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Override PartName="/word/footer8.xml" ContentType="application/vnd.openxmlformats-officedocument.wordprocessingml.footer+xml"/>
  <Default Extension="emf" ContentType="image/x-emf"/>
  <Default Extension="wmf" ContentType="image/x-w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2FEC" w:rsidRDefault="002971CC">
      <w:pPr>
        <w:jc w:val="center"/>
        <w:rPr>
          <w:rFonts w:ascii="宋体" w:hAnsi="Times New Roman"/>
          <w:b/>
          <w:color w:val="000000"/>
          <w:w w:val="140"/>
          <w:sz w:val="52"/>
          <w:szCs w:val="24"/>
        </w:rPr>
      </w:pPr>
      <w:r>
        <w:rPr>
          <w:rFonts w:ascii="Times New Roman" w:hAnsi="Times New Roman" w:hint="eastAsia"/>
          <w:b/>
          <w:sz w:val="52"/>
        </w:rPr>
        <w:t>中华人民共和国国家计量技术规范</w:t>
      </w:r>
    </w:p>
    <w:p w:rsidR="00302FEC" w:rsidRDefault="002971CC">
      <w:pPr>
        <w:wordWrap w:val="0"/>
        <w:jc w:val="right"/>
        <w:rPr>
          <w:rFonts w:eastAsia="黑体"/>
          <w:sz w:val="28"/>
          <w:szCs w:val="28"/>
        </w:rPr>
      </w:pPr>
      <w:r>
        <w:rPr>
          <w:rFonts w:ascii="黑体" w:eastAsia="黑体" w:hAnsi="黑体" w:cs="黑体" w:hint="eastAsia"/>
          <w:sz w:val="28"/>
          <w:szCs w:val="28"/>
        </w:rPr>
        <w:t>JJF ××××</w:t>
      </w:r>
      <w:r>
        <w:rPr>
          <w:rFonts w:ascii="黑体" w:eastAsia="黑体" w:hint="eastAsia"/>
          <w:sz w:val="28"/>
          <w:szCs w:val="28"/>
        </w:rPr>
        <w:sym w:font="Symbol" w:char="F0BE"/>
      </w:r>
      <w:r>
        <w:rPr>
          <w:rFonts w:ascii="黑体" w:eastAsia="黑体" w:hAnsi="黑体" w:cs="黑体" w:hint="eastAsia"/>
          <w:sz w:val="28"/>
          <w:szCs w:val="28"/>
        </w:rPr>
        <w:t xml:space="preserve">××××    </w:t>
      </w:r>
    </w:p>
    <w:p w:rsidR="00302FEC" w:rsidRDefault="00937625">
      <w:pPr>
        <w:jc w:val="center"/>
        <w:rPr>
          <w:b/>
        </w:rPr>
      </w:pPr>
      <w:r>
        <w:rPr>
          <w:b/>
          <w:noProof/>
        </w:rPr>
        <w:pict>
          <v:line id="Line 71" o:spid="_x0000_s1026" style="position:absolute;left:0;text-align:left;z-index:251659264;visibility:visible;mso-position-horizontal:center" from="0,0" to="425.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7fzvgEAAIEDAAAOAAAAZHJzL2Uyb0RvYy54bWysU01v2zAMvQ/YfxB0b+wE3ToYcXpo2l2K&#10;LcC2H8BItC1AXxC1OPn3o5Q03cdlGJaDQonk4+Mjvb4/OisOmMgE38vlopUCvQra+LGX374+3XyQ&#10;gjJ4DTZ47OUJSd5v3r5Zz7HDVZiC1ZgEg3jq5tjLKefYNQ2pCR3QIkT07BxCcpD5msZGJ5gZ3dlm&#10;1bbvmzkkHVNQSMSv27NTbir+MKDKn4eBMAvbS+aW65nquS9ns1lDNyaIk1EXGvAPLBwYz0WvUFvI&#10;IL4n8weUMyoFCkNeqOCaMAxGYe2Bu1m2v3XzZYKItRcWh+JVJvp/sOrTYZeE0Tw7KTw4HtGz8Sju&#10;lkWaOVLHEQ9+ly43irtU+jwOyZV/7kAcq5ynq5x4zELx47vbtm1vWXX14mteE2Oi/BGDE8XopeWi&#10;VUA4PFPmYhz6ElLqWC9m5ri6awse8KYMFjKbLjJ38mNNpmCNfjLWlhRK4/7BJnGAMvv6Kz0x8C9h&#10;pcoWaDrHVdd5KyYE/ei1yKfIqnheX1k4ONRSWORtLxYDQpfB2L+J5NLWM4Mi61nIYu2DPlV96zvP&#10;uXK87GRZpJ/vNfv1y9n8AAAA//8DAFBLAwQUAAYACAAAACEAwWiWy9kAAAACAQAADwAAAGRycy9k&#10;b3ducmV2LnhtbEyPT0vDQBDF74LfYRnBm91Y/BNiNkWUUhQvbQWv0+yYjWZn0+y0jd/ebS96efB4&#10;w3u/KWej79SehtgGNnA9yUAR18G23Bh4X8+vclBRkC12gcnAD0WYVednJRY2HHhJ+5U0KpVwLNCA&#10;E+kLrWPtyGOchJ44ZZ9h8CjJDo22Ax5Sue/0NMvutMeW04LDnp4c1d+rnTeAz4ulfOTT1/v2xb19&#10;refbhcu3xlxejI8PoIRG+TuGI35ChyoxbcKObVSdgfSInDRl+W12A2pztLoq9X/06hcAAP//AwBQ&#10;SwECLQAUAAYACAAAACEAtoM4kv4AAADhAQAAEwAAAAAAAAAAAAAAAAAAAAAAW0NvbnRlbnRfVHlw&#10;ZXNdLnhtbFBLAQItABQABgAIAAAAIQA4/SH/1gAAAJQBAAALAAAAAAAAAAAAAAAAAC8BAABfcmVs&#10;cy8ucmVsc1BLAQItABQABgAIAAAAIQCUB7fzvgEAAIEDAAAOAAAAAAAAAAAAAAAAAC4CAABkcnMv&#10;ZTJvRG9jLnhtbFBLAQItABQABgAIAAAAIQDBaJbL2QAAAAIBAAAPAAAAAAAAAAAAAAAAABgEAABk&#10;cnMvZG93bnJldi54bWxQSwUGAAAAAAQABADzAAAAHgUAAAAA&#10;" strokeweight="1pt"/>
        </w:pict>
      </w:r>
    </w:p>
    <w:p w:rsidR="00302FEC" w:rsidRDefault="00302FEC">
      <w:pPr>
        <w:jc w:val="center"/>
        <w:rPr>
          <w:b/>
        </w:rPr>
      </w:pPr>
    </w:p>
    <w:p w:rsidR="00302FEC" w:rsidRDefault="00302FEC">
      <w:pPr>
        <w:jc w:val="center"/>
        <w:rPr>
          <w:b/>
        </w:rPr>
      </w:pPr>
    </w:p>
    <w:p w:rsidR="00302FEC" w:rsidRDefault="00302FEC">
      <w:pPr>
        <w:jc w:val="center"/>
        <w:rPr>
          <w:b/>
        </w:rPr>
      </w:pPr>
    </w:p>
    <w:p w:rsidR="00302FEC" w:rsidRDefault="00302FEC">
      <w:pPr>
        <w:jc w:val="center"/>
        <w:rPr>
          <w:b/>
        </w:rPr>
      </w:pPr>
    </w:p>
    <w:p w:rsidR="00302FEC" w:rsidRDefault="00302FEC">
      <w:pPr>
        <w:jc w:val="center"/>
        <w:rPr>
          <w:b/>
        </w:rPr>
      </w:pPr>
    </w:p>
    <w:p w:rsidR="00302FEC" w:rsidRDefault="002971CC">
      <w:pPr>
        <w:spacing w:line="480" w:lineRule="auto"/>
        <w:jc w:val="center"/>
        <w:rPr>
          <w:rFonts w:ascii="黑体" w:eastAsia="黑体" w:hAnsi="宋体"/>
          <w:sz w:val="52"/>
          <w:szCs w:val="52"/>
        </w:rPr>
      </w:pPr>
      <w:r>
        <w:rPr>
          <w:rFonts w:ascii="黑体" w:eastAsia="黑体" w:hAnsi="宋体" w:hint="eastAsia"/>
          <w:sz w:val="52"/>
          <w:szCs w:val="52"/>
        </w:rPr>
        <w:t>变压器有载分接开关测试仪校准规范</w:t>
      </w:r>
    </w:p>
    <w:p w:rsidR="00302FEC" w:rsidRDefault="002971CC">
      <w:pPr>
        <w:jc w:val="center"/>
        <w:rPr>
          <w:rFonts w:ascii="黑体" w:eastAsia="黑体" w:hAnsi="黑体"/>
          <w:bCs/>
          <w:sz w:val="28"/>
          <w:szCs w:val="28"/>
        </w:rPr>
      </w:pPr>
      <w:r>
        <w:rPr>
          <w:rFonts w:ascii="黑体" w:eastAsia="黑体" w:hAnsi="黑体"/>
          <w:bCs/>
          <w:sz w:val="28"/>
          <w:szCs w:val="28"/>
        </w:rPr>
        <w:t xml:space="preserve">Calibration Specification of </w:t>
      </w:r>
      <w:r>
        <w:rPr>
          <w:rFonts w:ascii="黑体" w:eastAsia="黑体" w:hAnsi="黑体"/>
          <w:sz w:val="28"/>
          <w:szCs w:val="28"/>
        </w:rPr>
        <w:t xml:space="preserve">On-load Tap-changer </w:t>
      </w:r>
      <w:r>
        <w:rPr>
          <w:rFonts w:ascii="黑体" w:eastAsia="黑体" w:hAnsi="黑体" w:hint="eastAsia"/>
          <w:sz w:val="28"/>
          <w:szCs w:val="28"/>
        </w:rPr>
        <w:t>for</w:t>
      </w:r>
      <w:r>
        <w:rPr>
          <w:rFonts w:ascii="黑体" w:eastAsia="黑体" w:hAnsi="黑体"/>
          <w:sz w:val="28"/>
          <w:szCs w:val="28"/>
        </w:rPr>
        <w:t xml:space="preserve"> Transformer</w:t>
      </w:r>
      <w:r>
        <w:rPr>
          <w:rFonts w:ascii="黑体" w:eastAsia="黑体" w:hAnsi="黑体"/>
          <w:bCs/>
          <w:sz w:val="28"/>
          <w:szCs w:val="28"/>
        </w:rPr>
        <w:t xml:space="preserve"> Testers</w:t>
      </w:r>
    </w:p>
    <w:p w:rsidR="00302FEC" w:rsidRPr="00FC6322" w:rsidRDefault="001E0D1D">
      <w:pPr>
        <w:jc w:val="center"/>
        <w:rPr>
          <w:rFonts w:ascii="宋体" w:hAnsi="宋体"/>
          <w:sz w:val="28"/>
          <w:szCs w:val="21"/>
        </w:rPr>
      </w:pPr>
      <w:r>
        <w:rPr>
          <w:rFonts w:ascii="宋体" w:hAnsi="宋体" w:hint="eastAsia"/>
          <w:sz w:val="28"/>
          <w:szCs w:val="21"/>
        </w:rPr>
        <w:t>（</w:t>
      </w:r>
      <w:r w:rsidR="002971CC" w:rsidRPr="00FC6322">
        <w:rPr>
          <w:rFonts w:ascii="宋体" w:hAnsi="宋体" w:hint="eastAsia"/>
          <w:sz w:val="28"/>
          <w:szCs w:val="21"/>
        </w:rPr>
        <w:t>征求意见稿</w:t>
      </w:r>
      <w:r>
        <w:rPr>
          <w:rFonts w:ascii="宋体" w:hAnsi="宋体" w:hint="eastAsia"/>
          <w:sz w:val="28"/>
          <w:szCs w:val="21"/>
        </w:rPr>
        <w:t>）</w:t>
      </w:r>
    </w:p>
    <w:p w:rsidR="002971CC" w:rsidRPr="00FC6322" w:rsidRDefault="002971CC">
      <w:pPr>
        <w:jc w:val="center"/>
        <w:rPr>
          <w:rFonts w:ascii="宋体" w:hAnsi="宋体"/>
          <w:b/>
          <w:szCs w:val="21"/>
        </w:rPr>
      </w:pPr>
    </w:p>
    <w:p w:rsidR="002971CC" w:rsidRPr="00FC6322" w:rsidRDefault="002971CC" w:rsidP="002971CC">
      <w:pPr>
        <w:jc w:val="center"/>
        <w:rPr>
          <w:rFonts w:ascii="宋体" w:hAnsi="宋体"/>
          <w:szCs w:val="21"/>
        </w:rPr>
      </w:pPr>
      <w:r w:rsidRPr="00FC6322">
        <w:rPr>
          <w:rFonts w:ascii="宋体" w:hAnsi="宋体" w:hint="eastAsia"/>
          <w:szCs w:val="21"/>
        </w:rPr>
        <w:t>（完成日期：202</w:t>
      </w:r>
      <w:r>
        <w:rPr>
          <w:rFonts w:ascii="宋体" w:hAnsi="宋体"/>
          <w:szCs w:val="21"/>
        </w:rPr>
        <w:t>2</w:t>
      </w:r>
      <w:r w:rsidRPr="00FC6322">
        <w:rPr>
          <w:rFonts w:ascii="宋体" w:hAnsi="宋体" w:hint="eastAsia"/>
          <w:szCs w:val="21"/>
        </w:rPr>
        <w:t>年</w:t>
      </w:r>
      <w:r>
        <w:rPr>
          <w:rFonts w:ascii="宋体" w:hAnsi="宋体"/>
          <w:szCs w:val="21"/>
        </w:rPr>
        <w:t>4</w:t>
      </w:r>
      <w:r w:rsidRPr="00FC6322">
        <w:rPr>
          <w:rFonts w:ascii="宋体" w:hAnsi="宋体" w:hint="eastAsia"/>
          <w:szCs w:val="21"/>
        </w:rPr>
        <w:t>月</w:t>
      </w:r>
      <w:r>
        <w:rPr>
          <w:rFonts w:ascii="宋体" w:hAnsi="宋体"/>
          <w:szCs w:val="21"/>
        </w:rPr>
        <w:t>30</w:t>
      </w:r>
      <w:r w:rsidRPr="00FC6322">
        <w:rPr>
          <w:rFonts w:ascii="宋体" w:hAnsi="宋体" w:hint="eastAsia"/>
          <w:szCs w:val="21"/>
        </w:rPr>
        <w:t>日）</w:t>
      </w:r>
    </w:p>
    <w:p w:rsidR="002971CC" w:rsidRPr="00FC6322" w:rsidRDefault="002971CC" w:rsidP="002971CC">
      <w:pPr>
        <w:jc w:val="center"/>
        <w:rPr>
          <w:rFonts w:ascii="宋体" w:hAnsi="宋体"/>
          <w:szCs w:val="21"/>
        </w:rPr>
      </w:pPr>
    </w:p>
    <w:p w:rsidR="002971CC" w:rsidRPr="00FC6322" w:rsidRDefault="002971CC" w:rsidP="001E0D1D">
      <w:pPr>
        <w:jc w:val="center"/>
        <w:rPr>
          <w:rFonts w:ascii="宋体" w:hAnsi="宋体"/>
          <w:szCs w:val="21"/>
        </w:rPr>
      </w:pPr>
      <w:r w:rsidRPr="00FC6322">
        <w:rPr>
          <w:rFonts w:ascii="宋体" w:hAnsi="宋体" w:hint="eastAsia"/>
          <w:szCs w:val="21"/>
        </w:rPr>
        <w:t>“在提交反馈意见时，请将您知道的相关专利连同支持性文件一并附上。”</w:t>
      </w:r>
    </w:p>
    <w:p w:rsidR="00302FEC" w:rsidRDefault="00302FEC">
      <w:pPr>
        <w:rPr>
          <w:rFonts w:eastAsia="黑体"/>
          <w:b/>
          <w:sz w:val="30"/>
        </w:rPr>
      </w:pPr>
    </w:p>
    <w:p w:rsidR="00302FEC" w:rsidRDefault="00302FEC">
      <w:pPr>
        <w:rPr>
          <w:rFonts w:eastAsia="黑体"/>
          <w:b/>
          <w:sz w:val="30"/>
        </w:rPr>
      </w:pPr>
    </w:p>
    <w:p w:rsidR="00302FEC" w:rsidRDefault="00302FEC">
      <w:pPr>
        <w:rPr>
          <w:rFonts w:eastAsia="黑体"/>
          <w:b/>
          <w:sz w:val="30"/>
        </w:rPr>
      </w:pPr>
    </w:p>
    <w:p w:rsidR="00302FEC" w:rsidRDefault="00302FEC">
      <w:pPr>
        <w:rPr>
          <w:rFonts w:eastAsia="黑体"/>
          <w:b/>
          <w:sz w:val="30"/>
        </w:rPr>
      </w:pPr>
    </w:p>
    <w:p w:rsidR="00302FEC" w:rsidRDefault="00302FEC">
      <w:pPr>
        <w:rPr>
          <w:rFonts w:eastAsia="黑体"/>
          <w:b/>
          <w:sz w:val="30"/>
        </w:rPr>
      </w:pPr>
    </w:p>
    <w:p w:rsidR="00302FEC" w:rsidRDefault="002971CC">
      <w:pPr>
        <w:spacing w:line="480" w:lineRule="auto"/>
        <w:rPr>
          <w:rFonts w:ascii="黑体" w:eastAsia="黑体"/>
          <w:sz w:val="28"/>
          <w:szCs w:val="28"/>
        </w:rPr>
      </w:pPr>
      <w:r>
        <w:rPr>
          <w:rFonts w:ascii="黑体" w:eastAsia="黑体" w:hint="eastAsia"/>
          <w:sz w:val="28"/>
          <w:szCs w:val="28"/>
        </w:rPr>
        <w:t>××××</w:t>
      </w:r>
      <w:r>
        <w:rPr>
          <w:rFonts w:ascii="黑体" w:eastAsia="黑体" w:hint="eastAsia"/>
          <w:sz w:val="28"/>
          <w:szCs w:val="28"/>
        </w:rPr>
        <w:sym w:font="Symbol" w:char="F0BE"/>
      </w:r>
      <w:r>
        <w:rPr>
          <w:rFonts w:ascii="黑体" w:eastAsia="黑体" w:hint="eastAsia"/>
          <w:sz w:val="28"/>
          <w:szCs w:val="28"/>
        </w:rPr>
        <w:t>××</w:t>
      </w:r>
      <w:r>
        <w:rPr>
          <w:rFonts w:ascii="黑体" w:eastAsia="黑体" w:hint="eastAsia"/>
          <w:sz w:val="28"/>
          <w:szCs w:val="28"/>
        </w:rPr>
        <w:sym w:font="Symbol" w:char="F0BE"/>
      </w:r>
      <w:r>
        <w:rPr>
          <w:rFonts w:ascii="黑体" w:eastAsia="黑体" w:hint="eastAsia"/>
          <w:sz w:val="28"/>
          <w:szCs w:val="28"/>
        </w:rPr>
        <w:t>××发布                  ××××</w:t>
      </w:r>
      <w:r>
        <w:rPr>
          <w:rFonts w:ascii="黑体" w:eastAsia="黑体" w:hint="eastAsia"/>
          <w:sz w:val="28"/>
          <w:szCs w:val="28"/>
        </w:rPr>
        <w:sym w:font="Symbol" w:char="F0BE"/>
      </w:r>
      <w:r>
        <w:rPr>
          <w:rFonts w:ascii="黑体" w:eastAsia="黑体" w:hint="eastAsia"/>
          <w:sz w:val="28"/>
          <w:szCs w:val="28"/>
        </w:rPr>
        <w:t>××</w:t>
      </w:r>
      <w:r>
        <w:rPr>
          <w:rFonts w:ascii="黑体" w:eastAsia="黑体" w:hint="eastAsia"/>
          <w:sz w:val="28"/>
          <w:szCs w:val="28"/>
        </w:rPr>
        <w:sym w:font="Symbol" w:char="F0BE"/>
      </w:r>
      <w:r>
        <w:rPr>
          <w:rFonts w:ascii="黑体" w:eastAsia="黑体" w:hint="eastAsia"/>
          <w:sz w:val="28"/>
          <w:szCs w:val="28"/>
        </w:rPr>
        <w:t>××实施</w:t>
      </w:r>
    </w:p>
    <w:p w:rsidR="00302FEC" w:rsidRDefault="002971CC">
      <w:pPr>
        <w:spacing w:line="360" w:lineRule="auto"/>
        <w:jc w:val="center"/>
        <w:rPr>
          <w:rFonts w:eastAsia="黑体"/>
          <w:sz w:val="28"/>
        </w:rPr>
      </w:pPr>
      <w:r>
        <w:rPr>
          <w:b/>
          <w:spacing w:val="20"/>
          <w:kern w:val="10"/>
          <w:sz w:val="44"/>
        </w:rPr>
        <w:t>国家市场监督管理总局</w:t>
      </w:r>
      <w:r w:rsidR="00937625" w:rsidRPr="00937625">
        <w:rPr>
          <w:noProof/>
          <w:u w:val="single"/>
        </w:rPr>
        <w:pict>
          <v:line id="Line 2849" o:spid="_x0000_s1119" style="position:absolute;left:0;text-align:left;z-index:251660288;visibility:visible;mso-position-horizontal-relative:text;mso-position-vertical-relative:page" from="-1.5pt,680.2pt" to="466.2pt,6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ueAwgEAAIMDAAAOAAAAZHJzL2Uyb0RvYy54bWysU8lu2zAQvRfoPxC811LUJbFgOYe46SVo&#10;DaT9gDEXiQA3cFjL/vsOacfpcimC6EANOTNvZh4fV7cHZ9leJTTBD/xq0XKmvAjS+HHgP77fv7vh&#10;DDN4CTZ4NfCjQn67fvtmNcdedWEKVqrECMRjP8eBTznHvmlQTMoBLkJUnpw6JAeZtmlsZIKZ0J1t&#10;urb91MwhyZiCUIh0ujk5+bria61E/qY1qszswKm3XNdU111Zm/UK+jFBnIw4twEv6MKB8VT0ArWB&#10;DOxnMv9AOSNSwKDzQgTXBK2NUHUGmuaq/WuaxwmiqrMQORgvNOHrwYqv+21iRg6848yDoyt6MF6x&#10;7ubDspAzR+wp5s5v03mHcZvKpAedXPnTDOxQCT1eCFWHzAQdfly+X14viXfx5GueE2PC/EUFx4ox&#10;cEtlK4Wwf8BMxSj0KaTUsZ7NpLDuui14QFrRFjKZLlL36MeajMEaeW+sLSmYxt2dTWwP5fbrV2Yi&#10;4D/CSpUN4HSKq66TLiYF8rOXLB8j8eJJwLz04JTkzCrSe7EIEPoMxv5PJJW2njootJ6ILNYuyGPl&#10;t57TTdcez6osUvp9X7Of3876FwAAAP//AwBQSwMEFAAGAAgAAAAhAKKsO8bfAAAADAEAAA8AAABk&#10;cnMvZG93bnJldi54bWxMj81OwzAQhO9IvIO1SNxahwSVEOJUCFRVIC79kXrdxiYOxOs0dtvw9iwH&#10;BLfd2dHsN+V8dJ04mSG0nhTcTBMQhmqvW2oUbDeLSQ4iRCSNnSej4MsEmFeXFyUW2p9pZU7r2AgO&#10;oVCgAhtjX0gZamschqnvDfHt3Q8OI69DI/WAZw53nUyTZCYdtsQfLPbmyZr6c310CvB5uYq7PH29&#10;a1/s28dmcVja/KDU9dX4+AAimjH+meEHn9GhYqa9P5IOolMwybhKZD2bJbcg2HGfpTzsfyVZlfJ/&#10;ieobAAD//wMAUEsBAi0AFAAGAAgAAAAhALaDOJL+AAAA4QEAABMAAAAAAAAAAAAAAAAAAAAAAFtD&#10;b250ZW50X1R5cGVzXS54bWxQSwECLQAUAAYACAAAACEAOP0h/9YAAACUAQAACwAAAAAAAAAAAAAA&#10;AAAvAQAAX3JlbHMvLnJlbHNQSwECLQAUAAYACAAAACEAug7ngMIBAACDAwAADgAAAAAAAAAAAAAA&#10;AAAuAgAAZHJzL2Uyb0RvYy54bWxQSwECLQAUAAYACAAAACEAoqw7xt8AAAAMAQAADwAAAAAAAAAA&#10;AAAAAAAcBAAAZHJzL2Rvd25yZXYueG1sUEsFBgAAAAAEAAQA8wAAACgFAAAAAA==&#10;" o:allowoverlap="f" strokeweight="1pt">
            <w10:wrap anchory="page"/>
            <w10:anchorlock/>
          </v:line>
        </w:pict>
      </w:r>
      <w:r>
        <w:rPr>
          <w:rFonts w:eastAsia="黑体"/>
          <w:sz w:val="28"/>
        </w:rPr>
        <w:t>发布</w:t>
      </w:r>
    </w:p>
    <w:p w:rsidR="00302FEC" w:rsidRDefault="002971CC">
      <w:pPr>
        <w:spacing w:line="300" w:lineRule="auto"/>
        <w:ind w:rightChars="1500" w:right="3150"/>
        <w:jc w:val="center"/>
        <w:rPr>
          <w:rFonts w:ascii="黑体" w:eastAsia="黑体" w:hAnsi="宋体"/>
          <w:sz w:val="44"/>
          <w:szCs w:val="44"/>
        </w:rPr>
      </w:pPr>
      <w:r>
        <w:rPr>
          <w:rFonts w:eastAsia="黑体"/>
          <w:sz w:val="28"/>
        </w:rPr>
        <w:br w:type="page"/>
      </w:r>
      <w:r>
        <w:rPr>
          <w:rFonts w:ascii="黑体" w:eastAsia="黑体" w:hAnsi="宋体" w:hint="eastAsia"/>
          <w:sz w:val="44"/>
          <w:szCs w:val="44"/>
        </w:rPr>
        <w:lastRenderedPageBreak/>
        <w:t>变压器有载分接开关测试仪</w:t>
      </w:r>
    </w:p>
    <w:p w:rsidR="00302FEC" w:rsidRDefault="002971CC">
      <w:pPr>
        <w:spacing w:line="300" w:lineRule="auto"/>
        <w:ind w:rightChars="1500" w:right="3150"/>
        <w:jc w:val="center"/>
        <w:rPr>
          <w:rFonts w:eastAsia="黑体"/>
          <w:sz w:val="44"/>
          <w:szCs w:val="44"/>
        </w:rPr>
      </w:pPr>
      <w:r>
        <w:rPr>
          <w:rFonts w:ascii="黑体" w:eastAsia="黑体" w:hAnsi="宋体" w:hint="eastAsia"/>
          <w:sz w:val="44"/>
          <w:szCs w:val="44"/>
        </w:rPr>
        <w:t>校准规范</w:t>
      </w:r>
    </w:p>
    <w:p w:rsidR="00302FEC" w:rsidRDefault="002971CC">
      <w:pPr>
        <w:tabs>
          <w:tab w:val="left" w:pos="7560"/>
        </w:tabs>
        <w:adjustRightInd w:val="0"/>
        <w:snapToGrid w:val="0"/>
        <w:spacing w:line="300" w:lineRule="auto"/>
        <w:ind w:rightChars="1500" w:right="3150"/>
        <w:jc w:val="center"/>
        <w:rPr>
          <w:rFonts w:ascii="黑体" w:eastAsia="黑体" w:hAnsi="黑体"/>
          <w:sz w:val="28"/>
          <w:szCs w:val="28"/>
        </w:rPr>
      </w:pPr>
      <w:r>
        <w:rPr>
          <w:rFonts w:ascii="黑体" w:eastAsia="黑体" w:hAnsi="黑体"/>
          <w:sz w:val="28"/>
          <w:szCs w:val="28"/>
        </w:rPr>
        <w:t xml:space="preserve">Calibration Specification of On-load Tap-changer </w:t>
      </w:r>
      <w:r>
        <w:rPr>
          <w:rFonts w:ascii="黑体" w:eastAsia="黑体" w:hAnsi="黑体" w:hint="eastAsia"/>
          <w:sz w:val="28"/>
          <w:szCs w:val="28"/>
        </w:rPr>
        <w:t>for</w:t>
      </w:r>
      <w:r>
        <w:rPr>
          <w:rFonts w:ascii="黑体" w:eastAsia="黑体" w:hAnsi="黑体"/>
          <w:sz w:val="28"/>
          <w:szCs w:val="28"/>
        </w:rPr>
        <w:t xml:space="preserve"> Transformer Testers</w:t>
      </w:r>
    </w:p>
    <w:p w:rsidR="00302FEC" w:rsidRDefault="00302FEC">
      <w:pPr>
        <w:tabs>
          <w:tab w:val="left" w:pos="7560"/>
        </w:tabs>
        <w:adjustRightInd w:val="0"/>
        <w:snapToGrid w:val="0"/>
        <w:spacing w:line="300" w:lineRule="auto"/>
        <w:ind w:rightChars="1500" w:right="3150"/>
        <w:jc w:val="center"/>
        <w:rPr>
          <w:rFonts w:eastAsia="黑体"/>
          <w:b/>
          <w:sz w:val="28"/>
          <w:szCs w:val="28"/>
        </w:rPr>
      </w:pPr>
    </w:p>
    <w:p w:rsidR="00302FEC" w:rsidRDefault="00302FEC">
      <w:pPr>
        <w:tabs>
          <w:tab w:val="left" w:pos="7560"/>
        </w:tabs>
        <w:adjustRightInd w:val="0"/>
        <w:snapToGrid w:val="0"/>
        <w:spacing w:line="300" w:lineRule="auto"/>
        <w:ind w:rightChars="1000" w:right="2100"/>
        <w:jc w:val="center"/>
        <w:rPr>
          <w:rFonts w:eastAsia="黑体"/>
          <w:b/>
          <w:sz w:val="28"/>
          <w:szCs w:val="28"/>
        </w:rPr>
      </w:pPr>
    </w:p>
    <w:p w:rsidR="00302FEC" w:rsidRDefault="002971CC">
      <w:pPr>
        <w:framePr w:w="2215" w:h="1123" w:hSpace="181" w:wrap="around" w:vAnchor="page" w:hAnchor="page" w:x="7973" w:y="2819" w:anchorLock="1"/>
        <w:pBdr>
          <w:top w:val="doubleWave" w:sz="6" w:space="1" w:color="auto"/>
          <w:left w:val="doubleWave" w:sz="6" w:space="1" w:color="auto"/>
          <w:bottom w:val="doubleWave" w:sz="6" w:space="1" w:color="auto"/>
          <w:right w:val="doubleWave" w:sz="6" w:space="1" w:color="auto"/>
        </w:pBdr>
        <w:snapToGrid w:val="0"/>
        <w:jc w:val="center"/>
        <w:rPr>
          <w:rFonts w:ascii="黑体" w:eastAsia="黑体" w:hAnsi="黑体"/>
          <w:sz w:val="28"/>
          <w:szCs w:val="28"/>
        </w:rPr>
      </w:pPr>
      <w:r>
        <w:rPr>
          <w:rFonts w:ascii="黑体" w:eastAsia="黑体" w:hAnsi="黑体"/>
          <w:sz w:val="28"/>
          <w:szCs w:val="28"/>
        </w:rPr>
        <w:t>JJF XXXX-XX</w:t>
      </w:r>
      <w:r>
        <w:rPr>
          <w:rFonts w:ascii="黑体" w:eastAsia="黑体" w:hAnsi="黑体" w:hint="eastAsia"/>
          <w:sz w:val="28"/>
          <w:szCs w:val="28"/>
        </w:rPr>
        <w:t>XX</w:t>
      </w:r>
    </w:p>
    <w:p w:rsidR="00302FEC" w:rsidRDefault="00302FEC">
      <w:pPr>
        <w:framePr w:w="2215" w:h="1123" w:hSpace="181" w:wrap="around" w:vAnchor="page" w:hAnchor="page" w:x="7973" w:y="2819" w:anchorLock="1"/>
        <w:pBdr>
          <w:top w:val="doubleWave" w:sz="6" w:space="1" w:color="auto"/>
          <w:left w:val="doubleWave" w:sz="6" w:space="1" w:color="auto"/>
          <w:bottom w:val="doubleWave" w:sz="6" w:space="1" w:color="auto"/>
          <w:right w:val="doubleWave" w:sz="6" w:space="1" w:color="auto"/>
        </w:pBdr>
        <w:snapToGrid w:val="0"/>
        <w:jc w:val="center"/>
        <w:rPr>
          <w:rFonts w:eastAsia="黑体"/>
          <w:sz w:val="28"/>
          <w:szCs w:val="28"/>
        </w:rPr>
      </w:pPr>
    </w:p>
    <w:p w:rsidR="00302FEC" w:rsidRDefault="00937625">
      <w:pPr>
        <w:ind w:firstLineChars="200" w:firstLine="560"/>
        <w:jc w:val="left"/>
        <w:rPr>
          <w:sz w:val="28"/>
          <w:szCs w:val="28"/>
        </w:rPr>
      </w:pPr>
      <w:r>
        <w:rPr>
          <w:noProof/>
          <w:sz w:val="28"/>
          <w:szCs w:val="28"/>
        </w:rPr>
        <w:pict>
          <v:line id="Line 2851" o:spid="_x0000_s1118" style="position:absolute;left:0;text-align:left;flip:y;z-index:251661312;visibility:visible;mso-position-vertical-relative:page" from="-10.3pt,224.75pt" to="436.1pt,22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HclyQEAAJADAAAOAAAAZHJzL2Uyb0RvYy54bWysU0uPEzEMviPxH6Lc6bSDtpRRp3vYslxW&#10;UImFu5vHTKS8FIdO++9xMqW8Lggxh8iOnc/+Pnu292dn2UklNMH3fLVYcqa8CNL4oeefnx9fbTjD&#10;DF6CDV71/KKQ3+9evthOsVNtGIOVKjEC8dhNsedjzrFrGhSjcoCLEJWnoA7JQSY3DY1MMBG6s027&#10;XK6bKSQZUxAKkW73c5DvKr7WSuSPWqPKzPacesv1TPU8lrPZbaEbEsTRiGsb8A9dODCeit6g9pCB&#10;fU3mDyhnRAoYdF6I4JqgtRGqciA2q+VvbD6NEFXlQuJgvMmE/w9WfDgdEjOy56858+BoRE/GK9Zu&#10;7lZFnCliRzkP/pCuHsZDKkzPOjmmrYlfaO6VO7Fh5yrt5SatOmcm6PJuvX7bbmgCgmKr9k1VvplR&#10;ClpMmN+r4Fgxem6ph4oJpyfMVJlSv6eUdOvZNOMUSKDF0RYymS4SFfRDfYzBGvlorC1PMA3HB5vY&#10;Ccoq1K8QJOBf0kqVPeA459XQvCSjAvnOS5YvkUTytM289OCU5MwqWv5iESB0GYz9m0wqbT11UDSe&#10;VS3WMchLFbve09hrj9cVLXv1s19f//iRdt8AAAD//wMAUEsDBBQABgAIAAAAIQAXEFrS4QAAAAsB&#10;AAAPAAAAZHJzL2Rvd25yZXYueG1sTI9NS8NAEIbvgv9hGcFbu0lomzZmU8QPECSItZfeptkxCWZn&#10;Q3abxn/v2oseZ+bhnefNt5PpxEiDay0riOcRCOLK6pZrBfuP59kahPPIGjvLpOCbHGyL66scM23P&#10;/E7jztcihLDLUEHjfZ9J6aqGDLq57YnD7dMOBn0Yh1rqAc8h3HQyiaKVNNhy+NBgTw8NVV+7k1Ew&#10;xiW/vTwd7OMrlvUyLvWhSr1StzfT/R0IT5P/g+FXP6hDEZyO9sTaiU7BLIlWAVWwWGyWIAKxTpME&#10;xPGySUEWufzfofgBAAD//wMAUEsBAi0AFAAGAAgAAAAhALaDOJL+AAAA4QEAABMAAAAAAAAAAAAA&#10;AAAAAAAAAFtDb250ZW50X1R5cGVzXS54bWxQSwECLQAUAAYACAAAACEAOP0h/9YAAACUAQAACwAA&#10;AAAAAAAAAAAAAAAvAQAAX3JlbHMvLnJlbHNQSwECLQAUAAYACAAAACEAV2B3JckBAACQAwAADgAA&#10;AAAAAAAAAAAAAAAuAgAAZHJzL2Uyb0RvYy54bWxQSwECLQAUAAYACAAAACEAFxBa0uEAAAALAQAA&#10;DwAAAAAAAAAAAAAAAAAjBAAAZHJzL2Rvd25yZXYueG1sUEsFBgAAAAAEAAQA8wAAADEFAAAAAA==&#10;" o:allowoverlap="f" strokeweight="1pt">
            <w10:wrap anchory="page"/>
            <w10:anchorlock/>
          </v:line>
        </w:pict>
      </w:r>
    </w:p>
    <w:p w:rsidR="00302FEC" w:rsidRDefault="00302FEC">
      <w:pPr>
        <w:rPr>
          <w:rFonts w:eastAsia="黑体"/>
          <w:sz w:val="28"/>
          <w:szCs w:val="28"/>
        </w:rPr>
      </w:pPr>
    </w:p>
    <w:p w:rsidR="00302FEC" w:rsidRDefault="00302FEC">
      <w:pPr>
        <w:rPr>
          <w:rFonts w:eastAsia="黑体"/>
          <w:sz w:val="28"/>
          <w:szCs w:val="28"/>
        </w:rPr>
      </w:pPr>
    </w:p>
    <w:p w:rsidR="00302FEC" w:rsidRDefault="00302FEC">
      <w:pPr>
        <w:rPr>
          <w:rFonts w:eastAsia="黑体"/>
          <w:sz w:val="28"/>
          <w:szCs w:val="28"/>
        </w:rPr>
      </w:pPr>
    </w:p>
    <w:p w:rsidR="00302FEC" w:rsidRDefault="00302FEC">
      <w:pPr>
        <w:rPr>
          <w:rFonts w:eastAsia="黑体"/>
        </w:rPr>
      </w:pPr>
    </w:p>
    <w:p w:rsidR="00302FEC" w:rsidRDefault="00302FEC">
      <w:pPr>
        <w:rPr>
          <w:rFonts w:eastAsia="黑体"/>
        </w:rPr>
      </w:pPr>
    </w:p>
    <w:p w:rsidR="00302FEC" w:rsidRDefault="00302FEC">
      <w:pPr>
        <w:rPr>
          <w:rFonts w:eastAsia="黑体"/>
        </w:rPr>
      </w:pPr>
    </w:p>
    <w:p w:rsidR="00302FEC" w:rsidRDefault="00302FEC">
      <w:pPr>
        <w:rPr>
          <w:rFonts w:eastAsia="黑体"/>
          <w:sz w:val="28"/>
          <w:szCs w:val="28"/>
        </w:rPr>
      </w:pPr>
    </w:p>
    <w:p w:rsidR="00302FEC" w:rsidRDefault="002971CC">
      <w:pPr>
        <w:spacing w:line="360" w:lineRule="auto"/>
        <w:ind w:firstLineChars="275" w:firstLine="770"/>
        <w:rPr>
          <w:rFonts w:eastAsia="黑体"/>
          <w:sz w:val="28"/>
          <w:szCs w:val="28"/>
        </w:rPr>
      </w:pPr>
      <w:r>
        <w:rPr>
          <w:rFonts w:eastAsia="黑体"/>
          <w:sz w:val="28"/>
          <w:szCs w:val="28"/>
        </w:rPr>
        <w:t>归口单位：</w:t>
      </w:r>
      <w:r>
        <w:rPr>
          <w:rFonts w:ascii="宋体" w:eastAsia="黑体" w:hAnsi="宋体" w:hint="eastAsia"/>
          <w:sz w:val="28"/>
          <w:szCs w:val="28"/>
        </w:rPr>
        <w:t>全国电磁计量技术委员会</w:t>
      </w:r>
      <w:r w:rsidR="00D839B6">
        <w:rPr>
          <w:rFonts w:ascii="宋体" w:eastAsia="黑体" w:hAnsi="宋体" w:hint="eastAsia"/>
          <w:sz w:val="28"/>
          <w:szCs w:val="28"/>
        </w:rPr>
        <w:t>高压计量分技术委员会</w:t>
      </w:r>
    </w:p>
    <w:p w:rsidR="00302FEC" w:rsidRDefault="002971CC">
      <w:pPr>
        <w:spacing w:line="360" w:lineRule="auto"/>
        <w:ind w:firstLineChars="250" w:firstLine="700"/>
        <w:rPr>
          <w:rFonts w:eastAsia="黑体"/>
          <w:sz w:val="28"/>
          <w:szCs w:val="28"/>
        </w:rPr>
      </w:pPr>
      <w:r>
        <w:rPr>
          <w:rFonts w:eastAsia="黑体"/>
          <w:sz w:val="28"/>
          <w:szCs w:val="28"/>
        </w:rPr>
        <w:t>主要起草单位：</w:t>
      </w:r>
    </w:p>
    <w:p w:rsidR="00302FEC" w:rsidRDefault="00302FEC">
      <w:pPr>
        <w:spacing w:line="360" w:lineRule="auto"/>
        <w:ind w:firstLineChars="900" w:firstLine="2520"/>
        <w:rPr>
          <w:rFonts w:eastAsia="黑体"/>
          <w:sz w:val="28"/>
          <w:szCs w:val="28"/>
        </w:rPr>
      </w:pPr>
    </w:p>
    <w:p w:rsidR="00302FEC" w:rsidRDefault="002971CC">
      <w:pPr>
        <w:spacing w:line="360" w:lineRule="auto"/>
        <w:ind w:firstLineChars="250" w:firstLine="700"/>
        <w:rPr>
          <w:rFonts w:eastAsia="黑体"/>
          <w:sz w:val="28"/>
          <w:szCs w:val="28"/>
        </w:rPr>
      </w:pPr>
      <w:r>
        <w:rPr>
          <w:rFonts w:eastAsia="黑体"/>
          <w:sz w:val="28"/>
          <w:szCs w:val="28"/>
        </w:rPr>
        <w:t>参加起草单位：</w:t>
      </w:r>
    </w:p>
    <w:p w:rsidR="00302FEC" w:rsidRDefault="00302FEC">
      <w:pPr>
        <w:spacing w:line="360" w:lineRule="auto"/>
        <w:rPr>
          <w:rFonts w:eastAsia="黑体"/>
          <w:bCs/>
          <w:sz w:val="28"/>
          <w:szCs w:val="28"/>
        </w:rPr>
      </w:pPr>
    </w:p>
    <w:p w:rsidR="00302FEC" w:rsidRDefault="00302FEC">
      <w:pPr>
        <w:spacing w:line="360" w:lineRule="auto"/>
        <w:rPr>
          <w:sz w:val="28"/>
          <w:szCs w:val="28"/>
        </w:rPr>
      </w:pPr>
    </w:p>
    <w:p w:rsidR="00302FEC" w:rsidRDefault="00302FEC">
      <w:pPr>
        <w:spacing w:line="360" w:lineRule="auto"/>
        <w:rPr>
          <w:sz w:val="28"/>
          <w:szCs w:val="28"/>
        </w:rPr>
      </w:pPr>
    </w:p>
    <w:p w:rsidR="00302FEC" w:rsidRDefault="00302FEC">
      <w:pPr>
        <w:ind w:firstLineChars="200" w:firstLine="560"/>
        <w:rPr>
          <w:rFonts w:eastAsia="黑体"/>
          <w:sz w:val="28"/>
          <w:szCs w:val="28"/>
        </w:rPr>
      </w:pPr>
    </w:p>
    <w:p w:rsidR="00302FEC" w:rsidRDefault="002971CC">
      <w:pPr>
        <w:rPr>
          <w:sz w:val="28"/>
        </w:rPr>
      </w:pPr>
      <w:r>
        <w:rPr>
          <w:sz w:val="28"/>
        </w:rPr>
        <w:t>本规范委托全国电磁计量技术委员会</w:t>
      </w:r>
      <w:r w:rsidR="00D839B6">
        <w:rPr>
          <w:sz w:val="28"/>
        </w:rPr>
        <w:t>高压计量分技术委员会</w:t>
      </w:r>
      <w:r>
        <w:rPr>
          <w:sz w:val="28"/>
        </w:rPr>
        <w:t>负责解释。</w:t>
      </w:r>
    </w:p>
    <w:p w:rsidR="00302FEC" w:rsidRDefault="002971CC">
      <w:pPr>
        <w:rPr>
          <w:sz w:val="28"/>
        </w:rPr>
      </w:pPr>
      <w:r>
        <w:rPr>
          <w:sz w:val="24"/>
        </w:rPr>
        <w:br w:type="page"/>
      </w:r>
    </w:p>
    <w:p w:rsidR="00302FEC" w:rsidRDefault="002971CC">
      <w:pPr>
        <w:spacing w:line="360" w:lineRule="auto"/>
        <w:ind w:firstLineChars="150" w:firstLine="420"/>
        <w:rPr>
          <w:rFonts w:eastAsia="黑体"/>
          <w:sz w:val="28"/>
        </w:rPr>
      </w:pPr>
      <w:r>
        <w:rPr>
          <w:rFonts w:eastAsia="黑体"/>
          <w:sz w:val="28"/>
        </w:rPr>
        <w:lastRenderedPageBreak/>
        <w:t>本规</w:t>
      </w:r>
      <w:r>
        <w:rPr>
          <w:rFonts w:eastAsia="黑体"/>
          <w:bCs/>
          <w:sz w:val="28"/>
          <w:szCs w:val="28"/>
        </w:rPr>
        <w:t>范</w:t>
      </w:r>
      <w:r>
        <w:rPr>
          <w:rFonts w:eastAsia="黑体"/>
          <w:sz w:val="28"/>
        </w:rPr>
        <w:t>主要起草人：</w:t>
      </w:r>
    </w:p>
    <w:p w:rsidR="00302FEC" w:rsidRDefault="002971CC">
      <w:pPr>
        <w:spacing w:line="360" w:lineRule="auto"/>
        <w:rPr>
          <w:rFonts w:eastAsia="黑体"/>
          <w:sz w:val="28"/>
        </w:rPr>
      </w:pPr>
      <w:r>
        <w:rPr>
          <w:rFonts w:eastAsia="黑体"/>
          <w:sz w:val="28"/>
        </w:rPr>
        <w:t xml:space="preserve"> X X X</w:t>
      </w:r>
      <w:r>
        <w:rPr>
          <w:rFonts w:eastAsia="黑体"/>
          <w:sz w:val="28"/>
        </w:rPr>
        <w:t>（</w:t>
      </w:r>
      <w:r>
        <w:rPr>
          <w:rFonts w:eastAsia="黑体"/>
          <w:sz w:val="28"/>
          <w:szCs w:val="28"/>
        </w:rPr>
        <w:t>起草人所在单位名称</w:t>
      </w:r>
      <w:r>
        <w:rPr>
          <w:rFonts w:eastAsia="黑体"/>
          <w:sz w:val="28"/>
        </w:rPr>
        <w:t>）</w:t>
      </w:r>
    </w:p>
    <w:p w:rsidR="00302FEC" w:rsidRDefault="00302FEC">
      <w:pPr>
        <w:spacing w:line="360" w:lineRule="auto"/>
        <w:rPr>
          <w:rFonts w:eastAsia="黑体"/>
          <w:sz w:val="28"/>
        </w:rPr>
      </w:pPr>
    </w:p>
    <w:p w:rsidR="00302FEC" w:rsidRDefault="00302FEC">
      <w:pPr>
        <w:spacing w:line="360" w:lineRule="auto"/>
        <w:ind w:firstLineChars="500" w:firstLine="1400"/>
        <w:rPr>
          <w:rFonts w:eastAsia="黑体"/>
          <w:sz w:val="28"/>
        </w:rPr>
      </w:pPr>
    </w:p>
    <w:p w:rsidR="00302FEC" w:rsidRDefault="002971CC">
      <w:pPr>
        <w:spacing w:line="360" w:lineRule="auto"/>
        <w:ind w:firstLineChars="450" w:firstLine="1260"/>
        <w:rPr>
          <w:rFonts w:eastAsia="黑体"/>
          <w:sz w:val="28"/>
        </w:rPr>
      </w:pPr>
      <w:r>
        <w:rPr>
          <w:rFonts w:eastAsia="黑体"/>
          <w:sz w:val="28"/>
        </w:rPr>
        <w:t>参加起草人：</w:t>
      </w:r>
    </w:p>
    <w:p w:rsidR="00302FEC" w:rsidRDefault="002971CC">
      <w:pPr>
        <w:spacing w:line="360" w:lineRule="auto"/>
        <w:rPr>
          <w:rFonts w:eastAsia="黑体"/>
          <w:sz w:val="28"/>
        </w:rPr>
      </w:pPr>
      <w:r>
        <w:rPr>
          <w:rFonts w:eastAsia="黑体"/>
          <w:sz w:val="28"/>
        </w:rPr>
        <w:t xml:space="preserve"> X X X</w:t>
      </w:r>
      <w:r>
        <w:rPr>
          <w:rFonts w:eastAsia="黑体"/>
          <w:sz w:val="28"/>
        </w:rPr>
        <w:t>（</w:t>
      </w:r>
      <w:r>
        <w:rPr>
          <w:rFonts w:eastAsia="黑体"/>
          <w:sz w:val="28"/>
          <w:szCs w:val="28"/>
        </w:rPr>
        <w:t>起草人所在单位名称</w:t>
      </w:r>
      <w:r>
        <w:rPr>
          <w:rFonts w:eastAsia="黑体"/>
          <w:sz w:val="28"/>
        </w:rPr>
        <w:t>）</w:t>
      </w:r>
    </w:p>
    <w:p w:rsidR="00302FEC" w:rsidRDefault="00302FEC">
      <w:pPr>
        <w:spacing w:line="360" w:lineRule="auto"/>
        <w:rPr>
          <w:rFonts w:eastAsia="黑体"/>
          <w:sz w:val="28"/>
        </w:rPr>
      </w:pPr>
    </w:p>
    <w:p w:rsidR="00302FEC" w:rsidRDefault="00302FEC">
      <w:pPr>
        <w:spacing w:line="360" w:lineRule="auto"/>
        <w:rPr>
          <w:rFonts w:eastAsia="黑体"/>
          <w:sz w:val="28"/>
        </w:rPr>
      </w:pPr>
    </w:p>
    <w:p w:rsidR="00302FEC" w:rsidRDefault="00302FEC">
      <w:pPr>
        <w:spacing w:line="360" w:lineRule="auto"/>
        <w:rPr>
          <w:sz w:val="28"/>
        </w:rPr>
        <w:sectPr w:rsidR="00302FEC">
          <w:headerReference w:type="even" r:id="rId8"/>
          <w:headerReference w:type="default" r:id="rId9"/>
          <w:footerReference w:type="even" r:id="rId10"/>
          <w:footerReference w:type="default" r:id="rId11"/>
          <w:headerReference w:type="first" r:id="rId12"/>
          <w:footerReference w:type="first" r:id="rId13"/>
          <w:pgSz w:w="11906" w:h="16838"/>
          <w:pgMar w:top="1985" w:right="1134" w:bottom="1418" w:left="1418" w:header="1418" w:footer="1304" w:gutter="0"/>
          <w:pgNumType w:start="1"/>
          <w:cols w:space="720"/>
          <w:titlePg/>
          <w:docGrid w:type="linesAndChars" w:linePitch="312"/>
        </w:sectPr>
      </w:pPr>
    </w:p>
    <w:p w:rsidR="00302FEC" w:rsidRPr="00FC6322" w:rsidRDefault="002971CC">
      <w:pPr>
        <w:jc w:val="center"/>
        <w:rPr>
          <w:rFonts w:ascii="黑体" w:eastAsia="黑体" w:hAnsi="黑体"/>
          <w:sz w:val="44"/>
          <w:szCs w:val="44"/>
        </w:rPr>
      </w:pPr>
      <w:r w:rsidRPr="00FC6322">
        <w:rPr>
          <w:rFonts w:ascii="黑体" w:eastAsia="黑体" w:hAnsi="黑体" w:hint="eastAsia"/>
          <w:sz w:val="44"/>
          <w:szCs w:val="44"/>
        </w:rPr>
        <w:lastRenderedPageBreak/>
        <w:t>目录</w:t>
      </w:r>
    </w:p>
    <w:p w:rsidR="001E0D1D" w:rsidRPr="00FC6322" w:rsidRDefault="00937625" w:rsidP="00FC6322">
      <w:pPr>
        <w:pStyle w:val="10"/>
        <w:tabs>
          <w:tab w:val="clear" w:pos="8302"/>
          <w:tab w:val="right" w:leader="dot" w:pos="9354"/>
        </w:tabs>
        <w:spacing w:line="360" w:lineRule="auto"/>
        <w:rPr>
          <w:rFonts w:ascii="宋体" w:hAnsi="宋体" w:cstheme="minorBidi"/>
          <w:noProof/>
          <w:sz w:val="24"/>
          <w:szCs w:val="24"/>
        </w:rPr>
      </w:pPr>
      <w:r w:rsidRPr="00C70A2C">
        <w:rPr>
          <w:rFonts w:ascii="宋体" w:hAnsi="宋体"/>
          <w:sz w:val="24"/>
          <w:szCs w:val="24"/>
        </w:rPr>
        <w:fldChar w:fldCharType="begin"/>
      </w:r>
      <w:r w:rsidR="002971CC" w:rsidRPr="001E0D1D">
        <w:rPr>
          <w:rFonts w:ascii="宋体" w:hAnsi="宋体"/>
          <w:sz w:val="24"/>
          <w:szCs w:val="24"/>
        </w:rPr>
        <w:instrText xml:space="preserve"> TOC \o "1-2" \h \z \u \t "标题 3,3" </w:instrText>
      </w:r>
      <w:r w:rsidRPr="00C70A2C">
        <w:rPr>
          <w:rFonts w:ascii="宋体" w:hAnsi="宋体"/>
          <w:sz w:val="24"/>
          <w:szCs w:val="24"/>
        </w:rPr>
        <w:fldChar w:fldCharType="separate"/>
      </w:r>
      <w:hyperlink w:anchor="_Toc102214320" w:history="1">
        <w:r w:rsidR="001E0D1D" w:rsidRPr="00FC6322">
          <w:rPr>
            <w:rStyle w:val="af2"/>
            <w:rFonts w:ascii="宋体" w:hAnsi="宋体" w:hint="eastAsia"/>
            <w:noProof/>
            <w:sz w:val="24"/>
            <w:szCs w:val="24"/>
          </w:rPr>
          <w:t>引言</w:t>
        </w:r>
        <w:r w:rsidR="001E0D1D" w:rsidRPr="00FC6322">
          <w:rPr>
            <w:rFonts w:ascii="宋体" w:hAnsi="宋体"/>
            <w:noProof/>
            <w:webHidden/>
            <w:sz w:val="24"/>
            <w:szCs w:val="24"/>
          </w:rPr>
          <w:tab/>
        </w:r>
        <w:r w:rsidRPr="00FC6322">
          <w:rPr>
            <w:rFonts w:ascii="宋体" w:hAnsi="宋体"/>
            <w:noProof/>
            <w:webHidden/>
            <w:sz w:val="24"/>
            <w:szCs w:val="24"/>
          </w:rPr>
          <w:fldChar w:fldCharType="begin"/>
        </w:r>
        <w:r w:rsidR="001E0D1D" w:rsidRPr="00FC6322">
          <w:rPr>
            <w:rFonts w:ascii="宋体" w:hAnsi="宋体"/>
            <w:noProof/>
            <w:webHidden/>
            <w:sz w:val="24"/>
            <w:szCs w:val="24"/>
          </w:rPr>
          <w:instrText xml:space="preserve"> PAGEREF _Toc102214320 \h </w:instrText>
        </w:r>
        <w:r w:rsidRPr="00FC6322">
          <w:rPr>
            <w:rFonts w:ascii="宋体" w:hAnsi="宋体"/>
            <w:noProof/>
            <w:webHidden/>
            <w:sz w:val="24"/>
            <w:szCs w:val="24"/>
          </w:rPr>
        </w:r>
        <w:r w:rsidRPr="00FC6322">
          <w:rPr>
            <w:rFonts w:ascii="宋体" w:hAnsi="宋体"/>
            <w:noProof/>
            <w:webHidden/>
            <w:sz w:val="24"/>
            <w:szCs w:val="24"/>
          </w:rPr>
          <w:fldChar w:fldCharType="separate"/>
        </w:r>
        <w:r w:rsidR="00FC6322">
          <w:rPr>
            <w:rFonts w:ascii="宋体" w:hAnsi="宋体"/>
            <w:noProof/>
            <w:webHidden/>
            <w:sz w:val="24"/>
            <w:szCs w:val="24"/>
          </w:rPr>
          <w:t>II</w:t>
        </w:r>
        <w:r w:rsidRPr="00FC6322">
          <w:rPr>
            <w:rFonts w:ascii="宋体" w:hAnsi="宋体"/>
            <w:noProof/>
            <w:webHidden/>
            <w:sz w:val="24"/>
            <w:szCs w:val="24"/>
          </w:rPr>
          <w:fldChar w:fldCharType="end"/>
        </w:r>
      </w:hyperlink>
    </w:p>
    <w:p w:rsidR="001E0D1D" w:rsidRPr="00FC6322" w:rsidRDefault="00937625" w:rsidP="00FC6322">
      <w:pPr>
        <w:pStyle w:val="10"/>
        <w:tabs>
          <w:tab w:val="clear" w:pos="8302"/>
          <w:tab w:val="right" w:leader="dot" w:pos="9354"/>
        </w:tabs>
        <w:spacing w:line="360" w:lineRule="auto"/>
        <w:rPr>
          <w:rFonts w:ascii="宋体" w:hAnsi="宋体" w:cstheme="minorBidi"/>
          <w:noProof/>
          <w:sz w:val="24"/>
          <w:szCs w:val="24"/>
        </w:rPr>
      </w:pPr>
      <w:hyperlink w:anchor="_Toc102214321" w:history="1">
        <w:r w:rsidR="001E0D1D" w:rsidRPr="00FC6322">
          <w:rPr>
            <w:rStyle w:val="af2"/>
            <w:rFonts w:ascii="宋体" w:hAnsi="宋体" w:cs="黑体"/>
            <w:noProof/>
            <w:sz w:val="24"/>
            <w:szCs w:val="24"/>
          </w:rPr>
          <w:t>1</w:t>
        </w:r>
        <w:r w:rsidR="001E0D1D" w:rsidRPr="00FC6322">
          <w:rPr>
            <w:rFonts w:ascii="宋体" w:hAnsi="宋体" w:cstheme="minorBidi"/>
            <w:noProof/>
            <w:sz w:val="24"/>
            <w:szCs w:val="24"/>
          </w:rPr>
          <w:tab/>
        </w:r>
        <w:r w:rsidR="001E0D1D" w:rsidRPr="00FC6322">
          <w:rPr>
            <w:rStyle w:val="af2"/>
            <w:rFonts w:ascii="宋体" w:hAnsi="宋体" w:hint="eastAsia"/>
            <w:noProof/>
            <w:sz w:val="24"/>
            <w:szCs w:val="24"/>
          </w:rPr>
          <w:t>范围</w:t>
        </w:r>
        <w:r w:rsidR="001E0D1D" w:rsidRPr="00FC6322">
          <w:rPr>
            <w:rFonts w:ascii="宋体" w:hAnsi="宋体"/>
            <w:noProof/>
            <w:webHidden/>
            <w:sz w:val="24"/>
            <w:szCs w:val="24"/>
          </w:rPr>
          <w:tab/>
        </w:r>
        <w:r w:rsidRPr="00FC6322">
          <w:rPr>
            <w:rFonts w:ascii="宋体" w:hAnsi="宋体"/>
            <w:noProof/>
            <w:webHidden/>
            <w:sz w:val="24"/>
            <w:szCs w:val="24"/>
          </w:rPr>
          <w:fldChar w:fldCharType="begin"/>
        </w:r>
        <w:r w:rsidR="001E0D1D" w:rsidRPr="00FC6322">
          <w:rPr>
            <w:rFonts w:ascii="宋体" w:hAnsi="宋体"/>
            <w:noProof/>
            <w:webHidden/>
            <w:sz w:val="24"/>
            <w:szCs w:val="24"/>
          </w:rPr>
          <w:instrText xml:space="preserve"> PAGEREF _Toc102214321 \h </w:instrText>
        </w:r>
        <w:r w:rsidRPr="00FC6322">
          <w:rPr>
            <w:rFonts w:ascii="宋体" w:hAnsi="宋体"/>
            <w:noProof/>
            <w:webHidden/>
            <w:sz w:val="24"/>
            <w:szCs w:val="24"/>
          </w:rPr>
        </w:r>
        <w:r w:rsidRPr="00FC6322">
          <w:rPr>
            <w:rFonts w:ascii="宋体" w:hAnsi="宋体"/>
            <w:noProof/>
            <w:webHidden/>
            <w:sz w:val="24"/>
            <w:szCs w:val="24"/>
          </w:rPr>
          <w:fldChar w:fldCharType="separate"/>
        </w:r>
        <w:r w:rsidR="00FC6322">
          <w:rPr>
            <w:rFonts w:ascii="宋体" w:hAnsi="宋体"/>
            <w:noProof/>
            <w:webHidden/>
            <w:sz w:val="24"/>
            <w:szCs w:val="24"/>
          </w:rPr>
          <w:t>1</w:t>
        </w:r>
        <w:r w:rsidRPr="00FC6322">
          <w:rPr>
            <w:rFonts w:ascii="宋体" w:hAnsi="宋体"/>
            <w:noProof/>
            <w:webHidden/>
            <w:sz w:val="24"/>
            <w:szCs w:val="24"/>
          </w:rPr>
          <w:fldChar w:fldCharType="end"/>
        </w:r>
      </w:hyperlink>
    </w:p>
    <w:p w:rsidR="001E0D1D" w:rsidRPr="00FC6322" w:rsidRDefault="00937625" w:rsidP="00FC6322">
      <w:pPr>
        <w:pStyle w:val="10"/>
        <w:tabs>
          <w:tab w:val="clear" w:pos="8302"/>
          <w:tab w:val="right" w:leader="dot" w:pos="9354"/>
        </w:tabs>
        <w:spacing w:line="360" w:lineRule="auto"/>
        <w:rPr>
          <w:rFonts w:ascii="宋体" w:hAnsi="宋体" w:cstheme="minorBidi"/>
          <w:noProof/>
          <w:sz w:val="24"/>
          <w:szCs w:val="24"/>
        </w:rPr>
      </w:pPr>
      <w:hyperlink w:anchor="_Toc102214322" w:history="1">
        <w:r w:rsidR="001E0D1D" w:rsidRPr="00FC6322">
          <w:rPr>
            <w:rStyle w:val="af2"/>
            <w:rFonts w:ascii="宋体" w:hAnsi="宋体" w:cs="黑体"/>
            <w:noProof/>
            <w:sz w:val="24"/>
            <w:szCs w:val="24"/>
          </w:rPr>
          <w:t>2</w:t>
        </w:r>
        <w:r w:rsidR="001E0D1D" w:rsidRPr="00FC6322">
          <w:rPr>
            <w:rFonts w:ascii="宋体" w:hAnsi="宋体" w:cstheme="minorBidi"/>
            <w:noProof/>
            <w:sz w:val="24"/>
            <w:szCs w:val="24"/>
          </w:rPr>
          <w:tab/>
        </w:r>
        <w:r w:rsidR="001E0D1D" w:rsidRPr="00FC6322">
          <w:rPr>
            <w:rStyle w:val="af2"/>
            <w:rFonts w:ascii="宋体" w:hAnsi="宋体" w:hint="eastAsia"/>
            <w:noProof/>
            <w:sz w:val="24"/>
            <w:szCs w:val="24"/>
          </w:rPr>
          <w:t>引用文件</w:t>
        </w:r>
        <w:r w:rsidR="001E0D1D" w:rsidRPr="00FC6322">
          <w:rPr>
            <w:rFonts w:ascii="宋体" w:hAnsi="宋体"/>
            <w:noProof/>
            <w:webHidden/>
            <w:sz w:val="24"/>
            <w:szCs w:val="24"/>
          </w:rPr>
          <w:tab/>
        </w:r>
        <w:r w:rsidRPr="00FC6322">
          <w:rPr>
            <w:rFonts w:ascii="宋体" w:hAnsi="宋体"/>
            <w:noProof/>
            <w:webHidden/>
            <w:sz w:val="24"/>
            <w:szCs w:val="24"/>
          </w:rPr>
          <w:fldChar w:fldCharType="begin"/>
        </w:r>
        <w:r w:rsidR="001E0D1D" w:rsidRPr="00FC6322">
          <w:rPr>
            <w:rFonts w:ascii="宋体" w:hAnsi="宋体"/>
            <w:noProof/>
            <w:webHidden/>
            <w:sz w:val="24"/>
            <w:szCs w:val="24"/>
          </w:rPr>
          <w:instrText xml:space="preserve"> PAGEREF _Toc102214322 \h </w:instrText>
        </w:r>
        <w:r w:rsidRPr="00FC6322">
          <w:rPr>
            <w:rFonts w:ascii="宋体" w:hAnsi="宋体"/>
            <w:noProof/>
            <w:webHidden/>
            <w:sz w:val="24"/>
            <w:szCs w:val="24"/>
          </w:rPr>
        </w:r>
        <w:r w:rsidRPr="00FC6322">
          <w:rPr>
            <w:rFonts w:ascii="宋体" w:hAnsi="宋体"/>
            <w:noProof/>
            <w:webHidden/>
            <w:sz w:val="24"/>
            <w:szCs w:val="24"/>
          </w:rPr>
          <w:fldChar w:fldCharType="separate"/>
        </w:r>
        <w:r w:rsidR="00FC6322">
          <w:rPr>
            <w:rFonts w:ascii="宋体" w:hAnsi="宋体"/>
            <w:noProof/>
            <w:webHidden/>
            <w:sz w:val="24"/>
            <w:szCs w:val="24"/>
          </w:rPr>
          <w:t>1</w:t>
        </w:r>
        <w:r w:rsidRPr="00FC6322">
          <w:rPr>
            <w:rFonts w:ascii="宋体" w:hAnsi="宋体"/>
            <w:noProof/>
            <w:webHidden/>
            <w:sz w:val="24"/>
            <w:szCs w:val="24"/>
          </w:rPr>
          <w:fldChar w:fldCharType="end"/>
        </w:r>
      </w:hyperlink>
    </w:p>
    <w:p w:rsidR="001E0D1D" w:rsidRPr="00FC6322" w:rsidRDefault="00937625" w:rsidP="00FC6322">
      <w:pPr>
        <w:pStyle w:val="10"/>
        <w:tabs>
          <w:tab w:val="clear" w:pos="8302"/>
          <w:tab w:val="right" w:leader="dot" w:pos="9354"/>
        </w:tabs>
        <w:spacing w:line="360" w:lineRule="auto"/>
        <w:rPr>
          <w:rFonts w:ascii="宋体" w:hAnsi="宋体" w:cstheme="minorBidi"/>
          <w:noProof/>
          <w:sz w:val="24"/>
          <w:szCs w:val="24"/>
        </w:rPr>
      </w:pPr>
      <w:hyperlink w:anchor="_Toc102214323" w:history="1">
        <w:r w:rsidR="001E0D1D" w:rsidRPr="00FC6322">
          <w:rPr>
            <w:rStyle w:val="af2"/>
            <w:rFonts w:ascii="宋体" w:hAnsi="宋体" w:cs="黑体"/>
            <w:noProof/>
            <w:sz w:val="24"/>
            <w:szCs w:val="24"/>
          </w:rPr>
          <w:t>3</w:t>
        </w:r>
        <w:r w:rsidR="001E0D1D" w:rsidRPr="00FC6322">
          <w:rPr>
            <w:rFonts w:ascii="宋体" w:hAnsi="宋体" w:cstheme="minorBidi"/>
            <w:noProof/>
            <w:sz w:val="24"/>
            <w:szCs w:val="24"/>
          </w:rPr>
          <w:tab/>
        </w:r>
        <w:r w:rsidR="001E0D1D" w:rsidRPr="00FC6322">
          <w:rPr>
            <w:rStyle w:val="af2"/>
            <w:rFonts w:ascii="宋体" w:hAnsi="宋体" w:hint="eastAsia"/>
            <w:noProof/>
            <w:sz w:val="24"/>
            <w:szCs w:val="24"/>
          </w:rPr>
          <w:t>术语和计量单位</w:t>
        </w:r>
        <w:r w:rsidR="001E0D1D" w:rsidRPr="00FC6322">
          <w:rPr>
            <w:rFonts w:ascii="宋体" w:hAnsi="宋体"/>
            <w:noProof/>
            <w:webHidden/>
            <w:sz w:val="24"/>
            <w:szCs w:val="24"/>
          </w:rPr>
          <w:tab/>
        </w:r>
        <w:r w:rsidRPr="00FC6322">
          <w:rPr>
            <w:rFonts w:ascii="宋体" w:hAnsi="宋体"/>
            <w:noProof/>
            <w:webHidden/>
            <w:sz w:val="24"/>
            <w:szCs w:val="24"/>
          </w:rPr>
          <w:fldChar w:fldCharType="begin"/>
        </w:r>
        <w:r w:rsidR="001E0D1D" w:rsidRPr="00FC6322">
          <w:rPr>
            <w:rFonts w:ascii="宋体" w:hAnsi="宋体"/>
            <w:noProof/>
            <w:webHidden/>
            <w:sz w:val="24"/>
            <w:szCs w:val="24"/>
          </w:rPr>
          <w:instrText xml:space="preserve"> PAGEREF _Toc102214323 \h </w:instrText>
        </w:r>
        <w:r w:rsidRPr="00FC6322">
          <w:rPr>
            <w:rFonts w:ascii="宋体" w:hAnsi="宋体"/>
            <w:noProof/>
            <w:webHidden/>
            <w:sz w:val="24"/>
            <w:szCs w:val="24"/>
          </w:rPr>
        </w:r>
        <w:r w:rsidRPr="00FC6322">
          <w:rPr>
            <w:rFonts w:ascii="宋体" w:hAnsi="宋体"/>
            <w:noProof/>
            <w:webHidden/>
            <w:sz w:val="24"/>
            <w:szCs w:val="24"/>
          </w:rPr>
          <w:fldChar w:fldCharType="separate"/>
        </w:r>
        <w:r w:rsidR="00FC6322">
          <w:rPr>
            <w:rFonts w:ascii="宋体" w:hAnsi="宋体"/>
            <w:noProof/>
            <w:webHidden/>
            <w:sz w:val="24"/>
            <w:szCs w:val="24"/>
          </w:rPr>
          <w:t>1</w:t>
        </w:r>
        <w:r w:rsidRPr="00FC6322">
          <w:rPr>
            <w:rFonts w:ascii="宋体" w:hAnsi="宋体"/>
            <w:noProof/>
            <w:webHidden/>
            <w:sz w:val="24"/>
            <w:szCs w:val="24"/>
          </w:rPr>
          <w:fldChar w:fldCharType="end"/>
        </w:r>
      </w:hyperlink>
    </w:p>
    <w:p w:rsidR="001E0D1D" w:rsidRPr="00FC6322" w:rsidRDefault="00937625" w:rsidP="00FC6322">
      <w:pPr>
        <w:pStyle w:val="10"/>
        <w:tabs>
          <w:tab w:val="clear" w:pos="8302"/>
          <w:tab w:val="right" w:leader="dot" w:pos="9354"/>
        </w:tabs>
        <w:spacing w:line="360" w:lineRule="auto"/>
        <w:rPr>
          <w:rFonts w:ascii="宋体" w:hAnsi="宋体" w:cstheme="minorBidi"/>
          <w:noProof/>
          <w:sz w:val="24"/>
          <w:szCs w:val="24"/>
        </w:rPr>
      </w:pPr>
      <w:hyperlink w:anchor="_Toc102214324" w:history="1">
        <w:r w:rsidR="001E0D1D" w:rsidRPr="00FC6322">
          <w:rPr>
            <w:rStyle w:val="af2"/>
            <w:rFonts w:ascii="宋体" w:hAnsi="宋体" w:cs="黑体"/>
            <w:noProof/>
            <w:sz w:val="24"/>
            <w:szCs w:val="24"/>
          </w:rPr>
          <w:t>4</w:t>
        </w:r>
        <w:r w:rsidR="001E0D1D" w:rsidRPr="00FC6322">
          <w:rPr>
            <w:rFonts w:ascii="宋体" w:hAnsi="宋体" w:cstheme="minorBidi"/>
            <w:noProof/>
            <w:sz w:val="24"/>
            <w:szCs w:val="24"/>
          </w:rPr>
          <w:tab/>
        </w:r>
        <w:r w:rsidR="001E0D1D" w:rsidRPr="00FC6322">
          <w:rPr>
            <w:rStyle w:val="af2"/>
            <w:rFonts w:ascii="宋体" w:hAnsi="宋体" w:hint="eastAsia"/>
            <w:noProof/>
            <w:sz w:val="24"/>
            <w:szCs w:val="24"/>
          </w:rPr>
          <w:t>概述</w:t>
        </w:r>
        <w:r w:rsidR="001E0D1D" w:rsidRPr="00FC6322">
          <w:rPr>
            <w:rFonts w:ascii="宋体" w:hAnsi="宋体"/>
            <w:noProof/>
            <w:webHidden/>
            <w:sz w:val="24"/>
            <w:szCs w:val="24"/>
          </w:rPr>
          <w:tab/>
        </w:r>
        <w:r w:rsidRPr="00FC6322">
          <w:rPr>
            <w:rFonts w:ascii="宋体" w:hAnsi="宋体"/>
            <w:noProof/>
            <w:webHidden/>
            <w:sz w:val="24"/>
            <w:szCs w:val="24"/>
          </w:rPr>
          <w:fldChar w:fldCharType="begin"/>
        </w:r>
        <w:r w:rsidR="001E0D1D" w:rsidRPr="00FC6322">
          <w:rPr>
            <w:rFonts w:ascii="宋体" w:hAnsi="宋体"/>
            <w:noProof/>
            <w:webHidden/>
            <w:sz w:val="24"/>
            <w:szCs w:val="24"/>
          </w:rPr>
          <w:instrText xml:space="preserve"> PAGEREF _Toc102214324 \h </w:instrText>
        </w:r>
        <w:r w:rsidRPr="00FC6322">
          <w:rPr>
            <w:rFonts w:ascii="宋体" w:hAnsi="宋体"/>
            <w:noProof/>
            <w:webHidden/>
            <w:sz w:val="24"/>
            <w:szCs w:val="24"/>
          </w:rPr>
        </w:r>
        <w:r w:rsidRPr="00FC6322">
          <w:rPr>
            <w:rFonts w:ascii="宋体" w:hAnsi="宋体"/>
            <w:noProof/>
            <w:webHidden/>
            <w:sz w:val="24"/>
            <w:szCs w:val="24"/>
          </w:rPr>
          <w:fldChar w:fldCharType="separate"/>
        </w:r>
        <w:r w:rsidR="00FC6322">
          <w:rPr>
            <w:rFonts w:ascii="宋体" w:hAnsi="宋体"/>
            <w:noProof/>
            <w:webHidden/>
            <w:sz w:val="24"/>
            <w:szCs w:val="24"/>
          </w:rPr>
          <w:t>2</w:t>
        </w:r>
        <w:r w:rsidRPr="00FC6322">
          <w:rPr>
            <w:rFonts w:ascii="宋体" w:hAnsi="宋体"/>
            <w:noProof/>
            <w:webHidden/>
            <w:sz w:val="24"/>
            <w:szCs w:val="24"/>
          </w:rPr>
          <w:fldChar w:fldCharType="end"/>
        </w:r>
      </w:hyperlink>
    </w:p>
    <w:p w:rsidR="001E0D1D" w:rsidRPr="00FC6322" w:rsidRDefault="00937625" w:rsidP="00FC6322">
      <w:pPr>
        <w:pStyle w:val="10"/>
        <w:tabs>
          <w:tab w:val="clear" w:pos="8302"/>
          <w:tab w:val="right" w:leader="dot" w:pos="9354"/>
        </w:tabs>
        <w:spacing w:line="360" w:lineRule="auto"/>
        <w:rPr>
          <w:rFonts w:ascii="宋体" w:hAnsi="宋体" w:cstheme="minorBidi"/>
          <w:noProof/>
          <w:sz w:val="24"/>
          <w:szCs w:val="24"/>
        </w:rPr>
      </w:pPr>
      <w:hyperlink w:anchor="_Toc102214325" w:history="1">
        <w:r w:rsidR="001E0D1D" w:rsidRPr="00FC6322">
          <w:rPr>
            <w:rStyle w:val="af2"/>
            <w:rFonts w:ascii="宋体" w:hAnsi="宋体" w:cs="黑体"/>
            <w:noProof/>
            <w:sz w:val="24"/>
            <w:szCs w:val="24"/>
          </w:rPr>
          <w:t>5</w:t>
        </w:r>
        <w:r w:rsidR="001E0D1D" w:rsidRPr="00FC6322">
          <w:rPr>
            <w:rFonts w:ascii="宋体" w:hAnsi="宋体" w:cstheme="minorBidi"/>
            <w:noProof/>
            <w:sz w:val="24"/>
            <w:szCs w:val="24"/>
          </w:rPr>
          <w:tab/>
        </w:r>
        <w:r w:rsidR="001E0D1D" w:rsidRPr="00FC6322">
          <w:rPr>
            <w:rStyle w:val="af2"/>
            <w:rFonts w:ascii="宋体" w:hAnsi="宋体" w:hint="eastAsia"/>
            <w:noProof/>
            <w:sz w:val="24"/>
            <w:szCs w:val="24"/>
          </w:rPr>
          <w:t>计量特性</w:t>
        </w:r>
        <w:r w:rsidR="001E0D1D" w:rsidRPr="00FC6322">
          <w:rPr>
            <w:rFonts w:ascii="宋体" w:hAnsi="宋体"/>
            <w:noProof/>
            <w:webHidden/>
            <w:sz w:val="24"/>
            <w:szCs w:val="24"/>
          </w:rPr>
          <w:tab/>
        </w:r>
        <w:r w:rsidRPr="00FC6322">
          <w:rPr>
            <w:rFonts w:ascii="宋体" w:hAnsi="宋体"/>
            <w:noProof/>
            <w:webHidden/>
            <w:sz w:val="24"/>
            <w:szCs w:val="24"/>
          </w:rPr>
          <w:fldChar w:fldCharType="begin"/>
        </w:r>
        <w:r w:rsidR="001E0D1D" w:rsidRPr="00FC6322">
          <w:rPr>
            <w:rFonts w:ascii="宋体" w:hAnsi="宋体"/>
            <w:noProof/>
            <w:webHidden/>
            <w:sz w:val="24"/>
            <w:szCs w:val="24"/>
          </w:rPr>
          <w:instrText xml:space="preserve"> PAGEREF _Toc102214325 \h </w:instrText>
        </w:r>
        <w:r w:rsidRPr="00FC6322">
          <w:rPr>
            <w:rFonts w:ascii="宋体" w:hAnsi="宋体"/>
            <w:noProof/>
            <w:webHidden/>
            <w:sz w:val="24"/>
            <w:szCs w:val="24"/>
          </w:rPr>
        </w:r>
        <w:r w:rsidRPr="00FC6322">
          <w:rPr>
            <w:rFonts w:ascii="宋体" w:hAnsi="宋体"/>
            <w:noProof/>
            <w:webHidden/>
            <w:sz w:val="24"/>
            <w:szCs w:val="24"/>
          </w:rPr>
          <w:fldChar w:fldCharType="separate"/>
        </w:r>
        <w:r w:rsidR="00FC6322">
          <w:rPr>
            <w:rFonts w:ascii="宋体" w:hAnsi="宋体"/>
            <w:noProof/>
            <w:webHidden/>
            <w:sz w:val="24"/>
            <w:szCs w:val="24"/>
          </w:rPr>
          <w:t>2</w:t>
        </w:r>
        <w:r w:rsidRPr="00FC6322">
          <w:rPr>
            <w:rFonts w:ascii="宋体" w:hAnsi="宋体"/>
            <w:noProof/>
            <w:webHidden/>
            <w:sz w:val="24"/>
            <w:szCs w:val="24"/>
          </w:rPr>
          <w:fldChar w:fldCharType="end"/>
        </w:r>
      </w:hyperlink>
    </w:p>
    <w:p w:rsidR="001E0D1D" w:rsidRPr="00FC6322" w:rsidRDefault="00937625" w:rsidP="00FC6322">
      <w:pPr>
        <w:pStyle w:val="21"/>
        <w:tabs>
          <w:tab w:val="clear" w:pos="8302"/>
          <w:tab w:val="right" w:leader="dot" w:pos="9354"/>
        </w:tabs>
        <w:spacing w:line="360" w:lineRule="auto"/>
        <w:rPr>
          <w:rFonts w:ascii="宋体" w:hAnsi="宋体" w:cstheme="minorBidi"/>
          <w:noProof/>
          <w:sz w:val="24"/>
          <w:szCs w:val="24"/>
        </w:rPr>
      </w:pPr>
      <w:hyperlink w:anchor="_Toc102214326" w:history="1">
        <w:r w:rsidR="001E0D1D" w:rsidRPr="00FC6322">
          <w:rPr>
            <w:rStyle w:val="af2"/>
            <w:rFonts w:ascii="宋体" w:hAnsi="宋体" w:cs="宋体"/>
            <w:noProof/>
            <w:sz w:val="24"/>
            <w:szCs w:val="24"/>
          </w:rPr>
          <w:t>5.1</w:t>
        </w:r>
        <w:r w:rsidR="001E0D1D" w:rsidRPr="00FC6322">
          <w:rPr>
            <w:rFonts w:ascii="宋体" w:hAnsi="宋体" w:cstheme="minorBidi"/>
            <w:noProof/>
            <w:sz w:val="24"/>
            <w:szCs w:val="24"/>
          </w:rPr>
          <w:tab/>
        </w:r>
        <w:r w:rsidR="001E0D1D" w:rsidRPr="00FC6322">
          <w:rPr>
            <w:rStyle w:val="af2"/>
            <w:rFonts w:ascii="宋体" w:hAnsi="宋体" w:cs="宋体" w:hint="eastAsia"/>
            <w:noProof/>
            <w:sz w:val="24"/>
            <w:szCs w:val="24"/>
          </w:rPr>
          <w:t>过渡电阻</w:t>
        </w:r>
        <w:r w:rsidR="001E0D1D" w:rsidRPr="00FC6322">
          <w:rPr>
            <w:rFonts w:ascii="宋体" w:hAnsi="宋体"/>
            <w:noProof/>
            <w:webHidden/>
            <w:sz w:val="24"/>
            <w:szCs w:val="24"/>
          </w:rPr>
          <w:tab/>
        </w:r>
        <w:r w:rsidRPr="00FC6322">
          <w:rPr>
            <w:rFonts w:ascii="宋体" w:hAnsi="宋体"/>
            <w:noProof/>
            <w:webHidden/>
            <w:sz w:val="24"/>
            <w:szCs w:val="24"/>
          </w:rPr>
          <w:fldChar w:fldCharType="begin"/>
        </w:r>
        <w:r w:rsidR="001E0D1D" w:rsidRPr="00FC6322">
          <w:rPr>
            <w:rFonts w:ascii="宋体" w:hAnsi="宋体"/>
            <w:noProof/>
            <w:webHidden/>
            <w:sz w:val="24"/>
            <w:szCs w:val="24"/>
          </w:rPr>
          <w:instrText xml:space="preserve"> PAGEREF _Toc102214326 \h </w:instrText>
        </w:r>
        <w:r w:rsidRPr="00FC6322">
          <w:rPr>
            <w:rFonts w:ascii="宋体" w:hAnsi="宋体"/>
            <w:noProof/>
            <w:webHidden/>
            <w:sz w:val="24"/>
            <w:szCs w:val="24"/>
          </w:rPr>
        </w:r>
        <w:r w:rsidRPr="00FC6322">
          <w:rPr>
            <w:rFonts w:ascii="宋体" w:hAnsi="宋体"/>
            <w:noProof/>
            <w:webHidden/>
            <w:sz w:val="24"/>
            <w:szCs w:val="24"/>
          </w:rPr>
          <w:fldChar w:fldCharType="separate"/>
        </w:r>
        <w:r w:rsidR="00FC6322">
          <w:rPr>
            <w:rFonts w:ascii="宋体" w:hAnsi="宋体"/>
            <w:noProof/>
            <w:webHidden/>
            <w:sz w:val="24"/>
            <w:szCs w:val="24"/>
          </w:rPr>
          <w:t>2</w:t>
        </w:r>
        <w:r w:rsidRPr="00FC6322">
          <w:rPr>
            <w:rFonts w:ascii="宋体" w:hAnsi="宋体"/>
            <w:noProof/>
            <w:webHidden/>
            <w:sz w:val="24"/>
            <w:szCs w:val="24"/>
          </w:rPr>
          <w:fldChar w:fldCharType="end"/>
        </w:r>
      </w:hyperlink>
    </w:p>
    <w:p w:rsidR="001E0D1D" w:rsidRPr="00FC6322" w:rsidRDefault="00937625" w:rsidP="00FC6322">
      <w:pPr>
        <w:pStyle w:val="21"/>
        <w:tabs>
          <w:tab w:val="clear" w:pos="8302"/>
          <w:tab w:val="right" w:leader="dot" w:pos="9354"/>
        </w:tabs>
        <w:spacing w:line="360" w:lineRule="auto"/>
        <w:rPr>
          <w:rFonts w:ascii="宋体" w:hAnsi="宋体" w:cstheme="minorBidi"/>
          <w:noProof/>
          <w:sz w:val="24"/>
          <w:szCs w:val="24"/>
        </w:rPr>
      </w:pPr>
      <w:hyperlink w:anchor="_Toc102214327" w:history="1">
        <w:r w:rsidR="001E0D1D" w:rsidRPr="00FC6322">
          <w:rPr>
            <w:rStyle w:val="af2"/>
            <w:rFonts w:ascii="宋体" w:hAnsi="宋体" w:cs="宋体"/>
            <w:noProof/>
            <w:sz w:val="24"/>
            <w:szCs w:val="24"/>
          </w:rPr>
          <w:t>5.2</w:t>
        </w:r>
        <w:r w:rsidR="001E0D1D" w:rsidRPr="00FC6322">
          <w:rPr>
            <w:rFonts w:ascii="宋体" w:hAnsi="宋体" w:cstheme="minorBidi"/>
            <w:noProof/>
            <w:sz w:val="24"/>
            <w:szCs w:val="24"/>
          </w:rPr>
          <w:tab/>
        </w:r>
        <w:r w:rsidR="001E0D1D" w:rsidRPr="00FC6322">
          <w:rPr>
            <w:rStyle w:val="af2"/>
            <w:rFonts w:ascii="宋体" w:hAnsi="宋体" w:cs="宋体" w:hint="eastAsia"/>
            <w:noProof/>
            <w:sz w:val="24"/>
            <w:szCs w:val="24"/>
          </w:rPr>
          <w:t>过渡时间</w:t>
        </w:r>
        <w:r w:rsidR="001E0D1D" w:rsidRPr="00FC6322">
          <w:rPr>
            <w:rFonts w:ascii="宋体" w:hAnsi="宋体"/>
            <w:noProof/>
            <w:webHidden/>
            <w:sz w:val="24"/>
            <w:szCs w:val="24"/>
          </w:rPr>
          <w:tab/>
        </w:r>
        <w:r w:rsidRPr="00FC6322">
          <w:rPr>
            <w:rFonts w:ascii="宋体" w:hAnsi="宋体"/>
            <w:noProof/>
            <w:webHidden/>
            <w:sz w:val="24"/>
            <w:szCs w:val="24"/>
          </w:rPr>
          <w:fldChar w:fldCharType="begin"/>
        </w:r>
        <w:r w:rsidR="001E0D1D" w:rsidRPr="00FC6322">
          <w:rPr>
            <w:rFonts w:ascii="宋体" w:hAnsi="宋体"/>
            <w:noProof/>
            <w:webHidden/>
            <w:sz w:val="24"/>
            <w:szCs w:val="24"/>
          </w:rPr>
          <w:instrText xml:space="preserve"> PAGEREF _Toc102214327 \h </w:instrText>
        </w:r>
        <w:r w:rsidRPr="00FC6322">
          <w:rPr>
            <w:rFonts w:ascii="宋体" w:hAnsi="宋体"/>
            <w:noProof/>
            <w:webHidden/>
            <w:sz w:val="24"/>
            <w:szCs w:val="24"/>
          </w:rPr>
        </w:r>
        <w:r w:rsidRPr="00FC6322">
          <w:rPr>
            <w:rFonts w:ascii="宋体" w:hAnsi="宋体"/>
            <w:noProof/>
            <w:webHidden/>
            <w:sz w:val="24"/>
            <w:szCs w:val="24"/>
          </w:rPr>
          <w:fldChar w:fldCharType="separate"/>
        </w:r>
        <w:r w:rsidR="00FC6322">
          <w:rPr>
            <w:rFonts w:ascii="宋体" w:hAnsi="宋体"/>
            <w:noProof/>
            <w:webHidden/>
            <w:sz w:val="24"/>
            <w:szCs w:val="24"/>
          </w:rPr>
          <w:t>3</w:t>
        </w:r>
        <w:r w:rsidRPr="00FC6322">
          <w:rPr>
            <w:rFonts w:ascii="宋体" w:hAnsi="宋体"/>
            <w:noProof/>
            <w:webHidden/>
            <w:sz w:val="24"/>
            <w:szCs w:val="24"/>
          </w:rPr>
          <w:fldChar w:fldCharType="end"/>
        </w:r>
      </w:hyperlink>
    </w:p>
    <w:p w:rsidR="001E0D1D" w:rsidRPr="00FC6322" w:rsidRDefault="00937625" w:rsidP="00FC6322">
      <w:pPr>
        <w:pStyle w:val="21"/>
        <w:tabs>
          <w:tab w:val="clear" w:pos="8302"/>
          <w:tab w:val="right" w:leader="dot" w:pos="9354"/>
        </w:tabs>
        <w:spacing w:line="360" w:lineRule="auto"/>
        <w:rPr>
          <w:rFonts w:ascii="宋体" w:hAnsi="宋体" w:cstheme="minorBidi"/>
          <w:noProof/>
          <w:sz w:val="24"/>
          <w:szCs w:val="24"/>
        </w:rPr>
      </w:pPr>
      <w:hyperlink w:anchor="_Toc102214328" w:history="1">
        <w:r w:rsidR="001E0D1D" w:rsidRPr="00FC6322">
          <w:rPr>
            <w:rStyle w:val="af2"/>
            <w:rFonts w:ascii="宋体" w:hAnsi="宋体" w:cs="宋体"/>
            <w:noProof/>
            <w:sz w:val="24"/>
            <w:szCs w:val="24"/>
          </w:rPr>
          <w:t>5.3</w:t>
        </w:r>
        <w:r w:rsidR="001E0D1D" w:rsidRPr="00FC6322">
          <w:rPr>
            <w:rFonts w:ascii="宋体" w:hAnsi="宋体" w:cstheme="minorBidi"/>
            <w:noProof/>
            <w:sz w:val="24"/>
            <w:szCs w:val="24"/>
          </w:rPr>
          <w:tab/>
        </w:r>
        <w:r w:rsidR="001E0D1D" w:rsidRPr="00FC6322">
          <w:rPr>
            <w:rStyle w:val="af2"/>
            <w:rFonts w:ascii="宋体" w:hAnsi="宋体" w:cs="宋体" w:hint="eastAsia"/>
            <w:noProof/>
            <w:sz w:val="24"/>
            <w:szCs w:val="24"/>
          </w:rPr>
          <w:t>三相开断不同步时间</w:t>
        </w:r>
        <w:r w:rsidR="001E0D1D" w:rsidRPr="00FC6322">
          <w:rPr>
            <w:rFonts w:ascii="宋体" w:hAnsi="宋体"/>
            <w:noProof/>
            <w:webHidden/>
            <w:sz w:val="24"/>
            <w:szCs w:val="24"/>
          </w:rPr>
          <w:tab/>
        </w:r>
        <w:r w:rsidRPr="00FC6322">
          <w:rPr>
            <w:rFonts w:ascii="宋体" w:hAnsi="宋体"/>
            <w:noProof/>
            <w:webHidden/>
            <w:sz w:val="24"/>
            <w:szCs w:val="24"/>
          </w:rPr>
          <w:fldChar w:fldCharType="begin"/>
        </w:r>
        <w:r w:rsidR="001E0D1D" w:rsidRPr="00FC6322">
          <w:rPr>
            <w:rFonts w:ascii="宋体" w:hAnsi="宋体"/>
            <w:noProof/>
            <w:webHidden/>
            <w:sz w:val="24"/>
            <w:szCs w:val="24"/>
          </w:rPr>
          <w:instrText xml:space="preserve"> PAGEREF _Toc102214328 \h </w:instrText>
        </w:r>
        <w:r w:rsidRPr="00FC6322">
          <w:rPr>
            <w:rFonts w:ascii="宋体" w:hAnsi="宋体"/>
            <w:noProof/>
            <w:webHidden/>
            <w:sz w:val="24"/>
            <w:szCs w:val="24"/>
          </w:rPr>
        </w:r>
        <w:r w:rsidRPr="00FC6322">
          <w:rPr>
            <w:rFonts w:ascii="宋体" w:hAnsi="宋体"/>
            <w:noProof/>
            <w:webHidden/>
            <w:sz w:val="24"/>
            <w:szCs w:val="24"/>
          </w:rPr>
          <w:fldChar w:fldCharType="separate"/>
        </w:r>
        <w:r w:rsidR="00FC6322">
          <w:rPr>
            <w:rFonts w:ascii="宋体" w:hAnsi="宋体"/>
            <w:noProof/>
            <w:webHidden/>
            <w:sz w:val="24"/>
            <w:szCs w:val="24"/>
          </w:rPr>
          <w:t>3</w:t>
        </w:r>
        <w:r w:rsidRPr="00FC6322">
          <w:rPr>
            <w:rFonts w:ascii="宋体" w:hAnsi="宋体"/>
            <w:noProof/>
            <w:webHidden/>
            <w:sz w:val="24"/>
            <w:szCs w:val="24"/>
          </w:rPr>
          <w:fldChar w:fldCharType="end"/>
        </w:r>
      </w:hyperlink>
    </w:p>
    <w:p w:rsidR="001E0D1D" w:rsidRPr="00FC6322" w:rsidRDefault="00937625" w:rsidP="00FC6322">
      <w:pPr>
        <w:pStyle w:val="10"/>
        <w:tabs>
          <w:tab w:val="clear" w:pos="8302"/>
          <w:tab w:val="right" w:leader="dot" w:pos="9354"/>
        </w:tabs>
        <w:spacing w:line="360" w:lineRule="auto"/>
        <w:rPr>
          <w:rFonts w:ascii="宋体" w:hAnsi="宋体" w:cstheme="minorBidi"/>
          <w:noProof/>
          <w:sz w:val="24"/>
          <w:szCs w:val="24"/>
        </w:rPr>
      </w:pPr>
      <w:hyperlink w:anchor="_Toc102214329" w:history="1">
        <w:r w:rsidR="001E0D1D" w:rsidRPr="00FC6322">
          <w:rPr>
            <w:rStyle w:val="af2"/>
            <w:rFonts w:ascii="宋体" w:hAnsi="宋体" w:cs="黑体"/>
            <w:noProof/>
            <w:sz w:val="24"/>
            <w:szCs w:val="24"/>
          </w:rPr>
          <w:t>6</w:t>
        </w:r>
        <w:r w:rsidR="001E0D1D" w:rsidRPr="00FC6322">
          <w:rPr>
            <w:rFonts w:ascii="宋体" w:hAnsi="宋体" w:cstheme="minorBidi"/>
            <w:noProof/>
            <w:sz w:val="24"/>
            <w:szCs w:val="24"/>
          </w:rPr>
          <w:tab/>
        </w:r>
        <w:r w:rsidR="001E0D1D" w:rsidRPr="00FC6322">
          <w:rPr>
            <w:rStyle w:val="af2"/>
            <w:rFonts w:ascii="宋体" w:hAnsi="宋体" w:hint="eastAsia"/>
            <w:noProof/>
            <w:sz w:val="24"/>
            <w:szCs w:val="24"/>
          </w:rPr>
          <w:t>校准条件</w:t>
        </w:r>
        <w:r w:rsidR="001E0D1D" w:rsidRPr="00FC6322">
          <w:rPr>
            <w:rFonts w:ascii="宋体" w:hAnsi="宋体"/>
            <w:noProof/>
            <w:webHidden/>
            <w:sz w:val="24"/>
            <w:szCs w:val="24"/>
          </w:rPr>
          <w:tab/>
        </w:r>
        <w:r w:rsidRPr="00FC6322">
          <w:rPr>
            <w:rFonts w:ascii="宋体" w:hAnsi="宋体"/>
            <w:noProof/>
            <w:webHidden/>
            <w:sz w:val="24"/>
            <w:szCs w:val="24"/>
          </w:rPr>
          <w:fldChar w:fldCharType="begin"/>
        </w:r>
        <w:r w:rsidR="001E0D1D" w:rsidRPr="00FC6322">
          <w:rPr>
            <w:rFonts w:ascii="宋体" w:hAnsi="宋体"/>
            <w:noProof/>
            <w:webHidden/>
            <w:sz w:val="24"/>
            <w:szCs w:val="24"/>
          </w:rPr>
          <w:instrText xml:space="preserve"> PAGEREF _Toc102214329 \h </w:instrText>
        </w:r>
        <w:r w:rsidRPr="00FC6322">
          <w:rPr>
            <w:rFonts w:ascii="宋体" w:hAnsi="宋体"/>
            <w:noProof/>
            <w:webHidden/>
            <w:sz w:val="24"/>
            <w:szCs w:val="24"/>
          </w:rPr>
        </w:r>
        <w:r w:rsidRPr="00FC6322">
          <w:rPr>
            <w:rFonts w:ascii="宋体" w:hAnsi="宋体"/>
            <w:noProof/>
            <w:webHidden/>
            <w:sz w:val="24"/>
            <w:szCs w:val="24"/>
          </w:rPr>
          <w:fldChar w:fldCharType="separate"/>
        </w:r>
        <w:r w:rsidR="00FC6322">
          <w:rPr>
            <w:rFonts w:ascii="宋体" w:hAnsi="宋体"/>
            <w:noProof/>
            <w:webHidden/>
            <w:sz w:val="24"/>
            <w:szCs w:val="24"/>
          </w:rPr>
          <w:t>3</w:t>
        </w:r>
        <w:r w:rsidRPr="00FC6322">
          <w:rPr>
            <w:rFonts w:ascii="宋体" w:hAnsi="宋体"/>
            <w:noProof/>
            <w:webHidden/>
            <w:sz w:val="24"/>
            <w:szCs w:val="24"/>
          </w:rPr>
          <w:fldChar w:fldCharType="end"/>
        </w:r>
      </w:hyperlink>
    </w:p>
    <w:p w:rsidR="001E0D1D" w:rsidRPr="00FC6322" w:rsidRDefault="00937625" w:rsidP="00FC6322">
      <w:pPr>
        <w:pStyle w:val="21"/>
        <w:tabs>
          <w:tab w:val="clear" w:pos="8302"/>
          <w:tab w:val="right" w:leader="dot" w:pos="9354"/>
        </w:tabs>
        <w:spacing w:line="360" w:lineRule="auto"/>
        <w:rPr>
          <w:rFonts w:ascii="宋体" w:hAnsi="宋体" w:cstheme="minorBidi"/>
          <w:noProof/>
          <w:sz w:val="24"/>
          <w:szCs w:val="24"/>
        </w:rPr>
      </w:pPr>
      <w:hyperlink w:anchor="_Toc102214330" w:history="1">
        <w:r w:rsidR="001E0D1D" w:rsidRPr="00FC6322">
          <w:rPr>
            <w:rStyle w:val="af2"/>
            <w:rFonts w:ascii="宋体" w:hAnsi="宋体" w:cs="宋体"/>
            <w:noProof/>
            <w:sz w:val="24"/>
            <w:szCs w:val="24"/>
          </w:rPr>
          <w:t>6.1</w:t>
        </w:r>
        <w:r w:rsidR="001E0D1D" w:rsidRPr="00FC6322">
          <w:rPr>
            <w:rFonts w:ascii="宋体" w:hAnsi="宋体" w:cstheme="minorBidi"/>
            <w:noProof/>
            <w:sz w:val="24"/>
            <w:szCs w:val="24"/>
          </w:rPr>
          <w:tab/>
        </w:r>
        <w:r w:rsidR="001E0D1D" w:rsidRPr="00FC6322">
          <w:rPr>
            <w:rStyle w:val="af2"/>
            <w:rFonts w:ascii="宋体" w:hAnsi="宋体" w:cs="宋体" w:hint="eastAsia"/>
            <w:noProof/>
            <w:sz w:val="24"/>
            <w:szCs w:val="24"/>
          </w:rPr>
          <w:t>环境条件</w:t>
        </w:r>
        <w:r w:rsidR="001E0D1D" w:rsidRPr="00FC6322">
          <w:rPr>
            <w:rFonts w:ascii="宋体" w:hAnsi="宋体"/>
            <w:noProof/>
            <w:webHidden/>
            <w:sz w:val="24"/>
            <w:szCs w:val="24"/>
          </w:rPr>
          <w:tab/>
        </w:r>
        <w:r w:rsidRPr="00FC6322">
          <w:rPr>
            <w:rFonts w:ascii="宋体" w:hAnsi="宋体"/>
            <w:noProof/>
            <w:webHidden/>
            <w:sz w:val="24"/>
            <w:szCs w:val="24"/>
          </w:rPr>
          <w:fldChar w:fldCharType="begin"/>
        </w:r>
        <w:r w:rsidR="001E0D1D" w:rsidRPr="00FC6322">
          <w:rPr>
            <w:rFonts w:ascii="宋体" w:hAnsi="宋体"/>
            <w:noProof/>
            <w:webHidden/>
            <w:sz w:val="24"/>
            <w:szCs w:val="24"/>
          </w:rPr>
          <w:instrText xml:space="preserve"> PAGEREF _Toc102214330 \h </w:instrText>
        </w:r>
        <w:r w:rsidRPr="00FC6322">
          <w:rPr>
            <w:rFonts w:ascii="宋体" w:hAnsi="宋体"/>
            <w:noProof/>
            <w:webHidden/>
            <w:sz w:val="24"/>
            <w:szCs w:val="24"/>
          </w:rPr>
        </w:r>
        <w:r w:rsidRPr="00FC6322">
          <w:rPr>
            <w:rFonts w:ascii="宋体" w:hAnsi="宋体"/>
            <w:noProof/>
            <w:webHidden/>
            <w:sz w:val="24"/>
            <w:szCs w:val="24"/>
          </w:rPr>
          <w:fldChar w:fldCharType="separate"/>
        </w:r>
        <w:r w:rsidR="00FC6322">
          <w:rPr>
            <w:rFonts w:ascii="宋体" w:hAnsi="宋体"/>
            <w:noProof/>
            <w:webHidden/>
            <w:sz w:val="24"/>
            <w:szCs w:val="24"/>
          </w:rPr>
          <w:t>3</w:t>
        </w:r>
        <w:r w:rsidRPr="00FC6322">
          <w:rPr>
            <w:rFonts w:ascii="宋体" w:hAnsi="宋体"/>
            <w:noProof/>
            <w:webHidden/>
            <w:sz w:val="24"/>
            <w:szCs w:val="24"/>
          </w:rPr>
          <w:fldChar w:fldCharType="end"/>
        </w:r>
      </w:hyperlink>
    </w:p>
    <w:p w:rsidR="001E0D1D" w:rsidRPr="00FC6322" w:rsidRDefault="00937625" w:rsidP="00FC6322">
      <w:pPr>
        <w:pStyle w:val="21"/>
        <w:tabs>
          <w:tab w:val="clear" w:pos="8302"/>
          <w:tab w:val="right" w:leader="dot" w:pos="9354"/>
        </w:tabs>
        <w:spacing w:line="360" w:lineRule="auto"/>
        <w:rPr>
          <w:rFonts w:ascii="宋体" w:hAnsi="宋体" w:cstheme="minorBidi"/>
          <w:noProof/>
          <w:sz w:val="24"/>
          <w:szCs w:val="24"/>
        </w:rPr>
      </w:pPr>
      <w:hyperlink w:anchor="_Toc102214331" w:history="1">
        <w:r w:rsidR="001E0D1D" w:rsidRPr="00FC6322">
          <w:rPr>
            <w:rStyle w:val="af2"/>
            <w:rFonts w:ascii="宋体" w:hAnsi="宋体" w:cs="宋体"/>
            <w:noProof/>
            <w:sz w:val="24"/>
            <w:szCs w:val="24"/>
          </w:rPr>
          <w:t>6.2</w:t>
        </w:r>
        <w:r w:rsidR="001E0D1D" w:rsidRPr="00FC6322">
          <w:rPr>
            <w:rFonts w:ascii="宋体" w:hAnsi="宋体" w:cstheme="minorBidi"/>
            <w:noProof/>
            <w:sz w:val="24"/>
            <w:szCs w:val="24"/>
          </w:rPr>
          <w:tab/>
        </w:r>
        <w:r w:rsidR="001E0D1D" w:rsidRPr="00FC6322">
          <w:rPr>
            <w:rStyle w:val="af2"/>
            <w:rFonts w:ascii="宋体" w:hAnsi="宋体" w:cs="宋体" w:hint="eastAsia"/>
            <w:noProof/>
            <w:sz w:val="24"/>
            <w:szCs w:val="24"/>
          </w:rPr>
          <w:t>测量标准及其他设备</w:t>
        </w:r>
        <w:r w:rsidR="001E0D1D" w:rsidRPr="00FC6322">
          <w:rPr>
            <w:rFonts w:ascii="宋体" w:hAnsi="宋体"/>
            <w:noProof/>
            <w:webHidden/>
            <w:sz w:val="24"/>
            <w:szCs w:val="24"/>
          </w:rPr>
          <w:tab/>
        </w:r>
        <w:r w:rsidRPr="00FC6322">
          <w:rPr>
            <w:rFonts w:ascii="宋体" w:hAnsi="宋体"/>
            <w:noProof/>
            <w:webHidden/>
            <w:sz w:val="24"/>
            <w:szCs w:val="24"/>
          </w:rPr>
          <w:fldChar w:fldCharType="begin"/>
        </w:r>
        <w:r w:rsidR="001E0D1D" w:rsidRPr="00FC6322">
          <w:rPr>
            <w:rFonts w:ascii="宋体" w:hAnsi="宋体"/>
            <w:noProof/>
            <w:webHidden/>
            <w:sz w:val="24"/>
            <w:szCs w:val="24"/>
          </w:rPr>
          <w:instrText xml:space="preserve"> PAGEREF _Toc102214331 \h </w:instrText>
        </w:r>
        <w:r w:rsidRPr="00FC6322">
          <w:rPr>
            <w:rFonts w:ascii="宋体" w:hAnsi="宋体"/>
            <w:noProof/>
            <w:webHidden/>
            <w:sz w:val="24"/>
            <w:szCs w:val="24"/>
          </w:rPr>
        </w:r>
        <w:r w:rsidRPr="00FC6322">
          <w:rPr>
            <w:rFonts w:ascii="宋体" w:hAnsi="宋体"/>
            <w:noProof/>
            <w:webHidden/>
            <w:sz w:val="24"/>
            <w:szCs w:val="24"/>
          </w:rPr>
          <w:fldChar w:fldCharType="separate"/>
        </w:r>
        <w:r w:rsidR="00FC6322">
          <w:rPr>
            <w:rFonts w:ascii="宋体" w:hAnsi="宋体"/>
            <w:noProof/>
            <w:webHidden/>
            <w:sz w:val="24"/>
            <w:szCs w:val="24"/>
          </w:rPr>
          <w:t>3</w:t>
        </w:r>
        <w:r w:rsidRPr="00FC6322">
          <w:rPr>
            <w:rFonts w:ascii="宋体" w:hAnsi="宋体"/>
            <w:noProof/>
            <w:webHidden/>
            <w:sz w:val="24"/>
            <w:szCs w:val="24"/>
          </w:rPr>
          <w:fldChar w:fldCharType="end"/>
        </w:r>
      </w:hyperlink>
    </w:p>
    <w:p w:rsidR="001E0D1D" w:rsidRPr="00FC6322" w:rsidRDefault="00937625" w:rsidP="00FC6322">
      <w:pPr>
        <w:pStyle w:val="10"/>
        <w:tabs>
          <w:tab w:val="clear" w:pos="8302"/>
          <w:tab w:val="right" w:leader="dot" w:pos="9354"/>
        </w:tabs>
        <w:spacing w:line="360" w:lineRule="auto"/>
        <w:rPr>
          <w:rFonts w:ascii="宋体" w:hAnsi="宋体" w:cstheme="minorBidi"/>
          <w:noProof/>
          <w:sz w:val="24"/>
          <w:szCs w:val="24"/>
        </w:rPr>
      </w:pPr>
      <w:hyperlink w:anchor="_Toc102214332" w:history="1">
        <w:r w:rsidR="001E0D1D" w:rsidRPr="00FC6322">
          <w:rPr>
            <w:rStyle w:val="af2"/>
            <w:rFonts w:ascii="宋体" w:hAnsi="宋体" w:cs="黑体"/>
            <w:noProof/>
            <w:sz w:val="24"/>
            <w:szCs w:val="24"/>
          </w:rPr>
          <w:t>7</w:t>
        </w:r>
        <w:r w:rsidR="001E0D1D" w:rsidRPr="00FC6322">
          <w:rPr>
            <w:rFonts w:ascii="宋体" w:hAnsi="宋体" w:cstheme="minorBidi"/>
            <w:noProof/>
            <w:sz w:val="24"/>
            <w:szCs w:val="24"/>
          </w:rPr>
          <w:tab/>
        </w:r>
        <w:r w:rsidR="001E0D1D" w:rsidRPr="00FC6322">
          <w:rPr>
            <w:rStyle w:val="af2"/>
            <w:rFonts w:ascii="宋体" w:hAnsi="宋体" w:hint="eastAsia"/>
            <w:noProof/>
            <w:sz w:val="24"/>
            <w:szCs w:val="24"/>
          </w:rPr>
          <w:t>校准项目和</w:t>
        </w:r>
        <w:r w:rsidR="001E0D1D" w:rsidRPr="00FC6322">
          <w:rPr>
            <w:rStyle w:val="af2"/>
            <w:rFonts w:ascii="宋体" w:hAnsi="宋体" w:hint="eastAsia"/>
            <w:bCs/>
            <w:noProof/>
            <w:sz w:val="24"/>
            <w:szCs w:val="24"/>
          </w:rPr>
          <w:t>校准方法</w:t>
        </w:r>
        <w:r w:rsidR="001E0D1D" w:rsidRPr="00FC6322">
          <w:rPr>
            <w:rFonts w:ascii="宋体" w:hAnsi="宋体"/>
            <w:noProof/>
            <w:webHidden/>
            <w:sz w:val="24"/>
            <w:szCs w:val="24"/>
          </w:rPr>
          <w:tab/>
        </w:r>
        <w:r w:rsidRPr="00FC6322">
          <w:rPr>
            <w:rFonts w:ascii="宋体" w:hAnsi="宋体"/>
            <w:noProof/>
            <w:webHidden/>
            <w:sz w:val="24"/>
            <w:szCs w:val="24"/>
          </w:rPr>
          <w:fldChar w:fldCharType="begin"/>
        </w:r>
        <w:r w:rsidR="001E0D1D" w:rsidRPr="00FC6322">
          <w:rPr>
            <w:rFonts w:ascii="宋体" w:hAnsi="宋体"/>
            <w:noProof/>
            <w:webHidden/>
            <w:sz w:val="24"/>
            <w:szCs w:val="24"/>
          </w:rPr>
          <w:instrText xml:space="preserve"> PAGEREF _Toc102214332 \h </w:instrText>
        </w:r>
        <w:r w:rsidRPr="00FC6322">
          <w:rPr>
            <w:rFonts w:ascii="宋体" w:hAnsi="宋体"/>
            <w:noProof/>
            <w:webHidden/>
            <w:sz w:val="24"/>
            <w:szCs w:val="24"/>
          </w:rPr>
        </w:r>
        <w:r w:rsidRPr="00FC6322">
          <w:rPr>
            <w:rFonts w:ascii="宋体" w:hAnsi="宋体"/>
            <w:noProof/>
            <w:webHidden/>
            <w:sz w:val="24"/>
            <w:szCs w:val="24"/>
          </w:rPr>
          <w:fldChar w:fldCharType="separate"/>
        </w:r>
        <w:r w:rsidR="00FC6322">
          <w:rPr>
            <w:rFonts w:ascii="宋体" w:hAnsi="宋体"/>
            <w:noProof/>
            <w:webHidden/>
            <w:sz w:val="24"/>
            <w:szCs w:val="24"/>
          </w:rPr>
          <w:t>4</w:t>
        </w:r>
        <w:r w:rsidRPr="00FC6322">
          <w:rPr>
            <w:rFonts w:ascii="宋体" w:hAnsi="宋体"/>
            <w:noProof/>
            <w:webHidden/>
            <w:sz w:val="24"/>
            <w:szCs w:val="24"/>
          </w:rPr>
          <w:fldChar w:fldCharType="end"/>
        </w:r>
      </w:hyperlink>
    </w:p>
    <w:p w:rsidR="001E0D1D" w:rsidRPr="00FC6322" w:rsidRDefault="00937625" w:rsidP="00FC6322">
      <w:pPr>
        <w:pStyle w:val="21"/>
        <w:tabs>
          <w:tab w:val="clear" w:pos="8302"/>
          <w:tab w:val="right" w:leader="dot" w:pos="9354"/>
        </w:tabs>
        <w:spacing w:line="360" w:lineRule="auto"/>
        <w:rPr>
          <w:rFonts w:ascii="宋体" w:hAnsi="宋体" w:cstheme="minorBidi"/>
          <w:noProof/>
          <w:sz w:val="24"/>
          <w:szCs w:val="24"/>
        </w:rPr>
      </w:pPr>
      <w:hyperlink w:anchor="_Toc102214333" w:history="1">
        <w:r w:rsidR="001E0D1D" w:rsidRPr="00FC6322">
          <w:rPr>
            <w:rStyle w:val="af2"/>
            <w:rFonts w:ascii="宋体" w:hAnsi="宋体" w:cs="宋体"/>
            <w:noProof/>
            <w:sz w:val="24"/>
            <w:szCs w:val="24"/>
          </w:rPr>
          <w:t>7.1</w:t>
        </w:r>
        <w:r w:rsidR="001E0D1D" w:rsidRPr="00FC6322">
          <w:rPr>
            <w:rFonts w:ascii="宋体" w:hAnsi="宋体" w:cstheme="minorBidi"/>
            <w:noProof/>
            <w:sz w:val="24"/>
            <w:szCs w:val="24"/>
          </w:rPr>
          <w:tab/>
        </w:r>
        <w:r w:rsidR="001E0D1D" w:rsidRPr="00FC6322">
          <w:rPr>
            <w:rStyle w:val="af2"/>
            <w:rFonts w:ascii="宋体" w:hAnsi="宋体" w:cs="宋体" w:hint="eastAsia"/>
            <w:noProof/>
            <w:sz w:val="24"/>
            <w:szCs w:val="24"/>
          </w:rPr>
          <w:t>校准项目</w:t>
        </w:r>
        <w:r w:rsidR="001E0D1D" w:rsidRPr="00FC6322">
          <w:rPr>
            <w:rFonts w:ascii="宋体" w:hAnsi="宋体"/>
            <w:noProof/>
            <w:webHidden/>
            <w:sz w:val="24"/>
            <w:szCs w:val="24"/>
          </w:rPr>
          <w:tab/>
        </w:r>
        <w:r w:rsidRPr="00FC6322">
          <w:rPr>
            <w:rFonts w:ascii="宋体" w:hAnsi="宋体"/>
            <w:noProof/>
            <w:webHidden/>
            <w:sz w:val="24"/>
            <w:szCs w:val="24"/>
          </w:rPr>
          <w:fldChar w:fldCharType="begin"/>
        </w:r>
        <w:r w:rsidR="001E0D1D" w:rsidRPr="00FC6322">
          <w:rPr>
            <w:rFonts w:ascii="宋体" w:hAnsi="宋体"/>
            <w:noProof/>
            <w:webHidden/>
            <w:sz w:val="24"/>
            <w:szCs w:val="24"/>
          </w:rPr>
          <w:instrText xml:space="preserve"> PAGEREF _Toc102214333 \h </w:instrText>
        </w:r>
        <w:r w:rsidRPr="00FC6322">
          <w:rPr>
            <w:rFonts w:ascii="宋体" w:hAnsi="宋体"/>
            <w:noProof/>
            <w:webHidden/>
            <w:sz w:val="24"/>
            <w:szCs w:val="24"/>
          </w:rPr>
        </w:r>
        <w:r w:rsidRPr="00FC6322">
          <w:rPr>
            <w:rFonts w:ascii="宋体" w:hAnsi="宋体"/>
            <w:noProof/>
            <w:webHidden/>
            <w:sz w:val="24"/>
            <w:szCs w:val="24"/>
          </w:rPr>
          <w:fldChar w:fldCharType="separate"/>
        </w:r>
        <w:r w:rsidR="00FC6322">
          <w:rPr>
            <w:rFonts w:ascii="宋体" w:hAnsi="宋体"/>
            <w:noProof/>
            <w:webHidden/>
            <w:sz w:val="24"/>
            <w:szCs w:val="24"/>
          </w:rPr>
          <w:t>4</w:t>
        </w:r>
        <w:r w:rsidRPr="00FC6322">
          <w:rPr>
            <w:rFonts w:ascii="宋体" w:hAnsi="宋体"/>
            <w:noProof/>
            <w:webHidden/>
            <w:sz w:val="24"/>
            <w:szCs w:val="24"/>
          </w:rPr>
          <w:fldChar w:fldCharType="end"/>
        </w:r>
      </w:hyperlink>
    </w:p>
    <w:p w:rsidR="001E0D1D" w:rsidRPr="00FC6322" w:rsidRDefault="00937625" w:rsidP="00FC6322">
      <w:pPr>
        <w:pStyle w:val="21"/>
        <w:tabs>
          <w:tab w:val="clear" w:pos="8302"/>
          <w:tab w:val="right" w:leader="dot" w:pos="9354"/>
        </w:tabs>
        <w:spacing w:line="360" w:lineRule="auto"/>
        <w:rPr>
          <w:rFonts w:ascii="宋体" w:hAnsi="宋体" w:cstheme="minorBidi"/>
          <w:noProof/>
          <w:sz w:val="24"/>
          <w:szCs w:val="24"/>
        </w:rPr>
      </w:pPr>
      <w:hyperlink w:anchor="_Toc102214334" w:history="1">
        <w:r w:rsidR="001E0D1D" w:rsidRPr="00FC6322">
          <w:rPr>
            <w:rStyle w:val="af2"/>
            <w:rFonts w:ascii="宋体" w:hAnsi="宋体" w:cs="宋体"/>
            <w:noProof/>
            <w:sz w:val="24"/>
            <w:szCs w:val="24"/>
          </w:rPr>
          <w:t>7.2</w:t>
        </w:r>
        <w:r w:rsidR="001E0D1D" w:rsidRPr="00FC6322">
          <w:rPr>
            <w:rFonts w:ascii="宋体" w:hAnsi="宋体" w:cstheme="minorBidi"/>
            <w:noProof/>
            <w:sz w:val="24"/>
            <w:szCs w:val="24"/>
          </w:rPr>
          <w:tab/>
        </w:r>
        <w:r w:rsidR="001E0D1D" w:rsidRPr="00FC6322">
          <w:rPr>
            <w:rStyle w:val="af2"/>
            <w:rFonts w:ascii="宋体" w:hAnsi="宋体" w:hint="eastAsia"/>
            <w:noProof/>
            <w:sz w:val="24"/>
            <w:szCs w:val="24"/>
          </w:rPr>
          <w:t>校准方法</w:t>
        </w:r>
        <w:r w:rsidR="001E0D1D" w:rsidRPr="00FC6322">
          <w:rPr>
            <w:rFonts w:ascii="宋体" w:hAnsi="宋体"/>
            <w:noProof/>
            <w:webHidden/>
            <w:sz w:val="24"/>
            <w:szCs w:val="24"/>
          </w:rPr>
          <w:tab/>
        </w:r>
        <w:r w:rsidRPr="00FC6322">
          <w:rPr>
            <w:rFonts w:ascii="宋体" w:hAnsi="宋体"/>
            <w:noProof/>
            <w:webHidden/>
            <w:sz w:val="24"/>
            <w:szCs w:val="24"/>
          </w:rPr>
          <w:fldChar w:fldCharType="begin"/>
        </w:r>
        <w:r w:rsidR="001E0D1D" w:rsidRPr="00FC6322">
          <w:rPr>
            <w:rFonts w:ascii="宋体" w:hAnsi="宋体"/>
            <w:noProof/>
            <w:webHidden/>
            <w:sz w:val="24"/>
            <w:szCs w:val="24"/>
          </w:rPr>
          <w:instrText xml:space="preserve"> PAGEREF _Toc102214334 \h </w:instrText>
        </w:r>
        <w:r w:rsidRPr="00FC6322">
          <w:rPr>
            <w:rFonts w:ascii="宋体" w:hAnsi="宋体"/>
            <w:noProof/>
            <w:webHidden/>
            <w:sz w:val="24"/>
            <w:szCs w:val="24"/>
          </w:rPr>
        </w:r>
        <w:r w:rsidRPr="00FC6322">
          <w:rPr>
            <w:rFonts w:ascii="宋体" w:hAnsi="宋体"/>
            <w:noProof/>
            <w:webHidden/>
            <w:sz w:val="24"/>
            <w:szCs w:val="24"/>
          </w:rPr>
          <w:fldChar w:fldCharType="separate"/>
        </w:r>
        <w:r w:rsidR="00FC6322">
          <w:rPr>
            <w:rFonts w:ascii="宋体" w:hAnsi="宋体"/>
            <w:noProof/>
            <w:webHidden/>
            <w:sz w:val="24"/>
            <w:szCs w:val="24"/>
          </w:rPr>
          <w:t>4</w:t>
        </w:r>
        <w:r w:rsidRPr="00FC6322">
          <w:rPr>
            <w:rFonts w:ascii="宋体" w:hAnsi="宋体"/>
            <w:noProof/>
            <w:webHidden/>
            <w:sz w:val="24"/>
            <w:szCs w:val="24"/>
          </w:rPr>
          <w:fldChar w:fldCharType="end"/>
        </w:r>
      </w:hyperlink>
    </w:p>
    <w:p w:rsidR="001E0D1D" w:rsidRPr="00FC6322" w:rsidRDefault="00937625" w:rsidP="00FC6322">
      <w:pPr>
        <w:pStyle w:val="10"/>
        <w:tabs>
          <w:tab w:val="clear" w:pos="8302"/>
          <w:tab w:val="right" w:leader="dot" w:pos="9354"/>
        </w:tabs>
        <w:spacing w:line="360" w:lineRule="auto"/>
        <w:rPr>
          <w:rFonts w:ascii="宋体" w:hAnsi="宋体" w:cstheme="minorBidi"/>
          <w:noProof/>
          <w:sz w:val="24"/>
          <w:szCs w:val="24"/>
        </w:rPr>
      </w:pPr>
      <w:hyperlink w:anchor="_Toc102214340" w:history="1">
        <w:r w:rsidR="001E0D1D" w:rsidRPr="00FC6322">
          <w:rPr>
            <w:rStyle w:val="af2"/>
            <w:rFonts w:ascii="宋体" w:hAnsi="宋体" w:cs="黑体"/>
            <w:noProof/>
            <w:sz w:val="24"/>
            <w:szCs w:val="24"/>
          </w:rPr>
          <w:t>8</w:t>
        </w:r>
        <w:r w:rsidR="001E0D1D" w:rsidRPr="00FC6322">
          <w:rPr>
            <w:rFonts w:ascii="宋体" w:hAnsi="宋体" w:cstheme="minorBidi"/>
            <w:noProof/>
            <w:sz w:val="24"/>
            <w:szCs w:val="24"/>
          </w:rPr>
          <w:tab/>
        </w:r>
        <w:r w:rsidR="001E0D1D" w:rsidRPr="00FC6322">
          <w:rPr>
            <w:rStyle w:val="af2"/>
            <w:rFonts w:ascii="宋体" w:hAnsi="宋体" w:hint="eastAsia"/>
            <w:noProof/>
            <w:sz w:val="24"/>
            <w:szCs w:val="24"/>
          </w:rPr>
          <w:t>校准结果表达</w:t>
        </w:r>
        <w:r w:rsidR="001E0D1D" w:rsidRPr="00FC6322">
          <w:rPr>
            <w:rFonts w:ascii="宋体" w:hAnsi="宋体"/>
            <w:noProof/>
            <w:webHidden/>
            <w:sz w:val="24"/>
            <w:szCs w:val="24"/>
          </w:rPr>
          <w:tab/>
        </w:r>
        <w:r w:rsidRPr="00FC6322">
          <w:rPr>
            <w:rFonts w:ascii="宋体" w:hAnsi="宋体"/>
            <w:noProof/>
            <w:webHidden/>
            <w:sz w:val="24"/>
            <w:szCs w:val="24"/>
          </w:rPr>
          <w:fldChar w:fldCharType="begin"/>
        </w:r>
        <w:r w:rsidR="001E0D1D" w:rsidRPr="00FC6322">
          <w:rPr>
            <w:rFonts w:ascii="宋体" w:hAnsi="宋体"/>
            <w:noProof/>
            <w:webHidden/>
            <w:sz w:val="24"/>
            <w:szCs w:val="24"/>
          </w:rPr>
          <w:instrText xml:space="preserve"> PAGEREF _Toc102214340 \h </w:instrText>
        </w:r>
        <w:r w:rsidRPr="00FC6322">
          <w:rPr>
            <w:rFonts w:ascii="宋体" w:hAnsi="宋体"/>
            <w:noProof/>
            <w:webHidden/>
            <w:sz w:val="24"/>
            <w:szCs w:val="24"/>
          </w:rPr>
        </w:r>
        <w:r w:rsidRPr="00FC6322">
          <w:rPr>
            <w:rFonts w:ascii="宋体" w:hAnsi="宋体"/>
            <w:noProof/>
            <w:webHidden/>
            <w:sz w:val="24"/>
            <w:szCs w:val="24"/>
          </w:rPr>
          <w:fldChar w:fldCharType="separate"/>
        </w:r>
        <w:r w:rsidR="00FC6322">
          <w:rPr>
            <w:rFonts w:ascii="宋体" w:hAnsi="宋体"/>
            <w:noProof/>
            <w:webHidden/>
            <w:sz w:val="24"/>
            <w:szCs w:val="24"/>
          </w:rPr>
          <w:t>8</w:t>
        </w:r>
        <w:r w:rsidRPr="00FC6322">
          <w:rPr>
            <w:rFonts w:ascii="宋体" w:hAnsi="宋体"/>
            <w:noProof/>
            <w:webHidden/>
            <w:sz w:val="24"/>
            <w:szCs w:val="24"/>
          </w:rPr>
          <w:fldChar w:fldCharType="end"/>
        </w:r>
      </w:hyperlink>
    </w:p>
    <w:p w:rsidR="001E0D1D" w:rsidRPr="00FC6322" w:rsidRDefault="00937625" w:rsidP="00FC6322">
      <w:pPr>
        <w:pStyle w:val="21"/>
        <w:tabs>
          <w:tab w:val="clear" w:pos="8302"/>
          <w:tab w:val="right" w:leader="dot" w:pos="9354"/>
        </w:tabs>
        <w:spacing w:line="360" w:lineRule="auto"/>
        <w:rPr>
          <w:rFonts w:ascii="宋体" w:hAnsi="宋体" w:cstheme="minorBidi"/>
          <w:noProof/>
          <w:sz w:val="24"/>
          <w:szCs w:val="24"/>
        </w:rPr>
      </w:pPr>
      <w:hyperlink w:anchor="_Toc102214341" w:history="1">
        <w:r w:rsidR="001E0D1D" w:rsidRPr="00FC6322">
          <w:rPr>
            <w:rStyle w:val="af2"/>
            <w:rFonts w:ascii="宋体" w:hAnsi="宋体" w:cs="宋体"/>
            <w:noProof/>
            <w:sz w:val="24"/>
            <w:szCs w:val="24"/>
          </w:rPr>
          <w:t>8.1</w:t>
        </w:r>
        <w:r w:rsidR="001E0D1D" w:rsidRPr="00FC6322">
          <w:rPr>
            <w:rFonts w:ascii="宋体" w:hAnsi="宋体" w:cstheme="minorBidi"/>
            <w:noProof/>
            <w:sz w:val="24"/>
            <w:szCs w:val="24"/>
          </w:rPr>
          <w:tab/>
        </w:r>
        <w:r w:rsidR="001E0D1D" w:rsidRPr="00FC6322">
          <w:rPr>
            <w:rStyle w:val="af2"/>
            <w:rFonts w:ascii="宋体" w:hAnsi="宋体" w:cs="宋体" w:hint="eastAsia"/>
            <w:noProof/>
            <w:sz w:val="24"/>
            <w:szCs w:val="24"/>
          </w:rPr>
          <w:t>数据修约</w:t>
        </w:r>
        <w:r w:rsidR="001E0D1D" w:rsidRPr="00FC6322">
          <w:rPr>
            <w:rFonts w:ascii="宋体" w:hAnsi="宋体"/>
            <w:noProof/>
            <w:webHidden/>
            <w:sz w:val="24"/>
            <w:szCs w:val="24"/>
          </w:rPr>
          <w:tab/>
        </w:r>
        <w:r w:rsidRPr="00FC6322">
          <w:rPr>
            <w:rFonts w:ascii="宋体" w:hAnsi="宋体"/>
            <w:noProof/>
            <w:webHidden/>
            <w:sz w:val="24"/>
            <w:szCs w:val="24"/>
          </w:rPr>
          <w:fldChar w:fldCharType="begin"/>
        </w:r>
        <w:r w:rsidR="001E0D1D" w:rsidRPr="00FC6322">
          <w:rPr>
            <w:rFonts w:ascii="宋体" w:hAnsi="宋体"/>
            <w:noProof/>
            <w:webHidden/>
            <w:sz w:val="24"/>
            <w:szCs w:val="24"/>
          </w:rPr>
          <w:instrText xml:space="preserve"> PAGEREF _Toc102214341 \h </w:instrText>
        </w:r>
        <w:r w:rsidRPr="00FC6322">
          <w:rPr>
            <w:rFonts w:ascii="宋体" w:hAnsi="宋体"/>
            <w:noProof/>
            <w:webHidden/>
            <w:sz w:val="24"/>
            <w:szCs w:val="24"/>
          </w:rPr>
        </w:r>
        <w:r w:rsidRPr="00FC6322">
          <w:rPr>
            <w:rFonts w:ascii="宋体" w:hAnsi="宋体"/>
            <w:noProof/>
            <w:webHidden/>
            <w:sz w:val="24"/>
            <w:szCs w:val="24"/>
          </w:rPr>
          <w:fldChar w:fldCharType="separate"/>
        </w:r>
        <w:r w:rsidR="00FC6322">
          <w:rPr>
            <w:rFonts w:ascii="宋体" w:hAnsi="宋体"/>
            <w:noProof/>
            <w:webHidden/>
            <w:sz w:val="24"/>
            <w:szCs w:val="24"/>
          </w:rPr>
          <w:t>8</w:t>
        </w:r>
        <w:r w:rsidRPr="00FC6322">
          <w:rPr>
            <w:rFonts w:ascii="宋体" w:hAnsi="宋体"/>
            <w:noProof/>
            <w:webHidden/>
            <w:sz w:val="24"/>
            <w:szCs w:val="24"/>
          </w:rPr>
          <w:fldChar w:fldCharType="end"/>
        </w:r>
      </w:hyperlink>
    </w:p>
    <w:p w:rsidR="001E0D1D" w:rsidRPr="00FC6322" w:rsidRDefault="00937625" w:rsidP="00FC6322">
      <w:pPr>
        <w:pStyle w:val="21"/>
        <w:tabs>
          <w:tab w:val="clear" w:pos="8302"/>
          <w:tab w:val="right" w:leader="dot" w:pos="9354"/>
        </w:tabs>
        <w:spacing w:line="360" w:lineRule="auto"/>
        <w:rPr>
          <w:rFonts w:ascii="宋体" w:hAnsi="宋体" w:cstheme="minorBidi"/>
          <w:noProof/>
          <w:sz w:val="24"/>
          <w:szCs w:val="24"/>
        </w:rPr>
      </w:pPr>
      <w:hyperlink w:anchor="_Toc102214342" w:history="1">
        <w:r w:rsidR="001E0D1D" w:rsidRPr="00FC6322">
          <w:rPr>
            <w:rStyle w:val="af2"/>
            <w:rFonts w:ascii="宋体" w:hAnsi="宋体" w:cs="宋体"/>
            <w:noProof/>
            <w:sz w:val="24"/>
            <w:szCs w:val="24"/>
          </w:rPr>
          <w:t>8.2</w:t>
        </w:r>
        <w:r w:rsidR="001E0D1D" w:rsidRPr="00FC6322">
          <w:rPr>
            <w:rFonts w:ascii="宋体" w:hAnsi="宋体" w:cstheme="minorBidi"/>
            <w:noProof/>
            <w:sz w:val="24"/>
            <w:szCs w:val="24"/>
          </w:rPr>
          <w:tab/>
        </w:r>
        <w:r w:rsidR="001E0D1D" w:rsidRPr="00FC6322">
          <w:rPr>
            <w:rStyle w:val="af2"/>
            <w:rFonts w:ascii="宋体" w:hAnsi="宋体" w:cs="宋体" w:hint="eastAsia"/>
            <w:noProof/>
            <w:sz w:val="24"/>
            <w:szCs w:val="24"/>
          </w:rPr>
          <w:t>校准证书</w:t>
        </w:r>
        <w:r w:rsidR="001E0D1D" w:rsidRPr="00FC6322">
          <w:rPr>
            <w:rFonts w:ascii="宋体" w:hAnsi="宋体"/>
            <w:noProof/>
            <w:webHidden/>
            <w:sz w:val="24"/>
            <w:szCs w:val="24"/>
          </w:rPr>
          <w:tab/>
        </w:r>
        <w:r w:rsidRPr="00FC6322">
          <w:rPr>
            <w:rFonts w:ascii="宋体" w:hAnsi="宋体"/>
            <w:noProof/>
            <w:webHidden/>
            <w:sz w:val="24"/>
            <w:szCs w:val="24"/>
          </w:rPr>
          <w:fldChar w:fldCharType="begin"/>
        </w:r>
        <w:r w:rsidR="001E0D1D" w:rsidRPr="00FC6322">
          <w:rPr>
            <w:rFonts w:ascii="宋体" w:hAnsi="宋体"/>
            <w:noProof/>
            <w:webHidden/>
            <w:sz w:val="24"/>
            <w:szCs w:val="24"/>
          </w:rPr>
          <w:instrText xml:space="preserve"> PAGEREF _Toc102214342 \h </w:instrText>
        </w:r>
        <w:r w:rsidRPr="00FC6322">
          <w:rPr>
            <w:rFonts w:ascii="宋体" w:hAnsi="宋体"/>
            <w:noProof/>
            <w:webHidden/>
            <w:sz w:val="24"/>
            <w:szCs w:val="24"/>
          </w:rPr>
        </w:r>
        <w:r w:rsidRPr="00FC6322">
          <w:rPr>
            <w:rFonts w:ascii="宋体" w:hAnsi="宋体"/>
            <w:noProof/>
            <w:webHidden/>
            <w:sz w:val="24"/>
            <w:szCs w:val="24"/>
          </w:rPr>
          <w:fldChar w:fldCharType="separate"/>
        </w:r>
        <w:r w:rsidR="00FC6322">
          <w:rPr>
            <w:rFonts w:ascii="宋体" w:hAnsi="宋体"/>
            <w:noProof/>
            <w:webHidden/>
            <w:sz w:val="24"/>
            <w:szCs w:val="24"/>
          </w:rPr>
          <w:t>8</w:t>
        </w:r>
        <w:r w:rsidRPr="00FC6322">
          <w:rPr>
            <w:rFonts w:ascii="宋体" w:hAnsi="宋体"/>
            <w:noProof/>
            <w:webHidden/>
            <w:sz w:val="24"/>
            <w:szCs w:val="24"/>
          </w:rPr>
          <w:fldChar w:fldCharType="end"/>
        </w:r>
      </w:hyperlink>
    </w:p>
    <w:p w:rsidR="001E0D1D" w:rsidRPr="00FC6322" w:rsidRDefault="00937625" w:rsidP="00FC6322">
      <w:pPr>
        <w:pStyle w:val="10"/>
        <w:tabs>
          <w:tab w:val="clear" w:pos="8302"/>
          <w:tab w:val="right" w:leader="dot" w:pos="9354"/>
        </w:tabs>
        <w:spacing w:line="360" w:lineRule="auto"/>
        <w:rPr>
          <w:rFonts w:ascii="宋体" w:hAnsi="宋体" w:cstheme="minorBidi"/>
          <w:noProof/>
          <w:sz w:val="24"/>
          <w:szCs w:val="24"/>
        </w:rPr>
      </w:pPr>
      <w:hyperlink w:anchor="_Toc102214343" w:history="1">
        <w:r w:rsidR="001E0D1D" w:rsidRPr="00FC6322">
          <w:rPr>
            <w:rStyle w:val="af2"/>
            <w:rFonts w:ascii="宋体" w:hAnsi="宋体" w:cs="黑体"/>
            <w:noProof/>
            <w:sz w:val="24"/>
            <w:szCs w:val="24"/>
          </w:rPr>
          <w:t>9</w:t>
        </w:r>
        <w:r w:rsidR="001E0D1D" w:rsidRPr="00FC6322">
          <w:rPr>
            <w:rFonts w:ascii="宋体" w:hAnsi="宋体" w:cstheme="minorBidi"/>
            <w:noProof/>
            <w:sz w:val="24"/>
            <w:szCs w:val="24"/>
          </w:rPr>
          <w:tab/>
        </w:r>
        <w:r w:rsidR="001E0D1D" w:rsidRPr="00FC6322">
          <w:rPr>
            <w:rStyle w:val="af2"/>
            <w:rFonts w:ascii="宋体" w:hAnsi="宋体" w:hint="eastAsia"/>
            <w:noProof/>
            <w:sz w:val="24"/>
            <w:szCs w:val="24"/>
          </w:rPr>
          <w:t>复校时间间隔</w:t>
        </w:r>
        <w:r w:rsidR="001E0D1D" w:rsidRPr="00FC6322">
          <w:rPr>
            <w:rFonts w:ascii="宋体" w:hAnsi="宋体"/>
            <w:noProof/>
            <w:webHidden/>
            <w:sz w:val="24"/>
            <w:szCs w:val="24"/>
          </w:rPr>
          <w:tab/>
        </w:r>
        <w:r w:rsidRPr="00FC6322">
          <w:rPr>
            <w:rFonts w:ascii="宋体" w:hAnsi="宋体"/>
            <w:noProof/>
            <w:webHidden/>
            <w:sz w:val="24"/>
            <w:szCs w:val="24"/>
          </w:rPr>
          <w:fldChar w:fldCharType="begin"/>
        </w:r>
        <w:r w:rsidR="001E0D1D" w:rsidRPr="00FC6322">
          <w:rPr>
            <w:rFonts w:ascii="宋体" w:hAnsi="宋体"/>
            <w:noProof/>
            <w:webHidden/>
            <w:sz w:val="24"/>
            <w:szCs w:val="24"/>
          </w:rPr>
          <w:instrText xml:space="preserve"> PAGEREF _Toc102214343 \h </w:instrText>
        </w:r>
        <w:r w:rsidRPr="00FC6322">
          <w:rPr>
            <w:rFonts w:ascii="宋体" w:hAnsi="宋体"/>
            <w:noProof/>
            <w:webHidden/>
            <w:sz w:val="24"/>
            <w:szCs w:val="24"/>
          </w:rPr>
        </w:r>
        <w:r w:rsidRPr="00FC6322">
          <w:rPr>
            <w:rFonts w:ascii="宋体" w:hAnsi="宋体"/>
            <w:noProof/>
            <w:webHidden/>
            <w:sz w:val="24"/>
            <w:szCs w:val="24"/>
          </w:rPr>
          <w:fldChar w:fldCharType="separate"/>
        </w:r>
        <w:r w:rsidR="00FC6322">
          <w:rPr>
            <w:rFonts w:ascii="宋体" w:hAnsi="宋体"/>
            <w:noProof/>
            <w:webHidden/>
            <w:sz w:val="24"/>
            <w:szCs w:val="24"/>
          </w:rPr>
          <w:t>8</w:t>
        </w:r>
        <w:r w:rsidRPr="00FC6322">
          <w:rPr>
            <w:rFonts w:ascii="宋体" w:hAnsi="宋体"/>
            <w:noProof/>
            <w:webHidden/>
            <w:sz w:val="24"/>
            <w:szCs w:val="24"/>
          </w:rPr>
          <w:fldChar w:fldCharType="end"/>
        </w:r>
      </w:hyperlink>
    </w:p>
    <w:p w:rsidR="001E0D1D" w:rsidRPr="00FC6322" w:rsidRDefault="00937625" w:rsidP="00FC6322">
      <w:pPr>
        <w:pStyle w:val="10"/>
        <w:tabs>
          <w:tab w:val="clear" w:pos="8302"/>
          <w:tab w:val="right" w:leader="dot" w:pos="9354"/>
        </w:tabs>
        <w:spacing w:line="360" w:lineRule="auto"/>
        <w:rPr>
          <w:rFonts w:ascii="宋体" w:hAnsi="宋体" w:cstheme="minorBidi"/>
          <w:noProof/>
          <w:sz w:val="24"/>
          <w:szCs w:val="24"/>
        </w:rPr>
      </w:pPr>
      <w:hyperlink w:anchor="_Toc102214344" w:history="1">
        <w:r w:rsidR="001E0D1D" w:rsidRPr="00FC6322">
          <w:rPr>
            <w:rStyle w:val="af2"/>
            <w:rFonts w:ascii="宋体" w:hAnsi="宋体" w:hint="eastAsia"/>
            <w:noProof/>
            <w:sz w:val="24"/>
            <w:szCs w:val="24"/>
          </w:rPr>
          <w:t>附录</w:t>
        </w:r>
        <w:r w:rsidR="001E0D1D" w:rsidRPr="00FC6322">
          <w:rPr>
            <w:rStyle w:val="af2"/>
            <w:rFonts w:ascii="宋体" w:hAnsi="宋体"/>
            <w:noProof/>
            <w:sz w:val="24"/>
            <w:szCs w:val="24"/>
          </w:rPr>
          <w:t xml:space="preserve">A </w:t>
        </w:r>
        <w:r w:rsidR="001E0D1D" w:rsidRPr="00FC6322">
          <w:rPr>
            <w:rStyle w:val="af2"/>
            <w:rFonts w:ascii="宋体" w:hAnsi="宋体" w:hint="eastAsia"/>
            <w:noProof/>
            <w:sz w:val="24"/>
            <w:szCs w:val="24"/>
          </w:rPr>
          <w:t>主要校准项目不确定度评定示例</w:t>
        </w:r>
        <w:r w:rsidR="001E0D1D" w:rsidRPr="00FC6322">
          <w:rPr>
            <w:rFonts w:ascii="宋体" w:hAnsi="宋体"/>
            <w:noProof/>
            <w:webHidden/>
            <w:sz w:val="24"/>
            <w:szCs w:val="24"/>
          </w:rPr>
          <w:tab/>
        </w:r>
        <w:r w:rsidRPr="00FC6322">
          <w:rPr>
            <w:rFonts w:ascii="宋体" w:hAnsi="宋体"/>
            <w:noProof/>
            <w:webHidden/>
            <w:sz w:val="24"/>
            <w:szCs w:val="24"/>
          </w:rPr>
          <w:fldChar w:fldCharType="begin"/>
        </w:r>
        <w:r w:rsidR="001E0D1D" w:rsidRPr="00FC6322">
          <w:rPr>
            <w:rFonts w:ascii="宋体" w:hAnsi="宋体"/>
            <w:noProof/>
            <w:webHidden/>
            <w:sz w:val="24"/>
            <w:szCs w:val="24"/>
          </w:rPr>
          <w:instrText xml:space="preserve"> PAGEREF _Toc102214344 \h </w:instrText>
        </w:r>
        <w:r w:rsidRPr="00FC6322">
          <w:rPr>
            <w:rFonts w:ascii="宋体" w:hAnsi="宋体"/>
            <w:noProof/>
            <w:webHidden/>
            <w:sz w:val="24"/>
            <w:szCs w:val="24"/>
          </w:rPr>
        </w:r>
        <w:r w:rsidRPr="00FC6322">
          <w:rPr>
            <w:rFonts w:ascii="宋体" w:hAnsi="宋体"/>
            <w:noProof/>
            <w:webHidden/>
            <w:sz w:val="24"/>
            <w:szCs w:val="24"/>
          </w:rPr>
          <w:fldChar w:fldCharType="separate"/>
        </w:r>
        <w:r w:rsidR="00FC6322">
          <w:rPr>
            <w:rFonts w:ascii="宋体" w:hAnsi="宋体"/>
            <w:noProof/>
            <w:webHidden/>
            <w:sz w:val="24"/>
            <w:szCs w:val="24"/>
          </w:rPr>
          <w:t>9</w:t>
        </w:r>
        <w:r w:rsidRPr="00FC6322">
          <w:rPr>
            <w:rFonts w:ascii="宋体" w:hAnsi="宋体"/>
            <w:noProof/>
            <w:webHidden/>
            <w:sz w:val="24"/>
            <w:szCs w:val="24"/>
          </w:rPr>
          <w:fldChar w:fldCharType="end"/>
        </w:r>
      </w:hyperlink>
    </w:p>
    <w:p w:rsidR="001E0D1D" w:rsidRPr="00FC6322" w:rsidRDefault="00937625" w:rsidP="00FC6322">
      <w:pPr>
        <w:pStyle w:val="10"/>
        <w:tabs>
          <w:tab w:val="clear" w:pos="8302"/>
          <w:tab w:val="right" w:leader="dot" w:pos="9354"/>
        </w:tabs>
        <w:spacing w:line="360" w:lineRule="auto"/>
        <w:rPr>
          <w:rFonts w:ascii="宋体" w:hAnsi="宋体" w:cstheme="minorBidi"/>
          <w:noProof/>
          <w:sz w:val="24"/>
          <w:szCs w:val="24"/>
        </w:rPr>
      </w:pPr>
      <w:hyperlink w:anchor="_Toc102214345" w:history="1">
        <w:r w:rsidR="001E0D1D" w:rsidRPr="00FC6322">
          <w:rPr>
            <w:rStyle w:val="af2"/>
            <w:rFonts w:ascii="宋体" w:hAnsi="宋体" w:hint="eastAsia"/>
            <w:noProof/>
            <w:sz w:val="24"/>
            <w:szCs w:val="24"/>
          </w:rPr>
          <w:t>附录</w:t>
        </w:r>
        <w:r w:rsidR="001E0D1D" w:rsidRPr="00FC6322">
          <w:rPr>
            <w:rStyle w:val="af2"/>
            <w:rFonts w:ascii="宋体" w:hAnsi="宋体"/>
            <w:noProof/>
            <w:sz w:val="24"/>
            <w:szCs w:val="24"/>
          </w:rPr>
          <w:t xml:space="preserve">B </w:t>
        </w:r>
        <w:r w:rsidR="001E0D1D" w:rsidRPr="00FC6322">
          <w:rPr>
            <w:rStyle w:val="af2"/>
            <w:rFonts w:ascii="宋体" w:hAnsi="宋体" w:hint="eastAsia"/>
            <w:noProof/>
            <w:sz w:val="24"/>
            <w:szCs w:val="24"/>
          </w:rPr>
          <w:t>校准原始记录格式</w:t>
        </w:r>
        <w:r w:rsidR="001E0D1D" w:rsidRPr="00FC6322">
          <w:rPr>
            <w:rFonts w:ascii="宋体" w:hAnsi="宋体"/>
            <w:noProof/>
            <w:webHidden/>
            <w:sz w:val="24"/>
            <w:szCs w:val="24"/>
          </w:rPr>
          <w:tab/>
        </w:r>
        <w:r w:rsidRPr="00FC6322">
          <w:rPr>
            <w:rFonts w:ascii="宋体" w:hAnsi="宋体"/>
            <w:noProof/>
            <w:webHidden/>
            <w:sz w:val="24"/>
            <w:szCs w:val="24"/>
          </w:rPr>
          <w:fldChar w:fldCharType="begin"/>
        </w:r>
        <w:r w:rsidR="001E0D1D" w:rsidRPr="00FC6322">
          <w:rPr>
            <w:rFonts w:ascii="宋体" w:hAnsi="宋体"/>
            <w:noProof/>
            <w:webHidden/>
            <w:sz w:val="24"/>
            <w:szCs w:val="24"/>
          </w:rPr>
          <w:instrText xml:space="preserve"> PAGEREF _Toc102214345 \h </w:instrText>
        </w:r>
        <w:r w:rsidRPr="00FC6322">
          <w:rPr>
            <w:rFonts w:ascii="宋体" w:hAnsi="宋体"/>
            <w:noProof/>
            <w:webHidden/>
            <w:sz w:val="24"/>
            <w:szCs w:val="24"/>
          </w:rPr>
        </w:r>
        <w:r w:rsidRPr="00FC6322">
          <w:rPr>
            <w:rFonts w:ascii="宋体" w:hAnsi="宋体"/>
            <w:noProof/>
            <w:webHidden/>
            <w:sz w:val="24"/>
            <w:szCs w:val="24"/>
          </w:rPr>
          <w:fldChar w:fldCharType="separate"/>
        </w:r>
        <w:r w:rsidR="00FC6322">
          <w:rPr>
            <w:rFonts w:ascii="宋体" w:hAnsi="宋体"/>
            <w:noProof/>
            <w:webHidden/>
            <w:sz w:val="24"/>
            <w:szCs w:val="24"/>
          </w:rPr>
          <w:t>17</w:t>
        </w:r>
        <w:r w:rsidRPr="00FC6322">
          <w:rPr>
            <w:rFonts w:ascii="宋体" w:hAnsi="宋体"/>
            <w:noProof/>
            <w:webHidden/>
            <w:sz w:val="24"/>
            <w:szCs w:val="24"/>
          </w:rPr>
          <w:fldChar w:fldCharType="end"/>
        </w:r>
      </w:hyperlink>
    </w:p>
    <w:p w:rsidR="001E0D1D" w:rsidRPr="00FC6322" w:rsidRDefault="00937625" w:rsidP="00FC6322">
      <w:pPr>
        <w:pStyle w:val="10"/>
        <w:tabs>
          <w:tab w:val="clear" w:pos="8302"/>
          <w:tab w:val="right" w:leader="dot" w:pos="9354"/>
        </w:tabs>
        <w:spacing w:line="360" w:lineRule="auto"/>
        <w:rPr>
          <w:rFonts w:ascii="宋体" w:hAnsi="宋体" w:cstheme="minorBidi"/>
          <w:noProof/>
          <w:sz w:val="24"/>
          <w:szCs w:val="24"/>
        </w:rPr>
      </w:pPr>
      <w:hyperlink w:anchor="_Toc102214346" w:history="1">
        <w:r w:rsidR="001E0D1D" w:rsidRPr="00FC6322">
          <w:rPr>
            <w:rStyle w:val="af2"/>
            <w:rFonts w:ascii="宋体" w:hAnsi="宋体" w:hint="eastAsia"/>
            <w:noProof/>
            <w:sz w:val="24"/>
            <w:szCs w:val="24"/>
          </w:rPr>
          <w:t>附录</w:t>
        </w:r>
        <w:r w:rsidR="001E0D1D" w:rsidRPr="00FC6322">
          <w:rPr>
            <w:rStyle w:val="af2"/>
            <w:rFonts w:ascii="宋体" w:hAnsi="宋体"/>
            <w:noProof/>
            <w:sz w:val="24"/>
            <w:szCs w:val="24"/>
          </w:rPr>
          <w:t xml:space="preserve">C </w:t>
        </w:r>
        <w:r w:rsidR="001E0D1D" w:rsidRPr="00FC6322">
          <w:rPr>
            <w:rStyle w:val="af2"/>
            <w:rFonts w:ascii="宋体" w:hAnsi="宋体" w:hint="eastAsia"/>
            <w:noProof/>
            <w:sz w:val="24"/>
            <w:szCs w:val="24"/>
          </w:rPr>
          <w:t>校准证书内页格式</w:t>
        </w:r>
        <w:r w:rsidR="001E0D1D" w:rsidRPr="00FC6322">
          <w:rPr>
            <w:rFonts w:ascii="宋体" w:hAnsi="宋体"/>
            <w:noProof/>
            <w:webHidden/>
            <w:sz w:val="24"/>
            <w:szCs w:val="24"/>
          </w:rPr>
          <w:tab/>
        </w:r>
        <w:r w:rsidRPr="00FC6322">
          <w:rPr>
            <w:rFonts w:ascii="宋体" w:hAnsi="宋体"/>
            <w:noProof/>
            <w:webHidden/>
            <w:sz w:val="24"/>
            <w:szCs w:val="24"/>
          </w:rPr>
          <w:fldChar w:fldCharType="begin"/>
        </w:r>
        <w:r w:rsidR="001E0D1D" w:rsidRPr="00FC6322">
          <w:rPr>
            <w:rFonts w:ascii="宋体" w:hAnsi="宋体"/>
            <w:noProof/>
            <w:webHidden/>
            <w:sz w:val="24"/>
            <w:szCs w:val="24"/>
          </w:rPr>
          <w:instrText xml:space="preserve"> PAGEREF _Toc102214346 \h </w:instrText>
        </w:r>
        <w:r w:rsidRPr="00FC6322">
          <w:rPr>
            <w:rFonts w:ascii="宋体" w:hAnsi="宋体"/>
            <w:noProof/>
            <w:webHidden/>
            <w:sz w:val="24"/>
            <w:szCs w:val="24"/>
          </w:rPr>
        </w:r>
        <w:r w:rsidRPr="00FC6322">
          <w:rPr>
            <w:rFonts w:ascii="宋体" w:hAnsi="宋体"/>
            <w:noProof/>
            <w:webHidden/>
            <w:sz w:val="24"/>
            <w:szCs w:val="24"/>
          </w:rPr>
          <w:fldChar w:fldCharType="separate"/>
        </w:r>
        <w:r w:rsidR="00FC6322">
          <w:rPr>
            <w:rFonts w:ascii="宋体" w:hAnsi="宋体"/>
            <w:noProof/>
            <w:webHidden/>
            <w:sz w:val="24"/>
            <w:szCs w:val="24"/>
          </w:rPr>
          <w:t>18</w:t>
        </w:r>
        <w:r w:rsidRPr="00FC6322">
          <w:rPr>
            <w:rFonts w:ascii="宋体" w:hAnsi="宋体"/>
            <w:noProof/>
            <w:webHidden/>
            <w:sz w:val="24"/>
            <w:szCs w:val="24"/>
          </w:rPr>
          <w:fldChar w:fldCharType="end"/>
        </w:r>
      </w:hyperlink>
    </w:p>
    <w:p w:rsidR="001E0D1D" w:rsidRPr="00FC6322" w:rsidRDefault="00937625" w:rsidP="00FC6322">
      <w:pPr>
        <w:pStyle w:val="10"/>
        <w:tabs>
          <w:tab w:val="clear" w:pos="8302"/>
          <w:tab w:val="right" w:leader="dot" w:pos="9354"/>
        </w:tabs>
        <w:spacing w:line="360" w:lineRule="auto"/>
        <w:rPr>
          <w:rFonts w:ascii="宋体" w:hAnsi="宋体" w:cstheme="minorBidi"/>
          <w:noProof/>
          <w:sz w:val="24"/>
          <w:szCs w:val="24"/>
        </w:rPr>
      </w:pPr>
      <w:hyperlink w:anchor="_Toc102214347" w:history="1">
        <w:r w:rsidR="001E0D1D" w:rsidRPr="00FC6322">
          <w:rPr>
            <w:rStyle w:val="af2"/>
            <w:rFonts w:ascii="宋体" w:hAnsi="宋体" w:hint="eastAsia"/>
            <w:noProof/>
            <w:sz w:val="24"/>
            <w:szCs w:val="24"/>
          </w:rPr>
          <w:t>附录</w:t>
        </w:r>
        <w:r w:rsidR="001E0D1D" w:rsidRPr="00FC6322">
          <w:rPr>
            <w:rStyle w:val="af2"/>
            <w:rFonts w:ascii="宋体" w:hAnsi="宋体"/>
            <w:noProof/>
            <w:sz w:val="24"/>
            <w:szCs w:val="24"/>
          </w:rPr>
          <w:t xml:space="preserve">D </w:t>
        </w:r>
        <w:r w:rsidR="001E0D1D" w:rsidRPr="00FC6322">
          <w:rPr>
            <w:rStyle w:val="af2"/>
            <w:rFonts w:ascii="宋体" w:hAnsi="宋体" w:cs="黑体" w:hint="eastAsia"/>
            <w:bCs/>
            <w:noProof/>
            <w:sz w:val="24"/>
            <w:szCs w:val="24"/>
          </w:rPr>
          <w:t>标准时间开关实现示例</w:t>
        </w:r>
        <w:r w:rsidR="001E0D1D" w:rsidRPr="00FC6322">
          <w:rPr>
            <w:rFonts w:ascii="宋体" w:hAnsi="宋体"/>
            <w:noProof/>
            <w:webHidden/>
            <w:sz w:val="24"/>
            <w:szCs w:val="24"/>
          </w:rPr>
          <w:tab/>
        </w:r>
        <w:r w:rsidRPr="00FC6322">
          <w:rPr>
            <w:rFonts w:ascii="宋体" w:hAnsi="宋体"/>
            <w:noProof/>
            <w:webHidden/>
            <w:sz w:val="24"/>
            <w:szCs w:val="24"/>
          </w:rPr>
          <w:fldChar w:fldCharType="begin"/>
        </w:r>
        <w:r w:rsidR="001E0D1D" w:rsidRPr="00FC6322">
          <w:rPr>
            <w:rFonts w:ascii="宋体" w:hAnsi="宋体"/>
            <w:noProof/>
            <w:webHidden/>
            <w:sz w:val="24"/>
            <w:szCs w:val="24"/>
          </w:rPr>
          <w:instrText xml:space="preserve"> PAGEREF _Toc102214347 \h </w:instrText>
        </w:r>
        <w:r w:rsidRPr="00FC6322">
          <w:rPr>
            <w:rFonts w:ascii="宋体" w:hAnsi="宋体"/>
            <w:noProof/>
            <w:webHidden/>
            <w:sz w:val="24"/>
            <w:szCs w:val="24"/>
          </w:rPr>
        </w:r>
        <w:r w:rsidRPr="00FC6322">
          <w:rPr>
            <w:rFonts w:ascii="宋体" w:hAnsi="宋体"/>
            <w:noProof/>
            <w:webHidden/>
            <w:sz w:val="24"/>
            <w:szCs w:val="24"/>
          </w:rPr>
          <w:fldChar w:fldCharType="separate"/>
        </w:r>
        <w:r w:rsidR="00FC6322">
          <w:rPr>
            <w:rFonts w:ascii="宋体" w:hAnsi="宋体"/>
            <w:noProof/>
            <w:webHidden/>
            <w:sz w:val="24"/>
            <w:szCs w:val="24"/>
          </w:rPr>
          <w:t>20</w:t>
        </w:r>
        <w:r w:rsidRPr="00FC6322">
          <w:rPr>
            <w:rFonts w:ascii="宋体" w:hAnsi="宋体"/>
            <w:noProof/>
            <w:webHidden/>
            <w:sz w:val="24"/>
            <w:szCs w:val="24"/>
          </w:rPr>
          <w:fldChar w:fldCharType="end"/>
        </w:r>
      </w:hyperlink>
    </w:p>
    <w:p w:rsidR="00302FEC" w:rsidRDefault="00937625">
      <w:pPr>
        <w:tabs>
          <w:tab w:val="right" w:leader="dot" w:pos="9354"/>
        </w:tabs>
        <w:spacing w:line="360" w:lineRule="auto"/>
        <w:jc w:val="center"/>
        <w:rPr>
          <w:rFonts w:eastAsia="黑体"/>
          <w:sz w:val="32"/>
          <w:szCs w:val="36"/>
        </w:rPr>
      </w:pPr>
      <w:r w:rsidRPr="00C70A2C">
        <w:rPr>
          <w:rFonts w:ascii="宋体" w:hAnsi="宋体"/>
          <w:sz w:val="24"/>
          <w:szCs w:val="24"/>
        </w:rPr>
        <w:fldChar w:fldCharType="end"/>
      </w:r>
    </w:p>
    <w:p w:rsidR="00302FEC" w:rsidRDefault="002971CC">
      <w:pPr>
        <w:spacing w:line="360" w:lineRule="auto"/>
        <w:jc w:val="center"/>
        <w:rPr>
          <w:rFonts w:eastAsia="黑体"/>
          <w:b/>
          <w:sz w:val="32"/>
        </w:rPr>
      </w:pPr>
      <w:r>
        <w:rPr>
          <w:rFonts w:eastAsia="黑体"/>
          <w:b/>
          <w:sz w:val="32"/>
        </w:rPr>
        <w:br w:type="page"/>
      </w:r>
    </w:p>
    <w:p w:rsidR="00302FEC" w:rsidRDefault="002971CC">
      <w:pPr>
        <w:spacing w:line="360" w:lineRule="auto"/>
        <w:jc w:val="center"/>
        <w:outlineLvl w:val="0"/>
        <w:rPr>
          <w:rFonts w:eastAsia="黑体"/>
          <w:sz w:val="44"/>
          <w:szCs w:val="44"/>
        </w:rPr>
      </w:pPr>
      <w:bookmarkStart w:id="0" w:name="_Toc298163476"/>
      <w:bookmarkStart w:id="1" w:name="_Toc102214320"/>
      <w:r>
        <w:rPr>
          <w:rFonts w:eastAsia="黑体"/>
          <w:sz w:val="44"/>
          <w:szCs w:val="44"/>
        </w:rPr>
        <w:lastRenderedPageBreak/>
        <w:t>引言</w:t>
      </w:r>
      <w:bookmarkEnd w:id="0"/>
      <w:bookmarkEnd w:id="1"/>
    </w:p>
    <w:p w:rsidR="00302FEC" w:rsidRDefault="002971CC">
      <w:pPr>
        <w:spacing w:line="360" w:lineRule="auto"/>
        <w:ind w:firstLineChars="200" w:firstLine="480"/>
        <w:rPr>
          <w:rFonts w:ascii="宋体" w:hAnsi="宋体"/>
          <w:sz w:val="24"/>
          <w:szCs w:val="24"/>
        </w:rPr>
      </w:pPr>
      <w:r>
        <w:rPr>
          <w:rFonts w:ascii="宋体" w:hAnsi="宋体"/>
          <w:sz w:val="24"/>
          <w:szCs w:val="24"/>
        </w:rPr>
        <w:t>本规范依据JJF 1071-2010《国家计量校准规范编写规则》、JJF 1059.1-2012《测量不确定度评定与表示》中的要求编制。</w:t>
      </w:r>
    </w:p>
    <w:p w:rsidR="00302FEC" w:rsidRDefault="002971CC">
      <w:pPr>
        <w:spacing w:line="360" w:lineRule="auto"/>
        <w:ind w:firstLineChars="200" w:firstLine="480"/>
        <w:rPr>
          <w:sz w:val="24"/>
        </w:rPr>
      </w:pPr>
      <w:r>
        <w:rPr>
          <w:sz w:val="24"/>
          <w:szCs w:val="24"/>
        </w:rPr>
        <w:t>本规范是首次制定的国家计量校准规范。</w:t>
      </w:r>
    </w:p>
    <w:p w:rsidR="00302FEC" w:rsidRDefault="00302FEC">
      <w:pPr>
        <w:spacing w:line="300" w:lineRule="auto"/>
        <w:rPr>
          <w:b/>
          <w:sz w:val="24"/>
          <w:szCs w:val="24"/>
        </w:rPr>
      </w:pPr>
    </w:p>
    <w:p w:rsidR="00302FEC" w:rsidRDefault="00302FEC">
      <w:pPr>
        <w:spacing w:line="300" w:lineRule="auto"/>
        <w:rPr>
          <w:b/>
          <w:sz w:val="24"/>
          <w:szCs w:val="24"/>
        </w:rPr>
        <w:sectPr w:rsidR="00302FEC">
          <w:footerReference w:type="even" r:id="rId14"/>
          <w:footerReference w:type="default" r:id="rId15"/>
          <w:headerReference w:type="first" r:id="rId16"/>
          <w:pgSz w:w="11906" w:h="16838"/>
          <w:pgMar w:top="1985" w:right="1134" w:bottom="1418" w:left="1418" w:header="1418" w:footer="1304" w:gutter="0"/>
          <w:pgNumType w:fmt="upperRoman" w:start="1"/>
          <w:cols w:space="720"/>
          <w:docGrid w:type="linesAndChars" w:linePitch="312"/>
        </w:sectPr>
      </w:pPr>
    </w:p>
    <w:p w:rsidR="00302FEC" w:rsidRDefault="00302FEC">
      <w:pPr>
        <w:snapToGrid w:val="0"/>
        <w:spacing w:line="360" w:lineRule="auto"/>
        <w:jc w:val="center"/>
        <w:rPr>
          <w:rFonts w:eastAsia="黑体"/>
          <w:sz w:val="24"/>
          <w:szCs w:val="24"/>
        </w:rPr>
      </w:pPr>
    </w:p>
    <w:p w:rsidR="00302FEC" w:rsidRDefault="002971CC" w:rsidP="00FC6322">
      <w:pPr>
        <w:jc w:val="center"/>
        <w:rPr>
          <w:rFonts w:eastAsia="黑体"/>
          <w:sz w:val="32"/>
          <w:szCs w:val="32"/>
        </w:rPr>
      </w:pPr>
      <w:r>
        <w:rPr>
          <w:rFonts w:eastAsia="黑体"/>
          <w:sz w:val="32"/>
          <w:szCs w:val="32"/>
        </w:rPr>
        <w:t>变压器有载分接开关测试仪校准规范</w:t>
      </w:r>
    </w:p>
    <w:p w:rsidR="00302FEC" w:rsidRDefault="00302FEC">
      <w:pPr>
        <w:snapToGrid w:val="0"/>
        <w:spacing w:line="360" w:lineRule="auto"/>
        <w:jc w:val="left"/>
        <w:rPr>
          <w:rFonts w:eastAsia="黑体"/>
          <w:b/>
          <w:sz w:val="24"/>
          <w:szCs w:val="24"/>
        </w:rPr>
      </w:pPr>
    </w:p>
    <w:p w:rsidR="00302FEC" w:rsidRDefault="002971CC">
      <w:pPr>
        <w:pStyle w:val="1"/>
        <w:spacing w:beforeLines="0" w:afterLines="0"/>
        <w:ind w:left="0" w:firstLine="0"/>
        <w:rPr>
          <w:rFonts w:ascii="Times New Roman"/>
          <w:color w:val="auto"/>
        </w:rPr>
      </w:pPr>
      <w:bookmarkStart w:id="2" w:name="_Toc102214321"/>
      <w:r>
        <w:rPr>
          <w:rFonts w:ascii="Times New Roman"/>
          <w:color w:val="auto"/>
        </w:rPr>
        <w:t>范围</w:t>
      </w:r>
      <w:bookmarkEnd w:id="2"/>
    </w:p>
    <w:p w:rsidR="00302FEC" w:rsidRDefault="002971CC">
      <w:pPr>
        <w:snapToGrid w:val="0"/>
        <w:spacing w:line="360" w:lineRule="auto"/>
        <w:ind w:firstLineChars="200" w:firstLine="480"/>
        <w:jc w:val="left"/>
        <w:rPr>
          <w:sz w:val="24"/>
        </w:rPr>
      </w:pPr>
      <w:r>
        <w:rPr>
          <w:sz w:val="24"/>
        </w:rPr>
        <w:t>本规范适用于变压器用有载分接开关测试仪</w:t>
      </w:r>
      <w:r>
        <w:rPr>
          <w:rFonts w:hint="eastAsia"/>
          <w:sz w:val="24"/>
        </w:rPr>
        <w:t>（以下简称“测试仪”）</w:t>
      </w:r>
      <w:r>
        <w:rPr>
          <w:sz w:val="24"/>
        </w:rPr>
        <w:t>的校准。</w:t>
      </w:r>
    </w:p>
    <w:p w:rsidR="00302FEC" w:rsidRDefault="00302FEC">
      <w:pPr>
        <w:pStyle w:val="20"/>
        <w:snapToGrid w:val="0"/>
        <w:spacing w:after="0" w:line="360" w:lineRule="auto"/>
        <w:ind w:leftChars="0" w:left="0"/>
        <w:jc w:val="left"/>
        <w:rPr>
          <w:sz w:val="24"/>
          <w:szCs w:val="24"/>
        </w:rPr>
      </w:pPr>
    </w:p>
    <w:p w:rsidR="00302FEC" w:rsidRDefault="002971CC">
      <w:pPr>
        <w:pStyle w:val="1"/>
        <w:spacing w:beforeLines="0" w:afterLines="0"/>
        <w:ind w:left="0" w:firstLine="0"/>
        <w:rPr>
          <w:rFonts w:ascii="Times New Roman"/>
          <w:color w:val="auto"/>
        </w:rPr>
      </w:pPr>
      <w:bookmarkStart w:id="3" w:name="_Toc280867810"/>
      <w:bookmarkStart w:id="4" w:name="_Toc280005140"/>
      <w:bookmarkStart w:id="5" w:name="_Toc280869730"/>
      <w:bookmarkStart w:id="6" w:name="_Toc280004819"/>
      <w:bookmarkStart w:id="7" w:name="_Toc280005141"/>
      <w:bookmarkStart w:id="8" w:name="_Toc280005049"/>
      <w:bookmarkStart w:id="9" w:name="_Toc280869729"/>
      <w:bookmarkStart w:id="10" w:name="_Toc280867811"/>
      <w:bookmarkStart w:id="11" w:name="_Toc280866923"/>
      <w:bookmarkStart w:id="12" w:name="_Toc278474420"/>
      <w:bookmarkStart w:id="13" w:name="_Toc280005050"/>
      <w:bookmarkStart w:id="14" w:name="_Toc280004760"/>
      <w:bookmarkStart w:id="15" w:name="_Toc280004944"/>
      <w:bookmarkStart w:id="16" w:name="_Toc280866924"/>
      <w:bookmarkStart w:id="17" w:name="_Toc280004820"/>
      <w:bookmarkStart w:id="18" w:name="_Toc278474421"/>
      <w:bookmarkStart w:id="19" w:name="_Toc280004759"/>
      <w:bookmarkStart w:id="20" w:name="_Toc279140152"/>
      <w:bookmarkStart w:id="21" w:name="_Toc280004943"/>
      <w:bookmarkStart w:id="22" w:name="_Toc279140151"/>
      <w:bookmarkStart w:id="23" w:name="_Toc10221432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rFonts w:ascii="Times New Roman"/>
          <w:color w:val="auto"/>
        </w:rPr>
        <w:t>引用文件</w:t>
      </w:r>
      <w:bookmarkEnd w:id="23"/>
    </w:p>
    <w:p w:rsidR="00302FEC" w:rsidRDefault="002971CC">
      <w:pPr>
        <w:snapToGrid w:val="0"/>
        <w:spacing w:line="360" w:lineRule="auto"/>
        <w:ind w:firstLineChars="200" w:firstLine="480"/>
        <w:jc w:val="left"/>
        <w:rPr>
          <w:sz w:val="24"/>
        </w:rPr>
      </w:pPr>
      <w:r>
        <w:rPr>
          <w:sz w:val="24"/>
        </w:rPr>
        <w:t>本规范引用了下列文件：</w:t>
      </w:r>
    </w:p>
    <w:p w:rsidR="00302FEC" w:rsidRDefault="002971CC">
      <w:pPr>
        <w:snapToGrid w:val="0"/>
        <w:spacing w:line="360" w:lineRule="auto"/>
        <w:ind w:firstLineChars="200" w:firstLine="480"/>
        <w:jc w:val="left"/>
        <w:rPr>
          <w:sz w:val="24"/>
        </w:rPr>
      </w:pPr>
      <w:r>
        <w:rPr>
          <w:rFonts w:hint="eastAsia"/>
          <w:sz w:val="24"/>
        </w:rPr>
        <w:t xml:space="preserve">GB/T 10230.1-2019  </w:t>
      </w:r>
      <w:r>
        <w:rPr>
          <w:rFonts w:hint="eastAsia"/>
          <w:sz w:val="24"/>
        </w:rPr>
        <w:t>分接开关第</w:t>
      </w:r>
      <w:r>
        <w:rPr>
          <w:rFonts w:hint="eastAsia"/>
          <w:sz w:val="24"/>
        </w:rPr>
        <w:t>1</w:t>
      </w:r>
      <w:r>
        <w:rPr>
          <w:rFonts w:hint="eastAsia"/>
          <w:sz w:val="24"/>
        </w:rPr>
        <w:t>部分：性能要求和试验方法</w:t>
      </w:r>
    </w:p>
    <w:p w:rsidR="00302FEC" w:rsidRDefault="002971CC">
      <w:pPr>
        <w:snapToGrid w:val="0"/>
        <w:spacing w:line="360" w:lineRule="auto"/>
        <w:ind w:firstLineChars="200" w:firstLine="480"/>
        <w:jc w:val="left"/>
        <w:rPr>
          <w:sz w:val="24"/>
        </w:rPr>
      </w:pPr>
      <w:r>
        <w:rPr>
          <w:rFonts w:hint="eastAsia"/>
          <w:sz w:val="24"/>
        </w:rPr>
        <w:t xml:space="preserve">DL/T 265-2012  </w:t>
      </w:r>
      <w:r>
        <w:rPr>
          <w:rFonts w:hint="eastAsia"/>
          <w:sz w:val="24"/>
        </w:rPr>
        <w:t>变压器有载分接现场试验导则</w:t>
      </w:r>
    </w:p>
    <w:p w:rsidR="00302FEC" w:rsidRDefault="002971CC">
      <w:pPr>
        <w:snapToGrid w:val="0"/>
        <w:spacing w:line="360" w:lineRule="auto"/>
        <w:ind w:firstLineChars="200" w:firstLine="480"/>
        <w:jc w:val="left"/>
        <w:rPr>
          <w:sz w:val="24"/>
        </w:rPr>
      </w:pPr>
      <w:r>
        <w:rPr>
          <w:sz w:val="24"/>
        </w:rPr>
        <w:t xml:space="preserve">DL/T 846.8-2017 </w:t>
      </w:r>
      <w:r>
        <w:rPr>
          <w:sz w:val="24"/>
        </w:rPr>
        <w:t>高电压测试仪通用技术条件第</w:t>
      </w:r>
      <w:r>
        <w:rPr>
          <w:sz w:val="24"/>
        </w:rPr>
        <w:t>8</w:t>
      </w:r>
      <w:r>
        <w:rPr>
          <w:sz w:val="24"/>
        </w:rPr>
        <w:t>部分：有载分接开关测试仪</w:t>
      </w:r>
    </w:p>
    <w:p w:rsidR="00302FEC" w:rsidRDefault="002971CC">
      <w:pPr>
        <w:snapToGrid w:val="0"/>
        <w:spacing w:line="360" w:lineRule="auto"/>
        <w:ind w:firstLineChars="200" w:firstLine="480"/>
        <w:jc w:val="left"/>
        <w:rPr>
          <w:sz w:val="24"/>
        </w:rPr>
      </w:pPr>
      <w:r>
        <w:rPr>
          <w:sz w:val="24"/>
        </w:rPr>
        <w:t>凡是注日期的引用文件，仅注日期的版本适用于</w:t>
      </w:r>
      <w:r>
        <w:rPr>
          <w:rFonts w:hint="eastAsia"/>
          <w:sz w:val="24"/>
        </w:rPr>
        <w:t>本</w:t>
      </w:r>
      <w:r>
        <w:rPr>
          <w:sz w:val="24"/>
        </w:rPr>
        <w:t>规范；凡是不注日期的引用文件，其最新版本（包括所有的修改单）适用于本规范。</w:t>
      </w:r>
    </w:p>
    <w:p w:rsidR="00302FEC" w:rsidRDefault="00302FEC">
      <w:pPr>
        <w:snapToGrid w:val="0"/>
        <w:spacing w:line="360" w:lineRule="auto"/>
        <w:jc w:val="left"/>
        <w:rPr>
          <w:sz w:val="24"/>
          <w:szCs w:val="24"/>
        </w:rPr>
      </w:pPr>
    </w:p>
    <w:p w:rsidR="00302FEC" w:rsidRDefault="002971CC">
      <w:pPr>
        <w:pStyle w:val="1"/>
        <w:spacing w:beforeLines="0" w:afterLines="0"/>
        <w:ind w:left="0" w:firstLine="0"/>
        <w:rPr>
          <w:rFonts w:ascii="Times New Roman"/>
          <w:color w:val="auto"/>
        </w:rPr>
      </w:pPr>
      <w:bookmarkStart w:id="24" w:name="_Toc102214323"/>
      <w:r>
        <w:rPr>
          <w:rFonts w:ascii="Times New Roman"/>
          <w:color w:val="auto"/>
        </w:rPr>
        <w:t>术语和计量单位</w:t>
      </w:r>
      <w:bookmarkEnd w:id="24"/>
    </w:p>
    <w:p w:rsidR="00302FEC" w:rsidRDefault="002971CC" w:rsidP="00FC6322">
      <w:pPr>
        <w:rPr>
          <w:rFonts w:ascii="宋体" w:hAnsi="宋体" w:cs="宋体"/>
          <w:sz w:val="24"/>
          <w:szCs w:val="24"/>
        </w:rPr>
      </w:pPr>
      <w:r>
        <w:rPr>
          <w:rFonts w:ascii="宋体" w:hAnsi="宋体" w:cs="宋体" w:hint="eastAsia"/>
          <w:sz w:val="24"/>
          <w:szCs w:val="24"/>
        </w:rPr>
        <w:t>3.1</w:t>
      </w:r>
      <w:r>
        <w:rPr>
          <w:rFonts w:ascii="宋体" w:hAnsi="宋体" w:cs="宋体" w:hint="eastAsia"/>
          <w:sz w:val="24"/>
          <w:szCs w:val="24"/>
        </w:rPr>
        <w:tab/>
      </w:r>
    </w:p>
    <w:p w:rsidR="00302FEC" w:rsidRPr="00FC6322" w:rsidRDefault="002971CC" w:rsidP="00FC6322">
      <w:pPr>
        <w:snapToGrid w:val="0"/>
        <w:spacing w:line="360" w:lineRule="auto"/>
        <w:ind w:firstLineChars="200" w:firstLine="480"/>
        <w:jc w:val="left"/>
        <w:rPr>
          <w:sz w:val="24"/>
        </w:rPr>
      </w:pPr>
      <w:r w:rsidRPr="00FC6322">
        <w:rPr>
          <w:rFonts w:hint="eastAsia"/>
          <w:sz w:val="24"/>
        </w:rPr>
        <w:t>过渡电阻</w:t>
      </w:r>
      <w:r w:rsidRPr="00FC6322">
        <w:rPr>
          <w:sz w:val="24"/>
        </w:rPr>
        <w:t xml:space="preserve">  transition resistance</w:t>
      </w:r>
    </w:p>
    <w:p w:rsidR="00302FEC" w:rsidRDefault="002971CC" w:rsidP="00FC6322">
      <w:pPr>
        <w:snapToGrid w:val="0"/>
        <w:spacing w:line="360" w:lineRule="auto"/>
        <w:ind w:firstLineChars="200" w:firstLine="480"/>
        <w:jc w:val="left"/>
        <w:rPr>
          <w:sz w:val="24"/>
        </w:rPr>
      </w:pPr>
      <w:r>
        <w:rPr>
          <w:sz w:val="24"/>
        </w:rPr>
        <w:t>由一个或几个元件组成的电阻器，用以把使用中的分接头和与其相邻的将要使用的分接头桥接起来，使负载从一个分接转移到另一个分接而不切断负载电流或不使负载电流有明显的变化。同时，也在两个分接头均被使用的期间内限制其上的循环电流。</w:t>
      </w:r>
    </w:p>
    <w:p w:rsidR="00302FEC" w:rsidRDefault="002971CC" w:rsidP="00FC6322">
      <w:pPr>
        <w:snapToGrid w:val="0"/>
        <w:spacing w:line="360" w:lineRule="auto"/>
        <w:ind w:firstLineChars="200" w:firstLine="480"/>
        <w:jc w:val="left"/>
        <w:rPr>
          <w:sz w:val="24"/>
        </w:rPr>
      </w:pPr>
      <w:r>
        <w:rPr>
          <w:rFonts w:hint="eastAsia"/>
          <w:sz w:val="24"/>
        </w:rPr>
        <w:t>[</w:t>
      </w:r>
      <w:r w:rsidRPr="00FC6322">
        <w:rPr>
          <w:rFonts w:hint="eastAsia"/>
          <w:sz w:val="24"/>
        </w:rPr>
        <w:t>改写</w:t>
      </w:r>
      <w:r>
        <w:rPr>
          <w:rFonts w:hint="eastAsia"/>
          <w:sz w:val="24"/>
        </w:rPr>
        <w:t xml:space="preserve">GB/T 10230.1-2019 </w:t>
      </w:r>
      <w:r>
        <w:rPr>
          <w:rFonts w:hint="eastAsia"/>
          <w:sz w:val="24"/>
        </w:rPr>
        <w:t>，术语和定义</w:t>
      </w:r>
      <w:r>
        <w:rPr>
          <w:rFonts w:hint="eastAsia"/>
          <w:sz w:val="24"/>
        </w:rPr>
        <w:t>3.12]</w:t>
      </w:r>
    </w:p>
    <w:p w:rsidR="00302FEC" w:rsidRDefault="002971CC" w:rsidP="00FC6322">
      <w:pPr>
        <w:rPr>
          <w:rFonts w:ascii="黑体" w:eastAsia="黑体" w:hAnsi="黑体" w:cs="黑体"/>
          <w:sz w:val="24"/>
          <w:szCs w:val="24"/>
        </w:rPr>
      </w:pPr>
      <w:r>
        <w:rPr>
          <w:rFonts w:ascii="宋体" w:hAnsi="宋体" w:cs="宋体" w:hint="eastAsia"/>
          <w:sz w:val="24"/>
          <w:szCs w:val="24"/>
        </w:rPr>
        <w:t>3.2</w:t>
      </w:r>
      <w:r>
        <w:rPr>
          <w:rFonts w:ascii="黑体" w:eastAsia="黑体" w:hAnsi="黑体" w:cs="黑体" w:hint="eastAsia"/>
          <w:sz w:val="24"/>
          <w:szCs w:val="24"/>
        </w:rPr>
        <w:tab/>
      </w:r>
    </w:p>
    <w:p w:rsidR="00302FEC" w:rsidRPr="00FC6322" w:rsidRDefault="002971CC" w:rsidP="00FC6322">
      <w:pPr>
        <w:snapToGrid w:val="0"/>
        <w:spacing w:line="360" w:lineRule="auto"/>
        <w:ind w:firstLineChars="200" w:firstLine="480"/>
        <w:jc w:val="left"/>
        <w:rPr>
          <w:sz w:val="24"/>
        </w:rPr>
      </w:pPr>
      <w:r w:rsidRPr="00FC6322">
        <w:rPr>
          <w:rFonts w:hint="eastAsia"/>
          <w:sz w:val="24"/>
        </w:rPr>
        <w:t>过渡时间</w:t>
      </w:r>
      <w:r w:rsidRPr="00FC6322">
        <w:rPr>
          <w:sz w:val="24"/>
        </w:rPr>
        <w:t xml:space="preserve">  transition time </w:t>
      </w:r>
    </w:p>
    <w:p w:rsidR="00302FEC" w:rsidRDefault="002971CC" w:rsidP="00FC6322">
      <w:pPr>
        <w:snapToGrid w:val="0"/>
        <w:spacing w:line="360" w:lineRule="auto"/>
        <w:ind w:firstLineChars="200" w:firstLine="480"/>
        <w:jc w:val="left"/>
        <w:rPr>
          <w:sz w:val="24"/>
        </w:rPr>
      </w:pPr>
      <w:r>
        <w:rPr>
          <w:sz w:val="24"/>
        </w:rPr>
        <w:t>转换开关从一个分接位切换到另一个分接位的辅助触头所需的时间。</w:t>
      </w:r>
    </w:p>
    <w:p w:rsidR="00302FEC" w:rsidRDefault="002971CC" w:rsidP="00FC6322">
      <w:pPr>
        <w:snapToGrid w:val="0"/>
        <w:spacing w:line="360" w:lineRule="auto"/>
        <w:ind w:firstLineChars="200" w:firstLine="480"/>
        <w:jc w:val="left"/>
        <w:rPr>
          <w:sz w:val="24"/>
        </w:rPr>
      </w:pPr>
      <w:r>
        <w:rPr>
          <w:rFonts w:hint="eastAsia"/>
          <w:sz w:val="24"/>
        </w:rPr>
        <w:t>[DL/T846.8-2017</w:t>
      </w:r>
      <w:r>
        <w:rPr>
          <w:rFonts w:hint="eastAsia"/>
          <w:sz w:val="24"/>
        </w:rPr>
        <w:t>，术语和定义</w:t>
      </w:r>
      <w:r>
        <w:rPr>
          <w:rFonts w:hint="eastAsia"/>
          <w:sz w:val="24"/>
        </w:rPr>
        <w:t>3.3]</w:t>
      </w:r>
    </w:p>
    <w:p w:rsidR="00302FEC" w:rsidRDefault="002971CC" w:rsidP="00FC6322">
      <w:pPr>
        <w:rPr>
          <w:rFonts w:ascii="黑体" w:eastAsia="黑体" w:hAnsi="黑体" w:cs="黑体"/>
          <w:sz w:val="24"/>
          <w:szCs w:val="24"/>
        </w:rPr>
      </w:pPr>
      <w:r>
        <w:rPr>
          <w:rFonts w:ascii="宋体" w:hAnsi="宋体" w:cs="宋体" w:hint="eastAsia"/>
          <w:sz w:val="24"/>
          <w:szCs w:val="24"/>
        </w:rPr>
        <w:t>3.3</w:t>
      </w:r>
    </w:p>
    <w:p w:rsidR="00302FEC" w:rsidRPr="00FC6322" w:rsidRDefault="002971CC" w:rsidP="00FC6322">
      <w:pPr>
        <w:snapToGrid w:val="0"/>
        <w:spacing w:line="360" w:lineRule="auto"/>
        <w:ind w:firstLineChars="200" w:firstLine="480"/>
        <w:jc w:val="left"/>
        <w:rPr>
          <w:sz w:val="24"/>
        </w:rPr>
      </w:pPr>
      <w:r w:rsidRPr="00FC6322">
        <w:rPr>
          <w:rFonts w:hint="eastAsia"/>
          <w:sz w:val="24"/>
        </w:rPr>
        <w:t>三相开断不同步时间</w:t>
      </w:r>
      <w:r w:rsidRPr="00FC6322">
        <w:rPr>
          <w:sz w:val="24"/>
        </w:rPr>
        <w:t xml:space="preserve">  three-phase cut-off out of sync time</w:t>
      </w:r>
    </w:p>
    <w:p w:rsidR="00302FEC" w:rsidRDefault="002971CC" w:rsidP="00FC6322">
      <w:pPr>
        <w:snapToGrid w:val="0"/>
        <w:spacing w:line="360" w:lineRule="auto"/>
        <w:ind w:firstLineChars="200" w:firstLine="480"/>
        <w:jc w:val="left"/>
        <w:rPr>
          <w:sz w:val="24"/>
        </w:rPr>
      </w:pPr>
      <w:r>
        <w:rPr>
          <w:rFonts w:hint="eastAsia"/>
          <w:sz w:val="24"/>
        </w:rPr>
        <w:t>分接开关在分接变换中，三相过渡电阻接入调压绕组时相间的最大时间差。</w:t>
      </w:r>
    </w:p>
    <w:p w:rsidR="00302FEC" w:rsidRDefault="002971CC" w:rsidP="00FC6322">
      <w:pPr>
        <w:snapToGrid w:val="0"/>
        <w:spacing w:line="360" w:lineRule="auto"/>
        <w:ind w:firstLineChars="200" w:firstLine="480"/>
        <w:jc w:val="left"/>
        <w:rPr>
          <w:sz w:val="24"/>
        </w:rPr>
      </w:pPr>
      <w:r>
        <w:rPr>
          <w:rFonts w:hint="eastAsia"/>
          <w:sz w:val="24"/>
        </w:rPr>
        <w:t>[</w:t>
      </w:r>
      <w:r w:rsidRPr="00FC6322">
        <w:rPr>
          <w:rFonts w:hint="eastAsia"/>
          <w:sz w:val="24"/>
        </w:rPr>
        <w:t>改写</w:t>
      </w:r>
      <w:r>
        <w:rPr>
          <w:rFonts w:hint="eastAsia"/>
          <w:sz w:val="24"/>
        </w:rPr>
        <w:t>DL/T 265-2012</w:t>
      </w:r>
      <w:r>
        <w:rPr>
          <w:rFonts w:hint="eastAsia"/>
          <w:sz w:val="24"/>
        </w:rPr>
        <w:t>，术语和定义</w:t>
      </w:r>
      <w:r>
        <w:rPr>
          <w:rFonts w:hint="eastAsia"/>
          <w:sz w:val="24"/>
        </w:rPr>
        <w:t>3.8]</w:t>
      </w:r>
    </w:p>
    <w:p w:rsidR="00302FEC" w:rsidRDefault="002971CC">
      <w:pPr>
        <w:pStyle w:val="1"/>
        <w:spacing w:beforeLines="0" w:afterLines="0"/>
        <w:ind w:left="0" w:firstLine="0"/>
        <w:rPr>
          <w:rFonts w:ascii="Times New Roman"/>
          <w:color w:val="auto"/>
        </w:rPr>
      </w:pPr>
      <w:bookmarkStart w:id="25" w:name="_Toc102214324"/>
      <w:r>
        <w:rPr>
          <w:rFonts w:ascii="Times New Roman"/>
          <w:color w:val="auto"/>
        </w:rPr>
        <w:lastRenderedPageBreak/>
        <w:t>概述</w:t>
      </w:r>
      <w:bookmarkEnd w:id="25"/>
    </w:p>
    <w:p w:rsidR="00302FEC" w:rsidRDefault="002971CC">
      <w:pPr>
        <w:snapToGrid w:val="0"/>
        <w:spacing w:line="360" w:lineRule="auto"/>
        <w:ind w:firstLineChars="200" w:firstLine="480"/>
        <w:jc w:val="left"/>
        <w:rPr>
          <w:sz w:val="24"/>
        </w:rPr>
      </w:pPr>
      <w:r>
        <w:rPr>
          <w:sz w:val="24"/>
        </w:rPr>
        <w:t>测试仪是</w:t>
      </w:r>
      <w:r>
        <w:rPr>
          <w:rFonts w:hint="eastAsia"/>
          <w:sz w:val="24"/>
        </w:rPr>
        <w:t>用于测量和分析</w:t>
      </w:r>
      <w:r>
        <w:rPr>
          <w:sz w:val="24"/>
        </w:rPr>
        <w:t>变压器有载开关性能</w:t>
      </w:r>
      <w:r>
        <w:rPr>
          <w:rFonts w:hint="eastAsia"/>
          <w:sz w:val="24"/>
        </w:rPr>
        <w:t>的测量仪器</w:t>
      </w:r>
      <w:r>
        <w:rPr>
          <w:sz w:val="24"/>
        </w:rPr>
        <w:t>，</w:t>
      </w:r>
      <w:r>
        <w:rPr>
          <w:rFonts w:hint="eastAsia"/>
          <w:sz w:val="24"/>
        </w:rPr>
        <w:t>其测量参数主要包括过渡时间、过渡电阻、三相开断不同步时间、过渡波形等。直流法测试仪原理框图如图</w:t>
      </w:r>
      <w:r>
        <w:rPr>
          <w:rFonts w:hint="eastAsia"/>
          <w:sz w:val="24"/>
        </w:rPr>
        <w:t>1a</w:t>
      </w:r>
      <w:r>
        <w:rPr>
          <w:rFonts w:hint="eastAsia"/>
          <w:sz w:val="24"/>
        </w:rPr>
        <w:t>）所示，直流恒流源输出模块将激励信号注入变压器有载分接开关，响应信号通过电压测量模块采集，经由数据存储模块、数据算法分析模块处理，由测量结果显示模块显示测量结果。交流法测试仪原理框图如图</w:t>
      </w:r>
      <w:r>
        <w:rPr>
          <w:rFonts w:hint="eastAsia"/>
          <w:sz w:val="24"/>
        </w:rPr>
        <w:t>1b</w:t>
      </w:r>
      <w:r>
        <w:rPr>
          <w:rFonts w:hint="eastAsia"/>
          <w:sz w:val="24"/>
        </w:rPr>
        <w:t>）所示，交流电压源输出模块将激励信号注入变压器有载分接开关，响应信号通过电压</w:t>
      </w:r>
      <w:r>
        <w:rPr>
          <w:sz w:val="24"/>
        </w:rPr>
        <w:t>、</w:t>
      </w:r>
      <w:r>
        <w:rPr>
          <w:rFonts w:hint="eastAsia"/>
          <w:sz w:val="24"/>
        </w:rPr>
        <w:t>电流测量模块采集，经由数据存储模块、数据算法分析模块处理，由测量结果显示模块显示测量结果。</w:t>
      </w:r>
    </w:p>
    <w:p w:rsidR="00302FEC" w:rsidRDefault="002971CC">
      <w:pPr>
        <w:snapToGrid w:val="0"/>
        <w:spacing w:line="360" w:lineRule="auto"/>
        <w:jc w:val="center"/>
      </w:pPr>
      <w:r>
        <w:object w:dxaOrig="6693" w:dyaOrig="30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pt;height:154.5pt" o:ole="">
            <v:imagedata r:id="rId17" o:title=""/>
          </v:shape>
          <o:OLEObject Type="Embed" ProgID="Visio.Drawing.15" ShapeID="_x0000_i1025" DrawAspect="Content" ObjectID="_1714911192" r:id="rId18"/>
        </w:object>
      </w:r>
    </w:p>
    <w:p w:rsidR="00302FEC" w:rsidRDefault="002971CC" w:rsidP="00FC6322">
      <w:pPr>
        <w:jc w:val="center"/>
      </w:pPr>
      <w:r>
        <w:t>a</w:t>
      </w:r>
      <w:r>
        <w:rPr>
          <w:rFonts w:hint="eastAsia"/>
        </w:rPr>
        <w:t>）直流</w:t>
      </w:r>
      <w:r>
        <w:t>法</w:t>
      </w:r>
    </w:p>
    <w:p w:rsidR="00302FEC" w:rsidRDefault="002971CC">
      <w:pPr>
        <w:snapToGrid w:val="0"/>
        <w:spacing w:line="360" w:lineRule="auto"/>
        <w:jc w:val="center"/>
      </w:pPr>
      <w:r>
        <w:object w:dxaOrig="6693" w:dyaOrig="3093">
          <v:shape id="_x0000_i1026" type="#_x0000_t75" style="width:334.5pt;height:154.5pt" o:ole="">
            <v:imagedata r:id="rId19" o:title=""/>
          </v:shape>
          <o:OLEObject Type="Embed" ProgID="Visio.Drawing.15" ShapeID="_x0000_i1026" DrawAspect="Content" ObjectID="_1714911193" r:id="rId20"/>
        </w:object>
      </w:r>
    </w:p>
    <w:p w:rsidR="00302FEC" w:rsidRDefault="002971CC" w:rsidP="00FC6322">
      <w:pPr>
        <w:jc w:val="center"/>
        <w:rPr>
          <w:sz w:val="24"/>
        </w:rPr>
      </w:pPr>
      <w:r>
        <w:t>b</w:t>
      </w:r>
      <w:r>
        <w:rPr>
          <w:rFonts w:hint="eastAsia"/>
        </w:rPr>
        <w:t>）</w:t>
      </w:r>
      <w:r>
        <w:t>交流法</w:t>
      </w:r>
    </w:p>
    <w:p w:rsidR="00302FEC" w:rsidRDefault="002971CC">
      <w:pPr>
        <w:snapToGrid w:val="0"/>
        <w:spacing w:line="360" w:lineRule="auto"/>
        <w:ind w:firstLineChars="200" w:firstLine="420"/>
        <w:jc w:val="center"/>
        <w:rPr>
          <w:rFonts w:ascii="宋体" w:hAnsi="宋体"/>
          <w:szCs w:val="21"/>
        </w:rPr>
      </w:pPr>
      <w:r>
        <w:rPr>
          <w:rFonts w:ascii="宋体" w:hAnsi="宋体" w:hint="eastAsia"/>
          <w:szCs w:val="21"/>
        </w:rPr>
        <w:t>图1测试仪原理框图</w:t>
      </w:r>
    </w:p>
    <w:p w:rsidR="00302FEC" w:rsidRDefault="002971CC">
      <w:pPr>
        <w:pStyle w:val="1"/>
        <w:spacing w:beforeLines="0" w:afterLines="0"/>
        <w:ind w:left="0" w:firstLine="0"/>
        <w:rPr>
          <w:rFonts w:ascii="Times New Roman"/>
          <w:color w:val="auto"/>
        </w:rPr>
      </w:pPr>
      <w:bookmarkStart w:id="26" w:name="_Toc102214325"/>
      <w:r>
        <w:rPr>
          <w:rFonts w:ascii="Times New Roman"/>
          <w:color w:val="auto"/>
        </w:rPr>
        <w:t>计量特性</w:t>
      </w:r>
      <w:bookmarkStart w:id="27" w:name="_Toc8433"/>
      <w:bookmarkStart w:id="28" w:name="_Toc23881"/>
      <w:bookmarkEnd w:id="26"/>
      <w:bookmarkEnd w:id="27"/>
      <w:bookmarkEnd w:id="28"/>
    </w:p>
    <w:p w:rsidR="00302FEC" w:rsidRDefault="002971CC">
      <w:pPr>
        <w:pStyle w:val="2"/>
        <w:spacing w:beforeLines="0"/>
        <w:ind w:left="0" w:firstLine="0"/>
        <w:rPr>
          <w:rFonts w:cs="宋体"/>
          <w:bCs w:val="0"/>
          <w:kern w:val="2"/>
        </w:rPr>
      </w:pPr>
      <w:bookmarkStart w:id="29" w:name="_Toc102214326"/>
      <w:r>
        <w:rPr>
          <w:rFonts w:cs="宋体" w:hint="eastAsia"/>
          <w:bCs w:val="0"/>
          <w:kern w:val="2"/>
        </w:rPr>
        <w:t>过渡电阻</w:t>
      </w:r>
      <w:bookmarkEnd w:id="29"/>
    </w:p>
    <w:p w:rsidR="00302FEC" w:rsidRDefault="002971CC">
      <w:pPr>
        <w:snapToGrid w:val="0"/>
        <w:spacing w:line="360" w:lineRule="auto"/>
        <w:ind w:firstLineChars="200" w:firstLine="480"/>
        <w:jc w:val="left"/>
        <w:rPr>
          <w:sz w:val="24"/>
        </w:rPr>
      </w:pPr>
      <w:r>
        <w:rPr>
          <w:sz w:val="24"/>
        </w:rPr>
        <w:t>过渡电阻测量范围：</w:t>
      </w:r>
      <w:r>
        <w:rPr>
          <w:sz w:val="24"/>
        </w:rPr>
        <w:t xml:space="preserve"> 0.5Ω</w:t>
      </w:r>
      <w:r>
        <w:rPr>
          <w:sz w:val="24"/>
        </w:rPr>
        <w:t>～</w:t>
      </w:r>
      <w:r>
        <w:rPr>
          <w:sz w:val="24"/>
        </w:rPr>
        <w:t>20Ω</w:t>
      </w:r>
      <w:r>
        <w:rPr>
          <w:rFonts w:hint="eastAsia"/>
          <w:sz w:val="24"/>
        </w:rPr>
        <w:t>；</w:t>
      </w:r>
    </w:p>
    <w:p w:rsidR="00302FEC" w:rsidRDefault="002971CC">
      <w:pPr>
        <w:snapToGrid w:val="0"/>
        <w:spacing w:line="360" w:lineRule="auto"/>
        <w:ind w:firstLineChars="200" w:firstLine="480"/>
        <w:jc w:val="left"/>
        <w:rPr>
          <w:b/>
          <w:sz w:val="24"/>
        </w:rPr>
      </w:pPr>
      <w:r>
        <w:rPr>
          <w:sz w:val="24"/>
        </w:rPr>
        <w:t>最大允许误差：</w:t>
      </w:r>
      <w:r>
        <w:rPr>
          <w:sz w:val="24"/>
        </w:rPr>
        <w:t>±</w:t>
      </w:r>
      <w:r>
        <w:rPr>
          <w:sz w:val="24"/>
        </w:rPr>
        <w:t>（</w:t>
      </w:r>
      <w:r>
        <w:rPr>
          <w:sz w:val="24"/>
        </w:rPr>
        <w:t>1%</w:t>
      </w:r>
      <w:r>
        <w:rPr>
          <w:sz w:val="24"/>
        </w:rPr>
        <w:t>读数</w:t>
      </w:r>
      <w:r>
        <w:rPr>
          <w:sz w:val="24"/>
        </w:rPr>
        <w:t>+0.1Ω</w:t>
      </w:r>
      <w:r>
        <w:rPr>
          <w:sz w:val="24"/>
        </w:rPr>
        <w:t>）</w:t>
      </w:r>
      <w:r>
        <w:rPr>
          <w:sz w:val="24"/>
        </w:rPr>
        <w:t>~±</w:t>
      </w:r>
      <w:r>
        <w:rPr>
          <w:sz w:val="24"/>
        </w:rPr>
        <w:t>（</w:t>
      </w:r>
      <w:r>
        <w:rPr>
          <w:sz w:val="24"/>
        </w:rPr>
        <w:t>5%</w:t>
      </w:r>
      <w:r>
        <w:rPr>
          <w:sz w:val="24"/>
        </w:rPr>
        <w:t>读数</w:t>
      </w:r>
      <w:r>
        <w:rPr>
          <w:sz w:val="24"/>
        </w:rPr>
        <w:t>+0.1Ω</w:t>
      </w:r>
      <w:r>
        <w:rPr>
          <w:sz w:val="24"/>
        </w:rPr>
        <w:t>）。</w:t>
      </w:r>
    </w:p>
    <w:p w:rsidR="00302FEC" w:rsidRDefault="002971CC">
      <w:pPr>
        <w:pStyle w:val="2"/>
        <w:spacing w:beforeLines="0"/>
        <w:ind w:left="0" w:firstLine="0"/>
        <w:rPr>
          <w:rFonts w:cs="宋体"/>
          <w:bCs w:val="0"/>
          <w:kern w:val="2"/>
        </w:rPr>
      </w:pPr>
      <w:bookmarkStart w:id="30" w:name="_Toc102214327"/>
      <w:r>
        <w:rPr>
          <w:rFonts w:cs="宋体" w:hint="eastAsia"/>
          <w:bCs w:val="0"/>
          <w:kern w:val="2"/>
        </w:rPr>
        <w:lastRenderedPageBreak/>
        <w:t>过渡时间</w:t>
      </w:r>
      <w:bookmarkEnd w:id="30"/>
    </w:p>
    <w:p w:rsidR="00302FEC" w:rsidRDefault="002971CC">
      <w:pPr>
        <w:snapToGrid w:val="0"/>
        <w:spacing w:line="360" w:lineRule="auto"/>
        <w:ind w:firstLineChars="200" w:firstLine="480"/>
        <w:jc w:val="left"/>
        <w:rPr>
          <w:sz w:val="24"/>
        </w:rPr>
      </w:pPr>
      <w:r>
        <w:rPr>
          <w:sz w:val="24"/>
        </w:rPr>
        <w:t>过渡时间测量范围：</w:t>
      </w:r>
      <w:r>
        <w:rPr>
          <w:sz w:val="24"/>
        </w:rPr>
        <w:t>1ms</w:t>
      </w:r>
      <w:r>
        <w:rPr>
          <w:sz w:val="24"/>
        </w:rPr>
        <w:t>～</w:t>
      </w:r>
      <w:r>
        <w:rPr>
          <w:sz w:val="24"/>
        </w:rPr>
        <w:t>250ms</w:t>
      </w:r>
      <w:r>
        <w:rPr>
          <w:rFonts w:hint="eastAsia"/>
          <w:sz w:val="24"/>
        </w:rPr>
        <w:t>；</w:t>
      </w:r>
    </w:p>
    <w:p w:rsidR="00302FEC" w:rsidRDefault="002971CC">
      <w:pPr>
        <w:snapToGrid w:val="0"/>
        <w:spacing w:line="360" w:lineRule="auto"/>
        <w:ind w:firstLineChars="200" w:firstLine="480"/>
        <w:jc w:val="left"/>
        <w:rPr>
          <w:sz w:val="24"/>
        </w:rPr>
      </w:pPr>
      <w:r>
        <w:rPr>
          <w:sz w:val="24"/>
        </w:rPr>
        <w:t>最大允许误差：</w:t>
      </w:r>
      <w:r>
        <w:rPr>
          <w:sz w:val="24"/>
        </w:rPr>
        <w:t>±</w:t>
      </w:r>
      <w:r>
        <w:rPr>
          <w:sz w:val="24"/>
        </w:rPr>
        <w:t>（</w:t>
      </w:r>
      <w:r>
        <w:rPr>
          <w:sz w:val="24"/>
        </w:rPr>
        <w:t>0.1%</w:t>
      </w:r>
      <w:r>
        <w:rPr>
          <w:sz w:val="24"/>
        </w:rPr>
        <w:t>读数</w:t>
      </w:r>
      <w:r>
        <w:rPr>
          <w:sz w:val="24"/>
        </w:rPr>
        <w:t>+0.1ms</w:t>
      </w:r>
      <w:r>
        <w:rPr>
          <w:sz w:val="24"/>
        </w:rPr>
        <w:t>）</w:t>
      </w:r>
      <w:r>
        <w:rPr>
          <w:sz w:val="24"/>
        </w:rPr>
        <w:t>~±</w:t>
      </w:r>
      <w:r>
        <w:rPr>
          <w:sz w:val="24"/>
        </w:rPr>
        <w:t>（</w:t>
      </w:r>
      <w:r>
        <w:rPr>
          <w:sz w:val="24"/>
        </w:rPr>
        <w:t>0.5%</w:t>
      </w:r>
      <w:r>
        <w:rPr>
          <w:sz w:val="24"/>
        </w:rPr>
        <w:t>读数</w:t>
      </w:r>
      <w:r>
        <w:rPr>
          <w:sz w:val="24"/>
        </w:rPr>
        <w:t>+0.1ms</w:t>
      </w:r>
      <w:r>
        <w:rPr>
          <w:rFonts w:hint="eastAsia"/>
          <w:sz w:val="24"/>
        </w:rPr>
        <w:t>）</w:t>
      </w:r>
      <w:r>
        <w:rPr>
          <w:sz w:val="24"/>
        </w:rPr>
        <w:t>。</w:t>
      </w:r>
    </w:p>
    <w:p w:rsidR="00302FEC" w:rsidRDefault="002971CC">
      <w:pPr>
        <w:pStyle w:val="2"/>
        <w:spacing w:beforeLines="0"/>
        <w:ind w:left="0" w:firstLine="0"/>
        <w:rPr>
          <w:rFonts w:cs="宋体"/>
          <w:bCs w:val="0"/>
          <w:kern w:val="2"/>
        </w:rPr>
      </w:pPr>
      <w:bookmarkStart w:id="31" w:name="_Toc102214328"/>
      <w:r>
        <w:rPr>
          <w:rFonts w:cs="宋体" w:hint="eastAsia"/>
          <w:bCs w:val="0"/>
          <w:kern w:val="2"/>
        </w:rPr>
        <w:t>三相开断不同步时间</w:t>
      </w:r>
      <w:bookmarkEnd w:id="31"/>
    </w:p>
    <w:p w:rsidR="00302FEC" w:rsidRDefault="002971CC">
      <w:pPr>
        <w:snapToGrid w:val="0"/>
        <w:spacing w:line="360" w:lineRule="auto"/>
        <w:ind w:firstLineChars="200" w:firstLine="480"/>
        <w:jc w:val="left"/>
        <w:rPr>
          <w:sz w:val="24"/>
        </w:rPr>
      </w:pPr>
      <w:r>
        <w:rPr>
          <w:rFonts w:hint="eastAsia"/>
          <w:sz w:val="24"/>
        </w:rPr>
        <w:t>三相开断不同步时间</w:t>
      </w:r>
      <w:r>
        <w:rPr>
          <w:sz w:val="24"/>
        </w:rPr>
        <w:t>范围</w:t>
      </w:r>
      <w:r>
        <w:rPr>
          <w:rFonts w:hint="eastAsia"/>
          <w:sz w:val="24"/>
        </w:rPr>
        <w:t>：</w:t>
      </w:r>
      <w:r>
        <w:rPr>
          <w:rFonts w:hint="eastAsia"/>
          <w:sz w:val="24"/>
        </w:rPr>
        <w:t>0</w:t>
      </w:r>
      <w:r>
        <w:rPr>
          <w:sz w:val="24"/>
        </w:rPr>
        <w:t>ms</w:t>
      </w:r>
      <w:r>
        <w:rPr>
          <w:sz w:val="24"/>
        </w:rPr>
        <w:t>～</w:t>
      </w:r>
      <w:r>
        <w:rPr>
          <w:rFonts w:hint="eastAsia"/>
          <w:sz w:val="24"/>
        </w:rPr>
        <w:t>5ms</w:t>
      </w:r>
      <w:r>
        <w:rPr>
          <w:rFonts w:hint="eastAsia"/>
          <w:sz w:val="24"/>
        </w:rPr>
        <w:t>；</w:t>
      </w:r>
    </w:p>
    <w:p w:rsidR="00302FEC" w:rsidRDefault="002971CC">
      <w:pPr>
        <w:snapToGrid w:val="0"/>
        <w:spacing w:line="360" w:lineRule="auto"/>
        <w:ind w:firstLineChars="200" w:firstLine="480"/>
        <w:jc w:val="left"/>
        <w:rPr>
          <w:sz w:val="24"/>
        </w:rPr>
      </w:pPr>
      <w:r>
        <w:rPr>
          <w:rFonts w:hint="eastAsia"/>
          <w:sz w:val="24"/>
        </w:rPr>
        <w:t>最大允许误差：</w:t>
      </w:r>
      <w:r>
        <w:rPr>
          <w:sz w:val="24"/>
        </w:rPr>
        <w:t>±</w:t>
      </w:r>
      <w:r>
        <w:rPr>
          <w:rFonts w:hint="eastAsia"/>
          <w:sz w:val="24"/>
        </w:rPr>
        <w:t>0.</w:t>
      </w:r>
      <w:r>
        <w:rPr>
          <w:sz w:val="24"/>
        </w:rPr>
        <w:t>1</w:t>
      </w:r>
      <w:r>
        <w:rPr>
          <w:rFonts w:hint="eastAsia"/>
          <w:sz w:val="24"/>
        </w:rPr>
        <w:t>ms</w:t>
      </w:r>
      <w:r>
        <w:rPr>
          <w:sz w:val="24"/>
        </w:rPr>
        <w:t>～</w:t>
      </w:r>
      <w:r>
        <w:rPr>
          <w:sz w:val="24"/>
        </w:rPr>
        <w:t>±1</w:t>
      </w:r>
      <w:r>
        <w:rPr>
          <w:rFonts w:hint="eastAsia"/>
          <w:sz w:val="24"/>
        </w:rPr>
        <w:t>ms</w:t>
      </w:r>
      <w:r>
        <w:rPr>
          <w:rFonts w:hint="eastAsia"/>
          <w:sz w:val="24"/>
        </w:rPr>
        <w:t>。</w:t>
      </w:r>
    </w:p>
    <w:p w:rsidR="00302FEC" w:rsidRDefault="002971CC">
      <w:pPr>
        <w:snapToGrid w:val="0"/>
        <w:spacing w:line="360" w:lineRule="auto"/>
        <w:ind w:firstLineChars="200" w:firstLine="420"/>
        <w:jc w:val="left"/>
        <w:rPr>
          <w:szCs w:val="21"/>
        </w:rPr>
      </w:pPr>
      <w:r>
        <w:rPr>
          <w:rFonts w:eastAsia="仿宋"/>
          <w:szCs w:val="21"/>
        </w:rPr>
        <w:t>注：以上</w:t>
      </w:r>
      <w:r>
        <w:rPr>
          <w:rFonts w:eastAsia="仿宋" w:hint="eastAsia"/>
          <w:szCs w:val="21"/>
        </w:rPr>
        <w:t>计量特性要求仅供参考，不作为判定依据</w:t>
      </w:r>
      <w:r>
        <w:rPr>
          <w:rFonts w:eastAsia="仿宋"/>
          <w:szCs w:val="21"/>
        </w:rPr>
        <w:t>。</w:t>
      </w:r>
    </w:p>
    <w:p w:rsidR="00302FEC" w:rsidRDefault="002971CC">
      <w:pPr>
        <w:pStyle w:val="1"/>
        <w:spacing w:beforeLines="0" w:afterLines="0"/>
        <w:ind w:left="0" w:firstLine="0"/>
        <w:rPr>
          <w:rFonts w:ascii="Times New Roman"/>
          <w:color w:val="auto"/>
        </w:rPr>
      </w:pPr>
      <w:bookmarkStart w:id="32" w:name="_Toc102214329"/>
      <w:r>
        <w:rPr>
          <w:rFonts w:ascii="Times New Roman"/>
          <w:color w:val="auto"/>
        </w:rPr>
        <w:t>校准条件</w:t>
      </w:r>
      <w:bookmarkEnd w:id="32"/>
    </w:p>
    <w:p w:rsidR="00302FEC" w:rsidRDefault="002971CC">
      <w:pPr>
        <w:pStyle w:val="2"/>
        <w:spacing w:beforeLines="0"/>
        <w:ind w:left="0" w:firstLine="0"/>
        <w:rPr>
          <w:rFonts w:cs="宋体"/>
          <w:bCs w:val="0"/>
          <w:kern w:val="2"/>
        </w:rPr>
      </w:pPr>
      <w:bookmarkStart w:id="33" w:name="_Toc102214330"/>
      <w:r>
        <w:rPr>
          <w:rFonts w:cs="宋体" w:hint="eastAsia"/>
          <w:bCs w:val="0"/>
          <w:kern w:val="2"/>
        </w:rPr>
        <w:t>环境条件</w:t>
      </w:r>
      <w:bookmarkEnd w:id="33"/>
    </w:p>
    <w:p w:rsidR="00302FEC" w:rsidRDefault="002971CC">
      <w:pPr>
        <w:snapToGrid w:val="0"/>
        <w:spacing w:line="360" w:lineRule="auto"/>
        <w:ind w:firstLineChars="200" w:firstLine="480"/>
        <w:jc w:val="left"/>
        <w:rPr>
          <w:sz w:val="24"/>
        </w:rPr>
      </w:pPr>
      <w:r>
        <w:rPr>
          <w:sz w:val="24"/>
        </w:rPr>
        <w:t>环境温度</w:t>
      </w:r>
      <w:r>
        <w:rPr>
          <w:rFonts w:hint="eastAsia"/>
          <w:sz w:val="24"/>
        </w:rPr>
        <w:t>：</w:t>
      </w:r>
      <w:r>
        <w:rPr>
          <w:sz w:val="24"/>
        </w:rPr>
        <w:t>（</w:t>
      </w:r>
      <w:r>
        <w:rPr>
          <w:sz w:val="24"/>
        </w:rPr>
        <w:t>20±5</w:t>
      </w:r>
      <w:r>
        <w:rPr>
          <w:sz w:val="24"/>
        </w:rPr>
        <w:t>）</w:t>
      </w:r>
      <w:r>
        <w:rPr>
          <w:rFonts w:hint="eastAsia"/>
          <w:sz w:val="24"/>
        </w:rPr>
        <w:t>℃；</w:t>
      </w:r>
    </w:p>
    <w:p w:rsidR="00302FEC" w:rsidRDefault="002971CC">
      <w:pPr>
        <w:snapToGrid w:val="0"/>
        <w:spacing w:line="360" w:lineRule="auto"/>
        <w:ind w:firstLineChars="200" w:firstLine="480"/>
        <w:jc w:val="left"/>
        <w:rPr>
          <w:sz w:val="24"/>
        </w:rPr>
      </w:pPr>
      <w:r>
        <w:rPr>
          <w:sz w:val="24"/>
        </w:rPr>
        <w:t>相对湿度</w:t>
      </w:r>
      <w:r>
        <w:rPr>
          <w:rFonts w:hint="eastAsia"/>
          <w:sz w:val="24"/>
        </w:rPr>
        <w:t>：</w:t>
      </w:r>
      <w:r>
        <w:rPr>
          <w:rFonts w:hint="eastAsia"/>
          <w:sz w:val="24"/>
        </w:rPr>
        <w:t>25</w:t>
      </w:r>
      <w:r>
        <w:rPr>
          <w:sz w:val="24"/>
        </w:rPr>
        <w:t>%</w:t>
      </w:r>
      <w:r>
        <w:rPr>
          <w:sz w:val="24"/>
        </w:rPr>
        <w:t>～</w:t>
      </w:r>
      <w:r>
        <w:rPr>
          <w:sz w:val="24"/>
        </w:rPr>
        <w:t>75%</w:t>
      </w:r>
      <w:r>
        <w:rPr>
          <w:sz w:val="24"/>
        </w:rPr>
        <w:t>。</w:t>
      </w:r>
    </w:p>
    <w:p w:rsidR="00302FEC" w:rsidRDefault="002971CC">
      <w:pPr>
        <w:pStyle w:val="2"/>
        <w:spacing w:beforeLines="0"/>
        <w:ind w:left="0" w:firstLine="0"/>
        <w:rPr>
          <w:rFonts w:cs="宋体"/>
          <w:bCs w:val="0"/>
          <w:kern w:val="2"/>
        </w:rPr>
      </w:pPr>
      <w:bookmarkStart w:id="34" w:name="_Toc102214331"/>
      <w:r>
        <w:rPr>
          <w:rFonts w:cs="宋体" w:hint="eastAsia"/>
          <w:bCs w:val="0"/>
          <w:kern w:val="2"/>
        </w:rPr>
        <w:t>测量标准及其他设备</w:t>
      </w:r>
      <w:bookmarkEnd w:id="34"/>
    </w:p>
    <w:p w:rsidR="00302FEC" w:rsidRDefault="002971CC">
      <w:pPr>
        <w:spacing w:line="360" w:lineRule="auto"/>
        <w:ind w:firstLineChars="200" w:firstLine="480"/>
        <w:rPr>
          <w:sz w:val="24"/>
          <w:szCs w:val="24"/>
        </w:rPr>
      </w:pPr>
      <w:r>
        <w:rPr>
          <w:rFonts w:hint="eastAsia"/>
          <w:sz w:val="24"/>
          <w:szCs w:val="24"/>
        </w:rPr>
        <w:t>校准用设备的测量范围要覆盖被校准参数的测量范围，应具有足够的准确度和稳定性，以保证由标准器、其他设备及环境条件所引起的扩展不确定度（</w:t>
      </w:r>
      <w:r>
        <w:rPr>
          <w:rFonts w:hint="eastAsia"/>
          <w:i/>
          <w:iCs/>
          <w:sz w:val="24"/>
          <w:szCs w:val="24"/>
        </w:rPr>
        <w:t>k</w:t>
      </w:r>
      <w:r>
        <w:rPr>
          <w:rFonts w:hint="eastAsia"/>
          <w:sz w:val="24"/>
          <w:szCs w:val="24"/>
        </w:rPr>
        <w:t>=</w:t>
      </w:r>
      <w:r>
        <w:rPr>
          <w:sz w:val="24"/>
          <w:szCs w:val="24"/>
        </w:rPr>
        <w:t>2</w:t>
      </w:r>
      <w:r>
        <w:rPr>
          <w:rFonts w:hint="eastAsia"/>
          <w:sz w:val="24"/>
          <w:szCs w:val="24"/>
        </w:rPr>
        <w:t>）不大于被校准参数最大允许误差绝对值的</w:t>
      </w:r>
      <w:r>
        <w:rPr>
          <w:rFonts w:hint="eastAsia"/>
          <w:sz w:val="24"/>
          <w:szCs w:val="24"/>
        </w:rPr>
        <w:t>1/</w:t>
      </w:r>
      <w:r>
        <w:rPr>
          <w:sz w:val="24"/>
          <w:szCs w:val="24"/>
        </w:rPr>
        <w:t>3</w:t>
      </w:r>
      <w:r>
        <w:rPr>
          <w:rFonts w:hint="eastAsia"/>
          <w:sz w:val="24"/>
          <w:szCs w:val="24"/>
        </w:rPr>
        <w:t>。</w:t>
      </w:r>
    </w:p>
    <w:p w:rsidR="00302FEC" w:rsidRDefault="002971CC">
      <w:pPr>
        <w:spacing w:line="360" w:lineRule="auto"/>
        <w:ind w:firstLineChars="200" w:firstLine="480"/>
        <w:rPr>
          <w:sz w:val="24"/>
          <w:szCs w:val="24"/>
        </w:rPr>
      </w:pPr>
      <w:r>
        <w:rPr>
          <w:rFonts w:hint="eastAsia"/>
          <w:sz w:val="24"/>
          <w:szCs w:val="24"/>
        </w:rPr>
        <w:t>根据所采用的校准方法，选择以下可以满足校准要求的测量设备：</w:t>
      </w:r>
    </w:p>
    <w:p w:rsidR="00302FEC" w:rsidRDefault="002971CC">
      <w:pPr>
        <w:snapToGrid w:val="0"/>
        <w:spacing w:line="360" w:lineRule="auto"/>
        <w:outlineLvl w:val="2"/>
        <w:rPr>
          <w:rFonts w:ascii="宋体" w:hAnsi="宋体" w:cs="宋体"/>
          <w:sz w:val="24"/>
          <w:szCs w:val="24"/>
        </w:rPr>
      </w:pPr>
      <w:r>
        <w:rPr>
          <w:rFonts w:ascii="宋体" w:hAnsi="宋体" w:cs="宋体" w:hint="eastAsia"/>
          <w:sz w:val="24"/>
          <w:szCs w:val="24"/>
        </w:rPr>
        <w:t>6.2.1  标准直流电阻器</w:t>
      </w:r>
    </w:p>
    <w:p w:rsidR="00302FEC" w:rsidRDefault="002971CC">
      <w:pPr>
        <w:spacing w:line="360" w:lineRule="auto"/>
        <w:ind w:firstLineChars="200" w:firstLine="480"/>
        <w:rPr>
          <w:sz w:val="24"/>
          <w:szCs w:val="24"/>
        </w:rPr>
      </w:pPr>
      <w:r>
        <w:rPr>
          <w:rFonts w:hint="eastAsia"/>
          <w:sz w:val="24"/>
          <w:szCs w:val="24"/>
        </w:rPr>
        <w:t>电阻范围：</w:t>
      </w:r>
      <w:r>
        <w:rPr>
          <w:rFonts w:hint="eastAsia"/>
          <w:sz w:val="24"/>
          <w:szCs w:val="24"/>
        </w:rPr>
        <w:t>0.1</w:t>
      </w:r>
      <w:r>
        <w:rPr>
          <w:rFonts w:hint="eastAsia"/>
          <w:sz w:val="24"/>
          <w:szCs w:val="24"/>
        </w:rPr>
        <w:t>Ω～</w:t>
      </w:r>
      <w:r>
        <w:rPr>
          <w:rFonts w:hint="eastAsia"/>
          <w:sz w:val="24"/>
          <w:szCs w:val="24"/>
        </w:rPr>
        <w:t>20</w:t>
      </w:r>
      <w:r>
        <w:rPr>
          <w:rFonts w:hint="eastAsia"/>
          <w:sz w:val="24"/>
          <w:szCs w:val="24"/>
        </w:rPr>
        <w:t>Ω；</w:t>
      </w:r>
    </w:p>
    <w:p w:rsidR="00302FEC" w:rsidRDefault="002971CC">
      <w:pPr>
        <w:spacing w:line="360" w:lineRule="auto"/>
        <w:ind w:firstLineChars="200" w:firstLine="480"/>
        <w:rPr>
          <w:sz w:val="24"/>
          <w:szCs w:val="24"/>
        </w:rPr>
      </w:pPr>
      <w:r>
        <w:rPr>
          <w:rFonts w:hint="eastAsia"/>
          <w:sz w:val="24"/>
          <w:szCs w:val="24"/>
        </w:rPr>
        <w:t>最大允许误差：±（</w:t>
      </w:r>
      <w:r>
        <w:rPr>
          <w:rFonts w:hint="eastAsia"/>
          <w:sz w:val="24"/>
          <w:szCs w:val="24"/>
        </w:rPr>
        <w:t>0.2%</w:t>
      </w:r>
      <w:r>
        <w:rPr>
          <w:rFonts w:hint="eastAsia"/>
          <w:sz w:val="24"/>
          <w:szCs w:val="24"/>
        </w:rPr>
        <w:t>读数</w:t>
      </w:r>
      <w:r>
        <w:rPr>
          <w:rFonts w:hint="eastAsia"/>
          <w:sz w:val="24"/>
          <w:szCs w:val="24"/>
        </w:rPr>
        <w:t>+0.02</w:t>
      </w:r>
      <w:r>
        <w:rPr>
          <w:rFonts w:hint="eastAsia"/>
          <w:sz w:val="24"/>
          <w:szCs w:val="24"/>
        </w:rPr>
        <w:t>Ω）。</w:t>
      </w:r>
    </w:p>
    <w:p w:rsidR="00302FEC" w:rsidRDefault="002971CC">
      <w:pPr>
        <w:spacing w:line="360" w:lineRule="auto"/>
        <w:ind w:leftChars="200" w:left="840" w:hangingChars="200" w:hanging="420"/>
        <w:rPr>
          <w:rFonts w:eastAsia="仿宋"/>
          <w:szCs w:val="21"/>
        </w:rPr>
      </w:pPr>
      <w:r>
        <w:rPr>
          <w:rFonts w:eastAsia="仿宋" w:hint="eastAsia"/>
          <w:szCs w:val="21"/>
        </w:rPr>
        <w:t>注：标准直流电阻器的额定电流应大于等于测试仪工作电流。</w:t>
      </w:r>
    </w:p>
    <w:p w:rsidR="00302FEC" w:rsidRDefault="002971CC">
      <w:pPr>
        <w:snapToGrid w:val="0"/>
        <w:spacing w:line="360" w:lineRule="auto"/>
        <w:jc w:val="left"/>
        <w:outlineLvl w:val="2"/>
        <w:rPr>
          <w:rFonts w:ascii="宋体" w:hAnsi="宋体" w:cs="宋体"/>
          <w:sz w:val="24"/>
          <w:szCs w:val="24"/>
        </w:rPr>
      </w:pPr>
      <w:r>
        <w:rPr>
          <w:rFonts w:ascii="宋体" w:hAnsi="宋体" w:cs="宋体" w:hint="eastAsia"/>
          <w:sz w:val="24"/>
          <w:szCs w:val="24"/>
        </w:rPr>
        <w:t>6.2.2  标准时间开关</w:t>
      </w:r>
    </w:p>
    <w:p w:rsidR="00302FEC" w:rsidRDefault="002971CC">
      <w:pPr>
        <w:spacing w:line="360" w:lineRule="auto"/>
        <w:ind w:firstLineChars="200" w:firstLine="480"/>
        <w:rPr>
          <w:sz w:val="24"/>
        </w:rPr>
      </w:pPr>
      <w:r>
        <w:rPr>
          <w:rFonts w:hint="eastAsia"/>
          <w:sz w:val="24"/>
        </w:rPr>
        <w:t>通断</w:t>
      </w:r>
      <w:r>
        <w:rPr>
          <w:sz w:val="24"/>
        </w:rPr>
        <w:t>时间</w:t>
      </w:r>
      <w:r>
        <w:rPr>
          <w:rFonts w:hint="eastAsia"/>
          <w:sz w:val="24"/>
        </w:rPr>
        <w:t>：</w:t>
      </w:r>
      <w:r>
        <w:rPr>
          <w:sz w:val="24"/>
        </w:rPr>
        <w:t>1ms</w:t>
      </w:r>
      <w:r>
        <w:rPr>
          <w:sz w:val="24"/>
        </w:rPr>
        <w:t>～</w:t>
      </w:r>
      <w:r>
        <w:rPr>
          <w:sz w:val="24"/>
        </w:rPr>
        <w:t>250ms</w:t>
      </w:r>
      <w:r>
        <w:rPr>
          <w:rFonts w:hint="eastAsia"/>
          <w:sz w:val="24"/>
        </w:rPr>
        <w:t>；</w:t>
      </w:r>
    </w:p>
    <w:p w:rsidR="00302FEC" w:rsidRDefault="002971CC">
      <w:pPr>
        <w:spacing w:line="360" w:lineRule="auto"/>
        <w:ind w:firstLineChars="200" w:firstLine="480"/>
        <w:rPr>
          <w:sz w:val="24"/>
        </w:rPr>
      </w:pPr>
      <w:r>
        <w:rPr>
          <w:sz w:val="24"/>
        </w:rPr>
        <w:t>最大允许误差</w:t>
      </w:r>
      <w:r>
        <w:rPr>
          <w:rFonts w:hint="eastAsia"/>
          <w:sz w:val="24"/>
        </w:rPr>
        <w:t>：</w:t>
      </w:r>
      <w:r>
        <w:rPr>
          <w:sz w:val="24"/>
        </w:rPr>
        <w:t>±</w:t>
      </w:r>
      <w:r>
        <w:rPr>
          <w:sz w:val="24"/>
        </w:rPr>
        <w:t>（</w:t>
      </w:r>
      <w:r>
        <w:rPr>
          <w:sz w:val="24"/>
        </w:rPr>
        <w:t>0.02%</w:t>
      </w:r>
      <w:r>
        <w:rPr>
          <w:sz w:val="24"/>
        </w:rPr>
        <w:t>读数</w:t>
      </w:r>
      <w:r>
        <w:rPr>
          <w:sz w:val="24"/>
        </w:rPr>
        <w:t>+0.02ms</w:t>
      </w:r>
      <w:r>
        <w:rPr>
          <w:sz w:val="24"/>
        </w:rPr>
        <w:t>）。</w:t>
      </w:r>
    </w:p>
    <w:p w:rsidR="00302FEC" w:rsidRDefault="002971CC">
      <w:pPr>
        <w:spacing w:line="360" w:lineRule="auto"/>
        <w:ind w:leftChars="200" w:left="840" w:hangingChars="200" w:hanging="420"/>
        <w:rPr>
          <w:sz w:val="24"/>
        </w:rPr>
      </w:pPr>
      <w:r>
        <w:rPr>
          <w:rFonts w:eastAsia="仿宋"/>
          <w:szCs w:val="21"/>
        </w:rPr>
        <w:t>注：</w:t>
      </w:r>
      <w:r>
        <w:rPr>
          <w:rFonts w:eastAsia="仿宋" w:hint="eastAsia"/>
          <w:szCs w:val="21"/>
        </w:rPr>
        <w:t>标准时间开关与电阻并联，开关从闭合状态变化至打开状态，经过标准时长（过渡时间），回到闭合状态，此过程线路阻值变化，从而模拟过渡时间。</w:t>
      </w:r>
    </w:p>
    <w:p w:rsidR="00302FEC" w:rsidRDefault="002971CC">
      <w:pPr>
        <w:snapToGrid w:val="0"/>
        <w:spacing w:line="360" w:lineRule="auto"/>
        <w:jc w:val="left"/>
        <w:outlineLvl w:val="2"/>
        <w:rPr>
          <w:rFonts w:ascii="宋体" w:hAnsi="宋体" w:cs="宋体"/>
          <w:sz w:val="24"/>
          <w:szCs w:val="24"/>
        </w:rPr>
      </w:pPr>
      <w:r>
        <w:rPr>
          <w:rFonts w:ascii="宋体" w:hAnsi="宋体" w:cs="宋体" w:hint="eastAsia"/>
          <w:sz w:val="24"/>
          <w:szCs w:val="24"/>
        </w:rPr>
        <w:t>6.2.3  电感</w:t>
      </w:r>
    </w:p>
    <w:p w:rsidR="00302FEC" w:rsidRDefault="002971CC">
      <w:pPr>
        <w:spacing w:line="360" w:lineRule="auto"/>
        <w:ind w:firstLineChars="200" w:firstLine="480"/>
        <w:rPr>
          <w:sz w:val="24"/>
        </w:rPr>
      </w:pPr>
      <w:r>
        <w:rPr>
          <w:rFonts w:hint="eastAsia"/>
          <w:sz w:val="24"/>
        </w:rPr>
        <w:t>电感应能承受测试仪所施加的测试电压，其电抗应能使测试仪处于正常工作范围（建议电感值选取范围</w:t>
      </w:r>
      <w:r>
        <w:rPr>
          <w:rFonts w:hint="eastAsia"/>
          <w:sz w:val="24"/>
        </w:rPr>
        <w:t>0.01H~2.5H</w:t>
      </w:r>
      <w:r>
        <w:rPr>
          <w:rFonts w:hint="eastAsia"/>
          <w:sz w:val="24"/>
        </w:rPr>
        <w:t>）。</w:t>
      </w:r>
    </w:p>
    <w:p w:rsidR="00302FEC" w:rsidRDefault="002971CC">
      <w:pPr>
        <w:snapToGrid w:val="0"/>
        <w:spacing w:line="360" w:lineRule="auto"/>
        <w:jc w:val="left"/>
        <w:outlineLvl w:val="2"/>
        <w:rPr>
          <w:rFonts w:ascii="宋体" w:hAnsi="宋体" w:cs="宋体"/>
          <w:sz w:val="24"/>
          <w:szCs w:val="24"/>
        </w:rPr>
      </w:pPr>
      <w:r>
        <w:rPr>
          <w:rFonts w:ascii="宋体" w:hAnsi="宋体" w:cs="宋体" w:hint="eastAsia"/>
          <w:sz w:val="24"/>
          <w:szCs w:val="24"/>
        </w:rPr>
        <w:lastRenderedPageBreak/>
        <w:t>6.2.4  电阻</w:t>
      </w:r>
    </w:p>
    <w:p w:rsidR="00302FEC" w:rsidRDefault="002971CC">
      <w:pPr>
        <w:spacing w:line="360" w:lineRule="auto"/>
        <w:ind w:firstLineChars="200" w:firstLine="480"/>
        <w:rPr>
          <w:sz w:val="24"/>
        </w:rPr>
      </w:pPr>
      <w:r>
        <w:rPr>
          <w:rFonts w:hint="eastAsia"/>
          <w:sz w:val="24"/>
        </w:rPr>
        <w:t>电阻应能承受校准时流经电感的电流，其阻值突变为“</w:t>
      </w:r>
      <w:r>
        <w:rPr>
          <w:rFonts w:hint="eastAsia"/>
          <w:sz w:val="24"/>
        </w:rPr>
        <w:t>0</w:t>
      </w:r>
      <w:r>
        <w:rPr>
          <w:rFonts w:hint="eastAsia"/>
          <w:sz w:val="24"/>
        </w:rPr>
        <w:t>”时，应能使测试电流波形产生易于读取的突变（建议电阻值选取范围</w:t>
      </w:r>
      <w:r>
        <w:rPr>
          <w:sz w:val="24"/>
        </w:rPr>
        <w:t>0.5Ω</w:t>
      </w:r>
      <w:r>
        <w:rPr>
          <w:sz w:val="24"/>
        </w:rPr>
        <w:t>～</w:t>
      </w:r>
      <w:r>
        <w:rPr>
          <w:sz w:val="24"/>
        </w:rPr>
        <w:t>20Ω</w:t>
      </w:r>
      <w:r>
        <w:rPr>
          <w:rFonts w:hint="eastAsia"/>
          <w:sz w:val="24"/>
        </w:rPr>
        <w:t>）。</w:t>
      </w:r>
    </w:p>
    <w:p w:rsidR="00302FEC" w:rsidRDefault="002971CC">
      <w:pPr>
        <w:pStyle w:val="1"/>
        <w:spacing w:beforeLines="0" w:afterLines="0"/>
        <w:ind w:left="0" w:firstLine="0"/>
        <w:rPr>
          <w:rFonts w:ascii="Times New Roman"/>
          <w:color w:val="auto"/>
        </w:rPr>
      </w:pPr>
      <w:bookmarkStart w:id="35" w:name="_Toc102214332"/>
      <w:r>
        <w:rPr>
          <w:rFonts w:ascii="Times New Roman"/>
          <w:color w:val="auto"/>
        </w:rPr>
        <w:t>校准项目和</w:t>
      </w:r>
      <w:r>
        <w:rPr>
          <w:rFonts w:ascii="Times New Roman"/>
          <w:bCs/>
          <w:color w:val="auto"/>
        </w:rPr>
        <w:t>校准方法</w:t>
      </w:r>
      <w:bookmarkEnd w:id="35"/>
    </w:p>
    <w:p w:rsidR="00302FEC" w:rsidRDefault="002971CC">
      <w:pPr>
        <w:pStyle w:val="2"/>
        <w:spacing w:beforeLines="0"/>
        <w:ind w:left="0" w:firstLine="0"/>
        <w:rPr>
          <w:rFonts w:cs="宋体"/>
          <w:bCs w:val="0"/>
          <w:kern w:val="2"/>
        </w:rPr>
      </w:pPr>
      <w:bookmarkStart w:id="36" w:name="_Toc102214333"/>
      <w:r>
        <w:rPr>
          <w:rFonts w:cs="宋体" w:hint="eastAsia"/>
          <w:bCs w:val="0"/>
          <w:kern w:val="2"/>
        </w:rPr>
        <w:t>校准项目</w:t>
      </w:r>
      <w:bookmarkEnd w:id="36"/>
    </w:p>
    <w:p w:rsidR="00302FEC" w:rsidRDefault="002971CC">
      <w:pPr>
        <w:snapToGrid w:val="0"/>
        <w:spacing w:line="360" w:lineRule="auto"/>
        <w:ind w:firstLineChars="200" w:firstLine="480"/>
        <w:jc w:val="left"/>
        <w:rPr>
          <w:sz w:val="24"/>
        </w:rPr>
      </w:pPr>
      <w:r>
        <w:rPr>
          <w:sz w:val="24"/>
        </w:rPr>
        <w:t>推荐校准项目如表</w:t>
      </w:r>
      <w:r>
        <w:rPr>
          <w:sz w:val="24"/>
        </w:rPr>
        <w:t>1</w:t>
      </w:r>
      <w:r>
        <w:rPr>
          <w:sz w:val="24"/>
        </w:rPr>
        <w:t>所示，用户可根据实际使用情况自主选择校准项目。</w:t>
      </w:r>
    </w:p>
    <w:p w:rsidR="00302FEC" w:rsidRDefault="002971CC">
      <w:pPr>
        <w:jc w:val="center"/>
      </w:pPr>
      <w:r>
        <w:rPr>
          <w:rFonts w:ascii="黑体" w:eastAsia="黑体" w:hAnsi="黑体" w:cs="黑体" w:hint="eastAsia"/>
          <w:szCs w:val="21"/>
        </w:rPr>
        <w:t>表1  推荐校准项目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3"/>
        <w:gridCol w:w="2772"/>
        <w:gridCol w:w="2214"/>
        <w:gridCol w:w="2215"/>
      </w:tblGrid>
      <w:tr w:rsidR="00302FEC">
        <w:trPr>
          <w:trHeight w:val="284"/>
        </w:trPr>
        <w:tc>
          <w:tcPr>
            <w:tcW w:w="1523" w:type="dxa"/>
          </w:tcPr>
          <w:p w:rsidR="00302FEC" w:rsidRDefault="002971CC">
            <w:pPr>
              <w:jc w:val="center"/>
              <w:rPr>
                <w:szCs w:val="21"/>
              </w:rPr>
            </w:pPr>
            <w:r>
              <w:rPr>
                <w:szCs w:val="21"/>
              </w:rPr>
              <w:t>序号</w:t>
            </w:r>
          </w:p>
        </w:tc>
        <w:tc>
          <w:tcPr>
            <w:tcW w:w="2772" w:type="dxa"/>
          </w:tcPr>
          <w:p w:rsidR="00302FEC" w:rsidRDefault="002971CC">
            <w:pPr>
              <w:jc w:val="center"/>
              <w:rPr>
                <w:szCs w:val="21"/>
              </w:rPr>
            </w:pPr>
            <w:r>
              <w:rPr>
                <w:szCs w:val="21"/>
              </w:rPr>
              <w:t>校准项目</w:t>
            </w:r>
          </w:p>
        </w:tc>
        <w:tc>
          <w:tcPr>
            <w:tcW w:w="2214" w:type="dxa"/>
          </w:tcPr>
          <w:p w:rsidR="00302FEC" w:rsidRDefault="002971CC">
            <w:pPr>
              <w:jc w:val="center"/>
              <w:rPr>
                <w:szCs w:val="21"/>
              </w:rPr>
            </w:pPr>
            <w:r>
              <w:rPr>
                <w:rFonts w:hint="eastAsia"/>
                <w:szCs w:val="21"/>
              </w:rPr>
              <w:t>计量特性条款</w:t>
            </w:r>
          </w:p>
        </w:tc>
        <w:tc>
          <w:tcPr>
            <w:tcW w:w="2215" w:type="dxa"/>
          </w:tcPr>
          <w:p w:rsidR="00302FEC" w:rsidRDefault="002971CC">
            <w:pPr>
              <w:jc w:val="center"/>
              <w:rPr>
                <w:szCs w:val="21"/>
              </w:rPr>
            </w:pPr>
            <w:r>
              <w:rPr>
                <w:rFonts w:hint="eastAsia"/>
                <w:szCs w:val="21"/>
              </w:rPr>
              <w:t>校准方法条款</w:t>
            </w:r>
          </w:p>
        </w:tc>
      </w:tr>
      <w:tr w:rsidR="00302FEC">
        <w:tc>
          <w:tcPr>
            <w:tcW w:w="1523" w:type="dxa"/>
          </w:tcPr>
          <w:p w:rsidR="00302FEC" w:rsidRDefault="002971CC">
            <w:pPr>
              <w:jc w:val="center"/>
              <w:rPr>
                <w:szCs w:val="21"/>
              </w:rPr>
            </w:pPr>
            <w:r>
              <w:rPr>
                <w:szCs w:val="21"/>
              </w:rPr>
              <w:t>1</w:t>
            </w:r>
          </w:p>
        </w:tc>
        <w:tc>
          <w:tcPr>
            <w:tcW w:w="2772" w:type="dxa"/>
          </w:tcPr>
          <w:p w:rsidR="00302FEC" w:rsidRDefault="002971CC">
            <w:pPr>
              <w:jc w:val="center"/>
              <w:rPr>
                <w:szCs w:val="21"/>
              </w:rPr>
            </w:pPr>
            <w:r>
              <w:rPr>
                <w:szCs w:val="21"/>
              </w:rPr>
              <w:t>过渡电阻示值误差</w:t>
            </w:r>
          </w:p>
        </w:tc>
        <w:tc>
          <w:tcPr>
            <w:tcW w:w="2214" w:type="dxa"/>
          </w:tcPr>
          <w:p w:rsidR="00302FEC" w:rsidRDefault="002971CC">
            <w:pPr>
              <w:jc w:val="center"/>
              <w:rPr>
                <w:szCs w:val="21"/>
              </w:rPr>
            </w:pPr>
            <w:r>
              <w:rPr>
                <w:rFonts w:hint="eastAsia"/>
                <w:szCs w:val="21"/>
              </w:rPr>
              <w:t>5.1</w:t>
            </w:r>
          </w:p>
        </w:tc>
        <w:tc>
          <w:tcPr>
            <w:tcW w:w="2215" w:type="dxa"/>
          </w:tcPr>
          <w:p w:rsidR="00302FEC" w:rsidRDefault="002971CC">
            <w:pPr>
              <w:jc w:val="center"/>
              <w:rPr>
                <w:szCs w:val="21"/>
              </w:rPr>
            </w:pPr>
            <w:r>
              <w:rPr>
                <w:rFonts w:hint="eastAsia"/>
                <w:szCs w:val="21"/>
              </w:rPr>
              <w:t>7.2.3</w:t>
            </w:r>
          </w:p>
        </w:tc>
      </w:tr>
      <w:tr w:rsidR="00302FEC">
        <w:tc>
          <w:tcPr>
            <w:tcW w:w="1523" w:type="dxa"/>
          </w:tcPr>
          <w:p w:rsidR="00302FEC" w:rsidRDefault="002971CC">
            <w:pPr>
              <w:jc w:val="center"/>
              <w:rPr>
                <w:szCs w:val="21"/>
              </w:rPr>
            </w:pPr>
            <w:r>
              <w:rPr>
                <w:szCs w:val="21"/>
              </w:rPr>
              <w:t>2</w:t>
            </w:r>
          </w:p>
        </w:tc>
        <w:tc>
          <w:tcPr>
            <w:tcW w:w="2772" w:type="dxa"/>
          </w:tcPr>
          <w:p w:rsidR="00302FEC" w:rsidRDefault="002971CC">
            <w:pPr>
              <w:jc w:val="center"/>
              <w:rPr>
                <w:szCs w:val="21"/>
              </w:rPr>
            </w:pPr>
            <w:r>
              <w:rPr>
                <w:szCs w:val="21"/>
              </w:rPr>
              <w:t>过渡时间示值误差</w:t>
            </w:r>
          </w:p>
        </w:tc>
        <w:tc>
          <w:tcPr>
            <w:tcW w:w="2214" w:type="dxa"/>
          </w:tcPr>
          <w:p w:rsidR="00302FEC" w:rsidRDefault="002971CC">
            <w:pPr>
              <w:jc w:val="center"/>
              <w:rPr>
                <w:szCs w:val="21"/>
              </w:rPr>
            </w:pPr>
            <w:r>
              <w:rPr>
                <w:rFonts w:hint="eastAsia"/>
                <w:szCs w:val="21"/>
              </w:rPr>
              <w:t>5.2</w:t>
            </w:r>
          </w:p>
        </w:tc>
        <w:tc>
          <w:tcPr>
            <w:tcW w:w="2215" w:type="dxa"/>
          </w:tcPr>
          <w:p w:rsidR="00302FEC" w:rsidRDefault="002971CC">
            <w:pPr>
              <w:jc w:val="center"/>
              <w:rPr>
                <w:szCs w:val="21"/>
              </w:rPr>
            </w:pPr>
            <w:r>
              <w:rPr>
                <w:rFonts w:hint="eastAsia"/>
                <w:szCs w:val="21"/>
              </w:rPr>
              <w:t>7.2.4</w:t>
            </w:r>
          </w:p>
        </w:tc>
      </w:tr>
      <w:tr w:rsidR="00302FEC">
        <w:tc>
          <w:tcPr>
            <w:tcW w:w="1523" w:type="dxa"/>
          </w:tcPr>
          <w:p w:rsidR="00302FEC" w:rsidRDefault="002971CC">
            <w:pPr>
              <w:jc w:val="center"/>
              <w:rPr>
                <w:szCs w:val="21"/>
              </w:rPr>
            </w:pPr>
            <w:r>
              <w:rPr>
                <w:rFonts w:hint="eastAsia"/>
                <w:szCs w:val="21"/>
              </w:rPr>
              <w:t>3</w:t>
            </w:r>
          </w:p>
        </w:tc>
        <w:tc>
          <w:tcPr>
            <w:tcW w:w="2772" w:type="dxa"/>
          </w:tcPr>
          <w:p w:rsidR="00302FEC" w:rsidRDefault="002971CC">
            <w:pPr>
              <w:jc w:val="center"/>
              <w:rPr>
                <w:szCs w:val="21"/>
              </w:rPr>
            </w:pPr>
            <w:r>
              <w:rPr>
                <w:rFonts w:hint="eastAsia"/>
                <w:szCs w:val="21"/>
              </w:rPr>
              <w:t>三相开断不同步时间</w:t>
            </w:r>
          </w:p>
        </w:tc>
        <w:tc>
          <w:tcPr>
            <w:tcW w:w="2214" w:type="dxa"/>
          </w:tcPr>
          <w:p w:rsidR="00302FEC" w:rsidRDefault="002971CC">
            <w:pPr>
              <w:jc w:val="center"/>
              <w:rPr>
                <w:szCs w:val="21"/>
              </w:rPr>
            </w:pPr>
            <w:r>
              <w:rPr>
                <w:rFonts w:hint="eastAsia"/>
                <w:szCs w:val="21"/>
              </w:rPr>
              <w:t>5.3</w:t>
            </w:r>
          </w:p>
        </w:tc>
        <w:tc>
          <w:tcPr>
            <w:tcW w:w="2215" w:type="dxa"/>
          </w:tcPr>
          <w:p w:rsidR="00302FEC" w:rsidRDefault="002971CC">
            <w:pPr>
              <w:jc w:val="center"/>
              <w:rPr>
                <w:szCs w:val="21"/>
              </w:rPr>
            </w:pPr>
            <w:r>
              <w:rPr>
                <w:rFonts w:hint="eastAsia"/>
                <w:szCs w:val="21"/>
              </w:rPr>
              <w:t>7.2.5</w:t>
            </w:r>
          </w:p>
        </w:tc>
      </w:tr>
    </w:tbl>
    <w:p w:rsidR="00302FEC" w:rsidRDefault="00302FEC">
      <w:pPr>
        <w:snapToGrid w:val="0"/>
        <w:spacing w:line="360" w:lineRule="auto"/>
        <w:jc w:val="left"/>
        <w:rPr>
          <w:sz w:val="24"/>
          <w:szCs w:val="24"/>
        </w:rPr>
      </w:pPr>
    </w:p>
    <w:p w:rsidR="00302FEC" w:rsidRDefault="002971CC">
      <w:pPr>
        <w:pStyle w:val="2"/>
        <w:spacing w:beforeLines="0"/>
        <w:ind w:left="0" w:firstLine="0"/>
        <w:rPr>
          <w:rFonts w:ascii="Times New Roman" w:eastAsia="黑体" w:hAnsi="Calibri"/>
          <w:bCs w:val="0"/>
          <w:kern w:val="2"/>
        </w:rPr>
      </w:pPr>
      <w:bookmarkStart w:id="37" w:name="_Toc102214334"/>
      <w:bookmarkStart w:id="38" w:name="_Toc128810545"/>
      <w:r>
        <w:rPr>
          <w:rFonts w:ascii="Times New Roman" w:eastAsia="黑体" w:hAnsi="Calibri" w:hint="eastAsia"/>
          <w:bCs w:val="0"/>
          <w:kern w:val="2"/>
        </w:rPr>
        <w:t>校准方法</w:t>
      </w:r>
      <w:bookmarkEnd w:id="37"/>
    </w:p>
    <w:p w:rsidR="00302FEC" w:rsidRDefault="002971CC">
      <w:pPr>
        <w:snapToGrid w:val="0"/>
        <w:spacing w:line="360" w:lineRule="auto"/>
        <w:jc w:val="left"/>
        <w:outlineLvl w:val="1"/>
        <w:rPr>
          <w:rFonts w:ascii="宋体" w:hAnsi="宋体" w:cs="宋体"/>
          <w:sz w:val="24"/>
          <w:szCs w:val="24"/>
        </w:rPr>
      </w:pPr>
      <w:bookmarkStart w:id="39" w:name="_Toc102214335"/>
      <w:r>
        <w:rPr>
          <w:rFonts w:ascii="宋体" w:hAnsi="宋体" w:cs="宋体" w:hint="eastAsia"/>
          <w:sz w:val="24"/>
          <w:szCs w:val="24"/>
        </w:rPr>
        <w:t>7.2.1  校准前检查</w:t>
      </w:r>
      <w:bookmarkEnd w:id="39"/>
    </w:p>
    <w:p w:rsidR="00302FEC" w:rsidRDefault="002971CC">
      <w:pPr>
        <w:snapToGrid w:val="0"/>
        <w:spacing w:line="360" w:lineRule="auto"/>
        <w:ind w:firstLineChars="200" w:firstLine="480"/>
        <w:jc w:val="left"/>
        <w:rPr>
          <w:sz w:val="24"/>
        </w:rPr>
      </w:pPr>
      <w:r>
        <w:rPr>
          <w:sz w:val="24"/>
        </w:rPr>
        <w:t>被校测试仪</w:t>
      </w:r>
      <w:r>
        <w:rPr>
          <w:rFonts w:hint="eastAsia"/>
          <w:sz w:val="24"/>
        </w:rPr>
        <w:t>外形结构完好，端钮、开关、按键或调节旋钮应无松动、损伤和脱落，各项功能标志应齐全正确。</w:t>
      </w:r>
    </w:p>
    <w:p w:rsidR="00302FEC" w:rsidRDefault="002971CC">
      <w:pPr>
        <w:snapToGrid w:val="0"/>
        <w:spacing w:line="360" w:lineRule="auto"/>
        <w:ind w:firstLineChars="200" w:firstLine="480"/>
        <w:jc w:val="left"/>
        <w:rPr>
          <w:rFonts w:ascii="宋体" w:hAnsi="宋体" w:cs="宋体"/>
          <w:sz w:val="24"/>
          <w:szCs w:val="24"/>
        </w:rPr>
      </w:pPr>
      <w:r>
        <w:rPr>
          <w:sz w:val="24"/>
        </w:rPr>
        <w:t>通电</w:t>
      </w:r>
      <w:r>
        <w:rPr>
          <w:rFonts w:hint="eastAsia"/>
          <w:sz w:val="24"/>
        </w:rPr>
        <w:t>检查被校测试仪测量功能、量程切换应正常</w:t>
      </w:r>
      <w:r>
        <w:rPr>
          <w:sz w:val="24"/>
        </w:rPr>
        <w:t>，数字显示面板</w:t>
      </w:r>
      <w:r>
        <w:rPr>
          <w:rFonts w:hint="eastAsia"/>
          <w:sz w:val="24"/>
        </w:rPr>
        <w:t>字符段</w:t>
      </w:r>
      <w:r>
        <w:rPr>
          <w:sz w:val="24"/>
        </w:rPr>
        <w:t>应清晰</w:t>
      </w:r>
      <w:r>
        <w:rPr>
          <w:rFonts w:hint="eastAsia"/>
          <w:sz w:val="24"/>
        </w:rPr>
        <w:t>、完</w:t>
      </w:r>
      <w:r>
        <w:rPr>
          <w:rFonts w:ascii="宋体" w:hAnsi="宋体" w:cs="宋体" w:hint="eastAsia"/>
          <w:sz w:val="24"/>
          <w:szCs w:val="24"/>
        </w:rPr>
        <w:t>整，无影响读数的缺陷。</w:t>
      </w:r>
    </w:p>
    <w:p w:rsidR="00302FEC" w:rsidRDefault="002971CC">
      <w:pPr>
        <w:snapToGrid w:val="0"/>
        <w:spacing w:line="360" w:lineRule="auto"/>
        <w:jc w:val="left"/>
        <w:outlineLvl w:val="1"/>
        <w:rPr>
          <w:rFonts w:ascii="宋体" w:hAnsi="宋体" w:cs="宋体"/>
          <w:sz w:val="24"/>
          <w:szCs w:val="24"/>
        </w:rPr>
      </w:pPr>
      <w:bookmarkStart w:id="40" w:name="_Toc102214336"/>
      <w:r>
        <w:rPr>
          <w:rFonts w:ascii="宋体" w:hAnsi="宋体" w:cs="宋体" w:hint="eastAsia"/>
          <w:sz w:val="24"/>
          <w:szCs w:val="24"/>
        </w:rPr>
        <w:t>7.2.2  校准点的选取原则</w:t>
      </w:r>
      <w:bookmarkEnd w:id="40"/>
    </w:p>
    <w:p w:rsidR="00302FEC" w:rsidRDefault="002971CC">
      <w:pPr>
        <w:snapToGrid w:val="0"/>
        <w:spacing w:line="360" w:lineRule="auto"/>
        <w:ind w:firstLineChars="200" w:firstLine="480"/>
        <w:jc w:val="left"/>
        <w:rPr>
          <w:sz w:val="24"/>
          <w:szCs w:val="24"/>
        </w:rPr>
      </w:pPr>
      <w:r>
        <w:rPr>
          <w:rFonts w:hint="eastAsia"/>
          <w:sz w:val="24"/>
          <w:szCs w:val="24"/>
        </w:rPr>
        <w:t>校准点应覆盖所有量程并兼顾各量程之间的覆盖性及量程内的均匀性，同时应参考被校测试仪使用说明书中对校准点的建议，并可根据实际情况或送校单位的要求选取校准点。每个量程均匀</w:t>
      </w:r>
      <w:r>
        <w:rPr>
          <w:sz w:val="24"/>
        </w:rPr>
        <w:t>选取</w:t>
      </w:r>
      <w:r>
        <w:rPr>
          <w:sz w:val="24"/>
        </w:rPr>
        <w:t>3</w:t>
      </w:r>
      <w:r>
        <w:rPr>
          <w:sz w:val="24"/>
        </w:rPr>
        <w:t>～</w:t>
      </w:r>
      <w:r>
        <w:rPr>
          <w:sz w:val="24"/>
        </w:rPr>
        <w:t>5</w:t>
      </w:r>
      <w:r>
        <w:rPr>
          <w:sz w:val="24"/>
        </w:rPr>
        <w:t>个校准点，校准点</w:t>
      </w:r>
      <w:r>
        <w:rPr>
          <w:rFonts w:hint="eastAsia"/>
          <w:sz w:val="24"/>
          <w:szCs w:val="24"/>
        </w:rPr>
        <w:t>应</w:t>
      </w:r>
      <w:r>
        <w:rPr>
          <w:rFonts w:hint="eastAsia"/>
          <w:sz w:val="24"/>
        </w:rPr>
        <w:t>包含量程值的</w:t>
      </w:r>
      <w:r>
        <w:rPr>
          <w:rFonts w:hint="eastAsia"/>
          <w:sz w:val="24"/>
        </w:rPr>
        <w:t>10%</w:t>
      </w:r>
      <w:r>
        <w:rPr>
          <w:rFonts w:hint="eastAsia"/>
          <w:sz w:val="24"/>
        </w:rPr>
        <w:t>，</w:t>
      </w:r>
      <w:r>
        <w:rPr>
          <w:rFonts w:hint="eastAsia"/>
          <w:sz w:val="24"/>
        </w:rPr>
        <w:t>50%</w:t>
      </w:r>
      <w:r>
        <w:rPr>
          <w:rFonts w:hint="eastAsia"/>
          <w:sz w:val="24"/>
        </w:rPr>
        <w:t>和</w:t>
      </w:r>
      <w:r>
        <w:rPr>
          <w:rFonts w:hint="eastAsia"/>
          <w:sz w:val="24"/>
        </w:rPr>
        <w:t>100%</w:t>
      </w:r>
      <w:r>
        <w:rPr>
          <w:rFonts w:hint="eastAsia"/>
          <w:sz w:val="24"/>
        </w:rPr>
        <w:t>点。</w:t>
      </w:r>
    </w:p>
    <w:p w:rsidR="00302FEC" w:rsidRDefault="002971CC">
      <w:pPr>
        <w:snapToGrid w:val="0"/>
        <w:spacing w:line="360" w:lineRule="auto"/>
        <w:jc w:val="left"/>
        <w:outlineLvl w:val="1"/>
        <w:rPr>
          <w:rFonts w:ascii="宋体" w:hAnsi="宋体" w:cs="宋体"/>
          <w:sz w:val="24"/>
          <w:szCs w:val="24"/>
        </w:rPr>
      </w:pPr>
      <w:bookmarkStart w:id="41" w:name="_Toc102214337"/>
      <w:r>
        <w:rPr>
          <w:rFonts w:ascii="宋体" w:hAnsi="宋体" w:cs="宋体" w:hint="eastAsia"/>
          <w:sz w:val="24"/>
          <w:szCs w:val="24"/>
        </w:rPr>
        <w:t>7.2.3  过渡电阻示值误差</w:t>
      </w:r>
      <w:bookmarkEnd w:id="41"/>
    </w:p>
    <w:p w:rsidR="00302FEC" w:rsidRDefault="002971CC">
      <w:pPr>
        <w:snapToGrid w:val="0"/>
        <w:spacing w:line="360" w:lineRule="auto"/>
        <w:ind w:firstLineChars="200" w:firstLine="480"/>
        <w:jc w:val="left"/>
        <w:rPr>
          <w:sz w:val="24"/>
        </w:rPr>
      </w:pPr>
      <w:r>
        <w:rPr>
          <w:sz w:val="24"/>
        </w:rPr>
        <w:t>测试仪</w:t>
      </w:r>
      <w:r>
        <w:rPr>
          <w:rFonts w:hint="eastAsia"/>
          <w:sz w:val="24"/>
        </w:rPr>
        <w:t>A</w:t>
      </w:r>
      <w:r>
        <w:rPr>
          <w:rFonts w:hint="eastAsia"/>
          <w:sz w:val="24"/>
        </w:rPr>
        <w:t>、</w:t>
      </w:r>
      <w:r>
        <w:rPr>
          <w:rFonts w:hint="eastAsia"/>
          <w:sz w:val="24"/>
        </w:rPr>
        <w:t>B</w:t>
      </w:r>
      <w:r>
        <w:rPr>
          <w:rFonts w:hint="eastAsia"/>
          <w:sz w:val="24"/>
        </w:rPr>
        <w:t>、</w:t>
      </w:r>
      <w:r>
        <w:rPr>
          <w:rFonts w:hint="eastAsia"/>
          <w:sz w:val="24"/>
        </w:rPr>
        <w:t>C</w:t>
      </w:r>
      <w:r>
        <w:rPr>
          <w:sz w:val="24"/>
        </w:rPr>
        <w:t>三相的过渡电阻示值误差应分别进行校准</w:t>
      </w:r>
      <w:r>
        <w:rPr>
          <w:rFonts w:hint="eastAsia"/>
          <w:sz w:val="24"/>
        </w:rPr>
        <w:t>。</w:t>
      </w:r>
      <w:r>
        <w:rPr>
          <w:sz w:val="24"/>
        </w:rPr>
        <w:t>图</w:t>
      </w:r>
      <w:r>
        <w:rPr>
          <w:rFonts w:hint="eastAsia"/>
          <w:sz w:val="24"/>
        </w:rPr>
        <w:t>2</w:t>
      </w:r>
      <w:r>
        <w:rPr>
          <w:sz w:val="24"/>
        </w:rPr>
        <w:t>所示为</w:t>
      </w:r>
      <w:r>
        <w:rPr>
          <w:rFonts w:hint="eastAsia"/>
          <w:sz w:val="24"/>
        </w:rPr>
        <w:t>A</w:t>
      </w:r>
      <w:r>
        <w:rPr>
          <w:sz w:val="24"/>
        </w:rPr>
        <w:t>相接线，其他两相参照此接线。</w:t>
      </w:r>
      <w:r>
        <w:rPr>
          <w:rFonts w:hint="eastAsia"/>
          <w:sz w:val="24"/>
        </w:rPr>
        <w:t>启动测试仪使其处于等待测量状态，根据选定的校准点设置</w:t>
      </w:r>
      <w:r>
        <w:rPr>
          <w:sz w:val="24"/>
        </w:rPr>
        <w:t>标准电阻器的电阻值</w:t>
      </w:r>
      <w:r>
        <w:rPr>
          <w:rFonts w:hint="eastAsia"/>
          <w:sz w:val="24"/>
        </w:rPr>
        <w:t>为</w:t>
      </w:r>
      <w:r>
        <w:rPr>
          <w:rFonts w:hint="eastAsia"/>
          <w:i/>
          <w:iCs/>
          <w:sz w:val="24"/>
        </w:rPr>
        <w:t>R</w:t>
      </w:r>
      <w:r>
        <w:rPr>
          <w:rFonts w:hint="eastAsia"/>
          <w:sz w:val="24"/>
          <w:vertAlign w:val="subscript"/>
        </w:rPr>
        <w:t>N</w:t>
      </w:r>
      <w:r>
        <w:rPr>
          <w:rFonts w:hint="eastAsia"/>
          <w:sz w:val="24"/>
        </w:rPr>
        <w:t>，控制开关</w:t>
      </w:r>
      <w:r>
        <w:rPr>
          <w:rFonts w:hint="eastAsia"/>
          <w:sz w:val="24"/>
        </w:rPr>
        <w:t>K</w:t>
      </w:r>
      <w:r>
        <w:rPr>
          <w:rFonts w:hint="eastAsia"/>
          <w:sz w:val="24"/>
        </w:rPr>
        <w:t>的通断，使测试仪进入测试状态，</w:t>
      </w:r>
      <w:r>
        <w:rPr>
          <w:sz w:val="24"/>
        </w:rPr>
        <w:t>记录测试仪过渡电阻</w:t>
      </w:r>
      <w:r>
        <w:rPr>
          <w:rFonts w:hint="eastAsia"/>
          <w:sz w:val="24"/>
        </w:rPr>
        <w:t>示值</w:t>
      </w:r>
      <w:r>
        <w:rPr>
          <w:rFonts w:hint="eastAsia"/>
          <w:i/>
          <w:iCs/>
          <w:sz w:val="24"/>
        </w:rPr>
        <w:t>R</w:t>
      </w:r>
      <w:r>
        <w:rPr>
          <w:rFonts w:hint="eastAsia"/>
          <w:sz w:val="24"/>
          <w:vertAlign w:val="subscript"/>
        </w:rPr>
        <w:t>X</w:t>
      </w:r>
      <w:r>
        <w:rPr>
          <w:sz w:val="24"/>
        </w:rPr>
        <w:t>，过渡电阻示值误差按公式（</w:t>
      </w:r>
      <w:r>
        <w:rPr>
          <w:sz w:val="24"/>
        </w:rPr>
        <w:t>1</w:t>
      </w:r>
      <w:r>
        <w:rPr>
          <w:sz w:val="24"/>
        </w:rPr>
        <w:t>）计算。</w:t>
      </w:r>
    </w:p>
    <w:p w:rsidR="00302FEC" w:rsidRDefault="00302FEC">
      <w:pPr>
        <w:ind w:firstLineChars="1150" w:firstLine="2760"/>
        <w:jc w:val="right"/>
        <w:rPr>
          <w:sz w:val="24"/>
        </w:rPr>
      </w:pPr>
    </w:p>
    <w:p w:rsidR="00302FEC" w:rsidRDefault="002971CC">
      <w:pPr>
        <w:wordWrap w:val="0"/>
        <w:ind w:firstLineChars="1150" w:firstLine="2760"/>
        <w:jc w:val="right"/>
      </w:pPr>
      <w:r w:rsidRPr="00937625">
        <w:rPr>
          <w:position w:val="-12"/>
          <w:sz w:val="24"/>
        </w:rPr>
        <w:object w:dxaOrig="1347" w:dyaOrig="373">
          <v:shape id="_x0000_i1027" type="#_x0000_t75" style="width:67.5pt;height:18.75pt" o:ole="">
            <v:imagedata r:id="rId21" o:title=""/>
          </v:shape>
          <o:OLEObject Type="Embed" ProgID="Equation.3" ShapeID="_x0000_i1027" DrawAspect="Content" ObjectID="_1714911194" r:id="rId22"/>
        </w:object>
      </w:r>
      <w:r w:rsidRPr="00FC6322">
        <w:rPr>
          <w:rFonts w:ascii="宋体" w:hAnsi="宋体" w:hint="eastAsia"/>
        </w:rPr>
        <w:t xml:space="preserve">      （1）</w:t>
      </w:r>
    </w:p>
    <w:p w:rsidR="00302FEC" w:rsidRDefault="002971CC">
      <w:pPr>
        <w:snapToGrid w:val="0"/>
        <w:spacing w:line="360" w:lineRule="auto"/>
        <w:ind w:firstLineChars="200" w:firstLine="480"/>
        <w:jc w:val="left"/>
        <w:rPr>
          <w:sz w:val="24"/>
        </w:rPr>
      </w:pPr>
      <w:r>
        <w:rPr>
          <w:sz w:val="24"/>
        </w:rPr>
        <w:t>式中：</w:t>
      </w:r>
    </w:p>
    <w:p w:rsidR="00302FEC" w:rsidRDefault="002971CC">
      <w:pPr>
        <w:snapToGrid w:val="0"/>
        <w:spacing w:line="360" w:lineRule="auto"/>
        <w:ind w:firstLineChars="200" w:firstLine="480"/>
        <w:jc w:val="left"/>
        <w:rPr>
          <w:sz w:val="24"/>
        </w:rPr>
      </w:pPr>
      <w:r w:rsidRPr="00937625">
        <w:rPr>
          <w:sz w:val="24"/>
        </w:rPr>
        <w:object w:dxaOrig="333" w:dyaOrig="373">
          <v:shape id="_x0000_i1028" type="#_x0000_t75" style="width:16.5pt;height:18.75pt" o:ole="">
            <v:imagedata r:id="rId23" o:title=""/>
          </v:shape>
          <o:OLEObject Type="Embed" ProgID="Equation.DSMT4" ShapeID="_x0000_i1028" DrawAspect="Content" ObjectID="_1714911195" r:id="rId24"/>
        </w:object>
      </w:r>
      <w:r>
        <w:rPr>
          <w:sz w:val="24"/>
        </w:rPr>
        <w:t>——</w:t>
      </w:r>
      <w:r>
        <w:rPr>
          <w:sz w:val="24"/>
        </w:rPr>
        <w:t>测试仪过渡电阻示值误差，</w:t>
      </w:r>
      <w:r>
        <w:rPr>
          <w:sz w:val="24"/>
        </w:rPr>
        <w:t>Ω</w:t>
      </w:r>
      <w:r>
        <w:rPr>
          <w:sz w:val="24"/>
        </w:rPr>
        <w:t>；</w:t>
      </w:r>
    </w:p>
    <w:p w:rsidR="00302FEC" w:rsidRDefault="002971CC">
      <w:pPr>
        <w:snapToGrid w:val="0"/>
        <w:spacing w:line="360" w:lineRule="auto"/>
        <w:ind w:firstLineChars="200" w:firstLine="480"/>
        <w:jc w:val="left"/>
        <w:rPr>
          <w:sz w:val="24"/>
        </w:rPr>
      </w:pPr>
      <w:r w:rsidRPr="00937625">
        <w:rPr>
          <w:sz w:val="24"/>
        </w:rPr>
        <w:object w:dxaOrig="320" w:dyaOrig="373">
          <v:shape id="_x0000_i1029" type="#_x0000_t75" style="width:15.75pt;height:18.75pt" o:ole="">
            <v:imagedata r:id="rId25" o:title=""/>
          </v:shape>
          <o:OLEObject Type="Embed" ProgID="Equation.DSMT4" ShapeID="_x0000_i1029" DrawAspect="Content" ObjectID="_1714911196" r:id="rId26"/>
        </w:object>
      </w:r>
      <w:r>
        <w:rPr>
          <w:sz w:val="24"/>
        </w:rPr>
        <w:t>——</w:t>
      </w:r>
      <w:r>
        <w:rPr>
          <w:sz w:val="24"/>
        </w:rPr>
        <w:t>测试仪过渡电阻示值，</w:t>
      </w:r>
      <w:r>
        <w:rPr>
          <w:sz w:val="24"/>
        </w:rPr>
        <w:t>Ω</w:t>
      </w:r>
      <w:r>
        <w:rPr>
          <w:sz w:val="24"/>
        </w:rPr>
        <w:t>；</w:t>
      </w:r>
    </w:p>
    <w:p w:rsidR="00302FEC" w:rsidRDefault="002971CC">
      <w:pPr>
        <w:snapToGrid w:val="0"/>
        <w:spacing w:line="360" w:lineRule="auto"/>
        <w:ind w:firstLineChars="200" w:firstLine="480"/>
        <w:jc w:val="left"/>
        <w:rPr>
          <w:sz w:val="24"/>
        </w:rPr>
      </w:pPr>
      <w:r w:rsidRPr="00937625">
        <w:rPr>
          <w:sz w:val="24"/>
        </w:rPr>
        <w:object w:dxaOrig="333" w:dyaOrig="373">
          <v:shape id="_x0000_i1030" type="#_x0000_t75" style="width:16.5pt;height:18.75pt" o:ole="">
            <v:imagedata r:id="rId27" o:title=""/>
          </v:shape>
          <o:OLEObject Type="Embed" ProgID="Equation.DSMT4" ShapeID="_x0000_i1030" DrawAspect="Content" ObjectID="_1714911197" r:id="rId28"/>
        </w:object>
      </w:r>
      <w:r>
        <w:rPr>
          <w:sz w:val="24"/>
        </w:rPr>
        <w:t>——</w:t>
      </w:r>
      <w:r>
        <w:rPr>
          <w:sz w:val="24"/>
        </w:rPr>
        <w:t>标准电阻器的标准电阻值，</w:t>
      </w:r>
      <w:r>
        <w:rPr>
          <w:sz w:val="24"/>
        </w:rPr>
        <w:t>Ω</w:t>
      </w:r>
      <w:r>
        <w:rPr>
          <w:sz w:val="24"/>
        </w:rPr>
        <w:t>。</w:t>
      </w:r>
    </w:p>
    <w:p w:rsidR="00302FEC" w:rsidRDefault="002971CC">
      <w:pPr>
        <w:snapToGrid w:val="0"/>
        <w:spacing w:line="360" w:lineRule="auto"/>
        <w:ind w:firstLineChars="200" w:firstLine="480"/>
        <w:jc w:val="left"/>
        <w:rPr>
          <w:sz w:val="24"/>
        </w:rPr>
      </w:pPr>
      <w:r>
        <w:rPr>
          <w:sz w:val="24"/>
        </w:rPr>
        <w:t>测试仪过渡电阻的相对示值误差</w:t>
      </w:r>
      <w:r>
        <w:rPr>
          <w:rFonts w:hint="eastAsia"/>
          <w:sz w:val="24"/>
        </w:rPr>
        <w:t>按公式（</w:t>
      </w:r>
      <w:r>
        <w:rPr>
          <w:rFonts w:hint="eastAsia"/>
          <w:sz w:val="24"/>
        </w:rPr>
        <w:t>2</w:t>
      </w:r>
      <w:r>
        <w:rPr>
          <w:rFonts w:hint="eastAsia"/>
          <w:sz w:val="24"/>
        </w:rPr>
        <w:t>）计算</w:t>
      </w:r>
      <w:r>
        <w:rPr>
          <w:sz w:val="24"/>
        </w:rPr>
        <w:t>：</w:t>
      </w:r>
    </w:p>
    <w:p w:rsidR="00302FEC" w:rsidRDefault="002971CC">
      <w:pPr>
        <w:wordWrap w:val="0"/>
        <w:ind w:firstLineChars="1000" w:firstLine="2100"/>
        <w:jc w:val="right"/>
      </w:pPr>
      <w:r w:rsidRPr="00937625">
        <w:rPr>
          <w:position w:val="-30"/>
        </w:rPr>
        <w:object w:dxaOrig="1627" w:dyaOrig="693">
          <v:shape id="_x0000_i1031" type="#_x0000_t75" style="width:81pt;height:34.5pt" o:ole="">
            <v:imagedata r:id="rId29" o:title=""/>
          </v:shape>
          <o:OLEObject Type="Embed" ProgID="Equation.3" ShapeID="_x0000_i1031" DrawAspect="Content" ObjectID="_1714911198" r:id="rId30"/>
        </w:object>
      </w:r>
      <w:r w:rsidRPr="00FC6322">
        <w:rPr>
          <w:rFonts w:ascii="宋体" w:hAnsi="宋体" w:hint="eastAsia"/>
        </w:rPr>
        <w:t>（2）</w:t>
      </w:r>
    </w:p>
    <w:p w:rsidR="00302FEC" w:rsidRDefault="002971CC">
      <w:pPr>
        <w:snapToGrid w:val="0"/>
        <w:spacing w:line="360" w:lineRule="auto"/>
        <w:ind w:firstLineChars="200" w:firstLine="480"/>
        <w:jc w:val="left"/>
        <w:rPr>
          <w:sz w:val="24"/>
        </w:rPr>
      </w:pPr>
      <w:r>
        <w:rPr>
          <w:sz w:val="24"/>
        </w:rPr>
        <w:t>式中：</w:t>
      </w:r>
    </w:p>
    <w:p w:rsidR="00302FEC" w:rsidRDefault="00302FEC"/>
    <w:p w:rsidR="00302FEC" w:rsidRDefault="00937625">
      <w:pPr>
        <w:snapToGrid w:val="0"/>
        <w:spacing w:line="360" w:lineRule="auto"/>
        <w:ind w:firstLineChars="200" w:firstLine="420"/>
        <w:jc w:val="left"/>
        <w:rPr>
          <w:sz w:val="24"/>
        </w:rPr>
      </w:pPr>
      <m:oMath>
        <m:sSub>
          <m:sSubPr>
            <m:ctrlPr>
              <w:rPr>
                <w:rFonts w:ascii="Cambria Math" w:hAnsi="Cambria Math"/>
                <w:szCs w:val="22"/>
              </w:rPr>
            </m:ctrlPr>
          </m:sSubPr>
          <m:e>
            <m:r>
              <w:rPr>
                <w:rFonts w:ascii="Cambria Math" w:hAnsi="Cambria Math"/>
              </w:rPr>
              <m:t>δ</m:t>
            </m:r>
          </m:e>
          <m:sub>
            <m:r>
              <w:rPr>
                <w:rFonts w:ascii="Cambria Math" w:hAnsi="Cambria Math"/>
              </w:rPr>
              <m:t>R</m:t>
            </m:r>
          </m:sub>
        </m:sSub>
      </m:oMath>
      <w:r w:rsidR="002971CC">
        <w:rPr>
          <w:sz w:val="24"/>
        </w:rPr>
        <w:t>——</w:t>
      </w:r>
      <w:r w:rsidR="002971CC">
        <w:rPr>
          <w:sz w:val="24"/>
        </w:rPr>
        <w:t>测试仪过渡电阻的相对示值误差。</w:t>
      </w:r>
    </w:p>
    <w:p w:rsidR="00302FEC" w:rsidRDefault="00302FEC">
      <w:pPr>
        <w:snapToGrid w:val="0"/>
        <w:spacing w:line="360" w:lineRule="auto"/>
        <w:jc w:val="left"/>
        <w:rPr>
          <w:sz w:val="24"/>
          <w:szCs w:val="24"/>
        </w:rPr>
      </w:pPr>
    </w:p>
    <w:p w:rsidR="00302FEC" w:rsidRDefault="001470DC">
      <w:pPr>
        <w:spacing w:line="360" w:lineRule="auto"/>
        <w:ind w:firstLineChars="200" w:firstLine="420"/>
        <w:jc w:val="center"/>
      </w:pPr>
      <w:r>
        <w:object w:dxaOrig="5055" w:dyaOrig="2625">
          <v:shape id="_x0000_i1032" type="#_x0000_t75" style="width:252.75pt;height:131.25pt" o:ole="">
            <v:imagedata r:id="rId31" o:title=""/>
            <o:lock v:ext="edit" aspectratio="f"/>
          </v:shape>
          <o:OLEObject Type="Embed" ProgID="Visio.Drawing.15" ShapeID="_x0000_i1032" DrawAspect="Content" ObjectID="_1714911199" r:id="rId32"/>
        </w:object>
      </w:r>
    </w:p>
    <w:p w:rsidR="00302FEC" w:rsidRDefault="002971CC">
      <w:pPr>
        <w:spacing w:line="360" w:lineRule="auto"/>
        <w:ind w:firstLineChars="200" w:firstLine="420"/>
        <w:jc w:val="center"/>
        <w:rPr>
          <w:sz w:val="24"/>
        </w:rPr>
      </w:pPr>
      <w:r>
        <w:rPr>
          <w:szCs w:val="21"/>
        </w:rPr>
        <w:t>图</w:t>
      </w:r>
      <w:r>
        <w:rPr>
          <w:szCs w:val="21"/>
        </w:rPr>
        <w:t xml:space="preserve">2  </w:t>
      </w:r>
      <w:r>
        <w:rPr>
          <w:szCs w:val="21"/>
        </w:rPr>
        <w:t>过渡电阻示值误差校准连线示意图</w:t>
      </w:r>
    </w:p>
    <w:p w:rsidR="00302FEC" w:rsidRDefault="002971CC">
      <w:pPr>
        <w:snapToGrid w:val="0"/>
        <w:spacing w:line="360" w:lineRule="auto"/>
        <w:jc w:val="left"/>
        <w:outlineLvl w:val="1"/>
        <w:rPr>
          <w:rFonts w:ascii="宋体" w:hAnsi="宋体" w:cs="宋体"/>
          <w:sz w:val="24"/>
          <w:szCs w:val="24"/>
        </w:rPr>
      </w:pPr>
      <w:bookmarkStart w:id="42" w:name="_Toc102214338"/>
      <w:r>
        <w:rPr>
          <w:rFonts w:ascii="宋体" w:hAnsi="宋体" w:cs="宋体" w:hint="eastAsia"/>
          <w:sz w:val="24"/>
          <w:szCs w:val="24"/>
        </w:rPr>
        <w:t>7.2.4  过渡时间示值误差</w:t>
      </w:r>
      <w:bookmarkEnd w:id="42"/>
    </w:p>
    <w:p w:rsidR="00302FEC" w:rsidRDefault="002971CC">
      <w:pPr>
        <w:snapToGrid w:val="0"/>
        <w:spacing w:line="360" w:lineRule="auto"/>
        <w:ind w:firstLineChars="200" w:firstLine="480"/>
        <w:jc w:val="left"/>
        <w:rPr>
          <w:sz w:val="24"/>
        </w:rPr>
      </w:pPr>
      <w:r>
        <w:rPr>
          <w:sz w:val="24"/>
        </w:rPr>
        <w:t>测试仪</w:t>
      </w:r>
      <w:r>
        <w:rPr>
          <w:rFonts w:hint="eastAsia"/>
          <w:sz w:val="24"/>
        </w:rPr>
        <w:t>A</w:t>
      </w:r>
      <w:r>
        <w:rPr>
          <w:rFonts w:hint="eastAsia"/>
          <w:sz w:val="24"/>
        </w:rPr>
        <w:t>、</w:t>
      </w:r>
      <w:r>
        <w:rPr>
          <w:rFonts w:hint="eastAsia"/>
          <w:sz w:val="24"/>
        </w:rPr>
        <w:t>B</w:t>
      </w:r>
      <w:r>
        <w:rPr>
          <w:rFonts w:hint="eastAsia"/>
          <w:sz w:val="24"/>
        </w:rPr>
        <w:t>、</w:t>
      </w:r>
      <w:r>
        <w:rPr>
          <w:rFonts w:hint="eastAsia"/>
          <w:sz w:val="24"/>
        </w:rPr>
        <w:t>C</w:t>
      </w:r>
      <w:r>
        <w:rPr>
          <w:sz w:val="24"/>
        </w:rPr>
        <w:t>三相的过渡时间示值误差应分别进行校准，图</w:t>
      </w:r>
      <w:r>
        <w:rPr>
          <w:rFonts w:hint="eastAsia"/>
          <w:sz w:val="24"/>
        </w:rPr>
        <w:t>3</w:t>
      </w:r>
      <w:r>
        <w:rPr>
          <w:sz w:val="24"/>
        </w:rPr>
        <w:t>所示为</w:t>
      </w:r>
      <w:r>
        <w:rPr>
          <w:rFonts w:hint="eastAsia"/>
          <w:sz w:val="24"/>
        </w:rPr>
        <w:t>A</w:t>
      </w:r>
      <w:r>
        <w:rPr>
          <w:sz w:val="24"/>
        </w:rPr>
        <w:t>相接线（图</w:t>
      </w:r>
      <w:r>
        <w:rPr>
          <w:sz w:val="24"/>
        </w:rPr>
        <w:t>3</w:t>
      </w:r>
      <w:r>
        <w:rPr>
          <w:rFonts w:hint="eastAsia"/>
          <w:sz w:val="24"/>
        </w:rPr>
        <w:t>(a)</w:t>
      </w:r>
      <w:r>
        <w:rPr>
          <w:rFonts w:hint="eastAsia"/>
          <w:sz w:val="24"/>
        </w:rPr>
        <w:t>为直流法测试接线图，</w:t>
      </w:r>
      <w:r>
        <w:rPr>
          <w:sz w:val="24"/>
        </w:rPr>
        <w:t>图</w:t>
      </w:r>
      <w:r>
        <w:rPr>
          <w:sz w:val="24"/>
        </w:rPr>
        <w:t>3</w:t>
      </w:r>
      <w:r>
        <w:rPr>
          <w:rFonts w:hint="eastAsia"/>
          <w:sz w:val="24"/>
        </w:rPr>
        <w:t>(b)</w:t>
      </w:r>
      <w:r>
        <w:rPr>
          <w:rFonts w:hint="eastAsia"/>
          <w:sz w:val="24"/>
        </w:rPr>
        <w:t>为交流法测试接线图），</w:t>
      </w:r>
      <w:r>
        <w:rPr>
          <w:sz w:val="24"/>
        </w:rPr>
        <w:t>其他两相参照此接线。</w:t>
      </w:r>
      <w:r>
        <w:rPr>
          <w:rFonts w:hint="eastAsia"/>
          <w:sz w:val="24"/>
        </w:rPr>
        <w:t>启动测试仪使其处于等待测量状态，根据选定的校准点设置标准时间开关的</w:t>
      </w:r>
      <w:r>
        <w:rPr>
          <w:sz w:val="24"/>
        </w:rPr>
        <w:t>标准过渡时间</w:t>
      </w:r>
      <w:r>
        <w:rPr>
          <w:rFonts w:hint="eastAsia"/>
          <w:sz w:val="24"/>
        </w:rPr>
        <w:t>为</w:t>
      </w:r>
      <w:r>
        <w:rPr>
          <w:rFonts w:hint="eastAsia"/>
          <w:i/>
          <w:iCs/>
          <w:sz w:val="24"/>
        </w:rPr>
        <w:t>t</w:t>
      </w:r>
      <w:r>
        <w:rPr>
          <w:rFonts w:hint="eastAsia"/>
          <w:sz w:val="24"/>
          <w:vertAlign w:val="subscript"/>
        </w:rPr>
        <w:t>N</w:t>
      </w:r>
      <w:r>
        <w:rPr>
          <w:sz w:val="24"/>
        </w:rPr>
        <w:t>，</w:t>
      </w:r>
      <w:r>
        <w:rPr>
          <w:rFonts w:hint="eastAsia"/>
          <w:sz w:val="24"/>
        </w:rPr>
        <w:t>控制标准时间开关的通断，使测试仪进入测试状态，</w:t>
      </w:r>
      <w:r>
        <w:rPr>
          <w:sz w:val="24"/>
        </w:rPr>
        <w:t>记录测试仪过渡</w:t>
      </w:r>
      <w:r>
        <w:rPr>
          <w:rFonts w:hint="eastAsia"/>
          <w:sz w:val="24"/>
        </w:rPr>
        <w:t>时间示值</w:t>
      </w:r>
      <w:r>
        <w:rPr>
          <w:rFonts w:hint="eastAsia"/>
          <w:i/>
          <w:iCs/>
          <w:sz w:val="24"/>
        </w:rPr>
        <w:t>t</w:t>
      </w:r>
      <w:r>
        <w:rPr>
          <w:rFonts w:hint="eastAsia"/>
          <w:sz w:val="24"/>
          <w:vertAlign w:val="subscript"/>
        </w:rPr>
        <w:t>x</w:t>
      </w:r>
      <w:r>
        <w:rPr>
          <w:sz w:val="24"/>
        </w:rPr>
        <w:t>，过渡时间示值误差按公式（</w:t>
      </w:r>
      <w:r>
        <w:rPr>
          <w:sz w:val="24"/>
        </w:rPr>
        <w:t>3</w:t>
      </w:r>
      <w:r>
        <w:rPr>
          <w:sz w:val="24"/>
        </w:rPr>
        <w:t>）计算。</w:t>
      </w:r>
    </w:p>
    <w:p w:rsidR="00302FEC" w:rsidRPr="00FC6322" w:rsidRDefault="002971CC">
      <w:pPr>
        <w:wordWrap w:val="0"/>
        <w:ind w:firstLineChars="1150" w:firstLine="2760"/>
        <w:jc w:val="right"/>
        <w:rPr>
          <w:rFonts w:asciiTheme="minorEastAsia" w:eastAsiaTheme="minorEastAsia" w:hAnsiTheme="minorEastAsia"/>
        </w:rPr>
      </w:pPr>
      <w:r w:rsidRPr="00937625">
        <w:rPr>
          <w:position w:val="-12"/>
          <w:sz w:val="24"/>
        </w:rPr>
        <w:object w:dxaOrig="1120" w:dyaOrig="373">
          <v:shape id="_x0000_i1033" type="#_x0000_t75" style="width:56.25pt;height:18.75pt" o:ole="">
            <v:imagedata r:id="rId33" o:title=""/>
          </v:shape>
          <o:OLEObject Type="Embed" ProgID="Equation.3" ShapeID="_x0000_i1033" DrawAspect="Content" ObjectID="_1714911200" r:id="rId34"/>
        </w:object>
      </w:r>
      <w:r w:rsidRPr="00FC6322">
        <w:rPr>
          <w:rFonts w:ascii="宋体" w:hAnsi="宋体" w:hint="eastAsia"/>
        </w:rPr>
        <w:t>（3）</w:t>
      </w:r>
    </w:p>
    <w:p w:rsidR="00302FEC" w:rsidRDefault="002971CC">
      <w:pPr>
        <w:snapToGrid w:val="0"/>
        <w:spacing w:line="360" w:lineRule="auto"/>
        <w:ind w:firstLineChars="200" w:firstLine="480"/>
        <w:jc w:val="left"/>
        <w:rPr>
          <w:sz w:val="24"/>
        </w:rPr>
      </w:pPr>
      <w:r>
        <w:rPr>
          <w:sz w:val="24"/>
        </w:rPr>
        <w:t>式中：</w:t>
      </w:r>
    </w:p>
    <w:p w:rsidR="00302FEC" w:rsidRDefault="002971CC">
      <w:pPr>
        <w:snapToGrid w:val="0"/>
        <w:spacing w:line="360" w:lineRule="auto"/>
        <w:ind w:firstLineChars="200" w:firstLine="480"/>
        <w:jc w:val="left"/>
        <w:rPr>
          <w:sz w:val="24"/>
        </w:rPr>
      </w:pPr>
      <w:r w:rsidRPr="00937625">
        <w:rPr>
          <w:position w:val="-12"/>
          <w:sz w:val="24"/>
        </w:rPr>
        <w:object w:dxaOrig="280" w:dyaOrig="373">
          <v:shape id="_x0000_i1034" type="#_x0000_t75" style="width:14.25pt;height:18.75pt" o:ole="">
            <v:imagedata r:id="rId35" o:title=""/>
          </v:shape>
          <o:OLEObject Type="Embed" ProgID="Equation.DSMT4" ShapeID="_x0000_i1034" DrawAspect="Content" ObjectID="_1714911201" r:id="rId36"/>
        </w:object>
      </w:r>
      <w:r>
        <w:rPr>
          <w:sz w:val="24"/>
        </w:rPr>
        <w:t>——</w:t>
      </w:r>
      <w:r>
        <w:rPr>
          <w:sz w:val="24"/>
        </w:rPr>
        <w:t>测试仪过渡时间示值误差，</w:t>
      </w:r>
      <w:r>
        <w:rPr>
          <w:sz w:val="24"/>
        </w:rPr>
        <w:t>ms</w:t>
      </w:r>
      <w:r>
        <w:rPr>
          <w:sz w:val="24"/>
        </w:rPr>
        <w:t>；</w:t>
      </w:r>
    </w:p>
    <w:p w:rsidR="00302FEC" w:rsidRDefault="002971CC">
      <w:pPr>
        <w:snapToGrid w:val="0"/>
        <w:spacing w:line="360" w:lineRule="auto"/>
        <w:ind w:firstLineChars="200" w:firstLine="480"/>
        <w:jc w:val="left"/>
        <w:rPr>
          <w:sz w:val="24"/>
        </w:rPr>
      </w:pPr>
      <w:r w:rsidRPr="00937625">
        <w:rPr>
          <w:sz w:val="24"/>
        </w:rPr>
        <w:object w:dxaOrig="240" w:dyaOrig="373">
          <v:shape id="_x0000_i1035" type="#_x0000_t75" style="width:12pt;height:18.75pt" o:ole="">
            <v:imagedata r:id="rId37" o:title=""/>
          </v:shape>
          <o:OLEObject Type="Embed" ProgID="Equation.DSMT4" ShapeID="_x0000_i1035" DrawAspect="Content" ObjectID="_1714911202" r:id="rId38"/>
        </w:object>
      </w:r>
      <w:r>
        <w:rPr>
          <w:sz w:val="24"/>
        </w:rPr>
        <w:t>——</w:t>
      </w:r>
      <w:r>
        <w:rPr>
          <w:sz w:val="24"/>
        </w:rPr>
        <w:t>测试仪过渡时间示值，</w:t>
      </w:r>
      <w:r>
        <w:rPr>
          <w:sz w:val="24"/>
        </w:rPr>
        <w:t>ms</w:t>
      </w:r>
      <w:r>
        <w:rPr>
          <w:sz w:val="24"/>
        </w:rPr>
        <w:t>；</w:t>
      </w:r>
    </w:p>
    <w:p w:rsidR="00302FEC" w:rsidRDefault="002971CC">
      <w:pPr>
        <w:snapToGrid w:val="0"/>
        <w:spacing w:line="360" w:lineRule="auto"/>
        <w:ind w:firstLineChars="200" w:firstLine="480"/>
        <w:jc w:val="left"/>
        <w:rPr>
          <w:sz w:val="24"/>
        </w:rPr>
      </w:pPr>
      <w:r w:rsidRPr="00937625">
        <w:rPr>
          <w:sz w:val="24"/>
        </w:rPr>
        <w:object w:dxaOrig="267" w:dyaOrig="373">
          <v:shape id="_x0000_i1036" type="#_x0000_t75" style="width:13.5pt;height:18.75pt" o:ole="">
            <v:imagedata r:id="rId39" o:title=""/>
          </v:shape>
          <o:OLEObject Type="Embed" ProgID="Equation.DSMT4" ShapeID="_x0000_i1036" DrawAspect="Content" ObjectID="_1714911203" r:id="rId40"/>
        </w:object>
      </w:r>
      <w:r>
        <w:rPr>
          <w:sz w:val="24"/>
        </w:rPr>
        <w:t>——</w:t>
      </w:r>
      <w:r>
        <w:rPr>
          <w:sz w:val="24"/>
        </w:rPr>
        <w:t>标准时间开关输出的标准过渡时间，</w:t>
      </w:r>
      <w:r>
        <w:rPr>
          <w:sz w:val="24"/>
        </w:rPr>
        <w:t>ms</w:t>
      </w:r>
      <w:r>
        <w:rPr>
          <w:sz w:val="24"/>
        </w:rPr>
        <w:t>。</w:t>
      </w:r>
    </w:p>
    <w:p w:rsidR="00302FEC" w:rsidRDefault="002971CC">
      <w:pPr>
        <w:snapToGrid w:val="0"/>
        <w:spacing w:line="360" w:lineRule="auto"/>
        <w:ind w:firstLineChars="200" w:firstLine="480"/>
        <w:jc w:val="left"/>
        <w:rPr>
          <w:sz w:val="24"/>
        </w:rPr>
      </w:pPr>
      <w:r>
        <w:rPr>
          <w:sz w:val="24"/>
        </w:rPr>
        <w:t>测试仪过渡</w:t>
      </w:r>
      <w:r>
        <w:rPr>
          <w:rFonts w:hint="eastAsia"/>
          <w:sz w:val="24"/>
        </w:rPr>
        <w:t>时间</w:t>
      </w:r>
      <w:r>
        <w:rPr>
          <w:sz w:val="24"/>
        </w:rPr>
        <w:t>的相对示值误差</w:t>
      </w:r>
      <w:r>
        <w:rPr>
          <w:rFonts w:hint="eastAsia"/>
          <w:sz w:val="24"/>
        </w:rPr>
        <w:t>按公式（</w:t>
      </w:r>
      <w:r>
        <w:rPr>
          <w:rFonts w:hint="eastAsia"/>
          <w:sz w:val="24"/>
        </w:rPr>
        <w:t>4</w:t>
      </w:r>
      <w:r>
        <w:rPr>
          <w:rFonts w:hint="eastAsia"/>
          <w:sz w:val="24"/>
        </w:rPr>
        <w:t>）计算</w:t>
      </w:r>
      <w:r>
        <w:rPr>
          <w:sz w:val="24"/>
        </w:rPr>
        <w:t>：</w:t>
      </w:r>
    </w:p>
    <w:p w:rsidR="00302FEC" w:rsidRDefault="002971CC">
      <w:pPr>
        <w:tabs>
          <w:tab w:val="left" w:pos="4200"/>
        </w:tabs>
        <w:ind w:firstLineChars="1000" w:firstLine="2100"/>
        <w:jc w:val="right"/>
      </w:pPr>
      <w:r w:rsidRPr="00937625">
        <w:rPr>
          <w:position w:val="-30"/>
        </w:rPr>
        <w:object w:dxaOrig="1520" w:dyaOrig="693">
          <v:shape id="_x0000_i1037" type="#_x0000_t75" style="width:75.75pt;height:34.5pt" o:ole="">
            <v:imagedata r:id="rId41" o:title=""/>
          </v:shape>
          <o:OLEObject Type="Embed" ProgID="Equation.3" ShapeID="_x0000_i1037" DrawAspect="Content" ObjectID="_1714911204" r:id="rId42"/>
        </w:object>
      </w:r>
      <w:r w:rsidRPr="00FC6322">
        <w:rPr>
          <w:rFonts w:ascii="宋体" w:hAnsi="宋体" w:hint="eastAsia"/>
        </w:rPr>
        <w:t>（</w:t>
      </w:r>
      <w:r w:rsidRPr="00FC6322">
        <w:rPr>
          <w:rFonts w:ascii="宋体" w:hAnsi="宋体"/>
        </w:rPr>
        <w:t>4</w:t>
      </w:r>
      <w:r w:rsidRPr="00FC6322">
        <w:rPr>
          <w:rFonts w:ascii="宋体" w:hAnsi="宋体" w:hint="eastAsia"/>
        </w:rPr>
        <w:t>）</w:t>
      </w:r>
    </w:p>
    <w:p w:rsidR="00302FEC" w:rsidRDefault="002971CC">
      <w:pPr>
        <w:snapToGrid w:val="0"/>
        <w:spacing w:line="360" w:lineRule="auto"/>
        <w:ind w:firstLineChars="200" w:firstLine="480"/>
        <w:jc w:val="left"/>
        <w:rPr>
          <w:sz w:val="24"/>
        </w:rPr>
      </w:pPr>
      <w:r>
        <w:rPr>
          <w:sz w:val="24"/>
        </w:rPr>
        <w:t>式中：</w:t>
      </w:r>
    </w:p>
    <w:p w:rsidR="00302FEC" w:rsidRDefault="00302FEC"/>
    <w:p w:rsidR="00302FEC" w:rsidRDefault="002971CC">
      <w:pPr>
        <w:snapToGrid w:val="0"/>
        <w:spacing w:line="360" w:lineRule="auto"/>
        <w:ind w:firstLineChars="200" w:firstLine="480"/>
        <w:jc w:val="left"/>
        <w:rPr>
          <w:sz w:val="24"/>
        </w:rPr>
      </w:pPr>
      <w:r w:rsidRPr="00937625">
        <w:rPr>
          <w:position w:val="-12"/>
          <w:sz w:val="24"/>
        </w:rPr>
        <w:object w:dxaOrig="267" w:dyaOrig="373">
          <v:shape id="_x0000_i1038" type="#_x0000_t75" style="width:13.5pt;height:18.75pt" o:ole="">
            <v:imagedata r:id="rId43" o:title=""/>
          </v:shape>
          <o:OLEObject Type="Embed" ProgID="Equation.3" ShapeID="_x0000_i1038" DrawAspect="Content" ObjectID="_1714911205" r:id="rId44"/>
        </w:object>
      </w:r>
      <w:r>
        <w:rPr>
          <w:sz w:val="24"/>
        </w:rPr>
        <w:t>——</w:t>
      </w:r>
      <w:r>
        <w:rPr>
          <w:sz w:val="24"/>
        </w:rPr>
        <w:t>测试仪过渡</w:t>
      </w:r>
      <w:r>
        <w:rPr>
          <w:rFonts w:hint="eastAsia"/>
          <w:sz w:val="24"/>
        </w:rPr>
        <w:t>时间</w:t>
      </w:r>
      <w:r>
        <w:rPr>
          <w:sz w:val="24"/>
        </w:rPr>
        <w:t>的相对示值误差。</w:t>
      </w:r>
    </w:p>
    <w:p w:rsidR="00302FEC" w:rsidRDefault="002971CC">
      <w:pPr>
        <w:spacing w:line="360" w:lineRule="auto"/>
        <w:ind w:leftChars="190" w:left="819" w:hangingChars="200" w:hanging="420"/>
        <w:jc w:val="left"/>
        <w:rPr>
          <w:rFonts w:eastAsia="仿宋"/>
          <w:szCs w:val="21"/>
        </w:rPr>
      </w:pPr>
      <w:r>
        <w:rPr>
          <w:rFonts w:eastAsia="仿宋"/>
          <w:szCs w:val="21"/>
        </w:rPr>
        <w:t>注：</w:t>
      </w:r>
      <w:r>
        <w:rPr>
          <w:rFonts w:eastAsia="仿宋" w:hint="eastAsia"/>
          <w:szCs w:val="21"/>
        </w:rPr>
        <w:t>当测试仪不能直接读取过渡时间时，应按说明书中给出的方法确定过渡时间示值；如果说明书中没有读取过渡时间方法时，应将标准时间开关由闭合转为断开时测试仪显示的波形明显突变的起点作为记录始点，标准时间开关由断开转为闭合时测试仪显示的波形明显突变的起点作为记录终点，从而取得过渡时间示值。</w:t>
      </w:r>
    </w:p>
    <w:p w:rsidR="00302FEC" w:rsidRDefault="00302FEC">
      <w:pPr>
        <w:rPr>
          <w:sz w:val="24"/>
        </w:rPr>
      </w:pPr>
    </w:p>
    <w:p w:rsidR="00302FEC" w:rsidRDefault="001470DC">
      <w:pPr>
        <w:spacing w:line="360" w:lineRule="auto"/>
        <w:jc w:val="left"/>
      </w:pPr>
      <w:r>
        <w:rPr>
          <w:rFonts w:hint="eastAsia"/>
        </w:rPr>
        <w:object w:dxaOrig="5596" w:dyaOrig="2641">
          <v:shape id="_x0000_i1039" type="#_x0000_t75" style="width:208.5pt;height:97.5pt" o:ole="">
            <v:imagedata r:id="rId45" o:title=""/>
            <o:lock v:ext="edit" aspectratio="f"/>
          </v:shape>
          <o:OLEObject Type="Embed" ProgID="Visio.Drawing.15" ShapeID="_x0000_i1039" DrawAspect="Content" ObjectID="_1714911206" r:id="rId46"/>
        </w:object>
      </w:r>
      <w:r>
        <w:object w:dxaOrig="5326" w:dyaOrig="2641">
          <v:shape id="_x0000_i1040" type="#_x0000_t75" style="width:207pt;height:97.5pt" o:ole="">
            <v:imagedata r:id="rId47" o:title=""/>
            <o:lock v:ext="edit" aspectratio="f"/>
          </v:shape>
          <o:OLEObject Type="Embed" ProgID="Visio.Drawing.15" ShapeID="_x0000_i1040" DrawAspect="Content" ObjectID="_1714911207" r:id="rId48"/>
        </w:object>
      </w:r>
    </w:p>
    <w:p w:rsidR="00302FEC" w:rsidRDefault="002971CC">
      <w:pPr>
        <w:pStyle w:val="a5"/>
        <w:spacing w:line="360" w:lineRule="auto"/>
        <w:ind w:left="1260" w:firstLine="420"/>
        <w:rPr>
          <w:rFonts w:ascii="宋体" w:eastAsia="宋体" w:hAnsi="宋体" w:cs="宋体"/>
          <w:sz w:val="21"/>
          <w:szCs w:val="21"/>
        </w:rPr>
      </w:pPr>
      <w:r>
        <w:rPr>
          <w:rFonts w:ascii="Times New Roman" w:eastAsia="宋体" w:hAnsi="Times New Roman"/>
          <w:sz w:val="21"/>
          <w:szCs w:val="21"/>
        </w:rPr>
        <w:t>a</w:t>
      </w:r>
      <w:r>
        <w:rPr>
          <w:rFonts w:ascii="Times New Roman" w:eastAsia="宋体" w:hAnsi="Times New Roman" w:hint="eastAsia"/>
          <w:sz w:val="21"/>
          <w:szCs w:val="21"/>
        </w:rPr>
        <w:t>）</w:t>
      </w:r>
      <w:r>
        <w:rPr>
          <w:rFonts w:ascii="宋体" w:eastAsia="宋体" w:hAnsi="宋体" w:cs="宋体" w:hint="eastAsia"/>
          <w:sz w:val="21"/>
          <w:szCs w:val="21"/>
        </w:rPr>
        <w:t>直流法</w:t>
      </w:r>
      <w:r>
        <w:rPr>
          <w:rFonts w:ascii="宋体" w:eastAsia="宋体" w:hAnsi="宋体" w:cs="宋体" w:hint="eastAsia"/>
          <w:sz w:val="21"/>
          <w:szCs w:val="21"/>
        </w:rPr>
        <w:tab/>
      </w:r>
      <w:r>
        <w:rPr>
          <w:rFonts w:ascii="宋体" w:eastAsia="宋体" w:hAnsi="宋体" w:cs="宋体" w:hint="eastAsia"/>
          <w:sz w:val="21"/>
          <w:szCs w:val="21"/>
        </w:rPr>
        <w:tab/>
      </w:r>
      <w:r>
        <w:rPr>
          <w:rFonts w:ascii="宋体" w:eastAsia="宋体" w:hAnsi="宋体" w:cs="宋体" w:hint="eastAsia"/>
          <w:sz w:val="21"/>
          <w:szCs w:val="21"/>
        </w:rPr>
        <w:tab/>
      </w:r>
      <w:r>
        <w:rPr>
          <w:rFonts w:ascii="宋体" w:eastAsia="宋体" w:hAnsi="宋体" w:cs="宋体" w:hint="eastAsia"/>
          <w:sz w:val="21"/>
          <w:szCs w:val="21"/>
        </w:rPr>
        <w:tab/>
      </w:r>
      <w:r>
        <w:rPr>
          <w:rFonts w:ascii="宋体" w:eastAsia="宋体" w:hAnsi="宋体" w:cs="宋体" w:hint="eastAsia"/>
          <w:sz w:val="21"/>
          <w:szCs w:val="21"/>
        </w:rPr>
        <w:tab/>
      </w:r>
      <w:r>
        <w:rPr>
          <w:rFonts w:ascii="宋体" w:eastAsia="宋体" w:hAnsi="宋体" w:cs="宋体" w:hint="eastAsia"/>
          <w:sz w:val="21"/>
          <w:szCs w:val="21"/>
        </w:rPr>
        <w:tab/>
      </w:r>
      <w:r>
        <w:rPr>
          <w:rFonts w:ascii="宋体" w:eastAsia="宋体" w:hAnsi="宋体" w:cs="宋体" w:hint="eastAsia"/>
          <w:sz w:val="21"/>
          <w:szCs w:val="21"/>
        </w:rPr>
        <w:tab/>
      </w:r>
      <w:r>
        <w:rPr>
          <w:rFonts w:ascii="宋体" w:eastAsia="宋体" w:hAnsi="宋体" w:cs="宋体" w:hint="eastAsia"/>
          <w:sz w:val="21"/>
          <w:szCs w:val="21"/>
        </w:rPr>
        <w:tab/>
      </w:r>
      <w:r>
        <w:rPr>
          <w:rFonts w:ascii="Times New Roman" w:eastAsia="宋体" w:hAnsi="Times New Roman" w:hint="eastAsia"/>
          <w:sz w:val="21"/>
          <w:szCs w:val="21"/>
        </w:rPr>
        <w:t>b</w:t>
      </w:r>
      <w:r>
        <w:rPr>
          <w:rFonts w:ascii="Times New Roman" w:eastAsia="宋体" w:hAnsi="Times New Roman" w:hint="eastAsia"/>
          <w:sz w:val="21"/>
          <w:szCs w:val="21"/>
        </w:rPr>
        <w:t>）</w:t>
      </w:r>
      <w:r>
        <w:rPr>
          <w:rFonts w:ascii="宋体" w:eastAsia="宋体" w:hAnsi="宋体" w:cs="宋体" w:hint="eastAsia"/>
          <w:sz w:val="21"/>
          <w:szCs w:val="21"/>
        </w:rPr>
        <w:t>交流法</w:t>
      </w:r>
    </w:p>
    <w:p w:rsidR="0041287C" w:rsidRDefault="002971CC" w:rsidP="00FC6322">
      <w:pPr>
        <w:spacing w:line="360" w:lineRule="auto"/>
        <w:ind w:firstLineChars="200" w:firstLine="360"/>
        <w:jc w:val="left"/>
        <w:rPr>
          <w:rFonts w:ascii="宋体" w:hAnsi="宋体" w:cs="宋体"/>
          <w:sz w:val="18"/>
          <w:szCs w:val="18"/>
        </w:rPr>
      </w:pPr>
      <w:r>
        <w:rPr>
          <w:rFonts w:ascii="宋体" w:hAnsi="宋体" w:cs="宋体" w:hint="eastAsia"/>
          <w:sz w:val="18"/>
          <w:szCs w:val="18"/>
        </w:rPr>
        <w:t>R—</w:t>
      </w:r>
      <w:r w:rsidR="0041287C">
        <w:rPr>
          <w:rFonts w:ascii="宋体" w:hAnsi="宋体" w:cs="宋体" w:hint="eastAsia"/>
          <w:sz w:val="18"/>
          <w:szCs w:val="18"/>
        </w:rPr>
        <w:t>—</w:t>
      </w:r>
      <w:r>
        <w:rPr>
          <w:rFonts w:ascii="宋体" w:hAnsi="宋体" w:cs="宋体" w:hint="eastAsia"/>
          <w:sz w:val="18"/>
          <w:szCs w:val="18"/>
        </w:rPr>
        <w:t>电阻；</w:t>
      </w:r>
    </w:p>
    <w:p w:rsidR="00302FEC" w:rsidRDefault="002971CC" w:rsidP="00FC6322">
      <w:pPr>
        <w:spacing w:line="360" w:lineRule="auto"/>
        <w:ind w:firstLineChars="200" w:firstLine="360"/>
        <w:jc w:val="left"/>
        <w:rPr>
          <w:szCs w:val="21"/>
        </w:rPr>
      </w:pPr>
      <w:r>
        <w:rPr>
          <w:rFonts w:ascii="宋体" w:hAnsi="宋体" w:cs="宋体" w:hint="eastAsia"/>
          <w:sz w:val="18"/>
          <w:szCs w:val="18"/>
        </w:rPr>
        <w:t>X—</w:t>
      </w:r>
      <w:r w:rsidR="0041287C">
        <w:rPr>
          <w:rFonts w:ascii="宋体" w:hAnsi="宋体" w:cs="宋体" w:hint="eastAsia"/>
          <w:sz w:val="18"/>
          <w:szCs w:val="18"/>
        </w:rPr>
        <w:t>—</w:t>
      </w:r>
      <w:r>
        <w:rPr>
          <w:rFonts w:ascii="宋体" w:hAnsi="宋体" w:cs="宋体" w:hint="eastAsia"/>
          <w:sz w:val="18"/>
          <w:szCs w:val="18"/>
        </w:rPr>
        <w:t>电感</w:t>
      </w:r>
      <w:r w:rsidR="0041287C">
        <w:rPr>
          <w:rFonts w:ascii="宋体" w:hAnsi="宋体" w:cs="宋体" w:hint="eastAsia"/>
          <w:sz w:val="18"/>
          <w:szCs w:val="18"/>
        </w:rPr>
        <w:t>。</w:t>
      </w:r>
    </w:p>
    <w:p w:rsidR="00302FEC" w:rsidRDefault="002971CC">
      <w:pPr>
        <w:spacing w:line="360" w:lineRule="auto"/>
        <w:ind w:firstLineChars="200" w:firstLine="420"/>
        <w:jc w:val="center"/>
        <w:rPr>
          <w:szCs w:val="21"/>
        </w:rPr>
      </w:pPr>
      <w:r>
        <w:rPr>
          <w:szCs w:val="21"/>
        </w:rPr>
        <w:t>图</w:t>
      </w:r>
      <w:r>
        <w:rPr>
          <w:szCs w:val="21"/>
        </w:rPr>
        <w:t xml:space="preserve">3  </w:t>
      </w:r>
      <w:r>
        <w:rPr>
          <w:szCs w:val="21"/>
        </w:rPr>
        <w:t>过渡时间示值误差接线示意图</w:t>
      </w:r>
    </w:p>
    <w:p w:rsidR="00302FEC" w:rsidRDefault="002971CC">
      <w:pPr>
        <w:snapToGrid w:val="0"/>
        <w:spacing w:line="360" w:lineRule="auto"/>
        <w:jc w:val="left"/>
        <w:outlineLvl w:val="1"/>
        <w:rPr>
          <w:rFonts w:ascii="宋体" w:hAnsi="宋体" w:cs="宋体"/>
          <w:sz w:val="24"/>
          <w:szCs w:val="24"/>
        </w:rPr>
      </w:pPr>
      <w:bookmarkStart w:id="43" w:name="_Toc102214339"/>
      <w:r>
        <w:rPr>
          <w:rFonts w:ascii="宋体" w:hAnsi="宋体" w:cs="宋体" w:hint="eastAsia"/>
          <w:sz w:val="24"/>
          <w:szCs w:val="24"/>
        </w:rPr>
        <w:t>7.2.5  三相开断不同步时间校准</w:t>
      </w:r>
      <w:bookmarkEnd w:id="43"/>
    </w:p>
    <w:p w:rsidR="00302FEC" w:rsidRDefault="002971CC">
      <w:pPr>
        <w:snapToGrid w:val="0"/>
        <w:spacing w:line="360" w:lineRule="auto"/>
        <w:ind w:firstLineChars="200" w:firstLine="480"/>
        <w:jc w:val="left"/>
        <w:rPr>
          <w:sz w:val="24"/>
        </w:rPr>
      </w:pPr>
      <w:r>
        <w:rPr>
          <w:sz w:val="24"/>
        </w:rPr>
        <w:t>测试仪</w:t>
      </w:r>
      <w:r>
        <w:rPr>
          <w:rFonts w:hint="eastAsia"/>
          <w:sz w:val="24"/>
        </w:rPr>
        <w:t>三相开断不同步时间校准接线如图</w:t>
      </w:r>
      <w:r>
        <w:rPr>
          <w:rFonts w:hint="eastAsia"/>
          <w:sz w:val="24"/>
        </w:rPr>
        <w:t>4</w:t>
      </w:r>
      <w:r>
        <w:rPr>
          <w:rFonts w:hint="eastAsia"/>
          <w:sz w:val="24"/>
        </w:rPr>
        <w:t>所示</w:t>
      </w:r>
      <w:r>
        <w:rPr>
          <w:sz w:val="24"/>
        </w:rPr>
        <w:t>（图</w:t>
      </w:r>
      <w:r>
        <w:rPr>
          <w:rFonts w:hint="eastAsia"/>
          <w:sz w:val="24"/>
        </w:rPr>
        <w:t>4</w:t>
      </w:r>
      <w:r>
        <w:rPr>
          <w:rFonts w:hint="eastAsia"/>
          <w:sz w:val="24"/>
        </w:rPr>
        <w:t>（</w:t>
      </w:r>
      <w:r>
        <w:rPr>
          <w:rFonts w:hint="eastAsia"/>
          <w:sz w:val="24"/>
        </w:rPr>
        <w:t>a</w:t>
      </w:r>
      <w:r>
        <w:rPr>
          <w:rFonts w:hint="eastAsia"/>
          <w:sz w:val="24"/>
        </w:rPr>
        <w:t>）为直流法测试接线图，</w:t>
      </w:r>
      <w:r>
        <w:rPr>
          <w:sz w:val="24"/>
        </w:rPr>
        <w:t>图</w:t>
      </w:r>
      <w:r>
        <w:rPr>
          <w:rFonts w:hint="eastAsia"/>
          <w:sz w:val="24"/>
        </w:rPr>
        <w:t>4</w:t>
      </w:r>
      <w:r>
        <w:rPr>
          <w:rFonts w:hint="eastAsia"/>
          <w:sz w:val="24"/>
        </w:rPr>
        <w:t>（</w:t>
      </w:r>
      <w:r>
        <w:rPr>
          <w:rFonts w:hint="eastAsia"/>
          <w:sz w:val="24"/>
        </w:rPr>
        <w:t>b</w:t>
      </w:r>
      <w:r>
        <w:rPr>
          <w:rFonts w:hint="eastAsia"/>
          <w:sz w:val="24"/>
        </w:rPr>
        <w:t>）为交流法测试接线图），通过标准时间开关将</w:t>
      </w:r>
      <w:r>
        <w:rPr>
          <w:rFonts w:hint="eastAsia"/>
          <w:sz w:val="24"/>
        </w:rPr>
        <w:t>A</w:t>
      </w:r>
      <w:r>
        <w:rPr>
          <w:rFonts w:hint="eastAsia"/>
          <w:sz w:val="24"/>
        </w:rPr>
        <w:t>相标准时间与</w:t>
      </w:r>
      <w:r>
        <w:rPr>
          <w:rFonts w:hint="eastAsia"/>
          <w:sz w:val="24"/>
        </w:rPr>
        <w:t>B</w:t>
      </w:r>
      <w:r>
        <w:rPr>
          <w:rFonts w:hint="eastAsia"/>
          <w:sz w:val="24"/>
        </w:rPr>
        <w:t>、</w:t>
      </w:r>
      <w:r>
        <w:rPr>
          <w:rFonts w:hint="eastAsia"/>
          <w:sz w:val="24"/>
        </w:rPr>
        <w:t>C</w:t>
      </w:r>
      <w:r>
        <w:rPr>
          <w:rFonts w:hint="eastAsia"/>
          <w:sz w:val="24"/>
        </w:rPr>
        <w:t>相标准时间差设置为选定的校准点</w:t>
      </w:r>
      <w:r>
        <w:rPr>
          <w:rFonts w:ascii="宋体" w:hAnsi="宋体" w:hint="eastAsia"/>
          <w:sz w:val="24"/>
        </w:rPr>
        <w:t>Δ</w:t>
      </w:r>
      <w:r>
        <w:rPr>
          <w:rFonts w:hint="eastAsia"/>
          <w:sz w:val="24"/>
          <w:vertAlign w:val="subscript"/>
        </w:rPr>
        <w:t>T</w:t>
      </w:r>
      <w:r>
        <w:rPr>
          <w:rFonts w:hint="eastAsia"/>
          <w:sz w:val="24"/>
        </w:rPr>
        <w:t>，测试仪对</w:t>
      </w:r>
      <w:r>
        <w:rPr>
          <w:rFonts w:hint="eastAsia"/>
          <w:sz w:val="24"/>
        </w:rPr>
        <w:t>A</w:t>
      </w:r>
      <w:r>
        <w:rPr>
          <w:rFonts w:hint="eastAsia"/>
          <w:sz w:val="24"/>
        </w:rPr>
        <w:t>、</w:t>
      </w:r>
      <w:r>
        <w:rPr>
          <w:rFonts w:hint="eastAsia"/>
          <w:sz w:val="24"/>
        </w:rPr>
        <w:t>B</w:t>
      </w:r>
      <w:r>
        <w:rPr>
          <w:rFonts w:hint="eastAsia"/>
          <w:sz w:val="24"/>
        </w:rPr>
        <w:t>、</w:t>
      </w:r>
      <w:r>
        <w:rPr>
          <w:rFonts w:hint="eastAsia"/>
          <w:sz w:val="24"/>
        </w:rPr>
        <w:t>C</w:t>
      </w:r>
      <w:r>
        <w:rPr>
          <w:rFonts w:hint="eastAsia"/>
          <w:sz w:val="24"/>
        </w:rPr>
        <w:t>三相同时测量，记录</w:t>
      </w:r>
      <w:r>
        <w:rPr>
          <w:rFonts w:hint="eastAsia"/>
          <w:sz w:val="24"/>
        </w:rPr>
        <w:t>T</w:t>
      </w:r>
      <w:r>
        <w:rPr>
          <w:rFonts w:hint="eastAsia"/>
          <w:sz w:val="24"/>
          <w:vertAlign w:val="subscript"/>
        </w:rPr>
        <w:t>AB</w:t>
      </w:r>
      <w:r>
        <w:rPr>
          <w:rFonts w:hint="eastAsia"/>
          <w:sz w:val="24"/>
        </w:rPr>
        <w:t>、</w:t>
      </w:r>
      <w:r>
        <w:rPr>
          <w:rFonts w:hint="eastAsia"/>
          <w:sz w:val="24"/>
        </w:rPr>
        <w:t>T</w:t>
      </w:r>
      <w:r>
        <w:rPr>
          <w:rFonts w:hint="eastAsia"/>
          <w:sz w:val="24"/>
          <w:vertAlign w:val="subscript"/>
        </w:rPr>
        <w:t>AC</w:t>
      </w:r>
      <w:r>
        <w:rPr>
          <w:rFonts w:hint="eastAsia"/>
          <w:sz w:val="24"/>
        </w:rPr>
        <w:t>、</w:t>
      </w:r>
      <w:r>
        <w:rPr>
          <w:rFonts w:hint="eastAsia"/>
          <w:sz w:val="24"/>
        </w:rPr>
        <w:t>T</w:t>
      </w:r>
      <w:r>
        <w:rPr>
          <w:rFonts w:hint="eastAsia"/>
          <w:sz w:val="24"/>
          <w:vertAlign w:val="subscript"/>
        </w:rPr>
        <w:t>BC</w:t>
      </w:r>
      <w:r>
        <w:rPr>
          <w:rFonts w:hint="eastAsia"/>
          <w:sz w:val="24"/>
        </w:rPr>
        <w:t>，</w:t>
      </w:r>
    </w:p>
    <w:p w:rsidR="00302FEC" w:rsidRDefault="002971CC">
      <w:pPr>
        <w:snapToGrid w:val="0"/>
        <w:spacing w:line="360" w:lineRule="auto"/>
        <w:ind w:firstLineChars="200" w:firstLine="480"/>
        <w:jc w:val="right"/>
        <w:rPr>
          <w:sz w:val="24"/>
        </w:rPr>
      </w:pPr>
      <w:r>
        <w:rPr>
          <w:rFonts w:hint="eastAsia"/>
          <w:sz w:val="24"/>
        </w:rPr>
        <w:t>δ</w:t>
      </w:r>
      <w:r>
        <w:rPr>
          <w:rFonts w:hint="eastAsia"/>
          <w:sz w:val="24"/>
          <w:vertAlign w:val="subscript"/>
        </w:rPr>
        <w:t>AB</w:t>
      </w:r>
      <w:r>
        <w:rPr>
          <w:rFonts w:hint="eastAsia"/>
          <w:sz w:val="24"/>
        </w:rPr>
        <w:t>= T</w:t>
      </w:r>
      <w:r>
        <w:rPr>
          <w:rFonts w:hint="eastAsia"/>
          <w:sz w:val="24"/>
          <w:vertAlign w:val="subscript"/>
        </w:rPr>
        <w:t>AB</w:t>
      </w:r>
      <w:r>
        <w:rPr>
          <w:rFonts w:hint="eastAsia"/>
          <w:sz w:val="24"/>
        </w:rPr>
        <w:t>-</w:t>
      </w:r>
      <w:r>
        <w:rPr>
          <w:rFonts w:ascii="宋体" w:hAnsi="宋体" w:hint="eastAsia"/>
          <w:sz w:val="24"/>
        </w:rPr>
        <w:t>Δ</w:t>
      </w:r>
      <w:r>
        <w:rPr>
          <w:rFonts w:hint="eastAsia"/>
          <w:sz w:val="24"/>
          <w:vertAlign w:val="subscript"/>
        </w:rPr>
        <w:t>T</w:t>
      </w:r>
      <w:r w:rsidRPr="00FC6322">
        <w:rPr>
          <w:rFonts w:ascii="宋体" w:hAnsi="宋体" w:hint="eastAsia"/>
        </w:rPr>
        <w:t>（</w:t>
      </w:r>
      <w:r w:rsidRPr="00FC6322">
        <w:rPr>
          <w:rFonts w:ascii="宋体" w:hAnsi="宋体"/>
        </w:rPr>
        <w:t>5</w:t>
      </w:r>
      <w:r w:rsidRPr="00FC6322">
        <w:rPr>
          <w:rFonts w:ascii="宋体" w:hAnsi="宋体" w:hint="eastAsia"/>
        </w:rPr>
        <w:t>）</w:t>
      </w:r>
    </w:p>
    <w:p w:rsidR="00302FEC" w:rsidRDefault="002971CC">
      <w:pPr>
        <w:snapToGrid w:val="0"/>
        <w:spacing w:line="360" w:lineRule="auto"/>
        <w:ind w:firstLineChars="200" w:firstLine="480"/>
        <w:jc w:val="right"/>
        <w:rPr>
          <w:sz w:val="24"/>
        </w:rPr>
      </w:pPr>
      <w:r>
        <w:rPr>
          <w:rFonts w:hint="eastAsia"/>
          <w:sz w:val="24"/>
        </w:rPr>
        <w:t>δ</w:t>
      </w:r>
      <w:r>
        <w:rPr>
          <w:rFonts w:hint="eastAsia"/>
          <w:sz w:val="24"/>
          <w:vertAlign w:val="subscript"/>
        </w:rPr>
        <w:t>AC</w:t>
      </w:r>
      <w:r>
        <w:rPr>
          <w:rFonts w:hint="eastAsia"/>
          <w:sz w:val="24"/>
        </w:rPr>
        <w:t>= T</w:t>
      </w:r>
      <w:r>
        <w:rPr>
          <w:rFonts w:hint="eastAsia"/>
          <w:sz w:val="24"/>
          <w:vertAlign w:val="subscript"/>
        </w:rPr>
        <w:t>AC</w:t>
      </w:r>
      <w:r>
        <w:rPr>
          <w:rFonts w:hint="eastAsia"/>
          <w:sz w:val="24"/>
        </w:rPr>
        <w:t>-</w:t>
      </w:r>
      <w:r>
        <w:rPr>
          <w:rFonts w:ascii="宋体" w:hAnsi="宋体" w:hint="eastAsia"/>
          <w:sz w:val="24"/>
        </w:rPr>
        <w:t>Δ</w:t>
      </w:r>
      <w:r>
        <w:rPr>
          <w:rFonts w:hint="eastAsia"/>
          <w:sz w:val="24"/>
          <w:vertAlign w:val="subscript"/>
        </w:rPr>
        <w:t>T</w:t>
      </w:r>
      <w:r w:rsidR="001470DC" w:rsidRPr="004175E1">
        <w:rPr>
          <w:rFonts w:ascii="宋体" w:hAnsi="宋体"/>
        </w:rPr>
        <w:t>（</w:t>
      </w:r>
      <w:r w:rsidR="001470DC">
        <w:rPr>
          <w:rFonts w:ascii="宋体" w:hAnsi="宋体"/>
        </w:rPr>
        <w:t>6</w:t>
      </w:r>
      <w:r w:rsidR="001470DC" w:rsidRPr="004175E1">
        <w:rPr>
          <w:rFonts w:ascii="宋体" w:hAnsi="宋体"/>
        </w:rPr>
        <w:t>）</w:t>
      </w:r>
    </w:p>
    <w:p w:rsidR="00302FEC" w:rsidRDefault="002971CC">
      <w:pPr>
        <w:snapToGrid w:val="0"/>
        <w:spacing w:line="360" w:lineRule="auto"/>
        <w:ind w:firstLineChars="200" w:firstLine="480"/>
        <w:jc w:val="left"/>
        <w:rPr>
          <w:sz w:val="24"/>
        </w:rPr>
      </w:pPr>
      <w:r>
        <w:rPr>
          <w:rFonts w:hint="eastAsia"/>
          <w:sz w:val="24"/>
        </w:rPr>
        <w:t>δ</w:t>
      </w:r>
      <w:r>
        <w:rPr>
          <w:rFonts w:hint="eastAsia"/>
          <w:sz w:val="24"/>
          <w:vertAlign w:val="subscript"/>
        </w:rPr>
        <w:t>AB</w:t>
      </w:r>
      <w:r>
        <w:rPr>
          <w:rFonts w:hint="eastAsia"/>
          <w:sz w:val="24"/>
        </w:rPr>
        <w:t>、δ</w:t>
      </w:r>
      <w:r>
        <w:rPr>
          <w:rFonts w:hint="eastAsia"/>
          <w:sz w:val="24"/>
          <w:vertAlign w:val="subscript"/>
        </w:rPr>
        <w:t>AC</w:t>
      </w:r>
      <w:r>
        <w:rPr>
          <w:rFonts w:hint="eastAsia"/>
          <w:sz w:val="24"/>
        </w:rPr>
        <w:t>、</w:t>
      </w:r>
      <w:r>
        <w:rPr>
          <w:rFonts w:hint="eastAsia"/>
          <w:sz w:val="24"/>
        </w:rPr>
        <w:t>T</w:t>
      </w:r>
      <w:r>
        <w:rPr>
          <w:rFonts w:hint="eastAsia"/>
          <w:sz w:val="24"/>
          <w:vertAlign w:val="subscript"/>
        </w:rPr>
        <w:t>BC</w:t>
      </w:r>
      <w:r>
        <w:rPr>
          <w:rFonts w:hint="eastAsia"/>
          <w:sz w:val="24"/>
        </w:rPr>
        <w:t>绝对值最大值应满足</w:t>
      </w:r>
      <w:r>
        <w:rPr>
          <w:rFonts w:hint="eastAsia"/>
          <w:sz w:val="24"/>
        </w:rPr>
        <w:t>5.3</w:t>
      </w:r>
      <w:r>
        <w:rPr>
          <w:rFonts w:hint="eastAsia"/>
          <w:sz w:val="24"/>
        </w:rPr>
        <w:t>要求</w:t>
      </w:r>
      <w:r>
        <w:rPr>
          <w:sz w:val="24"/>
        </w:rPr>
        <w:t>。</w:t>
      </w:r>
    </w:p>
    <w:p w:rsidR="00302FEC" w:rsidRDefault="002971CC">
      <w:pPr>
        <w:snapToGrid w:val="0"/>
        <w:spacing w:line="360" w:lineRule="auto"/>
        <w:ind w:firstLineChars="200" w:firstLine="480"/>
        <w:jc w:val="left"/>
        <w:rPr>
          <w:sz w:val="24"/>
        </w:rPr>
      </w:pPr>
      <w:r>
        <w:rPr>
          <w:rFonts w:hint="eastAsia"/>
          <w:sz w:val="24"/>
        </w:rPr>
        <w:t>式中：</w:t>
      </w:r>
    </w:p>
    <w:p w:rsidR="00302FEC" w:rsidRDefault="002971CC">
      <w:pPr>
        <w:snapToGrid w:val="0"/>
        <w:spacing w:line="360" w:lineRule="auto"/>
        <w:ind w:firstLineChars="200" w:firstLine="480"/>
        <w:jc w:val="left"/>
        <w:rPr>
          <w:sz w:val="24"/>
        </w:rPr>
      </w:pPr>
      <w:r>
        <w:rPr>
          <w:rFonts w:ascii="宋体" w:hAnsi="宋体" w:hint="eastAsia"/>
          <w:sz w:val="24"/>
        </w:rPr>
        <w:lastRenderedPageBreak/>
        <w:t>Δ</w:t>
      </w:r>
      <w:r>
        <w:rPr>
          <w:rFonts w:hint="eastAsia"/>
          <w:sz w:val="24"/>
          <w:vertAlign w:val="subscript"/>
        </w:rPr>
        <w:t>T</w:t>
      </w:r>
      <w:r>
        <w:rPr>
          <w:rFonts w:hint="eastAsia"/>
          <w:sz w:val="24"/>
        </w:rPr>
        <w:t>——三相开断不同步标准时间</w:t>
      </w:r>
      <w:r>
        <w:rPr>
          <w:sz w:val="24"/>
        </w:rPr>
        <w:t>，</w:t>
      </w:r>
      <w:r>
        <w:rPr>
          <w:sz w:val="24"/>
        </w:rPr>
        <w:t>ms</w:t>
      </w:r>
      <w:r>
        <w:rPr>
          <w:sz w:val="24"/>
        </w:rPr>
        <w:t>；</w:t>
      </w:r>
    </w:p>
    <w:p w:rsidR="00302FEC" w:rsidRDefault="002971CC">
      <w:pPr>
        <w:snapToGrid w:val="0"/>
        <w:spacing w:line="360" w:lineRule="auto"/>
        <w:ind w:firstLineChars="200" w:firstLine="480"/>
        <w:jc w:val="left"/>
        <w:rPr>
          <w:sz w:val="24"/>
        </w:rPr>
      </w:pPr>
      <w:r>
        <w:rPr>
          <w:rFonts w:hint="eastAsia"/>
          <w:sz w:val="24"/>
        </w:rPr>
        <w:t>T</w:t>
      </w:r>
      <w:r>
        <w:rPr>
          <w:rFonts w:hint="eastAsia"/>
          <w:sz w:val="24"/>
          <w:vertAlign w:val="subscript"/>
        </w:rPr>
        <w:t>AB</w:t>
      </w:r>
      <w:r>
        <w:rPr>
          <w:rFonts w:hint="eastAsia"/>
          <w:sz w:val="24"/>
        </w:rPr>
        <w:t>——测试仪</w:t>
      </w:r>
      <w:r>
        <w:rPr>
          <w:rFonts w:hint="eastAsia"/>
          <w:sz w:val="24"/>
        </w:rPr>
        <w:t>A</w:t>
      </w:r>
      <w:r>
        <w:rPr>
          <w:rFonts w:hint="eastAsia"/>
          <w:sz w:val="24"/>
        </w:rPr>
        <w:t>、</w:t>
      </w:r>
      <w:r>
        <w:rPr>
          <w:rFonts w:hint="eastAsia"/>
          <w:sz w:val="24"/>
        </w:rPr>
        <w:t>B</w:t>
      </w:r>
      <w:r>
        <w:rPr>
          <w:rFonts w:hint="eastAsia"/>
          <w:sz w:val="24"/>
        </w:rPr>
        <w:t>相不同步时间示值，</w:t>
      </w:r>
      <w:r>
        <w:rPr>
          <w:rFonts w:hint="eastAsia"/>
          <w:sz w:val="24"/>
        </w:rPr>
        <w:t>ms</w:t>
      </w:r>
      <w:r>
        <w:rPr>
          <w:rFonts w:hint="eastAsia"/>
          <w:sz w:val="24"/>
        </w:rPr>
        <w:t>；</w:t>
      </w:r>
    </w:p>
    <w:p w:rsidR="00302FEC" w:rsidRDefault="002971CC">
      <w:pPr>
        <w:snapToGrid w:val="0"/>
        <w:spacing w:line="360" w:lineRule="auto"/>
        <w:ind w:firstLineChars="200" w:firstLine="480"/>
        <w:jc w:val="left"/>
        <w:rPr>
          <w:sz w:val="24"/>
        </w:rPr>
      </w:pPr>
      <w:r>
        <w:rPr>
          <w:rFonts w:hint="eastAsia"/>
          <w:sz w:val="24"/>
        </w:rPr>
        <w:t>T</w:t>
      </w:r>
      <w:r>
        <w:rPr>
          <w:rFonts w:hint="eastAsia"/>
          <w:sz w:val="24"/>
          <w:vertAlign w:val="subscript"/>
        </w:rPr>
        <w:t>AC</w:t>
      </w:r>
      <w:r>
        <w:rPr>
          <w:rFonts w:hint="eastAsia"/>
          <w:sz w:val="24"/>
        </w:rPr>
        <w:t>——测试仪</w:t>
      </w:r>
      <w:r>
        <w:rPr>
          <w:rFonts w:hint="eastAsia"/>
          <w:sz w:val="24"/>
        </w:rPr>
        <w:t>A</w:t>
      </w:r>
      <w:r>
        <w:rPr>
          <w:rFonts w:hint="eastAsia"/>
          <w:sz w:val="24"/>
        </w:rPr>
        <w:t>、</w:t>
      </w:r>
      <w:r>
        <w:rPr>
          <w:rFonts w:hint="eastAsia"/>
          <w:sz w:val="24"/>
        </w:rPr>
        <w:t>C</w:t>
      </w:r>
      <w:r>
        <w:rPr>
          <w:rFonts w:hint="eastAsia"/>
          <w:sz w:val="24"/>
        </w:rPr>
        <w:t>相不同步时间示值，</w:t>
      </w:r>
      <w:r>
        <w:rPr>
          <w:rFonts w:hint="eastAsia"/>
          <w:sz w:val="24"/>
        </w:rPr>
        <w:t>ms</w:t>
      </w:r>
      <w:r>
        <w:rPr>
          <w:rFonts w:hint="eastAsia"/>
          <w:sz w:val="24"/>
        </w:rPr>
        <w:t>；</w:t>
      </w:r>
    </w:p>
    <w:p w:rsidR="00302FEC" w:rsidRDefault="002971CC">
      <w:pPr>
        <w:snapToGrid w:val="0"/>
        <w:spacing w:line="360" w:lineRule="auto"/>
        <w:ind w:firstLineChars="200" w:firstLine="480"/>
        <w:jc w:val="left"/>
        <w:rPr>
          <w:sz w:val="24"/>
        </w:rPr>
      </w:pPr>
      <w:r>
        <w:rPr>
          <w:rFonts w:hint="eastAsia"/>
          <w:sz w:val="24"/>
        </w:rPr>
        <w:t>T</w:t>
      </w:r>
      <w:r>
        <w:rPr>
          <w:rFonts w:hint="eastAsia"/>
          <w:sz w:val="24"/>
          <w:vertAlign w:val="subscript"/>
        </w:rPr>
        <w:t>BC</w:t>
      </w:r>
      <w:r>
        <w:rPr>
          <w:rFonts w:hint="eastAsia"/>
          <w:sz w:val="24"/>
        </w:rPr>
        <w:t>——测试仪</w:t>
      </w:r>
      <w:r>
        <w:rPr>
          <w:rFonts w:hint="eastAsia"/>
          <w:sz w:val="24"/>
        </w:rPr>
        <w:t>B</w:t>
      </w:r>
      <w:r>
        <w:rPr>
          <w:rFonts w:hint="eastAsia"/>
          <w:sz w:val="24"/>
        </w:rPr>
        <w:t>、</w:t>
      </w:r>
      <w:r>
        <w:rPr>
          <w:rFonts w:hint="eastAsia"/>
          <w:sz w:val="24"/>
        </w:rPr>
        <w:t>C</w:t>
      </w:r>
      <w:r>
        <w:rPr>
          <w:rFonts w:hint="eastAsia"/>
          <w:sz w:val="24"/>
        </w:rPr>
        <w:t>相不同步时间示值，</w:t>
      </w:r>
      <w:r>
        <w:rPr>
          <w:rFonts w:hint="eastAsia"/>
          <w:sz w:val="24"/>
        </w:rPr>
        <w:t>ms</w:t>
      </w:r>
      <w:r>
        <w:rPr>
          <w:rFonts w:hint="eastAsia"/>
          <w:sz w:val="24"/>
        </w:rPr>
        <w:t>；</w:t>
      </w:r>
    </w:p>
    <w:p w:rsidR="00302FEC" w:rsidRDefault="002971CC">
      <w:pPr>
        <w:snapToGrid w:val="0"/>
        <w:spacing w:line="360" w:lineRule="auto"/>
        <w:ind w:firstLineChars="200" w:firstLine="480"/>
        <w:jc w:val="left"/>
        <w:rPr>
          <w:sz w:val="24"/>
        </w:rPr>
      </w:pPr>
      <w:r>
        <w:rPr>
          <w:rFonts w:hint="eastAsia"/>
          <w:sz w:val="24"/>
        </w:rPr>
        <w:t>δ</w:t>
      </w:r>
      <w:r>
        <w:rPr>
          <w:rFonts w:hint="eastAsia"/>
          <w:sz w:val="24"/>
          <w:vertAlign w:val="subscript"/>
        </w:rPr>
        <w:t>AB</w:t>
      </w:r>
      <w:r>
        <w:rPr>
          <w:rFonts w:hint="eastAsia"/>
          <w:sz w:val="24"/>
        </w:rPr>
        <w:t>——测试仪</w:t>
      </w:r>
      <w:r>
        <w:rPr>
          <w:rFonts w:hint="eastAsia"/>
          <w:sz w:val="24"/>
        </w:rPr>
        <w:t>A</w:t>
      </w:r>
      <w:r>
        <w:rPr>
          <w:rFonts w:hint="eastAsia"/>
          <w:sz w:val="24"/>
        </w:rPr>
        <w:t>、</w:t>
      </w:r>
      <w:r>
        <w:rPr>
          <w:rFonts w:hint="eastAsia"/>
          <w:sz w:val="24"/>
        </w:rPr>
        <w:t>B</w:t>
      </w:r>
      <w:r>
        <w:rPr>
          <w:rFonts w:hint="eastAsia"/>
          <w:sz w:val="24"/>
        </w:rPr>
        <w:t>相不同步时间示值误差，</w:t>
      </w:r>
      <w:r>
        <w:rPr>
          <w:rFonts w:hint="eastAsia"/>
          <w:sz w:val="24"/>
        </w:rPr>
        <w:t>ms</w:t>
      </w:r>
      <w:r>
        <w:rPr>
          <w:rFonts w:hint="eastAsia"/>
          <w:sz w:val="24"/>
        </w:rPr>
        <w:t>；</w:t>
      </w:r>
    </w:p>
    <w:p w:rsidR="00302FEC" w:rsidRDefault="002971CC">
      <w:pPr>
        <w:snapToGrid w:val="0"/>
        <w:spacing w:line="360" w:lineRule="auto"/>
        <w:ind w:firstLineChars="200" w:firstLine="480"/>
        <w:jc w:val="left"/>
        <w:rPr>
          <w:sz w:val="24"/>
        </w:rPr>
      </w:pPr>
      <w:r>
        <w:rPr>
          <w:rFonts w:hint="eastAsia"/>
          <w:sz w:val="24"/>
        </w:rPr>
        <w:t>δ</w:t>
      </w:r>
      <w:r>
        <w:rPr>
          <w:rFonts w:hint="eastAsia"/>
          <w:sz w:val="24"/>
          <w:vertAlign w:val="subscript"/>
        </w:rPr>
        <w:t>AC</w:t>
      </w:r>
      <w:r>
        <w:rPr>
          <w:rFonts w:hint="eastAsia"/>
          <w:sz w:val="24"/>
        </w:rPr>
        <w:t>——测试仪</w:t>
      </w:r>
      <w:r>
        <w:rPr>
          <w:rFonts w:hint="eastAsia"/>
          <w:sz w:val="24"/>
        </w:rPr>
        <w:t>A</w:t>
      </w:r>
      <w:r>
        <w:rPr>
          <w:rFonts w:hint="eastAsia"/>
          <w:sz w:val="24"/>
        </w:rPr>
        <w:t>、</w:t>
      </w:r>
      <w:r>
        <w:rPr>
          <w:rFonts w:hint="eastAsia"/>
          <w:sz w:val="24"/>
        </w:rPr>
        <w:t>C</w:t>
      </w:r>
      <w:r>
        <w:rPr>
          <w:rFonts w:hint="eastAsia"/>
          <w:sz w:val="24"/>
        </w:rPr>
        <w:t>相不同步时间示值误差，</w:t>
      </w:r>
      <w:r>
        <w:rPr>
          <w:rFonts w:hint="eastAsia"/>
          <w:sz w:val="24"/>
        </w:rPr>
        <w:t>ms</w:t>
      </w:r>
      <w:r>
        <w:rPr>
          <w:rFonts w:hint="eastAsia"/>
          <w:sz w:val="24"/>
        </w:rPr>
        <w:t>；</w:t>
      </w:r>
    </w:p>
    <w:p w:rsidR="00302FEC" w:rsidRDefault="00302FEC">
      <w:pPr>
        <w:rPr>
          <w:sz w:val="24"/>
        </w:rPr>
      </w:pPr>
    </w:p>
    <w:p w:rsidR="00302FEC" w:rsidRDefault="002971CC">
      <w:pPr>
        <w:snapToGrid w:val="0"/>
        <w:spacing w:line="360" w:lineRule="auto"/>
        <w:jc w:val="center"/>
        <w:rPr>
          <w:szCs w:val="21"/>
        </w:rPr>
      </w:pPr>
      <w:r w:rsidRPr="00937625">
        <w:rPr>
          <w:rFonts w:hint="eastAsia"/>
          <w:szCs w:val="21"/>
        </w:rPr>
        <w:object w:dxaOrig="6747" w:dyaOrig="3507">
          <v:shape id="_x0000_i1041" type="#_x0000_t75" style="width:337.5pt;height:175.5pt" o:ole="">
            <v:imagedata r:id="rId49" o:title=""/>
            <o:lock v:ext="edit" aspectratio="f"/>
          </v:shape>
          <o:OLEObject Type="Embed" ProgID="Visio.Drawing.15" ShapeID="_x0000_i1041" DrawAspect="Content" ObjectID="_1714911208" r:id="rId50"/>
        </w:object>
      </w:r>
    </w:p>
    <w:p w:rsidR="00302FEC" w:rsidRDefault="002971CC">
      <w:pPr>
        <w:pStyle w:val="a5"/>
        <w:snapToGrid w:val="0"/>
        <w:spacing w:line="360" w:lineRule="auto"/>
        <w:jc w:val="center"/>
        <w:rPr>
          <w:rFonts w:ascii="宋体" w:eastAsia="宋体" w:hAnsi="宋体" w:cs="宋体"/>
          <w:sz w:val="21"/>
          <w:szCs w:val="21"/>
        </w:rPr>
      </w:pPr>
      <w:r>
        <w:rPr>
          <w:rFonts w:ascii="宋体" w:eastAsia="宋体" w:hAnsi="宋体" w:cs="宋体" w:hint="eastAsia"/>
          <w:sz w:val="21"/>
          <w:szCs w:val="21"/>
        </w:rPr>
        <w:t>a） 直流法</w:t>
      </w:r>
    </w:p>
    <w:p w:rsidR="00302FEC" w:rsidRDefault="002971CC">
      <w:pPr>
        <w:snapToGrid w:val="0"/>
        <w:spacing w:line="360" w:lineRule="auto"/>
        <w:jc w:val="center"/>
        <w:rPr>
          <w:szCs w:val="21"/>
        </w:rPr>
      </w:pPr>
      <w:r w:rsidRPr="00937625">
        <w:rPr>
          <w:rFonts w:hint="eastAsia"/>
          <w:szCs w:val="21"/>
        </w:rPr>
        <w:object w:dxaOrig="6747" w:dyaOrig="3587">
          <v:shape id="_x0000_i1042" type="#_x0000_t75" style="width:337.5pt;height:179.25pt" o:ole="">
            <v:imagedata r:id="rId51" o:title=""/>
            <o:lock v:ext="edit" aspectratio="f"/>
          </v:shape>
          <o:OLEObject Type="Embed" ProgID="Visio.Drawing.15" ShapeID="_x0000_i1042" DrawAspect="Content" ObjectID="_1714911209" r:id="rId52"/>
        </w:object>
      </w:r>
    </w:p>
    <w:p w:rsidR="00302FEC" w:rsidRDefault="002971CC">
      <w:pPr>
        <w:pStyle w:val="a5"/>
        <w:snapToGrid w:val="0"/>
        <w:spacing w:line="360" w:lineRule="auto"/>
        <w:jc w:val="center"/>
        <w:rPr>
          <w:rFonts w:eastAsia="宋体"/>
          <w:sz w:val="21"/>
          <w:szCs w:val="21"/>
        </w:rPr>
      </w:pPr>
      <w:r>
        <w:rPr>
          <w:rFonts w:ascii="宋体" w:eastAsia="宋体" w:hAnsi="宋体" w:cs="宋体" w:hint="eastAsia"/>
          <w:sz w:val="21"/>
          <w:szCs w:val="21"/>
        </w:rPr>
        <w:t>b） 交流法</w:t>
      </w:r>
    </w:p>
    <w:p w:rsidR="00650DD8" w:rsidRDefault="002971CC" w:rsidP="00FC6322">
      <w:pPr>
        <w:spacing w:line="360" w:lineRule="auto"/>
        <w:ind w:firstLineChars="200" w:firstLine="360"/>
        <w:jc w:val="left"/>
        <w:rPr>
          <w:rFonts w:ascii="宋体" w:hAnsi="宋体" w:cs="宋体"/>
          <w:sz w:val="18"/>
          <w:szCs w:val="18"/>
        </w:rPr>
      </w:pPr>
      <w:r>
        <w:rPr>
          <w:rFonts w:ascii="宋体" w:hAnsi="宋体" w:cs="宋体" w:hint="eastAsia"/>
          <w:sz w:val="18"/>
          <w:szCs w:val="18"/>
        </w:rPr>
        <w:t>R</w:t>
      </w:r>
      <w:r>
        <w:rPr>
          <w:rFonts w:ascii="宋体" w:hAnsi="宋体" w:cs="宋体" w:hint="eastAsia"/>
          <w:sz w:val="18"/>
          <w:szCs w:val="18"/>
          <w:vertAlign w:val="subscript"/>
        </w:rPr>
        <w:t>a</w:t>
      </w:r>
      <w:r>
        <w:rPr>
          <w:rFonts w:ascii="宋体" w:hAnsi="宋体" w:cs="宋体" w:hint="eastAsia"/>
          <w:sz w:val="18"/>
          <w:szCs w:val="18"/>
        </w:rPr>
        <w:t>～R</w:t>
      </w:r>
      <w:r>
        <w:rPr>
          <w:rFonts w:ascii="宋体" w:hAnsi="宋体" w:cs="宋体" w:hint="eastAsia"/>
          <w:sz w:val="18"/>
          <w:szCs w:val="18"/>
          <w:vertAlign w:val="subscript"/>
        </w:rPr>
        <w:t>c</w:t>
      </w:r>
      <w:r>
        <w:rPr>
          <w:rFonts w:ascii="宋体" w:hAnsi="宋体" w:cs="宋体" w:hint="eastAsia"/>
          <w:sz w:val="18"/>
          <w:szCs w:val="18"/>
        </w:rPr>
        <w:t>—</w:t>
      </w:r>
      <w:r w:rsidR="00650DD8">
        <w:rPr>
          <w:rFonts w:ascii="宋体" w:hAnsi="宋体" w:cs="宋体" w:hint="eastAsia"/>
          <w:sz w:val="18"/>
          <w:szCs w:val="18"/>
        </w:rPr>
        <w:t>—</w:t>
      </w:r>
      <w:r>
        <w:rPr>
          <w:rFonts w:ascii="宋体" w:hAnsi="宋体" w:cs="宋体" w:hint="eastAsia"/>
          <w:sz w:val="18"/>
          <w:szCs w:val="18"/>
        </w:rPr>
        <w:t>电阻；</w:t>
      </w:r>
    </w:p>
    <w:p w:rsidR="00302FEC" w:rsidRDefault="002971CC" w:rsidP="00FC6322">
      <w:pPr>
        <w:spacing w:line="360" w:lineRule="auto"/>
        <w:ind w:firstLineChars="200" w:firstLine="360"/>
        <w:jc w:val="left"/>
        <w:rPr>
          <w:sz w:val="18"/>
          <w:szCs w:val="18"/>
        </w:rPr>
      </w:pPr>
      <w:r>
        <w:rPr>
          <w:rFonts w:ascii="宋体" w:hAnsi="宋体" w:cs="宋体" w:hint="eastAsia"/>
          <w:sz w:val="18"/>
          <w:szCs w:val="18"/>
        </w:rPr>
        <w:t>X</w:t>
      </w:r>
      <w:r>
        <w:rPr>
          <w:rFonts w:ascii="宋体" w:hAnsi="宋体" w:cs="宋体" w:hint="eastAsia"/>
          <w:sz w:val="18"/>
          <w:szCs w:val="18"/>
          <w:vertAlign w:val="subscript"/>
        </w:rPr>
        <w:t>a</w:t>
      </w:r>
      <w:r>
        <w:rPr>
          <w:rFonts w:ascii="宋体" w:hAnsi="宋体" w:cs="宋体" w:hint="eastAsia"/>
          <w:sz w:val="18"/>
          <w:szCs w:val="18"/>
        </w:rPr>
        <w:t>～X</w:t>
      </w:r>
      <w:r>
        <w:rPr>
          <w:rFonts w:ascii="宋体" w:hAnsi="宋体" w:cs="宋体" w:hint="eastAsia"/>
          <w:sz w:val="18"/>
          <w:szCs w:val="18"/>
          <w:vertAlign w:val="subscript"/>
        </w:rPr>
        <w:t>c</w:t>
      </w:r>
      <w:r>
        <w:rPr>
          <w:rFonts w:ascii="宋体" w:hAnsi="宋体" w:cs="宋体" w:hint="eastAsia"/>
          <w:sz w:val="18"/>
          <w:szCs w:val="18"/>
        </w:rPr>
        <w:t>—</w:t>
      </w:r>
      <w:r w:rsidR="00650DD8">
        <w:rPr>
          <w:rFonts w:ascii="宋体" w:hAnsi="宋体" w:cs="宋体" w:hint="eastAsia"/>
          <w:sz w:val="18"/>
          <w:szCs w:val="18"/>
        </w:rPr>
        <w:t>—</w:t>
      </w:r>
      <w:r>
        <w:rPr>
          <w:rFonts w:ascii="宋体" w:hAnsi="宋体" w:cs="宋体" w:hint="eastAsia"/>
          <w:sz w:val="18"/>
          <w:szCs w:val="18"/>
        </w:rPr>
        <w:t>电感</w:t>
      </w:r>
      <w:r w:rsidR="00650DD8">
        <w:rPr>
          <w:rFonts w:ascii="宋体" w:hAnsi="宋体" w:cs="宋体" w:hint="eastAsia"/>
          <w:sz w:val="18"/>
          <w:szCs w:val="18"/>
        </w:rPr>
        <w:t>。</w:t>
      </w:r>
    </w:p>
    <w:p w:rsidR="00302FEC" w:rsidRDefault="002971CC">
      <w:pPr>
        <w:snapToGrid w:val="0"/>
        <w:spacing w:line="360" w:lineRule="auto"/>
        <w:jc w:val="center"/>
        <w:rPr>
          <w:sz w:val="24"/>
          <w:szCs w:val="24"/>
        </w:rPr>
      </w:pPr>
      <w:r>
        <w:rPr>
          <w:szCs w:val="21"/>
        </w:rPr>
        <w:t>图</w:t>
      </w:r>
      <w:r>
        <w:rPr>
          <w:rFonts w:hint="eastAsia"/>
          <w:szCs w:val="21"/>
        </w:rPr>
        <w:t xml:space="preserve">4 </w:t>
      </w:r>
      <w:r>
        <w:rPr>
          <w:rFonts w:hint="eastAsia"/>
          <w:szCs w:val="21"/>
        </w:rPr>
        <w:t>三相开断不同步时间校准</w:t>
      </w:r>
      <w:r>
        <w:rPr>
          <w:szCs w:val="21"/>
        </w:rPr>
        <w:t>接线示意图</w:t>
      </w:r>
    </w:p>
    <w:p w:rsidR="00302FEC" w:rsidRDefault="002971CC">
      <w:pPr>
        <w:pStyle w:val="1"/>
        <w:spacing w:beforeLines="0" w:afterLines="0"/>
        <w:ind w:left="0" w:firstLine="0"/>
        <w:rPr>
          <w:rFonts w:ascii="Times New Roman"/>
          <w:color w:val="auto"/>
        </w:rPr>
      </w:pPr>
      <w:bookmarkStart w:id="44" w:name="_Toc102214340"/>
      <w:bookmarkEnd w:id="38"/>
      <w:r>
        <w:rPr>
          <w:rFonts w:ascii="Times New Roman"/>
          <w:color w:val="auto"/>
        </w:rPr>
        <w:lastRenderedPageBreak/>
        <w:t>校准结果表达</w:t>
      </w:r>
      <w:bookmarkEnd w:id="44"/>
    </w:p>
    <w:p w:rsidR="00302FEC" w:rsidRDefault="002971CC">
      <w:pPr>
        <w:pStyle w:val="2"/>
        <w:spacing w:beforeLines="0"/>
        <w:ind w:left="0" w:firstLine="0"/>
        <w:rPr>
          <w:rFonts w:cs="宋体"/>
          <w:bCs w:val="0"/>
          <w:kern w:val="2"/>
        </w:rPr>
      </w:pPr>
      <w:bookmarkStart w:id="45" w:name="_Toc102214341"/>
      <w:bookmarkStart w:id="46" w:name="_Toc280866940"/>
      <w:r>
        <w:rPr>
          <w:rFonts w:cs="宋体" w:hint="eastAsia"/>
          <w:bCs w:val="0"/>
          <w:kern w:val="2"/>
        </w:rPr>
        <w:t>数据修约</w:t>
      </w:r>
      <w:bookmarkEnd w:id="45"/>
    </w:p>
    <w:p w:rsidR="00302FEC" w:rsidRDefault="002971CC">
      <w:pPr>
        <w:snapToGrid w:val="0"/>
        <w:spacing w:line="360" w:lineRule="auto"/>
        <w:ind w:firstLineChars="200" w:firstLine="420"/>
        <w:jc w:val="left"/>
        <w:rPr>
          <w:sz w:val="24"/>
        </w:rPr>
      </w:pPr>
      <w:r>
        <w:rPr>
          <w:rFonts w:hint="eastAsia"/>
        </w:rPr>
        <w:t>各校准数据修约到其最大允许误差的</w:t>
      </w:r>
      <w:r>
        <w:rPr>
          <w:rFonts w:hint="eastAsia"/>
        </w:rPr>
        <w:t>1</w:t>
      </w:r>
      <w:r>
        <w:t>/10</w:t>
      </w:r>
      <w:r>
        <w:rPr>
          <w:rFonts w:hint="eastAsia"/>
        </w:rPr>
        <w:t>位</w:t>
      </w:r>
      <w:r>
        <w:rPr>
          <w:sz w:val="24"/>
        </w:rPr>
        <w:t>。</w:t>
      </w:r>
    </w:p>
    <w:p w:rsidR="00302FEC" w:rsidRDefault="002971CC">
      <w:pPr>
        <w:pStyle w:val="2"/>
        <w:spacing w:beforeLines="0"/>
        <w:ind w:left="0" w:firstLine="0"/>
        <w:rPr>
          <w:rFonts w:cs="宋体"/>
          <w:bCs w:val="0"/>
          <w:kern w:val="2"/>
        </w:rPr>
      </w:pPr>
      <w:bookmarkStart w:id="47" w:name="_Toc102214342"/>
      <w:r>
        <w:rPr>
          <w:rFonts w:cs="宋体" w:hint="eastAsia"/>
          <w:bCs w:val="0"/>
          <w:kern w:val="2"/>
        </w:rPr>
        <w:t>校准证书</w:t>
      </w:r>
      <w:bookmarkEnd w:id="47"/>
    </w:p>
    <w:p w:rsidR="00302FEC" w:rsidRDefault="002971CC">
      <w:pPr>
        <w:snapToGrid w:val="0"/>
        <w:spacing w:line="360" w:lineRule="auto"/>
        <w:ind w:firstLineChars="200" w:firstLine="480"/>
        <w:jc w:val="left"/>
        <w:rPr>
          <w:sz w:val="24"/>
          <w:szCs w:val="24"/>
        </w:rPr>
      </w:pPr>
      <w:r>
        <w:rPr>
          <w:sz w:val="24"/>
          <w:szCs w:val="24"/>
        </w:rPr>
        <w:t>校准结果应在校准证书（报告）上反</w:t>
      </w:r>
      <w:r>
        <w:rPr>
          <w:rFonts w:hint="eastAsia"/>
          <w:sz w:val="24"/>
          <w:szCs w:val="24"/>
        </w:rPr>
        <w:t>映</w:t>
      </w:r>
      <w:r>
        <w:rPr>
          <w:sz w:val="24"/>
          <w:szCs w:val="24"/>
        </w:rPr>
        <w:t>，校准证书（报告）应至少包括以下信息：</w:t>
      </w:r>
      <w:bookmarkEnd w:id="46"/>
    </w:p>
    <w:p w:rsidR="00302FEC" w:rsidRDefault="002971CC">
      <w:pPr>
        <w:snapToGrid w:val="0"/>
        <w:spacing w:line="360" w:lineRule="auto"/>
        <w:ind w:firstLineChars="200" w:firstLine="480"/>
        <w:jc w:val="left"/>
        <w:rPr>
          <w:rFonts w:ascii="宋体" w:hAnsi="宋体"/>
          <w:sz w:val="24"/>
          <w:szCs w:val="24"/>
        </w:rPr>
      </w:pPr>
      <w:r>
        <w:rPr>
          <w:sz w:val="24"/>
          <w:szCs w:val="24"/>
        </w:rPr>
        <w:t xml:space="preserve">a) </w:t>
      </w:r>
      <w:r>
        <w:rPr>
          <w:sz w:val="24"/>
          <w:szCs w:val="24"/>
        </w:rPr>
        <w:t>标题，</w:t>
      </w:r>
      <w:r>
        <w:rPr>
          <w:rFonts w:ascii="宋体" w:hAnsi="宋体"/>
          <w:sz w:val="24"/>
          <w:szCs w:val="24"/>
        </w:rPr>
        <w:t>如“校准证书”；</w:t>
      </w:r>
    </w:p>
    <w:p w:rsidR="00302FEC" w:rsidRDefault="002971CC">
      <w:pPr>
        <w:snapToGrid w:val="0"/>
        <w:spacing w:line="360" w:lineRule="auto"/>
        <w:ind w:firstLineChars="200" w:firstLine="480"/>
        <w:jc w:val="left"/>
        <w:rPr>
          <w:sz w:val="24"/>
          <w:szCs w:val="24"/>
        </w:rPr>
      </w:pPr>
      <w:r>
        <w:rPr>
          <w:sz w:val="24"/>
          <w:szCs w:val="24"/>
        </w:rPr>
        <w:t xml:space="preserve">b) </w:t>
      </w:r>
      <w:r>
        <w:rPr>
          <w:sz w:val="24"/>
          <w:szCs w:val="24"/>
        </w:rPr>
        <w:t>实验室名称和地址；</w:t>
      </w:r>
    </w:p>
    <w:p w:rsidR="00302FEC" w:rsidRDefault="002971CC">
      <w:pPr>
        <w:snapToGrid w:val="0"/>
        <w:spacing w:line="360" w:lineRule="auto"/>
        <w:ind w:firstLineChars="200" w:firstLine="480"/>
        <w:jc w:val="left"/>
        <w:rPr>
          <w:sz w:val="24"/>
          <w:szCs w:val="24"/>
        </w:rPr>
      </w:pPr>
      <w:r>
        <w:rPr>
          <w:sz w:val="24"/>
          <w:szCs w:val="24"/>
        </w:rPr>
        <w:t xml:space="preserve">c) </w:t>
      </w:r>
      <w:r>
        <w:rPr>
          <w:sz w:val="24"/>
          <w:szCs w:val="24"/>
        </w:rPr>
        <w:t>进行校准的地点（如果与实验室的地址不同）；</w:t>
      </w:r>
    </w:p>
    <w:p w:rsidR="00302FEC" w:rsidRDefault="002971CC">
      <w:pPr>
        <w:snapToGrid w:val="0"/>
        <w:spacing w:line="360" w:lineRule="auto"/>
        <w:ind w:firstLineChars="200" w:firstLine="480"/>
        <w:jc w:val="left"/>
        <w:rPr>
          <w:sz w:val="24"/>
          <w:szCs w:val="24"/>
        </w:rPr>
      </w:pPr>
      <w:r>
        <w:rPr>
          <w:sz w:val="24"/>
          <w:szCs w:val="24"/>
        </w:rPr>
        <w:t xml:space="preserve">d) </w:t>
      </w:r>
      <w:r>
        <w:rPr>
          <w:sz w:val="24"/>
          <w:szCs w:val="24"/>
        </w:rPr>
        <w:t>证书或报告的唯一性标识（如编号），每页及总页数的标识；</w:t>
      </w:r>
    </w:p>
    <w:p w:rsidR="00302FEC" w:rsidRDefault="002971CC">
      <w:pPr>
        <w:snapToGrid w:val="0"/>
        <w:spacing w:line="360" w:lineRule="auto"/>
        <w:ind w:firstLineChars="200" w:firstLine="480"/>
        <w:jc w:val="left"/>
        <w:rPr>
          <w:sz w:val="24"/>
          <w:szCs w:val="24"/>
        </w:rPr>
      </w:pPr>
      <w:r>
        <w:rPr>
          <w:sz w:val="24"/>
          <w:szCs w:val="24"/>
        </w:rPr>
        <w:t xml:space="preserve">e) </w:t>
      </w:r>
      <w:r>
        <w:rPr>
          <w:sz w:val="24"/>
          <w:szCs w:val="24"/>
        </w:rPr>
        <w:t>客户的名称和地址；</w:t>
      </w:r>
    </w:p>
    <w:p w:rsidR="00302FEC" w:rsidRDefault="002971CC">
      <w:pPr>
        <w:snapToGrid w:val="0"/>
        <w:spacing w:line="360" w:lineRule="auto"/>
        <w:ind w:firstLineChars="200" w:firstLine="480"/>
        <w:jc w:val="left"/>
        <w:rPr>
          <w:sz w:val="24"/>
          <w:szCs w:val="24"/>
        </w:rPr>
      </w:pPr>
      <w:r>
        <w:rPr>
          <w:sz w:val="24"/>
          <w:szCs w:val="24"/>
        </w:rPr>
        <w:t xml:space="preserve">f) </w:t>
      </w:r>
      <w:r>
        <w:rPr>
          <w:sz w:val="24"/>
          <w:szCs w:val="24"/>
        </w:rPr>
        <w:t>被校对象的描述和明确标识；</w:t>
      </w:r>
    </w:p>
    <w:p w:rsidR="00302FEC" w:rsidRDefault="002971CC">
      <w:pPr>
        <w:snapToGrid w:val="0"/>
        <w:spacing w:line="360" w:lineRule="auto"/>
        <w:ind w:firstLineChars="200" w:firstLine="480"/>
        <w:jc w:val="left"/>
        <w:rPr>
          <w:sz w:val="24"/>
          <w:szCs w:val="24"/>
        </w:rPr>
      </w:pPr>
      <w:r>
        <w:rPr>
          <w:sz w:val="24"/>
          <w:szCs w:val="24"/>
        </w:rPr>
        <w:t xml:space="preserve">g) </w:t>
      </w:r>
      <w:r>
        <w:rPr>
          <w:sz w:val="24"/>
          <w:szCs w:val="24"/>
        </w:rPr>
        <w:t>进行校准的日期，如果与校准结果的有效</w:t>
      </w:r>
      <w:r>
        <w:rPr>
          <w:rFonts w:hint="eastAsia"/>
          <w:sz w:val="24"/>
          <w:szCs w:val="24"/>
        </w:rPr>
        <w:t>性和应用</w:t>
      </w:r>
      <w:r>
        <w:rPr>
          <w:sz w:val="24"/>
          <w:szCs w:val="24"/>
        </w:rPr>
        <w:t>有关时，应说明被校对象的接收日期；</w:t>
      </w:r>
    </w:p>
    <w:p w:rsidR="00302FEC" w:rsidRDefault="002971CC">
      <w:pPr>
        <w:snapToGrid w:val="0"/>
        <w:spacing w:line="360" w:lineRule="auto"/>
        <w:ind w:firstLineChars="200" w:firstLine="480"/>
        <w:jc w:val="left"/>
        <w:rPr>
          <w:sz w:val="24"/>
          <w:szCs w:val="24"/>
        </w:rPr>
      </w:pPr>
      <w:r>
        <w:rPr>
          <w:sz w:val="24"/>
          <w:szCs w:val="24"/>
        </w:rPr>
        <w:t xml:space="preserve">h) </w:t>
      </w:r>
      <w:r>
        <w:rPr>
          <w:sz w:val="24"/>
          <w:szCs w:val="24"/>
        </w:rPr>
        <w:t>如果与校准结果的有效性和应用有关时，应对被校样品的抽样程序进行说明；</w:t>
      </w:r>
    </w:p>
    <w:p w:rsidR="00302FEC" w:rsidRDefault="002971CC">
      <w:pPr>
        <w:snapToGrid w:val="0"/>
        <w:spacing w:line="360" w:lineRule="auto"/>
        <w:ind w:firstLineChars="200" w:firstLine="480"/>
        <w:jc w:val="left"/>
        <w:rPr>
          <w:sz w:val="24"/>
          <w:szCs w:val="24"/>
        </w:rPr>
      </w:pPr>
      <w:r>
        <w:rPr>
          <w:sz w:val="24"/>
          <w:szCs w:val="24"/>
        </w:rPr>
        <w:t xml:space="preserve">i) </w:t>
      </w:r>
      <w:r>
        <w:rPr>
          <w:sz w:val="24"/>
          <w:szCs w:val="24"/>
        </w:rPr>
        <w:t>校准所依据的技术规范的标识，包括名称及代号；</w:t>
      </w:r>
    </w:p>
    <w:p w:rsidR="00302FEC" w:rsidRDefault="002971CC">
      <w:pPr>
        <w:snapToGrid w:val="0"/>
        <w:spacing w:line="360" w:lineRule="auto"/>
        <w:ind w:firstLineChars="200" w:firstLine="480"/>
        <w:jc w:val="left"/>
        <w:rPr>
          <w:sz w:val="24"/>
          <w:szCs w:val="24"/>
        </w:rPr>
      </w:pPr>
      <w:r>
        <w:rPr>
          <w:sz w:val="24"/>
          <w:szCs w:val="24"/>
        </w:rPr>
        <w:t xml:space="preserve">j) </w:t>
      </w:r>
      <w:r>
        <w:rPr>
          <w:sz w:val="24"/>
          <w:szCs w:val="24"/>
        </w:rPr>
        <w:t>本次校准所用测量标准的溯源性及有效性说明；</w:t>
      </w:r>
    </w:p>
    <w:p w:rsidR="00302FEC" w:rsidRDefault="002971CC">
      <w:pPr>
        <w:snapToGrid w:val="0"/>
        <w:spacing w:line="360" w:lineRule="auto"/>
        <w:ind w:firstLineChars="200" w:firstLine="480"/>
        <w:jc w:val="left"/>
        <w:rPr>
          <w:sz w:val="24"/>
          <w:szCs w:val="24"/>
        </w:rPr>
      </w:pPr>
      <w:r>
        <w:rPr>
          <w:sz w:val="24"/>
          <w:szCs w:val="24"/>
        </w:rPr>
        <w:t xml:space="preserve">k) </w:t>
      </w:r>
      <w:r>
        <w:rPr>
          <w:sz w:val="24"/>
          <w:szCs w:val="24"/>
        </w:rPr>
        <w:t>校准环境的描述；</w:t>
      </w:r>
    </w:p>
    <w:p w:rsidR="00302FEC" w:rsidRDefault="002971CC">
      <w:pPr>
        <w:snapToGrid w:val="0"/>
        <w:spacing w:line="360" w:lineRule="auto"/>
        <w:ind w:firstLineChars="200" w:firstLine="480"/>
        <w:jc w:val="left"/>
        <w:rPr>
          <w:sz w:val="24"/>
          <w:szCs w:val="24"/>
        </w:rPr>
      </w:pPr>
      <w:r>
        <w:rPr>
          <w:sz w:val="24"/>
          <w:szCs w:val="24"/>
        </w:rPr>
        <w:t xml:space="preserve">l) </w:t>
      </w:r>
      <w:r>
        <w:rPr>
          <w:sz w:val="24"/>
          <w:szCs w:val="24"/>
        </w:rPr>
        <w:t>校准结果及其测量不确定度的说明；</w:t>
      </w:r>
    </w:p>
    <w:p w:rsidR="00302FEC" w:rsidRDefault="002971CC">
      <w:pPr>
        <w:snapToGrid w:val="0"/>
        <w:spacing w:line="360" w:lineRule="auto"/>
        <w:ind w:firstLineChars="200" w:firstLine="480"/>
        <w:jc w:val="left"/>
        <w:rPr>
          <w:sz w:val="24"/>
          <w:szCs w:val="24"/>
        </w:rPr>
      </w:pPr>
      <w:r>
        <w:rPr>
          <w:sz w:val="24"/>
          <w:szCs w:val="24"/>
        </w:rPr>
        <w:t xml:space="preserve">m) </w:t>
      </w:r>
      <w:r>
        <w:rPr>
          <w:sz w:val="24"/>
          <w:szCs w:val="24"/>
        </w:rPr>
        <w:t>对校准规范的偏离的说明；</w:t>
      </w:r>
    </w:p>
    <w:p w:rsidR="00302FEC" w:rsidRDefault="002971CC">
      <w:pPr>
        <w:snapToGrid w:val="0"/>
        <w:spacing w:line="360" w:lineRule="auto"/>
        <w:ind w:firstLineChars="200" w:firstLine="480"/>
        <w:jc w:val="left"/>
        <w:rPr>
          <w:sz w:val="24"/>
          <w:szCs w:val="24"/>
        </w:rPr>
      </w:pPr>
      <w:r>
        <w:rPr>
          <w:sz w:val="24"/>
          <w:szCs w:val="24"/>
        </w:rPr>
        <w:t xml:space="preserve">n) </w:t>
      </w:r>
      <w:r>
        <w:rPr>
          <w:sz w:val="24"/>
          <w:szCs w:val="24"/>
        </w:rPr>
        <w:t>校准证书和校准报告签发人的签名、职务或等效标识；</w:t>
      </w:r>
    </w:p>
    <w:p w:rsidR="00302FEC" w:rsidRDefault="002971CC">
      <w:pPr>
        <w:snapToGrid w:val="0"/>
        <w:spacing w:line="360" w:lineRule="auto"/>
        <w:ind w:firstLineChars="200" w:firstLine="480"/>
        <w:jc w:val="left"/>
        <w:rPr>
          <w:sz w:val="24"/>
          <w:szCs w:val="24"/>
        </w:rPr>
      </w:pPr>
      <w:r>
        <w:rPr>
          <w:sz w:val="24"/>
          <w:szCs w:val="24"/>
        </w:rPr>
        <w:t xml:space="preserve">o) </w:t>
      </w:r>
      <w:r>
        <w:rPr>
          <w:sz w:val="24"/>
          <w:szCs w:val="24"/>
        </w:rPr>
        <w:t>校准结果仅对被校对象有效的声明；</w:t>
      </w:r>
    </w:p>
    <w:p w:rsidR="00302FEC" w:rsidRDefault="002971CC">
      <w:pPr>
        <w:snapToGrid w:val="0"/>
        <w:spacing w:line="360" w:lineRule="auto"/>
        <w:ind w:firstLineChars="200" w:firstLine="480"/>
        <w:jc w:val="left"/>
        <w:rPr>
          <w:sz w:val="24"/>
          <w:szCs w:val="24"/>
        </w:rPr>
      </w:pPr>
      <w:r>
        <w:rPr>
          <w:sz w:val="24"/>
          <w:szCs w:val="24"/>
        </w:rPr>
        <w:t xml:space="preserve">p) </w:t>
      </w:r>
      <w:r>
        <w:rPr>
          <w:sz w:val="24"/>
          <w:szCs w:val="24"/>
        </w:rPr>
        <w:t>未经实验室书面批准，不得部分复制证书或报告的声明。</w:t>
      </w:r>
    </w:p>
    <w:p w:rsidR="00302FEC" w:rsidRDefault="002971CC">
      <w:pPr>
        <w:snapToGrid w:val="0"/>
        <w:spacing w:line="360" w:lineRule="auto"/>
        <w:ind w:firstLineChars="175" w:firstLine="420"/>
        <w:jc w:val="left"/>
        <w:rPr>
          <w:sz w:val="24"/>
          <w:szCs w:val="24"/>
        </w:rPr>
      </w:pPr>
      <w:r>
        <w:rPr>
          <w:sz w:val="24"/>
          <w:szCs w:val="24"/>
        </w:rPr>
        <w:t>校准原始记录格式见附录</w:t>
      </w:r>
      <w:r>
        <w:rPr>
          <w:sz w:val="24"/>
          <w:szCs w:val="24"/>
        </w:rPr>
        <w:t>B</w:t>
      </w:r>
      <w:r>
        <w:rPr>
          <w:sz w:val="24"/>
          <w:szCs w:val="24"/>
        </w:rPr>
        <w:t>，校准证书（报告）内页格式见附录</w:t>
      </w:r>
      <w:r>
        <w:rPr>
          <w:sz w:val="24"/>
          <w:szCs w:val="24"/>
        </w:rPr>
        <w:t>C</w:t>
      </w:r>
      <w:r>
        <w:rPr>
          <w:sz w:val="24"/>
          <w:szCs w:val="24"/>
        </w:rPr>
        <w:t>，</w:t>
      </w:r>
      <w:r>
        <w:rPr>
          <w:rFonts w:hint="eastAsia"/>
          <w:sz w:val="24"/>
          <w:szCs w:val="24"/>
        </w:rPr>
        <w:t>标准时间开关实现示例</w:t>
      </w:r>
      <w:r>
        <w:rPr>
          <w:sz w:val="24"/>
          <w:szCs w:val="24"/>
        </w:rPr>
        <w:t>见附录</w:t>
      </w:r>
      <w:r>
        <w:rPr>
          <w:rFonts w:hint="eastAsia"/>
          <w:sz w:val="24"/>
          <w:szCs w:val="24"/>
        </w:rPr>
        <w:t>D</w:t>
      </w:r>
      <w:r>
        <w:rPr>
          <w:sz w:val="24"/>
          <w:szCs w:val="24"/>
        </w:rPr>
        <w:t>。</w:t>
      </w:r>
    </w:p>
    <w:p w:rsidR="00302FEC" w:rsidRDefault="002971CC">
      <w:pPr>
        <w:pStyle w:val="1"/>
        <w:spacing w:beforeLines="0" w:afterLines="0"/>
        <w:ind w:left="0" w:firstLine="0"/>
        <w:rPr>
          <w:rFonts w:ascii="Times New Roman"/>
          <w:color w:val="auto"/>
        </w:rPr>
      </w:pPr>
      <w:bookmarkStart w:id="48" w:name="_Toc102214343"/>
      <w:r>
        <w:rPr>
          <w:rFonts w:ascii="Times New Roman"/>
          <w:color w:val="auto"/>
        </w:rPr>
        <w:t>复校时间间隔</w:t>
      </w:r>
      <w:bookmarkEnd w:id="48"/>
    </w:p>
    <w:p w:rsidR="00302FEC" w:rsidRDefault="002971CC">
      <w:pPr>
        <w:snapToGrid w:val="0"/>
        <w:spacing w:line="360" w:lineRule="auto"/>
        <w:ind w:firstLineChars="200" w:firstLine="480"/>
        <w:jc w:val="left"/>
        <w:rPr>
          <w:rFonts w:eastAsia="黑体"/>
          <w:sz w:val="28"/>
          <w:szCs w:val="28"/>
        </w:rPr>
      </w:pPr>
      <w:r>
        <w:rPr>
          <w:sz w:val="24"/>
          <w:szCs w:val="24"/>
        </w:rPr>
        <w:t>建议复校时间间隔为</w:t>
      </w:r>
      <w:r>
        <w:rPr>
          <w:sz w:val="24"/>
          <w:szCs w:val="24"/>
        </w:rPr>
        <w:t>12</w:t>
      </w:r>
      <w:r>
        <w:rPr>
          <w:sz w:val="24"/>
          <w:szCs w:val="24"/>
        </w:rPr>
        <w:t>个月。送校单位也可根据实际使用情况自主决定复校时间间隔。</w:t>
      </w:r>
      <w:r>
        <w:rPr>
          <w:sz w:val="24"/>
          <w:szCs w:val="24"/>
        </w:rPr>
        <w:br w:type="page"/>
      </w:r>
    </w:p>
    <w:p w:rsidR="00302FEC" w:rsidRDefault="002971CC">
      <w:pPr>
        <w:snapToGrid w:val="0"/>
        <w:spacing w:line="360" w:lineRule="auto"/>
        <w:jc w:val="left"/>
        <w:outlineLvl w:val="0"/>
        <w:rPr>
          <w:rFonts w:eastAsia="黑体"/>
          <w:sz w:val="28"/>
          <w:szCs w:val="28"/>
        </w:rPr>
      </w:pPr>
      <w:bookmarkStart w:id="49" w:name="_Toc102214344"/>
      <w:r>
        <w:rPr>
          <w:rFonts w:eastAsia="黑体"/>
          <w:sz w:val="28"/>
          <w:szCs w:val="28"/>
        </w:rPr>
        <w:lastRenderedPageBreak/>
        <w:t>附录</w:t>
      </w:r>
      <w:r>
        <w:rPr>
          <w:rFonts w:eastAsia="黑体"/>
          <w:sz w:val="28"/>
          <w:szCs w:val="28"/>
        </w:rPr>
        <w:t xml:space="preserve">A </w:t>
      </w:r>
      <w:r>
        <w:rPr>
          <w:rFonts w:eastAsia="黑体" w:hint="eastAsia"/>
          <w:sz w:val="28"/>
          <w:szCs w:val="28"/>
        </w:rPr>
        <w:t>主要</w:t>
      </w:r>
      <w:r>
        <w:rPr>
          <w:rFonts w:eastAsia="黑体"/>
          <w:sz w:val="28"/>
          <w:szCs w:val="28"/>
        </w:rPr>
        <w:t>校准</w:t>
      </w:r>
      <w:r>
        <w:rPr>
          <w:rFonts w:eastAsia="黑体" w:hint="eastAsia"/>
          <w:sz w:val="28"/>
          <w:szCs w:val="28"/>
        </w:rPr>
        <w:t>项目</w:t>
      </w:r>
      <w:r>
        <w:rPr>
          <w:rFonts w:eastAsia="黑体"/>
          <w:sz w:val="28"/>
          <w:szCs w:val="28"/>
        </w:rPr>
        <w:t>不确定度评定示例</w:t>
      </w:r>
      <w:bookmarkEnd w:id="49"/>
    </w:p>
    <w:p w:rsidR="00302FEC" w:rsidRDefault="002971CC">
      <w:pPr>
        <w:spacing w:line="360" w:lineRule="auto"/>
        <w:rPr>
          <w:rFonts w:ascii="黑体" w:eastAsia="黑体" w:hAnsi="黑体" w:cs="黑体"/>
          <w:sz w:val="24"/>
        </w:rPr>
      </w:pPr>
      <w:r>
        <w:rPr>
          <w:rFonts w:ascii="黑体" w:eastAsia="黑体" w:hAnsi="黑体" w:cs="黑体" w:hint="eastAsia"/>
          <w:sz w:val="24"/>
        </w:rPr>
        <w:t>A.1  过渡电阻不确定度评定</w:t>
      </w:r>
    </w:p>
    <w:p w:rsidR="00302FEC" w:rsidRDefault="002971CC">
      <w:pPr>
        <w:spacing w:line="360" w:lineRule="auto"/>
        <w:rPr>
          <w:rFonts w:ascii="宋体" w:hAnsi="宋体" w:cs="宋体"/>
          <w:sz w:val="24"/>
        </w:rPr>
      </w:pPr>
      <w:r>
        <w:rPr>
          <w:rFonts w:ascii="宋体" w:hAnsi="宋体" w:cs="宋体" w:hint="eastAsia"/>
          <w:sz w:val="24"/>
        </w:rPr>
        <w:t>A.1.1  概述</w:t>
      </w:r>
    </w:p>
    <w:p w:rsidR="00302FEC" w:rsidRDefault="002971CC">
      <w:pPr>
        <w:spacing w:line="360" w:lineRule="auto"/>
        <w:ind w:firstLine="480"/>
        <w:rPr>
          <w:sz w:val="24"/>
        </w:rPr>
      </w:pPr>
      <w:r>
        <w:rPr>
          <w:sz w:val="24"/>
        </w:rPr>
        <w:t>环境条件：温度（</w:t>
      </w:r>
      <w:r>
        <w:rPr>
          <w:sz w:val="24"/>
        </w:rPr>
        <w:t>20±5</w:t>
      </w:r>
      <w:r>
        <w:rPr>
          <w:sz w:val="24"/>
        </w:rPr>
        <w:t>）</w:t>
      </w:r>
      <w:r>
        <w:rPr>
          <w:rFonts w:ascii="宋体" w:hAnsi="宋体" w:cs="宋体" w:hint="eastAsia"/>
          <w:sz w:val="24"/>
        </w:rPr>
        <w:t>℃</w:t>
      </w:r>
      <w:r>
        <w:rPr>
          <w:sz w:val="24"/>
        </w:rPr>
        <w:t>，相对湿度：</w:t>
      </w:r>
      <w:r>
        <w:rPr>
          <w:sz w:val="24"/>
        </w:rPr>
        <w:t>45%</w:t>
      </w:r>
      <w:r>
        <w:rPr>
          <w:sz w:val="24"/>
        </w:rPr>
        <w:t>～</w:t>
      </w:r>
      <w:r>
        <w:rPr>
          <w:sz w:val="24"/>
        </w:rPr>
        <w:t>75%</w:t>
      </w:r>
      <w:r>
        <w:rPr>
          <w:rFonts w:hint="eastAsia"/>
          <w:sz w:val="24"/>
        </w:rPr>
        <w:t>；</w:t>
      </w:r>
    </w:p>
    <w:p w:rsidR="00302FEC" w:rsidRDefault="002971CC">
      <w:pPr>
        <w:spacing w:line="360" w:lineRule="auto"/>
        <w:ind w:firstLine="480"/>
        <w:rPr>
          <w:sz w:val="24"/>
          <w:szCs w:val="22"/>
        </w:rPr>
      </w:pPr>
      <w:r>
        <w:rPr>
          <w:rFonts w:hint="eastAsia"/>
          <w:sz w:val="24"/>
        </w:rPr>
        <w:t>校准</w:t>
      </w:r>
      <w:r>
        <w:rPr>
          <w:rFonts w:hint="eastAsia"/>
          <w:sz w:val="24"/>
          <w:szCs w:val="22"/>
        </w:rPr>
        <w:t>用计量标准：标准电阻器（测量范围：</w:t>
      </w:r>
      <w:r>
        <w:rPr>
          <w:szCs w:val="21"/>
        </w:rPr>
        <w:t>1Ω</w:t>
      </w:r>
      <w:r>
        <w:rPr>
          <w:szCs w:val="21"/>
        </w:rPr>
        <w:t>～</w:t>
      </w:r>
      <w:r>
        <w:rPr>
          <w:szCs w:val="21"/>
        </w:rPr>
        <w:t>100Ω</w:t>
      </w:r>
      <w:r>
        <w:rPr>
          <w:rFonts w:hint="eastAsia"/>
          <w:szCs w:val="21"/>
        </w:rPr>
        <w:t>；准确度等级：</w:t>
      </w:r>
      <w:r>
        <w:rPr>
          <w:szCs w:val="21"/>
        </w:rPr>
        <w:t>0.1</w:t>
      </w:r>
      <w:r>
        <w:rPr>
          <w:szCs w:val="21"/>
        </w:rPr>
        <w:t>级</w:t>
      </w:r>
      <w:r>
        <w:rPr>
          <w:rFonts w:hint="eastAsia"/>
          <w:sz w:val="24"/>
          <w:szCs w:val="22"/>
        </w:rPr>
        <w:t>）；</w:t>
      </w:r>
    </w:p>
    <w:p w:rsidR="00302FEC" w:rsidRDefault="002971CC">
      <w:pPr>
        <w:spacing w:line="360" w:lineRule="auto"/>
        <w:ind w:firstLine="480"/>
        <w:rPr>
          <w:sz w:val="24"/>
          <w:szCs w:val="22"/>
        </w:rPr>
      </w:pPr>
      <w:r>
        <w:rPr>
          <w:rFonts w:hint="eastAsia"/>
          <w:sz w:val="24"/>
          <w:szCs w:val="22"/>
        </w:rPr>
        <w:t>被校对象：变压器有载分接开关测试仪；</w:t>
      </w:r>
    </w:p>
    <w:p w:rsidR="00302FEC" w:rsidRDefault="002971CC">
      <w:pPr>
        <w:spacing w:line="360" w:lineRule="auto"/>
        <w:ind w:firstLine="480"/>
        <w:rPr>
          <w:sz w:val="24"/>
          <w:szCs w:val="22"/>
        </w:rPr>
      </w:pPr>
      <w:r>
        <w:rPr>
          <w:rFonts w:hint="eastAsia"/>
          <w:sz w:val="24"/>
          <w:szCs w:val="22"/>
        </w:rPr>
        <w:t>测量方法：见</w:t>
      </w:r>
      <w:r>
        <w:rPr>
          <w:sz w:val="24"/>
        </w:rPr>
        <w:t>7.2.</w:t>
      </w:r>
      <w:r>
        <w:rPr>
          <w:rFonts w:hint="eastAsia"/>
          <w:sz w:val="24"/>
        </w:rPr>
        <w:t>3</w:t>
      </w:r>
      <w:r>
        <w:rPr>
          <w:rFonts w:hint="eastAsia"/>
          <w:sz w:val="24"/>
        </w:rPr>
        <w:t>。</w:t>
      </w:r>
    </w:p>
    <w:p w:rsidR="00302FEC" w:rsidRDefault="002971CC">
      <w:pPr>
        <w:spacing w:line="360" w:lineRule="auto"/>
        <w:rPr>
          <w:rFonts w:ascii="宋体" w:hAnsi="宋体" w:cs="宋体"/>
          <w:sz w:val="24"/>
        </w:rPr>
      </w:pPr>
      <w:r>
        <w:rPr>
          <w:rFonts w:ascii="宋体" w:hAnsi="宋体" w:cs="宋体" w:hint="eastAsia"/>
          <w:sz w:val="24"/>
        </w:rPr>
        <w:t xml:space="preserve">A.1.2  测量模型及不确定度传播公式     </w:t>
      </w:r>
    </w:p>
    <w:p w:rsidR="00302FEC" w:rsidRDefault="002971CC">
      <w:pPr>
        <w:spacing w:line="360" w:lineRule="auto"/>
        <w:rPr>
          <w:rFonts w:ascii="宋体" w:hAnsi="宋体" w:cs="宋体"/>
          <w:sz w:val="24"/>
        </w:rPr>
      </w:pPr>
      <w:r>
        <w:rPr>
          <w:rFonts w:ascii="宋体" w:hAnsi="宋体" w:cs="宋体" w:hint="eastAsia"/>
          <w:sz w:val="24"/>
        </w:rPr>
        <w:t>A.1.2.1  测量模型：</w:t>
      </w:r>
    </w:p>
    <w:p w:rsidR="00302FEC" w:rsidRDefault="002971CC">
      <w:pPr>
        <w:spacing w:line="360" w:lineRule="auto"/>
        <w:ind w:firstLineChars="200" w:firstLine="480"/>
        <w:rPr>
          <w:sz w:val="24"/>
        </w:rPr>
      </w:pPr>
      <w:r>
        <w:rPr>
          <w:sz w:val="24"/>
        </w:rPr>
        <w:t>过渡电阻示值误差的测量采用直接测量法，故测量模型如下：</w:t>
      </w:r>
    </w:p>
    <w:p w:rsidR="00302FEC" w:rsidRDefault="002971CC">
      <w:pPr>
        <w:spacing w:line="360" w:lineRule="auto"/>
        <w:jc w:val="center"/>
        <w:rPr>
          <w:szCs w:val="21"/>
        </w:rPr>
      </w:pPr>
      <w:r w:rsidRPr="00937625">
        <w:rPr>
          <w:position w:val="-12"/>
          <w:sz w:val="24"/>
        </w:rPr>
        <w:object w:dxaOrig="1760" w:dyaOrig="373">
          <v:shape id="_x0000_i1043" type="#_x0000_t75" style="width:87.75pt;height:18.75pt" o:ole="">
            <v:imagedata r:id="rId53" o:title=""/>
          </v:shape>
          <o:OLEObject Type="Embed" ProgID="Equation.DSMT4" ShapeID="_x0000_i1043" DrawAspect="Content" ObjectID="_1714911210" r:id="rId54"/>
        </w:object>
      </w:r>
    </w:p>
    <w:p w:rsidR="00302FEC" w:rsidRDefault="002971CC">
      <w:pPr>
        <w:spacing w:line="360" w:lineRule="auto"/>
        <w:ind w:firstLineChars="200" w:firstLine="480"/>
        <w:rPr>
          <w:sz w:val="24"/>
        </w:rPr>
      </w:pPr>
      <w:r>
        <w:rPr>
          <w:sz w:val="24"/>
        </w:rPr>
        <w:t>式中：</w:t>
      </w:r>
    </w:p>
    <w:p w:rsidR="00302FEC" w:rsidRDefault="002971CC">
      <w:pPr>
        <w:spacing w:line="360" w:lineRule="auto"/>
        <w:rPr>
          <w:sz w:val="24"/>
        </w:rPr>
      </w:pPr>
      <w:r w:rsidRPr="00937625">
        <w:rPr>
          <w:position w:val="-12"/>
          <w:sz w:val="24"/>
        </w:rPr>
        <w:object w:dxaOrig="320" w:dyaOrig="373">
          <v:shape id="_x0000_i1044" type="#_x0000_t75" style="width:15.75pt;height:18.75pt" o:ole="">
            <v:imagedata r:id="rId55" o:title=""/>
          </v:shape>
          <o:OLEObject Type="Embed" ProgID="Equation.DSMT4" ShapeID="_x0000_i1044" DrawAspect="Content" ObjectID="_1714911211" r:id="rId56"/>
        </w:object>
      </w:r>
      <w:r>
        <w:rPr>
          <w:sz w:val="24"/>
        </w:rPr>
        <w:t>——</w:t>
      </w:r>
      <w:r>
        <w:rPr>
          <w:rFonts w:hint="eastAsia"/>
          <w:sz w:val="24"/>
        </w:rPr>
        <w:t>变压器</w:t>
      </w:r>
      <w:r>
        <w:rPr>
          <w:sz w:val="24"/>
        </w:rPr>
        <w:t>有载分接开关测试仪过渡电阻示值，</w:t>
      </w:r>
      <w:r>
        <w:rPr>
          <w:sz w:val="24"/>
        </w:rPr>
        <w:t>Ω</w:t>
      </w:r>
      <w:r>
        <w:rPr>
          <w:sz w:val="24"/>
        </w:rPr>
        <w:t>；</w:t>
      </w:r>
    </w:p>
    <w:p w:rsidR="00302FEC" w:rsidRDefault="002971CC">
      <w:pPr>
        <w:spacing w:line="360" w:lineRule="auto"/>
        <w:ind w:firstLineChars="150" w:firstLine="360"/>
        <w:rPr>
          <w:sz w:val="24"/>
        </w:rPr>
      </w:pPr>
      <w:r w:rsidRPr="00937625">
        <w:rPr>
          <w:position w:val="-12"/>
          <w:sz w:val="24"/>
        </w:rPr>
        <w:object w:dxaOrig="333" w:dyaOrig="373">
          <v:shape id="_x0000_i1045" type="#_x0000_t75" style="width:16.5pt;height:18.75pt" o:ole="">
            <v:imagedata r:id="rId57" o:title=""/>
          </v:shape>
          <o:OLEObject Type="Embed" ProgID="Equation.DSMT4" ShapeID="_x0000_i1045" DrawAspect="Content" ObjectID="_1714911212" r:id="rId58"/>
        </w:object>
      </w:r>
      <w:r>
        <w:rPr>
          <w:sz w:val="24"/>
        </w:rPr>
        <w:t>——</w:t>
      </w:r>
      <w:r>
        <w:rPr>
          <w:sz w:val="24"/>
        </w:rPr>
        <w:t>标准电阻器的标准电阻值，</w:t>
      </w:r>
      <w:r>
        <w:rPr>
          <w:sz w:val="24"/>
        </w:rPr>
        <w:t>Ω</w:t>
      </w:r>
      <w:r>
        <w:rPr>
          <w:rFonts w:hint="eastAsia"/>
          <w:sz w:val="24"/>
        </w:rPr>
        <w:t>；</w:t>
      </w:r>
    </w:p>
    <w:p w:rsidR="00302FEC" w:rsidRDefault="002971CC">
      <w:pPr>
        <w:spacing w:line="360" w:lineRule="auto"/>
        <w:ind w:firstLineChars="150" w:firstLine="360"/>
        <w:rPr>
          <w:sz w:val="24"/>
        </w:rPr>
      </w:pPr>
      <w:r w:rsidRPr="00937625">
        <w:rPr>
          <w:position w:val="-12"/>
          <w:sz w:val="24"/>
        </w:rPr>
        <w:object w:dxaOrig="400" w:dyaOrig="373">
          <v:shape id="_x0000_i1046" type="#_x0000_t75" style="width:20.25pt;height:18.75pt" o:ole="">
            <v:imagedata r:id="rId59" o:title=""/>
          </v:shape>
          <o:OLEObject Type="Embed" ProgID="Equation.DSMT4" ShapeID="_x0000_i1046" DrawAspect="Content" ObjectID="_1714911213" r:id="rId60"/>
        </w:object>
      </w:r>
      <w:r>
        <w:rPr>
          <w:color w:val="000000"/>
          <w:sz w:val="24"/>
        </w:rPr>
        <w:t>——</w:t>
      </w:r>
      <w:r>
        <w:rPr>
          <w:sz w:val="24"/>
        </w:rPr>
        <w:t>测量过程中随机因素的影响。</w:t>
      </w:r>
    </w:p>
    <w:p w:rsidR="00302FEC" w:rsidRDefault="002971CC">
      <w:pPr>
        <w:spacing w:line="360" w:lineRule="auto"/>
        <w:rPr>
          <w:rFonts w:ascii="宋体" w:hAnsi="宋体" w:cs="宋体"/>
          <w:sz w:val="24"/>
        </w:rPr>
      </w:pPr>
      <w:r>
        <w:rPr>
          <w:rFonts w:ascii="宋体" w:hAnsi="宋体" w:cs="宋体" w:hint="eastAsia"/>
          <w:sz w:val="24"/>
        </w:rPr>
        <w:t>A.1.2.2  不确定度传播公式：</w:t>
      </w:r>
    </w:p>
    <w:p w:rsidR="00302FEC" w:rsidRDefault="002971CC">
      <w:pPr>
        <w:spacing w:line="360" w:lineRule="auto"/>
        <w:jc w:val="center"/>
        <w:rPr>
          <w:szCs w:val="21"/>
        </w:rPr>
      </w:pPr>
      <w:r w:rsidRPr="00937625">
        <w:rPr>
          <w:position w:val="-12"/>
          <w:sz w:val="24"/>
        </w:rPr>
        <w:object w:dxaOrig="4347" w:dyaOrig="387">
          <v:shape id="_x0000_i1047" type="#_x0000_t75" style="width:217.5pt;height:19.5pt" o:ole="">
            <v:imagedata r:id="rId61" o:title=""/>
          </v:shape>
          <o:OLEObject Type="Embed" ProgID="Equation.DSMT4" ShapeID="_x0000_i1047" DrawAspect="Content" ObjectID="_1714911214" r:id="rId62"/>
        </w:object>
      </w:r>
    </w:p>
    <w:p w:rsidR="00302FEC" w:rsidRDefault="002971CC">
      <w:pPr>
        <w:spacing w:line="360" w:lineRule="auto"/>
        <w:ind w:firstLine="1889"/>
        <w:jc w:val="left"/>
        <w:rPr>
          <w:sz w:val="24"/>
        </w:rPr>
      </w:pPr>
      <w:r>
        <w:rPr>
          <w:sz w:val="24"/>
        </w:rPr>
        <w:t>A.</w:t>
      </w:r>
      <w:r>
        <w:rPr>
          <w:rFonts w:hint="eastAsia"/>
          <w:sz w:val="24"/>
        </w:rPr>
        <w:t>1</w:t>
      </w:r>
      <w:r>
        <w:rPr>
          <w:sz w:val="24"/>
        </w:rPr>
        <w:t>.2</w:t>
      </w:r>
      <w:r>
        <w:rPr>
          <w:rFonts w:hint="eastAsia"/>
          <w:sz w:val="24"/>
        </w:rPr>
        <w:t xml:space="preserve">.3  </w:t>
      </w:r>
      <w:r>
        <w:rPr>
          <w:sz w:val="24"/>
        </w:rPr>
        <w:t>灵敏系数：</w:t>
      </w:r>
    </w:p>
    <w:p w:rsidR="00302FEC" w:rsidRPr="00FC6322" w:rsidRDefault="002971CC">
      <w:pPr>
        <w:spacing w:line="360" w:lineRule="auto"/>
        <w:ind w:firstLine="570"/>
        <w:jc w:val="center"/>
        <w:rPr>
          <w:rFonts w:ascii="宋体" w:hAnsi="宋体" w:cs="宋体"/>
          <w:sz w:val="24"/>
        </w:rPr>
      </w:pPr>
      <w:r w:rsidRPr="00937625">
        <w:rPr>
          <w:position w:val="-30"/>
          <w:sz w:val="24"/>
        </w:rPr>
        <w:object w:dxaOrig="1653" w:dyaOrig="693">
          <v:shape id="_x0000_i1048" type="#_x0000_t75" style="width:82.5pt;height:34.5pt" o:ole="">
            <v:imagedata r:id="rId63" o:title=""/>
          </v:shape>
          <o:OLEObject Type="Embed" ProgID="Equation.DSMT4" ShapeID="_x0000_i1048" DrawAspect="Content" ObjectID="_1714911215" r:id="rId64"/>
        </w:object>
      </w:r>
      <w:r>
        <w:rPr>
          <w:rFonts w:hint="eastAsia"/>
          <w:sz w:val="24"/>
        </w:rPr>
        <w:t>，</w:t>
      </w:r>
      <w:r w:rsidRPr="00937625">
        <w:rPr>
          <w:position w:val="-30"/>
          <w:sz w:val="24"/>
        </w:rPr>
        <w:object w:dxaOrig="1440" w:dyaOrig="693">
          <v:shape id="_x0000_i1049" type="#_x0000_t75" style="width:1in;height:34.5pt" o:ole="">
            <v:imagedata r:id="rId65" o:title=""/>
          </v:shape>
          <o:OLEObject Type="Embed" ProgID="Equation.DSMT4" ShapeID="_x0000_i1049" DrawAspect="Content" ObjectID="_1714911216" r:id="rId66"/>
        </w:object>
      </w:r>
      <w:r>
        <w:rPr>
          <w:rFonts w:hint="eastAsia"/>
          <w:sz w:val="24"/>
        </w:rPr>
        <w:t>，</w:t>
      </w:r>
      <w:r w:rsidRPr="00937625">
        <w:rPr>
          <w:position w:val="-30"/>
          <w:sz w:val="24"/>
        </w:rPr>
        <w:object w:dxaOrig="1613" w:dyaOrig="693">
          <v:shape id="_x0000_i1050" type="#_x0000_t75" style="width:81pt;height:34.5pt" o:ole="">
            <v:imagedata r:id="rId67" o:title=""/>
          </v:shape>
          <o:OLEObject Type="Embed" ProgID="Equation.DSMT4" ShapeID="_x0000_i1050" DrawAspect="Content" ObjectID="_1714911217" r:id="rId68"/>
        </w:object>
      </w:r>
    </w:p>
    <w:p w:rsidR="00302FEC" w:rsidRDefault="002971CC">
      <w:pPr>
        <w:spacing w:line="360" w:lineRule="auto"/>
        <w:rPr>
          <w:rFonts w:ascii="宋体" w:hAnsi="宋体" w:cs="宋体"/>
          <w:sz w:val="24"/>
        </w:rPr>
      </w:pPr>
      <w:r>
        <w:rPr>
          <w:rFonts w:ascii="宋体" w:hAnsi="宋体" w:cs="宋体" w:hint="eastAsia"/>
          <w:sz w:val="24"/>
        </w:rPr>
        <w:t>A.1.3  标准不确定度分量的评定</w:t>
      </w:r>
    </w:p>
    <w:p w:rsidR="00302FEC" w:rsidRDefault="002971CC">
      <w:pPr>
        <w:spacing w:line="360" w:lineRule="auto"/>
        <w:ind w:firstLineChars="200" w:firstLine="480"/>
        <w:rPr>
          <w:bCs/>
          <w:sz w:val="24"/>
          <w:szCs w:val="22"/>
        </w:rPr>
      </w:pPr>
      <w:r>
        <w:rPr>
          <w:rFonts w:hint="eastAsia"/>
          <w:bCs/>
          <w:sz w:val="24"/>
          <w:szCs w:val="22"/>
        </w:rPr>
        <w:t>下面</w:t>
      </w:r>
      <w:r>
        <w:rPr>
          <w:bCs/>
          <w:sz w:val="24"/>
        </w:rPr>
        <w:t>以</w:t>
      </w:r>
      <w:r>
        <w:rPr>
          <w:rFonts w:hint="eastAsia"/>
          <w:bCs/>
          <w:sz w:val="24"/>
        </w:rPr>
        <w:t>A</w:t>
      </w:r>
      <w:r>
        <w:rPr>
          <w:rFonts w:hint="eastAsia"/>
          <w:bCs/>
          <w:sz w:val="24"/>
        </w:rPr>
        <w:t>相；</w:t>
      </w:r>
      <w:r>
        <w:rPr>
          <w:bCs/>
          <w:sz w:val="24"/>
        </w:rPr>
        <w:t>10</w:t>
      </w:r>
      <w:r>
        <w:rPr>
          <w:sz w:val="24"/>
        </w:rPr>
        <w:t>Ω</w:t>
      </w:r>
      <w:r>
        <w:rPr>
          <w:bCs/>
          <w:sz w:val="24"/>
        </w:rPr>
        <w:t>过渡电阻示值误差</w:t>
      </w:r>
      <w:r>
        <w:rPr>
          <w:rFonts w:hint="eastAsia"/>
          <w:bCs/>
          <w:sz w:val="24"/>
        </w:rPr>
        <w:t>校准点</w:t>
      </w:r>
      <w:r>
        <w:rPr>
          <w:bCs/>
          <w:sz w:val="24"/>
        </w:rPr>
        <w:t>为例</w:t>
      </w:r>
      <w:r>
        <w:rPr>
          <w:rFonts w:hint="eastAsia"/>
          <w:bCs/>
          <w:sz w:val="24"/>
        </w:rPr>
        <w:t>进行不确定度分析。</w:t>
      </w:r>
    </w:p>
    <w:p w:rsidR="00302FEC" w:rsidRDefault="002971CC">
      <w:pPr>
        <w:spacing w:line="360" w:lineRule="auto"/>
        <w:textAlignment w:val="center"/>
        <w:rPr>
          <w:rFonts w:ascii="黑体" w:eastAsia="黑体" w:hAnsi="黑体" w:cs="黑体"/>
          <w:sz w:val="24"/>
        </w:rPr>
      </w:pPr>
      <w:r>
        <w:rPr>
          <w:rFonts w:ascii="宋体" w:hAnsi="宋体" w:cs="宋体" w:hint="eastAsia"/>
          <w:sz w:val="24"/>
        </w:rPr>
        <w:t>A.1.3.1由测量重复性引入的标准不确定度分量</w:t>
      </w:r>
      <w:r w:rsidRPr="00937625">
        <w:rPr>
          <w:rFonts w:ascii="宋体" w:hAnsi="宋体" w:cs="宋体" w:hint="eastAsia"/>
          <w:sz w:val="24"/>
        </w:rPr>
        <w:object w:dxaOrig="267" w:dyaOrig="373">
          <v:shape id="_x0000_i1051" type="#_x0000_t75" style="width:13.5pt;height:18.75pt" o:ole="">
            <v:imagedata r:id="rId69" o:title=""/>
          </v:shape>
          <o:OLEObject Type="Embed" ProgID="Equation.3" ShapeID="_x0000_i1051" DrawAspect="Content" ObjectID="_1714911218" r:id="rId70"/>
        </w:object>
      </w:r>
      <w:r>
        <w:rPr>
          <w:rFonts w:ascii="宋体" w:hAnsi="宋体" w:cs="宋体" w:hint="eastAsia"/>
          <w:sz w:val="24"/>
        </w:rPr>
        <w:t>（A类评定）</w:t>
      </w:r>
    </w:p>
    <w:p w:rsidR="00302FEC" w:rsidRDefault="002971CC">
      <w:pPr>
        <w:spacing w:line="360" w:lineRule="auto"/>
        <w:ind w:firstLineChars="200" w:firstLine="480"/>
        <w:rPr>
          <w:sz w:val="24"/>
        </w:rPr>
      </w:pPr>
      <w:r>
        <w:rPr>
          <w:rFonts w:hint="eastAsia"/>
          <w:sz w:val="24"/>
        </w:rPr>
        <w:t>设置</w:t>
      </w:r>
      <w:r>
        <w:rPr>
          <w:sz w:val="24"/>
        </w:rPr>
        <w:t>标准电阻器的标准电阻值</w:t>
      </w:r>
      <w:r>
        <w:rPr>
          <w:rFonts w:hint="eastAsia"/>
          <w:sz w:val="24"/>
        </w:rPr>
        <w:t>为</w:t>
      </w:r>
      <w:r>
        <w:rPr>
          <w:rFonts w:hint="eastAsia"/>
          <w:sz w:val="24"/>
        </w:rPr>
        <w:t>10</w:t>
      </w:r>
      <w:r>
        <w:rPr>
          <w:sz w:val="24"/>
        </w:rPr>
        <w:t>Ω</w:t>
      </w:r>
      <w:r>
        <w:rPr>
          <w:rFonts w:hint="eastAsia"/>
          <w:sz w:val="24"/>
        </w:rPr>
        <w:t>，用测试仪测量并记录过渡电阻示值。在相同条件下，重复测量</w:t>
      </w:r>
      <w:r>
        <w:rPr>
          <w:rFonts w:hint="eastAsia"/>
          <w:sz w:val="24"/>
        </w:rPr>
        <w:t>10</w:t>
      </w:r>
      <w:r>
        <w:rPr>
          <w:rFonts w:hint="eastAsia"/>
          <w:sz w:val="24"/>
        </w:rPr>
        <w:t>次，获得的数据如表</w:t>
      </w:r>
      <w:r>
        <w:rPr>
          <w:rFonts w:hint="eastAsia"/>
          <w:sz w:val="24"/>
        </w:rPr>
        <w:t>A.1</w:t>
      </w:r>
      <w:r>
        <w:rPr>
          <w:rFonts w:hint="eastAsia"/>
          <w:sz w:val="24"/>
        </w:rPr>
        <w:t>所示</w:t>
      </w:r>
      <w:r>
        <w:rPr>
          <w:sz w:val="24"/>
        </w:rPr>
        <w:t>。</w:t>
      </w:r>
    </w:p>
    <w:p w:rsidR="0041287C" w:rsidRDefault="0041287C">
      <w:pPr>
        <w:spacing w:line="360" w:lineRule="auto"/>
        <w:ind w:firstLineChars="200" w:firstLine="480"/>
        <w:rPr>
          <w:sz w:val="24"/>
        </w:rPr>
      </w:pPr>
    </w:p>
    <w:p w:rsidR="00302FEC" w:rsidRDefault="002971CC">
      <w:pPr>
        <w:spacing w:line="360" w:lineRule="auto"/>
        <w:ind w:firstLineChars="200" w:firstLine="420"/>
        <w:jc w:val="center"/>
        <w:rPr>
          <w:rFonts w:ascii="黑体" w:eastAsia="黑体" w:hAnsi="黑体" w:cs="黑体"/>
          <w:szCs w:val="21"/>
        </w:rPr>
      </w:pPr>
      <w:r>
        <w:rPr>
          <w:rFonts w:ascii="黑体" w:eastAsia="黑体" w:hAnsi="黑体" w:cs="黑体" w:hint="eastAsia"/>
          <w:szCs w:val="21"/>
        </w:rPr>
        <w:lastRenderedPageBreak/>
        <w:t>表A.1  重复性测量数据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82"/>
        <w:gridCol w:w="5416"/>
      </w:tblGrid>
      <w:tr w:rsidR="00302FEC">
        <w:trPr>
          <w:trHeight w:val="466"/>
          <w:jc w:val="center"/>
        </w:trPr>
        <w:tc>
          <w:tcPr>
            <w:tcW w:w="2482" w:type="dxa"/>
            <w:vAlign w:val="center"/>
          </w:tcPr>
          <w:p w:rsidR="00302FEC" w:rsidRDefault="002971CC">
            <w:pPr>
              <w:autoSpaceDE w:val="0"/>
              <w:autoSpaceDN w:val="0"/>
              <w:spacing w:line="360" w:lineRule="auto"/>
              <w:jc w:val="center"/>
              <w:rPr>
                <w:szCs w:val="21"/>
              </w:rPr>
            </w:pPr>
            <w:r>
              <w:rPr>
                <w:rFonts w:hint="eastAsia"/>
                <w:szCs w:val="21"/>
              </w:rPr>
              <w:t>测量次数</w:t>
            </w:r>
            <w:r>
              <w:rPr>
                <w:rFonts w:hint="eastAsia"/>
                <w:szCs w:val="21"/>
              </w:rPr>
              <w:t xml:space="preserve"> n</w:t>
            </w:r>
          </w:p>
        </w:tc>
        <w:tc>
          <w:tcPr>
            <w:tcW w:w="5416" w:type="dxa"/>
            <w:vAlign w:val="center"/>
          </w:tcPr>
          <w:p w:rsidR="00302FEC" w:rsidRDefault="002971CC">
            <w:pPr>
              <w:autoSpaceDE w:val="0"/>
              <w:autoSpaceDN w:val="0"/>
              <w:spacing w:line="360" w:lineRule="auto"/>
              <w:jc w:val="center"/>
              <w:rPr>
                <w:szCs w:val="21"/>
              </w:rPr>
            </w:pPr>
            <w:r>
              <w:rPr>
                <w:rFonts w:hint="eastAsia"/>
                <w:szCs w:val="21"/>
              </w:rPr>
              <w:t>读数</w:t>
            </w:r>
            <w:r>
              <w:rPr>
                <w:rFonts w:hint="eastAsia"/>
                <w:szCs w:val="21"/>
              </w:rPr>
              <w:t>/</w:t>
            </w:r>
            <w:r>
              <w:rPr>
                <w:sz w:val="24"/>
              </w:rPr>
              <w:t>Ω</w:t>
            </w:r>
          </w:p>
        </w:tc>
      </w:tr>
      <w:tr w:rsidR="00302FEC">
        <w:trPr>
          <w:trHeight w:val="466"/>
          <w:jc w:val="center"/>
        </w:trPr>
        <w:tc>
          <w:tcPr>
            <w:tcW w:w="2482" w:type="dxa"/>
            <w:vAlign w:val="center"/>
          </w:tcPr>
          <w:p w:rsidR="00302FEC" w:rsidRDefault="002971CC">
            <w:pPr>
              <w:autoSpaceDE w:val="0"/>
              <w:autoSpaceDN w:val="0"/>
              <w:spacing w:line="360" w:lineRule="auto"/>
              <w:jc w:val="center"/>
              <w:rPr>
                <w:szCs w:val="21"/>
              </w:rPr>
            </w:pPr>
            <w:r>
              <w:rPr>
                <w:szCs w:val="21"/>
              </w:rPr>
              <w:t>1</w:t>
            </w:r>
          </w:p>
        </w:tc>
        <w:tc>
          <w:tcPr>
            <w:tcW w:w="5416" w:type="dxa"/>
            <w:vAlign w:val="center"/>
          </w:tcPr>
          <w:p w:rsidR="00302FEC" w:rsidRDefault="002971CC">
            <w:pPr>
              <w:autoSpaceDE w:val="0"/>
              <w:autoSpaceDN w:val="0"/>
              <w:spacing w:line="360" w:lineRule="auto"/>
              <w:jc w:val="center"/>
              <w:rPr>
                <w:szCs w:val="21"/>
              </w:rPr>
            </w:pPr>
            <w:r>
              <w:rPr>
                <w:szCs w:val="21"/>
              </w:rPr>
              <w:t>10.00</w:t>
            </w:r>
          </w:p>
        </w:tc>
      </w:tr>
      <w:tr w:rsidR="00302FEC">
        <w:trPr>
          <w:trHeight w:val="466"/>
          <w:jc w:val="center"/>
        </w:trPr>
        <w:tc>
          <w:tcPr>
            <w:tcW w:w="2482" w:type="dxa"/>
            <w:vAlign w:val="center"/>
          </w:tcPr>
          <w:p w:rsidR="00302FEC" w:rsidRDefault="002971CC">
            <w:pPr>
              <w:autoSpaceDE w:val="0"/>
              <w:autoSpaceDN w:val="0"/>
              <w:spacing w:line="360" w:lineRule="auto"/>
              <w:jc w:val="center"/>
              <w:rPr>
                <w:szCs w:val="21"/>
              </w:rPr>
            </w:pPr>
            <w:r>
              <w:rPr>
                <w:szCs w:val="21"/>
              </w:rPr>
              <w:t>2</w:t>
            </w:r>
          </w:p>
        </w:tc>
        <w:tc>
          <w:tcPr>
            <w:tcW w:w="5416" w:type="dxa"/>
            <w:vAlign w:val="center"/>
          </w:tcPr>
          <w:p w:rsidR="00302FEC" w:rsidRDefault="002971CC">
            <w:pPr>
              <w:autoSpaceDE w:val="0"/>
              <w:autoSpaceDN w:val="0"/>
              <w:spacing w:line="360" w:lineRule="auto"/>
              <w:jc w:val="center"/>
              <w:rPr>
                <w:szCs w:val="21"/>
              </w:rPr>
            </w:pPr>
            <w:r>
              <w:rPr>
                <w:szCs w:val="21"/>
              </w:rPr>
              <w:t>10.00</w:t>
            </w:r>
          </w:p>
        </w:tc>
      </w:tr>
      <w:tr w:rsidR="00302FEC">
        <w:trPr>
          <w:trHeight w:val="466"/>
          <w:jc w:val="center"/>
        </w:trPr>
        <w:tc>
          <w:tcPr>
            <w:tcW w:w="2482" w:type="dxa"/>
            <w:vAlign w:val="center"/>
          </w:tcPr>
          <w:p w:rsidR="00302FEC" w:rsidRDefault="002971CC">
            <w:pPr>
              <w:autoSpaceDE w:val="0"/>
              <w:autoSpaceDN w:val="0"/>
              <w:spacing w:line="360" w:lineRule="auto"/>
              <w:jc w:val="center"/>
              <w:rPr>
                <w:szCs w:val="21"/>
              </w:rPr>
            </w:pPr>
            <w:r>
              <w:rPr>
                <w:szCs w:val="21"/>
              </w:rPr>
              <w:t>3</w:t>
            </w:r>
          </w:p>
        </w:tc>
        <w:tc>
          <w:tcPr>
            <w:tcW w:w="5416" w:type="dxa"/>
            <w:vAlign w:val="center"/>
          </w:tcPr>
          <w:p w:rsidR="00302FEC" w:rsidRDefault="002971CC">
            <w:pPr>
              <w:autoSpaceDE w:val="0"/>
              <w:autoSpaceDN w:val="0"/>
              <w:spacing w:line="360" w:lineRule="auto"/>
              <w:jc w:val="center"/>
              <w:rPr>
                <w:szCs w:val="21"/>
              </w:rPr>
            </w:pPr>
            <w:r>
              <w:rPr>
                <w:szCs w:val="21"/>
              </w:rPr>
              <w:t>10.00</w:t>
            </w:r>
          </w:p>
        </w:tc>
      </w:tr>
      <w:tr w:rsidR="00302FEC">
        <w:trPr>
          <w:trHeight w:val="466"/>
          <w:jc w:val="center"/>
        </w:trPr>
        <w:tc>
          <w:tcPr>
            <w:tcW w:w="2482" w:type="dxa"/>
            <w:vAlign w:val="center"/>
          </w:tcPr>
          <w:p w:rsidR="00302FEC" w:rsidRDefault="002971CC">
            <w:pPr>
              <w:autoSpaceDE w:val="0"/>
              <w:autoSpaceDN w:val="0"/>
              <w:spacing w:line="360" w:lineRule="auto"/>
              <w:jc w:val="center"/>
              <w:rPr>
                <w:szCs w:val="21"/>
              </w:rPr>
            </w:pPr>
            <w:r>
              <w:rPr>
                <w:szCs w:val="21"/>
              </w:rPr>
              <w:t>4</w:t>
            </w:r>
          </w:p>
        </w:tc>
        <w:tc>
          <w:tcPr>
            <w:tcW w:w="5416" w:type="dxa"/>
            <w:vAlign w:val="center"/>
          </w:tcPr>
          <w:p w:rsidR="00302FEC" w:rsidRDefault="002971CC">
            <w:pPr>
              <w:autoSpaceDE w:val="0"/>
              <w:autoSpaceDN w:val="0"/>
              <w:spacing w:line="360" w:lineRule="auto"/>
              <w:jc w:val="center"/>
              <w:rPr>
                <w:szCs w:val="21"/>
              </w:rPr>
            </w:pPr>
            <w:r>
              <w:rPr>
                <w:szCs w:val="21"/>
              </w:rPr>
              <w:t>10.00</w:t>
            </w:r>
          </w:p>
        </w:tc>
      </w:tr>
      <w:tr w:rsidR="00302FEC">
        <w:trPr>
          <w:trHeight w:val="466"/>
          <w:jc w:val="center"/>
        </w:trPr>
        <w:tc>
          <w:tcPr>
            <w:tcW w:w="2482" w:type="dxa"/>
            <w:vAlign w:val="center"/>
          </w:tcPr>
          <w:p w:rsidR="00302FEC" w:rsidRDefault="002971CC">
            <w:pPr>
              <w:autoSpaceDE w:val="0"/>
              <w:autoSpaceDN w:val="0"/>
              <w:spacing w:line="360" w:lineRule="auto"/>
              <w:jc w:val="center"/>
              <w:rPr>
                <w:szCs w:val="21"/>
              </w:rPr>
            </w:pPr>
            <w:r>
              <w:rPr>
                <w:szCs w:val="21"/>
              </w:rPr>
              <w:t>5</w:t>
            </w:r>
          </w:p>
        </w:tc>
        <w:tc>
          <w:tcPr>
            <w:tcW w:w="5416" w:type="dxa"/>
            <w:vAlign w:val="center"/>
          </w:tcPr>
          <w:p w:rsidR="00302FEC" w:rsidRDefault="002971CC">
            <w:pPr>
              <w:autoSpaceDE w:val="0"/>
              <w:autoSpaceDN w:val="0"/>
              <w:spacing w:line="360" w:lineRule="auto"/>
              <w:jc w:val="center"/>
              <w:rPr>
                <w:szCs w:val="21"/>
              </w:rPr>
            </w:pPr>
            <w:r>
              <w:rPr>
                <w:szCs w:val="21"/>
              </w:rPr>
              <w:t>10.00</w:t>
            </w:r>
          </w:p>
        </w:tc>
      </w:tr>
      <w:tr w:rsidR="00302FEC">
        <w:trPr>
          <w:trHeight w:val="466"/>
          <w:jc w:val="center"/>
        </w:trPr>
        <w:tc>
          <w:tcPr>
            <w:tcW w:w="2482" w:type="dxa"/>
            <w:vAlign w:val="center"/>
          </w:tcPr>
          <w:p w:rsidR="00302FEC" w:rsidRDefault="002971CC">
            <w:pPr>
              <w:autoSpaceDE w:val="0"/>
              <w:autoSpaceDN w:val="0"/>
              <w:spacing w:line="360" w:lineRule="auto"/>
              <w:jc w:val="center"/>
              <w:rPr>
                <w:szCs w:val="21"/>
              </w:rPr>
            </w:pPr>
            <w:r>
              <w:rPr>
                <w:szCs w:val="21"/>
              </w:rPr>
              <w:t>6</w:t>
            </w:r>
          </w:p>
        </w:tc>
        <w:tc>
          <w:tcPr>
            <w:tcW w:w="5416" w:type="dxa"/>
            <w:vAlign w:val="center"/>
          </w:tcPr>
          <w:p w:rsidR="00302FEC" w:rsidRDefault="002971CC">
            <w:pPr>
              <w:autoSpaceDE w:val="0"/>
              <w:autoSpaceDN w:val="0"/>
              <w:spacing w:line="360" w:lineRule="auto"/>
              <w:jc w:val="center"/>
              <w:rPr>
                <w:szCs w:val="21"/>
              </w:rPr>
            </w:pPr>
            <w:r>
              <w:rPr>
                <w:szCs w:val="21"/>
              </w:rPr>
              <w:t>10.01</w:t>
            </w:r>
          </w:p>
        </w:tc>
      </w:tr>
      <w:tr w:rsidR="00302FEC">
        <w:trPr>
          <w:trHeight w:val="466"/>
          <w:jc w:val="center"/>
        </w:trPr>
        <w:tc>
          <w:tcPr>
            <w:tcW w:w="2482" w:type="dxa"/>
            <w:vAlign w:val="center"/>
          </w:tcPr>
          <w:p w:rsidR="00302FEC" w:rsidRDefault="002971CC">
            <w:pPr>
              <w:autoSpaceDE w:val="0"/>
              <w:autoSpaceDN w:val="0"/>
              <w:spacing w:line="360" w:lineRule="auto"/>
              <w:jc w:val="center"/>
              <w:rPr>
                <w:szCs w:val="21"/>
              </w:rPr>
            </w:pPr>
            <w:r>
              <w:rPr>
                <w:szCs w:val="21"/>
              </w:rPr>
              <w:t>7</w:t>
            </w:r>
          </w:p>
        </w:tc>
        <w:tc>
          <w:tcPr>
            <w:tcW w:w="5416" w:type="dxa"/>
            <w:vAlign w:val="center"/>
          </w:tcPr>
          <w:p w:rsidR="00302FEC" w:rsidRDefault="002971CC">
            <w:pPr>
              <w:autoSpaceDE w:val="0"/>
              <w:autoSpaceDN w:val="0"/>
              <w:spacing w:line="360" w:lineRule="auto"/>
              <w:jc w:val="center"/>
              <w:rPr>
                <w:szCs w:val="21"/>
              </w:rPr>
            </w:pPr>
            <w:r>
              <w:rPr>
                <w:szCs w:val="21"/>
              </w:rPr>
              <w:t>10.02</w:t>
            </w:r>
          </w:p>
        </w:tc>
      </w:tr>
      <w:tr w:rsidR="00302FEC">
        <w:trPr>
          <w:trHeight w:val="466"/>
          <w:jc w:val="center"/>
        </w:trPr>
        <w:tc>
          <w:tcPr>
            <w:tcW w:w="2482" w:type="dxa"/>
            <w:vAlign w:val="center"/>
          </w:tcPr>
          <w:p w:rsidR="00302FEC" w:rsidRDefault="002971CC">
            <w:pPr>
              <w:autoSpaceDE w:val="0"/>
              <w:autoSpaceDN w:val="0"/>
              <w:spacing w:line="360" w:lineRule="auto"/>
              <w:jc w:val="center"/>
              <w:rPr>
                <w:szCs w:val="21"/>
              </w:rPr>
            </w:pPr>
            <w:r>
              <w:rPr>
                <w:szCs w:val="21"/>
              </w:rPr>
              <w:t>8</w:t>
            </w:r>
          </w:p>
        </w:tc>
        <w:tc>
          <w:tcPr>
            <w:tcW w:w="5416" w:type="dxa"/>
            <w:vAlign w:val="center"/>
          </w:tcPr>
          <w:p w:rsidR="00302FEC" w:rsidRDefault="002971CC">
            <w:pPr>
              <w:autoSpaceDE w:val="0"/>
              <w:autoSpaceDN w:val="0"/>
              <w:spacing w:line="360" w:lineRule="auto"/>
              <w:jc w:val="center"/>
              <w:rPr>
                <w:szCs w:val="21"/>
              </w:rPr>
            </w:pPr>
            <w:r>
              <w:rPr>
                <w:szCs w:val="21"/>
              </w:rPr>
              <w:t>10.00</w:t>
            </w:r>
          </w:p>
        </w:tc>
      </w:tr>
      <w:tr w:rsidR="00302FEC">
        <w:trPr>
          <w:trHeight w:val="466"/>
          <w:jc w:val="center"/>
        </w:trPr>
        <w:tc>
          <w:tcPr>
            <w:tcW w:w="2482" w:type="dxa"/>
            <w:vAlign w:val="center"/>
          </w:tcPr>
          <w:p w:rsidR="00302FEC" w:rsidRDefault="002971CC">
            <w:pPr>
              <w:autoSpaceDE w:val="0"/>
              <w:autoSpaceDN w:val="0"/>
              <w:spacing w:line="360" w:lineRule="auto"/>
              <w:jc w:val="center"/>
              <w:rPr>
                <w:szCs w:val="21"/>
              </w:rPr>
            </w:pPr>
            <w:r>
              <w:rPr>
                <w:szCs w:val="21"/>
              </w:rPr>
              <w:t>9</w:t>
            </w:r>
          </w:p>
        </w:tc>
        <w:tc>
          <w:tcPr>
            <w:tcW w:w="5416" w:type="dxa"/>
            <w:vAlign w:val="center"/>
          </w:tcPr>
          <w:p w:rsidR="00302FEC" w:rsidRDefault="002971CC">
            <w:pPr>
              <w:autoSpaceDE w:val="0"/>
              <w:autoSpaceDN w:val="0"/>
              <w:spacing w:line="360" w:lineRule="auto"/>
              <w:jc w:val="center"/>
              <w:rPr>
                <w:szCs w:val="21"/>
              </w:rPr>
            </w:pPr>
            <w:r>
              <w:rPr>
                <w:szCs w:val="21"/>
              </w:rPr>
              <w:t>9.99</w:t>
            </w:r>
          </w:p>
        </w:tc>
      </w:tr>
      <w:tr w:rsidR="00302FEC">
        <w:trPr>
          <w:trHeight w:val="485"/>
          <w:jc w:val="center"/>
        </w:trPr>
        <w:tc>
          <w:tcPr>
            <w:tcW w:w="2482" w:type="dxa"/>
            <w:vAlign w:val="center"/>
          </w:tcPr>
          <w:p w:rsidR="00302FEC" w:rsidRDefault="002971CC">
            <w:pPr>
              <w:autoSpaceDE w:val="0"/>
              <w:autoSpaceDN w:val="0"/>
              <w:spacing w:line="360" w:lineRule="auto"/>
              <w:jc w:val="center"/>
              <w:rPr>
                <w:szCs w:val="21"/>
              </w:rPr>
            </w:pPr>
            <w:r>
              <w:rPr>
                <w:szCs w:val="21"/>
              </w:rPr>
              <w:t>10</w:t>
            </w:r>
          </w:p>
        </w:tc>
        <w:tc>
          <w:tcPr>
            <w:tcW w:w="5416" w:type="dxa"/>
            <w:vAlign w:val="center"/>
          </w:tcPr>
          <w:p w:rsidR="00302FEC" w:rsidRDefault="002971CC">
            <w:pPr>
              <w:autoSpaceDE w:val="0"/>
              <w:autoSpaceDN w:val="0"/>
              <w:spacing w:line="360" w:lineRule="auto"/>
              <w:jc w:val="center"/>
              <w:rPr>
                <w:szCs w:val="21"/>
              </w:rPr>
            </w:pPr>
            <w:r>
              <w:rPr>
                <w:szCs w:val="21"/>
              </w:rPr>
              <w:t>10.00</w:t>
            </w:r>
          </w:p>
        </w:tc>
      </w:tr>
    </w:tbl>
    <w:p w:rsidR="00302FEC" w:rsidRDefault="002971CC">
      <w:pPr>
        <w:spacing w:line="360" w:lineRule="auto"/>
        <w:ind w:left="480" w:hangingChars="200" w:hanging="480"/>
        <w:rPr>
          <w:sz w:val="24"/>
        </w:rPr>
      </w:pPr>
      <w:r>
        <w:rPr>
          <w:rFonts w:hint="eastAsia"/>
          <w:sz w:val="24"/>
        </w:rPr>
        <w:t>则单次测量实验标准偏差</w:t>
      </w:r>
      <w:r>
        <w:rPr>
          <w:rFonts w:hint="eastAsia"/>
          <w:i/>
          <w:iCs/>
          <w:sz w:val="24"/>
        </w:rPr>
        <w:t>s</w:t>
      </w:r>
      <w:r>
        <w:rPr>
          <w:rFonts w:hint="eastAsia"/>
          <w:sz w:val="24"/>
        </w:rPr>
        <w:t>为</w:t>
      </w:r>
      <w:r>
        <w:rPr>
          <w:sz w:val="24"/>
        </w:rPr>
        <w:t>：</w:t>
      </w:r>
    </w:p>
    <w:p w:rsidR="00302FEC" w:rsidRDefault="002971CC">
      <w:pPr>
        <w:spacing w:line="360" w:lineRule="auto"/>
        <w:jc w:val="center"/>
        <w:rPr>
          <w:szCs w:val="21"/>
        </w:rPr>
      </w:pPr>
      <w:r w:rsidRPr="00937625">
        <w:rPr>
          <w:rFonts w:hint="eastAsia"/>
          <w:position w:val="-22"/>
          <w:sz w:val="24"/>
        </w:rPr>
        <w:object w:dxaOrig="2613" w:dyaOrig="987">
          <v:shape id="_x0000_i1052" type="#_x0000_t75" style="width:130.5pt;height:49.5pt" o:ole="">
            <v:imagedata r:id="rId71" o:title=""/>
          </v:shape>
          <o:OLEObject Type="Embed" ProgID="Equation.3" ShapeID="_x0000_i1052" DrawAspect="Content" ObjectID="_1714911219" r:id="rId72"/>
        </w:object>
      </w:r>
    </w:p>
    <w:p w:rsidR="00302FEC" w:rsidRDefault="002971CC">
      <w:pPr>
        <w:spacing w:line="360" w:lineRule="auto"/>
        <w:ind w:left="480" w:hangingChars="200" w:hanging="480"/>
        <w:rPr>
          <w:sz w:val="24"/>
        </w:rPr>
      </w:pPr>
      <w:r>
        <w:rPr>
          <w:rFonts w:hint="eastAsia"/>
          <w:sz w:val="24"/>
        </w:rPr>
        <w:t>取单次测量值为测量结果，因此，标准不确定度为：</w:t>
      </w:r>
    </w:p>
    <w:p w:rsidR="00302FEC" w:rsidRDefault="0041287C">
      <w:pPr>
        <w:spacing w:line="360" w:lineRule="auto"/>
        <w:ind w:left="480" w:hangingChars="200" w:hanging="480"/>
        <w:jc w:val="center"/>
        <w:rPr>
          <w:sz w:val="24"/>
        </w:rPr>
      </w:pPr>
      <w:r w:rsidRPr="00937625">
        <w:rPr>
          <w:rFonts w:hint="eastAsia"/>
          <w:i/>
          <w:position w:val="-10"/>
          <w:sz w:val="24"/>
        </w:rPr>
        <w:object w:dxaOrig="1620" w:dyaOrig="340">
          <v:shape id="_x0000_i1053" type="#_x0000_t75" style="width:81pt;height:17.25pt" o:ole="">
            <v:imagedata r:id="rId73" o:title=""/>
          </v:shape>
          <o:OLEObject Type="Embed" ProgID="Equation.3" ShapeID="_x0000_i1053" DrawAspect="Content" ObjectID="_1714911220" r:id="rId74"/>
        </w:object>
      </w:r>
    </w:p>
    <w:p w:rsidR="00302FEC" w:rsidRDefault="002971CC">
      <w:pPr>
        <w:spacing w:line="360" w:lineRule="auto"/>
        <w:textAlignment w:val="center"/>
        <w:rPr>
          <w:rFonts w:ascii="黑体" w:eastAsia="黑体" w:hAnsi="黑体" w:cs="黑体"/>
          <w:sz w:val="24"/>
        </w:rPr>
      </w:pPr>
      <w:r>
        <w:rPr>
          <w:rFonts w:ascii="宋体" w:hAnsi="宋体" w:cs="宋体" w:hint="eastAsia"/>
          <w:sz w:val="24"/>
        </w:rPr>
        <w:t>A.1.3.2由测试仪分辨力所引入的标准不确定度分量</w:t>
      </w:r>
      <w:r w:rsidRPr="00937625">
        <w:rPr>
          <w:rFonts w:ascii="宋体" w:hAnsi="宋体" w:cs="宋体" w:hint="eastAsia"/>
          <w:sz w:val="24"/>
        </w:rPr>
        <w:object w:dxaOrig="267" w:dyaOrig="373">
          <v:shape id="_x0000_i1054" type="#_x0000_t75" style="width:13.5pt;height:18.75pt" o:ole="">
            <v:imagedata r:id="rId75" o:title=""/>
          </v:shape>
          <o:OLEObject Type="Embed" ProgID="Equation.DSMT4" ShapeID="_x0000_i1054" DrawAspect="Content" ObjectID="_1714911221" r:id="rId76"/>
        </w:object>
      </w:r>
      <w:r>
        <w:rPr>
          <w:rFonts w:ascii="宋体" w:hAnsi="宋体" w:cs="宋体" w:hint="eastAsia"/>
          <w:sz w:val="24"/>
        </w:rPr>
        <w:t>（B类评定）</w:t>
      </w:r>
    </w:p>
    <w:p w:rsidR="00302FEC" w:rsidRDefault="002971CC">
      <w:pPr>
        <w:spacing w:line="360" w:lineRule="auto"/>
        <w:ind w:leftChars="228" w:left="479"/>
        <w:rPr>
          <w:sz w:val="24"/>
        </w:rPr>
      </w:pPr>
      <w:r>
        <w:rPr>
          <w:rFonts w:hint="eastAsia"/>
          <w:sz w:val="24"/>
        </w:rPr>
        <w:t>测试仪在示值为</w:t>
      </w:r>
      <w:r>
        <w:rPr>
          <w:rFonts w:hint="eastAsia"/>
          <w:sz w:val="24"/>
        </w:rPr>
        <w:t>10</w:t>
      </w:r>
      <w:r>
        <w:rPr>
          <w:sz w:val="24"/>
        </w:rPr>
        <w:t>Ω</w:t>
      </w:r>
      <w:r>
        <w:rPr>
          <w:rFonts w:hint="eastAsia"/>
          <w:sz w:val="24"/>
        </w:rPr>
        <w:t>时的分辨力为</w:t>
      </w:r>
      <w:r>
        <w:rPr>
          <w:rFonts w:hint="eastAsia"/>
          <w:sz w:val="24"/>
        </w:rPr>
        <w:t>0.01</w:t>
      </w:r>
      <w:r>
        <w:rPr>
          <w:sz w:val="24"/>
        </w:rPr>
        <w:t>Ω</w:t>
      </w:r>
      <w:r>
        <w:rPr>
          <w:rFonts w:hint="eastAsia"/>
          <w:sz w:val="24"/>
        </w:rPr>
        <w:t>，</w:t>
      </w:r>
      <w:r>
        <w:rPr>
          <w:sz w:val="24"/>
        </w:rPr>
        <w:t>服从</w:t>
      </w:r>
      <w:r>
        <w:rPr>
          <w:rFonts w:hint="eastAsia"/>
          <w:sz w:val="24"/>
        </w:rPr>
        <w:t>均匀</w:t>
      </w:r>
      <w:r>
        <w:rPr>
          <w:sz w:val="24"/>
        </w:rPr>
        <w:t>分布，</w:t>
      </w:r>
      <w:r>
        <w:rPr>
          <w:rFonts w:hint="eastAsia"/>
          <w:sz w:val="24"/>
        </w:rPr>
        <w:t>则：</w:t>
      </w:r>
    </w:p>
    <w:p w:rsidR="00302FEC" w:rsidRDefault="0041287C">
      <w:pPr>
        <w:spacing w:line="360" w:lineRule="auto"/>
        <w:ind w:left="480" w:hangingChars="200" w:hanging="480"/>
        <w:jc w:val="center"/>
        <w:rPr>
          <w:szCs w:val="21"/>
        </w:rPr>
      </w:pPr>
      <w:r w:rsidRPr="0041287C">
        <w:rPr>
          <w:rFonts w:hint="eastAsia"/>
          <w:position w:val="-28"/>
          <w:sz w:val="24"/>
        </w:rPr>
        <w:object w:dxaOrig="2299" w:dyaOrig="660">
          <v:shape id="_x0000_i1055" type="#_x0000_t75" style="width:114.75pt;height:33pt" o:ole="">
            <v:imagedata r:id="rId77" o:title=""/>
          </v:shape>
          <o:OLEObject Type="Embed" ProgID="Equation.3" ShapeID="_x0000_i1055" DrawAspect="Content" ObjectID="_1714911222" r:id="rId78"/>
        </w:object>
      </w:r>
    </w:p>
    <w:p w:rsidR="00302FEC" w:rsidRDefault="002971CC">
      <w:pPr>
        <w:spacing w:line="360" w:lineRule="auto"/>
        <w:textAlignment w:val="center"/>
        <w:rPr>
          <w:rFonts w:ascii="黑体" w:eastAsia="黑体" w:hAnsi="黑体" w:cs="黑体"/>
          <w:sz w:val="24"/>
        </w:rPr>
      </w:pPr>
      <w:r>
        <w:rPr>
          <w:rFonts w:ascii="宋体" w:hAnsi="宋体" w:cs="宋体" w:hint="eastAsia"/>
          <w:sz w:val="24"/>
        </w:rPr>
        <w:t>A.1.3.3由标准电阻器参考值引入的标准不确定度</w:t>
      </w:r>
      <w:r w:rsidRPr="00937625">
        <w:rPr>
          <w:rFonts w:ascii="宋体" w:hAnsi="宋体" w:cs="宋体" w:hint="eastAsia"/>
          <w:sz w:val="24"/>
        </w:rPr>
        <w:object w:dxaOrig="267" w:dyaOrig="373">
          <v:shape id="_x0000_i1056" type="#_x0000_t75" style="width:13.5pt;height:18.75pt" o:ole="">
            <v:imagedata r:id="rId79" o:title=""/>
          </v:shape>
          <o:OLEObject Type="Embed" ProgID="Equation.DSMT4" ShapeID="_x0000_i1056" DrawAspect="Content" ObjectID="_1714911223" r:id="rId80"/>
        </w:object>
      </w:r>
      <w:r>
        <w:rPr>
          <w:rFonts w:ascii="宋体" w:hAnsi="宋体" w:cs="宋体" w:hint="eastAsia"/>
          <w:sz w:val="24"/>
        </w:rPr>
        <w:t>（B类评定）</w:t>
      </w:r>
    </w:p>
    <w:p w:rsidR="00302FEC" w:rsidRDefault="002971CC">
      <w:pPr>
        <w:spacing w:line="360" w:lineRule="auto"/>
        <w:ind w:leftChars="228" w:left="479"/>
        <w:rPr>
          <w:sz w:val="24"/>
        </w:rPr>
      </w:pPr>
      <w:r>
        <w:rPr>
          <w:sz w:val="24"/>
        </w:rPr>
        <w:t>标准电阻器</w:t>
      </w:r>
      <w:r>
        <w:rPr>
          <w:rFonts w:hint="eastAsia"/>
          <w:sz w:val="24"/>
        </w:rPr>
        <w:t>经检定合格，在测量范围内，其最大允许误差为±</w:t>
      </w:r>
      <w:r>
        <w:rPr>
          <w:rFonts w:hint="eastAsia"/>
          <w:sz w:val="24"/>
        </w:rPr>
        <w:t>0.1%</w:t>
      </w:r>
      <w:r>
        <w:rPr>
          <w:rFonts w:hint="eastAsia"/>
          <w:sz w:val="24"/>
        </w:rPr>
        <w:t>。则：</w:t>
      </w:r>
    </w:p>
    <w:p w:rsidR="00302FEC" w:rsidRDefault="0041287C">
      <w:pPr>
        <w:spacing w:line="360" w:lineRule="auto"/>
        <w:ind w:left="480" w:hangingChars="200" w:hanging="480"/>
        <w:jc w:val="center"/>
        <w:rPr>
          <w:szCs w:val="21"/>
        </w:rPr>
      </w:pPr>
      <w:r w:rsidRPr="0041287C">
        <w:rPr>
          <w:position w:val="-28"/>
          <w:sz w:val="24"/>
        </w:rPr>
        <w:object w:dxaOrig="2760" w:dyaOrig="660">
          <v:shape id="_x0000_i1057" type="#_x0000_t75" style="width:138pt;height:33pt" o:ole="">
            <v:imagedata r:id="rId81" o:title=""/>
          </v:shape>
          <o:OLEObject Type="Embed" ProgID="Equation.3" ShapeID="_x0000_i1057" DrawAspect="Content" ObjectID="_1714911224" r:id="rId82"/>
        </w:object>
      </w:r>
    </w:p>
    <w:p w:rsidR="00302FEC" w:rsidRDefault="002971CC">
      <w:pPr>
        <w:spacing w:line="360" w:lineRule="auto"/>
        <w:textAlignment w:val="center"/>
        <w:rPr>
          <w:rFonts w:ascii="宋体" w:hAnsi="宋体" w:cs="宋体"/>
          <w:sz w:val="24"/>
        </w:rPr>
      </w:pPr>
      <w:r>
        <w:rPr>
          <w:rFonts w:ascii="宋体" w:hAnsi="宋体" w:cs="宋体" w:hint="eastAsia"/>
          <w:sz w:val="24"/>
        </w:rPr>
        <w:t>A.1.4 标准不确定度汇总表（见表A.2）</w:t>
      </w:r>
    </w:p>
    <w:p w:rsidR="00302FEC" w:rsidRDefault="00302FEC">
      <w:pPr>
        <w:spacing w:line="360" w:lineRule="auto"/>
        <w:jc w:val="center"/>
        <w:rPr>
          <w:rFonts w:eastAsia="黑体"/>
          <w:bCs/>
          <w:szCs w:val="21"/>
        </w:rPr>
      </w:pPr>
    </w:p>
    <w:p w:rsidR="00302FEC" w:rsidRDefault="002971CC">
      <w:pPr>
        <w:spacing w:line="360" w:lineRule="auto"/>
        <w:jc w:val="center"/>
        <w:rPr>
          <w:rFonts w:eastAsia="黑体"/>
          <w:bCs/>
          <w:szCs w:val="21"/>
        </w:rPr>
      </w:pPr>
      <w:r>
        <w:rPr>
          <w:rFonts w:eastAsia="黑体"/>
          <w:bCs/>
          <w:szCs w:val="21"/>
        </w:rPr>
        <w:t>表</w:t>
      </w:r>
      <w:r>
        <w:rPr>
          <w:rFonts w:eastAsia="黑体"/>
          <w:bCs/>
          <w:szCs w:val="21"/>
        </w:rPr>
        <w:t>A</w:t>
      </w:r>
      <w:r>
        <w:rPr>
          <w:rFonts w:eastAsia="黑体" w:hint="eastAsia"/>
          <w:bCs/>
          <w:szCs w:val="21"/>
        </w:rPr>
        <w:t>.</w:t>
      </w:r>
      <w:r>
        <w:rPr>
          <w:rFonts w:eastAsia="黑体"/>
          <w:bCs/>
          <w:szCs w:val="21"/>
        </w:rPr>
        <w:t>2</w:t>
      </w:r>
      <w:r>
        <w:rPr>
          <w:rFonts w:eastAsia="黑体"/>
          <w:bCs/>
          <w:szCs w:val="21"/>
        </w:rPr>
        <w:t>标准不确定度</w:t>
      </w:r>
      <w:r>
        <w:rPr>
          <w:rFonts w:eastAsia="黑体" w:hint="eastAsia"/>
          <w:bCs/>
          <w:szCs w:val="21"/>
        </w:rPr>
        <w:t>分量</w:t>
      </w:r>
      <w:r>
        <w:rPr>
          <w:rFonts w:eastAsia="黑体"/>
          <w:bCs/>
          <w:szCs w:val="21"/>
        </w:rPr>
        <w:t>汇总表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40"/>
        <w:gridCol w:w="1787"/>
        <w:gridCol w:w="2005"/>
        <w:gridCol w:w="2008"/>
      </w:tblGrid>
      <w:tr w:rsidR="00302FEC">
        <w:trPr>
          <w:trHeight w:val="951"/>
          <w:jc w:val="center"/>
        </w:trPr>
        <w:tc>
          <w:tcPr>
            <w:tcW w:w="2540" w:type="dxa"/>
            <w:vAlign w:val="center"/>
          </w:tcPr>
          <w:p w:rsidR="00302FEC" w:rsidRDefault="002971CC">
            <w:pPr>
              <w:spacing w:line="360" w:lineRule="auto"/>
              <w:jc w:val="center"/>
              <w:rPr>
                <w:szCs w:val="21"/>
              </w:rPr>
            </w:pPr>
            <w:r>
              <w:rPr>
                <w:szCs w:val="21"/>
              </w:rPr>
              <w:t>标准不确定度来源</w:t>
            </w:r>
          </w:p>
        </w:tc>
        <w:tc>
          <w:tcPr>
            <w:tcW w:w="1787" w:type="dxa"/>
            <w:vAlign w:val="center"/>
          </w:tcPr>
          <w:p w:rsidR="00302FEC" w:rsidRDefault="002971CC">
            <w:pPr>
              <w:spacing w:line="360" w:lineRule="auto"/>
              <w:jc w:val="center"/>
              <w:rPr>
                <w:szCs w:val="21"/>
              </w:rPr>
            </w:pPr>
            <w:r>
              <w:rPr>
                <w:rFonts w:hint="eastAsia"/>
                <w:szCs w:val="21"/>
              </w:rPr>
              <w:t>概率分布</w:t>
            </w:r>
          </w:p>
        </w:tc>
        <w:tc>
          <w:tcPr>
            <w:tcW w:w="2005" w:type="dxa"/>
            <w:vAlign w:val="center"/>
          </w:tcPr>
          <w:p w:rsidR="00302FEC" w:rsidRDefault="002971CC">
            <w:pPr>
              <w:pStyle w:val="ae"/>
              <w:pBdr>
                <w:bottom w:val="none" w:sz="0" w:space="0" w:color="auto"/>
              </w:pBdr>
              <w:tabs>
                <w:tab w:val="clear" w:pos="4153"/>
                <w:tab w:val="clear" w:pos="8306"/>
              </w:tabs>
              <w:snapToGrid/>
              <w:spacing w:line="360" w:lineRule="auto"/>
              <w:rPr>
                <w:sz w:val="21"/>
                <w:szCs w:val="21"/>
              </w:rPr>
            </w:pPr>
            <w:r>
              <w:rPr>
                <w:sz w:val="21"/>
                <w:szCs w:val="21"/>
              </w:rPr>
              <w:t>灵敏系数</w:t>
            </w:r>
          </w:p>
        </w:tc>
        <w:tc>
          <w:tcPr>
            <w:tcW w:w="2008" w:type="dxa"/>
            <w:vAlign w:val="center"/>
          </w:tcPr>
          <w:p w:rsidR="00302FEC" w:rsidRDefault="002971CC">
            <w:pPr>
              <w:pStyle w:val="ae"/>
              <w:pBdr>
                <w:bottom w:val="none" w:sz="0" w:space="0" w:color="auto"/>
              </w:pBdr>
              <w:tabs>
                <w:tab w:val="clear" w:pos="4153"/>
                <w:tab w:val="clear" w:pos="8306"/>
              </w:tabs>
              <w:snapToGrid/>
              <w:spacing w:line="360" w:lineRule="auto"/>
              <w:rPr>
                <w:sz w:val="21"/>
                <w:szCs w:val="21"/>
              </w:rPr>
            </w:pPr>
            <w:r>
              <w:rPr>
                <w:sz w:val="21"/>
                <w:szCs w:val="21"/>
              </w:rPr>
              <w:t>不确定度分量</w:t>
            </w:r>
          </w:p>
        </w:tc>
      </w:tr>
      <w:tr w:rsidR="00302FEC">
        <w:trPr>
          <w:trHeight w:val="637"/>
          <w:jc w:val="center"/>
        </w:trPr>
        <w:tc>
          <w:tcPr>
            <w:tcW w:w="2540" w:type="dxa"/>
            <w:vAlign w:val="center"/>
          </w:tcPr>
          <w:p w:rsidR="00302FEC" w:rsidRDefault="002971CC">
            <w:pPr>
              <w:spacing w:line="360" w:lineRule="auto"/>
              <w:jc w:val="center"/>
              <w:rPr>
                <w:szCs w:val="21"/>
              </w:rPr>
            </w:pPr>
            <w:r>
              <w:rPr>
                <w:szCs w:val="21"/>
              </w:rPr>
              <w:t>测量重复性</w:t>
            </w:r>
            <w:r w:rsidRPr="00937625">
              <w:rPr>
                <w:position w:val="-12"/>
                <w:szCs w:val="21"/>
              </w:rPr>
              <w:object w:dxaOrig="240" w:dyaOrig="373">
                <v:shape id="_x0000_i1058" type="#_x0000_t75" style="width:12pt;height:18.75pt" o:ole="">
                  <v:imagedata r:id="rId83" o:title=""/>
                </v:shape>
                <o:OLEObject Type="Embed" ProgID="Equation.DSMT4" ShapeID="_x0000_i1058" DrawAspect="Content" ObjectID="_1714911225" r:id="rId84"/>
              </w:object>
            </w:r>
          </w:p>
        </w:tc>
        <w:tc>
          <w:tcPr>
            <w:tcW w:w="1787" w:type="dxa"/>
            <w:vAlign w:val="center"/>
          </w:tcPr>
          <w:p w:rsidR="00302FEC" w:rsidRDefault="002971CC">
            <w:pPr>
              <w:spacing w:line="360" w:lineRule="auto"/>
              <w:jc w:val="center"/>
              <w:rPr>
                <w:szCs w:val="21"/>
              </w:rPr>
            </w:pPr>
            <w:r>
              <w:rPr>
                <w:rFonts w:hint="eastAsia"/>
                <w:szCs w:val="21"/>
              </w:rPr>
              <w:t>正态分布</w:t>
            </w:r>
          </w:p>
        </w:tc>
        <w:tc>
          <w:tcPr>
            <w:tcW w:w="2005" w:type="dxa"/>
            <w:vAlign w:val="center"/>
          </w:tcPr>
          <w:p w:rsidR="00302FEC" w:rsidRDefault="002971CC">
            <w:pPr>
              <w:spacing w:line="360" w:lineRule="auto"/>
              <w:jc w:val="center"/>
              <w:rPr>
                <w:szCs w:val="21"/>
              </w:rPr>
            </w:pPr>
            <w:r>
              <w:rPr>
                <w:szCs w:val="21"/>
              </w:rPr>
              <w:t>1.0</w:t>
            </w:r>
          </w:p>
        </w:tc>
        <w:tc>
          <w:tcPr>
            <w:tcW w:w="2008" w:type="dxa"/>
            <w:vAlign w:val="center"/>
          </w:tcPr>
          <w:p w:rsidR="00302FEC" w:rsidRDefault="002971CC">
            <w:pPr>
              <w:spacing w:line="360" w:lineRule="auto"/>
              <w:jc w:val="center"/>
              <w:rPr>
                <w:szCs w:val="21"/>
              </w:rPr>
            </w:pPr>
            <w:r>
              <w:rPr>
                <w:szCs w:val="21"/>
              </w:rPr>
              <w:t>0.008Ω</w:t>
            </w:r>
          </w:p>
        </w:tc>
      </w:tr>
      <w:tr w:rsidR="00302FEC">
        <w:trPr>
          <w:trHeight w:val="637"/>
          <w:jc w:val="center"/>
        </w:trPr>
        <w:tc>
          <w:tcPr>
            <w:tcW w:w="2540" w:type="dxa"/>
            <w:vAlign w:val="center"/>
          </w:tcPr>
          <w:p w:rsidR="00302FEC" w:rsidRDefault="002971CC">
            <w:pPr>
              <w:spacing w:line="360" w:lineRule="auto"/>
              <w:jc w:val="center"/>
              <w:rPr>
                <w:szCs w:val="21"/>
              </w:rPr>
            </w:pPr>
            <w:r>
              <w:rPr>
                <w:rFonts w:hint="eastAsia"/>
                <w:szCs w:val="21"/>
              </w:rPr>
              <w:t>测试仪的</w:t>
            </w:r>
            <w:r>
              <w:rPr>
                <w:szCs w:val="21"/>
              </w:rPr>
              <w:t>分辨力</w:t>
            </w:r>
            <w:r w:rsidRPr="00937625">
              <w:rPr>
                <w:position w:val="-12"/>
                <w:szCs w:val="21"/>
              </w:rPr>
              <w:object w:dxaOrig="267" w:dyaOrig="373">
                <v:shape id="_x0000_i1059" type="#_x0000_t75" style="width:13.5pt;height:18.75pt" o:ole="">
                  <v:imagedata r:id="rId85" o:title=""/>
                </v:shape>
                <o:OLEObject Type="Embed" ProgID="Equation.DSMT4" ShapeID="_x0000_i1059" DrawAspect="Content" ObjectID="_1714911226" r:id="rId86"/>
              </w:object>
            </w:r>
          </w:p>
        </w:tc>
        <w:tc>
          <w:tcPr>
            <w:tcW w:w="1787" w:type="dxa"/>
            <w:vAlign w:val="center"/>
          </w:tcPr>
          <w:p w:rsidR="00302FEC" w:rsidRDefault="002971CC">
            <w:pPr>
              <w:spacing w:line="360" w:lineRule="auto"/>
              <w:jc w:val="center"/>
              <w:rPr>
                <w:szCs w:val="21"/>
              </w:rPr>
            </w:pPr>
            <w:r>
              <w:rPr>
                <w:rFonts w:hint="eastAsia"/>
                <w:szCs w:val="21"/>
              </w:rPr>
              <w:t>均匀分布</w:t>
            </w:r>
          </w:p>
        </w:tc>
        <w:tc>
          <w:tcPr>
            <w:tcW w:w="2005" w:type="dxa"/>
            <w:vAlign w:val="center"/>
          </w:tcPr>
          <w:p w:rsidR="00302FEC" w:rsidRDefault="002971CC">
            <w:pPr>
              <w:spacing w:line="360" w:lineRule="auto"/>
              <w:jc w:val="center"/>
              <w:rPr>
                <w:szCs w:val="21"/>
              </w:rPr>
            </w:pPr>
            <w:r>
              <w:rPr>
                <w:szCs w:val="21"/>
              </w:rPr>
              <w:t>1.0</w:t>
            </w:r>
          </w:p>
        </w:tc>
        <w:tc>
          <w:tcPr>
            <w:tcW w:w="2008" w:type="dxa"/>
            <w:vAlign w:val="center"/>
          </w:tcPr>
          <w:p w:rsidR="00302FEC" w:rsidRDefault="002971CC">
            <w:pPr>
              <w:spacing w:line="360" w:lineRule="auto"/>
              <w:jc w:val="center"/>
              <w:rPr>
                <w:szCs w:val="21"/>
              </w:rPr>
            </w:pPr>
            <w:r>
              <w:rPr>
                <w:szCs w:val="21"/>
              </w:rPr>
              <w:t>0.0029Ω</w:t>
            </w:r>
          </w:p>
        </w:tc>
      </w:tr>
      <w:tr w:rsidR="00302FEC">
        <w:trPr>
          <w:trHeight w:val="666"/>
          <w:jc w:val="center"/>
        </w:trPr>
        <w:tc>
          <w:tcPr>
            <w:tcW w:w="2540" w:type="dxa"/>
            <w:vAlign w:val="center"/>
          </w:tcPr>
          <w:p w:rsidR="00302FEC" w:rsidRDefault="002971CC">
            <w:pPr>
              <w:spacing w:line="360" w:lineRule="auto"/>
              <w:jc w:val="center"/>
              <w:rPr>
                <w:iCs/>
                <w:szCs w:val="21"/>
              </w:rPr>
            </w:pPr>
            <w:r>
              <w:rPr>
                <w:rFonts w:hint="eastAsia"/>
                <w:szCs w:val="21"/>
              </w:rPr>
              <w:t>标准电阻器</w:t>
            </w:r>
            <w:r>
              <w:rPr>
                <w:szCs w:val="21"/>
              </w:rPr>
              <w:t>的</w:t>
            </w:r>
            <w:r>
              <w:rPr>
                <w:rFonts w:hint="eastAsia"/>
                <w:szCs w:val="21"/>
              </w:rPr>
              <w:t>参考值</w:t>
            </w:r>
            <w:r w:rsidRPr="00937625">
              <w:rPr>
                <w:position w:val="-12"/>
                <w:szCs w:val="21"/>
              </w:rPr>
              <w:object w:dxaOrig="267" w:dyaOrig="373">
                <v:shape id="_x0000_i1060" type="#_x0000_t75" style="width:13.5pt;height:18.75pt" o:ole="">
                  <v:imagedata r:id="rId87" o:title=""/>
                </v:shape>
                <o:OLEObject Type="Embed" ProgID="Equation.DSMT4" ShapeID="_x0000_i1060" DrawAspect="Content" ObjectID="_1714911227" r:id="rId88"/>
              </w:object>
            </w:r>
          </w:p>
        </w:tc>
        <w:tc>
          <w:tcPr>
            <w:tcW w:w="1787" w:type="dxa"/>
            <w:vAlign w:val="center"/>
          </w:tcPr>
          <w:p w:rsidR="00302FEC" w:rsidRDefault="002971CC">
            <w:pPr>
              <w:spacing w:line="360" w:lineRule="auto"/>
              <w:jc w:val="center"/>
              <w:rPr>
                <w:szCs w:val="21"/>
              </w:rPr>
            </w:pPr>
            <w:r>
              <w:rPr>
                <w:rFonts w:hint="eastAsia"/>
                <w:szCs w:val="21"/>
              </w:rPr>
              <w:t>均匀分布</w:t>
            </w:r>
          </w:p>
        </w:tc>
        <w:tc>
          <w:tcPr>
            <w:tcW w:w="2005" w:type="dxa"/>
            <w:vAlign w:val="center"/>
          </w:tcPr>
          <w:p w:rsidR="00302FEC" w:rsidRDefault="002971CC">
            <w:pPr>
              <w:spacing w:line="360" w:lineRule="auto"/>
              <w:jc w:val="center"/>
              <w:rPr>
                <w:szCs w:val="21"/>
              </w:rPr>
            </w:pPr>
            <w:r>
              <w:rPr>
                <w:szCs w:val="21"/>
              </w:rPr>
              <w:t>-1.0</w:t>
            </w:r>
          </w:p>
        </w:tc>
        <w:tc>
          <w:tcPr>
            <w:tcW w:w="2008" w:type="dxa"/>
            <w:vAlign w:val="center"/>
          </w:tcPr>
          <w:p w:rsidR="00302FEC" w:rsidRDefault="002971CC">
            <w:pPr>
              <w:spacing w:line="360" w:lineRule="auto"/>
              <w:jc w:val="center"/>
              <w:rPr>
                <w:szCs w:val="21"/>
              </w:rPr>
            </w:pPr>
            <w:r>
              <w:rPr>
                <w:szCs w:val="21"/>
              </w:rPr>
              <w:t>0.0058Ω</w:t>
            </w:r>
          </w:p>
        </w:tc>
      </w:tr>
    </w:tbl>
    <w:p w:rsidR="00302FEC" w:rsidRDefault="00302FEC">
      <w:pPr>
        <w:spacing w:line="360" w:lineRule="auto"/>
        <w:rPr>
          <w:bCs/>
          <w:sz w:val="24"/>
        </w:rPr>
      </w:pPr>
    </w:p>
    <w:p w:rsidR="00302FEC" w:rsidRDefault="002971CC">
      <w:pPr>
        <w:spacing w:line="360" w:lineRule="auto"/>
        <w:textAlignment w:val="center"/>
        <w:rPr>
          <w:rFonts w:ascii="宋体" w:hAnsi="宋体" w:cs="宋体"/>
          <w:sz w:val="24"/>
        </w:rPr>
      </w:pPr>
      <w:r>
        <w:rPr>
          <w:rFonts w:ascii="宋体" w:hAnsi="宋体" w:cs="宋体" w:hint="eastAsia"/>
          <w:sz w:val="24"/>
        </w:rPr>
        <w:t>A.1.5 合成标准不确定度</w:t>
      </w:r>
    </w:p>
    <w:p w:rsidR="00302FEC" w:rsidRDefault="002971CC">
      <w:pPr>
        <w:spacing w:line="360" w:lineRule="auto"/>
        <w:ind w:firstLineChars="200" w:firstLine="480"/>
        <w:rPr>
          <w:rFonts w:eastAsia="黑体"/>
          <w:bCs/>
          <w:sz w:val="24"/>
        </w:rPr>
      </w:pPr>
      <w:r>
        <w:rPr>
          <w:sz w:val="24"/>
        </w:rPr>
        <w:t>由于</w:t>
      </w:r>
      <w:r>
        <w:rPr>
          <w:rFonts w:hint="eastAsia"/>
          <w:sz w:val="24"/>
        </w:rPr>
        <w:t>测量重复性引入的标准不确定度分量大于测试仪的分辨力引入的不确定度分量，故不考虑分辨力引入的不确定度分量，依照不确定度传播公式可得：</w:t>
      </w:r>
    </w:p>
    <w:p w:rsidR="00302FEC" w:rsidRDefault="002971CC">
      <w:pPr>
        <w:spacing w:line="360" w:lineRule="auto"/>
        <w:jc w:val="center"/>
        <w:rPr>
          <w:szCs w:val="21"/>
        </w:rPr>
      </w:pPr>
      <w:r w:rsidRPr="00937625">
        <w:rPr>
          <w:position w:val="-12"/>
          <w:sz w:val="24"/>
        </w:rPr>
        <w:object w:dxaOrig="2733" w:dyaOrig="480">
          <v:shape id="_x0000_i1061" type="#_x0000_t75" style="width:136.5pt;height:24pt" o:ole="">
            <v:imagedata r:id="rId89" o:title=""/>
          </v:shape>
          <o:OLEObject Type="Embed" ProgID="Equation.3" ShapeID="_x0000_i1061" DrawAspect="Content" ObjectID="_1714911228" r:id="rId90"/>
        </w:object>
      </w:r>
    </w:p>
    <w:p w:rsidR="00302FEC" w:rsidRDefault="002971CC">
      <w:pPr>
        <w:spacing w:line="360" w:lineRule="auto"/>
        <w:textAlignment w:val="center"/>
        <w:rPr>
          <w:rFonts w:ascii="宋体" w:hAnsi="宋体" w:cs="宋体"/>
          <w:sz w:val="24"/>
        </w:rPr>
      </w:pPr>
      <w:r>
        <w:rPr>
          <w:rFonts w:ascii="宋体" w:hAnsi="宋体" w:cs="宋体" w:hint="eastAsia"/>
          <w:sz w:val="24"/>
        </w:rPr>
        <w:t>A.1.6 扩展不确定度</w:t>
      </w:r>
    </w:p>
    <w:p w:rsidR="00302FEC" w:rsidRDefault="002971CC">
      <w:pPr>
        <w:spacing w:line="360" w:lineRule="auto"/>
        <w:ind w:firstLineChars="200" w:firstLine="480"/>
        <w:jc w:val="left"/>
        <w:rPr>
          <w:iCs/>
          <w:sz w:val="24"/>
        </w:rPr>
      </w:pPr>
      <w:r>
        <w:rPr>
          <w:rFonts w:hint="eastAsia"/>
          <w:iCs/>
          <w:sz w:val="24"/>
        </w:rPr>
        <w:t>取</w:t>
      </w:r>
      <w:r w:rsidRPr="00937625">
        <w:rPr>
          <w:rFonts w:hint="eastAsia"/>
          <w:iCs/>
          <w:position w:val="-6"/>
          <w:sz w:val="24"/>
        </w:rPr>
        <w:object w:dxaOrig="200" w:dyaOrig="307">
          <v:shape id="_x0000_i1062" type="#_x0000_t75" style="width:9.75pt;height:15pt" o:ole="">
            <v:imagedata r:id="rId91" o:title=""/>
          </v:shape>
          <o:OLEObject Type="Embed" ProgID="Equation.3" ShapeID="_x0000_i1062" DrawAspect="Content" ObjectID="_1714911229" r:id="rId92"/>
        </w:object>
      </w:r>
      <w:r>
        <w:rPr>
          <w:rFonts w:hint="eastAsia"/>
          <w:iCs/>
          <w:sz w:val="24"/>
        </w:rPr>
        <w:t>=2</w:t>
      </w:r>
      <w:r>
        <w:rPr>
          <w:rFonts w:hint="eastAsia"/>
          <w:iCs/>
          <w:sz w:val="24"/>
        </w:rPr>
        <w:t>，则</w:t>
      </w:r>
      <w:r>
        <w:rPr>
          <w:iCs/>
          <w:sz w:val="24"/>
        </w:rPr>
        <w:t>扩展不确定度：</w:t>
      </w:r>
    </w:p>
    <w:p w:rsidR="00302FEC" w:rsidRDefault="002971CC">
      <w:pPr>
        <w:spacing w:line="360" w:lineRule="auto"/>
        <w:ind w:firstLine="570"/>
        <w:jc w:val="center"/>
        <w:rPr>
          <w:szCs w:val="21"/>
        </w:rPr>
      </w:pPr>
      <w:r w:rsidRPr="00937625">
        <w:rPr>
          <w:position w:val="-10"/>
          <w:sz w:val="24"/>
        </w:rPr>
        <w:object w:dxaOrig="3280" w:dyaOrig="400">
          <v:shape id="_x0000_i1063" type="#_x0000_t75" style="width:164.25pt;height:20.25pt" o:ole="">
            <v:imagedata r:id="rId93" o:title=""/>
          </v:shape>
          <o:OLEObject Type="Embed" ProgID="Equation.3" ShapeID="_x0000_i1063" DrawAspect="Content" ObjectID="_1714911230" r:id="rId94"/>
        </w:object>
      </w:r>
    </w:p>
    <w:p w:rsidR="00302FEC" w:rsidRDefault="002971CC">
      <w:pPr>
        <w:spacing w:line="360" w:lineRule="auto"/>
        <w:ind w:firstLineChars="200" w:firstLine="480"/>
        <w:jc w:val="left"/>
        <w:rPr>
          <w:sz w:val="24"/>
        </w:rPr>
      </w:pPr>
      <w:r>
        <w:rPr>
          <w:rFonts w:hint="eastAsia"/>
          <w:sz w:val="24"/>
        </w:rPr>
        <w:t>换算至</w:t>
      </w:r>
      <w:r>
        <w:rPr>
          <w:sz w:val="24"/>
        </w:rPr>
        <w:t>相对扩展不确定度</w:t>
      </w:r>
      <w:r>
        <w:rPr>
          <w:rFonts w:hint="eastAsia"/>
          <w:sz w:val="24"/>
        </w:rPr>
        <w:t>为</w:t>
      </w:r>
      <w:r>
        <w:rPr>
          <w:sz w:val="24"/>
        </w:rPr>
        <w:t>：</w:t>
      </w:r>
    </w:p>
    <w:p w:rsidR="00302FEC" w:rsidRDefault="002971CC">
      <w:pPr>
        <w:spacing w:line="360" w:lineRule="auto"/>
        <w:ind w:firstLineChars="197" w:firstLine="473"/>
        <w:jc w:val="center"/>
        <w:rPr>
          <w:szCs w:val="21"/>
        </w:rPr>
      </w:pPr>
      <w:r w:rsidRPr="00937625">
        <w:rPr>
          <w:position w:val="-28"/>
          <w:sz w:val="24"/>
        </w:rPr>
        <w:object w:dxaOrig="4107" w:dyaOrig="693">
          <v:shape id="_x0000_i1064" type="#_x0000_t75" style="width:205.5pt;height:34.5pt" o:ole="">
            <v:imagedata r:id="rId95" o:title=""/>
          </v:shape>
          <o:OLEObject Type="Embed" ProgID="Equation.DSMT4" ShapeID="_x0000_i1064" DrawAspect="Content" ObjectID="_1714911231" r:id="rId96"/>
        </w:object>
      </w:r>
      <w:r w:rsidRPr="00937625">
        <w:rPr>
          <w:position w:val="-6"/>
          <w:sz w:val="24"/>
        </w:rPr>
        <w:object w:dxaOrig="600" w:dyaOrig="320">
          <v:shape id="_x0000_i1065" type="#_x0000_t75" style="width:30pt;height:15.75pt" o:ole="">
            <v:imagedata r:id="rId97" o:title=""/>
          </v:shape>
          <o:OLEObject Type="Embed" ProgID="Equation.3" ShapeID="_x0000_i1065" DrawAspect="Content" ObjectID="_1714911232" r:id="rId98"/>
        </w:object>
      </w:r>
    </w:p>
    <w:p w:rsidR="00302FEC" w:rsidRDefault="002971CC">
      <w:pPr>
        <w:spacing w:line="360" w:lineRule="auto"/>
        <w:rPr>
          <w:rFonts w:ascii="黑体" w:eastAsia="黑体" w:hAnsi="黑体" w:cs="黑体"/>
          <w:sz w:val="24"/>
        </w:rPr>
      </w:pPr>
      <w:r>
        <w:rPr>
          <w:rFonts w:ascii="黑体" w:eastAsia="黑体" w:hAnsi="黑体" w:cs="黑体" w:hint="eastAsia"/>
          <w:sz w:val="24"/>
        </w:rPr>
        <w:t xml:space="preserve">A.2  过渡时间不确定度评定 </w:t>
      </w:r>
    </w:p>
    <w:p w:rsidR="00302FEC" w:rsidRDefault="002971CC">
      <w:pPr>
        <w:spacing w:line="360" w:lineRule="auto"/>
        <w:textAlignment w:val="center"/>
        <w:rPr>
          <w:rFonts w:ascii="宋体" w:hAnsi="宋体" w:cs="宋体"/>
          <w:sz w:val="24"/>
        </w:rPr>
      </w:pPr>
      <w:r>
        <w:rPr>
          <w:rFonts w:ascii="宋体" w:hAnsi="宋体" w:cs="宋体" w:hint="eastAsia"/>
          <w:sz w:val="24"/>
        </w:rPr>
        <w:t>A.2.1  概述</w:t>
      </w:r>
    </w:p>
    <w:p w:rsidR="00302FEC" w:rsidRDefault="002971CC">
      <w:pPr>
        <w:spacing w:line="360" w:lineRule="auto"/>
        <w:ind w:firstLine="480"/>
        <w:rPr>
          <w:sz w:val="24"/>
        </w:rPr>
      </w:pPr>
      <w:r>
        <w:rPr>
          <w:sz w:val="24"/>
        </w:rPr>
        <w:t>环境条件：温度（</w:t>
      </w:r>
      <w:r>
        <w:rPr>
          <w:sz w:val="24"/>
        </w:rPr>
        <w:t>20±5</w:t>
      </w:r>
      <w:r>
        <w:rPr>
          <w:sz w:val="24"/>
        </w:rPr>
        <w:t>）</w:t>
      </w:r>
      <w:r>
        <w:rPr>
          <w:rFonts w:ascii="宋体" w:hAnsi="宋体" w:cs="宋体" w:hint="eastAsia"/>
          <w:sz w:val="24"/>
        </w:rPr>
        <w:t>℃</w:t>
      </w:r>
      <w:r>
        <w:rPr>
          <w:sz w:val="24"/>
        </w:rPr>
        <w:t>，相对湿度：</w:t>
      </w:r>
      <w:r>
        <w:rPr>
          <w:sz w:val="24"/>
        </w:rPr>
        <w:t>45%</w:t>
      </w:r>
      <w:r>
        <w:rPr>
          <w:sz w:val="24"/>
        </w:rPr>
        <w:t>～</w:t>
      </w:r>
      <w:r>
        <w:rPr>
          <w:sz w:val="24"/>
        </w:rPr>
        <w:t>75%</w:t>
      </w:r>
      <w:r>
        <w:rPr>
          <w:rFonts w:hint="eastAsia"/>
          <w:sz w:val="24"/>
        </w:rPr>
        <w:t>；</w:t>
      </w:r>
    </w:p>
    <w:p w:rsidR="00302FEC" w:rsidRDefault="002971CC">
      <w:pPr>
        <w:spacing w:line="360" w:lineRule="auto"/>
        <w:ind w:firstLine="480"/>
        <w:rPr>
          <w:sz w:val="24"/>
          <w:szCs w:val="22"/>
        </w:rPr>
      </w:pPr>
      <w:r>
        <w:rPr>
          <w:rFonts w:hint="eastAsia"/>
          <w:sz w:val="24"/>
        </w:rPr>
        <w:t>校准</w:t>
      </w:r>
      <w:r>
        <w:rPr>
          <w:rFonts w:hint="eastAsia"/>
          <w:sz w:val="24"/>
          <w:szCs w:val="22"/>
        </w:rPr>
        <w:t>用计量标准：标准时间开关（测量范围：</w:t>
      </w:r>
      <w:r>
        <w:rPr>
          <w:sz w:val="24"/>
        </w:rPr>
        <w:t>1ms</w:t>
      </w:r>
      <w:r>
        <w:rPr>
          <w:sz w:val="24"/>
        </w:rPr>
        <w:t>～</w:t>
      </w:r>
      <w:r>
        <w:rPr>
          <w:sz w:val="24"/>
        </w:rPr>
        <w:t xml:space="preserve">250ms  </w:t>
      </w:r>
      <w:r>
        <w:rPr>
          <w:rFonts w:hint="eastAsia"/>
          <w:sz w:val="24"/>
        </w:rPr>
        <w:t>最大允许误差</w:t>
      </w:r>
      <w:r>
        <w:rPr>
          <w:sz w:val="24"/>
        </w:rPr>
        <w:t>：</w:t>
      </w:r>
      <w:r>
        <w:rPr>
          <w:sz w:val="24"/>
        </w:rPr>
        <w:t>±</w:t>
      </w:r>
      <w:r>
        <w:rPr>
          <w:sz w:val="24"/>
        </w:rPr>
        <w:t>（</w:t>
      </w:r>
      <w:r>
        <w:rPr>
          <w:sz w:val="24"/>
        </w:rPr>
        <w:t>0.02%</w:t>
      </w:r>
      <w:r>
        <w:rPr>
          <w:sz w:val="24"/>
        </w:rPr>
        <w:t>读数</w:t>
      </w:r>
      <w:r>
        <w:rPr>
          <w:sz w:val="24"/>
        </w:rPr>
        <w:t>+0.02ms</w:t>
      </w:r>
      <w:r>
        <w:rPr>
          <w:sz w:val="24"/>
        </w:rPr>
        <w:t>）</w:t>
      </w:r>
      <w:r>
        <w:rPr>
          <w:rFonts w:hint="eastAsia"/>
          <w:sz w:val="24"/>
          <w:szCs w:val="22"/>
        </w:rPr>
        <w:t>）；</w:t>
      </w:r>
    </w:p>
    <w:p w:rsidR="00302FEC" w:rsidRDefault="002971CC">
      <w:pPr>
        <w:spacing w:line="360" w:lineRule="auto"/>
        <w:ind w:firstLine="480"/>
        <w:rPr>
          <w:sz w:val="24"/>
          <w:szCs w:val="22"/>
        </w:rPr>
      </w:pPr>
      <w:r>
        <w:rPr>
          <w:rFonts w:hint="eastAsia"/>
          <w:sz w:val="24"/>
          <w:szCs w:val="22"/>
        </w:rPr>
        <w:t>被校对象：变压器有载分接开关测试仪；</w:t>
      </w:r>
    </w:p>
    <w:p w:rsidR="00302FEC" w:rsidRDefault="002971CC">
      <w:pPr>
        <w:spacing w:line="360" w:lineRule="auto"/>
        <w:ind w:firstLineChars="200" w:firstLine="480"/>
        <w:rPr>
          <w:sz w:val="24"/>
        </w:rPr>
      </w:pPr>
      <w:r>
        <w:rPr>
          <w:rFonts w:hint="eastAsia"/>
          <w:sz w:val="24"/>
          <w:szCs w:val="22"/>
        </w:rPr>
        <w:t>测量方法：见</w:t>
      </w:r>
      <w:r>
        <w:rPr>
          <w:sz w:val="24"/>
        </w:rPr>
        <w:t>7.2.</w:t>
      </w:r>
      <w:r>
        <w:rPr>
          <w:rFonts w:hint="eastAsia"/>
          <w:sz w:val="24"/>
        </w:rPr>
        <w:t>4</w:t>
      </w:r>
      <w:r>
        <w:rPr>
          <w:rFonts w:hint="eastAsia"/>
          <w:sz w:val="24"/>
        </w:rPr>
        <w:t>。</w:t>
      </w:r>
    </w:p>
    <w:p w:rsidR="00302FEC" w:rsidRDefault="002971CC">
      <w:pPr>
        <w:spacing w:line="360" w:lineRule="auto"/>
        <w:textAlignment w:val="center"/>
        <w:rPr>
          <w:rFonts w:ascii="宋体" w:hAnsi="宋体" w:cs="宋体"/>
          <w:sz w:val="24"/>
        </w:rPr>
      </w:pPr>
      <w:r>
        <w:rPr>
          <w:rFonts w:ascii="宋体" w:hAnsi="宋体" w:cs="宋体" w:hint="eastAsia"/>
          <w:sz w:val="24"/>
        </w:rPr>
        <w:t xml:space="preserve">A.2.2  测量模型及不确定度传播公式     </w:t>
      </w:r>
    </w:p>
    <w:p w:rsidR="00302FEC" w:rsidRDefault="002971CC">
      <w:pPr>
        <w:spacing w:line="360" w:lineRule="auto"/>
        <w:textAlignment w:val="center"/>
        <w:rPr>
          <w:rFonts w:ascii="宋体" w:hAnsi="宋体" w:cs="宋体"/>
          <w:sz w:val="24"/>
        </w:rPr>
      </w:pPr>
      <w:r>
        <w:rPr>
          <w:rFonts w:ascii="宋体" w:hAnsi="宋体" w:cs="宋体" w:hint="eastAsia"/>
          <w:sz w:val="24"/>
        </w:rPr>
        <w:lastRenderedPageBreak/>
        <w:t>A.2.2.1  测量模型：</w:t>
      </w:r>
    </w:p>
    <w:p w:rsidR="00302FEC" w:rsidRDefault="002971CC">
      <w:pPr>
        <w:spacing w:line="360" w:lineRule="auto"/>
        <w:ind w:firstLineChars="200" w:firstLine="480"/>
        <w:rPr>
          <w:rFonts w:ascii="宋体" w:hAnsi="宋体"/>
          <w:sz w:val="24"/>
        </w:rPr>
      </w:pPr>
      <w:r>
        <w:rPr>
          <w:rFonts w:ascii="宋体" w:hAnsi="宋体" w:hint="eastAsia"/>
          <w:sz w:val="24"/>
        </w:rPr>
        <w:t>过渡时间示值误差的测量采用直接测量法，故测量模型如下：</w:t>
      </w:r>
    </w:p>
    <w:p w:rsidR="00302FEC" w:rsidRDefault="002971CC">
      <w:pPr>
        <w:spacing w:line="360" w:lineRule="auto"/>
        <w:jc w:val="center"/>
        <w:rPr>
          <w:rFonts w:ascii="宋体" w:hAnsi="宋体"/>
          <w:szCs w:val="21"/>
        </w:rPr>
      </w:pPr>
      <w:r w:rsidRPr="00937625">
        <w:rPr>
          <w:rFonts w:ascii="宋体" w:hAnsi="宋体" w:hint="eastAsia"/>
          <w:position w:val="-12"/>
          <w:sz w:val="24"/>
        </w:rPr>
        <w:object w:dxaOrig="1573" w:dyaOrig="373">
          <v:shape id="_x0000_i1066" type="#_x0000_t75" style="width:78.75pt;height:18.75pt" o:ole="">
            <v:imagedata r:id="rId99" o:title=""/>
          </v:shape>
          <o:OLEObject Type="Embed" ProgID="Equation.DSMT4" ShapeID="_x0000_i1066" DrawAspect="Content" ObjectID="_1714911233" r:id="rId100"/>
        </w:object>
      </w:r>
    </w:p>
    <w:p w:rsidR="00302FEC" w:rsidRDefault="002971CC">
      <w:pPr>
        <w:spacing w:line="360" w:lineRule="auto"/>
        <w:ind w:firstLineChars="200" w:firstLine="480"/>
        <w:rPr>
          <w:rFonts w:ascii="宋体" w:hAnsi="宋体"/>
          <w:sz w:val="24"/>
        </w:rPr>
      </w:pPr>
      <w:r>
        <w:rPr>
          <w:rFonts w:ascii="宋体" w:hAnsi="宋体" w:hint="eastAsia"/>
          <w:sz w:val="24"/>
        </w:rPr>
        <w:t xml:space="preserve">式中： </w:t>
      </w:r>
    </w:p>
    <w:p w:rsidR="00302FEC" w:rsidRDefault="002971CC">
      <w:pPr>
        <w:rPr>
          <w:sz w:val="24"/>
        </w:rPr>
      </w:pPr>
      <w:r w:rsidRPr="00937625">
        <w:rPr>
          <w:position w:val="-12"/>
          <w:sz w:val="24"/>
        </w:rPr>
        <w:object w:dxaOrig="240" w:dyaOrig="373">
          <v:shape id="_x0000_i1067" type="#_x0000_t75" style="width:12pt;height:18.75pt" o:ole="">
            <v:imagedata r:id="rId101" o:title=""/>
          </v:shape>
          <o:OLEObject Type="Embed" ProgID="Equation.DSMT4" ShapeID="_x0000_i1067" DrawAspect="Content" ObjectID="_1714911234" r:id="rId102"/>
        </w:object>
      </w:r>
      <w:r>
        <w:rPr>
          <w:rFonts w:hint="eastAsia"/>
          <w:sz w:val="24"/>
        </w:rPr>
        <w:t>——有载分接开关测试仪过渡时间示值，</w:t>
      </w:r>
      <w:r>
        <w:rPr>
          <w:rFonts w:hint="eastAsia"/>
          <w:sz w:val="24"/>
        </w:rPr>
        <w:t>ms</w:t>
      </w:r>
      <w:r>
        <w:rPr>
          <w:rFonts w:hint="eastAsia"/>
          <w:sz w:val="24"/>
        </w:rPr>
        <w:t>；</w:t>
      </w:r>
    </w:p>
    <w:p w:rsidR="00302FEC" w:rsidRDefault="002971CC">
      <w:pPr>
        <w:spacing w:line="360" w:lineRule="auto"/>
        <w:ind w:firstLineChars="150" w:firstLine="360"/>
        <w:rPr>
          <w:rFonts w:ascii="宋体" w:hAnsi="宋体"/>
          <w:sz w:val="24"/>
        </w:rPr>
      </w:pPr>
      <w:r w:rsidRPr="00937625">
        <w:rPr>
          <w:position w:val="-12"/>
          <w:sz w:val="24"/>
        </w:rPr>
        <w:object w:dxaOrig="267" w:dyaOrig="373">
          <v:shape id="_x0000_i1068" type="#_x0000_t75" style="width:13.5pt;height:18.75pt" o:ole="">
            <v:imagedata r:id="rId103" o:title=""/>
          </v:shape>
          <o:OLEObject Type="Embed" ProgID="Equation.DSMT4" ShapeID="_x0000_i1068" DrawAspect="Content" ObjectID="_1714911235" r:id="rId104"/>
        </w:object>
      </w:r>
      <w:r>
        <w:rPr>
          <w:rFonts w:hint="eastAsia"/>
          <w:sz w:val="24"/>
        </w:rPr>
        <w:t>——标准时间开关的过渡时间参考值，</w:t>
      </w:r>
      <w:r>
        <w:rPr>
          <w:rFonts w:hint="eastAsia"/>
          <w:sz w:val="24"/>
        </w:rPr>
        <w:t>ms</w:t>
      </w:r>
      <w:r>
        <w:rPr>
          <w:rFonts w:hint="eastAsia"/>
          <w:sz w:val="24"/>
        </w:rPr>
        <w:t>；</w:t>
      </w:r>
    </w:p>
    <w:p w:rsidR="00302FEC" w:rsidRDefault="002971CC">
      <w:pPr>
        <w:spacing w:line="360" w:lineRule="auto"/>
        <w:ind w:firstLineChars="150" w:firstLine="360"/>
        <w:rPr>
          <w:rFonts w:ascii="宋体" w:hAnsi="宋体"/>
          <w:sz w:val="24"/>
        </w:rPr>
      </w:pPr>
      <w:r w:rsidRPr="00937625">
        <w:rPr>
          <w:rFonts w:ascii="宋体" w:hAnsi="宋体" w:hint="eastAsia"/>
          <w:position w:val="-12"/>
          <w:sz w:val="24"/>
        </w:rPr>
        <w:object w:dxaOrig="387" w:dyaOrig="373">
          <v:shape id="_x0000_i1069" type="#_x0000_t75" style="width:19.5pt;height:18.75pt" o:ole="">
            <v:imagedata r:id="rId105" o:title=""/>
          </v:shape>
          <o:OLEObject Type="Embed" ProgID="Equation.DSMT4" ShapeID="_x0000_i1069" DrawAspect="Content" ObjectID="_1714911236" r:id="rId106"/>
        </w:object>
      </w:r>
      <w:r>
        <w:rPr>
          <w:rFonts w:ascii="宋体" w:hAnsi="宋体" w:hint="eastAsia"/>
          <w:color w:val="000000"/>
          <w:sz w:val="24"/>
        </w:rPr>
        <w:t>——</w:t>
      </w:r>
      <w:r>
        <w:rPr>
          <w:rFonts w:ascii="宋体" w:hAnsi="宋体" w:hint="eastAsia"/>
          <w:sz w:val="24"/>
        </w:rPr>
        <w:t>测量过程中随机因素的影响。</w:t>
      </w:r>
    </w:p>
    <w:p w:rsidR="00302FEC" w:rsidRDefault="002971CC">
      <w:pPr>
        <w:spacing w:line="360" w:lineRule="auto"/>
        <w:rPr>
          <w:rFonts w:ascii="黑体" w:eastAsia="黑体" w:hAnsi="黑体" w:cs="黑体"/>
          <w:sz w:val="24"/>
        </w:rPr>
      </w:pPr>
      <w:r>
        <w:rPr>
          <w:rFonts w:ascii="宋体" w:hAnsi="宋体" w:cs="宋体" w:hint="eastAsia"/>
          <w:sz w:val="24"/>
        </w:rPr>
        <w:t>A.2.2.2 不确定度传播公式：</w:t>
      </w:r>
    </w:p>
    <w:p w:rsidR="00302FEC" w:rsidRDefault="002971CC">
      <w:pPr>
        <w:spacing w:line="360" w:lineRule="auto"/>
        <w:jc w:val="center"/>
        <w:rPr>
          <w:rFonts w:ascii="宋体" w:hAnsi="宋体"/>
          <w:szCs w:val="21"/>
        </w:rPr>
      </w:pPr>
      <w:r w:rsidRPr="00937625">
        <w:rPr>
          <w:rFonts w:ascii="宋体" w:hAnsi="宋体" w:hint="eastAsia"/>
          <w:position w:val="-12"/>
          <w:sz w:val="24"/>
        </w:rPr>
        <w:object w:dxaOrig="4200" w:dyaOrig="387">
          <v:shape id="_x0000_i1070" type="#_x0000_t75" style="width:210pt;height:19.5pt" o:ole="">
            <v:imagedata r:id="rId107" o:title=""/>
          </v:shape>
          <o:OLEObject Type="Embed" ProgID="Equation.DSMT4" ShapeID="_x0000_i1070" DrawAspect="Content" ObjectID="_1714911237" r:id="rId108"/>
        </w:object>
      </w:r>
    </w:p>
    <w:p w:rsidR="00302FEC" w:rsidRDefault="002971CC">
      <w:pPr>
        <w:spacing w:line="360" w:lineRule="auto"/>
        <w:rPr>
          <w:rFonts w:ascii="黑体" w:eastAsia="黑体" w:hAnsi="黑体" w:cs="黑体"/>
          <w:sz w:val="24"/>
        </w:rPr>
      </w:pPr>
      <w:r>
        <w:rPr>
          <w:rFonts w:ascii="宋体" w:hAnsi="宋体" w:cs="宋体" w:hint="eastAsia"/>
          <w:sz w:val="24"/>
        </w:rPr>
        <w:t>A.2.2.3灵敏系数：</w:t>
      </w:r>
    </w:p>
    <w:p w:rsidR="00302FEC" w:rsidRDefault="002971CC">
      <w:pPr>
        <w:spacing w:line="360" w:lineRule="auto"/>
        <w:ind w:firstLine="570"/>
        <w:jc w:val="center"/>
        <w:rPr>
          <w:rFonts w:ascii="宋体" w:hAnsi="宋体"/>
          <w:szCs w:val="21"/>
        </w:rPr>
      </w:pPr>
      <w:r w:rsidRPr="00937625">
        <w:rPr>
          <w:rFonts w:ascii="宋体" w:hAnsi="宋体" w:hint="eastAsia"/>
          <w:position w:val="-30"/>
          <w:sz w:val="24"/>
        </w:rPr>
        <w:object w:dxaOrig="1653" w:dyaOrig="693">
          <v:shape id="_x0000_i1071" type="#_x0000_t75" style="width:82.5pt;height:34.5pt" o:ole="">
            <v:imagedata r:id="rId63" o:title=""/>
          </v:shape>
          <o:OLEObject Type="Embed" ProgID="Equation.DSMT4" ShapeID="_x0000_i1071" DrawAspect="Content" ObjectID="_1714911238" r:id="rId109"/>
        </w:object>
      </w:r>
      <w:r>
        <w:rPr>
          <w:rFonts w:ascii="宋体" w:hAnsi="宋体" w:hint="eastAsia"/>
          <w:sz w:val="24"/>
        </w:rPr>
        <w:t>；</w:t>
      </w:r>
      <w:r w:rsidRPr="00937625">
        <w:rPr>
          <w:rFonts w:ascii="宋体" w:hAnsi="宋体" w:hint="eastAsia"/>
          <w:position w:val="-30"/>
          <w:sz w:val="24"/>
        </w:rPr>
        <w:object w:dxaOrig="1373" w:dyaOrig="693">
          <v:shape id="_x0000_i1072" type="#_x0000_t75" style="width:69pt;height:34.5pt" o:ole="">
            <v:imagedata r:id="rId110" o:title=""/>
          </v:shape>
          <o:OLEObject Type="Embed" ProgID="Equation.DSMT4" ShapeID="_x0000_i1072" DrawAspect="Content" ObjectID="_1714911239" r:id="rId111"/>
        </w:object>
      </w:r>
      <w:r>
        <w:rPr>
          <w:rFonts w:ascii="宋体" w:hAnsi="宋体" w:hint="eastAsia"/>
          <w:sz w:val="24"/>
        </w:rPr>
        <w:t>；</w:t>
      </w:r>
      <w:r w:rsidRPr="00937625">
        <w:rPr>
          <w:rFonts w:ascii="宋体" w:hAnsi="宋体" w:hint="eastAsia"/>
          <w:position w:val="-30"/>
          <w:sz w:val="24"/>
        </w:rPr>
        <w:object w:dxaOrig="1547" w:dyaOrig="693">
          <v:shape id="_x0000_i1073" type="#_x0000_t75" style="width:77.25pt;height:34.5pt" o:ole="">
            <v:imagedata r:id="rId112" o:title=""/>
          </v:shape>
          <o:OLEObject Type="Embed" ProgID="Equation.DSMT4" ShapeID="_x0000_i1073" DrawAspect="Content" ObjectID="_1714911240" r:id="rId113"/>
        </w:object>
      </w:r>
    </w:p>
    <w:p w:rsidR="00302FEC" w:rsidRDefault="002971CC">
      <w:pPr>
        <w:spacing w:line="360" w:lineRule="auto"/>
        <w:textAlignment w:val="center"/>
        <w:rPr>
          <w:rFonts w:ascii="宋体" w:hAnsi="宋体" w:cs="宋体"/>
          <w:sz w:val="24"/>
        </w:rPr>
      </w:pPr>
      <w:r>
        <w:rPr>
          <w:rFonts w:ascii="宋体" w:hAnsi="宋体" w:cs="宋体" w:hint="eastAsia"/>
          <w:sz w:val="24"/>
        </w:rPr>
        <w:t>A.2.3 标准不确定度分量的评定</w:t>
      </w:r>
    </w:p>
    <w:p w:rsidR="00302FEC" w:rsidRDefault="002971CC">
      <w:pPr>
        <w:spacing w:line="360" w:lineRule="auto"/>
        <w:rPr>
          <w:rFonts w:ascii="宋体" w:hAnsi="宋体"/>
          <w:sz w:val="24"/>
        </w:rPr>
      </w:pPr>
      <w:r>
        <w:rPr>
          <w:rFonts w:hint="eastAsia"/>
          <w:bCs/>
          <w:sz w:val="24"/>
          <w:szCs w:val="22"/>
        </w:rPr>
        <w:t>下面</w:t>
      </w:r>
      <w:r>
        <w:rPr>
          <w:bCs/>
          <w:sz w:val="24"/>
        </w:rPr>
        <w:t>以</w:t>
      </w:r>
      <w:r>
        <w:rPr>
          <w:rFonts w:ascii="宋体" w:hAnsi="宋体" w:hint="eastAsia"/>
          <w:bCs/>
          <w:sz w:val="24"/>
        </w:rPr>
        <w:t>测量</w:t>
      </w:r>
      <w:r>
        <w:rPr>
          <w:rFonts w:hint="eastAsia"/>
          <w:sz w:val="24"/>
        </w:rPr>
        <w:t>A</w:t>
      </w:r>
      <w:r>
        <w:rPr>
          <w:rFonts w:ascii="宋体" w:hAnsi="宋体" w:hint="eastAsia"/>
          <w:bCs/>
          <w:sz w:val="24"/>
        </w:rPr>
        <w:t>相；100</w:t>
      </w:r>
      <w:r>
        <w:rPr>
          <w:rFonts w:hint="eastAsia"/>
          <w:sz w:val="24"/>
        </w:rPr>
        <w:t>ms</w:t>
      </w:r>
      <w:r>
        <w:rPr>
          <w:rFonts w:ascii="宋体" w:hAnsi="宋体" w:hint="eastAsia"/>
          <w:bCs/>
          <w:sz w:val="24"/>
        </w:rPr>
        <w:t>过渡时间示值误差为例</w:t>
      </w:r>
      <w:r>
        <w:rPr>
          <w:rFonts w:hint="eastAsia"/>
          <w:bCs/>
          <w:sz w:val="24"/>
        </w:rPr>
        <w:t>进行不确定度分析。</w:t>
      </w:r>
    </w:p>
    <w:p w:rsidR="00302FEC" w:rsidRDefault="002971CC">
      <w:pPr>
        <w:spacing w:line="360" w:lineRule="auto"/>
        <w:textAlignment w:val="center"/>
        <w:rPr>
          <w:rFonts w:ascii="黑体" w:eastAsia="黑体" w:hAnsi="黑体" w:cs="黑体"/>
          <w:sz w:val="24"/>
        </w:rPr>
      </w:pPr>
      <w:r>
        <w:rPr>
          <w:rFonts w:ascii="宋体" w:hAnsi="宋体" w:cs="宋体" w:hint="eastAsia"/>
          <w:sz w:val="24"/>
        </w:rPr>
        <w:t>A.2.3.1由测量重复性引入的标准不确定度分量</w:t>
      </w:r>
      <w:r w:rsidRPr="00937625">
        <w:rPr>
          <w:rFonts w:ascii="宋体" w:hAnsi="宋体" w:cs="宋体" w:hint="eastAsia"/>
          <w:sz w:val="24"/>
        </w:rPr>
        <w:object w:dxaOrig="253" w:dyaOrig="347">
          <v:shape id="_x0000_i1074" type="#_x0000_t75" style="width:12.75pt;height:17.25pt" o:ole="">
            <v:imagedata r:id="rId114" o:title=""/>
          </v:shape>
          <o:OLEObject Type="Embed" ProgID="Equation.3" ShapeID="_x0000_i1074" DrawAspect="Content" ObjectID="_1714911241" r:id="rId115"/>
        </w:object>
      </w:r>
      <w:r>
        <w:rPr>
          <w:rFonts w:ascii="宋体" w:hAnsi="宋体" w:cs="宋体" w:hint="eastAsia"/>
          <w:sz w:val="24"/>
        </w:rPr>
        <w:t>（A类评定）</w:t>
      </w:r>
    </w:p>
    <w:p w:rsidR="00302FEC" w:rsidRDefault="002971CC">
      <w:pPr>
        <w:spacing w:line="360" w:lineRule="auto"/>
        <w:ind w:firstLineChars="200" w:firstLine="480"/>
        <w:rPr>
          <w:sz w:val="24"/>
        </w:rPr>
      </w:pPr>
      <w:r>
        <w:rPr>
          <w:rFonts w:hint="eastAsia"/>
          <w:sz w:val="24"/>
        </w:rPr>
        <w:t>设置</w:t>
      </w:r>
      <w:r>
        <w:rPr>
          <w:sz w:val="24"/>
        </w:rPr>
        <w:t>标准</w:t>
      </w:r>
      <w:r>
        <w:rPr>
          <w:rFonts w:hint="eastAsia"/>
          <w:sz w:val="24"/>
        </w:rPr>
        <w:t>时间开关</w:t>
      </w:r>
      <w:r>
        <w:rPr>
          <w:sz w:val="24"/>
        </w:rPr>
        <w:t>的</w:t>
      </w:r>
      <w:r>
        <w:rPr>
          <w:rFonts w:hint="eastAsia"/>
          <w:sz w:val="24"/>
        </w:rPr>
        <w:t>标准值为</w:t>
      </w:r>
      <w:r>
        <w:rPr>
          <w:rFonts w:hint="eastAsia"/>
          <w:sz w:val="24"/>
        </w:rPr>
        <w:t>100ms</w:t>
      </w:r>
      <w:r>
        <w:rPr>
          <w:rFonts w:hint="eastAsia"/>
          <w:sz w:val="24"/>
        </w:rPr>
        <w:t>，用测试仪测量并记录过渡时间示值。在相同条件下，重复测量</w:t>
      </w:r>
      <w:r>
        <w:rPr>
          <w:rFonts w:hint="eastAsia"/>
          <w:sz w:val="24"/>
        </w:rPr>
        <w:t>10</w:t>
      </w:r>
      <w:r>
        <w:rPr>
          <w:rFonts w:hint="eastAsia"/>
          <w:sz w:val="24"/>
        </w:rPr>
        <w:t>次，获得的数据如表</w:t>
      </w:r>
      <w:r>
        <w:rPr>
          <w:rFonts w:hint="eastAsia"/>
          <w:sz w:val="24"/>
        </w:rPr>
        <w:t>A.3</w:t>
      </w:r>
      <w:r>
        <w:rPr>
          <w:rFonts w:hint="eastAsia"/>
          <w:sz w:val="24"/>
        </w:rPr>
        <w:t>所示。</w:t>
      </w:r>
    </w:p>
    <w:p w:rsidR="00302FEC" w:rsidRDefault="002971CC">
      <w:pPr>
        <w:spacing w:line="360" w:lineRule="auto"/>
        <w:ind w:left="480" w:hangingChars="200" w:hanging="480"/>
        <w:rPr>
          <w:rFonts w:ascii="宋体" w:hAnsi="宋体"/>
          <w:sz w:val="24"/>
        </w:rPr>
      </w:pPr>
      <w:r>
        <w:rPr>
          <w:rFonts w:hint="eastAsia"/>
          <w:sz w:val="24"/>
        </w:rPr>
        <w:t>则单次测量实验标准偏差</w:t>
      </w:r>
      <w:r>
        <w:rPr>
          <w:rFonts w:hint="eastAsia"/>
          <w:i/>
          <w:iCs/>
          <w:sz w:val="24"/>
        </w:rPr>
        <w:t>s</w:t>
      </w:r>
      <w:r>
        <w:rPr>
          <w:rFonts w:hint="eastAsia"/>
          <w:sz w:val="24"/>
        </w:rPr>
        <w:t>为</w:t>
      </w:r>
      <w:r>
        <w:rPr>
          <w:rFonts w:ascii="宋体" w:hAnsi="宋体" w:hint="eastAsia"/>
          <w:sz w:val="24"/>
        </w:rPr>
        <w:t>：</w:t>
      </w:r>
    </w:p>
    <w:p w:rsidR="00302FEC" w:rsidRDefault="002971CC">
      <w:pPr>
        <w:spacing w:line="360" w:lineRule="auto"/>
        <w:ind w:left="480" w:hangingChars="200" w:hanging="480"/>
        <w:jc w:val="center"/>
        <w:rPr>
          <w:rFonts w:ascii="宋体" w:hAnsi="宋体"/>
          <w:szCs w:val="21"/>
        </w:rPr>
      </w:pPr>
      <w:r w:rsidRPr="00937625">
        <w:rPr>
          <w:rFonts w:ascii="宋体" w:hAnsi="宋体"/>
          <w:position w:val="-22"/>
          <w:sz w:val="24"/>
        </w:rPr>
        <w:object w:dxaOrig="2693" w:dyaOrig="1000">
          <v:shape id="_x0000_i1075" type="#_x0000_t75" style="width:135pt;height:50.25pt" o:ole="">
            <v:imagedata r:id="rId116" o:title=""/>
          </v:shape>
          <o:OLEObject Type="Embed" ProgID="Equation.3" ShapeID="_x0000_i1075" DrawAspect="Content" ObjectID="_1714911242" r:id="rId117"/>
        </w:object>
      </w:r>
    </w:p>
    <w:p w:rsidR="00302FEC" w:rsidRDefault="002971CC">
      <w:pPr>
        <w:spacing w:line="360" w:lineRule="auto"/>
        <w:ind w:leftChars="228" w:left="479"/>
        <w:rPr>
          <w:sz w:val="24"/>
        </w:rPr>
      </w:pPr>
      <w:r>
        <w:rPr>
          <w:rFonts w:hint="eastAsia"/>
          <w:sz w:val="24"/>
        </w:rPr>
        <w:t>取单次测量值为测量结果，因此，标准不确定度为：</w:t>
      </w:r>
    </w:p>
    <w:p w:rsidR="00302FEC" w:rsidRDefault="002971CC">
      <w:pPr>
        <w:spacing w:line="360" w:lineRule="auto"/>
        <w:ind w:left="480" w:hangingChars="200" w:hanging="480"/>
        <w:jc w:val="center"/>
        <w:rPr>
          <w:i/>
          <w:sz w:val="24"/>
        </w:rPr>
      </w:pPr>
      <w:r w:rsidRPr="00937625">
        <w:rPr>
          <w:rFonts w:hint="eastAsia"/>
          <w:i/>
          <w:position w:val="-10"/>
          <w:sz w:val="24"/>
        </w:rPr>
        <w:object w:dxaOrig="1520" w:dyaOrig="347">
          <v:shape id="_x0000_i1076" type="#_x0000_t75" style="width:75.75pt;height:17.25pt" o:ole="">
            <v:imagedata r:id="rId118" o:title=""/>
          </v:shape>
          <o:OLEObject Type="Embed" ProgID="Equation.3" ShapeID="_x0000_i1076" DrawAspect="Content" ObjectID="_1714911243" r:id="rId119"/>
        </w:object>
      </w:r>
    </w:p>
    <w:p w:rsidR="0041287C" w:rsidRDefault="0041287C">
      <w:pPr>
        <w:spacing w:line="360" w:lineRule="auto"/>
        <w:ind w:firstLineChars="200" w:firstLine="420"/>
        <w:jc w:val="center"/>
        <w:rPr>
          <w:rFonts w:ascii="黑体" w:eastAsia="黑体" w:hAnsi="黑体" w:cs="黑体"/>
          <w:szCs w:val="21"/>
        </w:rPr>
      </w:pPr>
    </w:p>
    <w:p w:rsidR="0041287C" w:rsidRDefault="0041287C">
      <w:pPr>
        <w:spacing w:line="360" w:lineRule="auto"/>
        <w:ind w:firstLineChars="200" w:firstLine="420"/>
        <w:jc w:val="center"/>
        <w:rPr>
          <w:rFonts w:ascii="黑体" w:eastAsia="黑体" w:hAnsi="黑体" w:cs="黑体"/>
          <w:szCs w:val="21"/>
        </w:rPr>
      </w:pPr>
    </w:p>
    <w:p w:rsidR="0041287C" w:rsidRDefault="0041287C">
      <w:pPr>
        <w:spacing w:line="360" w:lineRule="auto"/>
        <w:ind w:firstLineChars="200" w:firstLine="420"/>
        <w:jc w:val="center"/>
        <w:rPr>
          <w:rFonts w:ascii="黑体" w:eastAsia="黑体" w:hAnsi="黑体" w:cs="黑体"/>
          <w:szCs w:val="21"/>
        </w:rPr>
      </w:pPr>
    </w:p>
    <w:p w:rsidR="00302FEC" w:rsidRDefault="002971CC">
      <w:pPr>
        <w:spacing w:line="360" w:lineRule="auto"/>
        <w:ind w:firstLineChars="200" w:firstLine="420"/>
        <w:jc w:val="center"/>
        <w:rPr>
          <w:sz w:val="24"/>
        </w:rPr>
      </w:pPr>
      <w:r>
        <w:rPr>
          <w:rFonts w:ascii="黑体" w:eastAsia="黑体" w:hAnsi="黑体" w:cs="黑体" w:hint="eastAsia"/>
          <w:szCs w:val="21"/>
        </w:rPr>
        <w:lastRenderedPageBreak/>
        <w:t>表A.3  重复性测量数据</w:t>
      </w:r>
    </w:p>
    <w:tbl>
      <w:tblPr>
        <w:tblW w:w="0" w:type="auto"/>
        <w:tblInd w:w="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44"/>
        <w:gridCol w:w="6216"/>
      </w:tblGrid>
      <w:tr w:rsidR="00302FEC">
        <w:trPr>
          <w:trHeight w:val="289"/>
          <w:tblHeader/>
        </w:trPr>
        <w:tc>
          <w:tcPr>
            <w:tcW w:w="2144" w:type="dxa"/>
            <w:vAlign w:val="center"/>
          </w:tcPr>
          <w:p w:rsidR="00302FEC" w:rsidRDefault="002971CC">
            <w:pPr>
              <w:autoSpaceDE w:val="0"/>
              <w:autoSpaceDN w:val="0"/>
              <w:spacing w:line="360" w:lineRule="auto"/>
              <w:jc w:val="center"/>
              <w:rPr>
                <w:rFonts w:ascii="宋体" w:hAnsi="宋体" w:cs="宋体"/>
                <w:szCs w:val="21"/>
              </w:rPr>
            </w:pPr>
            <w:r>
              <w:rPr>
                <w:rFonts w:ascii="宋体" w:hAnsi="宋体" w:cs="宋体" w:hint="eastAsia"/>
                <w:szCs w:val="21"/>
              </w:rPr>
              <w:t>测量次数 n</w:t>
            </w:r>
          </w:p>
        </w:tc>
        <w:tc>
          <w:tcPr>
            <w:tcW w:w="6216" w:type="dxa"/>
            <w:vAlign w:val="center"/>
          </w:tcPr>
          <w:p w:rsidR="00302FEC" w:rsidRDefault="002971CC">
            <w:pPr>
              <w:autoSpaceDE w:val="0"/>
              <w:autoSpaceDN w:val="0"/>
              <w:spacing w:line="360" w:lineRule="auto"/>
              <w:jc w:val="center"/>
              <w:rPr>
                <w:rFonts w:ascii="宋体" w:hAnsi="宋体" w:cs="宋体"/>
                <w:szCs w:val="21"/>
              </w:rPr>
            </w:pPr>
            <w:r>
              <w:rPr>
                <w:rFonts w:ascii="宋体" w:hAnsi="宋体" w:cs="宋体" w:hint="eastAsia"/>
                <w:szCs w:val="21"/>
              </w:rPr>
              <w:t>读数/ms</w:t>
            </w:r>
          </w:p>
        </w:tc>
      </w:tr>
      <w:tr w:rsidR="00302FEC">
        <w:trPr>
          <w:trHeight w:val="291"/>
        </w:trPr>
        <w:tc>
          <w:tcPr>
            <w:tcW w:w="2144" w:type="dxa"/>
            <w:vAlign w:val="center"/>
          </w:tcPr>
          <w:p w:rsidR="00302FEC" w:rsidRDefault="002971CC">
            <w:pPr>
              <w:autoSpaceDE w:val="0"/>
              <w:autoSpaceDN w:val="0"/>
              <w:spacing w:line="360" w:lineRule="auto"/>
              <w:jc w:val="center"/>
              <w:rPr>
                <w:rFonts w:ascii="宋体" w:hAnsi="宋体" w:cs="宋体"/>
                <w:szCs w:val="21"/>
              </w:rPr>
            </w:pPr>
            <w:r>
              <w:rPr>
                <w:rFonts w:ascii="宋体" w:hAnsi="宋体" w:cs="宋体" w:hint="eastAsia"/>
                <w:szCs w:val="21"/>
              </w:rPr>
              <w:t>1</w:t>
            </w:r>
          </w:p>
        </w:tc>
        <w:tc>
          <w:tcPr>
            <w:tcW w:w="6216" w:type="dxa"/>
            <w:vAlign w:val="center"/>
          </w:tcPr>
          <w:p w:rsidR="00302FEC" w:rsidRDefault="002971CC">
            <w:pPr>
              <w:autoSpaceDE w:val="0"/>
              <w:autoSpaceDN w:val="0"/>
              <w:spacing w:line="360" w:lineRule="auto"/>
              <w:jc w:val="center"/>
              <w:rPr>
                <w:rFonts w:ascii="宋体" w:hAnsi="宋体" w:cs="宋体"/>
                <w:szCs w:val="21"/>
              </w:rPr>
            </w:pPr>
            <w:r>
              <w:rPr>
                <w:rFonts w:ascii="宋体" w:hAnsi="宋体" w:cs="宋体" w:hint="eastAsia"/>
                <w:szCs w:val="21"/>
              </w:rPr>
              <w:t>100.1</w:t>
            </w:r>
          </w:p>
        </w:tc>
      </w:tr>
      <w:tr w:rsidR="00302FEC">
        <w:trPr>
          <w:trHeight w:val="291"/>
        </w:trPr>
        <w:tc>
          <w:tcPr>
            <w:tcW w:w="2144" w:type="dxa"/>
            <w:vAlign w:val="center"/>
          </w:tcPr>
          <w:p w:rsidR="00302FEC" w:rsidRDefault="002971CC">
            <w:pPr>
              <w:autoSpaceDE w:val="0"/>
              <w:autoSpaceDN w:val="0"/>
              <w:spacing w:line="360" w:lineRule="auto"/>
              <w:jc w:val="center"/>
              <w:rPr>
                <w:rFonts w:ascii="宋体" w:hAnsi="宋体" w:cs="宋体"/>
                <w:szCs w:val="21"/>
              </w:rPr>
            </w:pPr>
            <w:r>
              <w:rPr>
                <w:rFonts w:ascii="宋体" w:hAnsi="宋体" w:cs="宋体" w:hint="eastAsia"/>
                <w:szCs w:val="21"/>
              </w:rPr>
              <w:t>2</w:t>
            </w:r>
          </w:p>
        </w:tc>
        <w:tc>
          <w:tcPr>
            <w:tcW w:w="6216" w:type="dxa"/>
            <w:vAlign w:val="center"/>
          </w:tcPr>
          <w:p w:rsidR="00302FEC" w:rsidRDefault="002971CC">
            <w:pPr>
              <w:autoSpaceDE w:val="0"/>
              <w:autoSpaceDN w:val="0"/>
              <w:spacing w:line="360" w:lineRule="auto"/>
              <w:jc w:val="center"/>
              <w:rPr>
                <w:rFonts w:ascii="宋体" w:hAnsi="宋体" w:cs="宋体"/>
                <w:szCs w:val="21"/>
              </w:rPr>
            </w:pPr>
            <w:r>
              <w:rPr>
                <w:rFonts w:ascii="宋体" w:hAnsi="宋体" w:cs="宋体" w:hint="eastAsia"/>
                <w:szCs w:val="21"/>
              </w:rPr>
              <w:t>100.2</w:t>
            </w:r>
          </w:p>
        </w:tc>
      </w:tr>
      <w:tr w:rsidR="00302FEC">
        <w:trPr>
          <w:trHeight w:val="291"/>
        </w:trPr>
        <w:tc>
          <w:tcPr>
            <w:tcW w:w="2144" w:type="dxa"/>
            <w:vAlign w:val="center"/>
          </w:tcPr>
          <w:p w:rsidR="00302FEC" w:rsidRDefault="002971CC">
            <w:pPr>
              <w:autoSpaceDE w:val="0"/>
              <w:autoSpaceDN w:val="0"/>
              <w:spacing w:line="360" w:lineRule="auto"/>
              <w:jc w:val="center"/>
              <w:rPr>
                <w:rFonts w:ascii="宋体" w:hAnsi="宋体" w:cs="宋体"/>
                <w:szCs w:val="21"/>
              </w:rPr>
            </w:pPr>
            <w:r>
              <w:rPr>
                <w:rFonts w:ascii="宋体" w:hAnsi="宋体" w:cs="宋体" w:hint="eastAsia"/>
                <w:szCs w:val="21"/>
              </w:rPr>
              <w:t>3</w:t>
            </w:r>
          </w:p>
        </w:tc>
        <w:tc>
          <w:tcPr>
            <w:tcW w:w="6216" w:type="dxa"/>
            <w:vAlign w:val="center"/>
          </w:tcPr>
          <w:p w:rsidR="00302FEC" w:rsidRDefault="002971CC">
            <w:pPr>
              <w:autoSpaceDE w:val="0"/>
              <w:autoSpaceDN w:val="0"/>
              <w:spacing w:line="360" w:lineRule="auto"/>
              <w:jc w:val="center"/>
              <w:rPr>
                <w:rFonts w:ascii="宋体" w:hAnsi="宋体" w:cs="宋体"/>
                <w:szCs w:val="21"/>
              </w:rPr>
            </w:pPr>
            <w:r>
              <w:rPr>
                <w:rFonts w:ascii="宋体" w:hAnsi="宋体" w:cs="宋体" w:hint="eastAsia"/>
                <w:szCs w:val="21"/>
              </w:rPr>
              <w:t>100.1</w:t>
            </w:r>
          </w:p>
        </w:tc>
      </w:tr>
      <w:tr w:rsidR="00302FEC">
        <w:trPr>
          <w:trHeight w:val="291"/>
        </w:trPr>
        <w:tc>
          <w:tcPr>
            <w:tcW w:w="2144" w:type="dxa"/>
            <w:vAlign w:val="center"/>
          </w:tcPr>
          <w:p w:rsidR="00302FEC" w:rsidRDefault="002971CC">
            <w:pPr>
              <w:autoSpaceDE w:val="0"/>
              <w:autoSpaceDN w:val="0"/>
              <w:spacing w:line="360" w:lineRule="auto"/>
              <w:jc w:val="center"/>
              <w:rPr>
                <w:rFonts w:ascii="宋体" w:hAnsi="宋体" w:cs="宋体"/>
                <w:szCs w:val="21"/>
              </w:rPr>
            </w:pPr>
            <w:r>
              <w:rPr>
                <w:rFonts w:ascii="宋体" w:hAnsi="宋体" w:cs="宋体" w:hint="eastAsia"/>
                <w:szCs w:val="21"/>
              </w:rPr>
              <w:t>4</w:t>
            </w:r>
          </w:p>
        </w:tc>
        <w:tc>
          <w:tcPr>
            <w:tcW w:w="6216" w:type="dxa"/>
            <w:vAlign w:val="center"/>
          </w:tcPr>
          <w:p w:rsidR="00302FEC" w:rsidRDefault="002971CC">
            <w:pPr>
              <w:autoSpaceDE w:val="0"/>
              <w:autoSpaceDN w:val="0"/>
              <w:spacing w:line="360" w:lineRule="auto"/>
              <w:jc w:val="center"/>
              <w:rPr>
                <w:rFonts w:ascii="宋体" w:hAnsi="宋体" w:cs="宋体"/>
                <w:szCs w:val="21"/>
              </w:rPr>
            </w:pPr>
            <w:r>
              <w:rPr>
                <w:rFonts w:ascii="宋体" w:hAnsi="宋体" w:cs="宋体" w:hint="eastAsia"/>
                <w:szCs w:val="21"/>
              </w:rPr>
              <w:t>100.0</w:t>
            </w:r>
          </w:p>
        </w:tc>
      </w:tr>
      <w:tr w:rsidR="00302FEC">
        <w:trPr>
          <w:trHeight w:val="291"/>
        </w:trPr>
        <w:tc>
          <w:tcPr>
            <w:tcW w:w="2144" w:type="dxa"/>
            <w:vAlign w:val="center"/>
          </w:tcPr>
          <w:p w:rsidR="00302FEC" w:rsidRDefault="002971CC">
            <w:pPr>
              <w:autoSpaceDE w:val="0"/>
              <w:autoSpaceDN w:val="0"/>
              <w:spacing w:line="360" w:lineRule="auto"/>
              <w:jc w:val="center"/>
              <w:rPr>
                <w:rFonts w:ascii="宋体" w:hAnsi="宋体" w:cs="宋体"/>
                <w:szCs w:val="21"/>
              </w:rPr>
            </w:pPr>
            <w:r>
              <w:rPr>
                <w:rFonts w:ascii="宋体" w:hAnsi="宋体" w:cs="宋体" w:hint="eastAsia"/>
                <w:szCs w:val="21"/>
              </w:rPr>
              <w:t>5</w:t>
            </w:r>
          </w:p>
        </w:tc>
        <w:tc>
          <w:tcPr>
            <w:tcW w:w="6216" w:type="dxa"/>
            <w:vAlign w:val="center"/>
          </w:tcPr>
          <w:p w:rsidR="00302FEC" w:rsidRDefault="002971CC">
            <w:pPr>
              <w:autoSpaceDE w:val="0"/>
              <w:autoSpaceDN w:val="0"/>
              <w:spacing w:line="360" w:lineRule="auto"/>
              <w:jc w:val="center"/>
              <w:rPr>
                <w:rFonts w:ascii="宋体" w:hAnsi="宋体" w:cs="宋体"/>
                <w:szCs w:val="21"/>
              </w:rPr>
            </w:pPr>
            <w:r>
              <w:rPr>
                <w:rFonts w:ascii="宋体" w:hAnsi="宋体" w:cs="宋体" w:hint="eastAsia"/>
                <w:szCs w:val="21"/>
              </w:rPr>
              <w:t>99.9</w:t>
            </w:r>
          </w:p>
        </w:tc>
      </w:tr>
      <w:tr w:rsidR="00302FEC">
        <w:trPr>
          <w:trHeight w:val="291"/>
        </w:trPr>
        <w:tc>
          <w:tcPr>
            <w:tcW w:w="2144" w:type="dxa"/>
            <w:vAlign w:val="center"/>
          </w:tcPr>
          <w:p w:rsidR="00302FEC" w:rsidRDefault="002971CC">
            <w:pPr>
              <w:autoSpaceDE w:val="0"/>
              <w:autoSpaceDN w:val="0"/>
              <w:spacing w:line="360" w:lineRule="auto"/>
              <w:jc w:val="center"/>
              <w:rPr>
                <w:rFonts w:ascii="宋体" w:hAnsi="宋体" w:cs="宋体"/>
                <w:szCs w:val="21"/>
              </w:rPr>
            </w:pPr>
            <w:r>
              <w:rPr>
                <w:rFonts w:ascii="宋体" w:hAnsi="宋体" w:cs="宋体" w:hint="eastAsia"/>
                <w:szCs w:val="21"/>
              </w:rPr>
              <w:t>6</w:t>
            </w:r>
          </w:p>
        </w:tc>
        <w:tc>
          <w:tcPr>
            <w:tcW w:w="6216" w:type="dxa"/>
            <w:vAlign w:val="center"/>
          </w:tcPr>
          <w:p w:rsidR="00302FEC" w:rsidRDefault="002971CC">
            <w:pPr>
              <w:autoSpaceDE w:val="0"/>
              <w:autoSpaceDN w:val="0"/>
              <w:spacing w:line="360" w:lineRule="auto"/>
              <w:jc w:val="center"/>
              <w:rPr>
                <w:rFonts w:ascii="宋体" w:hAnsi="宋体" w:cs="宋体"/>
                <w:szCs w:val="21"/>
              </w:rPr>
            </w:pPr>
            <w:r>
              <w:rPr>
                <w:rFonts w:ascii="宋体" w:hAnsi="宋体" w:cs="宋体" w:hint="eastAsia"/>
                <w:szCs w:val="21"/>
              </w:rPr>
              <w:t>99.9</w:t>
            </w:r>
          </w:p>
        </w:tc>
      </w:tr>
      <w:tr w:rsidR="00302FEC">
        <w:trPr>
          <w:trHeight w:val="291"/>
        </w:trPr>
        <w:tc>
          <w:tcPr>
            <w:tcW w:w="2144" w:type="dxa"/>
            <w:vAlign w:val="center"/>
          </w:tcPr>
          <w:p w:rsidR="00302FEC" w:rsidRDefault="002971CC">
            <w:pPr>
              <w:autoSpaceDE w:val="0"/>
              <w:autoSpaceDN w:val="0"/>
              <w:spacing w:line="360" w:lineRule="auto"/>
              <w:jc w:val="center"/>
              <w:rPr>
                <w:rFonts w:ascii="宋体" w:hAnsi="宋体" w:cs="宋体"/>
                <w:szCs w:val="21"/>
              </w:rPr>
            </w:pPr>
            <w:r>
              <w:rPr>
                <w:rFonts w:ascii="宋体" w:hAnsi="宋体" w:cs="宋体" w:hint="eastAsia"/>
                <w:szCs w:val="21"/>
              </w:rPr>
              <w:t>7</w:t>
            </w:r>
          </w:p>
        </w:tc>
        <w:tc>
          <w:tcPr>
            <w:tcW w:w="6216" w:type="dxa"/>
            <w:vAlign w:val="center"/>
          </w:tcPr>
          <w:p w:rsidR="00302FEC" w:rsidRDefault="002971CC">
            <w:pPr>
              <w:autoSpaceDE w:val="0"/>
              <w:autoSpaceDN w:val="0"/>
              <w:spacing w:line="360" w:lineRule="auto"/>
              <w:jc w:val="center"/>
              <w:rPr>
                <w:rFonts w:ascii="宋体" w:hAnsi="宋体" w:cs="宋体"/>
                <w:szCs w:val="21"/>
              </w:rPr>
            </w:pPr>
            <w:r>
              <w:rPr>
                <w:rFonts w:ascii="宋体" w:hAnsi="宋体" w:cs="宋体" w:hint="eastAsia"/>
                <w:szCs w:val="21"/>
              </w:rPr>
              <w:t>100.1</w:t>
            </w:r>
          </w:p>
        </w:tc>
      </w:tr>
      <w:tr w:rsidR="00302FEC">
        <w:trPr>
          <w:trHeight w:val="291"/>
        </w:trPr>
        <w:tc>
          <w:tcPr>
            <w:tcW w:w="2144" w:type="dxa"/>
            <w:vAlign w:val="center"/>
          </w:tcPr>
          <w:p w:rsidR="00302FEC" w:rsidRDefault="002971CC">
            <w:pPr>
              <w:autoSpaceDE w:val="0"/>
              <w:autoSpaceDN w:val="0"/>
              <w:spacing w:line="360" w:lineRule="auto"/>
              <w:jc w:val="center"/>
              <w:rPr>
                <w:rFonts w:ascii="宋体" w:hAnsi="宋体" w:cs="宋体"/>
                <w:szCs w:val="21"/>
              </w:rPr>
            </w:pPr>
            <w:r>
              <w:rPr>
                <w:rFonts w:ascii="宋体" w:hAnsi="宋体" w:cs="宋体" w:hint="eastAsia"/>
                <w:szCs w:val="21"/>
              </w:rPr>
              <w:t>8</w:t>
            </w:r>
          </w:p>
        </w:tc>
        <w:tc>
          <w:tcPr>
            <w:tcW w:w="6216" w:type="dxa"/>
            <w:vAlign w:val="center"/>
          </w:tcPr>
          <w:p w:rsidR="00302FEC" w:rsidRDefault="002971CC">
            <w:pPr>
              <w:autoSpaceDE w:val="0"/>
              <w:autoSpaceDN w:val="0"/>
              <w:spacing w:line="360" w:lineRule="auto"/>
              <w:jc w:val="center"/>
              <w:rPr>
                <w:rFonts w:ascii="宋体" w:hAnsi="宋体" w:cs="宋体"/>
                <w:szCs w:val="21"/>
              </w:rPr>
            </w:pPr>
            <w:r>
              <w:rPr>
                <w:rFonts w:ascii="宋体" w:hAnsi="宋体" w:cs="宋体" w:hint="eastAsia"/>
                <w:szCs w:val="21"/>
              </w:rPr>
              <w:t>100.1</w:t>
            </w:r>
          </w:p>
        </w:tc>
      </w:tr>
      <w:tr w:rsidR="00302FEC">
        <w:trPr>
          <w:trHeight w:val="291"/>
        </w:trPr>
        <w:tc>
          <w:tcPr>
            <w:tcW w:w="2144" w:type="dxa"/>
            <w:vAlign w:val="center"/>
          </w:tcPr>
          <w:p w:rsidR="00302FEC" w:rsidRDefault="002971CC">
            <w:pPr>
              <w:autoSpaceDE w:val="0"/>
              <w:autoSpaceDN w:val="0"/>
              <w:spacing w:line="360" w:lineRule="auto"/>
              <w:jc w:val="center"/>
              <w:rPr>
                <w:rFonts w:ascii="宋体" w:hAnsi="宋体" w:cs="宋体"/>
                <w:szCs w:val="21"/>
              </w:rPr>
            </w:pPr>
            <w:r>
              <w:rPr>
                <w:rFonts w:ascii="宋体" w:hAnsi="宋体" w:cs="宋体" w:hint="eastAsia"/>
                <w:szCs w:val="21"/>
              </w:rPr>
              <w:t>9</w:t>
            </w:r>
          </w:p>
        </w:tc>
        <w:tc>
          <w:tcPr>
            <w:tcW w:w="6216" w:type="dxa"/>
            <w:vAlign w:val="center"/>
          </w:tcPr>
          <w:p w:rsidR="00302FEC" w:rsidRDefault="002971CC">
            <w:pPr>
              <w:autoSpaceDE w:val="0"/>
              <w:autoSpaceDN w:val="0"/>
              <w:spacing w:line="360" w:lineRule="auto"/>
              <w:jc w:val="center"/>
              <w:rPr>
                <w:rFonts w:ascii="宋体" w:hAnsi="宋体" w:cs="宋体"/>
                <w:szCs w:val="21"/>
              </w:rPr>
            </w:pPr>
            <w:r>
              <w:rPr>
                <w:rFonts w:ascii="宋体" w:hAnsi="宋体" w:cs="宋体" w:hint="eastAsia"/>
                <w:szCs w:val="21"/>
              </w:rPr>
              <w:t>100.1</w:t>
            </w:r>
          </w:p>
        </w:tc>
      </w:tr>
      <w:tr w:rsidR="00302FEC">
        <w:trPr>
          <w:trHeight w:val="297"/>
        </w:trPr>
        <w:tc>
          <w:tcPr>
            <w:tcW w:w="2144" w:type="dxa"/>
            <w:vAlign w:val="center"/>
          </w:tcPr>
          <w:p w:rsidR="00302FEC" w:rsidRDefault="002971CC">
            <w:pPr>
              <w:autoSpaceDE w:val="0"/>
              <w:autoSpaceDN w:val="0"/>
              <w:spacing w:line="360" w:lineRule="auto"/>
              <w:jc w:val="center"/>
              <w:rPr>
                <w:rFonts w:ascii="宋体" w:hAnsi="宋体" w:cs="宋体"/>
                <w:szCs w:val="21"/>
              </w:rPr>
            </w:pPr>
            <w:r>
              <w:rPr>
                <w:rFonts w:ascii="宋体" w:hAnsi="宋体" w:cs="宋体" w:hint="eastAsia"/>
                <w:szCs w:val="21"/>
              </w:rPr>
              <w:t>10</w:t>
            </w:r>
          </w:p>
        </w:tc>
        <w:tc>
          <w:tcPr>
            <w:tcW w:w="6216" w:type="dxa"/>
            <w:vAlign w:val="center"/>
          </w:tcPr>
          <w:p w:rsidR="00302FEC" w:rsidRDefault="002971CC">
            <w:pPr>
              <w:autoSpaceDE w:val="0"/>
              <w:autoSpaceDN w:val="0"/>
              <w:spacing w:line="360" w:lineRule="auto"/>
              <w:jc w:val="center"/>
              <w:rPr>
                <w:rFonts w:ascii="宋体" w:hAnsi="宋体" w:cs="宋体"/>
                <w:szCs w:val="21"/>
              </w:rPr>
            </w:pPr>
            <w:r>
              <w:rPr>
                <w:rFonts w:ascii="宋体" w:hAnsi="宋体" w:cs="宋体" w:hint="eastAsia"/>
                <w:szCs w:val="21"/>
              </w:rPr>
              <w:t>100.0</w:t>
            </w:r>
          </w:p>
        </w:tc>
      </w:tr>
    </w:tbl>
    <w:p w:rsidR="00302FEC" w:rsidRDefault="002971CC">
      <w:pPr>
        <w:spacing w:line="360" w:lineRule="auto"/>
        <w:textAlignment w:val="center"/>
        <w:rPr>
          <w:rFonts w:ascii="黑体" w:eastAsia="黑体" w:hAnsi="黑体" w:cs="黑体"/>
          <w:sz w:val="24"/>
        </w:rPr>
      </w:pPr>
      <w:r>
        <w:rPr>
          <w:rFonts w:ascii="宋体" w:hAnsi="宋体" w:cs="宋体" w:hint="eastAsia"/>
          <w:sz w:val="24"/>
        </w:rPr>
        <w:t>A.2.3.2由测试仪分辨力所引入的标准不确定度分量</w:t>
      </w:r>
      <w:r w:rsidRPr="00937625">
        <w:rPr>
          <w:rFonts w:ascii="宋体" w:hAnsi="宋体" w:cs="宋体" w:hint="eastAsia"/>
          <w:sz w:val="24"/>
        </w:rPr>
        <w:object w:dxaOrig="267" w:dyaOrig="373">
          <v:shape id="_x0000_i1077" type="#_x0000_t75" style="width:13.5pt;height:18.75pt" o:ole="">
            <v:imagedata r:id="rId75" o:title=""/>
          </v:shape>
          <o:OLEObject Type="Embed" ProgID="Equation.DSMT4" ShapeID="_x0000_i1077" DrawAspect="Content" ObjectID="_1714911244" r:id="rId120"/>
        </w:object>
      </w:r>
      <w:r>
        <w:rPr>
          <w:rFonts w:ascii="宋体" w:hAnsi="宋体" w:cs="宋体" w:hint="eastAsia"/>
          <w:sz w:val="24"/>
        </w:rPr>
        <w:t>（B类评定）</w:t>
      </w:r>
    </w:p>
    <w:p w:rsidR="00302FEC" w:rsidRDefault="002971CC">
      <w:pPr>
        <w:spacing w:line="360" w:lineRule="auto"/>
        <w:ind w:leftChars="228" w:left="479"/>
        <w:rPr>
          <w:rFonts w:ascii="宋体" w:hAnsi="宋体"/>
          <w:sz w:val="24"/>
        </w:rPr>
      </w:pPr>
      <w:r>
        <w:rPr>
          <w:rFonts w:hint="eastAsia"/>
          <w:sz w:val="24"/>
        </w:rPr>
        <w:t>测试仪在示值为</w:t>
      </w:r>
      <w:r>
        <w:rPr>
          <w:rFonts w:hint="eastAsia"/>
          <w:sz w:val="24"/>
        </w:rPr>
        <w:t>100ms</w:t>
      </w:r>
      <w:r>
        <w:rPr>
          <w:rFonts w:hint="eastAsia"/>
          <w:sz w:val="24"/>
        </w:rPr>
        <w:t>时的分辨力为</w:t>
      </w:r>
      <w:r>
        <w:rPr>
          <w:rFonts w:hint="eastAsia"/>
          <w:sz w:val="24"/>
        </w:rPr>
        <w:t>0.1ms</w:t>
      </w:r>
      <w:r>
        <w:rPr>
          <w:rFonts w:hint="eastAsia"/>
          <w:sz w:val="24"/>
        </w:rPr>
        <w:t>，</w:t>
      </w:r>
      <w:r>
        <w:rPr>
          <w:sz w:val="24"/>
        </w:rPr>
        <w:t>服从</w:t>
      </w:r>
      <w:r>
        <w:rPr>
          <w:rFonts w:hint="eastAsia"/>
          <w:sz w:val="24"/>
        </w:rPr>
        <w:t>均匀</w:t>
      </w:r>
      <w:r>
        <w:rPr>
          <w:sz w:val="24"/>
        </w:rPr>
        <w:t>分布，</w:t>
      </w:r>
      <w:r>
        <w:rPr>
          <w:rFonts w:hint="eastAsia"/>
          <w:sz w:val="24"/>
        </w:rPr>
        <w:t>则：</w:t>
      </w:r>
    </w:p>
    <w:p w:rsidR="00302FEC" w:rsidRDefault="002971CC">
      <w:pPr>
        <w:spacing w:line="360" w:lineRule="auto"/>
        <w:jc w:val="center"/>
        <w:rPr>
          <w:rFonts w:ascii="宋体" w:hAnsi="宋体"/>
          <w:szCs w:val="21"/>
        </w:rPr>
      </w:pPr>
      <w:r w:rsidRPr="00937625">
        <w:rPr>
          <w:rFonts w:ascii="宋体" w:hAnsi="宋体"/>
          <w:position w:val="-26"/>
          <w:sz w:val="24"/>
        </w:rPr>
        <w:object w:dxaOrig="2227" w:dyaOrig="707">
          <v:shape id="_x0000_i1078" type="#_x0000_t75" style="width:111pt;height:35.25pt" o:ole="">
            <v:imagedata r:id="rId121" o:title=""/>
          </v:shape>
          <o:OLEObject Type="Embed" ProgID="Equation.3" ShapeID="_x0000_i1078" DrawAspect="Content" ObjectID="_1714911245" r:id="rId122"/>
        </w:object>
      </w:r>
    </w:p>
    <w:p w:rsidR="00302FEC" w:rsidRDefault="002971CC">
      <w:pPr>
        <w:spacing w:line="360" w:lineRule="auto"/>
        <w:textAlignment w:val="center"/>
        <w:rPr>
          <w:rFonts w:ascii="黑体" w:eastAsia="黑体" w:hAnsi="黑体" w:cs="黑体"/>
          <w:sz w:val="24"/>
        </w:rPr>
      </w:pPr>
      <w:r>
        <w:rPr>
          <w:rFonts w:ascii="宋体" w:hAnsi="宋体" w:cs="宋体" w:hint="eastAsia"/>
          <w:sz w:val="24"/>
        </w:rPr>
        <w:t>A.2.3.3由标准时间开关标准值引入的标准不确定度</w:t>
      </w:r>
      <w:r w:rsidRPr="00937625">
        <w:rPr>
          <w:rFonts w:ascii="宋体" w:hAnsi="宋体" w:cs="宋体" w:hint="eastAsia"/>
          <w:sz w:val="24"/>
        </w:rPr>
        <w:object w:dxaOrig="267" w:dyaOrig="373">
          <v:shape id="_x0000_i1079" type="#_x0000_t75" style="width:13.5pt;height:18.75pt" o:ole="">
            <v:imagedata r:id="rId79" o:title=""/>
          </v:shape>
          <o:OLEObject Type="Embed" ProgID="Equation.DSMT4" ShapeID="_x0000_i1079" DrawAspect="Content" ObjectID="_1714911246" r:id="rId123"/>
        </w:object>
      </w:r>
      <w:r>
        <w:rPr>
          <w:rFonts w:ascii="宋体" w:hAnsi="宋体" w:cs="宋体" w:hint="eastAsia"/>
          <w:sz w:val="24"/>
        </w:rPr>
        <w:t>（B类评定）</w:t>
      </w:r>
    </w:p>
    <w:p w:rsidR="00302FEC" w:rsidRDefault="002971CC">
      <w:pPr>
        <w:spacing w:line="360" w:lineRule="auto"/>
        <w:ind w:leftChars="9" w:left="19" w:firstLineChars="191" w:firstLine="458"/>
        <w:rPr>
          <w:rFonts w:ascii="宋体" w:hAnsi="宋体"/>
          <w:sz w:val="24"/>
        </w:rPr>
      </w:pPr>
      <w:r>
        <w:rPr>
          <w:sz w:val="24"/>
        </w:rPr>
        <w:t>标准</w:t>
      </w:r>
      <w:r>
        <w:rPr>
          <w:rFonts w:hint="eastAsia"/>
          <w:sz w:val="24"/>
        </w:rPr>
        <w:t>时间开关经校准，符合技术指标要求，在测量范围内，其最大允许误差为</w:t>
      </w:r>
      <w:r>
        <w:rPr>
          <w:sz w:val="24"/>
        </w:rPr>
        <w:t>±</w:t>
      </w:r>
      <w:r>
        <w:rPr>
          <w:sz w:val="24"/>
        </w:rPr>
        <w:t>（</w:t>
      </w:r>
      <w:r>
        <w:rPr>
          <w:sz w:val="24"/>
        </w:rPr>
        <w:t>0.02%</w:t>
      </w:r>
      <w:r>
        <w:rPr>
          <w:sz w:val="24"/>
        </w:rPr>
        <w:t>读数</w:t>
      </w:r>
      <w:r>
        <w:rPr>
          <w:sz w:val="24"/>
        </w:rPr>
        <w:t>+0.02ms</w:t>
      </w:r>
      <w:r>
        <w:rPr>
          <w:sz w:val="24"/>
        </w:rPr>
        <w:t>）</w:t>
      </w:r>
      <w:r>
        <w:rPr>
          <w:rFonts w:hint="eastAsia"/>
          <w:sz w:val="24"/>
        </w:rPr>
        <w:t>，设为均匀分布。则：</w:t>
      </w:r>
    </w:p>
    <w:p w:rsidR="00302FEC" w:rsidRDefault="002971CC">
      <w:pPr>
        <w:spacing w:line="360" w:lineRule="auto"/>
        <w:ind w:left="480" w:hangingChars="200" w:hanging="480"/>
        <w:rPr>
          <w:rFonts w:ascii="宋体" w:hAnsi="宋体"/>
          <w:szCs w:val="21"/>
        </w:rPr>
      </w:pPr>
      <w:r w:rsidRPr="00937625">
        <w:rPr>
          <w:rFonts w:ascii="宋体" w:hAnsi="宋体" w:hint="eastAsia"/>
          <w:position w:val="-26"/>
          <w:sz w:val="24"/>
        </w:rPr>
        <w:object w:dxaOrig="4120" w:dyaOrig="693">
          <v:shape id="_x0000_i1080" type="#_x0000_t75" style="width:206.25pt;height:34.5pt" o:ole="">
            <v:imagedata r:id="rId124" o:title=""/>
          </v:shape>
          <o:OLEObject Type="Embed" ProgID="Equation.3" ShapeID="_x0000_i1080" DrawAspect="Content" ObjectID="_1714911247" r:id="rId125"/>
        </w:object>
      </w:r>
    </w:p>
    <w:p w:rsidR="00302FEC" w:rsidRDefault="002971CC">
      <w:pPr>
        <w:spacing w:line="360" w:lineRule="auto"/>
        <w:textAlignment w:val="center"/>
        <w:rPr>
          <w:rFonts w:ascii="宋体" w:hAnsi="宋体" w:cs="宋体"/>
          <w:sz w:val="24"/>
        </w:rPr>
      </w:pPr>
      <w:r>
        <w:rPr>
          <w:rFonts w:ascii="宋体" w:hAnsi="宋体" w:cs="宋体" w:hint="eastAsia"/>
          <w:sz w:val="24"/>
        </w:rPr>
        <w:t>A.2.4 标准不确定度汇总表（见表A.4）</w:t>
      </w:r>
    </w:p>
    <w:p w:rsidR="00302FEC" w:rsidRDefault="002971CC">
      <w:pPr>
        <w:spacing w:line="360" w:lineRule="auto"/>
        <w:jc w:val="center"/>
        <w:rPr>
          <w:rFonts w:eastAsia="黑体"/>
          <w:bCs/>
          <w:szCs w:val="21"/>
        </w:rPr>
      </w:pPr>
      <w:r>
        <w:rPr>
          <w:rFonts w:eastAsia="黑体"/>
          <w:bCs/>
          <w:szCs w:val="21"/>
        </w:rPr>
        <w:t>表</w:t>
      </w:r>
      <w:r>
        <w:rPr>
          <w:rFonts w:eastAsia="黑体"/>
          <w:bCs/>
          <w:szCs w:val="21"/>
        </w:rPr>
        <w:t>A</w:t>
      </w:r>
      <w:r>
        <w:rPr>
          <w:rFonts w:eastAsia="黑体" w:hint="eastAsia"/>
          <w:bCs/>
          <w:szCs w:val="21"/>
        </w:rPr>
        <w:t xml:space="preserve">.4  </w:t>
      </w:r>
      <w:r>
        <w:rPr>
          <w:rFonts w:eastAsia="黑体"/>
          <w:bCs/>
          <w:szCs w:val="21"/>
        </w:rPr>
        <w:t>标准不确定度</w:t>
      </w:r>
      <w:r>
        <w:rPr>
          <w:rFonts w:eastAsia="黑体" w:hint="eastAsia"/>
          <w:bCs/>
          <w:szCs w:val="21"/>
        </w:rPr>
        <w:t>分量</w:t>
      </w:r>
      <w:r>
        <w:rPr>
          <w:rFonts w:eastAsia="黑体"/>
          <w:bCs/>
          <w:szCs w:val="21"/>
        </w:rPr>
        <w:t>汇总表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44"/>
        <w:gridCol w:w="1891"/>
        <w:gridCol w:w="1697"/>
        <w:gridCol w:w="2008"/>
      </w:tblGrid>
      <w:tr w:rsidR="00302FEC">
        <w:trPr>
          <w:trHeight w:val="505"/>
          <w:jc w:val="center"/>
        </w:trPr>
        <w:tc>
          <w:tcPr>
            <w:tcW w:w="2744" w:type="dxa"/>
            <w:vAlign w:val="center"/>
          </w:tcPr>
          <w:p w:rsidR="00302FEC" w:rsidRDefault="002971CC">
            <w:pPr>
              <w:jc w:val="center"/>
              <w:rPr>
                <w:rFonts w:ascii="宋体" w:hAnsi="宋体" w:cs="宋体"/>
                <w:szCs w:val="21"/>
              </w:rPr>
            </w:pPr>
            <w:r>
              <w:rPr>
                <w:rFonts w:ascii="宋体" w:hAnsi="宋体" w:cs="宋体" w:hint="eastAsia"/>
                <w:szCs w:val="21"/>
              </w:rPr>
              <w:t>标准不确定度来源</w:t>
            </w:r>
          </w:p>
        </w:tc>
        <w:tc>
          <w:tcPr>
            <w:tcW w:w="1891" w:type="dxa"/>
            <w:vAlign w:val="center"/>
          </w:tcPr>
          <w:p w:rsidR="00302FEC" w:rsidRDefault="002971CC">
            <w:pPr>
              <w:spacing w:line="360" w:lineRule="auto"/>
              <w:jc w:val="center"/>
              <w:rPr>
                <w:rFonts w:ascii="宋体" w:hAnsi="宋体" w:cs="宋体"/>
                <w:szCs w:val="21"/>
              </w:rPr>
            </w:pPr>
            <w:r>
              <w:rPr>
                <w:rFonts w:ascii="宋体" w:hAnsi="宋体" w:cs="宋体" w:hint="eastAsia"/>
                <w:szCs w:val="21"/>
              </w:rPr>
              <w:t>概率分布</w:t>
            </w:r>
          </w:p>
        </w:tc>
        <w:tc>
          <w:tcPr>
            <w:tcW w:w="1697" w:type="dxa"/>
            <w:vAlign w:val="center"/>
          </w:tcPr>
          <w:p w:rsidR="00302FEC" w:rsidRDefault="002971CC">
            <w:pPr>
              <w:pStyle w:val="ae"/>
              <w:pBdr>
                <w:bottom w:val="none" w:sz="0" w:space="0" w:color="auto"/>
              </w:pBdr>
              <w:tabs>
                <w:tab w:val="clear" w:pos="4153"/>
                <w:tab w:val="clear" w:pos="8306"/>
              </w:tabs>
              <w:snapToGrid/>
              <w:spacing w:line="360" w:lineRule="auto"/>
              <w:rPr>
                <w:rFonts w:ascii="宋体" w:hAnsi="宋体" w:cs="宋体"/>
                <w:sz w:val="21"/>
                <w:szCs w:val="21"/>
              </w:rPr>
            </w:pPr>
            <w:r>
              <w:rPr>
                <w:rFonts w:ascii="宋体" w:hAnsi="宋体" w:cs="宋体" w:hint="eastAsia"/>
                <w:sz w:val="21"/>
                <w:szCs w:val="21"/>
              </w:rPr>
              <w:t>灵敏系数</w:t>
            </w:r>
          </w:p>
        </w:tc>
        <w:tc>
          <w:tcPr>
            <w:tcW w:w="2008" w:type="dxa"/>
            <w:vAlign w:val="center"/>
          </w:tcPr>
          <w:p w:rsidR="00302FEC" w:rsidRDefault="002971CC">
            <w:pPr>
              <w:pStyle w:val="ae"/>
              <w:pBdr>
                <w:bottom w:val="none" w:sz="0" w:space="0" w:color="auto"/>
              </w:pBdr>
              <w:tabs>
                <w:tab w:val="clear" w:pos="4153"/>
                <w:tab w:val="clear" w:pos="8306"/>
              </w:tabs>
              <w:snapToGrid/>
              <w:spacing w:line="360" w:lineRule="auto"/>
              <w:rPr>
                <w:rFonts w:ascii="宋体" w:hAnsi="宋体" w:cs="宋体"/>
                <w:sz w:val="21"/>
                <w:szCs w:val="21"/>
              </w:rPr>
            </w:pPr>
            <w:r>
              <w:rPr>
                <w:rFonts w:ascii="宋体" w:hAnsi="宋体" w:cs="宋体" w:hint="eastAsia"/>
                <w:sz w:val="21"/>
                <w:szCs w:val="21"/>
              </w:rPr>
              <w:t>不确定度分量</w:t>
            </w:r>
          </w:p>
        </w:tc>
      </w:tr>
      <w:tr w:rsidR="00302FEC">
        <w:trPr>
          <w:trHeight w:val="637"/>
          <w:jc w:val="center"/>
        </w:trPr>
        <w:tc>
          <w:tcPr>
            <w:tcW w:w="2744" w:type="dxa"/>
            <w:vAlign w:val="center"/>
          </w:tcPr>
          <w:p w:rsidR="00302FEC" w:rsidRDefault="002971CC">
            <w:pPr>
              <w:spacing w:line="360" w:lineRule="auto"/>
              <w:jc w:val="center"/>
              <w:rPr>
                <w:rFonts w:ascii="宋体" w:hAnsi="宋体" w:cs="宋体"/>
                <w:szCs w:val="21"/>
              </w:rPr>
            </w:pPr>
            <w:r>
              <w:rPr>
                <w:rFonts w:ascii="宋体" w:hAnsi="宋体" w:cs="宋体" w:hint="eastAsia"/>
                <w:szCs w:val="21"/>
              </w:rPr>
              <w:t>测量重复性</w:t>
            </w:r>
            <w:r w:rsidRPr="00937625">
              <w:rPr>
                <w:rFonts w:ascii="宋体" w:hAnsi="宋体" w:cs="宋体" w:hint="eastAsia"/>
                <w:position w:val="-12"/>
                <w:szCs w:val="21"/>
              </w:rPr>
              <w:object w:dxaOrig="240" w:dyaOrig="373">
                <v:shape id="_x0000_i1081" type="#_x0000_t75" style="width:12pt;height:18.75pt" o:ole="">
                  <v:imagedata r:id="rId83" o:title=""/>
                </v:shape>
                <o:OLEObject Type="Embed" ProgID="Equation.DSMT4" ShapeID="_x0000_i1081" DrawAspect="Content" ObjectID="_1714911248" r:id="rId126"/>
              </w:object>
            </w:r>
          </w:p>
        </w:tc>
        <w:tc>
          <w:tcPr>
            <w:tcW w:w="1891" w:type="dxa"/>
            <w:vAlign w:val="center"/>
          </w:tcPr>
          <w:p w:rsidR="00302FEC" w:rsidRDefault="002971CC">
            <w:pPr>
              <w:spacing w:line="360" w:lineRule="auto"/>
              <w:jc w:val="center"/>
              <w:rPr>
                <w:rFonts w:ascii="宋体" w:hAnsi="宋体" w:cs="宋体"/>
                <w:szCs w:val="21"/>
              </w:rPr>
            </w:pPr>
            <w:r>
              <w:rPr>
                <w:rFonts w:ascii="宋体" w:hAnsi="宋体" w:cs="宋体" w:hint="eastAsia"/>
                <w:szCs w:val="21"/>
              </w:rPr>
              <w:t>正态分布</w:t>
            </w:r>
          </w:p>
        </w:tc>
        <w:tc>
          <w:tcPr>
            <w:tcW w:w="1697" w:type="dxa"/>
            <w:vAlign w:val="center"/>
          </w:tcPr>
          <w:p w:rsidR="00302FEC" w:rsidRDefault="002971CC">
            <w:pPr>
              <w:spacing w:line="360" w:lineRule="auto"/>
              <w:jc w:val="center"/>
              <w:rPr>
                <w:rFonts w:ascii="宋体" w:hAnsi="宋体" w:cs="宋体"/>
                <w:szCs w:val="21"/>
              </w:rPr>
            </w:pPr>
            <w:r>
              <w:rPr>
                <w:rFonts w:ascii="宋体" w:hAnsi="宋体" w:cs="宋体" w:hint="eastAsia"/>
                <w:szCs w:val="21"/>
              </w:rPr>
              <w:t>1.0</w:t>
            </w:r>
          </w:p>
        </w:tc>
        <w:tc>
          <w:tcPr>
            <w:tcW w:w="2008" w:type="dxa"/>
            <w:vAlign w:val="center"/>
          </w:tcPr>
          <w:p w:rsidR="00302FEC" w:rsidRDefault="002971CC">
            <w:pPr>
              <w:spacing w:line="360" w:lineRule="auto"/>
              <w:jc w:val="center"/>
              <w:rPr>
                <w:rFonts w:ascii="宋体" w:hAnsi="宋体" w:cs="宋体"/>
                <w:szCs w:val="21"/>
              </w:rPr>
            </w:pPr>
            <w:r>
              <w:rPr>
                <w:rFonts w:ascii="宋体" w:hAnsi="宋体" w:cs="宋体" w:hint="eastAsia"/>
                <w:szCs w:val="21"/>
              </w:rPr>
              <w:t>0.07ms</w:t>
            </w:r>
          </w:p>
        </w:tc>
      </w:tr>
      <w:tr w:rsidR="00302FEC">
        <w:trPr>
          <w:trHeight w:val="637"/>
          <w:jc w:val="center"/>
        </w:trPr>
        <w:tc>
          <w:tcPr>
            <w:tcW w:w="2744" w:type="dxa"/>
            <w:vAlign w:val="center"/>
          </w:tcPr>
          <w:p w:rsidR="00302FEC" w:rsidRDefault="002971CC">
            <w:pPr>
              <w:spacing w:line="360" w:lineRule="auto"/>
              <w:jc w:val="center"/>
              <w:rPr>
                <w:rFonts w:ascii="宋体" w:hAnsi="宋体" w:cs="宋体"/>
                <w:szCs w:val="21"/>
              </w:rPr>
            </w:pPr>
            <w:r>
              <w:rPr>
                <w:rFonts w:ascii="宋体" w:hAnsi="宋体" w:cs="宋体" w:hint="eastAsia"/>
                <w:szCs w:val="21"/>
              </w:rPr>
              <w:t>测试仪的分辨力</w:t>
            </w:r>
            <w:r w:rsidRPr="00937625">
              <w:rPr>
                <w:rFonts w:ascii="宋体" w:hAnsi="宋体" w:cs="宋体" w:hint="eastAsia"/>
                <w:position w:val="-12"/>
                <w:szCs w:val="21"/>
              </w:rPr>
              <w:object w:dxaOrig="267" w:dyaOrig="373">
                <v:shape id="_x0000_i1082" type="#_x0000_t75" style="width:13.5pt;height:18.75pt" o:ole="">
                  <v:imagedata r:id="rId85" o:title=""/>
                </v:shape>
                <o:OLEObject Type="Embed" ProgID="Equation.DSMT4" ShapeID="_x0000_i1082" DrawAspect="Content" ObjectID="_1714911249" r:id="rId127"/>
              </w:object>
            </w:r>
          </w:p>
        </w:tc>
        <w:tc>
          <w:tcPr>
            <w:tcW w:w="1891" w:type="dxa"/>
            <w:vAlign w:val="center"/>
          </w:tcPr>
          <w:p w:rsidR="00302FEC" w:rsidRDefault="002971CC">
            <w:pPr>
              <w:spacing w:line="360" w:lineRule="auto"/>
              <w:jc w:val="center"/>
              <w:rPr>
                <w:rFonts w:ascii="宋体" w:hAnsi="宋体" w:cs="宋体"/>
                <w:szCs w:val="21"/>
              </w:rPr>
            </w:pPr>
            <w:r>
              <w:rPr>
                <w:rFonts w:ascii="宋体" w:hAnsi="宋体" w:cs="宋体" w:hint="eastAsia"/>
                <w:szCs w:val="21"/>
              </w:rPr>
              <w:t>均匀分布</w:t>
            </w:r>
          </w:p>
        </w:tc>
        <w:tc>
          <w:tcPr>
            <w:tcW w:w="1697" w:type="dxa"/>
            <w:vAlign w:val="center"/>
          </w:tcPr>
          <w:p w:rsidR="00302FEC" w:rsidRDefault="002971CC">
            <w:pPr>
              <w:spacing w:line="360" w:lineRule="auto"/>
              <w:jc w:val="center"/>
              <w:rPr>
                <w:rFonts w:ascii="宋体" w:hAnsi="宋体" w:cs="宋体"/>
                <w:szCs w:val="21"/>
              </w:rPr>
            </w:pPr>
            <w:r>
              <w:rPr>
                <w:rFonts w:ascii="宋体" w:hAnsi="宋体" w:cs="宋体" w:hint="eastAsia"/>
                <w:szCs w:val="21"/>
              </w:rPr>
              <w:t>1.0</w:t>
            </w:r>
          </w:p>
        </w:tc>
        <w:tc>
          <w:tcPr>
            <w:tcW w:w="2008" w:type="dxa"/>
            <w:vAlign w:val="center"/>
          </w:tcPr>
          <w:p w:rsidR="00302FEC" w:rsidRDefault="002971CC">
            <w:pPr>
              <w:spacing w:line="360" w:lineRule="auto"/>
              <w:jc w:val="center"/>
              <w:rPr>
                <w:rFonts w:ascii="宋体" w:hAnsi="宋体" w:cs="宋体"/>
                <w:szCs w:val="21"/>
              </w:rPr>
            </w:pPr>
            <w:r>
              <w:rPr>
                <w:rFonts w:ascii="宋体" w:hAnsi="宋体" w:cs="宋体" w:hint="eastAsia"/>
                <w:szCs w:val="21"/>
              </w:rPr>
              <w:t>0.029ms</w:t>
            </w:r>
          </w:p>
        </w:tc>
      </w:tr>
      <w:tr w:rsidR="00302FEC">
        <w:trPr>
          <w:trHeight w:val="666"/>
          <w:jc w:val="center"/>
        </w:trPr>
        <w:tc>
          <w:tcPr>
            <w:tcW w:w="2744" w:type="dxa"/>
            <w:vAlign w:val="center"/>
          </w:tcPr>
          <w:p w:rsidR="00302FEC" w:rsidRDefault="002971CC">
            <w:pPr>
              <w:spacing w:line="360" w:lineRule="auto"/>
              <w:jc w:val="center"/>
              <w:rPr>
                <w:rFonts w:ascii="宋体" w:hAnsi="宋体" w:cs="宋体"/>
                <w:iCs/>
                <w:szCs w:val="21"/>
              </w:rPr>
            </w:pPr>
            <w:r>
              <w:rPr>
                <w:rFonts w:ascii="宋体" w:hAnsi="宋体" w:cs="宋体" w:hint="eastAsia"/>
                <w:szCs w:val="21"/>
              </w:rPr>
              <w:t>标准时间开关的标准值</w:t>
            </w:r>
            <w:r w:rsidRPr="00937625">
              <w:rPr>
                <w:rFonts w:ascii="宋体" w:hAnsi="宋体" w:cs="宋体" w:hint="eastAsia"/>
                <w:position w:val="-12"/>
                <w:szCs w:val="21"/>
              </w:rPr>
              <w:object w:dxaOrig="267" w:dyaOrig="373">
                <v:shape id="_x0000_i1083" type="#_x0000_t75" style="width:13.5pt;height:18.75pt" o:ole="">
                  <v:imagedata r:id="rId87" o:title=""/>
                </v:shape>
                <o:OLEObject Type="Embed" ProgID="Equation.DSMT4" ShapeID="_x0000_i1083" DrawAspect="Content" ObjectID="_1714911250" r:id="rId128"/>
              </w:object>
            </w:r>
          </w:p>
        </w:tc>
        <w:tc>
          <w:tcPr>
            <w:tcW w:w="1891" w:type="dxa"/>
            <w:vAlign w:val="center"/>
          </w:tcPr>
          <w:p w:rsidR="00302FEC" w:rsidRDefault="002971CC">
            <w:pPr>
              <w:spacing w:line="360" w:lineRule="auto"/>
              <w:jc w:val="center"/>
              <w:rPr>
                <w:rFonts w:ascii="宋体" w:hAnsi="宋体" w:cs="宋体"/>
                <w:szCs w:val="21"/>
              </w:rPr>
            </w:pPr>
            <w:r>
              <w:rPr>
                <w:rFonts w:ascii="宋体" w:hAnsi="宋体" w:cs="宋体" w:hint="eastAsia"/>
                <w:szCs w:val="21"/>
              </w:rPr>
              <w:t>均匀分布</w:t>
            </w:r>
          </w:p>
        </w:tc>
        <w:tc>
          <w:tcPr>
            <w:tcW w:w="1697" w:type="dxa"/>
            <w:vAlign w:val="center"/>
          </w:tcPr>
          <w:p w:rsidR="00302FEC" w:rsidRDefault="002971CC">
            <w:pPr>
              <w:spacing w:line="360" w:lineRule="auto"/>
              <w:jc w:val="center"/>
              <w:rPr>
                <w:rFonts w:ascii="宋体" w:hAnsi="宋体" w:cs="宋体"/>
                <w:szCs w:val="21"/>
              </w:rPr>
            </w:pPr>
            <w:r>
              <w:rPr>
                <w:rFonts w:ascii="宋体" w:hAnsi="宋体" w:cs="宋体" w:hint="eastAsia"/>
                <w:szCs w:val="21"/>
              </w:rPr>
              <w:t>-1.0</w:t>
            </w:r>
          </w:p>
        </w:tc>
        <w:tc>
          <w:tcPr>
            <w:tcW w:w="2008" w:type="dxa"/>
            <w:vAlign w:val="center"/>
          </w:tcPr>
          <w:p w:rsidR="00302FEC" w:rsidRDefault="002971CC">
            <w:pPr>
              <w:spacing w:line="360" w:lineRule="auto"/>
              <w:jc w:val="center"/>
              <w:rPr>
                <w:rFonts w:ascii="宋体" w:hAnsi="宋体" w:cs="宋体"/>
                <w:szCs w:val="21"/>
              </w:rPr>
            </w:pPr>
            <w:r>
              <w:rPr>
                <w:rFonts w:ascii="宋体" w:hAnsi="宋体" w:cs="宋体" w:hint="eastAsia"/>
                <w:szCs w:val="21"/>
              </w:rPr>
              <w:t>0.</w:t>
            </w:r>
            <w:r>
              <w:rPr>
                <w:rFonts w:ascii="宋体" w:hAnsi="宋体" w:cs="宋体"/>
                <w:szCs w:val="21"/>
              </w:rPr>
              <w:t>023</w:t>
            </w:r>
            <w:r>
              <w:rPr>
                <w:rFonts w:ascii="宋体" w:hAnsi="宋体" w:cs="宋体" w:hint="eastAsia"/>
                <w:szCs w:val="21"/>
              </w:rPr>
              <w:t>ms</w:t>
            </w:r>
          </w:p>
        </w:tc>
      </w:tr>
    </w:tbl>
    <w:p w:rsidR="00302FEC" w:rsidRDefault="002971CC">
      <w:pPr>
        <w:spacing w:line="360" w:lineRule="auto"/>
        <w:textAlignment w:val="center"/>
        <w:rPr>
          <w:rFonts w:ascii="宋体" w:hAnsi="宋体" w:cs="宋体"/>
          <w:sz w:val="24"/>
        </w:rPr>
      </w:pPr>
      <w:r>
        <w:rPr>
          <w:rFonts w:ascii="宋体" w:hAnsi="宋体" w:cs="宋体" w:hint="eastAsia"/>
          <w:sz w:val="24"/>
        </w:rPr>
        <w:lastRenderedPageBreak/>
        <w:t>A.2.5 合成标准不确定度</w:t>
      </w:r>
    </w:p>
    <w:p w:rsidR="00302FEC" w:rsidRDefault="002971CC">
      <w:pPr>
        <w:spacing w:line="360" w:lineRule="auto"/>
        <w:ind w:firstLineChars="200" w:firstLine="480"/>
        <w:rPr>
          <w:rFonts w:eastAsia="黑体"/>
          <w:bCs/>
          <w:sz w:val="24"/>
        </w:rPr>
      </w:pPr>
      <w:r>
        <w:rPr>
          <w:sz w:val="24"/>
        </w:rPr>
        <w:t>由于</w:t>
      </w:r>
      <w:r>
        <w:rPr>
          <w:rFonts w:hint="eastAsia"/>
          <w:sz w:val="24"/>
        </w:rPr>
        <w:t>测量重复性引入的标准不确定度分量大于测试仪的分辨力引入的不确定度分量，故不考虑分辨力引入的不确定度分量，依照不确定度传播公式可得：</w:t>
      </w:r>
    </w:p>
    <w:p w:rsidR="00302FEC" w:rsidRDefault="002971CC">
      <w:pPr>
        <w:spacing w:line="360" w:lineRule="auto"/>
        <w:jc w:val="center"/>
        <w:rPr>
          <w:rFonts w:ascii="宋体" w:hAnsi="宋体"/>
          <w:szCs w:val="21"/>
        </w:rPr>
      </w:pPr>
      <w:r w:rsidRPr="00937625">
        <w:rPr>
          <w:position w:val="-12"/>
          <w:sz w:val="24"/>
        </w:rPr>
        <w:object w:dxaOrig="2947" w:dyaOrig="480">
          <v:shape id="_x0000_i1084" type="#_x0000_t75" style="width:147pt;height:24pt" o:ole="">
            <v:imagedata r:id="rId129" o:title=""/>
          </v:shape>
          <o:OLEObject Type="Embed" ProgID="Equation.3" ShapeID="_x0000_i1084" DrawAspect="Content" ObjectID="_1714911251" r:id="rId130"/>
        </w:object>
      </w:r>
    </w:p>
    <w:p w:rsidR="00302FEC" w:rsidRDefault="002971CC">
      <w:pPr>
        <w:spacing w:line="360" w:lineRule="auto"/>
        <w:textAlignment w:val="center"/>
        <w:rPr>
          <w:rFonts w:ascii="宋体" w:hAnsi="宋体" w:cs="宋体"/>
          <w:sz w:val="24"/>
        </w:rPr>
      </w:pPr>
      <w:r>
        <w:rPr>
          <w:rFonts w:ascii="宋体" w:hAnsi="宋体" w:cs="宋体" w:hint="eastAsia"/>
          <w:sz w:val="24"/>
        </w:rPr>
        <w:t>A.2.6 扩展不确定度</w:t>
      </w:r>
    </w:p>
    <w:p w:rsidR="00302FEC" w:rsidRDefault="002971CC">
      <w:pPr>
        <w:spacing w:line="360" w:lineRule="auto"/>
        <w:ind w:firstLineChars="200" w:firstLine="480"/>
        <w:jc w:val="left"/>
        <w:rPr>
          <w:iCs/>
          <w:sz w:val="24"/>
        </w:rPr>
      </w:pPr>
      <w:r>
        <w:rPr>
          <w:rFonts w:hint="eastAsia"/>
          <w:iCs/>
          <w:sz w:val="24"/>
        </w:rPr>
        <w:t>取</w:t>
      </w:r>
      <w:r w:rsidRPr="00937625">
        <w:rPr>
          <w:rFonts w:hint="eastAsia"/>
          <w:iCs/>
          <w:position w:val="-6"/>
          <w:sz w:val="24"/>
        </w:rPr>
        <w:object w:dxaOrig="200" w:dyaOrig="280">
          <v:shape id="_x0000_i1085" type="#_x0000_t75" style="width:9.75pt;height:14.25pt" o:ole="">
            <v:imagedata r:id="rId131" o:title=""/>
          </v:shape>
          <o:OLEObject Type="Embed" ProgID="Equation.3" ShapeID="_x0000_i1085" DrawAspect="Content" ObjectID="_1714911252" r:id="rId132"/>
        </w:object>
      </w:r>
      <w:r>
        <w:rPr>
          <w:rFonts w:hint="eastAsia"/>
          <w:iCs/>
          <w:sz w:val="24"/>
        </w:rPr>
        <w:t>=2</w:t>
      </w:r>
      <w:r>
        <w:rPr>
          <w:rFonts w:hint="eastAsia"/>
          <w:iCs/>
          <w:sz w:val="24"/>
        </w:rPr>
        <w:t>，则</w:t>
      </w:r>
      <w:r>
        <w:rPr>
          <w:iCs/>
          <w:sz w:val="24"/>
        </w:rPr>
        <w:t>扩展不确定度：</w:t>
      </w:r>
    </w:p>
    <w:p w:rsidR="00302FEC" w:rsidRDefault="002971CC">
      <w:pPr>
        <w:spacing w:line="360" w:lineRule="auto"/>
        <w:ind w:firstLine="570"/>
        <w:jc w:val="center"/>
        <w:rPr>
          <w:szCs w:val="21"/>
        </w:rPr>
      </w:pPr>
      <w:r w:rsidRPr="00937625">
        <w:rPr>
          <w:position w:val="-10"/>
          <w:sz w:val="24"/>
        </w:rPr>
        <w:object w:dxaOrig="3413" w:dyaOrig="387">
          <v:shape id="_x0000_i1086" type="#_x0000_t75" style="width:171pt;height:19.5pt" o:ole="">
            <v:imagedata r:id="rId133" o:title=""/>
          </v:shape>
          <o:OLEObject Type="Embed" ProgID="Equation.3" ShapeID="_x0000_i1086" DrawAspect="Content" ObjectID="_1714911253" r:id="rId134"/>
        </w:object>
      </w:r>
    </w:p>
    <w:p w:rsidR="00302FEC" w:rsidRDefault="002971CC">
      <w:pPr>
        <w:spacing w:line="360" w:lineRule="auto"/>
        <w:ind w:firstLineChars="200" w:firstLine="480"/>
        <w:jc w:val="left"/>
        <w:rPr>
          <w:sz w:val="24"/>
        </w:rPr>
      </w:pPr>
      <w:r>
        <w:rPr>
          <w:rFonts w:hint="eastAsia"/>
          <w:sz w:val="24"/>
        </w:rPr>
        <w:t>换算至</w:t>
      </w:r>
      <w:r>
        <w:rPr>
          <w:sz w:val="24"/>
        </w:rPr>
        <w:t>相对扩展不确定度</w:t>
      </w:r>
      <w:r>
        <w:rPr>
          <w:rFonts w:hint="eastAsia"/>
          <w:sz w:val="24"/>
        </w:rPr>
        <w:t>为</w:t>
      </w:r>
      <w:r>
        <w:rPr>
          <w:sz w:val="24"/>
        </w:rPr>
        <w:t>：</w:t>
      </w:r>
    </w:p>
    <w:p w:rsidR="00302FEC" w:rsidRDefault="002971CC">
      <w:pPr>
        <w:spacing w:line="360" w:lineRule="auto"/>
        <w:jc w:val="center"/>
        <w:rPr>
          <w:sz w:val="24"/>
        </w:rPr>
      </w:pPr>
      <w:r w:rsidRPr="00937625">
        <w:rPr>
          <w:position w:val="-24"/>
          <w:sz w:val="24"/>
        </w:rPr>
        <w:object w:dxaOrig="3533" w:dyaOrig="667">
          <v:shape id="_x0000_i1087" type="#_x0000_t75" style="width:177pt;height:33pt" o:ole="">
            <v:imagedata r:id="rId135" o:title=""/>
          </v:shape>
          <o:OLEObject Type="Embed" ProgID="Equation.3" ShapeID="_x0000_i1087" DrawAspect="Content" ObjectID="_1714911254" r:id="rId136"/>
        </w:object>
      </w:r>
      <w:r w:rsidR="00937625">
        <w:rPr>
          <w:sz w:val="24"/>
        </w:rPr>
        <w:fldChar w:fldCharType="begin"/>
      </w:r>
      <w:r>
        <w:rPr>
          <w:sz w:val="24"/>
        </w:rPr>
        <w:instrText xml:space="preserve"> QUOTE </w:instrText>
      </w:r>
      <w:r w:rsidR="00D839B6" w:rsidRPr="00937625">
        <w:rPr>
          <w:position w:val="-24"/>
        </w:rPr>
        <w:pict>
          <v:shape id="_x0000_i1088" type="#_x0000_t75" style="width:228pt;height:32.25pt" equationxml="&lt;">
            <v:imagedata r:id="rId137" o:title="" chromakey="white"/>
          </v:shape>
        </w:pict>
      </w:r>
      <w:r w:rsidR="00937625">
        <w:rPr>
          <w:sz w:val="24"/>
        </w:rPr>
        <w:fldChar w:fldCharType="end"/>
      </w:r>
      <w:r w:rsidRPr="00937625">
        <w:rPr>
          <w:position w:val="-6"/>
          <w:sz w:val="24"/>
        </w:rPr>
        <w:object w:dxaOrig="600" w:dyaOrig="320">
          <v:shape id="_x0000_i1089" type="#_x0000_t75" style="width:30pt;height:15.75pt" o:ole="">
            <v:imagedata r:id="rId97" o:title=""/>
          </v:shape>
          <o:OLEObject Type="Embed" ProgID="Equation.3" ShapeID="_x0000_i1089" DrawAspect="Content" ObjectID="_1714911255" r:id="rId138"/>
        </w:object>
      </w:r>
    </w:p>
    <w:p w:rsidR="00302FEC" w:rsidRDefault="002971CC">
      <w:pPr>
        <w:spacing w:line="360" w:lineRule="auto"/>
        <w:rPr>
          <w:rFonts w:ascii="黑体" w:eastAsia="黑体" w:hAnsi="黑体" w:cs="黑体"/>
          <w:sz w:val="24"/>
        </w:rPr>
      </w:pPr>
      <w:r>
        <w:rPr>
          <w:rFonts w:ascii="黑体" w:eastAsia="黑体" w:hAnsi="黑体" w:cs="黑体" w:hint="eastAsia"/>
          <w:sz w:val="24"/>
        </w:rPr>
        <w:t xml:space="preserve">A.3    三相开断不同步时间不确定度评定 </w:t>
      </w:r>
    </w:p>
    <w:p w:rsidR="00302FEC" w:rsidRDefault="002971CC">
      <w:pPr>
        <w:spacing w:line="360" w:lineRule="auto"/>
        <w:textAlignment w:val="center"/>
        <w:rPr>
          <w:rFonts w:ascii="宋体" w:hAnsi="宋体" w:cs="宋体"/>
          <w:sz w:val="24"/>
        </w:rPr>
      </w:pPr>
      <w:r>
        <w:rPr>
          <w:rFonts w:ascii="宋体" w:hAnsi="宋体" w:cs="宋体" w:hint="eastAsia"/>
          <w:sz w:val="24"/>
        </w:rPr>
        <w:t>A.3.1  概述</w:t>
      </w:r>
    </w:p>
    <w:p w:rsidR="00302FEC" w:rsidRDefault="002971CC">
      <w:pPr>
        <w:spacing w:line="360" w:lineRule="auto"/>
        <w:ind w:firstLine="480"/>
        <w:rPr>
          <w:sz w:val="24"/>
        </w:rPr>
      </w:pPr>
      <w:r>
        <w:rPr>
          <w:sz w:val="24"/>
        </w:rPr>
        <w:t>环境条件：温度（</w:t>
      </w:r>
      <w:r>
        <w:rPr>
          <w:sz w:val="24"/>
        </w:rPr>
        <w:t>20±5</w:t>
      </w:r>
      <w:r>
        <w:rPr>
          <w:sz w:val="24"/>
        </w:rPr>
        <w:t>）</w:t>
      </w:r>
      <w:r>
        <w:rPr>
          <w:rFonts w:ascii="宋体" w:hAnsi="宋体" w:cs="宋体" w:hint="eastAsia"/>
          <w:sz w:val="24"/>
        </w:rPr>
        <w:t>℃</w:t>
      </w:r>
      <w:r>
        <w:rPr>
          <w:sz w:val="24"/>
        </w:rPr>
        <w:t>，相对湿度：</w:t>
      </w:r>
      <w:r>
        <w:rPr>
          <w:sz w:val="24"/>
        </w:rPr>
        <w:t>45%</w:t>
      </w:r>
      <w:r>
        <w:rPr>
          <w:sz w:val="24"/>
        </w:rPr>
        <w:t>～</w:t>
      </w:r>
      <w:r>
        <w:rPr>
          <w:sz w:val="24"/>
        </w:rPr>
        <w:t>75%</w:t>
      </w:r>
      <w:r>
        <w:rPr>
          <w:rFonts w:hint="eastAsia"/>
          <w:sz w:val="24"/>
        </w:rPr>
        <w:t>；</w:t>
      </w:r>
    </w:p>
    <w:p w:rsidR="00302FEC" w:rsidRDefault="002971CC">
      <w:pPr>
        <w:spacing w:line="360" w:lineRule="auto"/>
        <w:ind w:firstLine="480"/>
        <w:rPr>
          <w:sz w:val="24"/>
          <w:szCs w:val="22"/>
        </w:rPr>
      </w:pPr>
      <w:r>
        <w:rPr>
          <w:rFonts w:hint="eastAsia"/>
          <w:sz w:val="24"/>
        </w:rPr>
        <w:t>校准</w:t>
      </w:r>
      <w:r>
        <w:rPr>
          <w:rFonts w:hint="eastAsia"/>
          <w:sz w:val="24"/>
          <w:szCs w:val="22"/>
        </w:rPr>
        <w:t>用计量标准：标准时间开关（测量范围：</w:t>
      </w:r>
      <w:r>
        <w:rPr>
          <w:sz w:val="24"/>
        </w:rPr>
        <w:t>1ms</w:t>
      </w:r>
      <w:r>
        <w:rPr>
          <w:sz w:val="24"/>
        </w:rPr>
        <w:t>～</w:t>
      </w:r>
      <w:r>
        <w:rPr>
          <w:sz w:val="24"/>
        </w:rPr>
        <w:t xml:space="preserve">250ms  </w:t>
      </w:r>
      <w:r>
        <w:rPr>
          <w:rFonts w:hint="eastAsia"/>
          <w:sz w:val="24"/>
        </w:rPr>
        <w:t>最大允许误差</w:t>
      </w:r>
      <w:r>
        <w:rPr>
          <w:sz w:val="24"/>
        </w:rPr>
        <w:t>：</w:t>
      </w:r>
      <w:r>
        <w:rPr>
          <w:sz w:val="24"/>
        </w:rPr>
        <w:t>±</w:t>
      </w:r>
      <w:r>
        <w:rPr>
          <w:sz w:val="24"/>
        </w:rPr>
        <w:t>（</w:t>
      </w:r>
      <w:r>
        <w:rPr>
          <w:sz w:val="24"/>
        </w:rPr>
        <w:t>0.02%</w:t>
      </w:r>
      <w:r>
        <w:rPr>
          <w:sz w:val="24"/>
        </w:rPr>
        <w:t>读数</w:t>
      </w:r>
      <w:r>
        <w:rPr>
          <w:sz w:val="24"/>
        </w:rPr>
        <w:t>+0.02ms</w:t>
      </w:r>
      <w:r>
        <w:rPr>
          <w:sz w:val="24"/>
        </w:rPr>
        <w:t>）</w:t>
      </w:r>
      <w:r>
        <w:rPr>
          <w:rFonts w:hint="eastAsia"/>
          <w:sz w:val="24"/>
          <w:szCs w:val="22"/>
        </w:rPr>
        <w:t>）；</w:t>
      </w:r>
    </w:p>
    <w:p w:rsidR="00302FEC" w:rsidRDefault="002971CC">
      <w:pPr>
        <w:spacing w:line="360" w:lineRule="auto"/>
        <w:ind w:firstLine="480"/>
        <w:rPr>
          <w:sz w:val="24"/>
          <w:szCs w:val="22"/>
        </w:rPr>
      </w:pPr>
      <w:r>
        <w:rPr>
          <w:rFonts w:hint="eastAsia"/>
          <w:sz w:val="24"/>
          <w:szCs w:val="22"/>
        </w:rPr>
        <w:t>被校对象：变压器有载分接开关测试仪；</w:t>
      </w:r>
    </w:p>
    <w:p w:rsidR="00302FEC" w:rsidRDefault="002971CC">
      <w:pPr>
        <w:spacing w:line="360" w:lineRule="auto"/>
        <w:ind w:firstLineChars="200" w:firstLine="480"/>
        <w:rPr>
          <w:sz w:val="24"/>
        </w:rPr>
      </w:pPr>
      <w:r>
        <w:rPr>
          <w:rFonts w:hint="eastAsia"/>
          <w:sz w:val="24"/>
          <w:szCs w:val="22"/>
        </w:rPr>
        <w:t>测量方法：见</w:t>
      </w:r>
      <w:r>
        <w:rPr>
          <w:sz w:val="24"/>
        </w:rPr>
        <w:t>7.2.5</w:t>
      </w:r>
      <w:r>
        <w:rPr>
          <w:rFonts w:hint="eastAsia"/>
          <w:sz w:val="24"/>
        </w:rPr>
        <w:t>。</w:t>
      </w:r>
    </w:p>
    <w:p w:rsidR="00302FEC" w:rsidRDefault="002971CC">
      <w:pPr>
        <w:spacing w:line="360" w:lineRule="auto"/>
        <w:textAlignment w:val="center"/>
        <w:rPr>
          <w:rFonts w:ascii="宋体" w:hAnsi="宋体" w:cs="宋体"/>
          <w:sz w:val="24"/>
        </w:rPr>
      </w:pPr>
      <w:r>
        <w:rPr>
          <w:rFonts w:ascii="宋体" w:hAnsi="宋体" w:cs="宋体" w:hint="eastAsia"/>
          <w:sz w:val="24"/>
        </w:rPr>
        <w:t xml:space="preserve">A.3.2  测量模型及不确定度传播公式     </w:t>
      </w:r>
    </w:p>
    <w:p w:rsidR="00302FEC" w:rsidRDefault="002971CC">
      <w:pPr>
        <w:spacing w:line="360" w:lineRule="auto"/>
        <w:textAlignment w:val="center"/>
        <w:rPr>
          <w:rFonts w:ascii="宋体" w:hAnsi="宋体" w:cs="宋体"/>
          <w:sz w:val="24"/>
        </w:rPr>
      </w:pPr>
      <w:r>
        <w:rPr>
          <w:rFonts w:ascii="宋体" w:hAnsi="宋体" w:cs="宋体" w:hint="eastAsia"/>
          <w:sz w:val="24"/>
        </w:rPr>
        <w:t>A.3.2.1  测量模型：</w:t>
      </w:r>
    </w:p>
    <w:p w:rsidR="00302FEC" w:rsidRDefault="002971CC">
      <w:pPr>
        <w:spacing w:line="360" w:lineRule="auto"/>
        <w:ind w:firstLineChars="200" w:firstLine="480"/>
        <w:rPr>
          <w:rFonts w:ascii="宋体" w:hAnsi="宋体"/>
          <w:sz w:val="24"/>
        </w:rPr>
      </w:pPr>
      <w:r>
        <w:rPr>
          <w:rFonts w:hint="eastAsia"/>
          <w:sz w:val="24"/>
        </w:rPr>
        <w:t>三相开断不同步时间</w:t>
      </w:r>
      <w:r>
        <w:rPr>
          <w:rFonts w:ascii="宋体" w:hAnsi="宋体" w:hint="eastAsia"/>
          <w:sz w:val="24"/>
        </w:rPr>
        <w:t>示值误差的测量采用直接测量法，故测量模型如下：</w:t>
      </w:r>
    </w:p>
    <w:p w:rsidR="00302FEC" w:rsidRDefault="002971CC">
      <w:pPr>
        <w:spacing w:line="360" w:lineRule="auto"/>
        <w:jc w:val="left"/>
        <w:rPr>
          <w:rFonts w:ascii="宋体" w:hAnsi="宋体"/>
          <w:szCs w:val="21"/>
        </w:rPr>
      </w:pPr>
      <w:r w:rsidRPr="00937625">
        <w:rPr>
          <w:rFonts w:ascii="宋体" w:hAnsi="宋体" w:hint="eastAsia"/>
          <w:position w:val="-10"/>
          <w:sz w:val="24"/>
        </w:rPr>
        <w:object w:dxaOrig="2187" w:dyaOrig="413">
          <v:shape id="_x0000_i1090" type="#_x0000_t75" style="width:109.5pt;height:21pt" o:ole="">
            <v:imagedata r:id="rId139" o:title=""/>
          </v:shape>
          <o:OLEObject Type="Embed" ProgID="Equation.3" ShapeID="_x0000_i1090" DrawAspect="Content" ObjectID="_1714911256" r:id="rId140"/>
        </w:object>
      </w:r>
    </w:p>
    <w:p w:rsidR="00302FEC" w:rsidRDefault="002971CC">
      <w:pPr>
        <w:spacing w:line="360" w:lineRule="auto"/>
        <w:ind w:firstLineChars="200" w:firstLine="480"/>
        <w:rPr>
          <w:rFonts w:ascii="宋体" w:hAnsi="宋体"/>
          <w:sz w:val="24"/>
        </w:rPr>
      </w:pPr>
      <w:r>
        <w:rPr>
          <w:rFonts w:ascii="宋体" w:hAnsi="宋体" w:hint="eastAsia"/>
          <w:sz w:val="24"/>
        </w:rPr>
        <w:t xml:space="preserve">式中： </w:t>
      </w:r>
    </w:p>
    <w:p w:rsidR="00302FEC" w:rsidRDefault="002971CC">
      <w:pPr>
        <w:snapToGrid w:val="0"/>
        <w:spacing w:line="360" w:lineRule="auto"/>
        <w:ind w:firstLineChars="200" w:firstLine="480"/>
        <w:jc w:val="left"/>
        <w:rPr>
          <w:sz w:val="24"/>
        </w:rPr>
      </w:pPr>
      <w:r>
        <w:rPr>
          <w:rFonts w:ascii="宋体" w:hAnsi="宋体" w:hint="eastAsia"/>
          <w:sz w:val="24"/>
        </w:rPr>
        <w:t>Δ</w:t>
      </w:r>
      <w:r>
        <w:rPr>
          <w:rFonts w:hint="eastAsia"/>
          <w:sz w:val="24"/>
          <w:vertAlign w:val="subscript"/>
        </w:rPr>
        <w:t>T</w:t>
      </w:r>
      <w:r>
        <w:rPr>
          <w:rFonts w:hint="eastAsia"/>
          <w:sz w:val="24"/>
        </w:rPr>
        <w:t>——三相开断不同步标准时间</w:t>
      </w:r>
      <w:r>
        <w:rPr>
          <w:sz w:val="24"/>
        </w:rPr>
        <w:t>，</w:t>
      </w:r>
      <w:r>
        <w:rPr>
          <w:sz w:val="24"/>
        </w:rPr>
        <w:t>ms</w:t>
      </w:r>
      <w:r>
        <w:rPr>
          <w:sz w:val="24"/>
        </w:rPr>
        <w:t>；</w:t>
      </w:r>
    </w:p>
    <w:p w:rsidR="00302FEC" w:rsidRDefault="002971CC">
      <w:pPr>
        <w:snapToGrid w:val="0"/>
        <w:spacing w:line="360" w:lineRule="auto"/>
        <w:ind w:firstLineChars="200" w:firstLine="480"/>
        <w:jc w:val="left"/>
        <w:rPr>
          <w:rFonts w:ascii="宋体" w:hAnsi="宋体"/>
          <w:sz w:val="24"/>
        </w:rPr>
      </w:pPr>
      <w:r>
        <w:rPr>
          <w:rFonts w:hint="eastAsia"/>
          <w:sz w:val="24"/>
        </w:rPr>
        <w:t>T</w:t>
      </w:r>
      <w:r>
        <w:rPr>
          <w:rFonts w:hint="eastAsia"/>
          <w:sz w:val="24"/>
          <w:vertAlign w:val="subscript"/>
        </w:rPr>
        <w:t>AB</w:t>
      </w:r>
      <w:r>
        <w:rPr>
          <w:rFonts w:hint="eastAsia"/>
          <w:sz w:val="24"/>
        </w:rPr>
        <w:t>——测试仪</w:t>
      </w:r>
      <w:r>
        <w:rPr>
          <w:rFonts w:hint="eastAsia"/>
          <w:sz w:val="24"/>
        </w:rPr>
        <w:t>A</w:t>
      </w:r>
      <w:r>
        <w:rPr>
          <w:rFonts w:hint="eastAsia"/>
          <w:sz w:val="24"/>
        </w:rPr>
        <w:t>、</w:t>
      </w:r>
      <w:r>
        <w:rPr>
          <w:rFonts w:hint="eastAsia"/>
          <w:sz w:val="24"/>
        </w:rPr>
        <w:t>B</w:t>
      </w:r>
      <w:r>
        <w:rPr>
          <w:rFonts w:hint="eastAsia"/>
          <w:sz w:val="24"/>
        </w:rPr>
        <w:t>相不同步时间示值，</w:t>
      </w:r>
      <w:r>
        <w:rPr>
          <w:rFonts w:hint="eastAsia"/>
          <w:sz w:val="24"/>
        </w:rPr>
        <w:t>ms</w:t>
      </w:r>
      <w:r>
        <w:rPr>
          <w:rFonts w:hint="eastAsia"/>
          <w:sz w:val="24"/>
        </w:rPr>
        <w:t>；</w:t>
      </w:r>
    </w:p>
    <w:p w:rsidR="00302FEC" w:rsidRDefault="002971CC">
      <w:pPr>
        <w:spacing w:line="360" w:lineRule="auto"/>
        <w:ind w:firstLineChars="150" w:firstLine="360"/>
        <w:rPr>
          <w:rFonts w:ascii="宋体" w:hAnsi="宋体"/>
          <w:sz w:val="24"/>
        </w:rPr>
      </w:pPr>
      <w:r w:rsidRPr="00937625">
        <w:rPr>
          <w:rFonts w:ascii="宋体" w:hAnsi="宋体" w:hint="eastAsia"/>
          <w:position w:val="-12"/>
          <w:sz w:val="24"/>
        </w:rPr>
        <w:object w:dxaOrig="387" w:dyaOrig="373">
          <v:shape id="_x0000_i1091" type="#_x0000_t75" style="width:19.5pt;height:18.75pt" o:ole="">
            <v:imagedata r:id="rId105" o:title=""/>
          </v:shape>
          <o:OLEObject Type="Embed" ProgID="Equation.DSMT4" ShapeID="_x0000_i1091" DrawAspect="Content" ObjectID="_1714911257" r:id="rId141"/>
        </w:object>
      </w:r>
      <w:r>
        <w:rPr>
          <w:rFonts w:ascii="宋体" w:hAnsi="宋体" w:hint="eastAsia"/>
          <w:color w:val="000000"/>
          <w:sz w:val="24"/>
        </w:rPr>
        <w:t>——</w:t>
      </w:r>
      <w:r>
        <w:rPr>
          <w:rFonts w:ascii="宋体" w:hAnsi="宋体" w:hint="eastAsia"/>
          <w:sz w:val="24"/>
        </w:rPr>
        <w:t>测量过程中随机因素的影响。</w:t>
      </w:r>
    </w:p>
    <w:p w:rsidR="00302FEC" w:rsidRDefault="002971CC">
      <w:pPr>
        <w:spacing w:line="360" w:lineRule="auto"/>
        <w:rPr>
          <w:rFonts w:ascii="黑体" w:eastAsia="黑体" w:hAnsi="黑体" w:cs="黑体"/>
          <w:sz w:val="24"/>
        </w:rPr>
      </w:pPr>
      <w:r>
        <w:rPr>
          <w:rFonts w:ascii="宋体" w:hAnsi="宋体" w:cs="宋体" w:hint="eastAsia"/>
          <w:sz w:val="24"/>
        </w:rPr>
        <w:t>A.3.2.2不确定度传播公式：</w:t>
      </w:r>
    </w:p>
    <w:p w:rsidR="00302FEC" w:rsidRDefault="002971CC">
      <w:pPr>
        <w:spacing w:line="360" w:lineRule="auto"/>
        <w:jc w:val="center"/>
        <w:rPr>
          <w:rFonts w:ascii="宋体" w:hAnsi="宋体"/>
          <w:szCs w:val="21"/>
        </w:rPr>
      </w:pPr>
      <w:r w:rsidRPr="00937625">
        <w:rPr>
          <w:rFonts w:ascii="宋体" w:hAnsi="宋体" w:hint="eastAsia"/>
          <w:position w:val="-10"/>
          <w:sz w:val="24"/>
        </w:rPr>
        <w:object w:dxaOrig="4587" w:dyaOrig="467">
          <v:shape id="_x0000_i1092" type="#_x0000_t75" style="width:229.5pt;height:23.25pt" o:ole="">
            <v:imagedata r:id="rId142" o:title=""/>
          </v:shape>
          <o:OLEObject Type="Embed" ProgID="Equation.3" ShapeID="_x0000_i1092" DrawAspect="Content" ObjectID="_1714911258" r:id="rId143"/>
        </w:object>
      </w:r>
    </w:p>
    <w:p w:rsidR="00302FEC" w:rsidRDefault="002971CC">
      <w:pPr>
        <w:spacing w:line="360" w:lineRule="auto"/>
        <w:jc w:val="left"/>
        <w:rPr>
          <w:rFonts w:ascii="宋体" w:hAnsi="宋体"/>
          <w:sz w:val="24"/>
        </w:rPr>
      </w:pPr>
      <w:r>
        <w:rPr>
          <w:rFonts w:ascii="宋体" w:hAnsi="宋体" w:cs="宋体" w:hint="eastAsia"/>
          <w:sz w:val="24"/>
        </w:rPr>
        <w:t>A.2.2.3</w:t>
      </w:r>
      <w:r>
        <w:rPr>
          <w:rFonts w:ascii="宋体" w:hAnsi="宋体" w:hint="eastAsia"/>
          <w:sz w:val="24"/>
        </w:rPr>
        <w:t>灵敏系数：</w:t>
      </w:r>
    </w:p>
    <w:p w:rsidR="00302FEC" w:rsidRDefault="002971CC">
      <w:pPr>
        <w:spacing w:line="360" w:lineRule="auto"/>
        <w:ind w:firstLine="570"/>
        <w:jc w:val="center"/>
        <w:rPr>
          <w:rFonts w:ascii="宋体" w:hAnsi="宋体"/>
          <w:szCs w:val="21"/>
        </w:rPr>
      </w:pPr>
      <w:r w:rsidRPr="00937625">
        <w:rPr>
          <w:rFonts w:ascii="宋体" w:hAnsi="宋体" w:hint="eastAsia"/>
          <w:position w:val="-30"/>
          <w:sz w:val="24"/>
        </w:rPr>
        <w:object w:dxaOrig="1653" w:dyaOrig="693">
          <v:shape id="_x0000_i1093" type="#_x0000_t75" style="width:82.5pt;height:34.5pt" o:ole="">
            <v:imagedata r:id="rId63" o:title=""/>
          </v:shape>
          <o:OLEObject Type="Embed" ProgID="Equation.DSMT4" ShapeID="_x0000_i1093" DrawAspect="Content" ObjectID="_1714911259" r:id="rId144"/>
        </w:object>
      </w:r>
      <w:r>
        <w:rPr>
          <w:rFonts w:ascii="宋体" w:hAnsi="宋体" w:hint="eastAsia"/>
          <w:sz w:val="24"/>
        </w:rPr>
        <w:t>；</w:t>
      </w:r>
      <w:r w:rsidRPr="00937625">
        <w:rPr>
          <w:rFonts w:ascii="宋体" w:hAnsi="宋体" w:hint="eastAsia"/>
          <w:position w:val="-26"/>
          <w:sz w:val="24"/>
        </w:rPr>
        <w:object w:dxaOrig="1467" w:dyaOrig="693">
          <v:shape id="_x0000_i1094" type="#_x0000_t75" style="width:73.5pt;height:34.5pt" o:ole="">
            <v:imagedata r:id="rId145" o:title=""/>
          </v:shape>
          <o:OLEObject Type="Embed" ProgID="Equation.3" ShapeID="_x0000_i1094" DrawAspect="Content" ObjectID="_1714911260" r:id="rId146"/>
        </w:object>
      </w:r>
      <w:r w:rsidR="00937625">
        <w:rPr>
          <w:rFonts w:ascii="宋体" w:hAnsi="宋体"/>
          <w:sz w:val="24"/>
        </w:rPr>
        <w:fldChar w:fldCharType="begin"/>
      </w:r>
      <w:r>
        <w:rPr>
          <w:rFonts w:ascii="宋体" w:hAnsi="宋体"/>
          <w:sz w:val="24"/>
        </w:rPr>
        <w:instrText xml:space="preserve"> QUOTE </w:instrText>
      </w:r>
      <w:r w:rsidR="00D839B6" w:rsidRPr="00937625">
        <w:rPr>
          <w:position w:val="-24"/>
        </w:rPr>
        <w:pict>
          <v:shape id="_x0000_i1095" type="#_x0000_t75" style="width:79.5pt;height:32.25pt" equationxml="&lt;">
            <v:imagedata r:id="rId147" o:title="" chromakey="white"/>
          </v:shape>
        </w:pict>
      </w:r>
      <w:r w:rsidR="00937625">
        <w:rPr>
          <w:rFonts w:ascii="宋体" w:hAnsi="宋体"/>
          <w:sz w:val="24"/>
        </w:rPr>
        <w:fldChar w:fldCharType="end"/>
      </w:r>
      <w:r>
        <w:rPr>
          <w:rFonts w:ascii="宋体" w:hAnsi="宋体" w:hint="eastAsia"/>
          <w:sz w:val="24"/>
        </w:rPr>
        <w:t>；</w:t>
      </w:r>
      <w:r w:rsidRPr="00937625">
        <w:rPr>
          <w:rFonts w:ascii="宋体" w:hAnsi="宋体" w:hint="eastAsia"/>
          <w:position w:val="-26"/>
          <w:sz w:val="24"/>
        </w:rPr>
        <w:object w:dxaOrig="1627" w:dyaOrig="707">
          <v:shape id="_x0000_i1096" type="#_x0000_t75" style="width:81pt;height:35.25pt" o:ole="">
            <v:imagedata r:id="rId148" o:title=""/>
          </v:shape>
          <o:OLEObject Type="Embed" ProgID="Equation.3" ShapeID="_x0000_i1096" DrawAspect="Content" ObjectID="_1714911261" r:id="rId149"/>
        </w:object>
      </w:r>
      <w:r w:rsidR="00937625">
        <w:rPr>
          <w:rFonts w:ascii="宋体" w:hAnsi="宋体"/>
          <w:sz w:val="24"/>
        </w:rPr>
        <w:fldChar w:fldCharType="begin"/>
      </w:r>
      <w:r>
        <w:rPr>
          <w:rFonts w:ascii="宋体" w:hAnsi="宋体"/>
          <w:sz w:val="24"/>
        </w:rPr>
        <w:instrText xml:space="preserve"> QUOTE </w:instrText>
      </w:r>
      <w:r w:rsidR="00D839B6" w:rsidRPr="00937625">
        <w:rPr>
          <w:position w:val="-24"/>
        </w:rPr>
        <w:pict>
          <v:shape id="_x0000_i1097" type="#_x0000_t75" style="width:82.5pt;height:32.25pt" equationxml="&lt;">
            <v:imagedata r:id="rId150" o:title="" chromakey="white"/>
          </v:shape>
        </w:pict>
      </w:r>
      <w:r w:rsidR="00937625">
        <w:rPr>
          <w:rFonts w:ascii="宋体" w:hAnsi="宋体"/>
          <w:sz w:val="24"/>
        </w:rPr>
        <w:fldChar w:fldCharType="end"/>
      </w:r>
    </w:p>
    <w:p w:rsidR="00302FEC" w:rsidRDefault="002971CC">
      <w:pPr>
        <w:spacing w:line="360" w:lineRule="auto"/>
        <w:textAlignment w:val="center"/>
        <w:rPr>
          <w:rFonts w:ascii="宋体" w:hAnsi="宋体" w:cs="宋体"/>
          <w:sz w:val="24"/>
        </w:rPr>
      </w:pPr>
      <w:r>
        <w:rPr>
          <w:rFonts w:ascii="宋体" w:hAnsi="宋体" w:cs="宋体" w:hint="eastAsia"/>
          <w:sz w:val="24"/>
        </w:rPr>
        <w:t>A.3.3  标准不确定度分量的评定</w:t>
      </w:r>
    </w:p>
    <w:p w:rsidR="00302FEC" w:rsidRDefault="002971CC">
      <w:pPr>
        <w:spacing w:line="360" w:lineRule="auto"/>
        <w:rPr>
          <w:rFonts w:ascii="宋体" w:hAnsi="宋体"/>
          <w:sz w:val="24"/>
        </w:rPr>
      </w:pPr>
      <w:r>
        <w:rPr>
          <w:rFonts w:hint="eastAsia"/>
          <w:bCs/>
          <w:sz w:val="24"/>
          <w:szCs w:val="22"/>
        </w:rPr>
        <w:t>下面</w:t>
      </w:r>
      <w:r>
        <w:rPr>
          <w:bCs/>
          <w:sz w:val="24"/>
        </w:rPr>
        <w:t>以</w:t>
      </w:r>
      <w:r>
        <w:rPr>
          <w:rFonts w:ascii="宋体" w:hAnsi="宋体" w:hint="eastAsia"/>
          <w:bCs/>
          <w:sz w:val="24"/>
        </w:rPr>
        <w:t>测量</w:t>
      </w:r>
      <w:r>
        <w:rPr>
          <w:rFonts w:hint="eastAsia"/>
          <w:sz w:val="24"/>
        </w:rPr>
        <w:t>A</w:t>
      </w:r>
      <w:r>
        <w:rPr>
          <w:rFonts w:ascii="宋体" w:hAnsi="宋体" w:hint="eastAsia"/>
          <w:bCs/>
          <w:sz w:val="24"/>
        </w:rPr>
        <w:t>相与</w:t>
      </w:r>
      <w:r>
        <w:rPr>
          <w:rFonts w:hint="eastAsia"/>
          <w:sz w:val="24"/>
        </w:rPr>
        <w:t>B</w:t>
      </w:r>
      <w:r>
        <w:rPr>
          <w:rFonts w:hint="eastAsia"/>
          <w:sz w:val="24"/>
        </w:rPr>
        <w:t>、</w:t>
      </w:r>
      <w:r>
        <w:rPr>
          <w:rFonts w:hint="eastAsia"/>
          <w:sz w:val="24"/>
        </w:rPr>
        <w:t>C</w:t>
      </w:r>
      <w:r>
        <w:rPr>
          <w:rFonts w:ascii="宋体" w:hAnsi="宋体" w:hint="eastAsia"/>
          <w:bCs/>
          <w:sz w:val="24"/>
        </w:rPr>
        <w:t>相不同步时间2</w:t>
      </w:r>
      <w:r>
        <w:rPr>
          <w:rFonts w:hint="eastAsia"/>
          <w:sz w:val="24"/>
        </w:rPr>
        <w:t>ms</w:t>
      </w:r>
      <w:r>
        <w:rPr>
          <w:rFonts w:ascii="宋体" w:hAnsi="宋体" w:hint="eastAsia"/>
          <w:bCs/>
          <w:sz w:val="24"/>
        </w:rPr>
        <w:t>，过渡时间100</w:t>
      </w:r>
      <w:r>
        <w:rPr>
          <w:rFonts w:hint="eastAsia"/>
          <w:sz w:val="24"/>
        </w:rPr>
        <w:t>ms</w:t>
      </w:r>
      <w:r>
        <w:rPr>
          <w:rFonts w:ascii="宋体" w:hAnsi="宋体" w:hint="eastAsia"/>
          <w:bCs/>
          <w:sz w:val="24"/>
        </w:rPr>
        <w:t>为例，进行</w:t>
      </w:r>
      <w:r>
        <w:rPr>
          <w:rFonts w:hint="eastAsia"/>
          <w:sz w:val="24"/>
        </w:rPr>
        <w:t>三相开断不同步时间</w:t>
      </w:r>
      <w:r>
        <w:rPr>
          <w:rFonts w:ascii="宋体" w:hAnsi="宋体" w:hint="eastAsia"/>
          <w:bCs/>
          <w:sz w:val="24"/>
        </w:rPr>
        <w:t>示值误差</w:t>
      </w:r>
      <w:r>
        <w:rPr>
          <w:rFonts w:hint="eastAsia"/>
          <w:bCs/>
          <w:sz w:val="24"/>
        </w:rPr>
        <w:t>不确定度分析。</w:t>
      </w:r>
    </w:p>
    <w:p w:rsidR="00302FEC" w:rsidRDefault="002971CC">
      <w:pPr>
        <w:spacing w:line="360" w:lineRule="auto"/>
        <w:textAlignment w:val="center"/>
        <w:rPr>
          <w:rFonts w:ascii="黑体" w:eastAsia="黑体" w:hAnsi="黑体" w:cs="黑体"/>
          <w:sz w:val="24"/>
        </w:rPr>
      </w:pPr>
      <w:r>
        <w:rPr>
          <w:rFonts w:ascii="宋体" w:hAnsi="宋体" w:cs="宋体" w:hint="eastAsia"/>
          <w:sz w:val="24"/>
        </w:rPr>
        <w:t>A.3.3.1由测量重复性引入的标准不确定度分量</w:t>
      </w:r>
      <w:r w:rsidRPr="00937625">
        <w:rPr>
          <w:rFonts w:ascii="宋体" w:hAnsi="宋体" w:cs="宋体" w:hint="eastAsia"/>
          <w:sz w:val="24"/>
        </w:rPr>
        <w:object w:dxaOrig="280" w:dyaOrig="387">
          <v:shape id="_x0000_i1098" type="#_x0000_t75" style="width:14.25pt;height:19.5pt" o:ole="">
            <v:imagedata r:id="rId151" o:title=""/>
          </v:shape>
          <o:OLEObject Type="Embed" ProgID="Equation.3" ShapeID="_x0000_i1098" DrawAspect="Content" ObjectID="_1714911262" r:id="rId152"/>
        </w:object>
      </w:r>
      <w:r>
        <w:rPr>
          <w:rFonts w:ascii="宋体" w:hAnsi="宋体" w:cs="宋体" w:hint="eastAsia"/>
          <w:sz w:val="24"/>
        </w:rPr>
        <w:t>（A类评定）</w:t>
      </w:r>
    </w:p>
    <w:p w:rsidR="00302FEC" w:rsidRDefault="002971CC">
      <w:pPr>
        <w:spacing w:line="360" w:lineRule="auto"/>
        <w:ind w:firstLineChars="200" w:firstLine="480"/>
        <w:rPr>
          <w:sz w:val="24"/>
        </w:rPr>
      </w:pPr>
      <w:r>
        <w:rPr>
          <w:rFonts w:hint="eastAsia"/>
          <w:sz w:val="24"/>
        </w:rPr>
        <w:t>设置</w:t>
      </w:r>
      <w:r>
        <w:rPr>
          <w:sz w:val="24"/>
        </w:rPr>
        <w:t>标准</w:t>
      </w:r>
      <w:r>
        <w:rPr>
          <w:rFonts w:hint="eastAsia"/>
          <w:sz w:val="24"/>
        </w:rPr>
        <w:t>时间开关</w:t>
      </w:r>
      <w:r>
        <w:rPr>
          <w:sz w:val="24"/>
        </w:rPr>
        <w:t>的</w:t>
      </w:r>
      <w:r>
        <w:rPr>
          <w:rFonts w:hint="eastAsia"/>
          <w:sz w:val="24"/>
        </w:rPr>
        <w:t>过度时间为</w:t>
      </w:r>
      <w:r>
        <w:rPr>
          <w:rFonts w:hint="eastAsia"/>
          <w:sz w:val="24"/>
        </w:rPr>
        <w:t>100ms</w:t>
      </w:r>
      <w:r>
        <w:rPr>
          <w:rFonts w:hint="eastAsia"/>
          <w:sz w:val="24"/>
        </w:rPr>
        <w:t>，三相开断不同步时间</w:t>
      </w:r>
      <w:r>
        <w:rPr>
          <w:rFonts w:hint="eastAsia"/>
          <w:sz w:val="24"/>
        </w:rPr>
        <w:t>2ms</w:t>
      </w:r>
      <w:r>
        <w:rPr>
          <w:rFonts w:hint="eastAsia"/>
          <w:sz w:val="24"/>
        </w:rPr>
        <w:t>，用测试仪测量并记录三相开断不同步时间示值。在相同条件下，重复测量</w:t>
      </w:r>
      <w:r>
        <w:rPr>
          <w:rFonts w:hint="eastAsia"/>
          <w:sz w:val="24"/>
        </w:rPr>
        <w:t>10</w:t>
      </w:r>
      <w:r>
        <w:rPr>
          <w:rFonts w:hint="eastAsia"/>
          <w:sz w:val="24"/>
        </w:rPr>
        <w:t>次，获得的数据如表</w:t>
      </w:r>
      <w:r>
        <w:rPr>
          <w:rFonts w:hint="eastAsia"/>
          <w:sz w:val="24"/>
        </w:rPr>
        <w:t>A.</w:t>
      </w:r>
      <w:r>
        <w:rPr>
          <w:sz w:val="24"/>
        </w:rPr>
        <w:t>5</w:t>
      </w:r>
      <w:r>
        <w:rPr>
          <w:rFonts w:hint="eastAsia"/>
          <w:sz w:val="24"/>
        </w:rPr>
        <w:t>所示。</w:t>
      </w:r>
    </w:p>
    <w:p w:rsidR="00302FEC" w:rsidRDefault="002971CC">
      <w:pPr>
        <w:ind w:firstLineChars="200" w:firstLine="420"/>
        <w:jc w:val="center"/>
        <w:rPr>
          <w:sz w:val="24"/>
        </w:rPr>
      </w:pPr>
      <w:r>
        <w:rPr>
          <w:rFonts w:ascii="黑体" w:eastAsia="黑体" w:hAnsi="黑体" w:cs="黑体" w:hint="eastAsia"/>
          <w:szCs w:val="21"/>
        </w:rPr>
        <w:t>表A.</w:t>
      </w:r>
      <w:r>
        <w:rPr>
          <w:rFonts w:ascii="黑体" w:eastAsia="黑体" w:hAnsi="黑体" w:cs="黑体"/>
          <w:szCs w:val="21"/>
        </w:rPr>
        <w:t>5</w:t>
      </w:r>
      <w:r>
        <w:rPr>
          <w:rFonts w:ascii="黑体" w:eastAsia="黑体" w:hAnsi="黑体" w:cs="黑体" w:hint="eastAsia"/>
          <w:szCs w:val="21"/>
        </w:rPr>
        <w:t xml:space="preserve">  重复性测量数据</w:t>
      </w:r>
    </w:p>
    <w:tbl>
      <w:tblPr>
        <w:tblW w:w="0" w:type="auto"/>
        <w:tblInd w:w="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44"/>
        <w:gridCol w:w="6216"/>
      </w:tblGrid>
      <w:tr w:rsidR="00302FEC">
        <w:trPr>
          <w:trHeight w:val="289"/>
          <w:tblHeader/>
        </w:trPr>
        <w:tc>
          <w:tcPr>
            <w:tcW w:w="2144" w:type="dxa"/>
            <w:vAlign w:val="center"/>
          </w:tcPr>
          <w:p w:rsidR="00302FEC" w:rsidRDefault="002971CC">
            <w:pPr>
              <w:autoSpaceDE w:val="0"/>
              <w:autoSpaceDN w:val="0"/>
              <w:spacing w:line="360" w:lineRule="auto"/>
              <w:jc w:val="center"/>
              <w:rPr>
                <w:rFonts w:ascii="宋体" w:hAnsi="宋体" w:cs="宋体"/>
                <w:szCs w:val="21"/>
              </w:rPr>
            </w:pPr>
            <w:r>
              <w:rPr>
                <w:rFonts w:ascii="宋体" w:hAnsi="宋体" w:cs="宋体" w:hint="eastAsia"/>
                <w:szCs w:val="21"/>
              </w:rPr>
              <w:t>测量次数 n</w:t>
            </w:r>
          </w:p>
        </w:tc>
        <w:tc>
          <w:tcPr>
            <w:tcW w:w="6216" w:type="dxa"/>
            <w:vAlign w:val="center"/>
          </w:tcPr>
          <w:p w:rsidR="00302FEC" w:rsidRDefault="002971CC">
            <w:pPr>
              <w:autoSpaceDE w:val="0"/>
              <w:autoSpaceDN w:val="0"/>
              <w:spacing w:line="360" w:lineRule="auto"/>
              <w:jc w:val="center"/>
              <w:rPr>
                <w:rFonts w:ascii="宋体" w:hAnsi="宋体" w:cs="宋体"/>
                <w:szCs w:val="21"/>
              </w:rPr>
            </w:pPr>
            <w:r>
              <w:rPr>
                <w:rFonts w:ascii="宋体" w:hAnsi="宋体" w:cs="宋体" w:hint="eastAsia"/>
                <w:szCs w:val="21"/>
              </w:rPr>
              <w:t>读数T</w:t>
            </w:r>
            <w:r>
              <w:rPr>
                <w:rFonts w:ascii="宋体" w:hAnsi="宋体" w:cs="宋体" w:hint="eastAsia"/>
                <w:szCs w:val="21"/>
                <w:vertAlign w:val="subscript"/>
              </w:rPr>
              <w:t>AB</w:t>
            </w:r>
            <w:r>
              <w:rPr>
                <w:rFonts w:ascii="宋体" w:hAnsi="宋体" w:cs="宋体" w:hint="eastAsia"/>
                <w:szCs w:val="21"/>
              </w:rPr>
              <w:t>/ms</w:t>
            </w:r>
          </w:p>
        </w:tc>
      </w:tr>
      <w:tr w:rsidR="00302FEC">
        <w:trPr>
          <w:trHeight w:val="291"/>
        </w:trPr>
        <w:tc>
          <w:tcPr>
            <w:tcW w:w="2144" w:type="dxa"/>
            <w:vAlign w:val="center"/>
          </w:tcPr>
          <w:p w:rsidR="00302FEC" w:rsidRDefault="002971CC">
            <w:pPr>
              <w:autoSpaceDE w:val="0"/>
              <w:autoSpaceDN w:val="0"/>
              <w:spacing w:line="360" w:lineRule="auto"/>
              <w:jc w:val="center"/>
              <w:rPr>
                <w:rFonts w:ascii="宋体" w:hAnsi="宋体" w:cs="宋体"/>
                <w:szCs w:val="21"/>
              </w:rPr>
            </w:pPr>
            <w:r>
              <w:rPr>
                <w:rFonts w:ascii="宋体" w:hAnsi="宋体" w:cs="宋体" w:hint="eastAsia"/>
                <w:szCs w:val="21"/>
              </w:rPr>
              <w:t>1</w:t>
            </w:r>
          </w:p>
        </w:tc>
        <w:tc>
          <w:tcPr>
            <w:tcW w:w="6216" w:type="dxa"/>
            <w:vAlign w:val="center"/>
          </w:tcPr>
          <w:p w:rsidR="00302FEC" w:rsidRDefault="002971CC">
            <w:pPr>
              <w:autoSpaceDE w:val="0"/>
              <w:autoSpaceDN w:val="0"/>
              <w:spacing w:line="360" w:lineRule="auto"/>
              <w:jc w:val="center"/>
              <w:rPr>
                <w:rFonts w:ascii="宋体" w:hAnsi="宋体" w:cs="宋体"/>
                <w:szCs w:val="21"/>
              </w:rPr>
            </w:pPr>
            <w:r>
              <w:rPr>
                <w:rFonts w:ascii="宋体" w:hAnsi="宋体" w:cs="宋体"/>
                <w:szCs w:val="21"/>
              </w:rPr>
              <w:t>2</w:t>
            </w:r>
            <w:r>
              <w:rPr>
                <w:rFonts w:ascii="宋体" w:hAnsi="宋体" w:cs="宋体" w:hint="eastAsia"/>
                <w:szCs w:val="21"/>
              </w:rPr>
              <w:t>.1</w:t>
            </w:r>
          </w:p>
        </w:tc>
      </w:tr>
      <w:tr w:rsidR="00302FEC">
        <w:trPr>
          <w:trHeight w:val="291"/>
        </w:trPr>
        <w:tc>
          <w:tcPr>
            <w:tcW w:w="2144" w:type="dxa"/>
            <w:vAlign w:val="center"/>
          </w:tcPr>
          <w:p w:rsidR="00302FEC" w:rsidRDefault="002971CC">
            <w:pPr>
              <w:autoSpaceDE w:val="0"/>
              <w:autoSpaceDN w:val="0"/>
              <w:spacing w:line="360" w:lineRule="auto"/>
              <w:jc w:val="center"/>
              <w:rPr>
                <w:rFonts w:ascii="宋体" w:hAnsi="宋体" w:cs="宋体"/>
                <w:szCs w:val="21"/>
              </w:rPr>
            </w:pPr>
            <w:r>
              <w:rPr>
                <w:rFonts w:ascii="宋体" w:hAnsi="宋体" w:cs="宋体" w:hint="eastAsia"/>
                <w:szCs w:val="21"/>
              </w:rPr>
              <w:t>2</w:t>
            </w:r>
          </w:p>
        </w:tc>
        <w:tc>
          <w:tcPr>
            <w:tcW w:w="6216" w:type="dxa"/>
            <w:vAlign w:val="center"/>
          </w:tcPr>
          <w:p w:rsidR="00302FEC" w:rsidRDefault="002971CC">
            <w:pPr>
              <w:autoSpaceDE w:val="0"/>
              <w:autoSpaceDN w:val="0"/>
              <w:spacing w:line="360" w:lineRule="auto"/>
              <w:jc w:val="center"/>
              <w:rPr>
                <w:rFonts w:ascii="宋体" w:hAnsi="宋体" w:cs="宋体"/>
                <w:szCs w:val="21"/>
              </w:rPr>
            </w:pPr>
            <w:r>
              <w:rPr>
                <w:rFonts w:ascii="宋体" w:hAnsi="宋体" w:cs="宋体"/>
                <w:szCs w:val="21"/>
              </w:rPr>
              <w:t>2.0</w:t>
            </w:r>
          </w:p>
        </w:tc>
      </w:tr>
      <w:tr w:rsidR="00302FEC">
        <w:trPr>
          <w:trHeight w:val="291"/>
        </w:trPr>
        <w:tc>
          <w:tcPr>
            <w:tcW w:w="2144" w:type="dxa"/>
            <w:vAlign w:val="center"/>
          </w:tcPr>
          <w:p w:rsidR="00302FEC" w:rsidRDefault="002971CC">
            <w:pPr>
              <w:autoSpaceDE w:val="0"/>
              <w:autoSpaceDN w:val="0"/>
              <w:spacing w:line="360" w:lineRule="auto"/>
              <w:jc w:val="center"/>
              <w:rPr>
                <w:rFonts w:ascii="宋体" w:hAnsi="宋体" w:cs="宋体"/>
                <w:szCs w:val="21"/>
              </w:rPr>
            </w:pPr>
            <w:r>
              <w:rPr>
                <w:rFonts w:ascii="宋体" w:hAnsi="宋体" w:cs="宋体" w:hint="eastAsia"/>
                <w:szCs w:val="21"/>
              </w:rPr>
              <w:t>3</w:t>
            </w:r>
          </w:p>
        </w:tc>
        <w:tc>
          <w:tcPr>
            <w:tcW w:w="6216" w:type="dxa"/>
            <w:vAlign w:val="center"/>
          </w:tcPr>
          <w:p w:rsidR="00302FEC" w:rsidRDefault="002971CC">
            <w:pPr>
              <w:autoSpaceDE w:val="0"/>
              <w:autoSpaceDN w:val="0"/>
              <w:spacing w:line="360" w:lineRule="auto"/>
              <w:jc w:val="center"/>
              <w:rPr>
                <w:rFonts w:ascii="宋体" w:hAnsi="宋体" w:cs="宋体"/>
                <w:szCs w:val="21"/>
              </w:rPr>
            </w:pPr>
            <w:r>
              <w:rPr>
                <w:rFonts w:ascii="宋体" w:hAnsi="宋体" w:cs="宋体"/>
                <w:szCs w:val="21"/>
              </w:rPr>
              <w:t>2</w:t>
            </w:r>
            <w:r>
              <w:rPr>
                <w:rFonts w:ascii="宋体" w:hAnsi="宋体" w:cs="宋体" w:hint="eastAsia"/>
                <w:szCs w:val="21"/>
              </w:rPr>
              <w:t>.1</w:t>
            </w:r>
          </w:p>
        </w:tc>
      </w:tr>
      <w:tr w:rsidR="00302FEC">
        <w:trPr>
          <w:trHeight w:val="291"/>
        </w:trPr>
        <w:tc>
          <w:tcPr>
            <w:tcW w:w="2144" w:type="dxa"/>
            <w:vAlign w:val="center"/>
          </w:tcPr>
          <w:p w:rsidR="00302FEC" w:rsidRDefault="002971CC">
            <w:pPr>
              <w:autoSpaceDE w:val="0"/>
              <w:autoSpaceDN w:val="0"/>
              <w:spacing w:line="360" w:lineRule="auto"/>
              <w:jc w:val="center"/>
              <w:rPr>
                <w:rFonts w:ascii="宋体" w:hAnsi="宋体" w:cs="宋体"/>
                <w:szCs w:val="21"/>
              </w:rPr>
            </w:pPr>
            <w:r>
              <w:rPr>
                <w:rFonts w:ascii="宋体" w:hAnsi="宋体" w:cs="宋体" w:hint="eastAsia"/>
                <w:szCs w:val="21"/>
              </w:rPr>
              <w:t>4</w:t>
            </w:r>
          </w:p>
        </w:tc>
        <w:tc>
          <w:tcPr>
            <w:tcW w:w="6216" w:type="dxa"/>
            <w:vAlign w:val="center"/>
          </w:tcPr>
          <w:p w:rsidR="00302FEC" w:rsidRDefault="002971CC">
            <w:pPr>
              <w:autoSpaceDE w:val="0"/>
              <w:autoSpaceDN w:val="0"/>
              <w:spacing w:line="360" w:lineRule="auto"/>
              <w:jc w:val="center"/>
              <w:rPr>
                <w:rFonts w:ascii="宋体" w:hAnsi="宋体" w:cs="宋体"/>
                <w:szCs w:val="21"/>
              </w:rPr>
            </w:pPr>
            <w:r>
              <w:rPr>
                <w:rFonts w:ascii="宋体" w:hAnsi="宋体" w:cs="宋体"/>
                <w:szCs w:val="21"/>
              </w:rPr>
              <w:t>2</w:t>
            </w:r>
            <w:r>
              <w:rPr>
                <w:rFonts w:ascii="宋体" w:hAnsi="宋体" w:cs="宋体" w:hint="eastAsia"/>
                <w:szCs w:val="21"/>
              </w:rPr>
              <w:t>.0</w:t>
            </w:r>
          </w:p>
        </w:tc>
      </w:tr>
      <w:tr w:rsidR="00302FEC">
        <w:trPr>
          <w:trHeight w:val="291"/>
        </w:trPr>
        <w:tc>
          <w:tcPr>
            <w:tcW w:w="2144" w:type="dxa"/>
            <w:vAlign w:val="center"/>
          </w:tcPr>
          <w:p w:rsidR="00302FEC" w:rsidRDefault="002971CC">
            <w:pPr>
              <w:autoSpaceDE w:val="0"/>
              <w:autoSpaceDN w:val="0"/>
              <w:spacing w:line="360" w:lineRule="auto"/>
              <w:jc w:val="center"/>
              <w:rPr>
                <w:rFonts w:ascii="宋体" w:hAnsi="宋体" w:cs="宋体"/>
                <w:szCs w:val="21"/>
              </w:rPr>
            </w:pPr>
            <w:r>
              <w:rPr>
                <w:rFonts w:ascii="宋体" w:hAnsi="宋体" w:cs="宋体" w:hint="eastAsia"/>
                <w:szCs w:val="21"/>
              </w:rPr>
              <w:t>5</w:t>
            </w:r>
          </w:p>
        </w:tc>
        <w:tc>
          <w:tcPr>
            <w:tcW w:w="6216" w:type="dxa"/>
            <w:vAlign w:val="center"/>
          </w:tcPr>
          <w:p w:rsidR="00302FEC" w:rsidRDefault="002971CC">
            <w:pPr>
              <w:autoSpaceDE w:val="0"/>
              <w:autoSpaceDN w:val="0"/>
              <w:spacing w:line="360" w:lineRule="auto"/>
              <w:jc w:val="center"/>
              <w:rPr>
                <w:rFonts w:ascii="宋体" w:hAnsi="宋体" w:cs="宋体"/>
                <w:szCs w:val="21"/>
              </w:rPr>
            </w:pPr>
            <w:r>
              <w:rPr>
                <w:rFonts w:ascii="宋体" w:hAnsi="宋体" w:cs="宋体"/>
                <w:szCs w:val="21"/>
              </w:rPr>
              <w:t>2</w:t>
            </w:r>
            <w:r>
              <w:rPr>
                <w:rFonts w:ascii="宋体" w:hAnsi="宋体" w:cs="宋体" w:hint="eastAsia"/>
                <w:szCs w:val="21"/>
              </w:rPr>
              <w:t>.1</w:t>
            </w:r>
          </w:p>
        </w:tc>
      </w:tr>
      <w:tr w:rsidR="00302FEC">
        <w:trPr>
          <w:trHeight w:val="291"/>
        </w:trPr>
        <w:tc>
          <w:tcPr>
            <w:tcW w:w="2144" w:type="dxa"/>
            <w:vAlign w:val="center"/>
          </w:tcPr>
          <w:p w:rsidR="00302FEC" w:rsidRDefault="002971CC">
            <w:pPr>
              <w:autoSpaceDE w:val="0"/>
              <w:autoSpaceDN w:val="0"/>
              <w:spacing w:line="360" w:lineRule="auto"/>
              <w:jc w:val="center"/>
              <w:rPr>
                <w:rFonts w:ascii="宋体" w:hAnsi="宋体" w:cs="宋体"/>
                <w:szCs w:val="21"/>
              </w:rPr>
            </w:pPr>
            <w:r>
              <w:rPr>
                <w:rFonts w:ascii="宋体" w:hAnsi="宋体" w:cs="宋体" w:hint="eastAsia"/>
                <w:szCs w:val="21"/>
              </w:rPr>
              <w:t>6</w:t>
            </w:r>
          </w:p>
        </w:tc>
        <w:tc>
          <w:tcPr>
            <w:tcW w:w="6216" w:type="dxa"/>
            <w:vAlign w:val="center"/>
          </w:tcPr>
          <w:p w:rsidR="00302FEC" w:rsidRDefault="002971CC">
            <w:pPr>
              <w:autoSpaceDE w:val="0"/>
              <w:autoSpaceDN w:val="0"/>
              <w:spacing w:line="360" w:lineRule="auto"/>
              <w:jc w:val="center"/>
              <w:rPr>
                <w:rFonts w:ascii="宋体" w:hAnsi="宋体" w:cs="宋体"/>
                <w:szCs w:val="21"/>
              </w:rPr>
            </w:pPr>
            <w:r>
              <w:rPr>
                <w:rFonts w:ascii="宋体" w:hAnsi="宋体" w:cs="宋体"/>
                <w:szCs w:val="21"/>
              </w:rPr>
              <w:t>2</w:t>
            </w:r>
            <w:r>
              <w:rPr>
                <w:rFonts w:ascii="宋体" w:hAnsi="宋体" w:cs="宋体" w:hint="eastAsia"/>
                <w:szCs w:val="21"/>
              </w:rPr>
              <w:t>.1</w:t>
            </w:r>
          </w:p>
        </w:tc>
      </w:tr>
      <w:tr w:rsidR="00302FEC">
        <w:trPr>
          <w:trHeight w:val="291"/>
        </w:trPr>
        <w:tc>
          <w:tcPr>
            <w:tcW w:w="2144" w:type="dxa"/>
            <w:vAlign w:val="center"/>
          </w:tcPr>
          <w:p w:rsidR="00302FEC" w:rsidRDefault="002971CC">
            <w:pPr>
              <w:autoSpaceDE w:val="0"/>
              <w:autoSpaceDN w:val="0"/>
              <w:spacing w:line="360" w:lineRule="auto"/>
              <w:jc w:val="center"/>
              <w:rPr>
                <w:rFonts w:ascii="宋体" w:hAnsi="宋体" w:cs="宋体"/>
                <w:szCs w:val="21"/>
              </w:rPr>
            </w:pPr>
            <w:r>
              <w:rPr>
                <w:rFonts w:ascii="宋体" w:hAnsi="宋体" w:cs="宋体" w:hint="eastAsia"/>
                <w:szCs w:val="21"/>
              </w:rPr>
              <w:t>7</w:t>
            </w:r>
          </w:p>
        </w:tc>
        <w:tc>
          <w:tcPr>
            <w:tcW w:w="6216" w:type="dxa"/>
            <w:vAlign w:val="center"/>
          </w:tcPr>
          <w:p w:rsidR="00302FEC" w:rsidRDefault="002971CC">
            <w:pPr>
              <w:autoSpaceDE w:val="0"/>
              <w:autoSpaceDN w:val="0"/>
              <w:spacing w:line="360" w:lineRule="auto"/>
              <w:jc w:val="center"/>
              <w:rPr>
                <w:rFonts w:ascii="宋体" w:hAnsi="宋体" w:cs="宋体"/>
                <w:szCs w:val="21"/>
              </w:rPr>
            </w:pPr>
            <w:r>
              <w:rPr>
                <w:rFonts w:ascii="宋体" w:hAnsi="宋体" w:cs="宋体"/>
                <w:szCs w:val="21"/>
              </w:rPr>
              <w:t>2</w:t>
            </w:r>
            <w:r>
              <w:rPr>
                <w:rFonts w:ascii="宋体" w:hAnsi="宋体" w:cs="宋体" w:hint="eastAsia"/>
                <w:szCs w:val="21"/>
              </w:rPr>
              <w:t>.0</w:t>
            </w:r>
          </w:p>
        </w:tc>
      </w:tr>
      <w:tr w:rsidR="00302FEC">
        <w:trPr>
          <w:trHeight w:val="291"/>
        </w:trPr>
        <w:tc>
          <w:tcPr>
            <w:tcW w:w="2144" w:type="dxa"/>
            <w:vAlign w:val="center"/>
          </w:tcPr>
          <w:p w:rsidR="00302FEC" w:rsidRDefault="002971CC">
            <w:pPr>
              <w:autoSpaceDE w:val="0"/>
              <w:autoSpaceDN w:val="0"/>
              <w:spacing w:line="360" w:lineRule="auto"/>
              <w:jc w:val="center"/>
              <w:rPr>
                <w:rFonts w:ascii="宋体" w:hAnsi="宋体" w:cs="宋体"/>
                <w:szCs w:val="21"/>
              </w:rPr>
            </w:pPr>
            <w:r>
              <w:rPr>
                <w:rFonts w:ascii="宋体" w:hAnsi="宋体" w:cs="宋体" w:hint="eastAsia"/>
                <w:szCs w:val="21"/>
              </w:rPr>
              <w:t>8</w:t>
            </w:r>
          </w:p>
        </w:tc>
        <w:tc>
          <w:tcPr>
            <w:tcW w:w="6216" w:type="dxa"/>
            <w:vAlign w:val="center"/>
          </w:tcPr>
          <w:p w:rsidR="00302FEC" w:rsidRDefault="002971CC">
            <w:pPr>
              <w:autoSpaceDE w:val="0"/>
              <w:autoSpaceDN w:val="0"/>
              <w:spacing w:line="360" w:lineRule="auto"/>
              <w:jc w:val="center"/>
              <w:rPr>
                <w:rFonts w:ascii="宋体" w:hAnsi="宋体" w:cs="宋体"/>
                <w:szCs w:val="21"/>
              </w:rPr>
            </w:pPr>
            <w:r>
              <w:rPr>
                <w:rFonts w:ascii="宋体" w:hAnsi="宋体" w:cs="宋体"/>
                <w:szCs w:val="21"/>
              </w:rPr>
              <w:t>2</w:t>
            </w:r>
            <w:r>
              <w:rPr>
                <w:rFonts w:ascii="宋体" w:hAnsi="宋体" w:cs="宋体" w:hint="eastAsia"/>
                <w:szCs w:val="21"/>
              </w:rPr>
              <w:t>.0</w:t>
            </w:r>
          </w:p>
        </w:tc>
      </w:tr>
      <w:tr w:rsidR="00302FEC">
        <w:trPr>
          <w:trHeight w:val="291"/>
        </w:trPr>
        <w:tc>
          <w:tcPr>
            <w:tcW w:w="2144" w:type="dxa"/>
            <w:vAlign w:val="center"/>
          </w:tcPr>
          <w:p w:rsidR="00302FEC" w:rsidRDefault="002971CC">
            <w:pPr>
              <w:autoSpaceDE w:val="0"/>
              <w:autoSpaceDN w:val="0"/>
              <w:spacing w:line="360" w:lineRule="auto"/>
              <w:jc w:val="center"/>
              <w:rPr>
                <w:rFonts w:ascii="宋体" w:hAnsi="宋体" w:cs="宋体"/>
                <w:szCs w:val="21"/>
              </w:rPr>
            </w:pPr>
            <w:r>
              <w:rPr>
                <w:rFonts w:ascii="宋体" w:hAnsi="宋体" w:cs="宋体" w:hint="eastAsia"/>
                <w:szCs w:val="21"/>
              </w:rPr>
              <w:t>9</w:t>
            </w:r>
          </w:p>
        </w:tc>
        <w:tc>
          <w:tcPr>
            <w:tcW w:w="6216" w:type="dxa"/>
            <w:vAlign w:val="center"/>
          </w:tcPr>
          <w:p w:rsidR="00302FEC" w:rsidRDefault="002971CC">
            <w:pPr>
              <w:autoSpaceDE w:val="0"/>
              <w:autoSpaceDN w:val="0"/>
              <w:spacing w:line="360" w:lineRule="auto"/>
              <w:jc w:val="center"/>
              <w:rPr>
                <w:rFonts w:ascii="宋体" w:hAnsi="宋体" w:cs="宋体"/>
                <w:szCs w:val="21"/>
              </w:rPr>
            </w:pPr>
            <w:r>
              <w:rPr>
                <w:rFonts w:ascii="宋体" w:hAnsi="宋体" w:cs="宋体"/>
                <w:szCs w:val="21"/>
              </w:rPr>
              <w:t>2</w:t>
            </w:r>
            <w:r>
              <w:rPr>
                <w:rFonts w:ascii="宋体" w:hAnsi="宋体" w:cs="宋体" w:hint="eastAsia"/>
                <w:szCs w:val="21"/>
              </w:rPr>
              <w:t>.1</w:t>
            </w:r>
          </w:p>
        </w:tc>
      </w:tr>
      <w:tr w:rsidR="00302FEC">
        <w:trPr>
          <w:trHeight w:val="297"/>
        </w:trPr>
        <w:tc>
          <w:tcPr>
            <w:tcW w:w="2144" w:type="dxa"/>
            <w:vAlign w:val="center"/>
          </w:tcPr>
          <w:p w:rsidR="00302FEC" w:rsidRDefault="002971CC">
            <w:pPr>
              <w:autoSpaceDE w:val="0"/>
              <w:autoSpaceDN w:val="0"/>
              <w:spacing w:line="360" w:lineRule="auto"/>
              <w:jc w:val="center"/>
              <w:rPr>
                <w:rFonts w:ascii="宋体" w:hAnsi="宋体" w:cs="宋体"/>
                <w:szCs w:val="21"/>
              </w:rPr>
            </w:pPr>
            <w:r>
              <w:rPr>
                <w:rFonts w:ascii="宋体" w:hAnsi="宋体" w:cs="宋体" w:hint="eastAsia"/>
                <w:szCs w:val="21"/>
              </w:rPr>
              <w:t>10</w:t>
            </w:r>
          </w:p>
        </w:tc>
        <w:tc>
          <w:tcPr>
            <w:tcW w:w="6216" w:type="dxa"/>
            <w:vAlign w:val="center"/>
          </w:tcPr>
          <w:p w:rsidR="00302FEC" w:rsidRDefault="002971CC">
            <w:pPr>
              <w:autoSpaceDE w:val="0"/>
              <w:autoSpaceDN w:val="0"/>
              <w:spacing w:line="360" w:lineRule="auto"/>
              <w:jc w:val="center"/>
              <w:rPr>
                <w:rFonts w:ascii="宋体" w:hAnsi="宋体" w:cs="宋体"/>
                <w:szCs w:val="21"/>
              </w:rPr>
            </w:pPr>
            <w:r>
              <w:rPr>
                <w:rFonts w:ascii="宋体" w:hAnsi="宋体" w:cs="宋体"/>
                <w:szCs w:val="21"/>
              </w:rPr>
              <w:t>2</w:t>
            </w:r>
            <w:r>
              <w:rPr>
                <w:rFonts w:ascii="宋体" w:hAnsi="宋体" w:cs="宋体" w:hint="eastAsia"/>
                <w:szCs w:val="21"/>
              </w:rPr>
              <w:t>.</w:t>
            </w:r>
            <w:r>
              <w:rPr>
                <w:rFonts w:ascii="宋体" w:hAnsi="宋体" w:cs="宋体"/>
                <w:szCs w:val="21"/>
              </w:rPr>
              <w:t>1</w:t>
            </w:r>
          </w:p>
        </w:tc>
      </w:tr>
    </w:tbl>
    <w:p w:rsidR="00302FEC" w:rsidRDefault="002971CC">
      <w:pPr>
        <w:spacing w:line="360" w:lineRule="auto"/>
        <w:ind w:left="480" w:hangingChars="200" w:hanging="480"/>
        <w:rPr>
          <w:rFonts w:ascii="宋体" w:hAnsi="宋体"/>
          <w:sz w:val="24"/>
        </w:rPr>
      </w:pPr>
      <w:r>
        <w:rPr>
          <w:rFonts w:hint="eastAsia"/>
          <w:sz w:val="24"/>
        </w:rPr>
        <w:t>则单次测量实验标准偏差</w:t>
      </w:r>
      <w:r>
        <w:rPr>
          <w:rFonts w:hint="eastAsia"/>
          <w:i/>
          <w:iCs/>
          <w:sz w:val="24"/>
        </w:rPr>
        <w:t>s</w:t>
      </w:r>
      <w:r>
        <w:rPr>
          <w:rFonts w:hint="eastAsia"/>
          <w:sz w:val="24"/>
        </w:rPr>
        <w:t>为</w:t>
      </w:r>
      <w:r>
        <w:rPr>
          <w:rFonts w:ascii="宋体" w:hAnsi="宋体" w:hint="eastAsia"/>
          <w:sz w:val="24"/>
        </w:rPr>
        <w:t>：</w:t>
      </w:r>
    </w:p>
    <w:p w:rsidR="00302FEC" w:rsidRDefault="002971CC">
      <w:pPr>
        <w:spacing w:line="360" w:lineRule="auto"/>
        <w:ind w:left="480" w:hangingChars="200" w:hanging="480"/>
        <w:jc w:val="center"/>
        <w:rPr>
          <w:rFonts w:ascii="宋体" w:hAnsi="宋体"/>
          <w:szCs w:val="21"/>
        </w:rPr>
      </w:pPr>
      <w:r w:rsidRPr="00937625">
        <w:rPr>
          <w:rFonts w:ascii="宋体" w:hAnsi="宋体"/>
          <w:position w:val="-22"/>
          <w:sz w:val="24"/>
        </w:rPr>
        <w:object w:dxaOrig="2880" w:dyaOrig="1040">
          <v:shape id="_x0000_i1099" type="#_x0000_t75" style="width:2in;height:51.75pt" o:ole="">
            <v:imagedata r:id="rId153" o:title=""/>
          </v:shape>
          <o:OLEObject Type="Embed" ProgID="Equation.3" ShapeID="_x0000_i1099" DrawAspect="Content" ObjectID="_1714911263" r:id="rId154"/>
        </w:object>
      </w:r>
    </w:p>
    <w:p w:rsidR="00302FEC" w:rsidRDefault="002971CC">
      <w:pPr>
        <w:spacing w:line="360" w:lineRule="auto"/>
        <w:ind w:leftChars="228" w:left="479"/>
        <w:rPr>
          <w:sz w:val="24"/>
        </w:rPr>
      </w:pPr>
      <w:r>
        <w:rPr>
          <w:rFonts w:hint="eastAsia"/>
          <w:sz w:val="24"/>
        </w:rPr>
        <w:t>取单次测量值为测量结果，因此，标准不确定度为：</w:t>
      </w:r>
    </w:p>
    <w:p w:rsidR="00302FEC" w:rsidRDefault="002971CC">
      <w:pPr>
        <w:spacing w:line="360" w:lineRule="auto"/>
        <w:ind w:left="480" w:hangingChars="200" w:hanging="480"/>
        <w:jc w:val="center"/>
        <w:rPr>
          <w:iCs/>
          <w:sz w:val="24"/>
        </w:rPr>
      </w:pPr>
      <w:r w:rsidRPr="00937625">
        <w:rPr>
          <w:rFonts w:hint="eastAsia"/>
          <w:i/>
          <w:position w:val="-10"/>
          <w:sz w:val="24"/>
        </w:rPr>
        <w:object w:dxaOrig="1640" w:dyaOrig="347">
          <v:shape id="_x0000_i1100" type="#_x0000_t75" style="width:81.75pt;height:17.25pt" o:ole="">
            <v:imagedata r:id="rId155" o:title=""/>
          </v:shape>
          <o:OLEObject Type="Embed" ProgID="Equation.3" ShapeID="_x0000_i1100" DrawAspect="Content" ObjectID="_1714911264" r:id="rId156"/>
        </w:object>
      </w:r>
    </w:p>
    <w:p w:rsidR="00302FEC" w:rsidRDefault="002971CC">
      <w:pPr>
        <w:spacing w:line="360" w:lineRule="auto"/>
        <w:textAlignment w:val="center"/>
        <w:rPr>
          <w:rFonts w:ascii="黑体" w:eastAsia="黑体" w:hAnsi="黑体" w:cs="黑体"/>
          <w:sz w:val="24"/>
        </w:rPr>
      </w:pPr>
      <w:r>
        <w:rPr>
          <w:rFonts w:ascii="宋体" w:hAnsi="宋体" w:cs="宋体" w:hint="eastAsia"/>
          <w:sz w:val="24"/>
        </w:rPr>
        <w:lastRenderedPageBreak/>
        <w:t>A.3.3.2由测试仪分辨力所引入的标准不确定度分量</w:t>
      </w:r>
      <w:r w:rsidRPr="00937625">
        <w:rPr>
          <w:rFonts w:ascii="宋体" w:hAnsi="宋体" w:cs="宋体" w:hint="eastAsia"/>
          <w:sz w:val="24"/>
        </w:rPr>
        <w:object w:dxaOrig="267" w:dyaOrig="373">
          <v:shape id="_x0000_i1101" type="#_x0000_t75" style="width:13.5pt;height:18.75pt" o:ole="">
            <v:imagedata r:id="rId75" o:title=""/>
          </v:shape>
          <o:OLEObject Type="Embed" ProgID="Equation.DSMT4" ShapeID="_x0000_i1101" DrawAspect="Content" ObjectID="_1714911265" r:id="rId157"/>
        </w:object>
      </w:r>
      <w:r>
        <w:rPr>
          <w:rFonts w:ascii="宋体" w:hAnsi="宋体" w:cs="宋体" w:hint="eastAsia"/>
          <w:sz w:val="24"/>
        </w:rPr>
        <w:t>（B类评定）</w:t>
      </w:r>
    </w:p>
    <w:p w:rsidR="00302FEC" w:rsidRDefault="002971CC">
      <w:pPr>
        <w:spacing w:line="360" w:lineRule="auto"/>
        <w:ind w:leftChars="228" w:left="479"/>
        <w:rPr>
          <w:rFonts w:ascii="宋体" w:hAnsi="宋体"/>
          <w:sz w:val="24"/>
        </w:rPr>
      </w:pPr>
      <w:r>
        <w:rPr>
          <w:rFonts w:hint="eastAsia"/>
          <w:sz w:val="24"/>
        </w:rPr>
        <w:t>测试仪在示值为</w:t>
      </w:r>
      <w:r>
        <w:rPr>
          <w:rFonts w:hint="eastAsia"/>
          <w:sz w:val="24"/>
        </w:rPr>
        <w:t>100ms</w:t>
      </w:r>
      <w:r>
        <w:rPr>
          <w:rFonts w:hint="eastAsia"/>
          <w:sz w:val="24"/>
        </w:rPr>
        <w:t>时的分辨力为</w:t>
      </w:r>
      <w:r>
        <w:rPr>
          <w:rFonts w:hint="eastAsia"/>
          <w:sz w:val="24"/>
        </w:rPr>
        <w:t>0.1ms</w:t>
      </w:r>
      <w:r>
        <w:rPr>
          <w:rFonts w:hint="eastAsia"/>
          <w:sz w:val="24"/>
        </w:rPr>
        <w:t>，</w:t>
      </w:r>
      <w:r>
        <w:rPr>
          <w:sz w:val="24"/>
        </w:rPr>
        <w:t>服从</w:t>
      </w:r>
      <w:r>
        <w:rPr>
          <w:rFonts w:hint="eastAsia"/>
          <w:sz w:val="24"/>
        </w:rPr>
        <w:t>均匀</w:t>
      </w:r>
      <w:r>
        <w:rPr>
          <w:sz w:val="24"/>
        </w:rPr>
        <w:t>分布，</w:t>
      </w:r>
      <w:r>
        <w:rPr>
          <w:rFonts w:hint="eastAsia"/>
          <w:sz w:val="24"/>
        </w:rPr>
        <w:t>则：</w:t>
      </w:r>
    </w:p>
    <w:p w:rsidR="00302FEC" w:rsidRDefault="002971CC">
      <w:pPr>
        <w:spacing w:line="360" w:lineRule="auto"/>
        <w:jc w:val="center"/>
        <w:rPr>
          <w:rFonts w:ascii="宋体" w:hAnsi="宋体"/>
          <w:szCs w:val="21"/>
        </w:rPr>
      </w:pPr>
      <w:r w:rsidRPr="00937625">
        <w:rPr>
          <w:rFonts w:ascii="宋体" w:hAnsi="宋体"/>
          <w:position w:val="-26"/>
          <w:sz w:val="24"/>
        </w:rPr>
        <w:object w:dxaOrig="2227" w:dyaOrig="707">
          <v:shape id="_x0000_i1102" type="#_x0000_t75" style="width:111pt;height:35.25pt" o:ole="">
            <v:imagedata r:id="rId121" o:title=""/>
          </v:shape>
          <o:OLEObject Type="Embed" ProgID="Equation.3" ShapeID="_x0000_i1102" DrawAspect="Content" ObjectID="_1714911266" r:id="rId158"/>
        </w:object>
      </w:r>
    </w:p>
    <w:p w:rsidR="00302FEC" w:rsidRDefault="002971CC">
      <w:pPr>
        <w:spacing w:line="180" w:lineRule="atLeast"/>
        <w:textAlignment w:val="center"/>
        <w:rPr>
          <w:rFonts w:ascii="黑体" w:eastAsia="黑体" w:hAnsi="黑体" w:cs="黑体"/>
          <w:sz w:val="24"/>
        </w:rPr>
      </w:pPr>
      <w:r>
        <w:rPr>
          <w:rFonts w:ascii="宋体" w:hAnsi="宋体" w:cs="宋体" w:hint="eastAsia"/>
          <w:sz w:val="24"/>
        </w:rPr>
        <w:t xml:space="preserve">A.3.3.3 由标准时间开关标准值引入的标准不确定度 </w:t>
      </w:r>
      <w:r w:rsidRPr="00937625">
        <w:rPr>
          <w:rFonts w:ascii="宋体" w:hAnsi="宋体" w:cs="宋体" w:hint="eastAsia"/>
          <w:sz w:val="24"/>
        </w:rPr>
        <w:object w:dxaOrig="267" w:dyaOrig="373">
          <v:shape id="_x0000_i1103" type="#_x0000_t75" style="width:13.5pt;height:18.75pt" o:ole="">
            <v:imagedata r:id="rId79" o:title=""/>
          </v:shape>
          <o:OLEObject Type="Embed" ProgID="Equation.DSMT4" ShapeID="_x0000_i1103" DrawAspect="Content" ObjectID="_1714911267" r:id="rId159"/>
        </w:object>
      </w:r>
      <w:r>
        <w:rPr>
          <w:rFonts w:ascii="宋体" w:hAnsi="宋体" w:cs="宋体" w:hint="eastAsia"/>
          <w:sz w:val="24"/>
        </w:rPr>
        <w:t>（B类评定）</w:t>
      </w:r>
    </w:p>
    <w:p w:rsidR="00302FEC" w:rsidRDefault="002971CC">
      <w:pPr>
        <w:spacing w:line="360" w:lineRule="auto"/>
        <w:ind w:leftChars="9" w:left="19" w:firstLineChars="191" w:firstLine="458"/>
        <w:rPr>
          <w:rFonts w:ascii="宋体" w:hAnsi="宋体"/>
          <w:sz w:val="24"/>
        </w:rPr>
      </w:pPr>
      <w:r>
        <w:rPr>
          <w:sz w:val="24"/>
        </w:rPr>
        <w:t>标准</w:t>
      </w:r>
      <w:r>
        <w:rPr>
          <w:rFonts w:hint="eastAsia"/>
          <w:sz w:val="24"/>
        </w:rPr>
        <w:t>时间开关经校准，符合技术指标要求，在测量范围内，其最大允许误差为</w:t>
      </w:r>
      <w:r>
        <w:rPr>
          <w:sz w:val="24"/>
        </w:rPr>
        <w:t>±</w:t>
      </w:r>
      <w:r>
        <w:rPr>
          <w:sz w:val="24"/>
        </w:rPr>
        <w:t>（</w:t>
      </w:r>
      <w:r>
        <w:rPr>
          <w:sz w:val="24"/>
        </w:rPr>
        <w:t>0.02%</w:t>
      </w:r>
      <w:r>
        <w:rPr>
          <w:sz w:val="24"/>
        </w:rPr>
        <w:t>读数</w:t>
      </w:r>
      <w:r>
        <w:rPr>
          <w:sz w:val="24"/>
        </w:rPr>
        <w:t>+0.02ms</w:t>
      </w:r>
      <w:r>
        <w:rPr>
          <w:sz w:val="24"/>
        </w:rPr>
        <w:t>）</w:t>
      </w:r>
      <w:r>
        <w:rPr>
          <w:rFonts w:hint="eastAsia"/>
          <w:sz w:val="24"/>
        </w:rPr>
        <w:t>，设为均匀分布，且。则：</w:t>
      </w:r>
    </w:p>
    <w:p w:rsidR="00302FEC" w:rsidRDefault="002971CC">
      <w:pPr>
        <w:spacing w:line="360" w:lineRule="auto"/>
        <w:ind w:left="480" w:hangingChars="200" w:hanging="480"/>
        <w:jc w:val="center"/>
        <w:rPr>
          <w:rFonts w:ascii="宋体" w:hAnsi="宋体"/>
          <w:szCs w:val="21"/>
        </w:rPr>
      </w:pPr>
      <w:r w:rsidRPr="00937625">
        <w:rPr>
          <w:rFonts w:ascii="宋体" w:hAnsi="宋体" w:hint="eastAsia"/>
          <w:position w:val="-26"/>
          <w:sz w:val="24"/>
        </w:rPr>
        <w:object w:dxaOrig="3733" w:dyaOrig="693">
          <v:shape id="_x0000_i1104" type="#_x0000_t75" style="width:186.75pt;height:34.5pt" o:ole="">
            <v:imagedata r:id="rId160" o:title=""/>
          </v:shape>
          <o:OLEObject Type="Embed" ProgID="Equation.3" ShapeID="_x0000_i1104" DrawAspect="Content" ObjectID="_1714911268" r:id="rId161"/>
        </w:object>
      </w:r>
    </w:p>
    <w:p w:rsidR="00302FEC" w:rsidRDefault="002971CC">
      <w:pPr>
        <w:spacing w:line="360" w:lineRule="auto"/>
        <w:textAlignment w:val="center"/>
        <w:rPr>
          <w:rFonts w:ascii="宋体" w:hAnsi="宋体" w:cs="宋体"/>
          <w:sz w:val="24"/>
        </w:rPr>
      </w:pPr>
      <w:r>
        <w:rPr>
          <w:rFonts w:ascii="宋体" w:hAnsi="宋体" w:cs="宋体" w:hint="eastAsia"/>
          <w:sz w:val="24"/>
        </w:rPr>
        <w:t>A.3.4 标准不确定度汇总表（见表A.6）</w:t>
      </w:r>
    </w:p>
    <w:p w:rsidR="00302FEC" w:rsidRDefault="002971CC">
      <w:pPr>
        <w:spacing w:line="360" w:lineRule="auto"/>
        <w:jc w:val="center"/>
        <w:rPr>
          <w:rFonts w:eastAsia="黑体"/>
          <w:bCs/>
          <w:szCs w:val="21"/>
        </w:rPr>
      </w:pPr>
      <w:r>
        <w:rPr>
          <w:rFonts w:eastAsia="黑体"/>
          <w:bCs/>
          <w:szCs w:val="21"/>
        </w:rPr>
        <w:t>表</w:t>
      </w:r>
      <w:r>
        <w:rPr>
          <w:rFonts w:eastAsia="黑体"/>
          <w:bCs/>
          <w:szCs w:val="21"/>
        </w:rPr>
        <w:t>A</w:t>
      </w:r>
      <w:r>
        <w:rPr>
          <w:rFonts w:eastAsia="黑体" w:hint="eastAsia"/>
          <w:bCs/>
          <w:szCs w:val="21"/>
        </w:rPr>
        <w:t>.</w:t>
      </w:r>
      <w:r>
        <w:rPr>
          <w:rFonts w:eastAsia="黑体"/>
          <w:bCs/>
          <w:szCs w:val="21"/>
        </w:rPr>
        <w:t>6</w:t>
      </w:r>
      <w:r>
        <w:rPr>
          <w:rFonts w:eastAsia="黑体"/>
          <w:bCs/>
          <w:szCs w:val="21"/>
        </w:rPr>
        <w:t>标准不确定度</w:t>
      </w:r>
      <w:r>
        <w:rPr>
          <w:rFonts w:eastAsia="黑体" w:hint="eastAsia"/>
          <w:bCs/>
          <w:szCs w:val="21"/>
        </w:rPr>
        <w:t>分量</w:t>
      </w:r>
      <w:r>
        <w:rPr>
          <w:rFonts w:eastAsia="黑体"/>
          <w:bCs/>
          <w:szCs w:val="21"/>
        </w:rPr>
        <w:t>汇总表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44"/>
        <w:gridCol w:w="1891"/>
        <w:gridCol w:w="1697"/>
        <w:gridCol w:w="2008"/>
      </w:tblGrid>
      <w:tr w:rsidR="00302FEC">
        <w:trPr>
          <w:trHeight w:val="505"/>
          <w:jc w:val="center"/>
        </w:trPr>
        <w:tc>
          <w:tcPr>
            <w:tcW w:w="2744" w:type="dxa"/>
            <w:vAlign w:val="center"/>
          </w:tcPr>
          <w:p w:rsidR="00302FEC" w:rsidRDefault="002971CC">
            <w:pPr>
              <w:jc w:val="center"/>
              <w:rPr>
                <w:rFonts w:ascii="宋体" w:hAnsi="宋体" w:cs="宋体"/>
                <w:szCs w:val="21"/>
              </w:rPr>
            </w:pPr>
            <w:r>
              <w:rPr>
                <w:rFonts w:ascii="宋体" w:hAnsi="宋体" w:cs="宋体" w:hint="eastAsia"/>
                <w:szCs w:val="21"/>
              </w:rPr>
              <w:t>标准不确定度来源</w:t>
            </w:r>
          </w:p>
        </w:tc>
        <w:tc>
          <w:tcPr>
            <w:tcW w:w="1891" w:type="dxa"/>
            <w:vAlign w:val="center"/>
          </w:tcPr>
          <w:p w:rsidR="00302FEC" w:rsidRDefault="002971CC">
            <w:pPr>
              <w:spacing w:line="360" w:lineRule="auto"/>
              <w:jc w:val="center"/>
              <w:rPr>
                <w:rFonts w:ascii="宋体" w:hAnsi="宋体" w:cs="宋体"/>
                <w:szCs w:val="21"/>
              </w:rPr>
            </w:pPr>
            <w:r>
              <w:rPr>
                <w:rFonts w:ascii="宋体" w:hAnsi="宋体" w:cs="宋体" w:hint="eastAsia"/>
                <w:szCs w:val="21"/>
              </w:rPr>
              <w:t>概率分布</w:t>
            </w:r>
          </w:p>
        </w:tc>
        <w:tc>
          <w:tcPr>
            <w:tcW w:w="1697" w:type="dxa"/>
            <w:vAlign w:val="center"/>
          </w:tcPr>
          <w:p w:rsidR="00302FEC" w:rsidRDefault="002971CC">
            <w:pPr>
              <w:pStyle w:val="ae"/>
              <w:pBdr>
                <w:bottom w:val="none" w:sz="0" w:space="0" w:color="auto"/>
              </w:pBdr>
              <w:tabs>
                <w:tab w:val="clear" w:pos="4153"/>
                <w:tab w:val="clear" w:pos="8306"/>
              </w:tabs>
              <w:snapToGrid/>
              <w:spacing w:line="360" w:lineRule="auto"/>
              <w:rPr>
                <w:rFonts w:ascii="宋体" w:hAnsi="宋体" w:cs="宋体"/>
                <w:sz w:val="21"/>
                <w:szCs w:val="21"/>
              </w:rPr>
            </w:pPr>
            <w:r>
              <w:rPr>
                <w:rFonts w:ascii="宋体" w:hAnsi="宋体" w:cs="宋体" w:hint="eastAsia"/>
                <w:sz w:val="21"/>
                <w:szCs w:val="21"/>
              </w:rPr>
              <w:t>灵敏系数</w:t>
            </w:r>
          </w:p>
        </w:tc>
        <w:tc>
          <w:tcPr>
            <w:tcW w:w="2008" w:type="dxa"/>
            <w:vAlign w:val="center"/>
          </w:tcPr>
          <w:p w:rsidR="00302FEC" w:rsidRDefault="002971CC">
            <w:pPr>
              <w:pStyle w:val="ae"/>
              <w:pBdr>
                <w:bottom w:val="none" w:sz="0" w:space="0" w:color="auto"/>
              </w:pBdr>
              <w:tabs>
                <w:tab w:val="clear" w:pos="4153"/>
                <w:tab w:val="clear" w:pos="8306"/>
              </w:tabs>
              <w:snapToGrid/>
              <w:spacing w:line="360" w:lineRule="auto"/>
              <w:rPr>
                <w:rFonts w:ascii="宋体" w:hAnsi="宋体" w:cs="宋体"/>
                <w:sz w:val="21"/>
                <w:szCs w:val="21"/>
              </w:rPr>
            </w:pPr>
            <w:r>
              <w:rPr>
                <w:rFonts w:ascii="宋体" w:hAnsi="宋体" w:cs="宋体" w:hint="eastAsia"/>
                <w:sz w:val="21"/>
                <w:szCs w:val="21"/>
              </w:rPr>
              <w:t>不确定度分量</w:t>
            </w:r>
          </w:p>
        </w:tc>
      </w:tr>
      <w:tr w:rsidR="00302FEC">
        <w:trPr>
          <w:trHeight w:val="637"/>
          <w:jc w:val="center"/>
        </w:trPr>
        <w:tc>
          <w:tcPr>
            <w:tcW w:w="2744" w:type="dxa"/>
            <w:vAlign w:val="center"/>
          </w:tcPr>
          <w:p w:rsidR="00302FEC" w:rsidRDefault="002971CC">
            <w:pPr>
              <w:spacing w:line="360" w:lineRule="auto"/>
              <w:jc w:val="center"/>
              <w:rPr>
                <w:rFonts w:ascii="宋体" w:hAnsi="宋体" w:cs="宋体"/>
                <w:szCs w:val="21"/>
              </w:rPr>
            </w:pPr>
            <w:r>
              <w:rPr>
                <w:rFonts w:ascii="宋体" w:hAnsi="宋体" w:cs="宋体" w:hint="eastAsia"/>
                <w:szCs w:val="21"/>
              </w:rPr>
              <w:t>测量重复性</w:t>
            </w:r>
            <w:r w:rsidRPr="00937625">
              <w:rPr>
                <w:rFonts w:ascii="宋体" w:hAnsi="宋体" w:cs="宋体" w:hint="eastAsia"/>
                <w:position w:val="-12"/>
                <w:szCs w:val="21"/>
              </w:rPr>
              <w:object w:dxaOrig="240" w:dyaOrig="373">
                <v:shape id="_x0000_i1105" type="#_x0000_t75" style="width:12pt;height:18.75pt" o:ole="">
                  <v:imagedata r:id="rId83" o:title=""/>
                </v:shape>
                <o:OLEObject Type="Embed" ProgID="Equation.DSMT4" ShapeID="_x0000_i1105" DrawAspect="Content" ObjectID="_1714911269" r:id="rId162"/>
              </w:object>
            </w:r>
          </w:p>
        </w:tc>
        <w:tc>
          <w:tcPr>
            <w:tcW w:w="1891" w:type="dxa"/>
            <w:vAlign w:val="center"/>
          </w:tcPr>
          <w:p w:rsidR="00302FEC" w:rsidRDefault="002971CC">
            <w:pPr>
              <w:spacing w:line="360" w:lineRule="auto"/>
              <w:jc w:val="center"/>
              <w:rPr>
                <w:rFonts w:ascii="宋体" w:hAnsi="宋体" w:cs="宋体"/>
                <w:szCs w:val="21"/>
              </w:rPr>
            </w:pPr>
            <w:r>
              <w:rPr>
                <w:rFonts w:ascii="宋体" w:hAnsi="宋体" w:cs="宋体" w:hint="eastAsia"/>
                <w:szCs w:val="21"/>
              </w:rPr>
              <w:t>正态分布</w:t>
            </w:r>
          </w:p>
        </w:tc>
        <w:tc>
          <w:tcPr>
            <w:tcW w:w="1697" w:type="dxa"/>
            <w:vAlign w:val="center"/>
          </w:tcPr>
          <w:p w:rsidR="00302FEC" w:rsidRDefault="002971CC">
            <w:pPr>
              <w:spacing w:line="360" w:lineRule="auto"/>
              <w:jc w:val="center"/>
              <w:rPr>
                <w:rFonts w:ascii="宋体" w:hAnsi="宋体" w:cs="宋体"/>
                <w:szCs w:val="21"/>
              </w:rPr>
            </w:pPr>
            <w:r>
              <w:rPr>
                <w:rFonts w:ascii="宋体" w:hAnsi="宋体" w:cs="宋体" w:hint="eastAsia"/>
                <w:szCs w:val="21"/>
              </w:rPr>
              <w:t>1.0</w:t>
            </w:r>
          </w:p>
        </w:tc>
        <w:tc>
          <w:tcPr>
            <w:tcW w:w="2008" w:type="dxa"/>
            <w:vAlign w:val="center"/>
          </w:tcPr>
          <w:p w:rsidR="00302FEC" w:rsidRDefault="002971CC">
            <w:pPr>
              <w:spacing w:line="360" w:lineRule="auto"/>
              <w:jc w:val="center"/>
              <w:rPr>
                <w:rFonts w:ascii="宋体" w:hAnsi="宋体" w:cs="宋体"/>
                <w:szCs w:val="21"/>
              </w:rPr>
            </w:pPr>
            <w:r>
              <w:rPr>
                <w:rFonts w:ascii="宋体" w:hAnsi="宋体" w:cs="宋体" w:hint="eastAsia"/>
                <w:szCs w:val="21"/>
              </w:rPr>
              <w:t>0.0</w:t>
            </w:r>
            <w:r>
              <w:rPr>
                <w:rFonts w:ascii="宋体" w:hAnsi="宋体" w:cs="宋体"/>
                <w:szCs w:val="21"/>
              </w:rPr>
              <w:t>52</w:t>
            </w:r>
            <w:r>
              <w:rPr>
                <w:rFonts w:ascii="宋体" w:hAnsi="宋体" w:cs="宋体" w:hint="eastAsia"/>
                <w:szCs w:val="21"/>
              </w:rPr>
              <w:t>ms</w:t>
            </w:r>
          </w:p>
        </w:tc>
      </w:tr>
      <w:tr w:rsidR="00302FEC">
        <w:trPr>
          <w:trHeight w:val="637"/>
          <w:jc w:val="center"/>
        </w:trPr>
        <w:tc>
          <w:tcPr>
            <w:tcW w:w="2744" w:type="dxa"/>
            <w:vAlign w:val="center"/>
          </w:tcPr>
          <w:p w:rsidR="00302FEC" w:rsidRDefault="002971CC">
            <w:pPr>
              <w:spacing w:line="360" w:lineRule="auto"/>
              <w:jc w:val="center"/>
              <w:rPr>
                <w:rFonts w:ascii="宋体" w:hAnsi="宋体" w:cs="宋体"/>
                <w:szCs w:val="21"/>
              </w:rPr>
            </w:pPr>
            <w:r>
              <w:rPr>
                <w:rFonts w:ascii="宋体" w:hAnsi="宋体" w:cs="宋体" w:hint="eastAsia"/>
                <w:szCs w:val="21"/>
              </w:rPr>
              <w:t>测试仪的分辨力</w:t>
            </w:r>
            <w:r w:rsidRPr="00937625">
              <w:rPr>
                <w:rFonts w:ascii="宋体" w:hAnsi="宋体" w:cs="宋体" w:hint="eastAsia"/>
                <w:position w:val="-12"/>
                <w:szCs w:val="21"/>
              </w:rPr>
              <w:object w:dxaOrig="267" w:dyaOrig="373">
                <v:shape id="_x0000_i1106" type="#_x0000_t75" style="width:13.5pt;height:18.75pt" o:ole="">
                  <v:imagedata r:id="rId85" o:title=""/>
                </v:shape>
                <o:OLEObject Type="Embed" ProgID="Equation.DSMT4" ShapeID="_x0000_i1106" DrawAspect="Content" ObjectID="_1714911270" r:id="rId163"/>
              </w:object>
            </w:r>
          </w:p>
        </w:tc>
        <w:tc>
          <w:tcPr>
            <w:tcW w:w="1891" w:type="dxa"/>
            <w:vAlign w:val="center"/>
          </w:tcPr>
          <w:p w:rsidR="00302FEC" w:rsidRDefault="002971CC">
            <w:pPr>
              <w:spacing w:line="360" w:lineRule="auto"/>
              <w:jc w:val="center"/>
              <w:rPr>
                <w:rFonts w:ascii="宋体" w:hAnsi="宋体" w:cs="宋体"/>
                <w:szCs w:val="21"/>
              </w:rPr>
            </w:pPr>
            <w:r>
              <w:rPr>
                <w:rFonts w:ascii="宋体" w:hAnsi="宋体" w:cs="宋体" w:hint="eastAsia"/>
                <w:szCs w:val="21"/>
              </w:rPr>
              <w:t>均匀分布</w:t>
            </w:r>
          </w:p>
        </w:tc>
        <w:tc>
          <w:tcPr>
            <w:tcW w:w="1697" w:type="dxa"/>
            <w:vAlign w:val="center"/>
          </w:tcPr>
          <w:p w:rsidR="00302FEC" w:rsidRDefault="002971CC">
            <w:pPr>
              <w:spacing w:line="360" w:lineRule="auto"/>
              <w:jc w:val="center"/>
              <w:rPr>
                <w:rFonts w:ascii="宋体" w:hAnsi="宋体" w:cs="宋体"/>
                <w:szCs w:val="21"/>
              </w:rPr>
            </w:pPr>
            <w:r>
              <w:rPr>
                <w:rFonts w:ascii="宋体" w:hAnsi="宋体" w:cs="宋体" w:hint="eastAsia"/>
                <w:szCs w:val="21"/>
              </w:rPr>
              <w:t>1.0</w:t>
            </w:r>
          </w:p>
        </w:tc>
        <w:tc>
          <w:tcPr>
            <w:tcW w:w="2008" w:type="dxa"/>
            <w:vAlign w:val="center"/>
          </w:tcPr>
          <w:p w:rsidR="00302FEC" w:rsidRDefault="002971CC">
            <w:pPr>
              <w:spacing w:line="360" w:lineRule="auto"/>
              <w:jc w:val="center"/>
              <w:rPr>
                <w:rFonts w:ascii="宋体" w:hAnsi="宋体" w:cs="宋体"/>
                <w:szCs w:val="21"/>
              </w:rPr>
            </w:pPr>
            <w:r>
              <w:rPr>
                <w:rFonts w:ascii="宋体" w:hAnsi="宋体" w:cs="宋体" w:hint="eastAsia"/>
                <w:szCs w:val="21"/>
              </w:rPr>
              <w:t>0.029ms</w:t>
            </w:r>
          </w:p>
        </w:tc>
      </w:tr>
      <w:tr w:rsidR="00302FEC">
        <w:trPr>
          <w:trHeight w:val="666"/>
          <w:jc w:val="center"/>
        </w:trPr>
        <w:tc>
          <w:tcPr>
            <w:tcW w:w="2744" w:type="dxa"/>
            <w:vAlign w:val="center"/>
          </w:tcPr>
          <w:p w:rsidR="00302FEC" w:rsidRDefault="002971CC">
            <w:pPr>
              <w:spacing w:line="360" w:lineRule="auto"/>
              <w:jc w:val="center"/>
              <w:rPr>
                <w:rFonts w:ascii="宋体" w:hAnsi="宋体" w:cs="宋体"/>
                <w:iCs/>
                <w:szCs w:val="21"/>
              </w:rPr>
            </w:pPr>
            <w:r>
              <w:rPr>
                <w:rFonts w:ascii="宋体" w:hAnsi="宋体" w:cs="宋体" w:hint="eastAsia"/>
                <w:szCs w:val="21"/>
              </w:rPr>
              <w:t>标准时间开关的标准值</w:t>
            </w:r>
            <w:r w:rsidRPr="00937625">
              <w:rPr>
                <w:rFonts w:ascii="宋体" w:hAnsi="宋体" w:cs="宋体" w:hint="eastAsia"/>
                <w:position w:val="-12"/>
                <w:szCs w:val="21"/>
              </w:rPr>
              <w:object w:dxaOrig="267" w:dyaOrig="373">
                <v:shape id="_x0000_i1107" type="#_x0000_t75" style="width:13.5pt;height:18.75pt" o:ole="">
                  <v:imagedata r:id="rId87" o:title=""/>
                </v:shape>
                <o:OLEObject Type="Embed" ProgID="Equation.DSMT4" ShapeID="_x0000_i1107" DrawAspect="Content" ObjectID="_1714911271" r:id="rId164"/>
              </w:object>
            </w:r>
          </w:p>
        </w:tc>
        <w:tc>
          <w:tcPr>
            <w:tcW w:w="1891" w:type="dxa"/>
            <w:vAlign w:val="center"/>
          </w:tcPr>
          <w:p w:rsidR="00302FEC" w:rsidRDefault="002971CC">
            <w:pPr>
              <w:spacing w:line="360" w:lineRule="auto"/>
              <w:jc w:val="center"/>
              <w:rPr>
                <w:rFonts w:ascii="宋体" w:hAnsi="宋体" w:cs="宋体"/>
                <w:szCs w:val="21"/>
              </w:rPr>
            </w:pPr>
            <w:r>
              <w:rPr>
                <w:rFonts w:ascii="宋体" w:hAnsi="宋体" w:cs="宋体" w:hint="eastAsia"/>
                <w:szCs w:val="21"/>
              </w:rPr>
              <w:t>均匀分布</w:t>
            </w:r>
          </w:p>
        </w:tc>
        <w:tc>
          <w:tcPr>
            <w:tcW w:w="1697" w:type="dxa"/>
            <w:vAlign w:val="center"/>
          </w:tcPr>
          <w:p w:rsidR="00302FEC" w:rsidRDefault="002971CC">
            <w:pPr>
              <w:spacing w:line="360" w:lineRule="auto"/>
              <w:jc w:val="center"/>
              <w:rPr>
                <w:rFonts w:ascii="宋体" w:hAnsi="宋体" w:cs="宋体"/>
                <w:szCs w:val="21"/>
              </w:rPr>
            </w:pPr>
            <w:r>
              <w:rPr>
                <w:rFonts w:ascii="宋体" w:hAnsi="宋体" w:cs="宋体" w:hint="eastAsia"/>
                <w:szCs w:val="21"/>
              </w:rPr>
              <w:t>-1.0</w:t>
            </w:r>
          </w:p>
        </w:tc>
        <w:tc>
          <w:tcPr>
            <w:tcW w:w="2008" w:type="dxa"/>
            <w:vAlign w:val="center"/>
          </w:tcPr>
          <w:p w:rsidR="00302FEC" w:rsidRDefault="002971CC">
            <w:pPr>
              <w:spacing w:line="360" w:lineRule="auto"/>
              <w:jc w:val="center"/>
              <w:rPr>
                <w:rFonts w:ascii="宋体" w:hAnsi="宋体" w:cs="宋体"/>
                <w:szCs w:val="21"/>
              </w:rPr>
            </w:pPr>
            <w:r>
              <w:rPr>
                <w:rFonts w:ascii="宋体" w:hAnsi="宋体" w:cs="宋体" w:hint="eastAsia"/>
                <w:szCs w:val="21"/>
              </w:rPr>
              <w:t>0.</w:t>
            </w:r>
            <w:r>
              <w:rPr>
                <w:rFonts w:ascii="宋体" w:hAnsi="宋体" w:cs="宋体"/>
                <w:szCs w:val="21"/>
              </w:rPr>
              <w:t>012</w:t>
            </w:r>
            <w:r>
              <w:rPr>
                <w:rFonts w:ascii="宋体" w:hAnsi="宋体" w:cs="宋体" w:hint="eastAsia"/>
                <w:szCs w:val="21"/>
              </w:rPr>
              <w:t>ms</w:t>
            </w:r>
          </w:p>
        </w:tc>
      </w:tr>
    </w:tbl>
    <w:p w:rsidR="00302FEC" w:rsidRDefault="002971CC">
      <w:pPr>
        <w:spacing w:line="360" w:lineRule="auto"/>
        <w:textAlignment w:val="center"/>
        <w:rPr>
          <w:rFonts w:ascii="宋体" w:hAnsi="宋体" w:cs="宋体"/>
          <w:sz w:val="24"/>
        </w:rPr>
      </w:pPr>
      <w:r>
        <w:rPr>
          <w:rFonts w:ascii="宋体" w:hAnsi="宋体" w:cs="宋体" w:hint="eastAsia"/>
          <w:sz w:val="24"/>
        </w:rPr>
        <w:t>A.3.5 合成标准不确定度</w:t>
      </w:r>
    </w:p>
    <w:p w:rsidR="00302FEC" w:rsidRDefault="002971CC">
      <w:pPr>
        <w:spacing w:line="360" w:lineRule="auto"/>
        <w:ind w:firstLineChars="200" w:firstLine="480"/>
        <w:rPr>
          <w:rFonts w:eastAsia="黑体"/>
          <w:bCs/>
          <w:sz w:val="24"/>
        </w:rPr>
      </w:pPr>
      <w:r>
        <w:rPr>
          <w:sz w:val="24"/>
        </w:rPr>
        <w:t>由于</w:t>
      </w:r>
      <w:r>
        <w:rPr>
          <w:rFonts w:hint="eastAsia"/>
          <w:sz w:val="24"/>
        </w:rPr>
        <w:t>测量重复性引入的标准不确定度分量大于测试仪的分辨力引入的不确定度分量，故不考虑分辨力引入的不确定度分量，依照不确定度传播公式可得：</w:t>
      </w:r>
    </w:p>
    <w:p w:rsidR="00302FEC" w:rsidRDefault="002971CC">
      <w:pPr>
        <w:spacing w:line="360" w:lineRule="auto"/>
        <w:jc w:val="center"/>
        <w:rPr>
          <w:rFonts w:ascii="宋体" w:hAnsi="宋体"/>
          <w:szCs w:val="21"/>
        </w:rPr>
      </w:pPr>
      <w:r w:rsidRPr="00937625">
        <w:rPr>
          <w:position w:val="-12"/>
          <w:sz w:val="24"/>
        </w:rPr>
        <w:object w:dxaOrig="2947" w:dyaOrig="480">
          <v:shape id="_x0000_i1108" type="#_x0000_t75" style="width:147pt;height:24pt" o:ole="">
            <v:imagedata r:id="rId165" o:title=""/>
          </v:shape>
          <o:OLEObject Type="Embed" ProgID="Equation.3" ShapeID="_x0000_i1108" DrawAspect="Content" ObjectID="_1714911272" r:id="rId166"/>
        </w:object>
      </w:r>
    </w:p>
    <w:p w:rsidR="00302FEC" w:rsidRDefault="002971CC">
      <w:pPr>
        <w:spacing w:line="360" w:lineRule="auto"/>
        <w:textAlignment w:val="center"/>
        <w:rPr>
          <w:rFonts w:ascii="宋体" w:hAnsi="宋体" w:cs="宋体"/>
          <w:sz w:val="24"/>
        </w:rPr>
      </w:pPr>
      <w:r>
        <w:rPr>
          <w:rFonts w:ascii="宋体" w:hAnsi="宋体" w:cs="宋体" w:hint="eastAsia"/>
          <w:sz w:val="24"/>
        </w:rPr>
        <w:t>A.3.6 扩展不确定度</w:t>
      </w:r>
    </w:p>
    <w:p w:rsidR="00302FEC" w:rsidRDefault="002971CC">
      <w:pPr>
        <w:spacing w:line="360" w:lineRule="auto"/>
        <w:ind w:firstLineChars="200" w:firstLine="480"/>
        <w:jc w:val="left"/>
        <w:rPr>
          <w:iCs/>
          <w:sz w:val="24"/>
        </w:rPr>
      </w:pPr>
      <w:r>
        <w:rPr>
          <w:rFonts w:hint="eastAsia"/>
          <w:iCs/>
          <w:sz w:val="24"/>
        </w:rPr>
        <w:t>取</w:t>
      </w:r>
      <w:r w:rsidRPr="00937625">
        <w:rPr>
          <w:position w:val="-6"/>
          <w:sz w:val="24"/>
        </w:rPr>
        <w:object w:dxaOrig="600" w:dyaOrig="320">
          <v:shape id="_x0000_i1109" type="#_x0000_t75" style="width:30pt;height:15.75pt" o:ole="">
            <v:imagedata r:id="rId97" o:title=""/>
          </v:shape>
          <o:OLEObject Type="Embed" ProgID="Equation.3" ShapeID="_x0000_i1109" DrawAspect="Content" ObjectID="_1714911273" r:id="rId167"/>
        </w:object>
      </w:r>
      <w:r>
        <w:rPr>
          <w:rFonts w:hint="eastAsia"/>
          <w:iCs/>
          <w:sz w:val="24"/>
        </w:rPr>
        <w:t>，则</w:t>
      </w:r>
      <w:r>
        <w:rPr>
          <w:iCs/>
          <w:sz w:val="24"/>
        </w:rPr>
        <w:t>扩展不确定度：</w:t>
      </w:r>
    </w:p>
    <w:p w:rsidR="00302FEC" w:rsidRDefault="002971CC">
      <w:pPr>
        <w:spacing w:line="360" w:lineRule="auto"/>
        <w:ind w:firstLine="570"/>
        <w:jc w:val="center"/>
        <w:rPr>
          <w:szCs w:val="21"/>
        </w:rPr>
      </w:pPr>
      <w:r w:rsidRPr="00937625">
        <w:rPr>
          <w:position w:val="-10"/>
          <w:sz w:val="24"/>
        </w:rPr>
        <w:object w:dxaOrig="3400" w:dyaOrig="387">
          <v:shape id="_x0000_i1110" type="#_x0000_t75" style="width:170.25pt;height:19.5pt" o:ole="">
            <v:imagedata r:id="rId168" o:title=""/>
          </v:shape>
          <o:OLEObject Type="Embed" ProgID="Equation.3" ShapeID="_x0000_i1110" DrawAspect="Content" ObjectID="_1714911274" r:id="rId169"/>
        </w:object>
      </w:r>
    </w:p>
    <w:p w:rsidR="00302FEC" w:rsidRDefault="002971CC">
      <w:pPr>
        <w:spacing w:line="360" w:lineRule="auto"/>
        <w:ind w:firstLineChars="200" w:firstLine="480"/>
        <w:jc w:val="left"/>
        <w:rPr>
          <w:sz w:val="24"/>
        </w:rPr>
      </w:pPr>
      <w:r>
        <w:rPr>
          <w:rFonts w:hint="eastAsia"/>
          <w:sz w:val="24"/>
        </w:rPr>
        <w:t>换算至</w:t>
      </w:r>
      <w:r>
        <w:rPr>
          <w:sz w:val="24"/>
        </w:rPr>
        <w:t>相对扩展不确定度</w:t>
      </w:r>
      <w:r>
        <w:rPr>
          <w:rFonts w:hint="eastAsia"/>
          <w:sz w:val="24"/>
        </w:rPr>
        <w:t>为</w:t>
      </w:r>
      <w:r>
        <w:rPr>
          <w:sz w:val="24"/>
        </w:rPr>
        <w:t>：</w:t>
      </w:r>
    </w:p>
    <w:p w:rsidR="00302FEC" w:rsidRDefault="002971CC">
      <w:pPr>
        <w:spacing w:line="360" w:lineRule="auto"/>
        <w:jc w:val="center"/>
        <w:rPr>
          <w:sz w:val="24"/>
        </w:rPr>
      </w:pPr>
      <w:r w:rsidRPr="00937625">
        <w:rPr>
          <w:position w:val="-10"/>
          <w:sz w:val="24"/>
        </w:rPr>
        <w:object w:dxaOrig="1173" w:dyaOrig="373">
          <v:shape id="_x0000_i1111" type="#_x0000_t75" style="width:58.5pt;height:18.75pt" o:ole="">
            <v:imagedata r:id="rId170" o:title=""/>
          </v:shape>
          <o:OLEObject Type="Embed" ProgID="Equation.3" ShapeID="_x0000_i1111" DrawAspect="Content" ObjectID="_1714911275" r:id="rId171"/>
        </w:object>
      </w:r>
      <w:r w:rsidRPr="00937625">
        <w:rPr>
          <w:position w:val="-6"/>
          <w:sz w:val="24"/>
        </w:rPr>
        <w:object w:dxaOrig="600" w:dyaOrig="320">
          <v:shape id="_x0000_i1112" type="#_x0000_t75" style="width:30pt;height:15.75pt" o:ole="">
            <v:imagedata r:id="rId97" o:title=""/>
          </v:shape>
          <o:OLEObject Type="Embed" ProgID="Equation.3" ShapeID="_x0000_i1112" DrawAspect="Content" ObjectID="_1714911276" r:id="rId172"/>
        </w:object>
      </w:r>
    </w:p>
    <w:p w:rsidR="00302FEC" w:rsidRDefault="00302FEC">
      <w:pPr>
        <w:spacing w:line="360" w:lineRule="auto"/>
        <w:jc w:val="center"/>
        <w:rPr>
          <w:sz w:val="24"/>
          <w:szCs w:val="24"/>
        </w:rPr>
      </w:pPr>
    </w:p>
    <w:p w:rsidR="00302FEC" w:rsidRDefault="002971CC">
      <w:pPr>
        <w:outlineLvl w:val="0"/>
        <w:rPr>
          <w:rFonts w:eastAsia="黑体"/>
          <w:sz w:val="28"/>
          <w:szCs w:val="28"/>
        </w:rPr>
      </w:pPr>
      <w:r>
        <w:rPr>
          <w:sz w:val="24"/>
          <w:szCs w:val="24"/>
        </w:rPr>
        <w:br w:type="page"/>
      </w:r>
      <w:bookmarkStart w:id="50" w:name="_Toc102214345"/>
      <w:r>
        <w:rPr>
          <w:rFonts w:eastAsia="黑体"/>
          <w:sz w:val="28"/>
          <w:szCs w:val="28"/>
        </w:rPr>
        <w:lastRenderedPageBreak/>
        <w:t>附录</w:t>
      </w:r>
      <w:r>
        <w:rPr>
          <w:rFonts w:eastAsia="黑体"/>
          <w:sz w:val="28"/>
          <w:szCs w:val="28"/>
        </w:rPr>
        <w:t xml:space="preserve">B </w:t>
      </w:r>
      <w:r>
        <w:rPr>
          <w:rFonts w:eastAsia="黑体"/>
          <w:sz w:val="28"/>
          <w:szCs w:val="28"/>
        </w:rPr>
        <w:t>校准原始记录格式</w:t>
      </w:r>
      <w:bookmarkEnd w:id="50"/>
    </w:p>
    <w:p w:rsidR="00302FEC" w:rsidRDefault="00302FEC">
      <w:pPr>
        <w:rPr>
          <w:rFonts w:eastAsia="黑体"/>
          <w:sz w:val="28"/>
          <w:szCs w:val="28"/>
        </w:rPr>
      </w:pPr>
    </w:p>
    <w:p w:rsidR="00302FEC" w:rsidRDefault="002971CC" w:rsidP="00FC6322">
      <w:pPr>
        <w:jc w:val="center"/>
        <w:rPr>
          <w:rFonts w:eastAsia="黑体"/>
          <w:sz w:val="28"/>
          <w:szCs w:val="28"/>
        </w:rPr>
      </w:pPr>
      <w:r>
        <w:rPr>
          <w:rFonts w:eastAsia="黑体" w:hint="eastAsia"/>
          <w:szCs w:val="21"/>
        </w:rPr>
        <w:t>变压器有载分接开关测试仪原始记录格式</w:t>
      </w:r>
    </w:p>
    <w:p w:rsidR="00302FEC" w:rsidRDefault="002971CC" w:rsidP="00FC6322">
      <w:pPr>
        <w:wordWrap w:val="0"/>
        <w:jc w:val="right"/>
        <w:rPr>
          <w:rFonts w:ascii="宋体" w:hAnsi="宋体" w:cs="宋体"/>
          <w:sz w:val="24"/>
          <w:szCs w:val="24"/>
        </w:rPr>
      </w:pPr>
      <w:r>
        <w:rPr>
          <w:rFonts w:ascii="宋体" w:hAnsi="宋体" w:cs="宋体" w:hint="eastAsia"/>
          <w:sz w:val="24"/>
          <w:szCs w:val="24"/>
        </w:rPr>
        <w:t>第   页   共   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7"/>
        <w:gridCol w:w="1173"/>
        <w:gridCol w:w="2291"/>
        <w:gridCol w:w="1035"/>
        <w:gridCol w:w="164"/>
        <w:gridCol w:w="1465"/>
        <w:gridCol w:w="1466"/>
      </w:tblGrid>
      <w:tr w:rsidR="00302FEC">
        <w:trPr>
          <w:trHeight w:val="375"/>
          <w:jc w:val="center"/>
        </w:trPr>
        <w:tc>
          <w:tcPr>
            <w:tcW w:w="5696" w:type="dxa"/>
            <w:gridSpan w:val="4"/>
          </w:tcPr>
          <w:p w:rsidR="00302FEC" w:rsidRDefault="002971CC">
            <w:pPr>
              <w:spacing w:line="400" w:lineRule="exact"/>
              <w:ind w:rightChars="-130" w:right="-273"/>
              <w:rPr>
                <w:rFonts w:ascii="宋体" w:hAnsi="宋体" w:cs="宋体"/>
                <w:szCs w:val="21"/>
              </w:rPr>
            </w:pPr>
            <w:r>
              <w:rPr>
                <w:rFonts w:ascii="宋体" w:hAnsi="宋体" w:cs="宋体" w:hint="eastAsia"/>
                <w:szCs w:val="21"/>
              </w:rPr>
              <w:t>客户名称：</w:t>
            </w:r>
          </w:p>
        </w:tc>
        <w:tc>
          <w:tcPr>
            <w:tcW w:w="3095" w:type="dxa"/>
            <w:gridSpan w:val="3"/>
          </w:tcPr>
          <w:p w:rsidR="00302FEC" w:rsidRDefault="002971CC">
            <w:pPr>
              <w:spacing w:line="400" w:lineRule="exact"/>
              <w:ind w:rightChars="-130" w:right="-273"/>
              <w:rPr>
                <w:rFonts w:ascii="宋体" w:hAnsi="宋体" w:cs="宋体"/>
                <w:szCs w:val="21"/>
              </w:rPr>
            </w:pPr>
            <w:r>
              <w:rPr>
                <w:rFonts w:ascii="宋体" w:hAnsi="宋体" w:cs="宋体" w:hint="eastAsia"/>
                <w:szCs w:val="21"/>
              </w:rPr>
              <w:t>证书编号：</w:t>
            </w:r>
          </w:p>
        </w:tc>
      </w:tr>
      <w:tr w:rsidR="00302FEC">
        <w:trPr>
          <w:trHeight w:val="375"/>
          <w:jc w:val="center"/>
        </w:trPr>
        <w:tc>
          <w:tcPr>
            <w:tcW w:w="5696" w:type="dxa"/>
            <w:gridSpan w:val="4"/>
          </w:tcPr>
          <w:p w:rsidR="00302FEC" w:rsidRDefault="002971CC">
            <w:pPr>
              <w:spacing w:line="400" w:lineRule="exact"/>
              <w:ind w:rightChars="-130" w:right="-273"/>
              <w:rPr>
                <w:rFonts w:ascii="宋体" w:hAnsi="宋体" w:cs="宋体"/>
                <w:szCs w:val="21"/>
              </w:rPr>
            </w:pPr>
            <w:r>
              <w:rPr>
                <w:rFonts w:ascii="宋体" w:hAnsi="宋体" w:cs="宋体" w:hint="eastAsia"/>
                <w:szCs w:val="21"/>
              </w:rPr>
              <w:t>仪器名称：</w:t>
            </w:r>
          </w:p>
        </w:tc>
        <w:tc>
          <w:tcPr>
            <w:tcW w:w="3095" w:type="dxa"/>
            <w:gridSpan w:val="3"/>
          </w:tcPr>
          <w:p w:rsidR="00302FEC" w:rsidRDefault="002971CC">
            <w:pPr>
              <w:spacing w:line="400" w:lineRule="exact"/>
              <w:ind w:rightChars="-130" w:right="-273"/>
              <w:rPr>
                <w:rFonts w:ascii="宋体" w:hAnsi="宋体" w:cs="宋体"/>
                <w:szCs w:val="21"/>
              </w:rPr>
            </w:pPr>
            <w:r>
              <w:rPr>
                <w:rFonts w:ascii="宋体" w:hAnsi="宋体" w:cs="宋体" w:hint="eastAsia"/>
                <w:szCs w:val="21"/>
              </w:rPr>
              <w:t>校准日期：</w:t>
            </w:r>
          </w:p>
        </w:tc>
      </w:tr>
      <w:tr w:rsidR="00302FEC">
        <w:trPr>
          <w:trHeight w:val="375"/>
          <w:jc w:val="center"/>
        </w:trPr>
        <w:tc>
          <w:tcPr>
            <w:tcW w:w="5696" w:type="dxa"/>
            <w:gridSpan w:val="4"/>
          </w:tcPr>
          <w:p w:rsidR="00302FEC" w:rsidRDefault="002971CC">
            <w:pPr>
              <w:spacing w:line="400" w:lineRule="exact"/>
              <w:ind w:rightChars="-130" w:right="-273"/>
              <w:rPr>
                <w:rFonts w:ascii="宋体" w:hAnsi="宋体" w:cs="宋体"/>
                <w:szCs w:val="21"/>
              </w:rPr>
            </w:pPr>
            <w:r>
              <w:rPr>
                <w:rFonts w:ascii="宋体" w:hAnsi="宋体" w:cs="宋体" w:hint="eastAsia"/>
                <w:szCs w:val="21"/>
              </w:rPr>
              <w:t>制造单位：</w:t>
            </w:r>
          </w:p>
        </w:tc>
        <w:tc>
          <w:tcPr>
            <w:tcW w:w="3095" w:type="dxa"/>
            <w:gridSpan w:val="3"/>
          </w:tcPr>
          <w:p w:rsidR="00302FEC" w:rsidRDefault="002971CC">
            <w:pPr>
              <w:spacing w:line="400" w:lineRule="exact"/>
              <w:ind w:rightChars="-130" w:right="-273"/>
              <w:jc w:val="left"/>
              <w:rPr>
                <w:rFonts w:ascii="宋体" w:hAnsi="宋体" w:cs="宋体"/>
                <w:szCs w:val="21"/>
              </w:rPr>
            </w:pPr>
            <w:r>
              <w:rPr>
                <w:rFonts w:ascii="宋体" w:hAnsi="宋体" w:cs="宋体" w:hint="eastAsia"/>
                <w:szCs w:val="21"/>
              </w:rPr>
              <w:t xml:space="preserve">校准地点：     </w:t>
            </w:r>
          </w:p>
        </w:tc>
      </w:tr>
      <w:tr w:rsidR="00302FEC">
        <w:trPr>
          <w:trHeight w:val="420"/>
          <w:jc w:val="center"/>
        </w:trPr>
        <w:tc>
          <w:tcPr>
            <w:tcW w:w="5696" w:type="dxa"/>
            <w:gridSpan w:val="4"/>
          </w:tcPr>
          <w:p w:rsidR="00302FEC" w:rsidRDefault="002971CC">
            <w:pPr>
              <w:spacing w:line="400" w:lineRule="exact"/>
              <w:rPr>
                <w:rFonts w:ascii="宋体" w:hAnsi="宋体" w:cs="宋体"/>
                <w:szCs w:val="21"/>
              </w:rPr>
            </w:pPr>
            <w:r>
              <w:rPr>
                <w:rFonts w:ascii="宋体" w:hAnsi="宋体" w:cs="宋体" w:hint="eastAsia"/>
                <w:szCs w:val="21"/>
              </w:rPr>
              <w:t>型号/规格：</w:t>
            </w:r>
          </w:p>
        </w:tc>
        <w:tc>
          <w:tcPr>
            <w:tcW w:w="3095" w:type="dxa"/>
            <w:gridSpan w:val="3"/>
          </w:tcPr>
          <w:p w:rsidR="00302FEC" w:rsidRDefault="002971CC">
            <w:pPr>
              <w:spacing w:line="400" w:lineRule="exact"/>
              <w:rPr>
                <w:rFonts w:ascii="宋体" w:hAnsi="宋体" w:cs="宋体"/>
                <w:szCs w:val="21"/>
              </w:rPr>
            </w:pPr>
            <w:r>
              <w:rPr>
                <w:rFonts w:ascii="宋体" w:hAnsi="宋体" w:cs="宋体" w:hint="eastAsia"/>
                <w:szCs w:val="21"/>
              </w:rPr>
              <w:t>环境温度：           ℃</w:t>
            </w:r>
          </w:p>
        </w:tc>
      </w:tr>
      <w:tr w:rsidR="00302FEC">
        <w:trPr>
          <w:trHeight w:val="420"/>
          <w:jc w:val="center"/>
        </w:trPr>
        <w:tc>
          <w:tcPr>
            <w:tcW w:w="5696" w:type="dxa"/>
            <w:gridSpan w:val="4"/>
          </w:tcPr>
          <w:p w:rsidR="00302FEC" w:rsidRDefault="002971CC">
            <w:pPr>
              <w:spacing w:line="400" w:lineRule="exact"/>
              <w:rPr>
                <w:rFonts w:ascii="宋体" w:hAnsi="宋体" w:cs="宋体"/>
                <w:szCs w:val="21"/>
              </w:rPr>
            </w:pPr>
            <w:r>
              <w:rPr>
                <w:rFonts w:ascii="宋体" w:hAnsi="宋体" w:cs="宋体" w:hint="eastAsia"/>
                <w:szCs w:val="21"/>
              </w:rPr>
              <w:t>出厂编号：</w:t>
            </w:r>
          </w:p>
        </w:tc>
        <w:tc>
          <w:tcPr>
            <w:tcW w:w="3095" w:type="dxa"/>
            <w:gridSpan w:val="3"/>
          </w:tcPr>
          <w:p w:rsidR="00302FEC" w:rsidRDefault="002971CC">
            <w:pPr>
              <w:spacing w:line="400" w:lineRule="exact"/>
              <w:rPr>
                <w:rFonts w:ascii="宋体" w:hAnsi="宋体" w:cs="宋体"/>
                <w:szCs w:val="21"/>
              </w:rPr>
            </w:pPr>
            <w:r>
              <w:rPr>
                <w:rFonts w:ascii="宋体" w:hAnsi="宋体" w:cs="宋体" w:hint="eastAsia"/>
                <w:szCs w:val="21"/>
              </w:rPr>
              <w:t>相对湿度：            %</w:t>
            </w:r>
          </w:p>
        </w:tc>
      </w:tr>
      <w:tr w:rsidR="00302FEC">
        <w:trPr>
          <w:trHeight w:val="420"/>
          <w:jc w:val="center"/>
        </w:trPr>
        <w:tc>
          <w:tcPr>
            <w:tcW w:w="8791" w:type="dxa"/>
            <w:gridSpan w:val="7"/>
          </w:tcPr>
          <w:p w:rsidR="00302FEC" w:rsidRDefault="002971CC">
            <w:pPr>
              <w:spacing w:line="400" w:lineRule="exact"/>
              <w:rPr>
                <w:rFonts w:ascii="宋体" w:hAnsi="宋体" w:cs="宋体"/>
                <w:szCs w:val="21"/>
              </w:rPr>
            </w:pPr>
            <w:r>
              <w:rPr>
                <w:rFonts w:ascii="宋体" w:hAnsi="宋体" w:cs="宋体" w:hint="eastAsia"/>
                <w:szCs w:val="21"/>
              </w:rPr>
              <w:t>校准依据：</w:t>
            </w:r>
          </w:p>
        </w:tc>
      </w:tr>
      <w:tr w:rsidR="00302FEC">
        <w:trPr>
          <w:trHeight w:val="375"/>
          <w:jc w:val="center"/>
        </w:trPr>
        <w:tc>
          <w:tcPr>
            <w:tcW w:w="8791" w:type="dxa"/>
            <w:gridSpan w:val="7"/>
          </w:tcPr>
          <w:p w:rsidR="00302FEC" w:rsidRDefault="002971CC">
            <w:pPr>
              <w:spacing w:line="400" w:lineRule="exact"/>
              <w:rPr>
                <w:rFonts w:ascii="宋体" w:hAnsi="宋体" w:cs="宋体"/>
                <w:szCs w:val="21"/>
              </w:rPr>
            </w:pPr>
            <w:r>
              <w:rPr>
                <w:rFonts w:ascii="宋体" w:hAnsi="宋体" w:cs="宋体" w:hint="eastAsia"/>
                <w:szCs w:val="21"/>
              </w:rPr>
              <w:t>校准使用的计量标准器</w:t>
            </w:r>
          </w:p>
        </w:tc>
      </w:tr>
      <w:tr w:rsidR="00302FEC">
        <w:trPr>
          <w:trHeight w:val="375"/>
          <w:jc w:val="center"/>
        </w:trPr>
        <w:tc>
          <w:tcPr>
            <w:tcW w:w="1197" w:type="dxa"/>
            <w:vAlign w:val="center"/>
          </w:tcPr>
          <w:p w:rsidR="00302FEC" w:rsidRDefault="002971CC">
            <w:pPr>
              <w:spacing w:line="400" w:lineRule="exact"/>
              <w:jc w:val="center"/>
              <w:rPr>
                <w:rFonts w:ascii="宋体" w:hAnsi="宋体" w:cs="宋体"/>
                <w:szCs w:val="21"/>
              </w:rPr>
            </w:pPr>
            <w:r>
              <w:rPr>
                <w:rFonts w:ascii="宋体" w:hAnsi="宋体" w:cs="宋体" w:hint="eastAsia"/>
                <w:szCs w:val="21"/>
              </w:rPr>
              <w:t>名称</w:t>
            </w:r>
          </w:p>
        </w:tc>
        <w:tc>
          <w:tcPr>
            <w:tcW w:w="1173" w:type="dxa"/>
            <w:vAlign w:val="center"/>
          </w:tcPr>
          <w:p w:rsidR="00302FEC" w:rsidRDefault="002971CC">
            <w:pPr>
              <w:spacing w:line="400" w:lineRule="exact"/>
              <w:jc w:val="center"/>
              <w:rPr>
                <w:rFonts w:ascii="宋体" w:hAnsi="宋体" w:cs="宋体"/>
                <w:szCs w:val="21"/>
              </w:rPr>
            </w:pPr>
            <w:r>
              <w:rPr>
                <w:rFonts w:ascii="宋体" w:hAnsi="宋体" w:cs="宋体" w:hint="eastAsia"/>
                <w:szCs w:val="21"/>
              </w:rPr>
              <w:t>编号</w:t>
            </w:r>
          </w:p>
        </w:tc>
        <w:tc>
          <w:tcPr>
            <w:tcW w:w="2291" w:type="dxa"/>
            <w:vAlign w:val="center"/>
          </w:tcPr>
          <w:p w:rsidR="00302FEC" w:rsidRDefault="002971CC">
            <w:pPr>
              <w:spacing w:line="400" w:lineRule="exact"/>
              <w:jc w:val="center"/>
              <w:rPr>
                <w:rFonts w:ascii="宋体" w:hAnsi="宋体" w:cs="宋体"/>
                <w:szCs w:val="21"/>
              </w:rPr>
            </w:pPr>
            <w:r>
              <w:rPr>
                <w:rFonts w:ascii="宋体" w:hAnsi="宋体" w:cs="宋体" w:hint="eastAsia"/>
                <w:szCs w:val="21"/>
              </w:rPr>
              <w:t>不确定度或准确度等级或最大允许误差</w:t>
            </w:r>
          </w:p>
        </w:tc>
        <w:tc>
          <w:tcPr>
            <w:tcW w:w="1199" w:type="dxa"/>
            <w:gridSpan w:val="2"/>
            <w:vAlign w:val="center"/>
          </w:tcPr>
          <w:p w:rsidR="00302FEC" w:rsidRDefault="002971CC">
            <w:pPr>
              <w:spacing w:line="400" w:lineRule="exact"/>
              <w:jc w:val="center"/>
              <w:rPr>
                <w:rFonts w:ascii="宋体" w:hAnsi="宋体" w:cs="宋体"/>
                <w:szCs w:val="21"/>
              </w:rPr>
            </w:pPr>
            <w:r>
              <w:rPr>
                <w:rFonts w:ascii="宋体" w:hAnsi="宋体" w:cs="宋体" w:hint="eastAsia"/>
                <w:szCs w:val="21"/>
              </w:rPr>
              <w:t>溯源单位</w:t>
            </w:r>
          </w:p>
        </w:tc>
        <w:tc>
          <w:tcPr>
            <w:tcW w:w="1465" w:type="dxa"/>
            <w:vAlign w:val="center"/>
          </w:tcPr>
          <w:p w:rsidR="00302FEC" w:rsidRDefault="002971CC">
            <w:pPr>
              <w:spacing w:line="400" w:lineRule="exact"/>
              <w:jc w:val="center"/>
              <w:rPr>
                <w:rFonts w:ascii="宋体" w:hAnsi="宋体" w:cs="宋体"/>
                <w:szCs w:val="21"/>
              </w:rPr>
            </w:pPr>
            <w:r>
              <w:rPr>
                <w:rFonts w:ascii="宋体" w:hAnsi="宋体" w:cs="宋体" w:hint="eastAsia"/>
                <w:szCs w:val="21"/>
              </w:rPr>
              <w:t>证书编号</w:t>
            </w:r>
          </w:p>
        </w:tc>
        <w:tc>
          <w:tcPr>
            <w:tcW w:w="1466" w:type="dxa"/>
            <w:vAlign w:val="center"/>
          </w:tcPr>
          <w:p w:rsidR="00302FEC" w:rsidRDefault="002971CC">
            <w:pPr>
              <w:spacing w:line="400" w:lineRule="exact"/>
              <w:jc w:val="center"/>
              <w:rPr>
                <w:rFonts w:ascii="宋体" w:hAnsi="宋体" w:cs="宋体"/>
                <w:szCs w:val="21"/>
              </w:rPr>
            </w:pPr>
            <w:r>
              <w:rPr>
                <w:rFonts w:ascii="宋体" w:hAnsi="宋体" w:cs="宋体" w:hint="eastAsia"/>
                <w:szCs w:val="21"/>
              </w:rPr>
              <w:t>有效期至</w:t>
            </w:r>
          </w:p>
        </w:tc>
      </w:tr>
      <w:tr w:rsidR="00302FEC">
        <w:trPr>
          <w:trHeight w:val="227"/>
          <w:jc w:val="center"/>
        </w:trPr>
        <w:tc>
          <w:tcPr>
            <w:tcW w:w="1197" w:type="dxa"/>
            <w:vAlign w:val="center"/>
          </w:tcPr>
          <w:p w:rsidR="00302FEC" w:rsidRDefault="00302FEC">
            <w:pPr>
              <w:spacing w:line="400" w:lineRule="exact"/>
              <w:jc w:val="center"/>
              <w:rPr>
                <w:rFonts w:ascii="宋体" w:hAnsi="宋体" w:cs="宋体"/>
                <w:szCs w:val="21"/>
              </w:rPr>
            </w:pPr>
          </w:p>
        </w:tc>
        <w:tc>
          <w:tcPr>
            <w:tcW w:w="1173" w:type="dxa"/>
            <w:vAlign w:val="center"/>
          </w:tcPr>
          <w:p w:rsidR="00302FEC" w:rsidRDefault="00302FEC">
            <w:pPr>
              <w:spacing w:line="400" w:lineRule="exact"/>
              <w:jc w:val="center"/>
              <w:rPr>
                <w:rFonts w:ascii="宋体" w:hAnsi="宋体" w:cs="宋体"/>
                <w:szCs w:val="21"/>
              </w:rPr>
            </w:pPr>
          </w:p>
        </w:tc>
        <w:tc>
          <w:tcPr>
            <w:tcW w:w="2291" w:type="dxa"/>
            <w:vAlign w:val="center"/>
          </w:tcPr>
          <w:p w:rsidR="00302FEC" w:rsidRDefault="00302FEC">
            <w:pPr>
              <w:spacing w:line="400" w:lineRule="exact"/>
              <w:jc w:val="center"/>
              <w:rPr>
                <w:rFonts w:ascii="宋体" w:hAnsi="宋体" w:cs="宋体"/>
                <w:szCs w:val="21"/>
              </w:rPr>
            </w:pPr>
          </w:p>
        </w:tc>
        <w:tc>
          <w:tcPr>
            <w:tcW w:w="1199" w:type="dxa"/>
            <w:gridSpan w:val="2"/>
            <w:vAlign w:val="center"/>
          </w:tcPr>
          <w:p w:rsidR="00302FEC" w:rsidRDefault="00302FEC">
            <w:pPr>
              <w:spacing w:line="400" w:lineRule="exact"/>
              <w:jc w:val="center"/>
              <w:rPr>
                <w:rFonts w:ascii="宋体" w:hAnsi="宋体" w:cs="宋体"/>
                <w:szCs w:val="21"/>
              </w:rPr>
            </w:pPr>
          </w:p>
        </w:tc>
        <w:tc>
          <w:tcPr>
            <w:tcW w:w="1465" w:type="dxa"/>
            <w:vAlign w:val="center"/>
          </w:tcPr>
          <w:p w:rsidR="00302FEC" w:rsidRDefault="00302FEC">
            <w:pPr>
              <w:spacing w:line="400" w:lineRule="exact"/>
              <w:jc w:val="center"/>
              <w:rPr>
                <w:rFonts w:ascii="宋体" w:hAnsi="宋体" w:cs="宋体"/>
                <w:szCs w:val="21"/>
              </w:rPr>
            </w:pPr>
          </w:p>
        </w:tc>
        <w:tc>
          <w:tcPr>
            <w:tcW w:w="1466" w:type="dxa"/>
            <w:vAlign w:val="center"/>
          </w:tcPr>
          <w:p w:rsidR="00302FEC" w:rsidRDefault="00302FEC">
            <w:pPr>
              <w:spacing w:line="400" w:lineRule="exact"/>
              <w:jc w:val="center"/>
              <w:rPr>
                <w:rFonts w:ascii="宋体" w:hAnsi="宋体" w:cs="宋体"/>
                <w:szCs w:val="21"/>
              </w:rPr>
            </w:pPr>
          </w:p>
        </w:tc>
      </w:tr>
    </w:tbl>
    <w:p w:rsidR="00302FEC" w:rsidRDefault="002971CC">
      <w:pPr>
        <w:tabs>
          <w:tab w:val="left" w:pos="720"/>
        </w:tabs>
        <w:spacing w:line="400" w:lineRule="exact"/>
        <w:rPr>
          <w:color w:val="000000"/>
          <w:sz w:val="24"/>
        </w:rPr>
      </w:pPr>
      <w:r>
        <w:rPr>
          <w:sz w:val="24"/>
        </w:rPr>
        <w:t>一、外观和通电检查：</w:t>
      </w:r>
    </w:p>
    <w:p w:rsidR="00302FEC" w:rsidRDefault="002971CC">
      <w:pPr>
        <w:pStyle w:val="aa"/>
        <w:rPr>
          <w:rFonts w:ascii="Times New Roman" w:hAnsi="Times New Roman"/>
          <w:sz w:val="24"/>
          <w:szCs w:val="24"/>
        </w:rPr>
      </w:pPr>
      <w:r>
        <w:rPr>
          <w:rFonts w:ascii="Times New Roman" w:hAnsi="Times New Roman"/>
          <w:sz w:val="24"/>
          <w:szCs w:val="24"/>
        </w:rPr>
        <w:t>二、过渡电阻示值误差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4"/>
        <w:gridCol w:w="1704"/>
        <w:gridCol w:w="1704"/>
        <w:gridCol w:w="1693"/>
        <w:gridCol w:w="1717"/>
      </w:tblGrid>
      <w:tr w:rsidR="00302FEC">
        <w:trPr>
          <w:jc w:val="center"/>
        </w:trPr>
        <w:tc>
          <w:tcPr>
            <w:tcW w:w="1704" w:type="dxa"/>
            <w:vMerge w:val="restart"/>
            <w:vAlign w:val="center"/>
          </w:tcPr>
          <w:p w:rsidR="00302FEC" w:rsidRDefault="002971CC">
            <w:pPr>
              <w:jc w:val="center"/>
            </w:pPr>
            <w:r>
              <w:t>标准值（</w:t>
            </w:r>
            <w:r>
              <w:t>Ω</w:t>
            </w:r>
            <w:r>
              <w:t>）</w:t>
            </w:r>
          </w:p>
        </w:tc>
        <w:tc>
          <w:tcPr>
            <w:tcW w:w="5101" w:type="dxa"/>
            <w:gridSpan w:val="3"/>
          </w:tcPr>
          <w:p w:rsidR="00302FEC" w:rsidRDefault="002971CC">
            <w:pPr>
              <w:jc w:val="center"/>
            </w:pPr>
            <w:r>
              <w:t>显示值（</w:t>
            </w:r>
            <w:r>
              <w:t>Ω</w:t>
            </w:r>
            <w:r>
              <w:t>）</w:t>
            </w:r>
          </w:p>
        </w:tc>
        <w:tc>
          <w:tcPr>
            <w:tcW w:w="1717" w:type="dxa"/>
            <w:vMerge w:val="restart"/>
            <w:vAlign w:val="center"/>
          </w:tcPr>
          <w:p w:rsidR="00302FEC" w:rsidRDefault="002971CC">
            <w:pPr>
              <w:jc w:val="center"/>
            </w:pPr>
            <w:r>
              <w:rPr>
                <w:i/>
              </w:rPr>
              <w:t>U</w:t>
            </w:r>
            <w:r>
              <w:t>（</w:t>
            </w:r>
            <w:r>
              <w:rPr>
                <w:i/>
              </w:rPr>
              <w:t>k</w:t>
            </w:r>
            <w:r>
              <w:t>=2</w:t>
            </w:r>
            <w:r>
              <w:t>）（</w:t>
            </w:r>
            <w:r>
              <w:t>Ω</w:t>
            </w:r>
            <w:r>
              <w:t>）</w:t>
            </w:r>
          </w:p>
        </w:tc>
      </w:tr>
      <w:tr w:rsidR="00302FEC">
        <w:trPr>
          <w:jc w:val="center"/>
        </w:trPr>
        <w:tc>
          <w:tcPr>
            <w:tcW w:w="1704" w:type="dxa"/>
            <w:vMerge/>
          </w:tcPr>
          <w:p w:rsidR="00302FEC" w:rsidRDefault="00302FEC"/>
        </w:tc>
        <w:tc>
          <w:tcPr>
            <w:tcW w:w="1704" w:type="dxa"/>
          </w:tcPr>
          <w:p w:rsidR="00302FEC" w:rsidRDefault="002971CC">
            <w:pPr>
              <w:jc w:val="center"/>
            </w:pPr>
            <w:r>
              <w:rPr>
                <w:rFonts w:hint="eastAsia"/>
              </w:rPr>
              <w:t>A</w:t>
            </w:r>
            <w:r>
              <w:rPr>
                <w:rFonts w:hint="eastAsia"/>
              </w:rPr>
              <w:t>相</w:t>
            </w:r>
          </w:p>
        </w:tc>
        <w:tc>
          <w:tcPr>
            <w:tcW w:w="1704" w:type="dxa"/>
          </w:tcPr>
          <w:p w:rsidR="00302FEC" w:rsidRDefault="002971CC">
            <w:pPr>
              <w:jc w:val="center"/>
            </w:pPr>
            <w:r>
              <w:rPr>
                <w:rFonts w:hint="eastAsia"/>
              </w:rPr>
              <w:t>B</w:t>
            </w:r>
            <w:r>
              <w:rPr>
                <w:rFonts w:hint="eastAsia"/>
              </w:rPr>
              <w:t>相</w:t>
            </w:r>
          </w:p>
        </w:tc>
        <w:tc>
          <w:tcPr>
            <w:tcW w:w="1693" w:type="dxa"/>
          </w:tcPr>
          <w:p w:rsidR="00302FEC" w:rsidRDefault="002971CC">
            <w:pPr>
              <w:jc w:val="center"/>
            </w:pPr>
            <w:r>
              <w:rPr>
                <w:rFonts w:hint="eastAsia"/>
              </w:rPr>
              <w:t>C</w:t>
            </w:r>
            <w:r>
              <w:rPr>
                <w:rFonts w:hint="eastAsia"/>
              </w:rPr>
              <w:t>相</w:t>
            </w:r>
          </w:p>
        </w:tc>
        <w:tc>
          <w:tcPr>
            <w:tcW w:w="1717" w:type="dxa"/>
            <w:vMerge/>
          </w:tcPr>
          <w:p w:rsidR="00302FEC" w:rsidRDefault="00302FEC"/>
        </w:tc>
      </w:tr>
      <w:tr w:rsidR="00302FEC">
        <w:trPr>
          <w:jc w:val="center"/>
        </w:trPr>
        <w:tc>
          <w:tcPr>
            <w:tcW w:w="1704" w:type="dxa"/>
          </w:tcPr>
          <w:p w:rsidR="00302FEC" w:rsidRDefault="00302FEC"/>
        </w:tc>
        <w:tc>
          <w:tcPr>
            <w:tcW w:w="1704" w:type="dxa"/>
          </w:tcPr>
          <w:p w:rsidR="00302FEC" w:rsidRDefault="00302FEC">
            <w:pPr>
              <w:jc w:val="center"/>
            </w:pPr>
          </w:p>
        </w:tc>
        <w:tc>
          <w:tcPr>
            <w:tcW w:w="1704" w:type="dxa"/>
          </w:tcPr>
          <w:p w:rsidR="00302FEC" w:rsidRDefault="00302FEC">
            <w:pPr>
              <w:jc w:val="center"/>
            </w:pPr>
          </w:p>
        </w:tc>
        <w:tc>
          <w:tcPr>
            <w:tcW w:w="1693" w:type="dxa"/>
          </w:tcPr>
          <w:p w:rsidR="00302FEC" w:rsidRDefault="00302FEC">
            <w:pPr>
              <w:jc w:val="center"/>
            </w:pPr>
          </w:p>
        </w:tc>
        <w:tc>
          <w:tcPr>
            <w:tcW w:w="1717" w:type="dxa"/>
          </w:tcPr>
          <w:p w:rsidR="00302FEC" w:rsidRDefault="00302FEC"/>
        </w:tc>
      </w:tr>
      <w:tr w:rsidR="00302FEC">
        <w:trPr>
          <w:jc w:val="center"/>
        </w:trPr>
        <w:tc>
          <w:tcPr>
            <w:tcW w:w="1704" w:type="dxa"/>
          </w:tcPr>
          <w:p w:rsidR="00302FEC" w:rsidRDefault="00302FEC"/>
        </w:tc>
        <w:tc>
          <w:tcPr>
            <w:tcW w:w="1704" w:type="dxa"/>
          </w:tcPr>
          <w:p w:rsidR="00302FEC" w:rsidRDefault="00302FEC">
            <w:pPr>
              <w:jc w:val="center"/>
            </w:pPr>
          </w:p>
        </w:tc>
        <w:tc>
          <w:tcPr>
            <w:tcW w:w="1704" w:type="dxa"/>
          </w:tcPr>
          <w:p w:rsidR="00302FEC" w:rsidRDefault="00302FEC">
            <w:pPr>
              <w:jc w:val="center"/>
            </w:pPr>
          </w:p>
        </w:tc>
        <w:tc>
          <w:tcPr>
            <w:tcW w:w="1693" w:type="dxa"/>
          </w:tcPr>
          <w:p w:rsidR="00302FEC" w:rsidRDefault="00302FEC">
            <w:pPr>
              <w:jc w:val="center"/>
            </w:pPr>
          </w:p>
        </w:tc>
        <w:tc>
          <w:tcPr>
            <w:tcW w:w="1717" w:type="dxa"/>
          </w:tcPr>
          <w:p w:rsidR="00302FEC" w:rsidRDefault="00302FEC"/>
        </w:tc>
      </w:tr>
    </w:tbl>
    <w:p w:rsidR="00302FEC" w:rsidRDefault="00302FEC">
      <w:pPr>
        <w:pStyle w:val="aa"/>
        <w:jc w:val="center"/>
        <w:rPr>
          <w:rFonts w:ascii="Times New Roman" w:hAnsi="Times New Roman"/>
          <w:sz w:val="24"/>
          <w:szCs w:val="24"/>
        </w:rPr>
      </w:pPr>
    </w:p>
    <w:p w:rsidR="00302FEC" w:rsidRDefault="002971CC">
      <w:pPr>
        <w:tabs>
          <w:tab w:val="left" w:pos="720"/>
        </w:tabs>
        <w:spacing w:line="400" w:lineRule="exact"/>
        <w:rPr>
          <w:sz w:val="24"/>
        </w:rPr>
      </w:pPr>
      <w:r>
        <w:rPr>
          <w:sz w:val="24"/>
        </w:rPr>
        <w:t>三、过渡时间示值误差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62"/>
        <w:gridCol w:w="1546"/>
        <w:gridCol w:w="1396"/>
        <w:gridCol w:w="1396"/>
        <w:gridCol w:w="1396"/>
        <w:gridCol w:w="1326"/>
      </w:tblGrid>
      <w:tr w:rsidR="00302FEC">
        <w:trPr>
          <w:jc w:val="center"/>
        </w:trPr>
        <w:tc>
          <w:tcPr>
            <w:tcW w:w="1462" w:type="dxa"/>
            <w:vMerge w:val="restart"/>
            <w:vAlign w:val="center"/>
          </w:tcPr>
          <w:p w:rsidR="00302FEC" w:rsidRDefault="002971CC">
            <w:pPr>
              <w:jc w:val="center"/>
            </w:pPr>
            <w:r>
              <w:rPr>
                <w:rFonts w:hint="eastAsia"/>
              </w:rPr>
              <w:t>设定值（</w:t>
            </w:r>
            <w:r>
              <w:rPr>
                <w:rFonts w:hint="eastAsia"/>
              </w:rPr>
              <w:t>ms</w:t>
            </w:r>
            <w:r>
              <w:rPr>
                <w:rFonts w:hint="eastAsia"/>
              </w:rPr>
              <w:t>）</w:t>
            </w:r>
          </w:p>
        </w:tc>
        <w:tc>
          <w:tcPr>
            <w:tcW w:w="1546" w:type="dxa"/>
            <w:vMerge w:val="restart"/>
            <w:vAlign w:val="center"/>
          </w:tcPr>
          <w:p w:rsidR="00302FEC" w:rsidRDefault="002971CC">
            <w:pPr>
              <w:jc w:val="center"/>
            </w:pPr>
            <w:r>
              <w:rPr>
                <w:rFonts w:hint="eastAsia"/>
              </w:rPr>
              <w:t>实际</w:t>
            </w:r>
            <w:r>
              <w:t>值</w:t>
            </w:r>
            <w:r>
              <w:rPr>
                <w:rFonts w:hint="eastAsia"/>
              </w:rPr>
              <w:t>（</w:t>
            </w:r>
            <w:r>
              <w:rPr>
                <w:rFonts w:hint="eastAsia"/>
              </w:rPr>
              <w:t>ms</w:t>
            </w:r>
            <w:r>
              <w:rPr>
                <w:rFonts w:hint="eastAsia"/>
              </w:rPr>
              <w:t>）</w:t>
            </w:r>
          </w:p>
        </w:tc>
        <w:tc>
          <w:tcPr>
            <w:tcW w:w="4188" w:type="dxa"/>
            <w:gridSpan w:val="3"/>
          </w:tcPr>
          <w:p w:rsidR="00302FEC" w:rsidRDefault="002971CC">
            <w:pPr>
              <w:jc w:val="center"/>
            </w:pPr>
            <w:r>
              <w:t>显示值</w:t>
            </w:r>
            <w:r>
              <w:rPr>
                <w:rFonts w:hint="eastAsia"/>
              </w:rPr>
              <w:t>（</w:t>
            </w:r>
            <w:r>
              <w:rPr>
                <w:rFonts w:hint="eastAsia"/>
              </w:rPr>
              <w:t>ms</w:t>
            </w:r>
            <w:r>
              <w:rPr>
                <w:rFonts w:hint="eastAsia"/>
              </w:rPr>
              <w:t>）</w:t>
            </w:r>
          </w:p>
        </w:tc>
        <w:tc>
          <w:tcPr>
            <w:tcW w:w="1326" w:type="dxa"/>
            <w:vMerge w:val="restart"/>
            <w:vAlign w:val="center"/>
          </w:tcPr>
          <w:p w:rsidR="00302FEC" w:rsidRDefault="002971CC">
            <w:pPr>
              <w:jc w:val="center"/>
            </w:pPr>
            <w:r>
              <w:rPr>
                <w:i/>
              </w:rPr>
              <w:t>U</w:t>
            </w:r>
            <w:r>
              <w:t>（</w:t>
            </w:r>
            <w:r>
              <w:rPr>
                <w:i/>
              </w:rPr>
              <w:t>k</w:t>
            </w:r>
            <w:r>
              <w:t>=2</w:t>
            </w:r>
            <w:r>
              <w:t>）</w:t>
            </w:r>
          </w:p>
          <w:p w:rsidR="00302FEC" w:rsidRDefault="002971CC">
            <w:pPr>
              <w:jc w:val="center"/>
            </w:pPr>
            <w:r>
              <w:rPr>
                <w:rFonts w:hint="eastAsia"/>
              </w:rPr>
              <w:t>（</w:t>
            </w:r>
            <w:r>
              <w:rPr>
                <w:rFonts w:hint="eastAsia"/>
              </w:rPr>
              <w:t>ms</w:t>
            </w:r>
            <w:r>
              <w:rPr>
                <w:rFonts w:hint="eastAsia"/>
              </w:rPr>
              <w:t>）</w:t>
            </w:r>
          </w:p>
        </w:tc>
      </w:tr>
      <w:tr w:rsidR="00302FEC">
        <w:trPr>
          <w:jc w:val="center"/>
        </w:trPr>
        <w:tc>
          <w:tcPr>
            <w:tcW w:w="1462" w:type="dxa"/>
            <w:vMerge/>
          </w:tcPr>
          <w:p w:rsidR="00302FEC" w:rsidRDefault="00302FEC"/>
        </w:tc>
        <w:tc>
          <w:tcPr>
            <w:tcW w:w="1546" w:type="dxa"/>
            <w:vMerge/>
          </w:tcPr>
          <w:p w:rsidR="00302FEC" w:rsidRDefault="00302FEC"/>
        </w:tc>
        <w:tc>
          <w:tcPr>
            <w:tcW w:w="1396" w:type="dxa"/>
          </w:tcPr>
          <w:p w:rsidR="00302FEC" w:rsidRDefault="002971CC">
            <w:pPr>
              <w:jc w:val="center"/>
            </w:pPr>
            <w:r>
              <w:rPr>
                <w:rFonts w:hint="eastAsia"/>
              </w:rPr>
              <w:t>A</w:t>
            </w:r>
            <w:r>
              <w:rPr>
                <w:rFonts w:hint="eastAsia"/>
              </w:rPr>
              <w:t>相</w:t>
            </w:r>
          </w:p>
        </w:tc>
        <w:tc>
          <w:tcPr>
            <w:tcW w:w="1396" w:type="dxa"/>
          </w:tcPr>
          <w:p w:rsidR="00302FEC" w:rsidRDefault="002971CC">
            <w:pPr>
              <w:jc w:val="center"/>
            </w:pPr>
            <w:r>
              <w:rPr>
                <w:rFonts w:hint="eastAsia"/>
              </w:rPr>
              <w:t>B</w:t>
            </w:r>
            <w:r>
              <w:rPr>
                <w:rFonts w:hint="eastAsia"/>
              </w:rPr>
              <w:t>相</w:t>
            </w:r>
          </w:p>
        </w:tc>
        <w:tc>
          <w:tcPr>
            <w:tcW w:w="1396" w:type="dxa"/>
          </w:tcPr>
          <w:p w:rsidR="00302FEC" w:rsidRDefault="002971CC">
            <w:pPr>
              <w:jc w:val="center"/>
            </w:pPr>
            <w:r>
              <w:rPr>
                <w:rFonts w:hint="eastAsia"/>
              </w:rPr>
              <w:t>C</w:t>
            </w:r>
            <w:r>
              <w:rPr>
                <w:rFonts w:hint="eastAsia"/>
              </w:rPr>
              <w:t>相</w:t>
            </w:r>
          </w:p>
        </w:tc>
        <w:tc>
          <w:tcPr>
            <w:tcW w:w="1326" w:type="dxa"/>
            <w:vMerge/>
          </w:tcPr>
          <w:p w:rsidR="00302FEC" w:rsidRDefault="00302FEC"/>
        </w:tc>
      </w:tr>
      <w:tr w:rsidR="00302FEC">
        <w:trPr>
          <w:jc w:val="center"/>
        </w:trPr>
        <w:tc>
          <w:tcPr>
            <w:tcW w:w="1462" w:type="dxa"/>
          </w:tcPr>
          <w:p w:rsidR="00302FEC" w:rsidRDefault="00302FEC"/>
        </w:tc>
        <w:tc>
          <w:tcPr>
            <w:tcW w:w="1546" w:type="dxa"/>
          </w:tcPr>
          <w:p w:rsidR="00302FEC" w:rsidRDefault="00302FEC"/>
        </w:tc>
        <w:tc>
          <w:tcPr>
            <w:tcW w:w="1396" w:type="dxa"/>
          </w:tcPr>
          <w:p w:rsidR="00302FEC" w:rsidRDefault="00302FEC">
            <w:pPr>
              <w:jc w:val="center"/>
            </w:pPr>
          </w:p>
        </w:tc>
        <w:tc>
          <w:tcPr>
            <w:tcW w:w="1396" w:type="dxa"/>
          </w:tcPr>
          <w:p w:rsidR="00302FEC" w:rsidRDefault="00302FEC">
            <w:pPr>
              <w:jc w:val="center"/>
            </w:pPr>
          </w:p>
        </w:tc>
        <w:tc>
          <w:tcPr>
            <w:tcW w:w="1396" w:type="dxa"/>
          </w:tcPr>
          <w:p w:rsidR="00302FEC" w:rsidRDefault="00302FEC">
            <w:pPr>
              <w:jc w:val="center"/>
            </w:pPr>
          </w:p>
        </w:tc>
        <w:tc>
          <w:tcPr>
            <w:tcW w:w="1326" w:type="dxa"/>
          </w:tcPr>
          <w:p w:rsidR="00302FEC" w:rsidRDefault="00302FEC"/>
        </w:tc>
      </w:tr>
      <w:tr w:rsidR="00302FEC">
        <w:trPr>
          <w:jc w:val="center"/>
        </w:trPr>
        <w:tc>
          <w:tcPr>
            <w:tcW w:w="1462" w:type="dxa"/>
          </w:tcPr>
          <w:p w:rsidR="00302FEC" w:rsidRDefault="00302FEC"/>
        </w:tc>
        <w:tc>
          <w:tcPr>
            <w:tcW w:w="1546" w:type="dxa"/>
          </w:tcPr>
          <w:p w:rsidR="00302FEC" w:rsidRDefault="00302FEC"/>
        </w:tc>
        <w:tc>
          <w:tcPr>
            <w:tcW w:w="1396" w:type="dxa"/>
          </w:tcPr>
          <w:p w:rsidR="00302FEC" w:rsidRDefault="00302FEC">
            <w:pPr>
              <w:jc w:val="center"/>
            </w:pPr>
          </w:p>
        </w:tc>
        <w:tc>
          <w:tcPr>
            <w:tcW w:w="1396" w:type="dxa"/>
          </w:tcPr>
          <w:p w:rsidR="00302FEC" w:rsidRDefault="00302FEC">
            <w:pPr>
              <w:jc w:val="center"/>
            </w:pPr>
          </w:p>
        </w:tc>
        <w:tc>
          <w:tcPr>
            <w:tcW w:w="1396" w:type="dxa"/>
          </w:tcPr>
          <w:p w:rsidR="00302FEC" w:rsidRDefault="00302FEC">
            <w:pPr>
              <w:jc w:val="center"/>
            </w:pPr>
          </w:p>
        </w:tc>
        <w:tc>
          <w:tcPr>
            <w:tcW w:w="1326" w:type="dxa"/>
          </w:tcPr>
          <w:p w:rsidR="00302FEC" w:rsidRDefault="00302FEC"/>
        </w:tc>
      </w:tr>
    </w:tbl>
    <w:p w:rsidR="00302FEC" w:rsidRDefault="00302FEC">
      <w:pPr>
        <w:tabs>
          <w:tab w:val="left" w:pos="720"/>
        </w:tabs>
        <w:spacing w:line="400" w:lineRule="exact"/>
        <w:rPr>
          <w:sz w:val="24"/>
        </w:rPr>
      </w:pPr>
    </w:p>
    <w:p w:rsidR="00302FEC" w:rsidRDefault="002971CC">
      <w:pPr>
        <w:tabs>
          <w:tab w:val="left" w:pos="720"/>
        </w:tabs>
        <w:spacing w:line="400" w:lineRule="exact"/>
        <w:rPr>
          <w:sz w:val="24"/>
        </w:rPr>
      </w:pPr>
      <w:r>
        <w:rPr>
          <w:rFonts w:hint="eastAsia"/>
          <w:sz w:val="24"/>
        </w:rPr>
        <w:t>四</w:t>
      </w:r>
      <w:r>
        <w:rPr>
          <w:sz w:val="24"/>
        </w:rPr>
        <w:t>、</w:t>
      </w:r>
      <w:r>
        <w:rPr>
          <w:rFonts w:hint="eastAsia"/>
          <w:sz w:val="24"/>
        </w:rPr>
        <w:t>三相开断不同步时间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1840"/>
        <w:gridCol w:w="1229"/>
        <w:gridCol w:w="1229"/>
        <w:gridCol w:w="1230"/>
        <w:gridCol w:w="1326"/>
      </w:tblGrid>
      <w:tr w:rsidR="00302FEC">
        <w:trPr>
          <w:jc w:val="center"/>
        </w:trPr>
        <w:tc>
          <w:tcPr>
            <w:tcW w:w="1668" w:type="dxa"/>
            <w:vMerge w:val="restart"/>
            <w:vAlign w:val="center"/>
          </w:tcPr>
          <w:p w:rsidR="00302FEC" w:rsidRDefault="002971CC">
            <w:pPr>
              <w:jc w:val="center"/>
            </w:pPr>
            <w:r>
              <w:rPr>
                <w:rFonts w:hint="eastAsia"/>
              </w:rPr>
              <w:t>设定值（</w:t>
            </w:r>
            <w:r>
              <w:rPr>
                <w:rFonts w:hint="eastAsia"/>
              </w:rPr>
              <w:t>ms</w:t>
            </w:r>
            <w:r>
              <w:rPr>
                <w:rFonts w:hint="eastAsia"/>
              </w:rPr>
              <w:t>）</w:t>
            </w:r>
          </w:p>
        </w:tc>
        <w:tc>
          <w:tcPr>
            <w:tcW w:w="1840" w:type="dxa"/>
            <w:vMerge w:val="restart"/>
            <w:vAlign w:val="center"/>
          </w:tcPr>
          <w:p w:rsidR="00302FEC" w:rsidRDefault="002971CC">
            <w:pPr>
              <w:jc w:val="center"/>
            </w:pPr>
            <w:r>
              <w:rPr>
                <w:rFonts w:hint="eastAsia"/>
              </w:rPr>
              <w:t>实际</w:t>
            </w:r>
            <w:r>
              <w:t>值</w:t>
            </w:r>
            <w:r>
              <w:rPr>
                <w:rFonts w:hint="eastAsia"/>
              </w:rPr>
              <w:t>（</w:t>
            </w:r>
            <w:r>
              <w:rPr>
                <w:rFonts w:hint="eastAsia"/>
              </w:rPr>
              <w:t>ms</w:t>
            </w:r>
            <w:r>
              <w:rPr>
                <w:rFonts w:hint="eastAsia"/>
              </w:rPr>
              <w:t>）</w:t>
            </w:r>
          </w:p>
        </w:tc>
        <w:tc>
          <w:tcPr>
            <w:tcW w:w="3688" w:type="dxa"/>
            <w:gridSpan w:val="3"/>
          </w:tcPr>
          <w:p w:rsidR="00302FEC" w:rsidRDefault="002971CC">
            <w:pPr>
              <w:jc w:val="center"/>
            </w:pPr>
            <w:r>
              <w:t>显示值</w:t>
            </w:r>
            <w:r>
              <w:rPr>
                <w:rFonts w:hint="eastAsia"/>
              </w:rPr>
              <w:t>（</w:t>
            </w:r>
            <w:r>
              <w:rPr>
                <w:rFonts w:hint="eastAsia"/>
              </w:rPr>
              <w:t>ms</w:t>
            </w:r>
            <w:r>
              <w:rPr>
                <w:rFonts w:hint="eastAsia"/>
              </w:rPr>
              <w:t>）</w:t>
            </w:r>
          </w:p>
        </w:tc>
        <w:tc>
          <w:tcPr>
            <w:tcW w:w="1326" w:type="dxa"/>
            <w:vMerge w:val="restart"/>
            <w:vAlign w:val="center"/>
          </w:tcPr>
          <w:p w:rsidR="00302FEC" w:rsidRDefault="002971CC">
            <w:pPr>
              <w:jc w:val="center"/>
            </w:pPr>
            <w:r>
              <w:rPr>
                <w:i/>
              </w:rPr>
              <w:t>U</w:t>
            </w:r>
            <w:r>
              <w:t>（</w:t>
            </w:r>
            <w:r>
              <w:rPr>
                <w:i/>
              </w:rPr>
              <w:t>k</w:t>
            </w:r>
            <w:r>
              <w:t>=2</w:t>
            </w:r>
            <w:r>
              <w:t>）</w:t>
            </w:r>
          </w:p>
          <w:p w:rsidR="00302FEC" w:rsidRDefault="002971CC">
            <w:pPr>
              <w:jc w:val="center"/>
            </w:pPr>
            <w:r>
              <w:rPr>
                <w:rFonts w:hint="eastAsia"/>
              </w:rPr>
              <w:t>（</w:t>
            </w:r>
            <w:r>
              <w:rPr>
                <w:rFonts w:hint="eastAsia"/>
              </w:rPr>
              <w:t>ms</w:t>
            </w:r>
            <w:r>
              <w:rPr>
                <w:rFonts w:hint="eastAsia"/>
              </w:rPr>
              <w:t>）</w:t>
            </w:r>
          </w:p>
        </w:tc>
      </w:tr>
      <w:tr w:rsidR="00302FEC">
        <w:trPr>
          <w:jc w:val="center"/>
        </w:trPr>
        <w:tc>
          <w:tcPr>
            <w:tcW w:w="1668" w:type="dxa"/>
            <w:vMerge/>
          </w:tcPr>
          <w:p w:rsidR="00302FEC" w:rsidRDefault="00302FEC"/>
        </w:tc>
        <w:tc>
          <w:tcPr>
            <w:tcW w:w="1840" w:type="dxa"/>
            <w:vMerge/>
          </w:tcPr>
          <w:p w:rsidR="00302FEC" w:rsidRDefault="00302FEC"/>
        </w:tc>
        <w:tc>
          <w:tcPr>
            <w:tcW w:w="1229" w:type="dxa"/>
          </w:tcPr>
          <w:p w:rsidR="00302FEC" w:rsidRDefault="002971CC">
            <w:pPr>
              <w:jc w:val="center"/>
            </w:pPr>
            <w:r>
              <w:rPr>
                <w:rFonts w:hint="eastAsia"/>
              </w:rPr>
              <w:t>T</w:t>
            </w:r>
            <w:r>
              <w:rPr>
                <w:rFonts w:hint="eastAsia"/>
                <w:vertAlign w:val="subscript"/>
              </w:rPr>
              <w:t>AB</w:t>
            </w:r>
          </w:p>
        </w:tc>
        <w:tc>
          <w:tcPr>
            <w:tcW w:w="1229" w:type="dxa"/>
          </w:tcPr>
          <w:p w:rsidR="00302FEC" w:rsidRDefault="002971CC">
            <w:pPr>
              <w:jc w:val="center"/>
            </w:pPr>
            <w:r>
              <w:rPr>
                <w:rFonts w:hint="eastAsia"/>
              </w:rPr>
              <w:t>T</w:t>
            </w:r>
            <w:r>
              <w:rPr>
                <w:rFonts w:hint="eastAsia"/>
                <w:vertAlign w:val="subscript"/>
              </w:rPr>
              <w:t>AC</w:t>
            </w:r>
          </w:p>
        </w:tc>
        <w:tc>
          <w:tcPr>
            <w:tcW w:w="1230" w:type="dxa"/>
          </w:tcPr>
          <w:p w:rsidR="00302FEC" w:rsidRDefault="002971CC">
            <w:pPr>
              <w:jc w:val="center"/>
            </w:pPr>
            <w:r>
              <w:rPr>
                <w:rFonts w:hint="eastAsia"/>
                <w:sz w:val="24"/>
              </w:rPr>
              <w:t>T</w:t>
            </w:r>
            <w:r>
              <w:rPr>
                <w:rFonts w:hint="eastAsia"/>
                <w:sz w:val="24"/>
                <w:vertAlign w:val="subscript"/>
              </w:rPr>
              <w:t>BC</w:t>
            </w:r>
          </w:p>
        </w:tc>
        <w:tc>
          <w:tcPr>
            <w:tcW w:w="1326" w:type="dxa"/>
            <w:vMerge/>
          </w:tcPr>
          <w:p w:rsidR="00302FEC" w:rsidRDefault="00302FEC"/>
        </w:tc>
      </w:tr>
      <w:tr w:rsidR="00302FEC">
        <w:trPr>
          <w:jc w:val="center"/>
        </w:trPr>
        <w:tc>
          <w:tcPr>
            <w:tcW w:w="1668" w:type="dxa"/>
          </w:tcPr>
          <w:p w:rsidR="00302FEC" w:rsidRDefault="00302FEC"/>
        </w:tc>
        <w:tc>
          <w:tcPr>
            <w:tcW w:w="1840" w:type="dxa"/>
          </w:tcPr>
          <w:p w:rsidR="00302FEC" w:rsidRDefault="00302FEC"/>
        </w:tc>
        <w:tc>
          <w:tcPr>
            <w:tcW w:w="1229" w:type="dxa"/>
          </w:tcPr>
          <w:p w:rsidR="00302FEC" w:rsidRDefault="00302FEC">
            <w:pPr>
              <w:jc w:val="center"/>
            </w:pPr>
          </w:p>
        </w:tc>
        <w:tc>
          <w:tcPr>
            <w:tcW w:w="1229" w:type="dxa"/>
          </w:tcPr>
          <w:p w:rsidR="00302FEC" w:rsidRDefault="00302FEC">
            <w:pPr>
              <w:jc w:val="center"/>
            </w:pPr>
          </w:p>
        </w:tc>
        <w:tc>
          <w:tcPr>
            <w:tcW w:w="1230" w:type="dxa"/>
          </w:tcPr>
          <w:p w:rsidR="00302FEC" w:rsidRDefault="00302FEC">
            <w:pPr>
              <w:jc w:val="center"/>
            </w:pPr>
          </w:p>
        </w:tc>
        <w:tc>
          <w:tcPr>
            <w:tcW w:w="1326" w:type="dxa"/>
          </w:tcPr>
          <w:p w:rsidR="00302FEC" w:rsidRDefault="00302FEC"/>
        </w:tc>
      </w:tr>
      <w:tr w:rsidR="00302FEC">
        <w:trPr>
          <w:jc w:val="center"/>
        </w:trPr>
        <w:tc>
          <w:tcPr>
            <w:tcW w:w="1668" w:type="dxa"/>
          </w:tcPr>
          <w:p w:rsidR="00302FEC" w:rsidRDefault="00302FEC"/>
        </w:tc>
        <w:tc>
          <w:tcPr>
            <w:tcW w:w="1840" w:type="dxa"/>
          </w:tcPr>
          <w:p w:rsidR="00302FEC" w:rsidRDefault="00302FEC"/>
        </w:tc>
        <w:tc>
          <w:tcPr>
            <w:tcW w:w="1229" w:type="dxa"/>
          </w:tcPr>
          <w:p w:rsidR="00302FEC" w:rsidRDefault="00302FEC">
            <w:pPr>
              <w:jc w:val="center"/>
            </w:pPr>
          </w:p>
        </w:tc>
        <w:tc>
          <w:tcPr>
            <w:tcW w:w="1229" w:type="dxa"/>
          </w:tcPr>
          <w:p w:rsidR="00302FEC" w:rsidRDefault="00302FEC">
            <w:pPr>
              <w:jc w:val="center"/>
            </w:pPr>
          </w:p>
        </w:tc>
        <w:tc>
          <w:tcPr>
            <w:tcW w:w="1230" w:type="dxa"/>
          </w:tcPr>
          <w:p w:rsidR="00302FEC" w:rsidRDefault="00302FEC">
            <w:pPr>
              <w:jc w:val="center"/>
            </w:pPr>
          </w:p>
        </w:tc>
        <w:tc>
          <w:tcPr>
            <w:tcW w:w="1326" w:type="dxa"/>
          </w:tcPr>
          <w:p w:rsidR="00302FEC" w:rsidRDefault="00302FEC"/>
        </w:tc>
      </w:tr>
    </w:tbl>
    <w:p w:rsidR="00302FEC" w:rsidRDefault="00302FEC">
      <w:pPr>
        <w:tabs>
          <w:tab w:val="left" w:pos="720"/>
        </w:tabs>
        <w:spacing w:line="400" w:lineRule="exact"/>
        <w:rPr>
          <w:sz w:val="24"/>
        </w:rPr>
      </w:pPr>
    </w:p>
    <w:p w:rsidR="00302FEC" w:rsidRDefault="00937625">
      <w:pPr>
        <w:tabs>
          <w:tab w:val="left" w:pos="720"/>
        </w:tabs>
        <w:spacing w:line="400" w:lineRule="exact"/>
        <w:ind w:firstLineChars="100" w:firstLine="240"/>
        <w:rPr>
          <w:sz w:val="24"/>
          <w:szCs w:val="24"/>
        </w:rPr>
      </w:pPr>
      <w:r w:rsidRPr="00937625">
        <w:rPr>
          <w:noProof/>
          <w:sz w:val="24"/>
        </w:rPr>
        <w:pict>
          <v:shapetype id="_x0000_t202" coordsize="21600,21600" o:spt="202" path="m,l,21600r21600,l21600,xe">
            <v:stroke joinstyle="miter"/>
            <v:path gradientshapeok="t" o:connecttype="rect"/>
          </v:shapetype>
          <v:shape id="文本框 7" o:spid="_x0000_s1029" type="#_x0000_t202" style="position:absolute;left:0;text-align:left;margin-left:1.1pt;margin-top:567.6pt;width:203.2pt;height:29.1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zc/wEAAPYDAAAOAAAAZHJzL2Uyb0RvYy54bWysU81uEzEQviPxDpbvZLehSdtVNpUghAsC&#10;pMIDTPyza8l/2E528wLwBpy4cO9z5TkYO21K4VIh9uAde8bfzPfNeHE9Gk12IkTlbEvPJjUlwjLH&#10;le1a+vnT+sUlJTGB5aCdFS3di0ivl8+fLQbfiKnrneYiEASxsRl8S/uUfFNVkfXCQJw4Lyw6pQsG&#10;Em5DV/EAA6IbXU3rel4NLnAfHBMx4unq6KTLgi+lYOmDlFEkoluKtaWyhrJu8lotF9B0AXyv2F0Z&#10;8A9VGFAWk56gVpCAbIP6C8ooFlx0Mk2YM5WTUjFROCCbs/oPNjc9eFG4oDjRn2SK/w+Wvd99DETx&#10;lp5TYsFgiw7fvx1+3B5+fiUXWZ7BxwajbjzGpfGVG7HN9+cRDzPrUQaT/8iHoB+F3p/EFWMiDA+n&#10;s8t6fo4uhr6X86vZRVG/erjtQ0xvhTMkGy0N2LyiKezexYSVYOh9SE4WnVZ8rbQum9BtXutAdoCN&#10;XpcvF4lXHoVpS4aWXs2mM6wDcN6khoSm8ahAtF3J9+hGfBpwLmwFsT8WUBCOs2VUEqFMWS+Av7Gc&#10;pL1HlS0+B5qLMYJTogW+nmyVyARKPyUS2WmLJHOLjq3IVho3I8Jkc+P4Hts24HwjvS9bCJhz64Pq&#10;ehS4tLFcxuEqWt09hDy9v+9LiofnuvwFAAD//wMAUEsDBBQABgAIAAAAIQD5qNDX3wAAAAsBAAAP&#10;AAAAZHJzL2Rvd25yZXYueG1sTI9Bb8IwDIXvk/YfIk/aZRopgSEoTRFCm3aG7bJbaExbrXHaJtCy&#10;Xz9z2m72e0/Pn7PN6BpxwT7UnjRMJwkIpMLbmkoNnx9vz0sQIRqypvGEGq4YYJPf32UmtX6gPV4O&#10;sRRcQiE1GqoY21TKUFToTJj4Fom9k++dibz2pbS9GbjcNVIlyUI6UxNfqEyLuwqL78PZafDD69V5&#10;7BL19PXj3nfbbn9SndaPD+N2DSLiGP/CcMNndMiZ6ejPZINoNCjFQZansxeeODBPlgsQx5u0ms1B&#10;5pn8/0P+CwAA//8DAFBLAQItABQABgAIAAAAIQC2gziS/gAAAOEBAAATAAAAAAAAAAAAAAAAAAAA&#10;AABbQ29udGVudF9UeXBlc10ueG1sUEsBAi0AFAAGAAgAAAAhADj9If/WAAAAlAEAAAsAAAAAAAAA&#10;AAAAAAAALwEAAF9yZWxzLy5yZWxzUEsBAi0AFAAGAAgAAAAhAK//zNz/AQAA9gMAAA4AAAAAAAAA&#10;AAAAAAAALgIAAGRycy9lMm9Eb2MueG1sUEsBAi0AFAAGAAgAAAAhAPmo0NffAAAACwEAAA8AAAAA&#10;AAAAAAAAAAAAWQQAAGRycy9kb3ducmV2LnhtbFBLBQYAAAAABAAEAPMAAABlBQAAAAA=&#10;" strokecolor="white">
            <v:textbox>
              <w:txbxContent>
                <w:p w:rsidR="001470DC" w:rsidRDefault="001470DC"/>
              </w:txbxContent>
            </v:textbox>
          </v:shape>
        </w:pict>
      </w:r>
      <w:r w:rsidR="002971CC">
        <w:rPr>
          <w:color w:val="000000"/>
          <w:sz w:val="24"/>
        </w:rPr>
        <w:t>校准员</w:t>
      </w:r>
      <w:r w:rsidR="002971CC">
        <w:rPr>
          <w:rFonts w:hint="eastAsia"/>
          <w:color w:val="000000"/>
          <w:sz w:val="24"/>
        </w:rPr>
        <w:t>：</w:t>
      </w:r>
      <w:r w:rsidR="002971CC">
        <w:rPr>
          <w:color w:val="000000"/>
          <w:sz w:val="24"/>
        </w:rPr>
        <w:t>核验员</w:t>
      </w:r>
      <w:r w:rsidR="002971CC">
        <w:rPr>
          <w:rFonts w:hint="eastAsia"/>
          <w:color w:val="000000"/>
          <w:sz w:val="24"/>
        </w:rPr>
        <w:t>：</w:t>
      </w:r>
    </w:p>
    <w:p w:rsidR="00302FEC" w:rsidRDefault="002971CC">
      <w:pPr>
        <w:outlineLvl w:val="0"/>
        <w:rPr>
          <w:rFonts w:eastAsia="黑体"/>
          <w:sz w:val="28"/>
          <w:szCs w:val="28"/>
        </w:rPr>
      </w:pPr>
      <w:r>
        <w:rPr>
          <w:b/>
        </w:rPr>
        <w:br w:type="page"/>
      </w:r>
      <w:bookmarkStart w:id="51" w:name="_Toc102214346"/>
      <w:r>
        <w:rPr>
          <w:rFonts w:eastAsia="黑体"/>
          <w:sz w:val="28"/>
          <w:szCs w:val="28"/>
        </w:rPr>
        <w:lastRenderedPageBreak/>
        <w:t>附录</w:t>
      </w:r>
      <w:r>
        <w:rPr>
          <w:rFonts w:eastAsia="黑体"/>
          <w:sz w:val="28"/>
          <w:szCs w:val="28"/>
        </w:rPr>
        <w:t xml:space="preserve">C </w:t>
      </w:r>
      <w:r>
        <w:rPr>
          <w:rFonts w:eastAsia="黑体"/>
          <w:sz w:val="28"/>
          <w:szCs w:val="28"/>
        </w:rPr>
        <w:t>校准证书内页格式</w:t>
      </w:r>
      <w:bookmarkEnd w:id="51"/>
    </w:p>
    <w:p w:rsidR="00302FEC" w:rsidRDefault="00302FEC">
      <w:pPr>
        <w:jc w:val="center"/>
        <w:rPr>
          <w:szCs w:val="48"/>
        </w:rPr>
      </w:pPr>
    </w:p>
    <w:p w:rsidR="00302FEC" w:rsidRDefault="002971CC">
      <w:pPr>
        <w:spacing w:line="300" w:lineRule="auto"/>
        <w:jc w:val="center"/>
        <w:rPr>
          <w:rFonts w:eastAsia="黑体"/>
          <w:sz w:val="28"/>
          <w:szCs w:val="28"/>
        </w:rPr>
      </w:pPr>
      <w:r>
        <w:rPr>
          <w:szCs w:val="48"/>
        </w:rPr>
        <w:t>证书编号</w:t>
      </w:r>
      <w:r>
        <w:rPr>
          <w:szCs w:val="48"/>
        </w:rPr>
        <w:t xml:space="preserve"> XXXXXX-XXXX</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tblPr>
      <w:tblGrid>
        <w:gridCol w:w="1316"/>
        <w:gridCol w:w="180"/>
        <w:gridCol w:w="1433"/>
        <w:gridCol w:w="187"/>
        <w:gridCol w:w="1085"/>
        <w:gridCol w:w="431"/>
        <w:gridCol w:w="1418"/>
        <w:gridCol w:w="1843"/>
      </w:tblGrid>
      <w:tr w:rsidR="00302FEC">
        <w:trPr>
          <w:trHeight w:val="923"/>
          <w:jc w:val="center"/>
        </w:trPr>
        <w:tc>
          <w:tcPr>
            <w:tcW w:w="7893" w:type="dxa"/>
            <w:gridSpan w:val="8"/>
            <w:tcBorders>
              <w:top w:val="single" w:sz="4" w:space="0" w:color="000000"/>
              <w:left w:val="single" w:sz="4" w:space="0" w:color="000000"/>
              <w:bottom w:val="single" w:sz="4" w:space="0" w:color="000000"/>
              <w:right w:val="single" w:sz="4" w:space="0" w:color="000000"/>
            </w:tcBorders>
          </w:tcPr>
          <w:p w:rsidR="00302FEC" w:rsidRDefault="002971CC">
            <w:pPr>
              <w:widowControl/>
              <w:tabs>
                <w:tab w:val="left" w:pos="-3024"/>
                <w:tab w:val="left" w:pos="8948"/>
              </w:tabs>
              <w:snapToGrid w:val="0"/>
              <w:spacing w:line="0" w:lineRule="atLeast"/>
              <w:ind w:rightChars="12" w:right="25"/>
              <w:rPr>
                <w:color w:val="7F7F7F"/>
                <w:szCs w:val="21"/>
              </w:rPr>
            </w:pPr>
            <w:r>
              <w:rPr>
                <w:color w:val="7F7F7F"/>
                <w:szCs w:val="21"/>
              </w:rPr>
              <w:t>&lt;</w:t>
            </w:r>
            <w:r>
              <w:rPr>
                <w:color w:val="7F7F7F"/>
                <w:szCs w:val="21"/>
              </w:rPr>
              <w:t>校准机构授权说明</w:t>
            </w:r>
            <w:r>
              <w:rPr>
                <w:color w:val="7F7F7F"/>
                <w:szCs w:val="21"/>
              </w:rPr>
              <w:t>&gt;</w:t>
            </w:r>
          </w:p>
          <w:p w:rsidR="00302FEC" w:rsidRDefault="00302FEC">
            <w:pPr>
              <w:widowControl/>
              <w:tabs>
                <w:tab w:val="left" w:pos="-3024"/>
                <w:tab w:val="left" w:pos="8948"/>
              </w:tabs>
              <w:snapToGrid w:val="0"/>
              <w:spacing w:line="0" w:lineRule="atLeast"/>
              <w:ind w:rightChars="12" w:right="25"/>
              <w:rPr>
                <w:szCs w:val="21"/>
              </w:rPr>
            </w:pPr>
          </w:p>
          <w:p w:rsidR="00302FEC" w:rsidRDefault="00302FEC">
            <w:pPr>
              <w:widowControl/>
              <w:tabs>
                <w:tab w:val="left" w:pos="-3024"/>
                <w:tab w:val="left" w:pos="8948"/>
              </w:tabs>
              <w:snapToGrid w:val="0"/>
              <w:spacing w:line="0" w:lineRule="atLeast"/>
              <w:ind w:rightChars="12" w:right="25"/>
              <w:rPr>
                <w:szCs w:val="21"/>
              </w:rPr>
            </w:pPr>
          </w:p>
          <w:p w:rsidR="00302FEC" w:rsidRDefault="00302FEC">
            <w:pPr>
              <w:widowControl/>
              <w:tabs>
                <w:tab w:val="left" w:pos="-3024"/>
                <w:tab w:val="left" w:pos="8948"/>
              </w:tabs>
              <w:snapToGrid w:val="0"/>
              <w:spacing w:line="0" w:lineRule="atLeast"/>
              <w:ind w:rightChars="12" w:right="25"/>
              <w:rPr>
                <w:szCs w:val="21"/>
              </w:rPr>
            </w:pPr>
          </w:p>
          <w:p w:rsidR="00302FEC" w:rsidRDefault="00302FEC">
            <w:pPr>
              <w:widowControl/>
              <w:tabs>
                <w:tab w:val="left" w:pos="-3024"/>
                <w:tab w:val="left" w:pos="8948"/>
              </w:tabs>
              <w:snapToGrid w:val="0"/>
              <w:spacing w:line="0" w:lineRule="atLeast"/>
              <w:ind w:rightChars="12" w:right="25"/>
              <w:rPr>
                <w:szCs w:val="21"/>
              </w:rPr>
            </w:pPr>
          </w:p>
          <w:p w:rsidR="00302FEC" w:rsidRDefault="002971CC">
            <w:pPr>
              <w:widowControl/>
              <w:tabs>
                <w:tab w:val="left" w:pos="-3024"/>
                <w:tab w:val="left" w:pos="8948"/>
              </w:tabs>
              <w:snapToGrid w:val="0"/>
              <w:spacing w:line="0" w:lineRule="atLeast"/>
              <w:ind w:rightChars="12" w:right="25"/>
              <w:rPr>
                <w:szCs w:val="21"/>
              </w:rPr>
            </w:pPr>
            <w:r>
              <w:t>校准结果不确定度的评估和表述均符合</w:t>
            </w:r>
            <w:r>
              <w:t>JJF1059.1</w:t>
            </w:r>
            <w:r>
              <w:t>的要求。</w:t>
            </w:r>
          </w:p>
        </w:tc>
      </w:tr>
      <w:tr w:rsidR="00302FEC">
        <w:trPr>
          <w:trHeight w:val="441"/>
          <w:jc w:val="center"/>
        </w:trPr>
        <w:tc>
          <w:tcPr>
            <w:tcW w:w="7893" w:type="dxa"/>
            <w:gridSpan w:val="8"/>
            <w:tcBorders>
              <w:top w:val="single" w:sz="4" w:space="0" w:color="000000"/>
              <w:left w:val="single" w:sz="4" w:space="0" w:color="000000"/>
              <w:bottom w:val="single" w:sz="4" w:space="0" w:color="000000"/>
              <w:right w:val="single" w:sz="4" w:space="0" w:color="000000"/>
            </w:tcBorders>
            <w:vAlign w:val="center"/>
          </w:tcPr>
          <w:p w:rsidR="00302FEC" w:rsidRDefault="002971CC">
            <w:pPr>
              <w:widowControl/>
              <w:tabs>
                <w:tab w:val="left" w:pos="-3024"/>
                <w:tab w:val="left" w:pos="8948"/>
              </w:tabs>
              <w:snapToGrid w:val="0"/>
              <w:spacing w:line="0" w:lineRule="atLeast"/>
              <w:ind w:rightChars="12" w:right="25"/>
              <w:rPr>
                <w:szCs w:val="21"/>
              </w:rPr>
            </w:pPr>
            <w:r>
              <w:rPr>
                <w:szCs w:val="21"/>
              </w:rPr>
              <w:t>校准环境条件及地点：</w:t>
            </w:r>
          </w:p>
        </w:tc>
      </w:tr>
      <w:tr w:rsidR="00302FEC">
        <w:trPr>
          <w:trHeight w:val="400"/>
          <w:jc w:val="center"/>
        </w:trPr>
        <w:tc>
          <w:tcPr>
            <w:tcW w:w="1316" w:type="dxa"/>
            <w:tcBorders>
              <w:top w:val="single" w:sz="4" w:space="0" w:color="000000"/>
              <w:left w:val="single" w:sz="4" w:space="0" w:color="000000"/>
              <w:bottom w:val="single" w:sz="4" w:space="0" w:color="000000"/>
              <w:right w:val="single" w:sz="4" w:space="0" w:color="000000"/>
            </w:tcBorders>
            <w:vAlign w:val="center"/>
          </w:tcPr>
          <w:p w:rsidR="00302FEC" w:rsidRDefault="002971CC">
            <w:pPr>
              <w:widowControl/>
              <w:tabs>
                <w:tab w:val="left" w:pos="-3024"/>
                <w:tab w:val="left" w:pos="8948"/>
              </w:tabs>
              <w:snapToGrid w:val="0"/>
              <w:spacing w:line="0" w:lineRule="atLeast"/>
              <w:ind w:rightChars="12" w:right="25"/>
              <w:rPr>
                <w:szCs w:val="21"/>
              </w:rPr>
            </w:pPr>
            <w:r>
              <w:rPr>
                <w:szCs w:val="21"/>
              </w:rPr>
              <w:t>温度</w:t>
            </w:r>
          </w:p>
        </w:tc>
        <w:tc>
          <w:tcPr>
            <w:tcW w:w="1800" w:type="dxa"/>
            <w:gridSpan w:val="3"/>
            <w:tcBorders>
              <w:top w:val="single" w:sz="4" w:space="0" w:color="000000"/>
              <w:left w:val="single" w:sz="4" w:space="0" w:color="000000"/>
              <w:bottom w:val="single" w:sz="4" w:space="0" w:color="000000"/>
              <w:right w:val="single" w:sz="4" w:space="0" w:color="000000"/>
            </w:tcBorders>
            <w:vAlign w:val="center"/>
          </w:tcPr>
          <w:p w:rsidR="00302FEC" w:rsidRDefault="002971CC">
            <w:pPr>
              <w:widowControl/>
              <w:tabs>
                <w:tab w:val="left" w:pos="-3024"/>
                <w:tab w:val="left" w:pos="8948"/>
              </w:tabs>
              <w:snapToGrid w:val="0"/>
              <w:spacing w:line="0" w:lineRule="atLeast"/>
              <w:ind w:rightChars="12" w:right="25" w:firstLineChars="550" w:firstLine="1155"/>
              <w:rPr>
                <w:szCs w:val="21"/>
              </w:rPr>
            </w:pPr>
            <w:r>
              <w:rPr>
                <w:rFonts w:ascii="宋体" w:hAnsi="宋体" w:cs="宋体" w:hint="eastAsia"/>
                <w:szCs w:val="21"/>
              </w:rPr>
              <w:t>℃</w:t>
            </w:r>
          </w:p>
        </w:tc>
        <w:tc>
          <w:tcPr>
            <w:tcW w:w="1085" w:type="dxa"/>
            <w:tcBorders>
              <w:top w:val="single" w:sz="4" w:space="0" w:color="000000"/>
              <w:left w:val="single" w:sz="4" w:space="0" w:color="000000"/>
              <w:bottom w:val="single" w:sz="4" w:space="0" w:color="000000"/>
              <w:right w:val="single" w:sz="4" w:space="0" w:color="000000"/>
            </w:tcBorders>
            <w:vAlign w:val="center"/>
          </w:tcPr>
          <w:p w:rsidR="00302FEC" w:rsidRDefault="002971CC">
            <w:pPr>
              <w:widowControl/>
              <w:tabs>
                <w:tab w:val="left" w:pos="-3024"/>
                <w:tab w:val="left" w:pos="8948"/>
              </w:tabs>
              <w:snapToGrid w:val="0"/>
              <w:spacing w:line="0" w:lineRule="atLeast"/>
              <w:ind w:rightChars="12" w:right="25"/>
              <w:rPr>
                <w:szCs w:val="21"/>
              </w:rPr>
            </w:pPr>
            <w:r>
              <w:rPr>
                <w:szCs w:val="21"/>
              </w:rPr>
              <w:t>地点</w:t>
            </w:r>
          </w:p>
        </w:tc>
        <w:tc>
          <w:tcPr>
            <w:tcW w:w="3692" w:type="dxa"/>
            <w:gridSpan w:val="3"/>
            <w:tcBorders>
              <w:top w:val="single" w:sz="4" w:space="0" w:color="000000"/>
              <w:left w:val="single" w:sz="4" w:space="0" w:color="000000"/>
              <w:bottom w:val="single" w:sz="4" w:space="0" w:color="000000"/>
              <w:right w:val="single" w:sz="4" w:space="0" w:color="000000"/>
            </w:tcBorders>
            <w:vAlign w:val="center"/>
          </w:tcPr>
          <w:p w:rsidR="00302FEC" w:rsidRDefault="00302FEC">
            <w:pPr>
              <w:widowControl/>
              <w:tabs>
                <w:tab w:val="left" w:pos="-3024"/>
                <w:tab w:val="left" w:pos="8948"/>
              </w:tabs>
              <w:snapToGrid w:val="0"/>
              <w:spacing w:line="0" w:lineRule="atLeast"/>
              <w:ind w:rightChars="12" w:right="25"/>
              <w:rPr>
                <w:szCs w:val="21"/>
              </w:rPr>
            </w:pPr>
          </w:p>
        </w:tc>
      </w:tr>
      <w:tr w:rsidR="00302FEC">
        <w:trPr>
          <w:trHeight w:val="452"/>
          <w:jc w:val="center"/>
        </w:trPr>
        <w:tc>
          <w:tcPr>
            <w:tcW w:w="1316" w:type="dxa"/>
            <w:tcBorders>
              <w:top w:val="single" w:sz="4" w:space="0" w:color="000000"/>
              <w:left w:val="single" w:sz="4" w:space="0" w:color="000000"/>
              <w:bottom w:val="single" w:sz="4" w:space="0" w:color="000000"/>
              <w:right w:val="single" w:sz="4" w:space="0" w:color="000000"/>
            </w:tcBorders>
            <w:vAlign w:val="center"/>
          </w:tcPr>
          <w:p w:rsidR="00302FEC" w:rsidRDefault="002971CC">
            <w:pPr>
              <w:widowControl/>
              <w:tabs>
                <w:tab w:val="left" w:pos="-3024"/>
                <w:tab w:val="left" w:pos="8948"/>
              </w:tabs>
              <w:snapToGrid w:val="0"/>
              <w:spacing w:line="0" w:lineRule="atLeast"/>
              <w:ind w:rightChars="12" w:right="25"/>
              <w:rPr>
                <w:szCs w:val="21"/>
              </w:rPr>
            </w:pPr>
            <w:r>
              <w:rPr>
                <w:szCs w:val="21"/>
              </w:rPr>
              <w:t>相对湿度</w:t>
            </w:r>
          </w:p>
        </w:tc>
        <w:tc>
          <w:tcPr>
            <w:tcW w:w="1800" w:type="dxa"/>
            <w:gridSpan w:val="3"/>
            <w:tcBorders>
              <w:top w:val="single" w:sz="4" w:space="0" w:color="000000"/>
              <w:left w:val="single" w:sz="4" w:space="0" w:color="000000"/>
              <w:bottom w:val="single" w:sz="4" w:space="0" w:color="000000"/>
              <w:right w:val="single" w:sz="4" w:space="0" w:color="000000"/>
            </w:tcBorders>
            <w:vAlign w:val="center"/>
          </w:tcPr>
          <w:p w:rsidR="00302FEC" w:rsidRDefault="002971CC">
            <w:pPr>
              <w:widowControl/>
              <w:tabs>
                <w:tab w:val="left" w:pos="-3024"/>
                <w:tab w:val="left" w:pos="8948"/>
              </w:tabs>
              <w:snapToGrid w:val="0"/>
              <w:spacing w:line="0" w:lineRule="atLeast"/>
              <w:ind w:rightChars="12" w:right="25" w:firstLineChars="600" w:firstLine="1260"/>
              <w:rPr>
                <w:szCs w:val="21"/>
              </w:rPr>
            </w:pPr>
            <w:r>
              <w:rPr>
                <w:szCs w:val="21"/>
              </w:rPr>
              <w:t xml:space="preserve">% </w:t>
            </w:r>
          </w:p>
        </w:tc>
        <w:tc>
          <w:tcPr>
            <w:tcW w:w="1085" w:type="dxa"/>
            <w:tcBorders>
              <w:top w:val="single" w:sz="4" w:space="0" w:color="000000"/>
              <w:left w:val="single" w:sz="4" w:space="0" w:color="000000"/>
              <w:bottom w:val="single" w:sz="4" w:space="0" w:color="000000"/>
              <w:right w:val="single" w:sz="4" w:space="0" w:color="000000"/>
            </w:tcBorders>
            <w:vAlign w:val="center"/>
          </w:tcPr>
          <w:p w:rsidR="00302FEC" w:rsidRDefault="002971CC">
            <w:pPr>
              <w:widowControl/>
              <w:tabs>
                <w:tab w:val="left" w:pos="-3024"/>
                <w:tab w:val="left" w:pos="8948"/>
              </w:tabs>
              <w:snapToGrid w:val="0"/>
              <w:spacing w:line="0" w:lineRule="atLeast"/>
              <w:ind w:rightChars="12" w:right="25"/>
              <w:rPr>
                <w:szCs w:val="21"/>
              </w:rPr>
            </w:pPr>
            <w:r>
              <w:rPr>
                <w:szCs w:val="21"/>
              </w:rPr>
              <w:t>其它</w:t>
            </w:r>
          </w:p>
        </w:tc>
        <w:tc>
          <w:tcPr>
            <w:tcW w:w="3692" w:type="dxa"/>
            <w:gridSpan w:val="3"/>
            <w:tcBorders>
              <w:top w:val="single" w:sz="4" w:space="0" w:color="000000"/>
              <w:left w:val="single" w:sz="4" w:space="0" w:color="000000"/>
              <w:bottom w:val="single" w:sz="4" w:space="0" w:color="000000"/>
              <w:right w:val="single" w:sz="4" w:space="0" w:color="000000"/>
            </w:tcBorders>
            <w:vAlign w:val="center"/>
          </w:tcPr>
          <w:p w:rsidR="00302FEC" w:rsidRDefault="00302FEC">
            <w:pPr>
              <w:widowControl/>
              <w:tabs>
                <w:tab w:val="left" w:pos="-3024"/>
                <w:tab w:val="left" w:pos="8948"/>
              </w:tabs>
              <w:snapToGrid w:val="0"/>
              <w:spacing w:line="0" w:lineRule="atLeast"/>
              <w:ind w:rightChars="12" w:right="25"/>
              <w:rPr>
                <w:szCs w:val="21"/>
              </w:rPr>
            </w:pPr>
          </w:p>
        </w:tc>
      </w:tr>
      <w:tr w:rsidR="00302FEC">
        <w:trPr>
          <w:trHeight w:val="371"/>
          <w:jc w:val="center"/>
        </w:trPr>
        <w:tc>
          <w:tcPr>
            <w:tcW w:w="7893" w:type="dxa"/>
            <w:gridSpan w:val="8"/>
            <w:tcBorders>
              <w:top w:val="single" w:sz="4" w:space="0" w:color="000000"/>
              <w:left w:val="single" w:sz="4" w:space="0" w:color="000000"/>
              <w:bottom w:val="single" w:sz="4" w:space="0" w:color="000000"/>
              <w:right w:val="single" w:sz="4" w:space="0" w:color="000000"/>
            </w:tcBorders>
          </w:tcPr>
          <w:p w:rsidR="00302FEC" w:rsidRDefault="002971CC">
            <w:pPr>
              <w:rPr>
                <w:szCs w:val="21"/>
              </w:rPr>
            </w:pPr>
            <w:r>
              <w:rPr>
                <w:szCs w:val="21"/>
              </w:rPr>
              <w:t>校准所依据的技术文件（代号、名称）：</w:t>
            </w:r>
          </w:p>
          <w:p w:rsidR="00302FEC" w:rsidRDefault="00302FEC">
            <w:pPr>
              <w:rPr>
                <w:szCs w:val="21"/>
              </w:rPr>
            </w:pPr>
          </w:p>
          <w:p w:rsidR="00302FEC" w:rsidRDefault="00302FEC">
            <w:pPr>
              <w:rPr>
                <w:szCs w:val="21"/>
              </w:rPr>
            </w:pPr>
          </w:p>
        </w:tc>
      </w:tr>
      <w:tr w:rsidR="00302FEC">
        <w:trPr>
          <w:trHeight w:val="371"/>
          <w:jc w:val="center"/>
        </w:trPr>
        <w:tc>
          <w:tcPr>
            <w:tcW w:w="7893" w:type="dxa"/>
            <w:gridSpan w:val="8"/>
            <w:tcBorders>
              <w:top w:val="single" w:sz="4" w:space="0" w:color="000000"/>
              <w:left w:val="single" w:sz="4" w:space="0" w:color="000000"/>
              <w:bottom w:val="single" w:sz="4" w:space="0" w:color="000000"/>
              <w:right w:val="single" w:sz="4" w:space="0" w:color="000000"/>
            </w:tcBorders>
          </w:tcPr>
          <w:p w:rsidR="00302FEC" w:rsidRDefault="002971CC">
            <w:pPr>
              <w:rPr>
                <w:szCs w:val="21"/>
              </w:rPr>
            </w:pPr>
            <w:r>
              <w:rPr>
                <w:szCs w:val="21"/>
              </w:rPr>
              <w:t>校准所使用的主要测量标准：</w:t>
            </w:r>
          </w:p>
        </w:tc>
      </w:tr>
      <w:tr w:rsidR="00302FEC">
        <w:trPr>
          <w:trHeight w:hRule="exact" w:val="1031"/>
          <w:jc w:val="center"/>
        </w:trPr>
        <w:tc>
          <w:tcPr>
            <w:tcW w:w="1496" w:type="dxa"/>
            <w:gridSpan w:val="2"/>
            <w:tcBorders>
              <w:top w:val="single" w:sz="4" w:space="0" w:color="000000"/>
              <w:left w:val="single" w:sz="4" w:space="0" w:color="000000"/>
              <w:bottom w:val="single" w:sz="4" w:space="0" w:color="808080"/>
            </w:tcBorders>
            <w:vAlign w:val="center"/>
          </w:tcPr>
          <w:p w:rsidR="00302FEC" w:rsidRDefault="002971CC">
            <w:pPr>
              <w:jc w:val="center"/>
              <w:rPr>
                <w:szCs w:val="21"/>
              </w:rPr>
            </w:pPr>
            <w:r>
              <w:rPr>
                <w:szCs w:val="21"/>
              </w:rPr>
              <w:t>名称</w:t>
            </w:r>
          </w:p>
        </w:tc>
        <w:tc>
          <w:tcPr>
            <w:tcW w:w="1433" w:type="dxa"/>
            <w:tcBorders>
              <w:top w:val="single" w:sz="4" w:space="0" w:color="000000"/>
              <w:bottom w:val="single" w:sz="4" w:space="0" w:color="808080"/>
            </w:tcBorders>
            <w:vAlign w:val="center"/>
          </w:tcPr>
          <w:p w:rsidR="00302FEC" w:rsidRDefault="002971CC">
            <w:pPr>
              <w:jc w:val="center"/>
            </w:pPr>
            <w:r>
              <w:rPr>
                <w:szCs w:val="21"/>
              </w:rPr>
              <w:t>测量范围</w:t>
            </w:r>
          </w:p>
        </w:tc>
        <w:tc>
          <w:tcPr>
            <w:tcW w:w="1703" w:type="dxa"/>
            <w:gridSpan w:val="3"/>
            <w:tcBorders>
              <w:top w:val="single" w:sz="4" w:space="0" w:color="000000"/>
              <w:bottom w:val="single" w:sz="4" w:space="0" w:color="808080"/>
            </w:tcBorders>
            <w:vAlign w:val="center"/>
          </w:tcPr>
          <w:p w:rsidR="00302FEC" w:rsidRDefault="002971CC">
            <w:pPr>
              <w:jc w:val="center"/>
              <w:rPr>
                <w:szCs w:val="21"/>
              </w:rPr>
            </w:pPr>
            <w:r>
              <w:rPr>
                <w:szCs w:val="21"/>
              </w:rPr>
              <w:t>不确定度</w:t>
            </w:r>
            <w:r>
              <w:rPr>
                <w:szCs w:val="21"/>
              </w:rPr>
              <w:t>/</w:t>
            </w:r>
          </w:p>
          <w:p w:rsidR="00302FEC" w:rsidRDefault="002971CC">
            <w:pPr>
              <w:jc w:val="center"/>
              <w:rPr>
                <w:szCs w:val="21"/>
              </w:rPr>
            </w:pPr>
            <w:r>
              <w:rPr>
                <w:szCs w:val="21"/>
              </w:rPr>
              <w:t>准确度等级</w:t>
            </w:r>
            <w:r>
              <w:rPr>
                <w:rFonts w:hint="eastAsia"/>
                <w:szCs w:val="21"/>
              </w:rPr>
              <w:t>/</w:t>
            </w:r>
            <w:r>
              <w:rPr>
                <w:rFonts w:hint="eastAsia"/>
                <w:szCs w:val="21"/>
              </w:rPr>
              <w:t>最大允许误差</w:t>
            </w:r>
          </w:p>
        </w:tc>
        <w:tc>
          <w:tcPr>
            <w:tcW w:w="1418" w:type="dxa"/>
            <w:tcBorders>
              <w:top w:val="single" w:sz="4" w:space="0" w:color="000000"/>
              <w:bottom w:val="single" w:sz="4" w:space="0" w:color="808080"/>
            </w:tcBorders>
            <w:vAlign w:val="center"/>
          </w:tcPr>
          <w:p w:rsidR="00302FEC" w:rsidRDefault="002971CC">
            <w:pPr>
              <w:jc w:val="center"/>
              <w:rPr>
                <w:szCs w:val="21"/>
              </w:rPr>
            </w:pPr>
            <w:r>
              <w:rPr>
                <w:szCs w:val="21"/>
              </w:rPr>
              <w:t>证书编号</w:t>
            </w:r>
          </w:p>
        </w:tc>
        <w:tc>
          <w:tcPr>
            <w:tcW w:w="1843" w:type="dxa"/>
            <w:tcBorders>
              <w:top w:val="single" w:sz="4" w:space="0" w:color="000000"/>
              <w:bottom w:val="single" w:sz="4" w:space="0" w:color="808080"/>
              <w:right w:val="single" w:sz="4" w:space="0" w:color="000000"/>
            </w:tcBorders>
            <w:vAlign w:val="center"/>
          </w:tcPr>
          <w:p w:rsidR="00302FEC" w:rsidRDefault="002971CC">
            <w:pPr>
              <w:jc w:val="center"/>
              <w:rPr>
                <w:szCs w:val="21"/>
              </w:rPr>
            </w:pPr>
            <w:r>
              <w:rPr>
                <w:szCs w:val="21"/>
              </w:rPr>
              <w:t>证书有效期至</w:t>
            </w:r>
          </w:p>
          <w:p w:rsidR="00302FEC" w:rsidRDefault="002971CC">
            <w:pPr>
              <w:jc w:val="center"/>
              <w:rPr>
                <w:szCs w:val="21"/>
              </w:rPr>
            </w:pPr>
            <w:r>
              <w:rPr>
                <w:szCs w:val="21"/>
              </w:rPr>
              <w:t>(YYYY-MM-DD)</w:t>
            </w:r>
          </w:p>
        </w:tc>
      </w:tr>
      <w:tr w:rsidR="00302FEC">
        <w:trPr>
          <w:trHeight w:hRule="exact" w:val="5485"/>
          <w:jc w:val="center"/>
        </w:trPr>
        <w:tc>
          <w:tcPr>
            <w:tcW w:w="1496" w:type="dxa"/>
            <w:gridSpan w:val="2"/>
            <w:tcBorders>
              <w:left w:val="single" w:sz="4" w:space="0" w:color="000000"/>
            </w:tcBorders>
            <w:vAlign w:val="center"/>
          </w:tcPr>
          <w:p w:rsidR="00302FEC" w:rsidRDefault="00302FEC">
            <w:pPr>
              <w:spacing w:line="0" w:lineRule="atLeast"/>
              <w:rPr>
                <w:szCs w:val="21"/>
              </w:rPr>
            </w:pPr>
          </w:p>
        </w:tc>
        <w:tc>
          <w:tcPr>
            <w:tcW w:w="1433" w:type="dxa"/>
            <w:vAlign w:val="center"/>
          </w:tcPr>
          <w:p w:rsidR="00302FEC" w:rsidRDefault="00302FEC">
            <w:pPr>
              <w:spacing w:line="0" w:lineRule="atLeast"/>
              <w:jc w:val="center"/>
              <w:rPr>
                <w:szCs w:val="21"/>
              </w:rPr>
            </w:pPr>
          </w:p>
        </w:tc>
        <w:tc>
          <w:tcPr>
            <w:tcW w:w="1703" w:type="dxa"/>
            <w:gridSpan w:val="3"/>
            <w:vAlign w:val="center"/>
          </w:tcPr>
          <w:p w:rsidR="00302FEC" w:rsidRDefault="00302FEC">
            <w:pPr>
              <w:spacing w:line="0" w:lineRule="atLeast"/>
              <w:jc w:val="center"/>
              <w:rPr>
                <w:szCs w:val="21"/>
              </w:rPr>
            </w:pPr>
          </w:p>
        </w:tc>
        <w:tc>
          <w:tcPr>
            <w:tcW w:w="1418" w:type="dxa"/>
            <w:vAlign w:val="center"/>
          </w:tcPr>
          <w:p w:rsidR="00302FEC" w:rsidRDefault="00302FEC">
            <w:pPr>
              <w:spacing w:line="0" w:lineRule="atLeast"/>
              <w:jc w:val="center"/>
              <w:rPr>
                <w:szCs w:val="21"/>
              </w:rPr>
            </w:pPr>
          </w:p>
        </w:tc>
        <w:tc>
          <w:tcPr>
            <w:tcW w:w="1843" w:type="dxa"/>
            <w:tcBorders>
              <w:right w:val="single" w:sz="4" w:space="0" w:color="000000"/>
            </w:tcBorders>
            <w:vAlign w:val="center"/>
          </w:tcPr>
          <w:p w:rsidR="00302FEC" w:rsidRDefault="00302FEC">
            <w:pPr>
              <w:spacing w:line="0" w:lineRule="atLeast"/>
              <w:jc w:val="center"/>
              <w:rPr>
                <w:szCs w:val="21"/>
              </w:rPr>
            </w:pPr>
          </w:p>
        </w:tc>
      </w:tr>
    </w:tbl>
    <w:p w:rsidR="00302FEC" w:rsidRDefault="00302FEC">
      <w:pPr>
        <w:snapToGrid w:val="0"/>
        <w:spacing w:line="360" w:lineRule="auto"/>
        <w:jc w:val="center"/>
        <w:rPr>
          <w:sz w:val="18"/>
          <w:szCs w:val="18"/>
        </w:rPr>
      </w:pPr>
    </w:p>
    <w:p w:rsidR="00302FEC" w:rsidRDefault="002971CC">
      <w:pPr>
        <w:snapToGrid w:val="0"/>
        <w:spacing w:line="360" w:lineRule="auto"/>
        <w:jc w:val="center"/>
        <w:rPr>
          <w:sz w:val="24"/>
          <w:szCs w:val="24"/>
        </w:rPr>
      </w:pPr>
      <w:r>
        <w:rPr>
          <w:sz w:val="18"/>
          <w:szCs w:val="18"/>
        </w:rPr>
        <w:t>第</w:t>
      </w:r>
      <w:r>
        <w:rPr>
          <w:sz w:val="18"/>
          <w:szCs w:val="18"/>
        </w:rPr>
        <w:t>X</w:t>
      </w:r>
      <w:r>
        <w:rPr>
          <w:sz w:val="18"/>
          <w:szCs w:val="18"/>
        </w:rPr>
        <w:t>页共</w:t>
      </w:r>
      <w:r>
        <w:rPr>
          <w:sz w:val="18"/>
          <w:szCs w:val="18"/>
        </w:rPr>
        <w:t>X</w:t>
      </w:r>
      <w:r>
        <w:rPr>
          <w:sz w:val="18"/>
          <w:szCs w:val="18"/>
        </w:rPr>
        <w:t>页</w:t>
      </w:r>
    </w:p>
    <w:p w:rsidR="00302FEC" w:rsidRDefault="002971CC">
      <w:pPr>
        <w:jc w:val="center"/>
        <w:rPr>
          <w:b/>
        </w:rPr>
      </w:pPr>
      <w:r>
        <w:rPr>
          <w:b/>
        </w:rPr>
        <w:br w:type="page"/>
      </w:r>
    </w:p>
    <w:p w:rsidR="00302FEC" w:rsidRDefault="002971CC">
      <w:pPr>
        <w:jc w:val="center"/>
        <w:rPr>
          <w:szCs w:val="48"/>
        </w:rPr>
      </w:pPr>
      <w:r>
        <w:rPr>
          <w:szCs w:val="48"/>
        </w:rPr>
        <w:lastRenderedPageBreak/>
        <w:t>证书编号</w:t>
      </w:r>
      <w:r>
        <w:rPr>
          <w:szCs w:val="48"/>
        </w:rPr>
        <w:t xml:space="preserve"> XXXXXX-XXXX</w:t>
      </w:r>
    </w:p>
    <w:p w:rsidR="00302FEC" w:rsidRDefault="002971CC" w:rsidP="00D839B6">
      <w:pPr>
        <w:spacing w:beforeLines="160" w:line="270" w:lineRule="exact"/>
        <w:jc w:val="center"/>
        <w:rPr>
          <w:b/>
          <w:sz w:val="48"/>
          <w:szCs w:val="48"/>
        </w:rPr>
      </w:pPr>
      <w:r>
        <w:rPr>
          <w:rFonts w:eastAsia="黑体"/>
          <w:bCs/>
          <w:sz w:val="48"/>
          <w:szCs w:val="48"/>
        </w:rPr>
        <w:t>校准结果</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tblPr>
      <w:tblGrid>
        <w:gridCol w:w="8384"/>
      </w:tblGrid>
      <w:tr w:rsidR="00302FEC">
        <w:trPr>
          <w:trHeight w:val="7015"/>
          <w:jc w:val="center"/>
        </w:trPr>
        <w:tc>
          <w:tcPr>
            <w:tcW w:w="8384" w:type="dxa"/>
            <w:tcBorders>
              <w:top w:val="single" w:sz="4" w:space="0" w:color="808080"/>
              <w:left w:val="single" w:sz="4" w:space="0" w:color="808080"/>
              <w:bottom w:val="single" w:sz="4" w:space="0" w:color="auto"/>
              <w:right w:val="single" w:sz="4" w:space="0" w:color="808080"/>
            </w:tcBorders>
          </w:tcPr>
          <w:p w:rsidR="00302FEC" w:rsidRDefault="00302FEC">
            <w:pPr>
              <w:spacing w:line="0" w:lineRule="atLeast"/>
              <w:jc w:val="center"/>
              <w:rPr>
                <w:szCs w:val="21"/>
              </w:rPr>
            </w:pPr>
          </w:p>
          <w:p w:rsidR="00302FEC" w:rsidRDefault="002971CC">
            <w:pPr>
              <w:numPr>
                <w:ilvl w:val="0"/>
                <w:numId w:val="4"/>
              </w:numPr>
              <w:spacing w:line="360" w:lineRule="auto"/>
              <w:rPr>
                <w:szCs w:val="21"/>
              </w:rPr>
            </w:pPr>
            <w:r>
              <w:rPr>
                <w:szCs w:val="21"/>
              </w:rPr>
              <w:t>外观和通电检查：</w:t>
            </w:r>
          </w:p>
          <w:p w:rsidR="00302FEC" w:rsidRDefault="00302FEC">
            <w:pPr>
              <w:spacing w:line="360" w:lineRule="auto"/>
              <w:rPr>
                <w:szCs w:val="21"/>
              </w:rPr>
            </w:pPr>
          </w:p>
          <w:p w:rsidR="00302FEC" w:rsidRDefault="002971CC">
            <w:pPr>
              <w:pStyle w:val="aa"/>
              <w:numPr>
                <w:ilvl w:val="0"/>
                <w:numId w:val="4"/>
              </w:numPr>
              <w:rPr>
                <w:rFonts w:ascii="Times New Roman" w:hAnsi="Times New Roman"/>
                <w:szCs w:val="21"/>
              </w:rPr>
            </w:pPr>
            <w:r>
              <w:rPr>
                <w:rFonts w:ascii="Times New Roman" w:hAnsi="Times New Roman"/>
                <w:szCs w:val="21"/>
              </w:rPr>
              <w:t>过渡电阻示值误差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45"/>
              <w:gridCol w:w="1619"/>
              <w:gridCol w:w="1619"/>
              <w:gridCol w:w="1609"/>
              <w:gridCol w:w="1666"/>
            </w:tblGrid>
            <w:tr w:rsidR="00302FEC">
              <w:trPr>
                <w:jc w:val="center"/>
              </w:trPr>
              <w:tc>
                <w:tcPr>
                  <w:tcW w:w="1645" w:type="dxa"/>
                  <w:vMerge w:val="restart"/>
                  <w:vAlign w:val="center"/>
                </w:tcPr>
                <w:p w:rsidR="00302FEC" w:rsidRDefault="002971CC">
                  <w:pPr>
                    <w:jc w:val="center"/>
                  </w:pPr>
                  <w:r>
                    <w:t>标准值（</w:t>
                  </w:r>
                  <w:r>
                    <w:t>Ω</w:t>
                  </w:r>
                  <w:r>
                    <w:t>）</w:t>
                  </w:r>
                </w:p>
              </w:tc>
              <w:tc>
                <w:tcPr>
                  <w:tcW w:w="4847" w:type="dxa"/>
                  <w:gridSpan w:val="3"/>
                </w:tcPr>
                <w:p w:rsidR="00302FEC" w:rsidRDefault="002971CC">
                  <w:pPr>
                    <w:jc w:val="center"/>
                  </w:pPr>
                  <w:r>
                    <w:t>显示值（</w:t>
                  </w:r>
                  <w:r>
                    <w:t>Ω</w:t>
                  </w:r>
                  <w:r>
                    <w:t>）</w:t>
                  </w:r>
                </w:p>
              </w:tc>
              <w:tc>
                <w:tcPr>
                  <w:tcW w:w="1666" w:type="dxa"/>
                  <w:vMerge w:val="restart"/>
                  <w:vAlign w:val="center"/>
                </w:tcPr>
                <w:p w:rsidR="00302FEC" w:rsidRDefault="002971CC">
                  <w:pPr>
                    <w:jc w:val="center"/>
                  </w:pPr>
                  <w:r>
                    <w:rPr>
                      <w:i/>
                    </w:rPr>
                    <w:t>U</w:t>
                  </w:r>
                  <w:r>
                    <w:t>（</w:t>
                  </w:r>
                  <w:r>
                    <w:rPr>
                      <w:i/>
                    </w:rPr>
                    <w:t>k</w:t>
                  </w:r>
                  <w:r>
                    <w:t>=2</w:t>
                  </w:r>
                  <w:r>
                    <w:t>）</w:t>
                  </w:r>
                </w:p>
                <w:p w:rsidR="00302FEC" w:rsidRDefault="002971CC">
                  <w:pPr>
                    <w:jc w:val="center"/>
                  </w:pPr>
                  <w:r>
                    <w:t>（</w:t>
                  </w:r>
                  <w:r>
                    <w:t>Ω</w:t>
                  </w:r>
                  <w:r>
                    <w:t>）</w:t>
                  </w:r>
                </w:p>
              </w:tc>
            </w:tr>
            <w:tr w:rsidR="00302FEC">
              <w:trPr>
                <w:jc w:val="center"/>
              </w:trPr>
              <w:tc>
                <w:tcPr>
                  <w:tcW w:w="1645" w:type="dxa"/>
                  <w:vMerge/>
                </w:tcPr>
                <w:p w:rsidR="00302FEC" w:rsidRDefault="00302FEC"/>
              </w:tc>
              <w:tc>
                <w:tcPr>
                  <w:tcW w:w="1619" w:type="dxa"/>
                </w:tcPr>
                <w:p w:rsidR="00302FEC" w:rsidRDefault="002971CC">
                  <w:pPr>
                    <w:jc w:val="center"/>
                  </w:pPr>
                  <w:r>
                    <w:rPr>
                      <w:rFonts w:hint="eastAsia"/>
                    </w:rPr>
                    <w:t>A</w:t>
                  </w:r>
                  <w:r>
                    <w:rPr>
                      <w:rFonts w:hint="eastAsia"/>
                    </w:rPr>
                    <w:t>相</w:t>
                  </w:r>
                </w:p>
              </w:tc>
              <w:tc>
                <w:tcPr>
                  <w:tcW w:w="1619" w:type="dxa"/>
                </w:tcPr>
                <w:p w:rsidR="00302FEC" w:rsidRDefault="002971CC">
                  <w:pPr>
                    <w:jc w:val="center"/>
                  </w:pPr>
                  <w:r>
                    <w:rPr>
                      <w:rFonts w:hint="eastAsia"/>
                    </w:rPr>
                    <w:t>B</w:t>
                  </w:r>
                  <w:r>
                    <w:rPr>
                      <w:rFonts w:hint="eastAsia"/>
                    </w:rPr>
                    <w:t>相</w:t>
                  </w:r>
                </w:p>
              </w:tc>
              <w:tc>
                <w:tcPr>
                  <w:tcW w:w="1609" w:type="dxa"/>
                </w:tcPr>
                <w:p w:rsidR="00302FEC" w:rsidRDefault="002971CC">
                  <w:pPr>
                    <w:jc w:val="center"/>
                  </w:pPr>
                  <w:r>
                    <w:rPr>
                      <w:rFonts w:hint="eastAsia"/>
                    </w:rPr>
                    <w:t>C</w:t>
                  </w:r>
                  <w:r>
                    <w:rPr>
                      <w:rFonts w:hint="eastAsia"/>
                    </w:rPr>
                    <w:t>相</w:t>
                  </w:r>
                </w:p>
              </w:tc>
              <w:tc>
                <w:tcPr>
                  <w:tcW w:w="1666" w:type="dxa"/>
                  <w:vMerge/>
                </w:tcPr>
                <w:p w:rsidR="00302FEC" w:rsidRDefault="00302FEC"/>
              </w:tc>
            </w:tr>
            <w:tr w:rsidR="00302FEC">
              <w:trPr>
                <w:jc w:val="center"/>
              </w:trPr>
              <w:tc>
                <w:tcPr>
                  <w:tcW w:w="1645" w:type="dxa"/>
                </w:tcPr>
                <w:p w:rsidR="00302FEC" w:rsidRDefault="00302FEC"/>
              </w:tc>
              <w:tc>
                <w:tcPr>
                  <w:tcW w:w="1619" w:type="dxa"/>
                </w:tcPr>
                <w:p w:rsidR="00302FEC" w:rsidRDefault="00302FEC">
                  <w:pPr>
                    <w:jc w:val="center"/>
                  </w:pPr>
                </w:p>
              </w:tc>
              <w:tc>
                <w:tcPr>
                  <w:tcW w:w="1619" w:type="dxa"/>
                </w:tcPr>
                <w:p w:rsidR="00302FEC" w:rsidRDefault="00302FEC">
                  <w:pPr>
                    <w:jc w:val="center"/>
                  </w:pPr>
                </w:p>
              </w:tc>
              <w:tc>
                <w:tcPr>
                  <w:tcW w:w="1609" w:type="dxa"/>
                </w:tcPr>
                <w:p w:rsidR="00302FEC" w:rsidRDefault="00302FEC">
                  <w:pPr>
                    <w:jc w:val="center"/>
                  </w:pPr>
                </w:p>
              </w:tc>
              <w:tc>
                <w:tcPr>
                  <w:tcW w:w="1666" w:type="dxa"/>
                </w:tcPr>
                <w:p w:rsidR="00302FEC" w:rsidRDefault="00302FEC"/>
              </w:tc>
            </w:tr>
            <w:tr w:rsidR="00302FEC">
              <w:trPr>
                <w:jc w:val="center"/>
              </w:trPr>
              <w:tc>
                <w:tcPr>
                  <w:tcW w:w="1645" w:type="dxa"/>
                </w:tcPr>
                <w:p w:rsidR="00302FEC" w:rsidRDefault="00302FEC"/>
              </w:tc>
              <w:tc>
                <w:tcPr>
                  <w:tcW w:w="1619" w:type="dxa"/>
                </w:tcPr>
                <w:p w:rsidR="00302FEC" w:rsidRDefault="00302FEC">
                  <w:pPr>
                    <w:jc w:val="center"/>
                  </w:pPr>
                </w:p>
              </w:tc>
              <w:tc>
                <w:tcPr>
                  <w:tcW w:w="1619" w:type="dxa"/>
                </w:tcPr>
                <w:p w:rsidR="00302FEC" w:rsidRDefault="00302FEC">
                  <w:pPr>
                    <w:jc w:val="center"/>
                  </w:pPr>
                </w:p>
              </w:tc>
              <w:tc>
                <w:tcPr>
                  <w:tcW w:w="1609" w:type="dxa"/>
                </w:tcPr>
                <w:p w:rsidR="00302FEC" w:rsidRDefault="00302FEC">
                  <w:pPr>
                    <w:jc w:val="center"/>
                  </w:pPr>
                </w:p>
              </w:tc>
              <w:tc>
                <w:tcPr>
                  <w:tcW w:w="1666" w:type="dxa"/>
                </w:tcPr>
                <w:p w:rsidR="00302FEC" w:rsidRDefault="00302FEC"/>
              </w:tc>
            </w:tr>
          </w:tbl>
          <w:p w:rsidR="00302FEC" w:rsidRDefault="002971CC">
            <w:pPr>
              <w:numPr>
                <w:ilvl w:val="0"/>
                <w:numId w:val="4"/>
              </w:numPr>
              <w:tabs>
                <w:tab w:val="left" w:pos="720"/>
              </w:tabs>
              <w:spacing w:line="400" w:lineRule="exact"/>
              <w:rPr>
                <w:szCs w:val="21"/>
              </w:rPr>
            </w:pPr>
            <w:r>
              <w:rPr>
                <w:szCs w:val="21"/>
              </w:rPr>
              <w:t>过渡时间示值误差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64"/>
              <w:gridCol w:w="1163"/>
              <w:gridCol w:w="1511"/>
              <w:gridCol w:w="1512"/>
              <w:gridCol w:w="1512"/>
              <w:gridCol w:w="1296"/>
            </w:tblGrid>
            <w:tr w:rsidR="00302FEC">
              <w:trPr>
                <w:jc w:val="center"/>
              </w:trPr>
              <w:tc>
                <w:tcPr>
                  <w:tcW w:w="1164" w:type="dxa"/>
                  <w:vMerge w:val="restart"/>
                  <w:vAlign w:val="center"/>
                </w:tcPr>
                <w:p w:rsidR="00302FEC" w:rsidRDefault="002971CC">
                  <w:pPr>
                    <w:jc w:val="center"/>
                  </w:pPr>
                  <w:r>
                    <w:rPr>
                      <w:rFonts w:hint="eastAsia"/>
                    </w:rPr>
                    <w:t>设定值</w:t>
                  </w:r>
                </w:p>
                <w:p w:rsidR="00302FEC" w:rsidRDefault="002971CC">
                  <w:r>
                    <w:rPr>
                      <w:rFonts w:hint="eastAsia"/>
                    </w:rPr>
                    <w:t>（</w:t>
                  </w:r>
                  <w:r>
                    <w:rPr>
                      <w:rFonts w:hint="eastAsia"/>
                    </w:rPr>
                    <w:t>ms</w:t>
                  </w:r>
                  <w:r>
                    <w:rPr>
                      <w:rFonts w:hint="eastAsia"/>
                    </w:rPr>
                    <w:t>）</w:t>
                  </w:r>
                </w:p>
              </w:tc>
              <w:tc>
                <w:tcPr>
                  <w:tcW w:w="1163" w:type="dxa"/>
                  <w:vMerge w:val="restart"/>
                  <w:vAlign w:val="center"/>
                </w:tcPr>
                <w:p w:rsidR="00302FEC" w:rsidRDefault="002971CC">
                  <w:pPr>
                    <w:jc w:val="center"/>
                  </w:pPr>
                  <w:r>
                    <w:rPr>
                      <w:rFonts w:hint="eastAsia"/>
                    </w:rPr>
                    <w:t>实际</w:t>
                  </w:r>
                  <w:r>
                    <w:t>值</w:t>
                  </w:r>
                  <w:r>
                    <w:rPr>
                      <w:rFonts w:hint="eastAsia"/>
                    </w:rPr>
                    <w:t>（</w:t>
                  </w:r>
                  <w:r>
                    <w:rPr>
                      <w:rFonts w:hint="eastAsia"/>
                    </w:rPr>
                    <w:t>ms</w:t>
                  </w:r>
                  <w:r>
                    <w:rPr>
                      <w:rFonts w:hint="eastAsia"/>
                    </w:rPr>
                    <w:t>）</w:t>
                  </w:r>
                </w:p>
              </w:tc>
              <w:tc>
                <w:tcPr>
                  <w:tcW w:w="4535" w:type="dxa"/>
                  <w:gridSpan w:val="3"/>
                </w:tcPr>
                <w:p w:rsidR="00302FEC" w:rsidRDefault="002971CC">
                  <w:pPr>
                    <w:jc w:val="center"/>
                  </w:pPr>
                  <w:r>
                    <w:t>显示值</w:t>
                  </w:r>
                  <w:r>
                    <w:rPr>
                      <w:rFonts w:hint="eastAsia"/>
                    </w:rPr>
                    <w:t>（</w:t>
                  </w:r>
                  <w:r>
                    <w:rPr>
                      <w:rFonts w:hint="eastAsia"/>
                    </w:rPr>
                    <w:t>ms</w:t>
                  </w:r>
                  <w:r>
                    <w:rPr>
                      <w:rFonts w:hint="eastAsia"/>
                    </w:rPr>
                    <w:t>）</w:t>
                  </w:r>
                </w:p>
              </w:tc>
              <w:tc>
                <w:tcPr>
                  <w:tcW w:w="1296" w:type="dxa"/>
                  <w:vMerge w:val="restart"/>
                  <w:vAlign w:val="center"/>
                </w:tcPr>
                <w:p w:rsidR="00302FEC" w:rsidRDefault="002971CC">
                  <w:pPr>
                    <w:jc w:val="center"/>
                  </w:pPr>
                  <w:r>
                    <w:rPr>
                      <w:i/>
                    </w:rPr>
                    <w:t>U</w:t>
                  </w:r>
                  <w:r>
                    <w:t>（</w:t>
                  </w:r>
                  <w:r>
                    <w:rPr>
                      <w:i/>
                    </w:rPr>
                    <w:t>k</w:t>
                  </w:r>
                  <w:r>
                    <w:t>=2</w:t>
                  </w:r>
                  <w:r>
                    <w:t>）</w:t>
                  </w:r>
                </w:p>
                <w:p w:rsidR="00302FEC" w:rsidRDefault="002971CC">
                  <w:pPr>
                    <w:jc w:val="center"/>
                  </w:pPr>
                  <w:r>
                    <w:rPr>
                      <w:rFonts w:hint="eastAsia"/>
                    </w:rPr>
                    <w:t>（</w:t>
                  </w:r>
                  <w:r>
                    <w:rPr>
                      <w:rFonts w:hint="eastAsia"/>
                    </w:rPr>
                    <w:t>ms</w:t>
                  </w:r>
                  <w:r>
                    <w:rPr>
                      <w:rFonts w:hint="eastAsia"/>
                    </w:rPr>
                    <w:t>）</w:t>
                  </w:r>
                </w:p>
              </w:tc>
            </w:tr>
            <w:tr w:rsidR="00302FEC">
              <w:trPr>
                <w:jc w:val="center"/>
              </w:trPr>
              <w:tc>
                <w:tcPr>
                  <w:tcW w:w="1164" w:type="dxa"/>
                  <w:vMerge/>
                </w:tcPr>
                <w:p w:rsidR="00302FEC" w:rsidRDefault="00302FEC"/>
              </w:tc>
              <w:tc>
                <w:tcPr>
                  <w:tcW w:w="1163" w:type="dxa"/>
                  <w:vMerge/>
                </w:tcPr>
                <w:p w:rsidR="00302FEC" w:rsidRDefault="00302FEC"/>
              </w:tc>
              <w:tc>
                <w:tcPr>
                  <w:tcW w:w="1511" w:type="dxa"/>
                </w:tcPr>
                <w:p w:rsidR="00302FEC" w:rsidRDefault="002971CC">
                  <w:pPr>
                    <w:jc w:val="center"/>
                  </w:pPr>
                  <w:r>
                    <w:rPr>
                      <w:rFonts w:hint="eastAsia"/>
                    </w:rPr>
                    <w:t>A</w:t>
                  </w:r>
                  <w:r>
                    <w:rPr>
                      <w:rFonts w:hint="eastAsia"/>
                    </w:rPr>
                    <w:t>相</w:t>
                  </w:r>
                </w:p>
              </w:tc>
              <w:tc>
                <w:tcPr>
                  <w:tcW w:w="1512" w:type="dxa"/>
                </w:tcPr>
                <w:p w:rsidR="00302FEC" w:rsidRDefault="002971CC">
                  <w:pPr>
                    <w:jc w:val="center"/>
                  </w:pPr>
                  <w:r>
                    <w:rPr>
                      <w:rFonts w:hint="eastAsia"/>
                    </w:rPr>
                    <w:t>B</w:t>
                  </w:r>
                  <w:r>
                    <w:rPr>
                      <w:rFonts w:hint="eastAsia"/>
                    </w:rPr>
                    <w:t>相</w:t>
                  </w:r>
                </w:p>
              </w:tc>
              <w:tc>
                <w:tcPr>
                  <w:tcW w:w="1512" w:type="dxa"/>
                </w:tcPr>
                <w:p w:rsidR="00302FEC" w:rsidRDefault="002971CC">
                  <w:pPr>
                    <w:jc w:val="center"/>
                  </w:pPr>
                  <w:r>
                    <w:rPr>
                      <w:rFonts w:hint="eastAsia"/>
                    </w:rPr>
                    <w:t>C</w:t>
                  </w:r>
                  <w:r>
                    <w:rPr>
                      <w:rFonts w:hint="eastAsia"/>
                    </w:rPr>
                    <w:t>相</w:t>
                  </w:r>
                </w:p>
              </w:tc>
              <w:tc>
                <w:tcPr>
                  <w:tcW w:w="1296" w:type="dxa"/>
                  <w:vMerge/>
                </w:tcPr>
                <w:p w:rsidR="00302FEC" w:rsidRDefault="00302FEC"/>
              </w:tc>
            </w:tr>
            <w:tr w:rsidR="00302FEC">
              <w:trPr>
                <w:jc w:val="center"/>
              </w:trPr>
              <w:tc>
                <w:tcPr>
                  <w:tcW w:w="1164" w:type="dxa"/>
                </w:tcPr>
                <w:p w:rsidR="00302FEC" w:rsidRDefault="00302FEC"/>
              </w:tc>
              <w:tc>
                <w:tcPr>
                  <w:tcW w:w="1163" w:type="dxa"/>
                </w:tcPr>
                <w:p w:rsidR="00302FEC" w:rsidRDefault="00302FEC"/>
              </w:tc>
              <w:tc>
                <w:tcPr>
                  <w:tcW w:w="1511" w:type="dxa"/>
                </w:tcPr>
                <w:p w:rsidR="00302FEC" w:rsidRDefault="00302FEC">
                  <w:pPr>
                    <w:jc w:val="center"/>
                  </w:pPr>
                </w:p>
              </w:tc>
              <w:tc>
                <w:tcPr>
                  <w:tcW w:w="1512" w:type="dxa"/>
                </w:tcPr>
                <w:p w:rsidR="00302FEC" w:rsidRDefault="00302FEC">
                  <w:pPr>
                    <w:jc w:val="center"/>
                  </w:pPr>
                </w:p>
              </w:tc>
              <w:tc>
                <w:tcPr>
                  <w:tcW w:w="1512" w:type="dxa"/>
                </w:tcPr>
                <w:p w:rsidR="00302FEC" w:rsidRDefault="00302FEC">
                  <w:pPr>
                    <w:jc w:val="center"/>
                  </w:pPr>
                </w:p>
              </w:tc>
              <w:tc>
                <w:tcPr>
                  <w:tcW w:w="1296" w:type="dxa"/>
                </w:tcPr>
                <w:p w:rsidR="00302FEC" w:rsidRDefault="00302FEC"/>
              </w:tc>
            </w:tr>
            <w:tr w:rsidR="00302FEC">
              <w:trPr>
                <w:jc w:val="center"/>
              </w:trPr>
              <w:tc>
                <w:tcPr>
                  <w:tcW w:w="1164" w:type="dxa"/>
                </w:tcPr>
                <w:p w:rsidR="00302FEC" w:rsidRDefault="00302FEC"/>
              </w:tc>
              <w:tc>
                <w:tcPr>
                  <w:tcW w:w="1163" w:type="dxa"/>
                </w:tcPr>
                <w:p w:rsidR="00302FEC" w:rsidRDefault="00302FEC"/>
              </w:tc>
              <w:tc>
                <w:tcPr>
                  <w:tcW w:w="1511" w:type="dxa"/>
                </w:tcPr>
                <w:p w:rsidR="00302FEC" w:rsidRDefault="00302FEC">
                  <w:pPr>
                    <w:jc w:val="center"/>
                  </w:pPr>
                </w:p>
              </w:tc>
              <w:tc>
                <w:tcPr>
                  <w:tcW w:w="1512" w:type="dxa"/>
                </w:tcPr>
                <w:p w:rsidR="00302FEC" w:rsidRDefault="00302FEC">
                  <w:pPr>
                    <w:jc w:val="center"/>
                  </w:pPr>
                </w:p>
              </w:tc>
              <w:tc>
                <w:tcPr>
                  <w:tcW w:w="1512" w:type="dxa"/>
                </w:tcPr>
                <w:p w:rsidR="00302FEC" w:rsidRDefault="00302FEC">
                  <w:pPr>
                    <w:jc w:val="center"/>
                  </w:pPr>
                </w:p>
              </w:tc>
              <w:tc>
                <w:tcPr>
                  <w:tcW w:w="1296" w:type="dxa"/>
                </w:tcPr>
                <w:p w:rsidR="00302FEC" w:rsidRDefault="00302FEC"/>
              </w:tc>
            </w:tr>
          </w:tbl>
          <w:p w:rsidR="00302FEC" w:rsidRDefault="002971CC">
            <w:pPr>
              <w:numPr>
                <w:ilvl w:val="0"/>
                <w:numId w:val="4"/>
              </w:numPr>
              <w:tabs>
                <w:tab w:val="left" w:pos="720"/>
              </w:tabs>
              <w:spacing w:line="400" w:lineRule="exact"/>
              <w:rPr>
                <w:szCs w:val="21"/>
              </w:rPr>
            </w:pPr>
            <w:r>
              <w:rPr>
                <w:rFonts w:hint="eastAsia"/>
                <w:szCs w:val="21"/>
              </w:rPr>
              <w:t>三相开断不同步时间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07"/>
              <w:gridCol w:w="1766"/>
              <w:gridCol w:w="1162"/>
              <w:gridCol w:w="1162"/>
              <w:gridCol w:w="1164"/>
              <w:gridCol w:w="1297"/>
            </w:tblGrid>
            <w:tr w:rsidR="00302FEC">
              <w:trPr>
                <w:jc w:val="center"/>
              </w:trPr>
              <w:tc>
                <w:tcPr>
                  <w:tcW w:w="1607" w:type="dxa"/>
                  <w:vMerge w:val="restart"/>
                  <w:vAlign w:val="center"/>
                </w:tcPr>
                <w:p w:rsidR="00302FEC" w:rsidRDefault="002971CC">
                  <w:pPr>
                    <w:jc w:val="center"/>
                  </w:pPr>
                  <w:r>
                    <w:rPr>
                      <w:rFonts w:hint="eastAsia"/>
                    </w:rPr>
                    <w:t>设定值（</w:t>
                  </w:r>
                  <w:r>
                    <w:rPr>
                      <w:rFonts w:hint="eastAsia"/>
                    </w:rPr>
                    <w:t>ms</w:t>
                  </w:r>
                  <w:r>
                    <w:rPr>
                      <w:rFonts w:hint="eastAsia"/>
                    </w:rPr>
                    <w:t>）</w:t>
                  </w:r>
                </w:p>
              </w:tc>
              <w:tc>
                <w:tcPr>
                  <w:tcW w:w="1766" w:type="dxa"/>
                  <w:vMerge w:val="restart"/>
                  <w:vAlign w:val="center"/>
                </w:tcPr>
                <w:p w:rsidR="00302FEC" w:rsidRDefault="002971CC">
                  <w:pPr>
                    <w:jc w:val="center"/>
                  </w:pPr>
                  <w:r>
                    <w:rPr>
                      <w:rFonts w:hint="eastAsia"/>
                    </w:rPr>
                    <w:t>实际</w:t>
                  </w:r>
                  <w:r>
                    <w:t>值</w:t>
                  </w:r>
                  <w:r>
                    <w:rPr>
                      <w:rFonts w:hint="eastAsia"/>
                    </w:rPr>
                    <w:t>（</w:t>
                  </w:r>
                  <w:r>
                    <w:rPr>
                      <w:rFonts w:hint="eastAsia"/>
                    </w:rPr>
                    <w:t>ms</w:t>
                  </w:r>
                  <w:r>
                    <w:rPr>
                      <w:rFonts w:hint="eastAsia"/>
                    </w:rPr>
                    <w:t>）</w:t>
                  </w:r>
                </w:p>
              </w:tc>
              <w:tc>
                <w:tcPr>
                  <w:tcW w:w="3488" w:type="dxa"/>
                  <w:gridSpan w:val="3"/>
                </w:tcPr>
                <w:p w:rsidR="00302FEC" w:rsidRDefault="002971CC">
                  <w:pPr>
                    <w:jc w:val="center"/>
                  </w:pPr>
                  <w:r>
                    <w:t>显示值</w:t>
                  </w:r>
                  <w:r>
                    <w:rPr>
                      <w:rFonts w:hint="eastAsia"/>
                    </w:rPr>
                    <w:t>（</w:t>
                  </w:r>
                  <w:r>
                    <w:rPr>
                      <w:rFonts w:hint="eastAsia"/>
                    </w:rPr>
                    <w:t>ms</w:t>
                  </w:r>
                  <w:r>
                    <w:rPr>
                      <w:rFonts w:hint="eastAsia"/>
                    </w:rPr>
                    <w:t>）</w:t>
                  </w:r>
                </w:p>
              </w:tc>
              <w:tc>
                <w:tcPr>
                  <w:tcW w:w="1297" w:type="dxa"/>
                  <w:vMerge w:val="restart"/>
                  <w:vAlign w:val="center"/>
                </w:tcPr>
                <w:p w:rsidR="00302FEC" w:rsidRDefault="002971CC">
                  <w:pPr>
                    <w:jc w:val="center"/>
                  </w:pPr>
                  <w:r>
                    <w:rPr>
                      <w:i/>
                    </w:rPr>
                    <w:t>U</w:t>
                  </w:r>
                  <w:r>
                    <w:t>（</w:t>
                  </w:r>
                  <w:r>
                    <w:rPr>
                      <w:i/>
                    </w:rPr>
                    <w:t>k</w:t>
                  </w:r>
                  <w:r>
                    <w:t>=2</w:t>
                  </w:r>
                  <w:r>
                    <w:t>）</w:t>
                  </w:r>
                </w:p>
                <w:p w:rsidR="00302FEC" w:rsidRDefault="002971CC">
                  <w:pPr>
                    <w:jc w:val="center"/>
                  </w:pPr>
                  <w:r>
                    <w:rPr>
                      <w:rFonts w:hint="eastAsia"/>
                    </w:rPr>
                    <w:t>（</w:t>
                  </w:r>
                  <w:r>
                    <w:rPr>
                      <w:rFonts w:hint="eastAsia"/>
                    </w:rPr>
                    <w:t>ms</w:t>
                  </w:r>
                  <w:r>
                    <w:rPr>
                      <w:rFonts w:hint="eastAsia"/>
                    </w:rPr>
                    <w:t>）</w:t>
                  </w:r>
                </w:p>
              </w:tc>
            </w:tr>
            <w:tr w:rsidR="00302FEC">
              <w:trPr>
                <w:jc w:val="center"/>
              </w:trPr>
              <w:tc>
                <w:tcPr>
                  <w:tcW w:w="1607" w:type="dxa"/>
                  <w:vMerge/>
                </w:tcPr>
                <w:p w:rsidR="00302FEC" w:rsidRDefault="00302FEC"/>
              </w:tc>
              <w:tc>
                <w:tcPr>
                  <w:tcW w:w="1766" w:type="dxa"/>
                  <w:vMerge/>
                </w:tcPr>
                <w:p w:rsidR="00302FEC" w:rsidRDefault="00302FEC"/>
              </w:tc>
              <w:tc>
                <w:tcPr>
                  <w:tcW w:w="1162" w:type="dxa"/>
                </w:tcPr>
                <w:p w:rsidR="00302FEC" w:rsidRDefault="002971CC">
                  <w:pPr>
                    <w:jc w:val="center"/>
                  </w:pPr>
                  <w:r>
                    <w:rPr>
                      <w:rFonts w:hint="eastAsia"/>
                    </w:rPr>
                    <w:t>T</w:t>
                  </w:r>
                  <w:r>
                    <w:rPr>
                      <w:rFonts w:hint="eastAsia"/>
                      <w:vertAlign w:val="subscript"/>
                    </w:rPr>
                    <w:t>AB</w:t>
                  </w:r>
                </w:p>
              </w:tc>
              <w:tc>
                <w:tcPr>
                  <w:tcW w:w="1162" w:type="dxa"/>
                </w:tcPr>
                <w:p w:rsidR="00302FEC" w:rsidRDefault="002971CC">
                  <w:pPr>
                    <w:jc w:val="center"/>
                  </w:pPr>
                  <w:r>
                    <w:rPr>
                      <w:rFonts w:hint="eastAsia"/>
                    </w:rPr>
                    <w:t>T</w:t>
                  </w:r>
                  <w:r>
                    <w:rPr>
                      <w:rFonts w:hint="eastAsia"/>
                      <w:vertAlign w:val="subscript"/>
                    </w:rPr>
                    <w:t>AC</w:t>
                  </w:r>
                </w:p>
              </w:tc>
              <w:tc>
                <w:tcPr>
                  <w:tcW w:w="1164" w:type="dxa"/>
                </w:tcPr>
                <w:p w:rsidR="00302FEC" w:rsidRDefault="002971CC">
                  <w:pPr>
                    <w:jc w:val="center"/>
                  </w:pPr>
                  <w:r>
                    <w:rPr>
                      <w:rFonts w:hint="eastAsia"/>
                      <w:sz w:val="24"/>
                    </w:rPr>
                    <w:t>T</w:t>
                  </w:r>
                  <w:r>
                    <w:rPr>
                      <w:rFonts w:hint="eastAsia"/>
                      <w:sz w:val="24"/>
                      <w:vertAlign w:val="subscript"/>
                    </w:rPr>
                    <w:t>BC</w:t>
                  </w:r>
                </w:p>
              </w:tc>
              <w:tc>
                <w:tcPr>
                  <w:tcW w:w="1297" w:type="dxa"/>
                  <w:vMerge/>
                </w:tcPr>
                <w:p w:rsidR="00302FEC" w:rsidRDefault="00302FEC"/>
              </w:tc>
            </w:tr>
            <w:tr w:rsidR="00302FEC">
              <w:trPr>
                <w:jc w:val="center"/>
              </w:trPr>
              <w:tc>
                <w:tcPr>
                  <w:tcW w:w="1607" w:type="dxa"/>
                </w:tcPr>
                <w:p w:rsidR="00302FEC" w:rsidRDefault="00302FEC"/>
              </w:tc>
              <w:tc>
                <w:tcPr>
                  <w:tcW w:w="1766" w:type="dxa"/>
                </w:tcPr>
                <w:p w:rsidR="00302FEC" w:rsidRDefault="00302FEC"/>
              </w:tc>
              <w:tc>
                <w:tcPr>
                  <w:tcW w:w="1162" w:type="dxa"/>
                </w:tcPr>
                <w:p w:rsidR="00302FEC" w:rsidRDefault="00302FEC">
                  <w:pPr>
                    <w:jc w:val="center"/>
                  </w:pPr>
                </w:p>
              </w:tc>
              <w:tc>
                <w:tcPr>
                  <w:tcW w:w="1162" w:type="dxa"/>
                </w:tcPr>
                <w:p w:rsidR="00302FEC" w:rsidRDefault="00302FEC">
                  <w:pPr>
                    <w:jc w:val="center"/>
                  </w:pPr>
                </w:p>
              </w:tc>
              <w:tc>
                <w:tcPr>
                  <w:tcW w:w="1164" w:type="dxa"/>
                </w:tcPr>
                <w:p w:rsidR="00302FEC" w:rsidRDefault="00302FEC">
                  <w:pPr>
                    <w:jc w:val="center"/>
                  </w:pPr>
                </w:p>
              </w:tc>
              <w:tc>
                <w:tcPr>
                  <w:tcW w:w="1297" w:type="dxa"/>
                </w:tcPr>
                <w:p w:rsidR="00302FEC" w:rsidRDefault="00302FEC"/>
              </w:tc>
            </w:tr>
            <w:tr w:rsidR="00302FEC">
              <w:trPr>
                <w:jc w:val="center"/>
              </w:trPr>
              <w:tc>
                <w:tcPr>
                  <w:tcW w:w="1607" w:type="dxa"/>
                </w:tcPr>
                <w:p w:rsidR="00302FEC" w:rsidRDefault="00302FEC"/>
              </w:tc>
              <w:tc>
                <w:tcPr>
                  <w:tcW w:w="1766" w:type="dxa"/>
                </w:tcPr>
                <w:p w:rsidR="00302FEC" w:rsidRDefault="00302FEC"/>
              </w:tc>
              <w:tc>
                <w:tcPr>
                  <w:tcW w:w="1162" w:type="dxa"/>
                </w:tcPr>
                <w:p w:rsidR="00302FEC" w:rsidRDefault="00302FEC">
                  <w:pPr>
                    <w:jc w:val="center"/>
                  </w:pPr>
                </w:p>
              </w:tc>
              <w:tc>
                <w:tcPr>
                  <w:tcW w:w="1162" w:type="dxa"/>
                </w:tcPr>
                <w:p w:rsidR="00302FEC" w:rsidRDefault="00302FEC">
                  <w:pPr>
                    <w:jc w:val="center"/>
                  </w:pPr>
                </w:p>
              </w:tc>
              <w:tc>
                <w:tcPr>
                  <w:tcW w:w="1164" w:type="dxa"/>
                </w:tcPr>
                <w:p w:rsidR="00302FEC" w:rsidRDefault="00302FEC">
                  <w:pPr>
                    <w:jc w:val="center"/>
                  </w:pPr>
                </w:p>
              </w:tc>
              <w:tc>
                <w:tcPr>
                  <w:tcW w:w="1297" w:type="dxa"/>
                </w:tcPr>
                <w:p w:rsidR="00302FEC" w:rsidRDefault="00302FEC"/>
              </w:tc>
            </w:tr>
          </w:tbl>
          <w:p w:rsidR="00302FEC" w:rsidRDefault="00302FEC">
            <w:pPr>
              <w:tabs>
                <w:tab w:val="left" w:pos="720"/>
              </w:tabs>
              <w:spacing w:line="400" w:lineRule="exact"/>
              <w:rPr>
                <w:sz w:val="24"/>
              </w:rPr>
            </w:pPr>
          </w:p>
        </w:tc>
      </w:tr>
      <w:tr w:rsidR="00302FEC">
        <w:trPr>
          <w:trHeight w:val="745"/>
          <w:jc w:val="center"/>
        </w:trPr>
        <w:tc>
          <w:tcPr>
            <w:tcW w:w="8384" w:type="dxa"/>
            <w:tcBorders>
              <w:top w:val="single" w:sz="4" w:space="0" w:color="auto"/>
              <w:left w:val="single" w:sz="4" w:space="0" w:color="808080"/>
              <w:bottom w:val="single" w:sz="4" w:space="0" w:color="auto"/>
              <w:right w:val="single" w:sz="4" w:space="0" w:color="808080"/>
            </w:tcBorders>
          </w:tcPr>
          <w:p w:rsidR="00302FEC" w:rsidRDefault="002971CC">
            <w:pPr>
              <w:spacing w:line="0" w:lineRule="atLeast"/>
              <w:rPr>
                <w:szCs w:val="21"/>
              </w:rPr>
            </w:pPr>
            <w:r>
              <w:rPr>
                <w:szCs w:val="21"/>
              </w:rPr>
              <w:t>说明：</w:t>
            </w:r>
          </w:p>
          <w:p w:rsidR="00302FEC" w:rsidRDefault="002971CC">
            <w:pPr>
              <w:spacing w:line="240" w:lineRule="atLeast"/>
              <w:ind w:firstLineChars="200" w:firstLine="420"/>
              <w:rPr>
                <w:sz w:val="24"/>
              </w:rPr>
            </w:pPr>
            <w:r>
              <w:t>根据客户要求和校准文件的规定，通常情况下个月校准一次。</w:t>
            </w:r>
          </w:p>
        </w:tc>
      </w:tr>
      <w:tr w:rsidR="00302FEC">
        <w:trPr>
          <w:trHeight w:val="829"/>
          <w:jc w:val="center"/>
        </w:trPr>
        <w:tc>
          <w:tcPr>
            <w:tcW w:w="8384" w:type="dxa"/>
            <w:tcBorders>
              <w:top w:val="single" w:sz="4" w:space="0" w:color="auto"/>
              <w:left w:val="single" w:sz="4" w:space="0" w:color="808080"/>
              <w:right w:val="single" w:sz="4" w:space="0" w:color="808080"/>
            </w:tcBorders>
          </w:tcPr>
          <w:p w:rsidR="00302FEC" w:rsidRDefault="002971CC">
            <w:r>
              <w:t>声明：</w:t>
            </w:r>
          </w:p>
          <w:p w:rsidR="00302FEC" w:rsidRDefault="002971CC">
            <w:pPr>
              <w:ind w:firstLineChars="200" w:firstLine="420"/>
            </w:pPr>
            <w:r>
              <w:rPr>
                <w:szCs w:val="21"/>
              </w:rPr>
              <w:t xml:space="preserve">1. </w:t>
            </w:r>
            <w:r>
              <w:rPr>
                <w:szCs w:val="21"/>
              </w:rPr>
              <w:t>仅对加盖</w:t>
            </w:r>
            <w:r>
              <w:rPr>
                <w:rFonts w:ascii="宋体" w:hAnsi="宋体"/>
                <w:szCs w:val="21"/>
              </w:rPr>
              <w:t>“</w:t>
            </w:r>
            <w:r>
              <w:rPr>
                <w:szCs w:val="21"/>
              </w:rPr>
              <w:t>XXXXX</w:t>
            </w:r>
            <w:r>
              <w:rPr>
                <w:szCs w:val="21"/>
              </w:rPr>
              <w:t>校准专用章</w:t>
            </w:r>
            <w:r>
              <w:rPr>
                <w:rFonts w:ascii="宋体" w:hAnsi="宋体"/>
                <w:szCs w:val="21"/>
              </w:rPr>
              <w:t>”</w:t>
            </w:r>
            <w:r>
              <w:rPr>
                <w:szCs w:val="21"/>
              </w:rPr>
              <w:t>的完整证书负责。</w:t>
            </w:r>
          </w:p>
          <w:p w:rsidR="00302FEC" w:rsidRDefault="002971CC">
            <w:pPr>
              <w:ind w:firstLineChars="200" w:firstLine="420"/>
              <w:rPr>
                <w:sz w:val="24"/>
              </w:rPr>
            </w:pPr>
            <w:r>
              <w:rPr>
                <w:szCs w:val="21"/>
              </w:rPr>
              <w:t xml:space="preserve">2. </w:t>
            </w:r>
            <w:r>
              <w:rPr>
                <w:szCs w:val="21"/>
              </w:rPr>
              <w:t>本证书的校准结果仅对本次所校准的计量器具有效。</w:t>
            </w:r>
          </w:p>
        </w:tc>
      </w:tr>
    </w:tbl>
    <w:p w:rsidR="00302FEC" w:rsidRDefault="002971CC" w:rsidP="00D839B6">
      <w:pPr>
        <w:spacing w:beforeLines="50" w:line="240" w:lineRule="exact"/>
        <w:ind w:firstLineChars="150" w:firstLine="420"/>
        <w:rPr>
          <w:rFonts w:eastAsia="黑体"/>
          <w:iCs/>
          <w:sz w:val="28"/>
          <w:szCs w:val="28"/>
        </w:rPr>
      </w:pPr>
      <w:r>
        <w:rPr>
          <w:rFonts w:ascii="黑体" w:eastAsia="黑体" w:hAnsi="Times New Roman" w:hint="eastAsia"/>
          <w:iCs/>
          <w:sz w:val="28"/>
          <w:szCs w:val="28"/>
        </w:rPr>
        <w:t>校 准 员：核 验 员：</w:t>
      </w:r>
    </w:p>
    <w:p w:rsidR="00302FEC" w:rsidRDefault="00302FEC" w:rsidP="00D839B6">
      <w:pPr>
        <w:spacing w:beforeLines="50" w:line="240" w:lineRule="exact"/>
        <w:ind w:firstLineChars="150" w:firstLine="270"/>
        <w:jc w:val="center"/>
        <w:rPr>
          <w:sz w:val="18"/>
          <w:szCs w:val="18"/>
        </w:rPr>
      </w:pPr>
    </w:p>
    <w:p w:rsidR="00302FEC" w:rsidRDefault="002971CC" w:rsidP="00D839B6">
      <w:pPr>
        <w:spacing w:beforeLines="50" w:line="240" w:lineRule="exact"/>
        <w:ind w:firstLineChars="150" w:firstLine="270"/>
        <w:jc w:val="center"/>
        <w:rPr>
          <w:sz w:val="28"/>
          <w:szCs w:val="28"/>
        </w:rPr>
      </w:pPr>
      <w:r>
        <w:rPr>
          <w:sz w:val="18"/>
          <w:szCs w:val="18"/>
        </w:rPr>
        <w:t>第</w:t>
      </w:r>
      <w:r>
        <w:rPr>
          <w:sz w:val="18"/>
          <w:szCs w:val="18"/>
        </w:rPr>
        <w:t>X</w:t>
      </w:r>
      <w:r>
        <w:rPr>
          <w:sz w:val="18"/>
          <w:szCs w:val="18"/>
        </w:rPr>
        <w:t>页共</w:t>
      </w:r>
      <w:r>
        <w:rPr>
          <w:sz w:val="18"/>
          <w:szCs w:val="18"/>
        </w:rPr>
        <w:t>X</w:t>
      </w:r>
      <w:r>
        <w:rPr>
          <w:sz w:val="18"/>
          <w:szCs w:val="18"/>
        </w:rPr>
        <w:t>页</w:t>
      </w:r>
    </w:p>
    <w:p w:rsidR="00302FEC" w:rsidRDefault="002971CC">
      <w:pPr>
        <w:outlineLvl w:val="0"/>
        <w:rPr>
          <w:rFonts w:eastAsia="黑体"/>
          <w:sz w:val="28"/>
          <w:szCs w:val="28"/>
        </w:rPr>
      </w:pPr>
      <w:r>
        <w:rPr>
          <w:sz w:val="28"/>
          <w:szCs w:val="28"/>
        </w:rPr>
        <w:br w:type="page"/>
      </w:r>
      <w:bookmarkStart w:id="52" w:name="_Toc102214347"/>
      <w:r>
        <w:rPr>
          <w:rFonts w:eastAsia="黑体"/>
          <w:sz w:val="28"/>
          <w:szCs w:val="28"/>
        </w:rPr>
        <w:lastRenderedPageBreak/>
        <w:t>附录</w:t>
      </w:r>
      <w:r>
        <w:rPr>
          <w:rFonts w:eastAsia="黑体"/>
          <w:sz w:val="28"/>
          <w:szCs w:val="28"/>
        </w:rPr>
        <w:t>D</w:t>
      </w:r>
      <w:r>
        <w:rPr>
          <w:rFonts w:ascii="黑体" w:eastAsia="黑体" w:hAnsi="黑体" w:cs="黑体" w:hint="eastAsia"/>
          <w:bCs/>
          <w:sz w:val="28"/>
          <w:szCs w:val="28"/>
        </w:rPr>
        <w:t>标准时间开关实现示例</w:t>
      </w:r>
      <w:bookmarkEnd w:id="52"/>
    </w:p>
    <w:p w:rsidR="00302FEC" w:rsidRDefault="002971CC">
      <w:pPr>
        <w:spacing w:line="360" w:lineRule="auto"/>
        <w:rPr>
          <w:rFonts w:ascii="宋体" w:hAnsi="宋体" w:cs="宋体"/>
          <w:sz w:val="24"/>
          <w:szCs w:val="24"/>
        </w:rPr>
      </w:pPr>
      <w:r>
        <w:rPr>
          <w:rFonts w:ascii="宋体" w:hAnsi="宋体" w:cs="宋体" w:hint="eastAsia"/>
          <w:sz w:val="24"/>
          <w:szCs w:val="24"/>
        </w:rPr>
        <w:t>D.1  示例1</w:t>
      </w:r>
    </w:p>
    <w:p w:rsidR="00302FEC" w:rsidRDefault="002971CC">
      <w:pPr>
        <w:spacing w:line="360" w:lineRule="auto"/>
        <w:ind w:firstLineChars="200" w:firstLine="480"/>
        <w:rPr>
          <w:rFonts w:ascii="宋体" w:hAnsi="宋体" w:cs="宋体"/>
          <w:sz w:val="24"/>
          <w:szCs w:val="24"/>
        </w:rPr>
      </w:pPr>
      <w:r>
        <w:rPr>
          <w:rFonts w:ascii="宋体" w:hAnsi="宋体" w:cs="宋体" w:hint="eastAsia"/>
          <w:sz w:val="24"/>
          <w:szCs w:val="24"/>
        </w:rPr>
        <w:t>按照图D.1接线，由信号发生器输出脉冲信号控制继电器的开关，通用计数器或示波器测量继电器开关时间间隔，得到继电器开关时间（过渡时间）标准值。</w:t>
      </w:r>
    </w:p>
    <w:p w:rsidR="00302FEC" w:rsidRDefault="00302FEC">
      <w:pPr>
        <w:spacing w:line="360" w:lineRule="auto"/>
        <w:rPr>
          <w:rFonts w:ascii="宋体" w:hAnsi="宋体" w:cs="宋体"/>
          <w:sz w:val="24"/>
          <w:szCs w:val="24"/>
        </w:rPr>
      </w:pPr>
    </w:p>
    <w:p w:rsidR="00302FEC" w:rsidRDefault="00FC6322">
      <w:pPr>
        <w:spacing w:line="360" w:lineRule="auto"/>
        <w:jc w:val="center"/>
        <w:rPr>
          <w:rFonts w:ascii="宋体" w:hAnsi="宋体" w:cs="宋体"/>
          <w:sz w:val="24"/>
          <w:szCs w:val="24"/>
        </w:rPr>
      </w:pPr>
      <w:r>
        <w:object w:dxaOrig="6181" w:dyaOrig="2625">
          <v:shape id="_x0000_i1113" type="#_x0000_t75" style="width:292.5pt;height:124.5pt" o:ole="">
            <v:imagedata r:id="rId173" o:title=""/>
          </v:shape>
          <o:OLEObject Type="Embed" ProgID="Visio.Drawing.15" ShapeID="_x0000_i1113" DrawAspect="Content" ObjectID="_1714911277" r:id="rId174"/>
        </w:object>
      </w:r>
    </w:p>
    <w:p w:rsidR="00302FEC" w:rsidRDefault="002971CC">
      <w:pPr>
        <w:spacing w:line="360" w:lineRule="auto"/>
        <w:jc w:val="center"/>
        <w:rPr>
          <w:rFonts w:ascii="宋体" w:hAnsi="宋体" w:cs="宋体"/>
          <w:szCs w:val="21"/>
        </w:rPr>
      </w:pPr>
      <w:r>
        <w:rPr>
          <w:rFonts w:ascii="宋体" w:hAnsi="宋体" w:cs="宋体" w:hint="eastAsia"/>
          <w:szCs w:val="21"/>
        </w:rPr>
        <w:t>图D.1  标准时间开关实现示意图1</w:t>
      </w:r>
      <w:bookmarkStart w:id="53" w:name="_GoBack"/>
      <w:bookmarkEnd w:id="53"/>
    </w:p>
    <w:p w:rsidR="00302FEC" w:rsidRDefault="002971CC">
      <w:pPr>
        <w:spacing w:line="360" w:lineRule="auto"/>
        <w:rPr>
          <w:rFonts w:ascii="宋体" w:hAnsi="宋体" w:cs="宋体"/>
          <w:sz w:val="24"/>
          <w:szCs w:val="24"/>
        </w:rPr>
      </w:pPr>
      <w:r>
        <w:rPr>
          <w:rFonts w:ascii="宋体" w:hAnsi="宋体" w:cs="宋体" w:hint="eastAsia"/>
          <w:sz w:val="24"/>
          <w:szCs w:val="24"/>
        </w:rPr>
        <w:t>D.2  示例2</w:t>
      </w:r>
    </w:p>
    <w:p w:rsidR="00302FEC" w:rsidRDefault="002971CC">
      <w:pPr>
        <w:spacing w:line="360" w:lineRule="auto"/>
        <w:ind w:firstLineChars="200" w:firstLine="480"/>
        <w:rPr>
          <w:rFonts w:ascii="宋体" w:hAnsi="宋体" w:cs="宋体"/>
          <w:sz w:val="24"/>
          <w:szCs w:val="24"/>
        </w:rPr>
      </w:pPr>
      <w:r>
        <w:rPr>
          <w:rFonts w:ascii="宋体" w:hAnsi="宋体" w:cs="宋体" w:hint="eastAsia"/>
          <w:sz w:val="24"/>
          <w:szCs w:val="24"/>
        </w:rPr>
        <w:t>按照图D.1接线，由有载分接开关测试仪整检装置控制其内部标准电阻的切换时间，给出过渡时间标准值。</w:t>
      </w:r>
    </w:p>
    <w:p w:rsidR="00302FEC" w:rsidRDefault="00C70A2C">
      <w:pPr>
        <w:spacing w:line="360" w:lineRule="auto"/>
        <w:jc w:val="center"/>
        <w:rPr>
          <w:rFonts w:ascii="宋体" w:hAnsi="宋体" w:cs="宋体"/>
          <w:sz w:val="24"/>
          <w:szCs w:val="24"/>
        </w:rPr>
      </w:pPr>
      <w:r>
        <w:object w:dxaOrig="4186" w:dyaOrig="2641">
          <v:shape id="_x0000_i1114" type="#_x0000_t75" style="width:209.25pt;height:132pt" o:ole="">
            <v:imagedata r:id="rId175" o:title=""/>
          </v:shape>
          <o:OLEObject Type="Embed" ProgID="Visio.Drawing.15" ShapeID="_x0000_i1114" DrawAspect="Content" ObjectID="_1714911278" r:id="rId176"/>
        </w:object>
      </w:r>
    </w:p>
    <w:p w:rsidR="00302FEC" w:rsidRDefault="002971CC">
      <w:pPr>
        <w:spacing w:line="360" w:lineRule="auto"/>
        <w:jc w:val="center"/>
        <w:rPr>
          <w:rFonts w:ascii="宋体" w:hAnsi="宋体" w:cs="宋体"/>
          <w:szCs w:val="21"/>
        </w:rPr>
      </w:pPr>
      <w:r>
        <w:rPr>
          <w:rFonts w:ascii="宋体" w:hAnsi="宋体" w:cs="宋体" w:hint="eastAsia"/>
          <w:szCs w:val="21"/>
        </w:rPr>
        <w:t>图D.2  标准时间开关实现示意图2</w:t>
      </w:r>
    </w:p>
    <w:p w:rsidR="00302FEC" w:rsidRDefault="00302FEC" w:rsidP="00D839B6">
      <w:pPr>
        <w:spacing w:beforeLines="50" w:line="240" w:lineRule="exact"/>
        <w:rPr>
          <w:sz w:val="28"/>
          <w:szCs w:val="28"/>
          <w:u w:val="thick"/>
        </w:rPr>
      </w:pPr>
    </w:p>
    <w:p w:rsidR="00C70A2C" w:rsidRDefault="00C70A2C" w:rsidP="00D839B6">
      <w:pPr>
        <w:spacing w:beforeLines="50" w:line="240" w:lineRule="exact"/>
        <w:rPr>
          <w:sz w:val="28"/>
          <w:szCs w:val="28"/>
          <w:u w:val="thick"/>
        </w:rPr>
      </w:pPr>
    </w:p>
    <w:p w:rsidR="00C70A2C" w:rsidRDefault="00C70A2C" w:rsidP="00D839B6">
      <w:pPr>
        <w:spacing w:beforeLines="50" w:line="240" w:lineRule="exact"/>
        <w:rPr>
          <w:sz w:val="28"/>
          <w:szCs w:val="28"/>
          <w:u w:val="thick"/>
        </w:rPr>
      </w:pPr>
    </w:p>
    <w:p w:rsidR="00C70A2C" w:rsidRPr="00FC6322" w:rsidRDefault="00C70A2C" w:rsidP="00C70A2C">
      <w:pPr>
        <w:snapToGrid w:val="0"/>
        <w:spacing w:line="360" w:lineRule="auto"/>
        <w:jc w:val="center"/>
        <w:rPr>
          <w:rFonts w:ascii="Times New Roman" w:hAnsi="Times New Roman"/>
          <w:sz w:val="28"/>
          <w:szCs w:val="28"/>
        </w:rPr>
      </w:pPr>
      <w:r w:rsidRPr="00FC6322">
        <w:rPr>
          <w:rFonts w:ascii="Times New Roman" w:hAnsi="Times New Roman"/>
          <w:sz w:val="28"/>
          <w:szCs w:val="28"/>
        </w:rPr>
        <w:t>——————</w:t>
      </w:r>
    </w:p>
    <w:p w:rsidR="00C70A2C" w:rsidRDefault="00C70A2C" w:rsidP="00937625">
      <w:pPr>
        <w:spacing w:beforeLines="50" w:line="240" w:lineRule="exact"/>
        <w:rPr>
          <w:sz w:val="24"/>
          <w:szCs w:val="24"/>
        </w:rPr>
      </w:pPr>
    </w:p>
    <w:sectPr w:rsidR="00C70A2C" w:rsidSect="00937625">
      <w:footerReference w:type="even" r:id="rId177"/>
      <w:footerReference w:type="default" r:id="rId178"/>
      <w:headerReference w:type="first" r:id="rId179"/>
      <w:footerReference w:type="first" r:id="rId180"/>
      <w:pgSz w:w="11906" w:h="16838"/>
      <w:pgMar w:top="1985" w:right="1134" w:bottom="1418" w:left="1418" w:header="1418" w:footer="1304" w:gutter="0"/>
      <w:pgNumType w:start="1"/>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17FD" w:rsidRDefault="008117FD">
      <w:r>
        <w:separator/>
      </w:r>
    </w:p>
  </w:endnote>
  <w:endnote w:type="continuationSeparator" w:id="1">
    <w:p w:rsidR="008117FD" w:rsidRDefault="008117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0DC" w:rsidRDefault="00937625">
    <w:pPr>
      <w:pStyle w:val="ad"/>
    </w:pPr>
    <w:r>
      <w:rPr>
        <w:noProof/>
      </w:rPr>
      <w:pict>
        <v:shapetype id="_x0000_t202" coordsize="21600,21600" o:spt="202" path="m,l,21600r21600,l21600,xe">
          <v:stroke joinstyle="miter"/>
          <v:path gradientshapeok="t" o:connecttype="rect"/>
        </v:shapetype>
        <v:shape id="文本框 6" o:spid="_x0000_s4105" type="#_x0000_t202" style="position:absolute;margin-left:196.8pt;margin-top:0;width:2in;height:2in;z-index:251657728;visibility:visible;mso-wrap-style:non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YV1BAMAAMwGAAAOAAAAZHJzL2Uyb0RvYy54bWysVUtu2zAQ3RfoHQjuFUmO4shG5MCxoqKA&#10;0QRNi65pioqFUCRBMv406La9QVfddN9z5Rwd0pbspCnQtN3QI3JmOO/N4/jkdNVwtGDa1FJkOD6I&#10;MGKCyrIW1xl+/64IUoyMJaIkXAqW4TUz+HT08sXJUg1ZT84lL5lGkESY4VJleG6tGoahoXPWEHMg&#10;FRNwWEndEAuf+josNVlC9oaHvSjqh0upS6UlZcbAbr45xCOfv6oYtRdVZZhFPMNQm/Wr9uvMreHo&#10;hAyvNVHzmm7LIH9RRUNqAZd2qXJiCbrV9S+pmppqaWRlD6hsQllVNWUeA6CJo0doruZEMY8FyDGq&#10;o8n8v7T0zeJSo7rMcB8jQRpo0f3XL/ffftx//4z6jp6lMkPwulLgZ1dncgVtbvcNbDrUq0o37hfw&#10;IDgHotcduWxlEXVBaS9NIziicNZ+QP5wF660sa+YbJAzMqyhe55Uspgau3FtXdxtQhY1576DXKAl&#10;QDg8inxAdwLJuXC+UAXk2FqbztwNosF5ep4mQdLrnwdJlOfBuJgkQb+Ij4/yw3wyyeNPLl+cDOd1&#10;WTLh7mtVEid/1oWtXjf97XRiJK9Ll86V5NXOJlyjBQGdcusJhtr3vMKHVXjeANQjRHEvic56g6Do&#10;p8dBUiRHweA4SoMoHpwN+lEySPLiIaJpLdi/I3pA/l7RZOj61QGbcUJvnHZ+C82Vs4MGbm3fQifD&#10;jdy8ZdccHF1337IK9OtV9wSXhFImOj69t/OqgPnnBG79Pdt+qjwnmLUR/mYpbBfc1EJqr9hHEihv&#10;WglUG38gZQ+3M+1qtgIqnTmT5Rpep5bwaOCBGUWLGnifEmMviYZ5Bpswo+0FLBWX8FLk1sJoLvXH&#10;p/adPwgcTjFawnzMsIABjhF/LWD8QELbGro1Zq0hbpuJBCHHvhZvQoC2vDUrLZsPMLjH7g44IoLC&#10;TRm2rTmxmxkNg5+y8dg7wcBUxE7FlaIutW+2Gt9amAJ+OOyY2JIFI9NraTve3Uze//Zeuz+h0U8A&#10;AAD//wMAUEsDBBQABgAIAAAAIQDnKoq81gAAAAUBAAAPAAAAZHJzL2Rvd25yZXYueG1sTI9BS8NA&#10;EIXvQv/DMgVvdmMPksRsipZ66UVaBa/T7JgEd2dDdpvGf+8ogl6GebzhvW+qzeydmmiMfWADt6sM&#10;FHETbM+tgdeXp5scVEzIFl1gMvBJETb14qrC0oYLH2g6plZJCMcSDXQpDaXWsenIY1yFgVi89zB6&#10;TCLHVtsRLxLunV5n2Z322LM0dDjQtqPm43j20rt3b1Mo0qHR084+znnBz/vCmOvl/HAPKtGc/o7h&#10;G1/QoRamUzizjcoZkEfSzxRvneciT7+Lriv9n77+AgAA//8DAFBLAQItABQABgAIAAAAIQC2gziS&#10;/gAAAOEBAAATAAAAAAAAAAAAAAAAAAAAAABbQ29udGVudF9UeXBlc10ueG1sUEsBAi0AFAAGAAgA&#10;AAAhADj9If/WAAAAlAEAAAsAAAAAAAAAAAAAAAAALwEAAF9yZWxzLy5yZWxzUEsBAi0AFAAGAAgA&#10;AAAhAKwxhXUEAwAAzAYAAA4AAAAAAAAAAAAAAAAALgIAAGRycy9lMm9Eb2MueG1sUEsBAi0AFAAG&#10;AAgAAAAhAOcqirzWAAAABQEAAA8AAAAAAAAAAAAAAAAAXgUAAGRycy9kb3ducmV2LnhtbFBLBQYA&#10;AAAABAAEAPMAAABhBgAAAAA=&#10;" filled="f" fillcolor="white [3201]" stroked="f" strokeweight=".5pt">
          <v:textbox style="mso-fit-shape-to-text:t" inset="0,0,0,0">
            <w:txbxContent>
              <w:p w:rsidR="001470DC" w:rsidRDefault="00937625">
                <w:pPr>
                  <w:pStyle w:val="ad"/>
                </w:pPr>
                <w:r>
                  <w:fldChar w:fldCharType="begin"/>
                </w:r>
                <w:r w:rsidR="001470DC">
                  <w:instrText xml:space="preserve"> PAGE  \* MERGEFORMAT </w:instrText>
                </w:r>
                <w:r>
                  <w:fldChar w:fldCharType="separate"/>
                </w:r>
                <w:r w:rsidR="00D839B6">
                  <w:rPr>
                    <w:noProof/>
                  </w:rPr>
                  <w:t>2</w:t>
                </w:r>
                <w: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0DC" w:rsidRDefault="00937625">
    <w:pPr>
      <w:pStyle w:val="ad"/>
      <w:jc w:val="right"/>
      <w:rPr>
        <w:sz w:val="21"/>
        <w:szCs w:val="21"/>
      </w:rPr>
    </w:pPr>
    <w:r w:rsidRPr="00937625">
      <w:rPr>
        <w:noProof/>
        <w:sz w:val="21"/>
      </w:rPr>
      <w:pict>
        <v:shapetype id="_x0000_t202" coordsize="21600,21600" o:spt="202" path="m,l,21600r21600,l21600,xe">
          <v:stroke joinstyle="miter"/>
          <v:path gradientshapeok="t" o:connecttype="rect"/>
        </v:shapetype>
        <v:shape id="文本框 5" o:spid="_x0000_s4104" type="#_x0000_t202" style="position:absolute;left:0;text-align:left;margin-left:196.8pt;margin-top:0;width:2in;height:2in;z-index:251656704;visibility:visible;mso-wrap-style:non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GkIBwMAANMGAAAOAAAAZHJzL2Uyb0RvYy54bWysVc1u1DAQviPxDpbvaZJtdptdNVttNw1C&#10;qmhFQZy9jtONcGzLdvcHxBXegBMX7jxXn4Oxs0m3pUgUuHgn9sx45pvP3x6fbBqOVkybWooMxwcR&#10;RkxQWdbiOsNv3xRBipGxRJSES8EyvGUGn0yfPzteqwkbyKXkJdMIkggzWasML61VkzA0dMkaYg6k&#10;YgIOK6kbYuFTX4elJmvI3vBwEEWjcC11qbSkzBjYzdtDPPX5q4pRe1FVhlnEMwy1Wb9qvy7cGk6P&#10;yeRaE7Ws6a4M8hdVNKQWcGmfKieWoBtd/5KqqamWRlb2gMomlFVVU+Z7gG7i6EE3V0uimO8FwDGq&#10;h8n8v7T01epSo7rM8BAjQRoY0e3XL7ffftx+/4yGDp61MhPwulLgZzencgNj7vYNbLquN5Vu3C/0&#10;g+AcgN724LKNRdQFpYM0jeCIwln3AfnDu3CljX3BZIOckWEN0/OgktW5sa1r5+JuE7KoOfcT5AKt&#10;Mzw6HEY+oD+B5Fw4X6gCcuysdjIfx9H4LD1LkyAZjM6CJMrzYFbMk2BUxEfD/DCfz/P4k8sXJ5Nl&#10;XZZMuPs6lsTJn01hx9d2vj1PjOR16dK5kjzb2ZxrtCLAU249wFD7nld4vwqPGzT1oKN4kESng3FQ&#10;jNKjICmSYTA+itIgisen41GUjJO8uN/ReS3Yv3d0D/y9osnEzatvbMEJfe+489vWXDl3rYFbN7fQ&#10;0bClm7fsloOjm+5rVgF/PesewZJQykSPp/d2XhUg/5TAnb9H26vKU4JZF+FvlsL2wU0tpPaMfUCB&#10;8n1Hgar1B1D2+nam3Sw2/uH2r3Ehyy08Ui3h7cA7M4oWNcB/Toy9JBpkDTZBqu0FLBWX8GDkzsJo&#10;KfWHx/adP/AcTjFag0xmWICOY8RfClAhSGg7Q3fGojPETTOXwOfY1+JNCNCWd2alZfMO9Hvm7oAj&#10;IijclGHbmXPbSjXoP2WzmXcC3VTEnosrRV1qP3M1u7EgBl4jHDYtEjvMQDk9pXYq76R5/9t73f0X&#10;TX8CAAD//wMAUEsDBBQABgAIAAAAIQDnKoq81gAAAAUBAAAPAAAAZHJzL2Rvd25yZXYueG1sTI9B&#10;S8NAEIXvQv/DMgVvdmMPksRsipZ66UVaBa/T7JgEd2dDdpvGf+8ogl6GebzhvW+qzeydmmiMfWAD&#10;t6sMFHETbM+tgdeXp5scVEzIFl1gMvBJETb14qrC0oYLH2g6plZJCMcSDXQpDaXWsenIY1yFgVi8&#10;9zB6TCLHVtsRLxLunV5n2Z322LM0dDjQtqPm43j20rt3b1Mo0qHR084+znnBz/vCmOvl/HAPKtGc&#10;/o7hG1/QoRamUzizjcoZkEfSzxRvneciT7+Lriv9n77+AgAA//8DAFBLAQItABQABgAIAAAAIQC2&#10;gziS/gAAAOEBAAATAAAAAAAAAAAAAAAAAAAAAABbQ29udGVudF9UeXBlc10ueG1sUEsBAi0AFAAG&#10;AAgAAAAhADj9If/WAAAAlAEAAAsAAAAAAAAAAAAAAAAALwEAAF9yZWxzLy5yZWxzUEsBAi0AFAAG&#10;AAgAAAAhAPsAaQgHAwAA0wYAAA4AAAAAAAAAAAAAAAAALgIAAGRycy9lMm9Eb2MueG1sUEsBAi0A&#10;FAAGAAgAAAAhAOcqirzWAAAABQEAAA8AAAAAAAAAAAAAAAAAYQUAAGRycy9kb3ducmV2LnhtbFBL&#10;BQYAAAAABAAEAPMAAABkBgAAAAA=&#10;" filled="f" fillcolor="white [3201]" stroked="f" strokeweight=".5pt">
          <v:textbox style="mso-fit-shape-to-text:t" inset="0,0,0,0">
            <w:txbxContent>
              <w:p w:rsidR="001470DC" w:rsidRDefault="00937625">
                <w:pPr>
                  <w:pStyle w:val="ad"/>
                </w:pPr>
                <w:r>
                  <w:fldChar w:fldCharType="begin"/>
                </w:r>
                <w:r w:rsidR="001470DC">
                  <w:instrText xml:space="preserve"> PAGE  \* MERGEFORMAT </w:instrText>
                </w:r>
                <w:r>
                  <w:fldChar w:fldCharType="separate"/>
                </w:r>
                <w:r w:rsidR="00D839B6">
                  <w:rPr>
                    <w:noProof/>
                  </w:rPr>
                  <w:t>3</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0DC" w:rsidRDefault="00937625">
    <w:pPr>
      <w:pStyle w:val="ad"/>
    </w:pPr>
    <w:r>
      <w:rPr>
        <w:noProof/>
      </w:rPr>
      <w:pict>
        <v:shapetype id="_x0000_t202" coordsize="21600,21600" o:spt="202" path="m,l,21600r21600,l21600,xe">
          <v:stroke joinstyle="miter"/>
          <v:path gradientshapeok="t" o:connecttype="rect"/>
        </v:shapetype>
        <v:shape id="_x0000_s4102" type="#_x0000_t202" style="position:absolute;margin-left:196.8pt;margin-top:0;width:2in;height:2in;z-index:251658752;visibility:visible;mso-wrap-style:non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Dp2CAMAANMGAAAOAAAAZHJzL2Uyb0RvYy54bWysVc1u1DAQviPxDpbvaZJtuptdNVttNw1C&#10;qmhFQZy9jtONcGzLdvcHxBXegBMX7jxXn4Oxs0m3pUgUuHgn9sx45pvP3x6fbBqOVkybWooMxwcR&#10;RkxQWdbiOsNv3xRBipGxRJSES8EyvGUGn0yfPzteqwkbyKXkJdMIkggzWasML61VkzA0dMkaYg6k&#10;YgIOK6kbYuFTX4elJmvI3vBwEEXDcC11qbSkzBjYzdtDPPX5q4pRe1FVhlnEMwy1Wb9qvy7cGk6P&#10;yeRaE7Ws6a4M8hdVNKQWcGmfKieWoBtd/5KqqamWRlb2gMomlFVVU+Z7gG7i6EE3V0uimO8FwDGq&#10;h8n8v7T01epSo7rM8AgjQRoY0e3XL7ffftx+/4xGDp61MhPwulLgZzencgNj7vYNbLquN5Vu3C/0&#10;g+AcgN724LKNRdQFpYM0jeCIwln3AfnDu3CljX3BZIOckWEN0/OgktW5sa1r5+JuE7KoOfcT5AKt&#10;Mzw8PIp8QH8CyblwvlAF5NhZ7WQ+jqPxWXqWJkEyGJ4FSZTnwayYJ8GwiEdH+WE+n+fxJ5cvTibL&#10;uiyZcPd1LImTP5vCjq/tfHueGMnr0qVzJXm2sznXaEWAp9x6gKH2Pa/wfhUeN2jqQUfxIIlOB+Og&#10;GKajICmSo2A8itIgisen42GUjJO8uN/ReS3Yv3d0D/y9osnEzatvbMEJfe+489vWXDl3rYFbN7fQ&#10;0bClm7fsloOjm+5rVgF/PesewZJQykSPp/d2XhUg/5TAnb9H26vKU4JZF+FvlsL2wU0tpPaMfUCB&#10;8n1Hgar1B1D2+nam3Sw2/uEedq9xIcstPFIt4e3AOzOKFjXAf06MvSQaZA02QartBSwVl/Bg5M7C&#10;aCn1h8f2nT/wHE4xWoNMZliAjmPEXwpQIUhoO0N3xqIzxE0zl8Dn2NfiTQjQlndmpWXzDvR75u6A&#10;IyIo3JRh25lz20o16D9ls5l3At1UxJ6LK0Vdaj9zNbuxIAZeIxw2LRI7zEA5PaV2Ku+kef/be939&#10;F01/Ag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AOiDp2CAMAANMGAAAOAAAAAAAAAAAAAAAAAC4CAABkcnMvZTJvRG9jLnhtbFBLAQIt&#10;ABQABgAIAAAAIQDnKoq81gAAAAUBAAAPAAAAAAAAAAAAAAAAAGIFAABkcnMvZG93bnJldi54bWxQ&#10;SwUGAAAAAAQABADzAAAAZQYAAAAA&#10;" filled="f" fillcolor="white [3201]" stroked="f" strokeweight=".5pt">
          <v:textbox style="mso-fit-shape-to-text:t" inset="0,0,0,0">
            <w:txbxContent>
              <w:p w:rsidR="001470DC" w:rsidRDefault="00937625">
                <w:pPr>
                  <w:pStyle w:val="ad"/>
                </w:pPr>
                <w:r>
                  <w:fldChar w:fldCharType="begin"/>
                </w:r>
                <w:r w:rsidR="001470DC">
                  <w:instrText xml:space="preserve"> PAGE  \* MERGEFORMAT </w:instrText>
                </w:r>
                <w:r>
                  <w:fldChar w:fldCharType="separate"/>
                </w:r>
                <w:r w:rsidR="00D839B6">
                  <w:rPr>
                    <w:noProof/>
                  </w:rPr>
                  <w:t>1</w:t>
                </w:r>
                <w:r>
                  <w:fldChar w:fldCharType="end"/>
                </w:r>
              </w:p>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0DC" w:rsidRDefault="00937625">
    <w:pPr>
      <w:pStyle w:val="ad"/>
    </w:pPr>
    <w:r>
      <w:rPr>
        <w:noProof/>
      </w:rPr>
      <w:pict>
        <v:shapetype id="_x0000_t202" coordsize="21600,21600" o:spt="202" path="m,l,21600r21600,l21600,xe">
          <v:stroke joinstyle="miter"/>
          <v:path gradientshapeok="t" o:connecttype="rect"/>
        </v:shapetype>
        <v:shape id="文本框 13" o:spid="_x0000_s4101" type="#_x0000_t202" style="position:absolute;margin-left:196.8pt;margin-top:0;width:2in;height:2in;z-index:251655680;visibility:visible;mso-wrap-style:non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ZfuZgIAABMFAAAOAAAAZHJzL2Uyb0RvYy54bWysVM1uEzEQviPxDpbvdNMWqijqpgqtipAq&#10;WlEQZ8drNytsj2W72Q0PAG/AqRfuPFefg8/ebIoKlyIu3lnPN3/fzPj4pLeGrVWILbma7+9NOFNO&#10;UtO6m5p//HD+YspZTMI1wpBTNd+oyE/mz58dd36mDmhFplGBwYmLs87XfJWSn1VVlCtlRdwjrxyU&#10;moIVCb/hpmqC6ODdmupgMjmqOgqNDyRVjLg9G5R8XvxrrWS61DqqxEzNkVsqZyjnMp/V/FjMboLw&#10;q1Zu0xD/kIUVrUPQnaszkQS7De0frmwrA0XSaU+SrUjrVqpSA6rZnzyq5nolvCq1gJzodzTF/+dW&#10;vltfBdY26N0hZ05Y9Oj++7f7u5/3P74y3IGgzscZcNceyNS/ph7g8T7iMtfd62DzFxUx6EH1Zkev&#10;6hOT2Wh6MJ1OoJLQjT/wXz2Y+xDTG0WWZaHmAf0rtIr1RUwDdITkaI7OW2NKD41jXc2PDl9NisFO&#10;A+fGIUYuYki2SGljVPZg3HulUX/JOV+UyVOnJrC1wMwIKZVLpdziCeiM0gj7FMMtPpuqMpVPMd5Z&#10;lMjk0s7Yto5CqfdR2s3nMWU94EcGhrozBalf9qXxL8deLqnZoMWBhi2JXp63aMOFiOlKBKwFWodV&#10;T5c4tCHQTVuJsxWFL3+7z3hMK7ScdVizmju8A5yZtw5TnDdyFMIoLEfB3dpTQg/28YR4WUQYhGRG&#10;UQeyn7D/ixwDKuEkItU8jeJpGlYd74dUi0UBYe+8SBfu2svsuvTcL24TRqlMWOZmYGLLGTavzOj2&#10;lcir/ft/QT28ZfNfAAAA//8DAFBLAwQUAAYACAAAACEAcarRudcAAAAFAQAADwAAAGRycy9kb3du&#10;cmV2LnhtbEyPQU/DMAyF75P2HyIjcdtSBkJVaTqxiXJEYuXAMWtMW0icKsm68u8xCAkulp+e9fy9&#10;cjs7KyYMcfCk4GqdgUBqvRmoU/DS1KscREyajLaeUMEnRthWy0WpC+PP9IzTIXWCQygWWkGf0lhI&#10;GdsenY5rPyKx9+aD04ll6KQJ+szhzspNlt1KpwfiD70ecd9j+3E4OQX7umnChDHYV3ysr9+fdjf4&#10;MCt1eTHf34FIOKe/Y/jGZ3SomOnoT2SisAq4SPqZ7G3ynOXxd5FVKf/TV18AAAD//wMAUEsBAi0A&#10;FAAGAAgAAAAhALaDOJL+AAAA4QEAABMAAAAAAAAAAAAAAAAAAAAAAFtDb250ZW50X1R5cGVzXS54&#10;bWxQSwECLQAUAAYACAAAACEAOP0h/9YAAACUAQAACwAAAAAAAAAAAAAAAAAvAQAAX3JlbHMvLnJl&#10;bHNQSwECLQAUAAYACAAAACEASC2X7mYCAAATBQAADgAAAAAAAAAAAAAAAAAuAgAAZHJzL2Uyb0Rv&#10;Yy54bWxQSwECLQAUAAYACAAAACEAcarRudcAAAAFAQAADwAAAAAAAAAAAAAAAADABAAAZHJzL2Rv&#10;d25yZXYueG1sUEsFBgAAAAAEAAQA8wAAAMQFAAAAAA==&#10;" filled="f" stroked="f" strokeweight=".5pt">
          <v:textbox style="mso-fit-shape-to-text:t" inset="0,0,0,0">
            <w:txbxContent>
              <w:p w:rsidR="001470DC" w:rsidRDefault="00937625">
                <w:pPr>
                  <w:pStyle w:val="ad"/>
                </w:pPr>
                <w:r>
                  <w:fldChar w:fldCharType="begin"/>
                </w:r>
                <w:r w:rsidR="001470DC">
                  <w:instrText xml:space="preserve"> PAGE  \* MERGEFORMAT </w:instrText>
                </w:r>
                <w:r>
                  <w:fldChar w:fldCharType="separate"/>
                </w:r>
                <w:r w:rsidR="00D839B6">
                  <w:rPr>
                    <w:noProof/>
                  </w:rPr>
                  <w:t>II</w:t>
                </w:r>
                <w:r>
                  <w:fldChar w:fldCharType="end"/>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0DC" w:rsidRDefault="00937625">
    <w:pPr>
      <w:pStyle w:val="ad"/>
      <w:jc w:val="right"/>
      <w:rPr>
        <w:sz w:val="21"/>
        <w:szCs w:val="21"/>
      </w:rPr>
    </w:pPr>
    <w:r w:rsidRPr="00937625">
      <w:rPr>
        <w:noProof/>
        <w:sz w:val="21"/>
      </w:rPr>
      <w:pict>
        <v:shapetype id="_x0000_t202" coordsize="21600,21600" o:spt="202" path="m,l,21600r21600,l21600,xe">
          <v:stroke joinstyle="miter"/>
          <v:path gradientshapeok="t" o:connecttype="rect"/>
        </v:shapetype>
        <v:shape id="文本框 8" o:spid="_x0000_s4100" type="#_x0000_t202" style="position:absolute;left:0;text-align:left;margin-left:196.8pt;margin-top:0;width:2in;height:2in;z-index:251653632;visibility:visible;mso-wrap-style:non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19MCAMAANMGAAAOAAAAZHJzL2Uyb0RvYy54bWysVc1u1DAQviPxDpbvaZJtdptdNVttNw1C&#10;qmhFQZy9jtONcGzLdvcHxBXegBMX7jxXn4Oxs0m3pUgUuHgn9sx45pvP3x6fbBqOVkybWooMxwcR&#10;RkxQWdbiOsNv3xRBipGxRJSES8EyvGUGn0yfPzteqwkbyKXkJdMIkggzWasML61VkzA0dMkaYg6k&#10;YgIOK6kbYuFTX4elJmvI3vBwEEWjcC11qbSkzBjYzdtDPPX5q4pRe1FVhlnEMwy1Wb9qvy7cGk6P&#10;yeRaE7Ws6a4M8hdVNKQWcGmfKieWoBtd/5KqqamWRlb2gMomlFVVU+Z7gG7i6EE3V0uimO8FwDGq&#10;h8n8v7T01epSo7rMMAxKkAZGdPv1y+23H7ffP6PUwbNWZgJeVwr87OZUbmDM3b6BTdf1ptKN+4V+&#10;EJwD0NseXLaxiLqgdJCmERxROOs+IH94F660sS+YbJAzMqxheh5Usjo3tnXtXNxtQhY1536CXKB1&#10;hkeHw8gH9CeQnAvnC1VAjp3VTubjOBqfpWdpEiSD0VmQRHkezIp5EoyK+GiYH+bzeR5/cvniZLKs&#10;y5IJd1/Hkjj5syns+NrOt+eJkbwuXTpXkmc7m3ONVgR4yq0HGGrf8wrvV+Fxg6YedBQPkuh0MA6K&#10;UXoUJEUyDMZHURpE8fh0PIqScZIX9zs6rwX7947ugb9XNJm4efWNLTih7x13ftuaK+euNXDr5hY6&#10;GrZ085bdcnB0033NKuCvZ90jWBJKmejx9N7OqwLknxK48/doe1V5SjDrIvzNUtg+uKmF1J6xDyhQ&#10;vu8oULX+AMpe3860m8XGP9xh9xoXstzCI9US3g68M6NoUQP858TYS6JB1mATpNpewFJxCQ9G7iyM&#10;llJ/eGzf+QPP4RSjNchkhgXoOEb8pQAVgoS2M3RnLDpD3DRzCXyOfS3ehABteWdWWjbvQL9n7g44&#10;IoLCTRm2nTm3rVSD/lM2m3kn0E1F7Lm4UtSl9jNXsxsLYuA1wmHTIrHDDJTTU2qn8k6a97+9191/&#10;0fQnAA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Ca119MCAMAANMGAAAOAAAAAAAAAAAAAAAAAC4CAABkcnMvZTJvRG9jLnhtbFBLAQIt&#10;ABQABgAIAAAAIQDnKoq81gAAAAUBAAAPAAAAAAAAAAAAAAAAAGIFAABkcnMvZG93bnJldi54bWxQ&#10;SwUGAAAAAAQABADzAAAAZQYAAAAA&#10;" filled="f" fillcolor="white [3201]" stroked="f" strokeweight=".5pt">
          <v:textbox style="mso-fit-shape-to-text:t" inset="0,0,0,0">
            <w:txbxContent>
              <w:p w:rsidR="001470DC" w:rsidRDefault="00937625">
                <w:pPr>
                  <w:pStyle w:val="ad"/>
                  <w:jc w:val="right"/>
                </w:pPr>
                <w:r>
                  <w:fldChar w:fldCharType="begin"/>
                </w:r>
                <w:r w:rsidR="001470DC">
                  <w:rPr>
                    <w:rStyle w:val="af1"/>
                  </w:rPr>
                  <w:instrText xml:space="preserve"> PAGE </w:instrText>
                </w:r>
                <w:r>
                  <w:fldChar w:fldCharType="separate"/>
                </w:r>
                <w:r w:rsidR="00D839B6">
                  <w:rPr>
                    <w:rStyle w:val="af1"/>
                    <w:noProof/>
                  </w:rPr>
                  <w:t>I</w:t>
                </w:r>
                <w:r>
                  <w:fldChar w:fldCharType="end"/>
                </w:r>
              </w:p>
            </w:txbxContent>
          </v:textbox>
          <w10:wrap anchorx="margin"/>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0DC" w:rsidRDefault="00937625">
    <w:pPr>
      <w:pStyle w:val="ad"/>
    </w:pPr>
    <w:r>
      <w:rPr>
        <w:noProof/>
      </w:rPr>
      <w:pict>
        <v:shapetype id="_x0000_t202" coordsize="21600,21600" o:spt="202" path="m,l,21600r21600,l21600,xe">
          <v:stroke joinstyle="miter"/>
          <v:path gradientshapeok="t" o:connecttype="rect"/>
        </v:shapetype>
        <v:shape id="文本框 10" o:spid="_x0000_s4099" type="#_x0000_t202" style="position:absolute;margin-left:196.8pt;margin-top:0;width:2in;height:2in;z-index:251660800;visibility:visible;mso-wrap-style:non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uJwCAMAANUGAAAOAAAAZHJzL2Uyb0RvYy54bWysVc1u1DAQviPxDpbvaZJtus2umq22mwYh&#10;rWhFQZy9jtONcGzLdvcHxBXegBMX7jxXn4Oxs0m3pUgUuHgn9jfjmW8+z56cbhqOVkybWooMxwcR&#10;RkxQWdbiOsNv3xRBipGxRJSES8EyvGUGn06ePztZqzEbyKXkJdMIgggzXqsML61V4zA0dMkaYg6k&#10;YgIOK6kbYuFTX4elJmuI3vBwEEXDcC11qbSkzBjYzdtDPPHxq4pRe1FVhlnEMwy5Wb9qvy7cGk5O&#10;yPhaE7Ws6S4N8hdZNKQWcGkfKieWoBtd/xKqqamWRlb2gMomlFVVU+ZrgGri6EE1V0uimK8FyDGq&#10;p8n8v7D01epSo7qE3gE9gjTQo9uvX26//bj9/hnBHhC0VmYMuCsFSLs5kxsAd/sGNl3dm0o37hcq&#10;QnAOsbY9vWxjEXVO6SBNIziicNZ9QPzwzl1pY18w2SBnZFhD/zytZDU3toV2EHebkEXNue8hF2id&#10;4eHhUeQd+hMIzoXDQhYQY2e1vfk4ikbn6XmaBMlgeB4kUZ4H02KWBMMiPj7KD/PZLI8/uXhxMl7W&#10;ZcmEu6/TSZz8WR92im073CvFSF6XLpxLyeudzbhGKwJK5dYTDLnvocL7WXjeoKgHFcWDJDobjIJi&#10;mB4HSZEcBaPjKA2ieHQ2GkbJKMmL+xXNa8H+vaJ75O8lTcauX31hC07oe6ed35bm0rkrDWBd30In&#10;w1Zu3rJbDkDX3desAgV71T3CJaGUiZ5Pj3aoCph/iuMO79n2c+Upzqzz8DdLYXvnphZSe8U+kED5&#10;vpNA1eKBlL26nWk3i41/usPuNS5kuYVHqiW8HXhnRtGiBvrnxNhLomGwwSYMa3sBS8UlPBi5szBa&#10;Sv3hsX2HB53DKUZrGJQZFjDJMeIvBcwhCGg7Q3fGojPETTOToOfY5+JNcNCWd2alZfMOJvjU3QFH&#10;RFC4KcO2M2e2HdbwD0DZdOpBMDkVsXNxpagL7XuupjcWhoGfEY6blokdZzA7vaR2c94N5/1vj7r7&#10;N5r8BA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BXUuJwCAMAANUGAAAOAAAAAAAAAAAAAAAAAC4CAABkcnMvZTJvRG9jLnhtbFBLAQIt&#10;ABQABgAIAAAAIQDnKoq81gAAAAUBAAAPAAAAAAAAAAAAAAAAAGIFAABkcnMvZG93bnJldi54bWxQ&#10;SwUGAAAAAAQABADzAAAAZQYAAAAA&#10;" filled="f" fillcolor="white [3201]" stroked="f" strokeweight=".5pt">
          <v:textbox style="mso-fit-shape-to-text:t" inset="0,0,0,0">
            <w:txbxContent>
              <w:p w:rsidR="001470DC" w:rsidRDefault="00937625">
                <w:pPr>
                  <w:pStyle w:val="ad"/>
                </w:pPr>
                <w:r>
                  <w:fldChar w:fldCharType="begin"/>
                </w:r>
                <w:r w:rsidR="001470DC">
                  <w:instrText xml:space="preserve"> PAGE  \* MERGEFORMAT </w:instrText>
                </w:r>
                <w:r>
                  <w:fldChar w:fldCharType="separate"/>
                </w:r>
                <w:r w:rsidR="00D839B6">
                  <w:rPr>
                    <w:noProof/>
                  </w:rPr>
                  <w:t>14</w:t>
                </w:r>
                <w:r>
                  <w:fldChar w:fldCharType="end"/>
                </w:r>
              </w:p>
            </w:txbxContent>
          </v:textbox>
          <w10:wrap anchorx="margin"/>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0DC" w:rsidRDefault="00937625">
    <w:pPr>
      <w:pStyle w:val="ad"/>
      <w:jc w:val="right"/>
      <w:rPr>
        <w:sz w:val="21"/>
        <w:szCs w:val="21"/>
      </w:rPr>
    </w:pPr>
    <w:r w:rsidRPr="00937625">
      <w:rPr>
        <w:noProof/>
        <w:sz w:val="21"/>
      </w:rPr>
      <w:pict>
        <v:shapetype id="_x0000_t202" coordsize="21600,21600" o:spt="202" path="m,l,21600r21600,l21600,xe">
          <v:stroke joinstyle="miter"/>
          <v:path gradientshapeok="t" o:connecttype="rect"/>
        </v:shapetype>
        <v:shape id="文本框 9" o:spid="_x0000_s4098" type="#_x0000_t202" style="position:absolute;left:0;text-align:left;margin-left:196.8pt;margin-top:0;width:2in;height:2in;z-index:251659776;visibility:visible;mso-wrap-style:non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dJCAMAANMGAAAOAAAAZHJzL2Uyb0RvYy54bWysVc1u1DAQviPxDpbvaZJtupusmq22mwYh&#10;rWhFQZy9jtON6tiR7e4PFVd4A05cuPNcfQ7GzibdliJR4OKd2DPjmW8+f3t8sqk5WjGlKylSHB4E&#10;GDFBZVGJqxS/f5d7MUbaEFEQLgVL8ZZpfDJ5+eJ43YzZQC4lL5hCkETo8bpJ8dKYZuz7mi5ZTfSB&#10;bJiAw1Kqmhj4VFd+ocgastfcHwTB0F9LVTRKUqY17GbtIZ64/GXJqDkvS80M4imG2oxblVsXdvUn&#10;x2R8pUizrOiuDPIXVdSkEnBpnyojhqAbVf2Sqq6oklqW5oDK2pdlWVHmeoBuwuBRN5dL0jDXC4Cj&#10;mx4m/f/S0jerC4WqIsUJRoLUMKK7r1/uvv24+/4ZJRaedaPH4HXZgJ/ZnMoNjLnb17Bpu96Uqra/&#10;0A+CcwB624PLNgZRGxQP4jiAIwpn3Qfk9+/DG6XNKyZrZI0UK5ieA5Ws5tq0rp2LvU3IvOLcTZAL&#10;tE7x8PAocAH9CSTnwvpCFZBjZ7WTuU2C5Cw+iyMvGgzPvCjIMm+azyJvmIejo+wwm82y8JPNF0bj&#10;ZVUUTNj7OpaE0Z9NYcfXdr49T7TkVWHT2ZIc29mMK7QiwFNuHMBQ+56X/7AKhxs09aijcBAFp4PE&#10;y4fxyIvy6MhLRkHsBWFymgyDKImy/GFH80qwf+/oAfh7RZOxnVff2IITem2589vWbDn3rYFbNzff&#10;0rClm7PMloOjne5bVgJ/HeuewJJQykSPp/O2XiUg/5zAnb9D26nKc4JZF+FulsL0wXUlpHKMfUSB&#10;4rqjQNn6Ayh7fVvTbBYb93BH3WtcyGILj1RJeDvwznRD8wrgnxNtLogCWYNNkGpzDkvJJTwYubMw&#10;Wkr18al96w88h1OM1iCTKRag4xjx1wJUCBKazlCdsegMcVPPJPA5dLU4EwKU4Z1ZKll/AP2e2jvg&#10;iAgKN6XYdObMtFIN+k/ZdOqcQDcbYubisqE2tZt5M70xIAZOIyw2LRI7zEA5HaV2Km+lef/bed3/&#10;F01+Ag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BBH/dJCAMAANMGAAAOAAAAAAAAAAAAAAAAAC4CAABkcnMvZTJvRG9jLnhtbFBLAQIt&#10;ABQABgAIAAAAIQDnKoq81gAAAAUBAAAPAAAAAAAAAAAAAAAAAGIFAABkcnMvZG93bnJldi54bWxQ&#10;SwUGAAAAAAQABADzAAAAZQYAAAAA&#10;" filled="f" fillcolor="white [3201]" stroked="f" strokeweight=".5pt">
          <v:textbox style="mso-fit-shape-to-text:t" inset="0,0,0,0">
            <w:txbxContent>
              <w:p w:rsidR="001470DC" w:rsidRDefault="00937625">
                <w:pPr>
                  <w:pStyle w:val="ad"/>
                  <w:jc w:val="right"/>
                </w:pPr>
                <w:r>
                  <w:rPr>
                    <w:sz w:val="21"/>
                    <w:szCs w:val="21"/>
                  </w:rPr>
                  <w:fldChar w:fldCharType="begin"/>
                </w:r>
                <w:r w:rsidR="001470DC">
                  <w:rPr>
                    <w:rStyle w:val="af1"/>
                    <w:sz w:val="21"/>
                    <w:szCs w:val="21"/>
                  </w:rPr>
                  <w:instrText xml:space="preserve"> PAGE </w:instrText>
                </w:r>
                <w:r>
                  <w:rPr>
                    <w:sz w:val="21"/>
                    <w:szCs w:val="21"/>
                  </w:rPr>
                  <w:fldChar w:fldCharType="separate"/>
                </w:r>
                <w:r w:rsidR="00D839B6">
                  <w:rPr>
                    <w:rStyle w:val="af1"/>
                    <w:noProof/>
                    <w:sz w:val="21"/>
                    <w:szCs w:val="21"/>
                  </w:rPr>
                  <w:t>15</w:t>
                </w:r>
                <w:r>
                  <w:rPr>
                    <w:sz w:val="21"/>
                    <w:szCs w:val="21"/>
                  </w:rPr>
                  <w:fldChar w:fldCharType="end"/>
                </w:r>
              </w:p>
            </w:txbxContent>
          </v:textbox>
          <w10:wrap anchorx="margin"/>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0DC" w:rsidRDefault="00937625">
    <w:pPr>
      <w:pStyle w:val="ad"/>
    </w:pPr>
    <w:r>
      <w:rPr>
        <w:noProof/>
      </w:rPr>
      <w:pict>
        <v:shapetype id="_x0000_t202" coordsize="21600,21600" o:spt="202" path="m,l,21600r21600,l21600,xe">
          <v:stroke joinstyle="miter"/>
          <v:path gradientshapeok="t" o:connecttype="rect"/>
        </v:shapetype>
        <v:shape id="文本框 11" o:spid="_x0000_s4097" type="#_x0000_t202" style="position:absolute;margin-left:196.8pt;margin-top:0;width:2in;height:2in;z-index:251661824;visibility:visible;mso-wrap-style:non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BMHCgMAANUGAAAOAAAAZHJzL2Uyb0RvYy54bWysVc1u1DAQviPxDpbvaZJtus2umq22mwYh&#10;rWhFQZy9jtONcGzLdvcHxBXegBMX7jxXn4Oxs0m3pUgUuHgn9jfjmW8+z56cbhqOVkybWooMxwcR&#10;RkxQWdbiOsNv3xRBipGxRJSES8EyvGUGn06ePztZqzEbyKXkJdMIgggzXqsML61V4zA0dMkaYg6k&#10;YgIOK6kbYuFTX4elJmuI3vBwEEXDcC11qbSkzBjYzdtDPPHxq4pRe1FVhlnEMwy5Wb9qvy7cGk5O&#10;yPhaE7Ws6S4N8hdZNKQWcGkfKieWoBtd/xKqqamWRlb2gMomlFVVU+ZrgGri6EE1V0uimK8FyDGq&#10;p8n8v7D01epSo7qE3sUYCdJAj26/frn99uP2+2cEe0DQWpkx4K4UIO3mTG4A3O0b2HR1byrduF+o&#10;CME5UL3t6WUbi6hzSgdpGsERhbPuA+KHd+5KG/uCyQY5I8Ma+udpJau5sS20g7jbhCxqzn0PuUDr&#10;DA8PjyLv0J9AcC4cFrKAGDur7c3HUTQ6T8/TJEgGw/MgifI8mBazJBgW8fFRfpjPZnn8ycWLk/Gy&#10;Lksm3H2dTuLkz/qwU2zb4V4pRvK6dOFcSl7vbMY1WhFQKreeYMh9DxXez8LzBkU9qCgeJNHZYBQU&#10;w/Q4SIrkKBgdR2kQxaOz0TBKRkle3K9oXgv27xXdI38vaTJ2/eoLW3BC3zvt/LY0l85daQDr+hY6&#10;GbZy85bdcgC67r5mFSjYq+4RLgmlTPR8erRDVcD8Uxx3eM+2nytPcWadh79ZCts7N7WQ2iv2gQTK&#10;950EqhYPpOzV7Uy7WWz8002717iQ5RYeqZbwduCdGUWLGuifE2MviYbBBpswrO0FLBWX8GDkzsJo&#10;KfWHx/YdHnQOpxitYVBmWMAkx4i/FDCHIKDtDN0Zi84QN81Mgp5htEAu3gQHbXlnVlo272CCT90d&#10;cEQEhZsybDtzZtthDf8AlE2nHgSTUxE7F1eKutC+52p6Y2EY+BnhuGmZ2HEGs9NLajfn3XDe//ao&#10;u3+jyU8AAAD//wMAUEsDBBQABgAIAAAAIQDnKoq81gAAAAUBAAAPAAAAZHJzL2Rvd25yZXYueG1s&#10;TI9BS8NAEIXvQv/DMgVvdmMPksRsipZ66UVaBa/T7JgEd2dDdpvGf+8ogl6GebzhvW+qzeydmmiM&#10;fWADt6sMFHETbM+tgdeXp5scVEzIFl1gMvBJETb14qrC0oYLH2g6plZJCMcSDXQpDaXWsenIY1yF&#10;gVi89zB6TCLHVtsRLxLunV5n2Z322LM0dDjQtqPm43j20rt3b1Mo0qHR084+znnBz/vCmOvl/HAP&#10;KtGc/o7hG1/QoRamUzizjcoZkEfSzxRvneciT7+Lriv9n77+AgAA//8DAFBLAQItABQABgAIAAAA&#10;IQC2gziS/gAAAOEBAAATAAAAAAAAAAAAAAAAAAAAAABbQ29udGVudF9UeXBlc10ueG1sUEsBAi0A&#10;FAAGAAgAAAAhADj9If/WAAAAlAEAAAsAAAAAAAAAAAAAAAAALwEAAF9yZWxzLy5yZWxzUEsBAi0A&#10;FAAGAAgAAAAhACmQEwcKAwAA1QYAAA4AAAAAAAAAAAAAAAAALgIAAGRycy9lMm9Eb2MueG1sUEsB&#10;Ai0AFAAGAAgAAAAhAOcqirzWAAAABQEAAA8AAAAAAAAAAAAAAAAAZAUAAGRycy9kb3ducmV2Lnht&#10;bFBLBQYAAAAABAAEAPMAAABnBgAAAAA=&#10;" filled="f" fillcolor="white [3201]" stroked="f" strokeweight=".5pt">
          <v:textbox style="mso-fit-shape-to-text:t" inset="0,0,0,0">
            <w:txbxContent>
              <w:p w:rsidR="001470DC" w:rsidRDefault="00937625">
                <w:pPr>
                  <w:pStyle w:val="ad"/>
                </w:pPr>
                <w:r>
                  <w:fldChar w:fldCharType="begin"/>
                </w:r>
                <w:r w:rsidR="001470DC">
                  <w:instrText xml:space="preserve"> PAGE  \* MERGEFORMAT </w:instrText>
                </w:r>
                <w:r>
                  <w:fldChar w:fldCharType="separate"/>
                </w:r>
                <w:r w:rsidR="00D839B6">
                  <w:rPr>
                    <w:noProof/>
                  </w:rPr>
                  <w:t>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17FD" w:rsidRDefault="008117FD">
      <w:r>
        <w:separator/>
      </w:r>
    </w:p>
  </w:footnote>
  <w:footnote w:type="continuationSeparator" w:id="1">
    <w:p w:rsidR="008117FD" w:rsidRDefault="008117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0DC" w:rsidRDefault="001470DC">
    <w:pPr>
      <w:pStyle w:val="ae"/>
      <w:pBdr>
        <w:bottom w:val="single" w:sz="4" w:space="1" w:color="auto"/>
      </w:pBdr>
      <w:tabs>
        <w:tab w:val="left" w:pos="6939"/>
        <w:tab w:val="right" w:pos="9474"/>
      </w:tabs>
    </w:pPr>
    <w:r>
      <w:rPr>
        <w:rFonts w:ascii="黑体" w:eastAsia="黑体" w:hint="eastAsia"/>
        <w:sz w:val="21"/>
        <w:szCs w:val="21"/>
      </w:rPr>
      <w:t>JJF X X X X - X X X X</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0DC" w:rsidRDefault="001470DC">
    <w:pPr>
      <w:pStyle w:val="ae"/>
      <w:pBdr>
        <w:bottom w:val="single" w:sz="4" w:space="1" w:color="auto"/>
      </w:pBdr>
      <w:tabs>
        <w:tab w:val="left" w:pos="6939"/>
        <w:tab w:val="right" w:pos="9474"/>
      </w:tabs>
    </w:pPr>
    <w:r>
      <w:rPr>
        <w:rFonts w:ascii="黑体" w:eastAsia="黑体" w:hint="eastAsia"/>
        <w:sz w:val="21"/>
        <w:szCs w:val="21"/>
      </w:rPr>
      <w:t>JJF X X X X - X X X 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0DC" w:rsidRDefault="00937625">
    <w:pPr>
      <w:pStyle w:val="af5"/>
      <w:jc w:val="right"/>
      <w:rPr>
        <w:rFonts w:eastAsia="宋体"/>
        <w:sz w:val="84"/>
        <w:szCs w:val="84"/>
      </w:rPr>
    </w:pPr>
    <w:r>
      <w:rPr>
        <w:rFonts w:eastAsia="宋体"/>
        <w:noProof/>
        <w:sz w:val="84"/>
        <w:szCs w:val="84"/>
      </w:rPr>
      <w:pict>
        <v:shapetype id="_x0000_t202" coordsize="21600,21600" o:spt="202" path="m,l,21600r21600,l21600,xe">
          <v:stroke joinstyle="miter"/>
          <v:path gradientshapeok="t" o:connecttype="rect"/>
        </v:shapetype>
        <v:shape id="fmFrame1" o:spid="_x0000_s4103" type="#_x0000_t202" style="position:absolute;left:0;text-align:left;margin-left:-.6pt;margin-top:-55.9pt;width:200pt;height:51.8pt;z-index:251654656;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RAj/QEAAOUDAAAOAAAAZHJzL2Uyb0RvYy54bWysU9uO0zAQfUfiHyy/07QVW1ZR09XSVRHS&#10;cpEWPsBx7MQi9pix26R8PWOnKQu8IfxgjT0zx3POjLd3o+3ZSWEw4Cq+Wiw5U05CY1xb8a9fDq9u&#10;OQtRuEb04FTFzyrwu93LF9vBl2oNHfSNQkYgLpSDr3gXoy+LIshOWREW4JUjpwa0ItIR26JBMRC6&#10;7Yv1crkpBsDGI0gVAt0+TE6+y/haKxk/aR1UZH3FqbaYd8x7nfZitxVli8J3Rl7KEP9QhRXG0aNX&#10;qAcRBTui+QvKGokQQMeFBFuA1kaqzIHYrJZ/sHnqhFeZC4kT/FWm8P9g5cfTZ2Smod6tOXPCUo+0&#10;PSAZqyTO4ENJMU+eouL4FkYKzESDfwT5LTAH+064Vt0jwtAp0VBxObN4ljrhhARSDx+goUfEMUIG&#10;GjXapBxpwQidmnS+NkaNkUm6XN+8XtLiTJJvc/PmdpM7V4hyzvYY4jsFliWj4kiNz+ji9Bgi8aDQ&#10;OSQ9FqA3zcH0fT5gW+97ZCdBQ3LIK1GnlN/CepeCHaS0yZ1uMs3EbOIYx3rMcq5n9WpozsQbYZo9&#10;+itkdIA/OBto7ioevh8FKs769460S0M6Gzgb9WwIJym14pGzydzHaZiPHk3bEfLUHQf3pK82mXpq&#10;xFTFpVyapUzvMvdpWJ+fc9Sv37n7CQAA//8DAFBLAwQUAAYACAAAACEADadT9d4AAAAKAQAADwAA&#10;AGRycy9kb3ducmV2LnhtbEyPzU7DMBCE70i8g7VIXFDrJEhVCHEqaOEGh5aqZzdekoh4HdlOk749&#10;2xOc9m80+025nm0vzuhD50hBukxAINXOdNQoOHy9L3IQIWoyuneECi4YYF3d3pS6MG6iHZ73sRFs&#10;QqHQCtoYh0LKULdodVi6AYlv385bHXn0jTReT2xue5klyUpa3RF/aPWAmxbrn/1oFay2fpx2tHnY&#10;Ht4+9OfQZMfXy1Gp+7v55RlExDn+ieGKz+hQMdPJjWSC6BUs0oyV15qmnIEVj085Nyde5RnIqpT/&#10;I1S/AAAA//8DAFBLAQItABQABgAIAAAAIQC2gziS/gAAAOEBAAATAAAAAAAAAAAAAAAAAAAAAABb&#10;Q29udGVudF9UeXBlc10ueG1sUEsBAi0AFAAGAAgAAAAhADj9If/WAAAAlAEAAAsAAAAAAAAAAAAA&#10;AAAALwEAAF9yZWxzLy5yZWxzUEsBAi0AFAAGAAgAAAAhAOpdECP9AQAA5QMAAA4AAAAAAAAAAAAA&#10;AAAALgIAAGRycy9lMm9Eb2MueG1sUEsBAi0AFAAGAAgAAAAhAA2nU/XeAAAACgEAAA8AAAAAAAAA&#10;AAAAAAAAVwQAAGRycy9kb3ducmV2LnhtbFBLBQYAAAAABAAEAPMAAABiBQAAAAA=&#10;" stroked="f">
          <v:textbox inset="0,0,0,0">
            <w:txbxContent>
              <w:p w:rsidR="001470DC" w:rsidRDefault="001470DC"/>
            </w:txbxContent>
          </v:textbox>
          <w10:wrap anchorx="margin" anchory="margin"/>
          <w10:anchorlock/>
        </v:shape>
      </w:pict>
    </w:r>
    <w:r w:rsidR="001470DC">
      <w:rPr>
        <w:rFonts w:eastAsia="宋体" w:hint="eastAsia"/>
        <w:sz w:val="84"/>
        <w:szCs w:val="84"/>
      </w:rPr>
      <w:t>JJF</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0DC" w:rsidRDefault="001470DC">
    <w:pPr>
      <w:pStyle w:val="ae"/>
      <w:pBdr>
        <w:bottom w:val="none" w:sz="0" w:space="1" w:color="auto"/>
      </w:pBdr>
      <w:rPr>
        <w:sz w:val="84"/>
        <w:szCs w:val="84"/>
      </w:rPr>
    </w:pPr>
    <w:r>
      <w:rPr>
        <w:rFonts w:ascii="黑体" w:eastAsia="黑体" w:hint="eastAsia"/>
        <w:sz w:val="21"/>
        <w:szCs w:val="21"/>
      </w:rPr>
      <w:t>JJG X X X X - X X X X</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0DC" w:rsidRDefault="001470DC">
    <w:pPr>
      <w:pStyle w:val="ae"/>
      <w:pBdr>
        <w:bottom w:val="single" w:sz="4" w:space="1" w:color="auto"/>
      </w:pBdr>
      <w:rPr>
        <w:sz w:val="21"/>
        <w:szCs w:val="21"/>
      </w:rPr>
    </w:pPr>
    <w:r>
      <w:rPr>
        <w:rFonts w:ascii="黑体" w:eastAsia="黑体" w:hint="eastAsia"/>
        <w:sz w:val="21"/>
        <w:szCs w:val="21"/>
      </w:rPr>
      <w:t>JJG X X X X - X X X 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A2871"/>
    <w:multiLevelType w:val="multilevel"/>
    <w:tmpl w:val="054A2871"/>
    <w:lvl w:ilvl="0">
      <w:start w:val="1"/>
      <w:numFmt w:val="decimal"/>
      <w:pStyle w:val="A1"/>
      <w:lvlText w:val="A%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13863AA3"/>
    <w:multiLevelType w:val="multilevel"/>
    <w:tmpl w:val="13863AA3"/>
    <w:lvl w:ilvl="0">
      <w:start w:val="1"/>
      <w:numFmt w:val="japaneseCounting"/>
      <w:lvlText w:val="%1、"/>
      <w:lvlJc w:val="left"/>
      <w:pPr>
        <w:tabs>
          <w:tab w:val="left" w:pos="480"/>
        </w:tabs>
        <w:ind w:left="480" w:hanging="48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27FF2E01"/>
    <w:multiLevelType w:val="multilevel"/>
    <w:tmpl w:val="27FF2E01"/>
    <w:lvl w:ilvl="0">
      <w:start w:val="1"/>
      <w:numFmt w:val="decimal"/>
      <w:pStyle w:val="1"/>
      <w:lvlText w:val="%1"/>
      <w:lvlJc w:val="left"/>
      <w:pPr>
        <w:ind w:left="425" w:hanging="425"/>
      </w:pPr>
      <w:rPr>
        <w:rFonts w:ascii="黑体" w:eastAsia="黑体" w:hAnsi="黑体" w:cs="黑体" w:hint="default"/>
        <w:b w:val="0"/>
        <w:i w:val="0"/>
        <w:sz w:val="24"/>
        <w:szCs w:val="24"/>
      </w:rPr>
    </w:lvl>
    <w:lvl w:ilvl="1">
      <w:start w:val="1"/>
      <w:numFmt w:val="decimal"/>
      <w:pStyle w:val="2"/>
      <w:lvlText w:val="%1.%2"/>
      <w:lvlJc w:val="left"/>
      <w:pPr>
        <w:ind w:left="709" w:hanging="567"/>
      </w:pPr>
      <w:rPr>
        <w:rFonts w:ascii="宋体" w:eastAsia="宋体" w:hAnsi="宋体" w:cs="宋体" w:hint="default"/>
        <w:b w:val="0"/>
        <w:i w:val="0"/>
        <w:iCs w:val="0"/>
        <w:caps w:val="0"/>
        <w:smallCaps w:val="0"/>
        <w:strike w:val="0"/>
        <w:dstrike w:val="0"/>
        <w:outline w:val="0"/>
        <w:shadow w:val="0"/>
        <w:emboss w:val="0"/>
        <w:imprint w:val="0"/>
        <w:vanish w:val="0"/>
        <w:color w:val="auto"/>
        <w:spacing w:val="0"/>
        <w:position w:val="0"/>
        <w:sz w:val="24"/>
        <w:szCs w:val="24"/>
        <w:u w:val="none"/>
        <w:vertAlign w:val="baseline"/>
      </w:rPr>
    </w:lvl>
    <w:lvl w:ilvl="2">
      <w:start w:val="1"/>
      <w:numFmt w:val="decimal"/>
      <w:pStyle w:val="3055"/>
      <w:lvlText w:val="%1.%2.%3"/>
      <w:lvlJc w:val="left"/>
      <w:pPr>
        <w:ind w:left="1418" w:hanging="567"/>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position w:val="0"/>
        <w:sz w:val="24"/>
        <w:szCs w:val="24"/>
        <w:u w:val="none"/>
        <w:vertAlign w:val="baseline"/>
      </w:rPr>
    </w:lvl>
    <w:lvl w:ilvl="3">
      <w:start w:val="1"/>
      <w:numFmt w:val="decimal"/>
      <w:pStyle w:val="4"/>
      <w:lvlText w:val="%1.%2.%3.%4"/>
      <w:lvlJc w:val="left"/>
      <w:pPr>
        <w:ind w:left="1984" w:hanging="708"/>
      </w:pPr>
      <w:rPr>
        <w:rFonts w:cs="Arial" w:hint="default"/>
        <w:b w:val="0"/>
        <w:sz w:val="24"/>
        <w:szCs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nsid w:val="69024B8D"/>
    <w:multiLevelType w:val="multilevel"/>
    <w:tmpl w:val="69024B8D"/>
    <w:lvl w:ilvl="0">
      <w:start w:val="1"/>
      <w:numFmt w:val="decimal"/>
      <w:pStyle w:val="A11"/>
      <w:lvlText w:val="A1.%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evenAndOddHeaders/>
  <w:characterSpacingControl w:val="doNotCompress"/>
  <w:hdrShapeDefaults>
    <o:shapedefaults v:ext="edit" spidmax="5122" fillcolor="white">
      <v:fill color="white"/>
      <v:stroke dashstyle="1 1" weight="3pt"/>
    </o:shapedefaults>
    <o:shapelayout v:ext="edit">
      <o:idmap v:ext="edit" data="4"/>
    </o:shapelayout>
  </w:hdrShapeDefaults>
  <w:footnotePr>
    <w:footnote w:id="0"/>
    <w:footnote w:id="1"/>
  </w:footnotePr>
  <w:endnotePr>
    <w:endnote w:id="0"/>
    <w:endnote w:id="1"/>
  </w:endnotePr>
  <w:compat>
    <w:useFELayout/>
  </w:compat>
  <w:rsids>
    <w:rsidRoot w:val="003E57DC"/>
    <w:rsid w:val="000009BC"/>
    <w:rsid w:val="00001D02"/>
    <w:rsid w:val="00001D29"/>
    <w:rsid w:val="0000286B"/>
    <w:rsid w:val="00002941"/>
    <w:rsid w:val="00005D9D"/>
    <w:rsid w:val="0001091D"/>
    <w:rsid w:val="0001172D"/>
    <w:rsid w:val="0001458E"/>
    <w:rsid w:val="00014DDE"/>
    <w:rsid w:val="00015620"/>
    <w:rsid w:val="00016083"/>
    <w:rsid w:val="00016B52"/>
    <w:rsid w:val="00016F13"/>
    <w:rsid w:val="00020985"/>
    <w:rsid w:val="00022C00"/>
    <w:rsid w:val="000233D9"/>
    <w:rsid w:val="0002424B"/>
    <w:rsid w:val="00024667"/>
    <w:rsid w:val="00024AF0"/>
    <w:rsid w:val="00025F5C"/>
    <w:rsid w:val="00026624"/>
    <w:rsid w:val="000317A6"/>
    <w:rsid w:val="0003256A"/>
    <w:rsid w:val="00034356"/>
    <w:rsid w:val="0003443F"/>
    <w:rsid w:val="00036322"/>
    <w:rsid w:val="00037659"/>
    <w:rsid w:val="000378E9"/>
    <w:rsid w:val="00037B78"/>
    <w:rsid w:val="00040099"/>
    <w:rsid w:val="00040158"/>
    <w:rsid w:val="00040AC9"/>
    <w:rsid w:val="0004375F"/>
    <w:rsid w:val="00045CC8"/>
    <w:rsid w:val="00046E57"/>
    <w:rsid w:val="00046FA6"/>
    <w:rsid w:val="00047C94"/>
    <w:rsid w:val="00047CA8"/>
    <w:rsid w:val="00047E5B"/>
    <w:rsid w:val="00050756"/>
    <w:rsid w:val="000517F7"/>
    <w:rsid w:val="00053387"/>
    <w:rsid w:val="00053459"/>
    <w:rsid w:val="00053AD4"/>
    <w:rsid w:val="00055411"/>
    <w:rsid w:val="00055556"/>
    <w:rsid w:val="00061FA3"/>
    <w:rsid w:val="000634CE"/>
    <w:rsid w:val="00063DC3"/>
    <w:rsid w:val="00064A72"/>
    <w:rsid w:val="00065C2F"/>
    <w:rsid w:val="00065C73"/>
    <w:rsid w:val="00066EB0"/>
    <w:rsid w:val="00066F79"/>
    <w:rsid w:val="00067D54"/>
    <w:rsid w:val="00072B73"/>
    <w:rsid w:val="00072C96"/>
    <w:rsid w:val="00072D48"/>
    <w:rsid w:val="00073359"/>
    <w:rsid w:val="0007353C"/>
    <w:rsid w:val="00074AB8"/>
    <w:rsid w:val="00075848"/>
    <w:rsid w:val="000770F2"/>
    <w:rsid w:val="00077375"/>
    <w:rsid w:val="00077656"/>
    <w:rsid w:val="00080E6B"/>
    <w:rsid w:val="00080EC4"/>
    <w:rsid w:val="0008215F"/>
    <w:rsid w:val="00083670"/>
    <w:rsid w:val="000857C2"/>
    <w:rsid w:val="00085F40"/>
    <w:rsid w:val="00087FB5"/>
    <w:rsid w:val="00090925"/>
    <w:rsid w:val="00091824"/>
    <w:rsid w:val="0009230B"/>
    <w:rsid w:val="0009237E"/>
    <w:rsid w:val="00093D7E"/>
    <w:rsid w:val="0009412D"/>
    <w:rsid w:val="00095AE3"/>
    <w:rsid w:val="00095FED"/>
    <w:rsid w:val="0009664D"/>
    <w:rsid w:val="000A0317"/>
    <w:rsid w:val="000A0773"/>
    <w:rsid w:val="000A0815"/>
    <w:rsid w:val="000A136E"/>
    <w:rsid w:val="000A2B2F"/>
    <w:rsid w:val="000A3DFB"/>
    <w:rsid w:val="000A7D88"/>
    <w:rsid w:val="000A7E3F"/>
    <w:rsid w:val="000B009F"/>
    <w:rsid w:val="000B0193"/>
    <w:rsid w:val="000B0A22"/>
    <w:rsid w:val="000B1491"/>
    <w:rsid w:val="000B192D"/>
    <w:rsid w:val="000B2DF5"/>
    <w:rsid w:val="000B4A2A"/>
    <w:rsid w:val="000B5F96"/>
    <w:rsid w:val="000B6327"/>
    <w:rsid w:val="000B6F92"/>
    <w:rsid w:val="000C0A79"/>
    <w:rsid w:val="000C0BA5"/>
    <w:rsid w:val="000C0BF1"/>
    <w:rsid w:val="000C1305"/>
    <w:rsid w:val="000C1654"/>
    <w:rsid w:val="000C2DD6"/>
    <w:rsid w:val="000C332D"/>
    <w:rsid w:val="000C3685"/>
    <w:rsid w:val="000C37B2"/>
    <w:rsid w:val="000C462B"/>
    <w:rsid w:val="000C4BB9"/>
    <w:rsid w:val="000C5954"/>
    <w:rsid w:val="000D1893"/>
    <w:rsid w:val="000D2C9D"/>
    <w:rsid w:val="000D38E3"/>
    <w:rsid w:val="000D5D01"/>
    <w:rsid w:val="000E14B5"/>
    <w:rsid w:val="000E1A4A"/>
    <w:rsid w:val="000E1C71"/>
    <w:rsid w:val="000E2A96"/>
    <w:rsid w:val="000E6109"/>
    <w:rsid w:val="000E63CE"/>
    <w:rsid w:val="000E657B"/>
    <w:rsid w:val="000E6BA9"/>
    <w:rsid w:val="000E7528"/>
    <w:rsid w:val="000F0556"/>
    <w:rsid w:val="000F1379"/>
    <w:rsid w:val="000F23E6"/>
    <w:rsid w:val="000F2911"/>
    <w:rsid w:val="000F3496"/>
    <w:rsid w:val="001002BB"/>
    <w:rsid w:val="00100B06"/>
    <w:rsid w:val="00100EC6"/>
    <w:rsid w:val="00102A5E"/>
    <w:rsid w:val="00102CBD"/>
    <w:rsid w:val="001041B2"/>
    <w:rsid w:val="00104630"/>
    <w:rsid w:val="0010600D"/>
    <w:rsid w:val="001078C9"/>
    <w:rsid w:val="0011099A"/>
    <w:rsid w:val="0011502B"/>
    <w:rsid w:val="00116A13"/>
    <w:rsid w:val="00117298"/>
    <w:rsid w:val="00120268"/>
    <w:rsid w:val="00121815"/>
    <w:rsid w:val="00123423"/>
    <w:rsid w:val="00124201"/>
    <w:rsid w:val="0012424F"/>
    <w:rsid w:val="00126789"/>
    <w:rsid w:val="00126AE9"/>
    <w:rsid w:val="0012771A"/>
    <w:rsid w:val="00127884"/>
    <w:rsid w:val="00130D4D"/>
    <w:rsid w:val="00132687"/>
    <w:rsid w:val="0013514E"/>
    <w:rsid w:val="00135D72"/>
    <w:rsid w:val="001372C6"/>
    <w:rsid w:val="00137579"/>
    <w:rsid w:val="001378A0"/>
    <w:rsid w:val="00137DDB"/>
    <w:rsid w:val="001400E0"/>
    <w:rsid w:val="00140187"/>
    <w:rsid w:val="00142D2D"/>
    <w:rsid w:val="0014422E"/>
    <w:rsid w:val="00144458"/>
    <w:rsid w:val="001467FE"/>
    <w:rsid w:val="001470DC"/>
    <w:rsid w:val="001477D5"/>
    <w:rsid w:val="001478B4"/>
    <w:rsid w:val="00151069"/>
    <w:rsid w:val="00151119"/>
    <w:rsid w:val="001513E5"/>
    <w:rsid w:val="001514D1"/>
    <w:rsid w:val="00152813"/>
    <w:rsid w:val="00152E87"/>
    <w:rsid w:val="00161224"/>
    <w:rsid w:val="0016341A"/>
    <w:rsid w:val="001644A0"/>
    <w:rsid w:val="00164C13"/>
    <w:rsid w:val="0016547F"/>
    <w:rsid w:val="001654A4"/>
    <w:rsid w:val="00166510"/>
    <w:rsid w:val="0016676B"/>
    <w:rsid w:val="00171FF9"/>
    <w:rsid w:val="00173051"/>
    <w:rsid w:val="00174539"/>
    <w:rsid w:val="00174875"/>
    <w:rsid w:val="00174CE5"/>
    <w:rsid w:val="00175CCD"/>
    <w:rsid w:val="00176A68"/>
    <w:rsid w:val="0017751E"/>
    <w:rsid w:val="00177B8D"/>
    <w:rsid w:val="00180856"/>
    <w:rsid w:val="001817D4"/>
    <w:rsid w:val="00182FC3"/>
    <w:rsid w:val="00183047"/>
    <w:rsid w:val="0018337E"/>
    <w:rsid w:val="00184827"/>
    <w:rsid w:val="00184829"/>
    <w:rsid w:val="001851C6"/>
    <w:rsid w:val="0018680D"/>
    <w:rsid w:val="00186D63"/>
    <w:rsid w:val="00186F40"/>
    <w:rsid w:val="0018776B"/>
    <w:rsid w:val="00187BD7"/>
    <w:rsid w:val="0019240D"/>
    <w:rsid w:val="00194145"/>
    <w:rsid w:val="00195551"/>
    <w:rsid w:val="00196208"/>
    <w:rsid w:val="00196BF2"/>
    <w:rsid w:val="001972F6"/>
    <w:rsid w:val="00197FB6"/>
    <w:rsid w:val="001A3FF9"/>
    <w:rsid w:val="001A4954"/>
    <w:rsid w:val="001A4FC4"/>
    <w:rsid w:val="001A6B71"/>
    <w:rsid w:val="001A7CBF"/>
    <w:rsid w:val="001B0CEE"/>
    <w:rsid w:val="001B2528"/>
    <w:rsid w:val="001B379D"/>
    <w:rsid w:val="001B3E39"/>
    <w:rsid w:val="001B5200"/>
    <w:rsid w:val="001B587A"/>
    <w:rsid w:val="001B68B3"/>
    <w:rsid w:val="001B764A"/>
    <w:rsid w:val="001C2246"/>
    <w:rsid w:val="001C2E9F"/>
    <w:rsid w:val="001C72E9"/>
    <w:rsid w:val="001D1DDF"/>
    <w:rsid w:val="001D25F1"/>
    <w:rsid w:val="001D4F59"/>
    <w:rsid w:val="001E03F8"/>
    <w:rsid w:val="001E0D1D"/>
    <w:rsid w:val="001E1AEA"/>
    <w:rsid w:val="001E3FBA"/>
    <w:rsid w:val="001E42B4"/>
    <w:rsid w:val="001E4900"/>
    <w:rsid w:val="001E5A3C"/>
    <w:rsid w:val="001E5B1A"/>
    <w:rsid w:val="001E6307"/>
    <w:rsid w:val="001F098A"/>
    <w:rsid w:val="001F3041"/>
    <w:rsid w:val="001F5C10"/>
    <w:rsid w:val="001F636F"/>
    <w:rsid w:val="001F75CE"/>
    <w:rsid w:val="00200B80"/>
    <w:rsid w:val="002010B6"/>
    <w:rsid w:val="00202255"/>
    <w:rsid w:val="002054D1"/>
    <w:rsid w:val="002054D2"/>
    <w:rsid w:val="0020556B"/>
    <w:rsid w:val="002065DB"/>
    <w:rsid w:val="0020715A"/>
    <w:rsid w:val="002101C7"/>
    <w:rsid w:val="00210CEB"/>
    <w:rsid w:val="00213546"/>
    <w:rsid w:val="0021370C"/>
    <w:rsid w:val="00214312"/>
    <w:rsid w:val="0021548E"/>
    <w:rsid w:val="002178E1"/>
    <w:rsid w:val="00221E24"/>
    <w:rsid w:val="0022280A"/>
    <w:rsid w:val="0022381B"/>
    <w:rsid w:val="002240C7"/>
    <w:rsid w:val="00224B96"/>
    <w:rsid w:val="0022525E"/>
    <w:rsid w:val="00225F4D"/>
    <w:rsid w:val="00227656"/>
    <w:rsid w:val="00233396"/>
    <w:rsid w:val="0023669B"/>
    <w:rsid w:val="00237D71"/>
    <w:rsid w:val="00240852"/>
    <w:rsid w:val="002409DC"/>
    <w:rsid w:val="00241FC1"/>
    <w:rsid w:val="00242ED7"/>
    <w:rsid w:val="00243BD0"/>
    <w:rsid w:val="00245D4C"/>
    <w:rsid w:val="002460B8"/>
    <w:rsid w:val="00247F63"/>
    <w:rsid w:val="0025044E"/>
    <w:rsid w:val="00250525"/>
    <w:rsid w:val="00251C36"/>
    <w:rsid w:val="0025237E"/>
    <w:rsid w:val="002528A7"/>
    <w:rsid w:val="00253500"/>
    <w:rsid w:val="00254401"/>
    <w:rsid w:val="002559F6"/>
    <w:rsid w:val="00255F92"/>
    <w:rsid w:val="002564A7"/>
    <w:rsid w:val="00257A0F"/>
    <w:rsid w:val="00260D04"/>
    <w:rsid w:val="00260FD0"/>
    <w:rsid w:val="002613AB"/>
    <w:rsid w:val="00263B06"/>
    <w:rsid w:val="002640F6"/>
    <w:rsid w:val="0026750C"/>
    <w:rsid w:val="0026795E"/>
    <w:rsid w:val="0027033D"/>
    <w:rsid w:val="00270714"/>
    <w:rsid w:val="00270B62"/>
    <w:rsid w:val="00271A0A"/>
    <w:rsid w:val="00275871"/>
    <w:rsid w:val="00276462"/>
    <w:rsid w:val="00277854"/>
    <w:rsid w:val="00280BC9"/>
    <w:rsid w:val="002819EF"/>
    <w:rsid w:val="002830BE"/>
    <w:rsid w:val="002830C5"/>
    <w:rsid w:val="00283B5B"/>
    <w:rsid w:val="00283F35"/>
    <w:rsid w:val="002840A7"/>
    <w:rsid w:val="0028581F"/>
    <w:rsid w:val="002865F6"/>
    <w:rsid w:val="00286A92"/>
    <w:rsid w:val="0028768B"/>
    <w:rsid w:val="00287714"/>
    <w:rsid w:val="002908E4"/>
    <w:rsid w:val="00290A81"/>
    <w:rsid w:val="00291089"/>
    <w:rsid w:val="00293ACB"/>
    <w:rsid w:val="00293F57"/>
    <w:rsid w:val="00295CF2"/>
    <w:rsid w:val="002971CC"/>
    <w:rsid w:val="002A0A1E"/>
    <w:rsid w:val="002A2694"/>
    <w:rsid w:val="002A2D29"/>
    <w:rsid w:val="002A309C"/>
    <w:rsid w:val="002A41B1"/>
    <w:rsid w:val="002A4475"/>
    <w:rsid w:val="002A7DE4"/>
    <w:rsid w:val="002B324F"/>
    <w:rsid w:val="002B4303"/>
    <w:rsid w:val="002B7D92"/>
    <w:rsid w:val="002B7E43"/>
    <w:rsid w:val="002C131A"/>
    <w:rsid w:val="002C18FC"/>
    <w:rsid w:val="002C2850"/>
    <w:rsid w:val="002C298F"/>
    <w:rsid w:val="002C33FC"/>
    <w:rsid w:val="002C3BAC"/>
    <w:rsid w:val="002C44E0"/>
    <w:rsid w:val="002C4A90"/>
    <w:rsid w:val="002C6C7B"/>
    <w:rsid w:val="002C73B2"/>
    <w:rsid w:val="002C740E"/>
    <w:rsid w:val="002C7A06"/>
    <w:rsid w:val="002D0D48"/>
    <w:rsid w:val="002D11A7"/>
    <w:rsid w:val="002D3E8B"/>
    <w:rsid w:val="002D45F4"/>
    <w:rsid w:val="002D48B9"/>
    <w:rsid w:val="002D51E6"/>
    <w:rsid w:val="002D6517"/>
    <w:rsid w:val="002D6EC7"/>
    <w:rsid w:val="002D6F6F"/>
    <w:rsid w:val="002D7182"/>
    <w:rsid w:val="002D7466"/>
    <w:rsid w:val="002D7A27"/>
    <w:rsid w:val="002E1509"/>
    <w:rsid w:val="002E1529"/>
    <w:rsid w:val="002E1B25"/>
    <w:rsid w:val="002E6F82"/>
    <w:rsid w:val="002E7205"/>
    <w:rsid w:val="002F2566"/>
    <w:rsid w:val="002F3370"/>
    <w:rsid w:val="002F4C1E"/>
    <w:rsid w:val="002F5D49"/>
    <w:rsid w:val="002F79AC"/>
    <w:rsid w:val="00301FB4"/>
    <w:rsid w:val="00302FEC"/>
    <w:rsid w:val="003031AD"/>
    <w:rsid w:val="00304CD8"/>
    <w:rsid w:val="003068B5"/>
    <w:rsid w:val="00307197"/>
    <w:rsid w:val="003101BE"/>
    <w:rsid w:val="00310C22"/>
    <w:rsid w:val="003133A5"/>
    <w:rsid w:val="00314B15"/>
    <w:rsid w:val="00315966"/>
    <w:rsid w:val="00316195"/>
    <w:rsid w:val="003170A0"/>
    <w:rsid w:val="0032126A"/>
    <w:rsid w:val="00323548"/>
    <w:rsid w:val="00323962"/>
    <w:rsid w:val="003247B3"/>
    <w:rsid w:val="00325AE0"/>
    <w:rsid w:val="00325B46"/>
    <w:rsid w:val="00325DE0"/>
    <w:rsid w:val="003263DE"/>
    <w:rsid w:val="00326629"/>
    <w:rsid w:val="00326920"/>
    <w:rsid w:val="00326E16"/>
    <w:rsid w:val="00327B34"/>
    <w:rsid w:val="00331543"/>
    <w:rsid w:val="00331662"/>
    <w:rsid w:val="00332E2E"/>
    <w:rsid w:val="00332EAB"/>
    <w:rsid w:val="00334A28"/>
    <w:rsid w:val="00335348"/>
    <w:rsid w:val="00335849"/>
    <w:rsid w:val="00337248"/>
    <w:rsid w:val="003409B1"/>
    <w:rsid w:val="003410B6"/>
    <w:rsid w:val="00341F90"/>
    <w:rsid w:val="0034208D"/>
    <w:rsid w:val="003430B7"/>
    <w:rsid w:val="00353716"/>
    <w:rsid w:val="00354030"/>
    <w:rsid w:val="00354604"/>
    <w:rsid w:val="00354CD5"/>
    <w:rsid w:val="00354F64"/>
    <w:rsid w:val="00354FC6"/>
    <w:rsid w:val="0035782B"/>
    <w:rsid w:val="003601AC"/>
    <w:rsid w:val="00360B1B"/>
    <w:rsid w:val="003620D1"/>
    <w:rsid w:val="003637C0"/>
    <w:rsid w:val="00363808"/>
    <w:rsid w:val="00363D31"/>
    <w:rsid w:val="0036514B"/>
    <w:rsid w:val="0036568C"/>
    <w:rsid w:val="00365970"/>
    <w:rsid w:val="003668E2"/>
    <w:rsid w:val="00367174"/>
    <w:rsid w:val="00371E0F"/>
    <w:rsid w:val="00373085"/>
    <w:rsid w:val="003730CD"/>
    <w:rsid w:val="00373832"/>
    <w:rsid w:val="00374770"/>
    <w:rsid w:val="00374CE7"/>
    <w:rsid w:val="00374E4D"/>
    <w:rsid w:val="0037518D"/>
    <w:rsid w:val="003751FB"/>
    <w:rsid w:val="003765C8"/>
    <w:rsid w:val="003770C1"/>
    <w:rsid w:val="00377141"/>
    <w:rsid w:val="00377420"/>
    <w:rsid w:val="003778D7"/>
    <w:rsid w:val="00380BF4"/>
    <w:rsid w:val="00380E21"/>
    <w:rsid w:val="0038136F"/>
    <w:rsid w:val="00382369"/>
    <w:rsid w:val="00384C3C"/>
    <w:rsid w:val="00387BFC"/>
    <w:rsid w:val="00390AAE"/>
    <w:rsid w:val="00390FEA"/>
    <w:rsid w:val="00391C24"/>
    <w:rsid w:val="003924DD"/>
    <w:rsid w:val="00392B30"/>
    <w:rsid w:val="0039308F"/>
    <w:rsid w:val="00394189"/>
    <w:rsid w:val="00394671"/>
    <w:rsid w:val="0039580D"/>
    <w:rsid w:val="00397102"/>
    <w:rsid w:val="003972AC"/>
    <w:rsid w:val="00397E63"/>
    <w:rsid w:val="003A088B"/>
    <w:rsid w:val="003A08D5"/>
    <w:rsid w:val="003A1EE5"/>
    <w:rsid w:val="003A33E9"/>
    <w:rsid w:val="003A4559"/>
    <w:rsid w:val="003A4ED4"/>
    <w:rsid w:val="003A71A5"/>
    <w:rsid w:val="003B0835"/>
    <w:rsid w:val="003B221C"/>
    <w:rsid w:val="003B32CC"/>
    <w:rsid w:val="003B5084"/>
    <w:rsid w:val="003B7132"/>
    <w:rsid w:val="003C0311"/>
    <w:rsid w:val="003C0A86"/>
    <w:rsid w:val="003C1021"/>
    <w:rsid w:val="003C56B1"/>
    <w:rsid w:val="003C6C82"/>
    <w:rsid w:val="003D2EFC"/>
    <w:rsid w:val="003D31F5"/>
    <w:rsid w:val="003D3DB3"/>
    <w:rsid w:val="003D6CE6"/>
    <w:rsid w:val="003D6ED0"/>
    <w:rsid w:val="003D7B46"/>
    <w:rsid w:val="003D7BFF"/>
    <w:rsid w:val="003E06C9"/>
    <w:rsid w:val="003E108E"/>
    <w:rsid w:val="003E1A56"/>
    <w:rsid w:val="003E1D00"/>
    <w:rsid w:val="003E2A98"/>
    <w:rsid w:val="003E40C5"/>
    <w:rsid w:val="003E4413"/>
    <w:rsid w:val="003E50C6"/>
    <w:rsid w:val="003E57DC"/>
    <w:rsid w:val="003E676F"/>
    <w:rsid w:val="003E6E4E"/>
    <w:rsid w:val="003F01F6"/>
    <w:rsid w:val="003F11CD"/>
    <w:rsid w:val="003F3F29"/>
    <w:rsid w:val="003F4472"/>
    <w:rsid w:val="003F480C"/>
    <w:rsid w:val="003F590A"/>
    <w:rsid w:val="003F68E3"/>
    <w:rsid w:val="0040178D"/>
    <w:rsid w:val="00402194"/>
    <w:rsid w:val="00403315"/>
    <w:rsid w:val="00405788"/>
    <w:rsid w:val="00407C93"/>
    <w:rsid w:val="00410611"/>
    <w:rsid w:val="00411C63"/>
    <w:rsid w:val="0041275B"/>
    <w:rsid w:val="0041287C"/>
    <w:rsid w:val="004128BD"/>
    <w:rsid w:val="00413AE3"/>
    <w:rsid w:val="00413D84"/>
    <w:rsid w:val="00415524"/>
    <w:rsid w:val="00415D28"/>
    <w:rsid w:val="00416268"/>
    <w:rsid w:val="0041737D"/>
    <w:rsid w:val="004207E4"/>
    <w:rsid w:val="00420EE9"/>
    <w:rsid w:val="00422298"/>
    <w:rsid w:val="00422A39"/>
    <w:rsid w:val="00424072"/>
    <w:rsid w:val="00424210"/>
    <w:rsid w:val="00425A9F"/>
    <w:rsid w:val="00425E8B"/>
    <w:rsid w:val="0043054B"/>
    <w:rsid w:val="00433539"/>
    <w:rsid w:val="00434E68"/>
    <w:rsid w:val="004361C2"/>
    <w:rsid w:val="004402BB"/>
    <w:rsid w:val="00441343"/>
    <w:rsid w:val="00441FB3"/>
    <w:rsid w:val="004434A5"/>
    <w:rsid w:val="00445BF7"/>
    <w:rsid w:val="004470E3"/>
    <w:rsid w:val="00450303"/>
    <w:rsid w:val="00452865"/>
    <w:rsid w:val="00452A9C"/>
    <w:rsid w:val="00454369"/>
    <w:rsid w:val="00454902"/>
    <w:rsid w:val="00454D64"/>
    <w:rsid w:val="00457620"/>
    <w:rsid w:val="0046022E"/>
    <w:rsid w:val="00460845"/>
    <w:rsid w:val="00461422"/>
    <w:rsid w:val="0046278E"/>
    <w:rsid w:val="004630EE"/>
    <w:rsid w:val="00463973"/>
    <w:rsid w:val="00463FB6"/>
    <w:rsid w:val="004673D1"/>
    <w:rsid w:val="004675BB"/>
    <w:rsid w:val="0047035C"/>
    <w:rsid w:val="004714F0"/>
    <w:rsid w:val="00471742"/>
    <w:rsid w:val="00472549"/>
    <w:rsid w:val="00472B85"/>
    <w:rsid w:val="00473AD9"/>
    <w:rsid w:val="00473E92"/>
    <w:rsid w:val="00473ED7"/>
    <w:rsid w:val="00475CB5"/>
    <w:rsid w:val="00475F88"/>
    <w:rsid w:val="00476135"/>
    <w:rsid w:val="00480D39"/>
    <w:rsid w:val="00480D99"/>
    <w:rsid w:val="0048136F"/>
    <w:rsid w:val="00481EFB"/>
    <w:rsid w:val="004854A5"/>
    <w:rsid w:val="0048779C"/>
    <w:rsid w:val="00487B3C"/>
    <w:rsid w:val="00487D35"/>
    <w:rsid w:val="004905BB"/>
    <w:rsid w:val="004909CF"/>
    <w:rsid w:val="00491711"/>
    <w:rsid w:val="004923A0"/>
    <w:rsid w:val="00492787"/>
    <w:rsid w:val="00492C77"/>
    <w:rsid w:val="004941D8"/>
    <w:rsid w:val="00494D88"/>
    <w:rsid w:val="0049729A"/>
    <w:rsid w:val="004A01F5"/>
    <w:rsid w:val="004A0467"/>
    <w:rsid w:val="004A1533"/>
    <w:rsid w:val="004A215D"/>
    <w:rsid w:val="004A2218"/>
    <w:rsid w:val="004A2A8B"/>
    <w:rsid w:val="004A33C1"/>
    <w:rsid w:val="004A37E4"/>
    <w:rsid w:val="004A3C0A"/>
    <w:rsid w:val="004A55E3"/>
    <w:rsid w:val="004B0981"/>
    <w:rsid w:val="004B0A15"/>
    <w:rsid w:val="004B4720"/>
    <w:rsid w:val="004B48B2"/>
    <w:rsid w:val="004B49CD"/>
    <w:rsid w:val="004B4BA6"/>
    <w:rsid w:val="004B64B8"/>
    <w:rsid w:val="004B722F"/>
    <w:rsid w:val="004B74C2"/>
    <w:rsid w:val="004B7B48"/>
    <w:rsid w:val="004C0203"/>
    <w:rsid w:val="004C19ED"/>
    <w:rsid w:val="004C2089"/>
    <w:rsid w:val="004C2707"/>
    <w:rsid w:val="004C2769"/>
    <w:rsid w:val="004C2F6C"/>
    <w:rsid w:val="004C30E3"/>
    <w:rsid w:val="004C359C"/>
    <w:rsid w:val="004C3F88"/>
    <w:rsid w:val="004C6D76"/>
    <w:rsid w:val="004C7BCB"/>
    <w:rsid w:val="004D12A5"/>
    <w:rsid w:val="004D13FB"/>
    <w:rsid w:val="004D5332"/>
    <w:rsid w:val="004D689D"/>
    <w:rsid w:val="004D7220"/>
    <w:rsid w:val="004D7923"/>
    <w:rsid w:val="004E04EF"/>
    <w:rsid w:val="004E084D"/>
    <w:rsid w:val="004E0F38"/>
    <w:rsid w:val="004E0F6E"/>
    <w:rsid w:val="004E1B61"/>
    <w:rsid w:val="004E323C"/>
    <w:rsid w:val="004E56FD"/>
    <w:rsid w:val="004E79EA"/>
    <w:rsid w:val="004F002E"/>
    <w:rsid w:val="004F1336"/>
    <w:rsid w:val="004F30F1"/>
    <w:rsid w:val="004F68F2"/>
    <w:rsid w:val="004F7625"/>
    <w:rsid w:val="004F7C97"/>
    <w:rsid w:val="00501374"/>
    <w:rsid w:val="00504CA6"/>
    <w:rsid w:val="0050739A"/>
    <w:rsid w:val="0051223F"/>
    <w:rsid w:val="005136E6"/>
    <w:rsid w:val="00513E3C"/>
    <w:rsid w:val="0051547E"/>
    <w:rsid w:val="00520C1B"/>
    <w:rsid w:val="00520D65"/>
    <w:rsid w:val="00520D66"/>
    <w:rsid w:val="0052137F"/>
    <w:rsid w:val="0052159B"/>
    <w:rsid w:val="00522273"/>
    <w:rsid w:val="0052258C"/>
    <w:rsid w:val="0052294A"/>
    <w:rsid w:val="00524D17"/>
    <w:rsid w:val="00525946"/>
    <w:rsid w:val="00525A13"/>
    <w:rsid w:val="00525D55"/>
    <w:rsid w:val="00525F1D"/>
    <w:rsid w:val="0052742B"/>
    <w:rsid w:val="00530A36"/>
    <w:rsid w:val="00531DE8"/>
    <w:rsid w:val="00532B8B"/>
    <w:rsid w:val="0053486B"/>
    <w:rsid w:val="0053526E"/>
    <w:rsid w:val="00535E83"/>
    <w:rsid w:val="00541A2C"/>
    <w:rsid w:val="00543E45"/>
    <w:rsid w:val="00546364"/>
    <w:rsid w:val="00546571"/>
    <w:rsid w:val="00547548"/>
    <w:rsid w:val="00547A82"/>
    <w:rsid w:val="00550DEB"/>
    <w:rsid w:val="00552326"/>
    <w:rsid w:val="00552B38"/>
    <w:rsid w:val="00553D30"/>
    <w:rsid w:val="00554ABA"/>
    <w:rsid w:val="00554B15"/>
    <w:rsid w:val="00555D8E"/>
    <w:rsid w:val="00560E96"/>
    <w:rsid w:val="0056190D"/>
    <w:rsid w:val="00562470"/>
    <w:rsid w:val="00564478"/>
    <w:rsid w:val="00564B67"/>
    <w:rsid w:val="00565093"/>
    <w:rsid w:val="00566DFE"/>
    <w:rsid w:val="00572866"/>
    <w:rsid w:val="005728D3"/>
    <w:rsid w:val="00574E6C"/>
    <w:rsid w:val="00576550"/>
    <w:rsid w:val="00577A2D"/>
    <w:rsid w:val="00580405"/>
    <w:rsid w:val="00580F09"/>
    <w:rsid w:val="00581CA0"/>
    <w:rsid w:val="00582B02"/>
    <w:rsid w:val="005839A9"/>
    <w:rsid w:val="005845B5"/>
    <w:rsid w:val="00585B88"/>
    <w:rsid w:val="00585BB0"/>
    <w:rsid w:val="00586754"/>
    <w:rsid w:val="0058708B"/>
    <w:rsid w:val="00587221"/>
    <w:rsid w:val="005906A2"/>
    <w:rsid w:val="00590770"/>
    <w:rsid w:val="00590BC5"/>
    <w:rsid w:val="00592608"/>
    <w:rsid w:val="00592E49"/>
    <w:rsid w:val="005942A9"/>
    <w:rsid w:val="00596E7F"/>
    <w:rsid w:val="005973B3"/>
    <w:rsid w:val="005977E6"/>
    <w:rsid w:val="005A0B95"/>
    <w:rsid w:val="005A0C91"/>
    <w:rsid w:val="005A17FC"/>
    <w:rsid w:val="005A5FC0"/>
    <w:rsid w:val="005A64D1"/>
    <w:rsid w:val="005B052D"/>
    <w:rsid w:val="005B0DE9"/>
    <w:rsid w:val="005B1EEE"/>
    <w:rsid w:val="005B4154"/>
    <w:rsid w:val="005B421A"/>
    <w:rsid w:val="005B53EC"/>
    <w:rsid w:val="005B6B4D"/>
    <w:rsid w:val="005C0DDE"/>
    <w:rsid w:val="005C0FB7"/>
    <w:rsid w:val="005C357C"/>
    <w:rsid w:val="005C4ADA"/>
    <w:rsid w:val="005D0754"/>
    <w:rsid w:val="005D145A"/>
    <w:rsid w:val="005D20F5"/>
    <w:rsid w:val="005D2A78"/>
    <w:rsid w:val="005D2ED7"/>
    <w:rsid w:val="005D5090"/>
    <w:rsid w:val="005E0699"/>
    <w:rsid w:val="005E1B07"/>
    <w:rsid w:val="005E2677"/>
    <w:rsid w:val="005E2A95"/>
    <w:rsid w:val="005E401F"/>
    <w:rsid w:val="005E59DD"/>
    <w:rsid w:val="005E5D95"/>
    <w:rsid w:val="005E638B"/>
    <w:rsid w:val="005F0079"/>
    <w:rsid w:val="005F08FB"/>
    <w:rsid w:val="005F1732"/>
    <w:rsid w:val="005F2E05"/>
    <w:rsid w:val="005F4928"/>
    <w:rsid w:val="005F5D45"/>
    <w:rsid w:val="005F620B"/>
    <w:rsid w:val="005F685E"/>
    <w:rsid w:val="005F7FA1"/>
    <w:rsid w:val="0060026C"/>
    <w:rsid w:val="006029CC"/>
    <w:rsid w:val="006035C2"/>
    <w:rsid w:val="0060401A"/>
    <w:rsid w:val="006042F5"/>
    <w:rsid w:val="00606A11"/>
    <w:rsid w:val="006074E7"/>
    <w:rsid w:val="0061119B"/>
    <w:rsid w:val="0061158C"/>
    <w:rsid w:val="006127F1"/>
    <w:rsid w:val="00614FFE"/>
    <w:rsid w:val="00616DAC"/>
    <w:rsid w:val="00617530"/>
    <w:rsid w:val="006178DC"/>
    <w:rsid w:val="00617E4F"/>
    <w:rsid w:val="00620834"/>
    <w:rsid w:val="00622303"/>
    <w:rsid w:val="006229F9"/>
    <w:rsid w:val="00623809"/>
    <w:rsid w:val="00623D76"/>
    <w:rsid w:val="0062546E"/>
    <w:rsid w:val="00625F88"/>
    <w:rsid w:val="0062715B"/>
    <w:rsid w:val="00627E9B"/>
    <w:rsid w:val="00633812"/>
    <w:rsid w:val="00634578"/>
    <w:rsid w:val="00636601"/>
    <w:rsid w:val="00636E41"/>
    <w:rsid w:val="00636F23"/>
    <w:rsid w:val="00640066"/>
    <w:rsid w:val="00641FFC"/>
    <w:rsid w:val="00644508"/>
    <w:rsid w:val="0064476D"/>
    <w:rsid w:val="0064563A"/>
    <w:rsid w:val="00650DD8"/>
    <w:rsid w:val="00654AD3"/>
    <w:rsid w:val="00655341"/>
    <w:rsid w:val="00655659"/>
    <w:rsid w:val="00656F74"/>
    <w:rsid w:val="006612BE"/>
    <w:rsid w:val="006613C3"/>
    <w:rsid w:val="00664C16"/>
    <w:rsid w:val="00665002"/>
    <w:rsid w:val="006662E3"/>
    <w:rsid w:val="006665C0"/>
    <w:rsid w:val="00670894"/>
    <w:rsid w:val="00670F80"/>
    <w:rsid w:val="00671C54"/>
    <w:rsid w:val="0067274F"/>
    <w:rsid w:val="0067277D"/>
    <w:rsid w:val="006728A5"/>
    <w:rsid w:val="00673931"/>
    <w:rsid w:val="0067409B"/>
    <w:rsid w:val="006740B4"/>
    <w:rsid w:val="006744AB"/>
    <w:rsid w:val="00675398"/>
    <w:rsid w:val="00676F3C"/>
    <w:rsid w:val="0068020D"/>
    <w:rsid w:val="006810D7"/>
    <w:rsid w:val="00682545"/>
    <w:rsid w:val="006846D3"/>
    <w:rsid w:val="00684B48"/>
    <w:rsid w:val="006879A1"/>
    <w:rsid w:val="006879C9"/>
    <w:rsid w:val="00690745"/>
    <w:rsid w:val="00692787"/>
    <w:rsid w:val="006932B6"/>
    <w:rsid w:val="00693C17"/>
    <w:rsid w:val="00694213"/>
    <w:rsid w:val="00695E05"/>
    <w:rsid w:val="00696486"/>
    <w:rsid w:val="006A0899"/>
    <w:rsid w:val="006A12F4"/>
    <w:rsid w:val="006A1910"/>
    <w:rsid w:val="006A1952"/>
    <w:rsid w:val="006A25C2"/>
    <w:rsid w:val="006A2FFB"/>
    <w:rsid w:val="006A3D05"/>
    <w:rsid w:val="006A4440"/>
    <w:rsid w:val="006A47F4"/>
    <w:rsid w:val="006A5554"/>
    <w:rsid w:val="006A5DAE"/>
    <w:rsid w:val="006A7B69"/>
    <w:rsid w:val="006B052B"/>
    <w:rsid w:val="006B0A73"/>
    <w:rsid w:val="006B1147"/>
    <w:rsid w:val="006B1E0F"/>
    <w:rsid w:val="006B38CF"/>
    <w:rsid w:val="006B487F"/>
    <w:rsid w:val="006B5231"/>
    <w:rsid w:val="006B590D"/>
    <w:rsid w:val="006C292B"/>
    <w:rsid w:val="006C42CD"/>
    <w:rsid w:val="006C4C69"/>
    <w:rsid w:val="006C5DAC"/>
    <w:rsid w:val="006C724B"/>
    <w:rsid w:val="006C782F"/>
    <w:rsid w:val="006C7AFD"/>
    <w:rsid w:val="006D040E"/>
    <w:rsid w:val="006D2AAD"/>
    <w:rsid w:val="006D3358"/>
    <w:rsid w:val="006D4C96"/>
    <w:rsid w:val="006D548C"/>
    <w:rsid w:val="006D7178"/>
    <w:rsid w:val="006D7509"/>
    <w:rsid w:val="006D793D"/>
    <w:rsid w:val="006E2188"/>
    <w:rsid w:val="006E404B"/>
    <w:rsid w:val="006E47FE"/>
    <w:rsid w:val="006E6E6A"/>
    <w:rsid w:val="006F0C80"/>
    <w:rsid w:val="006F0F66"/>
    <w:rsid w:val="006F33D6"/>
    <w:rsid w:val="006F4A1B"/>
    <w:rsid w:val="006F745B"/>
    <w:rsid w:val="00700A51"/>
    <w:rsid w:val="00700C04"/>
    <w:rsid w:val="007016E6"/>
    <w:rsid w:val="00701CAC"/>
    <w:rsid w:val="00701D31"/>
    <w:rsid w:val="00702C02"/>
    <w:rsid w:val="007036E9"/>
    <w:rsid w:val="0070473F"/>
    <w:rsid w:val="007052F5"/>
    <w:rsid w:val="00706B7D"/>
    <w:rsid w:val="00711D1D"/>
    <w:rsid w:val="007148C0"/>
    <w:rsid w:val="007152A3"/>
    <w:rsid w:val="00716179"/>
    <w:rsid w:val="00716EBC"/>
    <w:rsid w:val="007177CF"/>
    <w:rsid w:val="00721862"/>
    <w:rsid w:val="0072452D"/>
    <w:rsid w:val="00727641"/>
    <w:rsid w:val="00727702"/>
    <w:rsid w:val="00730AA8"/>
    <w:rsid w:val="00730D03"/>
    <w:rsid w:val="007315AD"/>
    <w:rsid w:val="007316B7"/>
    <w:rsid w:val="00733FDA"/>
    <w:rsid w:val="00734446"/>
    <w:rsid w:val="007361BC"/>
    <w:rsid w:val="00740DDA"/>
    <w:rsid w:val="00743B6D"/>
    <w:rsid w:val="00743E1A"/>
    <w:rsid w:val="00746C8F"/>
    <w:rsid w:val="0074705E"/>
    <w:rsid w:val="00747062"/>
    <w:rsid w:val="0074777C"/>
    <w:rsid w:val="00750781"/>
    <w:rsid w:val="00751CCB"/>
    <w:rsid w:val="007521D7"/>
    <w:rsid w:val="00753057"/>
    <w:rsid w:val="00753409"/>
    <w:rsid w:val="00754240"/>
    <w:rsid w:val="007544C5"/>
    <w:rsid w:val="007548F9"/>
    <w:rsid w:val="007561F8"/>
    <w:rsid w:val="00760A5E"/>
    <w:rsid w:val="00761D75"/>
    <w:rsid w:val="00762104"/>
    <w:rsid w:val="00762FF6"/>
    <w:rsid w:val="0076496E"/>
    <w:rsid w:val="0077267D"/>
    <w:rsid w:val="007740C9"/>
    <w:rsid w:val="00775A0D"/>
    <w:rsid w:val="00776D8B"/>
    <w:rsid w:val="00776F9D"/>
    <w:rsid w:val="00777D84"/>
    <w:rsid w:val="00780126"/>
    <w:rsid w:val="0078215A"/>
    <w:rsid w:val="00782D0D"/>
    <w:rsid w:val="0078392F"/>
    <w:rsid w:val="00783D7E"/>
    <w:rsid w:val="00783E19"/>
    <w:rsid w:val="00783E92"/>
    <w:rsid w:val="00786C92"/>
    <w:rsid w:val="00787213"/>
    <w:rsid w:val="0079010A"/>
    <w:rsid w:val="0079174E"/>
    <w:rsid w:val="00791917"/>
    <w:rsid w:val="00791A23"/>
    <w:rsid w:val="0079231A"/>
    <w:rsid w:val="0079354A"/>
    <w:rsid w:val="00793852"/>
    <w:rsid w:val="007941BB"/>
    <w:rsid w:val="00794CD6"/>
    <w:rsid w:val="00795DEA"/>
    <w:rsid w:val="00795DF6"/>
    <w:rsid w:val="00795E19"/>
    <w:rsid w:val="007974EE"/>
    <w:rsid w:val="007976FC"/>
    <w:rsid w:val="007977A7"/>
    <w:rsid w:val="007A1375"/>
    <w:rsid w:val="007A1BE5"/>
    <w:rsid w:val="007A35DD"/>
    <w:rsid w:val="007A3A85"/>
    <w:rsid w:val="007A4152"/>
    <w:rsid w:val="007A5045"/>
    <w:rsid w:val="007A6717"/>
    <w:rsid w:val="007A7706"/>
    <w:rsid w:val="007B0AC2"/>
    <w:rsid w:val="007B10A9"/>
    <w:rsid w:val="007B19C5"/>
    <w:rsid w:val="007B3019"/>
    <w:rsid w:val="007B35B8"/>
    <w:rsid w:val="007B37EB"/>
    <w:rsid w:val="007B3932"/>
    <w:rsid w:val="007B3D4A"/>
    <w:rsid w:val="007B3E44"/>
    <w:rsid w:val="007B48EF"/>
    <w:rsid w:val="007B524D"/>
    <w:rsid w:val="007B7465"/>
    <w:rsid w:val="007C171D"/>
    <w:rsid w:val="007C392D"/>
    <w:rsid w:val="007C4FBD"/>
    <w:rsid w:val="007C547E"/>
    <w:rsid w:val="007C6845"/>
    <w:rsid w:val="007D2DB8"/>
    <w:rsid w:val="007D3633"/>
    <w:rsid w:val="007D44EC"/>
    <w:rsid w:val="007D4DB2"/>
    <w:rsid w:val="007D6223"/>
    <w:rsid w:val="007E20A5"/>
    <w:rsid w:val="007E29E2"/>
    <w:rsid w:val="007E2EEA"/>
    <w:rsid w:val="007E4C4F"/>
    <w:rsid w:val="007E5694"/>
    <w:rsid w:val="007E6979"/>
    <w:rsid w:val="007E6A93"/>
    <w:rsid w:val="007E7327"/>
    <w:rsid w:val="007F0239"/>
    <w:rsid w:val="007F0CD6"/>
    <w:rsid w:val="007F0E4E"/>
    <w:rsid w:val="007F1EA4"/>
    <w:rsid w:val="007F29C1"/>
    <w:rsid w:val="007F5333"/>
    <w:rsid w:val="007F6278"/>
    <w:rsid w:val="007F6406"/>
    <w:rsid w:val="008007BE"/>
    <w:rsid w:val="008012F8"/>
    <w:rsid w:val="0080226C"/>
    <w:rsid w:val="0080338A"/>
    <w:rsid w:val="00803C2A"/>
    <w:rsid w:val="00803C74"/>
    <w:rsid w:val="00803F95"/>
    <w:rsid w:val="0080516B"/>
    <w:rsid w:val="0080521D"/>
    <w:rsid w:val="008059F8"/>
    <w:rsid w:val="008065DB"/>
    <w:rsid w:val="00806C82"/>
    <w:rsid w:val="008070C1"/>
    <w:rsid w:val="008071BF"/>
    <w:rsid w:val="00810A57"/>
    <w:rsid w:val="008117FD"/>
    <w:rsid w:val="00811890"/>
    <w:rsid w:val="00813B67"/>
    <w:rsid w:val="00817E47"/>
    <w:rsid w:val="00820B5F"/>
    <w:rsid w:val="00821521"/>
    <w:rsid w:val="00821EAA"/>
    <w:rsid w:val="0082252D"/>
    <w:rsid w:val="00822B56"/>
    <w:rsid w:val="00824078"/>
    <w:rsid w:val="00824534"/>
    <w:rsid w:val="00825078"/>
    <w:rsid w:val="0083293D"/>
    <w:rsid w:val="008338F3"/>
    <w:rsid w:val="00833E1E"/>
    <w:rsid w:val="00835EA4"/>
    <w:rsid w:val="0083632B"/>
    <w:rsid w:val="00836631"/>
    <w:rsid w:val="0084225B"/>
    <w:rsid w:val="008429DA"/>
    <w:rsid w:val="00842A1A"/>
    <w:rsid w:val="008447BD"/>
    <w:rsid w:val="00847060"/>
    <w:rsid w:val="0084799F"/>
    <w:rsid w:val="008516E6"/>
    <w:rsid w:val="00851C34"/>
    <w:rsid w:val="0085253B"/>
    <w:rsid w:val="008533C3"/>
    <w:rsid w:val="00853A55"/>
    <w:rsid w:val="0085549E"/>
    <w:rsid w:val="00857EC0"/>
    <w:rsid w:val="00857F22"/>
    <w:rsid w:val="00860082"/>
    <w:rsid w:val="00860B3C"/>
    <w:rsid w:val="00862621"/>
    <w:rsid w:val="00863EAA"/>
    <w:rsid w:val="00864BAD"/>
    <w:rsid w:val="008653B7"/>
    <w:rsid w:val="008657CE"/>
    <w:rsid w:val="00865A71"/>
    <w:rsid w:val="00866DFA"/>
    <w:rsid w:val="00870208"/>
    <w:rsid w:val="0087365E"/>
    <w:rsid w:val="00873DAE"/>
    <w:rsid w:val="00873E2D"/>
    <w:rsid w:val="00874899"/>
    <w:rsid w:val="008751F1"/>
    <w:rsid w:val="008753D0"/>
    <w:rsid w:val="008756D4"/>
    <w:rsid w:val="00875E17"/>
    <w:rsid w:val="00877014"/>
    <w:rsid w:val="00877709"/>
    <w:rsid w:val="008801FD"/>
    <w:rsid w:val="00881306"/>
    <w:rsid w:val="00882C38"/>
    <w:rsid w:val="008837FB"/>
    <w:rsid w:val="00884070"/>
    <w:rsid w:val="00884347"/>
    <w:rsid w:val="0088538D"/>
    <w:rsid w:val="008856AF"/>
    <w:rsid w:val="00885FAA"/>
    <w:rsid w:val="00886F7C"/>
    <w:rsid w:val="008875E2"/>
    <w:rsid w:val="008876FB"/>
    <w:rsid w:val="00890740"/>
    <w:rsid w:val="00891567"/>
    <w:rsid w:val="0089181A"/>
    <w:rsid w:val="008923BE"/>
    <w:rsid w:val="008930D9"/>
    <w:rsid w:val="00893EBB"/>
    <w:rsid w:val="008943BE"/>
    <w:rsid w:val="008954DE"/>
    <w:rsid w:val="00896AC1"/>
    <w:rsid w:val="00896F76"/>
    <w:rsid w:val="00897B12"/>
    <w:rsid w:val="00897F80"/>
    <w:rsid w:val="008A0CA5"/>
    <w:rsid w:val="008A10A6"/>
    <w:rsid w:val="008A12FE"/>
    <w:rsid w:val="008A1BEE"/>
    <w:rsid w:val="008A4816"/>
    <w:rsid w:val="008A4AE4"/>
    <w:rsid w:val="008A553C"/>
    <w:rsid w:val="008A5774"/>
    <w:rsid w:val="008A6132"/>
    <w:rsid w:val="008A688A"/>
    <w:rsid w:val="008A7912"/>
    <w:rsid w:val="008A7C79"/>
    <w:rsid w:val="008A7EB5"/>
    <w:rsid w:val="008B1993"/>
    <w:rsid w:val="008B2679"/>
    <w:rsid w:val="008B3149"/>
    <w:rsid w:val="008B4A5E"/>
    <w:rsid w:val="008B4D4E"/>
    <w:rsid w:val="008B7F0A"/>
    <w:rsid w:val="008C0E73"/>
    <w:rsid w:val="008C2DD9"/>
    <w:rsid w:val="008C2E6A"/>
    <w:rsid w:val="008C3886"/>
    <w:rsid w:val="008C3E91"/>
    <w:rsid w:val="008C457C"/>
    <w:rsid w:val="008C4ACD"/>
    <w:rsid w:val="008C4F84"/>
    <w:rsid w:val="008D0021"/>
    <w:rsid w:val="008D09DC"/>
    <w:rsid w:val="008D1481"/>
    <w:rsid w:val="008D1873"/>
    <w:rsid w:val="008D2040"/>
    <w:rsid w:val="008D3C12"/>
    <w:rsid w:val="008D41AF"/>
    <w:rsid w:val="008D424F"/>
    <w:rsid w:val="008D5202"/>
    <w:rsid w:val="008D5B5E"/>
    <w:rsid w:val="008D5C4D"/>
    <w:rsid w:val="008D66C2"/>
    <w:rsid w:val="008E229D"/>
    <w:rsid w:val="008E2F38"/>
    <w:rsid w:val="008E3152"/>
    <w:rsid w:val="008E3175"/>
    <w:rsid w:val="008E4C1B"/>
    <w:rsid w:val="008E635D"/>
    <w:rsid w:val="008E73A7"/>
    <w:rsid w:val="008E7EEE"/>
    <w:rsid w:val="008F02EA"/>
    <w:rsid w:val="008F21D2"/>
    <w:rsid w:val="008F25C8"/>
    <w:rsid w:val="008F29E4"/>
    <w:rsid w:val="008F3A90"/>
    <w:rsid w:val="008F4F7E"/>
    <w:rsid w:val="008F5936"/>
    <w:rsid w:val="008F5E64"/>
    <w:rsid w:val="008F6356"/>
    <w:rsid w:val="008F6898"/>
    <w:rsid w:val="008F6F37"/>
    <w:rsid w:val="00900BB3"/>
    <w:rsid w:val="00901FFE"/>
    <w:rsid w:val="0090252F"/>
    <w:rsid w:val="0090310A"/>
    <w:rsid w:val="0090360C"/>
    <w:rsid w:val="00903D17"/>
    <w:rsid w:val="00905ACF"/>
    <w:rsid w:val="00906296"/>
    <w:rsid w:val="009071B7"/>
    <w:rsid w:val="0091112E"/>
    <w:rsid w:val="00911C9A"/>
    <w:rsid w:val="00913F7C"/>
    <w:rsid w:val="00914E58"/>
    <w:rsid w:val="00915D08"/>
    <w:rsid w:val="009165C7"/>
    <w:rsid w:val="00917948"/>
    <w:rsid w:val="00921F95"/>
    <w:rsid w:val="00923D37"/>
    <w:rsid w:val="00924E01"/>
    <w:rsid w:val="00925D0D"/>
    <w:rsid w:val="00927445"/>
    <w:rsid w:val="00927722"/>
    <w:rsid w:val="00931667"/>
    <w:rsid w:val="00931AC7"/>
    <w:rsid w:val="00931DCC"/>
    <w:rsid w:val="00932324"/>
    <w:rsid w:val="00932C3C"/>
    <w:rsid w:val="00932E54"/>
    <w:rsid w:val="00933256"/>
    <w:rsid w:val="009360A5"/>
    <w:rsid w:val="0093656B"/>
    <w:rsid w:val="009371FD"/>
    <w:rsid w:val="00937625"/>
    <w:rsid w:val="00940020"/>
    <w:rsid w:val="00940200"/>
    <w:rsid w:val="00942A0B"/>
    <w:rsid w:val="00942A75"/>
    <w:rsid w:val="00942B8C"/>
    <w:rsid w:val="00943753"/>
    <w:rsid w:val="00945741"/>
    <w:rsid w:val="00945E7B"/>
    <w:rsid w:val="00950346"/>
    <w:rsid w:val="00952A98"/>
    <w:rsid w:val="00953668"/>
    <w:rsid w:val="009559B1"/>
    <w:rsid w:val="00957239"/>
    <w:rsid w:val="009574BD"/>
    <w:rsid w:val="00957D21"/>
    <w:rsid w:val="00960F69"/>
    <w:rsid w:val="009610A3"/>
    <w:rsid w:val="0096276A"/>
    <w:rsid w:val="00964BC3"/>
    <w:rsid w:val="00965D72"/>
    <w:rsid w:val="00966AF5"/>
    <w:rsid w:val="00967159"/>
    <w:rsid w:val="00967A9D"/>
    <w:rsid w:val="00967B6C"/>
    <w:rsid w:val="00972502"/>
    <w:rsid w:val="00972681"/>
    <w:rsid w:val="00972C4B"/>
    <w:rsid w:val="00975242"/>
    <w:rsid w:val="00976117"/>
    <w:rsid w:val="00980236"/>
    <w:rsid w:val="00981CA2"/>
    <w:rsid w:val="00983486"/>
    <w:rsid w:val="009841B0"/>
    <w:rsid w:val="0098421B"/>
    <w:rsid w:val="00984AB9"/>
    <w:rsid w:val="009861EF"/>
    <w:rsid w:val="00986893"/>
    <w:rsid w:val="00986D01"/>
    <w:rsid w:val="00986FE4"/>
    <w:rsid w:val="009872A8"/>
    <w:rsid w:val="00987507"/>
    <w:rsid w:val="00990A4A"/>
    <w:rsid w:val="0099147F"/>
    <w:rsid w:val="00991962"/>
    <w:rsid w:val="00992860"/>
    <w:rsid w:val="009928A2"/>
    <w:rsid w:val="00994050"/>
    <w:rsid w:val="009952BA"/>
    <w:rsid w:val="0099538C"/>
    <w:rsid w:val="0099563F"/>
    <w:rsid w:val="009963D6"/>
    <w:rsid w:val="009A070E"/>
    <w:rsid w:val="009A0A37"/>
    <w:rsid w:val="009A197D"/>
    <w:rsid w:val="009A29A4"/>
    <w:rsid w:val="009A42AB"/>
    <w:rsid w:val="009A452F"/>
    <w:rsid w:val="009A4FD6"/>
    <w:rsid w:val="009A5B52"/>
    <w:rsid w:val="009A68EC"/>
    <w:rsid w:val="009A7C68"/>
    <w:rsid w:val="009B0DC2"/>
    <w:rsid w:val="009B2474"/>
    <w:rsid w:val="009B253A"/>
    <w:rsid w:val="009B5913"/>
    <w:rsid w:val="009B7601"/>
    <w:rsid w:val="009B7DE8"/>
    <w:rsid w:val="009C0E44"/>
    <w:rsid w:val="009C701B"/>
    <w:rsid w:val="009C771E"/>
    <w:rsid w:val="009D174D"/>
    <w:rsid w:val="009D24BC"/>
    <w:rsid w:val="009D3692"/>
    <w:rsid w:val="009D3A1C"/>
    <w:rsid w:val="009D66FC"/>
    <w:rsid w:val="009D6F1C"/>
    <w:rsid w:val="009E001A"/>
    <w:rsid w:val="009E04E0"/>
    <w:rsid w:val="009E0DE4"/>
    <w:rsid w:val="009E0F7D"/>
    <w:rsid w:val="009E3A03"/>
    <w:rsid w:val="009E4D5D"/>
    <w:rsid w:val="009E6630"/>
    <w:rsid w:val="009E6E64"/>
    <w:rsid w:val="009F06F1"/>
    <w:rsid w:val="009F08C7"/>
    <w:rsid w:val="009F0E03"/>
    <w:rsid w:val="009F1773"/>
    <w:rsid w:val="009F3801"/>
    <w:rsid w:val="009F4017"/>
    <w:rsid w:val="00A00788"/>
    <w:rsid w:val="00A00FA7"/>
    <w:rsid w:val="00A011E5"/>
    <w:rsid w:val="00A02098"/>
    <w:rsid w:val="00A03AD5"/>
    <w:rsid w:val="00A03BF0"/>
    <w:rsid w:val="00A03FA7"/>
    <w:rsid w:val="00A04858"/>
    <w:rsid w:val="00A04E43"/>
    <w:rsid w:val="00A04F9E"/>
    <w:rsid w:val="00A074C2"/>
    <w:rsid w:val="00A076F9"/>
    <w:rsid w:val="00A07FB8"/>
    <w:rsid w:val="00A103E5"/>
    <w:rsid w:val="00A1065F"/>
    <w:rsid w:val="00A13F7B"/>
    <w:rsid w:val="00A15BF4"/>
    <w:rsid w:val="00A16810"/>
    <w:rsid w:val="00A179B7"/>
    <w:rsid w:val="00A22C9F"/>
    <w:rsid w:val="00A24353"/>
    <w:rsid w:val="00A245C8"/>
    <w:rsid w:val="00A25DE1"/>
    <w:rsid w:val="00A26AFA"/>
    <w:rsid w:val="00A27884"/>
    <w:rsid w:val="00A27E63"/>
    <w:rsid w:val="00A313C4"/>
    <w:rsid w:val="00A322A6"/>
    <w:rsid w:val="00A322CF"/>
    <w:rsid w:val="00A36349"/>
    <w:rsid w:val="00A41491"/>
    <w:rsid w:val="00A42296"/>
    <w:rsid w:val="00A431CA"/>
    <w:rsid w:val="00A43423"/>
    <w:rsid w:val="00A43D66"/>
    <w:rsid w:val="00A45DA3"/>
    <w:rsid w:val="00A472A5"/>
    <w:rsid w:val="00A47BE9"/>
    <w:rsid w:val="00A47D77"/>
    <w:rsid w:val="00A50A62"/>
    <w:rsid w:val="00A50ECE"/>
    <w:rsid w:val="00A522CC"/>
    <w:rsid w:val="00A52804"/>
    <w:rsid w:val="00A52A32"/>
    <w:rsid w:val="00A53B12"/>
    <w:rsid w:val="00A5422E"/>
    <w:rsid w:val="00A558CC"/>
    <w:rsid w:val="00A558F3"/>
    <w:rsid w:val="00A563DD"/>
    <w:rsid w:val="00A5686E"/>
    <w:rsid w:val="00A57607"/>
    <w:rsid w:val="00A5783E"/>
    <w:rsid w:val="00A57F6D"/>
    <w:rsid w:val="00A6041C"/>
    <w:rsid w:val="00A60EED"/>
    <w:rsid w:val="00A61358"/>
    <w:rsid w:val="00A61465"/>
    <w:rsid w:val="00A61E34"/>
    <w:rsid w:val="00A62405"/>
    <w:rsid w:val="00A661D0"/>
    <w:rsid w:val="00A674DA"/>
    <w:rsid w:val="00A67B8A"/>
    <w:rsid w:val="00A70431"/>
    <w:rsid w:val="00A738FC"/>
    <w:rsid w:val="00A75CDA"/>
    <w:rsid w:val="00A805E9"/>
    <w:rsid w:val="00A814CC"/>
    <w:rsid w:val="00A82CC5"/>
    <w:rsid w:val="00A83438"/>
    <w:rsid w:val="00A8383C"/>
    <w:rsid w:val="00A83884"/>
    <w:rsid w:val="00A85144"/>
    <w:rsid w:val="00A85E9E"/>
    <w:rsid w:val="00A87BBD"/>
    <w:rsid w:val="00A9195A"/>
    <w:rsid w:val="00A924EB"/>
    <w:rsid w:val="00A9415F"/>
    <w:rsid w:val="00A95DDE"/>
    <w:rsid w:val="00A96874"/>
    <w:rsid w:val="00A96AA1"/>
    <w:rsid w:val="00AA05EB"/>
    <w:rsid w:val="00AA0A4C"/>
    <w:rsid w:val="00AA1E70"/>
    <w:rsid w:val="00AA248F"/>
    <w:rsid w:val="00AA33E4"/>
    <w:rsid w:val="00AA3ABF"/>
    <w:rsid w:val="00AA494B"/>
    <w:rsid w:val="00AA51DF"/>
    <w:rsid w:val="00AA54C5"/>
    <w:rsid w:val="00AA582F"/>
    <w:rsid w:val="00AA7BDD"/>
    <w:rsid w:val="00AB13E1"/>
    <w:rsid w:val="00AB1AB0"/>
    <w:rsid w:val="00AB1EDA"/>
    <w:rsid w:val="00AB2292"/>
    <w:rsid w:val="00AB2C81"/>
    <w:rsid w:val="00AB374B"/>
    <w:rsid w:val="00AB39C3"/>
    <w:rsid w:val="00AB3D2F"/>
    <w:rsid w:val="00AB4227"/>
    <w:rsid w:val="00AB5D01"/>
    <w:rsid w:val="00AB6127"/>
    <w:rsid w:val="00AC0034"/>
    <w:rsid w:val="00AC2328"/>
    <w:rsid w:val="00AC2F0D"/>
    <w:rsid w:val="00AC3106"/>
    <w:rsid w:val="00AC3EE4"/>
    <w:rsid w:val="00AC5EC1"/>
    <w:rsid w:val="00AC5F6E"/>
    <w:rsid w:val="00AC6943"/>
    <w:rsid w:val="00AC73FE"/>
    <w:rsid w:val="00AC76DA"/>
    <w:rsid w:val="00AD2A7E"/>
    <w:rsid w:val="00AD37AA"/>
    <w:rsid w:val="00AD433A"/>
    <w:rsid w:val="00AD5091"/>
    <w:rsid w:val="00AE0282"/>
    <w:rsid w:val="00AE1C0F"/>
    <w:rsid w:val="00AE205D"/>
    <w:rsid w:val="00AE3BA8"/>
    <w:rsid w:val="00AE5080"/>
    <w:rsid w:val="00AE691B"/>
    <w:rsid w:val="00AE7836"/>
    <w:rsid w:val="00AF0F15"/>
    <w:rsid w:val="00AF11C8"/>
    <w:rsid w:val="00AF1835"/>
    <w:rsid w:val="00AF2ADD"/>
    <w:rsid w:val="00AF632A"/>
    <w:rsid w:val="00B02489"/>
    <w:rsid w:val="00B02A42"/>
    <w:rsid w:val="00B03F40"/>
    <w:rsid w:val="00B06A13"/>
    <w:rsid w:val="00B124EF"/>
    <w:rsid w:val="00B12BDA"/>
    <w:rsid w:val="00B12D21"/>
    <w:rsid w:val="00B12DD2"/>
    <w:rsid w:val="00B1339A"/>
    <w:rsid w:val="00B14137"/>
    <w:rsid w:val="00B14592"/>
    <w:rsid w:val="00B14EB2"/>
    <w:rsid w:val="00B1558D"/>
    <w:rsid w:val="00B17014"/>
    <w:rsid w:val="00B177BF"/>
    <w:rsid w:val="00B20740"/>
    <w:rsid w:val="00B214BD"/>
    <w:rsid w:val="00B24C93"/>
    <w:rsid w:val="00B26018"/>
    <w:rsid w:val="00B27250"/>
    <w:rsid w:val="00B279AD"/>
    <w:rsid w:val="00B31C57"/>
    <w:rsid w:val="00B32F41"/>
    <w:rsid w:val="00B33236"/>
    <w:rsid w:val="00B358E7"/>
    <w:rsid w:val="00B36C1D"/>
    <w:rsid w:val="00B36D5A"/>
    <w:rsid w:val="00B401D1"/>
    <w:rsid w:val="00B40635"/>
    <w:rsid w:val="00B41D2D"/>
    <w:rsid w:val="00B434A4"/>
    <w:rsid w:val="00B4634E"/>
    <w:rsid w:val="00B50E31"/>
    <w:rsid w:val="00B527BF"/>
    <w:rsid w:val="00B52CB8"/>
    <w:rsid w:val="00B531DF"/>
    <w:rsid w:val="00B53782"/>
    <w:rsid w:val="00B5458C"/>
    <w:rsid w:val="00B555A1"/>
    <w:rsid w:val="00B61D83"/>
    <w:rsid w:val="00B645C9"/>
    <w:rsid w:val="00B64E59"/>
    <w:rsid w:val="00B66E71"/>
    <w:rsid w:val="00B677A6"/>
    <w:rsid w:val="00B7078B"/>
    <w:rsid w:val="00B711D1"/>
    <w:rsid w:val="00B71C21"/>
    <w:rsid w:val="00B7296A"/>
    <w:rsid w:val="00B739F9"/>
    <w:rsid w:val="00B779E1"/>
    <w:rsid w:val="00B8004F"/>
    <w:rsid w:val="00B80D1A"/>
    <w:rsid w:val="00B839CB"/>
    <w:rsid w:val="00B84F99"/>
    <w:rsid w:val="00B85771"/>
    <w:rsid w:val="00B8630A"/>
    <w:rsid w:val="00B86C81"/>
    <w:rsid w:val="00B870B7"/>
    <w:rsid w:val="00B9029B"/>
    <w:rsid w:val="00B9144F"/>
    <w:rsid w:val="00B91B67"/>
    <w:rsid w:val="00B91F79"/>
    <w:rsid w:val="00B94A88"/>
    <w:rsid w:val="00B95DE6"/>
    <w:rsid w:val="00B95EC2"/>
    <w:rsid w:val="00B969D4"/>
    <w:rsid w:val="00B974D7"/>
    <w:rsid w:val="00B97ACD"/>
    <w:rsid w:val="00BA0EE5"/>
    <w:rsid w:val="00BA1179"/>
    <w:rsid w:val="00BA2F7C"/>
    <w:rsid w:val="00BA30E6"/>
    <w:rsid w:val="00BA3905"/>
    <w:rsid w:val="00BA4040"/>
    <w:rsid w:val="00BA4AF4"/>
    <w:rsid w:val="00BA6D71"/>
    <w:rsid w:val="00BA6F39"/>
    <w:rsid w:val="00BB1532"/>
    <w:rsid w:val="00BB3960"/>
    <w:rsid w:val="00BB4722"/>
    <w:rsid w:val="00BB5BC2"/>
    <w:rsid w:val="00BB5EB6"/>
    <w:rsid w:val="00BB6C23"/>
    <w:rsid w:val="00BB77FC"/>
    <w:rsid w:val="00BC009C"/>
    <w:rsid w:val="00BC1C0B"/>
    <w:rsid w:val="00BC3A4A"/>
    <w:rsid w:val="00BC3EC0"/>
    <w:rsid w:val="00BC3F0E"/>
    <w:rsid w:val="00BC4B14"/>
    <w:rsid w:val="00BC6106"/>
    <w:rsid w:val="00BC6927"/>
    <w:rsid w:val="00BC6E93"/>
    <w:rsid w:val="00BC7272"/>
    <w:rsid w:val="00BC7453"/>
    <w:rsid w:val="00BD00A1"/>
    <w:rsid w:val="00BD0D8C"/>
    <w:rsid w:val="00BD2928"/>
    <w:rsid w:val="00BD3676"/>
    <w:rsid w:val="00BD4193"/>
    <w:rsid w:val="00BD4E7C"/>
    <w:rsid w:val="00BD6077"/>
    <w:rsid w:val="00BD712D"/>
    <w:rsid w:val="00BE0214"/>
    <w:rsid w:val="00BE0218"/>
    <w:rsid w:val="00BE2752"/>
    <w:rsid w:val="00BE3053"/>
    <w:rsid w:val="00BE3191"/>
    <w:rsid w:val="00BE4617"/>
    <w:rsid w:val="00BE53EB"/>
    <w:rsid w:val="00BE68CF"/>
    <w:rsid w:val="00BE6F3F"/>
    <w:rsid w:val="00BE7101"/>
    <w:rsid w:val="00BF00E8"/>
    <w:rsid w:val="00BF057C"/>
    <w:rsid w:val="00BF0F85"/>
    <w:rsid w:val="00BF1CDD"/>
    <w:rsid w:val="00BF306C"/>
    <w:rsid w:val="00BF4735"/>
    <w:rsid w:val="00BF4C75"/>
    <w:rsid w:val="00BF6358"/>
    <w:rsid w:val="00BF65E7"/>
    <w:rsid w:val="00BF7A45"/>
    <w:rsid w:val="00BF7CF0"/>
    <w:rsid w:val="00BF7E91"/>
    <w:rsid w:val="00C01B97"/>
    <w:rsid w:val="00C02527"/>
    <w:rsid w:val="00C02720"/>
    <w:rsid w:val="00C02FE3"/>
    <w:rsid w:val="00C030B4"/>
    <w:rsid w:val="00C03ABE"/>
    <w:rsid w:val="00C04339"/>
    <w:rsid w:val="00C043C0"/>
    <w:rsid w:val="00C050DE"/>
    <w:rsid w:val="00C06EF1"/>
    <w:rsid w:val="00C109AD"/>
    <w:rsid w:val="00C11384"/>
    <w:rsid w:val="00C119B1"/>
    <w:rsid w:val="00C12449"/>
    <w:rsid w:val="00C137CD"/>
    <w:rsid w:val="00C164F4"/>
    <w:rsid w:val="00C16568"/>
    <w:rsid w:val="00C170FD"/>
    <w:rsid w:val="00C1732E"/>
    <w:rsid w:val="00C20464"/>
    <w:rsid w:val="00C2052A"/>
    <w:rsid w:val="00C228E2"/>
    <w:rsid w:val="00C22B1E"/>
    <w:rsid w:val="00C23EBA"/>
    <w:rsid w:val="00C24061"/>
    <w:rsid w:val="00C24365"/>
    <w:rsid w:val="00C263FA"/>
    <w:rsid w:val="00C26788"/>
    <w:rsid w:val="00C27D56"/>
    <w:rsid w:val="00C30635"/>
    <w:rsid w:val="00C312EE"/>
    <w:rsid w:val="00C3375D"/>
    <w:rsid w:val="00C3418B"/>
    <w:rsid w:val="00C34643"/>
    <w:rsid w:val="00C3681D"/>
    <w:rsid w:val="00C37DDD"/>
    <w:rsid w:val="00C42889"/>
    <w:rsid w:val="00C433AF"/>
    <w:rsid w:val="00C43F7E"/>
    <w:rsid w:val="00C44118"/>
    <w:rsid w:val="00C45CA7"/>
    <w:rsid w:val="00C46137"/>
    <w:rsid w:val="00C46E3C"/>
    <w:rsid w:val="00C46EF2"/>
    <w:rsid w:val="00C51754"/>
    <w:rsid w:val="00C51E71"/>
    <w:rsid w:val="00C530A1"/>
    <w:rsid w:val="00C53CDF"/>
    <w:rsid w:val="00C54A46"/>
    <w:rsid w:val="00C56A6A"/>
    <w:rsid w:val="00C574E8"/>
    <w:rsid w:val="00C600A4"/>
    <w:rsid w:val="00C60807"/>
    <w:rsid w:val="00C61F3A"/>
    <w:rsid w:val="00C659C7"/>
    <w:rsid w:val="00C70A2C"/>
    <w:rsid w:val="00C7154F"/>
    <w:rsid w:val="00C726D1"/>
    <w:rsid w:val="00C73A1F"/>
    <w:rsid w:val="00C7433E"/>
    <w:rsid w:val="00C747B4"/>
    <w:rsid w:val="00C74C57"/>
    <w:rsid w:val="00C7767D"/>
    <w:rsid w:val="00C80A15"/>
    <w:rsid w:val="00C83B48"/>
    <w:rsid w:val="00C84F63"/>
    <w:rsid w:val="00C854FB"/>
    <w:rsid w:val="00C86057"/>
    <w:rsid w:val="00C87BDB"/>
    <w:rsid w:val="00C90092"/>
    <w:rsid w:val="00C900F2"/>
    <w:rsid w:val="00C9276B"/>
    <w:rsid w:val="00C928E6"/>
    <w:rsid w:val="00C938A4"/>
    <w:rsid w:val="00C94D13"/>
    <w:rsid w:val="00C951FB"/>
    <w:rsid w:val="00C95B16"/>
    <w:rsid w:val="00C96376"/>
    <w:rsid w:val="00C97516"/>
    <w:rsid w:val="00C97D98"/>
    <w:rsid w:val="00CA0E0A"/>
    <w:rsid w:val="00CA10D2"/>
    <w:rsid w:val="00CA2D1B"/>
    <w:rsid w:val="00CA5CFE"/>
    <w:rsid w:val="00CA7728"/>
    <w:rsid w:val="00CB091B"/>
    <w:rsid w:val="00CB0F44"/>
    <w:rsid w:val="00CB1C20"/>
    <w:rsid w:val="00CB1DD4"/>
    <w:rsid w:val="00CB44C4"/>
    <w:rsid w:val="00CB76AB"/>
    <w:rsid w:val="00CB792A"/>
    <w:rsid w:val="00CC1D88"/>
    <w:rsid w:val="00CC26F3"/>
    <w:rsid w:val="00CC3922"/>
    <w:rsid w:val="00CC3C6D"/>
    <w:rsid w:val="00CC3FD7"/>
    <w:rsid w:val="00CC4247"/>
    <w:rsid w:val="00CC47D5"/>
    <w:rsid w:val="00CC4EB7"/>
    <w:rsid w:val="00CC5A7A"/>
    <w:rsid w:val="00CC6667"/>
    <w:rsid w:val="00CC74A3"/>
    <w:rsid w:val="00CC7B15"/>
    <w:rsid w:val="00CC7D21"/>
    <w:rsid w:val="00CD0FDD"/>
    <w:rsid w:val="00CD33AD"/>
    <w:rsid w:val="00CD3AB8"/>
    <w:rsid w:val="00CD60E1"/>
    <w:rsid w:val="00CD73AE"/>
    <w:rsid w:val="00CE1944"/>
    <w:rsid w:val="00CE1F5E"/>
    <w:rsid w:val="00CE4C46"/>
    <w:rsid w:val="00CE50FC"/>
    <w:rsid w:val="00CE61D2"/>
    <w:rsid w:val="00CF0E79"/>
    <w:rsid w:val="00CF1C70"/>
    <w:rsid w:val="00CF22D2"/>
    <w:rsid w:val="00CF2E96"/>
    <w:rsid w:val="00CF37FD"/>
    <w:rsid w:val="00CF38E8"/>
    <w:rsid w:val="00CF6046"/>
    <w:rsid w:val="00CF617A"/>
    <w:rsid w:val="00CF6190"/>
    <w:rsid w:val="00CF71D9"/>
    <w:rsid w:val="00D0140F"/>
    <w:rsid w:val="00D02521"/>
    <w:rsid w:val="00D05995"/>
    <w:rsid w:val="00D106BE"/>
    <w:rsid w:val="00D10894"/>
    <w:rsid w:val="00D11D66"/>
    <w:rsid w:val="00D1232D"/>
    <w:rsid w:val="00D12A38"/>
    <w:rsid w:val="00D130D5"/>
    <w:rsid w:val="00D13838"/>
    <w:rsid w:val="00D13AB1"/>
    <w:rsid w:val="00D156E9"/>
    <w:rsid w:val="00D15A64"/>
    <w:rsid w:val="00D15F9A"/>
    <w:rsid w:val="00D162E3"/>
    <w:rsid w:val="00D172A2"/>
    <w:rsid w:val="00D1765C"/>
    <w:rsid w:val="00D17CF9"/>
    <w:rsid w:val="00D206D5"/>
    <w:rsid w:val="00D21D36"/>
    <w:rsid w:val="00D220BD"/>
    <w:rsid w:val="00D23314"/>
    <w:rsid w:val="00D23321"/>
    <w:rsid w:val="00D23EA5"/>
    <w:rsid w:val="00D2408F"/>
    <w:rsid w:val="00D30348"/>
    <w:rsid w:val="00D30E7C"/>
    <w:rsid w:val="00D32306"/>
    <w:rsid w:val="00D3289C"/>
    <w:rsid w:val="00D32EDC"/>
    <w:rsid w:val="00D34225"/>
    <w:rsid w:val="00D34C43"/>
    <w:rsid w:val="00D36A70"/>
    <w:rsid w:val="00D378FD"/>
    <w:rsid w:val="00D37AE4"/>
    <w:rsid w:val="00D401FD"/>
    <w:rsid w:val="00D40A82"/>
    <w:rsid w:val="00D40DAE"/>
    <w:rsid w:val="00D41DC3"/>
    <w:rsid w:val="00D42538"/>
    <w:rsid w:val="00D44E68"/>
    <w:rsid w:val="00D5100A"/>
    <w:rsid w:val="00D5215E"/>
    <w:rsid w:val="00D5306C"/>
    <w:rsid w:val="00D530AC"/>
    <w:rsid w:val="00D542B4"/>
    <w:rsid w:val="00D5449B"/>
    <w:rsid w:val="00D54817"/>
    <w:rsid w:val="00D54F6C"/>
    <w:rsid w:val="00D55D4F"/>
    <w:rsid w:val="00D55E29"/>
    <w:rsid w:val="00D565C2"/>
    <w:rsid w:val="00D56A4B"/>
    <w:rsid w:val="00D57CEF"/>
    <w:rsid w:val="00D61676"/>
    <w:rsid w:val="00D62128"/>
    <w:rsid w:val="00D631D6"/>
    <w:rsid w:val="00D63871"/>
    <w:rsid w:val="00D646F7"/>
    <w:rsid w:val="00D6488B"/>
    <w:rsid w:val="00D64A00"/>
    <w:rsid w:val="00D65198"/>
    <w:rsid w:val="00D65BA6"/>
    <w:rsid w:val="00D65FD0"/>
    <w:rsid w:val="00D67640"/>
    <w:rsid w:val="00D71169"/>
    <w:rsid w:val="00D716CC"/>
    <w:rsid w:val="00D762A3"/>
    <w:rsid w:val="00D81C9D"/>
    <w:rsid w:val="00D81E8E"/>
    <w:rsid w:val="00D82943"/>
    <w:rsid w:val="00D839B6"/>
    <w:rsid w:val="00D83A0D"/>
    <w:rsid w:val="00D8455A"/>
    <w:rsid w:val="00D857D3"/>
    <w:rsid w:val="00D86320"/>
    <w:rsid w:val="00D8684E"/>
    <w:rsid w:val="00D9249D"/>
    <w:rsid w:val="00D92C17"/>
    <w:rsid w:val="00D93AE6"/>
    <w:rsid w:val="00D95317"/>
    <w:rsid w:val="00D965CE"/>
    <w:rsid w:val="00DA10EE"/>
    <w:rsid w:val="00DA1677"/>
    <w:rsid w:val="00DA51B1"/>
    <w:rsid w:val="00DA5FDB"/>
    <w:rsid w:val="00DA6840"/>
    <w:rsid w:val="00DA7109"/>
    <w:rsid w:val="00DA7CF5"/>
    <w:rsid w:val="00DA7D47"/>
    <w:rsid w:val="00DB2D54"/>
    <w:rsid w:val="00DB2D94"/>
    <w:rsid w:val="00DB3E0A"/>
    <w:rsid w:val="00DB5C54"/>
    <w:rsid w:val="00DB6DBF"/>
    <w:rsid w:val="00DB6F4C"/>
    <w:rsid w:val="00DC1FAD"/>
    <w:rsid w:val="00DC4A16"/>
    <w:rsid w:val="00DD00CE"/>
    <w:rsid w:val="00DD4123"/>
    <w:rsid w:val="00DD7684"/>
    <w:rsid w:val="00DE09FC"/>
    <w:rsid w:val="00DE22A0"/>
    <w:rsid w:val="00DE3A7A"/>
    <w:rsid w:val="00DE5718"/>
    <w:rsid w:val="00DE762B"/>
    <w:rsid w:val="00DE7AF9"/>
    <w:rsid w:val="00DF0BCC"/>
    <w:rsid w:val="00DF266B"/>
    <w:rsid w:val="00DF36C1"/>
    <w:rsid w:val="00DF3A56"/>
    <w:rsid w:val="00DF4E8C"/>
    <w:rsid w:val="00DF59F1"/>
    <w:rsid w:val="00DF6E59"/>
    <w:rsid w:val="00E01C90"/>
    <w:rsid w:val="00E02553"/>
    <w:rsid w:val="00E02993"/>
    <w:rsid w:val="00E02A4C"/>
    <w:rsid w:val="00E03B21"/>
    <w:rsid w:val="00E03D7E"/>
    <w:rsid w:val="00E05D56"/>
    <w:rsid w:val="00E07274"/>
    <w:rsid w:val="00E07334"/>
    <w:rsid w:val="00E10129"/>
    <w:rsid w:val="00E117F6"/>
    <w:rsid w:val="00E12BEA"/>
    <w:rsid w:val="00E13114"/>
    <w:rsid w:val="00E132C8"/>
    <w:rsid w:val="00E138EA"/>
    <w:rsid w:val="00E1394E"/>
    <w:rsid w:val="00E14785"/>
    <w:rsid w:val="00E15B93"/>
    <w:rsid w:val="00E1653A"/>
    <w:rsid w:val="00E16EEF"/>
    <w:rsid w:val="00E1706F"/>
    <w:rsid w:val="00E17266"/>
    <w:rsid w:val="00E20E78"/>
    <w:rsid w:val="00E21767"/>
    <w:rsid w:val="00E219CA"/>
    <w:rsid w:val="00E21A40"/>
    <w:rsid w:val="00E23314"/>
    <w:rsid w:val="00E24004"/>
    <w:rsid w:val="00E25FD7"/>
    <w:rsid w:val="00E31A80"/>
    <w:rsid w:val="00E325B5"/>
    <w:rsid w:val="00E33371"/>
    <w:rsid w:val="00E344BB"/>
    <w:rsid w:val="00E35A2A"/>
    <w:rsid w:val="00E35D69"/>
    <w:rsid w:val="00E373A2"/>
    <w:rsid w:val="00E42571"/>
    <w:rsid w:val="00E429F9"/>
    <w:rsid w:val="00E42AA6"/>
    <w:rsid w:val="00E43331"/>
    <w:rsid w:val="00E43436"/>
    <w:rsid w:val="00E445A8"/>
    <w:rsid w:val="00E448D9"/>
    <w:rsid w:val="00E45111"/>
    <w:rsid w:val="00E4597D"/>
    <w:rsid w:val="00E46647"/>
    <w:rsid w:val="00E472BA"/>
    <w:rsid w:val="00E47369"/>
    <w:rsid w:val="00E47373"/>
    <w:rsid w:val="00E50B7F"/>
    <w:rsid w:val="00E55DDA"/>
    <w:rsid w:val="00E563CA"/>
    <w:rsid w:val="00E56538"/>
    <w:rsid w:val="00E56A77"/>
    <w:rsid w:val="00E56CA1"/>
    <w:rsid w:val="00E57167"/>
    <w:rsid w:val="00E576CC"/>
    <w:rsid w:val="00E60539"/>
    <w:rsid w:val="00E60788"/>
    <w:rsid w:val="00E62CC0"/>
    <w:rsid w:val="00E62FF5"/>
    <w:rsid w:val="00E63339"/>
    <w:rsid w:val="00E63430"/>
    <w:rsid w:val="00E63770"/>
    <w:rsid w:val="00E63789"/>
    <w:rsid w:val="00E63F2F"/>
    <w:rsid w:val="00E64AD3"/>
    <w:rsid w:val="00E66C10"/>
    <w:rsid w:val="00E66C36"/>
    <w:rsid w:val="00E67019"/>
    <w:rsid w:val="00E72BA8"/>
    <w:rsid w:val="00E761CB"/>
    <w:rsid w:val="00E762B0"/>
    <w:rsid w:val="00E772F7"/>
    <w:rsid w:val="00E77C4A"/>
    <w:rsid w:val="00E81CB4"/>
    <w:rsid w:val="00E8287D"/>
    <w:rsid w:val="00E84CAD"/>
    <w:rsid w:val="00E85789"/>
    <w:rsid w:val="00E85976"/>
    <w:rsid w:val="00E85EB2"/>
    <w:rsid w:val="00E86730"/>
    <w:rsid w:val="00E923D4"/>
    <w:rsid w:val="00E92DD1"/>
    <w:rsid w:val="00E94786"/>
    <w:rsid w:val="00E959FB"/>
    <w:rsid w:val="00EA04B9"/>
    <w:rsid w:val="00EA096C"/>
    <w:rsid w:val="00EA0B4B"/>
    <w:rsid w:val="00EA12C8"/>
    <w:rsid w:val="00EA1B56"/>
    <w:rsid w:val="00EA3348"/>
    <w:rsid w:val="00EA7405"/>
    <w:rsid w:val="00EA763C"/>
    <w:rsid w:val="00EA7EC2"/>
    <w:rsid w:val="00EB1A51"/>
    <w:rsid w:val="00EB2B00"/>
    <w:rsid w:val="00EB2B73"/>
    <w:rsid w:val="00EB3779"/>
    <w:rsid w:val="00EB4C74"/>
    <w:rsid w:val="00EB6154"/>
    <w:rsid w:val="00EC00B1"/>
    <w:rsid w:val="00EC0FD1"/>
    <w:rsid w:val="00EC11E3"/>
    <w:rsid w:val="00EC1698"/>
    <w:rsid w:val="00EC1A1E"/>
    <w:rsid w:val="00EC41D9"/>
    <w:rsid w:val="00EC4EE8"/>
    <w:rsid w:val="00EC54E5"/>
    <w:rsid w:val="00ED3137"/>
    <w:rsid w:val="00ED3FE9"/>
    <w:rsid w:val="00ED45CC"/>
    <w:rsid w:val="00ED5288"/>
    <w:rsid w:val="00ED6A5A"/>
    <w:rsid w:val="00EE1331"/>
    <w:rsid w:val="00EE1D3F"/>
    <w:rsid w:val="00EE277F"/>
    <w:rsid w:val="00EE2CC0"/>
    <w:rsid w:val="00EE3669"/>
    <w:rsid w:val="00EE3CF5"/>
    <w:rsid w:val="00EE5880"/>
    <w:rsid w:val="00EE643C"/>
    <w:rsid w:val="00EE6560"/>
    <w:rsid w:val="00EE67FB"/>
    <w:rsid w:val="00EE72A4"/>
    <w:rsid w:val="00EF1395"/>
    <w:rsid w:val="00EF146C"/>
    <w:rsid w:val="00EF1639"/>
    <w:rsid w:val="00EF393F"/>
    <w:rsid w:val="00EF4448"/>
    <w:rsid w:val="00EF5B6C"/>
    <w:rsid w:val="00EF6B95"/>
    <w:rsid w:val="00F0030C"/>
    <w:rsid w:val="00F0212E"/>
    <w:rsid w:val="00F02911"/>
    <w:rsid w:val="00F02D12"/>
    <w:rsid w:val="00F046D9"/>
    <w:rsid w:val="00F05A5A"/>
    <w:rsid w:val="00F07241"/>
    <w:rsid w:val="00F07312"/>
    <w:rsid w:val="00F10331"/>
    <w:rsid w:val="00F12CC8"/>
    <w:rsid w:val="00F13AF3"/>
    <w:rsid w:val="00F14D54"/>
    <w:rsid w:val="00F14F0D"/>
    <w:rsid w:val="00F151E7"/>
    <w:rsid w:val="00F15297"/>
    <w:rsid w:val="00F17105"/>
    <w:rsid w:val="00F21B21"/>
    <w:rsid w:val="00F21FFD"/>
    <w:rsid w:val="00F23048"/>
    <w:rsid w:val="00F25A74"/>
    <w:rsid w:val="00F266C2"/>
    <w:rsid w:val="00F2699C"/>
    <w:rsid w:val="00F270F8"/>
    <w:rsid w:val="00F30213"/>
    <w:rsid w:val="00F30383"/>
    <w:rsid w:val="00F30D93"/>
    <w:rsid w:val="00F315F4"/>
    <w:rsid w:val="00F33A9F"/>
    <w:rsid w:val="00F35E90"/>
    <w:rsid w:val="00F36FDD"/>
    <w:rsid w:val="00F41FD0"/>
    <w:rsid w:val="00F420A4"/>
    <w:rsid w:val="00F42591"/>
    <w:rsid w:val="00F4315F"/>
    <w:rsid w:val="00F47610"/>
    <w:rsid w:val="00F476C1"/>
    <w:rsid w:val="00F5063F"/>
    <w:rsid w:val="00F51E27"/>
    <w:rsid w:val="00F52844"/>
    <w:rsid w:val="00F53FED"/>
    <w:rsid w:val="00F55E12"/>
    <w:rsid w:val="00F565AB"/>
    <w:rsid w:val="00F57F90"/>
    <w:rsid w:val="00F600DD"/>
    <w:rsid w:val="00F6022A"/>
    <w:rsid w:val="00F60A19"/>
    <w:rsid w:val="00F6147B"/>
    <w:rsid w:val="00F61593"/>
    <w:rsid w:val="00F61B1C"/>
    <w:rsid w:val="00F61D60"/>
    <w:rsid w:val="00F62B7C"/>
    <w:rsid w:val="00F64577"/>
    <w:rsid w:val="00F65D4E"/>
    <w:rsid w:val="00F66809"/>
    <w:rsid w:val="00F66AAE"/>
    <w:rsid w:val="00F71809"/>
    <w:rsid w:val="00F7261A"/>
    <w:rsid w:val="00F72CA8"/>
    <w:rsid w:val="00F748E5"/>
    <w:rsid w:val="00F758BF"/>
    <w:rsid w:val="00F76D64"/>
    <w:rsid w:val="00F779B2"/>
    <w:rsid w:val="00F8012D"/>
    <w:rsid w:val="00F83038"/>
    <w:rsid w:val="00F85FB7"/>
    <w:rsid w:val="00F87AEF"/>
    <w:rsid w:val="00F87F54"/>
    <w:rsid w:val="00F91AB2"/>
    <w:rsid w:val="00F926CC"/>
    <w:rsid w:val="00F92FDD"/>
    <w:rsid w:val="00F97B3A"/>
    <w:rsid w:val="00FA33B3"/>
    <w:rsid w:val="00FA5EF0"/>
    <w:rsid w:val="00FA615F"/>
    <w:rsid w:val="00FA6AA7"/>
    <w:rsid w:val="00FA7FC0"/>
    <w:rsid w:val="00FB0023"/>
    <w:rsid w:val="00FB050E"/>
    <w:rsid w:val="00FB0B93"/>
    <w:rsid w:val="00FB103F"/>
    <w:rsid w:val="00FB134E"/>
    <w:rsid w:val="00FB1932"/>
    <w:rsid w:val="00FB362D"/>
    <w:rsid w:val="00FB4AE3"/>
    <w:rsid w:val="00FB6BB1"/>
    <w:rsid w:val="00FB7AB0"/>
    <w:rsid w:val="00FB7E4F"/>
    <w:rsid w:val="00FC1127"/>
    <w:rsid w:val="00FC15BE"/>
    <w:rsid w:val="00FC1636"/>
    <w:rsid w:val="00FC1C55"/>
    <w:rsid w:val="00FC26BD"/>
    <w:rsid w:val="00FC2716"/>
    <w:rsid w:val="00FC3876"/>
    <w:rsid w:val="00FC39E6"/>
    <w:rsid w:val="00FC4391"/>
    <w:rsid w:val="00FC566D"/>
    <w:rsid w:val="00FC5BAB"/>
    <w:rsid w:val="00FC5D4F"/>
    <w:rsid w:val="00FC5FA5"/>
    <w:rsid w:val="00FC6322"/>
    <w:rsid w:val="00FD04A8"/>
    <w:rsid w:val="00FD41C1"/>
    <w:rsid w:val="00FD4FBB"/>
    <w:rsid w:val="00FD541F"/>
    <w:rsid w:val="00FD5A2A"/>
    <w:rsid w:val="00FD6BAA"/>
    <w:rsid w:val="00FD6F29"/>
    <w:rsid w:val="00FE0B5C"/>
    <w:rsid w:val="00FE3FCC"/>
    <w:rsid w:val="00FE4982"/>
    <w:rsid w:val="00FE4F49"/>
    <w:rsid w:val="00FE53F6"/>
    <w:rsid w:val="00FE6034"/>
    <w:rsid w:val="00FE73FF"/>
    <w:rsid w:val="00FF1A90"/>
    <w:rsid w:val="00FF2D44"/>
    <w:rsid w:val="00FF34E7"/>
    <w:rsid w:val="00FF3891"/>
    <w:rsid w:val="00FF3B65"/>
    <w:rsid w:val="00FF4A77"/>
    <w:rsid w:val="00FF56FB"/>
    <w:rsid w:val="00FF7505"/>
    <w:rsid w:val="052D4F9B"/>
    <w:rsid w:val="081A2B31"/>
    <w:rsid w:val="08554842"/>
    <w:rsid w:val="09C872C1"/>
    <w:rsid w:val="0B527D60"/>
    <w:rsid w:val="0B8A178C"/>
    <w:rsid w:val="0B9836F9"/>
    <w:rsid w:val="0C9324B4"/>
    <w:rsid w:val="0DBC0F94"/>
    <w:rsid w:val="10CF3B1F"/>
    <w:rsid w:val="115A3AE7"/>
    <w:rsid w:val="11D3549B"/>
    <w:rsid w:val="132F3846"/>
    <w:rsid w:val="147B0920"/>
    <w:rsid w:val="18E6049F"/>
    <w:rsid w:val="18E73743"/>
    <w:rsid w:val="1CF3211F"/>
    <w:rsid w:val="1D167334"/>
    <w:rsid w:val="1E1F223B"/>
    <w:rsid w:val="20703474"/>
    <w:rsid w:val="20C0647E"/>
    <w:rsid w:val="23CF0B3C"/>
    <w:rsid w:val="24AA42EF"/>
    <w:rsid w:val="27056BCA"/>
    <w:rsid w:val="287D1207"/>
    <w:rsid w:val="2C6064D4"/>
    <w:rsid w:val="31A66AB4"/>
    <w:rsid w:val="32505363"/>
    <w:rsid w:val="35A53D8B"/>
    <w:rsid w:val="367D4AF9"/>
    <w:rsid w:val="372B6BD2"/>
    <w:rsid w:val="3BCF0A61"/>
    <w:rsid w:val="3C047A4D"/>
    <w:rsid w:val="3C3A4113"/>
    <w:rsid w:val="3DC205FB"/>
    <w:rsid w:val="3DD75AD7"/>
    <w:rsid w:val="3E5459D9"/>
    <w:rsid w:val="3EE84DBF"/>
    <w:rsid w:val="42B2176E"/>
    <w:rsid w:val="4339145E"/>
    <w:rsid w:val="449252D2"/>
    <w:rsid w:val="44E61914"/>
    <w:rsid w:val="45017DF2"/>
    <w:rsid w:val="45AA51C1"/>
    <w:rsid w:val="465A4A0E"/>
    <w:rsid w:val="48D479E5"/>
    <w:rsid w:val="49E057EA"/>
    <w:rsid w:val="4AD459ED"/>
    <w:rsid w:val="4B1718F8"/>
    <w:rsid w:val="4FDE4964"/>
    <w:rsid w:val="513B13C3"/>
    <w:rsid w:val="51F07431"/>
    <w:rsid w:val="56B30081"/>
    <w:rsid w:val="579F7DB7"/>
    <w:rsid w:val="57F033B9"/>
    <w:rsid w:val="58483448"/>
    <w:rsid w:val="5A754209"/>
    <w:rsid w:val="5D054553"/>
    <w:rsid w:val="5D205709"/>
    <w:rsid w:val="5E41683F"/>
    <w:rsid w:val="5FB45A0B"/>
    <w:rsid w:val="5FF7059D"/>
    <w:rsid w:val="61143071"/>
    <w:rsid w:val="644C751D"/>
    <w:rsid w:val="66817753"/>
    <w:rsid w:val="6A253BE6"/>
    <w:rsid w:val="6A365A06"/>
    <w:rsid w:val="6B6D4B82"/>
    <w:rsid w:val="6EDC40A7"/>
    <w:rsid w:val="6EFD1826"/>
    <w:rsid w:val="6F1C0338"/>
    <w:rsid w:val="6F1E573B"/>
    <w:rsid w:val="72932D56"/>
    <w:rsid w:val="73235F5C"/>
    <w:rsid w:val="736C1141"/>
    <w:rsid w:val="75114E32"/>
    <w:rsid w:val="776310B8"/>
    <w:rsid w:val="7763329E"/>
    <w:rsid w:val="789C6421"/>
    <w:rsid w:val="7AC254C4"/>
    <w:rsid w:val="7DDF73F6"/>
    <w:rsid w:val="7FB02197"/>
    <w:rsid w:val="7FEC7C0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white">
      <v:fill color="white"/>
      <v:stroke dashstyle="1 1" weight="3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unhideWhenUsed="1"/>
    <w:lsdException w:name="toc 6" w:semiHidden="1" w:unhideWhenUsed="1"/>
    <w:lsdException w:name="toc 7" w:qFormat="1"/>
    <w:lsdException w:name="toc 8" w:semiHidden="1" w:qFormat="1"/>
    <w:lsdException w:name="toc 9" w:semiHidden="1" w:unhideWhenUsed="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37625"/>
    <w:pPr>
      <w:widowControl w:val="0"/>
      <w:jc w:val="both"/>
    </w:pPr>
    <w:rPr>
      <w:kern w:val="2"/>
      <w:sz w:val="21"/>
    </w:rPr>
  </w:style>
  <w:style w:type="paragraph" w:styleId="1">
    <w:name w:val="heading 1"/>
    <w:basedOn w:val="a"/>
    <w:next w:val="a"/>
    <w:qFormat/>
    <w:rsid w:val="00937625"/>
    <w:pPr>
      <w:keepNext/>
      <w:numPr>
        <w:numId w:val="1"/>
      </w:numPr>
      <w:tabs>
        <w:tab w:val="left" w:pos="425"/>
      </w:tabs>
      <w:snapToGrid w:val="0"/>
      <w:spacing w:beforeLines="50" w:afterLines="50" w:line="360" w:lineRule="auto"/>
      <w:jc w:val="left"/>
      <w:outlineLvl w:val="0"/>
    </w:pPr>
    <w:rPr>
      <w:rFonts w:ascii="黑体" w:eastAsia="黑体"/>
      <w:color w:val="000000"/>
      <w:sz w:val="24"/>
      <w:szCs w:val="24"/>
    </w:rPr>
  </w:style>
  <w:style w:type="paragraph" w:styleId="2">
    <w:name w:val="heading 2"/>
    <w:basedOn w:val="a"/>
    <w:next w:val="a"/>
    <w:qFormat/>
    <w:rsid w:val="00937625"/>
    <w:pPr>
      <w:keepNext/>
      <w:keepLines/>
      <w:numPr>
        <w:ilvl w:val="1"/>
        <w:numId w:val="1"/>
      </w:numPr>
      <w:tabs>
        <w:tab w:val="left" w:pos="567"/>
      </w:tabs>
      <w:snapToGrid w:val="0"/>
      <w:spacing w:beforeLines="50" w:line="360" w:lineRule="auto"/>
      <w:jc w:val="left"/>
      <w:outlineLvl w:val="1"/>
    </w:pPr>
    <w:rPr>
      <w:rFonts w:ascii="宋体" w:hAnsi="宋体"/>
      <w:bCs/>
      <w:kern w:val="0"/>
      <w:sz w:val="24"/>
      <w:szCs w:val="24"/>
    </w:rPr>
  </w:style>
  <w:style w:type="paragraph" w:styleId="3">
    <w:name w:val="heading 3"/>
    <w:basedOn w:val="a"/>
    <w:next w:val="a"/>
    <w:qFormat/>
    <w:rsid w:val="00937625"/>
    <w:pPr>
      <w:keepNext/>
      <w:keepLines/>
      <w:spacing w:before="260" w:after="260" w:line="416" w:lineRule="auto"/>
      <w:outlineLvl w:val="2"/>
    </w:pPr>
    <w:rPr>
      <w:b/>
      <w:bCs/>
      <w:sz w:val="32"/>
      <w:szCs w:val="32"/>
    </w:rPr>
  </w:style>
  <w:style w:type="paragraph" w:styleId="4">
    <w:name w:val="heading 4"/>
    <w:basedOn w:val="a"/>
    <w:next w:val="a"/>
    <w:qFormat/>
    <w:rsid w:val="00937625"/>
    <w:pPr>
      <w:keepNext/>
      <w:keepLines/>
      <w:numPr>
        <w:ilvl w:val="3"/>
        <w:numId w:val="1"/>
      </w:numPr>
      <w:tabs>
        <w:tab w:val="left" w:pos="851"/>
      </w:tabs>
      <w:spacing w:before="280" w:after="290" w:line="376" w:lineRule="auto"/>
      <w:jc w:val="left"/>
      <w:outlineLvl w:val="3"/>
    </w:pPr>
    <w:rPr>
      <w:rFonts w:ascii="Arial" w:eastAsia="黑体" w:hAnsi="Arial"/>
      <w:bCs/>
      <w:sz w:val="24"/>
      <w:szCs w:val="28"/>
    </w:rPr>
  </w:style>
  <w:style w:type="paragraph" w:styleId="8">
    <w:name w:val="heading 8"/>
    <w:basedOn w:val="a"/>
    <w:next w:val="a"/>
    <w:qFormat/>
    <w:rsid w:val="00937625"/>
    <w:pPr>
      <w:keepNext/>
      <w:keepLines/>
      <w:spacing w:before="240" w:after="64" w:line="320" w:lineRule="auto"/>
      <w:outlineLvl w:val="7"/>
    </w:pPr>
    <w:rPr>
      <w:rFonts w:ascii="Arial" w:eastAsia="黑体" w:hAnsi="Arial"/>
      <w:sz w:val="28"/>
      <w:szCs w:val="24"/>
    </w:rPr>
  </w:style>
  <w:style w:type="paragraph" w:styleId="9">
    <w:name w:val="heading 9"/>
    <w:basedOn w:val="a"/>
    <w:next w:val="a"/>
    <w:qFormat/>
    <w:rsid w:val="00937625"/>
    <w:pPr>
      <w:keepNext/>
      <w:keepLines/>
      <w:spacing w:before="240" w:after="64" w:line="320" w:lineRule="auto"/>
      <w:outlineLvl w:val="8"/>
    </w:pPr>
    <w:rPr>
      <w:rFonts w:ascii="Arial" w:eastAsia="黑体" w:hAnsi="Arial"/>
      <w:szCs w:val="21"/>
    </w:rPr>
  </w:style>
  <w:style w:type="character" w:default="1" w:styleId="a0">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
    <w:name w:val="toc 7"/>
    <w:basedOn w:val="a"/>
    <w:next w:val="a"/>
    <w:qFormat/>
    <w:rsid w:val="00937625"/>
    <w:pPr>
      <w:ind w:leftChars="1200" w:left="2520"/>
    </w:pPr>
  </w:style>
  <w:style w:type="paragraph" w:styleId="a4">
    <w:name w:val="Normal Indent"/>
    <w:basedOn w:val="a"/>
    <w:qFormat/>
    <w:rsid w:val="00937625"/>
    <w:pPr>
      <w:ind w:firstLineChars="200" w:firstLine="420"/>
    </w:pPr>
    <w:rPr>
      <w:szCs w:val="24"/>
    </w:rPr>
  </w:style>
  <w:style w:type="paragraph" w:styleId="a5">
    <w:name w:val="caption"/>
    <w:basedOn w:val="a"/>
    <w:next w:val="a"/>
    <w:qFormat/>
    <w:rsid w:val="00937625"/>
    <w:rPr>
      <w:rFonts w:ascii="Calibri Light" w:eastAsia="黑体" w:hAnsi="Calibri Light"/>
      <w:sz w:val="20"/>
    </w:rPr>
  </w:style>
  <w:style w:type="paragraph" w:styleId="a6">
    <w:name w:val="Document Map"/>
    <w:basedOn w:val="a"/>
    <w:link w:val="Char"/>
    <w:qFormat/>
    <w:rsid w:val="00937625"/>
    <w:rPr>
      <w:rFonts w:ascii="宋体"/>
      <w:sz w:val="18"/>
      <w:szCs w:val="18"/>
    </w:rPr>
  </w:style>
  <w:style w:type="paragraph" w:styleId="a7">
    <w:name w:val="annotation text"/>
    <w:basedOn w:val="a"/>
    <w:qFormat/>
    <w:rsid w:val="00937625"/>
    <w:pPr>
      <w:jc w:val="left"/>
    </w:pPr>
  </w:style>
  <w:style w:type="paragraph" w:styleId="a8">
    <w:name w:val="Body Text"/>
    <w:basedOn w:val="a"/>
    <w:link w:val="Char0"/>
    <w:qFormat/>
    <w:rsid w:val="00937625"/>
    <w:pPr>
      <w:spacing w:after="120"/>
    </w:pPr>
  </w:style>
  <w:style w:type="paragraph" w:styleId="a9">
    <w:name w:val="Body Text Indent"/>
    <w:basedOn w:val="a"/>
    <w:qFormat/>
    <w:rsid w:val="00937625"/>
    <w:pPr>
      <w:spacing w:after="120"/>
      <w:ind w:leftChars="200" w:left="420"/>
    </w:pPr>
  </w:style>
  <w:style w:type="paragraph" w:styleId="30">
    <w:name w:val="toc 3"/>
    <w:basedOn w:val="a"/>
    <w:next w:val="a"/>
    <w:semiHidden/>
    <w:qFormat/>
    <w:rsid w:val="00937625"/>
    <w:pPr>
      <w:ind w:leftChars="400" w:left="840"/>
    </w:pPr>
  </w:style>
  <w:style w:type="paragraph" w:styleId="aa">
    <w:name w:val="Plain Text"/>
    <w:basedOn w:val="a"/>
    <w:link w:val="Char1"/>
    <w:qFormat/>
    <w:rsid w:val="00937625"/>
    <w:rPr>
      <w:rFonts w:ascii="宋体" w:hAnsi="Courier New"/>
    </w:rPr>
  </w:style>
  <w:style w:type="paragraph" w:styleId="80">
    <w:name w:val="toc 8"/>
    <w:basedOn w:val="a"/>
    <w:next w:val="a"/>
    <w:semiHidden/>
    <w:qFormat/>
    <w:rsid w:val="00937625"/>
    <w:pPr>
      <w:tabs>
        <w:tab w:val="right" w:leader="dot" w:pos="8302"/>
      </w:tabs>
    </w:pPr>
  </w:style>
  <w:style w:type="paragraph" w:styleId="ab">
    <w:name w:val="Date"/>
    <w:basedOn w:val="a"/>
    <w:next w:val="a"/>
    <w:link w:val="Char2"/>
    <w:qFormat/>
    <w:rsid w:val="00937625"/>
    <w:pPr>
      <w:ind w:leftChars="2500" w:left="100"/>
    </w:pPr>
  </w:style>
  <w:style w:type="paragraph" w:styleId="20">
    <w:name w:val="Body Text Indent 2"/>
    <w:basedOn w:val="a"/>
    <w:qFormat/>
    <w:rsid w:val="00937625"/>
    <w:pPr>
      <w:spacing w:after="120" w:line="480" w:lineRule="auto"/>
      <w:ind w:leftChars="200" w:left="420"/>
    </w:pPr>
  </w:style>
  <w:style w:type="paragraph" w:styleId="ac">
    <w:name w:val="Balloon Text"/>
    <w:basedOn w:val="a"/>
    <w:semiHidden/>
    <w:qFormat/>
    <w:rsid w:val="00937625"/>
    <w:rPr>
      <w:sz w:val="18"/>
      <w:szCs w:val="18"/>
    </w:rPr>
  </w:style>
  <w:style w:type="paragraph" w:styleId="ad">
    <w:name w:val="footer"/>
    <w:basedOn w:val="a"/>
    <w:qFormat/>
    <w:rsid w:val="00937625"/>
    <w:pPr>
      <w:tabs>
        <w:tab w:val="center" w:pos="4153"/>
        <w:tab w:val="right" w:pos="8306"/>
      </w:tabs>
      <w:snapToGrid w:val="0"/>
      <w:jc w:val="left"/>
    </w:pPr>
    <w:rPr>
      <w:sz w:val="18"/>
    </w:rPr>
  </w:style>
  <w:style w:type="paragraph" w:styleId="ae">
    <w:name w:val="header"/>
    <w:basedOn w:val="a"/>
    <w:qFormat/>
    <w:rsid w:val="00937625"/>
    <w:pPr>
      <w:pBdr>
        <w:bottom w:val="single" w:sz="6" w:space="1" w:color="auto"/>
      </w:pBdr>
      <w:tabs>
        <w:tab w:val="center" w:pos="4153"/>
        <w:tab w:val="right" w:pos="8306"/>
      </w:tabs>
      <w:snapToGrid w:val="0"/>
      <w:jc w:val="center"/>
    </w:pPr>
    <w:rPr>
      <w:sz w:val="18"/>
    </w:rPr>
  </w:style>
  <w:style w:type="paragraph" w:styleId="10">
    <w:name w:val="toc 1"/>
    <w:basedOn w:val="a"/>
    <w:next w:val="a"/>
    <w:uiPriority w:val="39"/>
    <w:qFormat/>
    <w:rsid w:val="00937625"/>
    <w:pPr>
      <w:tabs>
        <w:tab w:val="left" w:pos="210"/>
        <w:tab w:val="right" w:leader="dot" w:pos="8302"/>
      </w:tabs>
    </w:pPr>
  </w:style>
  <w:style w:type="paragraph" w:styleId="40">
    <w:name w:val="toc 4"/>
    <w:basedOn w:val="a"/>
    <w:next w:val="a"/>
    <w:semiHidden/>
    <w:qFormat/>
    <w:rsid w:val="00937625"/>
    <w:pPr>
      <w:ind w:leftChars="600" w:left="1260"/>
    </w:pPr>
  </w:style>
  <w:style w:type="paragraph" w:styleId="21">
    <w:name w:val="toc 2"/>
    <w:basedOn w:val="a"/>
    <w:next w:val="a"/>
    <w:uiPriority w:val="39"/>
    <w:qFormat/>
    <w:rsid w:val="00937625"/>
    <w:pPr>
      <w:tabs>
        <w:tab w:val="left" w:pos="510"/>
        <w:tab w:val="right" w:leader="dot" w:pos="8302"/>
      </w:tabs>
    </w:pPr>
  </w:style>
  <w:style w:type="paragraph" w:styleId="af">
    <w:name w:val="annotation subject"/>
    <w:basedOn w:val="a7"/>
    <w:next w:val="a7"/>
    <w:semiHidden/>
    <w:qFormat/>
    <w:rsid w:val="00937625"/>
    <w:rPr>
      <w:b/>
      <w:bCs/>
    </w:rPr>
  </w:style>
  <w:style w:type="table" w:styleId="af0">
    <w:name w:val="Table Grid"/>
    <w:basedOn w:val="a2"/>
    <w:uiPriority w:val="59"/>
    <w:qFormat/>
    <w:rsid w:val="0093762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page number"/>
    <w:qFormat/>
    <w:rsid w:val="00937625"/>
  </w:style>
  <w:style w:type="character" w:styleId="af2">
    <w:name w:val="Hyperlink"/>
    <w:uiPriority w:val="99"/>
    <w:qFormat/>
    <w:rsid w:val="00937625"/>
    <w:rPr>
      <w:color w:val="0000FF"/>
      <w:u w:val="single"/>
    </w:rPr>
  </w:style>
  <w:style w:type="character" w:styleId="af3">
    <w:name w:val="annotation reference"/>
    <w:semiHidden/>
    <w:qFormat/>
    <w:rsid w:val="00937625"/>
    <w:rPr>
      <w:sz w:val="21"/>
      <w:szCs w:val="21"/>
    </w:rPr>
  </w:style>
  <w:style w:type="character" w:customStyle="1" w:styleId="Char">
    <w:name w:val="文档结构图 Char"/>
    <w:link w:val="a6"/>
    <w:qFormat/>
    <w:rsid w:val="00937625"/>
    <w:rPr>
      <w:rFonts w:ascii="宋体"/>
      <w:kern w:val="2"/>
      <w:sz w:val="18"/>
      <w:szCs w:val="18"/>
    </w:rPr>
  </w:style>
  <w:style w:type="character" w:customStyle="1" w:styleId="Char0">
    <w:name w:val="正文文本 Char"/>
    <w:link w:val="a8"/>
    <w:qFormat/>
    <w:rsid w:val="00937625"/>
    <w:rPr>
      <w:rFonts w:eastAsia="宋体"/>
      <w:kern w:val="2"/>
      <w:sz w:val="21"/>
      <w:lang w:val="en-US" w:eastAsia="zh-CN" w:bidi="ar-SA"/>
    </w:rPr>
  </w:style>
  <w:style w:type="character" w:customStyle="1" w:styleId="Char3">
    <w:name w:val="Char"/>
    <w:qFormat/>
    <w:rsid w:val="00937625"/>
    <w:rPr>
      <w:rFonts w:eastAsia="宋体"/>
      <w:kern w:val="2"/>
      <w:sz w:val="21"/>
      <w:lang w:val="en-US" w:eastAsia="zh-CN" w:bidi="ar-SA"/>
    </w:rPr>
  </w:style>
  <w:style w:type="character" w:customStyle="1" w:styleId="Char1">
    <w:name w:val="纯文本 Char"/>
    <w:link w:val="aa"/>
    <w:qFormat/>
    <w:rsid w:val="00937625"/>
    <w:rPr>
      <w:rFonts w:ascii="宋体" w:hAnsi="Courier New"/>
      <w:kern w:val="2"/>
      <w:sz w:val="21"/>
    </w:rPr>
  </w:style>
  <w:style w:type="character" w:customStyle="1" w:styleId="Char2">
    <w:name w:val="日期 Char"/>
    <w:link w:val="ab"/>
    <w:qFormat/>
    <w:rsid w:val="00937625"/>
    <w:rPr>
      <w:kern w:val="2"/>
      <w:sz w:val="21"/>
    </w:rPr>
  </w:style>
  <w:style w:type="paragraph" w:customStyle="1" w:styleId="A1">
    <w:name w:val="样式A1"/>
    <w:basedOn w:val="a"/>
    <w:qFormat/>
    <w:rsid w:val="00937625"/>
    <w:pPr>
      <w:numPr>
        <w:numId w:val="2"/>
      </w:numPr>
    </w:pPr>
    <w:rPr>
      <w:sz w:val="24"/>
    </w:rPr>
  </w:style>
  <w:style w:type="paragraph" w:customStyle="1" w:styleId="A11">
    <w:name w:val="样式A.1.1"/>
    <w:basedOn w:val="3055"/>
    <w:qFormat/>
    <w:rsid w:val="00937625"/>
    <w:pPr>
      <w:numPr>
        <w:ilvl w:val="0"/>
        <w:numId w:val="3"/>
      </w:numPr>
      <w:spacing w:before="0" w:after="0" w:line="300" w:lineRule="auto"/>
    </w:pPr>
    <w:rPr>
      <w:rFonts w:ascii="Arial" w:eastAsia="宋体" w:hAnsi="Arial" w:cs="Times New Roman"/>
      <w:bCs/>
      <w:kern w:val="2"/>
      <w:szCs w:val="24"/>
    </w:rPr>
  </w:style>
  <w:style w:type="paragraph" w:customStyle="1" w:styleId="3055">
    <w:name w:val="样式 标题 3 + 左侧:  0 厘米 段前: 5 磅 段后: 5 磅 行距: 单倍行距"/>
    <w:basedOn w:val="3"/>
    <w:qFormat/>
    <w:rsid w:val="00937625"/>
    <w:pPr>
      <w:numPr>
        <w:ilvl w:val="2"/>
        <w:numId w:val="1"/>
      </w:numPr>
      <w:tabs>
        <w:tab w:val="left" w:pos="709"/>
      </w:tabs>
      <w:spacing w:before="100" w:after="100" w:line="240" w:lineRule="auto"/>
      <w:jc w:val="left"/>
    </w:pPr>
    <w:rPr>
      <w:rFonts w:eastAsia="黑体" w:cs="宋体"/>
      <w:b w:val="0"/>
      <w:bCs w:val="0"/>
      <w:kern w:val="0"/>
      <w:sz w:val="24"/>
      <w:szCs w:val="20"/>
    </w:rPr>
  </w:style>
  <w:style w:type="paragraph" w:customStyle="1" w:styleId="CharChar1">
    <w:name w:val="Char Char1"/>
    <w:basedOn w:val="a"/>
    <w:qFormat/>
    <w:rsid w:val="00937625"/>
    <w:rPr>
      <w:rFonts w:ascii="Tahoma" w:hAnsi="Tahoma"/>
      <w:sz w:val="24"/>
    </w:rPr>
  </w:style>
  <w:style w:type="paragraph" w:styleId="af4">
    <w:name w:val="List Paragraph"/>
    <w:basedOn w:val="a"/>
    <w:uiPriority w:val="99"/>
    <w:qFormat/>
    <w:rsid w:val="00937625"/>
    <w:pPr>
      <w:ind w:firstLineChars="200" w:firstLine="420"/>
    </w:pPr>
  </w:style>
  <w:style w:type="paragraph" w:customStyle="1" w:styleId="af5">
    <w:name w:val="文献分类号"/>
    <w:qFormat/>
    <w:rsid w:val="00937625"/>
    <w:pPr>
      <w:widowControl w:val="0"/>
      <w:textAlignment w:val="center"/>
    </w:pPr>
    <w:rPr>
      <w:rFonts w:ascii="Times New Roman" w:eastAsia="黑体" w:hAnsi="Times New Roman"/>
      <w:kern w:val="2"/>
      <w:sz w:val="21"/>
      <w:szCs w:val="24"/>
    </w:rPr>
  </w:style>
  <w:style w:type="paragraph" w:customStyle="1" w:styleId="af6">
    <w:name w:val="标准标志"/>
    <w:next w:val="a"/>
    <w:link w:val="Char4"/>
    <w:qFormat/>
    <w:rsid w:val="00937625"/>
    <w:pPr>
      <w:shd w:val="solid" w:color="FFFFFF" w:fill="FFFFFF"/>
      <w:spacing w:line="0" w:lineRule="atLeast"/>
      <w:jc w:val="right"/>
    </w:pPr>
    <w:rPr>
      <w:rFonts w:ascii="Times New Roman" w:hAnsi="Times New Roman"/>
      <w:b/>
      <w:w w:val="130"/>
      <w:kern w:val="2"/>
      <w:sz w:val="96"/>
      <w:szCs w:val="24"/>
    </w:rPr>
  </w:style>
  <w:style w:type="paragraph" w:customStyle="1" w:styleId="af7">
    <w:name w:val="标准称谓"/>
    <w:next w:val="a"/>
    <w:qFormat/>
    <w:rsid w:val="00937625"/>
    <w:pPr>
      <w:widowControl w:val="0"/>
      <w:kinsoku w:val="0"/>
      <w:overflowPunct w:val="0"/>
      <w:autoSpaceDE w:val="0"/>
      <w:autoSpaceDN w:val="0"/>
      <w:spacing w:line="0" w:lineRule="atLeast"/>
      <w:jc w:val="distribute"/>
    </w:pPr>
    <w:rPr>
      <w:rFonts w:ascii="宋体" w:hAnsi="Times New Roman"/>
      <w:b/>
      <w:spacing w:val="20"/>
      <w:w w:val="148"/>
      <w:kern w:val="2"/>
      <w:sz w:val="52"/>
      <w:szCs w:val="24"/>
    </w:rPr>
  </w:style>
  <w:style w:type="character" w:customStyle="1" w:styleId="Char4">
    <w:name w:val="标准标志 Char"/>
    <w:link w:val="af6"/>
    <w:qFormat/>
    <w:rsid w:val="00937625"/>
    <w:rPr>
      <w:rFonts w:ascii="Times New Roman" w:eastAsia="宋体" w:hAnsi="Times New Roman" w:cs="Times New Roman"/>
      <w:b/>
      <w:w w:val="130"/>
      <w:kern w:val="2"/>
      <w:sz w:val="96"/>
      <w:szCs w:val="24"/>
      <w:lang w:val="en-US" w:eastAsia="zh-CN" w:bidi="ar-SA"/>
    </w:rPr>
  </w:style>
  <w:style w:type="paragraph" w:customStyle="1" w:styleId="af8">
    <w:name w:val="一级条标题"/>
    <w:next w:val="af9"/>
    <w:qFormat/>
    <w:rsid w:val="00937625"/>
    <w:pPr>
      <w:outlineLvl w:val="2"/>
    </w:pPr>
    <w:rPr>
      <w:rFonts w:eastAsia="黑体"/>
      <w:sz w:val="21"/>
      <w:szCs w:val="24"/>
    </w:rPr>
  </w:style>
  <w:style w:type="paragraph" w:customStyle="1" w:styleId="af9">
    <w:name w:val="段"/>
    <w:qFormat/>
    <w:rsid w:val="00937625"/>
    <w:pPr>
      <w:autoSpaceDE w:val="0"/>
      <w:autoSpaceDN w:val="0"/>
      <w:ind w:firstLineChars="200" w:firstLine="200"/>
      <w:jc w:val="both"/>
    </w:pPr>
    <w:rPr>
      <w:rFonts w:ascii="宋体" w:hAnsi="Times New Roman"/>
      <w:sz w:val="21"/>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3.bin"/><Relationship Id="rId117" Type="http://schemas.openxmlformats.org/officeDocument/2006/relationships/oleObject" Target="embeddings/oleObject44.bin"/><Relationship Id="rId21" Type="http://schemas.openxmlformats.org/officeDocument/2006/relationships/image" Target="media/image3.wmf"/><Relationship Id="rId42" Type="http://schemas.openxmlformats.org/officeDocument/2006/relationships/oleObject" Target="embeddings/oleObject10.bin"/><Relationship Id="rId47" Type="http://schemas.openxmlformats.org/officeDocument/2006/relationships/image" Target="media/image16.emf"/><Relationship Id="rId63" Type="http://schemas.openxmlformats.org/officeDocument/2006/relationships/image" Target="media/image24.wmf"/><Relationship Id="rId68" Type="http://schemas.openxmlformats.org/officeDocument/2006/relationships/oleObject" Target="embeddings/oleObject19.bin"/><Relationship Id="rId84" Type="http://schemas.openxmlformats.org/officeDocument/2006/relationships/oleObject" Target="embeddings/oleObject27.bin"/><Relationship Id="rId89" Type="http://schemas.openxmlformats.org/officeDocument/2006/relationships/image" Target="media/image37.wmf"/><Relationship Id="rId112" Type="http://schemas.openxmlformats.org/officeDocument/2006/relationships/image" Target="media/image48.wmf"/><Relationship Id="rId133" Type="http://schemas.openxmlformats.org/officeDocument/2006/relationships/image" Target="media/image56.wmf"/><Relationship Id="rId138" Type="http://schemas.openxmlformats.org/officeDocument/2006/relationships/oleObject" Target="embeddings/oleObject57.bin"/><Relationship Id="rId154" Type="http://schemas.openxmlformats.org/officeDocument/2006/relationships/oleObject" Target="embeddings/oleObject65.bin"/><Relationship Id="rId159" Type="http://schemas.openxmlformats.org/officeDocument/2006/relationships/oleObject" Target="embeddings/oleObject69.bin"/><Relationship Id="rId175" Type="http://schemas.openxmlformats.org/officeDocument/2006/relationships/image" Target="media/image73.emf"/><Relationship Id="rId170" Type="http://schemas.openxmlformats.org/officeDocument/2006/relationships/image" Target="media/image71.wmf"/><Relationship Id="rId16" Type="http://schemas.openxmlformats.org/officeDocument/2006/relationships/header" Target="header4.xml"/><Relationship Id="rId107" Type="http://schemas.openxmlformats.org/officeDocument/2006/relationships/image" Target="media/image46.wmf"/><Relationship Id="rId11" Type="http://schemas.openxmlformats.org/officeDocument/2006/relationships/footer" Target="footer2.xml"/><Relationship Id="rId32" Type="http://schemas.openxmlformats.org/officeDocument/2006/relationships/package" Target="embeddings/Microsoft_Visio___33.vsdx"/><Relationship Id="rId37" Type="http://schemas.openxmlformats.org/officeDocument/2006/relationships/image" Target="media/image11.wmf"/><Relationship Id="rId53" Type="http://schemas.openxmlformats.org/officeDocument/2006/relationships/image" Target="media/image19.wmf"/><Relationship Id="rId58" Type="http://schemas.openxmlformats.org/officeDocument/2006/relationships/oleObject" Target="embeddings/oleObject14.bin"/><Relationship Id="rId74" Type="http://schemas.openxmlformats.org/officeDocument/2006/relationships/oleObject" Target="embeddings/oleObject22.bin"/><Relationship Id="rId79" Type="http://schemas.openxmlformats.org/officeDocument/2006/relationships/image" Target="media/image32.wmf"/><Relationship Id="rId102" Type="http://schemas.openxmlformats.org/officeDocument/2006/relationships/oleObject" Target="embeddings/oleObject36.bin"/><Relationship Id="rId123" Type="http://schemas.openxmlformats.org/officeDocument/2006/relationships/oleObject" Target="embeddings/oleObject48.bin"/><Relationship Id="rId128" Type="http://schemas.openxmlformats.org/officeDocument/2006/relationships/oleObject" Target="embeddings/oleObject52.bin"/><Relationship Id="rId144" Type="http://schemas.openxmlformats.org/officeDocument/2006/relationships/oleObject" Target="embeddings/oleObject61.bin"/><Relationship Id="rId149" Type="http://schemas.openxmlformats.org/officeDocument/2006/relationships/oleObject" Target="embeddings/oleObject63.bin"/><Relationship Id="rId5" Type="http://schemas.openxmlformats.org/officeDocument/2006/relationships/webSettings" Target="webSettings.xml"/><Relationship Id="rId90" Type="http://schemas.openxmlformats.org/officeDocument/2006/relationships/oleObject" Target="embeddings/oleObject30.bin"/><Relationship Id="rId95" Type="http://schemas.openxmlformats.org/officeDocument/2006/relationships/image" Target="media/image40.wmf"/><Relationship Id="rId160" Type="http://schemas.openxmlformats.org/officeDocument/2006/relationships/image" Target="media/image68.wmf"/><Relationship Id="rId165" Type="http://schemas.openxmlformats.org/officeDocument/2006/relationships/image" Target="media/image69.wmf"/><Relationship Id="rId181" Type="http://schemas.openxmlformats.org/officeDocument/2006/relationships/fontTable" Target="fontTable.xml"/><Relationship Id="rId22" Type="http://schemas.openxmlformats.org/officeDocument/2006/relationships/oleObject" Target="embeddings/oleObject1.bin"/><Relationship Id="rId27" Type="http://schemas.openxmlformats.org/officeDocument/2006/relationships/image" Target="media/image6.wmf"/><Relationship Id="rId43" Type="http://schemas.openxmlformats.org/officeDocument/2006/relationships/image" Target="media/image14.wmf"/><Relationship Id="rId48" Type="http://schemas.openxmlformats.org/officeDocument/2006/relationships/package" Target="embeddings/Microsoft_Visio___55.vsdx"/><Relationship Id="rId64" Type="http://schemas.openxmlformats.org/officeDocument/2006/relationships/oleObject" Target="embeddings/oleObject17.bin"/><Relationship Id="rId69" Type="http://schemas.openxmlformats.org/officeDocument/2006/relationships/image" Target="media/image27.wmf"/><Relationship Id="rId113" Type="http://schemas.openxmlformats.org/officeDocument/2006/relationships/oleObject" Target="embeddings/oleObject42.bin"/><Relationship Id="rId118" Type="http://schemas.openxmlformats.org/officeDocument/2006/relationships/image" Target="media/image51.wmf"/><Relationship Id="rId134" Type="http://schemas.openxmlformats.org/officeDocument/2006/relationships/oleObject" Target="embeddings/oleObject55.bin"/><Relationship Id="rId139" Type="http://schemas.openxmlformats.org/officeDocument/2006/relationships/image" Target="media/image59.wmf"/><Relationship Id="rId80" Type="http://schemas.openxmlformats.org/officeDocument/2006/relationships/oleObject" Target="embeddings/oleObject25.bin"/><Relationship Id="rId85" Type="http://schemas.openxmlformats.org/officeDocument/2006/relationships/image" Target="media/image35.wmf"/><Relationship Id="rId150" Type="http://schemas.openxmlformats.org/officeDocument/2006/relationships/image" Target="media/image64.png"/><Relationship Id="rId155" Type="http://schemas.openxmlformats.org/officeDocument/2006/relationships/image" Target="media/image67.wmf"/><Relationship Id="rId171" Type="http://schemas.openxmlformats.org/officeDocument/2006/relationships/oleObject" Target="embeddings/oleObject77.bin"/><Relationship Id="rId176" Type="http://schemas.openxmlformats.org/officeDocument/2006/relationships/package" Target="embeddings/Microsoft_Visio___99.vsdx"/><Relationship Id="rId12" Type="http://schemas.openxmlformats.org/officeDocument/2006/relationships/header" Target="header3.xml"/><Relationship Id="rId17" Type="http://schemas.openxmlformats.org/officeDocument/2006/relationships/image" Target="media/image1.emf"/><Relationship Id="rId33" Type="http://schemas.openxmlformats.org/officeDocument/2006/relationships/image" Target="media/image9.wmf"/><Relationship Id="rId38" Type="http://schemas.openxmlformats.org/officeDocument/2006/relationships/oleObject" Target="embeddings/oleObject8.bin"/><Relationship Id="rId59" Type="http://schemas.openxmlformats.org/officeDocument/2006/relationships/image" Target="media/image22.wmf"/><Relationship Id="rId103" Type="http://schemas.openxmlformats.org/officeDocument/2006/relationships/image" Target="media/image44.wmf"/><Relationship Id="rId108" Type="http://schemas.openxmlformats.org/officeDocument/2006/relationships/oleObject" Target="embeddings/oleObject39.bin"/><Relationship Id="rId124" Type="http://schemas.openxmlformats.org/officeDocument/2006/relationships/image" Target="media/image53.wmf"/><Relationship Id="rId129" Type="http://schemas.openxmlformats.org/officeDocument/2006/relationships/image" Target="media/image54.wmf"/><Relationship Id="rId54" Type="http://schemas.openxmlformats.org/officeDocument/2006/relationships/oleObject" Target="embeddings/oleObject12.bin"/><Relationship Id="rId70" Type="http://schemas.openxmlformats.org/officeDocument/2006/relationships/oleObject" Target="embeddings/oleObject20.bin"/><Relationship Id="rId75" Type="http://schemas.openxmlformats.org/officeDocument/2006/relationships/image" Target="media/image30.wmf"/><Relationship Id="rId91" Type="http://schemas.openxmlformats.org/officeDocument/2006/relationships/image" Target="media/image38.wmf"/><Relationship Id="rId96" Type="http://schemas.openxmlformats.org/officeDocument/2006/relationships/oleObject" Target="embeddings/oleObject33.bin"/><Relationship Id="rId140" Type="http://schemas.openxmlformats.org/officeDocument/2006/relationships/oleObject" Target="embeddings/oleObject58.bin"/><Relationship Id="rId145" Type="http://schemas.openxmlformats.org/officeDocument/2006/relationships/image" Target="media/image61.wmf"/><Relationship Id="rId161" Type="http://schemas.openxmlformats.org/officeDocument/2006/relationships/oleObject" Target="embeddings/oleObject70.bin"/><Relationship Id="rId166" Type="http://schemas.openxmlformats.org/officeDocument/2006/relationships/oleObject" Target="embeddings/oleObject74.bin"/><Relationship Id="rId18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4.wmf"/><Relationship Id="rId28" Type="http://schemas.openxmlformats.org/officeDocument/2006/relationships/oleObject" Target="embeddings/oleObject4.bin"/><Relationship Id="rId49" Type="http://schemas.openxmlformats.org/officeDocument/2006/relationships/image" Target="media/image17.emf"/><Relationship Id="rId114" Type="http://schemas.openxmlformats.org/officeDocument/2006/relationships/image" Target="media/image49.wmf"/><Relationship Id="rId119" Type="http://schemas.openxmlformats.org/officeDocument/2006/relationships/oleObject" Target="embeddings/oleObject45.bin"/><Relationship Id="rId44" Type="http://schemas.openxmlformats.org/officeDocument/2006/relationships/oleObject" Target="embeddings/oleObject11.bin"/><Relationship Id="rId60" Type="http://schemas.openxmlformats.org/officeDocument/2006/relationships/oleObject" Target="embeddings/oleObject15.bin"/><Relationship Id="rId65" Type="http://schemas.openxmlformats.org/officeDocument/2006/relationships/image" Target="media/image25.wmf"/><Relationship Id="rId81" Type="http://schemas.openxmlformats.org/officeDocument/2006/relationships/image" Target="media/image33.wmf"/><Relationship Id="rId86" Type="http://schemas.openxmlformats.org/officeDocument/2006/relationships/oleObject" Target="embeddings/oleObject28.bin"/><Relationship Id="rId130" Type="http://schemas.openxmlformats.org/officeDocument/2006/relationships/oleObject" Target="embeddings/oleObject53.bin"/><Relationship Id="rId135" Type="http://schemas.openxmlformats.org/officeDocument/2006/relationships/image" Target="media/image57.wmf"/><Relationship Id="rId151" Type="http://schemas.openxmlformats.org/officeDocument/2006/relationships/image" Target="media/image65.wmf"/><Relationship Id="rId156" Type="http://schemas.openxmlformats.org/officeDocument/2006/relationships/oleObject" Target="embeddings/oleObject66.bin"/><Relationship Id="rId177"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72" Type="http://schemas.openxmlformats.org/officeDocument/2006/relationships/oleObject" Target="embeddings/oleObject78.bin"/><Relationship Id="rId180" Type="http://schemas.openxmlformats.org/officeDocument/2006/relationships/footer" Target="footer8.xml"/><Relationship Id="rId13" Type="http://schemas.openxmlformats.org/officeDocument/2006/relationships/footer" Target="footer3.xml"/><Relationship Id="rId18" Type="http://schemas.openxmlformats.org/officeDocument/2006/relationships/package" Target="embeddings/Microsoft_Visio___11.vsdx"/><Relationship Id="rId39" Type="http://schemas.openxmlformats.org/officeDocument/2006/relationships/image" Target="media/image12.wmf"/><Relationship Id="rId109" Type="http://schemas.openxmlformats.org/officeDocument/2006/relationships/oleObject" Target="embeddings/oleObject40.bin"/><Relationship Id="rId34" Type="http://schemas.openxmlformats.org/officeDocument/2006/relationships/oleObject" Target="embeddings/oleObject6.bin"/><Relationship Id="rId50" Type="http://schemas.openxmlformats.org/officeDocument/2006/relationships/package" Target="embeddings/Microsoft_Visio___66.vsdx"/><Relationship Id="rId55" Type="http://schemas.openxmlformats.org/officeDocument/2006/relationships/image" Target="media/image20.wmf"/><Relationship Id="rId76" Type="http://schemas.openxmlformats.org/officeDocument/2006/relationships/oleObject" Target="embeddings/oleObject23.bin"/><Relationship Id="rId97" Type="http://schemas.openxmlformats.org/officeDocument/2006/relationships/image" Target="media/image41.wmf"/><Relationship Id="rId104" Type="http://schemas.openxmlformats.org/officeDocument/2006/relationships/oleObject" Target="embeddings/oleObject37.bin"/><Relationship Id="rId120" Type="http://schemas.openxmlformats.org/officeDocument/2006/relationships/oleObject" Target="embeddings/oleObject46.bin"/><Relationship Id="rId125" Type="http://schemas.openxmlformats.org/officeDocument/2006/relationships/oleObject" Target="embeddings/oleObject49.bin"/><Relationship Id="rId141" Type="http://schemas.openxmlformats.org/officeDocument/2006/relationships/oleObject" Target="embeddings/oleObject59.bin"/><Relationship Id="rId146" Type="http://schemas.openxmlformats.org/officeDocument/2006/relationships/oleObject" Target="embeddings/oleObject62.bin"/><Relationship Id="rId167" Type="http://schemas.openxmlformats.org/officeDocument/2006/relationships/oleObject" Target="embeddings/oleObject75.bin"/><Relationship Id="rId7" Type="http://schemas.openxmlformats.org/officeDocument/2006/relationships/endnotes" Target="endnotes.xml"/><Relationship Id="rId71" Type="http://schemas.openxmlformats.org/officeDocument/2006/relationships/image" Target="media/image28.wmf"/><Relationship Id="rId92" Type="http://schemas.openxmlformats.org/officeDocument/2006/relationships/oleObject" Target="embeddings/oleObject31.bin"/><Relationship Id="rId162" Type="http://schemas.openxmlformats.org/officeDocument/2006/relationships/oleObject" Target="embeddings/oleObject71.bin"/><Relationship Id="rId2" Type="http://schemas.openxmlformats.org/officeDocument/2006/relationships/numbering" Target="numbering.xml"/><Relationship Id="rId29" Type="http://schemas.openxmlformats.org/officeDocument/2006/relationships/image" Target="media/image7.wmf"/><Relationship Id="rId24" Type="http://schemas.openxmlformats.org/officeDocument/2006/relationships/oleObject" Target="embeddings/oleObject2.bin"/><Relationship Id="rId40" Type="http://schemas.openxmlformats.org/officeDocument/2006/relationships/oleObject" Target="embeddings/oleObject9.bin"/><Relationship Id="rId45" Type="http://schemas.openxmlformats.org/officeDocument/2006/relationships/image" Target="media/image15.emf"/><Relationship Id="rId66" Type="http://schemas.openxmlformats.org/officeDocument/2006/relationships/oleObject" Target="embeddings/oleObject18.bin"/><Relationship Id="rId87" Type="http://schemas.openxmlformats.org/officeDocument/2006/relationships/image" Target="media/image36.wmf"/><Relationship Id="rId110" Type="http://schemas.openxmlformats.org/officeDocument/2006/relationships/image" Target="media/image47.wmf"/><Relationship Id="rId115" Type="http://schemas.openxmlformats.org/officeDocument/2006/relationships/oleObject" Target="embeddings/oleObject43.bin"/><Relationship Id="rId131" Type="http://schemas.openxmlformats.org/officeDocument/2006/relationships/image" Target="media/image55.wmf"/><Relationship Id="rId136" Type="http://schemas.openxmlformats.org/officeDocument/2006/relationships/oleObject" Target="embeddings/oleObject56.bin"/><Relationship Id="rId157" Type="http://schemas.openxmlformats.org/officeDocument/2006/relationships/oleObject" Target="embeddings/oleObject67.bin"/><Relationship Id="rId178" Type="http://schemas.openxmlformats.org/officeDocument/2006/relationships/footer" Target="footer7.xml"/><Relationship Id="rId61" Type="http://schemas.openxmlformats.org/officeDocument/2006/relationships/image" Target="media/image23.wmf"/><Relationship Id="rId82" Type="http://schemas.openxmlformats.org/officeDocument/2006/relationships/oleObject" Target="embeddings/oleObject26.bin"/><Relationship Id="rId152" Type="http://schemas.openxmlformats.org/officeDocument/2006/relationships/oleObject" Target="embeddings/oleObject64.bin"/><Relationship Id="rId173" Type="http://schemas.openxmlformats.org/officeDocument/2006/relationships/image" Target="media/image72.emf"/><Relationship Id="rId19" Type="http://schemas.openxmlformats.org/officeDocument/2006/relationships/image" Target="media/image2.emf"/><Relationship Id="rId14" Type="http://schemas.openxmlformats.org/officeDocument/2006/relationships/footer" Target="footer4.xml"/><Relationship Id="rId30" Type="http://schemas.openxmlformats.org/officeDocument/2006/relationships/oleObject" Target="embeddings/oleObject5.bin"/><Relationship Id="rId35" Type="http://schemas.openxmlformats.org/officeDocument/2006/relationships/image" Target="media/image10.wmf"/><Relationship Id="rId56" Type="http://schemas.openxmlformats.org/officeDocument/2006/relationships/oleObject" Target="embeddings/oleObject13.bin"/><Relationship Id="rId77" Type="http://schemas.openxmlformats.org/officeDocument/2006/relationships/image" Target="media/image31.wmf"/><Relationship Id="rId100" Type="http://schemas.openxmlformats.org/officeDocument/2006/relationships/oleObject" Target="embeddings/oleObject35.bin"/><Relationship Id="rId105" Type="http://schemas.openxmlformats.org/officeDocument/2006/relationships/image" Target="media/image45.wmf"/><Relationship Id="rId126" Type="http://schemas.openxmlformats.org/officeDocument/2006/relationships/oleObject" Target="embeddings/oleObject50.bin"/><Relationship Id="rId147" Type="http://schemas.openxmlformats.org/officeDocument/2006/relationships/image" Target="media/image62.png"/><Relationship Id="rId168" Type="http://schemas.openxmlformats.org/officeDocument/2006/relationships/image" Target="media/image70.wmf"/><Relationship Id="rId8" Type="http://schemas.openxmlformats.org/officeDocument/2006/relationships/header" Target="header1.xml"/><Relationship Id="rId51" Type="http://schemas.openxmlformats.org/officeDocument/2006/relationships/image" Target="media/image18.emf"/><Relationship Id="rId72" Type="http://schemas.openxmlformats.org/officeDocument/2006/relationships/oleObject" Target="embeddings/oleObject21.bin"/><Relationship Id="rId93" Type="http://schemas.openxmlformats.org/officeDocument/2006/relationships/image" Target="media/image39.wmf"/><Relationship Id="rId98" Type="http://schemas.openxmlformats.org/officeDocument/2006/relationships/oleObject" Target="embeddings/oleObject34.bin"/><Relationship Id="rId121" Type="http://schemas.openxmlformats.org/officeDocument/2006/relationships/image" Target="media/image52.wmf"/><Relationship Id="rId142" Type="http://schemas.openxmlformats.org/officeDocument/2006/relationships/image" Target="media/image60.wmf"/><Relationship Id="rId163" Type="http://schemas.openxmlformats.org/officeDocument/2006/relationships/oleObject" Target="embeddings/oleObject72.bin"/><Relationship Id="rId3" Type="http://schemas.openxmlformats.org/officeDocument/2006/relationships/styles" Target="styles.xml"/><Relationship Id="rId25" Type="http://schemas.openxmlformats.org/officeDocument/2006/relationships/image" Target="media/image5.wmf"/><Relationship Id="rId46" Type="http://schemas.openxmlformats.org/officeDocument/2006/relationships/package" Target="embeddings/Microsoft_Visio___44.vsdx"/><Relationship Id="rId67" Type="http://schemas.openxmlformats.org/officeDocument/2006/relationships/image" Target="media/image26.wmf"/><Relationship Id="rId116" Type="http://schemas.openxmlformats.org/officeDocument/2006/relationships/image" Target="media/image50.wmf"/><Relationship Id="rId137" Type="http://schemas.openxmlformats.org/officeDocument/2006/relationships/image" Target="media/image58.png"/><Relationship Id="rId158" Type="http://schemas.openxmlformats.org/officeDocument/2006/relationships/oleObject" Target="embeddings/oleObject68.bin"/><Relationship Id="rId20" Type="http://schemas.openxmlformats.org/officeDocument/2006/relationships/package" Target="embeddings/Microsoft_Visio___22.vsdx"/><Relationship Id="rId41" Type="http://schemas.openxmlformats.org/officeDocument/2006/relationships/image" Target="media/image13.wmf"/><Relationship Id="rId62" Type="http://schemas.openxmlformats.org/officeDocument/2006/relationships/oleObject" Target="embeddings/oleObject16.bin"/><Relationship Id="rId83" Type="http://schemas.openxmlformats.org/officeDocument/2006/relationships/image" Target="media/image34.wmf"/><Relationship Id="rId88" Type="http://schemas.openxmlformats.org/officeDocument/2006/relationships/oleObject" Target="embeddings/oleObject29.bin"/><Relationship Id="rId111" Type="http://schemas.openxmlformats.org/officeDocument/2006/relationships/oleObject" Target="embeddings/oleObject41.bin"/><Relationship Id="rId132" Type="http://schemas.openxmlformats.org/officeDocument/2006/relationships/oleObject" Target="embeddings/oleObject54.bin"/><Relationship Id="rId153" Type="http://schemas.openxmlformats.org/officeDocument/2006/relationships/image" Target="media/image66.wmf"/><Relationship Id="rId174" Type="http://schemas.openxmlformats.org/officeDocument/2006/relationships/package" Target="embeddings/Microsoft_Visio___88.vsdx"/><Relationship Id="rId179" Type="http://schemas.openxmlformats.org/officeDocument/2006/relationships/header" Target="header5.xml"/><Relationship Id="rId15" Type="http://schemas.openxmlformats.org/officeDocument/2006/relationships/footer" Target="footer5.xml"/><Relationship Id="rId36" Type="http://schemas.openxmlformats.org/officeDocument/2006/relationships/oleObject" Target="embeddings/oleObject7.bin"/><Relationship Id="rId57" Type="http://schemas.openxmlformats.org/officeDocument/2006/relationships/image" Target="media/image21.wmf"/><Relationship Id="rId106" Type="http://schemas.openxmlformats.org/officeDocument/2006/relationships/oleObject" Target="embeddings/oleObject38.bin"/><Relationship Id="rId127" Type="http://schemas.openxmlformats.org/officeDocument/2006/relationships/oleObject" Target="embeddings/oleObject51.bin"/><Relationship Id="rId10" Type="http://schemas.openxmlformats.org/officeDocument/2006/relationships/footer" Target="footer1.xml"/><Relationship Id="rId31" Type="http://schemas.openxmlformats.org/officeDocument/2006/relationships/image" Target="media/image8.emf"/><Relationship Id="rId52" Type="http://schemas.openxmlformats.org/officeDocument/2006/relationships/package" Target="embeddings/Microsoft_Visio___77.vsdx"/><Relationship Id="rId73" Type="http://schemas.openxmlformats.org/officeDocument/2006/relationships/image" Target="media/image29.wmf"/><Relationship Id="rId78" Type="http://schemas.openxmlformats.org/officeDocument/2006/relationships/oleObject" Target="embeddings/oleObject24.bin"/><Relationship Id="rId94" Type="http://schemas.openxmlformats.org/officeDocument/2006/relationships/oleObject" Target="embeddings/oleObject32.bin"/><Relationship Id="rId99" Type="http://schemas.openxmlformats.org/officeDocument/2006/relationships/image" Target="media/image42.wmf"/><Relationship Id="rId101" Type="http://schemas.openxmlformats.org/officeDocument/2006/relationships/image" Target="media/image43.wmf"/><Relationship Id="rId122" Type="http://schemas.openxmlformats.org/officeDocument/2006/relationships/oleObject" Target="embeddings/oleObject47.bin"/><Relationship Id="rId143" Type="http://schemas.openxmlformats.org/officeDocument/2006/relationships/oleObject" Target="embeddings/oleObject60.bin"/><Relationship Id="rId148" Type="http://schemas.openxmlformats.org/officeDocument/2006/relationships/image" Target="media/image63.wmf"/><Relationship Id="rId164" Type="http://schemas.openxmlformats.org/officeDocument/2006/relationships/oleObject" Target="embeddings/oleObject73.bin"/><Relationship Id="rId169" Type="http://schemas.openxmlformats.org/officeDocument/2006/relationships/oleObject" Target="embeddings/oleObject76.bin"/></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1892</Words>
  <Characters>10791</Characters>
  <Application>Microsoft Office Word</Application>
  <DocSecurity>0</DocSecurity>
  <Lines>89</Lines>
  <Paragraphs>25</Paragraphs>
  <ScaleCrop>false</ScaleCrop>
  <Company/>
  <LinksUpToDate>false</LinksUpToDate>
  <CharactersWithSpaces>12658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征求意见稿—变压器有载分接开关测试仪校准规范</dc:title>
  <dc:creator>CAI</dc:creator>
  <dc:description>按照修改意见，规程已修改好，现发给你请查收。 </dc:description>
  <cp:lastModifiedBy>dameili</cp:lastModifiedBy>
  <cp:revision>8</cp:revision>
  <cp:lastPrinted>2022-04-10T14:58:00Z</cp:lastPrinted>
  <dcterms:created xsi:type="dcterms:W3CDTF">2022-04-13T06:40:00Z</dcterms:created>
  <dcterms:modified xsi:type="dcterms:W3CDTF">2022-05-24T07:24:00Z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324169DDACF744E995466285743B0B9D</vt:lpwstr>
  </property>
</Properties>
</file>