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wmf" ContentType="image/x-wmf"/>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3C7" w:rsidRPr="002C3F72" w:rsidRDefault="008454AA" w:rsidP="00FF43C7">
      <w:pPr>
        <w:jc w:val="center"/>
        <w:rPr>
          <w:rFonts w:eastAsia="方正小标宋简体"/>
          <w:w w:val="120"/>
          <w:szCs w:val="21"/>
        </w:rPr>
      </w:pPr>
      <w:r w:rsidRPr="002C3F72">
        <w:rPr>
          <w:noProof/>
        </w:rPr>
        <w:drawing>
          <wp:anchor distT="0" distB="0" distL="114300" distR="114300" simplePos="0" relativeHeight="251657728" behindDoc="0" locked="0" layoutInCell="1" allowOverlap="1">
            <wp:simplePos x="0" y="0"/>
            <wp:positionH relativeFrom="column">
              <wp:posOffset>3657600</wp:posOffset>
            </wp:positionH>
            <wp:positionV relativeFrom="paragraph">
              <wp:posOffset>-249555</wp:posOffset>
            </wp:positionV>
            <wp:extent cx="1914525" cy="771525"/>
            <wp:effectExtent l="19050" t="0" r="9525" b="0"/>
            <wp:wrapNone/>
            <wp:docPr id="1250" name="图片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8">
                      <a:lum contrast="48000"/>
                    </a:blip>
                    <a:srcRect/>
                    <a:stretch>
                      <a:fillRect/>
                    </a:stretch>
                  </pic:blipFill>
                  <pic:spPr bwMode="auto">
                    <a:xfrm>
                      <a:off x="0" y="0"/>
                      <a:ext cx="1914525" cy="771525"/>
                    </a:xfrm>
                    <a:prstGeom prst="rect">
                      <a:avLst/>
                    </a:prstGeom>
                    <a:noFill/>
                    <a:ln w="9525">
                      <a:noFill/>
                      <a:miter lim="800000"/>
                      <a:headEnd/>
                      <a:tailEnd/>
                    </a:ln>
                  </pic:spPr>
                </pic:pic>
              </a:graphicData>
            </a:graphic>
          </wp:anchor>
        </w:drawing>
      </w:r>
    </w:p>
    <w:p w:rsidR="00FF43C7" w:rsidRPr="002C3F72" w:rsidRDefault="00FF43C7" w:rsidP="00FF43C7">
      <w:pPr>
        <w:jc w:val="center"/>
        <w:rPr>
          <w:rFonts w:eastAsia="方正小标宋简体"/>
          <w:w w:val="120"/>
          <w:szCs w:val="21"/>
        </w:rPr>
      </w:pPr>
    </w:p>
    <w:p w:rsidR="00FF43C7" w:rsidRPr="002C3F72" w:rsidRDefault="00FF43C7" w:rsidP="00FF43C7">
      <w:pPr>
        <w:jc w:val="center"/>
        <w:rPr>
          <w:rFonts w:eastAsia="方正小标宋简体"/>
          <w:w w:val="120"/>
          <w:sz w:val="52"/>
          <w:szCs w:val="52"/>
        </w:rPr>
      </w:pPr>
      <w:r w:rsidRPr="002C3F72">
        <w:rPr>
          <w:rFonts w:eastAsia="方正小标宋简体"/>
          <w:w w:val="120"/>
          <w:sz w:val="52"/>
          <w:szCs w:val="52"/>
        </w:rPr>
        <w:t>中华人民共和国国家计量技术规范</w:t>
      </w:r>
    </w:p>
    <w:p w:rsidR="002036C6" w:rsidRPr="002C3F72" w:rsidRDefault="0090156B" w:rsidP="00C96610">
      <w:pPr>
        <w:wordWrap w:val="0"/>
        <w:jc w:val="right"/>
        <w:rPr>
          <w:rFonts w:eastAsia="黑体"/>
          <w:sz w:val="28"/>
        </w:rPr>
      </w:pPr>
      <w:r w:rsidRPr="0090156B">
        <w:rPr>
          <w:noProof/>
          <w:sz w:val="20"/>
        </w:rPr>
        <w:pict>
          <v:line id="_x0000_s1438" style="position:absolute;left:0;text-align:left;z-index:251654656" from="0,30.3pt" to="467.7pt,30.3pt"/>
        </w:pict>
      </w:r>
      <w:r w:rsidR="002036C6" w:rsidRPr="002C3F72">
        <w:rPr>
          <w:rFonts w:eastAsia="黑体"/>
          <w:sz w:val="28"/>
        </w:rPr>
        <w:t>JJF</w:t>
      </w:r>
      <w:r w:rsidR="008128E6" w:rsidRPr="002C3F72">
        <w:rPr>
          <w:rFonts w:eastAsia="黑体"/>
          <w:sz w:val="28"/>
        </w:rPr>
        <w:t xml:space="preserve"> X</w:t>
      </w:r>
      <w:r w:rsidR="008A40AD" w:rsidRPr="002C3F72">
        <w:rPr>
          <w:rFonts w:eastAsia="黑体"/>
          <w:sz w:val="28"/>
        </w:rPr>
        <w:t>XXX</w:t>
      </w:r>
      <w:r w:rsidR="002036C6" w:rsidRPr="002C3F72">
        <w:rPr>
          <w:rFonts w:eastAsia="黑体"/>
          <w:sz w:val="28"/>
        </w:rPr>
        <w:t>—</w:t>
      </w:r>
      <w:r w:rsidR="00107C94" w:rsidRPr="002C3F72">
        <w:rPr>
          <w:rFonts w:eastAsia="黑体"/>
          <w:sz w:val="28"/>
        </w:rPr>
        <w:t>20</w:t>
      </w:r>
      <w:r w:rsidR="002D2466" w:rsidRPr="002C3F72">
        <w:rPr>
          <w:rFonts w:eastAsia="黑体"/>
          <w:sz w:val="28"/>
        </w:rPr>
        <w:t>2</w:t>
      </w:r>
      <w:r w:rsidR="008A40AD" w:rsidRPr="002C3F72">
        <w:rPr>
          <w:rFonts w:eastAsia="黑体"/>
          <w:sz w:val="28"/>
        </w:rPr>
        <w:t>X</w:t>
      </w:r>
      <w:r w:rsidR="00C96610" w:rsidRPr="002C3F72">
        <w:rPr>
          <w:rFonts w:eastAsia="黑体"/>
          <w:sz w:val="28"/>
        </w:rPr>
        <w:t xml:space="preserve">        </w:t>
      </w:r>
    </w:p>
    <w:p w:rsidR="002036C6" w:rsidRPr="002C3F72" w:rsidRDefault="002036C6"/>
    <w:p w:rsidR="002036C6" w:rsidRPr="002C3F72" w:rsidRDefault="002036C6"/>
    <w:p w:rsidR="002036C6" w:rsidRPr="002C3F72" w:rsidRDefault="002036C6">
      <w:pPr>
        <w:jc w:val="center"/>
        <w:rPr>
          <w:sz w:val="52"/>
        </w:rPr>
      </w:pPr>
    </w:p>
    <w:p w:rsidR="00C43085" w:rsidRPr="002C3F72" w:rsidRDefault="00F13093">
      <w:pPr>
        <w:jc w:val="center"/>
        <w:rPr>
          <w:sz w:val="52"/>
        </w:rPr>
      </w:pPr>
      <w:r w:rsidRPr="002C3F72">
        <w:rPr>
          <w:sz w:val="52"/>
        </w:rPr>
        <w:t xml:space="preserve"> </w:t>
      </w:r>
    </w:p>
    <w:p w:rsidR="00F711C1" w:rsidRPr="002C3F72" w:rsidRDefault="00E44F09" w:rsidP="00876310">
      <w:pPr>
        <w:spacing w:beforeLines="50" w:afterLines="50" w:line="0" w:lineRule="atLeast"/>
        <w:jc w:val="center"/>
        <w:rPr>
          <w:rFonts w:eastAsia="黑体"/>
          <w:sz w:val="52"/>
        </w:rPr>
      </w:pPr>
      <w:r>
        <w:rPr>
          <w:rFonts w:eastAsia="黑体" w:hint="eastAsia"/>
          <w:sz w:val="52"/>
        </w:rPr>
        <w:t>转动惯量</w:t>
      </w:r>
      <w:r w:rsidR="00DA49DD" w:rsidRPr="002C3F72">
        <w:rPr>
          <w:rFonts w:eastAsia="黑体"/>
          <w:sz w:val="52"/>
        </w:rPr>
        <w:t>测量仪</w:t>
      </w:r>
      <w:r w:rsidR="00F711C1" w:rsidRPr="002C3F72">
        <w:rPr>
          <w:rFonts w:eastAsia="黑体"/>
          <w:sz w:val="52"/>
        </w:rPr>
        <w:t>校准规范</w:t>
      </w:r>
    </w:p>
    <w:p w:rsidR="002036C6" w:rsidRPr="004E62E5" w:rsidRDefault="004E62E5">
      <w:pPr>
        <w:jc w:val="center"/>
        <w:rPr>
          <w:rFonts w:eastAsia="黑体"/>
          <w:sz w:val="28"/>
          <w:szCs w:val="28"/>
        </w:rPr>
      </w:pPr>
      <w:r w:rsidRPr="004E62E5">
        <w:rPr>
          <w:sz w:val="28"/>
        </w:rPr>
        <w:t xml:space="preserve">Calibration </w:t>
      </w:r>
      <w:r w:rsidRPr="004E62E5">
        <w:rPr>
          <w:rFonts w:hint="eastAsia"/>
          <w:sz w:val="28"/>
        </w:rPr>
        <w:t>S</w:t>
      </w:r>
      <w:r w:rsidRPr="004E62E5">
        <w:rPr>
          <w:sz w:val="28"/>
        </w:rPr>
        <w:t xml:space="preserve">pecification for </w:t>
      </w:r>
      <w:r w:rsidR="00E44F09">
        <w:rPr>
          <w:rFonts w:hint="eastAsia"/>
          <w:sz w:val="28"/>
        </w:rPr>
        <w:t>MOI Measuring</w:t>
      </w:r>
      <w:r w:rsidRPr="004E62E5">
        <w:rPr>
          <w:sz w:val="28"/>
        </w:rPr>
        <w:t xml:space="preserve"> </w:t>
      </w:r>
      <w:r w:rsidRPr="004E62E5">
        <w:rPr>
          <w:rFonts w:hint="eastAsia"/>
          <w:sz w:val="28"/>
        </w:rPr>
        <w:t>M</w:t>
      </w:r>
      <w:r w:rsidRPr="004E62E5">
        <w:rPr>
          <w:sz w:val="28"/>
        </w:rPr>
        <w:t>achine</w:t>
      </w:r>
    </w:p>
    <w:p w:rsidR="00AF357D" w:rsidRPr="002C3F72" w:rsidRDefault="00AF357D" w:rsidP="00F249D1">
      <w:pPr>
        <w:rPr>
          <w:sz w:val="32"/>
          <w:szCs w:val="32"/>
        </w:rPr>
      </w:pPr>
    </w:p>
    <w:p w:rsidR="00C96610" w:rsidRPr="00E44F09" w:rsidRDefault="00C96610" w:rsidP="00F249D1">
      <w:pPr>
        <w:rPr>
          <w:sz w:val="32"/>
          <w:szCs w:val="32"/>
        </w:rPr>
      </w:pPr>
    </w:p>
    <w:p w:rsidR="00C96610" w:rsidRPr="002C3F72" w:rsidRDefault="00C96610" w:rsidP="00F249D1">
      <w:pPr>
        <w:rPr>
          <w:sz w:val="32"/>
          <w:szCs w:val="32"/>
        </w:rPr>
      </w:pPr>
    </w:p>
    <w:p w:rsidR="002036C6" w:rsidRPr="002C3F72" w:rsidRDefault="002036C6" w:rsidP="00F249D1">
      <w:pPr>
        <w:jc w:val="left"/>
        <w:rPr>
          <w:sz w:val="28"/>
          <w:szCs w:val="28"/>
        </w:rPr>
      </w:pPr>
    </w:p>
    <w:p w:rsidR="002036C6" w:rsidRPr="002C3F72" w:rsidRDefault="002036C6">
      <w:pPr>
        <w:jc w:val="center"/>
        <w:rPr>
          <w:sz w:val="30"/>
        </w:rPr>
      </w:pPr>
      <w:r w:rsidRPr="002C3F72">
        <w:rPr>
          <w:sz w:val="30"/>
        </w:rPr>
        <w:t>（</w:t>
      </w:r>
      <w:r w:rsidR="00286AFB">
        <w:rPr>
          <w:rFonts w:hint="eastAsia"/>
          <w:sz w:val="30"/>
        </w:rPr>
        <w:t>征求意见稿</w:t>
      </w:r>
      <w:r w:rsidRPr="002C3F72">
        <w:rPr>
          <w:sz w:val="30"/>
        </w:rPr>
        <w:t>）</w:t>
      </w:r>
    </w:p>
    <w:p w:rsidR="00C96610" w:rsidRPr="002C3F72" w:rsidRDefault="00C96610">
      <w:pPr>
        <w:jc w:val="center"/>
        <w:rPr>
          <w:sz w:val="30"/>
        </w:rPr>
      </w:pPr>
    </w:p>
    <w:p w:rsidR="002036C6" w:rsidRPr="002C3F72" w:rsidRDefault="002036C6">
      <w:pPr>
        <w:jc w:val="center"/>
        <w:rPr>
          <w:sz w:val="52"/>
        </w:rPr>
      </w:pPr>
    </w:p>
    <w:p w:rsidR="00202E57" w:rsidRPr="002C3F72" w:rsidRDefault="00202E57">
      <w:pPr>
        <w:jc w:val="center"/>
        <w:rPr>
          <w:sz w:val="52"/>
        </w:rPr>
      </w:pPr>
    </w:p>
    <w:p w:rsidR="00C43085" w:rsidRPr="002C3F72" w:rsidRDefault="00C43085">
      <w:pPr>
        <w:jc w:val="center"/>
        <w:rPr>
          <w:sz w:val="52"/>
        </w:rPr>
      </w:pPr>
    </w:p>
    <w:p w:rsidR="000F044B" w:rsidRPr="002C3F72" w:rsidRDefault="000F044B">
      <w:pPr>
        <w:jc w:val="center"/>
        <w:rPr>
          <w:sz w:val="52"/>
        </w:rPr>
      </w:pPr>
    </w:p>
    <w:p w:rsidR="002036C6" w:rsidRPr="002C3F72" w:rsidRDefault="008A40AD">
      <w:pPr>
        <w:jc w:val="center"/>
        <w:rPr>
          <w:rFonts w:eastAsia="黑体"/>
          <w:sz w:val="28"/>
          <w:szCs w:val="28"/>
        </w:rPr>
      </w:pPr>
      <w:r w:rsidRPr="002C3F72">
        <w:rPr>
          <w:rFonts w:eastAsia="黑体"/>
          <w:sz w:val="28"/>
          <w:szCs w:val="28"/>
        </w:rPr>
        <w:t>XXXX</w:t>
      </w:r>
      <w:r w:rsidR="002036C6" w:rsidRPr="002C3F72">
        <w:rPr>
          <w:rFonts w:eastAsia="黑体"/>
          <w:sz w:val="28"/>
          <w:szCs w:val="28"/>
        </w:rPr>
        <w:t>-</w:t>
      </w:r>
      <w:r w:rsidRPr="002C3F72">
        <w:rPr>
          <w:rFonts w:eastAsia="黑体"/>
          <w:sz w:val="28"/>
          <w:szCs w:val="28"/>
        </w:rPr>
        <w:t>XX</w:t>
      </w:r>
      <w:r w:rsidR="002036C6" w:rsidRPr="002C3F72">
        <w:rPr>
          <w:rFonts w:eastAsia="黑体"/>
          <w:sz w:val="28"/>
          <w:szCs w:val="28"/>
        </w:rPr>
        <w:t>-</w:t>
      </w:r>
      <w:r w:rsidRPr="002C3F72">
        <w:rPr>
          <w:rFonts w:eastAsia="黑体"/>
          <w:sz w:val="28"/>
          <w:szCs w:val="28"/>
        </w:rPr>
        <w:t>XX</w:t>
      </w:r>
      <w:r w:rsidR="002036C6" w:rsidRPr="002C3F72">
        <w:rPr>
          <w:rFonts w:eastAsia="黑体"/>
          <w:sz w:val="28"/>
          <w:szCs w:val="28"/>
        </w:rPr>
        <w:t>发布</w:t>
      </w:r>
      <w:r w:rsidR="002036C6" w:rsidRPr="002C3F72">
        <w:rPr>
          <w:rFonts w:eastAsia="黑体"/>
          <w:sz w:val="28"/>
          <w:szCs w:val="28"/>
        </w:rPr>
        <w:tab/>
      </w:r>
      <w:r w:rsidR="002036C6" w:rsidRPr="002C3F72">
        <w:rPr>
          <w:rFonts w:eastAsia="黑体"/>
          <w:sz w:val="28"/>
          <w:szCs w:val="28"/>
        </w:rPr>
        <w:tab/>
      </w:r>
      <w:r w:rsidR="002036C6" w:rsidRPr="002C3F72">
        <w:rPr>
          <w:rFonts w:eastAsia="黑体"/>
          <w:sz w:val="28"/>
          <w:szCs w:val="28"/>
        </w:rPr>
        <w:tab/>
      </w:r>
      <w:r w:rsidR="002036C6" w:rsidRPr="002C3F72">
        <w:rPr>
          <w:rFonts w:eastAsia="黑体"/>
          <w:sz w:val="28"/>
          <w:szCs w:val="28"/>
        </w:rPr>
        <w:tab/>
      </w:r>
      <w:r w:rsidR="002036C6" w:rsidRPr="002C3F72">
        <w:rPr>
          <w:rFonts w:eastAsia="黑体"/>
          <w:sz w:val="28"/>
          <w:szCs w:val="28"/>
        </w:rPr>
        <w:tab/>
      </w:r>
      <w:r w:rsidR="002036C6" w:rsidRPr="002C3F72">
        <w:rPr>
          <w:rFonts w:eastAsia="黑体"/>
          <w:sz w:val="28"/>
          <w:szCs w:val="28"/>
        </w:rPr>
        <w:tab/>
      </w:r>
      <w:r w:rsidR="002036C6" w:rsidRPr="002C3F72">
        <w:rPr>
          <w:rFonts w:eastAsia="黑体"/>
          <w:sz w:val="28"/>
          <w:szCs w:val="28"/>
        </w:rPr>
        <w:tab/>
      </w:r>
      <w:r w:rsidR="002036C6" w:rsidRPr="002C3F72">
        <w:rPr>
          <w:rFonts w:eastAsia="黑体"/>
          <w:sz w:val="28"/>
          <w:szCs w:val="28"/>
        </w:rPr>
        <w:tab/>
      </w:r>
      <w:r w:rsidRPr="002C3F72">
        <w:rPr>
          <w:rFonts w:eastAsia="黑体"/>
          <w:sz w:val="28"/>
          <w:szCs w:val="28"/>
        </w:rPr>
        <w:t>XXXX</w:t>
      </w:r>
      <w:r w:rsidR="002036C6" w:rsidRPr="002C3F72">
        <w:rPr>
          <w:rFonts w:eastAsia="黑体"/>
          <w:sz w:val="28"/>
          <w:szCs w:val="28"/>
        </w:rPr>
        <w:t>-</w:t>
      </w:r>
      <w:r w:rsidRPr="002C3F72">
        <w:rPr>
          <w:rFonts w:eastAsia="黑体"/>
          <w:sz w:val="28"/>
          <w:szCs w:val="28"/>
        </w:rPr>
        <w:t>XX</w:t>
      </w:r>
      <w:r w:rsidR="002036C6" w:rsidRPr="002C3F72">
        <w:rPr>
          <w:rFonts w:eastAsia="黑体"/>
          <w:sz w:val="28"/>
          <w:szCs w:val="28"/>
        </w:rPr>
        <w:t>-</w:t>
      </w:r>
      <w:r w:rsidRPr="002C3F72">
        <w:rPr>
          <w:rFonts w:eastAsia="黑体"/>
          <w:sz w:val="28"/>
          <w:szCs w:val="28"/>
        </w:rPr>
        <w:t>XX</w:t>
      </w:r>
      <w:r w:rsidR="002036C6" w:rsidRPr="002C3F72">
        <w:rPr>
          <w:rFonts w:eastAsia="黑体"/>
          <w:sz w:val="28"/>
          <w:szCs w:val="28"/>
        </w:rPr>
        <w:t>实施</w:t>
      </w:r>
    </w:p>
    <w:p w:rsidR="001F5BD8" w:rsidRPr="002C3F72" w:rsidRDefault="0090156B">
      <w:pPr>
        <w:jc w:val="center"/>
        <w:rPr>
          <w:rFonts w:eastAsia="方正小标宋简体"/>
          <w:sz w:val="44"/>
          <w:szCs w:val="44"/>
        </w:rPr>
        <w:sectPr w:rsidR="001F5BD8" w:rsidRPr="002C3F72" w:rsidSect="00D36D7E">
          <w:headerReference w:type="even" r:id="rId9"/>
          <w:headerReference w:type="default" r:id="rId10"/>
          <w:footerReference w:type="even" r:id="rId11"/>
          <w:footerReference w:type="default" r:id="rId12"/>
          <w:headerReference w:type="first" r:id="rId13"/>
          <w:footerReference w:type="first" r:id="rId14"/>
          <w:pgSz w:w="11906" w:h="16838" w:code="9"/>
          <w:pgMar w:top="936" w:right="1077" w:bottom="1440" w:left="1361" w:header="851" w:footer="992" w:gutter="0"/>
          <w:pgNumType w:fmt="upperRoman" w:start="1"/>
          <w:cols w:space="425"/>
          <w:titlePg/>
          <w:docGrid w:type="lines" w:linePitch="312"/>
        </w:sectPr>
      </w:pPr>
      <w:r w:rsidRPr="0090156B">
        <w:rPr>
          <w:noProof/>
          <w:sz w:val="20"/>
        </w:rPr>
        <w:pict>
          <v:line id="_x0000_s3295" style="position:absolute;left:0;text-align:left;z-index:251656704" from="0,-.1pt" to="467.7pt,-.1pt"/>
        </w:pict>
      </w:r>
      <w:r w:rsidR="002036C6" w:rsidRPr="002C3F72">
        <w:rPr>
          <w:rFonts w:eastAsia="方正小标宋简体"/>
          <w:w w:val="120"/>
          <w:sz w:val="44"/>
          <w:szCs w:val="44"/>
        </w:rPr>
        <w:t>国家质量监督检验检疫总局</w:t>
      </w:r>
      <w:r w:rsidR="00224BFF" w:rsidRPr="002C3F72">
        <w:rPr>
          <w:rFonts w:eastAsia="方正小标宋简体"/>
          <w:sz w:val="44"/>
          <w:szCs w:val="44"/>
        </w:rPr>
        <w:t xml:space="preserve">  </w:t>
      </w:r>
      <w:r w:rsidR="00224BFF" w:rsidRPr="002C3F72">
        <w:rPr>
          <w:rFonts w:eastAsia="黑体"/>
          <w:sz w:val="28"/>
          <w:szCs w:val="28"/>
        </w:rPr>
        <w:t>发</w:t>
      </w:r>
      <w:r w:rsidR="00224BFF" w:rsidRPr="002C3F72">
        <w:rPr>
          <w:rFonts w:eastAsia="黑体"/>
          <w:sz w:val="28"/>
          <w:szCs w:val="28"/>
        </w:rPr>
        <w:t xml:space="preserve"> </w:t>
      </w:r>
      <w:r w:rsidR="00224BFF" w:rsidRPr="002C3F72">
        <w:rPr>
          <w:rFonts w:eastAsia="黑体"/>
          <w:sz w:val="28"/>
          <w:szCs w:val="28"/>
        </w:rPr>
        <w:t>布</w:t>
      </w:r>
    </w:p>
    <w:p w:rsidR="00FF253B" w:rsidRPr="002C3F72" w:rsidRDefault="0090156B" w:rsidP="00876310">
      <w:pPr>
        <w:spacing w:beforeLines="50" w:afterLines="50" w:line="0" w:lineRule="atLeast"/>
        <w:rPr>
          <w:rFonts w:eastAsia="黑体"/>
          <w:sz w:val="44"/>
          <w:szCs w:val="44"/>
        </w:rPr>
      </w:pPr>
      <w:bookmarkStart w:id="0" w:name="_Toc143768408"/>
      <w:bookmarkStart w:id="1" w:name="_Toc143768587"/>
      <w:r w:rsidRPr="0090156B">
        <w:rPr>
          <w:rFonts w:eastAsia="黑体"/>
          <w:noProof/>
          <w:sz w:val="28"/>
          <w:szCs w:val="28"/>
        </w:rPr>
        <w:lastRenderedPageBrea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3299" type="#_x0000_t176" style="position:absolute;left:0;text-align:left;margin-left:324pt;margin-top:21.95pt;width:127.55pt;height:62.35pt;z-index:251658752" strokeweight="1.5pt">
            <v:stroke r:id="rId15" o:title="" filltype="pattern"/>
            <o:lock v:ext="edit" aspectratio="t"/>
            <v:textbox style="mso-next-textbox:#_x0000_s3299" inset="5mm,5mm,0,0">
              <w:txbxContent>
                <w:p w:rsidR="00A367EC" w:rsidRDefault="00A367EC" w:rsidP="005A272B">
                  <w:r w:rsidRPr="008128E6">
                    <w:rPr>
                      <w:rFonts w:ascii="黑体" w:eastAsia="黑体" w:hint="eastAsia"/>
                      <w:sz w:val="28"/>
                      <w:szCs w:val="28"/>
                    </w:rPr>
                    <w:t>JJF</w:t>
                  </w:r>
                  <w:r>
                    <w:rPr>
                      <w:rFonts w:ascii="黑体" w:eastAsia="黑体" w:hint="eastAsia"/>
                      <w:sz w:val="28"/>
                      <w:szCs w:val="28"/>
                    </w:rPr>
                    <w:t xml:space="preserve"> X</w:t>
                  </w:r>
                  <w:r w:rsidRPr="008128E6">
                    <w:rPr>
                      <w:rFonts w:ascii="黑体" w:eastAsia="黑体" w:hint="eastAsia"/>
                      <w:sz w:val="28"/>
                      <w:szCs w:val="28"/>
                    </w:rPr>
                    <w:t>XXX-</w:t>
                  </w:r>
                  <w:r>
                    <w:rPr>
                      <w:rFonts w:ascii="黑体" w:eastAsia="黑体" w:hint="eastAsia"/>
                      <w:sz w:val="28"/>
                      <w:szCs w:val="28"/>
                    </w:rPr>
                    <w:t>202</w:t>
                  </w:r>
                  <w:r w:rsidRPr="008128E6">
                    <w:rPr>
                      <w:rFonts w:ascii="黑体" w:eastAsia="黑体" w:hint="eastAsia"/>
                      <w:sz w:val="28"/>
                      <w:szCs w:val="28"/>
                    </w:rPr>
                    <w:t>X</w:t>
                  </w:r>
                </w:p>
              </w:txbxContent>
            </v:textbox>
          </v:shape>
        </w:pict>
      </w:r>
      <w:r w:rsidR="00E44F09">
        <w:rPr>
          <w:rFonts w:eastAsia="黑体" w:hint="eastAsia"/>
          <w:sz w:val="44"/>
          <w:szCs w:val="44"/>
        </w:rPr>
        <w:t>转动惯量</w:t>
      </w:r>
      <w:r w:rsidR="00DA49DD" w:rsidRPr="002C3F72">
        <w:rPr>
          <w:rFonts w:eastAsia="黑体"/>
          <w:sz w:val="44"/>
          <w:szCs w:val="44"/>
        </w:rPr>
        <w:t>测量仪</w:t>
      </w:r>
      <w:r w:rsidR="00FF253B" w:rsidRPr="002C3F72">
        <w:rPr>
          <w:rFonts w:eastAsia="黑体"/>
          <w:sz w:val="44"/>
          <w:szCs w:val="44"/>
        </w:rPr>
        <w:t>校准规范</w:t>
      </w:r>
    </w:p>
    <w:bookmarkEnd w:id="0"/>
    <w:bookmarkEnd w:id="1"/>
    <w:p w:rsidR="00EE51B7" w:rsidRPr="002C3F72" w:rsidRDefault="00FF253B" w:rsidP="00FF253B">
      <w:pPr>
        <w:rPr>
          <w:rFonts w:eastAsia="黑体"/>
          <w:sz w:val="28"/>
          <w:szCs w:val="28"/>
        </w:rPr>
      </w:pPr>
      <w:r w:rsidRPr="002C3F72">
        <w:rPr>
          <w:rFonts w:eastAsia="黑体"/>
          <w:sz w:val="28"/>
          <w:szCs w:val="28"/>
        </w:rPr>
        <w:t>Calibration</w:t>
      </w:r>
      <w:r w:rsidR="004E62E5">
        <w:rPr>
          <w:rFonts w:eastAsia="黑体" w:hint="eastAsia"/>
          <w:sz w:val="28"/>
          <w:szCs w:val="28"/>
        </w:rPr>
        <w:t xml:space="preserve"> S</w:t>
      </w:r>
      <w:r w:rsidRPr="002C3F72">
        <w:rPr>
          <w:rFonts w:eastAsia="黑体"/>
          <w:sz w:val="28"/>
          <w:szCs w:val="28"/>
        </w:rPr>
        <w:t>pecification for</w:t>
      </w:r>
    </w:p>
    <w:p w:rsidR="002036C6" w:rsidRPr="002C3F72" w:rsidRDefault="005610AE" w:rsidP="00FF253B">
      <w:pPr>
        <w:rPr>
          <w:rFonts w:eastAsia="黑体"/>
          <w:sz w:val="28"/>
          <w:szCs w:val="28"/>
        </w:rPr>
      </w:pPr>
      <w:r>
        <w:rPr>
          <w:rFonts w:eastAsia="黑体" w:hint="eastAsia"/>
          <w:sz w:val="28"/>
          <w:szCs w:val="28"/>
        </w:rPr>
        <w:t xml:space="preserve">MOI Measuring </w:t>
      </w:r>
      <w:r w:rsidR="004E62E5">
        <w:rPr>
          <w:rFonts w:eastAsia="黑体" w:hint="eastAsia"/>
          <w:sz w:val="28"/>
          <w:szCs w:val="28"/>
        </w:rPr>
        <w:t>M</w:t>
      </w:r>
      <w:r w:rsidR="00DA49DD" w:rsidRPr="002C3F72">
        <w:rPr>
          <w:rFonts w:eastAsia="黑体"/>
          <w:sz w:val="28"/>
          <w:szCs w:val="28"/>
        </w:rPr>
        <w:t xml:space="preserve">achine </w:t>
      </w:r>
    </w:p>
    <w:p w:rsidR="002036C6" w:rsidRPr="002C3F72" w:rsidRDefault="0090156B">
      <w:pPr>
        <w:rPr>
          <w:sz w:val="28"/>
        </w:rPr>
      </w:pPr>
      <w:r>
        <w:rPr>
          <w:noProof/>
          <w:sz w:val="28"/>
        </w:rPr>
        <w:pict>
          <v:line id="_x0000_s1441" style="position:absolute;left:0;text-align:left;z-index:251655680" from="0,7.95pt" to="459.2pt,7.95pt"/>
        </w:pict>
      </w:r>
    </w:p>
    <w:p w:rsidR="002036C6" w:rsidRPr="002C3F72" w:rsidRDefault="002036C6" w:rsidP="008128E6">
      <w:pPr>
        <w:ind w:firstLineChars="200" w:firstLine="560"/>
        <w:rPr>
          <w:sz w:val="28"/>
        </w:rPr>
      </w:pPr>
      <w:r w:rsidRPr="002C3F72">
        <w:rPr>
          <w:sz w:val="28"/>
        </w:rPr>
        <w:t>本规范经国家质量监督检验检疫总局</w:t>
      </w:r>
      <w:r w:rsidR="008A40AD" w:rsidRPr="002C3F72">
        <w:rPr>
          <w:sz w:val="28"/>
        </w:rPr>
        <w:t>XXXX</w:t>
      </w:r>
      <w:r w:rsidRPr="002C3F72">
        <w:rPr>
          <w:sz w:val="28"/>
        </w:rPr>
        <w:t>年</w:t>
      </w:r>
      <w:r w:rsidR="008A40AD" w:rsidRPr="002C3F72">
        <w:rPr>
          <w:sz w:val="28"/>
        </w:rPr>
        <w:t>XX</w:t>
      </w:r>
      <w:r w:rsidRPr="002C3F72">
        <w:rPr>
          <w:sz w:val="28"/>
        </w:rPr>
        <w:t>月</w:t>
      </w:r>
      <w:r w:rsidR="008A40AD" w:rsidRPr="002C3F72">
        <w:rPr>
          <w:sz w:val="28"/>
        </w:rPr>
        <w:t>XX</w:t>
      </w:r>
      <w:r w:rsidRPr="002C3F72">
        <w:rPr>
          <w:sz w:val="28"/>
        </w:rPr>
        <w:t>日批准，并自</w:t>
      </w:r>
      <w:r w:rsidR="008A40AD" w:rsidRPr="002C3F72">
        <w:rPr>
          <w:sz w:val="28"/>
        </w:rPr>
        <w:t>XXXX</w:t>
      </w:r>
      <w:r w:rsidRPr="002C3F72">
        <w:rPr>
          <w:sz w:val="28"/>
        </w:rPr>
        <w:t>年</w:t>
      </w:r>
      <w:r w:rsidR="008A40AD" w:rsidRPr="002C3F72">
        <w:rPr>
          <w:sz w:val="28"/>
        </w:rPr>
        <w:t>XX</w:t>
      </w:r>
      <w:r w:rsidRPr="002C3F72">
        <w:rPr>
          <w:sz w:val="28"/>
        </w:rPr>
        <w:t>月</w:t>
      </w:r>
      <w:r w:rsidR="008A40AD" w:rsidRPr="002C3F72">
        <w:rPr>
          <w:sz w:val="28"/>
        </w:rPr>
        <w:t>XX</w:t>
      </w:r>
      <w:r w:rsidRPr="002C3F72">
        <w:rPr>
          <w:sz w:val="28"/>
        </w:rPr>
        <w:t>日起施行。</w:t>
      </w:r>
    </w:p>
    <w:p w:rsidR="002036C6" w:rsidRPr="002C3F72" w:rsidRDefault="002036C6">
      <w:pPr>
        <w:rPr>
          <w:sz w:val="28"/>
        </w:rPr>
      </w:pPr>
    </w:p>
    <w:p w:rsidR="002036C6" w:rsidRPr="002C3F72" w:rsidRDefault="002036C6">
      <w:pPr>
        <w:rPr>
          <w:sz w:val="28"/>
        </w:rPr>
      </w:pPr>
    </w:p>
    <w:p w:rsidR="005A272B" w:rsidRPr="002C3F72" w:rsidRDefault="005A272B" w:rsidP="005A272B">
      <w:pPr>
        <w:ind w:firstLineChars="277" w:firstLine="809"/>
        <w:rPr>
          <w:rFonts w:eastAsia="黑体"/>
          <w:sz w:val="28"/>
          <w:szCs w:val="28"/>
        </w:rPr>
      </w:pPr>
      <w:r w:rsidRPr="002C3F72">
        <w:rPr>
          <w:rFonts w:eastAsia="黑体"/>
          <w:spacing w:val="6"/>
          <w:sz w:val="28"/>
          <w:szCs w:val="28"/>
        </w:rPr>
        <w:t>归</w:t>
      </w:r>
      <w:r w:rsidRPr="002C3F72">
        <w:rPr>
          <w:rFonts w:eastAsia="黑体"/>
          <w:spacing w:val="6"/>
          <w:sz w:val="28"/>
          <w:szCs w:val="28"/>
        </w:rPr>
        <w:t xml:space="preserve"> </w:t>
      </w:r>
      <w:r w:rsidRPr="002C3F72">
        <w:rPr>
          <w:rFonts w:eastAsia="黑体"/>
          <w:spacing w:val="6"/>
          <w:sz w:val="28"/>
          <w:szCs w:val="28"/>
        </w:rPr>
        <w:t>口</w:t>
      </w:r>
      <w:r w:rsidRPr="002C3F72">
        <w:rPr>
          <w:rFonts w:eastAsia="黑体"/>
          <w:spacing w:val="6"/>
          <w:sz w:val="28"/>
          <w:szCs w:val="28"/>
        </w:rPr>
        <w:t xml:space="preserve"> </w:t>
      </w:r>
      <w:r w:rsidRPr="002C3F72">
        <w:rPr>
          <w:rFonts w:eastAsia="黑体"/>
          <w:spacing w:val="6"/>
          <w:sz w:val="28"/>
          <w:szCs w:val="28"/>
        </w:rPr>
        <w:t>单</w:t>
      </w:r>
      <w:r w:rsidRPr="002C3F72">
        <w:rPr>
          <w:rFonts w:eastAsia="黑体"/>
          <w:spacing w:val="6"/>
          <w:sz w:val="28"/>
          <w:szCs w:val="28"/>
        </w:rPr>
        <w:t xml:space="preserve"> </w:t>
      </w:r>
      <w:r w:rsidRPr="002C3F72">
        <w:rPr>
          <w:rFonts w:eastAsia="黑体"/>
          <w:spacing w:val="6"/>
          <w:sz w:val="28"/>
          <w:szCs w:val="28"/>
        </w:rPr>
        <w:t>位：</w:t>
      </w:r>
      <w:r w:rsidR="00DA49DD" w:rsidRPr="002C3F72">
        <w:rPr>
          <w:rFonts w:eastAsia="黑体"/>
          <w:sz w:val="28"/>
          <w:szCs w:val="28"/>
        </w:rPr>
        <w:t>全国质量密度计量技术委员会</w:t>
      </w:r>
    </w:p>
    <w:p w:rsidR="00575E49" w:rsidRDefault="00CE4629" w:rsidP="008128E6">
      <w:pPr>
        <w:ind w:firstLineChars="277" w:firstLine="776"/>
        <w:rPr>
          <w:rFonts w:eastAsia="黑体"/>
          <w:sz w:val="28"/>
        </w:rPr>
      </w:pPr>
      <w:r w:rsidRPr="002C3F72">
        <w:rPr>
          <w:rFonts w:eastAsia="黑体"/>
          <w:sz w:val="28"/>
          <w:szCs w:val="28"/>
        </w:rPr>
        <w:t>主要</w:t>
      </w:r>
      <w:r w:rsidR="002036C6" w:rsidRPr="002C3F72">
        <w:rPr>
          <w:rFonts w:eastAsia="黑体"/>
          <w:sz w:val="28"/>
          <w:szCs w:val="28"/>
        </w:rPr>
        <w:t>起草单位：</w:t>
      </w:r>
      <w:r w:rsidR="009B2EA5" w:rsidRPr="002C3F72">
        <w:rPr>
          <w:rFonts w:eastAsia="黑体"/>
          <w:sz w:val="28"/>
        </w:rPr>
        <w:t>北京航天计量测试技术研究所</w:t>
      </w:r>
    </w:p>
    <w:p w:rsidR="00867551" w:rsidRPr="002C3F72" w:rsidRDefault="00867551" w:rsidP="008128E6">
      <w:pPr>
        <w:ind w:firstLineChars="277" w:firstLine="776"/>
        <w:rPr>
          <w:rFonts w:eastAsia="黑体"/>
          <w:sz w:val="28"/>
          <w:szCs w:val="28"/>
        </w:rPr>
      </w:pPr>
      <w:r>
        <w:rPr>
          <w:rFonts w:eastAsia="黑体" w:hint="eastAsia"/>
          <w:sz w:val="28"/>
          <w:szCs w:val="28"/>
        </w:rPr>
        <w:t xml:space="preserve">               </w:t>
      </w:r>
    </w:p>
    <w:p w:rsidR="002036C6" w:rsidRPr="002C3F72" w:rsidRDefault="002036C6" w:rsidP="000C7552">
      <w:pPr>
        <w:ind w:firstLineChars="977" w:firstLine="2736"/>
        <w:rPr>
          <w:rFonts w:eastAsia="黑体"/>
          <w:sz w:val="28"/>
          <w:szCs w:val="28"/>
        </w:rPr>
      </w:pPr>
    </w:p>
    <w:p w:rsidR="00DE37EE" w:rsidRPr="002C3F72" w:rsidRDefault="00DE37EE" w:rsidP="000C7552">
      <w:pPr>
        <w:ind w:firstLineChars="977" w:firstLine="2736"/>
        <w:rPr>
          <w:rFonts w:eastAsia="黑体"/>
          <w:sz w:val="28"/>
          <w:szCs w:val="28"/>
        </w:rPr>
      </w:pPr>
    </w:p>
    <w:p w:rsidR="00045A30" w:rsidRDefault="00B16D42" w:rsidP="005610AE">
      <w:pPr>
        <w:ind w:firstLineChars="277" w:firstLine="776"/>
        <w:rPr>
          <w:sz w:val="30"/>
          <w:szCs w:val="30"/>
        </w:rPr>
      </w:pPr>
      <w:r w:rsidRPr="002C3F72">
        <w:rPr>
          <w:rFonts w:eastAsia="黑体"/>
          <w:sz w:val="28"/>
          <w:szCs w:val="28"/>
        </w:rPr>
        <w:t>参加起草单位：</w:t>
      </w:r>
      <w:r w:rsidR="005610AE">
        <w:rPr>
          <w:sz w:val="30"/>
          <w:szCs w:val="30"/>
        </w:rPr>
        <w:t xml:space="preserve"> </w:t>
      </w:r>
    </w:p>
    <w:p w:rsidR="00045A30" w:rsidRPr="00045A30" w:rsidRDefault="00045A30" w:rsidP="008128E6">
      <w:pPr>
        <w:ind w:firstLineChars="277" w:firstLine="776"/>
        <w:rPr>
          <w:rFonts w:eastAsia="黑体"/>
          <w:sz w:val="28"/>
          <w:szCs w:val="28"/>
        </w:rPr>
      </w:pPr>
    </w:p>
    <w:p w:rsidR="00035AEA" w:rsidRPr="002C3F72" w:rsidRDefault="00035AEA">
      <w:pPr>
        <w:rPr>
          <w:sz w:val="28"/>
        </w:rPr>
      </w:pPr>
    </w:p>
    <w:p w:rsidR="00184EEE" w:rsidRPr="002C3F72" w:rsidRDefault="00DA49DD" w:rsidP="00867551">
      <w:pPr>
        <w:jc w:val="center"/>
        <w:rPr>
          <w:sz w:val="28"/>
        </w:rPr>
      </w:pPr>
      <w:r w:rsidRPr="002C3F72">
        <w:rPr>
          <w:sz w:val="28"/>
        </w:rPr>
        <w:t>本规范委托全国质量密度计量技术委员会负责解释</w:t>
      </w:r>
    </w:p>
    <w:p w:rsidR="005610AE" w:rsidRDefault="005610AE">
      <w:pPr>
        <w:rPr>
          <w:rFonts w:eastAsia="黑体"/>
          <w:sz w:val="28"/>
        </w:rPr>
      </w:pPr>
    </w:p>
    <w:p w:rsidR="005610AE" w:rsidRDefault="005610AE">
      <w:pPr>
        <w:rPr>
          <w:rFonts w:eastAsia="黑体"/>
          <w:sz w:val="28"/>
        </w:rPr>
      </w:pPr>
    </w:p>
    <w:p w:rsidR="005610AE" w:rsidRDefault="005610AE">
      <w:pPr>
        <w:rPr>
          <w:rFonts w:eastAsia="黑体"/>
          <w:sz w:val="28"/>
        </w:rPr>
      </w:pPr>
    </w:p>
    <w:p w:rsidR="005610AE" w:rsidRDefault="005610AE">
      <w:pPr>
        <w:rPr>
          <w:rFonts w:eastAsia="黑体"/>
          <w:sz w:val="28"/>
        </w:rPr>
      </w:pPr>
    </w:p>
    <w:p w:rsidR="002036C6" w:rsidRPr="002C3F72" w:rsidRDefault="002036C6">
      <w:pPr>
        <w:rPr>
          <w:rFonts w:eastAsia="黑体"/>
          <w:sz w:val="28"/>
        </w:rPr>
      </w:pPr>
      <w:r w:rsidRPr="002C3F72">
        <w:rPr>
          <w:rFonts w:eastAsia="黑体"/>
          <w:sz w:val="28"/>
        </w:rPr>
        <w:lastRenderedPageBreak/>
        <w:t>本规范主要起草人：</w:t>
      </w:r>
    </w:p>
    <w:p w:rsidR="00AE2617" w:rsidRDefault="00DE37EE" w:rsidP="00AE2617">
      <w:pPr>
        <w:rPr>
          <w:rFonts w:eastAsia="黑体"/>
          <w:sz w:val="28"/>
        </w:rPr>
      </w:pPr>
      <w:r w:rsidRPr="002C3F72">
        <w:rPr>
          <w:rFonts w:eastAsia="黑体"/>
          <w:sz w:val="28"/>
        </w:rPr>
        <w:t>王小三</w:t>
      </w:r>
      <w:r w:rsidR="00CE4629" w:rsidRPr="002C3F72">
        <w:rPr>
          <w:rFonts w:eastAsia="黑体"/>
          <w:sz w:val="28"/>
        </w:rPr>
        <w:tab/>
      </w:r>
      <w:r w:rsidR="00CE4629" w:rsidRPr="002C3F72">
        <w:rPr>
          <w:rFonts w:eastAsia="黑体"/>
          <w:sz w:val="28"/>
        </w:rPr>
        <w:tab/>
      </w:r>
      <w:r w:rsidR="009B2EA5" w:rsidRPr="002C3F72">
        <w:rPr>
          <w:rFonts w:eastAsia="黑体"/>
          <w:sz w:val="28"/>
        </w:rPr>
        <w:t>北京航天计量测试技术研究所</w:t>
      </w:r>
    </w:p>
    <w:p w:rsidR="00867551" w:rsidRPr="002C3F72" w:rsidRDefault="00867551" w:rsidP="00AE2617">
      <w:pPr>
        <w:rPr>
          <w:rFonts w:eastAsia="黑体"/>
          <w:sz w:val="28"/>
        </w:rPr>
      </w:pPr>
    </w:p>
    <w:p w:rsidR="009D7CB0" w:rsidRDefault="002036C6" w:rsidP="009D7CB0">
      <w:pPr>
        <w:rPr>
          <w:rFonts w:eastAsia="黑体"/>
          <w:sz w:val="28"/>
        </w:rPr>
      </w:pPr>
      <w:r w:rsidRPr="002C3F72">
        <w:rPr>
          <w:rFonts w:eastAsia="黑体"/>
          <w:sz w:val="28"/>
        </w:rPr>
        <w:t>参加起草人：</w:t>
      </w:r>
    </w:p>
    <w:p w:rsidR="0082545E" w:rsidRPr="002C3F72" w:rsidRDefault="0082545E" w:rsidP="008128E6">
      <w:pPr>
        <w:rPr>
          <w:rFonts w:eastAsia="黑体"/>
          <w:sz w:val="28"/>
        </w:rPr>
      </w:pPr>
    </w:p>
    <w:p w:rsidR="002036C6" w:rsidRPr="002C3F72" w:rsidRDefault="002036C6" w:rsidP="0080376E">
      <w:pPr>
        <w:rPr>
          <w:sz w:val="28"/>
        </w:rPr>
      </w:pPr>
    </w:p>
    <w:p w:rsidR="009D7CB0" w:rsidRDefault="009D7CB0">
      <w:pPr>
        <w:rPr>
          <w:sz w:val="28"/>
        </w:rPr>
      </w:pPr>
    </w:p>
    <w:p w:rsidR="009D7CB0" w:rsidRDefault="009D7CB0">
      <w:pPr>
        <w:rPr>
          <w:sz w:val="28"/>
        </w:rPr>
      </w:pPr>
    </w:p>
    <w:p w:rsidR="009D7CB0" w:rsidRDefault="009D7CB0">
      <w:pPr>
        <w:rPr>
          <w:sz w:val="28"/>
        </w:rPr>
      </w:pPr>
    </w:p>
    <w:p w:rsidR="009D7CB0" w:rsidRPr="002C3F72" w:rsidRDefault="009D7CB0">
      <w:pPr>
        <w:rPr>
          <w:sz w:val="28"/>
        </w:rPr>
        <w:sectPr w:rsidR="009D7CB0" w:rsidRPr="002C3F72" w:rsidSect="003F67BC">
          <w:headerReference w:type="first" r:id="rId16"/>
          <w:footerReference w:type="first" r:id="rId17"/>
          <w:pgSz w:w="11906" w:h="16838" w:code="9"/>
          <w:pgMar w:top="1440" w:right="1361" w:bottom="1440" w:left="1361" w:header="1361" w:footer="992" w:gutter="0"/>
          <w:pgNumType w:fmt="upperRoman" w:start="1"/>
          <w:cols w:space="425"/>
          <w:titlePg/>
          <w:docGrid w:type="lines" w:linePitch="312"/>
        </w:sectPr>
      </w:pPr>
    </w:p>
    <w:p w:rsidR="002036C6" w:rsidRPr="002C3F72" w:rsidRDefault="002036C6" w:rsidP="00427EF4">
      <w:pPr>
        <w:jc w:val="center"/>
        <w:rPr>
          <w:rFonts w:eastAsia="黑体"/>
          <w:sz w:val="32"/>
          <w:szCs w:val="32"/>
        </w:rPr>
      </w:pPr>
      <w:r w:rsidRPr="002C3F72">
        <w:rPr>
          <w:rFonts w:eastAsia="黑体"/>
          <w:sz w:val="32"/>
          <w:szCs w:val="32"/>
        </w:rPr>
        <w:lastRenderedPageBreak/>
        <w:t>目</w:t>
      </w:r>
      <w:r w:rsidRPr="002C3F72">
        <w:rPr>
          <w:rFonts w:eastAsia="黑体"/>
          <w:sz w:val="32"/>
          <w:szCs w:val="32"/>
        </w:rPr>
        <w:t xml:space="preserve">  </w:t>
      </w:r>
      <w:r w:rsidRPr="002C3F72">
        <w:rPr>
          <w:rFonts w:eastAsia="黑体"/>
          <w:sz w:val="32"/>
          <w:szCs w:val="32"/>
        </w:rPr>
        <w:t>录</w:t>
      </w:r>
    </w:p>
    <w:p w:rsidR="00876310" w:rsidRDefault="0090156B">
      <w:pPr>
        <w:pStyle w:val="11"/>
        <w:rPr>
          <w:rFonts w:asciiTheme="minorHAnsi" w:eastAsiaTheme="minorEastAsia" w:hAnsiTheme="minorHAnsi" w:cstheme="minorBidi"/>
          <w:bCs w:val="0"/>
          <w:sz w:val="21"/>
          <w:szCs w:val="22"/>
        </w:rPr>
      </w:pPr>
      <w:r w:rsidRPr="0090156B">
        <w:rPr>
          <w:rFonts w:ascii="Times New Roman" w:hAnsi="Times New Roman"/>
        </w:rPr>
        <w:fldChar w:fldCharType="begin"/>
      </w:r>
      <w:r w:rsidR="008D5065" w:rsidRPr="002C3F72">
        <w:rPr>
          <w:rFonts w:ascii="Times New Roman" w:hAnsi="Times New Roman"/>
        </w:rPr>
        <w:instrText xml:space="preserve"> TOC \o "1-2" \u </w:instrText>
      </w:r>
      <w:r w:rsidRPr="0090156B">
        <w:rPr>
          <w:rFonts w:ascii="Times New Roman" w:hAnsi="Times New Roman"/>
        </w:rPr>
        <w:fldChar w:fldCharType="separate"/>
      </w:r>
      <w:r w:rsidR="00876310" w:rsidRPr="00440BE5">
        <w:rPr>
          <w:rFonts w:ascii="Times New Roman" w:hAnsi="Times New Roman" w:hint="eastAsia"/>
        </w:rPr>
        <w:t>引</w:t>
      </w:r>
      <w:r w:rsidR="00876310" w:rsidRPr="00440BE5">
        <w:rPr>
          <w:rFonts w:ascii="Times New Roman" w:hAnsi="Times New Roman"/>
        </w:rPr>
        <w:t xml:space="preserve">  </w:t>
      </w:r>
      <w:r w:rsidR="00876310" w:rsidRPr="00440BE5">
        <w:rPr>
          <w:rFonts w:ascii="Times New Roman" w:hAnsi="Times New Roman" w:hint="eastAsia"/>
        </w:rPr>
        <w:t>言</w:t>
      </w:r>
      <w:r w:rsidR="00876310">
        <w:tab/>
      </w:r>
      <w:r w:rsidR="00876310">
        <w:fldChar w:fldCharType="begin"/>
      </w:r>
      <w:r w:rsidR="00876310">
        <w:instrText xml:space="preserve"> PAGEREF _Toc83290449 \h </w:instrText>
      </w:r>
      <w:r w:rsidR="00876310">
        <w:fldChar w:fldCharType="separate"/>
      </w:r>
      <w:r w:rsidR="00876310">
        <w:t>V</w:t>
      </w:r>
      <w:r w:rsidR="00876310">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rPr>
        <w:t>1</w:t>
      </w:r>
      <w:r>
        <w:rPr>
          <w:rFonts w:asciiTheme="minorHAnsi" w:eastAsiaTheme="minorEastAsia" w:hAnsiTheme="minorHAnsi" w:cstheme="minorBidi"/>
          <w:bCs w:val="0"/>
          <w:sz w:val="21"/>
          <w:szCs w:val="22"/>
        </w:rPr>
        <w:tab/>
      </w:r>
      <w:r w:rsidRPr="00440BE5">
        <w:rPr>
          <w:rFonts w:eastAsia="黑体" w:hint="eastAsia"/>
        </w:rPr>
        <w:t>范围</w:t>
      </w:r>
      <w:r>
        <w:tab/>
      </w:r>
      <w:r>
        <w:fldChar w:fldCharType="begin"/>
      </w:r>
      <w:r>
        <w:instrText xml:space="preserve"> PAGEREF _Toc83290450 \h </w:instrText>
      </w:r>
      <w:r>
        <w:fldChar w:fldCharType="separate"/>
      </w:r>
      <w:r>
        <w:t>1</w:t>
      </w:r>
      <w: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rPr>
        <w:t>2</w:t>
      </w:r>
      <w:r>
        <w:rPr>
          <w:rFonts w:asciiTheme="minorHAnsi" w:eastAsiaTheme="minorEastAsia" w:hAnsiTheme="minorHAnsi" w:cstheme="minorBidi"/>
          <w:bCs w:val="0"/>
          <w:sz w:val="21"/>
          <w:szCs w:val="22"/>
        </w:rPr>
        <w:tab/>
      </w:r>
      <w:r w:rsidRPr="00440BE5">
        <w:rPr>
          <w:rFonts w:eastAsia="黑体" w:hint="eastAsia"/>
        </w:rPr>
        <w:t>引用文件</w:t>
      </w:r>
      <w:r>
        <w:tab/>
      </w:r>
      <w:r>
        <w:fldChar w:fldCharType="begin"/>
      </w:r>
      <w:r>
        <w:instrText xml:space="preserve"> PAGEREF _Toc83290451 \h </w:instrText>
      </w:r>
      <w:r>
        <w:fldChar w:fldCharType="separate"/>
      </w:r>
      <w:r>
        <w:t>1</w:t>
      </w:r>
      <w: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rPr>
        <w:t>3</w:t>
      </w:r>
      <w:r>
        <w:rPr>
          <w:rFonts w:asciiTheme="minorHAnsi" w:eastAsiaTheme="minorEastAsia" w:hAnsiTheme="minorHAnsi" w:cstheme="minorBidi"/>
          <w:bCs w:val="0"/>
          <w:sz w:val="21"/>
          <w:szCs w:val="22"/>
        </w:rPr>
        <w:tab/>
      </w:r>
      <w:r w:rsidRPr="00440BE5">
        <w:rPr>
          <w:rFonts w:eastAsia="黑体" w:hint="eastAsia"/>
        </w:rPr>
        <w:t>术语和计量单位</w:t>
      </w:r>
      <w:r>
        <w:tab/>
      </w:r>
      <w:r>
        <w:fldChar w:fldCharType="begin"/>
      </w:r>
      <w:r>
        <w:instrText xml:space="preserve"> PAGEREF _Toc83290452 \h </w:instrText>
      </w:r>
      <w:r>
        <w:fldChar w:fldCharType="separate"/>
      </w:r>
      <w:r>
        <w:t>1</w:t>
      </w:r>
      <w: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noProof/>
        </w:rPr>
        <w:t xml:space="preserve">3.1  </w:t>
      </w:r>
      <w:r w:rsidRPr="00440BE5">
        <w:rPr>
          <w:rFonts w:hint="eastAsia"/>
          <w:noProof/>
        </w:rPr>
        <w:t>术语</w:t>
      </w:r>
      <w:r>
        <w:rPr>
          <w:noProof/>
        </w:rPr>
        <w:tab/>
      </w:r>
      <w:r>
        <w:rPr>
          <w:noProof/>
        </w:rPr>
        <w:fldChar w:fldCharType="begin"/>
      </w:r>
      <w:r>
        <w:rPr>
          <w:noProof/>
        </w:rPr>
        <w:instrText xml:space="preserve"> PAGEREF _Toc83290453 \h </w:instrText>
      </w:r>
      <w:r>
        <w:rPr>
          <w:noProof/>
        </w:rPr>
      </w:r>
      <w:r>
        <w:rPr>
          <w:noProof/>
        </w:rPr>
        <w:fldChar w:fldCharType="separate"/>
      </w:r>
      <w:r>
        <w:rPr>
          <w:noProof/>
        </w:rPr>
        <w:t>1</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3.1.1  </w:t>
      </w:r>
      <w:r w:rsidRPr="00440BE5">
        <w:rPr>
          <w:rFonts w:hint="eastAsia"/>
          <w:bCs/>
          <w:noProof/>
        </w:rPr>
        <w:t>转动惯量</w:t>
      </w:r>
      <w:r w:rsidRPr="00440BE5">
        <w:rPr>
          <w:bCs/>
          <w:noProof/>
        </w:rPr>
        <w:t xml:space="preserve"> </w:t>
      </w:r>
      <w:r>
        <w:rPr>
          <w:noProof/>
        </w:rPr>
        <w:t>Moments of Inertia</w:t>
      </w:r>
      <w:r w:rsidRPr="00440BE5">
        <w:rPr>
          <w:bCs/>
          <w:noProof/>
        </w:rPr>
        <w:t xml:space="preserve"> </w:t>
      </w:r>
      <w:r w:rsidRPr="00440BE5">
        <w:rPr>
          <w:rFonts w:hint="eastAsia"/>
          <w:bCs/>
          <w:noProof/>
        </w:rPr>
        <w:t>（</w:t>
      </w:r>
      <w:r w:rsidRPr="00440BE5">
        <w:rPr>
          <w:bCs/>
          <w:noProof/>
        </w:rPr>
        <w:t>MOI</w:t>
      </w:r>
      <w:r w:rsidRPr="00440BE5">
        <w:rPr>
          <w:rFonts w:hint="eastAsia"/>
          <w:bCs/>
          <w:noProof/>
        </w:rPr>
        <w:t>）</w:t>
      </w:r>
      <w:r>
        <w:rPr>
          <w:noProof/>
        </w:rPr>
        <w:tab/>
      </w:r>
      <w:r>
        <w:rPr>
          <w:noProof/>
        </w:rPr>
        <w:fldChar w:fldCharType="begin"/>
      </w:r>
      <w:r>
        <w:rPr>
          <w:noProof/>
        </w:rPr>
        <w:instrText xml:space="preserve"> PAGEREF _Toc83290454 \h </w:instrText>
      </w:r>
      <w:r>
        <w:rPr>
          <w:noProof/>
        </w:rPr>
      </w:r>
      <w:r>
        <w:rPr>
          <w:noProof/>
        </w:rPr>
        <w:fldChar w:fldCharType="separate"/>
      </w:r>
      <w:r>
        <w:rPr>
          <w:noProof/>
        </w:rPr>
        <w:t>1</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3.1.2  </w:t>
      </w:r>
      <w:r w:rsidRPr="00440BE5">
        <w:rPr>
          <w:rFonts w:hint="eastAsia"/>
          <w:bCs/>
          <w:noProof/>
        </w:rPr>
        <w:t>转动惯量测量仪</w:t>
      </w:r>
      <w:r w:rsidRPr="00440BE5">
        <w:rPr>
          <w:bCs/>
          <w:noProof/>
        </w:rPr>
        <w:t xml:space="preserve"> MOI Measuring Machine</w:t>
      </w:r>
      <w:r>
        <w:rPr>
          <w:noProof/>
        </w:rPr>
        <w:tab/>
      </w:r>
      <w:r>
        <w:rPr>
          <w:noProof/>
        </w:rPr>
        <w:fldChar w:fldCharType="begin"/>
      </w:r>
      <w:r>
        <w:rPr>
          <w:noProof/>
        </w:rPr>
        <w:instrText xml:space="preserve"> PAGEREF _Toc83290455 \h </w:instrText>
      </w:r>
      <w:r>
        <w:rPr>
          <w:noProof/>
        </w:rPr>
      </w:r>
      <w:r>
        <w:rPr>
          <w:noProof/>
        </w:rPr>
        <w:fldChar w:fldCharType="separate"/>
      </w:r>
      <w:r>
        <w:rPr>
          <w:noProof/>
        </w:rPr>
        <w:t>1</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3.1.3  </w:t>
      </w:r>
      <w:r w:rsidRPr="00440BE5">
        <w:rPr>
          <w:rFonts w:hint="eastAsia"/>
          <w:bCs/>
          <w:noProof/>
        </w:rPr>
        <w:t>转动惯量标准</w:t>
      </w:r>
      <w:r w:rsidRPr="00440BE5">
        <w:rPr>
          <w:bCs/>
          <w:noProof/>
        </w:rPr>
        <w:t xml:space="preserve"> Standard MOI</w:t>
      </w:r>
      <w:r>
        <w:rPr>
          <w:noProof/>
        </w:rPr>
        <w:tab/>
      </w:r>
      <w:r>
        <w:rPr>
          <w:noProof/>
        </w:rPr>
        <w:fldChar w:fldCharType="begin"/>
      </w:r>
      <w:r>
        <w:rPr>
          <w:noProof/>
        </w:rPr>
        <w:instrText xml:space="preserve"> PAGEREF _Toc83290456 \h </w:instrText>
      </w:r>
      <w:r>
        <w:rPr>
          <w:noProof/>
        </w:rPr>
      </w:r>
      <w:r>
        <w:rPr>
          <w:noProof/>
        </w:rPr>
        <w:fldChar w:fldCharType="separate"/>
      </w:r>
      <w:r>
        <w:rPr>
          <w:noProof/>
        </w:rPr>
        <w:t>1</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noProof/>
        </w:rPr>
        <w:t xml:space="preserve">3.2  </w:t>
      </w:r>
      <w:r w:rsidRPr="00440BE5">
        <w:rPr>
          <w:rFonts w:hint="eastAsia"/>
          <w:noProof/>
        </w:rPr>
        <w:t>计量单位</w:t>
      </w:r>
      <w:r>
        <w:rPr>
          <w:noProof/>
        </w:rPr>
        <w:tab/>
      </w:r>
      <w:r>
        <w:rPr>
          <w:noProof/>
        </w:rPr>
        <w:fldChar w:fldCharType="begin"/>
      </w:r>
      <w:r>
        <w:rPr>
          <w:noProof/>
        </w:rPr>
        <w:instrText xml:space="preserve"> PAGEREF _Toc83290457 \h </w:instrText>
      </w:r>
      <w:r>
        <w:rPr>
          <w:noProof/>
        </w:rPr>
      </w:r>
      <w:r>
        <w:rPr>
          <w:noProof/>
        </w:rPr>
        <w:fldChar w:fldCharType="separate"/>
      </w:r>
      <w:r>
        <w:rPr>
          <w:noProof/>
        </w:rPr>
        <w:t>1</w:t>
      </w:r>
      <w:r>
        <w:rPr>
          <w:noProof/>
        </w:rP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rPr>
        <w:t>4</w:t>
      </w:r>
      <w:r>
        <w:rPr>
          <w:rFonts w:asciiTheme="minorHAnsi" w:eastAsiaTheme="minorEastAsia" w:hAnsiTheme="minorHAnsi" w:cstheme="minorBidi"/>
          <w:bCs w:val="0"/>
          <w:sz w:val="21"/>
          <w:szCs w:val="22"/>
        </w:rPr>
        <w:tab/>
      </w:r>
      <w:r w:rsidRPr="00440BE5">
        <w:rPr>
          <w:rFonts w:eastAsia="黑体" w:hint="eastAsia"/>
        </w:rPr>
        <w:t>概述</w:t>
      </w:r>
      <w:r>
        <w:tab/>
      </w:r>
      <w:r>
        <w:fldChar w:fldCharType="begin"/>
      </w:r>
      <w:r>
        <w:instrText xml:space="preserve"> PAGEREF _Toc83290458 \h </w:instrText>
      </w:r>
      <w:r>
        <w:fldChar w:fldCharType="separate"/>
      </w:r>
      <w:r>
        <w:t>1</w:t>
      </w:r>
      <w: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noProof/>
        </w:rPr>
        <w:t xml:space="preserve">4.1  </w:t>
      </w:r>
      <w:r w:rsidRPr="00440BE5">
        <w:rPr>
          <w:rFonts w:hint="eastAsia"/>
          <w:noProof/>
        </w:rPr>
        <w:t>原理</w:t>
      </w:r>
      <w:r>
        <w:rPr>
          <w:noProof/>
        </w:rPr>
        <w:tab/>
      </w:r>
      <w:r>
        <w:rPr>
          <w:noProof/>
        </w:rPr>
        <w:fldChar w:fldCharType="begin"/>
      </w:r>
      <w:r>
        <w:rPr>
          <w:noProof/>
        </w:rPr>
        <w:instrText xml:space="preserve"> PAGEREF _Toc83290459 \h </w:instrText>
      </w:r>
      <w:r>
        <w:rPr>
          <w:noProof/>
        </w:rPr>
      </w:r>
      <w:r>
        <w:rPr>
          <w:noProof/>
        </w:rPr>
        <w:fldChar w:fldCharType="separate"/>
      </w:r>
      <w:r>
        <w:rPr>
          <w:noProof/>
        </w:rPr>
        <w:t>1</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4.1.1  </w:t>
      </w:r>
      <w:r w:rsidRPr="00440BE5">
        <w:rPr>
          <w:rFonts w:hint="eastAsia"/>
          <w:bCs/>
          <w:noProof/>
        </w:rPr>
        <w:t>扭摆法转动惯量测量仪</w:t>
      </w:r>
      <w:r>
        <w:rPr>
          <w:noProof/>
        </w:rPr>
        <w:tab/>
      </w:r>
      <w:r>
        <w:rPr>
          <w:noProof/>
        </w:rPr>
        <w:fldChar w:fldCharType="begin"/>
      </w:r>
      <w:r>
        <w:rPr>
          <w:noProof/>
        </w:rPr>
        <w:instrText xml:space="preserve"> PAGEREF _Toc83290460 \h </w:instrText>
      </w:r>
      <w:r>
        <w:rPr>
          <w:noProof/>
        </w:rPr>
      </w:r>
      <w:r>
        <w:rPr>
          <w:noProof/>
        </w:rPr>
        <w:fldChar w:fldCharType="separate"/>
      </w:r>
      <w:r>
        <w:rPr>
          <w:noProof/>
        </w:rPr>
        <w:t>1</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4.1.2  </w:t>
      </w:r>
      <w:r w:rsidRPr="00440BE5">
        <w:rPr>
          <w:rFonts w:hint="eastAsia"/>
          <w:bCs/>
          <w:noProof/>
        </w:rPr>
        <w:t>落体法转动惯量测量仪</w:t>
      </w:r>
      <w:r>
        <w:rPr>
          <w:noProof/>
        </w:rPr>
        <w:tab/>
      </w:r>
      <w:r>
        <w:rPr>
          <w:noProof/>
        </w:rPr>
        <w:fldChar w:fldCharType="begin"/>
      </w:r>
      <w:r>
        <w:rPr>
          <w:noProof/>
        </w:rPr>
        <w:instrText xml:space="preserve"> PAGEREF _Toc83290461 \h </w:instrText>
      </w:r>
      <w:r>
        <w:rPr>
          <w:noProof/>
        </w:rPr>
      </w:r>
      <w:r>
        <w:rPr>
          <w:noProof/>
        </w:rPr>
        <w:fldChar w:fldCharType="separate"/>
      </w:r>
      <w:r>
        <w:rPr>
          <w:noProof/>
        </w:rPr>
        <w:t>2</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4.1.3  </w:t>
      </w:r>
      <w:r w:rsidRPr="00440BE5">
        <w:rPr>
          <w:rFonts w:hint="eastAsia"/>
          <w:bCs/>
          <w:noProof/>
        </w:rPr>
        <w:t>三线摆法转动惯量测量仪</w:t>
      </w:r>
      <w:r>
        <w:rPr>
          <w:noProof/>
        </w:rPr>
        <w:tab/>
      </w:r>
      <w:r>
        <w:rPr>
          <w:noProof/>
        </w:rPr>
        <w:fldChar w:fldCharType="begin"/>
      </w:r>
      <w:r>
        <w:rPr>
          <w:noProof/>
        </w:rPr>
        <w:instrText xml:space="preserve"> PAGEREF _Toc83290462 \h </w:instrText>
      </w:r>
      <w:r>
        <w:rPr>
          <w:noProof/>
        </w:rPr>
      </w:r>
      <w:r>
        <w:rPr>
          <w:noProof/>
        </w:rPr>
        <w:fldChar w:fldCharType="separate"/>
      </w:r>
      <w:r>
        <w:rPr>
          <w:noProof/>
        </w:rPr>
        <w:t>3</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noProof/>
        </w:rPr>
        <w:t xml:space="preserve">4.2  </w:t>
      </w:r>
      <w:r w:rsidRPr="00440BE5">
        <w:rPr>
          <w:rFonts w:hint="eastAsia"/>
          <w:noProof/>
        </w:rPr>
        <w:t>构造</w:t>
      </w:r>
      <w:r>
        <w:rPr>
          <w:noProof/>
        </w:rPr>
        <w:tab/>
      </w:r>
      <w:r>
        <w:rPr>
          <w:noProof/>
        </w:rPr>
        <w:fldChar w:fldCharType="begin"/>
      </w:r>
      <w:r>
        <w:rPr>
          <w:noProof/>
        </w:rPr>
        <w:instrText xml:space="preserve"> PAGEREF _Toc83290463 \h </w:instrText>
      </w:r>
      <w:r>
        <w:rPr>
          <w:noProof/>
        </w:rPr>
      </w:r>
      <w:r>
        <w:rPr>
          <w:noProof/>
        </w:rPr>
        <w:fldChar w:fldCharType="separate"/>
      </w:r>
      <w:r>
        <w:rPr>
          <w:noProof/>
        </w:rPr>
        <w:t>3</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4.2.1  </w:t>
      </w:r>
      <w:r w:rsidRPr="00440BE5">
        <w:rPr>
          <w:rFonts w:hint="eastAsia"/>
          <w:bCs/>
          <w:noProof/>
        </w:rPr>
        <w:t>扭摆法转动惯量测量仪</w:t>
      </w:r>
      <w:r>
        <w:rPr>
          <w:noProof/>
        </w:rPr>
        <w:tab/>
      </w:r>
      <w:r>
        <w:rPr>
          <w:noProof/>
        </w:rPr>
        <w:fldChar w:fldCharType="begin"/>
      </w:r>
      <w:r>
        <w:rPr>
          <w:noProof/>
        </w:rPr>
        <w:instrText xml:space="preserve"> PAGEREF _Toc83290464 \h </w:instrText>
      </w:r>
      <w:r>
        <w:rPr>
          <w:noProof/>
        </w:rPr>
      </w:r>
      <w:r>
        <w:rPr>
          <w:noProof/>
        </w:rPr>
        <w:fldChar w:fldCharType="separate"/>
      </w:r>
      <w:r>
        <w:rPr>
          <w:noProof/>
        </w:rPr>
        <w:t>3</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4.2.2  </w:t>
      </w:r>
      <w:r w:rsidRPr="00440BE5">
        <w:rPr>
          <w:rFonts w:hint="eastAsia"/>
          <w:bCs/>
          <w:noProof/>
        </w:rPr>
        <w:t>落体法转动惯量测量仪</w:t>
      </w:r>
      <w:r>
        <w:rPr>
          <w:noProof/>
        </w:rPr>
        <w:tab/>
      </w:r>
      <w:r>
        <w:rPr>
          <w:noProof/>
        </w:rPr>
        <w:fldChar w:fldCharType="begin"/>
      </w:r>
      <w:r>
        <w:rPr>
          <w:noProof/>
        </w:rPr>
        <w:instrText xml:space="preserve"> PAGEREF _Toc83290465 \h </w:instrText>
      </w:r>
      <w:r>
        <w:rPr>
          <w:noProof/>
        </w:rPr>
      </w:r>
      <w:r>
        <w:rPr>
          <w:noProof/>
        </w:rPr>
        <w:fldChar w:fldCharType="separate"/>
      </w:r>
      <w:r>
        <w:rPr>
          <w:noProof/>
        </w:rPr>
        <w:t>3</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4.2.3  </w:t>
      </w:r>
      <w:r w:rsidRPr="00440BE5">
        <w:rPr>
          <w:rFonts w:hint="eastAsia"/>
          <w:bCs/>
          <w:noProof/>
        </w:rPr>
        <w:t>三线摆法转动惯量测量仪</w:t>
      </w:r>
      <w:r>
        <w:rPr>
          <w:noProof/>
        </w:rPr>
        <w:tab/>
      </w:r>
      <w:r>
        <w:rPr>
          <w:noProof/>
        </w:rPr>
        <w:fldChar w:fldCharType="begin"/>
      </w:r>
      <w:r>
        <w:rPr>
          <w:noProof/>
        </w:rPr>
        <w:instrText xml:space="preserve"> PAGEREF _Toc83290466 \h </w:instrText>
      </w:r>
      <w:r>
        <w:rPr>
          <w:noProof/>
        </w:rPr>
      </w:r>
      <w:r>
        <w:rPr>
          <w:noProof/>
        </w:rPr>
        <w:fldChar w:fldCharType="separate"/>
      </w:r>
      <w:r>
        <w:rPr>
          <w:noProof/>
        </w:rPr>
        <w:t>4</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4.3  </w:t>
      </w:r>
      <w:r w:rsidRPr="00440BE5">
        <w:rPr>
          <w:rFonts w:hint="eastAsia"/>
          <w:bCs/>
          <w:noProof/>
        </w:rPr>
        <w:t>分类</w:t>
      </w:r>
      <w:r>
        <w:rPr>
          <w:noProof/>
        </w:rPr>
        <w:tab/>
      </w:r>
      <w:r>
        <w:rPr>
          <w:noProof/>
        </w:rPr>
        <w:fldChar w:fldCharType="begin"/>
      </w:r>
      <w:r>
        <w:rPr>
          <w:noProof/>
        </w:rPr>
        <w:instrText xml:space="preserve"> PAGEREF _Toc83290467 \h </w:instrText>
      </w:r>
      <w:r>
        <w:rPr>
          <w:noProof/>
        </w:rPr>
      </w:r>
      <w:r>
        <w:rPr>
          <w:noProof/>
        </w:rPr>
        <w:fldChar w:fldCharType="separate"/>
      </w:r>
      <w:r>
        <w:rPr>
          <w:noProof/>
        </w:rPr>
        <w:t>4</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4.4  </w:t>
      </w:r>
      <w:r w:rsidRPr="00440BE5">
        <w:rPr>
          <w:rFonts w:hint="eastAsia"/>
          <w:bCs/>
          <w:noProof/>
        </w:rPr>
        <w:t>用途</w:t>
      </w:r>
      <w:r>
        <w:rPr>
          <w:noProof/>
        </w:rPr>
        <w:tab/>
      </w:r>
      <w:r>
        <w:rPr>
          <w:noProof/>
        </w:rPr>
        <w:fldChar w:fldCharType="begin"/>
      </w:r>
      <w:r>
        <w:rPr>
          <w:noProof/>
        </w:rPr>
        <w:instrText xml:space="preserve"> PAGEREF _Toc83290468 \h </w:instrText>
      </w:r>
      <w:r>
        <w:rPr>
          <w:noProof/>
        </w:rPr>
      </w:r>
      <w:r>
        <w:rPr>
          <w:noProof/>
        </w:rPr>
        <w:fldChar w:fldCharType="separate"/>
      </w:r>
      <w:r>
        <w:rPr>
          <w:noProof/>
        </w:rPr>
        <w:t>4</w:t>
      </w:r>
      <w:r>
        <w:rPr>
          <w:noProof/>
        </w:rP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rPr>
        <w:t>5</w:t>
      </w:r>
      <w:r>
        <w:rPr>
          <w:rFonts w:asciiTheme="minorHAnsi" w:eastAsiaTheme="minorEastAsia" w:hAnsiTheme="minorHAnsi" w:cstheme="minorBidi"/>
          <w:bCs w:val="0"/>
          <w:sz w:val="21"/>
          <w:szCs w:val="22"/>
        </w:rPr>
        <w:tab/>
      </w:r>
      <w:r w:rsidRPr="00440BE5">
        <w:rPr>
          <w:rFonts w:eastAsia="黑体" w:hint="eastAsia"/>
        </w:rPr>
        <w:t>计量特性</w:t>
      </w:r>
      <w:r>
        <w:tab/>
      </w:r>
      <w:r>
        <w:fldChar w:fldCharType="begin"/>
      </w:r>
      <w:r>
        <w:instrText xml:space="preserve"> PAGEREF _Toc83290469 \h </w:instrText>
      </w:r>
      <w:r>
        <w:fldChar w:fldCharType="separate"/>
      </w:r>
      <w:r>
        <w:t>4</w:t>
      </w:r>
      <w: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noProof/>
        </w:rPr>
        <w:t xml:space="preserve">5.1  </w:t>
      </w:r>
      <w:r w:rsidRPr="00440BE5">
        <w:rPr>
          <w:rFonts w:hint="eastAsia"/>
          <w:noProof/>
        </w:rPr>
        <w:t>重复性</w:t>
      </w:r>
      <w:r>
        <w:rPr>
          <w:noProof/>
        </w:rPr>
        <w:tab/>
      </w:r>
      <w:r>
        <w:rPr>
          <w:noProof/>
        </w:rPr>
        <w:fldChar w:fldCharType="begin"/>
      </w:r>
      <w:r>
        <w:rPr>
          <w:noProof/>
        </w:rPr>
        <w:instrText xml:space="preserve"> PAGEREF _Toc83290470 \h </w:instrText>
      </w:r>
      <w:r>
        <w:rPr>
          <w:noProof/>
        </w:rPr>
      </w:r>
      <w:r>
        <w:rPr>
          <w:noProof/>
        </w:rPr>
        <w:fldChar w:fldCharType="separate"/>
      </w:r>
      <w:r>
        <w:rPr>
          <w:noProof/>
        </w:rPr>
        <w:t>4</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noProof/>
        </w:rPr>
        <w:t xml:space="preserve">5.2  </w:t>
      </w:r>
      <w:r w:rsidRPr="00440BE5">
        <w:rPr>
          <w:rFonts w:hint="eastAsia"/>
          <w:noProof/>
        </w:rPr>
        <w:t>示值误差</w:t>
      </w:r>
      <w:r>
        <w:rPr>
          <w:noProof/>
        </w:rPr>
        <w:tab/>
      </w:r>
      <w:r>
        <w:rPr>
          <w:noProof/>
        </w:rPr>
        <w:fldChar w:fldCharType="begin"/>
      </w:r>
      <w:r>
        <w:rPr>
          <w:noProof/>
        </w:rPr>
        <w:instrText xml:space="preserve"> PAGEREF _Toc83290471 \h </w:instrText>
      </w:r>
      <w:r>
        <w:rPr>
          <w:noProof/>
        </w:rPr>
      </w:r>
      <w:r>
        <w:rPr>
          <w:noProof/>
        </w:rPr>
        <w:fldChar w:fldCharType="separate"/>
      </w:r>
      <w:r>
        <w:rPr>
          <w:noProof/>
        </w:rPr>
        <w:t>4</w:t>
      </w:r>
      <w:r>
        <w:rPr>
          <w:noProof/>
        </w:rP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rPr>
        <w:t>6</w:t>
      </w:r>
      <w:r>
        <w:rPr>
          <w:rFonts w:asciiTheme="minorHAnsi" w:eastAsiaTheme="minorEastAsia" w:hAnsiTheme="minorHAnsi" w:cstheme="minorBidi"/>
          <w:bCs w:val="0"/>
          <w:sz w:val="21"/>
          <w:szCs w:val="22"/>
        </w:rPr>
        <w:tab/>
      </w:r>
      <w:r w:rsidRPr="00440BE5">
        <w:rPr>
          <w:rFonts w:eastAsia="黑体" w:hint="eastAsia"/>
        </w:rPr>
        <w:t>校准条件</w:t>
      </w:r>
      <w:r>
        <w:tab/>
      </w:r>
      <w:r>
        <w:fldChar w:fldCharType="begin"/>
      </w:r>
      <w:r>
        <w:instrText xml:space="preserve"> PAGEREF _Toc83290472 \h </w:instrText>
      </w:r>
      <w:r>
        <w:fldChar w:fldCharType="separate"/>
      </w:r>
      <w:r>
        <w:t>4</w:t>
      </w:r>
      <w:r>
        <w:fldChar w:fldCharType="end"/>
      </w:r>
    </w:p>
    <w:p w:rsidR="00876310" w:rsidRDefault="00876310">
      <w:pPr>
        <w:pStyle w:val="22"/>
        <w:tabs>
          <w:tab w:val="left" w:pos="1050"/>
          <w:tab w:val="right" w:leader="dot" w:pos="9174"/>
        </w:tabs>
        <w:rPr>
          <w:rFonts w:asciiTheme="minorHAnsi" w:eastAsiaTheme="minorEastAsia" w:hAnsiTheme="minorHAnsi" w:cstheme="minorBidi"/>
          <w:noProof/>
          <w:szCs w:val="22"/>
        </w:rPr>
      </w:pPr>
      <w:r w:rsidRPr="00440BE5">
        <w:rPr>
          <w:bCs/>
          <w:noProof/>
        </w:rPr>
        <w:t>6.1</w:t>
      </w:r>
      <w:r>
        <w:rPr>
          <w:rFonts w:asciiTheme="minorHAnsi" w:eastAsiaTheme="minorEastAsia" w:hAnsiTheme="minorHAnsi" w:cstheme="minorBidi"/>
          <w:noProof/>
          <w:szCs w:val="22"/>
        </w:rPr>
        <w:tab/>
      </w:r>
      <w:r w:rsidRPr="00440BE5">
        <w:rPr>
          <w:rFonts w:hint="eastAsia"/>
          <w:bCs/>
          <w:noProof/>
        </w:rPr>
        <w:t>环境条件</w:t>
      </w:r>
      <w:r>
        <w:rPr>
          <w:noProof/>
        </w:rPr>
        <w:tab/>
      </w:r>
      <w:r>
        <w:rPr>
          <w:noProof/>
        </w:rPr>
        <w:fldChar w:fldCharType="begin"/>
      </w:r>
      <w:r>
        <w:rPr>
          <w:noProof/>
        </w:rPr>
        <w:instrText xml:space="preserve"> PAGEREF _Toc83290473 \h </w:instrText>
      </w:r>
      <w:r>
        <w:rPr>
          <w:noProof/>
        </w:rPr>
      </w:r>
      <w:r>
        <w:rPr>
          <w:noProof/>
        </w:rPr>
        <w:fldChar w:fldCharType="separate"/>
      </w:r>
      <w:r>
        <w:rPr>
          <w:noProof/>
        </w:rPr>
        <w:t>4</w:t>
      </w:r>
      <w:r>
        <w:rPr>
          <w:noProof/>
        </w:rPr>
        <w:fldChar w:fldCharType="end"/>
      </w:r>
    </w:p>
    <w:p w:rsidR="00876310" w:rsidRDefault="00876310">
      <w:pPr>
        <w:pStyle w:val="22"/>
        <w:tabs>
          <w:tab w:val="left" w:pos="1050"/>
          <w:tab w:val="right" w:leader="dot" w:pos="9174"/>
        </w:tabs>
        <w:rPr>
          <w:rFonts w:asciiTheme="minorHAnsi" w:eastAsiaTheme="minorEastAsia" w:hAnsiTheme="minorHAnsi" w:cstheme="minorBidi"/>
          <w:noProof/>
          <w:szCs w:val="22"/>
        </w:rPr>
      </w:pPr>
      <w:r w:rsidRPr="00440BE5">
        <w:rPr>
          <w:bCs/>
          <w:noProof/>
        </w:rPr>
        <w:t>6.2</w:t>
      </w:r>
      <w:r>
        <w:rPr>
          <w:rFonts w:asciiTheme="minorHAnsi" w:eastAsiaTheme="minorEastAsia" w:hAnsiTheme="minorHAnsi" w:cstheme="minorBidi"/>
          <w:noProof/>
          <w:szCs w:val="22"/>
        </w:rPr>
        <w:tab/>
      </w:r>
      <w:r w:rsidRPr="00440BE5">
        <w:rPr>
          <w:rFonts w:hint="eastAsia"/>
          <w:bCs/>
          <w:noProof/>
        </w:rPr>
        <w:t>校准标准及其它设备</w:t>
      </w:r>
      <w:r>
        <w:rPr>
          <w:noProof/>
        </w:rPr>
        <w:tab/>
      </w:r>
      <w:r>
        <w:rPr>
          <w:noProof/>
        </w:rPr>
        <w:fldChar w:fldCharType="begin"/>
      </w:r>
      <w:r>
        <w:rPr>
          <w:noProof/>
        </w:rPr>
        <w:instrText xml:space="preserve"> PAGEREF _Toc83290474 \h </w:instrText>
      </w:r>
      <w:r>
        <w:rPr>
          <w:noProof/>
        </w:rPr>
      </w:r>
      <w:r>
        <w:rPr>
          <w:noProof/>
        </w:rPr>
        <w:fldChar w:fldCharType="separate"/>
      </w:r>
      <w:r>
        <w:rPr>
          <w:noProof/>
        </w:rPr>
        <w:t>4</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6.2.1  </w:t>
      </w:r>
      <w:r w:rsidRPr="00440BE5">
        <w:rPr>
          <w:rFonts w:hint="eastAsia"/>
          <w:bCs/>
          <w:noProof/>
        </w:rPr>
        <w:t>校准用设备</w:t>
      </w:r>
      <w:r>
        <w:rPr>
          <w:noProof/>
        </w:rPr>
        <w:tab/>
      </w:r>
      <w:r>
        <w:rPr>
          <w:noProof/>
        </w:rPr>
        <w:fldChar w:fldCharType="begin"/>
      </w:r>
      <w:r>
        <w:rPr>
          <w:noProof/>
        </w:rPr>
        <w:instrText xml:space="preserve"> PAGEREF _Toc83290475 \h </w:instrText>
      </w:r>
      <w:r>
        <w:rPr>
          <w:noProof/>
        </w:rPr>
      </w:r>
      <w:r>
        <w:rPr>
          <w:noProof/>
        </w:rPr>
        <w:fldChar w:fldCharType="separate"/>
      </w:r>
      <w:r>
        <w:rPr>
          <w:noProof/>
        </w:rPr>
        <w:t>4</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6.2.1.1  </w:t>
      </w:r>
      <w:r w:rsidRPr="00440BE5">
        <w:rPr>
          <w:rFonts w:hint="eastAsia"/>
          <w:bCs/>
          <w:noProof/>
        </w:rPr>
        <w:t>转动惯量标准</w:t>
      </w:r>
      <w:r>
        <w:rPr>
          <w:noProof/>
        </w:rPr>
        <w:tab/>
      </w:r>
      <w:r>
        <w:rPr>
          <w:noProof/>
        </w:rPr>
        <w:fldChar w:fldCharType="begin"/>
      </w:r>
      <w:r>
        <w:rPr>
          <w:noProof/>
        </w:rPr>
        <w:instrText xml:space="preserve"> PAGEREF _Toc83290476 \h </w:instrText>
      </w:r>
      <w:r>
        <w:rPr>
          <w:noProof/>
        </w:rPr>
      </w:r>
      <w:r>
        <w:rPr>
          <w:noProof/>
        </w:rPr>
        <w:fldChar w:fldCharType="separate"/>
      </w:r>
      <w:r>
        <w:rPr>
          <w:noProof/>
        </w:rPr>
        <w:t>4</w:t>
      </w:r>
      <w:r>
        <w:rPr>
          <w:noProof/>
        </w:rP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bCs/>
          <w:noProof/>
        </w:rPr>
        <w:t xml:space="preserve">6.2.1.2  </w:t>
      </w:r>
      <w:r w:rsidRPr="00440BE5">
        <w:rPr>
          <w:rFonts w:hint="eastAsia"/>
          <w:bCs/>
          <w:noProof/>
        </w:rPr>
        <w:t>其它有关测量用计量器具</w:t>
      </w:r>
      <w:r>
        <w:rPr>
          <w:noProof/>
        </w:rPr>
        <w:tab/>
      </w:r>
      <w:r>
        <w:rPr>
          <w:noProof/>
        </w:rPr>
        <w:fldChar w:fldCharType="begin"/>
      </w:r>
      <w:r>
        <w:rPr>
          <w:noProof/>
        </w:rPr>
        <w:instrText xml:space="preserve"> PAGEREF _Toc83290477 \h </w:instrText>
      </w:r>
      <w:r>
        <w:rPr>
          <w:noProof/>
        </w:rPr>
      </w:r>
      <w:r>
        <w:rPr>
          <w:noProof/>
        </w:rPr>
        <w:fldChar w:fldCharType="separate"/>
      </w:r>
      <w:r>
        <w:rPr>
          <w:noProof/>
        </w:rPr>
        <w:t>4</w:t>
      </w:r>
      <w:r>
        <w:rPr>
          <w:noProof/>
        </w:rP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rPr>
        <w:t>7</w:t>
      </w:r>
      <w:r>
        <w:rPr>
          <w:rFonts w:asciiTheme="minorHAnsi" w:eastAsiaTheme="minorEastAsia" w:hAnsiTheme="minorHAnsi" w:cstheme="minorBidi"/>
          <w:bCs w:val="0"/>
          <w:sz w:val="21"/>
          <w:szCs w:val="22"/>
        </w:rPr>
        <w:tab/>
      </w:r>
      <w:r w:rsidRPr="00440BE5">
        <w:rPr>
          <w:rFonts w:eastAsia="黑体" w:hint="eastAsia"/>
        </w:rPr>
        <w:t>校准项目和校准方法</w:t>
      </w:r>
      <w:r>
        <w:tab/>
      </w:r>
      <w:r>
        <w:fldChar w:fldCharType="begin"/>
      </w:r>
      <w:r>
        <w:instrText xml:space="preserve"> PAGEREF _Toc83290478 \h </w:instrText>
      </w:r>
      <w:r>
        <w:fldChar w:fldCharType="separate"/>
      </w:r>
      <w:r>
        <w:t>5</w:t>
      </w:r>
      <w:r>
        <w:fldChar w:fldCharType="end"/>
      </w:r>
    </w:p>
    <w:p w:rsidR="00876310" w:rsidRDefault="00876310">
      <w:pPr>
        <w:pStyle w:val="22"/>
        <w:tabs>
          <w:tab w:val="left" w:pos="1050"/>
          <w:tab w:val="right" w:leader="dot" w:pos="9174"/>
        </w:tabs>
        <w:rPr>
          <w:rFonts w:asciiTheme="minorHAnsi" w:eastAsiaTheme="minorEastAsia" w:hAnsiTheme="minorHAnsi" w:cstheme="minorBidi"/>
          <w:noProof/>
          <w:szCs w:val="22"/>
        </w:rPr>
      </w:pPr>
      <w:r w:rsidRPr="00440BE5">
        <w:rPr>
          <w:bCs/>
          <w:noProof/>
        </w:rPr>
        <w:t>7.1</w:t>
      </w:r>
      <w:r>
        <w:rPr>
          <w:rFonts w:asciiTheme="minorHAnsi" w:eastAsiaTheme="minorEastAsia" w:hAnsiTheme="minorHAnsi" w:cstheme="minorBidi"/>
          <w:noProof/>
          <w:szCs w:val="22"/>
        </w:rPr>
        <w:tab/>
      </w:r>
      <w:r w:rsidRPr="00440BE5">
        <w:rPr>
          <w:rFonts w:hint="eastAsia"/>
          <w:bCs/>
          <w:noProof/>
        </w:rPr>
        <w:t>校准项目</w:t>
      </w:r>
      <w:r>
        <w:rPr>
          <w:noProof/>
        </w:rPr>
        <w:tab/>
      </w:r>
      <w:r>
        <w:rPr>
          <w:noProof/>
        </w:rPr>
        <w:fldChar w:fldCharType="begin"/>
      </w:r>
      <w:r>
        <w:rPr>
          <w:noProof/>
        </w:rPr>
        <w:instrText xml:space="preserve"> PAGEREF _Toc83290479 \h </w:instrText>
      </w:r>
      <w:r>
        <w:rPr>
          <w:noProof/>
        </w:rPr>
      </w:r>
      <w:r>
        <w:rPr>
          <w:noProof/>
        </w:rPr>
        <w:fldChar w:fldCharType="separate"/>
      </w:r>
      <w:r>
        <w:rPr>
          <w:noProof/>
        </w:rPr>
        <w:t>5</w:t>
      </w:r>
      <w:r>
        <w:rPr>
          <w:noProof/>
        </w:rPr>
        <w:fldChar w:fldCharType="end"/>
      </w:r>
    </w:p>
    <w:p w:rsidR="00876310" w:rsidRDefault="00876310">
      <w:pPr>
        <w:pStyle w:val="22"/>
        <w:tabs>
          <w:tab w:val="left" w:pos="1050"/>
          <w:tab w:val="right" w:leader="dot" w:pos="9174"/>
        </w:tabs>
        <w:rPr>
          <w:rFonts w:asciiTheme="minorHAnsi" w:eastAsiaTheme="minorEastAsia" w:hAnsiTheme="minorHAnsi" w:cstheme="minorBidi"/>
          <w:noProof/>
          <w:szCs w:val="22"/>
        </w:rPr>
      </w:pPr>
      <w:r w:rsidRPr="00440BE5">
        <w:rPr>
          <w:bCs/>
          <w:noProof/>
        </w:rPr>
        <w:t>7.2</w:t>
      </w:r>
      <w:r>
        <w:rPr>
          <w:rFonts w:asciiTheme="minorHAnsi" w:eastAsiaTheme="minorEastAsia" w:hAnsiTheme="minorHAnsi" w:cstheme="minorBidi"/>
          <w:noProof/>
          <w:szCs w:val="22"/>
        </w:rPr>
        <w:tab/>
      </w:r>
      <w:r w:rsidRPr="00440BE5">
        <w:rPr>
          <w:rFonts w:hint="eastAsia"/>
          <w:bCs/>
          <w:noProof/>
        </w:rPr>
        <w:t>示值误差校准方法</w:t>
      </w:r>
      <w:r>
        <w:rPr>
          <w:noProof/>
        </w:rPr>
        <w:tab/>
      </w:r>
      <w:r>
        <w:rPr>
          <w:noProof/>
        </w:rPr>
        <w:fldChar w:fldCharType="begin"/>
      </w:r>
      <w:r>
        <w:rPr>
          <w:noProof/>
        </w:rPr>
        <w:instrText xml:space="preserve"> PAGEREF _Toc83290480 \h </w:instrText>
      </w:r>
      <w:r>
        <w:rPr>
          <w:noProof/>
        </w:rPr>
      </w:r>
      <w:r>
        <w:rPr>
          <w:noProof/>
        </w:rPr>
        <w:fldChar w:fldCharType="separate"/>
      </w:r>
      <w:r>
        <w:rPr>
          <w:noProof/>
        </w:rPr>
        <w:t>5</w:t>
      </w:r>
      <w:r>
        <w:rPr>
          <w:noProof/>
        </w:rPr>
        <w:fldChar w:fldCharType="end"/>
      </w:r>
    </w:p>
    <w:p w:rsidR="00876310" w:rsidRDefault="00876310">
      <w:pPr>
        <w:pStyle w:val="22"/>
        <w:tabs>
          <w:tab w:val="left" w:pos="1050"/>
          <w:tab w:val="right" w:leader="dot" w:pos="9174"/>
        </w:tabs>
        <w:rPr>
          <w:rFonts w:asciiTheme="minorHAnsi" w:eastAsiaTheme="minorEastAsia" w:hAnsiTheme="minorHAnsi" w:cstheme="minorBidi"/>
          <w:noProof/>
          <w:szCs w:val="22"/>
        </w:rPr>
      </w:pPr>
      <w:r w:rsidRPr="00440BE5">
        <w:rPr>
          <w:bCs/>
          <w:noProof/>
        </w:rPr>
        <w:t>7.3</w:t>
      </w:r>
      <w:r>
        <w:rPr>
          <w:rFonts w:asciiTheme="minorHAnsi" w:eastAsiaTheme="minorEastAsia" w:hAnsiTheme="minorHAnsi" w:cstheme="minorBidi"/>
          <w:noProof/>
          <w:szCs w:val="22"/>
        </w:rPr>
        <w:tab/>
      </w:r>
      <w:r w:rsidRPr="00440BE5">
        <w:rPr>
          <w:rFonts w:hint="eastAsia"/>
          <w:bCs/>
          <w:noProof/>
        </w:rPr>
        <w:t>测量不确定度评定</w:t>
      </w:r>
      <w:r>
        <w:rPr>
          <w:noProof/>
        </w:rPr>
        <w:tab/>
      </w:r>
      <w:r>
        <w:rPr>
          <w:noProof/>
        </w:rPr>
        <w:fldChar w:fldCharType="begin"/>
      </w:r>
      <w:r>
        <w:rPr>
          <w:noProof/>
        </w:rPr>
        <w:instrText xml:space="preserve"> PAGEREF _Toc83290481 \h </w:instrText>
      </w:r>
      <w:r>
        <w:rPr>
          <w:noProof/>
        </w:rPr>
      </w:r>
      <w:r>
        <w:rPr>
          <w:noProof/>
        </w:rPr>
        <w:fldChar w:fldCharType="separate"/>
      </w:r>
      <w:r>
        <w:rPr>
          <w:noProof/>
        </w:rPr>
        <w:t>5</w:t>
      </w:r>
      <w:r>
        <w:rPr>
          <w:noProof/>
        </w:rP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rPr>
        <w:t>8</w:t>
      </w:r>
      <w:r>
        <w:rPr>
          <w:rFonts w:asciiTheme="minorHAnsi" w:eastAsiaTheme="minorEastAsia" w:hAnsiTheme="minorHAnsi" w:cstheme="minorBidi"/>
          <w:bCs w:val="0"/>
          <w:sz w:val="21"/>
          <w:szCs w:val="22"/>
        </w:rPr>
        <w:tab/>
      </w:r>
      <w:r w:rsidRPr="00440BE5">
        <w:rPr>
          <w:rFonts w:eastAsia="黑体" w:hint="eastAsia"/>
        </w:rPr>
        <w:t>校准结果表达</w:t>
      </w:r>
      <w:r>
        <w:tab/>
      </w:r>
      <w:r>
        <w:fldChar w:fldCharType="begin"/>
      </w:r>
      <w:r>
        <w:instrText xml:space="preserve"> PAGEREF _Toc83290482 \h </w:instrText>
      </w:r>
      <w:r>
        <w:fldChar w:fldCharType="separate"/>
      </w:r>
      <w:r>
        <w:t>5</w:t>
      </w:r>
      <w: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rPr>
        <w:lastRenderedPageBreak/>
        <w:t>9</w:t>
      </w:r>
      <w:r>
        <w:rPr>
          <w:rFonts w:asciiTheme="minorHAnsi" w:eastAsiaTheme="minorEastAsia" w:hAnsiTheme="minorHAnsi" w:cstheme="minorBidi"/>
          <w:bCs w:val="0"/>
          <w:sz w:val="21"/>
          <w:szCs w:val="22"/>
        </w:rPr>
        <w:tab/>
      </w:r>
      <w:r w:rsidRPr="00440BE5">
        <w:rPr>
          <w:rFonts w:eastAsia="黑体" w:hint="eastAsia"/>
        </w:rPr>
        <w:t>复校时间间隔</w:t>
      </w:r>
      <w:r>
        <w:tab/>
      </w:r>
      <w:r>
        <w:fldChar w:fldCharType="begin"/>
      </w:r>
      <w:r>
        <w:instrText xml:space="preserve"> PAGEREF _Toc83290483 \h </w:instrText>
      </w:r>
      <w:r>
        <w:fldChar w:fldCharType="separate"/>
      </w:r>
      <w:r>
        <w:t>6</w:t>
      </w:r>
      <w: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hint="eastAsia"/>
          <w:b/>
        </w:rPr>
        <w:t>附录</w:t>
      </w:r>
      <w:r w:rsidRPr="00440BE5">
        <w:rPr>
          <w:rFonts w:eastAsia="黑体"/>
          <w:b/>
        </w:rPr>
        <w:t>A</w:t>
      </w:r>
      <w:r>
        <w:tab/>
      </w:r>
      <w:r>
        <w:fldChar w:fldCharType="begin"/>
      </w:r>
      <w:r>
        <w:instrText xml:space="preserve"> PAGEREF _Toc83290484 \h </w:instrText>
      </w:r>
      <w:r>
        <w:fldChar w:fldCharType="separate"/>
      </w:r>
      <w:r>
        <w:t>7</w:t>
      </w:r>
      <w: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hint="eastAsia"/>
          <w:b/>
        </w:rPr>
        <w:t>附录</w:t>
      </w:r>
      <w:r w:rsidRPr="00440BE5">
        <w:rPr>
          <w:rFonts w:eastAsia="黑体"/>
          <w:b/>
        </w:rPr>
        <w:t>B</w:t>
      </w:r>
      <w:r>
        <w:tab/>
      </w:r>
      <w:r>
        <w:fldChar w:fldCharType="begin"/>
      </w:r>
      <w:r>
        <w:instrText xml:space="preserve"> PAGEREF _Toc83290485 \h </w:instrText>
      </w:r>
      <w:r>
        <w:fldChar w:fldCharType="separate"/>
      </w:r>
      <w:r>
        <w:t>8</w:t>
      </w:r>
      <w:r>
        <w:fldChar w:fldCharType="end"/>
      </w:r>
    </w:p>
    <w:p w:rsidR="00876310" w:rsidRDefault="00876310">
      <w:pPr>
        <w:pStyle w:val="22"/>
        <w:tabs>
          <w:tab w:val="right" w:leader="dot" w:pos="9174"/>
        </w:tabs>
        <w:rPr>
          <w:rFonts w:asciiTheme="minorHAnsi" w:eastAsiaTheme="minorEastAsia" w:hAnsiTheme="minorHAnsi" w:cstheme="minorBidi"/>
          <w:noProof/>
          <w:szCs w:val="22"/>
        </w:rPr>
      </w:pPr>
      <w:r w:rsidRPr="00440BE5">
        <w:rPr>
          <w:noProof/>
        </w:rPr>
        <w:t xml:space="preserve">B.1  </w:t>
      </w:r>
      <w:r w:rsidRPr="00440BE5">
        <w:rPr>
          <w:rFonts w:hint="eastAsia"/>
          <w:noProof/>
        </w:rPr>
        <w:t>转动惯量示值误差校准结果</w:t>
      </w:r>
      <w:r>
        <w:rPr>
          <w:noProof/>
        </w:rPr>
        <w:tab/>
      </w:r>
      <w:r>
        <w:rPr>
          <w:noProof/>
        </w:rPr>
        <w:fldChar w:fldCharType="begin"/>
      </w:r>
      <w:r>
        <w:rPr>
          <w:noProof/>
        </w:rPr>
        <w:instrText xml:space="preserve"> PAGEREF _Toc83290486 \h </w:instrText>
      </w:r>
      <w:r>
        <w:rPr>
          <w:noProof/>
        </w:rPr>
      </w:r>
      <w:r>
        <w:rPr>
          <w:noProof/>
        </w:rPr>
        <w:fldChar w:fldCharType="separate"/>
      </w:r>
      <w:r>
        <w:rPr>
          <w:noProof/>
        </w:rPr>
        <w:t>8</w:t>
      </w:r>
      <w:r>
        <w:rPr>
          <w:noProof/>
        </w:rPr>
        <w:fldChar w:fldCharType="end"/>
      </w:r>
    </w:p>
    <w:p w:rsidR="00876310" w:rsidRDefault="00876310">
      <w:pPr>
        <w:pStyle w:val="11"/>
        <w:rPr>
          <w:rFonts w:asciiTheme="minorHAnsi" w:eastAsiaTheme="minorEastAsia" w:hAnsiTheme="minorHAnsi" w:cstheme="minorBidi"/>
          <w:bCs w:val="0"/>
          <w:sz w:val="21"/>
          <w:szCs w:val="22"/>
        </w:rPr>
      </w:pPr>
      <w:r w:rsidRPr="00440BE5">
        <w:rPr>
          <w:rFonts w:eastAsia="黑体" w:hint="eastAsia"/>
          <w:b/>
        </w:rPr>
        <w:t>附录</w:t>
      </w:r>
      <w:r w:rsidRPr="00440BE5">
        <w:rPr>
          <w:rFonts w:eastAsia="黑体"/>
          <w:b/>
        </w:rPr>
        <w:t>C</w:t>
      </w:r>
      <w:r>
        <w:tab/>
      </w:r>
      <w:r>
        <w:fldChar w:fldCharType="begin"/>
      </w:r>
      <w:r>
        <w:instrText xml:space="preserve"> PAGEREF _Toc83290487 \h </w:instrText>
      </w:r>
      <w:r>
        <w:fldChar w:fldCharType="separate"/>
      </w:r>
      <w:r>
        <w:t>9</w:t>
      </w:r>
      <w:r>
        <w:fldChar w:fldCharType="end"/>
      </w:r>
    </w:p>
    <w:p w:rsidR="00876310" w:rsidRDefault="00876310">
      <w:pPr>
        <w:pStyle w:val="22"/>
        <w:tabs>
          <w:tab w:val="left" w:pos="1050"/>
          <w:tab w:val="right" w:leader="dot" w:pos="9174"/>
        </w:tabs>
        <w:rPr>
          <w:rFonts w:asciiTheme="minorHAnsi" w:eastAsiaTheme="minorEastAsia" w:hAnsiTheme="minorHAnsi" w:cstheme="minorBidi"/>
          <w:noProof/>
          <w:szCs w:val="22"/>
        </w:rPr>
      </w:pPr>
      <w:r w:rsidRPr="00440BE5">
        <w:rPr>
          <w:rFonts w:eastAsia="黑体"/>
          <w:noProof/>
          <w:color w:val="000000"/>
        </w:rPr>
        <w:t>C.1</w:t>
      </w:r>
      <w:r>
        <w:rPr>
          <w:rFonts w:asciiTheme="minorHAnsi" w:eastAsiaTheme="minorEastAsia" w:hAnsiTheme="minorHAnsi" w:cstheme="minorBidi"/>
          <w:noProof/>
          <w:szCs w:val="22"/>
        </w:rPr>
        <w:tab/>
      </w:r>
      <w:r w:rsidRPr="00440BE5">
        <w:rPr>
          <w:rFonts w:eastAsia="黑体" w:hint="eastAsia"/>
          <w:noProof/>
          <w:color w:val="000000"/>
        </w:rPr>
        <w:t>概述</w:t>
      </w:r>
      <w:r>
        <w:rPr>
          <w:noProof/>
        </w:rPr>
        <w:tab/>
      </w:r>
      <w:r>
        <w:rPr>
          <w:noProof/>
        </w:rPr>
        <w:fldChar w:fldCharType="begin"/>
      </w:r>
      <w:r>
        <w:rPr>
          <w:noProof/>
        </w:rPr>
        <w:instrText xml:space="preserve"> PAGEREF _Toc83290488 \h </w:instrText>
      </w:r>
      <w:r>
        <w:rPr>
          <w:noProof/>
        </w:rPr>
      </w:r>
      <w:r>
        <w:rPr>
          <w:noProof/>
        </w:rPr>
        <w:fldChar w:fldCharType="separate"/>
      </w:r>
      <w:r>
        <w:rPr>
          <w:noProof/>
        </w:rPr>
        <w:t>9</w:t>
      </w:r>
      <w:r>
        <w:rPr>
          <w:noProof/>
        </w:rPr>
        <w:fldChar w:fldCharType="end"/>
      </w:r>
    </w:p>
    <w:p w:rsidR="00876310" w:rsidRDefault="00876310">
      <w:pPr>
        <w:pStyle w:val="22"/>
        <w:tabs>
          <w:tab w:val="left" w:pos="1050"/>
          <w:tab w:val="right" w:leader="dot" w:pos="9174"/>
        </w:tabs>
        <w:rPr>
          <w:rFonts w:asciiTheme="minorHAnsi" w:eastAsiaTheme="minorEastAsia" w:hAnsiTheme="minorHAnsi" w:cstheme="minorBidi"/>
          <w:noProof/>
          <w:szCs w:val="22"/>
        </w:rPr>
      </w:pPr>
      <w:r w:rsidRPr="00440BE5">
        <w:rPr>
          <w:rFonts w:eastAsia="黑体"/>
          <w:noProof/>
          <w:color w:val="000000"/>
        </w:rPr>
        <w:t>C.2</w:t>
      </w:r>
      <w:r>
        <w:rPr>
          <w:rFonts w:asciiTheme="minorHAnsi" w:eastAsiaTheme="minorEastAsia" w:hAnsiTheme="minorHAnsi" w:cstheme="minorBidi"/>
          <w:noProof/>
          <w:szCs w:val="22"/>
        </w:rPr>
        <w:tab/>
      </w:r>
      <w:r w:rsidRPr="00440BE5">
        <w:rPr>
          <w:rFonts w:eastAsia="黑体" w:hint="eastAsia"/>
          <w:noProof/>
          <w:color w:val="000000"/>
        </w:rPr>
        <w:t>转动惯量校准结果的不确定度评定</w:t>
      </w:r>
      <w:r>
        <w:rPr>
          <w:noProof/>
        </w:rPr>
        <w:tab/>
      </w:r>
      <w:r>
        <w:rPr>
          <w:noProof/>
        </w:rPr>
        <w:fldChar w:fldCharType="begin"/>
      </w:r>
      <w:r>
        <w:rPr>
          <w:noProof/>
        </w:rPr>
        <w:instrText xml:space="preserve"> PAGEREF _Toc83290489 \h </w:instrText>
      </w:r>
      <w:r>
        <w:rPr>
          <w:noProof/>
        </w:rPr>
      </w:r>
      <w:r>
        <w:rPr>
          <w:noProof/>
        </w:rPr>
        <w:fldChar w:fldCharType="separate"/>
      </w:r>
      <w:r>
        <w:rPr>
          <w:noProof/>
        </w:rPr>
        <w:t>9</w:t>
      </w:r>
      <w:r>
        <w:rPr>
          <w:noProof/>
        </w:rPr>
        <w:fldChar w:fldCharType="end"/>
      </w:r>
    </w:p>
    <w:p w:rsidR="00876310" w:rsidRDefault="00876310">
      <w:pPr>
        <w:pStyle w:val="22"/>
        <w:tabs>
          <w:tab w:val="left" w:pos="1050"/>
          <w:tab w:val="right" w:leader="dot" w:pos="9174"/>
        </w:tabs>
        <w:rPr>
          <w:rFonts w:asciiTheme="minorHAnsi" w:eastAsiaTheme="minorEastAsia" w:hAnsiTheme="minorHAnsi" w:cstheme="minorBidi"/>
          <w:noProof/>
          <w:szCs w:val="22"/>
        </w:rPr>
      </w:pPr>
      <w:r w:rsidRPr="00440BE5">
        <w:rPr>
          <w:rFonts w:eastAsia="黑体"/>
          <w:noProof/>
          <w:color w:val="000000"/>
        </w:rPr>
        <w:t>C.3</w:t>
      </w:r>
      <w:r>
        <w:rPr>
          <w:rFonts w:asciiTheme="minorHAnsi" w:eastAsiaTheme="minorEastAsia" w:hAnsiTheme="minorHAnsi" w:cstheme="minorBidi"/>
          <w:noProof/>
          <w:szCs w:val="22"/>
        </w:rPr>
        <w:tab/>
      </w:r>
      <w:r w:rsidRPr="00440BE5">
        <w:rPr>
          <w:rFonts w:eastAsia="黑体" w:hint="eastAsia"/>
          <w:noProof/>
          <w:color w:val="000000"/>
        </w:rPr>
        <w:t>转动惯量校准结果测量不确定度评定实例</w:t>
      </w:r>
      <w:r>
        <w:rPr>
          <w:noProof/>
        </w:rPr>
        <w:tab/>
      </w:r>
      <w:r>
        <w:rPr>
          <w:noProof/>
        </w:rPr>
        <w:fldChar w:fldCharType="begin"/>
      </w:r>
      <w:r>
        <w:rPr>
          <w:noProof/>
        </w:rPr>
        <w:instrText xml:space="preserve"> PAGEREF _Toc83290490 \h </w:instrText>
      </w:r>
      <w:r>
        <w:rPr>
          <w:noProof/>
        </w:rPr>
      </w:r>
      <w:r>
        <w:rPr>
          <w:noProof/>
        </w:rPr>
        <w:fldChar w:fldCharType="separate"/>
      </w:r>
      <w:r>
        <w:rPr>
          <w:noProof/>
        </w:rPr>
        <w:t>11</w:t>
      </w:r>
      <w:r>
        <w:rPr>
          <w:noProof/>
        </w:rPr>
        <w:fldChar w:fldCharType="end"/>
      </w:r>
    </w:p>
    <w:p w:rsidR="001F5BD8" w:rsidRPr="002C3F72" w:rsidRDefault="0090156B" w:rsidP="00736085">
      <w:pPr>
        <w:spacing w:line="240" w:lineRule="exact"/>
        <w:rPr>
          <w:b/>
          <w:szCs w:val="21"/>
        </w:rPr>
      </w:pPr>
      <w:r w:rsidRPr="002C3F72">
        <w:rPr>
          <w:sz w:val="24"/>
        </w:rPr>
        <w:fldChar w:fldCharType="end"/>
      </w:r>
    </w:p>
    <w:p w:rsidR="001F5BD8" w:rsidRPr="002C3F72" w:rsidRDefault="001F5BD8" w:rsidP="00736085">
      <w:pPr>
        <w:spacing w:line="240" w:lineRule="exact"/>
        <w:rPr>
          <w:b/>
          <w:szCs w:val="21"/>
        </w:rPr>
        <w:sectPr w:rsidR="001F5BD8" w:rsidRPr="002C3F72" w:rsidSect="003F67BC">
          <w:pgSz w:w="11906" w:h="16838" w:code="9"/>
          <w:pgMar w:top="1985" w:right="1361" w:bottom="1134" w:left="1361" w:header="1361" w:footer="992" w:gutter="0"/>
          <w:pgNumType w:fmt="upperRoman"/>
          <w:cols w:space="425"/>
          <w:titlePg/>
          <w:docGrid w:type="lines" w:linePitch="377"/>
        </w:sectPr>
      </w:pPr>
    </w:p>
    <w:p w:rsidR="008826C9" w:rsidRPr="002C3F72" w:rsidRDefault="008826C9" w:rsidP="00A429C4">
      <w:pPr>
        <w:pStyle w:val="affb"/>
        <w:spacing w:before="393" w:after="393"/>
        <w:ind w:firstLineChars="0" w:firstLine="0"/>
        <w:jc w:val="center"/>
        <w:rPr>
          <w:rFonts w:ascii="Times New Roman" w:hAnsi="Times New Roman"/>
        </w:rPr>
      </w:pPr>
      <w:bookmarkStart w:id="2" w:name="_Toc332458009"/>
      <w:bookmarkStart w:id="3" w:name="_Toc83290449"/>
      <w:r w:rsidRPr="002C3F72">
        <w:rPr>
          <w:rFonts w:ascii="Times New Roman" w:hAnsi="Times New Roman"/>
        </w:rPr>
        <w:lastRenderedPageBreak/>
        <w:t>引</w:t>
      </w:r>
      <w:r w:rsidRPr="002C3F72">
        <w:rPr>
          <w:rFonts w:ascii="Times New Roman" w:hAnsi="Times New Roman"/>
        </w:rPr>
        <w:t xml:space="preserve">  </w:t>
      </w:r>
      <w:r w:rsidRPr="002C3F72">
        <w:rPr>
          <w:rFonts w:ascii="Times New Roman" w:hAnsi="Times New Roman"/>
        </w:rPr>
        <w:t>言</w:t>
      </w:r>
      <w:bookmarkEnd w:id="2"/>
      <w:bookmarkEnd w:id="3"/>
    </w:p>
    <w:p w:rsidR="008826C9" w:rsidRPr="002C3F72" w:rsidRDefault="008826C9" w:rsidP="008826C9">
      <w:pPr>
        <w:spacing w:line="440" w:lineRule="exact"/>
        <w:ind w:firstLineChars="200" w:firstLine="480"/>
        <w:rPr>
          <w:sz w:val="24"/>
        </w:rPr>
      </w:pPr>
    </w:p>
    <w:p w:rsidR="008826C9" w:rsidRPr="002C3F72" w:rsidRDefault="008826C9" w:rsidP="002D2466">
      <w:pPr>
        <w:spacing w:line="440" w:lineRule="exact"/>
        <w:ind w:firstLineChars="200" w:firstLine="480"/>
        <w:rPr>
          <w:sz w:val="24"/>
        </w:rPr>
      </w:pPr>
      <w:r w:rsidRPr="002C3F72">
        <w:rPr>
          <w:sz w:val="24"/>
        </w:rPr>
        <w:t>本规范根据</w:t>
      </w:r>
      <w:r w:rsidRPr="002C3F72">
        <w:rPr>
          <w:sz w:val="24"/>
        </w:rPr>
        <w:t xml:space="preserve">JJF </w:t>
      </w:r>
      <w:r w:rsidR="007C5729" w:rsidRPr="002C3F72">
        <w:rPr>
          <w:sz w:val="24"/>
        </w:rPr>
        <w:t>1071</w:t>
      </w:r>
      <w:r w:rsidRPr="002C3F72">
        <w:rPr>
          <w:sz w:val="24"/>
        </w:rPr>
        <w:t>《国家计量校准规范编写规则》、</w:t>
      </w:r>
      <w:r w:rsidRPr="002C3F72">
        <w:rPr>
          <w:sz w:val="24"/>
        </w:rPr>
        <w:t>JJF 1001</w:t>
      </w:r>
      <w:r w:rsidRPr="002C3F72">
        <w:rPr>
          <w:sz w:val="24"/>
        </w:rPr>
        <w:t>《通用计量术语及定义》、</w:t>
      </w:r>
      <w:r w:rsidRPr="002C3F72">
        <w:rPr>
          <w:sz w:val="24"/>
        </w:rPr>
        <w:t>JJF 1059</w:t>
      </w:r>
      <w:r w:rsidR="002D2466" w:rsidRPr="002C3F72">
        <w:rPr>
          <w:sz w:val="24"/>
        </w:rPr>
        <w:t>.1</w:t>
      </w:r>
      <w:r w:rsidRPr="002C3F72">
        <w:rPr>
          <w:sz w:val="24"/>
        </w:rPr>
        <w:t>《测量不确定度评定与表示》规定的规则编写。</w:t>
      </w:r>
    </w:p>
    <w:p w:rsidR="008826C9" w:rsidRPr="002C3F72" w:rsidRDefault="008826C9" w:rsidP="008178F5">
      <w:pPr>
        <w:spacing w:line="440" w:lineRule="exact"/>
        <w:ind w:firstLineChars="200" w:firstLine="480"/>
        <w:rPr>
          <w:sz w:val="24"/>
        </w:rPr>
      </w:pPr>
      <w:r w:rsidRPr="002C3F72">
        <w:rPr>
          <w:sz w:val="24"/>
        </w:rPr>
        <w:t>本校准规范给出了</w:t>
      </w:r>
      <w:r w:rsidR="004036CA">
        <w:rPr>
          <w:sz w:val="24"/>
        </w:rPr>
        <w:t>转动惯量测量仪</w:t>
      </w:r>
      <w:r w:rsidRPr="002C3F72">
        <w:rPr>
          <w:sz w:val="24"/>
        </w:rPr>
        <w:t>计量特性的校准条件、校准项目和校准方法。</w:t>
      </w:r>
    </w:p>
    <w:p w:rsidR="001F5BD8" w:rsidRPr="002C3F72" w:rsidRDefault="008826C9" w:rsidP="008826C9">
      <w:pPr>
        <w:spacing w:line="440" w:lineRule="exact"/>
        <w:ind w:firstLineChars="200" w:firstLine="480"/>
        <w:rPr>
          <w:sz w:val="24"/>
        </w:rPr>
        <w:sectPr w:rsidR="001F5BD8" w:rsidRPr="002C3F72" w:rsidSect="003F67BC">
          <w:footerReference w:type="even" r:id="rId18"/>
          <w:pgSz w:w="11906" w:h="16838" w:code="9"/>
          <w:pgMar w:top="1134" w:right="1361" w:bottom="1134" w:left="1361" w:header="1361" w:footer="851" w:gutter="0"/>
          <w:pgNumType w:fmt="upperRoman"/>
          <w:cols w:space="425"/>
          <w:docGrid w:type="lines" w:linePitch="393"/>
        </w:sectPr>
      </w:pPr>
      <w:r w:rsidRPr="002C3F72">
        <w:rPr>
          <w:sz w:val="24"/>
        </w:rPr>
        <w:t>本规范系首次发布。</w:t>
      </w:r>
    </w:p>
    <w:p w:rsidR="008A03B8" w:rsidRPr="002C3F72" w:rsidRDefault="004036CA" w:rsidP="00876310">
      <w:pPr>
        <w:spacing w:beforeLines="50" w:afterLines="50" w:line="0" w:lineRule="atLeast"/>
        <w:jc w:val="center"/>
        <w:rPr>
          <w:rFonts w:eastAsia="黑体"/>
          <w:sz w:val="32"/>
          <w:szCs w:val="32"/>
        </w:rPr>
      </w:pPr>
      <w:bookmarkStart w:id="4" w:name="_Toc143768411"/>
      <w:bookmarkStart w:id="5" w:name="_Toc143768590"/>
      <w:bookmarkStart w:id="6" w:name="_Toc283715774"/>
      <w:r>
        <w:rPr>
          <w:rFonts w:eastAsia="黑体"/>
          <w:sz w:val="32"/>
          <w:szCs w:val="32"/>
        </w:rPr>
        <w:lastRenderedPageBreak/>
        <w:t>转动惯量测量仪</w:t>
      </w:r>
      <w:r w:rsidR="008A03B8" w:rsidRPr="002C3F72">
        <w:rPr>
          <w:rFonts w:eastAsia="黑体"/>
          <w:sz w:val="32"/>
          <w:szCs w:val="32"/>
        </w:rPr>
        <w:t>校准规范</w:t>
      </w:r>
    </w:p>
    <w:p w:rsidR="002036C6" w:rsidRPr="002C3F72" w:rsidRDefault="002036C6" w:rsidP="008128E6">
      <w:pPr>
        <w:numPr>
          <w:ilvl w:val="0"/>
          <w:numId w:val="6"/>
        </w:numPr>
        <w:spacing w:line="0" w:lineRule="atLeast"/>
        <w:ind w:left="420" w:hanging="420"/>
        <w:outlineLvl w:val="0"/>
        <w:rPr>
          <w:rFonts w:eastAsia="黑体"/>
          <w:bCs/>
          <w:sz w:val="24"/>
        </w:rPr>
      </w:pPr>
      <w:bookmarkStart w:id="7" w:name="_Toc83290450"/>
      <w:r w:rsidRPr="002C3F72">
        <w:rPr>
          <w:rFonts w:eastAsia="黑体"/>
          <w:bCs/>
          <w:sz w:val="24"/>
        </w:rPr>
        <w:t>范围</w:t>
      </w:r>
      <w:bookmarkEnd w:id="4"/>
      <w:bookmarkEnd w:id="5"/>
      <w:bookmarkEnd w:id="6"/>
      <w:bookmarkEnd w:id="7"/>
    </w:p>
    <w:p w:rsidR="00787AFF" w:rsidRPr="002C3F72" w:rsidRDefault="004C1238" w:rsidP="004C1238">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本校准规范适用于</w:t>
      </w:r>
      <w:r w:rsidR="004036CA">
        <w:rPr>
          <w:rFonts w:ascii="Times New Roman" w:eastAsia="宋体"/>
          <w:noProof/>
          <w:kern w:val="2"/>
          <w:sz w:val="24"/>
          <w:szCs w:val="24"/>
        </w:rPr>
        <w:t>转动惯量测量仪</w:t>
      </w:r>
      <w:r w:rsidR="004D3726" w:rsidRPr="002C3F72">
        <w:rPr>
          <w:rFonts w:ascii="Times New Roman" w:eastAsia="宋体"/>
          <w:noProof/>
          <w:kern w:val="2"/>
          <w:sz w:val="24"/>
          <w:szCs w:val="24"/>
        </w:rPr>
        <w:t>的</w:t>
      </w:r>
      <w:r w:rsidRPr="002C3F72">
        <w:rPr>
          <w:rFonts w:ascii="Times New Roman" w:eastAsia="宋体"/>
          <w:noProof/>
          <w:kern w:val="2"/>
          <w:sz w:val="24"/>
          <w:szCs w:val="24"/>
        </w:rPr>
        <w:t>校准。</w:t>
      </w:r>
    </w:p>
    <w:p w:rsidR="002036C6" w:rsidRPr="002C3F72" w:rsidRDefault="002036C6" w:rsidP="008128E6">
      <w:pPr>
        <w:numPr>
          <w:ilvl w:val="0"/>
          <w:numId w:val="6"/>
        </w:numPr>
        <w:spacing w:line="0" w:lineRule="atLeast"/>
        <w:ind w:left="420" w:hanging="420"/>
        <w:outlineLvl w:val="0"/>
        <w:rPr>
          <w:rFonts w:eastAsia="黑体"/>
          <w:bCs/>
          <w:sz w:val="24"/>
        </w:rPr>
      </w:pPr>
      <w:bookmarkStart w:id="8" w:name="_Toc143768412"/>
      <w:bookmarkStart w:id="9" w:name="_Toc143768591"/>
      <w:bookmarkStart w:id="10" w:name="_Toc283715775"/>
      <w:bookmarkStart w:id="11" w:name="_Toc83290451"/>
      <w:r w:rsidRPr="002C3F72">
        <w:rPr>
          <w:rFonts w:eastAsia="黑体"/>
          <w:bCs/>
          <w:sz w:val="24"/>
        </w:rPr>
        <w:t>引用文</w:t>
      </w:r>
      <w:bookmarkEnd w:id="8"/>
      <w:bookmarkEnd w:id="9"/>
      <w:bookmarkEnd w:id="10"/>
      <w:r w:rsidR="00B66100" w:rsidRPr="002C3F72">
        <w:rPr>
          <w:rFonts w:eastAsia="黑体"/>
          <w:bCs/>
          <w:sz w:val="24"/>
        </w:rPr>
        <w:t>件</w:t>
      </w:r>
      <w:bookmarkEnd w:id="11"/>
    </w:p>
    <w:p w:rsidR="001B49D1" w:rsidRPr="002C3F72" w:rsidRDefault="00E2744A" w:rsidP="003506A6">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本校准规范引用</w:t>
      </w:r>
      <w:r w:rsidR="00681917" w:rsidRPr="002C3F72">
        <w:rPr>
          <w:rFonts w:ascii="Times New Roman" w:eastAsia="宋体"/>
          <w:noProof/>
          <w:kern w:val="2"/>
          <w:sz w:val="24"/>
          <w:szCs w:val="24"/>
        </w:rPr>
        <w:t>下列</w:t>
      </w:r>
      <w:r w:rsidR="002B65F8" w:rsidRPr="002C3F72">
        <w:rPr>
          <w:rFonts w:ascii="Times New Roman" w:eastAsia="宋体"/>
          <w:noProof/>
          <w:kern w:val="2"/>
          <w:sz w:val="24"/>
          <w:szCs w:val="24"/>
        </w:rPr>
        <w:t>技术条件</w:t>
      </w:r>
    </w:p>
    <w:p w:rsidR="006252E7" w:rsidRPr="002C3F72" w:rsidRDefault="006252E7" w:rsidP="003506A6">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JJG99 </w:t>
      </w:r>
      <w:r w:rsidRPr="002C3F72">
        <w:rPr>
          <w:rFonts w:ascii="Times New Roman" w:eastAsia="宋体"/>
          <w:noProof/>
          <w:kern w:val="2"/>
          <w:sz w:val="24"/>
          <w:szCs w:val="24"/>
        </w:rPr>
        <w:t>砝码</w:t>
      </w:r>
    </w:p>
    <w:p w:rsidR="005A5BB3" w:rsidRPr="002C3F72" w:rsidRDefault="005A5BB3" w:rsidP="005A5BB3">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JJG539 </w:t>
      </w:r>
      <w:r w:rsidRPr="002C3F72">
        <w:rPr>
          <w:rFonts w:ascii="Times New Roman" w:eastAsia="宋体"/>
          <w:noProof/>
          <w:kern w:val="2"/>
          <w:sz w:val="24"/>
          <w:szCs w:val="24"/>
        </w:rPr>
        <w:t>数字指示秤</w:t>
      </w:r>
    </w:p>
    <w:p w:rsidR="004D3726" w:rsidRPr="002C3F72" w:rsidRDefault="004D3726" w:rsidP="004D3726">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JJG1036 </w:t>
      </w:r>
      <w:r w:rsidRPr="002C3F72">
        <w:rPr>
          <w:rFonts w:ascii="Times New Roman" w:eastAsia="宋体"/>
          <w:noProof/>
          <w:kern w:val="2"/>
          <w:sz w:val="24"/>
          <w:szCs w:val="24"/>
        </w:rPr>
        <w:t>电子天平</w:t>
      </w:r>
    </w:p>
    <w:p w:rsidR="00A2613F" w:rsidRPr="002C3F72" w:rsidRDefault="00E2744A" w:rsidP="003506A6">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凡是注日期的引用文件，</w:t>
      </w:r>
      <w:r w:rsidR="001B5A13" w:rsidRPr="002C3F72">
        <w:rPr>
          <w:rFonts w:ascii="Times New Roman" w:eastAsia="宋体"/>
          <w:noProof/>
          <w:kern w:val="2"/>
          <w:sz w:val="24"/>
          <w:szCs w:val="24"/>
        </w:rPr>
        <w:t>仅注日期的版本适用于本校准</w:t>
      </w:r>
      <w:r w:rsidRPr="002C3F72">
        <w:rPr>
          <w:rFonts w:ascii="Times New Roman" w:eastAsia="宋体"/>
          <w:noProof/>
          <w:kern w:val="2"/>
          <w:sz w:val="24"/>
          <w:szCs w:val="24"/>
        </w:rPr>
        <w:t>规范</w:t>
      </w:r>
      <w:r w:rsidR="001B5A13" w:rsidRPr="002C3F72">
        <w:rPr>
          <w:rFonts w:ascii="Times New Roman" w:eastAsia="宋体"/>
          <w:noProof/>
          <w:kern w:val="2"/>
          <w:sz w:val="24"/>
          <w:szCs w:val="24"/>
        </w:rPr>
        <w:t>；</w:t>
      </w:r>
      <w:r w:rsidRPr="002C3F72">
        <w:rPr>
          <w:rFonts w:ascii="Times New Roman" w:eastAsia="宋体"/>
          <w:noProof/>
          <w:kern w:val="2"/>
          <w:sz w:val="24"/>
          <w:szCs w:val="24"/>
        </w:rPr>
        <w:t>凡是不注日期的引用文件，其最新版本</w:t>
      </w:r>
      <w:r w:rsidR="001B5A13" w:rsidRPr="002C3F72">
        <w:rPr>
          <w:rFonts w:ascii="Times New Roman" w:eastAsia="宋体"/>
          <w:noProof/>
          <w:kern w:val="2"/>
          <w:sz w:val="24"/>
          <w:szCs w:val="24"/>
        </w:rPr>
        <w:t>（包括所有的修改单）适</w:t>
      </w:r>
      <w:r w:rsidRPr="002C3F72">
        <w:rPr>
          <w:rFonts w:ascii="Times New Roman" w:eastAsia="宋体"/>
          <w:noProof/>
          <w:kern w:val="2"/>
          <w:sz w:val="24"/>
          <w:szCs w:val="24"/>
        </w:rPr>
        <w:t>用于本</w:t>
      </w:r>
      <w:r w:rsidR="001B5A13" w:rsidRPr="002C3F72">
        <w:rPr>
          <w:rFonts w:ascii="Times New Roman" w:eastAsia="宋体"/>
          <w:noProof/>
          <w:kern w:val="2"/>
          <w:sz w:val="24"/>
          <w:szCs w:val="24"/>
        </w:rPr>
        <w:t>校准</w:t>
      </w:r>
      <w:r w:rsidRPr="002C3F72">
        <w:rPr>
          <w:rFonts w:ascii="Times New Roman" w:eastAsia="宋体"/>
          <w:noProof/>
          <w:kern w:val="2"/>
          <w:sz w:val="24"/>
          <w:szCs w:val="24"/>
        </w:rPr>
        <w:t>规范。</w:t>
      </w:r>
    </w:p>
    <w:p w:rsidR="002036C6" w:rsidRPr="002C3F72" w:rsidRDefault="002036C6" w:rsidP="008128E6">
      <w:pPr>
        <w:numPr>
          <w:ilvl w:val="0"/>
          <w:numId w:val="6"/>
        </w:numPr>
        <w:spacing w:line="0" w:lineRule="atLeast"/>
        <w:ind w:left="420" w:hanging="420"/>
        <w:outlineLvl w:val="0"/>
        <w:rPr>
          <w:rFonts w:eastAsia="黑体"/>
          <w:bCs/>
          <w:sz w:val="24"/>
        </w:rPr>
      </w:pPr>
      <w:bookmarkStart w:id="12" w:name="_Toc143768413"/>
      <w:bookmarkStart w:id="13" w:name="_Toc143768592"/>
      <w:bookmarkStart w:id="14" w:name="_Toc283715776"/>
      <w:bookmarkStart w:id="15" w:name="_Toc83290452"/>
      <w:r w:rsidRPr="002C3F72">
        <w:rPr>
          <w:rFonts w:eastAsia="黑体"/>
          <w:bCs/>
          <w:sz w:val="24"/>
        </w:rPr>
        <w:t>术语和</w:t>
      </w:r>
      <w:r w:rsidR="009768DA" w:rsidRPr="002C3F72">
        <w:rPr>
          <w:rFonts w:eastAsia="黑体"/>
          <w:bCs/>
          <w:sz w:val="24"/>
        </w:rPr>
        <w:t>计量单位</w:t>
      </w:r>
      <w:bookmarkEnd w:id="12"/>
      <w:bookmarkEnd w:id="13"/>
      <w:bookmarkEnd w:id="14"/>
      <w:bookmarkEnd w:id="15"/>
    </w:p>
    <w:p w:rsidR="00CE2516" w:rsidRPr="002C3F72" w:rsidRDefault="001F5BD8" w:rsidP="001F5BD8">
      <w:pPr>
        <w:pStyle w:val="ac"/>
        <w:numPr>
          <w:ilvl w:val="0"/>
          <w:numId w:val="0"/>
        </w:numPr>
        <w:ind w:right="-105"/>
        <w:outlineLvl w:val="1"/>
        <w:rPr>
          <w:rFonts w:ascii="Times New Roman" w:eastAsia="宋体"/>
          <w:noProof/>
          <w:kern w:val="2"/>
          <w:sz w:val="24"/>
          <w:szCs w:val="24"/>
        </w:rPr>
      </w:pPr>
      <w:bookmarkStart w:id="16" w:name="_Toc283715777"/>
      <w:bookmarkStart w:id="17" w:name="_Toc83290453"/>
      <w:r w:rsidRPr="002C3F72">
        <w:rPr>
          <w:rFonts w:ascii="Times New Roman" w:eastAsia="宋体"/>
          <w:noProof/>
          <w:kern w:val="2"/>
          <w:sz w:val="24"/>
          <w:szCs w:val="24"/>
        </w:rPr>
        <w:t>3.1</w:t>
      </w:r>
      <w:r w:rsidR="001B29D5" w:rsidRPr="002C3F72">
        <w:rPr>
          <w:rFonts w:ascii="Times New Roman" w:eastAsia="宋体"/>
          <w:noProof/>
          <w:kern w:val="2"/>
          <w:sz w:val="24"/>
          <w:szCs w:val="24"/>
        </w:rPr>
        <w:t xml:space="preserve">  </w:t>
      </w:r>
      <w:r w:rsidR="00CE2516" w:rsidRPr="002C3F72">
        <w:rPr>
          <w:rFonts w:ascii="Times New Roman" w:eastAsia="宋体"/>
          <w:noProof/>
          <w:kern w:val="2"/>
          <w:sz w:val="24"/>
          <w:szCs w:val="24"/>
        </w:rPr>
        <w:t>术语</w:t>
      </w:r>
      <w:bookmarkEnd w:id="17"/>
    </w:p>
    <w:p w:rsidR="00CE2516" w:rsidRPr="002C3F72" w:rsidRDefault="002E6C8F" w:rsidP="00F02F73">
      <w:pPr>
        <w:spacing w:line="0" w:lineRule="atLeast"/>
        <w:outlineLvl w:val="1"/>
        <w:rPr>
          <w:noProof/>
          <w:sz w:val="24"/>
        </w:rPr>
      </w:pPr>
      <w:bookmarkStart w:id="18" w:name="_Toc83290454"/>
      <w:smartTag w:uri="urn:schemas-microsoft-com:office:smarttags" w:element="chsdate">
        <w:smartTagPr>
          <w:attr w:name="IsROCDate" w:val="False"/>
          <w:attr w:name="IsLunarDate" w:val="False"/>
          <w:attr w:name="Day" w:val="30"/>
          <w:attr w:name="Month" w:val="12"/>
          <w:attr w:name="Year" w:val="1899"/>
        </w:smartTagPr>
        <w:r w:rsidRPr="002C3F72">
          <w:rPr>
            <w:bCs/>
            <w:sz w:val="24"/>
          </w:rPr>
          <w:t>3.1.1</w:t>
        </w:r>
      </w:smartTag>
      <w:r w:rsidR="001B29D5" w:rsidRPr="002C3F72">
        <w:rPr>
          <w:bCs/>
          <w:sz w:val="24"/>
        </w:rPr>
        <w:t xml:space="preserve">  </w:t>
      </w:r>
      <w:bookmarkEnd w:id="16"/>
      <w:r w:rsidR="004036CA">
        <w:rPr>
          <w:rFonts w:hint="eastAsia"/>
          <w:bCs/>
          <w:sz w:val="24"/>
        </w:rPr>
        <w:t>转动惯量</w:t>
      </w:r>
      <w:r w:rsidR="00A15F17" w:rsidRPr="002C3F72">
        <w:rPr>
          <w:bCs/>
          <w:sz w:val="24"/>
        </w:rPr>
        <w:t xml:space="preserve"> </w:t>
      </w:r>
      <w:r w:rsidR="004036CA">
        <w:rPr>
          <w:rFonts w:hint="eastAsia"/>
          <w:noProof/>
          <w:sz w:val="24"/>
        </w:rPr>
        <w:t>M</w:t>
      </w:r>
      <w:r w:rsidR="004036CA">
        <w:rPr>
          <w:noProof/>
          <w:sz w:val="24"/>
        </w:rPr>
        <w:t xml:space="preserve">oments of </w:t>
      </w:r>
      <w:r w:rsidR="004036CA">
        <w:rPr>
          <w:rFonts w:hint="eastAsia"/>
          <w:noProof/>
          <w:sz w:val="24"/>
        </w:rPr>
        <w:t>I</w:t>
      </w:r>
      <w:r w:rsidR="004036CA" w:rsidRPr="004036CA">
        <w:rPr>
          <w:noProof/>
          <w:sz w:val="24"/>
        </w:rPr>
        <w:t>nertia</w:t>
      </w:r>
      <w:r w:rsidR="004036CA" w:rsidRPr="002C3F72">
        <w:rPr>
          <w:bCs/>
          <w:sz w:val="24"/>
        </w:rPr>
        <w:t xml:space="preserve"> </w:t>
      </w:r>
      <w:r w:rsidR="006252E7" w:rsidRPr="002C3F72">
        <w:rPr>
          <w:bCs/>
          <w:sz w:val="24"/>
        </w:rPr>
        <w:t>（</w:t>
      </w:r>
      <w:r w:rsidR="004036CA">
        <w:rPr>
          <w:rFonts w:hint="eastAsia"/>
          <w:bCs/>
          <w:sz w:val="24"/>
        </w:rPr>
        <w:t>MOI</w:t>
      </w:r>
      <w:r w:rsidR="006252E7" w:rsidRPr="002C3F72">
        <w:rPr>
          <w:bCs/>
          <w:sz w:val="24"/>
        </w:rPr>
        <w:t>）</w:t>
      </w:r>
      <w:bookmarkEnd w:id="18"/>
      <w:r w:rsidR="006252E7" w:rsidRPr="002C3F72">
        <w:rPr>
          <w:noProof/>
          <w:sz w:val="24"/>
        </w:rPr>
        <w:t xml:space="preserve"> </w:t>
      </w:r>
      <w:r w:rsidR="004036CA" w:rsidRPr="004036CA">
        <w:rPr>
          <w:noProof/>
          <w:sz w:val="24"/>
        </w:rPr>
        <w:t xml:space="preserve"> </w:t>
      </w:r>
    </w:p>
    <w:p w:rsidR="00286AFB" w:rsidRPr="002C3F72"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刚体绕轴转动时惯性的度量，表征回转物体保持其匀速圆周运动或静止时的特性。</w:t>
      </w:r>
    </w:p>
    <w:p w:rsidR="002E6C8F" w:rsidRPr="002C3F72" w:rsidRDefault="002E6C8F" w:rsidP="00F02F73">
      <w:pPr>
        <w:spacing w:line="0" w:lineRule="atLeast"/>
        <w:outlineLvl w:val="1"/>
        <w:rPr>
          <w:bCs/>
          <w:sz w:val="24"/>
        </w:rPr>
      </w:pPr>
      <w:bookmarkStart w:id="19" w:name="_Toc83290455"/>
      <w:smartTag w:uri="urn:schemas-microsoft-com:office:smarttags" w:element="chsdate">
        <w:smartTagPr>
          <w:attr w:name="Year" w:val="1899"/>
          <w:attr w:name="Month" w:val="12"/>
          <w:attr w:name="Day" w:val="30"/>
          <w:attr w:name="IsLunarDate" w:val="False"/>
          <w:attr w:name="IsROCDate" w:val="False"/>
        </w:smartTagPr>
        <w:r w:rsidRPr="002C3F72">
          <w:rPr>
            <w:bCs/>
            <w:sz w:val="24"/>
          </w:rPr>
          <w:t>3.1.2</w:t>
        </w:r>
      </w:smartTag>
      <w:r w:rsidRPr="002C3F72">
        <w:rPr>
          <w:bCs/>
          <w:sz w:val="24"/>
        </w:rPr>
        <w:t xml:space="preserve"> </w:t>
      </w:r>
      <w:r w:rsidR="001B29D5" w:rsidRPr="002C3F72">
        <w:rPr>
          <w:bCs/>
          <w:sz w:val="24"/>
        </w:rPr>
        <w:t xml:space="preserve"> </w:t>
      </w:r>
      <w:r w:rsidR="004036CA">
        <w:rPr>
          <w:bCs/>
          <w:sz w:val="24"/>
        </w:rPr>
        <w:t>转动惯量测量仪</w:t>
      </w:r>
      <w:r w:rsidR="000A5637" w:rsidRPr="002C3F72">
        <w:rPr>
          <w:bCs/>
          <w:sz w:val="24"/>
        </w:rPr>
        <w:t xml:space="preserve"> </w:t>
      </w:r>
      <w:r w:rsidR="004036CA">
        <w:rPr>
          <w:rFonts w:hint="eastAsia"/>
          <w:bCs/>
          <w:sz w:val="24"/>
        </w:rPr>
        <w:t>MOI Measuring</w:t>
      </w:r>
      <w:r w:rsidR="00E53247" w:rsidRPr="002C3F72">
        <w:rPr>
          <w:bCs/>
          <w:sz w:val="24"/>
        </w:rPr>
        <w:t xml:space="preserve"> </w:t>
      </w:r>
      <w:r w:rsidR="004D3726" w:rsidRPr="002C3F72">
        <w:rPr>
          <w:bCs/>
          <w:sz w:val="24"/>
        </w:rPr>
        <w:t>M</w:t>
      </w:r>
      <w:r w:rsidR="00E53247" w:rsidRPr="002C3F72">
        <w:rPr>
          <w:bCs/>
          <w:sz w:val="24"/>
        </w:rPr>
        <w:t>achine</w:t>
      </w:r>
      <w:bookmarkEnd w:id="19"/>
    </w:p>
    <w:p w:rsidR="00EE4F65" w:rsidRPr="00286AFB" w:rsidRDefault="00286AFB" w:rsidP="003506A6">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测量刚体对定轴的转动惯量的仪器，按测量方法分，一般有：扭摆法、落体法、三线摆法等。</w:t>
      </w:r>
    </w:p>
    <w:p w:rsidR="00FE79B4" w:rsidRPr="002C3F72" w:rsidRDefault="00FE79B4" w:rsidP="00F02F73">
      <w:pPr>
        <w:spacing w:line="0" w:lineRule="atLeast"/>
        <w:outlineLvl w:val="1"/>
        <w:rPr>
          <w:bCs/>
          <w:sz w:val="24"/>
        </w:rPr>
      </w:pPr>
      <w:bookmarkStart w:id="20" w:name="_Toc83290456"/>
      <w:smartTag w:uri="urn:schemas-microsoft-com:office:smarttags" w:element="chsdate">
        <w:smartTagPr>
          <w:attr w:name="Year" w:val="1899"/>
          <w:attr w:name="Month" w:val="12"/>
          <w:attr w:name="Day" w:val="30"/>
          <w:attr w:name="IsLunarDate" w:val="False"/>
          <w:attr w:name="IsROCDate" w:val="False"/>
        </w:smartTagPr>
        <w:r w:rsidRPr="002C3F72">
          <w:rPr>
            <w:bCs/>
            <w:sz w:val="24"/>
          </w:rPr>
          <w:t>3.1.3</w:t>
        </w:r>
      </w:smartTag>
      <w:r w:rsidRPr="002C3F72">
        <w:rPr>
          <w:bCs/>
          <w:sz w:val="24"/>
        </w:rPr>
        <w:t xml:space="preserve">  </w:t>
      </w:r>
      <w:r w:rsidR="004036CA">
        <w:rPr>
          <w:rFonts w:hint="eastAsia"/>
          <w:bCs/>
          <w:sz w:val="24"/>
        </w:rPr>
        <w:t>转动惯量</w:t>
      </w:r>
      <w:r w:rsidRPr="002C3F72">
        <w:rPr>
          <w:bCs/>
          <w:sz w:val="24"/>
        </w:rPr>
        <w:t>标准</w:t>
      </w:r>
      <w:r w:rsidR="0020485E" w:rsidRPr="002C3F72">
        <w:rPr>
          <w:bCs/>
          <w:sz w:val="24"/>
        </w:rPr>
        <w:t xml:space="preserve"> Standard </w:t>
      </w:r>
      <w:r w:rsidR="004036CA">
        <w:rPr>
          <w:rFonts w:hint="eastAsia"/>
          <w:bCs/>
          <w:sz w:val="24"/>
        </w:rPr>
        <w:t>MOI</w:t>
      </w:r>
      <w:bookmarkEnd w:id="20"/>
    </w:p>
    <w:p w:rsidR="004A2457" w:rsidRPr="002C3F72" w:rsidRDefault="004036CA" w:rsidP="00031ED3">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具有一定质量</w:t>
      </w:r>
      <w:r>
        <w:rPr>
          <w:rFonts w:ascii="Times New Roman" w:eastAsia="宋体" w:hint="eastAsia"/>
          <w:noProof/>
          <w:kern w:val="2"/>
          <w:sz w:val="24"/>
          <w:szCs w:val="24"/>
        </w:rPr>
        <w:t>，对确定回转轴具有已知转动惯量</w:t>
      </w:r>
      <w:r w:rsidR="00031ED3" w:rsidRPr="002C3F72">
        <w:rPr>
          <w:rFonts w:ascii="Times New Roman" w:eastAsia="宋体"/>
          <w:noProof/>
          <w:kern w:val="2"/>
          <w:sz w:val="24"/>
          <w:szCs w:val="24"/>
        </w:rPr>
        <w:t>，用于校准</w:t>
      </w:r>
      <w:r>
        <w:rPr>
          <w:rFonts w:ascii="Times New Roman" w:eastAsia="宋体" w:hint="eastAsia"/>
          <w:noProof/>
          <w:kern w:val="2"/>
          <w:sz w:val="24"/>
          <w:szCs w:val="24"/>
        </w:rPr>
        <w:t>转动惯量</w:t>
      </w:r>
      <w:r w:rsidR="00031ED3" w:rsidRPr="002C3F72">
        <w:rPr>
          <w:rFonts w:ascii="Times New Roman" w:eastAsia="宋体"/>
          <w:noProof/>
          <w:kern w:val="2"/>
          <w:sz w:val="24"/>
          <w:szCs w:val="24"/>
        </w:rPr>
        <w:t>测量</w:t>
      </w:r>
      <w:r w:rsidR="004A06F8" w:rsidRPr="002C3F72">
        <w:rPr>
          <w:rFonts w:ascii="Times New Roman" w:eastAsia="宋体"/>
          <w:noProof/>
          <w:kern w:val="2"/>
          <w:sz w:val="24"/>
          <w:szCs w:val="24"/>
        </w:rPr>
        <w:t>仪</w:t>
      </w:r>
      <w:r w:rsidR="00031ED3" w:rsidRPr="002C3F72">
        <w:rPr>
          <w:rFonts w:ascii="Times New Roman" w:eastAsia="宋体"/>
          <w:noProof/>
          <w:kern w:val="2"/>
          <w:sz w:val="24"/>
          <w:szCs w:val="24"/>
        </w:rPr>
        <w:t>的实物量具。</w:t>
      </w:r>
    </w:p>
    <w:p w:rsidR="00DA7916" w:rsidRPr="002C3F72" w:rsidRDefault="00DA7916" w:rsidP="00F02F73">
      <w:pPr>
        <w:pStyle w:val="ac"/>
        <w:numPr>
          <w:ilvl w:val="0"/>
          <w:numId w:val="0"/>
        </w:numPr>
        <w:ind w:right="-105"/>
        <w:outlineLvl w:val="1"/>
        <w:rPr>
          <w:rFonts w:ascii="Times New Roman" w:eastAsia="宋体"/>
          <w:noProof/>
          <w:kern w:val="2"/>
          <w:sz w:val="24"/>
          <w:szCs w:val="24"/>
        </w:rPr>
      </w:pPr>
      <w:bookmarkStart w:id="21" w:name="_Toc83290457"/>
      <w:r w:rsidRPr="002C3F72">
        <w:rPr>
          <w:rFonts w:ascii="Times New Roman" w:eastAsia="宋体"/>
          <w:noProof/>
          <w:kern w:val="2"/>
          <w:sz w:val="24"/>
          <w:szCs w:val="24"/>
        </w:rPr>
        <w:t>3.</w:t>
      </w:r>
      <w:r w:rsidR="00295AB7" w:rsidRPr="002C3F72">
        <w:rPr>
          <w:rFonts w:ascii="Times New Roman" w:eastAsia="宋体"/>
          <w:noProof/>
          <w:kern w:val="2"/>
          <w:sz w:val="24"/>
          <w:szCs w:val="24"/>
        </w:rPr>
        <w:t xml:space="preserve">2 </w:t>
      </w:r>
      <w:r w:rsidRPr="002C3F72">
        <w:rPr>
          <w:rFonts w:ascii="Times New Roman" w:eastAsia="宋体"/>
          <w:noProof/>
          <w:kern w:val="2"/>
          <w:sz w:val="24"/>
          <w:szCs w:val="24"/>
        </w:rPr>
        <w:t xml:space="preserve"> </w:t>
      </w:r>
      <w:r w:rsidRPr="002C3F72">
        <w:rPr>
          <w:rFonts w:ascii="Times New Roman" w:eastAsia="宋体"/>
          <w:noProof/>
          <w:kern w:val="2"/>
          <w:sz w:val="24"/>
          <w:szCs w:val="24"/>
        </w:rPr>
        <w:t>计量单位</w:t>
      </w:r>
      <w:bookmarkEnd w:id="21"/>
    </w:p>
    <w:p w:rsidR="001F7637" w:rsidRPr="002C3F72" w:rsidRDefault="00DA7916" w:rsidP="00DA7916">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使用的单位：</w:t>
      </w:r>
      <w:r w:rsidR="004036CA">
        <w:rPr>
          <w:rFonts w:ascii="Times New Roman" w:eastAsia="宋体" w:hint="eastAsia"/>
          <w:noProof/>
          <w:kern w:val="2"/>
          <w:sz w:val="24"/>
          <w:szCs w:val="24"/>
        </w:rPr>
        <w:t>千克二次方米（</w:t>
      </w:r>
      <w:r w:rsidR="004036CA">
        <w:rPr>
          <w:rFonts w:ascii="Times New Roman" w:eastAsia="宋体" w:hint="eastAsia"/>
          <w:noProof/>
          <w:kern w:val="2"/>
          <w:sz w:val="24"/>
          <w:szCs w:val="24"/>
        </w:rPr>
        <w:t>kgm</w:t>
      </w:r>
      <w:r w:rsidR="004036CA" w:rsidRPr="004036CA">
        <w:rPr>
          <w:rFonts w:ascii="Times New Roman" w:eastAsia="宋体" w:hint="eastAsia"/>
          <w:noProof/>
          <w:kern w:val="2"/>
          <w:sz w:val="24"/>
          <w:szCs w:val="24"/>
          <w:vertAlign w:val="superscript"/>
        </w:rPr>
        <w:t>2</w:t>
      </w:r>
      <w:r w:rsidR="004036CA">
        <w:rPr>
          <w:rFonts w:ascii="Times New Roman" w:eastAsia="宋体" w:hint="eastAsia"/>
          <w:noProof/>
          <w:kern w:val="2"/>
          <w:sz w:val="24"/>
          <w:szCs w:val="24"/>
        </w:rPr>
        <w:t>）、克二次方米（</w:t>
      </w:r>
      <w:r w:rsidR="004036CA">
        <w:rPr>
          <w:rFonts w:ascii="Times New Roman" w:eastAsia="宋体" w:hint="eastAsia"/>
          <w:noProof/>
          <w:kern w:val="2"/>
          <w:sz w:val="24"/>
          <w:szCs w:val="24"/>
        </w:rPr>
        <w:t>gm</w:t>
      </w:r>
      <w:r w:rsidR="004036CA" w:rsidRPr="004036CA">
        <w:rPr>
          <w:rFonts w:ascii="Times New Roman" w:eastAsia="宋体" w:hint="eastAsia"/>
          <w:noProof/>
          <w:kern w:val="2"/>
          <w:sz w:val="24"/>
          <w:szCs w:val="24"/>
          <w:vertAlign w:val="superscript"/>
        </w:rPr>
        <w:t>2</w:t>
      </w:r>
      <w:r w:rsidR="004036CA">
        <w:rPr>
          <w:rFonts w:ascii="Times New Roman" w:eastAsia="宋体" w:hint="eastAsia"/>
          <w:noProof/>
          <w:kern w:val="2"/>
          <w:sz w:val="24"/>
          <w:szCs w:val="24"/>
        </w:rPr>
        <w:t>）、</w:t>
      </w:r>
      <w:r w:rsidR="00D25336" w:rsidRPr="002C3F72">
        <w:rPr>
          <w:rFonts w:ascii="Times New Roman" w:eastAsia="宋体"/>
          <w:noProof/>
          <w:kern w:val="2"/>
          <w:sz w:val="24"/>
          <w:szCs w:val="24"/>
        </w:rPr>
        <w:t>（</w:t>
      </w:r>
      <w:r w:rsidR="00D25336" w:rsidRPr="002C3F72">
        <w:rPr>
          <w:rFonts w:ascii="Times New Roman" w:eastAsia="宋体"/>
          <w:noProof/>
          <w:kern w:val="2"/>
          <w:sz w:val="24"/>
          <w:szCs w:val="24"/>
        </w:rPr>
        <w:t>g</w:t>
      </w:r>
      <w:r w:rsidR="00D25336" w:rsidRPr="002C3F72">
        <w:rPr>
          <w:rFonts w:ascii="Times New Roman" w:eastAsia="宋体"/>
          <w:noProof/>
          <w:kern w:val="2"/>
          <w:sz w:val="24"/>
          <w:szCs w:val="24"/>
        </w:rPr>
        <w:t>）、公斤（</w:t>
      </w:r>
      <w:r w:rsidR="00D25336" w:rsidRPr="002C3F72">
        <w:rPr>
          <w:rFonts w:ascii="Times New Roman" w:eastAsia="宋体"/>
          <w:noProof/>
          <w:kern w:val="2"/>
          <w:sz w:val="24"/>
          <w:szCs w:val="24"/>
        </w:rPr>
        <w:t>kg</w:t>
      </w:r>
      <w:r w:rsidR="00D25336" w:rsidRPr="002C3F72">
        <w:rPr>
          <w:rFonts w:ascii="Times New Roman" w:eastAsia="宋体"/>
          <w:noProof/>
          <w:kern w:val="2"/>
          <w:sz w:val="24"/>
          <w:szCs w:val="24"/>
        </w:rPr>
        <w:t>）和吨（</w:t>
      </w:r>
      <w:r w:rsidR="00D25336" w:rsidRPr="002C3F72">
        <w:rPr>
          <w:rFonts w:ascii="Times New Roman" w:eastAsia="宋体"/>
          <w:noProof/>
          <w:kern w:val="2"/>
          <w:sz w:val="24"/>
          <w:szCs w:val="24"/>
        </w:rPr>
        <w:t>t</w:t>
      </w:r>
      <w:r w:rsidR="00D25336" w:rsidRPr="002C3F72">
        <w:rPr>
          <w:rFonts w:ascii="Times New Roman" w:eastAsia="宋体"/>
          <w:noProof/>
          <w:kern w:val="2"/>
          <w:sz w:val="24"/>
          <w:szCs w:val="24"/>
        </w:rPr>
        <w:t>）、</w:t>
      </w:r>
      <w:r w:rsidRPr="002C3F72">
        <w:rPr>
          <w:rFonts w:ascii="Times New Roman" w:eastAsia="宋体"/>
          <w:noProof/>
          <w:kern w:val="2"/>
          <w:sz w:val="24"/>
          <w:szCs w:val="24"/>
        </w:rPr>
        <w:t>毫米（</w:t>
      </w:r>
      <w:r w:rsidRPr="002C3F72">
        <w:rPr>
          <w:rFonts w:ascii="Times New Roman" w:eastAsia="宋体"/>
          <w:noProof/>
          <w:kern w:val="2"/>
          <w:sz w:val="24"/>
          <w:szCs w:val="24"/>
        </w:rPr>
        <w:t>mm</w:t>
      </w:r>
      <w:r w:rsidRPr="002C3F72">
        <w:rPr>
          <w:rFonts w:ascii="Times New Roman" w:eastAsia="宋体"/>
          <w:noProof/>
          <w:kern w:val="2"/>
          <w:sz w:val="24"/>
          <w:szCs w:val="24"/>
        </w:rPr>
        <w:t>）、</w:t>
      </w:r>
      <w:r w:rsidR="00200F37" w:rsidRPr="002C3F72">
        <w:rPr>
          <w:rFonts w:ascii="Times New Roman" w:eastAsia="宋体"/>
          <w:noProof/>
          <w:kern w:val="2"/>
          <w:sz w:val="24"/>
          <w:szCs w:val="24"/>
        </w:rPr>
        <w:t>厘米（</w:t>
      </w:r>
      <w:r w:rsidRPr="002C3F72">
        <w:rPr>
          <w:rFonts w:ascii="Times New Roman" w:eastAsia="宋体"/>
          <w:noProof/>
          <w:kern w:val="2"/>
          <w:sz w:val="24"/>
          <w:szCs w:val="24"/>
        </w:rPr>
        <w:t>cm</w:t>
      </w:r>
      <w:r w:rsidR="00200F37" w:rsidRPr="002C3F72">
        <w:rPr>
          <w:rFonts w:ascii="Times New Roman" w:eastAsia="宋体"/>
          <w:noProof/>
          <w:kern w:val="2"/>
          <w:sz w:val="24"/>
          <w:szCs w:val="24"/>
        </w:rPr>
        <w:t>）</w:t>
      </w:r>
      <w:r w:rsidRPr="002C3F72">
        <w:rPr>
          <w:rFonts w:ascii="Times New Roman" w:eastAsia="宋体"/>
          <w:noProof/>
          <w:kern w:val="2"/>
          <w:sz w:val="24"/>
          <w:szCs w:val="24"/>
        </w:rPr>
        <w:t>、</w:t>
      </w:r>
      <w:r w:rsidR="00200F37" w:rsidRPr="002C3F72">
        <w:rPr>
          <w:rFonts w:ascii="Times New Roman" w:eastAsia="宋体"/>
          <w:noProof/>
          <w:kern w:val="2"/>
          <w:sz w:val="24"/>
          <w:szCs w:val="24"/>
        </w:rPr>
        <w:t>米（</w:t>
      </w:r>
      <w:r w:rsidR="00200F37" w:rsidRPr="002C3F72">
        <w:rPr>
          <w:rFonts w:ascii="Times New Roman" w:eastAsia="宋体"/>
          <w:noProof/>
          <w:kern w:val="2"/>
          <w:sz w:val="24"/>
          <w:szCs w:val="24"/>
        </w:rPr>
        <w:t>m</w:t>
      </w:r>
      <w:r w:rsidR="00D25336" w:rsidRPr="002C3F72">
        <w:rPr>
          <w:rFonts w:ascii="Times New Roman" w:eastAsia="宋体"/>
          <w:noProof/>
          <w:kern w:val="2"/>
          <w:sz w:val="24"/>
          <w:szCs w:val="24"/>
        </w:rPr>
        <w:t>）</w:t>
      </w:r>
      <w:r w:rsidRPr="002C3F72">
        <w:rPr>
          <w:rFonts w:ascii="Times New Roman" w:eastAsia="宋体"/>
          <w:noProof/>
          <w:kern w:val="2"/>
          <w:sz w:val="24"/>
          <w:szCs w:val="24"/>
        </w:rPr>
        <w:t>。</w:t>
      </w:r>
    </w:p>
    <w:p w:rsidR="002036C6" w:rsidRPr="002C3F72" w:rsidRDefault="002036C6" w:rsidP="008128E6">
      <w:pPr>
        <w:numPr>
          <w:ilvl w:val="0"/>
          <w:numId w:val="6"/>
        </w:numPr>
        <w:spacing w:line="0" w:lineRule="atLeast"/>
        <w:ind w:left="420" w:hanging="420"/>
        <w:outlineLvl w:val="0"/>
        <w:rPr>
          <w:rFonts w:eastAsia="黑体"/>
          <w:bCs/>
          <w:sz w:val="24"/>
        </w:rPr>
      </w:pPr>
      <w:bookmarkStart w:id="22" w:name="_Toc283715779"/>
      <w:bookmarkStart w:id="23" w:name="_Toc83290458"/>
      <w:r w:rsidRPr="002C3F72">
        <w:rPr>
          <w:rFonts w:eastAsia="黑体"/>
          <w:bCs/>
          <w:sz w:val="24"/>
        </w:rPr>
        <w:t>概述</w:t>
      </w:r>
      <w:bookmarkEnd w:id="22"/>
      <w:bookmarkEnd w:id="23"/>
    </w:p>
    <w:p w:rsidR="00286AFB" w:rsidRPr="00286AFB" w:rsidRDefault="00286AFB" w:rsidP="00286AFB">
      <w:pPr>
        <w:pStyle w:val="ac"/>
        <w:numPr>
          <w:ilvl w:val="0"/>
          <w:numId w:val="0"/>
        </w:numPr>
        <w:ind w:right="-105"/>
        <w:outlineLvl w:val="1"/>
        <w:rPr>
          <w:rFonts w:ascii="Times New Roman" w:eastAsia="宋体"/>
          <w:noProof/>
          <w:kern w:val="2"/>
          <w:sz w:val="24"/>
          <w:szCs w:val="24"/>
        </w:rPr>
      </w:pPr>
      <w:bookmarkStart w:id="24" w:name="OLE_LINK1"/>
      <w:bookmarkStart w:id="25" w:name="_Toc83290459"/>
      <w:r>
        <w:rPr>
          <w:rFonts w:ascii="Times New Roman" w:eastAsia="宋体" w:hint="eastAsia"/>
          <w:noProof/>
          <w:kern w:val="2"/>
          <w:sz w:val="24"/>
          <w:szCs w:val="24"/>
        </w:rPr>
        <w:t xml:space="preserve">4.1  </w:t>
      </w:r>
      <w:r w:rsidRPr="00286AFB">
        <w:rPr>
          <w:rFonts w:ascii="Times New Roman" w:eastAsia="宋体" w:hint="eastAsia"/>
          <w:noProof/>
          <w:kern w:val="2"/>
          <w:sz w:val="24"/>
          <w:szCs w:val="24"/>
        </w:rPr>
        <w:t>原理</w:t>
      </w:r>
      <w:bookmarkEnd w:id="25"/>
      <w:r w:rsidRPr="00286AFB">
        <w:rPr>
          <w:rFonts w:ascii="Times New Roman" w:eastAsia="宋体" w:hint="eastAsia"/>
          <w:noProof/>
          <w:kern w:val="2"/>
          <w:sz w:val="24"/>
          <w:szCs w:val="24"/>
        </w:rPr>
        <w:t xml:space="preserve">   </w:t>
      </w:r>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实际工作中，不同的测量方法对应不同的测量原理。</w:t>
      </w:r>
    </w:p>
    <w:p w:rsidR="00286AFB" w:rsidRPr="00286AFB" w:rsidRDefault="00286AFB" w:rsidP="00286AFB">
      <w:pPr>
        <w:spacing w:line="0" w:lineRule="atLeast"/>
        <w:outlineLvl w:val="1"/>
        <w:rPr>
          <w:bCs/>
          <w:sz w:val="24"/>
        </w:rPr>
      </w:pPr>
      <w:bookmarkStart w:id="26" w:name="_Toc83290460"/>
      <w:r>
        <w:rPr>
          <w:rFonts w:hint="eastAsia"/>
          <w:bCs/>
          <w:sz w:val="24"/>
        </w:rPr>
        <w:t xml:space="preserve">4.1.1  </w:t>
      </w:r>
      <w:r w:rsidRPr="00286AFB">
        <w:rPr>
          <w:rFonts w:hint="eastAsia"/>
          <w:bCs/>
          <w:sz w:val="24"/>
        </w:rPr>
        <w:t>扭摆法转动惯量测量仪</w:t>
      </w:r>
      <w:bookmarkEnd w:id="26"/>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如图</w:t>
      </w:r>
      <w:r w:rsidRPr="00286AFB">
        <w:rPr>
          <w:rFonts w:ascii="Times New Roman" w:eastAsia="宋体" w:hint="eastAsia"/>
          <w:noProof/>
          <w:kern w:val="2"/>
          <w:sz w:val="24"/>
          <w:szCs w:val="24"/>
        </w:rPr>
        <w:t>1</w:t>
      </w:r>
      <w:r w:rsidRPr="00286AFB">
        <w:rPr>
          <w:rFonts w:ascii="Times New Roman" w:eastAsia="宋体" w:hint="eastAsia"/>
          <w:noProof/>
          <w:kern w:val="2"/>
          <w:sz w:val="24"/>
          <w:szCs w:val="24"/>
        </w:rPr>
        <w:t>所示，采用气浮或机械轴承，构建可绕定轴转动的扭摆系统，通过刚性连接，赋予扭摆系统刚度，测量时，通过主动驱动，使扭摆系统偏离平衡位置后释放，扭摆系统做正弦扭摆，测量扭摆周期，通过公式</w:t>
      </w:r>
      <w:r w:rsidRPr="00286AFB">
        <w:rPr>
          <w:rFonts w:ascii="Times New Roman" w:eastAsia="宋体"/>
          <w:noProof/>
          <w:kern w:val="2"/>
          <w:sz w:val="24"/>
          <w:szCs w:val="24"/>
        </w:rPr>
        <w:t>（</w:t>
      </w:r>
      <w:r w:rsidRPr="00286AFB">
        <w:rPr>
          <w:rFonts w:ascii="Times New Roman" w:eastAsia="宋体"/>
          <w:noProof/>
          <w:kern w:val="2"/>
          <w:sz w:val="24"/>
          <w:szCs w:val="24"/>
        </w:rPr>
        <w:t>1</w:t>
      </w:r>
      <w:r w:rsidRPr="00286AFB">
        <w:rPr>
          <w:rFonts w:ascii="Times New Roman" w:eastAsia="宋体"/>
          <w:noProof/>
          <w:kern w:val="2"/>
          <w:sz w:val="24"/>
          <w:szCs w:val="24"/>
        </w:rPr>
        <w:t>）</w:t>
      </w:r>
      <w:r w:rsidRPr="00286AFB">
        <w:rPr>
          <w:rFonts w:ascii="Times New Roman" w:eastAsia="宋体" w:hint="eastAsia"/>
          <w:noProof/>
          <w:kern w:val="2"/>
          <w:sz w:val="24"/>
          <w:szCs w:val="24"/>
        </w:rPr>
        <w:t>测量待测物体转动惯量的测量方法为扭摆法。</w:t>
      </w:r>
    </w:p>
    <w:p w:rsidR="00286AFB" w:rsidRPr="00286AFB" w:rsidRDefault="00286AFB" w:rsidP="00286AFB">
      <w:pPr>
        <w:pStyle w:val="ac"/>
        <w:numPr>
          <w:ilvl w:val="0"/>
          <w:numId w:val="0"/>
        </w:numPr>
        <w:ind w:right="-105" w:firstLineChars="200" w:firstLine="480"/>
        <w:jc w:val="right"/>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163320" cy="387985"/>
            <wp:effectExtent l="0" t="0" r="0" b="0"/>
            <wp:docPr id="185" name="图片 185" descr="C:\Users\wangxs\AppData\Local\Temp\ksohtml\wps98F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C:\Users\wangxs\AppData\Local\Temp\ksohtml\wps98FE.tmp.png"/>
                    <pic:cNvPicPr>
                      <a:picLocks noChangeAspect="1" noChangeArrowheads="1"/>
                    </pic:cNvPicPr>
                  </pic:nvPicPr>
                  <pic:blipFill>
                    <a:blip r:embed="rId19"/>
                    <a:srcRect/>
                    <a:stretch>
                      <a:fillRect/>
                    </a:stretch>
                  </pic:blipFill>
                  <pic:spPr bwMode="auto">
                    <a:xfrm>
                      <a:off x="0" y="0"/>
                      <a:ext cx="1163320" cy="387985"/>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 xml:space="preserve">                         </w:t>
      </w:r>
      <w:r w:rsidRPr="00286AFB">
        <w:rPr>
          <w:rFonts w:ascii="Times New Roman" w:eastAsia="宋体" w:hint="eastAsia"/>
          <w:noProof/>
          <w:kern w:val="2"/>
          <w:sz w:val="24"/>
          <w:szCs w:val="24"/>
        </w:rPr>
        <w:t>（</w:t>
      </w:r>
      <w:r w:rsidRPr="00286AFB">
        <w:rPr>
          <w:rFonts w:ascii="Times New Roman" w:eastAsia="宋体" w:hint="eastAsia"/>
          <w:noProof/>
          <w:kern w:val="2"/>
          <w:sz w:val="24"/>
          <w:szCs w:val="24"/>
        </w:rPr>
        <w:t>1</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式中：</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39065" cy="182880"/>
            <wp:effectExtent l="19050" t="0" r="0" b="0"/>
            <wp:docPr id="186" name="图片 186" descr="C:\Users\wangxs\AppData\Local\Temp\ksohtml\wps990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C:\Users\wangxs\AppData\Local\Temp\ksohtml\wps990F.tmp.png"/>
                    <pic:cNvPicPr>
                      <a:picLocks noChangeAspect="1" noChangeArrowheads="1"/>
                    </pic:cNvPicPr>
                  </pic:nvPicPr>
                  <pic:blipFill>
                    <a:blip r:embed="rId20"/>
                    <a:srcRect/>
                    <a:stretch>
                      <a:fillRect/>
                    </a:stretch>
                  </pic:blipFill>
                  <pic:spPr bwMode="auto">
                    <a:xfrm>
                      <a:off x="0" y="0"/>
                      <a:ext cx="139065" cy="182880"/>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——物体对于扭摆转轴的转动惯量，</w:t>
      </w:r>
      <w:r w:rsidRPr="00286AFB">
        <w:rPr>
          <w:rFonts w:ascii="Times New Roman" w:eastAsia="宋体"/>
          <w:noProof/>
          <w:kern w:val="2"/>
          <w:sz w:val="24"/>
          <w:szCs w:val="24"/>
        </w:rPr>
        <w:t>kgm2</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39065" cy="175260"/>
            <wp:effectExtent l="19050" t="0" r="0" b="0"/>
            <wp:docPr id="187" name="图片 187" descr="C:\Users\wangxs\AppData\Local\Temp\ksohtml\wps9910.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C:\Users\wangxs\AppData\Local\Temp\ksohtml\wps9910.tmp.png"/>
                    <pic:cNvPicPr>
                      <a:picLocks noChangeAspect="1" noChangeArrowheads="1"/>
                    </pic:cNvPicPr>
                  </pic:nvPicPr>
                  <pic:blipFill>
                    <a:blip r:embed="rId21"/>
                    <a:srcRect/>
                    <a:stretch>
                      <a:fillRect/>
                    </a:stretch>
                  </pic:blipFill>
                  <pic:spPr bwMode="auto">
                    <a:xfrm>
                      <a:off x="0" y="0"/>
                      <a:ext cx="139065" cy="175260"/>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——摆动周期，</w:t>
      </w:r>
      <w:r w:rsidRPr="00286AFB">
        <w:rPr>
          <w:rFonts w:ascii="Times New Roman" w:eastAsia="宋体"/>
          <w:noProof/>
          <w:kern w:val="2"/>
          <w:sz w:val="24"/>
          <w:szCs w:val="24"/>
        </w:rPr>
        <w:t>s</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75260" cy="175260"/>
            <wp:effectExtent l="19050" t="0" r="0" b="0"/>
            <wp:docPr id="188" name="图片 188" descr="C:\Users\wangxs\AppData\Local\Temp\ksohtml\wps9911.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C:\Users\wangxs\AppData\Local\Temp\ksohtml\wps9911.tmp.png"/>
                    <pic:cNvPicPr>
                      <a:picLocks noChangeAspect="1" noChangeArrowheads="1"/>
                    </pic:cNvPicPr>
                  </pic:nvPicPr>
                  <pic:blipFill>
                    <a:blip r:embed="rId22"/>
                    <a:srcRect/>
                    <a:stretch>
                      <a:fillRect/>
                    </a:stretch>
                  </pic:blipFill>
                  <pic:spPr bwMode="auto">
                    <a:xfrm>
                      <a:off x="0" y="0"/>
                      <a:ext cx="175260" cy="175260"/>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——与扭摆系统扭杆刚度有关的一个常量。</w:t>
      </w:r>
    </w:p>
    <w:p w:rsidR="00286AFB" w:rsidRDefault="00286AFB" w:rsidP="00286AFB">
      <w:pPr>
        <w:pStyle w:val="af6"/>
        <w:ind w:firstLine="560"/>
        <w:jc w:val="center"/>
        <w:rPr>
          <w:rFonts w:ascii="宋体" w:hAnsi="宋体"/>
          <w:color w:val="333333"/>
          <w:kern w:val="0"/>
        </w:rPr>
      </w:pPr>
      <w:r>
        <w:rPr>
          <w:noProof/>
        </w:rPr>
        <w:lastRenderedPageBreak/>
        <w:drawing>
          <wp:inline distT="0" distB="0" distL="0" distR="0">
            <wp:extent cx="1916430" cy="2157730"/>
            <wp:effectExtent l="19050" t="0" r="7620" b="0"/>
            <wp:docPr id="189" name="图片 189" descr="C:\Users\wangxs\AppData\Local\Temp\ksohtml\wps991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C:\Users\wangxs\AppData\Local\Temp\ksohtml\wps9912.tmp.jpg"/>
                    <pic:cNvPicPr>
                      <a:picLocks noChangeAspect="1" noChangeArrowheads="1"/>
                    </pic:cNvPicPr>
                  </pic:nvPicPr>
                  <pic:blipFill>
                    <a:blip r:embed="rId23"/>
                    <a:srcRect/>
                    <a:stretch>
                      <a:fillRect/>
                    </a:stretch>
                  </pic:blipFill>
                  <pic:spPr bwMode="auto">
                    <a:xfrm>
                      <a:off x="0" y="0"/>
                      <a:ext cx="1916430" cy="2157730"/>
                    </a:xfrm>
                    <a:prstGeom prst="rect">
                      <a:avLst/>
                    </a:prstGeom>
                    <a:noFill/>
                    <a:ln w="9525">
                      <a:noFill/>
                      <a:miter lim="800000"/>
                      <a:headEnd/>
                      <a:tailEnd/>
                    </a:ln>
                  </pic:spPr>
                </pic:pic>
              </a:graphicData>
            </a:graphic>
          </wp:inline>
        </w:drawing>
      </w:r>
      <w:r>
        <w:rPr>
          <w:rFonts w:ascii="宋体" w:hAnsi="宋体" w:hint="eastAsia"/>
          <w:color w:val="333333"/>
          <w:kern w:val="0"/>
        </w:rPr>
        <w:t xml:space="preserve"> </w:t>
      </w:r>
    </w:p>
    <w:p w:rsidR="00286AFB" w:rsidRDefault="00286AFB" w:rsidP="00286AFB">
      <w:pPr>
        <w:pStyle w:val="af6"/>
        <w:ind w:firstLine="360"/>
        <w:jc w:val="center"/>
        <w:rPr>
          <w:rFonts w:ascii="宋体" w:hAnsi="宋体"/>
          <w:sz w:val="18"/>
          <w:szCs w:val="18"/>
        </w:rPr>
      </w:pPr>
      <w:r>
        <w:rPr>
          <w:rFonts w:ascii="宋体" w:hAnsi="宋体" w:hint="eastAsia"/>
          <w:color w:val="333333"/>
          <w:kern w:val="0"/>
          <w:sz w:val="18"/>
          <w:szCs w:val="18"/>
        </w:rPr>
        <w:t>1-被测对象；2-测量平台；3-气浮或机械轴承；4-机架；5-定轴；</w:t>
      </w:r>
      <w:r>
        <w:rPr>
          <w:rFonts w:hAnsi="宋体" w:hint="eastAsia"/>
          <w:sz w:val="18"/>
          <w:szCs w:val="18"/>
        </w:rPr>
        <w:t>6</w:t>
      </w:r>
      <w:r>
        <w:rPr>
          <w:rFonts w:ascii="宋体" w:hAnsi="宋体" w:hint="eastAsia"/>
          <w:sz w:val="18"/>
          <w:szCs w:val="18"/>
        </w:rPr>
        <w:t>-扭杆；</w:t>
      </w:r>
      <w:r>
        <w:rPr>
          <w:rFonts w:hAnsi="宋体" w:hint="eastAsia"/>
          <w:sz w:val="18"/>
          <w:szCs w:val="18"/>
        </w:rPr>
        <w:t>7</w:t>
      </w:r>
      <w:r>
        <w:rPr>
          <w:rFonts w:ascii="宋体" w:hAnsi="宋体" w:hint="eastAsia"/>
          <w:sz w:val="18"/>
          <w:szCs w:val="18"/>
        </w:rPr>
        <w:t>-驱动与刹车机构</w:t>
      </w:r>
    </w:p>
    <w:p w:rsidR="00286AFB" w:rsidRDefault="00286AFB" w:rsidP="00286AFB">
      <w:pPr>
        <w:pStyle w:val="af6"/>
        <w:ind w:firstLine="360"/>
        <w:jc w:val="center"/>
        <w:rPr>
          <w:rFonts w:ascii="宋体" w:hAnsi="宋体"/>
          <w:color w:val="333333"/>
        </w:rPr>
      </w:pPr>
      <w:r>
        <w:rPr>
          <w:rStyle w:val="15"/>
          <w:rFonts w:hint="default"/>
        </w:rPr>
        <w:t>图1</w:t>
      </w:r>
      <w:r>
        <w:rPr>
          <w:rFonts w:ascii="宋体" w:hint="eastAsia"/>
          <w:color w:val="333333"/>
        </w:rPr>
        <w:t xml:space="preserve">  </w:t>
      </w:r>
      <w:r>
        <w:rPr>
          <w:rStyle w:val="15"/>
          <w:rFonts w:hint="default"/>
        </w:rPr>
        <w:t>扭摆法转动惯量测量原理示意图</w:t>
      </w:r>
    </w:p>
    <w:p w:rsidR="00286AFB" w:rsidRPr="00286AFB" w:rsidRDefault="00286AFB" w:rsidP="00286AFB">
      <w:pPr>
        <w:spacing w:line="0" w:lineRule="atLeast"/>
        <w:outlineLvl w:val="1"/>
        <w:rPr>
          <w:bCs/>
          <w:sz w:val="24"/>
        </w:rPr>
      </w:pPr>
      <w:bookmarkStart w:id="27" w:name="_Toc83290461"/>
      <w:r>
        <w:rPr>
          <w:rFonts w:hint="eastAsia"/>
          <w:bCs/>
          <w:sz w:val="24"/>
        </w:rPr>
        <w:t xml:space="preserve">4.1.2  </w:t>
      </w:r>
      <w:r w:rsidRPr="00286AFB">
        <w:rPr>
          <w:rFonts w:hint="eastAsia"/>
          <w:bCs/>
          <w:sz w:val="24"/>
        </w:rPr>
        <w:t>落体法转动惯量测量仪</w:t>
      </w:r>
      <w:bookmarkEnd w:id="27"/>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如图</w:t>
      </w:r>
      <w:r w:rsidRPr="00286AFB">
        <w:rPr>
          <w:rFonts w:ascii="Times New Roman" w:eastAsia="宋体" w:hint="eastAsia"/>
          <w:noProof/>
          <w:kern w:val="2"/>
          <w:sz w:val="24"/>
          <w:szCs w:val="24"/>
        </w:rPr>
        <w:t>2</w:t>
      </w:r>
      <w:r w:rsidRPr="00286AFB">
        <w:rPr>
          <w:rFonts w:ascii="Times New Roman" w:eastAsia="宋体" w:hint="eastAsia"/>
          <w:noProof/>
          <w:kern w:val="2"/>
          <w:sz w:val="24"/>
          <w:szCs w:val="24"/>
        </w:rPr>
        <w:t>所示，通过机械或气浮轴承，构建可绕定轴转动的转动系统，将质量、半径已知的圆形测量平台固定在转动系统上，并使测量平台的圆心过转轴，将吊线一端缠绕在圆盘上，一端通过等高的定滑轮悬挂一质量块，释放质量块后，转动系统将作匀角加速度运动，通过公式</w:t>
      </w:r>
      <w:r w:rsidRPr="00286AFB">
        <w:rPr>
          <w:rFonts w:ascii="Times New Roman" w:eastAsia="宋体"/>
          <w:noProof/>
          <w:kern w:val="2"/>
          <w:sz w:val="24"/>
          <w:szCs w:val="24"/>
        </w:rPr>
        <w:t>（</w:t>
      </w:r>
      <w:r w:rsidRPr="00286AFB">
        <w:rPr>
          <w:rFonts w:ascii="Times New Roman" w:eastAsia="宋体"/>
          <w:noProof/>
          <w:kern w:val="2"/>
          <w:sz w:val="24"/>
          <w:szCs w:val="24"/>
        </w:rPr>
        <w:t>2</w:t>
      </w:r>
      <w:r w:rsidRPr="00286AFB">
        <w:rPr>
          <w:rFonts w:ascii="Times New Roman" w:eastAsia="宋体"/>
          <w:noProof/>
          <w:kern w:val="2"/>
          <w:sz w:val="24"/>
          <w:szCs w:val="24"/>
        </w:rPr>
        <w:t>）</w:t>
      </w:r>
      <w:r w:rsidRPr="00286AFB">
        <w:rPr>
          <w:rFonts w:ascii="Times New Roman" w:eastAsia="宋体" w:hint="eastAsia"/>
          <w:noProof/>
          <w:kern w:val="2"/>
          <w:sz w:val="24"/>
          <w:szCs w:val="24"/>
        </w:rPr>
        <w:t>测量待测物体转动惯量的测量方法为扭摆法。</w:t>
      </w:r>
    </w:p>
    <w:p w:rsidR="00286AFB" w:rsidRDefault="00286AFB" w:rsidP="00286AFB">
      <w:pPr>
        <w:widowControl/>
        <w:spacing w:line="360" w:lineRule="auto"/>
        <w:jc w:val="center"/>
        <w:rPr>
          <w:rFonts w:ascii="宋体" w:hAnsi="宋体"/>
          <w:color w:val="333333"/>
          <w:kern w:val="0"/>
        </w:rPr>
      </w:pPr>
      <w:r>
        <w:rPr>
          <w:noProof/>
        </w:rPr>
        <w:drawing>
          <wp:inline distT="0" distB="0" distL="0" distR="0">
            <wp:extent cx="3086735" cy="1711960"/>
            <wp:effectExtent l="19050" t="0" r="0" b="0"/>
            <wp:docPr id="190" name="图片 190" descr="C:\Users\wangxs\AppData\Local\Temp\ksohtml\wps991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C:\Users\wangxs\AppData\Local\Temp\ksohtml\wps9913.tmp.jpg"/>
                    <pic:cNvPicPr>
                      <a:picLocks noChangeAspect="1" noChangeArrowheads="1"/>
                    </pic:cNvPicPr>
                  </pic:nvPicPr>
                  <pic:blipFill>
                    <a:blip r:embed="rId24"/>
                    <a:srcRect/>
                    <a:stretch>
                      <a:fillRect/>
                    </a:stretch>
                  </pic:blipFill>
                  <pic:spPr bwMode="auto">
                    <a:xfrm>
                      <a:off x="0" y="0"/>
                      <a:ext cx="3086735" cy="1711960"/>
                    </a:xfrm>
                    <a:prstGeom prst="rect">
                      <a:avLst/>
                    </a:prstGeom>
                    <a:noFill/>
                    <a:ln w="9525">
                      <a:noFill/>
                      <a:miter lim="800000"/>
                      <a:headEnd/>
                      <a:tailEnd/>
                    </a:ln>
                  </pic:spPr>
                </pic:pic>
              </a:graphicData>
            </a:graphic>
          </wp:inline>
        </w:drawing>
      </w:r>
      <w:r>
        <w:rPr>
          <w:rFonts w:ascii="宋体" w:hAnsi="宋体" w:hint="eastAsia"/>
          <w:color w:val="333333"/>
          <w:kern w:val="0"/>
        </w:rPr>
        <w:t xml:space="preserve"> </w:t>
      </w:r>
    </w:p>
    <w:p w:rsidR="00286AFB" w:rsidRDefault="00286AFB" w:rsidP="00286AFB">
      <w:pPr>
        <w:pStyle w:val="afff4"/>
        <w:ind w:firstLine="480"/>
        <w:rPr>
          <w:rFonts w:hAnsi="Times New Roman" w:cs="Times New Roman"/>
        </w:rPr>
      </w:pPr>
      <w:r>
        <w:rPr>
          <w:rFonts w:cs="Times New Roman" w:hint="eastAsia"/>
        </w:rPr>
        <w:t>图</w:t>
      </w:r>
      <w:r>
        <w:rPr>
          <w:rFonts w:hAnsi="Times New Roman" w:cs="Times New Roman" w:hint="eastAsia"/>
        </w:rPr>
        <w:t xml:space="preserve">2 </w:t>
      </w:r>
      <w:r>
        <w:rPr>
          <w:rFonts w:hint="eastAsia"/>
        </w:rPr>
        <w:t xml:space="preserve"> </w:t>
      </w:r>
      <w:r>
        <w:rPr>
          <w:rFonts w:cs="Times New Roman" w:hint="eastAsia"/>
        </w:rPr>
        <w:t>落体法转动惯量测量原理示意图</w:t>
      </w:r>
    </w:p>
    <w:p w:rsidR="00286AFB" w:rsidRDefault="00286AFB" w:rsidP="00286AFB">
      <w:pPr>
        <w:widowControl/>
        <w:wordWrap w:val="0"/>
        <w:spacing w:line="360" w:lineRule="auto"/>
        <w:jc w:val="right"/>
        <w:rPr>
          <w:rFonts w:ascii="宋体" w:hAnsi="宋体"/>
          <w:color w:val="333333"/>
          <w:kern w:val="0"/>
        </w:rPr>
      </w:pPr>
      <w:r>
        <w:rPr>
          <w:noProof/>
        </w:rPr>
        <w:drawing>
          <wp:inline distT="0" distB="0" distL="0" distR="0">
            <wp:extent cx="1777365" cy="446405"/>
            <wp:effectExtent l="0" t="0" r="0" b="0"/>
            <wp:docPr id="191" name="图片 191" descr="C:\Users\wangxs\AppData\Local\Temp\ksohtml\wps991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C:\Users\wangxs\AppData\Local\Temp\ksohtml\wps9914.tmp.png"/>
                    <pic:cNvPicPr>
                      <a:picLocks noChangeAspect="1" noChangeArrowheads="1"/>
                    </pic:cNvPicPr>
                  </pic:nvPicPr>
                  <pic:blipFill>
                    <a:blip r:embed="rId25"/>
                    <a:srcRect/>
                    <a:stretch>
                      <a:fillRect/>
                    </a:stretch>
                  </pic:blipFill>
                  <pic:spPr bwMode="auto">
                    <a:xfrm>
                      <a:off x="0" y="0"/>
                      <a:ext cx="1777365" cy="446405"/>
                    </a:xfrm>
                    <a:prstGeom prst="rect">
                      <a:avLst/>
                    </a:prstGeom>
                    <a:noFill/>
                    <a:ln w="9525">
                      <a:noFill/>
                      <a:miter lim="800000"/>
                      <a:headEnd/>
                      <a:tailEnd/>
                    </a:ln>
                  </pic:spPr>
                </pic:pic>
              </a:graphicData>
            </a:graphic>
          </wp:inline>
        </w:drawing>
      </w:r>
      <w:r>
        <w:rPr>
          <w:rFonts w:ascii="宋体" w:hAnsi="宋体" w:hint="eastAsia"/>
          <w:color w:val="333333"/>
          <w:kern w:val="0"/>
        </w:rPr>
        <w:t xml:space="preserve">                   (2)</w:t>
      </w:r>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式中</w:t>
      </w:r>
      <w:r w:rsidRPr="00286AFB">
        <w:rPr>
          <w:rFonts w:ascii="Times New Roman" w:eastAsia="宋体" w:hint="eastAsia"/>
          <w:noProof/>
          <w:kern w:val="2"/>
          <w:sz w:val="24"/>
          <w:szCs w:val="24"/>
        </w:rPr>
        <w:t xml:space="preserve">: </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90500" cy="219710"/>
            <wp:effectExtent l="19050" t="0" r="0" b="0"/>
            <wp:docPr id="192" name="图片 192" descr="C:\Users\wangxs\AppData\Local\Temp\ksohtml\wps9925.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C:\Users\wangxs\AppData\Local\Temp\ksohtml\wps9925.tmp.png"/>
                    <pic:cNvPicPr>
                      <a:picLocks noChangeAspect="1" noChangeArrowheads="1"/>
                    </pic:cNvPicPr>
                  </pic:nvPicPr>
                  <pic:blipFill>
                    <a:blip r:embed="rId26"/>
                    <a:srcRect/>
                    <a:stretch>
                      <a:fillRect/>
                    </a:stretch>
                  </pic:blipFill>
                  <pic:spPr bwMode="auto">
                    <a:xfrm>
                      <a:off x="0" y="0"/>
                      <a:ext cx="190500" cy="219710"/>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—落体的质量，</w:t>
      </w:r>
      <w:r w:rsidRPr="00286AFB">
        <w:rPr>
          <w:rFonts w:ascii="Times New Roman" w:eastAsia="宋体"/>
          <w:noProof/>
          <w:kern w:val="2"/>
          <w:sz w:val="24"/>
          <w:szCs w:val="24"/>
        </w:rPr>
        <w:t>kg</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53670" cy="175260"/>
            <wp:effectExtent l="19050" t="0" r="0" b="0"/>
            <wp:docPr id="193" name="图片 193" descr="C:\Users\wangxs\AppData\Local\Temp\ksohtml\wps9926.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C:\Users\wangxs\AppData\Local\Temp\ksohtml\wps9926.tmp.png"/>
                    <pic:cNvPicPr>
                      <a:picLocks noChangeAspect="1" noChangeArrowheads="1"/>
                    </pic:cNvPicPr>
                  </pic:nvPicPr>
                  <pic:blipFill>
                    <a:blip r:embed="rId27"/>
                    <a:srcRect/>
                    <a:stretch>
                      <a:fillRect/>
                    </a:stretch>
                  </pic:blipFill>
                  <pic:spPr bwMode="auto">
                    <a:xfrm>
                      <a:off x="0" y="0"/>
                      <a:ext cx="153670" cy="175260"/>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—圆形测量平台半径，</w:t>
      </w:r>
      <w:r w:rsidRPr="00286AFB">
        <w:rPr>
          <w:rFonts w:ascii="Times New Roman" w:eastAsia="宋体"/>
          <w:noProof/>
          <w:kern w:val="2"/>
          <w:sz w:val="24"/>
          <w:szCs w:val="24"/>
        </w:rPr>
        <w:t>m</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90500" cy="205105"/>
            <wp:effectExtent l="19050" t="0" r="0" b="0"/>
            <wp:docPr id="194" name="图片 194" descr="C:\Users\wangxs\AppData\Local\Temp\ksohtml\wps9927.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C:\Users\wangxs\AppData\Local\Temp\ksohtml\wps9927.tmp.png"/>
                    <pic:cNvPicPr>
                      <a:picLocks noChangeAspect="1" noChangeArrowheads="1"/>
                    </pic:cNvPicPr>
                  </pic:nvPicPr>
                  <pic:blipFill>
                    <a:blip r:embed="rId28"/>
                    <a:srcRect/>
                    <a:stretch>
                      <a:fillRect/>
                    </a:stretch>
                  </pic:blipFill>
                  <pic:spPr bwMode="auto">
                    <a:xfrm>
                      <a:off x="0" y="0"/>
                      <a:ext cx="190500" cy="205105"/>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—角加速度，</w:t>
      </w:r>
      <w:r w:rsidRPr="00286AFB">
        <w:rPr>
          <w:rFonts w:ascii="Times New Roman" w:eastAsia="宋体"/>
          <w:noProof/>
          <w:kern w:val="2"/>
          <w:sz w:val="24"/>
          <w:szCs w:val="24"/>
        </w:rPr>
        <w:t>rad/s2</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lastRenderedPageBreak/>
        <w:drawing>
          <wp:inline distT="0" distB="0" distL="0" distR="0">
            <wp:extent cx="175260" cy="226695"/>
            <wp:effectExtent l="19050" t="0" r="0" b="0"/>
            <wp:docPr id="195" name="图片 195" descr="C:\Users\wangxs\AppData\Local\Temp\ksohtml\wps992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C:\Users\wangxs\AppData\Local\Temp\ksohtml\wps9928.tmp.png"/>
                    <pic:cNvPicPr>
                      <a:picLocks noChangeAspect="1" noChangeArrowheads="1"/>
                    </pic:cNvPicPr>
                  </pic:nvPicPr>
                  <pic:blipFill>
                    <a:blip r:embed="rId29"/>
                    <a:srcRect/>
                    <a:stretch>
                      <a:fillRect/>
                    </a:stretch>
                  </pic:blipFill>
                  <pic:spPr bwMode="auto">
                    <a:xfrm>
                      <a:off x="0" y="0"/>
                      <a:ext cx="175260" cy="226695"/>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—摩擦力矩</w:t>
      </w:r>
      <w:r w:rsidRPr="00286AFB">
        <w:rPr>
          <w:rFonts w:ascii="Times New Roman" w:eastAsia="宋体" w:hint="eastAsia"/>
          <w:noProof/>
          <w:kern w:val="2"/>
          <w:sz w:val="24"/>
          <w:szCs w:val="24"/>
        </w:rPr>
        <w:t>,</w:t>
      </w:r>
      <w:r w:rsidRPr="00286AFB">
        <w:rPr>
          <w:rFonts w:ascii="Times New Roman" w:eastAsia="宋体"/>
          <w:noProof/>
          <w:kern w:val="2"/>
          <w:sz w:val="24"/>
          <w:szCs w:val="24"/>
        </w:rPr>
        <w:t>Nm</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82880" cy="226695"/>
            <wp:effectExtent l="0" t="0" r="7620" b="0"/>
            <wp:docPr id="196" name="图片 196" descr="C:\Users\wangxs\AppData\Local\Temp\ksohtml\wps992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C:\Users\wangxs\AppData\Local\Temp\ksohtml\wps9929.tmp.png"/>
                    <pic:cNvPicPr>
                      <a:picLocks noChangeAspect="1" noChangeArrowheads="1"/>
                    </pic:cNvPicPr>
                  </pic:nvPicPr>
                  <pic:blipFill>
                    <a:blip r:embed="rId30"/>
                    <a:srcRect/>
                    <a:stretch>
                      <a:fillRect/>
                    </a:stretch>
                  </pic:blipFill>
                  <pic:spPr bwMode="auto">
                    <a:xfrm>
                      <a:off x="0" y="0"/>
                      <a:ext cx="182880" cy="226695"/>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—转动惯量测量仪自身的转动惯量值，</w:t>
      </w:r>
      <w:r w:rsidRPr="00286AFB">
        <w:rPr>
          <w:rFonts w:ascii="Times New Roman" w:eastAsia="宋体"/>
          <w:noProof/>
          <w:kern w:val="2"/>
          <w:sz w:val="24"/>
          <w:szCs w:val="24"/>
        </w:rPr>
        <w:t>kgm</w:t>
      </w:r>
      <w:r w:rsidRPr="00286AFB">
        <w:rPr>
          <w:rFonts w:ascii="Times New Roman" w:eastAsia="宋体"/>
          <w:noProof/>
          <w:kern w:val="2"/>
          <w:sz w:val="24"/>
          <w:szCs w:val="24"/>
          <w:vertAlign w:val="superscript"/>
        </w:rPr>
        <w:t>2</w:t>
      </w:r>
      <w:r w:rsidRPr="00286AFB">
        <w:rPr>
          <w:rFonts w:ascii="Times New Roman" w:eastAsia="宋体" w:hint="eastAsia"/>
          <w:noProof/>
          <w:kern w:val="2"/>
          <w:sz w:val="24"/>
          <w:szCs w:val="24"/>
        </w:rPr>
        <w:t>。</w:t>
      </w:r>
    </w:p>
    <w:p w:rsidR="00286AFB" w:rsidRPr="00286AFB" w:rsidRDefault="00286AFB" w:rsidP="00286AFB">
      <w:pPr>
        <w:spacing w:line="0" w:lineRule="atLeast"/>
        <w:outlineLvl w:val="1"/>
        <w:rPr>
          <w:bCs/>
          <w:sz w:val="24"/>
        </w:rPr>
      </w:pPr>
      <w:bookmarkStart w:id="28" w:name="_Toc83290462"/>
      <w:r>
        <w:rPr>
          <w:rFonts w:hint="eastAsia"/>
          <w:bCs/>
          <w:sz w:val="24"/>
        </w:rPr>
        <w:t xml:space="preserve">4.1.3  </w:t>
      </w:r>
      <w:r w:rsidRPr="00286AFB">
        <w:rPr>
          <w:rFonts w:hint="eastAsia"/>
          <w:bCs/>
          <w:sz w:val="24"/>
        </w:rPr>
        <w:t>三线摆法转动惯量测量仪</w:t>
      </w:r>
      <w:bookmarkEnd w:id="28"/>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如图</w:t>
      </w:r>
      <w:r w:rsidRPr="00286AFB">
        <w:rPr>
          <w:rFonts w:ascii="Times New Roman" w:eastAsia="宋体" w:hint="eastAsia"/>
          <w:noProof/>
          <w:kern w:val="2"/>
          <w:sz w:val="24"/>
          <w:szCs w:val="24"/>
        </w:rPr>
        <w:t>3</w:t>
      </w:r>
      <w:r w:rsidRPr="00286AFB">
        <w:rPr>
          <w:rFonts w:ascii="Times New Roman" w:eastAsia="宋体" w:hint="eastAsia"/>
          <w:noProof/>
          <w:kern w:val="2"/>
          <w:sz w:val="24"/>
          <w:szCs w:val="24"/>
        </w:rPr>
        <w:t>所示</w:t>
      </w:r>
      <w:r w:rsidRPr="00286AFB">
        <w:rPr>
          <w:rFonts w:ascii="Times New Roman" w:eastAsia="宋体"/>
          <w:noProof/>
          <w:kern w:val="2"/>
          <w:sz w:val="24"/>
          <w:szCs w:val="24"/>
        </w:rPr>
        <w:t xml:space="preserve">, </w:t>
      </w:r>
      <w:r w:rsidRPr="00286AFB">
        <w:rPr>
          <w:rFonts w:ascii="Times New Roman" w:eastAsia="宋体" w:hint="eastAsia"/>
          <w:noProof/>
          <w:kern w:val="2"/>
          <w:sz w:val="24"/>
          <w:szCs w:val="24"/>
        </w:rPr>
        <w:t>当三线摆的下圆盘以</w:t>
      </w:r>
      <w:r w:rsidRPr="00286AFB">
        <w:rPr>
          <w:rFonts w:ascii="Times New Roman" w:eastAsia="宋体" w:hint="eastAsia"/>
          <w:noProof/>
          <w:kern w:val="2"/>
          <w:sz w:val="24"/>
          <w:szCs w:val="24"/>
        </w:rPr>
        <w:t>OO</w:t>
      </w:r>
      <w:r w:rsidRPr="00286AFB">
        <w:rPr>
          <w:rFonts w:ascii="Times New Roman" w:eastAsia="宋体" w:hint="eastAsia"/>
          <w:noProof/>
          <w:kern w:val="2"/>
          <w:sz w:val="24"/>
          <w:szCs w:val="24"/>
        </w:rPr>
        <w:t>＇为轴转过一个角度时，由于悬线张力的作用</w:t>
      </w:r>
      <w:r w:rsidRPr="00286AFB">
        <w:rPr>
          <w:rFonts w:ascii="Times New Roman" w:eastAsia="宋体"/>
          <w:noProof/>
          <w:kern w:val="2"/>
          <w:sz w:val="24"/>
          <w:szCs w:val="24"/>
        </w:rPr>
        <w:t xml:space="preserve">, </w:t>
      </w:r>
      <w:r w:rsidRPr="00286AFB">
        <w:rPr>
          <w:rFonts w:ascii="Times New Roman" w:eastAsia="宋体" w:hint="eastAsia"/>
          <w:noProof/>
          <w:kern w:val="2"/>
          <w:sz w:val="24"/>
          <w:szCs w:val="24"/>
        </w:rPr>
        <w:t>将使下圆盘在一确定的平衡位置左右往复扭动</w:t>
      </w:r>
      <w:r w:rsidRPr="00286AFB">
        <w:rPr>
          <w:rFonts w:ascii="Times New Roman" w:eastAsia="宋体"/>
          <w:noProof/>
          <w:kern w:val="2"/>
          <w:sz w:val="24"/>
          <w:szCs w:val="24"/>
        </w:rPr>
        <w:t xml:space="preserve">, </w:t>
      </w:r>
      <w:r w:rsidRPr="00286AFB">
        <w:rPr>
          <w:rFonts w:ascii="Times New Roman" w:eastAsia="宋体" w:hint="eastAsia"/>
          <w:noProof/>
          <w:kern w:val="2"/>
          <w:sz w:val="24"/>
          <w:szCs w:val="24"/>
        </w:rPr>
        <w:t>即做扭摆运动。</w:t>
      </w:r>
      <w:r w:rsidRPr="00286AFB">
        <w:rPr>
          <w:rFonts w:ascii="Times New Roman" w:eastAsia="宋体"/>
          <w:noProof/>
          <w:kern w:val="2"/>
          <w:sz w:val="24"/>
          <w:szCs w:val="24"/>
        </w:rPr>
        <w:t xml:space="preserve"> </w:t>
      </w:r>
      <w:r w:rsidRPr="00286AFB">
        <w:rPr>
          <w:rFonts w:ascii="Times New Roman" w:eastAsia="宋体" w:hint="eastAsia"/>
          <w:noProof/>
          <w:kern w:val="2"/>
          <w:sz w:val="24"/>
          <w:szCs w:val="24"/>
        </w:rPr>
        <w:t>若摆角很小</w:t>
      </w:r>
      <w:r w:rsidRPr="00286AFB">
        <w:rPr>
          <w:rFonts w:ascii="Times New Roman" w:eastAsia="宋体"/>
          <w:noProof/>
          <w:kern w:val="2"/>
          <w:sz w:val="24"/>
          <w:szCs w:val="24"/>
        </w:rPr>
        <w:t xml:space="preserve">, </w:t>
      </w:r>
      <w:r w:rsidRPr="00286AFB">
        <w:rPr>
          <w:rFonts w:ascii="Times New Roman" w:eastAsia="宋体" w:hint="eastAsia"/>
          <w:noProof/>
          <w:kern w:val="2"/>
          <w:sz w:val="24"/>
          <w:szCs w:val="24"/>
        </w:rPr>
        <w:t>则可视此扭动为角谐振动。通过公式</w:t>
      </w:r>
      <w:r w:rsidRPr="00286AFB">
        <w:rPr>
          <w:rFonts w:ascii="Times New Roman" w:eastAsia="宋体"/>
          <w:noProof/>
          <w:kern w:val="2"/>
          <w:sz w:val="24"/>
          <w:szCs w:val="24"/>
        </w:rPr>
        <w:t>（</w:t>
      </w:r>
      <w:r w:rsidRPr="00286AFB">
        <w:rPr>
          <w:rFonts w:ascii="Times New Roman" w:eastAsia="宋体"/>
          <w:noProof/>
          <w:kern w:val="2"/>
          <w:sz w:val="24"/>
          <w:szCs w:val="24"/>
        </w:rPr>
        <w:t>3</w:t>
      </w:r>
      <w:r w:rsidRPr="00286AFB">
        <w:rPr>
          <w:rFonts w:ascii="Times New Roman" w:eastAsia="宋体"/>
          <w:noProof/>
          <w:kern w:val="2"/>
          <w:sz w:val="24"/>
          <w:szCs w:val="24"/>
        </w:rPr>
        <w:t>）</w:t>
      </w:r>
      <w:r w:rsidRPr="00286AFB">
        <w:rPr>
          <w:rFonts w:ascii="Times New Roman" w:eastAsia="宋体" w:hint="eastAsia"/>
          <w:noProof/>
          <w:kern w:val="2"/>
          <w:sz w:val="24"/>
          <w:szCs w:val="24"/>
        </w:rPr>
        <w:t>测量待测物体转动惯量的测量方法为扭摆法。</w:t>
      </w:r>
    </w:p>
    <w:p w:rsidR="00286AFB" w:rsidRDefault="00286AFB" w:rsidP="00286AFB">
      <w:pPr>
        <w:pStyle w:val="afff2"/>
        <w:wordWrap w:val="0"/>
        <w:spacing w:line="360" w:lineRule="auto"/>
        <w:ind w:firstLine="420"/>
        <w:jc w:val="right"/>
        <w:rPr>
          <w:rFonts w:ascii="宋体" w:hAnsi="宋体"/>
          <w:color w:val="333333"/>
          <w:sz w:val="28"/>
          <w:szCs w:val="28"/>
        </w:rPr>
      </w:pPr>
      <w:r>
        <w:rPr>
          <w:noProof/>
        </w:rPr>
        <w:drawing>
          <wp:inline distT="0" distB="0" distL="0" distR="0">
            <wp:extent cx="906780" cy="402590"/>
            <wp:effectExtent l="0" t="0" r="0" b="0"/>
            <wp:docPr id="197" name="图片 197" descr="C:\Users\wangxs\AppData\Local\Temp\ksohtml\wps992A.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C:\Users\wangxs\AppData\Local\Temp\ksohtml\wps992A.tmp.png"/>
                    <pic:cNvPicPr>
                      <a:picLocks noChangeAspect="1" noChangeArrowheads="1"/>
                    </pic:cNvPicPr>
                  </pic:nvPicPr>
                  <pic:blipFill>
                    <a:blip r:embed="rId31"/>
                    <a:srcRect/>
                    <a:stretch>
                      <a:fillRect/>
                    </a:stretch>
                  </pic:blipFill>
                  <pic:spPr bwMode="auto">
                    <a:xfrm>
                      <a:off x="0" y="0"/>
                      <a:ext cx="906780" cy="402590"/>
                    </a:xfrm>
                    <a:prstGeom prst="rect">
                      <a:avLst/>
                    </a:prstGeom>
                    <a:noFill/>
                    <a:ln w="9525">
                      <a:noFill/>
                      <a:miter lim="800000"/>
                      <a:headEnd/>
                      <a:tailEnd/>
                    </a:ln>
                  </pic:spPr>
                </pic:pic>
              </a:graphicData>
            </a:graphic>
          </wp:inline>
        </w:drawing>
      </w:r>
      <w:r>
        <w:rPr>
          <w:rFonts w:ascii="宋体" w:hAnsi="宋体" w:hint="eastAsia"/>
          <w:color w:val="333333"/>
        </w:rPr>
        <w:t xml:space="preserve">                            （3）</w:t>
      </w:r>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式中：</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82880" cy="248920"/>
            <wp:effectExtent l="19050" t="0" r="0" b="0"/>
            <wp:docPr id="198" name="图片 198" descr="C:\Users\wangxs\AppData\Local\Temp\ksohtml\wps992B.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C:\Users\wangxs\AppData\Local\Temp\ksohtml\wps992B.tmp.png"/>
                    <pic:cNvPicPr>
                      <a:picLocks noChangeAspect="1" noChangeArrowheads="1"/>
                    </pic:cNvPicPr>
                  </pic:nvPicPr>
                  <pic:blipFill>
                    <a:blip r:embed="rId32"/>
                    <a:srcRect/>
                    <a:stretch>
                      <a:fillRect/>
                    </a:stretch>
                  </pic:blipFill>
                  <pic:spPr bwMode="auto">
                    <a:xfrm>
                      <a:off x="0" y="0"/>
                      <a:ext cx="182880" cy="248920"/>
                    </a:xfrm>
                    <a:prstGeom prst="rect">
                      <a:avLst/>
                    </a:prstGeom>
                    <a:noFill/>
                    <a:ln w="9525">
                      <a:noFill/>
                      <a:miter lim="800000"/>
                      <a:headEnd/>
                      <a:tailEnd/>
                    </a:ln>
                  </pic:spPr>
                </pic:pic>
              </a:graphicData>
            </a:graphic>
          </wp:inline>
        </w:drawing>
      </w:r>
      <w:r>
        <w:rPr>
          <w:rFonts w:ascii="Times New Roman" w:eastAsia="宋体" w:hint="eastAsia"/>
          <w:noProof/>
          <w:kern w:val="2"/>
          <w:sz w:val="24"/>
          <w:szCs w:val="24"/>
        </w:rPr>
        <w:t>—</w:t>
      </w:r>
      <w:r w:rsidRPr="00286AFB">
        <w:rPr>
          <w:rFonts w:ascii="Times New Roman" w:eastAsia="宋体" w:hint="eastAsia"/>
          <w:noProof/>
          <w:kern w:val="2"/>
          <w:sz w:val="24"/>
          <w:szCs w:val="24"/>
        </w:rPr>
        <w:t>被测对象绕</w:t>
      </w:r>
      <w:r w:rsidRPr="00286AFB">
        <w:rPr>
          <w:rFonts w:ascii="Times New Roman" w:eastAsia="宋体"/>
          <w:noProof/>
          <w:kern w:val="2"/>
          <w:sz w:val="24"/>
          <w:szCs w:val="24"/>
        </w:rPr>
        <w:t>OO</w:t>
      </w:r>
      <w:r w:rsidRPr="00286AFB">
        <w:rPr>
          <w:rFonts w:ascii="Times New Roman" w:eastAsia="宋体" w:hint="eastAsia"/>
          <w:noProof/>
          <w:kern w:val="2"/>
          <w:sz w:val="24"/>
          <w:szCs w:val="24"/>
        </w:rPr>
        <w:t>＇旋转的转动惯量，</w:t>
      </w:r>
      <w:r w:rsidRPr="00286AFB">
        <w:rPr>
          <w:rFonts w:ascii="Times New Roman" w:eastAsia="宋体"/>
          <w:noProof/>
          <w:kern w:val="2"/>
          <w:sz w:val="24"/>
          <w:szCs w:val="24"/>
        </w:rPr>
        <w:t>kgm</w:t>
      </w:r>
      <w:r w:rsidRPr="00286AFB">
        <w:rPr>
          <w:rFonts w:ascii="Times New Roman" w:eastAsia="宋体"/>
          <w:noProof/>
          <w:kern w:val="2"/>
          <w:sz w:val="24"/>
          <w:szCs w:val="24"/>
          <w:vertAlign w:val="superscript"/>
        </w:rPr>
        <w:t>2</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205105" cy="226695"/>
            <wp:effectExtent l="19050" t="0" r="4445" b="0"/>
            <wp:docPr id="199" name="图片 199" descr="C:\Users\wangxs\AppData\Local\Temp\ksohtml\wps992C.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Users\wangxs\AppData\Local\Temp\ksohtml\wps992C.tmp.png"/>
                    <pic:cNvPicPr>
                      <a:picLocks noChangeAspect="1" noChangeArrowheads="1"/>
                    </pic:cNvPicPr>
                  </pic:nvPicPr>
                  <pic:blipFill>
                    <a:blip r:embed="rId33"/>
                    <a:srcRect/>
                    <a:stretch>
                      <a:fillRect/>
                    </a:stretch>
                  </pic:blipFill>
                  <pic:spPr bwMode="auto">
                    <a:xfrm>
                      <a:off x="0" y="0"/>
                      <a:ext cx="205105" cy="226695"/>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——被测对象质量，</w:t>
      </w:r>
      <w:r w:rsidRPr="00286AFB">
        <w:rPr>
          <w:rFonts w:ascii="Times New Roman" w:eastAsia="宋体"/>
          <w:noProof/>
          <w:kern w:val="2"/>
          <w:sz w:val="24"/>
          <w:szCs w:val="24"/>
        </w:rPr>
        <w:t>kg</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53670" cy="175260"/>
            <wp:effectExtent l="19050" t="0" r="0" b="0"/>
            <wp:docPr id="200" name="图片 200" descr="C:\Users\wangxs\AppData\Local\Temp\ksohtml\wps993C.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C:\Users\wangxs\AppData\Local\Temp\ksohtml\wps993C.tmp.png"/>
                    <pic:cNvPicPr>
                      <a:picLocks noChangeAspect="1" noChangeArrowheads="1"/>
                    </pic:cNvPicPr>
                  </pic:nvPicPr>
                  <pic:blipFill>
                    <a:blip r:embed="rId27"/>
                    <a:srcRect/>
                    <a:stretch>
                      <a:fillRect/>
                    </a:stretch>
                  </pic:blipFill>
                  <pic:spPr bwMode="auto">
                    <a:xfrm>
                      <a:off x="0" y="0"/>
                      <a:ext cx="153670" cy="175260"/>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——下悬线节点距离转轴距离，</w:t>
      </w:r>
      <w:r w:rsidRPr="00286AFB">
        <w:rPr>
          <w:rFonts w:ascii="Times New Roman" w:eastAsia="宋体"/>
          <w:noProof/>
          <w:kern w:val="2"/>
          <w:sz w:val="24"/>
          <w:szCs w:val="24"/>
        </w:rPr>
        <w:t>m</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16840" cy="131445"/>
            <wp:effectExtent l="19050" t="0" r="0" b="0"/>
            <wp:docPr id="201" name="图片 201" descr="C:\Users\wangxs\AppData\Local\Temp\ksohtml\wps993D.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C:\Users\wangxs\AppData\Local\Temp\ksohtml\wps993D.tmp.png"/>
                    <pic:cNvPicPr>
                      <a:picLocks noChangeAspect="1" noChangeArrowheads="1"/>
                    </pic:cNvPicPr>
                  </pic:nvPicPr>
                  <pic:blipFill>
                    <a:blip r:embed="rId34"/>
                    <a:srcRect/>
                    <a:stretch>
                      <a:fillRect/>
                    </a:stretch>
                  </pic:blipFill>
                  <pic:spPr bwMode="auto">
                    <a:xfrm>
                      <a:off x="0" y="0"/>
                      <a:ext cx="116840" cy="131445"/>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——上悬线节点距离转轴距离，</w:t>
      </w:r>
      <w:r w:rsidRPr="00286AFB">
        <w:rPr>
          <w:rFonts w:ascii="Times New Roman" w:eastAsia="宋体"/>
          <w:noProof/>
          <w:kern w:val="2"/>
          <w:sz w:val="24"/>
          <w:szCs w:val="24"/>
        </w:rPr>
        <w:t>m</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95250" cy="182880"/>
            <wp:effectExtent l="19050" t="0" r="0" b="0"/>
            <wp:docPr id="202" name="图片 202" descr="C:\Users\wangxs\AppData\Local\Temp\ksohtml\wps993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C:\Users\wangxs\AppData\Local\Temp\ksohtml\wps993E.tmp.png"/>
                    <pic:cNvPicPr>
                      <a:picLocks noChangeAspect="1" noChangeArrowheads="1"/>
                    </pic:cNvPicPr>
                  </pic:nvPicPr>
                  <pic:blipFill>
                    <a:blip r:embed="rId35"/>
                    <a:srcRect/>
                    <a:stretch>
                      <a:fillRect/>
                    </a:stretch>
                  </pic:blipFill>
                  <pic:spPr bwMode="auto">
                    <a:xfrm>
                      <a:off x="0" y="0"/>
                      <a:ext cx="95250" cy="182880"/>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——悬线长度，</w:t>
      </w:r>
      <w:r w:rsidRPr="00286AFB">
        <w:rPr>
          <w:rFonts w:ascii="Times New Roman" w:eastAsia="宋体"/>
          <w:noProof/>
          <w:kern w:val="2"/>
          <w:sz w:val="24"/>
          <w:szCs w:val="24"/>
        </w:rPr>
        <w:t>m</w:t>
      </w:r>
      <w:r w:rsidRPr="00286AFB">
        <w:rPr>
          <w:rFonts w:ascii="Times New Roman" w:eastAsia="宋体" w:hint="eastAsia"/>
          <w:noProof/>
          <w:kern w:val="2"/>
          <w:sz w:val="24"/>
          <w:szCs w:val="24"/>
        </w:rPr>
        <w:t>；</w:t>
      </w:r>
    </w:p>
    <w:p w:rsidR="00286AFB" w:rsidRPr="00286AFB" w:rsidRDefault="00286AFB" w:rsidP="00286AFB">
      <w:pPr>
        <w:pStyle w:val="ac"/>
        <w:numPr>
          <w:ilvl w:val="0"/>
          <w:numId w:val="0"/>
        </w:numPr>
        <w:ind w:right="-105" w:firstLineChars="200" w:firstLine="480"/>
        <w:outlineLvl w:val="9"/>
        <w:rPr>
          <w:rFonts w:ascii="Times New Roman" w:eastAsia="宋体"/>
          <w:noProof/>
          <w:kern w:val="2"/>
          <w:sz w:val="24"/>
          <w:szCs w:val="24"/>
        </w:rPr>
      </w:pPr>
      <w:r w:rsidRPr="00286AFB">
        <w:rPr>
          <w:rFonts w:ascii="Times New Roman" w:eastAsia="宋体"/>
          <w:noProof/>
          <w:kern w:val="2"/>
          <w:sz w:val="24"/>
          <w:szCs w:val="24"/>
        </w:rPr>
        <w:drawing>
          <wp:inline distT="0" distB="0" distL="0" distR="0">
            <wp:extent cx="153670" cy="248920"/>
            <wp:effectExtent l="19050" t="0" r="0" b="0"/>
            <wp:docPr id="203" name="图片 203" descr="C:\Users\wangxs\AppData\Local\Temp\ksohtml\wps993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C:\Users\wangxs\AppData\Local\Temp\ksohtml\wps993F.tmp.png"/>
                    <pic:cNvPicPr>
                      <a:picLocks noChangeAspect="1" noChangeArrowheads="1"/>
                    </pic:cNvPicPr>
                  </pic:nvPicPr>
                  <pic:blipFill>
                    <a:blip r:embed="rId36"/>
                    <a:srcRect/>
                    <a:stretch>
                      <a:fillRect/>
                    </a:stretch>
                  </pic:blipFill>
                  <pic:spPr bwMode="auto">
                    <a:xfrm>
                      <a:off x="0" y="0"/>
                      <a:ext cx="153670" cy="248920"/>
                    </a:xfrm>
                    <a:prstGeom prst="rect">
                      <a:avLst/>
                    </a:prstGeom>
                    <a:noFill/>
                    <a:ln w="9525">
                      <a:noFill/>
                      <a:miter lim="800000"/>
                      <a:headEnd/>
                      <a:tailEnd/>
                    </a:ln>
                  </pic:spPr>
                </pic:pic>
              </a:graphicData>
            </a:graphic>
          </wp:inline>
        </w:drawing>
      </w:r>
      <w:r w:rsidRPr="00286AFB">
        <w:rPr>
          <w:rFonts w:ascii="Times New Roman" w:eastAsia="宋体" w:hint="eastAsia"/>
          <w:noProof/>
          <w:kern w:val="2"/>
          <w:sz w:val="24"/>
          <w:szCs w:val="24"/>
        </w:rPr>
        <w:t>——扭摆周期，</w:t>
      </w:r>
      <w:r w:rsidRPr="00286AFB">
        <w:rPr>
          <w:rFonts w:ascii="Times New Roman" w:eastAsia="宋体"/>
          <w:noProof/>
          <w:kern w:val="2"/>
          <w:sz w:val="24"/>
          <w:szCs w:val="24"/>
        </w:rPr>
        <w:t>s</w:t>
      </w:r>
      <w:r w:rsidRPr="00286AFB">
        <w:rPr>
          <w:rFonts w:ascii="Times New Roman" w:eastAsia="宋体" w:hint="eastAsia"/>
          <w:noProof/>
          <w:kern w:val="2"/>
          <w:sz w:val="24"/>
          <w:szCs w:val="24"/>
        </w:rPr>
        <w:t>。</w:t>
      </w:r>
    </w:p>
    <w:p w:rsidR="00286AFB" w:rsidRDefault="00286AFB" w:rsidP="00286AFB">
      <w:pPr>
        <w:widowControl/>
        <w:spacing w:line="360" w:lineRule="auto"/>
        <w:jc w:val="center"/>
        <w:rPr>
          <w:color w:val="333333"/>
          <w:kern w:val="0"/>
          <w:sz w:val="28"/>
          <w:szCs w:val="28"/>
        </w:rPr>
      </w:pPr>
      <w:r>
        <w:rPr>
          <w:noProof/>
        </w:rPr>
        <w:drawing>
          <wp:inline distT="0" distB="0" distL="0" distR="0">
            <wp:extent cx="1645920" cy="2296795"/>
            <wp:effectExtent l="19050" t="0" r="0" b="0"/>
            <wp:docPr id="204" name="图片 204" descr="C:\Users\wangxs\AppData\Local\Temp\ksohtml\wps994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C:\Users\wangxs\AppData\Local\Temp\ksohtml\wps9940.tmp.jpg"/>
                    <pic:cNvPicPr>
                      <a:picLocks noChangeAspect="1" noChangeArrowheads="1"/>
                    </pic:cNvPicPr>
                  </pic:nvPicPr>
                  <pic:blipFill>
                    <a:blip r:embed="rId37"/>
                    <a:srcRect/>
                    <a:stretch>
                      <a:fillRect/>
                    </a:stretch>
                  </pic:blipFill>
                  <pic:spPr bwMode="auto">
                    <a:xfrm>
                      <a:off x="0" y="0"/>
                      <a:ext cx="1645920" cy="2296795"/>
                    </a:xfrm>
                    <a:prstGeom prst="rect">
                      <a:avLst/>
                    </a:prstGeom>
                    <a:noFill/>
                    <a:ln w="9525">
                      <a:noFill/>
                      <a:miter lim="800000"/>
                      <a:headEnd/>
                      <a:tailEnd/>
                    </a:ln>
                  </pic:spPr>
                </pic:pic>
              </a:graphicData>
            </a:graphic>
          </wp:inline>
        </w:drawing>
      </w:r>
      <w:r>
        <w:rPr>
          <w:color w:val="333333"/>
          <w:kern w:val="0"/>
          <w:sz w:val="28"/>
          <w:szCs w:val="28"/>
        </w:rPr>
        <w:t xml:space="preserve"> </w:t>
      </w:r>
    </w:p>
    <w:p w:rsidR="00286AFB" w:rsidRDefault="00286AFB" w:rsidP="00286AFB">
      <w:pPr>
        <w:pStyle w:val="afff2"/>
        <w:spacing w:line="360" w:lineRule="exact"/>
        <w:ind w:firstLine="420"/>
        <w:jc w:val="center"/>
        <w:rPr>
          <w:rFonts w:ascii="宋体" w:hAnsi="宋体"/>
        </w:rPr>
      </w:pPr>
      <w:r>
        <w:rPr>
          <w:rStyle w:val="15"/>
          <w:rFonts w:hint="default"/>
        </w:rPr>
        <w:t>图3</w:t>
      </w:r>
      <w:r>
        <w:rPr>
          <w:rFonts w:ascii="宋体" w:hAnsi="宋体" w:hint="eastAsia"/>
        </w:rPr>
        <w:t xml:space="preserve">  </w:t>
      </w:r>
      <w:r>
        <w:rPr>
          <w:rStyle w:val="15"/>
          <w:rFonts w:hint="default"/>
        </w:rPr>
        <w:t>三线摆法转动惯量测量原理示意图</w:t>
      </w:r>
    </w:p>
    <w:p w:rsidR="00286AFB" w:rsidRPr="00286AFB" w:rsidRDefault="00286AFB" w:rsidP="00286AFB">
      <w:pPr>
        <w:pStyle w:val="ac"/>
        <w:numPr>
          <w:ilvl w:val="0"/>
          <w:numId w:val="0"/>
        </w:numPr>
        <w:ind w:right="-105"/>
        <w:outlineLvl w:val="1"/>
        <w:rPr>
          <w:rFonts w:ascii="Times New Roman" w:eastAsia="宋体"/>
          <w:noProof/>
          <w:kern w:val="2"/>
          <w:sz w:val="24"/>
          <w:szCs w:val="24"/>
        </w:rPr>
      </w:pPr>
      <w:bookmarkStart w:id="29" w:name="_Toc83290463"/>
      <w:r>
        <w:rPr>
          <w:rFonts w:ascii="Times New Roman" w:eastAsia="宋体" w:hint="eastAsia"/>
          <w:noProof/>
          <w:kern w:val="2"/>
          <w:sz w:val="24"/>
          <w:szCs w:val="24"/>
        </w:rPr>
        <w:t xml:space="preserve">4.2  </w:t>
      </w:r>
      <w:r w:rsidRPr="00286AFB">
        <w:rPr>
          <w:rFonts w:ascii="Times New Roman" w:eastAsia="宋体" w:hint="eastAsia"/>
          <w:noProof/>
          <w:kern w:val="2"/>
          <w:sz w:val="24"/>
          <w:szCs w:val="24"/>
        </w:rPr>
        <w:t>构造</w:t>
      </w:r>
      <w:bookmarkEnd w:id="29"/>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不同的测量方法对应不同的测量原理，相应的测量仪的结构也不相同。</w:t>
      </w:r>
    </w:p>
    <w:p w:rsidR="00286AFB" w:rsidRPr="00286AFB" w:rsidRDefault="00286AFB" w:rsidP="00286AFB">
      <w:pPr>
        <w:spacing w:line="0" w:lineRule="atLeast"/>
        <w:outlineLvl w:val="1"/>
        <w:rPr>
          <w:bCs/>
          <w:sz w:val="24"/>
        </w:rPr>
      </w:pPr>
      <w:bookmarkStart w:id="30" w:name="_Toc83290464"/>
      <w:r>
        <w:rPr>
          <w:rFonts w:hint="eastAsia"/>
          <w:bCs/>
          <w:sz w:val="24"/>
        </w:rPr>
        <w:t xml:space="preserve">4.2.1  </w:t>
      </w:r>
      <w:r w:rsidRPr="00286AFB">
        <w:rPr>
          <w:rFonts w:hint="eastAsia"/>
          <w:bCs/>
          <w:sz w:val="24"/>
        </w:rPr>
        <w:t>扭摆法转动惯量测量仪</w:t>
      </w:r>
      <w:bookmarkEnd w:id="30"/>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如图</w:t>
      </w:r>
      <w:r w:rsidRPr="00286AFB">
        <w:rPr>
          <w:rFonts w:ascii="Times New Roman" w:eastAsia="宋体" w:hint="eastAsia"/>
          <w:noProof/>
          <w:kern w:val="2"/>
          <w:sz w:val="24"/>
          <w:szCs w:val="24"/>
        </w:rPr>
        <w:t>1</w:t>
      </w:r>
      <w:r w:rsidRPr="00286AFB">
        <w:rPr>
          <w:rFonts w:ascii="Times New Roman" w:eastAsia="宋体" w:hint="eastAsia"/>
          <w:noProof/>
          <w:kern w:val="2"/>
          <w:sz w:val="24"/>
          <w:szCs w:val="24"/>
        </w:rPr>
        <w:t>所示，扭摆法转动惯量测量仪主要由机械或气浮轴承支承的平台作为承载平台，辅以刚性系统（弹簧或扭杆），驱动系统，周期测量系统组成。</w:t>
      </w:r>
    </w:p>
    <w:p w:rsidR="00286AFB" w:rsidRPr="00286AFB" w:rsidRDefault="00286AFB" w:rsidP="00286AFB">
      <w:pPr>
        <w:spacing w:line="0" w:lineRule="atLeast"/>
        <w:outlineLvl w:val="1"/>
        <w:rPr>
          <w:bCs/>
          <w:sz w:val="24"/>
        </w:rPr>
      </w:pPr>
      <w:bookmarkStart w:id="31" w:name="_Toc83290465"/>
      <w:r>
        <w:rPr>
          <w:rFonts w:hint="eastAsia"/>
          <w:bCs/>
          <w:sz w:val="24"/>
        </w:rPr>
        <w:t xml:space="preserve">4.2.2  </w:t>
      </w:r>
      <w:r w:rsidRPr="00286AFB">
        <w:rPr>
          <w:rFonts w:hint="eastAsia"/>
          <w:bCs/>
          <w:sz w:val="24"/>
        </w:rPr>
        <w:t>落体法转动惯量测量仪</w:t>
      </w:r>
      <w:bookmarkEnd w:id="31"/>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lastRenderedPageBreak/>
        <w:t>如图</w:t>
      </w:r>
      <w:r w:rsidRPr="00286AFB">
        <w:rPr>
          <w:rFonts w:ascii="Times New Roman" w:eastAsia="宋体" w:hint="eastAsia"/>
          <w:noProof/>
          <w:kern w:val="2"/>
          <w:sz w:val="24"/>
          <w:szCs w:val="24"/>
        </w:rPr>
        <w:t>2</w:t>
      </w:r>
      <w:r w:rsidRPr="00286AFB">
        <w:rPr>
          <w:rFonts w:ascii="Times New Roman" w:eastAsia="宋体" w:hint="eastAsia"/>
          <w:noProof/>
          <w:kern w:val="2"/>
          <w:sz w:val="24"/>
          <w:szCs w:val="24"/>
        </w:rPr>
        <w:t>所示，落体法转动惯量测量仪主要由机械或气浮轴承支承的平台作为承载平台，辅以定力矩加载系统（由滑轮和质量块组成），加速度测量系统，刹车系统组成。</w:t>
      </w:r>
    </w:p>
    <w:p w:rsidR="00286AFB" w:rsidRPr="00286AFB" w:rsidRDefault="00286AFB" w:rsidP="00286AFB">
      <w:pPr>
        <w:spacing w:line="0" w:lineRule="atLeast"/>
        <w:outlineLvl w:val="1"/>
        <w:rPr>
          <w:bCs/>
          <w:sz w:val="24"/>
        </w:rPr>
      </w:pPr>
      <w:bookmarkStart w:id="32" w:name="_Toc83290466"/>
      <w:r>
        <w:rPr>
          <w:rFonts w:hint="eastAsia"/>
          <w:bCs/>
          <w:sz w:val="24"/>
        </w:rPr>
        <w:t xml:space="preserve">4.2.3  </w:t>
      </w:r>
      <w:r w:rsidRPr="00286AFB">
        <w:rPr>
          <w:rFonts w:hint="eastAsia"/>
          <w:bCs/>
          <w:sz w:val="24"/>
        </w:rPr>
        <w:t>三线摆法转动惯量测量仪</w:t>
      </w:r>
      <w:bookmarkEnd w:id="32"/>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如图</w:t>
      </w:r>
      <w:r w:rsidRPr="00286AFB">
        <w:rPr>
          <w:rFonts w:ascii="Times New Roman" w:eastAsia="宋体" w:hint="eastAsia"/>
          <w:noProof/>
          <w:kern w:val="2"/>
          <w:sz w:val="24"/>
          <w:szCs w:val="24"/>
        </w:rPr>
        <w:t>3</w:t>
      </w:r>
      <w:r w:rsidRPr="00286AFB">
        <w:rPr>
          <w:rFonts w:ascii="Times New Roman" w:eastAsia="宋体" w:hint="eastAsia"/>
          <w:noProof/>
          <w:kern w:val="2"/>
          <w:sz w:val="24"/>
          <w:szCs w:val="24"/>
        </w:rPr>
        <w:t>所示，三线摆发转动惯量测量仪主要由三条等长线悬挂的平台作为承载平台，辅以驱动系统，周期测量系统组成。</w:t>
      </w:r>
    </w:p>
    <w:p w:rsidR="00286AFB" w:rsidRPr="00286AFB" w:rsidRDefault="00286AFB" w:rsidP="00286AFB">
      <w:pPr>
        <w:spacing w:line="0" w:lineRule="atLeast"/>
        <w:outlineLvl w:val="1"/>
        <w:rPr>
          <w:bCs/>
          <w:sz w:val="24"/>
        </w:rPr>
      </w:pPr>
      <w:bookmarkStart w:id="33" w:name="_Toc83290467"/>
      <w:r>
        <w:rPr>
          <w:rFonts w:hint="eastAsia"/>
          <w:bCs/>
          <w:sz w:val="24"/>
        </w:rPr>
        <w:t xml:space="preserve">4.3  </w:t>
      </w:r>
      <w:r w:rsidRPr="00286AFB">
        <w:rPr>
          <w:rFonts w:hint="eastAsia"/>
          <w:bCs/>
          <w:sz w:val="24"/>
        </w:rPr>
        <w:t>分类</w:t>
      </w:r>
      <w:bookmarkEnd w:id="33"/>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转动惯量测量仪一般分为扭摆法转动惯量测量仪、落体法转动惯量测量仪和三线摆法转动惯量测量仪等。</w:t>
      </w:r>
    </w:p>
    <w:p w:rsidR="00286AFB" w:rsidRPr="00286AFB" w:rsidRDefault="00286AFB" w:rsidP="00286AFB">
      <w:pPr>
        <w:spacing w:line="0" w:lineRule="atLeast"/>
        <w:outlineLvl w:val="1"/>
        <w:rPr>
          <w:bCs/>
          <w:sz w:val="24"/>
        </w:rPr>
      </w:pPr>
      <w:bookmarkStart w:id="34" w:name="_Toc83290468"/>
      <w:r>
        <w:rPr>
          <w:rFonts w:hint="eastAsia"/>
          <w:bCs/>
          <w:sz w:val="24"/>
        </w:rPr>
        <w:t xml:space="preserve">4.4  </w:t>
      </w:r>
      <w:r w:rsidRPr="00286AFB">
        <w:rPr>
          <w:rFonts w:hint="eastAsia"/>
          <w:bCs/>
          <w:sz w:val="24"/>
        </w:rPr>
        <w:t>用途</w:t>
      </w:r>
      <w:bookmarkEnd w:id="34"/>
    </w:p>
    <w:p w:rsidR="00286AFB" w:rsidRPr="00286AFB" w:rsidRDefault="00286AFB" w:rsidP="00286AFB">
      <w:pPr>
        <w:pStyle w:val="ac"/>
        <w:numPr>
          <w:ilvl w:val="0"/>
          <w:numId w:val="0"/>
        </w:numPr>
        <w:ind w:right="-105" w:firstLineChars="200" w:firstLine="488"/>
        <w:outlineLvl w:val="9"/>
        <w:rPr>
          <w:rFonts w:ascii="Times New Roman" w:eastAsia="宋体"/>
          <w:noProof/>
          <w:kern w:val="2"/>
          <w:sz w:val="24"/>
          <w:szCs w:val="24"/>
        </w:rPr>
      </w:pPr>
      <w:r w:rsidRPr="00286AFB">
        <w:rPr>
          <w:rFonts w:ascii="Times New Roman" w:eastAsia="宋体" w:hint="eastAsia"/>
          <w:noProof/>
          <w:kern w:val="2"/>
          <w:sz w:val="24"/>
          <w:szCs w:val="24"/>
        </w:rPr>
        <w:t>转动惯量测量仪主要用于</w:t>
      </w:r>
      <w:r w:rsidR="00626049" w:rsidRPr="00286AFB">
        <w:rPr>
          <w:rFonts w:ascii="Times New Roman" w:eastAsia="宋体" w:hint="eastAsia"/>
          <w:noProof/>
          <w:kern w:val="2"/>
          <w:sz w:val="24"/>
          <w:szCs w:val="24"/>
        </w:rPr>
        <w:t>测量</w:t>
      </w:r>
      <w:r w:rsidRPr="00286AFB">
        <w:rPr>
          <w:rFonts w:ascii="Times New Roman" w:eastAsia="宋体" w:hint="eastAsia"/>
          <w:noProof/>
          <w:kern w:val="2"/>
          <w:sz w:val="24"/>
          <w:szCs w:val="24"/>
        </w:rPr>
        <w:t>刚体的转动惯量。</w:t>
      </w:r>
    </w:p>
    <w:p w:rsidR="002036C6" w:rsidRPr="002C3F72" w:rsidRDefault="00286AFB" w:rsidP="008128E6">
      <w:pPr>
        <w:numPr>
          <w:ilvl w:val="0"/>
          <w:numId w:val="6"/>
        </w:numPr>
        <w:spacing w:line="0" w:lineRule="atLeast"/>
        <w:ind w:left="420" w:hanging="420"/>
        <w:outlineLvl w:val="0"/>
        <w:rPr>
          <w:rFonts w:eastAsia="黑体"/>
          <w:bCs/>
          <w:sz w:val="24"/>
        </w:rPr>
      </w:pPr>
      <w:bookmarkStart w:id="35" w:name="_Toc283715782"/>
      <w:bookmarkStart w:id="36" w:name="_Toc83290469"/>
      <w:bookmarkEnd w:id="24"/>
      <w:r w:rsidRPr="002C3F72">
        <w:rPr>
          <w:rFonts w:eastAsia="黑体"/>
          <w:bCs/>
          <w:sz w:val="24"/>
        </w:rPr>
        <w:t>计量特性</w:t>
      </w:r>
      <w:bookmarkEnd w:id="35"/>
      <w:bookmarkEnd w:id="36"/>
    </w:p>
    <w:p w:rsidR="00286AFB" w:rsidRPr="00286AFB" w:rsidRDefault="00286AFB" w:rsidP="00286AFB">
      <w:pPr>
        <w:pStyle w:val="ab"/>
        <w:numPr>
          <w:ilvl w:val="0"/>
          <w:numId w:val="0"/>
        </w:numPr>
        <w:ind w:right="-105"/>
        <w:outlineLvl w:val="1"/>
        <w:rPr>
          <w:rFonts w:ascii="Times New Roman" w:eastAsia="宋体"/>
          <w:sz w:val="24"/>
          <w:szCs w:val="24"/>
        </w:rPr>
      </w:pPr>
      <w:bookmarkStart w:id="37" w:name="_Toc83290470"/>
      <w:r>
        <w:rPr>
          <w:rFonts w:ascii="Times New Roman" w:eastAsia="宋体" w:hint="eastAsia"/>
          <w:sz w:val="24"/>
          <w:szCs w:val="24"/>
        </w:rPr>
        <w:t xml:space="preserve">5.1  </w:t>
      </w:r>
      <w:bookmarkStart w:id="38" w:name="_Toc83290471"/>
      <w:bookmarkEnd w:id="37"/>
      <w:r w:rsidRPr="00286AFB">
        <w:rPr>
          <w:rFonts w:ascii="Times New Roman" w:eastAsia="宋体" w:hint="eastAsia"/>
          <w:sz w:val="24"/>
          <w:szCs w:val="24"/>
        </w:rPr>
        <w:t>示值误差</w:t>
      </w:r>
      <w:bookmarkEnd w:id="38"/>
    </w:p>
    <w:p w:rsidR="00286AFB" w:rsidRDefault="00286AFB" w:rsidP="00286AFB">
      <w:pPr>
        <w:pStyle w:val="ac"/>
        <w:numPr>
          <w:ilvl w:val="0"/>
          <w:numId w:val="0"/>
        </w:numPr>
        <w:ind w:right="-105" w:firstLineChars="200" w:firstLine="488"/>
        <w:outlineLvl w:val="9"/>
        <w:rPr>
          <w:rFonts w:ascii="Times New Roman" w:eastAsia="宋体" w:hint="eastAsia"/>
          <w:noProof/>
          <w:kern w:val="2"/>
          <w:sz w:val="24"/>
          <w:szCs w:val="24"/>
        </w:rPr>
      </w:pPr>
      <w:r w:rsidRPr="00286AFB">
        <w:rPr>
          <w:rFonts w:ascii="Times New Roman" w:eastAsia="宋体" w:hint="eastAsia"/>
          <w:noProof/>
          <w:kern w:val="2"/>
          <w:sz w:val="24"/>
          <w:szCs w:val="24"/>
        </w:rPr>
        <w:t>根据被校准设备标称测量范围的质量及转动惯量，按照转动惯量优先于质量的原则，选择一组转动惯量标准，将其以次加载到测量设备上，获得一组示值，取示值与转动惯量标准值的差值作为转动惯量测量仪的示值误差。</w:t>
      </w:r>
    </w:p>
    <w:p w:rsidR="00876310" w:rsidRPr="00286AFB" w:rsidRDefault="00876310" w:rsidP="00876310">
      <w:pPr>
        <w:pStyle w:val="ac"/>
        <w:numPr>
          <w:ilvl w:val="0"/>
          <w:numId w:val="0"/>
        </w:numPr>
        <w:ind w:right="-105" w:firstLineChars="200" w:firstLine="488"/>
        <w:outlineLvl w:val="9"/>
        <w:rPr>
          <w:rFonts w:ascii="Times New Roman" w:eastAsia="宋体"/>
          <w:noProof/>
          <w:kern w:val="2"/>
          <w:sz w:val="24"/>
          <w:szCs w:val="24"/>
        </w:rPr>
      </w:pPr>
      <w:r>
        <w:rPr>
          <w:rFonts w:ascii="Times New Roman" w:eastAsia="宋体" w:hint="eastAsia"/>
          <w:noProof/>
          <w:kern w:val="2"/>
          <w:sz w:val="24"/>
          <w:szCs w:val="24"/>
        </w:rPr>
        <w:t>在进行示值误差校准的过程中，完成被校准设备的重复性测量。按照相同的转动惯量标准选择原则，</w:t>
      </w:r>
      <w:r w:rsidRPr="00286AFB">
        <w:rPr>
          <w:rFonts w:ascii="Times New Roman" w:eastAsia="宋体" w:hint="eastAsia"/>
          <w:noProof/>
          <w:kern w:val="2"/>
          <w:sz w:val="24"/>
          <w:szCs w:val="24"/>
        </w:rPr>
        <w:t>选择用于重复性校准的转动惯量标准。将该标准加载到测量设备上，六次测量结果之间的一致性为该设备的重复性，用单次测定结果的标准偏差表示。</w:t>
      </w:r>
    </w:p>
    <w:p w:rsidR="00876310" w:rsidRPr="00876310" w:rsidRDefault="00876310" w:rsidP="00876310">
      <w:pPr>
        <w:pStyle w:val="aff1"/>
      </w:pPr>
    </w:p>
    <w:p w:rsidR="002036C6" w:rsidRPr="002C3F72" w:rsidRDefault="00A961BD" w:rsidP="008128E6">
      <w:pPr>
        <w:numPr>
          <w:ilvl w:val="0"/>
          <w:numId w:val="6"/>
        </w:numPr>
        <w:spacing w:line="0" w:lineRule="atLeast"/>
        <w:ind w:left="420" w:hanging="420"/>
        <w:outlineLvl w:val="0"/>
        <w:rPr>
          <w:rFonts w:eastAsia="黑体"/>
          <w:bCs/>
          <w:sz w:val="24"/>
        </w:rPr>
      </w:pPr>
      <w:bookmarkStart w:id="39" w:name="_Toc283715790"/>
      <w:bookmarkStart w:id="40" w:name="_Toc83290472"/>
      <w:r w:rsidRPr="002C3F72">
        <w:rPr>
          <w:rFonts w:eastAsia="黑体"/>
          <w:bCs/>
          <w:sz w:val="24"/>
        </w:rPr>
        <w:t>校准条件</w:t>
      </w:r>
      <w:bookmarkEnd w:id="39"/>
      <w:bookmarkEnd w:id="40"/>
    </w:p>
    <w:p w:rsidR="002036C6" w:rsidRPr="002C3F72" w:rsidRDefault="002036C6" w:rsidP="00F02F73">
      <w:pPr>
        <w:numPr>
          <w:ilvl w:val="1"/>
          <w:numId w:val="7"/>
        </w:numPr>
        <w:spacing w:line="0" w:lineRule="atLeast"/>
        <w:outlineLvl w:val="1"/>
        <w:rPr>
          <w:bCs/>
          <w:sz w:val="24"/>
        </w:rPr>
      </w:pPr>
      <w:bookmarkStart w:id="41" w:name="_Toc283715791"/>
      <w:bookmarkStart w:id="42" w:name="_Toc83290473"/>
      <w:r w:rsidRPr="002C3F72">
        <w:rPr>
          <w:bCs/>
          <w:sz w:val="24"/>
        </w:rPr>
        <w:t>环境条件</w:t>
      </w:r>
      <w:bookmarkEnd w:id="41"/>
      <w:bookmarkEnd w:id="42"/>
    </w:p>
    <w:p w:rsidR="006E57AB" w:rsidRPr="002C3F72" w:rsidRDefault="006E57AB"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环境条件应满足如下要求：</w:t>
      </w:r>
    </w:p>
    <w:p w:rsidR="002036C6" w:rsidRPr="002C3F72" w:rsidRDefault="002036C6" w:rsidP="00664BD5">
      <w:pPr>
        <w:pStyle w:val="ac"/>
        <w:numPr>
          <w:ilvl w:val="0"/>
          <w:numId w:val="10"/>
        </w:numPr>
        <w:ind w:right="-105"/>
        <w:outlineLvl w:val="9"/>
        <w:rPr>
          <w:rFonts w:ascii="Times New Roman" w:eastAsia="宋体"/>
          <w:noProof/>
          <w:kern w:val="2"/>
          <w:sz w:val="24"/>
          <w:szCs w:val="24"/>
        </w:rPr>
      </w:pPr>
      <w:r w:rsidRPr="002C3F72">
        <w:rPr>
          <w:rFonts w:ascii="Times New Roman" w:eastAsia="宋体"/>
          <w:noProof/>
          <w:kern w:val="2"/>
          <w:sz w:val="24"/>
          <w:szCs w:val="24"/>
        </w:rPr>
        <w:t>环境温度：</w:t>
      </w:r>
      <w:r w:rsidRPr="002C3F72">
        <w:rPr>
          <w:rFonts w:ascii="Times New Roman" w:eastAsia="宋体"/>
          <w:noProof/>
          <w:kern w:val="2"/>
          <w:sz w:val="24"/>
          <w:szCs w:val="24"/>
        </w:rPr>
        <w:t>(2</w:t>
      </w:r>
      <w:r w:rsidR="004E2C4C" w:rsidRPr="002C3F72">
        <w:rPr>
          <w:rFonts w:ascii="Times New Roman" w:eastAsia="宋体"/>
          <w:noProof/>
          <w:kern w:val="2"/>
          <w:sz w:val="24"/>
          <w:szCs w:val="24"/>
        </w:rPr>
        <w:t>0</w:t>
      </w:r>
      <w:r w:rsidRPr="002C3F72">
        <w:rPr>
          <w:rFonts w:ascii="Times New Roman" w:eastAsia="宋体"/>
          <w:noProof/>
          <w:kern w:val="2"/>
          <w:sz w:val="24"/>
          <w:szCs w:val="24"/>
        </w:rPr>
        <w:sym w:font="Symbol" w:char="F0B1"/>
      </w:r>
      <w:r w:rsidR="00295AB7" w:rsidRPr="002C3F72">
        <w:rPr>
          <w:rFonts w:ascii="Times New Roman" w:eastAsia="宋体"/>
          <w:noProof/>
          <w:kern w:val="2"/>
          <w:sz w:val="24"/>
          <w:szCs w:val="24"/>
        </w:rPr>
        <w:t>10</w:t>
      </w:r>
      <w:r w:rsidRPr="002C3F72">
        <w:rPr>
          <w:rFonts w:ascii="Times New Roman" w:eastAsia="宋体"/>
          <w:noProof/>
          <w:kern w:val="2"/>
          <w:sz w:val="24"/>
          <w:szCs w:val="24"/>
        </w:rPr>
        <w:t>)</w:t>
      </w:r>
      <w:r w:rsidRPr="002C3F72">
        <w:rPr>
          <w:rFonts w:ascii="宋体" w:eastAsia="宋体"/>
          <w:noProof/>
          <w:kern w:val="2"/>
          <w:sz w:val="24"/>
          <w:szCs w:val="24"/>
        </w:rPr>
        <w:t>℃</w:t>
      </w:r>
      <w:r w:rsidR="00C07B6F" w:rsidRPr="002C3F72">
        <w:rPr>
          <w:rFonts w:ascii="Times New Roman" w:eastAsia="宋体"/>
          <w:noProof/>
          <w:kern w:val="2"/>
          <w:sz w:val="24"/>
          <w:szCs w:val="24"/>
        </w:rPr>
        <w:t>；</w:t>
      </w:r>
    </w:p>
    <w:p w:rsidR="002036C6" w:rsidRPr="002C3F72" w:rsidRDefault="002036C6" w:rsidP="00664BD5">
      <w:pPr>
        <w:pStyle w:val="ac"/>
        <w:numPr>
          <w:ilvl w:val="0"/>
          <w:numId w:val="10"/>
        </w:numPr>
        <w:ind w:right="-105"/>
        <w:outlineLvl w:val="9"/>
        <w:rPr>
          <w:rFonts w:ascii="Times New Roman" w:eastAsia="宋体"/>
          <w:noProof/>
          <w:kern w:val="2"/>
          <w:sz w:val="24"/>
          <w:szCs w:val="24"/>
        </w:rPr>
      </w:pPr>
      <w:r w:rsidRPr="002C3F72">
        <w:rPr>
          <w:rFonts w:ascii="Times New Roman" w:eastAsia="宋体"/>
          <w:noProof/>
          <w:kern w:val="2"/>
          <w:sz w:val="24"/>
          <w:szCs w:val="24"/>
        </w:rPr>
        <w:t>相对湿度：</w:t>
      </w:r>
      <w:r w:rsidRPr="002C3F72">
        <w:rPr>
          <w:rFonts w:ascii="Times New Roman" w:eastAsia="宋体"/>
          <w:noProof/>
          <w:kern w:val="2"/>
          <w:sz w:val="24"/>
          <w:szCs w:val="24"/>
        </w:rPr>
        <w:sym w:font="Symbol" w:char="F0A3"/>
      </w:r>
      <w:r w:rsidR="00295AB7" w:rsidRPr="002C3F72">
        <w:rPr>
          <w:rFonts w:ascii="Times New Roman" w:eastAsia="宋体"/>
          <w:noProof/>
          <w:kern w:val="2"/>
          <w:sz w:val="24"/>
          <w:szCs w:val="24"/>
        </w:rPr>
        <w:t>8</w:t>
      </w:r>
      <w:r w:rsidR="00AB6935" w:rsidRPr="002C3F72">
        <w:rPr>
          <w:rFonts w:ascii="Times New Roman" w:eastAsia="宋体"/>
          <w:noProof/>
          <w:kern w:val="2"/>
          <w:sz w:val="24"/>
          <w:szCs w:val="24"/>
        </w:rPr>
        <w:t>5</w:t>
      </w:r>
      <w:r w:rsidRPr="002C3F72">
        <w:rPr>
          <w:rFonts w:ascii="Times New Roman" w:eastAsia="宋体"/>
          <w:noProof/>
          <w:kern w:val="2"/>
          <w:sz w:val="24"/>
          <w:szCs w:val="24"/>
        </w:rPr>
        <w:t>%</w:t>
      </w:r>
    </w:p>
    <w:p w:rsidR="001F5BD8" w:rsidRPr="002C3F72" w:rsidRDefault="00336F77" w:rsidP="00664BD5">
      <w:pPr>
        <w:pStyle w:val="ac"/>
        <w:numPr>
          <w:ilvl w:val="0"/>
          <w:numId w:val="10"/>
        </w:numPr>
        <w:ind w:right="-105"/>
        <w:outlineLvl w:val="9"/>
        <w:rPr>
          <w:rFonts w:ascii="Times New Roman" w:eastAsia="宋体"/>
          <w:noProof/>
          <w:kern w:val="2"/>
          <w:sz w:val="24"/>
          <w:szCs w:val="24"/>
        </w:rPr>
      </w:pPr>
      <w:r w:rsidRPr="002C3F72">
        <w:rPr>
          <w:rFonts w:ascii="Times New Roman" w:eastAsia="宋体"/>
          <w:noProof/>
          <w:kern w:val="2"/>
          <w:sz w:val="24"/>
          <w:szCs w:val="24"/>
        </w:rPr>
        <w:t>其它条件：校准时不得有影响校准结果的干扰源。</w:t>
      </w:r>
      <w:bookmarkStart w:id="43" w:name="_Toc283715792"/>
    </w:p>
    <w:p w:rsidR="00BE7623" w:rsidRDefault="001A7B07" w:rsidP="00BE7623">
      <w:pPr>
        <w:numPr>
          <w:ilvl w:val="1"/>
          <w:numId w:val="7"/>
        </w:numPr>
        <w:spacing w:line="0" w:lineRule="atLeast"/>
        <w:outlineLvl w:val="1"/>
        <w:rPr>
          <w:bCs/>
          <w:sz w:val="24"/>
        </w:rPr>
      </w:pPr>
      <w:bookmarkStart w:id="44" w:name="_Toc83290474"/>
      <w:bookmarkEnd w:id="43"/>
      <w:r w:rsidRPr="002C3F72">
        <w:rPr>
          <w:bCs/>
          <w:sz w:val="24"/>
        </w:rPr>
        <w:t>校准标准及其它设备</w:t>
      </w:r>
      <w:bookmarkEnd w:id="44"/>
    </w:p>
    <w:p w:rsidR="00BE7623" w:rsidRPr="00BE7623" w:rsidRDefault="00BE7623" w:rsidP="00BE7623">
      <w:pPr>
        <w:spacing w:line="0" w:lineRule="atLeast"/>
        <w:outlineLvl w:val="1"/>
        <w:rPr>
          <w:bCs/>
          <w:sz w:val="24"/>
        </w:rPr>
      </w:pPr>
      <w:bookmarkStart w:id="45" w:name="_Toc83290475"/>
      <w:r>
        <w:rPr>
          <w:rFonts w:hint="eastAsia"/>
          <w:bCs/>
          <w:sz w:val="24"/>
        </w:rPr>
        <w:t xml:space="preserve">6.2.1  </w:t>
      </w:r>
      <w:r w:rsidRPr="00BE7623">
        <w:rPr>
          <w:rFonts w:hint="eastAsia"/>
          <w:bCs/>
          <w:sz w:val="24"/>
        </w:rPr>
        <w:t>校准用设备</w:t>
      </w:r>
      <w:bookmarkEnd w:id="45"/>
    </w:p>
    <w:p w:rsidR="00BE7623" w:rsidRPr="00BE7623" w:rsidRDefault="00BE7623" w:rsidP="00BE7623">
      <w:pPr>
        <w:pStyle w:val="ac"/>
        <w:numPr>
          <w:ilvl w:val="0"/>
          <w:numId w:val="0"/>
        </w:numPr>
        <w:ind w:right="-105" w:firstLineChars="200" w:firstLine="488"/>
        <w:outlineLvl w:val="9"/>
        <w:rPr>
          <w:rFonts w:ascii="Times New Roman" w:eastAsia="宋体"/>
          <w:noProof/>
          <w:kern w:val="2"/>
          <w:sz w:val="24"/>
          <w:szCs w:val="24"/>
        </w:rPr>
      </w:pPr>
      <w:r w:rsidRPr="00BE7623">
        <w:rPr>
          <w:rFonts w:ascii="Times New Roman" w:eastAsia="宋体" w:hint="eastAsia"/>
          <w:noProof/>
          <w:kern w:val="2"/>
          <w:sz w:val="24"/>
          <w:szCs w:val="24"/>
        </w:rPr>
        <w:t>校准用设备应经过计量技术机构检定或校准，满足校准使用要求，并在有效期内。主要包含校准标准及其他设备。</w:t>
      </w:r>
    </w:p>
    <w:p w:rsidR="00BE7623" w:rsidRPr="00BE7623" w:rsidRDefault="00BE7623" w:rsidP="00BE7623">
      <w:pPr>
        <w:spacing w:line="0" w:lineRule="atLeast"/>
        <w:outlineLvl w:val="1"/>
        <w:rPr>
          <w:bCs/>
          <w:sz w:val="24"/>
        </w:rPr>
      </w:pPr>
      <w:bookmarkStart w:id="46" w:name="_Toc83290476"/>
      <w:r>
        <w:rPr>
          <w:rFonts w:hint="eastAsia"/>
          <w:bCs/>
          <w:sz w:val="24"/>
        </w:rPr>
        <w:t xml:space="preserve">6.2.1.1  </w:t>
      </w:r>
      <w:r w:rsidRPr="00BE7623">
        <w:rPr>
          <w:rFonts w:hint="eastAsia"/>
          <w:bCs/>
          <w:sz w:val="24"/>
        </w:rPr>
        <w:t>转动惯量标准</w:t>
      </w:r>
      <w:bookmarkEnd w:id="46"/>
    </w:p>
    <w:p w:rsidR="00BE7623" w:rsidRPr="00BE7623" w:rsidRDefault="00BE7623" w:rsidP="00BE7623">
      <w:pPr>
        <w:pStyle w:val="ac"/>
        <w:numPr>
          <w:ilvl w:val="0"/>
          <w:numId w:val="0"/>
        </w:numPr>
        <w:ind w:right="-105" w:firstLineChars="200" w:firstLine="488"/>
        <w:outlineLvl w:val="9"/>
        <w:rPr>
          <w:rFonts w:ascii="Times New Roman" w:eastAsia="宋体"/>
          <w:noProof/>
          <w:kern w:val="2"/>
          <w:sz w:val="24"/>
          <w:szCs w:val="24"/>
        </w:rPr>
      </w:pPr>
      <w:r w:rsidRPr="00BE7623">
        <w:rPr>
          <w:rFonts w:ascii="Times New Roman" w:eastAsia="宋体" w:hint="eastAsia"/>
          <w:noProof/>
          <w:kern w:val="2"/>
          <w:sz w:val="24"/>
          <w:szCs w:val="24"/>
        </w:rPr>
        <w:t>转动惯量标准具有一定的质量，实际工作中，考虑到转动惯量标准的通用性，一般要求转动惯量标准的质量值在测量设备负载质量范围内即可，如有多个转动惯量标准可选，优先选择质量值与测量设备测量对象的质量值相近的转动惯量标准。</w:t>
      </w:r>
    </w:p>
    <w:p w:rsidR="00BE7623" w:rsidRPr="00BE7623" w:rsidRDefault="00BE7623" w:rsidP="00BE7623">
      <w:pPr>
        <w:pStyle w:val="ac"/>
        <w:numPr>
          <w:ilvl w:val="0"/>
          <w:numId w:val="0"/>
        </w:numPr>
        <w:ind w:right="-105" w:firstLineChars="200" w:firstLine="488"/>
        <w:outlineLvl w:val="9"/>
        <w:rPr>
          <w:rFonts w:ascii="Times New Roman" w:eastAsia="宋体"/>
          <w:noProof/>
          <w:kern w:val="2"/>
          <w:sz w:val="24"/>
          <w:szCs w:val="24"/>
        </w:rPr>
      </w:pPr>
      <w:r w:rsidRPr="00BE7623">
        <w:rPr>
          <w:rFonts w:ascii="Times New Roman" w:eastAsia="宋体" w:hint="eastAsia"/>
          <w:noProof/>
          <w:kern w:val="2"/>
          <w:sz w:val="24"/>
          <w:szCs w:val="24"/>
        </w:rPr>
        <w:t>转动惯量标准的扩展不确定度应不大于测量设备的转动惯量测量结果扩展不确定度的三分之一。</w:t>
      </w:r>
    </w:p>
    <w:p w:rsidR="00BE7623" w:rsidRPr="00BE7623" w:rsidRDefault="00BE7623" w:rsidP="00BE7623">
      <w:pPr>
        <w:spacing w:line="0" w:lineRule="atLeast"/>
        <w:outlineLvl w:val="1"/>
        <w:rPr>
          <w:bCs/>
          <w:sz w:val="24"/>
        </w:rPr>
      </w:pPr>
      <w:bookmarkStart w:id="47" w:name="_Toc83290477"/>
      <w:r>
        <w:rPr>
          <w:rFonts w:hint="eastAsia"/>
          <w:bCs/>
          <w:sz w:val="24"/>
        </w:rPr>
        <w:t xml:space="preserve">6.2.1.2  </w:t>
      </w:r>
      <w:r w:rsidRPr="00BE7623">
        <w:rPr>
          <w:rFonts w:hint="eastAsia"/>
          <w:bCs/>
          <w:sz w:val="24"/>
        </w:rPr>
        <w:t>其它有关测量用计量器具</w:t>
      </w:r>
      <w:bookmarkEnd w:id="47"/>
    </w:p>
    <w:p w:rsidR="00BE7623" w:rsidRPr="002B2C0D" w:rsidRDefault="00BE7623" w:rsidP="002B2C0D">
      <w:pPr>
        <w:pStyle w:val="ac"/>
        <w:numPr>
          <w:ilvl w:val="0"/>
          <w:numId w:val="21"/>
        </w:numPr>
        <w:ind w:right="-105"/>
        <w:outlineLvl w:val="9"/>
        <w:rPr>
          <w:rFonts w:ascii="Times New Roman" w:eastAsia="宋体"/>
          <w:noProof/>
          <w:kern w:val="2"/>
          <w:sz w:val="24"/>
          <w:szCs w:val="24"/>
        </w:rPr>
      </w:pPr>
      <w:r w:rsidRPr="002B2C0D">
        <w:rPr>
          <w:rFonts w:ascii="Times New Roman" w:eastAsia="宋体"/>
          <w:noProof/>
          <w:kern w:val="2"/>
          <w:sz w:val="24"/>
          <w:szCs w:val="24"/>
        </w:rPr>
        <w:t>M</w:t>
      </w:r>
      <w:r w:rsidRPr="002B2C0D">
        <w:rPr>
          <w:rFonts w:ascii="Times New Roman" w:eastAsia="宋体"/>
          <w:noProof/>
          <w:kern w:val="2"/>
          <w:sz w:val="24"/>
          <w:szCs w:val="24"/>
          <w:vertAlign w:val="subscript"/>
        </w:rPr>
        <w:t>1</w:t>
      </w:r>
      <w:r w:rsidRPr="002B2C0D">
        <w:rPr>
          <w:rFonts w:ascii="Times New Roman" w:eastAsia="宋体" w:hint="eastAsia"/>
          <w:noProof/>
          <w:kern w:val="2"/>
          <w:sz w:val="24"/>
          <w:szCs w:val="24"/>
        </w:rPr>
        <w:t>等级砝码；</w:t>
      </w:r>
    </w:p>
    <w:p w:rsidR="00BE7623" w:rsidRPr="002B2C0D" w:rsidRDefault="00BE7623" w:rsidP="002B2C0D">
      <w:pPr>
        <w:pStyle w:val="ac"/>
        <w:numPr>
          <w:ilvl w:val="0"/>
          <w:numId w:val="21"/>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水平仪：分辨力；</w:t>
      </w:r>
    </w:p>
    <w:p w:rsidR="00BE7623" w:rsidRPr="002B2C0D" w:rsidRDefault="00BE7623" w:rsidP="002B2C0D">
      <w:pPr>
        <w:pStyle w:val="ac"/>
        <w:numPr>
          <w:ilvl w:val="0"/>
          <w:numId w:val="21"/>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高精度测距仪或游标卡尺：分辨力</w:t>
      </w:r>
      <w:r w:rsidRPr="002B2C0D">
        <w:rPr>
          <w:rFonts w:ascii="Times New Roman" w:eastAsia="宋体"/>
          <w:noProof/>
          <w:kern w:val="2"/>
          <w:sz w:val="24"/>
          <w:szCs w:val="24"/>
        </w:rPr>
        <w:t>0.02mm</w:t>
      </w:r>
      <w:r w:rsidRPr="002B2C0D">
        <w:rPr>
          <w:rFonts w:ascii="Times New Roman" w:eastAsia="宋体" w:hint="eastAsia"/>
          <w:noProof/>
          <w:kern w:val="2"/>
          <w:sz w:val="24"/>
          <w:szCs w:val="24"/>
        </w:rPr>
        <w:t>；</w:t>
      </w:r>
    </w:p>
    <w:p w:rsidR="00BE7623" w:rsidRPr="002B2C0D" w:rsidRDefault="00BE7623" w:rsidP="002B2C0D">
      <w:pPr>
        <w:pStyle w:val="ac"/>
        <w:numPr>
          <w:ilvl w:val="0"/>
          <w:numId w:val="21"/>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lastRenderedPageBreak/>
        <w:t>温度计的分辨力：</w:t>
      </w:r>
      <w:r w:rsidRPr="002B2C0D">
        <w:rPr>
          <w:rFonts w:ascii="Times New Roman" w:eastAsia="宋体"/>
          <w:noProof/>
          <w:kern w:val="2"/>
          <w:sz w:val="24"/>
          <w:szCs w:val="24"/>
        </w:rPr>
        <w:t>0.1℃</w:t>
      </w:r>
      <w:r w:rsidRPr="002B2C0D">
        <w:rPr>
          <w:rFonts w:ascii="Times New Roman" w:eastAsia="宋体" w:hint="eastAsia"/>
          <w:noProof/>
          <w:kern w:val="2"/>
          <w:sz w:val="24"/>
          <w:szCs w:val="24"/>
        </w:rPr>
        <w:t>；</w:t>
      </w:r>
    </w:p>
    <w:p w:rsidR="00BE7623" w:rsidRPr="002B2C0D" w:rsidRDefault="00BE7623" w:rsidP="002B2C0D">
      <w:pPr>
        <w:pStyle w:val="ac"/>
        <w:numPr>
          <w:ilvl w:val="0"/>
          <w:numId w:val="21"/>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湿度计的分辨力：</w:t>
      </w:r>
      <w:r w:rsidRPr="002B2C0D">
        <w:rPr>
          <w:rFonts w:ascii="Times New Roman" w:eastAsia="宋体"/>
          <w:noProof/>
          <w:kern w:val="2"/>
          <w:sz w:val="24"/>
          <w:szCs w:val="24"/>
        </w:rPr>
        <w:t>1%RH</w:t>
      </w:r>
      <w:r w:rsidRPr="002B2C0D">
        <w:rPr>
          <w:rFonts w:ascii="Times New Roman" w:eastAsia="宋体" w:hint="eastAsia"/>
          <w:noProof/>
          <w:kern w:val="2"/>
          <w:sz w:val="24"/>
          <w:szCs w:val="24"/>
        </w:rPr>
        <w:t>；</w:t>
      </w:r>
    </w:p>
    <w:p w:rsidR="00BE7623" w:rsidRPr="002B2C0D" w:rsidRDefault="00BE7623" w:rsidP="002B2C0D">
      <w:pPr>
        <w:pStyle w:val="ac"/>
        <w:numPr>
          <w:ilvl w:val="0"/>
          <w:numId w:val="21"/>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气压计的分辨力：</w:t>
      </w:r>
      <w:r w:rsidRPr="002B2C0D">
        <w:rPr>
          <w:rFonts w:ascii="Times New Roman" w:eastAsia="宋体"/>
          <w:noProof/>
          <w:kern w:val="2"/>
          <w:sz w:val="24"/>
          <w:szCs w:val="24"/>
        </w:rPr>
        <w:t>1kPa</w:t>
      </w:r>
      <w:r w:rsidRPr="002B2C0D">
        <w:rPr>
          <w:rFonts w:ascii="Times New Roman" w:eastAsia="宋体" w:hint="eastAsia"/>
          <w:noProof/>
          <w:kern w:val="2"/>
          <w:sz w:val="24"/>
          <w:szCs w:val="24"/>
        </w:rPr>
        <w:t>；</w:t>
      </w:r>
    </w:p>
    <w:p w:rsidR="002036C6" w:rsidRPr="002C3F72" w:rsidRDefault="002036C6" w:rsidP="008128E6">
      <w:pPr>
        <w:numPr>
          <w:ilvl w:val="0"/>
          <w:numId w:val="6"/>
        </w:numPr>
        <w:spacing w:line="0" w:lineRule="atLeast"/>
        <w:ind w:left="420" w:hanging="420"/>
        <w:outlineLvl w:val="0"/>
        <w:rPr>
          <w:rFonts w:eastAsia="黑体"/>
          <w:bCs/>
          <w:sz w:val="24"/>
        </w:rPr>
      </w:pPr>
      <w:bookmarkStart w:id="48" w:name="_Toc283715802"/>
      <w:bookmarkStart w:id="49" w:name="_Toc83290478"/>
      <w:r w:rsidRPr="002C3F72">
        <w:rPr>
          <w:rFonts w:eastAsia="黑体"/>
          <w:bCs/>
          <w:sz w:val="24"/>
        </w:rPr>
        <w:t>校准</w:t>
      </w:r>
      <w:bookmarkEnd w:id="48"/>
      <w:r w:rsidR="001A7B07" w:rsidRPr="002C3F72">
        <w:rPr>
          <w:rFonts w:eastAsia="黑体"/>
          <w:bCs/>
          <w:sz w:val="24"/>
        </w:rPr>
        <w:t>项目和校准方法</w:t>
      </w:r>
      <w:bookmarkEnd w:id="49"/>
    </w:p>
    <w:p w:rsidR="000D174E" w:rsidRPr="002C3F72" w:rsidRDefault="006300F9" w:rsidP="006300F9">
      <w:pPr>
        <w:numPr>
          <w:ilvl w:val="1"/>
          <w:numId w:val="6"/>
        </w:numPr>
        <w:spacing w:line="0" w:lineRule="atLeast"/>
        <w:outlineLvl w:val="1"/>
        <w:rPr>
          <w:bCs/>
          <w:sz w:val="24"/>
        </w:rPr>
      </w:pPr>
      <w:r w:rsidRPr="002C3F72">
        <w:rPr>
          <w:bCs/>
          <w:sz w:val="24"/>
        </w:rPr>
        <w:t xml:space="preserve"> </w:t>
      </w:r>
      <w:bookmarkStart w:id="50" w:name="_Toc83290479"/>
      <w:r w:rsidRPr="002C3F72">
        <w:rPr>
          <w:bCs/>
          <w:sz w:val="24"/>
        </w:rPr>
        <w:t>校准项目</w:t>
      </w:r>
      <w:bookmarkEnd w:id="50"/>
    </w:p>
    <w:p w:rsidR="00824BB4" w:rsidRPr="002C3F72" w:rsidRDefault="00824BB4" w:rsidP="00FF6CDE">
      <w:pPr>
        <w:pStyle w:val="ac"/>
        <w:numPr>
          <w:ilvl w:val="0"/>
          <w:numId w:val="12"/>
        </w:numPr>
        <w:ind w:right="-105"/>
        <w:outlineLvl w:val="9"/>
        <w:rPr>
          <w:rFonts w:ascii="Times New Roman" w:eastAsia="宋体"/>
          <w:noProof/>
          <w:kern w:val="2"/>
          <w:sz w:val="24"/>
          <w:szCs w:val="24"/>
        </w:rPr>
      </w:pPr>
      <w:r w:rsidRPr="002C3F72">
        <w:rPr>
          <w:rFonts w:ascii="Times New Roman" w:eastAsia="宋体"/>
          <w:noProof/>
          <w:kern w:val="2"/>
          <w:sz w:val="24"/>
          <w:szCs w:val="24"/>
        </w:rPr>
        <w:t>示值误差</w:t>
      </w:r>
      <w:r w:rsidR="00711C48" w:rsidRPr="002C3F72">
        <w:rPr>
          <w:rFonts w:ascii="Times New Roman" w:eastAsia="宋体"/>
          <w:noProof/>
          <w:kern w:val="2"/>
          <w:sz w:val="24"/>
          <w:szCs w:val="24"/>
        </w:rPr>
        <w:t>。</w:t>
      </w:r>
    </w:p>
    <w:p w:rsidR="00C63E97" w:rsidRPr="00BE7623" w:rsidRDefault="00C63E97" w:rsidP="00C63E97">
      <w:pPr>
        <w:numPr>
          <w:ilvl w:val="1"/>
          <w:numId w:val="6"/>
        </w:numPr>
        <w:spacing w:line="0" w:lineRule="atLeast"/>
        <w:outlineLvl w:val="1"/>
        <w:rPr>
          <w:bCs/>
          <w:sz w:val="24"/>
        </w:rPr>
      </w:pPr>
      <w:bookmarkStart w:id="51" w:name="_Toc83290480"/>
      <w:r w:rsidRPr="00BE7623">
        <w:rPr>
          <w:rFonts w:hint="eastAsia"/>
          <w:bCs/>
          <w:sz w:val="24"/>
        </w:rPr>
        <w:t>示值误差</w:t>
      </w:r>
      <w:r>
        <w:rPr>
          <w:rFonts w:hint="eastAsia"/>
          <w:bCs/>
          <w:sz w:val="24"/>
        </w:rPr>
        <w:t>校准方法</w:t>
      </w:r>
      <w:bookmarkEnd w:id="51"/>
    </w:p>
    <w:p w:rsidR="006300F9" w:rsidRPr="002B2C0D" w:rsidRDefault="00C63E97" w:rsidP="002B2C0D">
      <w:pPr>
        <w:pStyle w:val="ac"/>
        <w:numPr>
          <w:ilvl w:val="0"/>
          <w:numId w:val="0"/>
        </w:numPr>
        <w:ind w:right="-105" w:firstLineChars="200" w:firstLine="488"/>
        <w:outlineLvl w:val="9"/>
        <w:rPr>
          <w:rFonts w:ascii="Times New Roman" w:eastAsia="宋体"/>
          <w:noProof/>
          <w:kern w:val="2"/>
          <w:sz w:val="24"/>
          <w:szCs w:val="24"/>
        </w:rPr>
      </w:pPr>
      <w:r w:rsidRPr="002B2C0D">
        <w:rPr>
          <w:rFonts w:ascii="Times New Roman" w:eastAsia="宋体" w:hint="eastAsia"/>
          <w:noProof/>
          <w:kern w:val="2"/>
          <w:sz w:val="24"/>
          <w:szCs w:val="24"/>
        </w:rPr>
        <w:t>校准步骤如下</w:t>
      </w:r>
      <w:r w:rsidRPr="002B2C0D">
        <w:rPr>
          <w:rFonts w:ascii="Times New Roman" w:eastAsia="宋体" w:hint="eastAsia"/>
          <w:noProof/>
          <w:kern w:val="2"/>
          <w:sz w:val="24"/>
          <w:szCs w:val="24"/>
        </w:rPr>
        <w:t xml:space="preserve">: </w:t>
      </w:r>
    </w:p>
    <w:p w:rsidR="00BE7623" w:rsidRPr="002B2C0D" w:rsidRDefault="00BE7623" w:rsidP="002B2C0D">
      <w:pPr>
        <w:pStyle w:val="ac"/>
        <w:numPr>
          <w:ilvl w:val="0"/>
          <w:numId w:val="24"/>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根据转动惯量测量仪的承载能力及转动惯量测量范围，选择一组合适的转动惯量标准</w:t>
      </w:r>
      <w:r w:rsidR="00C63E97" w:rsidRPr="002B2C0D">
        <w:rPr>
          <w:rFonts w:ascii="Times New Roman" w:eastAsia="宋体" w:hint="eastAsia"/>
          <w:noProof/>
          <w:kern w:val="2"/>
          <w:sz w:val="24"/>
          <w:szCs w:val="24"/>
        </w:rPr>
        <w:t>,</w:t>
      </w:r>
      <w:r w:rsidR="00C63E97" w:rsidRPr="002B2C0D">
        <w:rPr>
          <w:rFonts w:ascii="Times New Roman" w:eastAsia="宋体" w:hint="eastAsia"/>
          <w:noProof/>
          <w:kern w:val="2"/>
          <w:sz w:val="24"/>
          <w:szCs w:val="24"/>
        </w:rPr>
        <w:t>预先确定一个标准值进行重复性测试</w:t>
      </w:r>
      <w:r w:rsidRPr="002B2C0D">
        <w:rPr>
          <w:rFonts w:ascii="Times New Roman" w:eastAsia="宋体" w:hint="eastAsia"/>
          <w:noProof/>
          <w:kern w:val="2"/>
          <w:sz w:val="24"/>
          <w:szCs w:val="24"/>
        </w:rPr>
        <w:t>；</w:t>
      </w:r>
    </w:p>
    <w:p w:rsidR="00BE7623" w:rsidRPr="002B2C0D" w:rsidRDefault="00BE7623" w:rsidP="002B2C0D">
      <w:pPr>
        <w:pStyle w:val="ac"/>
        <w:numPr>
          <w:ilvl w:val="0"/>
          <w:numId w:val="24"/>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测量转动惯量测量仪的测量平台的水平度，如水平度大于</w:t>
      </w:r>
      <w:r w:rsidRPr="002B2C0D">
        <w:rPr>
          <w:rFonts w:ascii="Times New Roman" w:eastAsia="宋体"/>
          <w:noProof/>
          <w:kern w:val="2"/>
          <w:sz w:val="24"/>
          <w:szCs w:val="24"/>
        </w:rPr>
        <w:t>0.02″</w:t>
      </w:r>
      <w:r w:rsidRPr="002B2C0D">
        <w:rPr>
          <w:rFonts w:ascii="Times New Roman" w:eastAsia="宋体" w:hint="eastAsia"/>
          <w:noProof/>
          <w:kern w:val="2"/>
          <w:sz w:val="24"/>
          <w:szCs w:val="24"/>
        </w:rPr>
        <w:t>，调整其水平度至不大于</w:t>
      </w:r>
      <w:r w:rsidRPr="002B2C0D">
        <w:rPr>
          <w:rFonts w:ascii="Times New Roman" w:eastAsia="宋体"/>
          <w:noProof/>
          <w:kern w:val="2"/>
          <w:sz w:val="24"/>
          <w:szCs w:val="24"/>
        </w:rPr>
        <w:t>0.02″</w:t>
      </w:r>
      <w:r w:rsidRPr="002B2C0D">
        <w:rPr>
          <w:rFonts w:ascii="Times New Roman" w:eastAsia="宋体" w:hint="eastAsia"/>
          <w:noProof/>
          <w:kern w:val="2"/>
          <w:sz w:val="24"/>
          <w:szCs w:val="24"/>
        </w:rPr>
        <w:t>，将转动惯量测量仪最终的水平度记录入附录</w:t>
      </w:r>
      <w:r w:rsidRPr="002B2C0D">
        <w:rPr>
          <w:rFonts w:ascii="Times New Roman" w:eastAsia="宋体" w:hint="eastAsia"/>
          <w:noProof/>
          <w:kern w:val="2"/>
          <w:sz w:val="24"/>
          <w:szCs w:val="24"/>
        </w:rPr>
        <w:t>A</w:t>
      </w:r>
      <w:r w:rsidRPr="002B2C0D">
        <w:rPr>
          <w:rFonts w:ascii="Times New Roman" w:eastAsia="宋体" w:hint="eastAsia"/>
          <w:noProof/>
          <w:kern w:val="2"/>
          <w:sz w:val="24"/>
          <w:szCs w:val="24"/>
        </w:rPr>
        <w:t>格式</w:t>
      </w:r>
      <w:r w:rsidRPr="002B2C0D">
        <w:rPr>
          <w:rFonts w:ascii="Times New Roman" w:eastAsia="宋体" w:hint="eastAsia"/>
          <w:noProof/>
          <w:kern w:val="2"/>
          <w:sz w:val="24"/>
          <w:szCs w:val="24"/>
        </w:rPr>
        <w:t>A.1</w:t>
      </w:r>
      <w:r w:rsidRPr="002B2C0D">
        <w:rPr>
          <w:rFonts w:ascii="Times New Roman" w:eastAsia="宋体" w:hint="eastAsia"/>
          <w:noProof/>
          <w:kern w:val="2"/>
          <w:sz w:val="24"/>
          <w:szCs w:val="24"/>
        </w:rPr>
        <w:t>中的相应位置；</w:t>
      </w:r>
    </w:p>
    <w:p w:rsidR="00BE7623" w:rsidRPr="002B2C0D" w:rsidRDefault="00BE7623" w:rsidP="002B2C0D">
      <w:pPr>
        <w:pStyle w:val="ac"/>
        <w:numPr>
          <w:ilvl w:val="0"/>
          <w:numId w:val="24"/>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启动转动惯量测量仪工作，得到其自身的转动惯量示值，记为</w:t>
      </w:r>
      <m:oMath>
        <m:sSub>
          <m:sSubPr>
            <m:ctrlPr>
              <w:rPr>
                <w:rFonts w:ascii="Cambria Math" w:eastAsia="宋体" w:hAnsi="Cambria Math"/>
                <w:noProof/>
                <w:kern w:val="2"/>
                <w:sz w:val="24"/>
                <w:szCs w:val="24"/>
              </w:rPr>
            </m:ctrlPr>
          </m:sSubPr>
          <m:e>
            <m:r>
              <m:rPr>
                <m:sty m:val="p"/>
              </m:rPr>
              <w:rPr>
                <w:rFonts w:ascii="Cambria Math" w:eastAsia="宋体" w:hAnsi="Cambria Math" w:hint="eastAsia"/>
                <w:noProof/>
                <w:kern w:val="2"/>
                <w:sz w:val="24"/>
                <w:szCs w:val="24"/>
              </w:rPr>
              <m:t>J</m:t>
            </m:r>
          </m:e>
          <m:sub>
            <m:r>
              <m:rPr>
                <m:sty m:val="p"/>
              </m:rPr>
              <w:rPr>
                <w:rFonts w:ascii="Cambria Math" w:eastAsia="宋体" w:hAnsi="Cambria Math" w:hint="eastAsia"/>
                <w:noProof/>
                <w:kern w:val="2"/>
                <w:sz w:val="24"/>
                <w:szCs w:val="24"/>
              </w:rPr>
              <m:t>0</m:t>
            </m:r>
          </m:sub>
        </m:sSub>
      </m:oMath>
      <w:r w:rsidRPr="002B2C0D">
        <w:rPr>
          <w:rFonts w:ascii="Times New Roman" w:eastAsia="宋体" w:hint="eastAsia"/>
          <w:noProof/>
          <w:kern w:val="2"/>
          <w:sz w:val="24"/>
          <w:szCs w:val="24"/>
        </w:rPr>
        <w:t>，将结果记录入附录</w:t>
      </w:r>
      <w:r w:rsidRPr="002B2C0D">
        <w:rPr>
          <w:rFonts w:ascii="Times New Roman" w:eastAsia="宋体" w:hint="eastAsia"/>
          <w:noProof/>
          <w:kern w:val="2"/>
          <w:sz w:val="24"/>
          <w:szCs w:val="24"/>
        </w:rPr>
        <w:t>A</w:t>
      </w:r>
      <w:r w:rsidRPr="002B2C0D">
        <w:rPr>
          <w:rFonts w:ascii="Times New Roman" w:eastAsia="宋体" w:hint="eastAsia"/>
          <w:noProof/>
          <w:kern w:val="2"/>
          <w:sz w:val="24"/>
          <w:szCs w:val="24"/>
        </w:rPr>
        <w:t>格式</w:t>
      </w:r>
      <w:r w:rsidRPr="002B2C0D">
        <w:rPr>
          <w:rFonts w:ascii="Times New Roman" w:eastAsia="宋体" w:hint="eastAsia"/>
          <w:noProof/>
          <w:kern w:val="2"/>
          <w:sz w:val="24"/>
          <w:szCs w:val="24"/>
        </w:rPr>
        <w:t>A.1</w:t>
      </w:r>
      <w:r w:rsidRPr="002B2C0D">
        <w:rPr>
          <w:rFonts w:ascii="Times New Roman" w:eastAsia="宋体" w:hint="eastAsia"/>
          <w:noProof/>
          <w:kern w:val="2"/>
          <w:sz w:val="24"/>
          <w:szCs w:val="24"/>
        </w:rPr>
        <w:t>中的相应位置；</w:t>
      </w:r>
    </w:p>
    <w:p w:rsidR="00BE7623" w:rsidRPr="002B2C0D" w:rsidRDefault="00BE7623" w:rsidP="002B2C0D">
      <w:pPr>
        <w:pStyle w:val="ac"/>
        <w:numPr>
          <w:ilvl w:val="0"/>
          <w:numId w:val="24"/>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根据转动惯量测量仪的使用要求，加载一个转动惯量标准至测量仪上；</w:t>
      </w:r>
    </w:p>
    <w:p w:rsidR="00BE7623" w:rsidRPr="002B2C0D" w:rsidRDefault="00BE7623" w:rsidP="002B2C0D">
      <w:pPr>
        <w:pStyle w:val="ac"/>
        <w:numPr>
          <w:ilvl w:val="0"/>
          <w:numId w:val="24"/>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启动转动惯量测量仪工作，得到加载转动惯量标准后的转动惯量示值，记为</w:t>
      </w:r>
      <m:oMath>
        <m:sSub>
          <m:sSubPr>
            <m:ctrlPr>
              <w:rPr>
                <w:rFonts w:ascii="Cambria Math" w:eastAsia="宋体" w:hAnsi="Cambria Math"/>
                <w:noProof/>
                <w:kern w:val="2"/>
                <w:sz w:val="24"/>
                <w:szCs w:val="24"/>
              </w:rPr>
            </m:ctrlPr>
          </m:sSubPr>
          <m:e>
            <m:r>
              <m:rPr>
                <m:sty m:val="p"/>
              </m:rPr>
              <w:rPr>
                <w:rFonts w:ascii="Cambria Math" w:eastAsia="宋体" w:hAnsi="Cambria Math" w:hint="eastAsia"/>
                <w:noProof/>
                <w:kern w:val="2"/>
                <w:sz w:val="24"/>
                <w:szCs w:val="24"/>
              </w:rPr>
              <m:t>J</m:t>
            </m:r>
          </m:e>
          <m:sub>
            <m:r>
              <m:rPr>
                <m:sty m:val="p"/>
              </m:rPr>
              <w:rPr>
                <w:rFonts w:ascii="Cambria Math" w:eastAsia="宋体" w:hAnsi="Cambria Math" w:hint="eastAsia"/>
                <w:noProof/>
                <w:kern w:val="2"/>
                <w:sz w:val="24"/>
                <w:szCs w:val="24"/>
              </w:rPr>
              <m:t>2</m:t>
            </m:r>
          </m:sub>
        </m:sSub>
      </m:oMath>
      <w:r w:rsidRPr="002B2C0D">
        <w:rPr>
          <w:rFonts w:ascii="Times New Roman" w:eastAsia="宋体" w:hint="eastAsia"/>
          <w:noProof/>
          <w:kern w:val="2"/>
          <w:sz w:val="24"/>
          <w:szCs w:val="24"/>
        </w:rPr>
        <w:t>，将结果记录入附录</w:t>
      </w:r>
      <w:r w:rsidRPr="002B2C0D">
        <w:rPr>
          <w:rFonts w:ascii="Times New Roman" w:eastAsia="宋体" w:hint="eastAsia"/>
          <w:noProof/>
          <w:kern w:val="2"/>
          <w:sz w:val="24"/>
          <w:szCs w:val="24"/>
        </w:rPr>
        <w:t>A</w:t>
      </w:r>
      <w:r w:rsidRPr="002B2C0D">
        <w:rPr>
          <w:rFonts w:ascii="Times New Roman" w:eastAsia="宋体" w:hint="eastAsia"/>
          <w:noProof/>
          <w:kern w:val="2"/>
          <w:sz w:val="24"/>
          <w:szCs w:val="24"/>
        </w:rPr>
        <w:t>格式</w:t>
      </w:r>
      <w:r w:rsidRPr="002B2C0D">
        <w:rPr>
          <w:rFonts w:ascii="Times New Roman" w:eastAsia="宋体" w:hint="eastAsia"/>
          <w:noProof/>
          <w:kern w:val="2"/>
          <w:sz w:val="24"/>
          <w:szCs w:val="24"/>
        </w:rPr>
        <w:t>A.1</w:t>
      </w:r>
      <w:r w:rsidRPr="002B2C0D">
        <w:rPr>
          <w:rFonts w:ascii="Times New Roman" w:eastAsia="宋体" w:hint="eastAsia"/>
          <w:noProof/>
          <w:kern w:val="2"/>
          <w:sz w:val="24"/>
          <w:szCs w:val="24"/>
        </w:rPr>
        <w:t>中的相应位置；</w:t>
      </w:r>
    </w:p>
    <w:p w:rsidR="00BE7623" w:rsidRPr="002B2C0D" w:rsidRDefault="00BE7623" w:rsidP="002B2C0D">
      <w:pPr>
        <w:pStyle w:val="ac"/>
        <w:numPr>
          <w:ilvl w:val="0"/>
          <w:numId w:val="24"/>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卸载转动惯量标准；</w:t>
      </w:r>
    </w:p>
    <w:p w:rsidR="00BE7623" w:rsidRPr="002B2C0D" w:rsidRDefault="00BE7623" w:rsidP="002B2C0D">
      <w:pPr>
        <w:pStyle w:val="ac"/>
        <w:numPr>
          <w:ilvl w:val="0"/>
          <w:numId w:val="24"/>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选取不同的转动惯量标准，重复步骤</w:t>
      </w:r>
      <w:r w:rsidRPr="002B2C0D">
        <w:rPr>
          <w:rFonts w:ascii="Times New Roman" w:eastAsia="宋体"/>
          <w:noProof/>
          <w:kern w:val="2"/>
          <w:sz w:val="24"/>
          <w:szCs w:val="24"/>
        </w:rPr>
        <w:t>c</w:t>
      </w:r>
      <w:r w:rsidRPr="002B2C0D">
        <w:rPr>
          <w:rFonts w:ascii="Times New Roman" w:eastAsia="宋体"/>
          <w:noProof/>
          <w:kern w:val="2"/>
          <w:sz w:val="24"/>
          <w:szCs w:val="24"/>
        </w:rPr>
        <w:t>）</w:t>
      </w:r>
      <w:r w:rsidRPr="002B2C0D">
        <w:rPr>
          <w:rFonts w:ascii="Times New Roman" w:eastAsia="宋体" w:hint="eastAsia"/>
          <w:noProof/>
          <w:kern w:val="2"/>
          <w:sz w:val="24"/>
          <w:szCs w:val="24"/>
        </w:rPr>
        <w:t>～</w:t>
      </w:r>
      <w:r w:rsidRPr="002B2C0D">
        <w:rPr>
          <w:rFonts w:ascii="Times New Roman" w:eastAsia="宋体"/>
          <w:noProof/>
          <w:kern w:val="2"/>
          <w:sz w:val="24"/>
          <w:szCs w:val="24"/>
        </w:rPr>
        <w:t>f</w:t>
      </w:r>
      <w:r w:rsidRPr="002B2C0D">
        <w:rPr>
          <w:rFonts w:ascii="Times New Roman" w:eastAsia="宋体"/>
          <w:noProof/>
          <w:kern w:val="2"/>
          <w:sz w:val="24"/>
          <w:szCs w:val="24"/>
        </w:rPr>
        <w:t>）</w:t>
      </w:r>
      <w:r w:rsidRPr="002B2C0D">
        <w:rPr>
          <w:rFonts w:ascii="Times New Roman" w:eastAsia="宋体" w:hint="eastAsia"/>
          <w:noProof/>
          <w:kern w:val="2"/>
          <w:sz w:val="24"/>
          <w:szCs w:val="24"/>
        </w:rPr>
        <w:t>，完成转动惯量示值误差校准，将结果记录入附录</w:t>
      </w:r>
      <w:r w:rsidRPr="002B2C0D">
        <w:rPr>
          <w:rFonts w:ascii="Times New Roman" w:eastAsia="宋体" w:hint="eastAsia"/>
          <w:noProof/>
          <w:kern w:val="2"/>
          <w:sz w:val="24"/>
          <w:szCs w:val="24"/>
        </w:rPr>
        <w:t>A</w:t>
      </w:r>
      <w:r w:rsidRPr="002B2C0D">
        <w:rPr>
          <w:rFonts w:ascii="Times New Roman" w:eastAsia="宋体" w:hint="eastAsia"/>
          <w:noProof/>
          <w:kern w:val="2"/>
          <w:sz w:val="24"/>
          <w:szCs w:val="24"/>
        </w:rPr>
        <w:t>格式</w:t>
      </w:r>
      <w:r w:rsidRPr="002B2C0D">
        <w:rPr>
          <w:rFonts w:ascii="Times New Roman" w:eastAsia="宋体" w:hint="eastAsia"/>
          <w:noProof/>
          <w:kern w:val="2"/>
          <w:sz w:val="24"/>
          <w:szCs w:val="24"/>
        </w:rPr>
        <w:t>A.1</w:t>
      </w:r>
      <w:r w:rsidRPr="002B2C0D">
        <w:rPr>
          <w:rFonts w:ascii="Times New Roman" w:eastAsia="宋体" w:hint="eastAsia"/>
          <w:noProof/>
          <w:kern w:val="2"/>
          <w:sz w:val="24"/>
          <w:szCs w:val="24"/>
        </w:rPr>
        <w:t>中的相应位置；</w:t>
      </w:r>
      <w:r w:rsidR="00C63E97" w:rsidRPr="002B2C0D">
        <w:rPr>
          <w:rFonts w:ascii="Times New Roman" w:eastAsia="宋体" w:hint="eastAsia"/>
          <w:noProof/>
          <w:kern w:val="2"/>
          <w:sz w:val="24"/>
          <w:szCs w:val="24"/>
        </w:rPr>
        <w:t>对于选定重复性测量点</w:t>
      </w:r>
      <w:r w:rsidR="00C63E97" w:rsidRPr="002B2C0D">
        <w:rPr>
          <w:rFonts w:ascii="Times New Roman" w:eastAsia="宋体" w:hint="eastAsia"/>
          <w:noProof/>
          <w:kern w:val="2"/>
          <w:sz w:val="24"/>
          <w:szCs w:val="24"/>
        </w:rPr>
        <w:t>,</w:t>
      </w:r>
      <w:r w:rsidR="00C63E97" w:rsidRPr="002B2C0D">
        <w:rPr>
          <w:rFonts w:ascii="Times New Roman" w:eastAsia="宋体" w:hint="eastAsia"/>
          <w:noProof/>
          <w:kern w:val="2"/>
          <w:sz w:val="24"/>
          <w:szCs w:val="24"/>
        </w:rPr>
        <w:t>重复步骤</w:t>
      </w:r>
      <w:r w:rsidR="00C63E97" w:rsidRPr="002B2C0D">
        <w:rPr>
          <w:rFonts w:ascii="Times New Roman" w:eastAsia="宋体" w:hint="eastAsia"/>
          <w:noProof/>
          <w:kern w:val="2"/>
          <w:sz w:val="24"/>
          <w:szCs w:val="24"/>
        </w:rPr>
        <w:t xml:space="preserve">c) </w:t>
      </w:r>
      <w:r w:rsidR="00C63E97" w:rsidRPr="002B2C0D">
        <w:rPr>
          <w:rFonts w:ascii="Times New Roman" w:eastAsia="宋体" w:hint="eastAsia"/>
          <w:noProof/>
          <w:kern w:val="2"/>
          <w:sz w:val="24"/>
          <w:szCs w:val="24"/>
        </w:rPr>
        <w:t>～</w:t>
      </w:r>
      <w:r w:rsidR="00C63E97" w:rsidRPr="002B2C0D">
        <w:rPr>
          <w:rFonts w:ascii="Times New Roman" w:eastAsia="宋体"/>
          <w:noProof/>
          <w:kern w:val="2"/>
          <w:sz w:val="24"/>
          <w:szCs w:val="24"/>
        </w:rPr>
        <w:t>f</w:t>
      </w:r>
      <w:r w:rsidR="00C63E97" w:rsidRPr="002B2C0D">
        <w:rPr>
          <w:rFonts w:ascii="Times New Roman" w:eastAsia="宋体"/>
          <w:noProof/>
          <w:kern w:val="2"/>
          <w:sz w:val="24"/>
          <w:szCs w:val="24"/>
        </w:rPr>
        <w:t>）</w:t>
      </w:r>
      <w:r w:rsidR="00C63E97" w:rsidRPr="002B2C0D">
        <w:rPr>
          <w:rFonts w:ascii="Times New Roman" w:eastAsia="宋体" w:hint="eastAsia"/>
          <w:noProof/>
          <w:kern w:val="2"/>
          <w:sz w:val="24"/>
          <w:szCs w:val="24"/>
        </w:rPr>
        <w:t>6</w:t>
      </w:r>
      <w:r w:rsidR="00C63E97" w:rsidRPr="002B2C0D">
        <w:rPr>
          <w:rFonts w:ascii="Times New Roman" w:eastAsia="宋体" w:hint="eastAsia"/>
          <w:noProof/>
          <w:kern w:val="2"/>
          <w:sz w:val="24"/>
          <w:szCs w:val="24"/>
        </w:rPr>
        <w:t>次</w:t>
      </w:r>
      <w:r w:rsidR="00C63E97" w:rsidRPr="002B2C0D">
        <w:rPr>
          <w:rFonts w:ascii="Times New Roman" w:eastAsia="宋体" w:hint="eastAsia"/>
          <w:noProof/>
          <w:kern w:val="2"/>
          <w:sz w:val="24"/>
          <w:szCs w:val="24"/>
        </w:rPr>
        <w:t xml:space="preserve">, </w:t>
      </w:r>
      <w:r w:rsidR="00C63E97" w:rsidRPr="002B2C0D">
        <w:rPr>
          <w:rFonts w:ascii="Times New Roman" w:eastAsia="宋体" w:hint="eastAsia"/>
          <w:noProof/>
          <w:kern w:val="2"/>
          <w:sz w:val="24"/>
          <w:szCs w:val="24"/>
        </w:rPr>
        <w:t>将结果记录入附录</w:t>
      </w:r>
      <w:r w:rsidR="00C63E97" w:rsidRPr="002B2C0D">
        <w:rPr>
          <w:rFonts w:ascii="Times New Roman" w:eastAsia="宋体" w:hint="eastAsia"/>
          <w:noProof/>
          <w:kern w:val="2"/>
          <w:sz w:val="24"/>
          <w:szCs w:val="24"/>
        </w:rPr>
        <w:t>A</w:t>
      </w:r>
      <w:r w:rsidR="00C63E97" w:rsidRPr="002B2C0D">
        <w:rPr>
          <w:rFonts w:ascii="Times New Roman" w:eastAsia="宋体" w:hint="eastAsia"/>
          <w:noProof/>
          <w:kern w:val="2"/>
          <w:sz w:val="24"/>
          <w:szCs w:val="24"/>
        </w:rPr>
        <w:t>格式</w:t>
      </w:r>
      <w:r w:rsidR="00C63E97" w:rsidRPr="002B2C0D">
        <w:rPr>
          <w:rFonts w:ascii="Times New Roman" w:eastAsia="宋体" w:hint="eastAsia"/>
          <w:noProof/>
          <w:kern w:val="2"/>
          <w:sz w:val="24"/>
          <w:szCs w:val="24"/>
        </w:rPr>
        <w:t>A.1</w:t>
      </w:r>
      <w:r w:rsidR="00C63E97" w:rsidRPr="002B2C0D">
        <w:rPr>
          <w:rFonts w:ascii="Times New Roman" w:eastAsia="宋体" w:hint="eastAsia"/>
          <w:noProof/>
          <w:kern w:val="2"/>
          <w:sz w:val="24"/>
          <w:szCs w:val="24"/>
        </w:rPr>
        <w:t>中的相应位置</w:t>
      </w:r>
      <w:r w:rsidR="00C63E97" w:rsidRPr="002B2C0D">
        <w:rPr>
          <w:rFonts w:ascii="Times New Roman" w:eastAsia="宋体" w:hint="eastAsia"/>
          <w:noProof/>
          <w:kern w:val="2"/>
          <w:sz w:val="24"/>
          <w:szCs w:val="24"/>
        </w:rPr>
        <w:t>;</w:t>
      </w:r>
    </w:p>
    <w:p w:rsidR="00BE7623" w:rsidRPr="002B2C0D" w:rsidRDefault="00BE7623" w:rsidP="002B2C0D">
      <w:pPr>
        <w:pStyle w:val="ac"/>
        <w:numPr>
          <w:ilvl w:val="0"/>
          <w:numId w:val="24"/>
        </w:numPr>
        <w:ind w:right="-105"/>
        <w:outlineLvl w:val="9"/>
        <w:rPr>
          <w:rFonts w:ascii="Times New Roman" w:eastAsia="宋体"/>
          <w:noProof/>
          <w:kern w:val="2"/>
          <w:sz w:val="24"/>
          <w:szCs w:val="24"/>
        </w:rPr>
      </w:pPr>
      <w:r w:rsidRPr="002B2C0D">
        <w:rPr>
          <w:rFonts w:ascii="Times New Roman" w:eastAsia="宋体" w:hint="eastAsia"/>
          <w:noProof/>
          <w:kern w:val="2"/>
          <w:sz w:val="24"/>
          <w:szCs w:val="24"/>
        </w:rPr>
        <w:t>按照</w:t>
      </w:r>
      <w:r w:rsidRPr="002B2C0D">
        <w:rPr>
          <w:rFonts w:ascii="Times New Roman" w:eastAsia="宋体"/>
          <w:noProof/>
          <w:kern w:val="2"/>
          <w:sz w:val="24"/>
          <w:szCs w:val="24"/>
        </w:rPr>
        <w:t>5.2.2</w:t>
      </w:r>
      <w:r w:rsidRPr="002B2C0D">
        <w:rPr>
          <w:rFonts w:ascii="Times New Roman" w:eastAsia="宋体" w:hint="eastAsia"/>
          <w:noProof/>
          <w:kern w:val="2"/>
          <w:sz w:val="24"/>
          <w:szCs w:val="24"/>
        </w:rPr>
        <w:t>的要求，计算该测量仪的示值误差，将结果记录入附录</w:t>
      </w:r>
      <w:r w:rsidRPr="002B2C0D">
        <w:rPr>
          <w:rFonts w:ascii="Times New Roman" w:eastAsia="宋体" w:hint="eastAsia"/>
          <w:noProof/>
          <w:kern w:val="2"/>
          <w:sz w:val="24"/>
          <w:szCs w:val="24"/>
        </w:rPr>
        <w:t>A</w:t>
      </w:r>
      <w:r w:rsidRPr="002B2C0D">
        <w:rPr>
          <w:rFonts w:ascii="Times New Roman" w:eastAsia="宋体" w:hint="eastAsia"/>
          <w:noProof/>
          <w:kern w:val="2"/>
          <w:sz w:val="24"/>
          <w:szCs w:val="24"/>
        </w:rPr>
        <w:t>格式</w:t>
      </w:r>
      <w:r w:rsidRPr="002B2C0D">
        <w:rPr>
          <w:rFonts w:ascii="Times New Roman" w:eastAsia="宋体" w:hint="eastAsia"/>
          <w:noProof/>
          <w:kern w:val="2"/>
          <w:sz w:val="24"/>
          <w:szCs w:val="24"/>
        </w:rPr>
        <w:t>A.1</w:t>
      </w:r>
      <w:r w:rsidRPr="002B2C0D">
        <w:rPr>
          <w:rFonts w:ascii="Times New Roman" w:eastAsia="宋体" w:hint="eastAsia"/>
          <w:noProof/>
          <w:kern w:val="2"/>
          <w:sz w:val="24"/>
          <w:szCs w:val="24"/>
        </w:rPr>
        <w:t>中的相应位置。</w:t>
      </w:r>
    </w:p>
    <w:p w:rsidR="00BE7623" w:rsidRPr="00BE7623" w:rsidRDefault="00BE7623" w:rsidP="00BE7623">
      <w:pPr>
        <w:numPr>
          <w:ilvl w:val="1"/>
          <w:numId w:val="6"/>
        </w:numPr>
        <w:spacing w:line="0" w:lineRule="atLeast"/>
        <w:outlineLvl w:val="1"/>
        <w:rPr>
          <w:bCs/>
          <w:sz w:val="24"/>
        </w:rPr>
      </w:pPr>
      <w:bookmarkStart w:id="52" w:name="_Toc83290481"/>
      <w:r w:rsidRPr="00BE7623">
        <w:rPr>
          <w:rFonts w:hint="eastAsia"/>
          <w:bCs/>
          <w:sz w:val="24"/>
        </w:rPr>
        <w:t>测量不确定度评定</w:t>
      </w:r>
      <w:bookmarkEnd w:id="52"/>
    </w:p>
    <w:p w:rsidR="00BE7623" w:rsidRPr="00BE7623" w:rsidRDefault="00BE7623" w:rsidP="00BE7623">
      <w:pPr>
        <w:pStyle w:val="ac"/>
        <w:numPr>
          <w:ilvl w:val="0"/>
          <w:numId w:val="0"/>
        </w:numPr>
        <w:ind w:right="-105" w:firstLineChars="200" w:firstLine="488"/>
        <w:outlineLvl w:val="9"/>
        <w:rPr>
          <w:rFonts w:ascii="Times New Roman" w:eastAsia="宋体"/>
          <w:noProof/>
          <w:kern w:val="2"/>
          <w:sz w:val="24"/>
          <w:szCs w:val="24"/>
        </w:rPr>
      </w:pPr>
      <w:r w:rsidRPr="00BE7623">
        <w:rPr>
          <w:rFonts w:ascii="Times New Roman" w:eastAsia="宋体" w:hint="eastAsia"/>
          <w:noProof/>
          <w:kern w:val="2"/>
          <w:sz w:val="24"/>
          <w:szCs w:val="24"/>
        </w:rPr>
        <w:t>转动惯量测量仪校准结果的不确定度评定参见附录</w:t>
      </w:r>
      <w:r w:rsidRPr="00BE7623">
        <w:rPr>
          <w:rFonts w:ascii="Times New Roman" w:eastAsia="宋体" w:hint="eastAsia"/>
          <w:noProof/>
          <w:kern w:val="2"/>
          <w:sz w:val="24"/>
          <w:szCs w:val="24"/>
        </w:rPr>
        <w:t>B</w:t>
      </w:r>
      <w:r w:rsidRPr="00BE7623">
        <w:rPr>
          <w:rFonts w:ascii="Times New Roman" w:eastAsia="宋体" w:hint="eastAsia"/>
          <w:noProof/>
          <w:kern w:val="2"/>
          <w:sz w:val="24"/>
          <w:szCs w:val="24"/>
        </w:rPr>
        <w:t>。</w:t>
      </w:r>
    </w:p>
    <w:p w:rsidR="002036C6" w:rsidRPr="002C3F72" w:rsidRDefault="002036C6" w:rsidP="00B602F2">
      <w:pPr>
        <w:numPr>
          <w:ilvl w:val="0"/>
          <w:numId w:val="6"/>
        </w:numPr>
        <w:spacing w:line="0" w:lineRule="atLeast"/>
        <w:ind w:left="420" w:hanging="420"/>
        <w:outlineLvl w:val="0"/>
        <w:rPr>
          <w:rFonts w:eastAsia="黑体"/>
          <w:bCs/>
          <w:sz w:val="24"/>
        </w:rPr>
      </w:pPr>
      <w:bookmarkStart w:id="53" w:name="_Toc283715808"/>
      <w:bookmarkStart w:id="54" w:name="_Toc83290482"/>
      <w:r w:rsidRPr="002C3F72">
        <w:rPr>
          <w:rFonts w:eastAsia="黑体"/>
          <w:bCs/>
          <w:sz w:val="24"/>
        </w:rPr>
        <w:t>校准结果</w:t>
      </w:r>
      <w:r w:rsidR="00DA773E" w:rsidRPr="002C3F72">
        <w:rPr>
          <w:rFonts w:eastAsia="黑体"/>
          <w:bCs/>
          <w:sz w:val="24"/>
        </w:rPr>
        <w:t>表达</w:t>
      </w:r>
      <w:bookmarkEnd w:id="53"/>
      <w:bookmarkEnd w:id="54"/>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校准结果应在校准证书或校准报告上反映。校准证书或报告应至少包括如下信息：</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a) </w:t>
      </w:r>
      <w:r w:rsidRPr="002C3F72">
        <w:rPr>
          <w:rFonts w:ascii="Times New Roman" w:eastAsia="宋体"/>
          <w:noProof/>
          <w:kern w:val="2"/>
          <w:sz w:val="24"/>
          <w:szCs w:val="24"/>
        </w:rPr>
        <w:t>标题，</w:t>
      </w:r>
      <w:r w:rsidRPr="002C3F72">
        <w:rPr>
          <w:rFonts w:ascii="Times New Roman" w:eastAsia="宋体"/>
          <w:noProof/>
          <w:kern w:val="2"/>
          <w:sz w:val="24"/>
          <w:szCs w:val="24"/>
        </w:rPr>
        <w:t>“</w:t>
      </w:r>
      <w:r w:rsidRPr="002C3F72">
        <w:rPr>
          <w:rFonts w:ascii="Times New Roman" w:eastAsia="宋体"/>
          <w:noProof/>
          <w:kern w:val="2"/>
          <w:sz w:val="24"/>
          <w:szCs w:val="24"/>
        </w:rPr>
        <w:t>校准证书</w:t>
      </w:r>
      <w:r w:rsidRPr="002C3F72">
        <w:rPr>
          <w:rFonts w:ascii="Times New Roman" w:eastAsia="宋体"/>
          <w:noProof/>
          <w:kern w:val="2"/>
          <w:sz w:val="24"/>
          <w:szCs w:val="24"/>
        </w:rPr>
        <w:t>”</w:t>
      </w:r>
      <w:r w:rsidRPr="002C3F72">
        <w:rPr>
          <w:rFonts w:ascii="Times New Roman" w:eastAsia="宋体"/>
          <w:noProof/>
          <w:kern w:val="2"/>
          <w:sz w:val="24"/>
          <w:szCs w:val="24"/>
        </w:rPr>
        <w:t>；</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b) </w:t>
      </w:r>
      <w:r w:rsidRPr="002C3F72">
        <w:rPr>
          <w:rFonts w:ascii="Times New Roman" w:eastAsia="宋体"/>
          <w:noProof/>
          <w:kern w:val="2"/>
          <w:sz w:val="24"/>
          <w:szCs w:val="24"/>
        </w:rPr>
        <w:t>实验室名称和地址；</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c) </w:t>
      </w:r>
      <w:r w:rsidR="00A24339" w:rsidRPr="002C3F72">
        <w:rPr>
          <w:rFonts w:ascii="Times New Roman" w:eastAsia="宋体"/>
          <w:noProof/>
          <w:kern w:val="2"/>
          <w:sz w:val="24"/>
          <w:szCs w:val="24"/>
        </w:rPr>
        <w:t>进行校准的地点（</w:t>
      </w:r>
      <w:r w:rsidRPr="002C3F72">
        <w:rPr>
          <w:rFonts w:ascii="Times New Roman" w:eastAsia="宋体"/>
          <w:noProof/>
          <w:kern w:val="2"/>
          <w:sz w:val="24"/>
          <w:szCs w:val="24"/>
        </w:rPr>
        <w:t>如果</w:t>
      </w:r>
      <w:r w:rsidR="00A24339" w:rsidRPr="002C3F72">
        <w:rPr>
          <w:rFonts w:ascii="Times New Roman" w:eastAsia="宋体"/>
          <w:noProof/>
          <w:kern w:val="2"/>
          <w:sz w:val="24"/>
          <w:szCs w:val="24"/>
        </w:rPr>
        <w:t>与</w:t>
      </w:r>
      <w:r w:rsidRPr="002C3F72">
        <w:rPr>
          <w:rFonts w:ascii="Times New Roman" w:eastAsia="宋体"/>
          <w:noProof/>
          <w:kern w:val="2"/>
          <w:sz w:val="24"/>
          <w:szCs w:val="24"/>
        </w:rPr>
        <w:t>实验室的</w:t>
      </w:r>
      <w:r w:rsidR="00A24339" w:rsidRPr="002C3F72">
        <w:rPr>
          <w:rFonts w:ascii="Times New Roman" w:eastAsia="宋体"/>
          <w:noProof/>
          <w:kern w:val="2"/>
          <w:sz w:val="24"/>
          <w:szCs w:val="24"/>
        </w:rPr>
        <w:t>地址不同）</w:t>
      </w:r>
      <w:r w:rsidRPr="002C3F72">
        <w:rPr>
          <w:rFonts w:ascii="Times New Roman" w:eastAsia="宋体"/>
          <w:noProof/>
          <w:kern w:val="2"/>
          <w:sz w:val="24"/>
          <w:szCs w:val="24"/>
        </w:rPr>
        <w:t>；</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d) </w:t>
      </w:r>
      <w:r w:rsidRPr="002C3F72">
        <w:rPr>
          <w:rFonts w:ascii="Times New Roman" w:eastAsia="宋体"/>
          <w:noProof/>
          <w:kern w:val="2"/>
          <w:sz w:val="24"/>
          <w:szCs w:val="24"/>
        </w:rPr>
        <w:t>证书或报告的唯一性标识（如编号），每页及总页数的标识；</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e) </w:t>
      </w:r>
      <w:r w:rsidRPr="002C3F72">
        <w:rPr>
          <w:rFonts w:ascii="Times New Roman" w:eastAsia="宋体"/>
          <w:noProof/>
          <w:kern w:val="2"/>
          <w:sz w:val="24"/>
          <w:szCs w:val="24"/>
        </w:rPr>
        <w:t>送校单位的名称和地址；</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f) </w:t>
      </w:r>
      <w:r w:rsidRPr="002C3F72">
        <w:rPr>
          <w:rFonts w:ascii="Times New Roman" w:eastAsia="宋体"/>
          <w:noProof/>
          <w:kern w:val="2"/>
          <w:sz w:val="24"/>
          <w:szCs w:val="24"/>
        </w:rPr>
        <w:t>被校对象的描述和明确标识；</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g) </w:t>
      </w:r>
      <w:r w:rsidRPr="002C3F72">
        <w:rPr>
          <w:rFonts w:ascii="Times New Roman" w:eastAsia="宋体"/>
          <w:noProof/>
          <w:kern w:val="2"/>
          <w:sz w:val="24"/>
          <w:szCs w:val="24"/>
        </w:rPr>
        <w:t>进行校准的日期，</w:t>
      </w:r>
      <w:r w:rsidR="00816067" w:rsidRPr="002C3F72">
        <w:rPr>
          <w:rFonts w:ascii="Times New Roman" w:eastAsia="宋体"/>
          <w:noProof/>
          <w:kern w:val="2"/>
          <w:sz w:val="24"/>
          <w:szCs w:val="24"/>
        </w:rPr>
        <w:t>若</w:t>
      </w:r>
      <w:r w:rsidRPr="002C3F72">
        <w:rPr>
          <w:rFonts w:ascii="Times New Roman" w:eastAsia="宋体"/>
          <w:noProof/>
          <w:kern w:val="2"/>
          <w:sz w:val="24"/>
          <w:szCs w:val="24"/>
        </w:rPr>
        <w:t>与校准结果的有效性及应用有关时，应说明被校对象的接收日期；</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h) </w:t>
      </w:r>
      <w:r w:rsidRPr="002C3F72">
        <w:rPr>
          <w:rFonts w:ascii="Times New Roman" w:eastAsia="宋体"/>
          <w:noProof/>
          <w:kern w:val="2"/>
          <w:sz w:val="24"/>
          <w:szCs w:val="24"/>
        </w:rPr>
        <w:t>如果与校准结果的有效性及应用有关时，应对</w:t>
      </w:r>
      <w:r w:rsidR="004448EC" w:rsidRPr="002C3F72">
        <w:rPr>
          <w:rFonts w:ascii="Times New Roman" w:eastAsia="宋体"/>
          <w:noProof/>
          <w:kern w:val="2"/>
          <w:sz w:val="24"/>
          <w:szCs w:val="24"/>
        </w:rPr>
        <w:t>被校样品的</w:t>
      </w:r>
      <w:r w:rsidRPr="002C3F72">
        <w:rPr>
          <w:rFonts w:ascii="Times New Roman" w:eastAsia="宋体"/>
          <w:noProof/>
          <w:kern w:val="2"/>
          <w:sz w:val="24"/>
          <w:szCs w:val="24"/>
        </w:rPr>
        <w:t>抽样程序进行说明；</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lastRenderedPageBreak/>
        <w:t xml:space="preserve">i) </w:t>
      </w:r>
      <w:r w:rsidRPr="002C3F72">
        <w:rPr>
          <w:rFonts w:ascii="Times New Roman" w:eastAsia="宋体"/>
          <w:noProof/>
          <w:kern w:val="2"/>
          <w:sz w:val="24"/>
          <w:szCs w:val="24"/>
        </w:rPr>
        <w:t>对校准所依据的技术规范的标识，包括名称及代号；</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j) </w:t>
      </w:r>
      <w:r w:rsidRPr="002C3F72">
        <w:rPr>
          <w:rFonts w:ascii="Times New Roman" w:eastAsia="宋体"/>
          <w:noProof/>
          <w:kern w:val="2"/>
          <w:sz w:val="24"/>
          <w:szCs w:val="24"/>
        </w:rPr>
        <w:t>本次校准所用测量标准的溯源性及有效性说明；</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k) </w:t>
      </w:r>
      <w:r w:rsidRPr="002C3F72">
        <w:rPr>
          <w:rFonts w:ascii="Times New Roman" w:eastAsia="宋体"/>
          <w:noProof/>
          <w:kern w:val="2"/>
          <w:sz w:val="24"/>
          <w:szCs w:val="24"/>
        </w:rPr>
        <w:t>校准环境的描述；</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l) </w:t>
      </w:r>
      <w:r w:rsidRPr="002C3F72">
        <w:rPr>
          <w:rFonts w:ascii="Times New Roman" w:eastAsia="宋体"/>
          <w:noProof/>
          <w:kern w:val="2"/>
          <w:sz w:val="24"/>
          <w:szCs w:val="24"/>
        </w:rPr>
        <w:t>校准结果及其测量不确定度的说明；</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m)</w:t>
      </w:r>
      <w:r w:rsidR="004448EC" w:rsidRPr="002C3F72">
        <w:rPr>
          <w:rFonts w:ascii="Times New Roman" w:eastAsia="宋体"/>
          <w:noProof/>
          <w:kern w:val="2"/>
          <w:sz w:val="24"/>
          <w:szCs w:val="24"/>
        </w:rPr>
        <w:t xml:space="preserve"> </w:t>
      </w:r>
      <w:r w:rsidR="004448EC" w:rsidRPr="002C3F72">
        <w:rPr>
          <w:rFonts w:ascii="Times New Roman" w:eastAsia="宋体"/>
          <w:noProof/>
          <w:kern w:val="2"/>
          <w:sz w:val="24"/>
          <w:szCs w:val="24"/>
        </w:rPr>
        <w:t>对校准规范的偏离的说明；</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n) </w:t>
      </w:r>
      <w:r w:rsidR="004448EC" w:rsidRPr="002C3F72">
        <w:rPr>
          <w:rFonts w:ascii="Times New Roman" w:eastAsia="宋体"/>
          <w:noProof/>
          <w:kern w:val="2"/>
          <w:sz w:val="24"/>
          <w:szCs w:val="24"/>
        </w:rPr>
        <w:t>校准证书或校准报告签发人的签名、职务或等效标识，以及签发日期；</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o) </w:t>
      </w:r>
      <w:r w:rsidR="004448EC" w:rsidRPr="002C3F72">
        <w:rPr>
          <w:rFonts w:ascii="Times New Roman" w:eastAsia="宋体"/>
          <w:noProof/>
          <w:kern w:val="2"/>
          <w:sz w:val="24"/>
          <w:szCs w:val="24"/>
        </w:rPr>
        <w:t>校准结果仅是对被校对象有效的声明；</w:t>
      </w:r>
    </w:p>
    <w:p w:rsidR="004448EC" w:rsidRPr="002C3F72" w:rsidRDefault="004448EC"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 xml:space="preserve">p) </w:t>
      </w:r>
      <w:r w:rsidRPr="002C3F72">
        <w:rPr>
          <w:rFonts w:ascii="Times New Roman" w:eastAsia="宋体"/>
          <w:noProof/>
          <w:kern w:val="2"/>
          <w:sz w:val="24"/>
          <w:szCs w:val="24"/>
        </w:rPr>
        <w:t>未经实验室书面批准，不得部分复制证书或报告的声明。</w:t>
      </w:r>
    </w:p>
    <w:p w:rsidR="002036C6" w:rsidRPr="002C3F72" w:rsidRDefault="002036C6" w:rsidP="00C07B6F">
      <w:pPr>
        <w:pStyle w:val="ac"/>
        <w:numPr>
          <w:ilvl w:val="0"/>
          <w:numId w:val="0"/>
        </w:numPr>
        <w:ind w:right="-105" w:firstLineChars="200" w:firstLine="488"/>
        <w:outlineLvl w:val="9"/>
        <w:rPr>
          <w:rFonts w:ascii="Times New Roman" w:eastAsia="宋体"/>
          <w:noProof/>
          <w:kern w:val="2"/>
          <w:sz w:val="24"/>
          <w:szCs w:val="24"/>
        </w:rPr>
      </w:pPr>
      <w:r w:rsidRPr="002C3F72">
        <w:rPr>
          <w:rFonts w:ascii="Times New Roman" w:eastAsia="宋体"/>
          <w:noProof/>
          <w:kern w:val="2"/>
          <w:sz w:val="24"/>
          <w:szCs w:val="24"/>
        </w:rPr>
        <w:t>经校准的</w:t>
      </w:r>
      <w:r w:rsidR="00BE7623">
        <w:rPr>
          <w:rFonts w:ascii="Times New Roman" w:eastAsia="宋体" w:hint="eastAsia"/>
          <w:noProof/>
          <w:kern w:val="2"/>
          <w:sz w:val="24"/>
          <w:szCs w:val="24"/>
        </w:rPr>
        <w:t>转动惯量</w:t>
      </w:r>
      <w:r w:rsidR="00592745" w:rsidRPr="002C3F72">
        <w:rPr>
          <w:rFonts w:ascii="Times New Roman" w:eastAsia="宋体"/>
          <w:noProof/>
          <w:kern w:val="2"/>
          <w:sz w:val="24"/>
          <w:szCs w:val="24"/>
        </w:rPr>
        <w:t>测量仪</w:t>
      </w:r>
      <w:r w:rsidRPr="002C3F72">
        <w:rPr>
          <w:rFonts w:ascii="Times New Roman" w:eastAsia="宋体"/>
          <w:noProof/>
          <w:kern w:val="2"/>
          <w:sz w:val="24"/>
          <w:szCs w:val="24"/>
        </w:rPr>
        <w:t>，发给校准证书或校准报告，加盖校准印章。</w:t>
      </w:r>
    </w:p>
    <w:p w:rsidR="002036C6" w:rsidRPr="002C3F72" w:rsidRDefault="002036C6" w:rsidP="008128E6">
      <w:pPr>
        <w:numPr>
          <w:ilvl w:val="0"/>
          <w:numId w:val="6"/>
        </w:numPr>
        <w:spacing w:line="0" w:lineRule="atLeast"/>
        <w:ind w:left="420" w:hanging="420"/>
        <w:outlineLvl w:val="0"/>
        <w:rPr>
          <w:rFonts w:eastAsia="黑体"/>
          <w:bCs/>
          <w:sz w:val="24"/>
        </w:rPr>
      </w:pPr>
      <w:bookmarkStart w:id="55" w:name="_Toc283715809"/>
      <w:bookmarkStart w:id="56" w:name="_Toc83290483"/>
      <w:r w:rsidRPr="002C3F72">
        <w:rPr>
          <w:rFonts w:eastAsia="黑体"/>
          <w:bCs/>
          <w:sz w:val="24"/>
        </w:rPr>
        <w:t>复校时间间隔</w:t>
      </w:r>
      <w:bookmarkEnd w:id="55"/>
      <w:bookmarkEnd w:id="56"/>
    </w:p>
    <w:p w:rsidR="00D61DF8" w:rsidRPr="002C3F72" w:rsidRDefault="00BE7623" w:rsidP="00C07B6F">
      <w:pPr>
        <w:pStyle w:val="ac"/>
        <w:numPr>
          <w:ilvl w:val="0"/>
          <w:numId w:val="0"/>
        </w:numPr>
        <w:ind w:right="-105" w:firstLineChars="200" w:firstLine="488"/>
        <w:outlineLvl w:val="9"/>
        <w:rPr>
          <w:rFonts w:ascii="Times New Roman" w:eastAsia="宋体"/>
          <w:noProof/>
          <w:kern w:val="2"/>
          <w:sz w:val="24"/>
          <w:szCs w:val="24"/>
        </w:rPr>
      </w:pPr>
      <w:r>
        <w:rPr>
          <w:rFonts w:ascii="Times New Roman" w:eastAsia="宋体" w:hint="eastAsia"/>
          <w:noProof/>
          <w:kern w:val="2"/>
          <w:sz w:val="24"/>
          <w:szCs w:val="24"/>
        </w:rPr>
        <w:t>转动惯量</w:t>
      </w:r>
      <w:r w:rsidR="00592745" w:rsidRPr="002C3F72">
        <w:rPr>
          <w:rFonts w:ascii="Times New Roman" w:eastAsia="宋体"/>
          <w:noProof/>
          <w:kern w:val="2"/>
          <w:sz w:val="24"/>
          <w:szCs w:val="24"/>
        </w:rPr>
        <w:t>测量仪</w:t>
      </w:r>
      <w:r w:rsidR="003F0705" w:rsidRPr="002C3F72">
        <w:rPr>
          <w:rFonts w:ascii="Times New Roman" w:eastAsia="宋体"/>
          <w:noProof/>
          <w:kern w:val="2"/>
          <w:sz w:val="24"/>
          <w:szCs w:val="24"/>
        </w:rPr>
        <w:t>的复校时间</w:t>
      </w:r>
      <w:r w:rsidR="00D41D52" w:rsidRPr="002C3F72">
        <w:rPr>
          <w:rFonts w:ascii="Times New Roman" w:eastAsia="宋体"/>
          <w:noProof/>
          <w:kern w:val="2"/>
          <w:sz w:val="24"/>
          <w:szCs w:val="24"/>
        </w:rPr>
        <w:t>建议</w:t>
      </w:r>
      <w:r w:rsidR="003F0705" w:rsidRPr="002C3F72">
        <w:rPr>
          <w:rFonts w:ascii="Times New Roman" w:eastAsia="宋体"/>
          <w:noProof/>
          <w:kern w:val="2"/>
          <w:sz w:val="24"/>
          <w:szCs w:val="24"/>
        </w:rPr>
        <w:t>为一年</w:t>
      </w:r>
      <w:r w:rsidR="0094723F" w:rsidRPr="002C3F72">
        <w:rPr>
          <w:rFonts w:ascii="Times New Roman" w:eastAsia="宋体"/>
          <w:noProof/>
          <w:kern w:val="2"/>
          <w:sz w:val="24"/>
          <w:szCs w:val="24"/>
        </w:rPr>
        <w:t>。</w:t>
      </w:r>
    </w:p>
    <w:p w:rsidR="00696571" w:rsidRPr="002C3F72" w:rsidRDefault="00696571" w:rsidP="004D3727">
      <w:pPr>
        <w:pStyle w:val="affa"/>
        <w:ind w:firstLineChars="0" w:firstLine="0"/>
        <w:rPr>
          <w:rFonts w:ascii="Times New Roman" w:hAnsi="Times New Roman"/>
          <w:sz w:val="24"/>
          <w:szCs w:val="24"/>
        </w:rPr>
        <w:sectPr w:rsidR="00696571" w:rsidRPr="002C3F72" w:rsidSect="003506A6">
          <w:footerReference w:type="default" r:id="rId38"/>
          <w:pgSz w:w="11906" w:h="16838" w:code="9"/>
          <w:pgMar w:top="1928" w:right="1361" w:bottom="1134" w:left="1361" w:header="1361" w:footer="851" w:gutter="0"/>
          <w:pgNumType w:start="1"/>
          <w:cols w:space="425"/>
          <w:docGrid w:type="lines" w:linePitch="372"/>
        </w:sectPr>
      </w:pPr>
    </w:p>
    <w:p w:rsidR="00FE7FB9" w:rsidRPr="002C3F72" w:rsidRDefault="00FE7FB9" w:rsidP="00E749F8">
      <w:pPr>
        <w:tabs>
          <w:tab w:val="left" w:pos="540"/>
        </w:tabs>
        <w:adjustRightInd w:val="0"/>
        <w:snapToGrid w:val="0"/>
        <w:spacing w:line="300" w:lineRule="auto"/>
        <w:outlineLvl w:val="0"/>
        <w:rPr>
          <w:rFonts w:eastAsia="黑体"/>
          <w:color w:val="000000"/>
          <w:sz w:val="28"/>
          <w:szCs w:val="28"/>
        </w:rPr>
      </w:pPr>
      <w:bookmarkStart w:id="57" w:name="_Toc83290484"/>
      <w:r w:rsidRPr="002C3F72">
        <w:rPr>
          <w:rFonts w:eastAsia="黑体"/>
          <w:b/>
          <w:bCs/>
          <w:sz w:val="28"/>
          <w:szCs w:val="28"/>
        </w:rPr>
        <w:lastRenderedPageBreak/>
        <w:t>附录</w:t>
      </w:r>
      <w:r w:rsidRPr="002C3F72">
        <w:rPr>
          <w:rFonts w:eastAsia="黑体"/>
          <w:b/>
          <w:bCs/>
          <w:sz w:val="28"/>
          <w:szCs w:val="28"/>
        </w:rPr>
        <w:t>A</w:t>
      </w:r>
      <w:bookmarkEnd w:id="57"/>
    </w:p>
    <w:p w:rsidR="00FE7FB9" w:rsidRPr="002C3F72" w:rsidRDefault="004036CA" w:rsidP="00FE7FB9">
      <w:pPr>
        <w:jc w:val="center"/>
        <w:rPr>
          <w:rFonts w:eastAsia="黑体"/>
          <w:color w:val="000000"/>
          <w:sz w:val="28"/>
          <w:szCs w:val="28"/>
        </w:rPr>
      </w:pPr>
      <w:r>
        <w:rPr>
          <w:rFonts w:eastAsia="黑体"/>
          <w:b/>
          <w:bCs/>
          <w:sz w:val="28"/>
          <w:szCs w:val="28"/>
        </w:rPr>
        <w:t>转动惯量测量仪</w:t>
      </w:r>
      <w:r w:rsidR="00FE7FB9" w:rsidRPr="002C3F72">
        <w:rPr>
          <w:rFonts w:eastAsia="黑体"/>
          <w:b/>
          <w:bCs/>
          <w:sz w:val="28"/>
          <w:szCs w:val="28"/>
        </w:rPr>
        <w:t>校准记录</w:t>
      </w:r>
    </w:p>
    <w:p w:rsidR="00592745" w:rsidRDefault="00592745" w:rsidP="00A741EB">
      <w:pPr>
        <w:pStyle w:val="10"/>
        <w:autoSpaceDE w:val="0"/>
        <w:autoSpaceDN w:val="0"/>
        <w:spacing w:line="0" w:lineRule="atLeast"/>
        <w:jc w:val="both"/>
        <w:textAlignment w:val="bottom"/>
        <w:outlineLvl w:val="0"/>
        <w:rPr>
          <w:rFonts w:ascii="Times New Roman"/>
        </w:rPr>
      </w:pPr>
    </w:p>
    <w:p w:rsidR="00BE7623" w:rsidRDefault="00BE7623" w:rsidP="00FF6CDE">
      <w:pPr>
        <w:pStyle w:val="afff2"/>
        <w:numPr>
          <w:ilvl w:val="1"/>
          <w:numId w:val="19"/>
        </w:numPr>
        <w:spacing w:line="360" w:lineRule="exact"/>
        <w:ind w:firstLineChars="0"/>
      </w:pPr>
      <w:r>
        <w:rPr>
          <w:rFonts w:ascii="宋体" w:hAnsi="宋体" w:hint="eastAsia"/>
        </w:rPr>
        <w:t>转动惯量校准原始记录表的格式参见格式A.1。</w:t>
      </w:r>
    </w:p>
    <w:p w:rsidR="00BE7623" w:rsidRDefault="00BE7623" w:rsidP="00BE7623">
      <w:pPr>
        <w:ind w:firstLineChars="493" w:firstLine="1035"/>
        <w:jc w:val="right"/>
        <w:rPr>
          <w:rFonts w:ascii="宋体" w:hAnsi="宋体"/>
          <w:szCs w:val="21"/>
        </w:rPr>
      </w:pPr>
      <w:r>
        <w:rPr>
          <w:rFonts w:ascii="宋体" w:hAnsi="宋体" w:hint="eastAsia"/>
        </w:rPr>
        <w:t>第  页共  页</w:t>
      </w:r>
    </w:p>
    <w:p w:rsidR="00BE7623" w:rsidRDefault="00BE7623" w:rsidP="00BE7623">
      <w:pPr>
        <w:rPr>
          <w:rFonts w:ascii="宋体" w:hAnsi="宋体"/>
        </w:rPr>
      </w:pPr>
      <w:r>
        <w:rPr>
          <w:rFonts w:ascii="宋体" w:hAnsi="宋体" w:hint="eastAsia"/>
        </w:rPr>
        <w:t>委 托 方：</w:t>
      </w:r>
      <w:r>
        <w:rPr>
          <w:rFonts w:ascii="宋体" w:hAnsi="宋体" w:hint="eastAsia"/>
          <w:u w:val="single"/>
        </w:rPr>
        <w:t xml:space="preserve">                </w:t>
      </w:r>
      <w:r>
        <w:rPr>
          <w:rFonts w:ascii="宋体" w:hAnsi="宋体" w:hint="eastAsia"/>
        </w:rPr>
        <w:t>测量标准：</w:t>
      </w:r>
      <w:r>
        <w:rPr>
          <w:rFonts w:ascii="宋体" w:hAnsi="宋体" w:hint="eastAsia"/>
          <w:u w:val="single"/>
        </w:rPr>
        <w:t xml:space="preserve">            </w:t>
      </w:r>
      <w:r>
        <w:rPr>
          <w:rFonts w:ascii="宋体" w:hAnsi="宋体" w:hint="eastAsia"/>
        </w:rPr>
        <w:t>温度：</w:t>
      </w:r>
      <w:r>
        <w:rPr>
          <w:rFonts w:ascii="宋体" w:hAnsi="宋体" w:hint="eastAsia"/>
          <w:u w:val="single"/>
        </w:rPr>
        <w:t xml:space="preserve">   </w:t>
      </w:r>
      <w:r>
        <w:rPr>
          <w:rFonts w:ascii="宋体" w:hAnsi="宋体" w:hint="eastAsia"/>
        </w:rPr>
        <w:t>℃相对湿度：</w:t>
      </w:r>
      <w:r>
        <w:rPr>
          <w:rFonts w:ascii="宋体" w:hAnsi="宋体" w:hint="eastAsia"/>
          <w:u w:val="single"/>
        </w:rPr>
        <w:t xml:space="preserve">    </w:t>
      </w:r>
      <w:r>
        <w:rPr>
          <w:rFonts w:ascii="宋体" w:hAnsi="宋体" w:hint="eastAsia"/>
        </w:rPr>
        <w:t>%大气压力：</w:t>
      </w:r>
      <w:r>
        <w:rPr>
          <w:rFonts w:ascii="宋体" w:hAnsi="宋体" w:hint="eastAsia"/>
          <w:u w:val="single"/>
        </w:rPr>
        <w:t xml:space="preserve">   </w:t>
      </w:r>
      <w:r>
        <w:rPr>
          <w:rFonts w:ascii="宋体" w:hAnsi="宋体" w:hint="eastAsia"/>
        </w:rPr>
        <w:t>kPa</w:t>
      </w:r>
    </w:p>
    <w:p w:rsidR="00BE7623" w:rsidRDefault="00BE7623" w:rsidP="00BE7623">
      <w:pPr>
        <w:rPr>
          <w:rFonts w:ascii="宋体" w:hAnsi="宋体"/>
        </w:rPr>
      </w:pPr>
      <w:r>
        <w:rPr>
          <w:rFonts w:ascii="宋体" w:hAnsi="宋体" w:hint="eastAsia"/>
        </w:rPr>
        <w:t>仪器型号：</w:t>
      </w:r>
      <w:r>
        <w:rPr>
          <w:rFonts w:ascii="宋体" w:hAnsi="宋体" w:hint="eastAsia"/>
          <w:u w:val="single"/>
        </w:rPr>
        <w:t xml:space="preserve">                </w:t>
      </w:r>
      <w:r>
        <w:rPr>
          <w:rFonts w:ascii="宋体" w:hAnsi="宋体" w:hint="eastAsia"/>
        </w:rPr>
        <w:t>型号/规格：</w:t>
      </w:r>
      <w:r>
        <w:rPr>
          <w:rFonts w:ascii="宋体" w:hAnsi="宋体" w:hint="eastAsia"/>
          <w:u w:val="single"/>
        </w:rPr>
        <w:t xml:space="preserve">                  </w:t>
      </w:r>
      <w:r>
        <w:rPr>
          <w:rFonts w:ascii="宋体" w:hAnsi="宋体" w:hint="eastAsia"/>
        </w:rPr>
        <w:t>检测时间：</w:t>
      </w:r>
      <w:r>
        <w:rPr>
          <w:u w:val="single"/>
        </w:rPr>
        <w:t xml:space="preserve">      </w:t>
      </w:r>
      <w:r>
        <w:rPr>
          <w:rFonts w:ascii="宋体" w:hAnsi="宋体" w:hint="eastAsia"/>
          <w:u w:val="single"/>
        </w:rPr>
        <w:t xml:space="preserve"> </w:t>
      </w:r>
      <w:r>
        <w:rPr>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BE7623" w:rsidRDefault="00BE7623" w:rsidP="00BE7623">
      <w:pPr>
        <w:rPr>
          <w:rFonts w:ascii="宋体" w:hAnsi="宋体"/>
        </w:rPr>
      </w:pPr>
      <w:r>
        <w:rPr>
          <w:rFonts w:ascii="宋体" w:hAnsi="宋体" w:hint="eastAsia"/>
        </w:rPr>
        <w:t>仪器编号：</w:t>
      </w:r>
      <w:r>
        <w:rPr>
          <w:rFonts w:ascii="宋体" w:hAnsi="宋体" w:hint="eastAsia"/>
          <w:u w:val="single"/>
        </w:rPr>
        <w:t xml:space="preserve">                </w:t>
      </w:r>
      <w:r>
        <w:rPr>
          <w:rFonts w:ascii="宋体" w:hAnsi="宋体" w:hint="eastAsia"/>
        </w:rPr>
        <w:t>证书编号：</w:t>
      </w:r>
      <w:r>
        <w:rPr>
          <w:rFonts w:ascii="宋体" w:hAnsi="宋体" w:hint="eastAsia"/>
          <w:u w:val="single"/>
        </w:rPr>
        <w:t xml:space="preserve">               </w:t>
      </w:r>
      <w:r>
        <w:rPr>
          <w:u w:val="single"/>
        </w:rPr>
        <w:t xml:space="preserve"> </w:t>
      </w:r>
      <w:r>
        <w:rPr>
          <w:rFonts w:ascii="宋体" w:hAnsi="宋体" w:hint="eastAsia"/>
          <w:u w:val="single"/>
        </w:rPr>
        <w:t xml:space="preserve">  </w:t>
      </w:r>
      <w:r>
        <w:rPr>
          <w:rFonts w:ascii="宋体" w:hAnsi="宋体" w:hint="eastAsia"/>
        </w:rPr>
        <w:t>有效期至：</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BE7623" w:rsidRDefault="00BE7623" w:rsidP="00BE7623">
      <w:pPr>
        <w:rPr>
          <w:rFonts w:ascii="宋体" w:hAnsi="宋体"/>
        </w:rPr>
      </w:pPr>
      <w:r>
        <w:rPr>
          <w:rFonts w:ascii="宋体" w:hAnsi="宋体" w:hint="eastAsia"/>
        </w:rPr>
        <w:t>制 造 商：</w:t>
      </w:r>
      <w:r>
        <w:rPr>
          <w:rFonts w:ascii="宋体" w:hAnsi="宋体" w:hint="eastAsia"/>
          <w:u w:val="single"/>
        </w:rPr>
        <w:t xml:space="preserve">               </w:t>
      </w:r>
      <w:r>
        <w:rPr>
          <w:rFonts w:ascii="宋体" w:hAnsi="宋体" w:hint="eastAsia"/>
        </w:rPr>
        <w:t>制 造 商：</w:t>
      </w:r>
      <w:r>
        <w:rPr>
          <w:rFonts w:ascii="宋体" w:hAnsi="宋体" w:hint="eastAsia"/>
          <w:u w:val="single"/>
        </w:rPr>
        <w:t xml:space="preserve">                  </w:t>
      </w:r>
      <w:r>
        <w:rPr>
          <w:rFonts w:ascii="宋体" w:hAnsi="宋体" w:hint="eastAsia"/>
        </w:rPr>
        <w:t>依据标准：</w:t>
      </w:r>
      <w:r>
        <w:rPr>
          <w:u w:val="single"/>
        </w:rPr>
        <w:t xml:space="preserve">      </w:t>
      </w:r>
      <w:r>
        <w:rPr>
          <w:rFonts w:ascii="宋体" w:hAnsi="宋体" w:hint="eastAsia"/>
          <w:u w:val="single"/>
        </w:rPr>
        <w:t xml:space="preserve"> </w:t>
      </w:r>
      <w:r>
        <w:rPr>
          <w:u w:val="single"/>
        </w:rPr>
        <w:t xml:space="preserve">                </w:t>
      </w:r>
    </w:p>
    <w:p w:rsidR="00BE7623" w:rsidRDefault="00BE7623" w:rsidP="00876310">
      <w:pPr>
        <w:spacing w:beforeLines="35" w:after="157"/>
        <w:rPr>
          <w:rFonts w:ascii="宋体" w:hAnsi="宋体"/>
        </w:rPr>
      </w:pPr>
      <w:r>
        <w:rPr>
          <w:rFonts w:ascii="宋体" w:hAnsi="宋体" w:hint="eastAsia"/>
        </w:rPr>
        <w:t>证 书 号：</w:t>
      </w:r>
      <w:r>
        <w:rPr>
          <w:rFonts w:ascii="宋体" w:hAnsi="宋体" w:hint="eastAsia"/>
          <w:u w:val="single"/>
        </w:rPr>
        <w:t xml:space="preserve">                </w:t>
      </w:r>
      <w:r>
        <w:rPr>
          <w:rFonts w:ascii="宋体" w:hAnsi="宋体" w:hint="eastAsia"/>
        </w:rPr>
        <w:t>不确定度：</w:t>
      </w:r>
      <w:r>
        <w:rPr>
          <w:u w:val="single"/>
        </w:rPr>
        <w:t xml:space="preserve">           </w:t>
      </w:r>
      <w:r>
        <w:rPr>
          <w:rFonts w:ascii="宋体" w:hAnsi="宋体" w:hint="eastAsia"/>
        </w:rPr>
        <w:t>测量标准有效期至：</w:t>
      </w:r>
      <w:r>
        <w:rPr>
          <w:rFonts w:ascii="宋体" w:hAnsi="宋体" w:hint="eastAsia"/>
          <w:u w:val="single"/>
        </w:rPr>
        <w:t xml:space="preserve">       </w:t>
      </w:r>
      <w:r>
        <w:rPr>
          <w:rFonts w:ascii="宋体" w:hAnsi="宋体" w:hint="eastAsia"/>
        </w:rPr>
        <w:t>年</w:t>
      </w:r>
      <w:r>
        <w:rPr>
          <w:rFonts w:ascii="宋体" w:hAnsi="宋体" w:hint="eastAsia"/>
          <w:u w:val="single"/>
        </w:rPr>
        <w:t xml:space="preserve">     </w:t>
      </w:r>
      <w:r>
        <w:rPr>
          <w:rFonts w:ascii="宋体" w:hAnsi="宋体" w:hint="eastAsia"/>
        </w:rPr>
        <w:t>月</w:t>
      </w:r>
      <w:r>
        <w:rPr>
          <w:rFonts w:ascii="宋体" w:hAnsi="宋体" w:hint="eastAsia"/>
          <w:u w:val="single"/>
        </w:rPr>
        <w:t xml:space="preserve">     </w:t>
      </w:r>
      <w:r>
        <w:rPr>
          <w:rFonts w:ascii="宋体" w:hAnsi="宋体" w:hint="eastAsia"/>
        </w:rPr>
        <w:t>日</w:t>
      </w:r>
    </w:p>
    <w:p w:rsidR="00BE7623" w:rsidRDefault="00BE7623" w:rsidP="00BE7623">
      <w:pPr>
        <w:pStyle w:val="afff2"/>
        <w:ind w:firstLineChars="0" w:firstLine="0"/>
        <w:rPr>
          <w:rFonts w:ascii="宋体" w:hAnsi="宋体"/>
        </w:rPr>
      </w:pPr>
      <w:r>
        <w:rPr>
          <w:rFonts w:ascii="宋体" w:hAnsi="宋体" w:hint="eastAsia"/>
        </w:rPr>
        <w:t>示值误差</w:t>
      </w:r>
      <w:r w:rsidR="00C63E97">
        <w:rPr>
          <w:rFonts w:ascii="宋体" w:hAnsi="宋体" w:hint="eastAsia"/>
        </w:rPr>
        <w:t>校准</w:t>
      </w:r>
      <w:r>
        <w:rPr>
          <w:rFonts w:ascii="宋体" w:hAnsi="宋体" w:hint="eastAsia"/>
        </w:rPr>
        <w:t>（测量平台水平度：     ）</w:t>
      </w:r>
    </w:p>
    <w:tbl>
      <w:tblPr>
        <w:tblW w:w="9571"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94"/>
        <w:gridCol w:w="1273"/>
        <w:gridCol w:w="1348"/>
        <w:gridCol w:w="2094"/>
        <w:gridCol w:w="1273"/>
        <w:gridCol w:w="2689"/>
      </w:tblGrid>
      <w:tr w:rsidR="00BE7623" w:rsidTr="00BE7623">
        <w:trPr>
          <w:trHeight w:val="264"/>
        </w:trPr>
        <w:tc>
          <w:tcPr>
            <w:tcW w:w="894" w:type="dxa"/>
            <w:vMerge w:val="restart"/>
            <w:tcBorders>
              <w:top w:val="single" w:sz="12" w:space="0" w:color="auto"/>
              <w:left w:val="single" w:sz="12" w:space="0" w:color="auto"/>
              <w:bottom w:val="single" w:sz="6" w:space="0" w:color="auto"/>
              <w:right w:val="single" w:sz="6" w:space="0" w:color="auto"/>
            </w:tcBorders>
            <w:vAlign w:val="center"/>
            <w:hideMark/>
          </w:tcPr>
          <w:p w:rsidR="00BE7623" w:rsidRDefault="00BE7623">
            <w:pPr>
              <w:ind w:rightChars="-83" w:right="-174" w:firstLineChars="50" w:firstLine="90"/>
              <w:rPr>
                <w:rFonts w:ascii="宋体" w:hAnsi="宋体"/>
                <w:sz w:val="18"/>
                <w:szCs w:val="18"/>
              </w:rPr>
            </w:pPr>
            <w:r>
              <w:rPr>
                <w:rFonts w:ascii="宋体" w:hAnsi="宋体" w:hint="eastAsia"/>
                <w:sz w:val="18"/>
                <w:szCs w:val="18"/>
              </w:rPr>
              <w:t>结果</w:t>
            </w:r>
          </w:p>
          <w:p w:rsidR="00BE7623" w:rsidRDefault="00BE7623">
            <w:pPr>
              <w:ind w:rightChars="-83" w:right="-174" w:firstLineChars="11" w:firstLine="20"/>
              <w:rPr>
                <w:rFonts w:ascii="宋体" w:hAnsi="宋体"/>
                <w:sz w:val="18"/>
                <w:szCs w:val="18"/>
              </w:rPr>
            </w:pPr>
            <w:r>
              <w:rPr>
                <w:rFonts w:ascii="宋体" w:hAnsi="宋体" w:hint="eastAsia"/>
                <w:sz w:val="18"/>
                <w:szCs w:val="18"/>
              </w:rPr>
              <w:t>序列</w:t>
            </w:r>
          </w:p>
        </w:tc>
        <w:tc>
          <w:tcPr>
            <w:tcW w:w="1273" w:type="dxa"/>
            <w:vMerge w:val="restart"/>
            <w:tcBorders>
              <w:top w:val="single" w:sz="12" w:space="0" w:color="auto"/>
              <w:left w:val="single" w:sz="4" w:space="0" w:color="auto"/>
              <w:bottom w:val="single" w:sz="6" w:space="0" w:color="auto"/>
              <w:right w:val="single" w:sz="6" w:space="0" w:color="auto"/>
            </w:tcBorders>
            <w:vAlign w:val="center"/>
            <w:hideMark/>
          </w:tcPr>
          <w:p w:rsidR="00BE7623" w:rsidRDefault="00BE7623">
            <w:pPr>
              <w:pStyle w:val="afff2"/>
              <w:ind w:firstLineChars="0" w:firstLine="0"/>
              <w:jc w:val="center"/>
              <w:rPr>
                <w:rFonts w:ascii="宋体" w:hAnsi="宋体"/>
                <w:sz w:val="18"/>
                <w:szCs w:val="18"/>
              </w:rPr>
            </w:pPr>
            <w:r>
              <w:rPr>
                <w:rFonts w:ascii="宋体" w:hAnsi="宋体" w:hint="eastAsia"/>
                <w:sz w:val="18"/>
                <w:szCs w:val="18"/>
              </w:rPr>
              <w:t>示值</w:t>
            </w:r>
            <w:r>
              <w:rPr>
                <w:rFonts w:ascii="宋体" w:hAnsi="宋体" w:hint="eastAsia"/>
                <w:i/>
                <w:iCs/>
              </w:rPr>
              <w:t>J</w:t>
            </w:r>
            <w:r>
              <w:rPr>
                <w:rFonts w:ascii="宋体" w:hAnsi="宋体" w:hint="eastAsia"/>
                <w:vertAlign w:val="subscript"/>
              </w:rPr>
              <w:t>0</w:t>
            </w:r>
          </w:p>
          <w:p w:rsidR="00BE7623" w:rsidRDefault="00BE7623">
            <w:pPr>
              <w:pStyle w:val="afff2"/>
              <w:ind w:firstLineChars="0" w:firstLine="0"/>
              <w:jc w:val="center"/>
              <w:rPr>
                <w:rFonts w:ascii="宋体" w:hAnsi="宋体"/>
                <w:sz w:val="18"/>
                <w:szCs w:val="18"/>
              </w:rPr>
            </w:pPr>
            <w:r>
              <w:rPr>
                <w:rFonts w:ascii="宋体" w:hAnsi="宋体" w:hint="eastAsia"/>
                <w:sz w:val="18"/>
                <w:szCs w:val="18"/>
              </w:rPr>
              <w:t>（</w:t>
            </w:r>
            <w:r>
              <w:rPr>
                <w:rFonts w:hint="eastAsia"/>
                <w:sz w:val="18"/>
                <w:szCs w:val="18"/>
              </w:rPr>
              <w:t>kgm</w:t>
            </w:r>
            <w:r>
              <w:rPr>
                <w:rFonts w:ascii="宋体" w:hAnsi="宋体" w:hint="eastAsia"/>
                <w:sz w:val="18"/>
                <w:szCs w:val="18"/>
                <w:vertAlign w:val="superscript"/>
              </w:rPr>
              <w:t>2</w:t>
            </w:r>
            <w:r>
              <w:rPr>
                <w:rFonts w:ascii="宋体" w:hAnsi="宋体" w:hint="eastAsia"/>
                <w:sz w:val="18"/>
                <w:szCs w:val="18"/>
              </w:rPr>
              <w:t>）</w:t>
            </w:r>
          </w:p>
        </w:tc>
        <w:tc>
          <w:tcPr>
            <w:tcW w:w="3442" w:type="dxa"/>
            <w:gridSpan w:val="2"/>
            <w:tcBorders>
              <w:top w:val="single" w:sz="12" w:space="0" w:color="auto"/>
              <w:left w:val="single" w:sz="4" w:space="0" w:color="auto"/>
              <w:bottom w:val="single" w:sz="6" w:space="0" w:color="auto"/>
              <w:right w:val="single" w:sz="6" w:space="0" w:color="auto"/>
            </w:tcBorders>
            <w:vAlign w:val="center"/>
            <w:hideMark/>
          </w:tcPr>
          <w:p w:rsidR="00BE7623" w:rsidRDefault="00BE7623">
            <w:pPr>
              <w:pStyle w:val="afff2"/>
              <w:widowControl w:val="0"/>
              <w:ind w:firstLineChars="0" w:firstLine="0"/>
              <w:jc w:val="center"/>
              <w:rPr>
                <w:rFonts w:ascii="宋体" w:hAnsi="宋体"/>
                <w:sz w:val="18"/>
                <w:szCs w:val="18"/>
              </w:rPr>
            </w:pPr>
            <w:r>
              <w:rPr>
                <w:rFonts w:ascii="宋体" w:hAnsi="宋体" w:hint="eastAsia"/>
                <w:sz w:val="18"/>
                <w:szCs w:val="18"/>
              </w:rPr>
              <w:t>标准值</w:t>
            </w:r>
          </w:p>
        </w:tc>
        <w:tc>
          <w:tcPr>
            <w:tcW w:w="1273" w:type="dxa"/>
            <w:vMerge w:val="restart"/>
            <w:tcBorders>
              <w:top w:val="single" w:sz="12" w:space="0" w:color="auto"/>
              <w:left w:val="single" w:sz="4" w:space="0" w:color="auto"/>
              <w:bottom w:val="single" w:sz="6" w:space="0" w:color="auto"/>
              <w:right w:val="single" w:sz="6" w:space="0" w:color="auto"/>
            </w:tcBorders>
            <w:vAlign w:val="center"/>
            <w:hideMark/>
          </w:tcPr>
          <w:p w:rsidR="00BE7623" w:rsidRDefault="00BE7623">
            <w:pPr>
              <w:jc w:val="center"/>
              <w:rPr>
                <w:rFonts w:ascii="宋体" w:hAnsi="宋体"/>
                <w:sz w:val="18"/>
                <w:szCs w:val="18"/>
              </w:rPr>
            </w:pPr>
            <w:r>
              <w:rPr>
                <w:rFonts w:ascii="宋体" w:hAnsi="宋体" w:hint="eastAsia"/>
                <w:sz w:val="18"/>
                <w:szCs w:val="18"/>
              </w:rPr>
              <w:t>示值</w:t>
            </w:r>
            <w:r>
              <w:rPr>
                <w:rFonts w:ascii="宋体" w:hAnsi="宋体" w:hint="eastAsia"/>
                <w:i/>
                <w:iCs/>
              </w:rPr>
              <w:t>J</w:t>
            </w:r>
            <w:r>
              <w:rPr>
                <w:rFonts w:ascii="宋体" w:hAnsi="宋体" w:hint="eastAsia"/>
                <w:vertAlign w:val="subscript"/>
              </w:rPr>
              <w:t>2</w:t>
            </w:r>
          </w:p>
          <w:p w:rsidR="00BE7623" w:rsidRDefault="00BE7623">
            <w:pPr>
              <w:pStyle w:val="afff2"/>
              <w:ind w:firstLineChars="0" w:firstLine="0"/>
              <w:jc w:val="center"/>
              <w:rPr>
                <w:rFonts w:ascii="宋体" w:hAnsi="宋体"/>
                <w:sz w:val="18"/>
                <w:szCs w:val="18"/>
              </w:rPr>
            </w:pPr>
            <w:r>
              <w:rPr>
                <w:rFonts w:ascii="宋体" w:hAnsi="宋体" w:hint="eastAsia"/>
                <w:sz w:val="18"/>
                <w:szCs w:val="18"/>
              </w:rPr>
              <w:t>（</w:t>
            </w:r>
            <w:r>
              <w:rPr>
                <w:rFonts w:hint="eastAsia"/>
                <w:sz w:val="18"/>
                <w:szCs w:val="18"/>
              </w:rPr>
              <w:t>kgm</w:t>
            </w:r>
            <w:r>
              <w:rPr>
                <w:rFonts w:ascii="宋体" w:hAnsi="宋体" w:hint="eastAsia"/>
                <w:sz w:val="18"/>
                <w:szCs w:val="18"/>
                <w:vertAlign w:val="superscript"/>
              </w:rPr>
              <w:t>2</w:t>
            </w:r>
            <w:r>
              <w:rPr>
                <w:rFonts w:ascii="宋体" w:hAnsi="宋体" w:hint="eastAsia"/>
                <w:sz w:val="18"/>
                <w:szCs w:val="18"/>
              </w:rPr>
              <w:t>）</w:t>
            </w:r>
          </w:p>
        </w:tc>
        <w:tc>
          <w:tcPr>
            <w:tcW w:w="2689" w:type="dxa"/>
            <w:vMerge w:val="restart"/>
            <w:tcBorders>
              <w:top w:val="single" w:sz="12" w:space="0" w:color="auto"/>
              <w:left w:val="single" w:sz="4" w:space="0" w:color="auto"/>
              <w:bottom w:val="single" w:sz="6" w:space="0" w:color="auto"/>
              <w:right w:val="single" w:sz="12" w:space="0" w:color="auto"/>
            </w:tcBorders>
            <w:vAlign w:val="center"/>
            <w:hideMark/>
          </w:tcPr>
          <w:p w:rsidR="00BE7623" w:rsidRDefault="00BE7623">
            <w:pPr>
              <w:jc w:val="center"/>
              <w:rPr>
                <w:szCs w:val="21"/>
              </w:rPr>
            </w:pPr>
            <w:r>
              <w:rPr>
                <w:rFonts w:ascii="宋体" w:hAnsi="宋体" w:hint="eastAsia"/>
                <w:sz w:val="18"/>
                <w:szCs w:val="18"/>
              </w:rPr>
              <w:t>示值误差</w:t>
            </w:r>
            <w:r>
              <w:rPr>
                <w:noProof/>
                <w:sz w:val="18"/>
                <w:szCs w:val="18"/>
              </w:rPr>
              <w:drawing>
                <wp:inline distT="0" distB="0" distL="0" distR="0">
                  <wp:extent cx="475615" cy="226695"/>
                  <wp:effectExtent l="0" t="0" r="0" b="0"/>
                  <wp:docPr id="268" name="图片 268" descr="C:\Users\wangxs\AppData\Local\Temp\ksohtml\wpsBFC8.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C:\Users\wangxs\AppData\Local\Temp\ksohtml\wpsBFC8.tmp.png"/>
                          <pic:cNvPicPr>
                            <a:picLocks noChangeAspect="1" noChangeArrowheads="1"/>
                          </pic:cNvPicPr>
                        </pic:nvPicPr>
                        <pic:blipFill>
                          <a:blip r:embed="rId39"/>
                          <a:srcRect/>
                          <a:stretch>
                            <a:fillRect/>
                          </a:stretch>
                        </pic:blipFill>
                        <pic:spPr bwMode="auto">
                          <a:xfrm>
                            <a:off x="0" y="0"/>
                            <a:ext cx="475615" cy="226695"/>
                          </a:xfrm>
                          <a:prstGeom prst="rect">
                            <a:avLst/>
                          </a:prstGeom>
                          <a:noFill/>
                          <a:ln w="9525">
                            <a:noFill/>
                            <a:miter lim="800000"/>
                            <a:headEnd/>
                            <a:tailEnd/>
                          </a:ln>
                        </pic:spPr>
                      </pic:pic>
                    </a:graphicData>
                  </a:graphic>
                </wp:inline>
              </w:drawing>
            </w:r>
          </w:p>
          <w:p w:rsidR="00BE7623" w:rsidRDefault="00BE7623">
            <w:pPr>
              <w:pStyle w:val="afff2"/>
              <w:ind w:firstLineChars="0" w:firstLine="0"/>
              <w:jc w:val="center"/>
              <w:rPr>
                <w:rFonts w:ascii="宋体" w:hAnsi="宋体"/>
                <w:sz w:val="18"/>
                <w:szCs w:val="18"/>
              </w:rPr>
            </w:pPr>
            <w:r>
              <w:rPr>
                <w:rFonts w:ascii="宋体" w:hAnsi="宋体" w:hint="eastAsia"/>
                <w:sz w:val="18"/>
                <w:szCs w:val="18"/>
              </w:rPr>
              <w:t>（</w:t>
            </w:r>
            <w:r>
              <w:rPr>
                <w:rFonts w:hint="eastAsia"/>
                <w:sz w:val="18"/>
                <w:szCs w:val="18"/>
              </w:rPr>
              <w:t>kgm</w:t>
            </w:r>
            <w:r>
              <w:rPr>
                <w:rFonts w:ascii="宋体" w:hAnsi="宋体" w:hint="eastAsia"/>
                <w:sz w:val="18"/>
                <w:szCs w:val="18"/>
                <w:vertAlign w:val="superscript"/>
              </w:rPr>
              <w:t>2</w:t>
            </w:r>
            <w:r>
              <w:rPr>
                <w:rFonts w:ascii="宋体" w:hAnsi="宋体" w:hint="eastAsia"/>
                <w:sz w:val="18"/>
                <w:szCs w:val="18"/>
              </w:rPr>
              <w:t>）</w:t>
            </w:r>
          </w:p>
        </w:tc>
      </w:tr>
      <w:tr w:rsidR="00BE7623" w:rsidTr="00BE7623">
        <w:trPr>
          <w:trHeight w:val="263"/>
        </w:trPr>
        <w:tc>
          <w:tcPr>
            <w:tcW w:w="894" w:type="dxa"/>
            <w:vMerge/>
            <w:tcBorders>
              <w:top w:val="single" w:sz="12" w:space="0" w:color="auto"/>
              <w:left w:val="single" w:sz="12" w:space="0" w:color="auto"/>
              <w:bottom w:val="single" w:sz="6" w:space="0" w:color="auto"/>
              <w:right w:val="single" w:sz="6" w:space="0" w:color="auto"/>
            </w:tcBorders>
            <w:vAlign w:val="center"/>
            <w:hideMark/>
          </w:tcPr>
          <w:p w:rsidR="00BE7623" w:rsidRDefault="00BE7623">
            <w:pPr>
              <w:widowControl/>
              <w:jc w:val="left"/>
              <w:rPr>
                <w:rFonts w:ascii="宋体" w:hAnsi="宋体"/>
                <w:sz w:val="18"/>
                <w:szCs w:val="18"/>
              </w:rPr>
            </w:pPr>
          </w:p>
        </w:tc>
        <w:tc>
          <w:tcPr>
            <w:tcW w:w="1273" w:type="dxa"/>
            <w:vMerge/>
            <w:tcBorders>
              <w:top w:val="single" w:sz="12" w:space="0" w:color="auto"/>
              <w:left w:val="single" w:sz="4" w:space="0" w:color="auto"/>
              <w:bottom w:val="single" w:sz="6" w:space="0" w:color="auto"/>
              <w:right w:val="single" w:sz="6" w:space="0" w:color="auto"/>
            </w:tcBorders>
            <w:vAlign w:val="center"/>
            <w:hideMark/>
          </w:tcPr>
          <w:p w:rsidR="00BE7623" w:rsidRDefault="00BE7623">
            <w:pPr>
              <w:widowControl/>
              <w:jc w:val="left"/>
              <w:rPr>
                <w:rFonts w:ascii="宋体" w:hAnsi="宋体"/>
                <w:kern w:val="0"/>
                <w:sz w:val="18"/>
                <w:szCs w:val="18"/>
              </w:rPr>
            </w:pPr>
          </w:p>
        </w:tc>
        <w:tc>
          <w:tcPr>
            <w:tcW w:w="1348" w:type="dxa"/>
            <w:tcBorders>
              <w:top w:val="single" w:sz="6" w:space="0" w:color="auto"/>
              <w:left w:val="single" w:sz="4" w:space="0" w:color="auto"/>
              <w:bottom w:val="single" w:sz="6" w:space="0" w:color="auto"/>
              <w:right w:val="single" w:sz="6" w:space="0" w:color="auto"/>
            </w:tcBorders>
            <w:vAlign w:val="center"/>
            <w:hideMark/>
          </w:tcPr>
          <w:p w:rsidR="00BE7623" w:rsidRDefault="00BE7623">
            <w:pPr>
              <w:pStyle w:val="afff2"/>
              <w:widowControl w:val="0"/>
              <w:spacing w:line="360" w:lineRule="exact"/>
              <w:ind w:right="-108" w:firstLineChars="0" w:firstLine="0"/>
              <w:jc w:val="center"/>
              <w:rPr>
                <w:rFonts w:ascii="宋体" w:hAnsi="宋体"/>
                <w:sz w:val="18"/>
                <w:szCs w:val="18"/>
              </w:rPr>
            </w:pPr>
            <w:r>
              <w:rPr>
                <w:rFonts w:ascii="宋体" w:hAnsi="宋体" w:hint="eastAsia"/>
                <w:sz w:val="18"/>
                <w:szCs w:val="18"/>
              </w:rPr>
              <w:t>质量（</w:t>
            </w:r>
            <w:r>
              <w:rPr>
                <w:rFonts w:hint="eastAsia"/>
                <w:sz w:val="18"/>
                <w:szCs w:val="18"/>
              </w:rPr>
              <w:t>kg</w:t>
            </w:r>
            <w:r>
              <w:rPr>
                <w:rFonts w:ascii="宋体" w:hAnsi="宋体" w:hint="eastAsia"/>
                <w:sz w:val="18"/>
                <w:szCs w:val="18"/>
              </w:rPr>
              <w:t>）</w:t>
            </w:r>
          </w:p>
        </w:tc>
        <w:tc>
          <w:tcPr>
            <w:tcW w:w="2094" w:type="dxa"/>
            <w:tcBorders>
              <w:top w:val="single" w:sz="6" w:space="0" w:color="auto"/>
              <w:left w:val="single" w:sz="4" w:space="0" w:color="auto"/>
              <w:bottom w:val="single" w:sz="6" w:space="0" w:color="auto"/>
              <w:right w:val="single" w:sz="6" w:space="0" w:color="auto"/>
            </w:tcBorders>
            <w:vAlign w:val="center"/>
            <w:hideMark/>
          </w:tcPr>
          <w:p w:rsidR="00BE7623" w:rsidRDefault="00BE7623">
            <w:pPr>
              <w:pStyle w:val="afff2"/>
              <w:widowControl w:val="0"/>
              <w:spacing w:line="360" w:lineRule="exact"/>
              <w:ind w:right="-108" w:firstLineChars="0" w:firstLine="0"/>
              <w:jc w:val="center"/>
              <w:rPr>
                <w:rFonts w:ascii="宋体" w:hAnsi="宋体"/>
                <w:sz w:val="18"/>
                <w:szCs w:val="18"/>
              </w:rPr>
            </w:pPr>
            <w:r>
              <w:rPr>
                <w:rFonts w:ascii="宋体" w:hAnsi="宋体" w:hint="eastAsia"/>
                <w:sz w:val="18"/>
                <w:szCs w:val="18"/>
              </w:rPr>
              <w:t>转动惯量（</w:t>
            </w:r>
            <w:r>
              <w:rPr>
                <w:rFonts w:hint="eastAsia"/>
                <w:sz w:val="18"/>
                <w:szCs w:val="18"/>
              </w:rPr>
              <w:t>kgm</w:t>
            </w:r>
            <w:r>
              <w:rPr>
                <w:rFonts w:ascii="宋体" w:hAnsi="宋体" w:hint="eastAsia"/>
                <w:sz w:val="18"/>
                <w:szCs w:val="18"/>
                <w:vertAlign w:val="superscript"/>
              </w:rPr>
              <w:t>2</w:t>
            </w:r>
            <w:r>
              <w:rPr>
                <w:rFonts w:ascii="宋体" w:hAnsi="宋体" w:hint="eastAsia"/>
                <w:sz w:val="18"/>
                <w:szCs w:val="18"/>
              </w:rPr>
              <w:t>）</w:t>
            </w:r>
          </w:p>
        </w:tc>
        <w:tc>
          <w:tcPr>
            <w:tcW w:w="1273" w:type="dxa"/>
            <w:vMerge/>
            <w:tcBorders>
              <w:top w:val="single" w:sz="12" w:space="0" w:color="auto"/>
              <w:left w:val="single" w:sz="4" w:space="0" w:color="auto"/>
              <w:bottom w:val="single" w:sz="6" w:space="0" w:color="auto"/>
              <w:right w:val="single" w:sz="6" w:space="0" w:color="auto"/>
            </w:tcBorders>
            <w:vAlign w:val="center"/>
            <w:hideMark/>
          </w:tcPr>
          <w:p w:rsidR="00BE7623" w:rsidRDefault="00BE7623">
            <w:pPr>
              <w:widowControl/>
              <w:jc w:val="left"/>
              <w:rPr>
                <w:rFonts w:ascii="宋体" w:hAnsi="宋体"/>
                <w:kern w:val="0"/>
                <w:sz w:val="18"/>
                <w:szCs w:val="18"/>
              </w:rPr>
            </w:pPr>
          </w:p>
        </w:tc>
        <w:tc>
          <w:tcPr>
            <w:tcW w:w="2689" w:type="dxa"/>
            <w:vMerge/>
            <w:tcBorders>
              <w:top w:val="single" w:sz="12" w:space="0" w:color="auto"/>
              <w:left w:val="single" w:sz="4" w:space="0" w:color="auto"/>
              <w:bottom w:val="single" w:sz="6" w:space="0" w:color="auto"/>
              <w:right w:val="single" w:sz="12" w:space="0" w:color="auto"/>
            </w:tcBorders>
            <w:vAlign w:val="center"/>
            <w:hideMark/>
          </w:tcPr>
          <w:p w:rsidR="00BE7623" w:rsidRDefault="00BE7623">
            <w:pPr>
              <w:widowControl/>
              <w:jc w:val="left"/>
              <w:rPr>
                <w:rFonts w:ascii="宋体" w:hAnsi="宋体"/>
                <w:kern w:val="0"/>
                <w:sz w:val="18"/>
                <w:szCs w:val="18"/>
              </w:rPr>
            </w:pPr>
          </w:p>
        </w:tc>
      </w:tr>
      <w:tr w:rsidR="00BE7623" w:rsidTr="00BE7623">
        <w:tc>
          <w:tcPr>
            <w:tcW w:w="894" w:type="dxa"/>
            <w:tcBorders>
              <w:top w:val="single" w:sz="6" w:space="0" w:color="auto"/>
              <w:left w:val="single" w:sz="12" w:space="0" w:color="auto"/>
              <w:bottom w:val="single" w:sz="6" w:space="0" w:color="auto"/>
              <w:right w:val="single" w:sz="6" w:space="0" w:color="auto"/>
            </w:tcBorders>
            <w:vAlign w:val="center"/>
            <w:hideMark/>
          </w:tcPr>
          <w:p w:rsidR="00BE7623" w:rsidRDefault="00BE7623">
            <w:pPr>
              <w:spacing w:line="360" w:lineRule="auto"/>
              <w:jc w:val="center"/>
              <w:rPr>
                <w:rFonts w:ascii="宋体" w:hAnsi="宋体"/>
                <w:sz w:val="18"/>
                <w:szCs w:val="18"/>
              </w:rPr>
            </w:pPr>
            <w:r>
              <w:rPr>
                <w:rFonts w:ascii="宋体" w:hAnsi="宋体" w:hint="eastAsia"/>
                <w:sz w:val="18"/>
                <w:szCs w:val="18"/>
              </w:rPr>
              <w:t xml:space="preserve">1    </w:t>
            </w:r>
          </w:p>
        </w:tc>
        <w:tc>
          <w:tcPr>
            <w:tcW w:w="1273" w:type="dxa"/>
            <w:tcBorders>
              <w:top w:val="single" w:sz="6" w:space="0" w:color="auto"/>
              <w:left w:val="single" w:sz="4" w:space="0" w:color="auto"/>
              <w:bottom w:val="single" w:sz="6"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1348" w:type="dxa"/>
            <w:tcBorders>
              <w:top w:val="single" w:sz="6" w:space="0" w:color="auto"/>
              <w:left w:val="single" w:sz="4" w:space="0" w:color="auto"/>
              <w:bottom w:val="single" w:sz="6"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2094" w:type="dxa"/>
            <w:tcBorders>
              <w:top w:val="single" w:sz="6" w:space="0" w:color="auto"/>
              <w:left w:val="single" w:sz="4" w:space="0" w:color="auto"/>
              <w:bottom w:val="single" w:sz="6"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1273" w:type="dxa"/>
            <w:tcBorders>
              <w:top w:val="single" w:sz="6" w:space="0" w:color="auto"/>
              <w:left w:val="single" w:sz="4" w:space="0" w:color="auto"/>
              <w:bottom w:val="single" w:sz="6"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2689" w:type="dxa"/>
            <w:tcBorders>
              <w:top w:val="single" w:sz="6" w:space="0" w:color="auto"/>
              <w:left w:val="single" w:sz="4" w:space="0" w:color="auto"/>
              <w:bottom w:val="single" w:sz="6" w:space="0" w:color="auto"/>
              <w:right w:val="single" w:sz="12" w:space="0" w:color="auto"/>
            </w:tcBorders>
            <w:vAlign w:val="center"/>
          </w:tcPr>
          <w:p w:rsidR="00BE7623" w:rsidRDefault="00BE7623">
            <w:pPr>
              <w:spacing w:line="360" w:lineRule="auto"/>
              <w:jc w:val="center"/>
              <w:rPr>
                <w:rFonts w:ascii="宋体" w:hAnsi="宋体"/>
                <w:sz w:val="18"/>
                <w:szCs w:val="18"/>
              </w:rPr>
            </w:pPr>
          </w:p>
        </w:tc>
      </w:tr>
      <w:tr w:rsidR="00BE7623" w:rsidTr="00BE7623">
        <w:tc>
          <w:tcPr>
            <w:tcW w:w="894" w:type="dxa"/>
            <w:tcBorders>
              <w:top w:val="single" w:sz="6" w:space="0" w:color="auto"/>
              <w:left w:val="single" w:sz="12" w:space="0" w:color="auto"/>
              <w:bottom w:val="single" w:sz="6" w:space="0" w:color="auto"/>
              <w:right w:val="single" w:sz="6" w:space="0" w:color="auto"/>
            </w:tcBorders>
            <w:vAlign w:val="center"/>
            <w:hideMark/>
          </w:tcPr>
          <w:p w:rsidR="00BE7623" w:rsidRDefault="00BE7623">
            <w:pPr>
              <w:spacing w:line="360" w:lineRule="auto"/>
              <w:jc w:val="center"/>
              <w:rPr>
                <w:rFonts w:ascii="宋体" w:hAnsi="宋体"/>
                <w:sz w:val="18"/>
                <w:szCs w:val="18"/>
              </w:rPr>
            </w:pPr>
            <w:r>
              <w:rPr>
                <w:rFonts w:ascii="宋体" w:hAnsi="宋体" w:hint="eastAsia"/>
                <w:sz w:val="18"/>
                <w:szCs w:val="18"/>
              </w:rPr>
              <w:t>2</w:t>
            </w:r>
          </w:p>
        </w:tc>
        <w:tc>
          <w:tcPr>
            <w:tcW w:w="1273" w:type="dxa"/>
            <w:tcBorders>
              <w:top w:val="single" w:sz="6" w:space="0" w:color="auto"/>
              <w:left w:val="single" w:sz="4" w:space="0" w:color="auto"/>
              <w:bottom w:val="single" w:sz="6"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1348" w:type="dxa"/>
            <w:tcBorders>
              <w:top w:val="single" w:sz="6" w:space="0" w:color="auto"/>
              <w:left w:val="single" w:sz="4" w:space="0" w:color="auto"/>
              <w:bottom w:val="single" w:sz="6"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2094" w:type="dxa"/>
            <w:tcBorders>
              <w:top w:val="single" w:sz="6" w:space="0" w:color="auto"/>
              <w:left w:val="single" w:sz="4" w:space="0" w:color="auto"/>
              <w:bottom w:val="single" w:sz="6"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1273" w:type="dxa"/>
            <w:tcBorders>
              <w:top w:val="single" w:sz="6" w:space="0" w:color="auto"/>
              <w:left w:val="single" w:sz="4" w:space="0" w:color="auto"/>
              <w:bottom w:val="single" w:sz="6"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2689" w:type="dxa"/>
            <w:tcBorders>
              <w:top w:val="single" w:sz="6" w:space="0" w:color="auto"/>
              <w:left w:val="single" w:sz="4" w:space="0" w:color="auto"/>
              <w:bottom w:val="single" w:sz="6" w:space="0" w:color="auto"/>
              <w:right w:val="single" w:sz="12" w:space="0" w:color="auto"/>
            </w:tcBorders>
            <w:vAlign w:val="center"/>
          </w:tcPr>
          <w:p w:rsidR="00BE7623" w:rsidRDefault="00BE7623">
            <w:pPr>
              <w:spacing w:line="360" w:lineRule="auto"/>
              <w:jc w:val="center"/>
              <w:rPr>
                <w:rFonts w:ascii="宋体" w:hAnsi="宋体"/>
                <w:sz w:val="18"/>
                <w:szCs w:val="18"/>
              </w:rPr>
            </w:pPr>
          </w:p>
        </w:tc>
      </w:tr>
      <w:tr w:rsidR="00C63E97" w:rsidTr="00C63E97">
        <w:trPr>
          <w:trHeight w:val="265"/>
        </w:trPr>
        <w:tc>
          <w:tcPr>
            <w:tcW w:w="894" w:type="dxa"/>
            <w:vMerge w:val="restart"/>
            <w:tcBorders>
              <w:top w:val="single" w:sz="6" w:space="0" w:color="auto"/>
              <w:left w:val="single" w:sz="12" w:space="0" w:color="auto"/>
              <w:right w:val="single" w:sz="6" w:space="0" w:color="auto"/>
            </w:tcBorders>
            <w:vAlign w:val="center"/>
            <w:hideMark/>
          </w:tcPr>
          <w:p w:rsidR="00C63E97" w:rsidRDefault="00C63E97">
            <w:pPr>
              <w:spacing w:line="360" w:lineRule="auto"/>
              <w:jc w:val="center"/>
              <w:rPr>
                <w:rFonts w:ascii="宋体" w:hAnsi="宋体"/>
                <w:sz w:val="18"/>
                <w:szCs w:val="18"/>
              </w:rPr>
            </w:pPr>
            <w:r>
              <w:rPr>
                <w:sz w:val="18"/>
                <w:szCs w:val="18"/>
              </w:rPr>
              <w:t>…</w:t>
            </w:r>
          </w:p>
        </w:tc>
        <w:tc>
          <w:tcPr>
            <w:tcW w:w="1273" w:type="dxa"/>
            <w:tcBorders>
              <w:top w:val="single" w:sz="6" w:space="0" w:color="auto"/>
              <w:left w:val="single" w:sz="4" w:space="0" w:color="auto"/>
              <w:bottom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348" w:type="dxa"/>
            <w:vMerge w:val="restart"/>
            <w:tcBorders>
              <w:top w:val="single" w:sz="6" w:space="0" w:color="auto"/>
              <w:left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094" w:type="dxa"/>
            <w:vMerge w:val="restart"/>
            <w:tcBorders>
              <w:top w:val="single" w:sz="6" w:space="0" w:color="auto"/>
              <w:left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273" w:type="dxa"/>
            <w:tcBorders>
              <w:top w:val="single" w:sz="6" w:space="0" w:color="auto"/>
              <w:left w:val="single" w:sz="4" w:space="0" w:color="auto"/>
              <w:bottom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689" w:type="dxa"/>
            <w:vMerge w:val="restart"/>
            <w:tcBorders>
              <w:top w:val="single" w:sz="6" w:space="0" w:color="auto"/>
              <w:left w:val="single" w:sz="4" w:space="0" w:color="auto"/>
              <w:right w:val="single" w:sz="12" w:space="0" w:color="auto"/>
            </w:tcBorders>
            <w:vAlign w:val="center"/>
          </w:tcPr>
          <w:p w:rsidR="00C63E97" w:rsidRDefault="00C63E97">
            <w:pPr>
              <w:spacing w:line="360" w:lineRule="auto"/>
              <w:jc w:val="center"/>
              <w:rPr>
                <w:rFonts w:ascii="宋体" w:hAnsi="宋体"/>
                <w:sz w:val="18"/>
                <w:szCs w:val="18"/>
              </w:rPr>
            </w:pPr>
            <w:r>
              <w:rPr>
                <w:rFonts w:ascii="宋体" w:hAnsi="宋体" w:hint="eastAsia"/>
                <w:sz w:val="18"/>
                <w:szCs w:val="18"/>
              </w:rPr>
              <w:t>重复性</w:t>
            </w:r>
          </w:p>
        </w:tc>
      </w:tr>
      <w:tr w:rsidR="00C63E97" w:rsidTr="00C63E97">
        <w:trPr>
          <w:trHeight w:val="288"/>
        </w:trPr>
        <w:tc>
          <w:tcPr>
            <w:tcW w:w="894" w:type="dxa"/>
            <w:vMerge/>
            <w:tcBorders>
              <w:left w:val="single" w:sz="12" w:space="0" w:color="auto"/>
              <w:right w:val="single" w:sz="6" w:space="0" w:color="auto"/>
            </w:tcBorders>
            <w:vAlign w:val="center"/>
            <w:hideMark/>
          </w:tcPr>
          <w:p w:rsidR="00C63E97" w:rsidRDefault="00C63E97">
            <w:pPr>
              <w:spacing w:line="360" w:lineRule="auto"/>
              <w:jc w:val="center"/>
              <w:rPr>
                <w:sz w:val="18"/>
                <w:szCs w:val="18"/>
              </w:rPr>
            </w:pPr>
          </w:p>
        </w:tc>
        <w:tc>
          <w:tcPr>
            <w:tcW w:w="1273" w:type="dxa"/>
            <w:tcBorders>
              <w:top w:val="single" w:sz="4" w:space="0" w:color="auto"/>
              <w:left w:val="single" w:sz="4" w:space="0" w:color="auto"/>
              <w:bottom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348" w:type="dxa"/>
            <w:vMerge/>
            <w:tcBorders>
              <w:left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094" w:type="dxa"/>
            <w:vMerge/>
            <w:tcBorders>
              <w:left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273" w:type="dxa"/>
            <w:tcBorders>
              <w:top w:val="single" w:sz="4" w:space="0" w:color="auto"/>
              <w:left w:val="single" w:sz="4" w:space="0" w:color="auto"/>
              <w:bottom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689" w:type="dxa"/>
            <w:vMerge/>
            <w:tcBorders>
              <w:left w:val="single" w:sz="4" w:space="0" w:color="auto"/>
              <w:right w:val="single" w:sz="12" w:space="0" w:color="auto"/>
            </w:tcBorders>
            <w:vAlign w:val="center"/>
          </w:tcPr>
          <w:p w:rsidR="00C63E97" w:rsidRDefault="00C63E97">
            <w:pPr>
              <w:spacing w:line="360" w:lineRule="auto"/>
              <w:jc w:val="center"/>
              <w:rPr>
                <w:rFonts w:ascii="宋体" w:hAnsi="宋体"/>
                <w:sz w:val="18"/>
                <w:szCs w:val="18"/>
              </w:rPr>
            </w:pPr>
          </w:p>
        </w:tc>
      </w:tr>
      <w:tr w:rsidR="00C63E97" w:rsidTr="00C63E97">
        <w:trPr>
          <w:trHeight w:val="173"/>
        </w:trPr>
        <w:tc>
          <w:tcPr>
            <w:tcW w:w="894" w:type="dxa"/>
            <w:vMerge/>
            <w:tcBorders>
              <w:left w:val="single" w:sz="12" w:space="0" w:color="auto"/>
              <w:right w:val="single" w:sz="6" w:space="0" w:color="auto"/>
            </w:tcBorders>
            <w:vAlign w:val="center"/>
            <w:hideMark/>
          </w:tcPr>
          <w:p w:rsidR="00C63E97" w:rsidRDefault="00C63E97">
            <w:pPr>
              <w:spacing w:line="360" w:lineRule="auto"/>
              <w:jc w:val="center"/>
              <w:rPr>
                <w:sz w:val="18"/>
                <w:szCs w:val="18"/>
              </w:rPr>
            </w:pPr>
          </w:p>
        </w:tc>
        <w:tc>
          <w:tcPr>
            <w:tcW w:w="1273" w:type="dxa"/>
            <w:tcBorders>
              <w:top w:val="single" w:sz="4" w:space="0" w:color="auto"/>
              <w:left w:val="single" w:sz="4" w:space="0" w:color="auto"/>
              <w:bottom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348" w:type="dxa"/>
            <w:vMerge/>
            <w:tcBorders>
              <w:left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094" w:type="dxa"/>
            <w:vMerge/>
            <w:tcBorders>
              <w:left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273" w:type="dxa"/>
            <w:tcBorders>
              <w:top w:val="single" w:sz="4" w:space="0" w:color="auto"/>
              <w:left w:val="single" w:sz="4" w:space="0" w:color="auto"/>
              <w:bottom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689" w:type="dxa"/>
            <w:vMerge/>
            <w:tcBorders>
              <w:left w:val="single" w:sz="4" w:space="0" w:color="auto"/>
              <w:right w:val="single" w:sz="12" w:space="0" w:color="auto"/>
            </w:tcBorders>
            <w:vAlign w:val="center"/>
          </w:tcPr>
          <w:p w:rsidR="00C63E97" w:rsidRDefault="00C63E97">
            <w:pPr>
              <w:spacing w:line="360" w:lineRule="auto"/>
              <w:jc w:val="center"/>
              <w:rPr>
                <w:rFonts w:ascii="宋体" w:hAnsi="宋体"/>
                <w:sz w:val="18"/>
                <w:szCs w:val="18"/>
              </w:rPr>
            </w:pPr>
          </w:p>
        </w:tc>
      </w:tr>
      <w:tr w:rsidR="00C63E97" w:rsidTr="00C63E97">
        <w:trPr>
          <w:trHeight w:val="288"/>
        </w:trPr>
        <w:tc>
          <w:tcPr>
            <w:tcW w:w="894" w:type="dxa"/>
            <w:vMerge/>
            <w:tcBorders>
              <w:left w:val="single" w:sz="12" w:space="0" w:color="auto"/>
              <w:right w:val="single" w:sz="6" w:space="0" w:color="auto"/>
            </w:tcBorders>
            <w:vAlign w:val="center"/>
            <w:hideMark/>
          </w:tcPr>
          <w:p w:rsidR="00C63E97" w:rsidRDefault="00C63E97">
            <w:pPr>
              <w:spacing w:line="360" w:lineRule="auto"/>
              <w:jc w:val="center"/>
              <w:rPr>
                <w:sz w:val="18"/>
                <w:szCs w:val="18"/>
              </w:rPr>
            </w:pPr>
          </w:p>
        </w:tc>
        <w:tc>
          <w:tcPr>
            <w:tcW w:w="1273" w:type="dxa"/>
            <w:tcBorders>
              <w:top w:val="single" w:sz="4" w:space="0" w:color="auto"/>
              <w:left w:val="single" w:sz="4" w:space="0" w:color="auto"/>
              <w:bottom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348" w:type="dxa"/>
            <w:vMerge/>
            <w:tcBorders>
              <w:left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094" w:type="dxa"/>
            <w:vMerge/>
            <w:tcBorders>
              <w:left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273" w:type="dxa"/>
            <w:tcBorders>
              <w:top w:val="single" w:sz="4" w:space="0" w:color="auto"/>
              <w:left w:val="single" w:sz="4" w:space="0" w:color="auto"/>
              <w:bottom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689" w:type="dxa"/>
            <w:vMerge/>
            <w:tcBorders>
              <w:left w:val="single" w:sz="4" w:space="0" w:color="auto"/>
              <w:right w:val="single" w:sz="12" w:space="0" w:color="auto"/>
            </w:tcBorders>
            <w:vAlign w:val="center"/>
          </w:tcPr>
          <w:p w:rsidR="00C63E97" w:rsidRDefault="00C63E97">
            <w:pPr>
              <w:spacing w:line="360" w:lineRule="auto"/>
              <w:jc w:val="center"/>
              <w:rPr>
                <w:rFonts w:ascii="宋体" w:hAnsi="宋体"/>
                <w:sz w:val="18"/>
                <w:szCs w:val="18"/>
              </w:rPr>
            </w:pPr>
          </w:p>
        </w:tc>
      </w:tr>
      <w:tr w:rsidR="00C63E97" w:rsidTr="00C63E97">
        <w:trPr>
          <w:trHeight w:val="214"/>
        </w:trPr>
        <w:tc>
          <w:tcPr>
            <w:tcW w:w="894" w:type="dxa"/>
            <w:vMerge/>
            <w:tcBorders>
              <w:left w:val="single" w:sz="12" w:space="0" w:color="auto"/>
              <w:right w:val="single" w:sz="6" w:space="0" w:color="auto"/>
            </w:tcBorders>
            <w:vAlign w:val="center"/>
            <w:hideMark/>
          </w:tcPr>
          <w:p w:rsidR="00C63E97" w:rsidRDefault="00C63E97">
            <w:pPr>
              <w:spacing w:line="360" w:lineRule="auto"/>
              <w:jc w:val="center"/>
              <w:rPr>
                <w:sz w:val="18"/>
                <w:szCs w:val="18"/>
              </w:rPr>
            </w:pPr>
          </w:p>
        </w:tc>
        <w:tc>
          <w:tcPr>
            <w:tcW w:w="1273" w:type="dxa"/>
            <w:tcBorders>
              <w:top w:val="single" w:sz="4" w:space="0" w:color="auto"/>
              <w:left w:val="single" w:sz="4" w:space="0" w:color="auto"/>
              <w:bottom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348" w:type="dxa"/>
            <w:vMerge/>
            <w:tcBorders>
              <w:left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094" w:type="dxa"/>
            <w:vMerge/>
            <w:tcBorders>
              <w:left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273" w:type="dxa"/>
            <w:tcBorders>
              <w:top w:val="single" w:sz="4" w:space="0" w:color="auto"/>
              <w:left w:val="single" w:sz="4" w:space="0" w:color="auto"/>
              <w:bottom w:val="single" w:sz="4"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689" w:type="dxa"/>
            <w:vMerge/>
            <w:tcBorders>
              <w:left w:val="single" w:sz="4" w:space="0" w:color="auto"/>
              <w:right w:val="single" w:sz="12" w:space="0" w:color="auto"/>
            </w:tcBorders>
            <w:vAlign w:val="center"/>
          </w:tcPr>
          <w:p w:rsidR="00C63E97" w:rsidRDefault="00C63E97">
            <w:pPr>
              <w:spacing w:line="360" w:lineRule="auto"/>
              <w:jc w:val="center"/>
              <w:rPr>
                <w:rFonts w:ascii="宋体" w:hAnsi="宋体"/>
                <w:sz w:val="18"/>
                <w:szCs w:val="18"/>
              </w:rPr>
            </w:pPr>
          </w:p>
        </w:tc>
      </w:tr>
      <w:tr w:rsidR="00C63E97" w:rsidTr="00C63E97">
        <w:trPr>
          <w:trHeight w:val="242"/>
        </w:trPr>
        <w:tc>
          <w:tcPr>
            <w:tcW w:w="894" w:type="dxa"/>
            <w:vMerge/>
            <w:tcBorders>
              <w:left w:val="single" w:sz="12" w:space="0" w:color="auto"/>
              <w:bottom w:val="single" w:sz="6" w:space="0" w:color="auto"/>
              <w:right w:val="single" w:sz="6" w:space="0" w:color="auto"/>
            </w:tcBorders>
            <w:vAlign w:val="center"/>
            <w:hideMark/>
          </w:tcPr>
          <w:p w:rsidR="00C63E97" w:rsidRDefault="00C63E97">
            <w:pPr>
              <w:spacing w:line="360" w:lineRule="auto"/>
              <w:jc w:val="center"/>
              <w:rPr>
                <w:sz w:val="18"/>
                <w:szCs w:val="18"/>
              </w:rPr>
            </w:pPr>
          </w:p>
        </w:tc>
        <w:tc>
          <w:tcPr>
            <w:tcW w:w="1273" w:type="dxa"/>
            <w:tcBorders>
              <w:top w:val="single" w:sz="4" w:space="0" w:color="auto"/>
              <w:left w:val="single" w:sz="4" w:space="0" w:color="auto"/>
              <w:bottom w:val="single" w:sz="6"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348" w:type="dxa"/>
            <w:vMerge/>
            <w:tcBorders>
              <w:left w:val="single" w:sz="4" w:space="0" w:color="auto"/>
              <w:bottom w:val="single" w:sz="6"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094" w:type="dxa"/>
            <w:vMerge/>
            <w:tcBorders>
              <w:left w:val="single" w:sz="4" w:space="0" w:color="auto"/>
              <w:bottom w:val="single" w:sz="6"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1273" w:type="dxa"/>
            <w:tcBorders>
              <w:top w:val="single" w:sz="4" w:space="0" w:color="auto"/>
              <w:left w:val="single" w:sz="4" w:space="0" w:color="auto"/>
              <w:bottom w:val="single" w:sz="6" w:space="0" w:color="auto"/>
              <w:right w:val="single" w:sz="6" w:space="0" w:color="auto"/>
            </w:tcBorders>
            <w:vAlign w:val="center"/>
          </w:tcPr>
          <w:p w:rsidR="00C63E97" w:rsidRDefault="00C63E97">
            <w:pPr>
              <w:spacing w:line="360" w:lineRule="auto"/>
              <w:jc w:val="center"/>
              <w:rPr>
                <w:rFonts w:ascii="宋体" w:hAnsi="宋体"/>
                <w:sz w:val="18"/>
                <w:szCs w:val="18"/>
              </w:rPr>
            </w:pPr>
          </w:p>
        </w:tc>
        <w:tc>
          <w:tcPr>
            <w:tcW w:w="2689" w:type="dxa"/>
            <w:vMerge/>
            <w:tcBorders>
              <w:left w:val="single" w:sz="4" w:space="0" w:color="auto"/>
              <w:bottom w:val="single" w:sz="6" w:space="0" w:color="auto"/>
              <w:right w:val="single" w:sz="12" w:space="0" w:color="auto"/>
            </w:tcBorders>
            <w:vAlign w:val="center"/>
          </w:tcPr>
          <w:p w:rsidR="00C63E97" w:rsidRDefault="00C63E97">
            <w:pPr>
              <w:spacing w:line="360" w:lineRule="auto"/>
              <w:jc w:val="center"/>
              <w:rPr>
                <w:rFonts w:ascii="宋体" w:hAnsi="宋体"/>
                <w:sz w:val="18"/>
                <w:szCs w:val="18"/>
              </w:rPr>
            </w:pPr>
          </w:p>
        </w:tc>
      </w:tr>
      <w:tr w:rsidR="00BE7623" w:rsidTr="00BE7623">
        <w:tc>
          <w:tcPr>
            <w:tcW w:w="894" w:type="dxa"/>
            <w:tcBorders>
              <w:top w:val="single" w:sz="6" w:space="0" w:color="auto"/>
              <w:left w:val="single" w:sz="12" w:space="0" w:color="auto"/>
              <w:bottom w:val="single" w:sz="12" w:space="0" w:color="auto"/>
              <w:right w:val="single" w:sz="6" w:space="0" w:color="auto"/>
            </w:tcBorders>
            <w:vAlign w:val="center"/>
            <w:hideMark/>
          </w:tcPr>
          <w:p w:rsidR="00BE7623" w:rsidRDefault="00BE7623">
            <w:pPr>
              <w:spacing w:line="360" w:lineRule="auto"/>
              <w:jc w:val="center"/>
              <w:rPr>
                <w:rFonts w:ascii="宋体" w:hAnsi="宋体"/>
                <w:i/>
                <w:iCs/>
                <w:sz w:val="18"/>
                <w:szCs w:val="18"/>
              </w:rPr>
            </w:pPr>
            <w:r>
              <w:rPr>
                <w:rFonts w:ascii="宋体" w:hAnsi="宋体" w:hint="eastAsia"/>
                <w:i/>
                <w:iCs/>
                <w:sz w:val="18"/>
                <w:szCs w:val="18"/>
              </w:rPr>
              <w:t>n</w:t>
            </w:r>
          </w:p>
        </w:tc>
        <w:tc>
          <w:tcPr>
            <w:tcW w:w="1273" w:type="dxa"/>
            <w:tcBorders>
              <w:top w:val="single" w:sz="6" w:space="0" w:color="auto"/>
              <w:left w:val="single" w:sz="4" w:space="0" w:color="auto"/>
              <w:bottom w:val="single" w:sz="12"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1348" w:type="dxa"/>
            <w:tcBorders>
              <w:top w:val="single" w:sz="6" w:space="0" w:color="auto"/>
              <w:left w:val="single" w:sz="4" w:space="0" w:color="auto"/>
              <w:bottom w:val="single" w:sz="12"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2094" w:type="dxa"/>
            <w:tcBorders>
              <w:top w:val="single" w:sz="6" w:space="0" w:color="auto"/>
              <w:left w:val="single" w:sz="4" w:space="0" w:color="auto"/>
              <w:bottom w:val="single" w:sz="12"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1273" w:type="dxa"/>
            <w:tcBorders>
              <w:top w:val="single" w:sz="6" w:space="0" w:color="auto"/>
              <w:left w:val="single" w:sz="4" w:space="0" w:color="auto"/>
              <w:bottom w:val="single" w:sz="12" w:space="0" w:color="auto"/>
              <w:right w:val="single" w:sz="6" w:space="0" w:color="auto"/>
            </w:tcBorders>
            <w:vAlign w:val="center"/>
          </w:tcPr>
          <w:p w:rsidR="00BE7623" w:rsidRDefault="00BE7623">
            <w:pPr>
              <w:spacing w:line="360" w:lineRule="auto"/>
              <w:jc w:val="center"/>
              <w:rPr>
                <w:rFonts w:ascii="宋体" w:hAnsi="宋体"/>
                <w:sz w:val="18"/>
                <w:szCs w:val="18"/>
              </w:rPr>
            </w:pPr>
          </w:p>
        </w:tc>
        <w:tc>
          <w:tcPr>
            <w:tcW w:w="2689" w:type="dxa"/>
            <w:tcBorders>
              <w:top w:val="single" w:sz="6" w:space="0" w:color="auto"/>
              <w:left w:val="single" w:sz="4" w:space="0" w:color="auto"/>
              <w:bottom w:val="single" w:sz="12" w:space="0" w:color="auto"/>
              <w:right w:val="single" w:sz="12" w:space="0" w:color="auto"/>
            </w:tcBorders>
            <w:vAlign w:val="center"/>
          </w:tcPr>
          <w:p w:rsidR="00BE7623" w:rsidRDefault="00BE7623">
            <w:pPr>
              <w:spacing w:line="360" w:lineRule="auto"/>
              <w:jc w:val="center"/>
              <w:rPr>
                <w:rFonts w:ascii="宋体" w:hAnsi="宋体"/>
                <w:sz w:val="18"/>
                <w:szCs w:val="18"/>
              </w:rPr>
            </w:pPr>
          </w:p>
        </w:tc>
      </w:tr>
    </w:tbl>
    <w:p w:rsidR="00BE7623" w:rsidRDefault="00BE7623" w:rsidP="00BE7623">
      <w:pPr>
        <w:rPr>
          <w:rFonts w:ascii="宋体" w:hAnsi="宋体"/>
          <w:szCs w:val="21"/>
        </w:rPr>
      </w:pPr>
      <w:r>
        <w:rPr>
          <w:rFonts w:ascii="宋体" w:hAnsi="宋体" w:hint="eastAsia"/>
        </w:rPr>
        <w:t>校准人：                      核验人：</w:t>
      </w:r>
    </w:p>
    <w:p w:rsidR="00BE7623" w:rsidRPr="002C3F72" w:rsidRDefault="00BE7623" w:rsidP="00A741EB">
      <w:pPr>
        <w:pStyle w:val="10"/>
        <w:autoSpaceDE w:val="0"/>
        <w:autoSpaceDN w:val="0"/>
        <w:spacing w:line="0" w:lineRule="atLeast"/>
        <w:jc w:val="both"/>
        <w:textAlignment w:val="bottom"/>
        <w:outlineLvl w:val="0"/>
        <w:rPr>
          <w:rFonts w:ascii="Times New Roman"/>
        </w:rPr>
        <w:sectPr w:rsidR="00BE7623" w:rsidRPr="002C3F72" w:rsidSect="00202E57">
          <w:pgSz w:w="11906" w:h="16838" w:code="9"/>
          <w:pgMar w:top="1928" w:right="1361" w:bottom="1134" w:left="1361" w:header="1361" w:footer="851" w:gutter="0"/>
          <w:cols w:space="425"/>
          <w:docGrid w:type="lines" w:linePitch="312"/>
        </w:sectPr>
      </w:pPr>
    </w:p>
    <w:p w:rsidR="002E3AB9" w:rsidRPr="002C3F72" w:rsidRDefault="002E3AB9" w:rsidP="002E3AB9">
      <w:pPr>
        <w:tabs>
          <w:tab w:val="left" w:pos="540"/>
        </w:tabs>
        <w:adjustRightInd w:val="0"/>
        <w:snapToGrid w:val="0"/>
        <w:spacing w:line="300" w:lineRule="auto"/>
        <w:outlineLvl w:val="0"/>
        <w:rPr>
          <w:rFonts w:eastAsia="黑体"/>
          <w:color w:val="000000"/>
          <w:sz w:val="28"/>
          <w:szCs w:val="28"/>
        </w:rPr>
      </w:pPr>
      <w:bookmarkStart w:id="58" w:name="_Toc83290485"/>
      <w:r w:rsidRPr="002C3F72">
        <w:rPr>
          <w:rFonts w:eastAsia="黑体"/>
          <w:b/>
          <w:bCs/>
          <w:sz w:val="28"/>
          <w:szCs w:val="28"/>
        </w:rPr>
        <w:lastRenderedPageBreak/>
        <w:t>附录</w:t>
      </w:r>
      <w:r w:rsidRPr="002C3F72">
        <w:rPr>
          <w:rFonts w:eastAsia="黑体"/>
          <w:b/>
          <w:bCs/>
          <w:sz w:val="28"/>
          <w:szCs w:val="28"/>
        </w:rPr>
        <w:t>B</w:t>
      </w:r>
      <w:bookmarkEnd w:id="58"/>
    </w:p>
    <w:p w:rsidR="002E3AB9" w:rsidRPr="002C3F72" w:rsidRDefault="004036CA" w:rsidP="002E3AB9">
      <w:pPr>
        <w:jc w:val="center"/>
        <w:rPr>
          <w:rFonts w:eastAsia="黑体"/>
          <w:color w:val="000000"/>
          <w:sz w:val="28"/>
          <w:szCs w:val="28"/>
        </w:rPr>
      </w:pPr>
      <w:r>
        <w:rPr>
          <w:rFonts w:eastAsia="黑体"/>
          <w:b/>
          <w:bCs/>
          <w:sz w:val="28"/>
          <w:szCs w:val="28"/>
        </w:rPr>
        <w:t>转动惯量测量仪</w:t>
      </w:r>
      <w:r w:rsidR="002E3AB9" w:rsidRPr="002C3F72">
        <w:rPr>
          <w:rFonts w:eastAsia="黑体"/>
          <w:b/>
          <w:bCs/>
          <w:sz w:val="28"/>
          <w:szCs w:val="28"/>
        </w:rPr>
        <w:t>校准证书内页格式</w:t>
      </w:r>
    </w:p>
    <w:p w:rsidR="00414AE4" w:rsidRPr="002C3F72" w:rsidRDefault="00086216" w:rsidP="00086216">
      <w:pPr>
        <w:pStyle w:val="a3"/>
        <w:numPr>
          <w:ilvl w:val="0"/>
          <w:numId w:val="0"/>
        </w:numPr>
        <w:spacing w:before="156" w:after="156"/>
        <w:ind w:right="-105"/>
        <w:rPr>
          <w:rFonts w:ascii="Times New Roman"/>
        </w:rPr>
      </w:pPr>
      <w:bookmarkStart w:id="59" w:name="_Toc83290486"/>
      <w:r w:rsidRPr="002C3F72">
        <w:rPr>
          <w:rFonts w:ascii="Times New Roman"/>
        </w:rPr>
        <w:t>B.</w:t>
      </w:r>
      <w:r w:rsidR="00C63E97">
        <w:rPr>
          <w:rFonts w:ascii="Times New Roman" w:hint="eastAsia"/>
        </w:rPr>
        <w:t>1</w:t>
      </w:r>
      <w:r w:rsidRPr="002C3F72">
        <w:rPr>
          <w:rFonts w:ascii="Times New Roman"/>
        </w:rPr>
        <w:t xml:space="preserve">  </w:t>
      </w:r>
      <w:r w:rsidR="00C63E97">
        <w:rPr>
          <w:rFonts w:ascii="Times New Roman" w:hint="eastAsia"/>
        </w:rPr>
        <w:t>转动惯量</w:t>
      </w:r>
      <w:r w:rsidR="00414AE4" w:rsidRPr="002C3F72">
        <w:rPr>
          <w:rFonts w:ascii="Times New Roman"/>
        </w:rPr>
        <w:t>示值误差校准</w:t>
      </w:r>
      <w:r w:rsidRPr="002C3F72">
        <w:rPr>
          <w:rFonts w:ascii="Times New Roman"/>
        </w:rPr>
        <w:t>结果</w:t>
      </w:r>
      <w:bookmarkEnd w:id="59"/>
    </w:p>
    <w:p w:rsidR="00414AE4" w:rsidRPr="002C3F72" w:rsidRDefault="00414AE4" w:rsidP="00414AE4">
      <w:pPr>
        <w:pStyle w:val="afff0"/>
        <w:rPr>
          <w:rFonts w:ascii="Times New Roman"/>
        </w:rPr>
      </w:pPr>
      <w:r w:rsidRPr="002C3F72">
        <w:rPr>
          <w:rFonts w:ascii="Times New Roman"/>
        </w:rPr>
        <w:t>表</w:t>
      </w:r>
      <w:r w:rsidR="00086216" w:rsidRPr="002C3F72">
        <w:rPr>
          <w:rFonts w:ascii="Times New Roman"/>
        </w:rPr>
        <w:t>B</w:t>
      </w:r>
      <w:r w:rsidRPr="002C3F72">
        <w:rPr>
          <w:rFonts w:ascii="Times New Roman"/>
        </w:rPr>
        <w:t>.</w:t>
      </w:r>
      <w:r w:rsidR="00C63E97">
        <w:rPr>
          <w:rFonts w:ascii="Times New Roman" w:hint="eastAsia"/>
        </w:rPr>
        <w:t>1</w:t>
      </w:r>
      <w:r w:rsidRPr="002C3F72">
        <w:rPr>
          <w:rFonts w:ascii="Times New Roman"/>
        </w:rPr>
        <w:t xml:space="preserve">  </w:t>
      </w:r>
      <w:r w:rsidR="00C63E97">
        <w:rPr>
          <w:rFonts w:ascii="Times New Roman" w:hint="eastAsia"/>
        </w:rPr>
        <w:t>转动惯量</w:t>
      </w:r>
      <w:r w:rsidRPr="002C3F72">
        <w:rPr>
          <w:rFonts w:ascii="Times New Roman"/>
        </w:rPr>
        <w:t>示值误差校准</w:t>
      </w:r>
      <w:r w:rsidR="001B204E" w:rsidRPr="002C3F72">
        <w:rPr>
          <w:rFonts w:ascii="Times New Roman"/>
        </w:rPr>
        <w:t>结果</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855"/>
        <w:gridCol w:w="3916"/>
        <w:gridCol w:w="1380"/>
        <w:gridCol w:w="1021"/>
        <w:gridCol w:w="2228"/>
      </w:tblGrid>
      <w:tr w:rsidR="00414AE4" w:rsidRPr="002C3F72" w:rsidTr="00435AD1">
        <w:trPr>
          <w:jc w:val="center"/>
        </w:trPr>
        <w:tc>
          <w:tcPr>
            <w:tcW w:w="2538" w:type="pct"/>
            <w:gridSpan w:val="2"/>
            <w:tcBorders>
              <w:top w:val="single" w:sz="12" w:space="0" w:color="auto"/>
              <w:bottom w:val="single" w:sz="12" w:space="0" w:color="auto"/>
            </w:tcBorders>
          </w:tcPr>
          <w:p w:rsidR="00414AE4" w:rsidRPr="002C3F72" w:rsidRDefault="00414AE4" w:rsidP="00435AD1">
            <w:pPr>
              <w:pStyle w:val="aff4"/>
              <w:widowControl w:val="0"/>
              <w:ind w:leftChars="0" w:left="0" w:right="-105" w:firstLineChars="0" w:firstLine="0"/>
              <w:jc w:val="center"/>
              <w:rPr>
                <w:rFonts w:ascii="Times New Roman"/>
              </w:rPr>
            </w:pPr>
            <w:r w:rsidRPr="002C3F72">
              <w:rPr>
                <w:rFonts w:ascii="Times New Roman"/>
              </w:rPr>
              <w:t>测量平台水平度</w:t>
            </w:r>
          </w:p>
        </w:tc>
        <w:tc>
          <w:tcPr>
            <w:tcW w:w="2462" w:type="pct"/>
            <w:gridSpan w:val="3"/>
            <w:tcBorders>
              <w:top w:val="single" w:sz="12" w:space="0" w:color="auto"/>
              <w:bottom w:val="single" w:sz="12"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2538" w:type="pct"/>
            <w:gridSpan w:val="2"/>
            <w:tcBorders>
              <w:top w:val="single" w:sz="12" w:space="0" w:color="auto"/>
              <w:bottom w:val="single" w:sz="12" w:space="0" w:color="auto"/>
            </w:tcBorders>
          </w:tcPr>
          <w:p w:rsidR="00414AE4" w:rsidRPr="002C3F72" w:rsidRDefault="00414AE4" w:rsidP="00435AD1">
            <w:pPr>
              <w:pStyle w:val="aff4"/>
              <w:widowControl w:val="0"/>
              <w:ind w:leftChars="0" w:left="0" w:right="-105" w:firstLineChars="0" w:firstLine="0"/>
              <w:jc w:val="center"/>
              <w:rPr>
                <w:rFonts w:ascii="Times New Roman"/>
              </w:rPr>
            </w:pPr>
            <w:r w:rsidRPr="002C3F72">
              <w:rPr>
                <w:rFonts w:ascii="Times New Roman"/>
              </w:rPr>
              <w:t>测量工装水平度</w:t>
            </w:r>
          </w:p>
        </w:tc>
        <w:tc>
          <w:tcPr>
            <w:tcW w:w="2462" w:type="pct"/>
            <w:gridSpan w:val="3"/>
            <w:tcBorders>
              <w:top w:val="single" w:sz="12" w:space="0" w:color="auto"/>
              <w:bottom w:val="single" w:sz="12"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trHeight w:val="370"/>
          <w:jc w:val="center"/>
        </w:trPr>
        <w:tc>
          <w:tcPr>
            <w:tcW w:w="2538" w:type="pct"/>
            <w:gridSpan w:val="2"/>
            <w:tcBorders>
              <w:top w:val="single" w:sz="12" w:space="0" w:color="auto"/>
              <w:bottom w:val="single" w:sz="4" w:space="0" w:color="auto"/>
            </w:tcBorders>
            <w:vAlign w:val="center"/>
          </w:tcPr>
          <w:p w:rsidR="00414AE4" w:rsidRPr="002C3F72" w:rsidRDefault="00C63E97" w:rsidP="00435AD1">
            <w:pPr>
              <w:pStyle w:val="aff4"/>
              <w:widowControl w:val="0"/>
              <w:ind w:leftChars="0" w:left="2" w:right="-105" w:firstLineChars="0" w:firstLine="0"/>
              <w:jc w:val="center"/>
              <w:rPr>
                <w:rFonts w:ascii="Times New Roman"/>
              </w:rPr>
            </w:pPr>
            <w:r>
              <w:rPr>
                <w:rFonts w:ascii="Times New Roman" w:hint="eastAsia"/>
              </w:rPr>
              <w:t>转动惯量标准</w:t>
            </w:r>
          </w:p>
        </w:tc>
        <w:tc>
          <w:tcPr>
            <w:tcW w:w="734" w:type="pct"/>
            <w:vMerge w:val="restart"/>
            <w:tcBorders>
              <w:top w:val="single" w:sz="12" w:space="0" w:color="auto"/>
              <w:right w:val="single" w:sz="4" w:space="0" w:color="auto"/>
            </w:tcBorders>
            <w:vAlign w:val="center"/>
          </w:tcPr>
          <w:p w:rsidR="00414AE4" w:rsidRPr="002C3F72" w:rsidRDefault="00414AE4" w:rsidP="00435AD1">
            <w:pPr>
              <w:pStyle w:val="aff4"/>
              <w:widowControl w:val="0"/>
              <w:ind w:leftChars="30" w:left="63" w:right="-105" w:firstLineChars="0" w:firstLine="0"/>
              <w:jc w:val="center"/>
              <w:rPr>
                <w:rFonts w:ascii="Times New Roman"/>
              </w:rPr>
            </w:pPr>
            <w:r w:rsidRPr="002C3F72">
              <w:rPr>
                <w:rFonts w:ascii="Times New Roman"/>
              </w:rPr>
              <w:t>设备示值</w:t>
            </w:r>
          </w:p>
          <w:p w:rsidR="00414AE4" w:rsidRPr="002C3F72" w:rsidRDefault="00C63E97" w:rsidP="00435AD1">
            <w:pPr>
              <w:pStyle w:val="aff4"/>
              <w:widowControl w:val="0"/>
              <w:ind w:leftChars="0" w:left="0" w:right="-105" w:firstLineChars="0" w:firstLine="0"/>
              <w:jc w:val="center"/>
              <w:rPr>
                <w:rFonts w:ascii="Times New Roman"/>
              </w:rPr>
            </w:pPr>
            <w:r>
              <w:rPr>
                <w:rFonts w:ascii="Times New Roman" w:hint="eastAsia"/>
              </w:rPr>
              <w:t>/kgm</w:t>
            </w:r>
            <w:r w:rsidRPr="00C63E97">
              <w:rPr>
                <w:rFonts w:ascii="Times New Roman" w:hint="eastAsia"/>
                <w:vertAlign w:val="superscript"/>
              </w:rPr>
              <w:t>2</w:t>
            </w:r>
          </w:p>
        </w:tc>
        <w:tc>
          <w:tcPr>
            <w:tcW w:w="543" w:type="pct"/>
            <w:vMerge w:val="restart"/>
            <w:tcBorders>
              <w:top w:val="single" w:sz="12" w:space="0" w:color="auto"/>
              <w:left w:val="single" w:sz="4" w:space="0" w:color="auto"/>
            </w:tcBorders>
            <w:vAlign w:val="center"/>
          </w:tcPr>
          <w:p w:rsidR="00414AE4" w:rsidRPr="002C3F72" w:rsidRDefault="00414AE4" w:rsidP="00435AD1">
            <w:pPr>
              <w:pStyle w:val="aff4"/>
              <w:widowControl w:val="0"/>
              <w:ind w:leftChars="30" w:left="63" w:right="-105" w:firstLineChars="0" w:firstLine="0"/>
              <w:rPr>
                <w:rFonts w:ascii="Times New Roman"/>
              </w:rPr>
            </w:pPr>
            <w:r w:rsidRPr="002C3F72">
              <w:rPr>
                <w:rFonts w:ascii="Times New Roman"/>
              </w:rPr>
              <w:t>示值误差</w:t>
            </w:r>
          </w:p>
          <w:p w:rsidR="00414AE4" w:rsidRPr="002C3F72" w:rsidRDefault="00C63E97" w:rsidP="00435AD1">
            <w:pPr>
              <w:pStyle w:val="aff4"/>
              <w:widowControl w:val="0"/>
              <w:ind w:leftChars="30" w:left="63" w:right="-105" w:firstLineChars="0" w:firstLine="0"/>
              <w:rPr>
                <w:rFonts w:ascii="Times New Roman"/>
              </w:rPr>
            </w:pPr>
            <w:r>
              <w:rPr>
                <w:rFonts w:ascii="Times New Roman" w:hint="eastAsia"/>
              </w:rPr>
              <w:t>/kgm</w:t>
            </w:r>
            <w:r w:rsidRPr="00C63E97">
              <w:rPr>
                <w:rFonts w:ascii="Times New Roman" w:hint="eastAsia"/>
                <w:vertAlign w:val="superscript"/>
              </w:rPr>
              <w:t>2</w:t>
            </w:r>
          </w:p>
        </w:tc>
        <w:tc>
          <w:tcPr>
            <w:tcW w:w="1185" w:type="pct"/>
            <w:vMerge w:val="restart"/>
            <w:tcBorders>
              <w:top w:val="single" w:sz="12" w:space="0" w:color="auto"/>
            </w:tcBorders>
            <w:vAlign w:val="center"/>
          </w:tcPr>
          <w:p w:rsidR="00414AE4" w:rsidRPr="002C3F72" w:rsidRDefault="00414AE4" w:rsidP="00435AD1">
            <w:pPr>
              <w:pStyle w:val="aff4"/>
              <w:widowControl w:val="0"/>
              <w:ind w:leftChars="0" w:left="2" w:right="-105" w:firstLineChars="0" w:firstLine="0"/>
              <w:jc w:val="center"/>
              <w:rPr>
                <w:rFonts w:ascii="Times New Roman"/>
              </w:rPr>
            </w:pPr>
            <w:r w:rsidRPr="002C3F72">
              <w:rPr>
                <w:rFonts w:ascii="Times New Roman"/>
              </w:rPr>
              <w:t>示值误差扩展不确定度</w:t>
            </w:r>
          </w:p>
          <w:p w:rsidR="00414AE4" w:rsidRPr="002C3F72" w:rsidRDefault="00C63E97" w:rsidP="00435AD1">
            <w:pPr>
              <w:pStyle w:val="aff4"/>
              <w:widowControl w:val="0"/>
              <w:ind w:leftChars="0" w:left="0" w:right="-105" w:firstLineChars="0" w:firstLine="0"/>
              <w:jc w:val="center"/>
              <w:rPr>
                <w:rFonts w:ascii="Times New Roman"/>
              </w:rPr>
            </w:pPr>
            <w:r>
              <w:rPr>
                <w:rFonts w:ascii="Times New Roman" w:hint="eastAsia"/>
              </w:rPr>
              <w:t>/kgm</w:t>
            </w:r>
            <w:r w:rsidRPr="00C63E97">
              <w:rPr>
                <w:rFonts w:ascii="Times New Roman" w:hint="eastAsia"/>
                <w:vertAlign w:val="superscript"/>
              </w:rPr>
              <w:t>2</w:t>
            </w:r>
            <w:r w:rsidR="00414AE4" w:rsidRPr="002C3F72">
              <w:rPr>
                <w:rFonts w:ascii="Times New Roman"/>
              </w:rPr>
              <w:t>（</w:t>
            </w:r>
            <w:r w:rsidR="00414AE4" w:rsidRPr="002C3F72">
              <w:rPr>
                <w:rFonts w:ascii="Times New Roman"/>
                <w:i/>
              </w:rPr>
              <w:t>k</w:t>
            </w:r>
            <w:r w:rsidR="00414AE4" w:rsidRPr="002C3F72">
              <w:rPr>
                <w:rFonts w:ascii="Times New Roman"/>
              </w:rPr>
              <w:t>=2</w:t>
            </w:r>
            <w:r w:rsidR="00414AE4" w:rsidRPr="002C3F72">
              <w:rPr>
                <w:rFonts w:ascii="Times New Roman"/>
              </w:rPr>
              <w:t>）</w:t>
            </w:r>
          </w:p>
        </w:tc>
      </w:tr>
      <w:tr w:rsidR="00414AE4" w:rsidRPr="002C3F72" w:rsidTr="00435AD1">
        <w:trPr>
          <w:trHeight w:val="539"/>
          <w:jc w:val="center"/>
        </w:trPr>
        <w:tc>
          <w:tcPr>
            <w:tcW w:w="455" w:type="pct"/>
            <w:tcBorders>
              <w:top w:val="single" w:sz="4" w:space="0" w:color="auto"/>
              <w:bottom w:val="single" w:sz="12" w:space="0" w:color="auto"/>
              <w:right w:val="single" w:sz="4" w:space="0" w:color="auto"/>
            </w:tcBorders>
            <w:vAlign w:val="center"/>
          </w:tcPr>
          <w:p w:rsidR="00414AE4" w:rsidRPr="002C3F72" w:rsidRDefault="00414AE4" w:rsidP="00435AD1">
            <w:pPr>
              <w:pStyle w:val="aff4"/>
              <w:widowControl w:val="0"/>
              <w:ind w:leftChars="0" w:left="2" w:right="-105" w:firstLineChars="0" w:firstLine="0"/>
              <w:jc w:val="center"/>
              <w:rPr>
                <w:rFonts w:ascii="Times New Roman"/>
              </w:rPr>
            </w:pPr>
            <w:r w:rsidRPr="002C3F72">
              <w:rPr>
                <w:rFonts w:ascii="Times New Roman"/>
              </w:rPr>
              <w:t>质量</w:t>
            </w:r>
          </w:p>
          <w:p w:rsidR="00414AE4" w:rsidRPr="002C3F72" w:rsidRDefault="00C63E97" w:rsidP="00C63E97">
            <w:pPr>
              <w:pStyle w:val="aff4"/>
              <w:widowControl w:val="0"/>
              <w:ind w:leftChars="0" w:left="2" w:right="-105" w:firstLineChars="0" w:firstLine="0"/>
              <w:jc w:val="center"/>
              <w:rPr>
                <w:rFonts w:ascii="Times New Roman"/>
              </w:rPr>
            </w:pPr>
            <w:r>
              <w:rPr>
                <w:rFonts w:ascii="Times New Roman" w:hint="eastAsia"/>
              </w:rPr>
              <w:t>/</w:t>
            </w:r>
            <w:r w:rsidR="00414AE4" w:rsidRPr="002C3F72">
              <w:rPr>
                <w:rFonts w:ascii="Times New Roman"/>
              </w:rPr>
              <w:t xml:space="preserve"> </w:t>
            </w:r>
            <w:r>
              <w:rPr>
                <w:rFonts w:ascii="Times New Roman" w:hint="eastAsia"/>
              </w:rPr>
              <w:t>kg</w:t>
            </w:r>
          </w:p>
        </w:tc>
        <w:tc>
          <w:tcPr>
            <w:tcW w:w="2083" w:type="pct"/>
            <w:tcBorders>
              <w:top w:val="single" w:sz="4" w:space="0" w:color="auto"/>
              <w:left w:val="single" w:sz="4" w:space="0" w:color="auto"/>
              <w:bottom w:val="single" w:sz="12" w:space="0" w:color="auto"/>
            </w:tcBorders>
            <w:vAlign w:val="center"/>
          </w:tcPr>
          <w:p w:rsidR="002A7AC7" w:rsidRPr="002C3F72" w:rsidRDefault="00C63E97" w:rsidP="002A7AC7">
            <w:pPr>
              <w:pStyle w:val="aff4"/>
              <w:widowControl w:val="0"/>
              <w:ind w:leftChars="0" w:left="0" w:right="-105" w:firstLineChars="0" w:firstLine="0"/>
              <w:jc w:val="center"/>
              <w:rPr>
                <w:rFonts w:ascii="Times New Roman"/>
              </w:rPr>
            </w:pPr>
            <w:r>
              <w:rPr>
                <w:rFonts w:ascii="Times New Roman" w:hint="eastAsia"/>
              </w:rPr>
              <w:t>转动惯量参考值</w:t>
            </w:r>
          </w:p>
          <w:p w:rsidR="00414AE4" w:rsidRPr="002C3F72" w:rsidRDefault="00C63E97" w:rsidP="002A7AC7">
            <w:pPr>
              <w:pStyle w:val="aff4"/>
              <w:widowControl w:val="0"/>
              <w:ind w:leftChars="0" w:left="0" w:right="-105" w:firstLineChars="0" w:firstLine="0"/>
              <w:jc w:val="center"/>
              <w:rPr>
                <w:rFonts w:ascii="Times New Roman"/>
              </w:rPr>
            </w:pPr>
            <w:r>
              <w:rPr>
                <w:rFonts w:ascii="Times New Roman" w:hint="eastAsia"/>
              </w:rPr>
              <w:t>/kgm</w:t>
            </w:r>
            <w:r w:rsidRPr="00C63E97">
              <w:rPr>
                <w:rFonts w:ascii="Times New Roman" w:hint="eastAsia"/>
                <w:vertAlign w:val="superscript"/>
              </w:rPr>
              <w:t>2</w:t>
            </w:r>
          </w:p>
        </w:tc>
        <w:tc>
          <w:tcPr>
            <w:tcW w:w="734" w:type="pct"/>
            <w:vMerge/>
            <w:tcBorders>
              <w:bottom w:val="single" w:sz="12" w:space="0" w:color="auto"/>
              <w:right w:val="single" w:sz="4" w:space="0" w:color="auto"/>
            </w:tcBorders>
            <w:vAlign w:val="center"/>
          </w:tcPr>
          <w:p w:rsidR="00414AE4" w:rsidRPr="002C3F72" w:rsidRDefault="00414AE4" w:rsidP="00435AD1">
            <w:pPr>
              <w:pStyle w:val="aff4"/>
              <w:widowControl w:val="0"/>
              <w:ind w:leftChars="0" w:left="2" w:right="-105" w:firstLineChars="0" w:firstLine="0"/>
              <w:jc w:val="center"/>
              <w:rPr>
                <w:rFonts w:ascii="Times New Roman"/>
              </w:rPr>
            </w:pPr>
          </w:p>
        </w:tc>
        <w:tc>
          <w:tcPr>
            <w:tcW w:w="543" w:type="pct"/>
            <w:vMerge/>
            <w:tcBorders>
              <w:left w:val="single" w:sz="4" w:space="0" w:color="auto"/>
              <w:bottom w:val="single" w:sz="12" w:space="0" w:color="auto"/>
            </w:tcBorders>
            <w:vAlign w:val="center"/>
          </w:tcPr>
          <w:p w:rsidR="00414AE4" w:rsidRPr="002C3F72" w:rsidRDefault="00414AE4" w:rsidP="00435AD1">
            <w:pPr>
              <w:pStyle w:val="aff4"/>
              <w:widowControl w:val="0"/>
              <w:ind w:leftChars="0" w:left="2" w:right="-105" w:firstLineChars="0" w:firstLine="0"/>
              <w:jc w:val="center"/>
              <w:rPr>
                <w:rFonts w:ascii="Times New Roman"/>
              </w:rPr>
            </w:pPr>
          </w:p>
        </w:tc>
        <w:tc>
          <w:tcPr>
            <w:tcW w:w="1185" w:type="pct"/>
            <w:vMerge/>
            <w:tcBorders>
              <w:bottom w:val="single" w:sz="12" w:space="0" w:color="auto"/>
            </w:tcBorders>
            <w:vAlign w:val="center"/>
          </w:tcPr>
          <w:p w:rsidR="00414AE4" w:rsidRPr="002C3F72" w:rsidRDefault="00414AE4" w:rsidP="00435AD1">
            <w:pPr>
              <w:pStyle w:val="aff4"/>
              <w:widowControl w:val="0"/>
              <w:ind w:left="777" w:right="-105" w:hanging="420"/>
              <w:jc w:val="center"/>
              <w:rPr>
                <w:rFonts w:ascii="Times New Roman"/>
              </w:rPr>
            </w:pPr>
          </w:p>
        </w:tc>
      </w:tr>
      <w:tr w:rsidR="00414AE4" w:rsidRPr="002C3F72" w:rsidTr="00435AD1">
        <w:trPr>
          <w:jc w:val="center"/>
        </w:trPr>
        <w:tc>
          <w:tcPr>
            <w:tcW w:w="455" w:type="pct"/>
            <w:vMerge w:val="restart"/>
            <w:tcBorders>
              <w:top w:val="single" w:sz="12" w:space="0" w:color="auto"/>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top w:val="single" w:sz="12" w:space="0" w:color="auto"/>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top w:val="single" w:sz="12" w:space="0" w:color="auto"/>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top w:val="single" w:sz="12" w:space="0" w:color="auto"/>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tcBorders>
              <w:top w:val="single" w:sz="12"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val="restar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val="restar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r w:rsidR="00414AE4" w:rsidRPr="002C3F72" w:rsidTr="00435AD1">
        <w:trPr>
          <w:jc w:val="center"/>
        </w:trPr>
        <w:tc>
          <w:tcPr>
            <w:tcW w:w="455" w:type="pct"/>
            <w:vMerge/>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2083" w:type="pct"/>
            <w:tcBorders>
              <w:left w:val="single" w:sz="4" w:space="0" w:color="auto"/>
            </w:tcBorders>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c>
          <w:tcPr>
            <w:tcW w:w="734" w:type="pct"/>
            <w:tcBorders>
              <w:righ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543" w:type="pct"/>
            <w:tcBorders>
              <w:left w:val="single" w:sz="4" w:space="0" w:color="auto"/>
            </w:tcBorders>
          </w:tcPr>
          <w:p w:rsidR="00414AE4" w:rsidRPr="002C3F72" w:rsidRDefault="00414AE4" w:rsidP="00435AD1">
            <w:pPr>
              <w:pStyle w:val="aff4"/>
              <w:widowControl w:val="0"/>
              <w:ind w:leftChars="0" w:left="0" w:right="-105" w:firstLineChars="0" w:firstLine="0"/>
              <w:jc w:val="center"/>
              <w:rPr>
                <w:rFonts w:ascii="Times New Roman"/>
              </w:rPr>
            </w:pPr>
          </w:p>
        </w:tc>
        <w:tc>
          <w:tcPr>
            <w:tcW w:w="1185" w:type="pct"/>
            <w:shd w:val="clear" w:color="auto" w:fill="auto"/>
          </w:tcPr>
          <w:p w:rsidR="00414AE4" w:rsidRPr="002C3F72" w:rsidRDefault="00414AE4" w:rsidP="00435AD1">
            <w:pPr>
              <w:pStyle w:val="aff4"/>
              <w:widowControl w:val="0"/>
              <w:ind w:leftChars="0" w:left="0" w:right="-105" w:firstLineChars="0" w:firstLine="0"/>
              <w:jc w:val="center"/>
              <w:rPr>
                <w:rFonts w:ascii="Times New Roman"/>
              </w:rPr>
            </w:pPr>
          </w:p>
        </w:tc>
      </w:tr>
    </w:tbl>
    <w:p w:rsidR="00414AE4" w:rsidRPr="002C3F72" w:rsidRDefault="00414AE4" w:rsidP="00E749F8">
      <w:pPr>
        <w:outlineLvl w:val="0"/>
        <w:rPr>
          <w:rFonts w:eastAsia="黑体"/>
          <w:bCs/>
          <w:sz w:val="28"/>
          <w:szCs w:val="28"/>
        </w:rPr>
        <w:sectPr w:rsidR="00414AE4" w:rsidRPr="002C3F72" w:rsidSect="00202E57">
          <w:pgSz w:w="11906" w:h="16838" w:code="9"/>
          <w:pgMar w:top="1928" w:right="1361" w:bottom="1134" w:left="1361" w:header="1361" w:footer="851" w:gutter="0"/>
          <w:cols w:space="425"/>
          <w:docGrid w:type="lines" w:linePitch="312"/>
        </w:sectPr>
      </w:pPr>
    </w:p>
    <w:p w:rsidR="00E749F8" w:rsidRPr="002C3F72" w:rsidRDefault="00AA4CDC" w:rsidP="00E749F8">
      <w:pPr>
        <w:outlineLvl w:val="0"/>
        <w:rPr>
          <w:rFonts w:eastAsia="黑体"/>
          <w:b/>
          <w:bCs/>
          <w:sz w:val="28"/>
          <w:szCs w:val="28"/>
        </w:rPr>
      </w:pPr>
      <w:bookmarkStart w:id="60" w:name="_Toc83290487"/>
      <w:r w:rsidRPr="002C3F72">
        <w:rPr>
          <w:rFonts w:eastAsia="黑体"/>
          <w:b/>
          <w:bCs/>
          <w:sz w:val="28"/>
          <w:szCs w:val="28"/>
        </w:rPr>
        <w:lastRenderedPageBreak/>
        <w:t>附录</w:t>
      </w:r>
      <w:r w:rsidR="00086216" w:rsidRPr="002C3F72">
        <w:rPr>
          <w:rFonts w:eastAsia="黑体"/>
          <w:b/>
          <w:bCs/>
          <w:sz w:val="28"/>
          <w:szCs w:val="28"/>
        </w:rPr>
        <w:t>C</w:t>
      </w:r>
      <w:bookmarkEnd w:id="60"/>
    </w:p>
    <w:p w:rsidR="00AA4CDC" w:rsidRPr="002C3F72" w:rsidRDefault="004036CA" w:rsidP="008D5065">
      <w:pPr>
        <w:jc w:val="center"/>
        <w:rPr>
          <w:rFonts w:eastAsia="黑体"/>
          <w:bCs/>
          <w:sz w:val="28"/>
          <w:szCs w:val="28"/>
        </w:rPr>
      </w:pPr>
      <w:r>
        <w:rPr>
          <w:rFonts w:eastAsia="黑体"/>
          <w:bCs/>
          <w:sz w:val="28"/>
          <w:szCs w:val="28"/>
        </w:rPr>
        <w:t>转动惯量测量仪</w:t>
      </w:r>
      <w:r w:rsidR="00755EF9" w:rsidRPr="002C3F72">
        <w:rPr>
          <w:rFonts w:eastAsia="黑体"/>
          <w:bCs/>
          <w:sz w:val="28"/>
          <w:szCs w:val="28"/>
        </w:rPr>
        <w:t>校准</w:t>
      </w:r>
      <w:r w:rsidR="00AA4CDC" w:rsidRPr="002C3F72">
        <w:rPr>
          <w:rFonts w:eastAsia="黑体"/>
          <w:bCs/>
          <w:sz w:val="28"/>
          <w:szCs w:val="28"/>
        </w:rPr>
        <w:t>结果不确定度评定方法</w:t>
      </w:r>
      <w:r w:rsidR="001142A9" w:rsidRPr="002C3F72">
        <w:rPr>
          <w:rFonts w:eastAsia="黑体"/>
          <w:bCs/>
          <w:sz w:val="28"/>
          <w:szCs w:val="28"/>
        </w:rPr>
        <w:t>及实例</w:t>
      </w:r>
    </w:p>
    <w:p w:rsidR="00AA4CDC" w:rsidRPr="002C3F72" w:rsidRDefault="00AA4CDC" w:rsidP="00664BD5">
      <w:pPr>
        <w:numPr>
          <w:ilvl w:val="0"/>
          <w:numId w:val="9"/>
        </w:numPr>
        <w:spacing w:line="360" w:lineRule="auto"/>
        <w:outlineLvl w:val="1"/>
        <w:rPr>
          <w:rFonts w:eastAsia="黑体"/>
          <w:color w:val="000000"/>
          <w:sz w:val="24"/>
        </w:rPr>
      </w:pPr>
      <w:bookmarkStart w:id="61" w:name="_Toc83290488"/>
      <w:r w:rsidRPr="002C3F72">
        <w:rPr>
          <w:rFonts w:eastAsia="黑体"/>
          <w:color w:val="000000"/>
          <w:sz w:val="24"/>
        </w:rPr>
        <w:t>概述</w:t>
      </w:r>
      <w:bookmarkEnd w:id="61"/>
    </w:p>
    <w:p w:rsidR="00AA4CDC" w:rsidRPr="002C3F72" w:rsidRDefault="00086216" w:rsidP="00685792">
      <w:pPr>
        <w:spacing w:line="360" w:lineRule="auto"/>
        <w:rPr>
          <w:color w:val="000000"/>
          <w:sz w:val="24"/>
        </w:rPr>
      </w:pPr>
      <w:r w:rsidRPr="002C3F72">
        <w:rPr>
          <w:color w:val="000000"/>
          <w:sz w:val="24"/>
        </w:rPr>
        <w:t>C</w:t>
      </w:r>
      <w:r w:rsidR="001120FA" w:rsidRPr="002C3F72">
        <w:rPr>
          <w:color w:val="000000"/>
          <w:sz w:val="24"/>
        </w:rPr>
        <w:t>.</w:t>
      </w:r>
      <w:r w:rsidR="00AA4CDC" w:rsidRPr="002C3F72">
        <w:rPr>
          <w:color w:val="000000"/>
          <w:sz w:val="24"/>
        </w:rPr>
        <w:t>1.1</w:t>
      </w:r>
      <w:r w:rsidR="00685792" w:rsidRPr="002C3F72">
        <w:rPr>
          <w:color w:val="000000"/>
          <w:sz w:val="24"/>
        </w:rPr>
        <w:t xml:space="preserve"> </w:t>
      </w:r>
      <w:r w:rsidR="00AA4CDC" w:rsidRPr="002C3F72">
        <w:rPr>
          <w:color w:val="000000"/>
          <w:sz w:val="24"/>
        </w:rPr>
        <w:t>测量对象：</w:t>
      </w:r>
      <w:r w:rsidR="00626049">
        <w:rPr>
          <w:rFonts w:hint="eastAsia"/>
          <w:color w:val="000000"/>
          <w:sz w:val="24"/>
        </w:rPr>
        <w:t>转动惯量</w:t>
      </w:r>
      <w:r w:rsidR="003D3028" w:rsidRPr="002C3F72">
        <w:rPr>
          <w:color w:val="000000"/>
          <w:sz w:val="24"/>
        </w:rPr>
        <w:t>测量仪测量结果</w:t>
      </w:r>
      <w:r w:rsidR="00854DBD" w:rsidRPr="002C3F72">
        <w:rPr>
          <w:color w:val="000000"/>
          <w:sz w:val="24"/>
        </w:rPr>
        <w:t>。</w:t>
      </w:r>
    </w:p>
    <w:p w:rsidR="00AA4CDC" w:rsidRPr="002C3F72" w:rsidRDefault="00086216" w:rsidP="00AA4CDC">
      <w:pPr>
        <w:spacing w:line="360" w:lineRule="auto"/>
        <w:rPr>
          <w:color w:val="000000"/>
          <w:sz w:val="24"/>
        </w:rPr>
      </w:pPr>
      <w:r w:rsidRPr="002C3F72">
        <w:rPr>
          <w:color w:val="000000"/>
          <w:sz w:val="24"/>
        </w:rPr>
        <w:t>C</w:t>
      </w:r>
      <w:r w:rsidR="001120FA" w:rsidRPr="002C3F72">
        <w:rPr>
          <w:color w:val="000000"/>
          <w:sz w:val="24"/>
        </w:rPr>
        <w:t>.</w:t>
      </w:r>
      <w:r w:rsidR="00AA4CDC" w:rsidRPr="002C3F72">
        <w:rPr>
          <w:color w:val="000000"/>
          <w:sz w:val="24"/>
        </w:rPr>
        <w:t>1.2</w:t>
      </w:r>
      <w:r w:rsidR="00685792" w:rsidRPr="002C3F72">
        <w:rPr>
          <w:color w:val="000000"/>
          <w:sz w:val="24"/>
        </w:rPr>
        <w:t xml:space="preserve"> </w:t>
      </w:r>
      <w:r w:rsidR="00AA4CDC" w:rsidRPr="002C3F72">
        <w:rPr>
          <w:color w:val="000000"/>
          <w:sz w:val="24"/>
        </w:rPr>
        <w:t>测量标准：</w:t>
      </w:r>
      <w:r w:rsidR="00626049">
        <w:rPr>
          <w:rFonts w:hint="eastAsia"/>
          <w:color w:val="000000"/>
          <w:sz w:val="24"/>
        </w:rPr>
        <w:t>转动惯量</w:t>
      </w:r>
      <w:r w:rsidR="00CD4698" w:rsidRPr="002C3F72">
        <w:rPr>
          <w:color w:val="000000"/>
          <w:sz w:val="24"/>
        </w:rPr>
        <w:t>校准装置</w:t>
      </w:r>
      <w:r w:rsidR="00854DBD" w:rsidRPr="002C3F72">
        <w:rPr>
          <w:color w:val="000000"/>
          <w:sz w:val="24"/>
        </w:rPr>
        <w:t>。</w:t>
      </w:r>
    </w:p>
    <w:p w:rsidR="00AA4CDC" w:rsidRPr="002C3F72" w:rsidRDefault="00086216" w:rsidP="00AA4CDC">
      <w:pPr>
        <w:spacing w:line="360" w:lineRule="auto"/>
        <w:rPr>
          <w:color w:val="000000"/>
          <w:sz w:val="24"/>
        </w:rPr>
      </w:pPr>
      <w:r w:rsidRPr="002C3F72">
        <w:rPr>
          <w:color w:val="000000"/>
          <w:sz w:val="24"/>
        </w:rPr>
        <w:t>C</w:t>
      </w:r>
      <w:r w:rsidR="001120FA" w:rsidRPr="002C3F72">
        <w:rPr>
          <w:color w:val="000000"/>
          <w:sz w:val="24"/>
        </w:rPr>
        <w:t>.</w:t>
      </w:r>
      <w:r w:rsidR="00AA4CDC" w:rsidRPr="002C3F72">
        <w:rPr>
          <w:color w:val="000000"/>
          <w:sz w:val="24"/>
        </w:rPr>
        <w:t>1.3</w:t>
      </w:r>
      <w:r w:rsidR="00685792" w:rsidRPr="002C3F72">
        <w:rPr>
          <w:color w:val="000000"/>
          <w:sz w:val="24"/>
        </w:rPr>
        <w:t xml:space="preserve"> </w:t>
      </w:r>
      <w:r w:rsidR="00685792" w:rsidRPr="002C3F72">
        <w:rPr>
          <w:color w:val="000000"/>
          <w:sz w:val="24"/>
        </w:rPr>
        <w:t>校准</w:t>
      </w:r>
      <w:r w:rsidR="00AA4CDC" w:rsidRPr="002C3F72">
        <w:rPr>
          <w:color w:val="000000"/>
          <w:sz w:val="24"/>
        </w:rPr>
        <w:t>依据：</w:t>
      </w:r>
      <w:r w:rsidR="00AA4CDC" w:rsidRPr="002C3F72">
        <w:rPr>
          <w:color w:val="000000"/>
          <w:sz w:val="24"/>
        </w:rPr>
        <w:t>JJ</w:t>
      </w:r>
      <w:r w:rsidR="00DD7BCD" w:rsidRPr="002C3F72">
        <w:rPr>
          <w:color w:val="000000"/>
          <w:sz w:val="24"/>
        </w:rPr>
        <w:t>F</w:t>
      </w:r>
      <w:r w:rsidR="00AA4CDC" w:rsidRPr="002C3F72">
        <w:rPr>
          <w:color w:val="000000"/>
          <w:sz w:val="24"/>
        </w:rPr>
        <w:t xml:space="preserve"> XX</w:t>
      </w:r>
      <w:r w:rsidR="00DD7BCD" w:rsidRPr="002C3F72">
        <w:rPr>
          <w:color w:val="000000"/>
          <w:sz w:val="24"/>
        </w:rPr>
        <w:t>X</w:t>
      </w:r>
      <w:r w:rsidR="00AA4CDC" w:rsidRPr="002C3F72">
        <w:rPr>
          <w:color w:val="000000"/>
          <w:sz w:val="24"/>
        </w:rPr>
        <w:t>X-</w:t>
      </w:r>
      <w:r w:rsidR="00685792" w:rsidRPr="002C3F72">
        <w:rPr>
          <w:color w:val="000000"/>
          <w:sz w:val="24"/>
        </w:rPr>
        <w:t>20</w:t>
      </w:r>
      <w:r w:rsidR="000D52AF">
        <w:rPr>
          <w:rFonts w:hint="eastAsia"/>
          <w:color w:val="000000"/>
          <w:sz w:val="24"/>
        </w:rPr>
        <w:t>2</w:t>
      </w:r>
      <w:r w:rsidR="00AA4CDC" w:rsidRPr="002C3F72">
        <w:rPr>
          <w:color w:val="000000"/>
          <w:sz w:val="24"/>
        </w:rPr>
        <w:t>X</w:t>
      </w:r>
      <w:r w:rsidR="00AA4CDC" w:rsidRPr="002C3F72">
        <w:rPr>
          <w:color w:val="000000"/>
          <w:sz w:val="24"/>
        </w:rPr>
        <w:t>《</w:t>
      </w:r>
      <w:r w:rsidR="004036CA">
        <w:rPr>
          <w:color w:val="000000"/>
          <w:sz w:val="24"/>
        </w:rPr>
        <w:t>转动惯量测量仪</w:t>
      </w:r>
      <w:r w:rsidR="00DD7BCD" w:rsidRPr="002C3F72">
        <w:rPr>
          <w:color w:val="000000"/>
          <w:sz w:val="24"/>
        </w:rPr>
        <w:t>校准规范</w:t>
      </w:r>
      <w:r w:rsidR="00AA4CDC" w:rsidRPr="002C3F72">
        <w:rPr>
          <w:color w:val="000000"/>
          <w:sz w:val="24"/>
        </w:rPr>
        <w:t>》</w:t>
      </w:r>
    </w:p>
    <w:p w:rsidR="00AA4CDC" w:rsidRPr="002C3F72" w:rsidRDefault="00086216" w:rsidP="00AA4CDC">
      <w:pPr>
        <w:spacing w:line="360" w:lineRule="auto"/>
        <w:rPr>
          <w:color w:val="000000"/>
          <w:sz w:val="24"/>
        </w:rPr>
      </w:pPr>
      <w:r w:rsidRPr="002C3F72">
        <w:rPr>
          <w:color w:val="000000"/>
          <w:sz w:val="24"/>
        </w:rPr>
        <w:t>C</w:t>
      </w:r>
      <w:r w:rsidR="001120FA" w:rsidRPr="002C3F72">
        <w:rPr>
          <w:color w:val="000000"/>
          <w:sz w:val="24"/>
        </w:rPr>
        <w:t>.</w:t>
      </w:r>
      <w:r w:rsidR="00AA4CDC" w:rsidRPr="002C3F72">
        <w:rPr>
          <w:color w:val="000000"/>
          <w:sz w:val="24"/>
        </w:rPr>
        <w:t>1.4</w:t>
      </w:r>
      <w:r w:rsidR="00685792" w:rsidRPr="002C3F72">
        <w:rPr>
          <w:color w:val="000000"/>
          <w:sz w:val="24"/>
        </w:rPr>
        <w:t xml:space="preserve"> </w:t>
      </w:r>
      <w:r w:rsidR="000D52AF">
        <w:rPr>
          <w:color w:val="000000"/>
          <w:sz w:val="24"/>
        </w:rPr>
        <w:t>环境条件：</w:t>
      </w:r>
      <w:r w:rsidR="00AA4CDC" w:rsidRPr="002C3F72">
        <w:rPr>
          <w:color w:val="000000"/>
          <w:sz w:val="24"/>
        </w:rPr>
        <w:t>(1</w:t>
      </w:r>
      <w:r w:rsidR="004E2C4C" w:rsidRPr="002C3F72">
        <w:rPr>
          <w:color w:val="000000"/>
          <w:sz w:val="24"/>
        </w:rPr>
        <w:t>5</w:t>
      </w:r>
      <w:r w:rsidR="00AA4CDC" w:rsidRPr="002C3F72">
        <w:rPr>
          <w:color w:val="000000"/>
          <w:sz w:val="24"/>
        </w:rPr>
        <w:t>～</w:t>
      </w:r>
      <w:r w:rsidR="00AA4CDC" w:rsidRPr="002C3F72">
        <w:rPr>
          <w:color w:val="000000"/>
          <w:sz w:val="24"/>
        </w:rPr>
        <w:t>2</w:t>
      </w:r>
      <w:r w:rsidR="004E2C4C" w:rsidRPr="002C3F72">
        <w:rPr>
          <w:color w:val="000000"/>
          <w:sz w:val="24"/>
        </w:rPr>
        <w:t>5</w:t>
      </w:r>
      <w:r w:rsidR="00AA4CDC" w:rsidRPr="002C3F72">
        <w:rPr>
          <w:color w:val="000000"/>
          <w:sz w:val="24"/>
        </w:rPr>
        <w:t>)</w:t>
      </w:r>
      <w:r w:rsidR="00AA4CDC" w:rsidRPr="002C3F72">
        <w:rPr>
          <w:rFonts w:ascii="宋体"/>
          <w:color w:val="000000"/>
          <w:sz w:val="24"/>
        </w:rPr>
        <w:t>℃</w:t>
      </w:r>
      <w:r w:rsidR="00AA4CDC" w:rsidRPr="002C3F72">
        <w:rPr>
          <w:color w:val="000000"/>
          <w:sz w:val="24"/>
        </w:rPr>
        <w:t>，校准过程中温度波动不大于</w:t>
      </w:r>
      <w:r w:rsidR="001B204E" w:rsidRPr="002C3F72">
        <w:rPr>
          <w:color w:val="000000"/>
          <w:sz w:val="24"/>
        </w:rPr>
        <w:t>5</w:t>
      </w:r>
      <w:r w:rsidR="00AA4CDC" w:rsidRPr="002C3F72">
        <w:rPr>
          <w:rFonts w:ascii="宋体"/>
          <w:color w:val="000000"/>
          <w:sz w:val="24"/>
        </w:rPr>
        <w:t>℃</w:t>
      </w:r>
      <w:r w:rsidR="00AA4CDC" w:rsidRPr="002C3F72">
        <w:rPr>
          <w:color w:val="000000"/>
          <w:sz w:val="24"/>
        </w:rPr>
        <w:t>/h</w:t>
      </w:r>
      <w:r w:rsidR="00B4179C" w:rsidRPr="002C3F72">
        <w:rPr>
          <w:color w:val="000000"/>
          <w:sz w:val="24"/>
        </w:rPr>
        <w:t>。</w:t>
      </w:r>
    </w:p>
    <w:p w:rsidR="00AA4CDC" w:rsidRPr="002C3F72" w:rsidRDefault="00086216" w:rsidP="00AA4CDC">
      <w:pPr>
        <w:spacing w:line="360" w:lineRule="auto"/>
        <w:rPr>
          <w:color w:val="000000"/>
          <w:sz w:val="24"/>
        </w:rPr>
      </w:pPr>
      <w:r w:rsidRPr="002C3F72">
        <w:rPr>
          <w:color w:val="000000"/>
          <w:sz w:val="24"/>
        </w:rPr>
        <w:t>C</w:t>
      </w:r>
      <w:r w:rsidR="001120FA" w:rsidRPr="002C3F72">
        <w:rPr>
          <w:color w:val="000000"/>
          <w:sz w:val="24"/>
        </w:rPr>
        <w:t>.</w:t>
      </w:r>
      <w:r w:rsidR="00AA4CDC" w:rsidRPr="002C3F72">
        <w:rPr>
          <w:color w:val="000000"/>
          <w:sz w:val="24"/>
        </w:rPr>
        <w:t>1.5</w:t>
      </w:r>
      <w:r w:rsidR="00685792" w:rsidRPr="002C3F72">
        <w:rPr>
          <w:color w:val="000000"/>
          <w:sz w:val="24"/>
        </w:rPr>
        <w:t xml:space="preserve"> </w:t>
      </w:r>
      <w:r w:rsidR="00AA4CDC" w:rsidRPr="002C3F72">
        <w:rPr>
          <w:color w:val="000000"/>
          <w:sz w:val="24"/>
        </w:rPr>
        <w:t>测量过程：</w:t>
      </w:r>
      <w:r w:rsidR="003D3028" w:rsidRPr="002C3F72">
        <w:rPr>
          <w:color w:val="000000"/>
          <w:sz w:val="24"/>
        </w:rPr>
        <w:t>按照校准规范要求，</w:t>
      </w:r>
      <w:r w:rsidR="004E2C4C" w:rsidRPr="002C3F72">
        <w:rPr>
          <w:color w:val="000000"/>
          <w:sz w:val="24"/>
        </w:rPr>
        <w:t>用</w:t>
      </w:r>
      <w:r w:rsidR="00626049">
        <w:rPr>
          <w:rFonts w:hint="eastAsia"/>
          <w:color w:val="000000"/>
          <w:sz w:val="24"/>
        </w:rPr>
        <w:t>转动惯量校准装置</w:t>
      </w:r>
      <w:r w:rsidR="003D3028" w:rsidRPr="002C3F72">
        <w:rPr>
          <w:color w:val="000000"/>
          <w:sz w:val="24"/>
        </w:rPr>
        <w:t>校准</w:t>
      </w:r>
      <w:r w:rsidR="00626049">
        <w:rPr>
          <w:rFonts w:hint="eastAsia"/>
          <w:color w:val="000000"/>
          <w:sz w:val="24"/>
        </w:rPr>
        <w:t>转动惯量</w:t>
      </w:r>
      <w:r w:rsidR="003D3028" w:rsidRPr="002C3F72">
        <w:rPr>
          <w:color w:val="000000"/>
          <w:sz w:val="24"/>
        </w:rPr>
        <w:t>测量仪的</w:t>
      </w:r>
      <w:r w:rsidR="00626049">
        <w:rPr>
          <w:rFonts w:hint="eastAsia"/>
          <w:color w:val="000000"/>
          <w:sz w:val="24"/>
        </w:rPr>
        <w:t>转动惯量</w:t>
      </w:r>
      <w:r w:rsidR="004E2C4C" w:rsidRPr="002C3F72">
        <w:rPr>
          <w:color w:val="000000"/>
          <w:sz w:val="24"/>
        </w:rPr>
        <w:t>测量性能</w:t>
      </w:r>
      <w:r w:rsidR="003D3028" w:rsidRPr="002C3F72">
        <w:rPr>
          <w:color w:val="000000"/>
          <w:sz w:val="24"/>
        </w:rPr>
        <w:t>，取单次示值误差</w:t>
      </w:r>
      <w:r w:rsidR="004E2C4C" w:rsidRPr="002C3F72">
        <w:rPr>
          <w:color w:val="000000"/>
          <w:sz w:val="24"/>
        </w:rPr>
        <w:t>作为</w:t>
      </w:r>
      <w:r w:rsidR="003D3028" w:rsidRPr="002C3F72">
        <w:rPr>
          <w:color w:val="000000"/>
          <w:sz w:val="24"/>
        </w:rPr>
        <w:t>校准结果</w:t>
      </w:r>
      <w:r w:rsidR="00734178" w:rsidRPr="002C3F72">
        <w:rPr>
          <w:color w:val="000000"/>
          <w:sz w:val="24"/>
        </w:rPr>
        <w:t>。</w:t>
      </w:r>
    </w:p>
    <w:p w:rsidR="001B204E" w:rsidRPr="002C3F72" w:rsidRDefault="00626049" w:rsidP="00664BD5">
      <w:pPr>
        <w:numPr>
          <w:ilvl w:val="0"/>
          <w:numId w:val="9"/>
        </w:numPr>
        <w:spacing w:line="360" w:lineRule="auto"/>
        <w:outlineLvl w:val="1"/>
        <w:rPr>
          <w:rFonts w:eastAsia="黑体"/>
          <w:color w:val="000000"/>
          <w:sz w:val="24"/>
        </w:rPr>
      </w:pPr>
      <w:bookmarkStart w:id="62" w:name="_Toc83290489"/>
      <w:r>
        <w:rPr>
          <w:rFonts w:eastAsia="黑体" w:hint="eastAsia"/>
          <w:color w:val="000000"/>
          <w:sz w:val="24"/>
        </w:rPr>
        <w:t>转动惯量</w:t>
      </w:r>
      <w:r w:rsidRPr="002C3F72">
        <w:rPr>
          <w:rFonts w:eastAsia="黑体"/>
          <w:color w:val="000000"/>
          <w:sz w:val="24"/>
        </w:rPr>
        <w:t>校准结果的不确定度评定</w:t>
      </w:r>
      <w:bookmarkEnd w:id="62"/>
    </w:p>
    <w:p w:rsidR="00AA4CDC" w:rsidRPr="002C3F72" w:rsidRDefault="00626049" w:rsidP="007D64EE">
      <w:pPr>
        <w:spacing w:line="360" w:lineRule="auto"/>
        <w:rPr>
          <w:rFonts w:eastAsia="黑体"/>
          <w:color w:val="000000"/>
          <w:sz w:val="24"/>
        </w:rPr>
      </w:pPr>
      <w:r>
        <w:rPr>
          <w:color w:val="000000"/>
          <w:sz w:val="24"/>
        </w:rPr>
        <w:t>C.</w:t>
      </w:r>
      <w:r>
        <w:rPr>
          <w:rFonts w:hint="eastAsia"/>
          <w:color w:val="000000"/>
          <w:sz w:val="24"/>
        </w:rPr>
        <w:t>2</w:t>
      </w:r>
      <w:r w:rsidR="00326E65" w:rsidRPr="002C3F72">
        <w:rPr>
          <w:color w:val="000000"/>
          <w:sz w:val="24"/>
        </w:rPr>
        <w:t xml:space="preserve">.1  </w:t>
      </w:r>
      <w:r w:rsidR="00AA4CDC" w:rsidRPr="002C3F72">
        <w:rPr>
          <w:color w:val="000000"/>
          <w:sz w:val="24"/>
        </w:rPr>
        <w:t>数学模型</w:t>
      </w:r>
    </w:p>
    <w:p w:rsidR="00F10F2F" w:rsidRPr="002C3F72" w:rsidRDefault="00626049" w:rsidP="0025468D">
      <w:pPr>
        <w:spacing w:line="360" w:lineRule="auto"/>
        <w:ind w:left="420"/>
      </w:pPr>
      <w:r>
        <w:rPr>
          <w:rFonts w:hint="eastAsia"/>
          <w:sz w:val="24"/>
        </w:rPr>
        <w:t>转动惯量校准的数学模型</w:t>
      </w:r>
      <w:r>
        <w:rPr>
          <w:rFonts w:hint="eastAsia"/>
          <w:color w:val="000000"/>
          <w:sz w:val="24"/>
        </w:rPr>
        <w:t>如</w:t>
      </w:r>
      <w:r w:rsidR="00326E65" w:rsidRPr="002C3F72">
        <w:rPr>
          <w:color w:val="000000"/>
          <w:sz w:val="24"/>
        </w:rPr>
        <w:t>式（</w:t>
      </w:r>
      <w:r w:rsidR="000D52AF">
        <w:rPr>
          <w:rFonts w:hint="eastAsia"/>
          <w:color w:val="000000"/>
          <w:sz w:val="24"/>
        </w:rPr>
        <w:t>1</w:t>
      </w:r>
      <w:r w:rsidR="00326E65" w:rsidRPr="002C3F72">
        <w:rPr>
          <w:color w:val="000000"/>
          <w:sz w:val="24"/>
        </w:rPr>
        <w:t>）</w:t>
      </w:r>
      <w:r w:rsidR="00F10F2F" w:rsidRPr="002C3F72">
        <w:rPr>
          <w:color w:val="000000"/>
          <w:sz w:val="24"/>
        </w:rPr>
        <w:t>。</w:t>
      </w:r>
    </w:p>
    <w:p w:rsidR="00AA4CDC" w:rsidRPr="002C3F72" w:rsidRDefault="00626049" w:rsidP="008435D8">
      <w:pPr>
        <w:spacing w:line="360" w:lineRule="auto"/>
        <w:ind w:firstLineChars="1250" w:firstLine="3000"/>
        <w:jc w:val="right"/>
        <w:rPr>
          <w:sz w:val="24"/>
        </w:rPr>
      </w:pPr>
      <w:r w:rsidRPr="002C3F72">
        <w:rPr>
          <w:color w:val="000000"/>
          <w:position w:val="-12"/>
          <w:sz w:val="24"/>
        </w:rPr>
        <w:object w:dxaOrig="1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16.15pt" o:ole="" fillcolor="window">
            <v:imagedata r:id="rId40" o:title=""/>
          </v:shape>
          <o:OLEObject Type="Embed" ProgID="Equation.3" ShapeID="_x0000_i1025" DrawAspect="Content" ObjectID="_1693903422" r:id="rId41"/>
        </w:object>
      </w:r>
      <w:r w:rsidR="00734178" w:rsidRPr="002C3F72">
        <w:rPr>
          <w:sz w:val="24"/>
        </w:rPr>
        <w:t xml:space="preserve">                            </w:t>
      </w:r>
      <w:r w:rsidR="00734178" w:rsidRPr="002C3F72">
        <w:rPr>
          <w:sz w:val="24"/>
        </w:rPr>
        <w:t>（</w:t>
      </w:r>
      <w:r w:rsidR="000D52AF">
        <w:rPr>
          <w:rFonts w:hint="eastAsia"/>
          <w:sz w:val="24"/>
        </w:rPr>
        <w:t>1</w:t>
      </w:r>
      <w:r w:rsidR="00734178" w:rsidRPr="002C3F72">
        <w:rPr>
          <w:sz w:val="24"/>
        </w:rPr>
        <w:t>）</w:t>
      </w:r>
    </w:p>
    <w:p w:rsidR="008435D8" w:rsidRPr="002C3F72" w:rsidRDefault="008435D8" w:rsidP="008435D8">
      <w:pPr>
        <w:spacing w:line="360" w:lineRule="auto"/>
        <w:rPr>
          <w:sz w:val="24"/>
        </w:rPr>
      </w:pPr>
      <w:r w:rsidRPr="002C3F72">
        <w:rPr>
          <w:sz w:val="24"/>
        </w:rPr>
        <w:t xml:space="preserve">    </w:t>
      </w:r>
      <w:r w:rsidRPr="002C3F72">
        <w:rPr>
          <w:sz w:val="24"/>
        </w:rPr>
        <w:t>式中：</w:t>
      </w:r>
    </w:p>
    <w:p w:rsidR="00F61E4E" w:rsidRPr="002C3F72" w:rsidRDefault="00626049" w:rsidP="000325C7">
      <w:pPr>
        <w:spacing w:line="360" w:lineRule="auto"/>
        <w:ind w:firstLineChars="225" w:firstLine="540"/>
        <w:rPr>
          <w:sz w:val="24"/>
        </w:rPr>
      </w:pPr>
      <w:r w:rsidRPr="00626049">
        <w:rPr>
          <w:position w:val="-14"/>
          <w:sz w:val="24"/>
        </w:rPr>
        <w:object w:dxaOrig="420" w:dyaOrig="380">
          <v:shape id="_x0000_i1026" type="#_x0000_t75" style="width:17.85pt;height:17.3pt" o:ole="" fillcolor="window">
            <v:imagedata r:id="rId42" o:title=""/>
          </v:shape>
          <o:OLEObject Type="Embed" ProgID="Equation.3" ShapeID="_x0000_i1026" DrawAspect="Content" ObjectID="_1693903423" r:id="rId43"/>
        </w:object>
      </w:r>
      <w:r w:rsidR="00F61E4E" w:rsidRPr="002C3F72">
        <w:rPr>
          <w:sz w:val="24"/>
        </w:rPr>
        <w:t>—</w:t>
      </w:r>
      <w:r>
        <w:rPr>
          <w:rFonts w:hint="eastAsia"/>
          <w:sz w:val="24"/>
        </w:rPr>
        <w:t>转动惯量</w:t>
      </w:r>
      <w:r w:rsidR="00F61E4E" w:rsidRPr="002C3F72">
        <w:rPr>
          <w:color w:val="000000"/>
          <w:sz w:val="24"/>
        </w:rPr>
        <w:t>示值误差</w:t>
      </w:r>
      <w:r w:rsidR="008435D8" w:rsidRPr="002C3F72">
        <w:rPr>
          <w:color w:val="000000"/>
          <w:sz w:val="24"/>
        </w:rPr>
        <w:t>，</w:t>
      </w:r>
      <w:r>
        <w:rPr>
          <w:rFonts w:hint="eastAsia"/>
          <w:color w:val="000000"/>
          <w:sz w:val="24"/>
        </w:rPr>
        <w:t>kgm</w:t>
      </w:r>
      <w:r w:rsidRPr="00626049">
        <w:rPr>
          <w:rFonts w:hint="eastAsia"/>
          <w:color w:val="000000"/>
          <w:sz w:val="24"/>
          <w:vertAlign w:val="superscript"/>
        </w:rPr>
        <w:t>2</w:t>
      </w:r>
      <w:r w:rsidR="008435D8" w:rsidRPr="002C3F72">
        <w:rPr>
          <w:color w:val="000000"/>
          <w:sz w:val="24"/>
        </w:rPr>
        <w:t>；</w:t>
      </w:r>
    </w:p>
    <w:p w:rsidR="00F61E4E" w:rsidRPr="002C3F72" w:rsidRDefault="00626049" w:rsidP="000325C7">
      <w:pPr>
        <w:spacing w:line="360" w:lineRule="auto"/>
        <w:ind w:firstLineChars="225" w:firstLine="540"/>
        <w:rPr>
          <w:sz w:val="24"/>
        </w:rPr>
      </w:pPr>
      <w:r w:rsidRPr="002C3F72">
        <w:rPr>
          <w:position w:val="-12"/>
          <w:sz w:val="24"/>
        </w:rPr>
        <w:object w:dxaOrig="260" w:dyaOrig="360">
          <v:shape id="_x0000_i1027" type="#_x0000_t75" style="width:13.25pt;height:18.45pt" o:ole="">
            <v:imagedata r:id="rId44" o:title=""/>
          </v:shape>
          <o:OLEObject Type="Embed" ProgID="Equation.3" ShapeID="_x0000_i1027" DrawAspect="Content" ObjectID="_1693903424" r:id="rId45"/>
        </w:object>
      </w:r>
      <w:r w:rsidR="00F61E4E" w:rsidRPr="002C3F72">
        <w:rPr>
          <w:sz w:val="24"/>
        </w:rPr>
        <w:t>—</w:t>
      </w:r>
      <w:r>
        <w:rPr>
          <w:rFonts w:hint="eastAsia"/>
          <w:sz w:val="24"/>
        </w:rPr>
        <w:t>转动惯量测量仪示值</w:t>
      </w:r>
      <w:r w:rsidRPr="002C3F72">
        <w:rPr>
          <w:color w:val="000000"/>
          <w:sz w:val="24"/>
        </w:rPr>
        <w:t>，</w:t>
      </w:r>
      <w:r>
        <w:rPr>
          <w:rFonts w:hint="eastAsia"/>
          <w:color w:val="000000"/>
          <w:sz w:val="24"/>
        </w:rPr>
        <w:t>kgm</w:t>
      </w:r>
      <w:r w:rsidRPr="00626049">
        <w:rPr>
          <w:rFonts w:hint="eastAsia"/>
          <w:color w:val="000000"/>
          <w:sz w:val="24"/>
          <w:vertAlign w:val="superscript"/>
        </w:rPr>
        <w:t>2</w:t>
      </w:r>
      <w:r w:rsidR="008435D8" w:rsidRPr="002C3F72">
        <w:rPr>
          <w:sz w:val="24"/>
        </w:rPr>
        <w:t>；</w:t>
      </w:r>
    </w:p>
    <w:p w:rsidR="00734178" w:rsidRPr="002C3F72" w:rsidRDefault="00E750AE" w:rsidP="000325C7">
      <w:pPr>
        <w:spacing w:line="360" w:lineRule="auto"/>
        <w:ind w:firstLineChars="225" w:firstLine="540"/>
        <w:rPr>
          <w:color w:val="000000"/>
          <w:sz w:val="24"/>
        </w:rPr>
      </w:pPr>
      <w:r w:rsidRPr="00E750AE">
        <w:rPr>
          <w:position w:val="-10"/>
          <w:sz w:val="24"/>
        </w:rPr>
        <w:object w:dxaOrig="279" w:dyaOrig="340">
          <v:shape id="_x0000_i1028" type="#_x0000_t75" style="width:13.8pt;height:19pt" o:ole="">
            <v:imagedata r:id="rId46" o:title=""/>
          </v:shape>
          <o:OLEObject Type="Embed" ProgID="Equation.3" ShapeID="_x0000_i1028" DrawAspect="Content" ObjectID="_1693903425" r:id="rId47"/>
        </w:object>
      </w:r>
      <w:r w:rsidR="00F61E4E" w:rsidRPr="002C3F72">
        <w:rPr>
          <w:sz w:val="24"/>
        </w:rPr>
        <w:t>—</w:t>
      </w:r>
      <w:r>
        <w:rPr>
          <w:rFonts w:hint="eastAsia"/>
          <w:sz w:val="24"/>
        </w:rPr>
        <w:t>转动惯量校准装置</w:t>
      </w:r>
      <w:r w:rsidR="001B22AA" w:rsidRPr="002C3F72">
        <w:rPr>
          <w:color w:val="000000"/>
          <w:sz w:val="24"/>
        </w:rPr>
        <w:t>参考值</w:t>
      </w:r>
      <w:r w:rsidR="001B22AA" w:rsidRPr="002C3F72">
        <w:rPr>
          <w:sz w:val="24"/>
        </w:rPr>
        <w:t>，</w:t>
      </w:r>
      <w:r>
        <w:rPr>
          <w:rFonts w:hint="eastAsia"/>
          <w:color w:val="000000"/>
          <w:sz w:val="24"/>
        </w:rPr>
        <w:t>kgm</w:t>
      </w:r>
      <w:r w:rsidRPr="00626049">
        <w:rPr>
          <w:rFonts w:hint="eastAsia"/>
          <w:color w:val="000000"/>
          <w:sz w:val="24"/>
          <w:vertAlign w:val="superscript"/>
        </w:rPr>
        <w:t>2</w:t>
      </w:r>
      <w:r w:rsidR="008435D8" w:rsidRPr="002C3F72">
        <w:rPr>
          <w:sz w:val="24"/>
        </w:rPr>
        <w:t>。</w:t>
      </w:r>
    </w:p>
    <w:p w:rsidR="00AA4CDC" w:rsidRPr="002C3F72" w:rsidRDefault="00326E65" w:rsidP="007D64EE">
      <w:pPr>
        <w:spacing w:line="360" w:lineRule="auto"/>
        <w:rPr>
          <w:rFonts w:eastAsia="黑体"/>
          <w:color w:val="000000"/>
          <w:sz w:val="24"/>
        </w:rPr>
      </w:pPr>
      <w:r w:rsidRPr="002C3F72">
        <w:rPr>
          <w:color w:val="000000"/>
          <w:sz w:val="24"/>
        </w:rPr>
        <w:t>C.</w:t>
      </w:r>
      <w:r w:rsidR="00E750AE">
        <w:rPr>
          <w:rFonts w:hint="eastAsia"/>
          <w:color w:val="000000"/>
          <w:sz w:val="24"/>
        </w:rPr>
        <w:t>2</w:t>
      </w:r>
      <w:r w:rsidRPr="002C3F72">
        <w:rPr>
          <w:color w:val="000000"/>
          <w:sz w:val="24"/>
        </w:rPr>
        <w:t xml:space="preserve">.2  </w:t>
      </w:r>
      <w:r w:rsidR="00AA4CDC" w:rsidRPr="002C3F72">
        <w:rPr>
          <w:color w:val="000000"/>
          <w:sz w:val="24"/>
        </w:rPr>
        <w:t>不确定度来源分析</w:t>
      </w:r>
    </w:p>
    <w:p w:rsidR="00AA4CDC" w:rsidRPr="002C3F72" w:rsidRDefault="00A0022E" w:rsidP="00326E65">
      <w:pPr>
        <w:spacing w:line="360" w:lineRule="auto"/>
        <w:ind w:firstLineChars="200" w:firstLine="480"/>
        <w:rPr>
          <w:color w:val="000000"/>
          <w:sz w:val="24"/>
        </w:rPr>
      </w:pPr>
      <w:r w:rsidRPr="002C3F72">
        <w:rPr>
          <w:color w:val="000000"/>
          <w:sz w:val="24"/>
        </w:rPr>
        <w:t>a)</w:t>
      </w:r>
      <w:r w:rsidR="00E750AE">
        <w:rPr>
          <w:rFonts w:hint="eastAsia"/>
          <w:color w:val="000000"/>
          <w:sz w:val="24"/>
        </w:rPr>
        <w:t xml:space="preserve"> </w:t>
      </w:r>
      <w:r w:rsidR="00AA4CDC" w:rsidRPr="002C3F72">
        <w:rPr>
          <w:color w:val="000000"/>
          <w:sz w:val="24"/>
        </w:rPr>
        <w:t>重复性引入的标准不确定度</w:t>
      </w:r>
      <w:r w:rsidR="008435D8" w:rsidRPr="002C3F72">
        <w:rPr>
          <w:color w:val="000000"/>
          <w:position w:val="-10"/>
          <w:sz w:val="24"/>
        </w:rPr>
        <w:object w:dxaOrig="240" w:dyaOrig="340">
          <v:shape id="_x0000_i1029" type="#_x0000_t75" style="width:12.65pt;height:16.7pt" o:ole="">
            <v:imagedata r:id="rId48" o:title=""/>
          </v:shape>
          <o:OLEObject Type="Embed" ProgID="Equation.3" ShapeID="_x0000_i1029" DrawAspect="Content" ObjectID="_1693903426" r:id="rId49"/>
        </w:object>
      </w:r>
      <w:r w:rsidR="00AA4CDC" w:rsidRPr="002C3F72">
        <w:rPr>
          <w:color w:val="000000"/>
          <w:sz w:val="24"/>
        </w:rPr>
        <w:t>；</w:t>
      </w:r>
    </w:p>
    <w:p w:rsidR="00AA4CDC" w:rsidRPr="002C3F72" w:rsidRDefault="00A0022E" w:rsidP="00326E65">
      <w:pPr>
        <w:spacing w:line="360" w:lineRule="auto"/>
        <w:ind w:firstLineChars="200" w:firstLine="480"/>
        <w:rPr>
          <w:color w:val="000000"/>
          <w:sz w:val="24"/>
        </w:rPr>
      </w:pPr>
      <w:r w:rsidRPr="002C3F72">
        <w:rPr>
          <w:color w:val="000000"/>
          <w:sz w:val="24"/>
        </w:rPr>
        <w:t xml:space="preserve">b) </w:t>
      </w:r>
      <w:r w:rsidR="00E750AE">
        <w:rPr>
          <w:rFonts w:hint="eastAsia"/>
          <w:color w:val="000000"/>
          <w:sz w:val="24"/>
        </w:rPr>
        <w:t>转动惯量参考值的不确定度引入</w:t>
      </w:r>
      <w:r w:rsidR="00AA4CDC" w:rsidRPr="002C3F72">
        <w:rPr>
          <w:color w:val="000000"/>
          <w:sz w:val="24"/>
        </w:rPr>
        <w:t>的标准不确定度</w:t>
      </w:r>
      <w:r w:rsidR="008435D8" w:rsidRPr="002C3F72">
        <w:rPr>
          <w:color w:val="000000"/>
          <w:position w:val="-10"/>
          <w:sz w:val="24"/>
        </w:rPr>
        <w:object w:dxaOrig="279" w:dyaOrig="340">
          <v:shape id="_x0000_i1030" type="#_x0000_t75" style="width:14.4pt;height:16.7pt" o:ole="">
            <v:imagedata r:id="rId50" o:title=""/>
          </v:shape>
          <o:OLEObject Type="Embed" ProgID="Equation.3" ShapeID="_x0000_i1030" DrawAspect="Content" ObjectID="_1693903427" r:id="rId51"/>
        </w:object>
      </w:r>
      <w:r w:rsidR="00AA4CDC" w:rsidRPr="002C3F72">
        <w:rPr>
          <w:color w:val="000000"/>
          <w:sz w:val="24"/>
        </w:rPr>
        <w:t>；</w:t>
      </w:r>
    </w:p>
    <w:p w:rsidR="00AA4CDC" w:rsidRPr="002C3F72" w:rsidRDefault="00A0022E" w:rsidP="00326E65">
      <w:pPr>
        <w:spacing w:line="360" w:lineRule="auto"/>
        <w:ind w:firstLineChars="200" w:firstLine="480"/>
        <w:rPr>
          <w:color w:val="000000"/>
          <w:sz w:val="24"/>
        </w:rPr>
      </w:pPr>
      <w:r w:rsidRPr="002C3F72">
        <w:rPr>
          <w:color w:val="000000"/>
          <w:sz w:val="24"/>
        </w:rPr>
        <w:t xml:space="preserve">c) </w:t>
      </w:r>
      <w:r w:rsidR="00E750AE">
        <w:rPr>
          <w:rFonts w:hint="eastAsia"/>
          <w:color w:val="000000"/>
          <w:sz w:val="24"/>
        </w:rPr>
        <w:t>转动惯量测量仪</w:t>
      </w:r>
      <w:r w:rsidR="008435D8" w:rsidRPr="002C3F72">
        <w:rPr>
          <w:color w:val="000000"/>
          <w:sz w:val="24"/>
        </w:rPr>
        <w:t>分辨力</w:t>
      </w:r>
      <w:r w:rsidR="00AA4CDC" w:rsidRPr="002C3F72">
        <w:rPr>
          <w:color w:val="000000"/>
          <w:sz w:val="24"/>
        </w:rPr>
        <w:t>引入的标准不确定度</w:t>
      </w:r>
      <w:r w:rsidR="008435D8" w:rsidRPr="002C3F72">
        <w:rPr>
          <w:color w:val="000000"/>
          <w:position w:val="-12"/>
          <w:sz w:val="24"/>
        </w:rPr>
        <w:object w:dxaOrig="260" w:dyaOrig="360">
          <v:shape id="_x0000_i1031" type="#_x0000_t75" style="width:12.65pt;height:18.45pt" o:ole="">
            <v:imagedata r:id="rId52" o:title=""/>
          </v:shape>
          <o:OLEObject Type="Embed" ProgID="Equation.3" ShapeID="_x0000_i1031" DrawAspect="Content" ObjectID="_1693903428" r:id="rId53"/>
        </w:object>
      </w:r>
      <w:r w:rsidR="000325C7" w:rsidRPr="002C3F72">
        <w:rPr>
          <w:color w:val="000000"/>
          <w:sz w:val="24"/>
        </w:rPr>
        <w:t>；</w:t>
      </w:r>
    </w:p>
    <w:p w:rsidR="000325C7" w:rsidRPr="002C3F72" w:rsidRDefault="00A0022E" w:rsidP="00326E65">
      <w:pPr>
        <w:spacing w:line="360" w:lineRule="auto"/>
        <w:ind w:firstLineChars="200" w:firstLine="480"/>
        <w:rPr>
          <w:color w:val="000000"/>
          <w:sz w:val="24"/>
        </w:rPr>
      </w:pPr>
      <w:r w:rsidRPr="002C3F72">
        <w:rPr>
          <w:color w:val="000000"/>
          <w:sz w:val="24"/>
        </w:rPr>
        <w:t xml:space="preserve">d) </w:t>
      </w:r>
      <w:r w:rsidR="00E750AE">
        <w:rPr>
          <w:rFonts w:hint="eastAsia"/>
          <w:color w:val="000000"/>
          <w:sz w:val="24"/>
        </w:rPr>
        <w:t>转动惯量测量仪</w:t>
      </w:r>
      <w:r w:rsidR="0029028A" w:rsidRPr="002C3F72">
        <w:rPr>
          <w:color w:val="000000"/>
          <w:sz w:val="24"/>
        </w:rPr>
        <w:t>示值误差</w:t>
      </w:r>
      <w:r w:rsidR="000325C7" w:rsidRPr="002C3F72">
        <w:rPr>
          <w:color w:val="000000"/>
          <w:sz w:val="24"/>
        </w:rPr>
        <w:t>引入的标准不确定度</w:t>
      </w:r>
      <w:r w:rsidR="000325C7" w:rsidRPr="002C3F72">
        <w:rPr>
          <w:color w:val="000000"/>
          <w:position w:val="-10"/>
          <w:sz w:val="24"/>
        </w:rPr>
        <w:object w:dxaOrig="260" w:dyaOrig="340">
          <v:shape id="_x0000_i1032" type="#_x0000_t75" style="width:12.65pt;height:16.7pt" o:ole="">
            <v:imagedata r:id="rId54" o:title=""/>
          </v:shape>
          <o:OLEObject Type="Embed" ProgID="Equation.3" ShapeID="_x0000_i1032" DrawAspect="Content" ObjectID="_1693903429" r:id="rId55"/>
        </w:object>
      </w:r>
      <w:r w:rsidR="000325C7" w:rsidRPr="002C3F72">
        <w:rPr>
          <w:color w:val="000000"/>
          <w:sz w:val="24"/>
        </w:rPr>
        <w:t>；</w:t>
      </w:r>
    </w:p>
    <w:p w:rsidR="000325C7" w:rsidRPr="002C3F72" w:rsidRDefault="00A0022E" w:rsidP="00326E65">
      <w:pPr>
        <w:spacing w:line="360" w:lineRule="auto"/>
        <w:ind w:firstLineChars="200" w:firstLine="480"/>
        <w:rPr>
          <w:color w:val="000000"/>
          <w:sz w:val="24"/>
        </w:rPr>
      </w:pPr>
      <w:r w:rsidRPr="002C3F72">
        <w:rPr>
          <w:color w:val="000000"/>
          <w:sz w:val="24"/>
        </w:rPr>
        <w:t xml:space="preserve">e) </w:t>
      </w:r>
      <w:r w:rsidR="000325C7" w:rsidRPr="002C3F72">
        <w:rPr>
          <w:color w:val="000000"/>
          <w:sz w:val="24"/>
        </w:rPr>
        <w:t>加载工装或测量台不水平引入的标准不确定度</w:t>
      </w:r>
      <w:r w:rsidR="000325C7" w:rsidRPr="002C3F72">
        <w:rPr>
          <w:color w:val="000000"/>
          <w:position w:val="-12"/>
          <w:sz w:val="24"/>
        </w:rPr>
        <w:object w:dxaOrig="260" w:dyaOrig="360">
          <v:shape id="_x0000_i1033" type="#_x0000_t75" style="width:12.65pt;height:18.45pt" o:ole="">
            <v:imagedata r:id="rId56" o:title=""/>
          </v:shape>
          <o:OLEObject Type="Embed" ProgID="Equation.3" ShapeID="_x0000_i1033" DrawAspect="Content" ObjectID="_1693903430" r:id="rId57"/>
        </w:object>
      </w:r>
      <w:r w:rsidR="000325C7" w:rsidRPr="002C3F72">
        <w:rPr>
          <w:color w:val="000000"/>
          <w:sz w:val="24"/>
        </w:rPr>
        <w:t>。</w:t>
      </w:r>
    </w:p>
    <w:p w:rsidR="00AA4CDC" w:rsidRPr="002C3F72" w:rsidRDefault="00326E65" w:rsidP="007D64EE">
      <w:pPr>
        <w:adjustRightInd w:val="0"/>
        <w:spacing w:line="440" w:lineRule="exact"/>
        <w:ind w:right="-50"/>
        <w:rPr>
          <w:rFonts w:eastAsia="黑体"/>
          <w:color w:val="000000"/>
          <w:sz w:val="24"/>
        </w:rPr>
      </w:pPr>
      <w:r w:rsidRPr="002C3F72">
        <w:rPr>
          <w:color w:val="000000"/>
          <w:sz w:val="24"/>
        </w:rPr>
        <w:t>C.</w:t>
      </w:r>
      <w:r w:rsidR="00E750AE">
        <w:rPr>
          <w:rFonts w:hint="eastAsia"/>
          <w:color w:val="000000"/>
          <w:sz w:val="24"/>
        </w:rPr>
        <w:t>2</w:t>
      </w:r>
      <w:r w:rsidRPr="002C3F72">
        <w:rPr>
          <w:color w:val="000000"/>
          <w:sz w:val="24"/>
        </w:rPr>
        <w:t xml:space="preserve">.3  </w:t>
      </w:r>
      <w:r w:rsidR="00AA4CDC" w:rsidRPr="002C3F72">
        <w:rPr>
          <w:color w:val="000000"/>
          <w:sz w:val="24"/>
        </w:rPr>
        <w:t>测量不确定度评定</w:t>
      </w:r>
    </w:p>
    <w:p w:rsidR="00AA4CDC" w:rsidRPr="002C3F72" w:rsidRDefault="00326E65" w:rsidP="00F10F2F">
      <w:pPr>
        <w:spacing w:line="360" w:lineRule="auto"/>
        <w:rPr>
          <w:color w:val="000000"/>
          <w:sz w:val="24"/>
        </w:rPr>
      </w:pPr>
      <w:r w:rsidRPr="002C3F72">
        <w:rPr>
          <w:color w:val="000000"/>
          <w:sz w:val="24"/>
        </w:rPr>
        <w:t>C.</w:t>
      </w:r>
      <w:r w:rsidR="00E750AE">
        <w:rPr>
          <w:rFonts w:hint="eastAsia"/>
          <w:color w:val="000000"/>
          <w:sz w:val="24"/>
        </w:rPr>
        <w:t>2</w:t>
      </w:r>
      <w:r w:rsidRPr="002C3F72">
        <w:rPr>
          <w:color w:val="000000"/>
          <w:sz w:val="24"/>
        </w:rPr>
        <w:t xml:space="preserve">.3.1  </w:t>
      </w:r>
      <w:r w:rsidR="00F10F2F" w:rsidRPr="002C3F72">
        <w:rPr>
          <w:color w:val="000000"/>
          <w:sz w:val="24"/>
        </w:rPr>
        <w:t>重复性引入的标准不确定度</w:t>
      </w:r>
      <w:r w:rsidR="00257ED9" w:rsidRPr="002C3F72">
        <w:rPr>
          <w:color w:val="000000"/>
          <w:position w:val="-10"/>
          <w:sz w:val="24"/>
        </w:rPr>
        <w:object w:dxaOrig="240" w:dyaOrig="340">
          <v:shape id="_x0000_i1034" type="#_x0000_t75" style="width:12.65pt;height:16.7pt" o:ole="">
            <v:imagedata r:id="rId48" o:title=""/>
          </v:shape>
          <o:OLEObject Type="Embed" ProgID="Equation.3" ShapeID="_x0000_i1034" DrawAspect="Content" ObjectID="_1693903431" r:id="rId58"/>
        </w:object>
      </w:r>
      <w:r w:rsidR="00F10F2F" w:rsidRPr="002C3F72">
        <w:rPr>
          <w:color w:val="000000"/>
          <w:sz w:val="24"/>
        </w:rPr>
        <w:t>按式（</w:t>
      </w:r>
      <w:r w:rsidR="000D52AF">
        <w:rPr>
          <w:rFonts w:hint="eastAsia"/>
          <w:color w:val="000000"/>
          <w:sz w:val="24"/>
        </w:rPr>
        <w:t>2</w:t>
      </w:r>
      <w:r w:rsidR="00F10F2F" w:rsidRPr="002C3F72">
        <w:rPr>
          <w:color w:val="000000"/>
          <w:sz w:val="24"/>
        </w:rPr>
        <w:t>）计算。</w:t>
      </w:r>
    </w:p>
    <w:p w:rsidR="00AA4CDC" w:rsidRPr="002C3F72" w:rsidRDefault="00AA4CDC" w:rsidP="0060751D">
      <w:pPr>
        <w:spacing w:line="360" w:lineRule="auto"/>
        <w:ind w:firstLineChars="200" w:firstLine="480"/>
        <w:jc w:val="right"/>
        <w:rPr>
          <w:sz w:val="24"/>
        </w:rPr>
      </w:pPr>
      <w:r w:rsidRPr="002C3F72">
        <w:rPr>
          <w:color w:val="000000"/>
          <w:sz w:val="24"/>
        </w:rPr>
        <w:lastRenderedPageBreak/>
        <w:t xml:space="preserve">                </w:t>
      </w:r>
      <w:r w:rsidR="00E750AE" w:rsidRPr="002C3F72">
        <w:rPr>
          <w:position w:val="-30"/>
          <w:sz w:val="24"/>
        </w:rPr>
        <w:object w:dxaOrig="2280" w:dyaOrig="760">
          <v:shape id="_x0000_i1035" type="#_x0000_t75" style="width:113.45pt;height:37.45pt" o:ole="" fillcolor="window">
            <v:imagedata r:id="rId59" o:title=""/>
          </v:shape>
          <o:OLEObject Type="Embed" ProgID="Equation.3" ShapeID="_x0000_i1035" DrawAspect="Content" ObjectID="_1693903432" r:id="rId60"/>
        </w:object>
      </w:r>
      <w:r w:rsidR="00734178" w:rsidRPr="002C3F72">
        <w:rPr>
          <w:sz w:val="24"/>
        </w:rPr>
        <w:t xml:space="preserve">                          </w:t>
      </w:r>
      <w:r w:rsidR="00734178" w:rsidRPr="002C3F72">
        <w:rPr>
          <w:sz w:val="24"/>
        </w:rPr>
        <w:t>（</w:t>
      </w:r>
      <w:r w:rsidR="000D52AF">
        <w:rPr>
          <w:rFonts w:hint="eastAsia"/>
          <w:sz w:val="24"/>
        </w:rPr>
        <w:t>2</w:t>
      </w:r>
      <w:r w:rsidR="00734178" w:rsidRPr="002C3F72">
        <w:rPr>
          <w:sz w:val="24"/>
        </w:rPr>
        <w:t>）</w:t>
      </w:r>
    </w:p>
    <w:p w:rsidR="0060751D" w:rsidRPr="002C3F72" w:rsidRDefault="0060751D" w:rsidP="0060751D">
      <w:pPr>
        <w:spacing w:line="360" w:lineRule="auto"/>
        <w:ind w:right="960" w:firstLineChars="200" w:firstLine="480"/>
        <w:rPr>
          <w:color w:val="FF0000"/>
          <w:sz w:val="24"/>
        </w:rPr>
      </w:pPr>
      <w:r w:rsidRPr="002C3F72">
        <w:rPr>
          <w:sz w:val="24"/>
        </w:rPr>
        <w:t>式中：</w:t>
      </w:r>
    </w:p>
    <w:p w:rsidR="00AA4CDC" w:rsidRPr="002C3F72" w:rsidRDefault="00F10F2F" w:rsidP="00F10F2F">
      <w:pPr>
        <w:spacing w:line="360" w:lineRule="auto"/>
        <w:ind w:firstLine="480"/>
        <w:rPr>
          <w:sz w:val="24"/>
        </w:rPr>
      </w:pPr>
      <w:r w:rsidRPr="002C3F72">
        <w:rPr>
          <w:i/>
          <w:position w:val="-6"/>
          <w:sz w:val="24"/>
        </w:rPr>
        <w:object w:dxaOrig="200" w:dyaOrig="220">
          <v:shape id="_x0000_i1036" type="#_x0000_t75" style="width:9.8pt;height:10.95pt" o:ole="">
            <v:imagedata r:id="rId61" o:title=""/>
          </v:shape>
          <o:OLEObject Type="Embed" ProgID="Equation.3" ShapeID="_x0000_i1036" DrawAspect="Content" ObjectID="_1693903433" r:id="rId62"/>
        </w:object>
      </w:r>
      <w:r w:rsidRPr="002C3F72">
        <w:rPr>
          <w:sz w:val="24"/>
        </w:rPr>
        <w:t>—</w:t>
      </w:r>
      <w:r w:rsidRPr="002C3F72">
        <w:rPr>
          <w:sz w:val="24"/>
        </w:rPr>
        <w:t>试验次数；</w:t>
      </w:r>
    </w:p>
    <w:p w:rsidR="00F10F2F" w:rsidRPr="002C3F72" w:rsidRDefault="00E750AE" w:rsidP="00F10F2F">
      <w:pPr>
        <w:spacing w:line="360" w:lineRule="auto"/>
        <w:ind w:firstLine="480"/>
        <w:rPr>
          <w:color w:val="000000"/>
          <w:sz w:val="24"/>
        </w:rPr>
      </w:pPr>
      <w:r w:rsidRPr="002C3F72">
        <w:rPr>
          <w:position w:val="-12"/>
          <w:sz w:val="24"/>
        </w:rPr>
        <w:object w:dxaOrig="260" w:dyaOrig="360">
          <v:shape id="_x0000_i1037" type="#_x0000_t75" style="width:13.8pt;height:18.45pt" o:ole="">
            <v:imagedata r:id="rId63" o:title=""/>
          </v:shape>
          <o:OLEObject Type="Embed" ProgID="Equation.3" ShapeID="_x0000_i1037" DrawAspect="Content" ObjectID="_1693903434" r:id="rId64"/>
        </w:object>
      </w:r>
      <w:r w:rsidR="00F10F2F" w:rsidRPr="002C3F72">
        <w:rPr>
          <w:sz w:val="24"/>
        </w:rPr>
        <w:t>—</w:t>
      </w:r>
      <w:r w:rsidR="00F10F2F" w:rsidRPr="002C3F72">
        <w:rPr>
          <w:sz w:val="24"/>
        </w:rPr>
        <w:t>第</w:t>
      </w:r>
      <w:r w:rsidR="00F10F2F" w:rsidRPr="002C3F72">
        <w:rPr>
          <w:position w:val="-6"/>
          <w:sz w:val="24"/>
        </w:rPr>
        <w:object w:dxaOrig="139" w:dyaOrig="260">
          <v:shape id="_x0000_i1038" type="#_x0000_t75" style="width:6.9pt;height:12.65pt" o:ole="">
            <v:imagedata r:id="rId65" o:title=""/>
          </v:shape>
          <o:OLEObject Type="Embed" ProgID="Equation.3" ShapeID="_x0000_i1038" DrawAspect="Content" ObjectID="_1693903435" r:id="rId66"/>
        </w:object>
      </w:r>
      <w:r>
        <w:rPr>
          <w:rFonts w:hint="eastAsia"/>
          <w:sz w:val="24"/>
        </w:rPr>
        <w:t>次转动惯量测量</w:t>
      </w:r>
      <w:r w:rsidR="00F10F2F" w:rsidRPr="002C3F72">
        <w:rPr>
          <w:color w:val="000000"/>
          <w:sz w:val="24"/>
        </w:rPr>
        <w:t>示值，</w:t>
      </w:r>
      <w:r>
        <w:rPr>
          <w:rFonts w:hint="eastAsia"/>
          <w:color w:val="000000"/>
          <w:sz w:val="24"/>
        </w:rPr>
        <w:t>kgm</w:t>
      </w:r>
      <w:r w:rsidRPr="00626049">
        <w:rPr>
          <w:rFonts w:hint="eastAsia"/>
          <w:color w:val="000000"/>
          <w:sz w:val="24"/>
          <w:vertAlign w:val="superscript"/>
        </w:rPr>
        <w:t>2</w:t>
      </w:r>
      <w:r w:rsidR="00F10F2F" w:rsidRPr="002C3F72">
        <w:rPr>
          <w:color w:val="000000"/>
          <w:sz w:val="24"/>
        </w:rPr>
        <w:t>；</w:t>
      </w:r>
    </w:p>
    <w:p w:rsidR="00F10F2F" w:rsidRPr="002C3F72" w:rsidRDefault="00E750AE" w:rsidP="00F10F2F">
      <w:pPr>
        <w:spacing w:line="360" w:lineRule="auto"/>
        <w:ind w:firstLine="480"/>
        <w:rPr>
          <w:color w:val="000000"/>
          <w:sz w:val="24"/>
        </w:rPr>
      </w:pPr>
      <w:r w:rsidRPr="00E750AE">
        <w:rPr>
          <w:position w:val="-6"/>
        </w:rPr>
        <w:object w:dxaOrig="220" w:dyaOrig="340">
          <v:shape id="_x0000_i1039" type="#_x0000_t75" style="width:10.95pt;height:16.7pt" o:ole="">
            <v:imagedata r:id="rId67" o:title=""/>
          </v:shape>
          <o:OLEObject Type="Embed" ProgID="Equation.3" ShapeID="_x0000_i1039" DrawAspect="Content" ObjectID="_1693903436" r:id="rId68"/>
        </w:object>
      </w:r>
      <w:r w:rsidR="00F10F2F" w:rsidRPr="002C3F72">
        <w:t>—</w:t>
      </w:r>
      <w:r w:rsidR="00F10F2F" w:rsidRPr="002C3F72">
        <w:rPr>
          <w:color w:val="000000"/>
          <w:position w:val="-6"/>
          <w:sz w:val="24"/>
        </w:rPr>
        <w:object w:dxaOrig="200" w:dyaOrig="220">
          <v:shape id="_x0000_i1040" type="#_x0000_t75" style="width:9.8pt;height:10.95pt" o:ole="">
            <v:imagedata r:id="rId69" o:title=""/>
          </v:shape>
          <o:OLEObject Type="Embed" ProgID="Equation.3" ShapeID="_x0000_i1040" DrawAspect="Content" ObjectID="_1693903437" r:id="rId70"/>
        </w:object>
      </w:r>
      <w:r w:rsidR="00F10F2F" w:rsidRPr="002C3F72">
        <w:rPr>
          <w:color w:val="000000"/>
          <w:sz w:val="24"/>
        </w:rPr>
        <w:t>次</w:t>
      </w:r>
      <w:r>
        <w:rPr>
          <w:rFonts w:hint="eastAsia"/>
          <w:sz w:val="24"/>
        </w:rPr>
        <w:t>转动惯量</w:t>
      </w:r>
      <w:r w:rsidR="00F10F2F" w:rsidRPr="002C3F72">
        <w:rPr>
          <w:color w:val="000000"/>
          <w:sz w:val="24"/>
        </w:rPr>
        <w:t>测量均值，</w:t>
      </w:r>
      <w:r>
        <w:rPr>
          <w:rFonts w:hint="eastAsia"/>
          <w:color w:val="000000"/>
          <w:sz w:val="24"/>
        </w:rPr>
        <w:t>kgm</w:t>
      </w:r>
      <w:r w:rsidRPr="00626049">
        <w:rPr>
          <w:rFonts w:hint="eastAsia"/>
          <w:color w:val="000000"/>
          <w:sz w:val="24"/>
          <w:vertAlign w:val="superscript"/>
        </w:rPr>
        <w:t>2</w:t>
      </w:r>
      <w:r w:rsidR="00F10F2F" w:rsidRPr="002C3F72">
        <w:rPr>
          <w:color w:val="000000"/>
          <w:sz w:val="24"/>
        </w:rPr>
        <w:t>。</w:t>
      </w:r>
    </w:p>
    <w:p w:rsidR="00E750AE" w:rsidRDefault="00086216" w:rsidP="00E750AE">
      <w:pPr>
        <w:spacing w:line="360" w:lineRule="auto"/>
        <w:rPr>
          <w:color w:val="000000"/>
          <w:position w:val="-10"/>
          <w:sz w:val="24"/>
        </w:rPr>
      </w:pPr>
      <w:r w:rsidRPr="002C3F72">
        <w:rPr>
          <w:color w:val="000000"/>
          <w:sz w:val="24"/>
        </w:rPr>
        <w:t>C.</w:t>
      </w:r>
      <w:r w:rsidR="00E750AE">
        <w:rPr>
          <w:rFonts w:hint="eastAsia"/>
          <w:color w:val="000000"/>
          <w:sz w:val="24"/>
        </w:rPr>
        <w:t>2</w:t>
      </w:r>
      <w:r w:rsidR="00257ED9" w:rsidRPr="002C3F72">
        <w:rPr>
          <w:color w:val="000000"/>
          <w:sz w:val="24"/>
        </w:rPr>
        <w:t>.3</w:t>
      </w:r>
      <w:r w:rsidRPr="002C3F72">
        <w:rPr>
          <w:color w:val="000000"/>
          <w:sz w:val="24"/>
        </w:rPr>
        <w:t>.</w:t>
      </w:r>
      <w:r w:rsidR="00AA4CDC" w:rsidRPr="002C3F72">
        <w:rPr>
          <w:color w:val="000000"/>
          <w:sz w:val="24"/>
        </w:rPr>
        <w:t>2</w:t>
      </w:r>
      <w:r w:rsidR="00257ED9" w:rsidRPr="002C3F72">
        <w:rPr>
          <w:color w:val="000000"/>
          <w:sz w:val="24"/>
        </w:rPr>
        <w:t xml:space="preserve">  </w:t>
      </w:r>
      <w:r w:rsidR="00E750AE">
        <w:rPr>
          <w:rFonts w:hint="eastAsia"/>
          <w:color w:val="000000"/>
          <w:sz w:val="24"/>
        </w:rPr>
        <w:t>转动惯量参考值的不确定度引入</w:t>
      </w:r>
      <w:r w:rsidR="00E750AE" w:rsidRPr="002C3F72">
        <w:rPr>
          <w:color w:val="000000"/>
          <w:sz w:val="24"/>
        </w:rPr>
        <w:t>的标准不确定度</w:t>
      </w:r>
      <w:r w:rsidR="00E750AE" w:rsidRPr="002C3F72">
        <w:rPr>
          <w:color w:val="000000"/>
          <w:position w:val="-10"/>
          <w:sz w:val="24"/>
        </w:rPr>
        <w:object w:dxaOrig="279" w:dyaOrig="340">
          <v:shape id="_x0000_i1041" type="#_x0000_t75" style="width:14.4pt;height:16.7pt" o:ole="">
            <v:imagedata r:id="rId50" o:title=""/>
          </v:shape>
          <o:OLEObject Type="Embed" ProgID="Equation.3" ShapeID="_x0000_i1041" DrawAspect="Content" ObjectID="_1693903438" r:id="rId71"/>
        </w:object>
      </w:r>
    </w:p>
    <w:p w:rsidR="00885E6E" w:rsidRPr="002C3F72" w:rsidRDefault="00E750AE" w:rsidP="00E750AE">
      <w:pPr>
        <w:spacing w:line="360" w:lineRule="auto"/>
        <w:rPr>
          <w:color w:val="000000"/>
          <w:sz w:val="24"/>
        </w:rPr>
      </w:pPr>
      <w:r>
        <w:rPr>
          <w:rFonts w:hint="eastAsia"/>
          <w:color w:val="000000"/>
          <w:position w:val="-10"/>
          <w:sz w:val="24"/>
        </w:rPr>
        <w:t xml:space="preserve">    </w:t>
      </w:r>
      <w:r>
        <w:rPr>
          <w:rFonts w:hint="eastAsia"/>
          <w:color w:val="000000"/>
          <w:sz w:val="24"/>
        </w:rPr>
        <w:t>转动惯量参考值的不确定度引入</w:t>
      </w:r>
      <w:r w:rsidRPr="002C3F72">
        <w:rPr>
          <w:color w:val="000000"/>
          <w:sz w:val="24"/>
        </w:rPr>
        <w:t>的标准不确定度</w:t>
      </w:r>
      <w:r w:rsidRPr="002C3F72">
        <w:rPr>
          <w:color w:val="000000"/>
          <w:position w:val="-10"/>
          <w:sz w:val="24"/>
        </w:rPr>
        <w:object w:dxaOrig="279" w:dyaOrig="340">
          <v:shape id="_x0000_i1042" type="#_x0000_t75" style="width:14.4pt;height:16.7pt" o:ole="">
            <v:imagedata r:id="rId50" o:title=""/>
          </v:shape>
          <o:OLEObject Type="Embed" ProgID="Equation.3" ShapeID="_x0000_i1042" DrawAspect="Content" ObjectID="_1693903439" r:id="rId72"/>
        </w:object>
      </w:r>
      <w:r w:rsidR="00885E6E" w:rsidRPr="002C3F72">
        <w:rPr>
          <w:color w:val="000000"/>
          <w:sz w:val="24"/>
        </w:rPr>
        <w:t>根据实际情况确定，可参照上级证书或不确定度评定报告</w:t>
      </w:r>
      <w:r w:rsidR="0060751D" w:rsidRPr="002C3F72">
        <w:rPr>
          <w:color w:val="000000"/>
          <w:sz w:val="24"/>
        </w:rPr>
        <w:t>。</w:t>
      </w:r>
    </w:p>
    <w:p w:rsidR="00885E6E" w:rsidRPr="002C3F72" w:rsidRDefault="00086216" w:rsidP="00885E6E">
      <w:pPr>
        <w:spacing w:line="360" w:lineRule="auto"/>
      </w:pPr>
      <w:r w:rsidRPr="002C3F72">
        <w:rPr>
          <w:color w:val="000000"/>
          <w:sz w:val="24"/>
        </w:rPr>
        <w:t>C.</w:t>
      </w:r>
      <w:r w:rsidR="00E750AE">
        <w:rPr>
          <w:rFonts w:hint="eastAsia"/>
          <w:color w:val="000000"/>
          <w:sz w:val="24"/>
        </w:rPr>
        <w:t>2</w:t>
      </w:r>
      <w:r w:rsidR="00257ED9" w:rsidRPr="002C3F72">
        <w:rPr>
          <w:color w:val="000000"/>
          <w:sz w:val="24"/>
        </w:rPr>
        <w:t>.3</w:t>
      </w:r>
      <w:r w:rsidRPr="002C3F72">
        <w:rPr>
          <w:color w:val="000000"/>
          <w:sz w:val="24"/>
        </w:rPr>
        <w:t>.</w:t>
      </w:r>
      <w:r w:rsidR="00885E6E" w:rsidRPr="002C3F72">
        <w:rPr>
          <w:color w:val="000000"/>
          <w:sz w:val="24"/>
        </w:rPr>
        <w:t>3</w:t>
      </w:r>
      <w:r w:rsidR="00257ED9" w:rsidRPr="002C3F72">
        <w:rPr>
          <w:color w:val="000000"/>
          <w:sz w:val="24"/>
        </w:rPr>
        <w:t xml:space="preserve">  </w:t>
      </w:r>
      <w:r w:rsidR="00E750AE">
        <w:rPr>
          <w:rFonts w:hint="eastAsia"/>
          <w:color w:val="000000"/>
          <w:sz w:val="24"/>
        </w:rPr>
        <w:t>转动惯量测量仪</w:t>
      </w:r>
      <w:r w:rsidR="00E750AE" w:rsidRPr="002C3F72">
        <w:rPr>
          <w:color w:val="000000"/>
          <w:sz w:val="24"/>
        </w:rPr>
        <w:t>分辨力引入的标准不确定度</w:t>
      </w:r>
      <w:r w:rsidR="00E750AE" w:rsidRPr="002C3F72">
        <w:rPr>
          <w:color w:val="000000"/>
          <w:position w:val="-12"/>
          <w:sz w:val="24"/>
        </w:rPr>
        <w:object w:dxaOrig="260" w:dyaOrig="360">
          <v:shape id="_x0000_i1043" type="#_x0000_t75" style="width:12.65pt;height:18.45pt" o:ole="">
            <v:imagedata r:id="rId52" o:title=""/>
          </v:shape>
          <o:OLEObject Type="Embed" ProgID="Equation.3" ShapeID="_x0000_i1043" DrawAspect="Content" ObjectID="_1693903440" r:id="rId73"/>
        </w:object>
      </w:r>
    </w:p>
    <w:p w:rsidR="0060751D" w:rsidRPr="002C3F72" w:rsidRDefault="00E750AE" w:rsidP="00885E6E">
      <w:pPr>
        <w:spacing w:line="360" w:lineRule="auto"/>
        <w:ind w:firstLineChars="200" w:firstLine="480"/>
        <w:rPr>
          <w:color w:val="000000"/>
          <w:sz w:val="24"/>
        </w:rPr>
      </w:pPr>
      <w:r>
        <w:rPr>
          <w:rFonts w:hint="eastAsia"/>
          <w:color w:val="000000"/>
          <w:sz w:val="24"/>
        </w:rPr>
        <w:t>转动惯量测量仪</w:t>
      </w:r>
      <w:r w:rsidRPr="002C3F72">
        <w:rPr>
          <w:color w:val="000000"/>
          <w:sz w:val="24"/>
        </w:rPr>
        <w:t>分辨力引入的标准不确定度</w:t>
      </w:r>
      <w:r w:rsidRPr="002C3F72">
        <w:rPr>
          <w:color w:val="000000"/>
          <w:position w:val="-12"/>
          <w:sz w:val="24"/>
        </w:rPr>
        <w:object w:dxaOrig="260" w:dyaOrig="360">
          <v:shape id="_x0000_i1044" type="#_x0000_t75" style="width:12.65pt;height:18.45pt" o:ole="">
            <v:imagedata r:id="rId52" o:title=""/>
          </v:shape>
          <o:OLEObject Type="Embed" ProgID="Equation.3" ShapeID="_x0000_i1044" DrawAspect="Content" ObjectID="_1693903441" r:id="rId74"/>
        </w:object>
      </w:r>
      <w:r w:rsidR="0060751D" w:rsidRPr="002C3F72">
        <w:rPr>
          <w:color w:val="000000"/>
          <w:sz w:val="24"/>
        </w:rPr>
        <w:t>按式（</w:t>
      </w:r>
      <w:r w:rsidR="000D52AF">
        <w:rPr>
          <w:rFonts w:hint="eastAsia"/>
          <w:color w:val="000000"/>
          <w:sz w:val="24"/>
        </w:rPr>
        <w:t>3</w:t>
      </w:r>
      <w:r w:rsidR="0060751D" w:rsidRPr="002C3F72">
        <w:rPr>
          <w:color w:val="000000"/>
          <w:sz w:val="24"/>
        </w:rPr>
        <w:t>）计算。</w:t>
      </w:r>
    </w:p>
    <w:p w:rsidR="0060751D" w:rsidRPr="002C3F72" w:rsidRDefault="000D52AF" w:rsidP="0060751D">
      <w:pPr>
        <w:wordWrap w:val="0"/>
        <w:spacing w:line="360" w:lineRule="auto"/>
        <w:jc w:val="right"/>
        <w:rPr>
          <w:color w:val="000000"/>
          <w:sz w:val="24"/>
        </w:rPr>
      </w:pPr>
      <w:r w:rsidRPr="002C3F72">
        <w:rPr>
          <w:color w:val="000000"/>
          <w:position w:val="-28"/>
          <w:sz w:val="24"/>
        </w:rPr>
        <w:object w:dxaOrig="980" w:dyaOrig="700">
          <v:shape id="_x0000_i1045" type="#_x0000_t75" style="width:48.4pt;height:35.15pt" o:ole="">
            <v:imagedata r:id="rId75" o:title=""/>
          </v:shape>
          <o:OLEObject Type="Embed" ProgID="Equation.3" ShapeID="_x0000_i1045" DrawAspect="Content" ObjectID="_1693903442" r:id="rId76"/>
        </w:object>
      </w:r>
      <w:r w:rsidR="0060751D" w:rsidRPr="002C3F72">
        <w:rPr>
          <w:color w:val="000000"/>
          <w:sz w:val="24"/>
        </w:rPr>
        <w:t xml:space="preserve">                  </w:t>
      </w:r>
      <w:r w:rsidR="004E2C4C" w:rsidRPr="002C3F72">
        <w:rPr>
          <w:color w:val="000000"/>
          <w:sz w:val="24"/>
        </w:rPr>
        <w:t xml:space="preserve"> </w:t>
      </w:r>
      <w:r w:rsidR="0060751D" w:rsidRPr="002C3F72">
        <w:rPr>
          <w:color w:val="000000"/>
          <w:sz w:val="24"/>
        </w:rPr>
        <w:t xml:space="preserve">           </w:t>
      </w:r>
      <w:r w:rsidR="0060751D" w:rsidRPr="002C3F72">
        <w:rPr>
          <w:color w:val="000000"/>
          <w:sz w:val="24"/>
        </w:rPr>
        <w:t>（</w:t>
      </w:r>
      <w:r>
        <w:rPr>
          <w:rFonts w:hint="eastAsia"/>
          <w:color w:val="000000"/>
          <w:sz w:val="24"/>
        </w:rPr>
        <w:t>3</w:t>
      </w:r>
      <w:r w:rsidR="0060751D" w:rsidRPr="002C3F72">
        <w:rPr>
          <w:color w:val="000000"/>
          <w:sz w:val="24"/>
        </w:rPr>
        <w:t>）</w:t>
      </w:r>
    </w:p>
    <w:p w:rsidR="0060751D" w:rsidRPr="002C3F72" w:rsidRDefault="0060751D" w:rsidP="0060751D">
      <w:pPr>
        <w:spacing w:line="360" w:lineRule="auto"/>
        <w:ind w:right="960"/>
        <w:rPr>
          <w:color w:val="000000"/>
          <w:sz w:val="24"/>
        </w:rPr>
      </w:pPr>
      <w:r w:rsidRPr="002C3F72">
        <w:rPr>
          <w:color w:val="000000"/>
          <w:sz w:val="24"/>
        </w:rPr>
        <w:tab/>
      </w:r>
      <w:r w:rsidRPr="002C3F72">
        <w:rPr>
          <w:color w:val="000000"/>
          <w:sz w:val="24"/>
        </w:rPr>
        <w:t>式中：</w:t>
      </w:r>
    </w:p>
    <w:p w:rsidR="0060751D" w:rsidRPr="002C3F72" w:rsidRDefault="00E750AE" w:rsidP="0060751D">
      <w:pPr>
        <w:spacing w:line="360" w:lineRule="auto"/>
        <w:ind w:right="960" w:firstLine="480"/>
        <w:rPr>
          <w:color w:val="000000"/>
          <w:sz w:val="24"/>
        </w:rPr>
      </w:pPr>
      <w:r w:rsidRPr="00E750AE">
        <w:rPr>
          <w:position w:val="-4"/>
        </w:rPr>
        <w:object w:dxaOrig="180" w:dyaOrig="200">
          <v:shape id="_x0000_i1046" type="#_x0000_t75" style="width:12.1pt;height:10.35pt" o:ole="">
            <v:imagedata r:id="rId77" o:title=""/>
          </v:shape>
          <o:OLEObject Type="Embed" ProgID="Equation.3" ShapeID="_x0000_i1046" DrawAspect="Content" ObjectID="_1693903443" r:id="rId78"/>
        </w:object>
      </w:r>
      <w:r w:rsidR="0060751D" w:rsidRPr="002C3F72">
        <w:t>—</w:t>
      </w:r>
      <w:r>
        <w:rPr>
          <w:rFonts w:hint="eastAsia"/>
          <w:color w:val="000000"/>
          <w:sz w:val="24"/>
        </w:rPr>
        <w:t>转动惯量</w:t>
      </w:r>
      <w:r w:rsidR="00885E6E" w:rsidRPr="002C3F72">
        <w:rPr>
          <w:color w:val="000000"/>
          <w:sz w:val="24"/>
        </w:rPr>
        <w:t>测量仪</w:t>
      </w:r>
      <w:r w:rsidR="000A0721" w:rsidRPr="002C3F72">
        <w:rPr>
          <w:color w:val="000000"/>
          <w:sz w:val="24"/>
        </w:rPr>
        <w:t>分辨力</w:t>
      </w:r>
      <w:r w:rsidR="0060751D" w:rsidRPr="002C3F72">
        <w:rPr>
          <w:color w:val="000000"/>
          <w:sz w:val="24"/>
        </w:rPr>
        <w:t>，</w:t>
      </w:r>
      <w:r>
        <w:rPr>
          <w:rFonts w:hint="eastAsia"/>
          <w:color w:val="000000"/>
          <w:sz w:val="24"/>
        </w:rPr>
        <w:t>kgm</w:t>
      </w:r>
      <w:r w:rsidRPr="00626049">
        <w:rPr>
          <w:rFonts w:hint="eastAsia"/>
          <w:color w:val="000000"/>
          <w:sz w:val="24"/>
          <w:vertAlign w:val="superscript"/>
        </w:rPr>
        <w:t>2</w:t>
      </w:r>
      <w:r w:rsidR="0060751D" w:rsidRPr="002C3F72">
        <w:rPr>
          <w:color w:val="000000"/>
          <w:sz w:val="24"/>
        </w:rPr>
        <w:t>。</w:t>
      </w:r>
    </w:p>
    <w:p w:rsidR="0069282C" w:rsidRPr="002C3F72" w:rsidRDefault="00257ED9" w:rsidP="0069282C">
      <w:pPr>
        <w:spacing w:line="360" w:lineRule="auto"/>
      </w:pPr>
      <w:r w:rsidRPr="002C3F72">
        <w:rPr>
          <w:color w:val="000000"/>
          <w:sz w:val="24"/>
        </w:rPr>
        <w:t>C.</w:t>
      </w:r>
      <w:r w:rsidR="00F0134C">
        <w:rPr>
          <w:rFonts w:hint="eastAsia"/>
          <w:color w:val="000000"/>
          <w:sz w:val="24"/>
        </w:rPr>
        <w:t>2</w:t>
      </w:r>
      <w:r w:rsidRPr="002C3F72">
        <w:rPr>
          <w:color w:val="000000"/>
          <w:sz w:val="24"/>
        </w:rPr>
        <w:t xml:space="preserve">.3.4  </w:t>
      </w:r>
      <w:r w:rsidR="000D52AF">
        <w:rPr>
          <w:rFonts w:hint="eastAsia"/>
          <w:color w:val="000000"/>
          <w:sz w:val="24"/>
        </w:rPr>
        <w:t>转动惯量测量仪</w:t>
      </w:r>
      <w:r w:rsidR="000D52AF" w:rsidRPr="002C3F72">
        <w:rPr>
          <w:color w:val="000000"/>
          <w:sz w:val="24"/>
        </w:rPr>
        <w:t>示值误差引入的标准不确定度</w:t>
      </w:r>
      <w:r w:rsidR="000D52AF" w:rsidRPr="002C3F72">
        <w:rPr>
          <w:color w:val="000000"/>
          <w:position w:val="-10"/>
          <w:sz w:val="24"/>
        </w:rPr>
        <w:object w:dxaOrig="260" w:dyaOrig="340">
          <v:shape id="_x0000_i1047" type="#_x0000_t75" style="width:12.65pt;height:16.7pt" o:ole="">
            <v:imagedata r:id="rId54" o:title=""/>
          </v:shape>
          <o:OLEObject Type="Embed" ProgID="Equation.3" ShapeID="_x0000_i1047" DrawAspect="Content" ObjectID="_1693903444" r:id="rId79"/>
        </w:object>
      </w:r>
    </w:p>
    <w:p w:rsidR="0069282C" w:rsidRPr="002C3F72" w:rsidRDefault="000D52AF" w:rsidP="0060751D">
      <w:pPr>
        <w:spacing w:line="360" w:lineRule="auto"/>
        <w:ind w:right="960" w:firstLine="480"/>
        <w:rPr>
          <w:color w:val="000000"/>
          <w:sz w:val="24"/>
        </w:rPr>
      </w:pPr>
      <w:r>
        <w:rPr>
          <w:rFonts w:hint="eastAsia"/>
          <w:color w:val="000000"/>
          <w:sz w:val="24"/>
        </w:rPr>
        <w:t>转动惯量测量仪</w:t>
      </w:r>
      <w:r w:rsidRPr="002C3F72">
        <w:rPr>
          <w:color w:val="000000"/>
          <w:sz w:val="24"/>
        </w:rPr>
        <w:t>示值误差引入的标准不确定度</w:t>
      </w:r>
      <w:r w:rsidRPr="002C3F72">
        <w:rPr>
          <w:color w:val="000000"/>
          <w:position w:val="-10"/>
          <w:sz w:val="24"/>
        </w:rPr>
        <w:object w:dxaOrig="260" w:dyaOrig="340">
          <v:shape id="_x0000_i1048" type="#_x0000_t75" style="width:12.65pt;height:16.7pt" o:ole="">
            <v:imagedata r:id="rId54" o:title=""/>
          </v:shape>
          <o:OLEObject Type="Embed" ProgID="Equation.3" ShapeID="_x0000_i1048" DrawAspect="Content" ObjectID="_1693903445" r:id="rId80"/>
        </w:object>
      </w:r>
      <w:r w:rsidR="00FD44D5" w:rsidRPr="002C3F72">
        <w:rPr>
          <w:color w:val="000000"/>
          <w:sz w:val="24"/>
        </w:rPr>
        <w:t>按式（</w:t>
      </w:r>
      <w:r>
        <w:rPr>
          <w:rFonts w:hint="eastAsia"/>
          <w:color w:val="000000"/>
          <w:sz w:val="24"/>
        </w:rPr>
        <w:t>4</w:t>
      </w:r>
      <w:r w:rsidR="00FD44D5" w:rsidRPr="002C3F72">
        <w:rPr>
          <w:color w:val="000000"/>
          <w:sz w:val="24"/>
        </w:rPr>
        <w:t>）计算。</w:t>
      </w:r>
    </w:p>
    <w:p w:rsidR="00FD44D5" w:rsidRPr="002C3F72" w:rsidRDefault="000D52AF" w:rsidP="00E35A46">
      <w:pPr>
        <w:wordWrap w:val="0"/>
        <w:spacing w:line="360" w:lineRule="auto"/>
        <w:ind w:right="4" w:firstLine="480"/>
        <w:jc w:val="right"/>
        <w:rPr>
          <w:color w:val="000000"/>
          <w:sz w:val="24"/>
        </w:rPr>
      </w:pPr>
      <w:r w:rsidRPr="002C3F72">
        <w:rPr>
          <w:color w:val="000000"/>
          <w:position w:val="-24"/>
          <w:sz w:val="24"/>
        </w:rPr>
        <w:object w:dxaOrig="859" w:dyaOrig="620">
          <v:shape id="_x0000_i1049" type="#_x0000_t75" style="width:43.2pt;height:31.1pt" o:ole="">
            <v:imagedata r:id="rId81" o:title=""/>
          </v:shape>
          <o:OLEObject Type="Embed" ProgID="Equation.3" ShapeID="_x0000_i1049" DrawAspect="Content" ObjectID="_1693903446" r:id="rId82"/>
        </w:object>
      </w:r>
      <w:r w:rsidR="00FD44D5" w:rsidRPr="002C3F72">
        <w:rPr>
          <w:color w:val="000000"/>
          <w:sz w:val="24"/>
        </w:rPr>
        <w:t xml:space="preserve">            </w:t>
      </w:r>
      <w:r w:rsidR="00E35A46" w:rsidRPr="002C3F72">
        <w:rPr>
          <w:color w:val="000000"/>
          <w:sz w:val="24"/>
        </w:rPr>
        <w:t xml:space="preserve">    </w:t>
      </w:r>
      <w:r w:rsidR="004E2C4C" w:rsidRPr="002C3F72">
        <w:rPr>
          <w:color w:val="000000"/>
          <w:sz w:val="24"/>
        </w:rPr>
        <w:t xml:space="preserve"> </w:t>
      </w:r>
      <w:r w:rsidR="00E35A46" w:rsidRPr="002C3F72">
        <w:rPr>
          <w:color w:val="000000"/>
          <w:sz w:val="24"/>
        </w:rPr>
        <w:t xml:space="preserve">   </w:t>
      </w:r>
      <w:r w:rsidR="00FD44D5" w:rsidRPr="002C3F72">
        <w:rPr>
          <w:color w:val="000000"/>
          <w:sz w:val="24"/>
        </w:rPr>
        <w:t xml:space="preserve">        </w:t>
      </w:r>
      <w:r w:rsidR="00FD44D5" w:rsidRPr="002C3F72">
        <w:rPr>
          <w:color w:val="000000"/>
          <w:sz w:val="24"/>
        </w:rPr>
        <w:t>（</w:t>
      </w:r>
      <w:r>
        <w:rPr>
          <w:rFonts w:hint="eastAsia"/>
          <w:color w:val="000000"/>
          <w:sz w:val="24"/>
        </w:rPr>
        <w:t>4</w:t>
      </w:r>
      <w:r w:rsidR="00FD44D5" w:rsidRPr="002C3F72">
        <w:rPr>
          <w:color w:val="000000"/>
          <w:sz w:val="24"/>
        </w:rPr>
        <w:t>）</w:t>
      </w:r>
    </w:p>
    <w:p w:rsidR="00E35A46" w:rsidRPr="002C3F72" w:rsidRDefault="00E35A46" w:rsidP="00E35A46">
      <w:pPr>
        <w:spacing w:line="360" w:lineRule="auto"/>
        <w:ind w:right="4" w:firstLine="480"/>
        <w:rPr>
          <w:color w:val="000000"/>
          <w:sz w:val="24"/>
        </w:rPr>
      </w:pPr>
      <w:r w:rsidRPr="002C3F72">
        <w:rPr>
          <w:color w:val="000000"/>
          <w:sz w:val="24"/>
        </w:rPr>
        <w:t>式中：</w:t>
      </w:r>
    </w:p>
    <w:p w:rsidR="00E35A46" w:rsidRPr="002C3F72" w:rsidRDefault="000D52AF" w:rsidP="00E35A46">
      <w:pPr>
        <w:spacing w:line="360" w:lineRule="auto"/>
        <w:ind w:right="4" w:firstLine="480"/>
        <w:rPr>
          <w:color w:val="000000"/>
          <w:sz w:val="24"/>
        </w:rPr>
      </w:pPr>
      <w:r w:rsidRPr="000D52AF">
        <w:rPr>
          <w:color w:val="000000"/>
          <w:position w:val="-6"/>
          <w:sz w:val="24"/>
        </w:rPr>
        <w:object w:dxaOrig="360" w:dyaOrig="279">
          <v:shape id="_x0000_i1050" type="#_x0000_t75" style="width:17.85pt;height:14.4pt" o:ole="">
            <v:imagedata r:id="rId83" o:title=""/>
          </v:shape>
          <o:OLEObject Type="Embed" ProgID="Equation.3" ShapeID="_x0000_i1050" DrawAspect="Content" ObjectID="_1693903447" r:id="rId84"/>
        </w:object>
      </w:r>
      <w:r w:rsidR="00E35A46" w:rsidRPr="002C3F72">
        <w:rPr>
          <w:color w:val="000000"/>
          <w:sz w:val="24"/>
        </w:rPr>
        <w:t>—</w:t>
      </w:r>
      <w:r>
        <w:rPr>
          <w:rFonts w:hint="eastAsia"/>
          <w:color w:val="000000"/>
          <w:sz w:val="24"/>
        </w:rPr>
        <w:t>转动惯量</w:t>
      </w:r>
      <w:r w:rsidR="00E35A46" w:rsidRPr="002C3F72">
        <w:rPr>
          <w:color w:val="000000"/>
          <w:sz w:val="24"/>
        </w:rPr>
        <w:t>示值误差，</w:t>
      </w:r>
      <w:r w:rsidR="00E35A46" w:rsidRPr="002C3F72">
        <w:rPr>
          <w:color w:val="000000"/>
          <w:sz w:val="24"/>
        </w:rPr>
        <w:t>mm</w:t>
      </w:r>
      <w:r w:rsidR="00E35A46" w:rsidRPr="002C3F72">
        <w:rPr>
          <w:color w:val="000000"/>
          <w:sz w:val="24"/>
        </w:rPr>
        <w:t>。</w:t>
      </w:r>
    </w:p>
    <w:p w:rsidR="000325C7" w:rsidRPr="002C3F72" w:rsidRDefault="00257ED9" w:rsidP="000325C7">
      <w:pPr>
        <w:spacing w:line="360" w:lineRule="auto"/>
        <w:ind w:right="4"/>
        <w:rPr>
          <w:color w:val="000000"/>
          <w:sz w:val="24"/>
        </w:rPr>
      </w:pPr>
      <w:r w:rsidRPr="002C3F72">
        <w:rPr>
          <w:color w:val="000000"/>
          <w:sz w:val="24"/>
        </w:rPr>
        <w:t>C.</w:t>
      </w:r>
      <w:r w:rsidR="000D52AF">
        <w:rPr>
          <w:rFonts w:hint="eastAsia"/>
          <w:color w:val="000000"/>
          <w:sz w:val="24"/>
        </w:rPr>
        <w:t>2</w:t>
      </w:r>
      <w:r w:rsidRPr="002C3F72">
        <w:rPr>
          <w:color w:val="000000"/>
          <w:sz w:val="24"/>
        </w:rPr>
        <w:t xml:space="preserve">.3.5  </w:t>
      </w:r>
      <w:r w:rsidR="000D52AF" w:rsidRPr="002C3F72">
        <w:rPr>
          <w:color w:val="000000"/>
          <w:sz w:val="24"/>
        </w:rPr>
        <w:t>加载工装或测量台不水平引入的标准不确定度</w:t>
      </w:r>
      <w:r w:rsidR="000D52AF" w:rsidRPr="002C3F72">
        <w:rPr>
          <w:color w:val="000000"/>
          <w:position w:val="-12"/>
          <w:sz w:val="24"/>
        </w:rPr>
        <w:object w:dxaOrig="260" w:dyaOrig="360">
          <v:shape id="_x0000_i1051" type="#_x0000_t75" style="width:12.65pt;height:18.45pt" o:ole="">
            <v:imagedata r:id="rId56" o:title=""/>
          </v:shape>
          <o:OLEObject Type="Embed" ProgID="Equation.3" ShapeID="_x0000_i1051" DrawAspect="Content" ObjectID="_1693903448" r:id="rId85"/>
        </w:object>
      </w:r>
    </w:p>
    <w:p w:rsidR="000325C7" w:rsidRPr="002C3F72" w:rsidRDefault="001A1107" w:rsidP="001A1107">
      <w:pPr>
        <w:spacing w:line="360" w:lineRule="auto"/>
        <w:ind w:right="4" w:firstLineChars="200" w:firstLine="480"/>
        <w:rPr>
          <w:color w:val="000000"/>
          <w:sz w:val="24"/>
        </w:rPr>
      </w:pPr>
      <w:r w:rsidRPr="002C3F72">
        <w:rPr>
          <w:color w:val="000000"/>
          <w:sz w:val="24"/>
        </w:rPr>
        <w:t>加载工装或测量台不水平会导致</w:t>
      </w:r>
      <w:r w:rsidR="000D52AF">
        <w:rPr>
          <w:rFonts w:hint="eastAsia"/>
          <w:color w:val="000000"/>
          <w:sz w:val="24"/>
        </w:rPr>
        <w:t>转动惯量校准装置的参考值发生变化，</w:t>
      </w:r>
      <w:r w:rsidR="0014646C" w:rsidRPr="002C3F72">
        <w:rPr>
          <w:color w:val="000000"/>
          <w:sz w:val="24"/>
        </w:rPr>
        <w:t>由于在工作过程中，一般不对该系统误差进行修正，处理时原则上将该误差值作为不确定度的一部分，</w:t>
      </w:r>
      <w:r w:rsidR="00233801">
        <w:rPr>
          <w:rFonts w:hint="eastAsia"/>
          <w:color w:val="000000"/>
          <w:sz w:val="24"/>
        </w:rPr>
        <w:t>考虑到已经对不水平进行了定量要求，该</w:t>
      </w:r>
      <w:r w:rsidR="0014646C" w:rsidRPr="002C3F72">
        <w:rPr>
          <w:color w:val="000000"/>
          <w:sz w:val="24"/>
        </w:rPr>
        <w:t>不确定度分量</w:t>
      </w:r>
      <w:r w:rsidR="006E673C" w:rsidRPr="002C3F72">
        <w:rPr>
          <w:color w:val="000000"/>
          <w:sz w:val="24"/>
        </w:rPr>
        <w:t>按公式（</w:t>
      </w:r>
      <w:r w:rsidR="000D52AF">
        <w:rPr>
          <w:rFonts w:hint="eastAsia"/>
          <w:color w:val="000000"/>
          <w:sz w:val="24"/>
        </w:rPr>
        <w:t>5</w:t>
      </w:r>
      <w:r w:rsidR="006E673C" w:rsidRPr="002C3F72">
        <w:rPr>
          <w:color w:val="000000"/>
          <w:sz w:val="24"/>
        </w:rPr>
        <w:t>）</w:t>
      </w:r>
      <w:r w:rsidR="00233801">
        <w:rPr>
          <w:rFonts w:hint="eastAsia"/>
          <w:color w:val="000000"/>
          <w:sz w:val="24"/>
        </w:rPr>
        <w:t>简化</w:t>
      </w:r>
      <w:r w:rsidR="006E673C" w:rsidRPr="002C3F72">
        <w:rPr>
          <w:color w:val="000000"/>
          <w:sz w:val="24"/>
        </w:rPr>
        <w:t>计算。</w:t>
      </w:r>
    </w:p>
    <w:p w:rsidR="006E673C" w:rsidRPr="002C3F72" w:rsidRDefault="00233801" w:rsidP="0014646C">
      <w:pPr>
        <w:wordWrap w:val="0"/>
        <w:spacing w:line="360" w:lineRule="auto"/>
        <w:ind w:right="4" w:firstLineChars="200" w:firstLine="480"/>
        <w:jc w:val="right"/>
        <w:rPr>
          <w:color w:val="000000"/>
          <w:sz w:val="24"/>
        </w:rPr>
      </w:pPr>
      <w:r w:rsidRPr="002C3F72">
        <w:rPr>
          <w:color w:val="000000"/>
          <w:position w:val="-12"/>
          <w:sz w:val="24"/>
        </w:rPr>
        <w:object w:dxaOrig="1040" w:dyaOrig="360">
          <v:shape id="_x0000_i1052" type="#_x0000_t75" style="width:51.85pt;height:18.45pt" o:ole="">
            <v:imagedata r:id="rId86" o:title=""/>
          </v:shape>
          <o:OLEObject Type="Embed" ProgID="Equation.3" ShapeID="_x0000_i1052" DrawAspect="Content" ObjectID="_1693903449" r:id="rId87"/>
        </w:object>
      </w:r>
      <w:r w:rsidR="0014646C" w:rsidRPr="002C3F72">
        <w:rPr>
          <w:color w:val="000000"/>
          <w:sz w:val="24"/>
        </w:rPr>
        <w:t xml:space="preserve">                           </w:t>
      </w:r>
      <w:r w:rsidR="0014646C" w:rsidRPr="002C3F72">
        <w:rPr>
          <w:color w:val="000000"/>
          <w:sz w:val="24"/>
        </w:rPr>
        <w:t>（</w:t>
      </w:r>
      <w:r w:rsidR="000D52AF">
        <w:rPr>
          <w:rFonts w:hint="eastAsia"/>
          <w:color w:val="000000"/>
          <w:sz w:val="24"/>
        </w:rPr>
        <w:t>5</w:t>
      </w:r>
      <w:r w:rsidR="0014646C" w:rsidRPr="002C3F72">
        <w:rPr>
          <w:color w:val="000000"/>
          <w:sz w:val="24"/>
        </w:rPr>
        <w:t>）</w:t>
      </w:r>
    </w:p>
    <w:p w:rsidR="0014646C" w:rsidRPr="002C3F72" w:rsidRDefault="0014646C" w:rsidP="0014646C">
      <w:pPr>
        <w:spacing w:line="360" w:lineRule="auto"/>
        <w:ind w:right="4" w:firstLineChars="200" w:firstLine="480"/>
        <w:rPr>
          <w:color w:val="000000"/>
          <w:sz w:val="24"/>
        </w:rPr>
      </w:pPr>
      <w:r w:rsidRPr="002C3F72">
        <w:rPr>
          <w:color w:val="000000"/>
          <w:sz w:val="24"/>
        </w:rPr>
        <w:lastRenderedPageBreak/>
        <w:t>式中：</w:t>
      </w:r>
    </w:p>
    <w:p w:rsidR="0014646C" w:rsidRPr="002C3F72" w:rsidRDefault="00233801" w:rsidP="0014646C">
      <w:pPr>
        <w:spacing w:line="360" w:lineRule="auto"/>
        <w:ind w:right="4" w:firstLineChars="200" w:firstLine="480"/>
        <w:rPr>
          <w:color w:val="000000"/>
          <w:sz w:val="24"/>
        </w:rPr>
      </w:pPr>
      <w:r w:rsidRPr="00233801">
        <w:rPr>
          <w:color w:val="000000"/>
          <w:position w:val="-6"/>
          <w:sz w:val="24"/>
        </w:rPr>
        <w:object w:dxaOrig="220" w:dyaOrig="279">
          <v:shape id="_x0000_i1053" type="#_x0000_t75" style="width:10.95pt;height:13.8pt" o:ole="">
            <v:imagedata r:id="rId88" o:title=""/>
          </v:shape>
          <o:OLEObject Type="Embed" ProgID="Equation.3" ShapeID="_x0000_i1053" DrawAspect="Content" ObjectID="_1693903450" r:id="rId89"/>
        </w:object>
      </w:r>
      <w:r w:rsidR="0014646C" w:rsidRPr="002C3F72">
        <w:rPr>
          <w:color w:val="000000"/>
          <w:sz w:val="24"/>
        </w:rPr>
        <w:t>—</w:t>
      </w:r>
      <w:r>
        <w:rPr>
          <w:rFonts w:hint="eastAsia"/>
          <w:color w:val="000000"/>
          <w:sz w:val="24"/>
        </w:rPr>
        <w:t>转动惯量参考值</w:t>
      </w:r>
      <w:r w:rsidR="0014646C" w:rsidRPr="002C3F72">
        <w:rPr>
          <w:color w:val="000000"/>
          <w:sz w:val="24"/>
        </w:rPr>
        <w:t>，</w:t>
      </w:r>
      <w:r>
        <w:rPr>
          <w:rFonts w:hint="eastAsia"/>
          <w:color w:val="000000"/>
          <w:sz w:val="24"/>
        </w:rPr>
        <w:t>kgm</w:t>
      </w:r>
      <w:r w:rsidRPr="00233801">
        <w:rPr>
          <w:rFonts w:hint="eastAsia"/>
          <w:color w:val="000000"/>
          <w:sz w:val="24"/>
          <w:vertAlign w:val="superscript"/>
        </w:rPr>
        <w:t>2</w:t>
      </w:r>
      <w:r w:rsidR="0014646C" w:rsidRPr="002C3F72">
        <w:rPr>
          <w:color w:val="000000"/>
          <w:sz w:val="24"/>
        </w:rPr>
        <w:t>；</w:t>
      </w:r>
    </w:p>
    <w:p w:rsidR="0014646C" w:rsidRPr="002C3F72" w:rsidRDefault="00BF0238" w:rsidP="0014646C">
      <w:pPr>
        <w:spacing w:line="360" w:lineRule="auto"/>
        <w:ind w:right="4" w:firstLineChars="200" w:firstLine="480"/>
        <w:rPr>
          <w:color w:val="000000"/>
          <w:sz w:val="24"/>
        </w:rPr>
      </w:pPr>
      <w:r w:rsidRPr="002C3F72">
        <w:rPr>
          <w:color w:val="000000"/>
          <w:position w:val="-6"/>
          <w:sz w:val="24"/>
        </w:rPr>
        <w:object w:dxaOrig="240" w:dyaOrig="220">
          <v:shape id="_x0000_i1054" type="#_x0000_t75" style="width:12.65pt;height:10.95pt" o:ole="">
            <v:imagedata r:id="rId90" o:title=""/>
          </v:shape>
          <o:OLEObject Type="Embed" ProgID="Equation.3" ShapeID="_x0000_i1054" DrawAspect="Content" ObjectID="_1693903451" r:id="rId91"/>
        </w:object>
      </w:r>
      <w:r w:rsidR="0014646C" w:rsidRPr="002C3F72">
        <w:rPr>
          <w:color w:val="000000"/>
          <w:sz w:val="24"/>
        </w:rPr>
        <w:t>—</w:t>
      </w:r>
      <w:r w:rsidR="0014646C" w:rsidRPr="002C3F72">
        <w:rPr>
          <w:color w:val="000000"/>
          <w:sz w:val="24"/>
        </w:rPr>
        <w:t>加载工装或测量台</w:t>
      </w:r>
      <w:r w:rsidR="00E43DFC" w:rsidRPr="002C3F72">
        <w:rPr>
          <w:color w:val="000000"/>
          <w:sz w:val="24"/>
        </w:rPr>
        <w:t>的水平度</w:t>
      </w:r>
      <w:r w:rsidR="0014646C" w:rsidRPr="002C3F72">
        <w:rPr>
          <w:color w:val="000000"/>
          <w:sz w:val="24"/>
        </w:rPr>
        <w:t>，</w:t>
      </w:r>
      <w:r w:rsidR="00E43DFC" w:rsidRPr="002C3F72">
        <w:rPr>
          <w:color w:val="000000"/>
          <w:sz w:val="24"/>
        </w:rPr>
        <w:t>mm/m</w:t>
      </w:r>
      <w:r w:rsidR="0014646C" w:rsidRPr="002C3F72">
        <w:rPr>
          <w:color w:val="000000"/>
          <w:sz w:val="24"/>
        </w:rPr>
        <w:t>。</w:t>
      </w:r>
    </w:p>
    <w:p w:rsidR="00AA4CDC" w:rsidRPr="002C3F72" w:rsidRDefault="00257ED9" w:rsidP="007D64EE">
      <w:pPr>
        <w:spacing w:line="360" w:lineRule="auto"/>
        <w:rPr>
          <w:color w:val="000000"/>
          <w:sz w:val="24"/>
        </w:rPr>
      </w:pPr>
      <w:r w:rsidRPr="002C3F72">
        <w:rPr>
          <w:color w:val="000000"/>
          <w:sz w:val="24"/>
        </w:rPr>
        <w:t>C.</w:t>
      </w:r>
      <w:r w:rsidR="00130D26">
        <w:rPr>
          <w:rFonts w:hint="eastAsia"/>
          <w:color w:val="000000"/>
          <w:sz w:val="24"/>
        </w:rPr>
        <w:t>2</w:t>
      </w:r>
      <w:r w:rsidRPr="002C3F72">
        <w:rPr>
          <w:color w:val="000000"/>
          <w:sz w:val="24"/>
        </w:rPr>
        <w:t xml:space="preserve">.4  </w:t>
      </w:r>
      <w:r w:rsidR="00AA4CDC" w:rsidRPr="002C3F72">
        <w:rPr>
          <w:color w:val="000000"/>
          <w:sz w:val="24"/>
        </w:rPr>
        <w:t>合成不确定度评定</w:t>
      </w:r>
    </w:p>
    <w:p w:rsidR="00AA4CDC" w:rsidRPr="002C3F72" w:rsidRDefault="00734178" w:rsidP="00734178">
      <w:pPr>
        <w:spacing w:line="360" w:lineRule="auto"/>
        <w:jc w:val="center"/>
        <w:rPr>
          <w:rFonts w:eastAsiaTheme="minorEastAsia"/>
          <w:color w:val="000000"/>
          <w:szCs w:val="21"/>
        </w:rPr>
      </w:pPr>
      <w:r w:rsidRPr="002C3F72">
        <w:rPr>
          <w:rFonts w:eastAsiaTheme="minorEastAsia"/>
          <w:color w:val="000000"/>
          <w:szCs w:val="21"/>
        </w:rPr>
        <w:t>表</w:t>
      </w:r>
      <w:r w:rsidR="006C3D96" w:rsidRPr="002C3F72">
        <w:rPr>
          <w:rFonts w:eastAsiaTheme="minorEastAsia"/>
          <w:color w:val="000000"/>
          <w:szCs w:val="21"/>
        </w:rPr>
        <w:t>C</w:t>
      </w:r>
      <w:r w:rsidRPr="002C3F72">
        <w:rPr>
          <w:rFonts w:eastAsiaTheme="minorEastAsia"/>
          <w:color w:val="000000"/>
          <w:szCs w:val="21"/>
        </w:rPr>
        <w:t>.</w:t>
      </w:r>
      <w:r w:rsidR="006C3D96" w:rsidRPr="002C3F72">
        <w:rPr>
          <w:rFonts w:eastAsiaTheme="minorEastAsia"/>
          <w:color w:val="000000"/>
          <w:szCs w:val="21"/>
        </w:rPr>
        <w:t>2</w:t>
      </w:r>
      <w:r w:rsidR="00EF6184" w:rsidRPr="002C3F72">
        <w:rPr>
          <w:rFonts w:eastAsiaTheme="minorEastAsia"/>
          <w:color w:val="000000"/>
          <w:szCs w:val="21"/>
        </w:rPr>
        <w:t xml:space="preserve">  </w:t>
      </w:r>
      <w:r w:rsidR="006C3D96" w:rsidRPr="002C3F72">
        <w:rPr>
          <w:rFonts w:eastAsiaTheme="minorEastAsia"/>
          <w:color w:val="000000"/>
          <w:szCs w:val="21"/>
        </w:rPr>
        <w:t>质心校准</w:t>
      </w:r>
      <w:r w:rsidR="00AA4CDC" w:rsidRPr="002C3F72">
        <w:rPr>
          <w:rFonts w:eastAsiaTheme="minorEastAsia"/>
          <w:color w:val="000000"/>
          <w:szCs w:val="21"/>
        </w:rPr>
        <w:t>标准不确定度分量汇总表</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160"/>
        <w:gridCol w:w="2775"/>
        <w:gridCol w:w="1545"/>
        <w:gridCol w:w="2920"/>
      </w:tblGrid>
      <w:tr w:rsidR="004252F8" w:rsidRPr="002C3F72" w:rsidTr="004E2C4C">
        <w:trPr>
          <w:cantSplit/>
          <w:trHeight w:val="759"/>
          <w:jc w:val="center"/>
        </w:trPr>
        <w:tc>
          <w:tcPr>
            <w:tcW w:w="1149" w:type="pct"/>
            <w:vAlign w:val="center"/>
          </w:tcPr>
          <w:p w:rsidR="004252F8" w:rsidRPr="002C3F72" w:rsidRDefault="004252F8" w:rsidP="00017D57">
            <w:pPr>
              <w:spacing w:line="240" w:lineRule="atLeast"/>
              <w:jc w:val="center"/>
              <w:rPr>
                <w:color w:val="000000"/>
                <w:szCs w:val="21"/>
              </w:rPr>
            </w:pPr>
            <w:r w:rsidRPr="002C3F72">
              <w:rPr>
                <w:color w:val="000000"/>
                <w:szCs w:val="21"/>
              </w:rPr>
              <w:t>不确定度分量</w:t>
            </w:r>
          </w:p>
        </w:tc>
        <w:tc>
          <w:tcPr>
            <w:tcW w:w="1476" w:type="pct"/>
            <w:vAlign w:val="center"/>
          </w:tcPr>
          <w:p w:rsidR="004252F8" w:rsidRPr="002C3F72" w:rsidRDefault="004252F8" w:rsidP="00017D57">
            <w:pPr>
              <w:spacing w:line="240" w:lineRule="atLeast"/>
              <w:jc w:val="center"/>
              <w:rPr>
                <w:color w:val="000000"/>
                <w:szCs w:val="21"/>
              </w:rPr>
            </w:pPr>
            <w:r w:rsidRPr="002C3F72">
              <w:rPr>
                <w:color w:val="000000"/>
                <w:szCs w:val="21"/>
              </w:rPr>
              <w:t>不确定度来源</w:t>
            </w:r>
          </w:p>
        </w:tc>
        <w:tc>
          <w:tcPr>
            <w:tcW w:w="822" w:type="pct"/>
            <w:vAlign w:val="center"/>
          </w:tcPr>
          <w:p w:rsidR="004252F8" w:rsidRPr="002C3F72" w:rsidRDefault="004252F8" w:rsidP="00017D57">
            <w:pPr>
              <w:spacing w:line="240" w:lineRule="atLeast"/>
              <w:jc w:val="center"/>
              <w:rPr>
                <w:color w:val="000000"/>
                <w:szCs w:val="21"/>
              </w:rPr>
            </w:pPr>
            <w:r w:rsidRPr="002C3F72">
              <w:rPr>
                <w:color w:val="000000"/>
                <w:szCs w:val="21"/>
              </w:rPr>
              <w:t>评定方法</w:t>
            </w:r>
          </w:p>
        </w:tc>
        <w:tc>
          <w:tcPr>
            <w:tcW w:w="1554" w:type="pct"/>
            <w:vAlign w:val="center"/>
          </w:tcPr>
          <w:p w:rsidR="004252F8" w:rsidRPr="002C3F72" w:rsidRDefault="004252F8" w:rsidP="00017D57">
            <w:pPr>
              <w:spacing w:line="240" w:lineRule="atLeast"/>
              <w:jc w:val="center"/>
              <w:rPr>
                <w:color w:val="000000"/>
                <w:szCs w:val="21"/>
              </w:rPr>
            </w:pPr>
            <w:r w:rsidRPr="002C3F72">
              <w:rPr>
                <w:color w:val="000000"/>
                <w:szCs w:val="21"/>
              </w:rPr>
              <w:t>标准不确定度</w:t>
            </w:r>
          </w:p>
        </w:tc>
      </w:tr>
      <w:tr w:rsidR="004252F8" w:rsidRPr="002C3F72" w:rsidTr="004E2C4C">
        <w:trPr>
          <w:cantSplit/>
          <w:trHeight w:val="374"/>
          <w:jc w:val="center"/>
        </w:trPr>
        <w:tc>
          <w:tcPr>
            <w:tcW w:w="1149" w:type="pct"/>
            <w:vAlign w:val="center"/>
          </w:tcPr>
          <w:p w:rsidR="004252F8" w:rsidRPr="002C3F72" w:rsidRDefault="004252F8" w:rsidP="00017D57">
            <w:pPr>
              <w:spacing w:line="240" w:lineRule="atLeast"/>
              <w:jc w:val="center"/>
              <w:rPr>
                <w:color w:val="000000"/>
                <w:szCs w:val="21"/>
              </w:rPr>
            </w:pPr>
            <w:r w:rsidRPr="002C3F72">
              <w:rPr>
                <w:color w:val="000000"/>
                <w:position w:val="-10"/>
                <w:szCs w:val="21"/>
              </w:rPr>
              <w:object w:dxaOrig="240" w:dyaOrig="340">
                <v:shape id="_x0000_i1055" type="#_x0000_t75" style="width:12.65pt;height:16.7pt" o:ole="">
                  <v:imagedata r:id="rId92" o:title=""/>
                </v:shape>
                <o:OLEObject Type="Embed" ProgID="Equation.3" ShapeID="_x0000_i1055" DrawAspect="Content" ObjectID="_1693903452" r:id="rId93"/>
              </w:object>
            </w:r>
          </w:p>
        </w:tc>
        <w:tc>
          <w:tcPr>
            <w:tcW w:w="1476" w:type="pct"/>
            <w:vAlign w:val="center"/>
          </w:tcPr>
          <w:p w:rsidR="004252F8" w:rsidRPr="002C3F72" w:rsidRDefault="004252F8" w:rsidP="00017D57">
            <w:pPr>
              <w:spacing w:line="240" w:lineRule="atLeast"/>
              <w:jc w:val="center"/>
              <w:rPr>
                <w:color w:val="000000"/>
                <w:szCs w:val="21"/>
              </w:rPr>
            </w:pPr>
            <w:r w:rsidRPr="002C3F72">
              <w:rPr>
                <w:color w:val="000000"/>
                <w:szCs w:val="21"/>
              </w:rPr>
              <w:t>重复性测量</w:t>
            </w:r>
          </w:p>
        </w:tc>
        <w:tc>
          <w:tcPr>
            <w:tcW w:w="822" w:type="pct"/>
            <w:vAlign w:val="center"/>
          </w:tcPr>
          <w:p w:rsidR="004252F8" w:rsidRPr="002C3F72" w:rsidRDefault="004252F8" w:rsidP="00017D57">
            <w:pPr>
              <w:spacing w:line="240" w:lineRule="atLeast"/>
              <w:jc w:val="center"/>
              <w:rPr>
                <w:color w:val="000000"/>
                <w:szCs w:val="21"/>
              </w:rPr>
            </w:pPr>
            <w:r w:rsidRPr="002C3F72">
              <w:rPr>
                <w:color w:val="000000"/>
                <w:szCs w:val="21"/>
              </w:rPr>
              <w:t>A</w:t>
            </w:r>
          </w:p>
        </w:tc>
        <w:tc>
          <w:tcPr>
            <w:tcW w:w="1554" w:type="pct"/>
            <w:vAlign w:val="center"/>
          </w:tcPr>
          <w:p w:rsidR="004252F8" w:rsidRPr="002C3F72" w:rsidRDefault="00DF164A" w:rsidP="00017D57">
            <w:pPr>
              <w:spacing w:line="240" w:lineRule="atLeast"/>
              <w:jc w:val="center"/>
              <w:rPr>
                <w:color w:val="000000"/>
                <w:szCs w:val="21"/>
              </w:rPr>
            </w:pPr>
            <w:r w:rsidRPr="002C3F72">
              <w:rPr>
                <w:position w:val="-30"/>
                <w:szCs w:val="21"/>
              </w:rPr>
              <w:object w:dxaOrig="1780" w:dyaOrig="740">
                <v:shape id="_x0000_i1056" type="#_x0000_t75" style="width:88.7pt;height:36.85pt" o:ole="" fillcolor="window">
                  <v:imagedata r:id="rId94" o:title=""/>
                </v:shape>
                <o:OLEObject Type="Embed" ProgID="Equation.3" ShapeID="_x0000_i1056" DrawAspect="Content" ObjectID="_1693903453" r:id="rId95"/>
              </w:object>
            </w:r>
          </w:p>
        </w:tc>
      </w:tr>
      <w:tr w:rsidR="004252F8" w:rsidRPr="002C3F72" w:rsidTr="004E2C4C">
        <w:trPr>
          <w:cantSplit/>
          <w:trHeight w:val="374"/>
          <w:jc w:val="center"/>
        </w:trPr>
        <w:tc>
          <w:tcPr>
            <w:tcW w:w="1149" w:type="pct"/>
            <w:vAlign w:val="center"/>
          </w:tcPr>
          <w:p w:rsidR="004252F8" w:rsidRPr="002C3F72" w:rsidRDefault="004252F8" w:rsidP="00017D57">
            <w:pPr>
              <w:spacing w:line="240" w:lineRule="atLeast"/>
              <w:jc w:val="center"/>
              <w:rPr>
                <w:color w:val="000000"/>
                <w:szCs w:val="21"/>
              </w:rPr>
            </w:pPr>
            <w:r w:rsidRPr="002C3F72">
              <w:rPr>
                <w:szCs w:val="21"/>
              </w:rPr>
              <w:t xml:space="preserve"> </w:t>
            </w:r>
            <w:r w:rsidRPr="002C3F72">
              <w:rPr>
                <w:position w:val="-16"/>
                <w:szCs w:val="21"/>
              </w:rPr>
              <w:object w:dxaOrig="360" w:dyaOrig="400">
                <v:shape id="_x0000_i1057" type="#_x0000_t75" style="width:18.45pt;height:20.15pt" o:ole="">
                  <v:imagedata r:id="rId96" o:title=""/>
                </v:shape>
                <o:OLEObject Type="Embed" ProgID="Equation.3" ShapeID="_x0000_i1057" DrawAspect="Content" ObjectID="_1693903454" r:id="rId97"/>
              </w:object>
            </w:r>
          </w:p>
        </w:tc>
        <w:tc>
          <w:tcPr>
            <w:tcW w:w="1476" w:type="pct"/>
            <w:vAlign w:val="center"/>
          </w:tcPr>
          <w:p w:rsidR="004252F8" w:rsidRPr="002C3F72" w:rsidRDefault="008979A3" w:rsidP="00017D57">
            <w:pPr>
              <w:spacing w:line="240" w:lineRule="atLeast"/>
              <w:jc w:val="center"/>
              <w:rPr>
                <w:color w:val="000000"/>
                <w:szCs w:val="21"/>
              </w:rPr>
            </w:pPr>
            <w:r w:rsidRPr="002C3F72">
              <w:rPr>
                <w:color w:val="000000"/>
                <w:szCs w:val="21"/>
              </w:rPr>
              <w:t>质心标准</w:t>
            </w:r>
          </w:p>
        </w:tc>
        <w:tc>
          <w:tcPr>
            <w:tcW w:w="822" w:type="pct"/>
            <w:vAlign w:val="center"/>
          </w:tcPr>
          <w:p w:rsidR="004252F8" w:rsidRPr="002C3F72" w:rsidRDefault="004252F8" w:rsidP="00017D57">
            <w:pPr>
              <w:spacing w:line="240" w:lineRule="atLeast"/>
              <w:jc w:val="center"/>
              <w:rPr>
                <w:color w:val="000000"/>
                <w:szCs w:val="21"/>
              </w:rPr>
            </w:pPr>
            <w:r w:rsidRPr="002C3F72">
              <w:rPr>
                <w:color w:val="000000"/>
                <w:szCs w:val="21"/>
              </w:rPr>
              <w:t>B</w:t>
            </w:r>
          </w:p>
        </w:tc>
        <w:tc>
          <w:tcPr>
            <w:tcW w:w="1554" w:type="pct"/>
            <w:vAlign w:val="center"/>
          </w:tcPr>
          <w:p w:rsidR="004252F8" w:rsidRPr="002C3F72" w:rsidRDefault="008979A3" w:rsidP="00017D57">
            <w:pPr>
              <w:spacing w:line="240" w:lineRule="atLeast"/>
              <w:jc w:val="center"/>
              <w:rPr>
                <w:color w:val="000000"/>
                <w:szCs w:val="21"/>
              </w:rPr>
            </w:pPr>
            <w:r w:rsidRPr="002C3F72">
              <w:rPr>
                <w:color w:val="000000"/>
                <w:szCs w:val="21"/>
              </w:rPr>
              <w:t>/</w:t>
            </w:r>
          </w:p>
        </w:tc>
      </w:tr>
      <w:tr w:rsidR="000A0721" w:rsidRPr="002C3F72" w:rsidTr="004E2C4C">
        <w:trPr>
          <w:cantSplit/>
          <w:trHeight w:val="374"/>
          <w:jc w:val="center"/>
        </w:trPr>
        <w:tc>
          <w:tcPr>
            <w:tcW w:w="1149" w:type="pct"/>
            <w:vAlign w:val="center"/>
          </w:tcPr>
          <w:p w:rsidR="000A0721" w:rsidRPr="002C3F72" w:rsidRDefault="000A0721" w:rsidP="00017D57">
            <w:pPr>
              <w:spacing w:line="240" w:lineRule="atLeast"/>
              <w:jc w:val="center"/>
              <w:rPr>
                <w:color w:val="000000"/>
                <w:szCs w:val="21"/>
              </w:rPr>
            </w:pPr>
            <w:r w:rsidRPr="002C3F72">
              <w:rPr>
                <w:position w:val="-16"/>
                <w:szCs w:val="21"/>
              </w:rPr>
              <w:object w:dxaOrig="340" w:dyaOrig="400">
                <v:shape id="_x0000_i1058" type="#_x0000_t75" style="width:16.7pt;height:20.15pt" o:ole="">
                  <v:imagedata r:id="rId98" o:title=""/>
                </v:shape>
                <o:OLEObject Type="Embed" ProgID="Equation.3" ShapeID="_x0000_i1058" DrawAspect="Content" ObjectID="_1693903455" r:id="rId99"/>
              </w:object>
            </w:r>
          </w:p>
        </w:tc>
        <w:tc>
          <w:tcPr>
            <w:tcW w:w="1476" w:type="pct"/>
            <w:vAlign w:val="center"/>
          </w:tcPr>
          <w:p w:rsidR="000A0721" w:rsidRPr="002C3F72" w:rsidRDefault="008979A3" w:rsidP="00017D57">
            <w:pPr>
              <w:spacing w:line="240" w:lineRule="atLeast"/>
              <w:jc w:val="center"/>
              <w:rPr>
                <w:color w:val="000000"/>
                <w:szCs w:val="21"/>
              </w:rPr>
            </w:pPr>
            <w:r w:rsidRPr="002C3F72">
              <w:rPr>
                <w:color w:val="000000"/>
                <w:szCs w:val="21"/>
              </w:rPr>
              <w:t>分辨力</w:t>
            </w:r>
          </w:p>
        </w:tc>
        <w:tc>
          <w:tcPr>
            <w:tcW w:w="822" w:type="pct"/>
            <w:vAlign w:val="center"/>
          </w:tcPr>
          <w:p w:rsidR="000A0721" w:rsidRPr="002C3F72" w:rsidRDefault="008979A3" w:rsidP="00017D57">
            <w:pPr>
              <w:spacing w:line="240" w:lineRule="atLeast"/>
              <w:jc w:val="center"/>
              <w:rPr>
                <w:color w:val="000000"/>
                <w:szCs w:val="21"/>
              </w:rPr>
            </w:pPr>
            <w:r w:rsidRPr="002C3F72">
              <w:rPr>
                <w:color w:val="000000"/>
                <w:szCs w:val="21"/>
              </w:rPr>
              <w:t>B</w:t>
            </w:r>
          </w:p>
        </w:tc>
        <w:tc>
          <w:tcPr>
            <w:tcW w:w="1554" w:type="pct"/>
            <w:vAlign w:val="center"/>
          </w:tcPr>
          <w:p w:rsidR="000A0721" w:rsidRPr="002C3F72" w:rsidRDefault="000D52AF" w:rsidP="00017D57">
            <w:pPr>
              <w:spacing w:line="240" w:lineRule="atLeast"/>
              <w:jc w:val="center"/>
              <w:rPr>
                <w:szCs w:val="21"/>
              </w:rPr>
            </w:pPr>
            <w:r w:rsidRPr="005C61F5">
              <w:rPr>
                <w:position w:val="-28"/>
              </w:rPr>
              <w:object w:dxaOrig="520" w:dyaOrig="700">
                <v:shape id="_x0000_i1059" type="#_x0000_t75" style="width:25.9pt;height:35.15pt" o:ole="">
                  <v:imagedata r:id="rId100" o:title=""/>
                </v:shape>
                <o:OLEObject Type="Embed" ProgID="Equation.3" ShapeID="_x0000_i1059" DrawAspect="Content" ObjectID="_1693903456" r:id="rId101"/>
              </w:object>
            </w:r>
          </w:p>
        </w:tc>
      </w:tr>
      <w:tr w:rsidR="00E35A46" w:rsidRPr="002C3F72" w:rsidTr="004E2C4C">
        <w:trPr>
          <w:cantSplit/>
          <w:trHeight w:val="374"/>
          <w:jc w:val="center"/>
        </w:trPr>
        <w:tc>
          <w:tcPr>
            <w:tcW w:w="1149" w:type="pct"/>
            <w:vAlign w:val="center"/>
          </w:tcPr>
          <w:p w:rsidR="00E35A46" w:rsidRPr="002C3F72" w:rsidRDefault="00E35A46" w:rsidP="00017D57">
            <w:pPr>
              <w:spacing w:line="240" w:lineRule="atLeast"/>
              <w:jc w:val="center"/>
              <w:rPr>
                <w:szCs w:val="21"/>
              </w:rPr>
            </w:pPr>
            <w:r w:rsidRPr="002C3F72">
              <w:rPr>
                <w:szCs w:val="21"/>
              </w:rPr>
              <w:object w:dxaOrig="260" w:dyaOrig="340">
                <v:shape id="_x0000_i1060" type="#_x0000_t75" style="width:12.65pt;height:16.7pt" o:ole="">
                  <v:imagedata r:id="rId102" o:title=""/>
                </v:shape>
                <o:OLEObject Type="Embed" ProgID="Equation.3" ShapeID="_x0000_i1060" DrawAspect="Content" ObjectID="_1693903457" r:id="rId103"/>
              </w:object>
            </w:r>
          </w:p>
        </w:tc>
        <w:tc>
          <w:tcPr>
            <w:tcW w:w="1476" w:type="pct"/>
            <w:vAlign w:val="center"/>
          </w:tcPr>
          <w:p w:rsidR="00E35A46" w:rsidRPr="002C3F72" w:rsidRDefault="0029028A" w:rsidP="00017D57">
            <w:pPr>
              <w:spacing w:line="240" w:lineRule="atLeast"/>
              <w:jc w:val="center"/>
              <w:rPr>
                <w:color w:val="000000"/>
                <w:szCs w:val="21"/>
              </w:rPr>
            </w:pPr>
            <w:r w:rsidRPr="002C3F72">
              <w:rPr>
                <w:color w:val="000000"/>
                <w:szCs w:val="21"/>
              </w:rPr>
              <w:t>示值误差</w:t>
            </w:r>
          </w:p>
        </w:tc>
        <w:tc>
          <w:tcPr>
            <w:tcW w:w="822" w:type="pct"/>
            <w:vAlign w:val="center"/>
          </w:tcPr>
          <w:p w:rsidR="00E35A46" w:rsidRPr="002C3F72" w:rsidRDefault="00E35A46" w:rsidP="00017D57">
            <w:pPr>
              <w:spacing w:line="240" w:lineRule="atLeast"/>
              <w:jc w:val="center"/>
              <w:rPr>
                <w:color w:val="000000"/>
                <w:szCs w:val="21"/>
              </w:rPr>
            </w:pPr>
            <w:r w:rsidRPr="002C3F72">
              <w:rPr>
                <w:color w:val="000000"/>
                <w:szCs w:val="21"/>
              </w:rPr>
              <w:t>A</w:t>
            </w:r>
          </w:p>
        </w:tc>
        <w:tc>
          <w:tcPr>
            <w:tcW w:w="1554" w:type="pct"/>
            <w:vAlign w:val="center"/>
          </w:tcPr>
          <w:p w:rsidR="00E35A46" w:rsidRPr="002C3F72" w:rsidRDefault="000D52AF" w:rsidP="00017D57">
            <w:pPr>
              <w:spacing w:line="240" w:lineRule="atLeast"/>
              <w:jc w:val="center"/>
              <w:rPr>
                <w:color w:val="000000"/>
                <w:szCs w:val="21"/>
              </w:rPr>
            </w:pPr>
            <w:r w:rsidRPr="002C3F72">
              <w:rPr>
                <w:position w:val="-24"/>
                <w:szCs w:val="21"/>
              </w:rPr>
              <w:object w:dxaOrig="400" w:dyaOrig="620">
                <v:shape id="_x0000_i1061" type="#_x0000_t75" style="width:20.15pt;height:31.1pt" o:ole="">
                  <v:imagedata r:id="rId104" o:title=""/>
                </v:shape>
                <o:OLEObject Type="Embed" ProgID="Equation.3" ShapeID="_x0000_i1061" DrawAspect="Content" ObjectID="_1693903458" r:id="rId105"/>
              </w:object>
            </w:r>
          </w:p>
        </w:tc>
      </w:tr>
      <w:tr w:rsidR="000325C7" w:rsidRPr="002C3F72" w:rsidTr="004E2C4C">
        <w:trPr>
          <w:cantSplit/>
          <w:trHeight w:val="374"/>
          <w:jc w:val="center"/>
        </w:trPr>
        <w:tc>
          <w:tcPr>
            <w:tcW w:w="1149" w:type="pct"/>
            <w:vAlign w:val="center"/>
          </w:tcPr>
          <w:p w:rsidR="000325C7" w:rsidRPr="002C3F72" w:rsidRDefault="000325C7" w:rsidP="00017D57">
            <w:pPr>
              <w:spacing w:line="240" w:lineRule="atLeast"/>
              <w:jc w:val="center"/>
              <w:rPr>
                <w:szCs w:val="21"/>
              </w:rPr>
            </w:pPr>
            <w:r w:rsidRPr="002C3F72">
              <w:rPr>
                <w:position w:val="-12"/>
                <w:szCs w:val="21"/>
              </w:rPr>
              <w:object w:dxaOrig="260" w:dyaOrig="360">
                <v:shape id="_x0000_i1062" type="#_x0000_t75" style="width:12.65pt;height:18.45pt" o:ole="">
                  <v:imagedata r:id="rId106" o:title=""/>
                </v:shape>
                <o:OLEObject Type="Embed" ProgID="Equation.3" ShapeID="_x0000_i1062" DrawAspect="Content" ObjectID="_1693903459" r:id="rId107"/>
              </w:object>
            </w:r>
          </w:p>
        </w:tc>
        <w:tc>
          <w:tcPr>
            <w:tcW w:w="1476" w:type="pct"/>
            <w:vAlign w:val="center"/>
          </w:tcPr>
          <w:p w:rsidR="000325C7" w:rsidRPr="002C3F72" w:rsidRDefault="000325C7" w:rsidP="00017D57">
            <w:pPr>
              <w:spacing w:line="240" w:lineRule="atLeast"/>
              <w:jc w:val="center"/>
              <w:rPr>
                <w:color w:val="000000"/>
                <w:szCs w:val="21"/>
              </w:rPr>
            </w:pPr>
            <w:r w:rsidRPr="002C3F72">
              <w:rPr>
                <w:color w:val="000000"/>
                <w:szCs w:val="21"/>
              </w:rPr>
              <w:t>质心加载不水平</w:t>
            </w:r>
          </w:p>
        </w:tc>
        <w:tc>
          <w:tcPr>
            <w:tcW w:w="822" w:type="pct"/>
            <w:vAlign w:val="center"/>
          </w:tcPr>
          <w:p w:rsidR="000325C7" w:rsidRPr="002C3F72" w:rsidRDefault="000325C7" w:rsidP="00017D57">
            <w:pPr>
              <w:spacing w:line="240" w:lineRule="atLeast"/>
              <w:jc w:val="center"/>
              <w:rPr>
                <w:color w:val="000000"/>
                <w:szCs w:val="21"/>
              </w:rPr>
            </w:pPr>
            <w:r w:rsidRPr="002C3F72">
              <w:rPr>
                <w:color w:val="000000"/>
                <w:szCs w:val="21"/>
              </w:rPr>
              <w:t>B</w:t>
            </w:r>
          </w:p>
        </w:tc>
        <w:tc>
          <w:tcPr>
            <w:tcW w:w="1554" w:type="pct"/>
            <w:vAlign w:val="center"/>
          </w:tcPr>
          <w:p w:rsidR="000325C7" w:rsidRPr="002C3F72" w:rsidRDefault="00C63E97" w:rsidP="00017D57">
            <w:pPr>
              <w:spacing w:line="240" w:lineRule="atLeast"/>
              <w:jc w:val="center"/>
              <w:rPr>
                <w:szCs w:val="21"/>
              </w:rPr>
            </w:pPr>
            <w:r w:rsidRPr="002C3F72">
              <w:rPr>
                <w:position w:val="-6"/>
                <w:szCs w:val="21"/>
              </w:rPr>
              <w:object w:dxaOrig="580" w:dyaOrig="279">
                <v:shape id="_x0000_i1063" type="#_x0000_t75" style="width:28.8pt;height:14.4pt" o:ole="">
                  <v:imagedata r:id="rId108" o:title=""/>
                </v:shape>
                <o:OLEObject Type="Embed" ProgID="Equation.3" ShapeID="_x0000_i1063" DrawAspect="Content" ObjectID="_1693903460" r:id="rId109"/>
              </w:object>
            </w:r>
          </w:p>
        </w:tc>
      </w:tr>
    </w:tbl>
    <w:p w:rsidR="00AA4CDC" w:rsidRPr="002C3F72" w:rsidRDefault="00AA4CDC" w:rsidP="00734178">
      <w:pPr>
        <w:spacing w:line="360" w:lineRule="auto"/>
        <w:ind w:firstLineChars="200" w:firstLine="480"/>
        <w:rPr>
          <w:color w:val="000000"/>
          <w:sz w:val="24"/>
        </w:rPr>
      </w:pPr>
      <w:r w:rsidRPr="002C3F72">
        <w:rPr>
          <w:color w:val="000000"/>
          <w:sz w:val="24"/>
        </w:rPr>
        <w:t>各不确定度分量不相关，则合成不确定度</w:t>
      </w:r>
      <w:r w:rsidR="004252F8" w:rsidRPr="002C3F72">
        <w:rPr>
          <w:color w:val="000000"/>
          <w:sz w:val="24"/>
        </w:rPr>
        <w:t>按式（</w:t>
      </w:r>
      <w:r w:rsidR="000D52AF">
        <w:rPr>
          <w:rFonts w:hint="eastAsia"/>
          <w:color w:val="000000"/>
          <w:sz w:val="24"/>
        </w:rPr>
        <w:t>6</w:t>
      </w:r>
      <w:r w:rsidR="004252F8" w:rsidRPr="002C3F72">
        <w:rPr>
          <w:color w:val="000000"/>
          <w:sz w:val="24"/>
        </w:rPr>
        <w:t>）计算。</w:t>
      </w:r>
    </w:p>
    <w:p w:rsidR="00AA4CDC" w:rsidRPr="002C3F72" w:rsidRDefault="001A1107" w:rsidP="004E2C4C">
      <w:pPr>
        <w:spacing w:line="360" w:lineRule="auto"/>
        <w:ind w:right="60" w:firstLineChars="200" w:firstLine="480"/>
        <w:jc w:val="right"/>
        <w:rPr>
          <w:color w:val="000000"/>
          <w:sz w:val="24"/>
        </w:rPr>
      </w:pPr>
      <w:r w:rsidRPr="002C3F72">
        <w:rPr>
          <w:color w:val="000000"/>
          <w:position w:val="-14"/>
          <w:sz w:val="24"/>
        </w:rPr>
        <w:object w:dxaOrig="3040" w:dyaOrig="480">
          <v:shape id="_x0000_i1064" type="#_x0000_t75" style="width:152.05pt;height:23.6pt" o:ole="">
            <v:imagedata r:id="rId110" o:title=""/>
          </v:shape>
          <o:OLEObject Type="Embed" ProgID="Equation.3" ShapeID="_x0000_i1064" DrawAspect="Content" ObjectID="_1693903461" r:id="rId111"/>
        </w:object>
      </w:r>
      <w:r w:rsidR="00734178" w:rsidRPr="002C3F72">
        <w:rPr>
          <w:color w:val="000000"/>
          <w:sz w:val="24"/>
        </w:rPr>
        <w:t xml:space="preserve">          </w:t>
      </w:r>
      <w:r w:rsidR="00257ED9" w:rsidRPr="002C3F72">
        <w:rPr>
          <w:color w:val="000000"/>
          <w:sz w:val="24"/>
        </w:rPr>
        <w:t xml:space="preserve"> </w:t>
      </w:r>
      <w:r w:rsidR="00734178" w:rsidRPr="002C3F72">
        <w:rPr>
          <w:color w:val="000000"/>
          <w:sz w:val="24"/>
        </w:rPr>
        <w:t xml:space="preserve">        </w:t>
      </w:r>
      <w:r w:rsidR="00734178" w:rsidRPr="002C3F72">
        <w:rPr>
          <w:color w:val="000000"/>
          <w:sz w:val="24"/>
        </w:rPr>
        <w:t>（</w:t>
      </w:r>
      <w:r w:rsidR="000D52AF">
        <w:rPr>
          <w:rFonts w:hint="eastAsia"/>
          <w:color w:val="000000"/>
          <w:sz w:val="24"/>
        </w:rPr>
        <w:t>6</w:t>
      </w:r>
      <w:r w:rsidR="00734178" w:rsidRPr="002C3F72">
        <w:rPr>
          <w:color w:val="000000"/>
          <w:sz w:val="24"/>
        </w:rPr>
        <w:t>）</w:t>
      </w:r>
    </w:p>
    <w:p w:rsidR="00AA4CDC" w:rsidRPr="002C3F72" w:rsidRDefault="00257ED9" w:rsidP="007D64EE">
      <w:pPr>
        <w:spacing w:line="360" w:lineRule="auto"/>
        <w:rPr>
          <w:color w:val="000000"/>
          <w:sz w:val="24"/>
        </w:rPr>
      </w:pPr>
      <w:r w:rsidRPr="002C3F72">
        <w:rPr>
          <w:color w:val="000000"/>
          <w:sz w:val="24"/>
        </w:rPr>
        <w:t>C.</w:t>
      </w:r>
      <w:r w:rsidR="000D52AF">
        <w:rPr>
          <w:rFonts w:hint="eastAsia"/>
          <w:color w:val="000000"/>
          <w:sz w:val="24"/>
        </w:rPr>
        <w:t>2</w:t>
      </w:r>
      <w:r w:rsidRPr="002C3F72">
        <w:rPr>
          <w:color w:val="000000"/>
          <w:sz w:val="24"/>
        </w:rPr>
        <w:t xml:space="preserve">.5  </w:t>
      </w:r>
      <w:r w:rsidR="00AA4CDC" w:rsidRPr="002C3F72">
        <w:rPr>
          <w:color w:val="000000"/>
          <w:sz w:val="24"/>
        </w:rPr>
        <w:t>扩展不确定度评定</w:t>
      </w:r>
    </w:p>
    <w:p w:rsidR="00AA4CDC" w:rsidRPr="002C3F72" w:rsidRDefault="00AA4CDC" w:rsidP="00734178">
      <w:pPr>
        <w:spacing w:line="360" w:lineRule="auto"/>
        <w:rPr>
          <w:color w:val="000000"/>
          <w:sz w:val="24"/>
        </w:rPr>
      </w:pPr>
      <w:r w:rsidRPr="002C3F72">
        <w:rPr>
          <w:color w:val="000000"/>
          <w:sz w:val="24"/>
        </w:rPr>
        <w:t xml:space="preserve">      </w:t>
      </w:r>
      <w:r w:rsidRPr="002C3F72">
        <w:rPr>
          <w:color w:val="000000"/>
          <w:sz w:val="24"/>
        </w:rPr>
        <w:t>取包含因子</w:t>
      </w:r>
      <w:r w:rsidRPr="002C3F72">
        <w:rPr>
          <w:i/>
          <w:color w:val="000000"/>
          <w:sz w:val="24"/>
        </w:rPr>
        <w:t>k</w:t>
      </w:r>
      <w:r w:rsidRPr="002C3F72">
        <w:rPr>
          <w:color w:val="000000"/>
          <w:sz w:val="24"/>
        </w:rPr>
        <w:t>=2</w:t>
      </w:r>
      <w:r w:rsidRPr="002C3F72">
        <w:rPr>
          <w:color w:val="000000"/>
          <w:sz w:val="24"/>
        </w:rPr>
        <w:t>，则</w:t>
      </w:r>
      <w:r w:rsidR="00326E65" w:rsidRPr="002C3F72">
        <w:rPr>
          <w:color w:val="000000"/>
          <w:sz w:val="24"/>
        </w:rPr>
        <w:t>质心</w:t>
      </w:r>
      <w:r w:rsidR="004252F8" w:rsidRPr="002C3F72">
        <w:rPr>
          <w:color w:val="000000"/>
          <w:sz w:val="24"/>
        </w:rPr>
        <w:t>校准</w:t>
      </w:r>
      <w:r w:rsidR="00B4179C" w:rsidRPr="002C3F72">
        <w:rPr>
          <w:color w:val="000000"/>
          <w:sz w:val="24"/>
        </w:rPr>
        <w:t>值的</w:t>
      </w:r>
      <w:r w:rsidRPr="002C3F72">
        <w:rPr>
          <w:color w:val="000000"/>
          <w:sz w:val="24"/>
        </w:rPr>
        <w:t>扩展不确定度按式</w:t>
      </w:r>
      <w:r w:rsidR="004252F8" w:rsidRPr="002C3F72">
        <w:rPr>
          <w:color w:val="000000"/>
          <w:sz w:val="24"/>
        </w:rPr>
        <w:t>（</w:t>
      </w:r>
      <w:r w:rsidR="000D52AF">
        <w:rPr>
          <w:rFonts w:hint="eastAsia"/>
          <w:color w:val="000000"/>
          <w:sz w:val="24"/>
        </w:rPr>
        <w:t>7</w:t>
      </w:r>
      <w:r w:rsidR="004252F8" w:rsidRPr="002C3F72">
        <w:rPr>
          <w:color w:val="000000"/>
          <w:sz w:val="24"/>
        </w:rPr>
        <w:t>）</w:t>
      </w:r>
      <w:r w:rsidR="00B4179C" w:rsidRPr="002C3F72">
        <w:rPr>
          <w:color w:val="000000"/>
          <w:sz w:val="24"/>
        </w:rPr>
        <w:t>计算</w:t>
      </w:r>
      <w:r w:rsidR="004252F8" w:rsidRPr="002C3F72">
        <w:rPr>
          <w:color w:val="000000"/>
          <w:sz w:val="24"/>
        </w:rPr>
        <w:t>。</w:t>
      </w:r>
    </w:p>
    <w:p w:rsidR="00696571" w:rsidRPr="002C3F72" w:rsidRDefault="004252F8" w:rsidP="004E2C4C">
      <w:pPr>
        <w:wordWrap w:val="0"/>
        <w:spacing w:before="50" w:after="50" w:line="440" w:lineRule="exact"/>
        <w:ind w:leftChars="-24" w:left="-50" w:right="10" w:firstLineChars="1020" w:firstLine="2448"/>
        <w:jc w:val="right"/>
        <w:rPr>
          <w:sz w:val="24"/>
        </w:rPr>
      </w:pPr>
      <w:r w:rsidRPr="002C3F72">
        <w:rPr>
          <w:position w:val="-12"/>
          <w:sz w:val="24"/>
        </w:rPr>
        <w:object w:dxaOrig="1840" w:dyaOrig="360">
          <v:shape id="_x0000_i1065" type="#_x0000_t75" style="width:92.15pt;height:18.45pt" o:ole="">
            <v:imagedata r:id="rId112" o:title=""/>
          </v:shape>
          <o:OLEObject Type="Embed" ProgID="Equation.3" ShapeID="_x0000_i1065" DrawAspect="Content" ObjectID="_1693903462" r:id="rId113"/>
        </w:object>
      </w:r>
      <w:r w:rsidR="00734178" w:rsidRPr="002C3F72">
        <w:rPr>
          <w:sz w:val="24"/>
        </w:rPr>
        <w:t xml:space="preserve">         </w:t>
      </w:r>
      <w:r w:rsidR="004E2C4C" w:rsidRPr="002C3F72">
        <w:rPr>
          <w:sz w:val="24"/>
        </w:rPr>
        <w:t xml:space="preserve"> </w:t>
      </w:r>
      <w:r w:rsidR="00734178" w:rsidRPr="002C3F72">
        <w:rPr>
          <w:sz w:val="24"/>
        </w:rPr>
        <w:t xml:space="preserve">  </w:t>
      </w:r>
      <w:r w:rsidR="005201E1" w:rsidRPr="002C3F72">
        <w:rPr>
          <w:sz w:val="24"/>
        </w:rPr>
        <w:t xml:space="preserve"> </w:t>
      </w:r>
      <w:r w:rsidR="00734178" w:rsidRPr="002C3F72">
        <w:rPr>
          <w:sz w:val="24"/>
        </w:rPr>
        <w:t xml:space="preserve">          </w:t>
      </w:r>
      <w:r w:rsidR="00734178" w:rsidRPr="002C3F72">
        <w:rPr>
          <w:sz w:val="24"/>
        </w:rPr>
        <w:t>（</w:t>
      </w:r>
      <w:r w:rsidR="000D52AF">
        <w:rPr>
          <w:rFonts w:hint="eastAsia"/>
          <w:sz w:val="24"/>
        </w:rPr>
        <w:t>7</w:t>
      </w:r>
      <w:r w:rsidR="00734178" w:rsidRPr="002C3F72">
        <w:rPr>
          <w:sz w:val="24"/>
        </w:rPr>
        <w:t>）</w:t>
      </w:r>
    </w:p>
    <w:p w:rsidR="00734178" w:rsidRPr="002C3F72" w:rsidRDefault="000D52AF" w:rsidP="00664BD5">
      <w:pPr>
        <w:numPr>
          <w:ilvl w:val="0"/>
          <w:numId w:val="9"/>
        </w:numPr>
        <w:spacing w:line="360" w:lineRule="auto"/>
        <w:outlineLvl w:val="1"/>
        <w:rPr>
          <w:rFonts w:eastAsia="黑体"/>
          <w:color w:val="000000"/>
          <w:sz w:val="24"/>
        </w:rPr>
      </w:pPr>
      <w:bookmarkStart w:id="63" w:name="_Toc353534469"/>
      <w:bookmarkStart w:id="64" w:name="_Toc83290490"/>
      <w:r>
        <w:rPr>
          <w:rFonts w:eastAsia="黑体" w:hint="eastAsia"/>
          <w:color w:val="000000"/>
          <w:sz w:val="24"/>
        </w:rPr>
        <w:t>转动惯量</w:t>
      </w:r>
      <w:r w:rsidR="00722FF0" w:rsidRPr="002C3F72">
        <w:rPr>
          <w:rFonts w:eastAsia="黑体"/>
          <w:color w:val="000000"/>
          <w:sz w:val="24"/>
        </w:rPr>
        <w:t>校准</w:t>
      </w:r>
      <w:r>
        <w:rPr>
          <w:rFonts w:eastAsia="黑体" w:hint="eastAsia"/>
          <w:color w:val="000000"/>
          <w:sz w:val="24"/>
        </w:rPr>
        <w:t>结果</w:t>
      </w:r>
      <w:r w:rsidR="00734178" w:rsidRPr="002C3F72">
        <w:rPr>
          <w:rFonts w:eastAsia="黑体"/>
          <w:color w:val="000000"/>
          <w:sz w:val="24"/>
        </w:rPr>
        <w:t>测量不确定度评定实例</w:t>
      </w:r>
      <w:bookmarkEnd w:id="64"/>
    </w:p>
    <w:p w:rsidR="00734178" w:rsidRPr="002C3F72" w:rsidRDefault="00086216" w:rsidP="00EF6184">
      <w:pPr>
        <w:adjustRightInd w:val="0"/>
        <w:spacing w:line="440" w:lineRule="exact"/>
        <w:ind w:right="-50"/>
        <w:rPr>
          <w:color w:val="000000"/>
          <w:sz w:val="24"/>
        </w:rPr>
      </w:pPr>
      <w:r w:rsidRPr="002C3F72">
        <w:rPr>
          <w:color w:val="000000"/>
          <w:sz w:val="24"/>
        </w:rPr>
        <w:t>C</w:t>
      </w:r>
      <w:r w:rsidR="005201E1" w:rsidRPr="002C3F72">
        <w:rPr>
          <w:color w:val="000000"/>
          <w:sz w:val="24"/>
        </w:rPr>
        <w:t>.</w:t>
      </w:r>
      <w:r w:rsidR="000D52AF">
        <w:rPr>
          <w:rFonts w:hint="eastAsia"/>
          <w:color w:val="000000"/>
          <w:sz w:val="24"/>
        </w:rPr>
        <w:t>3</w:t>
      </w:r>
      <w:r w:rsidR="005201E1" w:rsidRPr="002C3F72">
        <w:rPr>
          <w:color w:val="000000"/>
          <w:sz w:val="24"/>
        </w:rPr>
        <w:t>.1</w:t>
      </w:r>
      <w:r w:rsidR="006D7729" w:rsidRPr="002C3F72">
        <w:rPr>
          <w:color w:val="000000"/>
          <w:sz w:val="24"/>
        </w:rPr>
        <w:t xml:space="preserve"> </w:t>
      </w:r>
      <w:r w:rsidR="006D7729" w:rsidRPr="002C3F72">
        <w:rPr>
          <w:color w:val="000000"/>
          <w:sz w:val="24"/>
        </w:rPr>
        <w:t>采用</w:t>
      </w:r>
      <w:r w:rsidR="000D52AF">
        <w:rPr>
          <w:rFonts w:hint="eastAsia"/>
          <w:color w:val="000000"/>
          <w:sz w:val="24"/>
        </w:rPr>
        <w:t>转动惯量校准装置</w:t>
      </w:r>
      <w:r w:rsidR="002F16C3" w:rsidRPr="002C3F72">
        <w:rPr>
          <w:color w:val="000000"/>
          <w:sz w:val="24"/>
        </w:rPr>
        <w:t>对</w:t>
      </w:r>
      <w:r w:rsidR="007476D6" w:rsidRPr="002C3F72">
        <w:rPr>
          <w:color w:val="000000"/>
          <w:sz w:val="24"/>
        </w:rPr>
        <w:t>一台</w:t>
      </w:r>
      <w:r w:rsidR="000D52AF">
        <w:rPr>
          <w:rFonts w:hint="eastAsia"/>
          <w:color w:val="000000"/>
          <w:sz w:val="24"/>
        </w:rPr>
        <w:t>转动惯量</w:t>
      </w:r>
      <w:r w:rsidR="002F16C3" w:rsidRPr="002C3F72">
        <w:rPr>
          <w:color w:val="000000"/>
          <w:sz w:val="24"/>
        </w:rPr>
        <w:t>测量仪进行</w:t>
      </w:r>
      <w:r w:rsidR="00B84E4B" w:rsidRPr="002C3F72">
        <w:rPr>
          <w:color w:val="000000"/>
          <w:sz w:val="24"/>
        </w:rPr>
        <w:t>校准，得到的试验数据如表</w:t>
      </w:r>
      <w:r w:rsidR="007525C9" w:rsidRPr="002C3F72">
        <w:rPr>
          <w:color w:val="000000"/>
          <w:sz w:val="24"/>
        </w:rPr>
        <w:t>C</w:t>
      </w:r>
      <w:r w:rsidR="00B84E4B" w:rsidRPr="002C3F72">
        <w:rPr>
          <w:color w:val="000000"/>
          <w:sz w:val="24"/>
        </w:rPr>
        <w:t>.</w:t>
      </w:r>
      <w:r w:rsidR="001355A7" w:rsidRPr="002C3F72">
        <w:rPr>
          <w:color w:val="000000"/>
          <w:sz w:val="24"/>
        </w:rPr>
        <w:t>5</w:t>
      </w:r>
      <w:r w:rsidR="00B84E4B" w:rsidRPr="002C3F72">
        <w:rPr>
          <w:color w:val="000000"/>
          <w:sz w:val="24"/>
        </w:rPr>
        <w:t>所示。</w:t>
      </w:r>
      <w:r w:rsidR="00815BEB">
        <w:rPr>
          <w:rFonts w:hint="eastAsia"/>
          <w:color w:val="000000"/>
          <w:sz w:val="24"/>
        </w:rPr>
        <w:t>转动惯量校准装置</w:t>
      </w:r>
      <w:r w:rsidR="00261F7A" w:rsidRPr="002C3F72">
        <w:rPr>
          <w:color w:val="000000"/>
          <w:sz w:val="24"/>
        </w:rPr>
        <w:t>、</w:t>
      </w:r>
      <w:r w:rsidR="00815BEB">
        <w:rPr>
          <w:rFonts w:hint="eastAsia"/>
          <w:color w:val="000000"/>
          <w:sz w:val="24"/>
        </w:rPr>
        <w:t>转动惯量</w:t>
      </w:r>
      <w:r w:rsidR="00261F7A" w:rsidRPr="002C3F72">
        <w:rPr>
          <w:color w:val="000000"/>
          <w:sz w:val="24"/>
        </w:rPr>
        <w:t>测量仪信息如下：</w:t>
      </w:r>
    </w:p>
    <w:p w:rsidR="00261F7A" w:rsidRPr="001647C9" w:rsidRDefault="00815BEB" w:rsidP="00FF6CDE">
      <w:pPr>
        <w:pStyle w:val="ac"/>
        <w:numPr>
          <w:ilvl w:val="0"/>
          <w:numId w:val="13"/>
        </w:numPr>
        <w:spacing w:line="440" w:lineRule="exact"/>
        <w:ind w:right="-105"/>
        <w:outlineLvl w:val="9"/>
        <w:rPr>
          <w:rFonts w:ascii="Times New Roman" w:eastAsia="宋体"/>
          <w:noProof/>
          <w:kern w:val="2"/>
          <w:sz w:val="24"/>
          <w:szCs w:val="24"/>
        </w:rPr>
      </w:pPr>
      <w:r w:rsidRPr="001647C9">
        <w:rPr>
          <w:rFonts w:ascii="Times New Roman" w:eastAsia="宋体" w:hint="eastAsia"/>
          <w:noProof/>
          <w:kern w:val="2"/>
          <w:sz w:val="24"/>
          <w:szCs w:val="24"/>
        </w:rPr>
        <w:t>校准装置</w:t>
      </w:r>
      <w:r w:rsidR="00261F7A" w:rsidRPr="001647C9">
        <w:rPr>
          <w:rFonts w:ascii="Times New Roman" w:eastAsia="宋体"/>
          <w:noProof/>
          <w:kern w:val="2"/>
          <w:sz w:val="24"/>
          <w:szCs w:val="24"/>
        </w:rPr>
        <w:t>质量</w:t>
      </w:r>
      <w:r w:rsidR="00065DB2" w:rsidRPr="001647C9">
        <w:rPr>
          <w:rFonts w:ascii="Times New Roman" w:eastAsia="宋体" w:hint="eastAsia"/>
          <w:noProof/>
          <w:kern w:val="2"/>
          <w:sz w:val="24"/>
          <w:szCs w:val="24"/>
        </w:rPr>
        <w:t>范围</w:t>
      </w:r>
      <w:r w:rsidR="00261F7A" w:rsidRPr="001647C9">
        <w:rPr>
          <w:rFonts w:ascii="Times New Roman" w:eastAsia="宋体"/>
          <w:noProof/>
          <w:kern w:val="2"/>
          <w:sz w:val="24"/>
          <w:szCs w:val="24"/>
        </w:rPr>
        <w:t>：</w:t>
      </w:r>
      <w:r w:rsidR="007A7FBD" w:rsidRPr="001647C9">
        <w:rPr>
          <w:rFonts w:ascii="Times New Roman" w:eastAsia="宋体" w:hint="eastAsia"/>
          <w:noProof/>
          <w:kern w:val="2"/>
          <w:sz w:val="24"/>
          <w:szCs w:val="24"/>
        </w:rPr>
        <w:t>(</w:t>
      </w:r>
      <w:r w:rsidR="00065DB2" w:rsidRPr="001647C9">
        <w:rPr>
          <w:rFonts w:ascii="Times New Roman" w:eastAsia="宋体" w:hint="eastAsia"/>
          <w:noProof/>
          <w:kern w:val="2"/>
          <w:sz w:val="24"/>
          <w:szCs w:val="24"/>
        </w:rPr>
        <w:t>1</w:t>
      </w:r>
      <w:r w:rsidR="007A7FBD" w:rsidRPr="001647C9">
        <w:rPr>
          <w:rFonts w:ascii="Times New Roman" w:eastAsia="宋体" w:hint="eastAsia"/>
          <w:noProof/>
          <w:kern w:val="2"/>
          <w:sz w:val="24"/>
          <w:szCs w:val="24"/>
        </w:rPr>
        <w:t>00~800)</w:t>
      </w:r>
      <w:r w:rsidR="00261F7A" w:rsidRPr="001647C9">
        <w:rPr>
          <w:rFonts w:ascii="Times New Roman" w:eastAsia="宋体"/>
          <w:noProof/>
          <w:kern w:val="2"/>
          <w:sz w:val="24"/>
          <w:szCs w:val="24"/>
        </w:rPr>
        <w:t>kg</w:t>
      </w:r>
      <w:r w:rsidR="00065DB2" w:rsidRPr="001647C9">
        <w:rPr>
          <w:rFonts w:ascii="Times New Roman" w:eastAsia="宋体" w:hint="eastAsia"/>
          <w:noProof/>
          <w:kern w:val="2"/>
          <w:sz w:val="24"/>
          <w:szCs w:val="24"/>
        </w:rPr>
        <w:t>，配置</w:t>
      </w:r>
      <w:r w:rsidR="00065DB2" w:rsidRPr="001647C9">
        <w:rPr>
          <w:rFonts w:ascii="Times New Roman" w:eastAsia="宋体" w:hint="eastAsia"/>
          <w:noProof/>
          <w:kern w:val="2"/>
          <w:sz w:val="24"/>
          <w:szCs w:val="24"/>
        </w:rPr>
        <w:t>50kg</w:t>
      </w:r>
      <w:r w:rsidR="00065DB2" w:rsidRPr="001647C9">
        <w:rPr>
          <w:rFonts w:ascii="Times New Roman" w:eastAsia="宋体" w:hint="eastAsia"/>
          <w:noProof/>
          <w:kern w:val="2"/>
          <w:sz w:val="24"/>
          <w:szCs w:val="24"/>
        </w:rPr>
        <w:t>、</w:t>
      </w:r>
      <w:r w:rsidR="00065DB2" w:rsidRPr="001647C9">
        <w:rPr>
          <w:rFonts w:ascii="Times New Roman" w:eastAsia="宋体" w:hint="eastAsia"/>
          <w:noProof/>
          <w:kern w:val="2"/>
          <w:sz w:val="24"/>
          <w:szCs w:val="24"/>
        </w:rPr>
        <w:t>100kg</w:t>
      </w:r>
      <w:r w:rsidR="00065DB2" w:rsidRPr="001647C9">
        <w:rPr>
          <w:rFonts w:ascii="Times New Roman" w:eastAsia="宋体" w:hint="eastAsia"/>
          <w:noProof/>
          <w:kern w:val="2"/>
          <w:sz w:val="24"/>
          <w:szCs w:val="24"/>
        </w:rPr>
        <w:t>质量块各</w:t>
      </w:r>
      <w:r w:rsidR="00065DB2" w:rsidRPr="001647C9">
        <w:rPr>
          <w:rFonts w:ascii="Times New Roman" w:eastAsia="宋体" w:hint="eastAsia"/>
          <w:noProof/>
          <w:kern w:val="2"/>
          <w:sz w:val="24"/>
          <w:szCs w:val="24"/>
        </w:rPr>
        <w:t>8</w:t>
      </w:r>
      <w:r w:rsidR="00065DB2" w:rsidRPr="001647C9">
        <w:rPr>
          <w:rFonts w:ascii="Times New Roman" w:eastAsia="宋体" w:hint="eastAsia"/>
          <w:noProof/>
          <w:kern w:val="2"/>
          <w:sz w:val="24"/>
          <w:szCs w:val="24"/>
        </w:rPr>
        <w:t>块</w:t>
      </w:r>
      <w:r w:rsidR="00261F7A" w:rsidRPr="001647C9">
        <w:rPr>
          <w:rFonts w:ascii="Times New Roman" w:eastAsia="宋体"/>
          <w:noProof/>
          <w:kern w:val="2"/>
          <w:sz w:val="24"/>
          <w:szCs w:val="24"/>
        </w:rPr>
        <w:t>；</w:t>
      </w:r>
    </w:p>
    <w:p w:rsidR="00261F7A" w:rsidRPr="001647C9" w:rsidRDefault="00815BEB" w:rsidP="00FF6CDE">
      <w:pPr>
        <w:pStyle w:val="ac"/>
        <w:numPr>
          <w:ilvl w:val="0"/>
          <w:numId w:val="13"/>
        </w:numPr>
        <w:spacing w:line="440" w:lineRule="exact"/>
        <w:ind w:right="-105"/>
        <w:outlineLvl w:val="9"/>
        <w:rPr>
          <w:rFonts w:ascii="Times New Roman" w:eastAsia="宋体"/>
          <w:noProof/>
          <w:kern w:val="2"/>
          <w:sz w:val="24"/>
          <w:szCs w:val="24"/>
        </w:rPr>
      </w:pPr>
      <w:r w:rsidRPr="001647C9">
        <w:rPr>
          <w:rFonts w:ascii="Times New Roman" w:eastAsia="宋体" w:hint="eastAsia"/>
          <w:noProof/>
          <w:kern w:val="2"/>
          <w:sz w:val="24"/>
          <w:szCs w:val="24"/>
        </w:rPr>
        <w:t>校准装置</w:t>
      </w:r>
      <w:r w:rsidR="00261F7A" w:rsidRPr="001647C9">
        <w:rPr>
          <w:rFonts w:ascii="Times New Roman" w:eastAsia="宋体"/>
          <w:noProof/>
          <w:kern w:val="2"/>
          <w:sz w:val="24"/>
          <w:szCs w:val="24"/>
        </w:rPr>
        <w:t>的</w:t>
      </w:r>
      <w:r w:rsidRPr="001647C9">
        <w:rPr>
          <w:rFonts w:ascii="Times New Roman" w:eastAsia="宋体" w:hint="eastAsia"/>
          <w:noProof/>
          <w:kern w:val="2"/>
          <w:sz w:val="24"/>
          <w:szCs w:val="24"/>
        </w:rPr>
        <w:t>转动惯量</w:t>
      </w:r>
      <w:r w:rsidR="00261F7A" w:rsidRPr="001647C9">
        <w:rPr>
          <w:rFonts w:ascii="Times New Roman" w:eastAsia="宋体"/>
          <w:noProof/>
          <w:kern w:val="2"/>
          <w:sz w:val="24"/>
          <w:szCs w:val="24"/>
        </w:rPr>
        <w:t>测量范围</w:t>
      </w:r>
      <w:r w:rsidR="00C63129" w:rsidRPr="001647C9">
        <w:rPr>
          <w:rFonts w:ascii="Times New Roman" w:eastAsia="宋体"/>
          <w:noProof/>
          <w:kern w:val="2"/>
          <w:sz w:val="24"/>
          <w:szCs w:val="24"/>
        </w:rPr>
        <w:t>及扩展不确定度</w:t>
      </w:r>
      <w:r w:rsidR="00261F7A" w:rsidRPr="001647C9">
        <w:rPr>
          <w:rFonts w:ascii="Times New Roman" w:eastAsia="宋体"/>
          <w:noProof/>
          <w:kern w:val="2"/>
          <w:sz w:val="24"/>
          <w:szCs w:val="24"/>
        </w:rPr>
        <w:t>：</w:t>
      </w:r>
      <w:r w:rsidR="00193943" w:rsidRPr="001647C9">
        <w:rPr>
          <w:rFonts w:ascii="Times New Roman" w:eastAsia="宋体" w:hint="eastAsia"/>
          <w:noProof/>
          <w:kern w:val="2"/>
          <w:sz w:val="24"/>
          <w:szCs w:val="24"/>
        </w:rPr>
        <w:t>(3</w:t>
      </w:r>
      <w:r w:rsidR="00A367EC" w:rsidRPr="001647C9">
        <w:rPr>
          <w:rFonts w:ascii="Times New Roman" w:eastAsia="宋体" w:hint="eastAsia"/>
          <w:noProof/>
          <w:kern w:val="2"/>
          <w:sz w:val="24"/>
          <w:szCs w:val="24"/>
        </w:rPr>
        <w:t>5</w:t>
      </w:r>
      <w:r w:rsidR="00193943" w:rsidRPr="001647C9">
        <w:rPr>
          <w:rFonts w:ascii="Times New Roman" w:eastAsia="宋体" w:hint="eastAsia"/>
          <w:noProof/>
          <w:kern w:val="2"/>
          <w:sz w:val="24"/>
          <w:szCs w:val="24"/>
        </w:rPr>
        <w:t>~</w:t>
      </w:r>
      <w:r w:rsidR="00A367EC" w:rsidRPr="001647C9">
        <w:rPr>
          <w:rFonts w:ascii="Times New Roman" w:eastAsia="宋体" w:hint="eastAsia"/>
          <w:noProof/>
          <w:kern w:val="2"/>
          <w:sz w:val="24"/>
          <w:szCs w:val="24"/>
        </w:rPr>
        <w:t>35</w:t>
      </w:r>
      <w:r w:rsidR="00193943" w:rsidRPr="001647C9">
        <w:rPr>
          <w:rFonts w:ascii="Times New Roman" w:eastAsia="宋体" w:hint="eastAsia"/>
          <w:noProof/>
          <w:kern w:val="2"/>
          <w:sz w:val="24"/>
          <w:szCs w:val="24"/>
        </w:rPr>
        <w:t>0)kgm</w:t>
      </w:r>
      <w:r w:rsidR="00193943" w:rsidRPr="001647C9">
        <w:rPr>
          <w:rFonts w:ascii="Times New Roman" w:eastAsia="宋体" w:hint="eastAsia"/>
          <w:noProof/>
          <w:kern w:val="2"/>
          <w:sz w:val="24"/>
          <w:szCs w:val="24"/>
          <w:vertAlign w:val="superscript"/>
        </w:rPr>
        <w:t>2</w:t>
      </w:r>
      <w:r w:rsidR="008F41B5" w:rsidRPr="001647C9">
        <w:rPr>
          <w:rFonts w:ascii="Times New Roman" w:eastAsia="宋体"/>
          <w:noProof/>
          <w:kern w:val="2"/>
          <w:sz w:val="24"/>
          <w:szCs w:val="24"/>
        </w:rPr>
        <w:t>，</w:t>
      </w:r>
      <w:r w:rsidR="00C63129" w:rsidRPr="001647C9">
        <w:rPr>
          <w:rFonts w:ascii="Times New Roman" w:eastAsia="宋体"/>
          <w:i/>
          <w:noProof/>
          <w:kern w:val="2"/>
          <w:sz w:val="24"/>
          <w:szCs w:val="24"/>
        </w:rPr>
        <w:t>U</w:t>
      </w:r>
      <w:r w:rsidR="00C63129" w:rsidRPr="001647C9">
        <w:rPr>
          <w:rFonts w:ascii="Times New Roman" w:eastAsia="宋体"/>
          <w:noProof/>
          <w:kern w:val="2"/>
          <w:sz w:val="24"/>
          <w:szCs w:val="24"/>
        </w:rPr>
        <w:t>=</w:t>
      </w:r>
      <w:r w:rsidR="003E615C" w:rsidRPr="001647C9">
        <w:rPr>
          <w:rFonts w:ascii="Times New Roman" w:eastAsia="宋体" w:hint="eastAsia"/>
          <w:noProof/>
          <w:kern w:val="2"/>
          <w:sz w:val="24"/>
          <w:szCs w:val="24"/>
        </w:rPr>
        <w:t>0.01%</w:t>
      </w:r>
      <w:r w:rsidR="00C63129" w:rsidRPr="001647C9">
        <w:rPr>
          <w:rFonts w:ascii="Times New Roman" w:eastAsia="宋体"/>
          <w:noProof/>
          <w:kern w:val="2"/>
          <w:sz w:val="24"/>
          <w:szCs w:val="24"/>
        </w:rPr>
        <w:t>（</w:t>
      </w:r>
      <w:r w:rsidR="00C63129" w:rsidRPr="001647C9">
        <w:rPr>
          <w:rFonts w:ascii="Times New Roman" w:eastAsia="宋体"/>
          <w:i/>
          <w:noProof/>
          <w:kern w:val="2"/>
          <w:sz w:val="24"/>
          <w:szCs w:val="24"/>
        </w:rPr>
        <w:t>k</w:t>
      </w:r>
      <w:r w:rsidR="00C63129" w:rsidRPr="001647C9">
        <w:rPr>
          <w:rFonts w:ascii="Times New Roman" w:eastAsia="宋体"/>
          <w:noProof/>
          <w:kern w:val="2"/>
          <w:sz w:val="24"/>
          <w:szCs w:val="24"/>
        </w:rPr>
        <w:t>=2</w:t>
      </w:r>
      <w:r w:rsidR="00C63129" w:rsidRPr="001647C9">
        <w:rPr>
          <w:rFonts w:ascii="Times New Roman" w:eastAsia="宋体"/>
          <w:noProof/>
          <w:kern w:val="2"/>
          <w:sz w:val="24"/>
          <w:szCs w:val="24"/>
        </w:rPr>
        <w:t>）；</w:t>
      </w:r>
    </w:p>
    <w:p w:rsidR="00C63129" w:rsidRPr="001647C9" w:rsidRDefault="00815BEB" w:rsidP="00FF6CDE">
      <w:pPr>
        <w:pStyle w:val="ac"/>
        <w:numPr>
          <w:ilvl w:val="0"/>
          <w:numId w:val="13"/>
        </w:numPr>
        <w:spacing w:line="440" w:lineRule="exact"/>
        <w:ind w:right="-105"/>
        <w:outlineLvl w:val="9"/>
        <w:rPr>
          <w:rFonts w:ascii="Times New Roman" w:eastAsia="宋体"/>
          <w:noProof/>
          <w:kern w:val="2"/>
          <w:sz w:val="24"/>
          <w:szCs w:val="24"/>
        </w:rPr>
      </w:pPr>
      <w:r w:rsidRPr="001647C9">
        <w:rPr>
          <w:rFonts w:ascii="Times New Roman" w:eastAsia="宋体" w:hint="eastAsia"/>
          <w:noProof/>
          <w:kern w:val="2"/>
          <w:sz w:val="24"/>
          <w:szCs w:val="24"/>
        </w:rPr>
        <w:t>转动惯量</w:t>
      </w:r>
      <w:r w:rsidR="00C63129" w:rsidRPr="001647C9">
        <w:rPr>
          <w:rFonts w:ascii="Times New Roman" w:eastAsia="宋体"/>
          <w:noProof/>
          <w:kern w:val="2"/>
          <w:sz w:val="24"/>
          <w:szCs w:val="24"/>
        </w:rPr>
        <w:t>测量仪的负载范围：（</w:t>
      </w:r>
      <w:r w:rsidRPr="001647C9">
        <w:rPr>
          <w:rFonts w:ascii="Times New Roman" w:eastAsia="宋体" w:hint="eastAsia"/>
          <w:noProof/>
          <w:kern w:val="2"/>
          <w:sz w:val="24"/>
          <w:szCs w:val="24"/>
        </w:rPr>
        <w:t>1</w:t>
      </w:r>
      <w:r w:rsidR="00065DB2" w:rsidRPr="001647C9">
        <w:rPr>
          <w:rFonts w:ascii="Times New Roman" w:eastAsia="宋体" w:hint="eastAsia"/>
          <w:noProof/>
          <w:kern w:val="2"/>
          <w:sz w:val="24"/>
          <w:szCs w:val="24"/>
        </w:rPr>
        <w:t>0</w:t>
      </w:r>
      <w:r w:rsidRPr="001647C9">
        <w:rPr>
          <w:rFonts w:ascii="Times New Roman" w:eastAsia="宋体" w:hint="eastAsia"/>
          <w:noProof/>
          <w:kern w:val="2"/>
          <w:sz w:val="24"/>
          <w:szCs w:val="24"/>
        </w:rPr>
        <w:t>0</w:t>
      </w:r>
      <w:r w:rsidR="00C63129" w:rsidRPr="001647C9">
        <w:rPr>
          <w:rFonts w:ascii="Times New Roman" w:eastAsia="宋体"/>
          <w:noProof/>
          <w:kern w:val="2"/>
          <w:sz w:val="24"/>
          <w:szCs w:val="24"/>
        </w:rPr>
        <w:t>~</w:t>
      </w:r>
      <w:r w:rsidR="00A367EC" w:rsidRPr="001647C9">
        <w:rPr>
          <w:rFonts w:ascii="Times New Roman" w:eastAsia="宋体" w:hint="eastAsia"/>
          <w:noProof/>
          <w:kern w:val="2"/>
          <w:sz w:val="24"/>
          <w:szCs w:val="24"/>
        </w:rPr>
        <w:t>12</w:t>
      </w:r>
      <w:r w:rsidR="00C63129" w:rsidRPr="001647C9">
        <w:rPr>
          <w:rFonts w:ascii="Times New Roman" w:eastAsia="宋体"/>
          <w:noProof/>
          <w:kern w:val="2"/>
          <w:sz w:val="24"/>
          <w:szCs w:val="24"/>
        </w:rPr>
        <w:t>00</w:t>
      </w:r>
      <w:r w:rsidR="00C63129" w:rsidRPr="001647C9">
        <w:rPr>
          <w:rFonts w:ascii="Times New Roman" w:eastAsia="宋体"/>
          <w:noProof/>
          <w:kern w:val="2"/>
          <w:sz w:val="24"/>
          <w:szCs w:val="24"/>
        </w:rPr>
        <w:t>）</w:t>
      </w:r>
      <w:r w:rsidR="00C63129" w:rsidRPr="001647C9">
        <w:rPr>
          <w:rFonts w:ascii="Times New Roman" w:eastAsia="宋体"/>
          <w:noProof/>
          <w:kern w:val="2"/>
          <w:sz w:val="24"/>
          <w:szCs w:val="24"/>
        </w:rPr>
        <w:t>kg</w:t>
      </w:r>
      <w:r w:rsidR="00C63129" w:rsidRPr="001647C9">
        <w:rPr>
          <w:rFonts w:ascii="Times New Roman" w:eastAsia="宋体"/>
          <w:noProof/>
          <w:kern w:val="2"/>
          <w:sz w:val="24"/>
          <w:szCs w:val="24"/>
        </w:rPr>
        <w:t>；</w:t>
      </w:r>
    </w:p>
    <w:p w:rsidR="00065DB2" w:rsidRDefault="00815BEB" w:rsidP="00065DB2">
      <w:pPr>
        <w:pStyle w:val="ac"/>
        <w:numPr>
          <w:ilvl w:val="0"/>
          <w:numId w:val="13"/>
        </w:numPr>
        <w:spacing w:line="440" w:lineRule="exact"/>
        <w:ind w:right="-105"/>
        <w:outlineLvl w:val="9"/>
        <w:rPr>
          <w:rFonts w:ascii="Times New Roman" w:eastAsia="宋体"/>
          <w:noProof/>
          <w:kern w:val="2"/>
          <w:sz w:val="24"/>
          <w:szCs w:val="24"/>
        </w:rPr>
      </w:pPr>
      <w:r w:rsidRPr="001647C9">
        <w:rPr>
          <w:rFonts w:ascii="Times New Roman" w:eastAsia="宋体" w:hint="eastAsia"/>
          <w:noProof/>
          <w:kern w:val="2"/>
          <w:sz w:val="24"/>
          <w:szCs w:val="24"/>
        </w:rPr>
        <w:t>转动惯量</w:t>
      </w:r>
      <w:r w:rsidR="00C63129" w:rsidRPr="001647C9">
        <w:rPr>
          <w:rFonts w:ascii="Times New Roman" w:eastAsia="宋体"/>
          <w:noProof/>
          <w:kern w:val="2"/>
          <w:sz w:val="24"/>
          <w:szCs w:val="24"/>
        </w:rPr>
        <w:t>测量仪的</w:t>
      </w:r>
      <w:r w:rsidRPr="001647C9">
        <w:rPr>
          <w:rFonts w:ascii="Times New Roman" w:eastAsia="宋体" w:hint="eastAsia"/>
          <w:noProof/>
          <w:kern w:val="2"/>
          <w:sz w:val="24"/>
          <w:szCs w:val="24"/>
        </w:rPr>
        <w:t>转动惯量</w:t>
      </w:r>
      <w:r w:rsidR="00C63129" w:rsidRPr="001647C9">
        <w:rPr>
          <w:rFonts w:ascii="Times New Roman" w:eastAsia="宋体"/>
          <w:noProof/>
          <w:kern w:val="2"/>
          <w:sz w:val="24"/>
          <w:szCs w:val="24"/>
        </w:rPr>
        <w:t>测量范围及不确定度要求：</w:t>
      </w:r>
      <w:r w:rsidR="00065DB2" w:rsidRPr="001647C9">
        <w:rPr>
          <w:rFonts w:ascii="Times New Roman" w:eastAsia="宋体" w:hint="eastAsia"/>
          <w:noProof/>
          <w:kern w:val="2"/>
          <w:sz w:val="24"/>
          <w:szCs w:val="24"/>
        </w:rPr>
        <w:t>(3</w:t>
      </w:r>
      <w:r w:rsidR="00A367EC" w:rsidRPr="001647C9">
        <w:rPr>
          <w:rFonts w:ascii="Times New Roman" w:eastAsia="宋体" w:hint="eastAsia"/>
          <w:noProof/>
          <w:kern w:val="2"/>
          <w:sz w:val="24"/>
          <w:szCs w:val="24"/>
        </w:rPr>
        <w:t>5</w:t>
      </w:r>
      <w:r w:rsidR="00065DB2" w:rsidRPr="001647C9">
        <w:rPr>
          <w:rFonts w:ascii="Times New Roman" w:eastAsia="宋体" w:hint="eastAsia"/>
          <w:noProof/>
          <w:kern w:val="2"/>
          <w:sz w:val="24"/>
          <w:szCs w:val="24"/>
        </w:rPr>
        <w:t>~</w:t>
      </w:r>
      <w:r w:rsidR="00A367EC" w:rsidRPr="001647C9">
        <w:rPr>
          <w:rFonts w:ascii="Times New Roman" w:eastAsia="宋体" w:hint="eastAsia"/>
          <w:noProof/>
          <w:kern w:val="2"/>
          <w:sz w:val="24"/>
          <w:szCs w:val="24"/>
        </w:rPr>
        <w:t>35</w:t>
      </w:r>
      <w:r w:rsidR="00065DB2" w:rsidRPr="001647C9">
        <w:rPr>
          <w:rFonts w:ascii="Times New Roman" w:eastAsia="宋体" w:hint="eastAsia"/>
          <w:noProof/>
          <w:kern w:val="2"/>
          <w:sz w:val="24"/>
          <w:szCs w:val="24"/>
        </w:rPr>
        <w:t>0)kgm</w:t>
      </w:r>
      <w:r w:rsidR="00065DB2" w:rsidRPr="001647C9">
        <w:rPr>
          <w:rFonts w:ascii="Times New Roman" w:eastAsia="宋体" w:hint="eastAsia"/>
          <w:noProof/>
          <w:kern w:val="2"/>
          <w:sz w:val="24"/>
          <w:szCs w:val="24"/>
          <w:vertAlign w:val="superscript"/>
        </w:rPr>
        <w:t>2</w:t>
      </w:r>
      <w:r w:rsidR="00065DB2" w:rsidRPr="001647C9">
        <w:rPr>
          <w:rFonts w:ascii="Times New Roman" w:eastAsia="宋体"/>
          <w:noProof/>
          <w:kern w:val="2"/>
          <w:sz w:val="24"/>
          <w:szCs w:val="24"/>
        </w:rPr>
        <w:t>，</w:t>
      </w:r>
      <w:r w:rsidR="00065DB2" w:rsidRPr="001647C9">
        <w:rPr>
          <w:rFonts w:ascii="Times New Roman" w:eastAsia="宋体"/>
          <w:i/>
          <w:noProof/>
          <w:kern w:val="2"/>
          <w:sz w:val="24"/>
          <w:szCs w:val="24"/>
        </w:rPr>
        <w:t>U</w:t>
      </w:r>
      <w:r w:rsidR="00065DB2" w:rsidRPr="001647C9">
        <w:rPr>
          <w:rFonts w:ascii="Times New Roman" w:eastAsia="宋体"/>
          <w:noProof/>
          <w:kern w:val="2"/>
          <w:sz w:val="24"/>
          <w:szCs w:val="24"/>
        </w:rPr>
        <w:t>=</w:t>
      </w:r>
      <w:r w:rsidR="003E615C" w:rsidRPr="001647C9">
        <w:rPr>
          <w:rFonts w:ascii="Times New Roman" w:eastAsia="宋体" w:hint="eastAsia"/>
          <w:noProof/>
          <w:kern w:val="2"/>
          <w:sz w:val="24"/>
          <w:szCs w:val="24"/>
        </w:rPr>
        <w:t>0.2%</w:t>
      </w:r>
      <w:r w:rsidR="00065DB2" w:rsidRPr="001647C9">
        <w:rPr>
          <w:rFonts w:ascii="Times New Roman" w:eastAsia="宋体"/>
          <w:noProof/>
          <w:kern w:val="2"/>
          <w:sz w:val="24"/>
          <w:szCs w:val="24"/>
        </w:rPr>
        <w:t>（</w:t>
      </w:r>
      <w:r w:rsidR="00065DB2" w:rsidRPr="001647C9">
        <w:rPr>
          <w:rFonts w:ascii="Times New Roman" w:eastAsia="宋体"/>
          <w:i/>
          <w:noProof/>
          <w:kern w:val="2"/>
          <w:sz w:val="24"/>
          <w:szCs w:val="24"/>
        </w:rPr>
        <w:t>k</w:t>
      </w:r>
      <w:r w:rsidR="00065DB2" w:rsidRPr="001647C9">
        <w:rPr>
          <w:rFonts w:ascii="Times New Roman" w:eastAsia="宋体"/>
          <w:noProof/>
          <w:kern w:val="2"/>
          <w:sz w:val="24"/>
          <w:szCs w:val="24"/>
        </w:rPr>
        <w:t>=2</w:t>
      </w:r>
      <w:r w:rsidR="00A569B5">
        <w:rPr>
          <w:rFonts w:ascii="Times New Roman" w:eastAsia="宋体"/>
          <w:noProof/>
          <w:kern w:val="2"/>
          <w:sz w:val="24"/>
          <w:szCs w:val="24"/>
        </w:rPr>
        <w:t>）</w:t>
      </w:r>
      <w:r w:rsidR="00A569B5">
        <w:rPr>
          <w:rFonts w:ascii="Times New Roman" w:eastAsia="宋体" w:hint="eastAsia"/>
          <w:noProof/>
          <w:kern w:val="2"/>
          <w:sz w:val="24"/>
          <w:szCs w:val="24"/>
        </w:rPr>
        <w:t>。</w:t>
      </w:r>
    </w:p>
    <w:p w:rsidR="00A569B5" w:rsidRDefault="00A569B5" w:rsidP="00A569B5">
      <w:pPr>
        <w:pStyle w:val="aff1"/>
      </w:pPr>
    </w:p>
    <w:p w:rsidR="00A569B5" w:rsidRPr="00A569B5" w:rsidRDefault="00A569B5" w:rsidP="00A569B5">
      <w:pPr>
        <w:pStyle w:val="aff1"/>
      </w:pPr>
    </w:p>
    <w:p w:rsidR="006D7729" w:rsidRPr="002C3F72" w:rsidRDefault="006D7729" w:rsidP="006D7729">
      <w:pPr>
        <w:spacing w:line="360" w:lineRule="auto"/>
        <w:jc w:val="center"/>
        <w:rPr>
          <w:rFonts w:eastAsiaTheme="minorEastAsia"/>
          <w:color w:val="000000"/>
          <w:szCs w:val="21"/>
        </w:rPr>
      </w:pPr>
      <w:r w:rsidRPr="002C3F72">
        <w:rPr>
          <w:rFonts w:eastAsiaTheme="minorEastAsia"/>
          <w:color w:val="000000"/>
          <w:szCs w:val="21"/>
        </w:rPr>
        <w:lastRenderedPageBreak/>
        <w:t>表</w:t>
      </w:r>
      <w:r w:rsidR="00D056EA" w:rsidRPr="002C3F72">
        <w:rPr>
          <w:rFonts w:eastAsiaTheme="minorEastAsia"/>
          <w:color w:val="000000"/>
          <w:szCs w:val="21"/>
        </w:rPr>
        <w:t>C</w:t>
      </w:r>
      <w:r w:rsidRPr="002C3F72">
        <w:rPr>
          <w:rFonts w:eastAsiaTheme="minorEastAsia"/>
          <w:color w:val="000000"/>
          <w:szCs w:val="21"/>
        </w:rPr>
        <w:t>.</w:t>
      </w:r>
      <w:r w:rsidR="00FC22B6" w:rsidRPr="002C3F72">
        <w:rPr>
          <w:rFonts w:eastAsiaTheme="minorEastAsia"/>
          <w:color w:val="000000"/>
          <w:szCs w:val="21"/>
        </w:rPr>
        <w:t>5</w:t>
      </w:r>
      <w:r w:rsidRPr="002C3F72">
        <w:rPr>
          <w:rFonts w:eastAsiaTheme="minorEastAsia"/>
          <w:color w:val="000000"/>
          <w:szCs w:val="21"/>
        </w:rPr>
        <w:t xml:space="preserve">  </w:t>
      </w:r>
      <w:r w:rsidRPr="002C3F72">
        <w:rPr>
          <w:rFonts w:eastAsiaTheme="minorEastAsia"/>
          <w:color w:val="000000"/>
          <w:szCs w:val="21"/>
        </w:rPr>
        <w:t>不确定评定实例校准数据</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209"/>
        <w:gridCol w:w="3589"/>
        <w:gridCol w:w="2301"/>
        <w:gridCol w:w="2301"/>
      </w:tblGrid>
      <w:tr w:rsidR="008F3CDA" w:rsidRPr="002C3F72" w:rsidTr="008F3CDA">
        <w:trPr>
          <w:jc w:val="center"/>
        </w:trPr>
        <w:tc>
          <w:tcPr>
            <w:tcW w:w="2552" w:type="pct"/>
            <w:gridSpan w:val="2"/>
            <w:tcBorders>
              <w:top w:val="single" w:sz="12" w:space="0" w:color="auto"/>
              <w:bottom w:val="single" w:sz="12" w:space="0" w:color="auto"/>
            </w:tcBorders>
          </w:tcPr>
          <w:p w:rsidR="008F3CDA" w:rsidRPr="002C3F72" w:rsidRDefault="008F3CDA" w:rsidP="007A7FBD">
            <w:pPr>
              <w:pStyle w:val="aff4"/>
              <w:widowControl w:val="0"/>
              <w:ind w:leftChars="0" w:left="0" w:right="-105" w:firstLineChars="0" w:firstLine="0"/>
              <w:jc w:val="center"/>
              <w:rPr>
                <w:rFonts w:ascii="Times New Roman"/>
              </w:rPr>
            </w:pPr>
            <w:r w:rsidRPr="002C3F72">
              <w:rPr>
                <w:rFonts w:ascii="Times New Roman"/>
              </w:rPr>
              <w:t>测量平台水平度</w:t>
            </w:r>
          </w:p>
        </w:tc>
        <w:tc>
          <w:tcPr>
            <w:tcW w:w="2448" w:type="pct"/>
            <w:gridSpan w:val="2"/>
            <w:tcBorders>
              <w:top w:val="single" w:sz="12" w:space="0" w:color="auto"/>
              <w:bottom w:val="single" w:sz="12" w:space="0" w:color="auto"/>
              <w:right w:val="single" w:sz="12" w:space="0" w:color="auto"/>
            </w:tcBorders>
          </w:tcPr>
          <w:p w:rsidR="008F3CDA" w:rsidRPr="002C3F72" w:rsidRDefault="008F3CDA" w:rsidP="007A7FBD">
            <w:pPr>
              <w:pStyle w:val="aff4"/>
              <w:widowControl w:val="0"/>
              <w:ind w:leftChars="0" w:left="0" w:right="-105" w:firstLineChars="0" w:firstLine="0"/>
              <w:jc w:val="center"/>
              <w:rPr>
                <w:rFonts w:ascii="Times New Roman"/>
              </w:rPr>
            </w:pPr>
            <w:r>
              <w:rPr>
                <w:rFonts w:ascii="Times New Roman" w:hint="eastAsia"/>
              </w:rPr>
              <w:t>0.011mm/m</w:t>
            </w:r>
          </w:p>
        </w:tc>
      </w:tr>
      <w:tr w:rsidR="008F3CDA" w:rsidRPr="002C3F72" w:rsidTr="008F3CDA">
        <w:trPr>
          <w:jc w:val="center"/>
        </w:trPr>
        <w:tc>
          <w:tcPr>
            <w:tcW w:w="2552" w:type="pct"/>
            <w:gridSpan w:val="2"/>
            <w:tcBorders>
              <w:top w:val="single" w:sz="12" w:space="0" w:color="auto"/>
              <w:bottom w:val="single" w:sz="12" w:space="0" w:color="auto"/>
            </w:tcBorders>
          </w:tcPr>
          <w:p w:rsidR="008F3CDA" w:rsidRPr="002C3F72" w:rsidRDefault="008F3CDA" w:rsidP="007A7FBD">
            <w:pPr>
              <w:pStyle w:val="aff4"/>
              <w:widowControl w:val="0"/>
              <w:ind w:leftChars="0" w:left="0" w:right="-105" w:firstLineChars="0" w:firstLine="0"/>
              <w:jc w:val="center"/>
              <w:rPr>
                <w:rFonts w:ascii="Times New Roman"/>
              </w:rPr>
            </w:pPr>
            <w:r w:rsidRPr="002C3F72">
              <w:rPr>
                <w:rFonts w:ascii="Times New Roman"/>
              </w:rPr>
              <w:t>测量工装水平度</w:t>
            </w:r>
          </w:p>
        </w:tc>
        <w:tc>
          <w:tcPr>
            <w:tcW w:w="2448" w:type="pct"/>
            <w:gridSpan w:val="2"/>
            <w:tcBorders>
              <w:top w:val="single" w:sz="12" w:space="0" w:color="auto"/>
              <w:bottom w:val="single" w:sz="12" w:space="0" w:color="auto"/>
              <w:right w:val="single" w:sz="12" w:space="0" w:color="auto"/>
            </w:tcBorders>
          </w:tcPr>
          <w:p w:rsidR="008F3CDA" w:rsidRPr="002C3F72" w:rsidRDefault="008F3CDA" w:rsidP="007A7FBD">
            <w:pPr>
              <w:pStyle w:val="aff4"/>
              <w:widowControl w:val="0"/>
              <w:ind w:leftChars="0" w:left="0" w:right="-105" w:firstLineChars="0" w:firstLine="0"/>
              <w:jc w:val="center"/>
              <w:rPr>
                <w:rFonts w:ascii="Times New Roman"/>
              </w:rPr>
            </w:pPr>
            <w:r>
              <w:rPr>
                <w:rFonts w:ascii="Times New Roman" w:hint="eastAsia"/>
              </w:rPr>
              <w:t>0.011mm/m</w:t>
            </w:r>
          </w:p>
        </w:tc>
      </w:tr>
      <w:tr w:rsidR="008F3CDA" w:rsidRPr="002C3F72" w:rsidTr="008F3CDA">
        <w:trPr>
          <w:trHeight w:val="370"/>
          <w:jc w:val="center"/>
        </w:trPr>
        <w:tc>
          <w:tcPr>
            <w:tcW w:w="2552" w:type="pct"/>
            <w:gridSpan w:val="2"/>
            <w:tcBorders>
              <w:top w:val="single" w:sz="12" w:space="0" w:color="auto"/>
              <w:bottom w:val="single" w:sz="4" w:space="0" w:color="auto"/>
            </w:tcBorders>
            <w:vAlign w:val="center"/>
          </w:tcPr>
          <w:p w:rsidR="008F3CDA" w:rsidRPr="002C3F72" w:rsidRDefault="008F3CDA" w:rsidP="007A7FBD">
            <w:pPr>
              <w:pStyle w:val="aff4"/>
              <w:widowControl w:val="0"/>
              <w:ind w:leftChars="0" w:left="2" w:right="-105" w:firstLineChars="0" w:firstLine="0"/>
              <w:jc w:val="center"/>
              <w:rPr>
                <w:rFonts w:ascii="Times New Roman"/>
              </w:rPr>
            </w:pPr>
            <w:r>
              <w:rPr>
                <w:rFonts w:ascii="Times New Roman" w:hint="eastAsia"/>
              </w:rPr>
              <w:t>转动惯量标准</w:t>
            </w:r>
          </w:p>
        </w:tc>
        <w:tc>
          <w:tcPr>
            <w:tcW w:w="1224" w:type="pct"/>
            <w:vMerge w:val="restart"/>
            <w:tcBorders>
              <w:top w:val="single" w:sz="12" w:space="0" w:color="auto"/>
              <w:right w:val="single" w:sz="4" w:space="0" w:color="auto"/>
            </w:tcBorders>
            <w:vAlign w:val="center"/>
          </w:tcPr>
          <w:p w:rsidR="008F3CDA" w:rsidRPr="002C3F72" w:rsidRDefault="008F3CDA" w:rsidP="007A7FBD">
            <w:pPr>
              <w:pStyle w:val="aff4"/>
              <w:widowControl w:val="0"/>
              <w:ind w:leftChars="30" w:left="63" w:right="-105" w:firstLineChars="0" w:firstLine="0"/>
              <w:jc w:val="center"/>
              <w:rPr>
                <w:rFonts w:ascii="Times New Roman"/>
              </w:rPr>
            </w:pPr>
            <w:r w:rsidRPr="002C3F72">
              <w:rPr>
                <w:rFonts w:ascii="Times New Roman"/>
              </w:rPr>
              <w:t>设备示值</w:t>
            </w:r>
          </w:p>
          <w:p w:rsidR="008F3CDA" w:rsidRPr="002C3F72" w:rsidRDefault="008F3CDA" w:rsidP="007A7FBD">
            <w:pPr>
              <w:pStyle w:val="aff4"/>
              <w:widowControl w:val="0"/>
              <w:ind w:leftChars="0" w:left="0" w:right="-105" w:firstLineChars="0" w:firstLine="0"/>
              <w:jc w:val="center"/>
              <w:rPr>
                <w:rFonts w:ascii="Times New Roman"/>
              </w:rPr>
            </w:pPr>
            <w:r>
              <w:rPr>
                <w:rFonts w:ascii="Times New Roman" w:hint="eastAsia"/>
              </w:rPr>
              <w:t>/kgm</w:t>
            </w:r>
            <w:r w:rsidRPr="00C63E97">
              <w:rPr>
                <w:rFonts w:ascii="Times New Roman" w:hint="eastAsia"/>
                <w:vertAlign w:val="superscript"/>
              </w:rPr>
              <w:t>2</w:t>
            </w:r>
          </w:p>
        </w:tc>
        <w:tc>
          <w:tcPr>
            <w:tcW w:w="1224" w:type="pct"/>
            <w:vMerge w:val="restart"/>
            <w:tcBorders>
              <w:top w:val="single" w:sz="12" w:space="0" w:color="auto"/>
              <w:left w:val="single" w:sz="4" w:space="0" w:color="auto"/>
              <w:bottom w:val="single" w:sz="12" w:space="0" w:color="auto"/>
              <w:right w:val="single" w:sz="12" w:space="0" w:color="auto"/>
            </w:tcBorders>
            <w:vAlign w:val="center"/>
          </w:tcPr>
          <w:p w:rsidR="008F3CDA" w:rsidRPr="002C3F72" w:rsidRDefault="008F3CDA" w:rsidP="00A367EC">
            <w:pPr>
              <w:pStyle w:val="aff4"/>
              <w:widowControl w:val="0"/>
              <w:ind w:leftChars="30" w:left="63" w:right="-105" w:firstLineChars="0" w:firstLine="0"/>
              <w:jc w:val="center"/>
              <w:rPr>
                <w:rFonts w:ascii="Times New Roman"/>
              </w:rPr>
            </w:pPr>
            <w:r w:rsidRPr="002C3F72">
              <w:rPr>
                <w:rFonts w:ascii="Times New Roman"/>
              </w:rPr>
              <w:t>示值误差</w:t>
            </w:r>
          </w:p>
          <w:p w:rsidR="008F3CDA" w:rsidRPr="002C3F72" w:rsidRDefault="008F3CDA" w:rsidP="00A367EC">
            <w:pPr>
              <w:pStyle w:val="aff4"/>
              <w:widowControl w:val="0"/>
              <w:ind w:leftChars="30" w:left="63" w:right="-105" w:firstLineChars="0" w:firstLine="0"/>
              <w:jc w:val="center"/>
              <w:rPr>
                <w:rFonts w:ascii="Times New Roman"/>
              </w:rPr>
            </w:pPr>
            <w:r>
              <w:rPr>
                <w:rFonts w:ascii="Times New Roman" w:hint="eastAsia"/>
              </w:rPr>
              <w:t>/kgm</w:t>
            </w:r>
            <w:r w:rsidRPr="00C63E97">
              <w:rPr>
                <w:rFonts w:ascii="Times New Roman" w:hint="eastAsia"/>
                <w:vertAlign w:val="superscript"/>
              </w:rPr>
              <w:t>2</w:t>
            </w:r>
          </w:p>
        </w:tc>
      </w:tr>
      <w:tr w:rsidR="008F3CDA" w:rsidRPr="002C3F72" w:rsidTr="00A853E2">
        <w:trPr>
          <w:trHeight w:val="539"/>
          <w:jc w:val="center"/>
        </w:trPr>
        <w:tc>
          <w:tcPr>
            <w:tcW w:w="643" w:type="pct"/>
            <w:tcBorders>
              <w:top w:val="single" w:sz="4" w:space="0" w:color="auto"/>
              <w:bottom w:val="single" w:sz="12" w:space="0" w:color="auto"/>
              <w:right w:val="single" w:sz="4" w:space="0" w:color="auto"/>
            </w:tcBorders>
            <w:vAlign w:val="center"/>
          </w:tcPr>
          <w:p w:rsidR="008F3CDA" w:rsidRPr="002C3F72" w:rsidRDefault="008F3CDA" w:rsidP="007A7FBD">
            <w:pPr>
              <w:pStyle w:val="aff4"/>
              <w:widowControl w:val="0"/>
              <w:ind w:leftChars="0" w:left="2" w:right="-105" w:firstLineChars="0" w:firstLine="0"/>
              <w:jc w:val="center"/>
              <w:rPr>
                <w:rFonts w:ascii="Times New Roman"/>
              </w:rPr>
            </w:pPr>
            <w:r w:rsidRPr="002C3F72">
              <w:rPr>
                <w:rFonts w:ascii="Times New Roman"/>
              </w:rPr>
              <w:t>质量</w:t>
            </w:r>
          </w:p>
          <w:p w:rsidR="008F3CDA" w:rsidRPr="002C3F72" w:rsidRDefault="008F3CDA" w:rsidP="007A7FBD">
            <w:pPr>
              <w:pStyle w:val="aff4"/>
              <w:widowControl w:val="0"/>
              <w:ind w:leftChars="0" w:left="2" w:right="-105" w:firstLineChars="0" w:firstLine="0"/>
              <w:jc w:val="center"/>
              <w:rPr>
                <w:rFonts w:ascii="Times New Roman"/>
              </w:rPr>
            </w:pPr>
            <w:r>
              <w:rPr>
                <w:rFonts w:ascii="Times New Roman" w:hint="eastAsia"/>
              </w:rPr>
              <w:t>/</w:t>
            </w:r>
            <w:r w:rsidRPr="002C3F72">
              <w:rPr>
                <w:rFonts w:ascii="Times New Roman"/>
              </w:rPr>
              <w:t xml:space="preserve"> </w:t>
            </w:r>
            <w:r>
              <w:rPr>
                <w:rFonts w:ascii="Times New Roman" w:hint="eastAsia"/>
              </w:rPr>
              <w:t>kg</w:t>
            </w:r>
          </w:p>
        </w:tc>
        <w:tc>
          <w:tcPr>
            <w:tcW w:w="1909" w:type="pct"/>
            <w:tcBorders>
              <w:top w:val="single" w:sz="4" w:space="0" w:color="auto"/>
              <w:left w:val="single" w:sz="4" w:space="0" w:color="auto"/>
              <w:bottom w:val="single" w:sz="12" w:space="0" w:color="auto"/>
            </w:tcBorders>
            <w:vAlign w:val="center"/>
          </w:tcPr>
          <w:p w:rsidR="008F3CDA" w:rsidRPr="002C3F72" w:rsidRDefault="008F3CDA" w:rsidP="007A7FBD">
            <w:pPr>
              <w:pStyle w:val="aff4"/>
              <w:widowControl w:val="0"/>
              <w:ind w:leftChars="0" w:left="0" w:right="-105" w:firstLineChars="0" w:firstLine="0"/>
              <w:jc w:val="center"/>
              <w:rPr>
                <w:rFonts w:ascii="Times New Roman"/>
              </w:rPr>
            </w:pPr>
            <w:r>
              <w:rPr>
                <w:rFonts w:ascii="Times New Roman" w:hint="eastAsia"/>
              </w:rPr>
              <w:t>转动惯量参考值</w:t>
            </w:r>
          </w:p>
          <w:p w:rsidR="008F3CDA" w:rsidRPr="002C3F72" w:rsidRDefault="008F3CDA" w:rsidP="007A7FBD">
            <w:pPr>
              <w:pStyle w:val="aff4"/>
              <w:widowControl w:val="0"/>
              <w:ind w:leftChars="0" w:left="0" w:right="-105" w:firstLineChars="0" w:firstLine="0"/>
              <w:jc w:val="center"/>
              <w:rPr>
                <w:rFonts w:ascii="Times New Roman"/>
              </w:rPr>
            </w:pPr>
            <w:r>
              <w:rPr>
                <w:rFonts w:ascii="Times New Roman" w:hint="eastAsia"/>
              </w:rPr>
              <w:t>/kgm</w:t>
            </w:r>
            <w:r w:rsidRPr="00C63E97">
              <w:rPr>
                <w:rFonts w:ascii="Times New Roman" w:hint="eastAsia"/>
                <w:vertAlign w:val="superscript"/>
              </w:rPr>
              <w:t>2</w:t>
            </w:r>
          </w:p>
        </w:tc>
        <w:tc>
          <w:tcPr>
            <w:tcW w:w="1224" w:type="pct"/>
            <w:vMerge/>
            <w:tcBorders>
              <w:bottom w:val="single" w:sz="12" w:space="0" w:color="auto"/>
              <w:right w:val="single" w:sz="4" w:space="0" w:color="auto"/>
            </w:tcBorders>
            <w:vAlign w:val="center"/>
          </w:tcPr>
          <w:p w:rsidR="008F3CDA" w:rsidRPr="002C3F72" w:rsidRDefault="008F3CDA" w:rsidP="007A7FBD">
            <w:pPr>
              <w:pStyle w:val="aff4"/>
              <w:widowControl w:val="0"/>
              <w:ind w:leftChars="0" w:left="2" w:right="-105" w:firstLineChars="0" w:firstLine="0"/>
              <w:jc w:val="center"/>
              <w:rPr>
                <w:rFonts w:ascii="Times New Roman"/>
              </w:rPr>
            </w:pPr>
          </w:p>
        </w:tc>
        <w:tc>
          <w:tcPr>
            <w:tcW w:w="1224" w:type="pct"/>
            <w:vMerge/>
            <w:tcBorders>
              <w:top w:val="single" w:sz="6" w:space="0" w:color="auto"/>
              <w:left w:val="single" w:sz="4" w:space="0" w:color="auto"/>
              <w:bottom w:val="single" w:sz="12" w:space="0" w:color="auto"/>
              <w:right w:val="single" w:sz="12" w:space="0" w:color="auto"/>
            </w:tcBorders>
            <w:vAlign w:val="center"/>
          </w:tcPr>
          <w:p w:rsidR="008F3CDA" w:rsidRPr="002C3F72" w:rsidRDefault="008F3CDA" w:rsidP="007A7FBD">
            <w:pPr>
              <w:pStyle w:val="aff4"/>
              <w:widowControl w:val="0"/>
              <w:ind w:leftChars="0" w:left="2" w:right="-105" w:firstLineChars="0" w:firstLine="0"/>
              <w:jc w:val="center"/>
              <w:rPr>
                <w:rFonts w:ascii="Times New Roman"/>
              </w:rPr>
            </w:pPr>
          </w:p>
        </w:tc>
      </w:tr>
      <w:tr w:rsidR="00A853E2" w:rsidRPr="002C3F72" w:rsidTr="00A853E2">
        <w:trPr>
          <w:jc w:val="center"/>
        </w:trPr>
        <w:tc>
          <w:tcPr>
            <w:tcW w:w="643" w:type="pct"/>
            <w:vMerge w:val="restart"/>
            <w:tcBorders>
              <w:top w:val="single" w:sz="12" w:space="0" w:color="auto"/>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r>
              <w:rPr>
                <w:rFonts w:ascii="Times New Roman" w:hint="eastAsia"/>
              </w:rPr>
              <w:t>100</w:t>
            </w:r>
          </w:p>
        </w:tc>
        <w:tc>
          <w:tcPr>
            <w:tcW w:w="1909" w:type="pct"/>
            <w:tcBorders>
              <w:top w:val="single" w:sz="12" w:space="0" w:color="auto"/>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36.61</w:t>
            </w:r>
          </w:p>
        </w:tc>
        <w:tc>
          <w:tcPr>
            <w:tcW w:w="1224" w:type="pct"/>
            <w:tcBorders>
              <w:top w:val="single" w:sz="12" w:space="0" w:color="auto"/>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36.63</w:t>
            </w:r>
          </w:p>
        </w:tc>
        <w:tc>
          <w:tcPr>
            <w:tcW w:w="1224" w:type="pct"/>
            <w:tcBorders>
              <w:top w:val="single" w:sz="12" w:space="0" w:color="auto"/>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0.02</w:t>
            </w:r>
          </w:p>
        </w:tc>
      </w:tr>
      <w:tr w:rsidR="00A853E2" w:rsidRPr="002C3F72" w:rsidTr="00AD3507">
        <w:trPr>
          <w:jc w:val="center"/>
        </w:trPr>
        <w:tc>
          <w:tcPr>
            <w:tcW w:w="643" w:type="pct"/>
            <w:vMerge/>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49.61</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49.58</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-0.03</w:t>
            </w:r>
          </w:p>
        </w:tc>
      </w:tr>
      <w:tr w:rsidR="00A853E2" w:rsidRPr="002C3F72" w:rsidTr="00AD3507">
        <w:trPr>
          <w:jc w:val="center"/>
        </w:trPr>
        <w:tc>
          <w:tcPr>
            <w:tcW w:w="643" w:type="pct"/>
            <w:vMerge w:val="restart"/>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r>
              <w:rPr>
                <w:rFonts w:ascii="Times New Roman" w:hint="eastAsia"/>
              </w:rPr>
              <w:t>200</w:t>
            </w: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73.69</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73.61</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-0.08</w:t>
            </w:r>
          </w:p>
        </w:tc>
      </w:tr>
      <w:tr w:rsidR="00A853E2" w:rsidRPr="002C3F72" w:rsidTr="00AD3507">
        <w:trPr>
          <w:jc w:val="center"/>
        </w:trPr>
        <w:tc>
          <w:tcPr>
            <w:tcW w:w="643" w:type="pct"/>
            <w:vMerge/>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99.69</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99.79</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0.10</w:t>
            </w:r>
          </w:p>
        </w:tc>
      </w:tr>
      <w:tr w:rsidR="00A853E2" w:rsidRPr="002C3F72" w:rsidTr="00AD3507">
        <w:trPr>
          <w:jc w:val="center"/>
        </w:trPr>
        <w:tc>
          <w:tcPr>
            <w:tcW w:w="643" w:type="pct"/>
            <w:vMerge w:val="restart"/>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r>
              <w:rPr>
                <w:rFonts w:ascii="Times New Roman" w:hint="eastAsia"/>
              </w:rPr>
              <w:t>300</w:t>
            </w: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136.3</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136.18</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-0.12</w:t>
            </w:r>
          </w:p>
        </w:tc>
      </w:tr>
      <w:tr w:rsidR="00A853E2" w:rsidRPr="002C3F72" w:rsidTr="00AD3507">
        <w:trPr>
          <w:jc w:val="center"/>
        </w:trPr>
        <w:tc>
          <w:tcPr>
            <w:tcW w:w="643" w:type="pct"/>
            <w:vMerge/>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149.3</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149.32</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0.02</w:t>
            </w:r>
          </w:p>
        </w:tc>
      </w:tr>
      <w:tr w:rsidR="00A853E2" w:rsidRPr="002C3F72" w:rsidTr="00AD3507">
        <w:trPr>
          <w:jc w:val="center"/>
        </w:trPr>
        <w:tc>
          <w:tcPr>
            <w:tcW w:w="643" w:type="pct"/>
            <w:vMerge w:val="restart"/>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r>
              <w:rPr>
                <w:rFonts w:ascii="Times New Roman" w:hint="eastAsia"/>
              </w:rPr>
              <w:t>400</w:t>
            </w: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147.38</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147.48</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0.10</w:t>
            </w:r>
          </w:p>
        </w:tc>
      </w:tr>
      <w:tr w:rsidR="00A853E2" w:rsidRPr="002C3F72" w:rsidTr="00AD3507">
        <w:trPr>
          <w:jc w:val="center"/>
        </w:trPr>
        <w:tc>
          <w:tcPr>
            <w:tcW w:w="643" w:type="pct"/>
            <w:vMerge/>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199.38</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199.39</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0.01</w:t>
            </w:r>
          </w:p>
        </w:tc>
      </w:tr>
      <w:tr w:rsidR="00A853E2" w:rsidRPr="002C3F72" w:rsidTr="00AD3507">
        <w:trPr>
          <w:jc w:val="center"/>
        </w:trPr>
        <w:tc>
          <w:tcPr>
            <w:tcW w:w="643" w:type="pct"/>
            <w:vMerge w:val="restart"/>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r>
              <w:rPr>
                <w:rFonts w:ascii="Times New Roman" w:hint="eastAsia"/>
              </w:rPr>
              <w:t>500</w:t>
            </w: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196.99</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196.79</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-0.2</w:t>
            </w:r>
          </w:p>
        </w:tc>
      </w:tr>
      <w:tr w:rsidR="00A853E2" w:rsidRPr="002C3F72" w:rsidTr="00AD3507">
        <w:trPr>
          <w:jc w:val="center"/>
        </w:trPr>
        <w:tc>
          <w:tcPr>
            <w:tcW w:w="643" w:type="pct"/>
            <w:vMerge/>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235.99</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235.68</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-0.31</w:t>
            </w:r>
          </w:p>
        </w:tc>
      </w:tr>
      <w:tr w:rsidR="00A853E2" w:rsidRPr="002C3F72" w:rsidTr="00AD3507">
        <w:trPr>
          <w:jc w:val="center"/>
        </w:trPr>
        <w:tc>
          <w:tcPr>
            <w:tcW w:w="643" w:type="pct"/>
            <w:vMerge w:val="restart"/>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r>
              <w:rPr>
                <w:rFonts w:ascii="Times New Roman" w:hint="eastAsia"/>
              </w:rPr>
              <w:t>600</w:t>
            </w: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247.07</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247.28</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0.21</w:t>
            </w:r>
          </w:p>
        </w:tc>
      </w:tr>
      <w:tr w:rsidR="00A853E2" w:rsidRPr="002C3F72" w:rsidTr="00AD3507">
        <w:trPr>
          <w:jc w:val="center"/>
        </w:trPr>
        <w:tc>
          <w:tcPr>
            <w:tcW w:w="643" w:type="pct"/>
            <w:vMerge/>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273.07</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273.09</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0.02</w:t>
            </w:r>
          </w:p>
        </w:tc>
      </w:tr>
      <w:tr w:rsidR="00A853E2" w:rsidRPr="002C3F72" w:rsidTr="00AD3507">
        <w:trPr>
          <w:jc w:val="center"/>
        </w:trPr>
        <w:tc>
          <w:tcPr>
            <w:tcW w:w="643" w:type="pct"/>
            <w:vMerge w:val="restart"/>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r>
              <w:rPr>
                <w:rFonts w:ascii="Times New Roman" w:hint="eastAsia"/>
              </w:rPr>
              <w:t>700</w:t>
            </w: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296.68</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296.89</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0.21</w:t>
            </w:r>
          </w:p>
        </w:tc>
      </w:tr>
      <w:tr w:rsidR="00A853E2" w:rsidRPr="002C3F72" w:rsidTr="00AD3507">
        <w:trPr>
          <w:jc w:val="center"/>
        </w:trPr>
        <w:tc>
          <w:tcPr>
            <w:tcW w:w="643" w:type="pct"/>
            <w:vMerge/>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309.68</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309.61</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-0.07</w:t>
            </w:r>
          </w:p>
        </w:tc>
      </w:tr>
      <w:tr w:rsidR="00A853E2" w:rsidRPr="002C3F72" w:rsidTr="00AD3507">
        <w:trPr>
          <w:jc w:val="center"/>
        </w:trPr>
        <w:tc>
          <w:tcPr>
            <w:tcW w:w="643" w:type="pct"/>
            <w:tcBorders>
              <w:right w:val="single" w:sz="4" w:space="0" w:color="auto"/>
            </w:tcBorders>
            <w:vAlign w:val="center"/>
          </w:tcPr>
          <w:p w:rsidR="00A853E2" w:rsidRPr="002C3F72" w:rsidRDefault="00A853E2" w:rsidP="007A7FBD">
            <w:pPr>
              <w:pStyle w:val="aff4"/>
              <w:widowControl w:val="0"/>
              <w:ind w:leftChars="0" w:left="0" w:right="-105" w:firstLineChars="0" w:firstLine="0"/>
              <w:jc w:val="center"/>
              <w:rPr>
                <w:rFonts w:ascii="Times New Roman"/>
              </w:rPr>
            </w:pPr>
            <w:r>
              <w:rPr>
                <w:rFonts w:ascii="Times New Roman" w:hint="eastAsia"/>
              </w:rPr>
              <w:t>800</w:t>
            </w:r>
          </w:p>
        </w:tc>
        <w:tc>
          <w:tcPr>
            <w:tcW w:w="1909" w:type="pct"/>
            <w:tcBorders>
              <w:left w:val="single" w:sz="4" w:space="0" w:color="auto"/>
            </w:tcBorders>
            <w:shd w:val="clear" w:color="auto" w:fill="auto"/>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346.76</w:t>
            </w:r>
          </w:p>
        </w:tc>
        <w:tc>
          <w:tcPr>
            <w:tcW w:w="1224" w:type="pct"/>
            <w:tcBorders>
              <w:righ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346.75</w:t>
            </w:r>
          </w:p>
        </w:tc>
        <w:tc>
          <w:tcPr>
            <w:tcW w:w="1224" w:type="pct"/>
            <w:tcBorders>
              <w:left w:val="single" w:sz="4" w:space="0" w:color="auto"/>
            </w:tcBorders>
            <w:vAlign w:val="center"/>
          </w:tcPr>
          <w:p w:rsidR="00A853E2" w:rsidRDefault="00A853E2" w:rsidP="00A853E2">
            <w:pPr>
              <w:jc w:val="center"/>
              <w:rPr>
                <w:rFonts w:ascii="宋体" w:hAnsi="宋体" w:cs="宋体"/>
                <w:color w:val="000000"/>
                <w:sz w:val="22"/>
                <w:szCs w:val="22"/>
              </w:rPr>
            </w:pPr>
            <w:r>
              <w:rPr>
                <w:rFonts w:hint="eastAsia"/>
                <w:color w:val="000000"/>
                <w:sz w:val="22"/>
                <w:szCs w:val="22"/>
              </w:rPr>
              <w:t>-0.01</w:t>
            </w:r>
          </w:p>
        </w:tc>
      </w:tr>
      <w:tr w:rsidR="00C5314E" w:rsidRPr="002C3F72" w:rsidTr="00A853E2">
        <w:trPr>
          <w:jc w:val="center"/>
        </w:trPr>
        <w:tc>
          <w:tcPr>
            <w:tcW w:w="643" w:type="pct"/>
            <w:vMerge w:val="restart"/>
            <w:tcBorders>
              <w:right w:val="single" w:sz="4" w:space="0" w:color="auto"/>
            </w:tcBorders>
            <w:vAlign w:val="center"/>
          </w:tcPr>
          <w:p w:rsidR="00C5314E" w:rsidRPr="002C3F72" w:rsidRDefault="00C5314E" w:rsidP="007A7FBD">
            <w:pPr>
              <w:pStyle w:val="aff4"/>
              <w:widowControl w:val="0"/>
              <w:ind w:leftChars="0" w:left="0" w:right="-105" w:firstLineChars="0" w:firstLine="0"/>
              <w:jc w:val="center"/>
              <w:rPr>
                <w:rFonts w:ascii="Times New Roman"/>
              </w:rPr>
            </w:pPr>
            <w:r>
              <w:rPr>
                <w:rFonts w:ascii="Times New Roman" w:hint="eastAsia"/>
              </w:rPr>
              <w:t>400</w:t>
            </w:r>
          </w:p>
        </w:tc>
        <w:tc>
          <w:tcPr>
            <w:tcW w:w="1909" w:type="pct"/>
            <w:vMerge w:val="restart"/>
            <w:tcBorders>
              <w:left w:val="single" w:sz="4" w:space="0" w:color="auto"/>
            </w:tcBorders>
            <w:shd w:val="clear" w:color="auto" w:fill="auto"/>
            <w:vAlign w:val="center"/>
          </w:tcPr>
          <w:p w:rsidR="00C5314E" w:rsidRDefault="00C5314E" w:rsidP="00A367EC">
            <w:pPr>
              <w:pStyle w:val="aff4"/>
              <w:widowControl w:val="0"/>
              <w:ind w:leftChars="0" w:left="0" w:right="-105" w:firstLineChars="0" w:firstLine="0"/>
              <w:jc w:val="center"/>
              <w:rPr>
                <w:rFonts w:ascii="Times New Roman"/>
              </w:rPr>
            </w:pPr>
            <w:r>
              <w:rPr>
                <w:rFonts w:ascii="Times New Roman" w:hint="eastAsia"/>
              </w:rPr>
              <w:t>199.38</w:t>
            </w:r>
          </w:p>
        </w:tc>
        <w:tc>
          <w:tcPr>
            <w:tcW w:w="1224" w:type="pct"/>
            <w:tcBorders>
              <w:right w:val="single" w:sz="4" w:space="0" w:color="auto"/>
            </w:tcBorders>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199.40</w:t>
            </w:r>
          </w:p>
        </w:tc>
        <w:tc>
          <w:tcPr>
            <w:tcW w:w="1224" w:type="pct"/>
            <w:tcBorders>
              <w:left w:val="single" w:sz="4" w:space="0" w:color="auto"/>
            </w:tcBorders>
            <w:vAlign w:val="center"/>
          </w:tcPr>
          <w:p w:rsidR="00C5314E" w:rsidRDefault="00C5314E" w:rsidP="008F3CDA">
            <w:pPr>
              <w:jc w:val="center"/>
              <w:rPr>
                <w:rFonts w:ascii="宋体" w:hAnsi="宋体" w:cs="宋体"/>
                <w:color w:val="000000"/>
                <w:sz w:val="22"/>
                <w:szCs w:val="22"/>
              </w:rPr>
            </w:pPr>
            <w:r>
              <w:rPr>
                <w:rFonts w:ascii="宋体" w:hAnsi="宋体" w:cs="宋体" w:hint="eastAsia"/>
                <w:color w:val="000000"/>
                <w:sz w:val="22"/>
                <w:szCs w:val="22"/>
              </w:rPr>
              <w:t>/</w:t>
            </w:r>
          </w:p>
        </w:tc>
      </w:tr>
      <w:tr w:rsidR="00C5314E" w:rsidRPr="002C3F72" w:rsidTr="00A853E2">
        <w:trPr>
          <w:jc w:val="center"/>
        </w:trPr>
        <w:tc>
          <w:tcPr>
            <w:tcW w:w="643" w:type="pct"/>
            <w:vMerge/>
            <w:tcBorders>
              <w:right w:val="single" w:sz="4" w:space="0" w:color="auto"/>
            </w:tcBorders>
            <w:vAlign w:val="center"/>
          </w:tcPr>
          <w:p w:rsidR="00C5314E" w:rsidRPr="002C3F72" w:rsidRDefault="00C5314E" w:rsidP="007A7FBD">
            <w:pPr>
              <w:pStyle w:val="aff4"/>
              <w:widowControl w:val="0"/>
              <w:ind w:leftChars="0" w:left="0" w:right="-105" w:firstLineChars="0" w:firstLine="0"/>
              <w:jc w:val="center"/>
              <w:rPr>
                <w:rFonts w:ascii="Times New Roman"/>
              </w:rPr>
            </w:pPr>
          </w:p>
        </w:tc>
        <w:tc>
          <w:tcPr>
            <w:tcW w:w="1909" w:type="pct"/>
            <w:vMerge/>
            <w:tcBorders>
              <w:left w:val="single" w:sz="4" w:space="0" w:color="auto"/>
            </w:tcBorders>
            <w:shd w:val="clear" w:color="auto" w:fill="auto"/>
          </w:tcPr>
          <w:p w:rsidR="00C5314E" w:rsidRDefault="00C5314E" w:rsidP="007A7FBD">
            <w:pPr>
              <w:pStyle w:val="aff4"/>
              <w:widowControl w:val="0"/>
              <w:ind w:leftChars="0" w:left="0" w:right="-105" w:firstLineChars="0" w:firstLine="0"/>
              <w:jc w:val="center"/>
              <w:rPr>
                <w:rFonts w:ascii="Times New Roman"/>
              </w:rPr>
            </w:pPr>
          </w:p>
        </w:tc>
        <w:tc>
          <w:tcPr>
            <w:tcW w:w="1224" w:type="pct"/>
            <w:tcBorders>
              <w:right w:val="single" w:sz="4" w:space="0" w:color="auto"/>
            </w:tcBorders>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199.32</w:t>
            </w:r>
          </w:p>
        </w:tc>
        <w:tc>
          <w:tcPr>
            <w:tcW w:w="1224" w:type="pct"/>
            <w:tcBorders>
              <w:left w:val="single" w:sz="4" w:space="0" w:color="auto"/>
            </w:tcBorders>
            <w:vAlign w:val="center"/>
          </w:tcPr>
          <w:p w:rsidR="00C5314E" w:rsidRDefault="00C5314E" w:rsidP="008F3CDA">
            <w:pPr>
              <w:jc w:val="center"/>
              <w:rPr>
                <w:rFonts w:ascii="宋体" w:hAnsi="宋体" w:cs="宋体"/>
                <w:color w:val="000000"/>
                <w:sz w:val="22"/>
                <w:szCs w:val="22"/>
              </w:rPr>
            </w:pPr>
            <w:r>
              <w:rPr>
                <w:rFonts w:ascii="宋体" w:hAnsi="宋体" w:cs="宋体" w:hint="eastAsia"/>
                <w:color w:val="000000"/>
                <w:sz w:val="22"/>
                <w:szCs w:val="22"/>
              </w:rPr>
              <w:t>/</w:t>
            </w:r>
          </w:p>
        </w:tc>
      </w:tr>
      <w:tr w:rsidR="00C5314E" w:rsidRPr="002C3F72" w:rsidTr="00A853E2">
        <w:trPr>
          <w:jc w:val="center"/>
        </w:trPr>
        <w:tc>
          <w:tcPr>
            <w:tcW w:w="643" w:type="pct"/>
            <w:vMerge/>
            <w:tcBorders>
              <w:right w:val="single" w:sz="4" w:space="0" w:color="auto"/>
            </w:tcBorders>
            <w:vAlign w:val="center"/>
          </w:tcPr>
          <w:p w:rsidR="00C5314E" w:rsidRPr="002C3F72" w:rsidRDefault="00C5314E" w:rsidP="007A7FBD">
            <w:pPr>
              <w:pStyle w:val="aff4"/>
              <w:widowControl w:val="0"/>
              <w:ind w:leftChars="0" w:left="0" w:right="-105" w:firstLineChars="0" w:firstLine="0"/>
              <w:jc w:val="center"/>
              <w:rPr>
                <w:rFonts w:ascii="Times New Roman"/>
              </w:rPr>
            </w:pPr>
          </w:p>
        </w:tc>
        <w:tc>
          <w:tcPr>
            <w:tcW w:w="1909" w:type="pct"/>
            <w:vMerge/>
            <w:tcBorders>
              <w:left w:val="single" w:sz="4" w:space="0" w:color="auto"/>
            </w:tcBorders>
            <w:shd w:val="clear" w:color="auto" w:fill="auto"/>
          </w:tcPr>
          <w:p w:rsidR="00C5314E" w:rsidRDefault="00C5314E" w:rsidP="007A7FBD">
            <w:pPr>
              <w:pStyle w:val="aff4"/>
              <w:widowControl w:val="0"/>
              <w:ind w:leftChars="0" w:left="0" w:right="-105" w:firstLineChars="0" w:firstLine="0"/>
              <w:jc w:val="center"/>
              <w:rPr>
                <w:rFonts w:ascii="Times New Roman"/>
              </w:rPr>
            </w:pPr>
          </w:p>
        </w:tc>
        <w:tc>
          <w:tcPr>
            <w:tcW w:w="1224" w:type="pct"/>
            <w:tcBorders>
              <w:right w:val="single" w:sz="4" w:space="0" w:color="auto"/>
            </w:tcBorders>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199.39</w:t>
            </w:r>
          </w:p>
        </w:tc>
        <w:tc>
          <w:tcPr>
            <w:tcW w:w="1224" w:type="pct"/>
            <w:tcBorders>
              <w:left w:val="single" w:sz="4" w:space="0" w:color="auto"/>
            </w:tcBorders>
            <w:vAlign w:val="center"/>
          </w:tcPr>
          <w:p w:rsidR="00C5314E" w:rsidRDefault="00C5314E" w:rsidP="008F3CDA">
            <w:pPr>
              <w:jc w:val="center"/>
              <w:rPr>
                <w:rFonts w:ascii="宋体" w:hAnsi="宋体" w:cs="宋体"/>
                <w:color w:val="000000"/>
                <w:sz w:val="22"/>
                <w:szCs w:val="22"/>
              </w:rPr>
            </w:pPr>
            <w:r>
              <w:rPr>
                <w:rFonts w:ascii="宋体" w:hAnsi="宋体" w:cs="宋体" w:hint="eastAsia"/>
                <w:color w:val="000000"/>
                <w:sz w:val="22"/>
                <w:szCs w:val="22"/>
              </w:rPr>
              <w:t>/</w:t>
            </w:r>
          </w:p>
        </w:tc>
      </w:tr>
      <w:tr w:rsidR="00C5314E" w:rsidRPr="002C3F72" w:rsidTr="00A853E2">
        <w:trPr>
          <w:jc w:val="center"/>
        </w:trPr>
        <w:tc>
          <w:tcPr>
            <w:tcW w:w="643" w:type="pct"/>
            <w:vMerge/>
            <w:tcBorders>
              <w:right w:val="single" w:sz="4" w:space="0" w:color="auto"/>
            </w:tcBorders>
            <w:vAlign w:val="center"/>
          </w:tcPr>
          <w:p w:rsidR="00C5314E" w:rsidRPr="002C3F72" w:rsidRDefault="00C5314E" w:rsidP="007A7FBD">
            <w:pPr>
              <w:pStyle w:val="aff4"/>
              <w:widowControl w:val="0"/>
              <w:ind w:leftChars="0" w:left="0" w:right="-105" w:firstLineChars="0" w:firstLine="0"/>
              <w:jc w:val="center"/>
              <w:rPr>
                <w:rFonts w:ascii="Times New Roman"/>
              </w:rPr>
            </w:pPr>
          </w:p>
        </w:tc>
        <w:tc>
          <w:tcPr>
            <w:tcW w:w="1909" w:type="pct"/>
            <w:vMerge/>
            <w:tcBorders>
              <w:left w:val="single" w:sz="4" w:space="0" w:color="auto"/>
            </w:tcBorders>
            <w:shd w:val="clear" w:color="auto" w:fill="auto"/>
          </w:tcPr>
          <w:p w:rsidR="00C5314E" w:rsidRDefault="00C5314E" w:rsidP="007A7FBD">
            <w:pPr>
              <w:pStyle w:val="aff4"/>
              <w:widowControl w:val="0"/>
              <w:ind w:leftChars="0" w:left="0" w:right="-105" w:firstLineChars="0" w:firstLine="0"/>
              <w:jc w:val="center"/>
              <w:rPr>
                <w:rFonts w:ascii="Times New Roman"/>
              </w:rPr>
            </w:pPr>
          </w:p>
        </w:tc>
        <w:tc>
          <w:tcPr>
            <w:tcW w:w="1224" w:type="pct"/>
            <w:tcBorders>
              <w:right w:val="single" w:sz="4" w:space="0" w:color="auto"/>
            </w:tcBorders>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199.38</w:t>
            </w:r>
          </w:p>
        </w:tc>
        <w:tc>
          <w:tcPr>
            <w:tcW w:w="1224" w:type="pct"/>
            <w:tcBorders>
              <w:left w:val="single" w:sz="4" w:space="0" w:color="auto"/>
            </w:tcBorders>
            <w:vAlign w:val="center"/>
          </w:tcPr>
          <w:p w:rsidR="00C5314E" w:rsidRDefault="00C5314E" w:rsidP="008F3CDA">
            <w:pPr>
              <w:jc w:val="center"/>
              <w:rPr>
                <w:rFonts w:ascii="宋体" w:hAnsi="宋体" w:cs="宋体"/>
                <w:color w:val="000000"/>
                <w:sz w:val="22"/>
                <w:szCs w:val="22"/>
              </w:rPr>
            </w:pPr>
            <w:r>
              <w:rPr>
                <w:rFonts w:ascii="宋体" w:hAnsi="宋体" w:cs="宋体" w:hint="eastAsia"/>
                <w:color w:val="000000"/>
                <w:sz w:val="22"/>
                <w:szCs w:val="22"/>
              </w:rPr>
              <w:t>/</w:t>
            </w:r>
          </w:p>
        </w:tc>
      </w:tr>
      <w:tr w:rsidR="00C5314E" w:rsidRPr="002C3F72" w:rsidTr="00A853E2">
        <w:trPr>
          <w:jc w:val="center"/>
        </w:trPr>
        <w:tc>
          <w:tcPr>
            <w:tcW w:w="643" w:type="pct"/>
            <w:vMerge/>
            <w:tcBorders>
              <w:right w:val="single" w:sz="4" w:space="0" w:color="auto"/>
            </w:tcBorders>
            <w:vAlign w:val="center"/>
          </w:tcPr>
          <w:p w:rsidR="00C5314E" w:rsidRPr="002C3F72" w:rsidRDefault="00C5314E" w:rsidP="007A7FBD">
            <w:pPr>
              <w:pStyle w:val="aff4"/>
              <w:widowControl w:val="0"/>
              <w:ind w:leftChars="0" w:left="0" w:right="-105" w:firstLineChars="0" w:firstLine="0"/>
              <w:jc w:val="center"/>
              <w:rPr>
                <w:rFonts w:ascii="Times New Roman"/>
              </w:rPr>
            </w:pPr>
          </w:p>
        </w:tc>
        <w:tc>
          <w:tcPr>
            <w:tcW w:w="1909" w:type="pct"/>
            <w:vMerge/>
            <w:tcBorders>
              <w:left w:val="single" w:sz="4" w:space="0" w:color="auto"/>
            </w:tcBorders>
            <w:shd w:val="clear" w:color="auto" w:fill="auto"/>
          </w:tcPr>
          <w:p w:rsidR="00C5314E" w:rsidRDefault="00C5314E" w:rsidP="007A7FBD">
            <w:pPr>
              <w:pStyle w:val="aff4"/>
              <w:widowControl w:val="0"/>
              <w:ind w:leftChars="0" w:left="0" w:right="-105" w:firstLineChars="0" w:firstLine="0"/>
              <w:jc w:val="center"/>
              <w:rPr>
                <w:rFonts w:ascii="Times New Roman"/>
              </w:rPr>
            </w:pPr>
          </w:p>
        </w:tc>
        <w:tc>
          <w:tcPr>
            <w:tcW w:w="1224" w:type="pct"/>
            <w:tcBorders>
              <w:right w:val="single" w:sz="4" w:space="0" w:color="auto"/>
            </w:tcBorders>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199.36</w:t>
            </w:r>
          </w:p>
        </w:tc>
        <w:tc>
          <w:tcPr>
            <w:tcW w:w="1224" w:type="pct"/>
            <w:tcBorders>
              <w:left w:val="single" w:sz="4" w:space="0" w:color="auto"/>
            </w:tcBorders>
            <w:vAlign w:val="center"/>
          </w:tcPr>
          <w:p w:rsidR="00C5314E" w:rsidRDefault="00C5314E" w:rsidP="008F3CDA">
            <w:pPr>
              <w:jc w:val="center"/>
              <w:rPr>
                <w:rFonts w:ascii="宋体" w:hAnsi="宋体" w:cs="宋体"/>
                <w:color w:val="000000"/>
                <w:sz w:val="22"/>
                <w:szCs w:val="22"/>
              </w:rPr>
            </w:pPr>
            <w:r>
              <w:rPr>
                <w:rFonts w:ascii="宋体" w:hAnsi="宋体" w:cs="宋体" w:hint="eastAsia"/>
                <w:color w:val="000000"/>
                <w:sz w:val="22"/>
                <w:szCs w:val="22"/>
              </w:rPr>
              <w:t>/</w:t>
            </w:r>
          </w:p>
        </w:tc>
      </w:tr>
      <w:tr w:rsidR="00C5314E" w:rsidRPr="002C3F72" w:rsidTr="00A853E2">
        <w:trPr>
          <w:jc w:val="center"/>
        </w:trPr>
        <w:tc>
          <w:tcPr>
            <w:tcW w:w="643" w:type="pct"/>
            <w:vMerge/>
            <w:tcBorders>
              <w:bottom w:val="single" w:sz="12" w:space="0" w:color="auto"/>
              <w:right w:val="single" w:sz="4" w:space="0" w:color="auto"/>
            </w:tcBorders>
            <w:vAlign w:val="center"/>
          </w:tcPr>
          <w:p w:rsidR="00C5314E" w:rsidRPr="002C3F72" w:rsidRDefault="00C5314E" w:rsidP="007A7FBD">
            <w:pPr>
              <w:pStyle w:val="aff4"/>
              <w:widowControl w:val="0"/>
              <w:ind w:leftChars="0" w:left="0" w:right="-105" w:firstLineChars="0" w:firstLine="0"/>
              <w:jc w:val="center"/>
              <w:rPr>
                <w:rFonts w:ascii="Times New Roman"/>
              </w:rPr>
            </w:pPr>
          </w:p>
        </w:tc>
        <w:tc>
          <w:tcPr>
            <w:tcW w:w="1909" w:type="pct"/>
            <w:vMerge/>
            <w:tcBorders>
              <w:left w:val="single" w:sz="4" w:space="0" w:color="auto"/>
              <w:bottom w:val="single" w:sz="12" w:space="0" w:color="auto"/>
            </w:tcBorders>
            <w:shd w:val="clear" w:color="auto" w:fill="auto"/>
          </w:tcPr>
          <w:p w:rsidR="00C5314E" w:rsidRDefault="00C5314E" w:rsidP="007A7FBD">
            <w:pPr>
              <w:pStyle w:val="aff4"/>
              <w:widowControl w:val="0"/>
              <w:ind w:leftChars="0" w:left="0" w:right="-105" w:firstLineChars="0" w:firstLine="0"/>
              <w:jc w:val="center"/>
              <w:rPr>
                <w:rFonts w:ascii="Times New Roman"/>
              </w:rPr>
            </w:pPr>
          </w:p>
        </w:tc>
        <w:tc>
          <w:tcPr>
            <w:tcW w:w="1224" w:type="pct"/>
            <w:tcBorders>
              <w:bottom w:val="single" w:sz="12" w:space="0" w:color="auto"/>
              <w:right w:val="single" w:sz="4" w:space="0" w:color="auto"/>
            </w:tcBorders>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199.40</w:t>
            </w:r>
          </w:p>
        </w:tc>
        <w:tc>
          <w:tcPr>
            <w:tcW w:w="1224" w:type="pct"/>
            <w:tcBorders>
              <w:left w:val="single" w:sz="4" w:space="0" w:color="auto"/>
              <w:bottom w:val="single" w:sz="12" w:space="0" w:color="auto"/>
            </w:tcBorders>
            <w:vAlign w:val="center"/>
          </w:tcPr>
          <w:p w:rsidR="00C5314E" w:rsidRDefault="00C5314E" w:rsidP="008F3CDA">
            <w:pPr>
              <w:jc w:val="center"/>
              <w:rPr>
                <w:rFonts w:ascii="宋体" w:hAnsi="宋体" w:cs="宋体"/>
                <w:color w:val="000000"/>
                <w:sz w:val="22"/>
                <w:szCs w:val="22"/>
              </w:rPr>
            </w:pPr>
            <w:r>
              <w:rPr>
                <w:rFonts w:ascii="宋体" w:hAnsi="宋体" w:cs="宋体" w:hint="eastAsia"/>
                <w:color w:val="000000"/>
                <w:sz w:val="22"/>
                <w:szCs w:val="22"/>
              </w:rPr>
              <w:t>/</w:t>
            </w:r>
          </w:p>
        </w:tc>
      </w:tr>
    </w:tbl>
    <w:p w:rsidR="005201E1" w:rsidRPr="002C3F72" w:rsidRDefault="00086216" w:rsidP="00734178">
      <w:pPr>
        <w:adjustRightInd w:val="0"/>
        <w:spacing w:line="440" w:lineRule="exact"/>
        <w:ind w:right="-50"/>
        <w:rPr>
          <w:color w:val="000000"/>
          <w:sz w:val="24"/>
        </w:rPr>
      </w:pPr>
      <w:r w:rsidRPr="002C3F72">
        <w:rPr>
          <w:color w:val="000000"/>
          <w:sz w:val="24"/>
        </w:rPr>
        <w:t>C</w:t>
      </w:r>
      <w:r w:rsidR="00596310" w:rsidRPr="002C3F72">
        <w:rPr>
          <w:color w:val="000000"/>
          <w:sz w:val="24"/>
        </w:rPr>
        <w:t>.</w:t>
      </w:r>
      <w:r w:rsidR="00130D26">
        <w:rPr>
          <w:rFonts w:hint="eastAsia"/>
          <w:color w:val="000000"/>
          <w:sz w:val="24"/>
        </w:rPr>
        <w:t>3</w:t>
      </w:r>
      <w:r w:rsidR="00596310" w:rsidRPr="002C3F72">
        <w:rPr>
          <w:color w:val="000000"/>
          <w:sz w:val="24"/>
        </w:rPr>
        <w:t>.2</w:t>
      </w:r>
      <w:r w:rsidR="00EF6184" w:rsidRPr="002C3F72">
        <w:rPr>
          <w:color w:val="000000"/>
          <w:sz w:val="24"/>
        </w:rPr>
        <w:t xml:space="preserve"> </w:t>
      </w:r>
      <w:r w:rsidR="00596310" w:rsidRPr="002C3F72">
        <w:rPr>
          <w:color w:val="000000"/>
          <w:sz w:val="24"/>
        </w:rPr>
        <w:t>不确定分量的计算</w:t>
      </w:r>
    </w:p>
    <w:p w:rsidR="00DF164A" w:rsidRPr="002C3F72" w:rsidRDefault="00130D26" w:rsidP="00DF164A">
      <w:pPr>
        <w:adjustRightInd w:val="0"/>
        <w:ind w:right="-51"/>
        <w:rPr>
          <w:sz w:val="24"/>
        </w:rPr>
      </w:pPr>
      <w:r>
        <w:rPr>
          <w:color w:val="000000"/>
          <w:sz w:val="24"/>
        </w:rPr>
        <w:t>C.</w:t>
      </w:r>
      <w:r>
        <w:rPr>
          <w:rFonts w:hint="eastAsia"/>
          <w:color w:val="000000"/>
          <w:sz w:val="24"/>
        </w:rPr>
        <w:t>3</w:t>
      </w:r>
      <w:r w:rsidR="00EF6184" w:rsidRPr="002C3F72">
        <w:rPr>
          <w:color w:val="000000"/>
          <w:sz w:val="24"/>
        </w:rPr>
        <w:t xml:space="preserve">.2.1 </w:t>
      </w:r>
      <w:r w:rsidR="00DF164A" w:rsidRPr="002C3F72">
        <w:rPr>
          <w:color w:val="000000"/>
          <w:sz w:val="24"/>
        </w:rPr>
        <w:t>重复性引入的不确定度分量</w:t>
      </w:r>
      <w:r w:rsidR="00C5314E" w:rsidRPr="00CF2FF4">
        <w:rPr>
          <w:position w:val="-30"/>
          <w:sz w:val="24"/>
        </w:rPr>
        <w:object w:dxaOrig="3000" w:dyaOrig="760">
          <v:shape id="_x0000_i1066" type="#_x0000_t75" style="width:150.35pt;height:37.45pt" o:ole="" fillcolor="window">
            <v:imagedata r:id="rId114" o:title=""/>
          </v:shape>
          <o:OLEObject Type="Embed" ProgID="Equation.3" ShapeID="_x0000_i1066" DrawAspect="Content" ObjectID="_1693903463" r:id="rId115"/>
        </w:object>
      </w:r>
      <w:r w:rsidR="00815BEB">
        <w:rPr>
          <w:rFonts w:hint="eastAsia"/>
          <w:sz w:val="24"/>
        </w:rPr>
        <w:t>kgm</w:t>
      </w:r>
      <w:r w:rsidR="00815BEB" w:rsidRPr="00815BEB">
        <w:rPr>
          <w:rFonts w:hint="eastAsia"/>
          <w:sz w:val="24"/>
          <w:vertAlign w:val="superscript"/>
        </w:rPr>
        <w:t>2</w:t>
      </w:r>
      <w:r w:rsidR="00EF6184" w:rsidRPr="002C3F72">
        <w:rPr>
          <w:sz w:val="24"/>
        </w:rPr>
        <w:t>。</w:t>
      </w:r>
    </w:p>
    <w:p w:rsidR="00232635" w:rsidRPr="002C3F72" w:rsidRDefault="00130D26" w:rsidP="00DF164A">
      <w:pPr>
        <w:adjustRightInd w:val="0"/>
        <w:ind w:right="-51"/>
        <w:rPr>
          <w:color w:val="000000"/>
          <w:sz w:val="24"/>
        </w:rPr>
      </w:pPr>
      <w:r>
        <w:rPr>
          <w:color w:val="000000"/>
          <w:sz w:val="24"/>
        </w:rPr>
        <w:t>C.</w:t>
      </w:r>
      <w:r>
        <w:rPr>
          <w:rFonts w:hint="eastAsia"/>
          <w:color w:val="000000"/>
          <w:sz w:val="24"/>
        </w:rPr>
        <w:t>3</w:t>
      </w:r>
      <w:r w:rsidR="00EF6184" w:rsidRPr="002C3F72">
        <w:rPr>
          <w:color w:val="000000"/>
          <w:sz w:val="24"/>
        </w:rPr>
        <w:t>.2.2</w:t>
      </w:r>
      <w:r w:rsidR="00815BEB">
        <w:rPr>
          <w:rFonts w:hint="eastAsia"/>
          <w:color w:val="000000"/>
          <w:sz w:val="24"/>
        </w:rPr>
        <w:t>转动惯量参考值的不确定度引入</w:t>
      </w:r>
      <w:r w:rsidR="00815BEB" w:rsidRPr="002C3F72">
        <w:rPr>
          <w:color w:val="000000"/>
          <w:sz w:val="24"/>
        </w:rPr>
        <w:t>的标准不确定度</w:t>
      </w:r>
      <w:r w:rsidR="00815BEB" w:rsidRPr="002C3F72">
        <w:rPr>
          <w:color w:val="000000"/>
          <w:position w:val="-10"/>
          <w:sz w:val="24"/>
        </w:rPr>
        <w:object w:dxaOrig="279" w:dyaOrig="340">
          <v:shape id="_x0000_i1067" type="#_x0000_t75" style="width:14.4pt;height:16.7pt" o:ole="">
            <v:imagedata r:id="rId50" o:title=""/>
          </v:shape>
          <o:OLEObject Type="Embed" ProgID="Equation.3" ShapeID="_x0000_i1067" DrawAspect="Content" ObjectID="_1693903464" r:id="rId116"/>
        </w:object>
      </w:r>
      <w:r w:rsidR="00232635" w:rsidRPr="002C3F72">
        <w:rPr>
          <w:color w:val="000000"/>
          <w:sz w:val="24"/>
        </w:rPr>
        <w:t>由上级证书得到，</w:t>
      </w:r>
      <w:r w:rsidR="00CF2FF4">
        <w:rPr>
          <w:rFonts w:hint="eastAsia"/>
          <w:color w:val="000000"/>
          <w:sz w:val="24"/>
        </w:rPr>
        <w:t>上级证书给出的转动惯量参考值的扩展不确定度位</w:t>
      </w:r>
      <w:r w:rsidR="00CF2FF4">
        <w:rPr>
          <w:rFonts w:hint="eastAsia"/>
          <w:color w:val="000000"/>
          <w:sz w:val="24"/>
        </w:rPr>
        <w:t>0.01%</w:t>
      </w:r>
      <w:r w:rsidR="00CF2FF4">
        <w:rPr>
          <w:rFonts w:hint="eastAsia"/>
          <w:color w:val="000000"/>
          <w:sz w:val="24"/>
        </w:rPr>
        <w:t>（</w:t>
      </w:r>
      <w:r w:rsidR="00CF2FF4" w:rsidRPr="00CF2FF4">
        <w:rPr>
          <w:rFonts w:hint="eastAsia"/>
          <w:i/>
          <w:color w:val="000000"/>
          <w:sz w:val="24"/>
        </w:rPr>
        <w:t>k</w:t>
      </w:r>
      <w:r w:rsidR="00CF2FF4">
        <w:rPr>
          <w:rFonts w:hint="eastAsia"/>
          <w:color w:val="000000"/>
          <w:sz w:val="24"/>
        </w:rPr>
        <w:t>=2</w:t>
      </w:r>
      <w:r w:rsidR="00CF2FF4">
        <w:rPr>
          <w:rFonts w:hint="eastAsia"/>
          <w:color w:val="000000"/>
          <w:sz w:val="24"/>
        </w:rPr>
        <w:t>），各点标准不确定度均为</w:t>
      </w:r>
      <w:r w:rsidR="00CF2FF4" w:rsidRPr="002C3F72">
        <w:rPr>
          <w:color w:val="000000"/>
          <w:position w:val="-10"/>
          <w:sz w:val="24"/>
        </w:rPr>
        <w:object w:dxaOrig="279" w:dyaOrig="340">
          <v:shape id="_x0000_i1068" type="#_x0000_t75" style="width:14.4pt;height:16.7pt" o:ole="">
            <v:imagedata r:id="rId50" o:title=""/>
          </v:shape>
          <o:OLEObject Type="Embed" ProgID="Equation.3" ShapeID="_x0000_i1068" DrawAspect="Content" ObjectID="_1693903465" r:id="rId117"/>
        </w:object>
      </w:r>
      <w:r w:rsidR="00CF2FF4">
        <w:rPr>
          <w:rFonts w:hint="eastAsia"/>
          <w:color w:val="000000"/>
          <w:sz w:val="24"/>
        </w:rPr>
        <w:t>=0.005%</w:t>
      </w:r>
      <w:r w:rsidR="00EF6184" w:rsidRPr="002C3F72">
        <w:rPr>
          <w:color w:val="000000"/>
          <w:sz w:val="24"/>
        </w:rPr>
        <w:t>。</w:t>
      </w:r>
    </w:p>
    <w:p w:rsidR="00232635" w:rsidRPr="002C3F72" w:rsidRDefault="00130D26" w:rsidP="00DF164A">
      <w:pPr>
        <w:adjustRightInd w:val="0"/>
        <w:ind w:right="-51"/>
        <w:rPr>
          <w:color w:val="000000"/>
          <w:sz w:val="24"/>
        </w:rPr>
      </w:pPr>
      <w:r>
        <w:rPr>
          <w:color w:val="000000"/>
          <w:sz w:val="24"/>
        </w:rPr>
        <w:t>C.</w:t>
      </w:r>
      <w:r>
        <w:rPr>
          <w:rFonts w:hint="eastAsia"/>
          <w:color w:val="000000"/>
          <w:sz w:val="24"/>
        </w:rPr>
        <w:t>3</w:t>
      </w:r>
      <w:r w:rsidR="00EF6184" w:rsidRPr="002C3F72">
        <w:rPr>
          <w:color w:val="000000"/>
          <w:sz w:val="24"/>
        </w:rPr>
        <w:t>.2.3</w:t>
      </w:r>
      <w:r w:rsidR="00815BEB">
        <w:rPr>
          <w:rFonts w:hint="eastAsia"/>
          <w:color w:val="000000"/>
          <w:sz w:val="24"/>
        </w:rPr>
        <w:t>转动惯量测量仪</w:t>
      </w:r>
      <w:r w:rsidR="00815BEB" w:rsidRPr="002C3F72">
        <w:rPr>
          <w:color w:val="000000"/>
          <w:sz w:val="24"/>
        </w:rPr>
        <w:t>分辨力引入的标准不确定度</w:t>
      </w:r>
      <w:r w:rsidR="003E615C" w:rsidRPr="00CF2FF4">
        <w:rPr>
          <w:color w:val="000000"/>
          <w:position w:val="-28"/>
          <w:sz w:val="24"/>
        </w:rPr>
        <w:object w:dxaOrig="2400" w:dyaOrig="660">
          <v:shape id="_x0000_i1069" type="#_x0000_t75" style="width:120.4pt;height:33.4pt" o:ole="">
            <v:imagedata r:id="rId118" o:title=""/>
          </v:shape>
          <o:OLEObject Type="Embed" ProgID="Equation.3" ShapeID="_x0000_i1069" DrawAspect="Content" ObjectID="_1693903466" r:id="rId119"/>
        </w:object>
      </w:r>
      <w:r w:rsidR="00CF2FF4" w:rsidRPr="00CF2FF4">
        <w:rPr>
          <w:rFonts w:hint="eastAsia"/>
          <w:color w:val="000000"/>
          <w:sz w:val="24"/>
        </w:rPr>
        <w:t>kgm</w:t>
      </w:r>
      <w:r w:rsidR="00CF2FF4" w:rsidRPr="00CF2FF4">
        <w:rPr>
          <w:rFonts w:hint="eastAsia"/>
          <w:color w:val="000000"/>
          <w:sz w:val="24"/>
          <w:vertAlign w:val="superscript"/>
        </w:rPr>
        <w:t>2</w:t>
      </w:r>
      <w:r w:rsidR="00EF6184" w:rsidRPr="00CF2FF4">
        <w:rPr>
          <w:color w:val="000000"/>
          <w:sz w:val="24"/>
        </w:rPr>
        <w:t>。</w:t>
      </w:r>
    </w:p>
    <w:p w:rsidR="00DF164A" w:rsidRPr="002C3F72" w:rsidRDefault="00130D26" w:rsidP="00232635">
      <w:pPr>
        <w:adjustRightInd w:val="0"/>
        <w:ind w:right="-51"/>
      </w:pPr>
      <w:r>
        <w:rPr>
          <w:color w:val="000000"/>
          <w:sz w:val="24"/>
        </w:rPr>
        <w:t>C.</w:t>
      </w:r>
      <w:r>
        <w:rPr>
          <w:rFonts w:hint="eastAsia"/>
          <w:color w:val="000000"/>
          <w:sz w:val="24"/>
        </w:rPr>
        <w:t>3</w:t>
      </w:r>
      <w:r w:rsidR="00EF6184" w:rsidRPr="002C3F72">
        <w:rPr>
          <w:color w:val="000000"/>
          <w:sz w:val="24"/>
        </w:rPr>
        <w:t>.2.4</w:t>
      </w:r>
      <w:r>
        <w:rPr>
          <w:rFonts w:hint="eastAsia"/>
          <w:color w:val="000000"/>
          <w:sz w:val="24"/>
        </w:rPr>
        <w:t>转动惯量测量仪</w:t>
      </w:r>
      <w:r w:rsidRPr="002C3F72">
        <w:rPr>
          <w:color w:val="000000"/>
          <w:sz w:val="24"/>
        </w:rPr>
        <w:t>示值误差引入的标准不确定度</w:t>
      </w:r>
      <w:r w:rsidR="004F0B0A" w:rsidRPr="00CF2FF4">
        <w:rPr>
          <w:position w:val="-24"/>
        </w:rPr>
        <w:object w:dxaOrig="920" w:dyaOrig="660">
          <v:shape id="_x0000_i1070" type="#_x0000_t75" style="width:46.1pt;height:32.85pt" o:ole="">
            <v:imagedata r:id="rId120" o:title=""/>
          </v:shape>
          <o:OLEObject Type="Embed" ProgID="Equation.3" ShapeID="_x0000_i1070" DrawAspect="Content" ObjectID="_1693903467" r:id="rId121"/>
        </w:object>
      </w:r>
      <w:r w:rsidR="00CF2FF4" w:rsidRPr="00CF2FF4">
        <w:rPr>
          <w:rFonts w:hint="eastAsia"/>
        </w:rPr>
        <w:t>kgm</w:t>
      </w:r>
      <w:r w:rsidR="00CF2FF4" w:rsidRPr="00CF2FF4">
        <w:rPr>
          <w:rFonts w:hint="eastAsia"/>
          <w:vertAlign w:val="superscript"/>
        </w:rPr>
        <w:t>2</w:t>
      </w:r>
      <w:r w:rsidR="00EF6184" w:rsidRPr="002C3F72">
        <w:t>。</w:t>
      </w:r>
    </w:p>
    <w:p w:rsidR="00232635" w:rsidRPr="002C3F72" w:rsidRDefault="00130D26" w:rsidP="00232635">
      <w:pPr>
        <w:adjustRightInd w:val="0"/>
        <w:ind w:right="-51"/>
        <w:rPr>
          <w:color w:val="000000"/>
          <w:sz w:val="24"/>
        </w:rPr>
      </w:pPr>
      <w:r>
        <w:rPr>
          <w:color w:val="000000"/>
          <w:sz w:val="24"/>
        </w:rPr>
        <w:lastRenderedPageBreak/>
        <w:t>C.</w:t>
      </w:r>
      <w:r>
        <w:rPr>
          <w:rFonts w:hint="eastAsia"/>
          <w:color w:val="000000"/>
          <w:sz w:val="24"/>
        </w:rPr>
        <w:t>3</w:t>
      </w:r>
      <w:r w:rsidR="00EF6184" w:rsidRPr="002C3F72">
        <w:rPr>
          <w:color w:val="000000"/>
          <w:sz w:val="24"/>
        </w:rPr>
        <w:t>.2.5</w:t>
      </w:r>
      <w:r w:rsidRPr="002C3F72">
        <w:rPr>
          <w:color w:val="000000"/>
          <w:sz w:val="24"/>
        </w:rPr>
        <w:t>加载工装或测量台不水平引入的标准不确定度</w:t>
      </w:r>
      <w:r w:rsidR="00CF2FF4" w:rsidRPr="00CF2FF4">
        <w:rPr>
          <w:position w:val="-12"/>
        </w:rPr>
        <w:object w:dxaOrig="820" w:dyaOrig="360">
          <v:shape id="_x0000_i1071" type="#_x0000_t75" style="width:40.9pt;height:18.45pt" o:ole="">
            <v:imagedata r:id="rId122" o:title=""/>
          </v:shape>
          <o:OLEObject Type="Embed" ProgID="Equation.3" ShapeID="_x0000_i1071" DrawAspect="Content" ObjectID="_1693903468" r:id="rId123"/>
        </w:object>
      </w:r>
      <w:r w:rsidR="00CF2FF4" w:rsidRPr="00CF2FF4">
        <w:rPr>
          <w:rFonts w:hint="eastAsia"/>
        </w:rPr>
        <w:t>kg</w:t>
      </w:r>
      <w:r w:rsidR="00E118D5" w:rsidRPr="00CF2FF4">
        <w:t>m</w:t>
      </w:r>
      <w:r w:rsidR="00CF2FF4" w:rsidRPr="00CF2FF4">
        <w:rPr>
          <w:rFonts w:hint="eastAsia"/>
          <w:vertAlign w:val="superscript"/>
        </w:rPr>
        <w:t>2</w:t>
      </w:r>
      <w:r w:rsidR="00ED679C" w:rsidRPr="00CF2FF4">
        <w:t>。</w:t>
      </w:r>
    </w:p>
    <w:p w:rsidR="00371398" w:rsidRPr="002C3F72" w:rsidRDefault="00371398" w:rsidP="00EF6184">
      <w:pPr>
        <w:adjustRightInd w:val="0"/>
        <w:spacing w:line="440" w:lineRule="exact"/>
        <w:ind w:right="-50" w:firstLineChars="200" w:firstLine="480"/>
        <w:rPr>
          <w:color w:val="000000"/>
          <w:sz w:val="24"/>
        </w:rPr>
      </w:pPr>
      <w:r w:rsidRPr="002C3F72">
        <w:rPr>
          <w:color w:val="000000"/>
          <w:sz w:val="24"/>
        </w:rPr>
        <w:t>各不确定度分量及</w:t>
      </w:r>
      <w:r w:rsidRPr="00130D26">
        <w:rPr>
          <w:color w:val="000000"/>
          <w:sz w:val="24"/>
        </w:rPr>
        <w:t>合成标准不确定度</w:t>
      </w:r>
      <w:r w:rsidRPr="002C3F72">
        <w:rPr>
          <w:color w:val="000000"/>
          <w:sz w:val="24"/>
        </w:rPr>
        <w:t>计算结果如表</w:t>
      </w:r>
      <w:r w:rsidRPr="002C3F72">
        <w:rPr>
          <w:color w:val="000000"/>
          <w:sz w:val="24"/>
        </w:rPr>
        <w:t>C.7</w:t>
      </w:r>
      <w:r w:rsidRPr="002C3F72">
        <w:rPr>
          <w:color w:val="000000"/>
          <w:sz w:val="24"/>
        </w:rPr>
        <w:t>。</w:t>
      </w:r>
    </w:p>
    <w:p w:rsidR="00BC540F" w:rsidRDefault="00BC540F" w:rsidP="00BC540F">
      <w:pPr>
        <w:spacing w:line="360" w:lineRule="auto"/>
        <w:jc w:val="center"/>
        <w:rPr>
          <w:rFonts w:eastAsiaTheme="minorEastAsia"/>
          <w:color w:val="000000"/>
          <w:szCs w:val="21"/>
        </w:rPr>
      </w:pPr>
      <w:r w:rsidRPr="002C3F72">
        <w:rPr>
          <w:rFonts w:eastAsiaTheme="minorEastAsia"/>
          <w:color w:val="000000"/>
          <w:szCs w:val="21"/>
        </w:rPr>
        <w:t>表</w:t>
      </w:r>
      <w:r w:rsidR="00D056EA" w:rsidRPr="002C3F72">
        <w:rPr>
          <w:rFonts w:eastAsiaTheme="minorEastAsia"/>
          <w:color w:val="000000"/>
          <w:szCs w:val="21"/>
        </w:rPr>
        <w:t>C</w:t>
      </w:r>
      <w:r w:rsidRPr="002C3F72">
        <w:rPr>
          <w:rFonts w:eastAsiaTheme="minorEastAsia"/>
          <w:color w:val="000000"/>
          <w:szCs w:val="21"/>
        </w:rPr>
        <w:t>.</w:t>
      </w:r>
      <w:r w:rsidR="00FC22B6" w:rsidRPr="002C3F72">
        <w:rPr>
          <w:rFonts w:eastAsiaTheme="minorEastAsia"/>
          <w:color w:val="000000"/>
          <w:szCs w:val="21"/>
        </w:rPr>
        <w:t>7</w:t>
      </w:r>
      <w:r w:rsidRPr="002C3F72">
        <w:rPr>
          <w:rFonts w:eastAsiaTheme="minorEastAsia"/>
          <w:color w:val="000000"/>
          <w:szCs w:val="21"/>
        </w:rPr>
        <w:t xml:space="preserve">  </w:t>
      </w:r>
      <w:r w:rsidR="00B84E4B" w:rsidRPr="002C3F72">
        <w:rPr>
          <w:rFonts w:eastAsiaTheme="minorEastAsia"/>
          <w:color w:val="000000"/>
          <w:szCs w:val="21"/>
        </w:rPr>
        <w:t>标准</w:t>
      </w:r>
      <w:r w:rsidRPr="002C3F72">
        <w:rPr>
          <w:rFonts w:eastAsiaTheme="minorEastAsia"/>
          <w:color w:val="000000"/>
          <w:szCs w:val="21"/>
        </w:rPr>
        <w:t>不确定度分量</w:t>
      </w:r>
      <w:r w:rsidR="00374FE5" w:rsidRPr="002C3F72">
        <w:rPr>
          <w:rFonts w:eastAsiaTheme="minorEastAsia"/>
          <w:color w:val="000000"/>
          <w:szCs w:val="21"/>
        </w:rPr>
        <w:t>、合成不确定度</w:t>
      </w:r>
      <w:r w:rsidRPr="002C3F72">
        <w:rPr>
          <w:rFonts w:eastAsiaTheme="minorEastAsia"/>
          <w:color w:val="000000"/>
          <w:szCs w:val="21"/>
        </w:rPr>
        <w:t>汇总表</w:t>
      </w:r>
    </w:p>
    <w:p w:rsidR="00CF2FF4" w:rsidRPr="002C3F72" w:rsidRDefault="00CF2FF4" w:rsidP="00CF2FF4">
      <w:pPr>
        <w:spacing w:line="360" w:lineRule="auto"/>
        <w:jc w:val="right"/>
        <w:rPr>
          <w:rFonts w:eastAsiaTheme="minorEastAsia"/>
          <w:color w:val="000000"/>
          <w:szCs w:val="21"/>
        </w:rPr>
      </w:pPr>
      <w:r>
        <w:rPr>
          <w:rFonts w:eastAsiaTheme="minorEastAsia" w:hint="eastAsia"/>
          <w:color w:val="000000"/>
          <w:szCs w:val="21"/>
        </w:rPr>
        <w:t>单位：</w:t>
      </w:r>
      <w:r>
        <w:rPr>
          <w:rFonts w:eastAsiaTheme="minorEastAsia" w:hint="eastAsia"/>
          <w:color w:val="000000"/>
          <w:szCs w:val="21"/>
        </w:rPr>
        <w:t>kgm</w:t>
      </w:r>
      <w:r w:rsidRPr="00CF2FF4">
        <w:rPr>
          <w:rFonts w:eastAsiaTheme="minorEastAsia" w:hint="eastAsia"/>
          <w:color w:val="000000"/>
          <w:szCs w:val="21"/>
          <w:vertAlign w:val="superscript"/>
        </w:rPr>
        <w:t>2</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2515"/>
        <w:gridCol w:w="1096"/>
        <w:gridCol w:w="1132"/>
        <w:gridCol w:w="1263"/>
        <w:gridCol w:w="1132"/>
        <w:gridCol w:w="1132"/>
        <w:gridCol w:w="1130"/>
      </w:tblGrid>
      <w:tr w:rsidR="00BF0238" w:rsidRPr="002C3F72" w:rsidTr="00C5314E">
        <w:trPr>
          <w:cantSplit/>
          <w:trHeight w:val="441"/>
          <w:jc w:val="center"/>
        </w:trPr>
        <w:tc>
          <w:tcPr>
            <w:tcW w:w="1338" w:type="pct"/>
            <w:vAlign w:val="center"/>
          </w:tcPr>
          <w:p w:rsidR="00BF0238" w:rsidRPr="002C3F72" w:rsidRDefault="00CF2FF4" w:rsidP="004F0B0A">
            <w:pPr>
              <w:pStyle w:val="aff4"/>
              <w:widowControl w:val="0"/>
              <w:ind w:leftChars="0" w:left="0" w:right="-105" w:firstLineChars="0" w:firstLine="0"/>
              <w:jc w:val="center"/>
              <w:rPr>
                <w:rFonts w:eastAsiaTheme="minorEastAsia"/>
                <w:color w:val="000000"/>
                <w:szCs w:val="21"/>
              </w:rPr>
            </w:pPr>
            <w:r>
              <w:rPr>
                <w:rFonts w:ascii="Times New Roman" w:hint="eastAsia"/>
              </w:rPr>
              <w:t>转动惯量参考值</w:t>
            </w:r>
          </w:p>
        </w:tc>
        <w:tc>
          <w:tcPr>
            <w:tcW w:w="583" w:type="pct"/>
            <w:vAlign w:val="center"/>
          </w:tcPr>
          <w:p w:rsidR="00BF0238" w:rsidRPr="002C3F72" w:rsidRDefault="00BF0238" w:rsidP="00CF2FF4">
            <w:pPr>
              <w:spacing w:line="240" w:lineRule="atLeast"/>
              <w:jc w:val="center"/>
              <w:rPr>
                <w:rFonts w:eastAsiaTheme="minorEastAsia"/>
                <w:color w:val="000000"/>
                <w:szCs w:val="21"/>
              </w:rPr>
            </w:pPr>
            <w:r w:rsidRPr="002C3F72">
              <w:rPr>
                <w:rFonts w:eastAsiaTheme="minorEastAsia"/>
                <w:color w:val="000000"/>
                <w:position w:val="-10"/>
                <w:szCs w:val="21"/>
              </w:rPr>
              <w:object w:dxaOrig="240" w:dyaOrig="340">
                <v:shape id="_x0000_i1072" type="#_x0000_t75" style="width:12.65pt;height:16.7pt" o:ole="">
                  <v:imagedata r:id="rId92" o:title=""/>
                </v:shape>
                <o:OLEObject Type="Embed" ProgID="Equation.3" ShapeID="_x0000_i1072" DrawAspect="Content" ObjectID="_1693903469" r:id="rId124"/>
              </w:object>
            </w:r>
          </w:p>
        </w:tc>
        <w:tc>
          <w:tcPr>
            <w:tcW w:w="602" w:type="pct"/>
            <w:vAlign w:val="center"/>
          </w:tcPr>
          <w:p w:rsidR="00BF0238" w:rsidRPr="002C3F72" w:rsidRDefault="00BF0238" w:rsidP="00CF2FF4">
            <w:pPr>
              <w:spacing w:line="240" w:lineRule="atLeast"/>
              <w:jc w:val="center"/>
              <w:rPr>
                <w:rFonts w:eastAsiaTheme="minorEastAsia"/>
                <w:szCs w:val="21"/>
              </w:rPr>
            </w:pPr>
            <w:r w:rsidRPr="002C3F72">
              <w:rPr>
                <w:rFonts w:eastAsiaTheme="minorEastAsia"/>
                <w:position w:val="-16"/>
                <w:szCs w:val="21"/>
              </w:rPr>
              <w:object w:dxaOrig="360" w:dyaOrig="400">
                <v:shape id="_x0000_i1073" type="#_x0000_t75" style="width:18.45pt;height:20.15pt" o:ole="">
                  <v:imagedata r:id="rId96" o:title=""/>
                </v:shape>
                <o:OLEObject Type="Embed" ProgID="Equation.3" ShapeID="_x0000_i1073" DrawAspect="Content" ObjectID="_1693903470" r:id="rId125"/>
              </w:object>
            </w:r>
          </w:p>
        </w:tc>
        <w:tc>
          <w:tcPr>
            <w:tcW w:w="672" w:type="pct"/>
            <w:vAlign w:val="center"/>
          </w:tcPr>
          <w:p w:rsidR="00BF0238" w:rsidRPr="002C3F72" w:rsidRDefault="00BF0238" w:rsidP="00CF2FF4">
            <w:pPr>
              <w:spacing w:line="240" w:lineRule="atLeast"/>
              <w:jc w:val="center"/>
              <w:rPr>
                <w:rFonts w:eastAsiaTheme="minorEastAsia"/>
                <w:szCs w:val="21"/>
              </w:rPr>
            </w:pPr>
            <w:r w:rsidRPr="002C3F72">
              <w:rPr>
                <w:rFonts w:eastAsiaTheme="minorEastAsia"/>
                <w:position w:val="-16"/>
                <w:szCs w:val="21"/>
              </w:rPr>
              <w:object w:dxaOrig="340" w:dyaOrig="400">
                <v:shape id="_x0000_i1074" type="#_x0000_t75" style="width:16.7pt;height:20.15pt" o:ole="">
                  <v:imagedata r:id="rId126" o:title=""/>
                </v:shape>
                <o:OLEObject Type="Embed" ProgID="Equation.3" ShapeID="_x0000_i1074" DrawAspect="Content" ObjectID="_1693903471" r:id="rId127"/>
              </w:object>
            </w:r>
          </w:p>
        </w:tc>
        <w:tc>
          <w:tcPr>
            <w:tcW w:w="602" w:type="pct"/>
            <w:vAlign w:val="center"/>
          </w:tcPr>
          <w:p w:rsidR="00BF0238" w:rsidRPr="002C3F72" w:rsidRDefault="00BF0238" w:rsidP="00CF2FF4">
            <w:pPr>
              <w:spacing w:line="240" w:lineRule="atLeast"/>
              <w:jc w:val="center"/>
              <w:rPr>
                <w:rFonts w:eastAsiaTheme="minorEastAsia"/>
                <w:szCs w:val="21"/>
              </w:rPr>
            </w:pPr>
            <w:r w:rsidRPr="002C3F72">
              <w:rPr>
                <w:rFonts w:eastAsiaTheme="minorEastAsia"/>
                <w:position w:val="-16"/>
                <w:szCs w:val="21"/>
              </w:rPr>
              <w:object w:dxaOrig="340" w:dyaOrig="400">
                <v:shape id="_x0000_i1075" type="#_x0000_t75" style="width:16.7pt;height:20.15pt" o:ole="">
                  <v:imagedata r:id="rId128" o:title=""/>
                </v:shape>
                <o:OLEObject Type="Embed" ProgID="Equation.3" ShapeID="_x0000_i1075" DrawAspect="Content" ObjectID="_1693903472" r:id="rId129"/>
              </w:object>
            </w:r>
          </w:p>
        </w:tc>
        <w:tc>
          <w:tcPr>
            <w:tcW w:w="602" w:type="pct"/>
            <w:vAlign w:val="center"/>
          </w:tcPr>
          <w:p w:rsidR="00BF0238" w:rsidRPr="002C3F72" w:rsidRDefault="00BF0238" w:rsidP="00CF2FF4">
            <w:pPr>
              <w:spacing w:line="240" w:lineRule="atLeast"/>
              <w:jc w:val="center"/>
              <w:rPr>
                <w:rFonts w:eastAsiaTheme="minorEastAsia"/>
                <w:szCs w:val="21"/>
              </w:rPr>
            </w:pPr>
            <w:r w:rsidRPr="002C3F72">
              <w:rPr>
                <w:rFonts w:eastAsiaTheme="minorEastAsia"/>
                <w:position w:val="-16"/>
                <w:szCs w:val="21"/>
              </w:rPr>
              <w:object w:dxaOrig="340" w:dyaOrig="400">
                <v:shape id="_x0000_i1076" type="#_x0000_t75" style="width:16.7pt;height:20.15pt" o:ole="">
                  <v:imagedata r:id="rId130" o:title=""/>
                </v:shape>
                <o:OLEObject Type="Embed" ProgID="Equation.3" ShapeID="_x0000_i1076" DrawAspect="Content" ObjectID="_1693903473" r:id="rId131"/>
              </w:object>
            </w:r>
          </w:p>
        </w:tc>
        <w:tc>
          <w:tcPr>
            <w:tcW w:w="601" w:type="pct"/>
            <w:vAlign w:val="center"/>
          </w:tcPr>
          <w:p w:rsidR="00BF0238" w:rsidRPr="002C3F72" w:rsidRDefault="00BF0238" w:rsidP="00CF2FF4">
            <w:pPr>
              <w:spacing w:line="240" w:lineRule="atLeast"/>
              <w:jc w:val="center"/>
              <w:rPr>
                <w:rFonts w:eastAsiaTheme="minorEastAsia"/>
                <w:szCs w:val="21"/>
              </w:rPr>
            </w:pPr>
            <w:r w:rsidRPr="002C3F72">
              <w:rPr>
                <w:rFonts w:eastAsiaTheme="minorEastAsia"/>
                <w:position w:val="-12"/>
                <w:szCs w:val="21"/>
              </w:rPr>
              <w:object w:dxaOrig="260" w:dyaOrig="360">
                <v:shape id="_x0000_i1077" type="#_x0000_t75" style="width:12.65pt;height:18.45pt" o:ole="">
                  <v:imagedata r:id="rId132" o:title=""/>
                </v:shape>
                <o:OLEObject Type="Embed" ProgID="Equation.3" ShapeID="_x0000_i1077" DrawAspect="Content" ObjectID="_1693903474" r:id="rId133"/>
              </w:objec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36.61</w:t>
            </w:r>
          </w:p>
        </w:tc>
        <w:tc>
          <w:tcPr>
            <w:tcW w:w="583" w:type="pct"/>
            <w:vAlign w:val="center"/>
          </w:tcPr>
          <w:p w:rsidR="00C5314E" w:rsidRPr="002C3F72" w:rsidRDefault="00C5314E" w:rsidP="003E615C">
            <w:pPr>
              <w:jc w:val="center"/>
              <w:rPr>
                <w:rFonts w:eastAsiaTheme="minorEastAsia"/>
                <w:color w:val="000000"/>
                <w:szCs w:val="21"/>
              </w:rPr>
            </w:pPr>
            <w:r>
              <w:rPr>
                <w:rFonts w:eastAsiaTheme="minorEastAsia" w:hint="eastAsia"/>
                <w:color w:val="000000"/>
                <w:szCs w:val="21"/>
              </w:rPr>
              <w:t>0.031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0.018</w:t>
            </w:r>
          </w:p>
        </w:tc>
        <w:tc>
          <w:tcPr>
            <w:tcW w:w="672" w:type="pct"/>
            <w:vAlign w:val="center"/>
          </w:tcPr>
          <w:p w:rsidR="00C5314E" w:rsidRPr="002C3F72" w:rsidRDefault="00C5314E" w:rsidP="003E615C">
            <w:pPr>
              <w:spacing w:line="240" w:lineRule="atLeast"/>
              <w:jc w:val="center"/>
              <w:rPr>
                <w:rFonts w:eastAsiaTheme="minorEastAsia"/>
                <w:color w:val="000000"/>
                <w:szCs w:val="21"/>
              </w:rPr>
            </w:pPr>
            <w:r>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0.010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0.000</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0.037</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49.61</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0.025</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0.015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0.001</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0.043</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73.69</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0.037</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0.040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0.001</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0.063</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99.69</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0.05</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0.050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0.001</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0.077</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136.3</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0.068</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0.060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0.001</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0.096</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149.3</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0.075</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0.010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0.002</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0.082</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147.38</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0.074</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0.050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0.002</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0.095</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199.38</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0.100</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0.005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0.002</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0.105</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196.99</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0.098</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0.100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0.002</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0.143</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235.99</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0.118</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0.155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0.003</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0.197</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247.07</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0.124</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0.105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0.003</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0.165</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273.07</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0.137</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0.010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0.003</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0.141</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296.68</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0.148</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0.105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0.003</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0.184</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309.68</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0.155</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0.035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0.003</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0.162</w:t>
            </w:r>
          </w:p>
        </w:tc>
      </w:tr>
      <w:tr w:rsidR="00C5314E" w:rsidRPr="002C3F72" w:rsidTr="00C5314E">
        <w:trPr>
          <w:cantSplit/>
          <w:trHeight w:val="270"/>
          <w:jc w:val="center"/>
        </w:trPr>
        <w:tc>
          <w:tcPr>
            <w:tcW w:w="133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346.76</w:t>
            </w:r>
          </w:p>
        </w:tc>
        <w:tc>
          <w:tcPr>
            <w:tcW w:w="583" w:type="pct"/>
          </w:tcPr>
          <w:p w:rsidR="00C5314E" w:rsidRDefault="00C5314E" w:rsidP="00C5314E">
            <w:pPr>
              <w:jc w:val="center"/>
            </w:pPr>
            <w:r w:rsidRPr="00AA50EE">
              <w:rPr>
                <w:rFonts w:eastAsiaTheme="minorEastAsia" w:hint="eastAsia"/>
                <w:color w:val="000000"/>
                <w:szCs w:val="21"/>
              </w:rPr>
              <w:t>0.03</w:t>
            </w:r>
            <w:r>
              <w:rPr>
                <w:rFonts w:eastAsiaTheme="minorEastAsia" w:hint="eastAsia"/>
                <w:color w:val="000000"/>
                <w:szCs w:val="21"/>
              </w:rPr>
              <w:t>1</w:t>
            </w:r>
          </w:p>
        </w:tc>
        <w:tc>
          <w:tcPr>
            <w:tcW w:w="602" w:type="pct"/>
            <w:vAlign w:val="center"/>
          </w:tcPr>
          <w:p w:rsidR="00C5314E" w:rsidRDefault="00C5314E" w:rsidP="003E615C">
            <w:pPr>
              <w:jc w:val="center"/>
              <w:rPr>
                <w:rFonts w:ascii="宋体" w:hAnsi="宋体" w:cs="宋体"/>
                <w:color w:val="000000"/>
                <w:sz w:val="22"/>
                <w:szCs w:val="22"/>
              </w:rPr>
            </w:pPr>
            <w:r>
              <w:rPr>
                <w:rFonts w:hint="eastAsia"/>
                <w:color w:val="000000"/>
                <w:sz w:val="22"/>
                <w:szCs w:val="22"/>
              </w:rPr>
              <w:t>0.173</w:t>
            </w:r>
          </w:p>
        </w:tc>
        <w:tc>
          <w:tcPr>
            <w:tcW w:w="672" w:type="pct"/>
          </w:tcPr>
          <w:p w:rsidR="00C5314E" w:rsidRDefault="00C5314E" w:rsidP="003E615C">
            <w:pPr>
              <w:jc w:val="center"/>
            </w:pPr>
            <w:r w:rsidRPr="003F45DB">
              <w:rPr>
                <w:rFonts w:eastAsiaTheme="minorEastAsia" w:hint="eastAsia"/>
                <w:color w:val="000000"/>
                <w:szCs w:val="21"/>
              </w:rPr>
              <w:t>0.003</w:t>
            </w:r>
          </w:p>
        </w:tc>
        <w:tc>
          <w:tcPr>
            <w:tcW w:w="602" w:type="pct"/>
            <w:vAlign w:val="center"/>
          </w:tcPr>
          <w:p w:rsidR="00C5314E" w:rsidRDefault="00C5314E">
            <w:pPr>
              <w:jc w:val="center"/>
              <w:rPr>
                <w:rFonts w:ascii="宋体" w:hAnsi="宋体" w:cs="宋体"/>
                <w:color w:val="000000"/>
                <w:sz w:val="22"/>
                <w:szCs w:val="22"/>
              </w:rPr>
            </w:pPr>
            <w:r>
              <w:rPr>
                <w:rFonts w:hint="eastAsia"/>
                <w:color w:val="000000"/>
                <w:sz w:val="22"/>
                <w:szCs w:val="22"/>
              </w:rPr>
              <w:t xml:space="preserve">0.005 </w:t>
            </w:r>
          </w:p>
        </w:tc>
        <w:tc>
          <w:tcPr>
            <w:tcW w:w="602" w:type="pct"/>
            <w:vAlign w:val="center"/>
          </w:tcPr>
          <w:p w:rsidR="00C5314E" w:rsidRDefault="00C5314E" w:rsidP="004F0B0A">
            <w:pPr>
              <w:jc w:val="center"/>
              <w:rPr>
                <w:rFonts w:ascii="宋体" w:hAnsi="宋体" w:cs="宋体"/>
                <w:color w:val="000000"/>
                <w:sz w:val="22"/>
                <w:szCs w:val="22"/>
              </w:rPr>
            </w:pPr>
            <w:r>
              <w:rPr>
                <w:rFonts w:hint="eastAsia"/>
                <w:color w:val="000000"/>
                <w:sz w:val="22"/>
                <w:szCs w:val="22"/>
              </w:rPr>
              <w:t>0.004</w:t>
            </w:r>
          </w:p>
        </w:tc>
        <w:tc>
          <w:tcPr>
            <w:tcW w:w="601"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0.176</w:t>
            </w:r>
          </w:p>
        </w:tc>
      </w:tr>
    </w:tbl>
    <w:p w:rsidR="00BC540F" w:rsidRPr="002C3F72" w:rsidRDefault="00FC22B6" w:rsidP="00BC540F">
      <w:pPr>
        <w:adjustRightInd w:val="0"/>
        <w:spacing w:line="440" w:lineRule="exact"/>
        <w:ind w:right="-50"/>
        <w:rPr>
          <w:color w:val="000000"/>
          <w:sz w:val="24"/>
        </w:rPr>
      </w:pPr>
      <w:r w:rsidRPr="002C3F72">
        <w:rPr>
          <w:color w:val="000000"/>
          <w:sz w:val="24"/>
        </w:rPr>
        <w:t>C</w:t>
      </w:r>
      <w:r w:rsidR="00BC540F" w:rsidRPr="002C3F72">
        <w:rPr>
          <w:color w:val="000000"/>
          <w:sz w:val="24"/>
        </w:rPr>
        <w:t>.</w:t>
      </w:r>
      <w:r w:rsidR="00130D26">
        <w:rPr>
          <w:rFonts w:hint="eastAsia"/>
          <w:color w:val="000000"/>
          <w:sz w:val="24"/>
        </w:rPr>
        <w:t>3</w:t>
      </w:r>
      <w:r w:rsidR="00BC540F" w:rsidRPr="002C3F72">
        <w:rPr>
          <w:color w:val="000000"/>
          <w:sz w:val="24"/>
        </w:rPr>
        <w:t>.3</w:t>
      </w:r>
      <w:r w:rsidR="00374FE5" w:rsidRPr="002C3F72">
        <w:rPr>
          <w:color w:val="000000"/>
          <w:sz w:val="24"/>
        </w:rPr>
        <w:t>扩展不确定度</w:t>
      </w:r>
    </w:p>
    <w:p w:rsidR="0069282C" w:rsidRPr="003E615C" w:rsidRDefault="0069282C" w:rsidP="0069282C">
      <w:pPr>
        <w:adjustRightInd w:val="0"/>
        <w:spacing w:line="440" w:lineRule="exact"/>
        <w:ind w:right="-50" w:firstLine="480"/>
        <w:rPr>
          <w:color w:val="000000"/>
          <w:sz w:val="24"/>
        </w:rPr>
      </w:pPr>
      <w:r w:rsidRPr="003E615C">
        <w:rPr>
          <w:color w:val="000000"/>
          <w:sz w:val="24"/>
        </w:rPr>
        <w:t>取包含因子</w:t>
      </w:r>
      <w:r w:rsidRPr="003E615C">
        <w:rPr>
          <w:i/>
          <w:color w:val="000000"/>
          <w:sz w:val="24"/>
        </w:rPr>
        <w:t>k</w:t>
      </w:r>
      <w:r w:rsidRPr="003E615C">
        <w:rPr>
          <w:color w:val="000000"/>
          <w:sz w:val="24"/>
        </w:rPr>
        <w:t>=2</w:t>
      </w:r>
      <w:r w:rsidRPr="003E615C">
        <w:rPr>
          <w:color w:val="000000"/>
          <w:sz w:val="24"/>
        </w:rPr>
        <w:t>，则</w:t>
      </w:r>
      <w:r w:rsidR="004F0B0A" w:rsidRPr="003E615C">
        <w:rPr>
          <w:rFonts w:hint="eastAsia"/>
          <w:color w:val="000000"/>
          <w:sz w:val="24"/>
        </w:rPr>
        <w:t>转动惯量校准结果</w:t>
      </w:r>
      <w:r w:rsidRPr="003E615C">
        <w:rPr>
          <w:color w:val="000000"/>
          <w:sz w:val="24"/>
        </w:rPr>
        <w:t>的扩展不确定度为：</w:t>
      </w:r>
    </w:p>
    <w:p w:rsidR="0069282C" w:rsidRPr="003E615C" w:rsidRDefault="00A853E2" w:rsidP="0069282C">
      <w:pPr>
        <w:spacing w:before="50" w:after="50" w:line="440" w:lineRule="exact"/>
        <w:ind w:right="370"/>
        <w:jc w:val="center"/>
        <w:rPr>
          <w:sz w:val="24"/>
        </w:rPr>
      </w:pPr>
      <w:r w:rsidRPr="003E615C">
        <w:rPr>
          <w:position w:val="-12"/>
          <w:sz w:val="24"/>
        </w:rPr>
        <w:object w:dxaOrig="1800" w:dyaOrig="360">
          <v:shape id="_x0000_i1078" type="#_x0000_t75" style="width:89.85pt;height:18.45pt" o:ole="">
            <v:imagedata r:id="rId134" o:title=""/>
          </v:shape>
          <o:OLEObject Type="Embed" ProgID="Equation.3" ShapeID="_x0000_i1078" DrawAspect="Content" ObjectID="_1693903475" r:id="rId135"/>
        </w:object>
      </w:r>
      <w:r w:rsidR="0069282C" w:rsidRPr="003E615C">
        <w:rPr>
          <w:sz w:val="24"/>
        </w:rPr>
        <w:t>（</w:t>
      </w:r>
      <w:r w:rsidRPr="003E615C">
        <w:rPr>
          <w:rFonts w:hint="eastAsia"/>
          <w:sz w:val="24"/>
        </w:rPr>
        <w:t>kgm</w:t>
      </w:r>
      <w:r w:rsidRPr="003E615C">
        <w:rPr>
          <w:rFonts w:hint="eastAsia"/>
          <w:sz w:val="24"/>
          <w:vertAlign w:val="superscript"/>
        </w:rPr>
        <w:t>2</w:t>
      </w:r>
      <w:r w:rsidR="003E615C" w:rsidRPr="003E615C">
        <w:rPr>
          <w:sz w:val="24"/>
        </w:rPr>
        <w:t>）</w:t>
      </w:r>
    </w:p>
    <w:bookmarkEnd w:id="63"/>
    <w:p w:rsidR="00222507" w:rsidRDefault="00A853E2" w:rsidP="0069282C">
      <w:pPr>
        <w:adjustRightInd w:val="0"/>
        <w:spacing w:line="440" w:lineRule="exact"/>
        <w:ind w:right="-50" w:firstLine="480"/>
        <w:rPr>
          <w:sz w:val="24"/>
        </w:rPr>
      </w:pPr>
      <w:r>
        <w:rPr>
          <w:rFonts w:hint="eastAsia"/>
          <w:sz w:val="24"/>
        </w:rPr>
        <w:t>以上各校准结果对应的扩展不确定度如表</w:t>
      </w:r>
      <w:r>
        <w:rPr>
          <w:rFonts w:hint="eastAsia"/>
          <w:sz w:val="24"/>
        </w:rPr>
        <w:t>C.8</w:t>
      </w:r>
      <w:r>
        <w:rPr>
          <w:rFonts w:hint="eastAsia"/>
          <w:sz w:val="24"/>
        </w:rPr>
        <w:t>。</w:t>
      </w:r>
    </w:p>
    <w:p w:rsidR="00A853E2" w:rsidRDefault="00A853E2" w:rsidP="00A853E2">
      <w:pPr>
        <w:spacing w:line="360" w:lineRule="auto"/>
        <w:jc w:val="center"/>
        <w:rPr>
          <w:rFonts w:eastAsiaTheme="minorEastAsia"/>
          <w:color w:val="000000"/>
          <w:szCs w:val="21"/>
        </w:rPr>
      </w:pPr>
      <w:r w:rsidRPr="002C3F72">
        <w:rPr>
          <w:rFonts w:eastAsiaTheme="minorEastAsia"/>
          <w:color w:val="000000"/>
          <w:szCs w:val="21"/>
        </w:rPr>
        <w:t>表</w:t>
      </w:r>
      <w:r w:rsidRPr="002C3F72">
        <w:rPr>
          <w:rFonts w:eastAsiaTheme="minorEastAsia"/>
          <w:color w:val="000000"/>
          <w:szCs w:val="21"/>
        </w:rPr>
        <w:t>C.</w:t>
      </w:r>
      <w:r>
        <w:rPr>
          <w:rFonts w:eastAsiaTheme="minorEastAsia" w:hint="eastAsia"/>
          <w:color w:val="000000"/>
          <w:szCs w:val="21"/>
        </w:rPr>
        <w:t>8</w:t>
      </w:r>
      <w:r w:rsidRPr="002C3F72">
        <w:rPr>
          <w:rFonts w:eastAsiaTheme="minorEastAsia"/>
          <w:color w:val="000000"/>
          <w:szCs w:val="21"/>
        </w:rPr>
        <w:t xml:space="preserve">  </w:t>
      </w:r>
      <w:r>
        <w:rPr>
          <w:rFonts w:eastAsiaTheme="minorEastAsia" w:hint="eastAsia"/>
          <w:color w:val="000000"/>
          <w:szCs w:val="21"/>
        </w:rPr>
        <w:t>各校准点扩展不确定度汇总表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2239"/>
        <w:gridCol w:w="2685"/>
        <w:gridCol w:w="2087"/>
        <w:gridCol w:w="2389"/>
      </w:tblGrid>
      <w:tr w:rsidR="003E615C" w:rsidRPr="002C3F72" w:rsidTr="00C5314E">
        <w:trPr>
          <w:trHeight w:val="441"/>
          <w:tblHeader/>
          <w:jc w:val="center"/>
        </w:trPr>
        <w:tc>
          <w:tcPr>
            <w:tcW w:w="1191" w:type="pct"/>
            <w:vAlign w:val="center"/>
          </w:tcPr>
          <w:p w:rsidR="003E615C" w:rsidRDefault="003E615C" w:rsidP="00FC6DA9">
            <w:pPr>
              <w:pStyle w:val="aff4"/>
              <w:widowControl w:val="0"/>
              <w:ind w:leftChars="0" w:left="0" w:right="-105" w:firstLineChars="0" w:firstLine="0"/>
              <w:jc w:val="center"/>
              <w:rPr>
                <w:rFonts w:ascii="Times New Roman"/>
              </w:rPr>
            </w:pPr>
            <w:r>
              <w:rPr>
                <w:rFonts w:ascii="Times New Roman" w:hint="eastAsia"/>
              </w:rPr>
              <w:t>转动惯量参考值</w:t>
            </w:r>
          </w:p>
          <w:p w:rsidR="00C5314E" w:rsidRPr="002C3F72" w:rsidRDefault="00C5314E" w:rsidP="00FC6DA9">
            <w:pPr>
              <w:pStyle w:val="aff4"/>
              <w:widowControl w:val="0"/>
              <w:ind w:leftChars="0" w:left="0" w:right="-105" w:firstLineChars="0" w:firstLine="0"/>
              <w:jc w:val="center"/>
              <w:rPr>
                <w:rFonts w:eastAsiaTheme="minorEastAsia"/>
                <w:color w:val="000000"/>
                <w:szCs w:val="21"/>
              </w:rPr>
            </w:pPr>
            <w:r>
              <w:rPr>
                <w:rFonts w:eastAsiaTheme="minorEastAsia" w:hint="eastAsia"/>
                <w:color w:val="000000"/>
                <w:szCs w:val="21"/>
              </w:rPr>
              <w:t>/kgm</w:t>
            </w:r>
            <w:r w:rsidRPr="00CF2FF4">
              <w:rPr>
                <w:rFonts w:eastAsiaTheme="minorEastAsia" w:hint="eastAsia"/>
                <w:color w:val="000000"/>
                <w:szCs w:val="21"/>
                <w:vertAlign w:val="superscript"/>
              </w:rPr>
              <w:t>2</w:t>
            </w:r>
          </w:p>
        </w:tc>
        <w:tc>
          <w:tcPr>
            <w:tcW w:w="1428" w:type="pct"/>
            <w:vAlign w:val="center"/>
          </w:tcPr>
          <w:p w:rsidR="003E615C" w:rsidRDefault="003E615C" w:rsidP="00FC6DA9">
            <w:pPr>
              <w:spacing w:line="240" w:lineRule="atLeast"/>
              <w:jc w:val="center"/>
            </w:pPr>
            <w:r>
              <w:rPr>
                <w:rFonts w:hint="eastAsia"/>
              </w:rPr>
              <w:t>转动惯量校准结果</w:t>
            </w:r>
          </w:p>
          <w:p w:rsidR="00C5314E" w:rsidRPr="00A853E2" w:rsidRDefault="00C5314E" w:rsidP="00FC6DA9">
            <w:pPr>
              <w:spacing w:line="240" w:lineRule="atLeast"/>
              <w:jc w:val="center"/>
              <w:rPr>
                <w:rFonts w:eastAsiaTheme="minorEastAsia"/>
                <w:i/>
                <w:szCs w:val="21"/>
              </w:rPr>
            </w:pPr>
            <w:r>
              <w:rPr>
                <w:rFonts w:eastAsiaTheme="minorEastAsia" w:hint="eastAsia"/>
                <w:color w:val="000000"/>
                <w:szCs w:val="21"/>
              </w:rPr>
              <w:t>/kgm</w:t>
            </w:r>
            <w:r w:rsidRPr="00CF2FF4">
              <w:rPr>
                <w:rFonts w:eastAsiaTheme="minorEastAsia" w:hint="eastAsia"/>
                <w:color w:val="000000"/>
                <w:szCs w:val="21"/>
                <w:vertAlign w:val="superscript"/>
              </w:rPr>
              <w:t>2</w:t>
            </w:r>
          </w:p>
        </w:tc>
        <w:tc>
          <w:tcPr>
            <w:tcW w:w="1110" w:type="pct"/>
            <w:vAlign w:val="center"/>
          </w:tcPr>
          <w:p w:rsidR="003E615C" w:rsidRDefault="003E615C" w:rsidP="00FC6DA9">
            <w:pPr>
              <w:spacing w:line="240" w:lineRule="atLeast"/>
              <w:jc w:val="center"/>
              <w:rPr>
                <w:rFonts w:eastAsiaTheme="minorEastAsia"/>
                <w:i/>
                <w:szCs w:val="21"/>
              </w:rPr>
            </w:pPr>
            <m:oMathPara>
              <m:oMath>
                <m:r>
                  <w:rPr>
                    <w:rFonts w:ascii="Cambria Math" w:eastAsiaTheme="minorEastAsia" w:hAnsi="Cambria Math" w:hint="eastAsia"/>
                    <w:szCs w:val="21"/>
                  </w:rPr>
                  <m:t>U</m:t>
                </m:r>
                <m:r>
                  <m:rPr>
                    <m:sty m:val="p"/>
                  </m:rPr>
                  <w:rPr>
                    <w:rFonts w:ascii="Cambria Math" w:eastAsiaTheme="minorEastAsia" w:hAnsi="Cambria Math" w:hint="eastAsia"/>
                    <w:szCs w:val="21"/>
                  </w:rPr>
                  <m:t>（</m:t>
                </m:r>
                <m:r>
                  <w:rPr>
                    <w:rFonts w:ascii="Cambria Math" w:eastAsiaTheme="minorEastAsia" w:hAnsi="Cambria Math" w:hint="eastAsia"/>
                    <w:szCs w:val="21"/>
                  </w:rPr>
                  <m:t>k</m:t>
                </m:r>
                <m:r>
                  <m:rPr>
                    <m:sty m:val="p"/>
                  </m:rPr>
                  <w:rPr>
                    <w:rFonts w:ascii="Cambria Math" w:eastAsiaTheme="minorEastAsia" w:hAnsi="Cambria Math" w:hint="eastAsia"/>
                    <w:szCs w:val="21"/>
                  </w:rPr>
                  <m:t>=2</m:t>
                </m:r>
                <m:r>
                  <m:rPr>
                    <m:sty m:val="p"/>
                  </m:rPr>
                  <w:rPr>
                    <w:rFonts w:ascii="Cambria Math" w:eastAsiaTheme="minorEastAsia" w:hAnsi="Cambria Math" w:hint="eastAsia"/>
                    <w:szCs w:val="21"/>
                  </w:rPr>
                  <m:t>）</m:t>
                </m:r>
              </m:oMath>
            </m:oMathPara>
          </w:p>
          <w:p w:rsidR="00C5314E" w:rsidRPr="00A853E2" w:rsidRDefault="00C5314E" w:rsidP="00FC6DA9">
            <w:pPr>
              <w:spacing w:line="240" w:lineRule="atLeast"/>
              <w:jc w:val="center"/>
              <w:rPr>
                <w:rFonts w:eastAsiaTheme="minorEastAsia"/>
                <w:i/>
                <w:szCs w:val="21"/>
              </w:rPr>
            </w:pPr>
            <w:r>
              <w:rPr>
                <w:rFonts w:eastAsiaTheme="minorEastAsia" w:hint="eastAsia"/>
                <w:color w:val="000000"/>
                <w:szCs w:val="21"/>
              </w:rPr>
              <w:t>/kgm</w:t>
            </w:r>
            <w:r w:rsidRPr="00CF2FF4">
              <w:rPr>
                <w:rFonts w:eastAsiaTheme="minorEastAsia" w:hint="eastAsia"/>
                <w:color w:val="000000"/>
                <w:szCs w:val="21"/>
                <w:vertAlign w:val="superscript"/>
              </w:rPr>
              <w:t>2</w:t>
            </w:r>
          </w:p>
        </w:tc>
        <w:tc>
          <w:tcPr>
            <w:tcW w:w="1271" w:type="pct"/>
            <w:vAlign w:val="center"/>
          </w:tcPr>
          <w:p w:rsidR="003E615C" w:rsidRPr="00A853E2" w:rsidRDefault="0090156B" w:rsidP="003E615C">
            <w:pPr>
              <w:spacing w:line="240" w:lineRule="atLeast"/>
              <w:jc w:val="center"/>
              <w:rPr>
                <w:rFonts w:eastAsiaTheme="minorEastAsia"/>
                <w:i/>
                <w:szCs w:val="21"/>
              </w:rPr>
            </w:pPr>
            <m:oMathPara>
              <m:oMath>
                <m:sSub>
                  <m:sSubPr>
                    <m:ctrlPr>
                      <w:rPr>
                        <w:rFonts w:ascii="Cambria Math" w:eastAsiaTheme="minorEastAsia" w:hAnsi="Cambria Math"/>
                        <w:i/>
                        <w:szCs w:val="21"/>
                      </w:rPr>
                    </m:ctrlPr>
                  </m:sSubPr>
                  <m:e>
                    <m:r>
                      <w:rPr>
                        <w:rFonts w:ascii="Cambria Math" w:eastAsiaTheme="minorEastAsia" w:hAnsi="Cambria Math" w:hint="eastAsia"/>
                        <w:szCs w:val="21"/>
                      </w:rPr>
                      <m:t>U</m:t>
                    </m:r>
                  </m:e>
                  <m:sub>
                    <m:r>
                      <w:rPr>
                        <w:rFonts w:ascii="Cambria Math" w:eastAsiaTheme="minorEastAsia" w:hAnsi="Cambria Math" w:hint="eastAsia"/>
                        <w:szCs w:val="21"/>
                      </w:rPr>
                      <m:t>rel</m:t>
                    </m:r>
                  </m:sub>
                </m:sSub>
                <m:r>
                  <m:rPr>
                    <m:sty m:val="p"/>
                  </m:rPr>
                  <w:rPr>
                    <w:rFonts w:ascii="Cambria Math" w:eastAsiaTheme="minorEastAsia" w:hAnsi="Cambria Math" w:hint="eastAsia"/>
                    <w:szCs w:val="21"/>
                  </w:rPr>
                  <m:t>（</m:t>
                </m:r>
                <m:r>
                  <w:rPr>
                    <w:rFonts w:ascii="Cambria Math" w:eastAsiaTheme="minorEastAsia" w:hAnsi="Cambria Math" w:hint="eastAsia"/>
                    <w:szCs w:val="21"/>
                  </w:rPr>
                  <m:t>k=2</m:t>
                </m:r>
                <m:r>
                  <m:rPr>
                    <m:sty m:val="p"/>
                  </m:rPr>
                  <w:rPr>
                    <w:rFonts w:ascii="Cambria Math" w:eastAsiaTheme="minorEastAsia" w:hAnsi="Cambria Math" w:hint="eastAsia"/>
                    <w:szCs w:val="21"/>
                  </w:rPr>
                  <m:t>）</m:t>
                </m:r>
              </m:oMath>
            </m:oMathPara>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36.61</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36.63</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0.07</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0.19</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49.61</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49.58</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0.09</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0.18</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73.69</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73.61</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0.13</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0.18</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99.69</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99.79</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0.15</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0.15</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136.30</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136.18</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0.19</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0.14</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149.30</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149.32</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0.16</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0.11</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147.38</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147.48</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0.19</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0.13</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199.38</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199.39</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0.21</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0.11</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196.99</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196.79</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0.29</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0.15</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lastRenderedPageBreak/>
              <w:t>235.99</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235.68</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0.39</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0.17</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247.07</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247.28</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0.33</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0.13</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273.07</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273.09</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0.28</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0.10</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296.68</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296.89</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0.37</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0.12</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309.68</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309.61</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0.32</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0.10</w:t>
            </w:r>
          </w:p>
        </w:tc>
      </w:tr>
      <w:tr w:rsidR="00C5314E" w:rsidRPr="002C3F72" w:rsidTr="00C5314E">
        <w:trPr>
          <w:cantSplit/>
          <w:trHeight w:val="270"/>
          <w:jc w:val="center"/>
        </w:trPr>
        <w:tc>
          <w:tcPr>
            <w:tcW w:w="1191"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346.76</w:t>
            </w:r>
          </w:p>
        </w:tc>
        <w:tc>
          <w:tcPr>
            <w:tcW w:w="1428" w:type="pct"/>
            <w:vAlign w:val="center"/>
          </w:tcPr>
          <w:p w:rsidR="00C5314E" w:rsidRDefault="00C5314E" w:rsidP="00FC6DA9">
            <w:pPr>
              <w:jc w:val="center"/>
              <w:rPr>
                <w:rFonts w:ascii="宋体" w:hAnsi="宋体" w:cs="宋体"/>
                <w:color w:val="000000"/>
                <w:sz w:val="22"/>
                <w:szCs w:val="22"/>
              </w:rPr>
            </w:pPr>
            <w:r>
              <w:rPr>
                <w:rFonts w:hint="eastAsia"/>
                <w:color w:val="000000"/>
                <w:sz w:val="22"/>
                <w:szCs w:val="22"/>
              </w:rPr>
              <w:t>346.75</w:t>
            </w:r>
          </w:p>
        </w:tc>
        <w:tc>
          <w:tcPr>
            <w:tcW w:w="1110" w:type="pct"/>
            <w:vAlign w:val="center"/>
          </w:tcPr>
          <w:p w:rsidR="00C5314E" w:rsidRDefault="00C5314E" w:rsidP="00C5314E">
            <w:pPr>
              <w:jc w:val="center"/>
              <w:rPr>
                <w:rFonts w:ascii="宋体" w:hAnsi="宋体" w:cs="宋体"/>
                <w:color w:val="000000"/>
                <w:sz w:val="22"/>
                <w:szCs w:val="22"/>
              </w:rPr>
            </w:pPr>
            <w:r>
              <w:rPr>
                <w:rFonts w:hint="eastAsia"/>
                <w:color w:val="000000"/>
                <w:sz w:val="22"/>
                <w:szCs w:val="22"/>
              </w:rPr>
              <w:t>0.35</w:t>
            </w:r>
          </w:p>
        </w:tc>
        <w:tc>
          <w:tcPr>
            <w:tcW w:w="1271" w:type="pct"/>
            <w:vAlign w:val="center"/>
          </w:tcPr>
          <w:p w:rsidR="00C5314E" w:rsidRDefault="00C5314E">
            <w:pPr>
              <w:jc w:val="center"/>
              <w:rPr>
                <w:rFonts w:ascii="宋体" w:hAnsi="宋体" w:cs="宋体"/>
                <w:color w:val="000000"/>
                <w:sz w:val="22"/>
                <w:szCs w:val="22"/>
              </w:rPr>
            </w:pPr>
            <w:r>
              <w:rPr>
                <w:rFonts w:hint="eastAsia"/>
                <w:color w:val="000000"/>
                <w:sz w:val="22"/>
                <w:szCs w:val="22"/>
              </w:rPr>
              <w:t>0.10</w:t>
            </w:r>
          </w:p>
        </w:tc>
      </w:tr>
    </w:tbl>
    <w:p w:rsidR="004403D8" w:rsidRDefault="0090156B" w:rsidP="00614580">
      <w:pPr>
        <w:spacing w:before="50" w:after="50" w:line="440" w:lineRule="exact"/>
        <w:ind w:right="370"/>
        <w:jc w:val="center"/>
        <w:rPr>
          <w:rFonts w:eastAsia="黑体"/>
          <w:sz w:val="24"/>
        </w:rPr>
      </w:pPr>
      <w:r>
        <w:rPr>
          <w:rFonts w:eastAsia="黑体"/>
          <w:noProof/>
          <w:sz w:val="24"/>
        </w:rPr>
        <w:pict>
          <v:line id="_x0000_s3362" style="position:absolute;left:0;text-align:left;z-index:251661824;mso-position-horizontal-relative:text;mso-position-vertical-relative:text" from="145.3pt,24.4pt" to="294.1pt,24.4pt" strokeweight="1pt"/>
        </w:pict>
      </w:r>
    </w:p>
    <w:p w:rsidR="00A853E2" w:rsidRPr="002C3F72" w:rsidRDefault="00A853E2" w:rsidP="00614580">
      <w:pPr>
        <w:spacing w:before="50" w:after="50" w:line="440" w:lineRule="exact"/>
        <w:ind w:right="370"/>
        <w:jc w:val="center"/>
        <w:rPr>
          <w:rFonts w:eastAsia="黑体"/>
          <w:sz w:val="24"/>
        </w:rPr>
        <w:sectPr w:rsidR="00A853E2" w:rsidRPr="002C3F72" w:rsidSect="00202E57">
          <w:pgSz w:w="11906" w:h="16838" w:code="9"/>
          <w:pgMar w:top="1928" w:right="1361" w:bottom="1134" w:left="1361" w:header="1361" w:footer="851" w:gutter="0"/>
          <w:cols w:space="425"/>
          <w:docGrid w:type="lines" w:linePitch="312"/>
        </w:sectPr>
      </w:pPr>
    </w:p>
    <w:p w:rsidR="00A07959" w:rsidRPr="002C3F72" w:rsidRDefault="0090156B" w:rsidP="00A07959">
      <w:pPr>
        <w:wordWrap w:val="0"/>
        <w:spacing w:before="50" w:after="50" w:line="440" w:lineRule="exact"/>
        <w:ind w:right="370"/>
        <w:rPr>
          <w:rFonts w:eastAsia="黑体"/>
          <w:sz w:val="24"/>
        </w:rPr>
      </w:pPr>
      <w:r w:rsidRPr="0090156B">
        <w:rPr>
          <w:noProof/>
        </w:rPr>
        <w:lastRenderedPageBreak/>
        <w:pict>
          <v:shapetype id="_x0000_t202" coordsize="21600,21600" o:spt="202" path="m,l,21600r21600,l21600,xe">
            <v:stroke joinstyle="miter"/>
            <v:path gradientshapeok="t" o:connecttype="rect"/>
          </v:shapetype>
          <v:shape id="_x0000_s3304" type="#_x0000_t202" style="position:absolute;left:0;text-align:left;margin-left:477pt;margin-top:-46.5pt;width:45pt;height:130.2pt;z-index:251660800" stroked="f">
            <v:textbox style="layout-flow:vertical;mso-layout-flow-alt:bottom-to-top;mso-next-textbox:#_x0000_s3304">
              <w:txbxContent>
                <w:p w:rsidR="00A367EC" w:rsidRPr="00222507" w:rsidRDefault="00A367EC" w:rsidP="00222507">
                  <w:pPr>
                    <w:wordWrap w:val="0"/>
                    <w:spacing w:before="50" w:after="50" w:line="440" w:lineRule="exact"/>
                    <w:ind w:right="370"/>
                    <w:rPr>
                      <w:rFonts w:ascii="黑体" w:eastAsia="黑体" w:hAnsi="黑体"/>
                      <w:sz w:val="28"/>
                      <w:szCs w:val="28"/>
                    </w:rPr>
                  </w:pPr>
                  <w:r w:rsidRPr="00222507">
                    <w:rPr>
                      <w:rFonts w:ascii="黑体" w:eastAsia="黑体" w:hAnsi="黑体" w:hint="eastAsia"/>
                      <w:sz w:val="28"/>
                      <w:szCs w:val="28"/>
                    </w:rPr>
                    <w:t>JJF XXXX-20</w:t>
                  </w:r>
                  <w:r>
                    <w:rPr>
                      <w:rFonts w:ascii="黑体" w:eastAsia="黑体" w:hAnsi="黑体" w:hint="eastAsia"/>
                      <w:sz w:val="28"/>
                      <w:szCs w:val="28"/>
                    </w:rPr>
                    <w:t>2</w:t>
                  </w:r>
                  <w:r w:rsidRPr="00222507">
                    <w:rPr>
                      <w:rFonts w:ascii="黑体" w:eastAsia="黑体" w:hAnsi="黑体" w:hint="eastAsia"/>
                      <w:sz w:val="28"/>
                      <w:szCs w:val="28"/>
                    </w:rPr>
                    <w:t>X</w:t>
                  </w:r>
                </w:p>
              </w:txbxContent>
            </v:textbox>
          </v:shape>
        </w:pict>
      </w:r>
    </w:p>
    <w:sectPr w:rsidR="00A07959" w:rsidRPr="002C3F72" w:rsidSect="00202E57">
      <w:footerReference w:type="default" r:id="rId136"/>
      <w:pgSz w:w="11906" w:h="16838" w:code="9"/>
      <w:pgMar w:top="1928" w:right="1361" w:bottom="1134" w:left="1361" w:header="136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E93" w:rsidRDefault="00567E93">
      <w:r>
        <w:separator/>
      </w:r>
    </w:p>
  </w:endnote>
  <w:endnote w:type="continuationSeparator" w:id="1">
    <w:p w:rsidR="00567E93" w:rsidRDefault="00567E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charset w:val="86"/>
    <w:family w:val="auto"/>
    <w:pitch w:val="variable"/>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7EC" w:rsidRDefault="0090156B">
    <w:pPr>
      <w:pStyle w:val="af5"/>
    </w:pPr>
    <w:r>
      <w:rPr>
        <w:rStyle w:val="afa"/>
      </w:rPr>
      <w:fldChar w:fldCharType="begin"/>
    </w:r>
    <w:r w:rsidR="00A367EC">
      <w:rPr>
        <w:rStyle w:val="afa"/>
      </w:rPr>
      <w:instrText xml:space="preserve"> PAGE </w:instrText>
    </w:r>
    <w:r>
      <w:rPr>
        <w:rStyle w:val="afa"/>
      </w:rPr>
      <w:fldChar w:fldCharType="separate"/>
    </w:r>
    <w:r w:rsidR="00876310">
      <w:rPr>
        <w:rStyle w:val="afa"/>
        <w:noProof/>
      </w:rPr>
      <w:t>IV</w:t>
    </w:r>
    <w:r>
      <w:rPr>
        <w:rStyle w:val="afa"/>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7EC" w:rsidRDefault="0090156B" w:rsidP="00D163D5">
    <w:pPr>
      <w:pStyle w:val="af5"/>
      <w:jc w:val="right"/>
    </w:pPr>
    <w:r>
      <w:rPr>
        <w:rStyle w:val="afa"/>
      </w:rPr>
      <w:fldChar w:fldCharType="begin"/>
    </w:r>
    <w:r w:rsidR="00A367EC">
      <w:rPr>
        <w:rStyle w:val="afa"/>
      </w:rPr>
      <w:instrText xml:space="preserve"> PAGE </w:instrText>
    </w:r>
    <w:r>
      <w:rPr>
        <w:rStyle w:val="afa"/>
      </w:rPr>
      <w:fldChar w:fldCharType="separate"/>
    </w:r>
    <w:r w:rsidR="00876310">
      <w:rPr>
        <w:rStyle w:val="afa"/>
        <w:noProof/>
      </w:rPr>
      <w:t>V</w:t>
    </w:r>
    <w:r>
      <w:rPr>
        <w:rStyle w:val="afa"/>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310" w:rsidRDefault="00876310">
    <w:pPr>
      <w:pStyle w:val="af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7EC" w:rsidRDefault="0090156B" w:rsidP="000D7D06">
    <w:pPr>
      <w:pStyle w:val="af5"/>
      <w:jc w:val="right"/>
    </w:pPr>
    <w:r>
      <w:rPr>
        <w:rStyle w:val="afa"/>
      </w:rPr>
      <w:fldChar w:fldCharType="begin"/>
    </w:r>
    <w:r w:rsidR="00A367EC">
      <w:rPr>
        <w:rStyle w:val="afa"/>
      </w:rPr>
      <w:instrText xml:space="preserve"> PAGE </w:instrText>
    </w:r>
    <w:r>
      <w:rPr>
        <w:rStyle w:val="afa"/>
      </w:rPr>
      <w:fldChar w:fldCharType="separate"/>
    </w:r>
    <w:r w:rsidR="00876310">
      <w:rPr>
        <w:rStyle w:val="afa"/>
        <w:noProof/>
      </w:rPr>
      <w:t>III</w:t>
    </w:r>
    <w:r>
      <w:rPr>
        <w:rStyle w:val="afa"/>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7EC" w:rsidRDefault="0090156B" w:rsidP="000C2347">
    <w:pPr>
      <w:pStyle w:val="af5"/>
      <w:jc w:val="both"/>
    </w:pPr>
    <w:r>
      <w:rPr>
        <w:rStyle w:val="afa"/>
      </w:rPr>
      <w:fldChar w:fldCharType="begin"/>
    </w:r>
    <w:r w:rsidR="00A367EC">
      <w:rPr>
        <w:rStyle w:val="afa"/>
      </w:rPr>
      <w:instrText xml:space="preserve"> PAGE </w:instrText>
    </w:r>
    <w:r>
      <w:rPr>
        <w:rStyle w:val="afa"/>
      </w:rPr>
      <w:fldChar w:fldCharType="separate"/>
    </w:r>
    <w:r w:rsidR="00876310">
      <w:rPr>
        <w:rStyle w:val="afa"/>
        <w:noProof/>
      </w:rPr>
      <w:t>6</w:t>
    </w:r>
    <w:r>
      <w:rPr>
        <w:rStyle w:val="afa"/>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7EC" w:rsidRPr="00D163D5" w:rsidRDefault="0090156B" w:rsidP="00D163D5">
    <w:pPr>
      <w:pStyle w:val="af5"/>
      <w:jc w:val="right"/>
    </w:pPr>
    <w:r>
      <w:rPr>
        <w:rStyle w:val="afa"/>
      </w:rPr>
      <w:fldChar w:fldCharType="begin"/>
    </w:r>
    <w:r w:rsidR="00A367EC">
      <w:rPr>
        <w:rStyle w:val="afa"/>
      </w:rPr>
      <w:instrText xml:space="preserve"> PAGE </w:instrText>
    </w:r>
    <w:r>
      <w:rPr>
        <w:rStyle w:val="afa"/>
      </w:rPr>
      <w:fldChar w:fldCharType="separate"/>
    </w:r>
    <w:r w:rsidR="00876310">
      <w:rPr>
        <w:rStyle w:val="afa"/>
        <w:noProof/>
      </w:rPr>
      <w:t>7</w:t>
    </w:r>
    <w:r>
      <w:rPr>
        <w:rStyle w:val="afa"/>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7EC" w:rsidRPr="00222507" w:rsidRDefault="00A367EC" w:rsidP="00222507">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E93" w:rsidRDefault="00567E93">
      <w:r>
        <w:separator/>
      </w:r>
    </w:p>
  </w:footnote>
  <w:footnote w:type="continuationSeparator" w:id="1">
    <w:p w:rsidR="00567E93" w:rsidRDefault="00567E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7EC" w:rsidRDefault="00A367EC">
    <w:pPr>
      <w:pStyle w:val="af4"/>
    </w:pPr>
    <w:r w:rsidRPr="00321311">
      <w:rPr>
        <w:rFonts w:ascii="黑体" w:eastAsia="黑体" w:hint="eastAsia"/>
        <w:sz w:val="21"/>
        <w:szCs w:val="21"/>
      </w:rPr>
      <w:t>JJF XXXX-20</w:t>
    </w:r>
    <w:r>
      <w:rPr>
        <w:rFonts w:ascii="黑体" w:eastAsia="黑体" w:hint="eastAsia"/>
        <w:sz w:val="21"/>
        <w:szCs w:val="21"/>
      </w:rPr>
      <w:t>2X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310" w:rsidRDefault="00876310">
    <w:pPr>
      <w:pStyle w:val="af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310" w:rsidRDefault="00876310">
    <w:pPr>
      <w:pStyle w:val="af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67EC" w:rsidRDefault="00A367EC">
    <w:pPr>
      <w:pStyle w:val="af4"/>
    </w:pPr>
    <w:r w:rsidRPr="00321311">
      <w:rPr>
        <w:rFonts w:ascii="黑体" w:eastAsia="黑体" w:hint="eastAsia"/>
        <w:sz w:val="21"/>
        <w:szCs w:val="21"/>
      </w:rPr>
      <w:t>JJF XXXX-20</w:t>
    </w:r>
    <w:r>
      <w:rPr>
        <w:rFonts w:ascii="黑体" w:eastAsia="黑体" w:hint="eastAsia"/>
        <w:sz w:val="21"/>
        <w:szCs w:val="21"/>
      </w:rPr>
      <w:t>2X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D0911"/>
    <w:multiLevelType w:val="hybridMultilevel"/>
    <w:tmpl w:val="E6BEC4F4"/>
    <w:lvl w:ilvl="0" w:tplc="9F085C06">
      <w:start w:val="1"/>
      <w:numFmt w:val="lowerLetter"/>
      <w:lvlText w:val="%1）"/>
      <w:lvlJc w:val="left"/>
      <w:pPr>
        <w:tabs>
          <w:tab w:val="num" w:pos="968"/>
        </w:tabs>
        <w:ind w:left="968" w:hanging="480"/>
      </w:pPr>
      <w:rPr>
        <w:rFonts w:hint="default"/>
      </w:rPr>
    </w:lvl>
    <w:lvl w:ilvl="1" w:tplc="04090019" w:tentative="1">
      <w:start w:val="1"/>
      <w:numFmt w:val="lowerLetter"/>
      <w:lvlText w:val="%2)"/>
      <w:lvlJc w:val="left"/>
      <w:pPr>
        <w:tabs>
          <w:tab w:val="num" w:pos="1328"/>
        </w:tabs>
        <w:ind w:left="1328" w:hanging="420"/>
      </w:pPr>
    </w:lvl>
    <w:lvl w:ilvl="2" w:tplc="0409001B" w:tentative="1">
      <w:start w:val="1"/>
      <w:numFmt w:val="lowerRoman"/>
      <w:lvlText w:val="%3."/>
      <w:lvlJc w:val="right"/>
      <w:pPr>
        <w:tabs>
          <w:tab w:val="num" w:pos="1748"/>
        </w:tabs>
        <w:ind w:left="1748" w:hanging="420"/>
      </w:pPr>
    </w:lvl>
    <w:lvl w:ilvl="3" w:tplc="0409000F" w:tentative="1">
      <w:start w:val="1"/>
      <w:numFmt w:val="decimal"/>
      <w:lvlText w:val="%4."/>
      <w:lvlJc w:val="left"/>
      <w:pPr>
        <w:tabs>
          <w:tab w:val="num" w:pos="2168"/>
        </w:tabs>
        <w:ind w:left="2168" w:hanging="420"/>
      </w:pPr>
    </w:lvl>
    <w:lvl w:ilvl="4" w:tplc="04090019" w:tentative="1">
      <w:start w:val="1"/>
      <w:numFmt w:val="lowerLetter"/>
      <w:lvlText w:val="%5)"/>
      <w:lvlJc w:val="left"/>
      <w:pPr>
        <w:tabs>
          <w:tab w:val="num" w:pos="2588"/>
        </w:tabs>
        <w:ind w:left="2588" w:hanging="420"/>
      </w:pPr>
    </w:lvl>
    <w:lvl w:ilvl="5" w:tplc="0409001B" w:tentative="1">
      <w:start w:val="1"/>
      <w:numFmt w:val="lowerRoman"/>
      <w:lvlText w:val="%6."/>
      <w:lvlJc w:val="right"/>
      <w:pPr>
        <w:tabs>
          <w:tab w:val="num" w:pos="3008"/>
        </w:tabs>
        <w:ind w:left="3008" w:hanging="420"/>
      </w:pPr>
    </w:lvl>
    <w:lvl w:ilvl="6" w:tplc="0409000F" w:tentative="1">
      <w:start w:val="1"/>
      <w:numFmt w:val="decimal"/>
      <w:lvlText w:val="%7."/>
      <w:lvlJc w:val="left"/>
      <w:pPr>
        <w:tabs>
          <w:tab w:val="num" w:pos="3428"/>
        </w:tabs>
        <w:ind w:left="3428" w:hanging="420"/>
      </w:pPr>
    </w:lvl>
    <w:lvl w:ilvl="7" w:tplc="04090019" w:tentative="1">
      <w:start w:val="1"/>
      <w:numFmt w:val="lowerLetter"/>
      <w:lvlText w:val="%8)"/>
      <w:lvlJc w:val="left"/>
      <w:pPr>
        <w:tabs>
          <w:tab w:val="num" w:pos="3848"/>
        </w:tabs>
        <w:ind w:left="3848" w:hanging="420"/>
      </w:pPr>
    </w:lvl>
    <w:lvl w:ilvl="8" w:tplc="0409001B" w:tentative="1">
      <w:start w:val="1"/>
      <w:numFmt w:val="lowerRoman"/>
      <w:lvlText w:val="%9."/>
      <w:lvlJc w:val="right"/>
      <w:pPr>
        <w:tabs>
          <w:tab w:val="num" w:pos="4268"/>
        </w:tabs>
        <w:ind w:left="4268" w:hanging="420"/>
      </w:pPr>
    </w:lvl>
  </w:abstractNum>
  <w:abstractNum w:abstractNumId="1">
    <w:nsid w:val="15A871F3"/>
    <w:multiLevelType w:val="hybridMultilevel"/>
    <w:tmpl w:val="E6BEC4F4"/>
    <w:lvl w:ilvl="0" w:tplc="9F085C06">
      <w:start w:val="1"/>
      <w:numFmt w:val="lowerLetter"/>
      <w:lvlText w:val="%1）"/>
      <w:lvlJc w:val="left"/>
      <w:pPr>
        <w:tabs>
          <w:tab w:val="num" w:pos="968"/>
        </w:tabs>
        <w:ind w:left="968" w:hanging="480"/>
      </w:pPr>
      <w:rPr>
        <w:rFonts w:hint="default"/>
      </w:rPr>
    </w:lvl>
    <w:lvl w:ilvl="1" w:tplc="04090019" w:tentative="1">
      <w:start w:val="1"/>
      <w:numFmt w:val="lowerLetter"/>
      <w:lvlText w:val="%2)"/>
      <w:lvlJc w:val="left"/>
      <w:pPr>
        <w:tabs>
          <w:tab w:val="num" w:pos="1328"/>
        </w:tabs>
        <w:ind w:left="1328" w:hanging="420"/>
      </w:pPr>
    </w:lvl>
    <w:lvl w:ilvl="2" w:tplc="0409001B" w:tentative="1">
      <w:start w:val="1"/>
      <w:numFmt w:val="lowerRoman"/>
      <w:lvlText w:val="%3."/>
      <w:lvlJc w:val="right"/>
      <w:pPr>
        <w:tabs>
          <w:tab w:val="num" w:pos="1748"/>
        </w:tabs>
        <w:ind w:left="1748" w:hanging="420"/>
      </w:pPr>
    </w:lvl>
    <w:lvl w:ilvl="3" w:tplc="0409000F" w:tentative="1">
      <w:start w:val="1"/>
      <w:numFmt w:val="decimal"/>
      <w:lvlText w:val="%4."/>
      <w:lvlJc w:val="left"/>
      <w:pPr>
        <w:tabs>
          <w:tab w:val="num" w:pos="2168"/>
        </w:tabs>
        <w:ind w:left="2168" w:hanging="420"/>
      </w:pPr>
    </w:lvl>
    <w:lvl w:ilvl="4" w:tplc="04090019" w:tentative="1">
      <w:start w:val="1"/>
      <w:numFmt w:val="lowerLetter"/>
      <w:lvlText w:val="%5)"/>
      <w:lvlJc w:val="left"/>
      <w:pPr>
        <w:tabs>
          <w:tab w:val="num" w:pos="2588"/>
        </w:tabs>
        <w:ind w:left="2588" w:hanging="420"/>
      </w:pPr>
    </w:lvl>
    <w:lvl w:ilvl="5" w:tplc="0409001B" w:tentative="1">
      <w:start w:val="1"/>
      <w:numFmt w:val="lowerRoman"/>
      <w:lvlText w:val="%6."/>
      <w:lvlJc w:val="right"/>
      <w:pPr>
        <w:tabs>
          <w:tab w:val="num" w:pos="3008"/>
        </w:tabs>
        <w:ind w:left="3008" w:hanging="420"/>
      </w:pPr>
    </w:lvl>
    <w:lvl w:ilvl="6" w:tplc="0409000F" w:tentative="1">
      <w:start w:val="1"/>
      <w:numFmt w:val="decimal"/>
      <w:lvlText w:val="%7."/>
      <w:lvlJc w:val="left"/>
      <w:pPr>
        <w:tabs>
          <w:tab w:val="num" w:pos="3428"/>
        </w:tabs>
        <w:ind w:left="3428" w:hanging="420"/>
      </w:pPr>
    </w:lvl>
    <w:lvl w:ilvl="7" w:tplc="04090019" w:tentative="1">
      <w:start w:val="1"/>
      <w:numFmt w:val="lowerLetter"/>
      <w:lvlText w:val="%8)"/>
      <w:lvlJc w:val="left"/>
      <w:pPr>
        <w:tabs>
          <w:tab w:val="num" w:pos="3848"/>
        </w:tabs>
        <w:ind w:left="3848" w:hanging="420"/>
      </w:pPr>
    </w:lvl>
    <w:lvl w:ilvl="8" w:tplc="0409001B" w:tentative="1">
      <w:start w:val="1"/>
      <w:numFmt w:val="lowerRoman"/>
      <w:lvlText w:val="%9."/>
      <w:lvlJc w:val="right"/>
      <w:pPr>
        <w:tabs>
          <w:tab w:val="num" w:pos="4268"/>
        </w:tabs>
        <w:ind w:left="4268" w:hanging="420"/>
      </w:pPr>
    </w:lvl>
  </w:abstractNum>
  <w:abstractNum w:abstractNumId="2">
    <w:nsid w:val="2FCF5BDF"/>
    <w:multiLevelType w:val="hybridMultilevel"/>
    <w:tmpl w:val="E6BEC4F4"/>
    <w:lvl w:ilvl="0" w:tplc="9F085C06">
      <w:start w:val="1"/>
      <w:numFmt w:val="lowerLetter"/>
      <w:lvlText w:val="%1）"/>
      <w:lvlJc w:val="left"/>
      <w:pPr>
        <w:tabs>
          <w:tab w:val="num" w:pos="968"/>
        </w:tabs>
        <w:ind w:left="968" w:hanging="480"/>
      </w:pPr>
      <w:rPr>
        <w:rFonts w:hint="default"/>
      </w:rPr>
    </w:lvl>
    <w:lvl w:ilvl="1" w:tplc="04090019" w:tentative="1">
      <w:start w:val="1"/>
      <w:numFmt w:val="lowerLetter"/>
      <w:lvlText w:val="%2)"/>
      <w:lvlJc w:val="left"/>
      <w:pPr>
        <w:tabs>
          <w:tab w:val="num" w:pos="1328"/>
        </w:tabs>
        <w:ind w:left="1328" w:hanging="420"/>
      </w:pPr>
    </w:lvl>
    <w:lvl w:ilvl="2" w:tplc="0409001B" w:tentative="1">
      <w:start w:val="1"/>
      <w:numFmt w:val="lowerRoman"/>
      <w:lvlText w:val="%3."/>
      <w:lvlJc w:val="right"/>
      <w:pPr>
        <w:tabs>
          <w:tab w:val="num" w:pos="1748"/>
        </w:tabs>
        <w:ind w:left="1748" w:hanging="420"/>
      </w:pPr>
    </w:lvl>
    <w:lvl w:ilvl="3" w:tplc="0409000F" w:tentative="1">
      <w:start w:val="1"/>
      <w:numFmt w:val="decimal"/>
      <w:lvlText w:val="%4."/>
      <w:lvlJc w:val="left"/>
      <w:pPr>
        <w:tabs>
          <w:tab w:val="num" w:pos="2168"/>
        </w:tabs>
        <w:ind w:left="2168" w:hanging="420"/>
      </w:pPr>
    </w:lvl>
    <w:lvl w:ilvl="4" w:tplc="04090019" w:tentative="1">
      <w:start w:val="1"/>
      <w:numFmt w:val="lowerLetter"/>
      <w:lvlText w:val="%5)"/>
      <w:lvlJc w:val="left"/>
      <w:pPr>
        <w:tabs>
          <w:tab w:val="num" w:pos="2588"/>
        </w:tabs>
        <w:ind w:left="2588" w:hanging="420"/>
      </w:pPr>
    </w:lvl>
    <w:lvl w:ilvl="5" w:tplc="0409001B" w:tentative="1">
      <w:start w:val="1"/>
      <w:numFmt w:val="lowerRoman"/>
      <w:lvlText w:val="%6."/>
      <w:lvlJc w:val="right"/>
      <w:pPr>
        <w:tabs>
          <w:tab w:val="num" w:pos="3008"/>
        </w:tabs>
        <w:ind w:left="3008" w:hanging="420"/>
      </w:pPr>
    </w:lvl>
    <w:lvl w:ilvl="6" w:tplc="0409000F" w:tentative="1">
      <w:start w:val="1"/>
      <w:numFmt w:val="decimal"/>
      <w:lvlText w:val="%7."/>
      <w:lvlJc w:val="left"/>
      <w:pPr>
        <w:tabs>
          <w:tab w:val="num" w:pos="3428"/>
        </w:tabs>
        <w:ind w:left="3428" w:hanging="420"/>
      </w:pPr>
    </w:lvl>
    <w:lvl w:ilvl="7" w:tplc="04090019" w:tentative="1">
      <w:start w:val="1"/>
      <w:numFmt w:val="lowerLetter"/>
      <w:lvlText w:val="%8)"/>
      <w:lvlJc w:val="left"/>
      <w:pPr>
        <w:tabs>
          <w:tab w:val="num" w:pos="3848"/>
        </w:tabs>
        <w:ind w:left="3848" w:hanging="420"/>
      </w:pPr>
    </w:lvl>
    <w:lvl w:ilvl="8" w:tplc="0409001B" w:tentative="1">
      <w:start w:val="1"/>
      <w:numFmt w:val="lowerRoman"/>
      <w:lvlText w:val="%9."/>
      <w:lvlJc w:val="right"/>
      <w:pPr>
        <w:tabs>
          <w:tab w:val="num" w:pos="4268"/>
        </w:tabs>
        <w:ind w:left="4268" w:hanging="420"/>
      </w:pPr>
    </w:lvl>
  </w:abstractNum>
  <w:abstractNum w:abstractNumId="3">
    <w:nsid w:val="3BC4206D"/>
    <w:multiLevelType w:val="hybridMultilevel"/>
    <w:tmpl w:val="E342F6F8"/>
    <w:lvl w:ilvl="0" w:tplc="9F085C06">
      <w:start w:val="1"/>
      <w:numFmt w:val="lowerLetter"/>
      <w:lvlText w:val="%1）"/>
      <w:lvlJc w:val="left"/>
      <w:pPr>
        <w:tabs>
          <w:tab w:val="num" w:pos="968"/>
        </w:tabs>
        <w:ind w:left="968"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C3C1652"/>
    <w:multiLevelType w:val="multilevel"/>
    <w:tmpl w:val="E312D07A"/>
    <w:lvl w:ilvl="0">
      <w:start w:val="1"/>
      <w:numFmt w:val="lowerLetter"/>
      <w:lvlText w:val="%1）"/>
      <w:lvlJc w:val="left"/>
      <w:pPr>
        <w:tabs>
          <w:tab w:val="num" w:pos="840"/>
        </w:tabs>
        <w:ind w:left="840" w:hanging="480"/>
      </w:pPr>
      <w:rPr>
        <w:rFonts w:ascii="Times New Roman" w:hAnsi="Times New Roman" w:cs="Times New Roman" w:hint="default"/>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5">
    <w:nsid w:val="3D6A4DF8"/>
    <w:multiLevelType w:val="hybridMultilevel"/>
    <w:tmpl w:val="854C3F7A"/>
    <w:lvl w:ilvl="0" w:tplc="FFFFFFFF">
      <w:start w:val="1"/>
      <w:numFmt w:val="decimal"/>
      <w:pStyle w:val="SPIEreferencelisting"/>
      <w:lvlText w:val="[%1]"/>
      <w:lvlJc w:val="left"/>
      <w:pPr>
        <w:tabs>
          <w:tab w:val="num" w:pos="360"/>
        </w:tabs>
        <w:ind w:left="360" w:hanging="360"/>
      </w:pPr>
      <w:rPr>
        <w:rFonts w:hint="default"/>
        <w:vertAlign w:val="superscrip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07E65F9"/>
    <w:multiLevelType w:val="hybridMultilevel"/>
    <w:tmpl w:val="E4F6786A"/>
    <w:lvl w:ilvl="0" w:tplc="FFFFFFFF">
      <w:start w:val="1"/>
      <w:numFmt w:val="none"/>
      <w:pStyle w:val="a"/>
      <w:lvlText w:val="%1·　"/>
      <w:lvlJc w:val="left"/>
      <w:pPr>
        <w:tabs>
          <w:tab w:val="num" w:pos="1140"/>
        </w:tabs>
        <w:ind w:left="737" w:hanging="317"/>
      </w:pPr>
      <w:rPr>
        <w:rFonts w:ascii="宋体" w:eastAsia="宋体" w:hAnsi="Times New Roman" w:hint="eastAsia"/>
        <w:b w:val="0"/>
        <w:i w:val="0"/>
        <w:sz w:val="21"/>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7">
    <w:nsid w:val="4A88061E"/>
    <w:multiLevelType w:val="multilevel"/>
    <w:tmpl w:val="B8307CFE"/>
    <w:lvl w:ilvl="0">
      <w:start w:val="1"/>
      <w:numFmt w:val="lowerLetter"/>
      <w:lvlText w:val="%1）"/>
      <w:lvlJc w:val="left"/>
      <w:pPr>
        <w:tabs>
          <w:tab w:val="num" w:pos="840"/>
        </w:tabs>
        <w:ind w:left="840" w:hanging="480"/>
      </w:pPr>
      <w:rPr>
        <w:rFonts w:ascii="Times New Roman" w:hAnsi="Times New Roman" w:cs="Times New Roman" w:hint="default"/>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8">
    <w:nsid w:val="4AB71E9D"/>
    <w:multiLevelType w:val="multilevel"/>
    <w:tmpl w:val="55CCCF46"/>
    <w:lvl w:ilvl="0">
      <w:start w:val="1"/>
      <w:numFmt w:val="upperLetter"/>
      <w:suff w:val="nothing"/>
      <w:lvlText w:val="附 录 %1"/>
      <w:lvlJc w:val="left"/>
      <w:pPr>
        <w:ind w:left="0" w:firstLine="0"/>
      </w:pPr>
      <w:rPr>
        <w:rFonts w:ascii="黑体" w:eastAsia="黑体" w:hAnsi="Times New Roman" w:hint="eastAsia"/>
        <w:b w:val="0"/>
        <w:bCs w:val="0"/>
        <w:i w:val="0"/>
        <w:iCs w:val="0"/>
        <w:sz w:val="21"/>
        <w:szCs w:val="21"/>
      </w:rPr>
    </w:lvl>
    <w:lvl w:ilvl="1">
      <w:start w:val="1"/>
      <w:numFmt w:val="decimal"/>
      <w:suff w:val="nothing"/>
      <w:lvlText w:val="%1.%2　"/>
      <w:lvlJc w:val="left"/>
      <w:pPr>
        <w:ind w:left="0" w:firstLine="0"/>
      </w:pPr>
      <w:rPr>
        <w:rFonts w:ascii="黑体" w:eastAsia="黑体" w:hAnsi="Times New Roman" w:hint="eastAsia"/>
        <w:b w:val="0"/>
        <w:bCs w:val="0"/>
        <w:i w:val="0"/>
        <w:iCs w:val="0"/>
        <w:spacing w:val="0"/>
        <w:kern w:val="21"/>
        <w:sz w:val="21"/>
        <w:szCs w:val="21"/>
      </w:rPr>
    </w:lvl>
    <w:lvl w:ilvl="2">
      <w:start w:val="1"/>
      <w:numFmt w:val="decimal"/>
      <w:suff w:val="nothing"/>
      <w:lvlText w:val="%1.%2.%3　"/>
      <w:lvlJc w:val="left"/>
      <w:pPr>
        <w:ind w:left="0" w:firstLine="0"/>
      </w:pPr>
      <w:rPr>
        <w:rFonts w:ascii="黑体" w:eastAsia="黑体" w:hAnsi="Times New Roman" w:hint="eastAsia"/>
        <w:b w:val="0"/>
        <w:bCs w:val="0"/>
        <w:i w:val="0"/>
        <w:iCs w:val="0"/>
        <w:sz w:val="21"/>
        <w:szCs w:val="21"/>
      </w:rPr>
    </w:lvl>
    <w:lvl w:ilvl="3">
      <w:start w:val="1"/>
      <w:numFmt w:val="decimal"/>
      <w:suff w:val="nothing"/>
      <w:lvlText w:val="%1.%2.%3.%4　"/>
      <w:lvlJc w:val="left"/>
      <w:pPr>
        <w:ind w:left="0" w:firstLine="0"/>
      </w:pPr>
      <w:rPr>
        <w:rFonts w:ascii="黑体" w:eastAsia="黑体" w:hAnsi="Times New Roman" w:hint="eastAsia"/>
        <w:b w:val="0"/>
        <w:bCs w:val="0"/>
        <w:i w:val="0"/>
        <w:iCs w:val="0"/>
        <w:sz w:val="21"/>
        <w:szCs w:val="21"/>
      </w:rPr>
    </w:lvl>
    <w:lvl w:ilvl="4">
      <w:start w:val="1"/>
      <w:numFmt w:val="decimal"/>
      <w:suff w:val="nothing"/>
      <w:lvlText w:val="%1.%2.%3.%4.%5　"/>
      <w:lvlJc w:val="left"/>
      <w:pPr>
        <w:ind w:left="0" w:firstLine="0"/>
      </w:pPr>
      <w:rPr>
        <w:rFonts w:ascii="黑体" w:eastAsia="黑体" w:hAnsi="Times New Roman" w:hint="eastAsia"/>
        <w:b w:val="0"/>
        <w:bCs w:val="0"/>
        <w:i w:val="0"/>
        <w:iCs w:val="0"/>
        <w:sz w:val="21"/>
        <w:szCs w:val="21"/>
      </w:rPr>
    </w:lvl>
    <w:lvl w:ilvl="5">
      <w:start w:val="1"/>
      <w:numFmt w:val="decimal"/>
      <w:suff w:val="nothing"/>
      <w:lvlText w:val="%1.%2.%3.%4.%5.%6　"/>
      <w:lvlJc w:val="left"/>
      <w:pPr>
        <w:ind w:left="0" w:firstLine="0"/>
      </w:pPr>
      <w:rPr>
        <w:rFonts w:ascii="黑体" w:eastAsia="黑体" w:hAnsi="Times New Roman" w:hint="eastAsia"/>
        <w:b w:val="0"/>
        <w:bCs w:val="0"/>
        <w:i w:val="0"/>
        <w:iCs w:val="0"/>
        <w:sz w:val="21"/>
        <w:szCs w:val="21"/>
      </w:rPr>
    </w:lvl>
    <w:lvl w:ilvl="6">
      <w:start w:val="1"/>
      <w:numFmt w:val="decimal"/>
      <w:suff w:val="nothing"/>
      <w:lvlText w:val="%1.%2.%3.%4.%5.%6.%7　"/>
      <w:lvlJc w:val="left"/>
      <w:pPr>
        <w:ind w:left="0" w:firstLine="0"/>
      </w:pPr>
      <w:rPr>
        <w:rFonts w:ascii="黑体" w:eastAsia="黑体" w:hAnsi="Times New Roman" w:hint="eastAsia"/>
        <w:b w:val="0"/>
        <w:bCs w:val="0"/>
        <w:i w:val="0"/>
        <w:iCs w:val="0"/>
        <w:sz w:val="21"/>
        <w:szCs w:val="21"/>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9">
    <w:nsid w:val="4D893866"/>
    <w:multiLevelType w:val="multilevel"/>
    <w:tmpl w:val="D52453AE"/>
    <w:lvl w:ilvl="0">
      <w:start w:val="1"/>
      <w:numFmt w:val="lowerLetter"/>
      <w:lvlText w:val="%1）"/>
      <w:lvlJc w:val="left"/>
      <w:pPr>
        <w:tabs>
          <w:tab w:val="num" w:pos="840"/>
        </w:tabs>
        <w:ind w:left="840" w:hanging="480"/>
      </w:pPr>
      <w:rPr>
        <w:rFonts w:ascii="Times New Roman" w:hAnsi="Times New Roman" w:cs="Times New Roman" w:hint="default"/>
      </w:rPr>
    </w:lvl>
    <w:lvl w:ilvl="1">
      <w:start w:val="1"/>
      <w:numFmt w:val="lowerLetter"/>
      <w:lvlText w:val="%2)"/>
      <w:lvlJc w:val="left"/>
      <w:pPr>
        <w:tabs>
          <w:tab w:val="num" w:pos="1200"/>
        </w:tabs>
        <w:ind w:left="1200" w:hanging="420"/>
      </w:pPr>
      <w:rPr>
        <w:rFonts w:ascii="Times New Roman" w:hAnsi="Times New Roman" w:cs="Times New Roman" w:hint="default"/>
      </w:rPr>
    </w:lvl>
    <w:lvl w:ilvl="2">
      <w:start w:val="1"/>
      <w:numFmt w:val="lowerRoman"/>
      <w:lvlText w:val="%3."/>
      <w:lvlJc w:val="right"/>
      <w:pPr>
        <w:tabs>
          <w:tab w:val="num" w:pos="1620"/>
        </w:tabs>
        <w:ind w:left="1620" w:hanging="420"/>
      </w:pPr>
      <w:rPr>
        <w:rFonts w:ascii="Times New Roman" w:hAnsi="Times New Roman" w:cs="Times New Roman" w:hint="default"/>
      </w:rPr>
    </w:lvl>
    <w:lvl w:ilvl="3">
      <w:start w:val="1"/>
      <w:numFmt w:val="decimal"/>
      <w:lvlText w:val="%4."/>
      <w:lvlJc w:val="left"/>
      <w:pPr>
        <w:tabs>
          <w:tab w:val="num" w:pos="2040"/>
        </w:tabs>
        <w:ind w:left="2040" w:hanging="420"/>
      </w:pPr>
      <w:rPr>
        <w:rFonts w:ascii="Times New Roman" w:hAnsi="Times New Roman" w:cs="Times New Roman" w:hint="default"/>
      </w:rPr>
    </w:lvl>
    <w:lvl w:ilvl="4">
      <w:start w:val="1"/>
      <w:numFmt w:val="lowerLetter"/>
      <w:lvlText w:val="%5)"/>
      <w:lvlJc w:val="left"/>
      <w:pPr>
        <w:tabs>
          <w:tab w:val="num" w:pos="2460"/>
        </w:tabs>
        <w:ind w:left="2460" w:hanging="420"/>
      </w:pPr>
      <w:rPr>
        <w:rFonts w:ascii="Times New Roman" w:hAnsi="Times New Roman" w:cs="Times New Roman" w:hint="default"/>
      </w:rPr>
    </w:lvl>
    <w:lvl w:ilvl="5">
      <w:start w:val="1"/>
      <w:numFmt w:val="lowerRoman"/>
      <w:lvlText w:val="%6."/>
      <w:lvlJc w:val="right"/>
      <w:pPr>
        <w:tabs>
          <w:tab w:val="num" w:pos="2880"/>
        </w:tabs>
        <w:ind w:left="2880" w:hanging="420"/>
      </w:pPr>
      <w:rPr>
        <w:rFonts w:ascii="Times New Roman" w:hAnsi="Times New Roman" w:cs="Times New Roman" w:hint="default"/>
      </w:rPr>
    </w:lvl>
    <w:lvl w:ilvl="6">
      <w:start w:val="1"/>
      <w:numFmt w:val="decimal"/>
      <w:lvlText w:val="%7."/>
      <w:lvlJc w:val="left"/>
      <w:pPr>
        <w:tabs>
          <w:tab w:val="num" w:pos="3300"/>
        </w:tabs>
        <w:ind w:left="3300" w:hanging="420"/>
      </w:pPr>
      <w:rPr>
        <w:rFonts w:ascii="Times New Roman" w:hAnsi="Times New Roman" w:cs="Times New Roman" w:hint="default"/>
      </w:rPr>
    </w:lvl>
    <w:lvl w:ilvl="7">
      <w:start w:val="1"/>
      <w:numFmt w:val="lowerLetter"/>
      <w:lvlText w:val="%8)"/>
      <w:lvlJc w:val="left"/>
      <w:pPr>
        <w:tabs>
          <w:tab w:val="num" w:pos="3720"/>
        </w:tabs>
        <w:ind w:left="3720" w:hanging="420"/>
      </w:pPr>
      <w:rPr>
        <w:rFonts w:ascii="Times New Roman" w:hAnsi="Times New Roman" w:cs="Times New Roman" w:hint="default"/>
      </w:rPr>
    </w:lvl>
    <w:lvl w:ilvl="8">
      <w:start w:val="1"/>
      <w:numFmt w:val="lowerRoman"/>
      <w:lvlText w:val="%9."/>
      <w:lvlJc w:val="right"/>
      <w:pPr>
        <w:tabs>
          <w:tab w:val="num" w:pos="4140"/>
        </w:tabs>
        <w:ind w:left="4140" w:hanging="420"/>
      </w:pPr>
      <w:rPr>
        <w:rFonts w:ascii="Times New Roman" w:hAnsi="Times New Roman" w:cs="Times New Roman" w:hint="default"/>
      </w:rPr>
    </w:lvl>
  </w:abstractNum>
  <w:abstractNum w:abstractNumId="10">
    <w:nsid w:val="4E7F1D06"/>
    <w:multiLevelType w:val="multilevel"/>
    <w:tmpl w:val="51C8F002"/>
    <w:lvl w:ilvl="0">
      <w:start w:val="6"/>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4F320364"/>
    <w:multiLevelType w:val="multilevel"/>
    <w:tmpl w:val="8E04AE1E"/>
    <w:lvl w:ilvl="0">
      <w:start w:val="1"/>
      <w:numFmt w:val="lowerLetter"/>
      <w:lvlText w:val="%1）"/>
      <w:lvlJc w:val="left"/>
      <w:pPr>
        <w:tabs>
          <w:tab w:val="num" w:pos="840"/>
        </w:tabs>
        <w:ind w:left="840" w:hanging="480"/>
      </w:pPr>
      <w:rPr>
        <w:rFonts w:ascii="Times New Roman" w:hAnsi="Times New Roman" w:cs="Times New Roman" w:hint="default"/>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2">
    <w:nsid w:val="557C2AF5"/>
    <w:multiLevelType w:val="multilevel"/>
    <w:tmpl w:val="06264A42"/>
    <w:lvl w:ilvl="0">
      <w:start w:val="1"/>
      <w:numFmt w:val="decimal"/>
      <w:pStyle w:val="a0"/>
      <w:suff w:val="nothing"/>
      <w:lvlText w:val="图%1　"/>
      <w:lvlJc w:val="left"/>
      <w:pPr>
        <w:ind w:left="315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588B1206"/>
    <w:multiLevelType w:val="hybridMultilevel"/>
    <w:tmpl w:val="4D8E9EFE"/>
    <w:lvl w:ilvl="0" w:tplc="9F085C06">
      <w:start w:val="1"/>
      <w:numFmt w:val="lowerLetter"/>
      <w:lvlText w:val="%1）"/>
      <w:lvlJc w:val="left"/>
      <w:pPr>
        <w:tabs>
          <w:tab w:val="num" w:pos="968"/>
        </w:tabs>
        <w:ind w:left="968"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5A91269E"/>
    <w:multiLevelType w:val="hybridMultilevel"/>
    <w:tmpl w:val="4D8E9EFE"/>
    <w:lvl w:ilvl="0" w:tplc="9F085C06">
      <w:start w:val="1"/>
      <w:numFmt w:val="lowerLetter"/>
      <w:lvlText w:val="%1）"/>
      <w:lvlJc w:val="left"/>
      <w:pPr>
        <w:tabs>
          <w:tab w:val="num" w:pos="968"/>
        </w:tabs>
        <w:ind w:left="968"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61EA220B"/>
    <w:multiLevelType w:val="hybridMultilevel"/>
    <w:tmpl w:val="60144CE2"/>
    <w:lvl w:ilvl="0" w:tplc="CB0ABEB8">
      <w:start w:val="1"/>
      <w:numFmt w:val="decimal"/>
      <w:lvlText w:val="C.%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46260FA"/>
    <w:multiLevelType w:val="multilevel"/>
    <w:tmpl w:val="1578E790"/>
    <w:lvl w:ilvl="0">
      <w:start w:val="1"/>
      <w:numFmt w:val="decimal"/>
      <w:pStyle w:val="a1"/>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nsid w:val="657D3FBC"/>
    <w:multiLevelType w:val="multilevel"/>
    <w:tmpl w:val="7C6A9574"/>
    <w:lvl w:ilvl="0">
      <w:start w:val="1"/>
      <w:numFmt w:val="upperLetter"/>
      <w:pStyle w:val="a2"/>
      <w:suff w:val="nothing"/>
      <w:lvlText w:val="附 录 %1"/>
      <w:lvlJc w:val="left"/>
      <w:pPr>
        <w:ind w:left="0" w:firstLine="0"/>
      </w:pPr>
      <w:rPr>
        <w:rFonts w:ascii="黑体" w:eastAsia="黑体" w:hAnsi="Times New Roman" w:hint="eastAsia"/>
        <w:b w:val="0"/>
        <w:i w:val="0"/>
        <w:sz w:val="21"/>
      </w:rPr>
    </w:lvl>
    <w:lvl w:ilvl="1">
      <w:start w:val="1"/>
      <w:numFmt w:val="decimal"/>
      <w:pStyle w:val="a3"/>
      <w:suff w:val="nothing"/>
      <w:lvlText w:val="B%2　"/>
      <w:lvlJc w:val="left"/>
      <w:pPr>
        <w:ind w:left="0" w:firstLine="0"/>
      </w:pPr>
      <w:rPr>
        <w:rFonts w:ascii="黑体" w:eastAsia="黑体" w:hAnsi="Times New Roman" w:hint="eastAsia"/>
        <w:b w:val="0"/>
        <w:i w:val="0"/>
        <w:snapToGrid/>
        <w:spacing w:val="0"/>
        <w:w w:val="100"/>
        <w:kern w:val="21"/>
        <w:sz w:val="21"/>
      </w:rPr>
    </w:lvl>
    <w:lvl w:ilvl="2">
      <w:start w:val="1"/>
      <w:numFmt w:val="decimal"/>
      <w:pStyle w:val="a4"/>
      <w:suff w:val="nothing"/>
      <w:lvlText w:val="%1.%2.%3　"/>
      <w:lvlJc w:val="left"/>
      <w:pPr>
        <w:ind w:left="360" w:firstLine="0"/>
      </w:pPr>
      <w:rPr>
        <w:rFonts w:ascii="黑体" w:eastAsia="黑体" w:hAnsi="Times New Roman" w:hint="eastAsia"/>
        <w:b w:val="0"/>
        <w:i w:val="0"/>
        <w:sz w:val="21"/>
      </w:rPr>
    </w:lvl>
    <w:lvl w:ilvl="3">
      <w:start w:val="1"/>
      <w:numFmt w:val="decimal"/>
      <w:pStyle w:val="a5"/>
      <w:suff w:val="nothing"/>
      <w:lvlText w:val="%1.%2.%3.%4　"/>
      <w:lvlJc w:val="left"/>
      <w:pPr>
        <w:ind w:left="18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A494002"/>
    <w:multiLevelType w:val="multilevel"/>
    <w:tmpl w:val="873206F8"/>
    <w:lvl w:ilvl="0">
      <w:start w:val="1"/>
      <w:numFmt w:val="lowerLetter"/>
      <w:lvlText w:val="%1）"/>
      <w:lvlJc w:val="left"/>
      <w:pPr>
        <w:tabs>
          <w:tab w:val="num" w:pos="840"/>
        </w:tabs>
        <w:ind w:left="840" w:hanging="480"/>
      </w:pPr>
      <w:rPr>
        <w:rFonts w:ascii="Times New Roman" w:hAnsi="Times New Roman" w:cs="Times New Roman" w:hint="default"/>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9">
    <w:nsid w:val="6B032924"/>
    <w:multiLevelType w:val="multilevel"/>
    <w:tmpl w:val="CBD8AE7C"/>
    <w:lvl w:ilvl="0">
      <w:start w:val="1"/>
      <w:numFmt w:val="decimal"/>
      <w:lvlText w:val="%1"/>
      <w:lvlJc w:val="left"/>
      <w:pPr>
        <w:tabs>
          <w:tab w:val="num" w:pos="425"/>
        </w:tabs>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6CEA2025"/>
    <w:multiLevelType w:val="multilevel"/>
    <w:tmpl w:val="EC62F908"/>
    <w:lvl w:ilvl="0">
      <w:start w:val="1"/>
      <w:numFmt w:val="none"/>
      <w:pStyle w:val="a9"/>
      <w:suff w:val="nothing"/>
      <w:lvlText w:val="%1"/>
      <w:lvlJc w:val="left"/>
      <w:pPr>
        <w:ind w:left="0" w:firstLine="0"/>
      </w:pPr>
      <w:rPr>
        <w:rFonts w:ascii="Times New Roman" w:hAnsi="Times New Roman" w:hint="default"/>
        <w:b/>
        <w:i w:val="0"/>
        <w:sz w:val="21"/>
      </w:rPr>
    </w:lvl>
    <w:lvl w:ilvl="1">
      <w:start w:val="7"/>
      <w:numFmt w:val="decimal"/>
      <w:pStyle w:val="aa"/>
      <w:suff w:val="nothing"/>
      <w:lvlText w:val="%1%2　"/>
      <w:lvlJc w:val="left"/>
      <w:pPr>
        <w:ind w:left="0" w:firstLine="0"/>
      </w:pPr>
      <w:rPr>
        <w:rFonts w:ascii="黑体" w:eastAsia="黑体" w:hAnsi="Times New Roman" w:hint="eastAsia"/>
        <w:b w:val="0"/>
        <w:i w:val="0"/>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4"/>
      <w:numFmt w:val="none"/>
      <w:pStyle w:val="ac"/>
      <w:suff w:val="nothing"/>
      <w:lvlText w:val="7.4.1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20"/>
  </w:num>
  <w:num w:numId="2">
    <w:abstractNumId w:val="16"/>
  </w:num>
  <w:num w:numId="3">
    <w:abstractNumId w:val="12"/>
  </w:num>
  <w:num w:numId="4">
    <w:abstractNumId w:val="5"/>
  </w:num>
  <w:num w:numId="5">
    <w:abstractNumId w:val="17"/>
  </w:num>
  <w:num w:numId="6">
    <w:abstractNumId w:val="19"/>
  </w:num>
  <w:num w:numId="7">
    <w:abstractNumId w:val="10"/>
  </w:num>
  <w:num w:numId="8">
    <w:abstractNumId w:val="6"/>
  </w:num>
  <w:num w:numId="9">
    <w:abstractNumId w:val="15"/>
  </w:num>
  <w:num w:numId="10">
    <w:abstractNumId w:val="0"/>
  </w:num>
  <w:num w:numId="11">
    <w:abstractNumId w:val="13"/>
  </w:num>
  <w:num w:numId="12">
    <w:abstractNumId w:val="3"/>
  </w:num>
  <w:num w:numId="13">
    <w:abstractNumId w:val="1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
  </w:num>
  <w:num w:numId="22">
    <w:abstractNumId w:val="20"/>
  </w:num>
  <w:num w:numId="23">
    <w:abstractNumId w:val="20"/>
  </w:num>
  <w:num w:numId="24">
    <w:abstractNumId w:val="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stylePaneFormatFilter w:val="3F01"/>
  <w:defaultTabStop w:val="420"/>
  <w:evenAndOddHeaders/>
  <w:drawingGridVerticalSpacing w:val="186"/>
  <w:displayHorizontalDrawingGridEvery w:val="0"/>
  <w:displayVerticalDrawingGridEvery w:val="2"/>
  <w:characterSpacingControl w:val="compressPunctuation"/>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56DA"/>
    <w:rsid w:val="00000CAB"/>
    <w:rsid w:val="000013C4"/>
    <w:rsid w:val="00001FD7"/>
    <w:rsid w:val="00002811"/>
    <w:rsid w:val="00005937"/>
    <w:rsid w:val="00006A9A"/>
    <w:rsid w:val="00007A5A"/>
    <w:rsid w:val="000103A2"/>
    <w:rsid w:val="0001123A"/>
    <w:rsid w:val="00013DE5"/>
    <w:rsid w:val="00013EE4"/>
    <w:rsid w:val="00014E11"/>
    <w:rsid w:val="00017D57"/>
    <w:rsid w:val="00020D95"/>
    <w:rsid w:val="00020EEB"/>
    <w:rsid w:val="00022811"/>
    <w:rsid w:val="0002299C"/>
    <w:rsid w:val="00022F7B"/>
    <w:rsid w:val="00025C59"/>
    <w:rsid w:val="00027EFA"/>
    <w:rsid w:val="0003050F"/>
    <w:rsid w:val="000315F6"/>
    <w:rsid w:val="00031ED3"/>
    <w:rsid w:val="00031EF6"/>
    <w:rsid w:val="000325C7"/>
    <w:rsid w:val="00033730"/>
    <w:rsid w:val="000341ED"/>
    <w:rsid w:val="00035AEA"/>
    <w:rsid w:val="00037197"/>
    <w:rsid w:val="00040BE8"/>
    <w:rsid w:val="00042811"/>
    <w:rsid w:val="00042B90"/>
    <w:rsid w:val="00042BAD"/>
    <w:rsid w:val="000441F6"/>
    <w:rsid w:val="00045118"/>
    <w:rsid w:val="00045449"/>
    <w:rsid w:val="00045A30"/>
    <w:rsid w:val="00047009"/>
    <w:rsid w:val="00053E15"/>
    <w:rsid w:val="000546E9"/>
    <w:rsid w:val="00055030"/>
    <w:rsid w:val="000550E8"/>
    <w:rsid w:val="000553F0"/>
    <w:rsid w:val="00056E18"/>
    <w:rsid w:val="00057B6E"/>
    <w:rsid w:val="00057CF1"/>
    <w:rsid w:val="00061372"/>
    <w:rsid w:val="000620A1"/>
    <w:rsid w:val="00062E85"/>
    <w:rsid w:val="000635DB"/>
    <w:rsid w:val="00063CD2"/>
    <w:rsid w:val="00063D45"/>
    <w:rsid w:val="0006469E"/>
    <w:rsid w:val="0006538D"/>
    <w:rsid w:val="00065DB2"/>
    <w:rsid w:val="00066772"/>
    <w:rsid w:val="0006679E"/>
    <w:rsid w:val="000668D7"/>
    <w:rsid w:val="00066C40"/>
    <w:rsid w:val="00070597"/>
    <w:rsid w:val="0007166E"/>
    <w:rsid w:val="0007282D"/>
    <w:rsid w:val="000732C1"/>
    <w:rsid w:val="0007338B"/>
    <w:rsid w:val="000741B0"/>
    <w:rsid w:val="00075DCB"/>
    <w:rsid w:val="000764DB"/>
    <w:rsid w:val="000800D4"/>
    <w:rsid w:val="00080706"/>
    <w:rsid w:val="00082112"/>
    <w:rsid w:val="00082AEE"/>
    <w:rsid w:val="000853AF"/>
    <w:rsid w:val="00086216"/>
    <w:rsid w:val="00090772"/>
    <w:rsid w:val="000912AD"/>
    <w:rsid w:val="00092E6C"/>
    <w:rsid w:val="00094514"/>
    <w:rsid w:val="00094581"/>
    <w:rsid w:val="000951F0"/>
    <w:rsid w:val="00095315"/>
    <w:rsid w:val="000954D3"/>
    <w:rsid w:val="00095F4F"/>
    <w:rsid w:val="0009707A"/>
    <w:rsid w:val="000A0460"/>
    <w:rsid w:val="000A0721"/>
    <w:rsid w:val="000A0EC0"/>
    <w:rsid w:val="000A193C"/>
    <w:rsid w:val="000A29B7"/>
    <w:rsid w:val="000A50B8"/>
    <w:rsid w:val="000A5637"/>
    <w:rsid w:val="000A690F"/>
    <w:rsid w:val="000A6E5D"/>
    <w:rsid w:val="000A6FCC"/>
    <w:rsid w:val="000A766C"/>
    <w:rsid w:val="000A7D94"/>
    <w:rsid w:val="000B20AD"/>
    <w:rsid w:val="000B2988"/>
    <w:rsid w:val="000B2D93"/>
    <w:rsid w:val="000B3689"/>
    <w:rsid w:val="000B4267"/>
    <w:rsid w:val="000C0C42"/>
    <w:rsid w:val="000C12C5"/>
    <w:rsid w:val="000C2347"/>
    <w:rsid w:val="000C3458"/>
    <w:rsid w:val="000C3769"/>
    <w:rsid w:val="000C38E0"/>
    <w:rsid w:val="000C4303"/>
    <w:rsid w:val="000C6038"/>
    <w:rsid w:val="000C7552"/>
    <w:rsid w:val="000D174E"/>
    <w:rsid w:val="000D2FAA"/>
    <w:rsid w:val="000D345F"/>
    <w:rsid w:val="000D52AF"/>
    <w:rsid w:val="000D663D"/>
    <w:rsid w:val="000D6BB1"/>
    <w:rsid w:val="000D745F"/>
    <w:rsid w:val="000D7D06"/>
    <w:rsid w:val="000E06E6"/>
    <w:rsid w:val="000E133B"/>
    <w:rsid w:val="000E1DD4"/>
    <w:rsid w:val="000E2172"/>
    <w:rsid w:val="000E39A9"/>
    <w:rsid w:val="000E3DB0"/>
    <w:rsid w:val="000E5C3E"/>
    <w:rsid w:val="000E67DE"/>
    <w:rsid w:val="000E709B"/>
    <w:rsid w:val="000E7117"/>
    <w:rsid w:val="000F042E"/>
    <w:rsid w:val="000F044B"/>
    <w:rsid w:val="000F19E1"/>
    <w:rsid w:val="000F21B6"/>
    <w:rsid w:val="000F2356"/>
    <w:rsid w:val="000F2707"/>
    <w:rsid w:val="000F2782"/>
    <w:rsid w:val="000F2A77"/>
    <w:rsid w:val="000F2E27"/>
    <w:rsid w:val="000F3D18"/>
    <w:rsid w:val="000F63E0"/>
    <w:rsid w:val="00101328"/>
    <w:rsid w:val="00102A99"/>
    <w:rsid w:val="00104273"/>
    <w:rsid w:val="00106B75"/>
    <w:rsid w:val="00106ECD"/>
    <w:rsid w:val="00106F97"/>
    <w:rsid w:val="00107C94"/>
    <w:rsid w:val="001120FA"/>
    <w:rsid w:val="00113A1A"/>
    <w:rsid w:val="00113ECE"/>
    <w:rsid w:val="001142A9"/>
    <w:rsid w:val="001144E5"/>
    <w:rsid w:val="00114FC6"/>
    <w:rsid w:val="00116070"/>
    <w:rsid w:val="00116F44"/>
    <w:rsid w:val="001210C5"/>
    <w:rsid w:val="00122416"/>
    <w:rsid w:val="00123F92"/>
    <w:rsid w:val="0012691C"/>
    <w:rsid w:val="001309FB"/>
    <w:rsid w:val="00130D26"/>
    <w:rsid w:val="001349B5"/>
    <w:rsid w:val="001355A7"/>
    <w:rsid w:val="00136BEF"/>
    <w:rsid w:val="00137C97"/>
    <w:rsid w:val="00141C6B"/>
    <w:rsid w:val="00143688"/>
    <w:rsid w:val="0014526D"/>
    <w:rsid w:val="0014646C"/>
    <w:rsid w:val="00147B72"/>
    <w:rsid w:val="0015055F"/>
    <w:rsid w:val="001515FC"/>
    <w:rsid w:val="00152372"/>
    <w:rsid w:val="00152976"/>
    <w:rsid w:val="001533DE"/>
    <w:rsid w:val="0015526A"/>
    <w:rsid w:val="00155682"/>
    <w:rsid w:val="00156315"/>
    <w:rsid w:val="00156865"/>
    <w:rsid w:val="0016377A"/>
    <w:rsid w:val="00163956"/>
    <w:rsid w:val="001647C9"/>
    <w:rsid w:val="00164858"/>
    <w:rsid w:val="0016537E"/>
    <w:rsid w:val="00166B49"/>
    <w:rsid w:val="00167D63"/>
    <w:rsid w:val="001703BE"/>
    <w:rsid w:val="001706F5"/>
    <w:rsid w:val="0017127E"/>
    <w:rsid w:val="0017258C"/>
    <w:rsid w:val="001733BC"/>
    <w:rsid w:val="001733D4"/>
    <w:rsid w:val="001753FD"/>
    <w:rsid w:val="0017573D"/>
    <w:rsid w:val="00177EA8"/>
    <w:rsid w:val="00177FBF"/>
    <w:rsid w:val="0018153E"/>
    <w:rsid w:val="00181F5E"/>
    <w:rsid w:val="00184370"/>
    <w:rsid w:val="00184BD0"/>
    <w:rsid w:val="00184EEE"/>
    <w:rsid w:val="00184FB1"/>
    <w:rsid w:val="001858B8"/>
    <w:rsid w:val="001864F8"/>
    <w:rsid w:val="00186824"/>
    <w:rsid w:val="0018780A"/>
    <w:rsid w:val="00187ECF"/>
    <w:rsid w:val="00190E8E"/>
    <w:rsid w:val="0019152F"/>
    <w:rsid w:val="0019319C"/>
    <w:rsid w:val="00193943"/>
    <w:rsid w:val="0019433E"/>
    <w:rsid w:val="001943FD"/>
    <w:rsid w:val="00195411"/>
    <w:rsid w:val="00195C09"/>
    <w:rsid w:val="001A1107"/>
    <w:rsid w:val="001A4101"/>
    <w:rsid w:val="001A42E5"/>
    <w:rsid w:val="001A4349"/>
    <w:rsid w:val="001A4788"/>
    <w:rsid w:val="001A5352"/>
    <w:rsid w:val="001A54C6"/>
    <w:rsid w:val="001A5708"/>
    <w:rsid w:val="001A6583"/>
    <w:rsid w:val="001A69A6"/>
    <w:rsid w:val="001A7B07"/>
    <w:rsid w:val="001B02BC"/>
    <w:rsid w:val="001B119C"/>
    <w:rsid w:val="001B145C"/>
    <w:rsid w:val="001B204E"/>
    <w:rsid w:val="001B22AA"/>
    <w:rsid w:val="001B29D5"/>
    <w:rsid w:val="001B42F3"/>
    <w:rsid w:val="001B49D1"/>
    <w:rsid w:val="001B5A13"/>
    <w:rsid w:val="001B6C70"/>
    <w:rsid w:val="001B6D38"/>
    <w:rsid w:val="001B7649"/>
    <w:rsid w:val="001C240F"/>
    <w:rsid w:val="001C2F1E"/>
    <w:rsid w:val="001C3751"/>
    <w:rsid w:val="001C5660"/>
    <w:rsid w:val="001C56DA"/>
    <w:rsid w:val="001C6F37"/>
    <w:rsid w:val="001C7B18"/>
    <w:rsid w:val="001D21CA"/>
    <w:rsid w:val="001D246C"/>
    <w:rsid w:val="001D3AFA"/>
    <w:rsid w:val="001D6912"/>
    <w:rsid w:val="001D70BD"/>
    <w:rsid w:val="001E4112"/>
    <w:rsid w:val="001E4620"/>
    <w:rsid w:val="001E5582"/>
    <w:rsid w:val="001E5CDC"/>
    <w:rsid w:val="001E77D6"/>
    <w:rsid w:val="001F03FB"/>
    <w:rsid w:val="001F11EC"/>
    <w:rsid w:val="001F14FA"/>
    <w:rsid w:val="001F16C9"/>
    <w:rsid w:val="001F3BDA"/>
    <w:rsid w:val="001F4060"/>
    <w:rsid w:val="001F423E"/>
    <w:rsid w:val="001F42CC"/>
    <w:rsid w:val="001F4976"/>
    <w:rsid w:val="001F5A8B"/>
    <w:rsid w:val="001F5BD8"/>
    <w:rsid w:val="001F6470"/>
    <w:rsid w:val="001F70C8"/>
    <w:rsid w:val="001F70D4"/>
    <w:rsid w:val="001F7637"/>
    <w:rsid w:val="00200298"/>
    <w:rsid w:val="002005CC"/>
    <w:rsid w:val="00200F37"/>
    <w:rsid w:val="00201F2A"/>
    <w:rsid w:val="00202E57"/>
    <w:rsid w:val="002036C6"/>
    <w:rsid w:val="0020485E"/>
    <w:rsid w:val="0020584A"/>
    <w:rsid w:val="00205D9C"/>
    <w:rsid w:val="0020724C"/>
    <w:rsid w:val="00207DD8"/>
    <w:rsid w:val="00210356"/>
    <w:rsid w:val="002149D0"/>
    <w:rsid w:val="002155BA"/>
    <w:rsid w:val="0022091D"/>
    <w:rsid w:val="00221FFE"/>
    <w:rsid w:val="00222507"/>
    <w:rsid w:val="00222C01"/>
    <w:rsid w:val="0022380A"/>
    <w:rsid w:val="0022424C"/>
    <w:rsid w:val="00224A67"/>
    <w:rsid w:val="00224BFF"/>
    <w:rsid w:val="00225775"/>
    <w:rsid w:val="002259DE"/>
    <w:rsid w:val="00230B4A"/>
    <w:rsid w:val="00230BBB"/>
    <w:rsid w:val="00232635"/>
    <w:rsid w:val="00232A64"/>
    <w:rsid w:val="00233801"/>
    <w:rsid w:val="002354DB"/>
    <w:rsid w:val="00235613"/>
    <w:rsid w:val="00235FF8"/>
    <w:rsid w:val="0023627E"/>
    <w:rsid w:val="00236FB2"/>
    <w:rsid w:val="002401DC"/>
    <w:rsid w:val="00241445"/>
    <w:rsid w:val="00242817"/>
    <w:rsid w:val="00242A48"/>
    <w:rsid w:val="0024370D"/>
    <w:rsid w:val="00243E09"/>
    <w:rsid w:val="00247356"/>
    <w:rsid w:val="00250B45"/>
    <w:rsid w:val="00252EBC"/>
    <w:rsid w:val="002539CB"/>
    <w:rsid w:val="00253ADA"/>
    <w:rsid w:val="0025468D"/>
    <w:rsid w:val="0025484C"/>
    <w:rsid w:val="002558E9"/>
    <w:rsid w:val="00255A93"/>
    <w:rsid w:val="00255F54"/>
    <w:rsid w:val="002560CC"/>
    <w:rsid w:val="0025648B"/>
    <w:rsid w:val="002569BC"/>
    <w:rsid w:val="00257ED9"/>
    <w:rsid w:val="002601E9"/>
    <w:rsid w:val="0026059B"/>
    <w:rsid w:val="00260911"/>
    <w:rsid w:val="00260CDE"/>
    <w:rsid w:val="00261E8E"/>
    <w:rsid w:val="00261F7A"/>
    <w:rsid w:val="00262A70"/>
    <w:rsid w:val="00263F26"/>
    <w:rsid w:val="002641C2"/>
    <w:rsid w:val="00264364"/>
    <w:rsid w:val="00264B27"/>
    <w:rsid w:val="00264D69"/>
    <w:rsid w:val="00266E16"/>
    <w:rsid w:val="00270E14"/>
    <w:rsid w:val="0027175C"/>
    <w:rsid w:val="00274C8B"/>
    <w:rsid w:val="00277A26"/>
    <w:rsid w:val="002807C2"/>
    <w:rsid w:val="002811FB"/>
    <w:rsid w:val="00282240"/>
    <w:rsid w:val="00282274"/>
    <w:rsid w:val="002824A1"/>
    <w:rsid w:val="00282653"/>
    <w:rsid w:val="0028494A"/>
    <w:rsid w:val="002864F4"/>
    <w:rsid w:val="0028671D"/>
    <w:rsid w:val="00286AFB"/>
    <w:rsid w:val="002879C6"/>
    <w:rsid w:val="00287AF2"/>
    <w:rsid w:val="00287DD6"/>
    <w:rsid w:val="0029028A"/>
    <w:rsid w:val="0029201B"/>
    <w:rsid w:val="00295AB7"/>
    <w:rsid w:val="00295B2D"/>
    <w:rsid w:val="00296F9A"/>
    <w:rsid w:val="002A0411"/>
    <w:rsid w:val="002A20BB"/>
    <w:rsid w:val="002A38E7"/>
    <w:rsid w:val="002A391D"/>
    <w:rsid w:val="002A3C78"/>
    <w:rsid w:val="002A4B2E"/>
    <w:rsid w:val="002A71D6"/>
    <w:rsid w:val="002A79C9"/>
    <w:rsid w:val="002A7AC7"/>
    <w:rsid w:val="002B0F66"/>
    <w:rsid w:val="002B17D2"/>
    <w:rsid w:val="002B1A34"/>
    <w:rsid w:val="002B2C0D"/>
    <w:rsid w:val="002B3BB1"/>
    <w:rsid w:val="002B4970"/>
    <w:rsid w:val="002B52EB"/>
    <w:rsid w:val="002B60A2"/>
    <w:rsid w:val="002B65F8"/>
    <w:rsid w:val="002C05E6"/>
    <w:rsid w:val="002C3F72"/>
    <w:rsid w:val="002C4777"/>
    <w:rsid w:val="002C51BE"/>
    <w:rsid w:val="002C6155"/>
    <w:rsid w:val="002C691D"/>
    <w:rsid w:val="002C71AA"/>
    <w:rsid w:val="002C7D5D"/>
    <w:rsid w:val="002D1FA9"/>
    <w:rsid w:val="002D21E4"/>
    <w:rsid w:val="002D2466"/>
    <w:rsid w:val="002D2470"/>
    <w:rsid w:val="002D3E75"/>
    <w:rsid w:val="002D4895"/>
    <w:rsid w:val="002D6EE7"/>
    <w:rsid w:val="002E1A25"/>
    <w:rsid w:val="002E1EB1"/>
    <w:rsid w:val="002E3AB9"/>
    <w:rsid w:val="002E5A31"/>
    <w:rsid w:val="002E6505"/>
    <w:rsid w:val="002E669B"/>
    <w:rsid w:val="002E6900"/>
    <w:rsid w:val="002E6C8F"/>
    <w:rsid w:val="002E6D09"/>
    <w:rsid w:val="002E6D93"/>
    <w:rsid w:val="002E779B"/>
    <w:rsid w:val="002E7F05"/>
    <w:rsid w:val="002F16C3"/>
    <w:rsid w:val="002F171C"/>
    <w:rsid w:val="002F1BD2"/>
    <w:rsid w:val="002F2ABF"/>
    <w:rsid w:val="002F6B09"/>
    <w:rsid w:val="002F7FD5"/>
    <w:rsid w:val="002F7FF4"/>
    <w:rsid w:val="0030317D"/>
    <w:rsid w:val="003035C0"/>
    <w:rsid w:val="0030372D"/>
    <w:rsid w:val="00303FEB"/>
    <w:rsid w:val="00304060"/>
    <w:rsid w:val="00304C34"/>
    <w:rsid w:val="003063B7"/>
    <w:rsid w:val="00310E08"/>
    <w:rsid w:val="00311D2B"/>
    <w:rsid w:val="00312405"/>
    <w:rsid w:val="00313422"/>
    <w:rsid w:val="0031750A"/>
    <w:rsid w:val="0031763D"/>
    <w:rsid w:val="0032034D"/>
    <w:rsid w:val="00320BE4"/>
    <w:rsid w:val="00320EDD"/>
    <w:rsid w:val="00321CD7"/>
    <w:rsid w:val="00322DA7"/>
    <w:rsid w:val="0032376D"/>
    <w:rsid w:val="0032503F"/>
    <w:rsid w:val="00326E65"/>
    <w:rsid w:val="00330484"/>
    <w:rsid w:val="00330EEB"/>
    <w:rsid w:val="00330F26"/>
    <w:rsid w:val="0033116B"/>
    <w:rsid w:val="00331B77"/>
    <w:rsid w:val="0033233C"/>
    <w:rsid w:val="00332447"/>
    <w:rsid w:val="00332646"/>
    <w:rsid w:val="00334C36"/>
    <w:rsid w:val="00335600"/>
    <w:rsid w:val="00336B88"/>
    <w:rsid w:val="00336F77"/>
    <w:rsid w:val="00337D4F"/>
    <w:rsid w:val="00340F76"/>
    <w:rsid w:val="00340F91"/>
    <w:rsid w:val="003411CC"/>
    <w:rsid w:val="00343EDC"/>
    <w:rsid w:val="003506A6"/>
    <w:rsid w:val="00353C3F"/>
    <w:rsid w:val="00353DCA"/>
    <w:rsid w:val="0035430E"/>
    <w:rsid w:val="003545A7"/>
    <w:rsid w:val="00357314"/>
    <w:rsid w:val="0036133E"/>
    <w:rsid w:val="003625D7"/>
    <w:rsid w:val="0036551B"/>
    <w:rsid w:val="003656D4"/>
    <w:rsid w:val="00370081"/>
    <w:rsid w:val="0037014D"/>
    <w:rsid w:val="00370D29"/>
    <w:rsid w:val="00371162"/>
    <w:rsid w:val="00371398"/>
    <w:rsid w:val="003714D1"/>
    <w:rsid w:val="00371BFA"/>
    <w:rsid w:val="00373E38"/>
    <w:rsid w:val="00374311"/>
    <w:rsid w:val="00374FE5"/>
    <w:rsid w:val="00375C2C"/>
    <w:rsid w:val="003772A0"/>
    <w:rsid w:val="00377A43"/>
    <w:rsid w:val="00377D45"/>
    <w:rsid w:val="00383B19"/>
    <w:rsid w:val="00383C39"/>
    <w:rsid w:val="0038428F"/>
    <w:rsid w:val="00385872"/>
    <w:rsid w:val="00386533"/>
    <w:rsid w:val="003872F3"/>
    <w:rsid w:val="0038767C"/>
    <w:rsid w:val="003877B6"/>
    <w:rsid w:val="00387A02"/>
    <w:rsid w:val="00387AE4"/>
    <w:rsid w:val="00390B58"/>
    <w:rsid w:val="00391DC1"/>
    <w:rsid w:val="003962D1"/>
    <w:rsid w:val="00396574"/>
    <w:rsid w:val="00396635"/>
    <w:rsid w:val="00396D69"/>
    <w:rsid w:val="00397AD9"/>
    <w:rsid w:val="003A075E"/>
    <w:rsid w:val="003A179C"/>
    <w:rsid w:val="003A3B0D"/>
    <w:rsid w:val="003A4939"/>
    <w:rsid w:val="003A4A0D"/>
    <w:rsid w:val="003A6803"/>
    <w:rsid w:val="003A79D8"/>
    <w:rsid w:val="003B3E9C"/>
    <w:rsid w:val="003B5182"/>
    <w:rsid w:val="003B5B2F"/>
    <w:rsid w:val="003B5DD5"/>
    <w:rsid w:val="003B6AEB"/>
    <w:rsid w:val="003C1790"/>
    <w:rsid w:val="003C18A0"/>
    <w:rsid w:val="003C2ABD"/>
    <w:rsid w:val="003C507A"/>
    <w:rsid w:val="003C62F0"/>
    <w:rsid w:val="003C7669"/>
    <w:rsid w:val="003C7AC7"/>
    <w:rsid w:val="003D07C8"/>
    <w:rsid w:val="003D2ACE"/>
    <w:rsid w:val="003D3028"/>
    <w:rsid w:val="003D390C"/>
    <w:rsid w:val="003D4851"/>
    <w:rsid w:val="003D5C16"/>
    <w:rsid w:val="003D5F76"/>
    <w:rsid w:val="003D65D7"/>
    <w:rsid w:val="003D7726"/>
    <w:rsid w:val="003E0D14"/>
    <w:rsid w:val="003E5718"/>
    <w:rsid w:val="003E615C"/>
    <w:rsid w:val="003E638C"/>
    <w:rsid w:val="003E740D"/>
    <w:rsid w:val="003F0705"/>
    <w:rsid w:val="003F09D3"/>
    <w:rsid w:val="003F192D"/>
    <w:rsid w:val="003F1E48"/>
    <w:rsid w:val="003F29D5"/>
    <w:rsid w:val="003F32F8"/>
    <w:rsid w:val="003F3F48"/>
    <w:rsid w:val="003F4439"/>
    <w:rsid w:val="003F67BC"/>
    <w:rsid w:val="00400FEA"/>
    <w:rsid w:val="00401494"/>
    <w:rsid w:val="004023D7"/>
    <w:rsid w:val="00402BAD"/>
    <w:rsid w:val="00402F84"/>
    <w:rsid w:val="004036CA"/>
    <w:rsid w:val="00403A96"/>
    <w:rsid w:val="00404035"/>
    <w:rsid w:val="0040490A"/>
    <w:rsid w:val="0040758B"/>
    <w:rsid w:val="00407AE0"/>
    <w:rsid w:val="00410C29"/>
    <w:rsid w:val="00412E23"/>
    <w:rsid w:val="004135D6"/>
    <w:rsid w:val="00413CA7"/>
    <w:rsid w:val="0041468E"/>
    <w:rsid w:val="00414AE4"/>
    <w:rsid w:val="0041653C"/>
    <w:rsid w:val="00416B99"/>
    <w:rsid w:val="004206EE"/>
    <w:rsid w:val="00420A3C"/>
    <w:rsid w:val="00420FE6"/>
    <w:rsid w:val="004212B3"/>
    <w:rsid w:val="00421591"/>
    <w:rsid w:val="00422087"/>
    <w:rsid w:val="00422337"/>
    <w:rsid w:val="00422549"/>
    <w:rsid w:val="00422E92"/>
    <w:rsid w:val="0042513B"/>
    <w:rsid w:val="004252F8"/>
    <w:rsid w:val="00425EB3"/>
    <w:rsid w:val="00427E15"/>
    <w:rsid w:val="00427EF4"/>
    <w:rsid w:val="004303F0"/>
    <w:rsid w:val="00430686"/>
    <w:rsid w:val="004308C7"/>
    <w:rsid w:val="00430CAC"/>
    <w:rsid w:val="0043323D"/>
    <w:rsid w:val="004340A3"/>
    <w:rsid w:val="00434D92"/>
    <w:rsid w:val="0043581E"/>
    <w:rsid w:val="00435AD1"/>
    <w:rsid w:val="0043703D"/>
    <w:rsid w:val="00437E66"/>
    <w:rsid w:val="004403D8"/>
    <w:rsid w:val="0044234A"/>
    <w:rsid w:val="004448EC"/>
    <w:rsid w:val="00444E23"/>
    <w:rsid w:val="0044648F"/>
    <w:rsid w:val="004501BB"/>
    <w:rsid w:val="00451FF6"/>
    <w:rsid w:val="00453311"/>
    <w:rsid w:val="004538C9"/>
    <w:rsid w:val="00455CEF"/>
    <w:rsid w:val="00456E89"/>
    <w:rsid w:val="004611E8"/>
    <w:rsid w:val="00464E54"/>
    <w:rsid w:val="00465356"/>
    <w:rsid w:val="004663CB"/>
    <w:rsid w:val="0046686E"/>
    <w:rsid w:val="004670AC"/>
    <w:rsid w:val="00467A32"/>
    <w:rsid w:val="00472379"/>
    <w:rsid w:val="00472BA1"/>
    <w:rsid w:val="00474832"/>
    <w:rsid w:val="00475E61"/>
    <w:rsid w:val="004761D0"/>
    <w:rsid w:val="00476972"/>
    <w:rsid w:val="00476C1D"/>
    <w:rsid w:val="00477141"/>
    <w:rsid w:val="0047761C"/>
    <w:rsid w:val="00480418"/>
    <w:rsid w:val="00480FB3"/>
    <w:rsid w:val="004815A3"/>
    <w:rsid w:val="00483903"/>
    <w:rsid w:val="00483967"/>
    <w:rsid w:val="00484BA1"/>
    <w:rsid w:val="0048706D"/>
    <w:rsid w:val="00487DB9"/>
    <w:rsid w:val="004910D6"/>
    <w:rsid w:val="00491957"/>
    <w:rsid w:val="00493DFA"/>
    <w:rsid w:val="00495FEA"/>
    <w:rsid w:val="004A06F8"/>
    <w:rsid w:val="004A0862"/>
    <w:rsid w:val="004A0D08"/>
    <w:rsid w:val="004A2457"/>
    <w:rsid w:val="004A3A03"/>
    <w:rsid w:val="004A45CE"/>
    <w:rsid w:val="004A5505"/>
    <w:rsid w:val="004A648C"/>
    <w:rsid w:val="004A65F2"/>
    <w:rsid w:val="004A6A04"/>
    <w:rsid w:val="004A6E99"/>
    <w:rsid w:val="004A70D2"/>
    <w:rsid w:val="004B0CD9"/>
    <w:rsid w:val="004B27F1"/>
    <w:rsid w:val="004B4394"/>
    <w:rsid w:val="004B6AE4"/>
    <w:rsid w:val="004B6FDF"/>
    <w:rsid w:val="004C0C3B"/>
    <w:rsid w:val="004C1238"/>
    <w:rsid w:val="004C1C7B"/>
    <w:rsid w:val="004C21D1"/>
    <w:rsid w:val="004C3F20"/>
    <w:rsid w:val="004C4FF3"/>
    <w:rsid w:val="004C6F13"/>
    <w:rsid w:val="004D0EB9"/>
    <w:rsid w:val="004D11E3"/>
    <w:rsid w:val="004D3726"/>
    <w:rsid w:val="004D3727"/>
    <w:rsid w:val="004D4A59"/>
    <w:rsid w:val="004D65EF"/>
    <w:rsid w:val="004D697F"/>
    <w:rsid w:val="004D6FC9"/>
    <w:rsid w:val="004D70A6"/>
    <w:rsid w:val="004E2C4C"/>
    <w:rsid w:val="004E436C"/>
    <w:rsid w:val="004E43D6"/>
    <w:rsid w:val="004E5B1A"/>
    <w:rsid w:val="004E61F7"/>
    <w:rsid w:val="004E62E5"/>
    <w:rsid w:val="004F0AE1"/>
    <w:rsid w:val="004F0B0A"/>
    <w:rsid w:val="004F33D3"/>
    <w:rsid w:val="004F38C0"/>
    <w:rsid w:val="004F41B3"/>
    <w:rsid w:val="004F6D9C"/>
    <w:rsid w:val="004F74D5"/>
    <w:rsid w:val="0050009E"/>
    <w:rsid w:val="00500288"/>
    <w:rsid w:val="005036D0"/>
    <w:rsid w:val="00504B1D"/>
    <w:rsid w:val="00505944"/>
    <w:rsid w:val="0050646D"/>
    <w:rsid w:val="00507370"/>
    <w:rsid w:val="005117CD"/>
    <w:rsid w:val="00513352"/>
    <w:rsid w:val="005139DA"/>
    <w:rsid w:val="00514323"/>
    <w:rsid w:val="005156AF"/>
    <w:rsid w:val="00516C46"/>
    <w:rsid w:val="00517860"/>
    <w:rsid w:val="005201E1"/>
    <w:rsid w:val="0052129C"/>
    <w:rsid w:val="00521C53"/>
    <w:rsid w:val="00522380"/>
    <w:rsid w:val="00523729"/>
    <w:rsid w:val="0052372F"/>
    <w:rsid w:val="005256B0"/>
    <w:rsid w:val="005257B1"/>
    <w:rsid w:val="00525E95"/>
    <w:rsid w:val="0053109B"/>
    <w:rsid w:val="005317B1"/>
    <w:rsid w:val="00531B0A"/>
    <w:rsid w:val="00533B7A"/>
    <w:rsid w:val="00534321"/>
    <w:rsid w:val="00537C9E"/>
    <w:rsid w:val="005423C3"/>
    <w:rsid w:val="00543058"/>
    <w:rsid w:val="00544615"/>
    <w:rsid w:val="005454C9"/>
    <w:rsid w:val="005457F5"/>
    <w:rsid w:val="00546D9A"/>
    <w:rsid w:val="0055223C"/>
    <w:rsid w:val="005528DC"/>
    <w:rsid w:val="0055402A"/>
    <w:rsid w:val="00554390"/>
    <w:rsid w:val="00555C0C"/>
    <w:rsid w:val="00556B78"/>
    <w:rsid w:val="00557C86"/>
    <w:rsid w:val="005610AE"/>
    <w:rsid w:val="00561190"/>
    <w:rsid w:val="00561338"/>
    <w:rsid w:val="00561921"/>
    <w:rsid w:val="00562539"/>
    <w:rsid w:val="00564244"/>
    <w:rsid w:val="00564346"/>
    <w:rsid w:val="00564DF4"/>
    <w:rsid w:val="00566499"/>
    <w:rsid w:val="00566BEB"/>
    <w:rsid w:val="00567761"/>
    <w:rsid w:val="005679C1"/>
    <w:rsid w:val="00567E93"/>
    <w:rsid w:val="00572F15"/>
    <w:rsid w:val="00573483"/>
    <w:rsid w:val="00573ADF"/>
    <w:rsid w:val="00575E49"/>
    <w:rsid w:val="00580A86"/>
    <w:rsid w:val="00581AD7"/>
    <w:rsid w:val="00581CE8"/>
    <w:rsid w:val="00583080"/>
    <w:rsid w:val="005838A1"/>
    <w:rsid w:val="00592745"/>
    <w:rsid w:val="0059377F"/>
    <w:rsid w:val="0059436A"/>
    <w:rsid w:val="00594999"/>
    <w:rsid w:val="00596310"/>
    <w:rsid w:val="005976AF"/>
    <w:rsid w:val="005A192D"/>
    <w:rsid w:val="005A1E35"/>
    <w:rsid w:val="005A272B"/>
    <w:rsid w:val="005A2ED3"/>
    <w:rsid w:val="005A3687"/>
    <w:rsid w:val="005A3CCF"/>
    <w:rsid w:val="005A4721"/>
    <w:rsid w:val="005A5BB3"/>
    <w:rsid w:val="005B1027"/>
    <w:rsid w:val="005B1387"/>
    <w:rsid w:val="005B184E"/>
    <w:rsid w:val="005B18B5"/>
    <w:rsid w:val="005B1C23"/>
    <w:rsid w:val="005B216B"/>
    <w:rsid w:val="005B4A8E"/>
    <w:rsid w:val="005B5EB2"/>
    <w:rsid w:val="005C2CD8"/>
    <w:rsid w:val="005C4406"/>
    <w:rsid w:val="005C51DD"/>
    <w:rsid w:val="005D02FE"/>
    <w:rsid w:val="005D248B"/>
    <w:rsid w:val="005D46F6"/>
    <w:rsid w:val="005D48DA"/>
    <w:rsid w:val="005D6634"/>
    <w:rsid w:val="005D669B"/>
    <w:rsid w:val="005D6796"/>
    <w:rsid w:val="005E0198"/>
    <w:rsid w:val="005E330A"/>
    <w:rsid w:val="005E3B3C"/>
    <w:rsid w:val="005E3C2C"/>
    <w:rsid w:val="005E4294"/>
    <w:rsid w:val="005E5931"/>
    <w:rsid w:val="005E5D59"/>
    <w:rsid w:val="005E7B63"/>
    <w:rsid w:val="005E7BA2"/>
    <w:rsid w:val="005F0F6D"/>
    <w:rsid w:val="005F33FA"/>
    <w:rsid w:val="005F357B"/>
    <w:rsid w:val="005F51B3"/>
    <w:rsid w:val="005F5245"/>
    <w:rsid w:val="006001CB"/>
    <w:rsid w:val="00603060"/>
    <w:rsid w:val="00603FC0"/>
    <w:rsid w:val="006044BF"/>
    <w:rsid w:val="00606D6B"/>
    <w:rsid w:val="00607236"/>
    <w:rsid w:val="0060751D"/>
    <w:rsid w:val="006075B0"/>
    <w:rsid w:val="00610082"/>
    <w:rsid w:val="0061029B"/>
    <w:rsid w:val="00610440"/>
    <w:rsid w:val="0061139A"/>
    <w:rsid w:val="00612E7B"/>
    <w:rsid w:val="00612F2F"/>
    <w:rsid w:val="006130BE"/>
    <w:rsid w:val="00614476"/>
    <w:rsid w:val="00614580"/>
    <w:rsid w:val="00614637"/>
    <w:rsid w:val="0061468A"/>
    <w:rsid w:val="00615C97"/>
    <w:rsid w:val="00620741"/>
    <w:rsid w:val="006215AB"/>
    <w:rsid w:val="00621E71"/>
    <w:rsid w:val="00622B88"/>
    <w:rsid w:val="00623A8A"/>
    <w:rsid w:val="00623B20"/>
    <w:rsid w:val="00624801"/>
    <w:rsid w:val="006252E7"/>
    <w:rsid w:val="00626049"/>
    <w:rsid w:val="0062663F"/>
    <w:rsid w:val="006268CB"/>
    <w:rsid w:val="0062691F"/>
    <w:rsid w:val="006300F9"/>
    <w:rsid w:val="00630608"/>
    <w:rsid w:val="00631F66"/>
    <w:rsid w:val="00631F95"/>
    <w:rsid w:val="0063298F"/>
    <w:rsid w:val="00632DFA"/>
    <w:rsid w:val="00633DB8"/>
    <w:rsid w:val="00633E31"/>
    <w:rsid w:val="00634496"/>
    <w:rsid w:val="00636165"/>
    <w:rsid w:val="00637275"/>
    <w:rsid w:val="00641201"/>
    <w:rsid w:val="00641846"/>
    <w:rsid w:val="006425B2"/>
    <w:rsid w:val="006439E7"/>
    <w:rsid w:val="006443CA"/>
    <w:rsid w:val="00644C4E"/>
    <w:rsid w:val="00645E9E"/>
    <w:rsid w:val="00646684"/>
    <w:rsid w:val="0064769C"/>
    <w:rsid w:val="006509E8"/>
    <w:rsid w:val="00653191"/>
    <w:rsid w:val="00653CD9"/>
    <w:rsid w:val="0065509F"/>
    <w:rsid w:val="006557B6"/>
    <w:rsid w:val="006572D8"/>
    <w:rsid w:val="006576AF"/>
    <w:rsid w:val="00660151"/>
    <w:rsid w:val="006602BC"/>
    <w:rsid w:val="0066268A"/>
    <w:rsid w:val="00663826"/>
    <w:rsid w:val="00663A31"/>
    <w:rsid w:val="00663A3C"/>
    <w:rsid w:val="00663E64"/>
    <w:rsid w:val="006647D7"/>
    <w:rsid w:val="00664916"/>
    <w:rsid w:val="00664BD5"/>
    <w:rsid w:val="00664F51"/>
    <w:rsid w:val="0066576F"/>
    <w:rsid w:val="00666AE1"/>
    <w:rsid w:val="00667D5C"/>
    <w:rsid w:val="006711C2"/>
    <w:rsid w:val="00671CFD"/>
    <w:rsid w:val="00671FBC"/>
    <w:rsid w:val="00673152"/>
    <w:rsid w:val="00674F82"/>
    <w:rsid w:val="0067559D"/>
    <w:rsid w:val="00676921"/>
    <w:rsid w:val="00680B8A"/>
    <w:rsid w:val="00681488"/>
    <w:rsid w:val="00681917"/>
    <w:rsid w:val="00682BE8"/>
    <w:rsid w:val="006841BD"/>
    <w:rsid w:val="00685792"/>
    <w:rsid w:val="006866B2"/>
    <w:rsid w:val="006868DB"/>
    <w:rsid w:val="00686E85"/>
    <w:rsid w:val="00687B50"/>
    <w:rsid w:val="0069046C"/>
    <w:rsid w:val="006923D5"/>
    <w:rsid w:val="0069282C"/>
    <w:rsid w:val="006933BF"/>
    <w:rsid w:val="00693685"/>
    <w:rsid w:val="0069637E"/>
    <w:rsid w:val="00696571"/>
    <w:rsid w:val="006A2F5A"/>
    <w:rsid w:val="006A4235"/>
    <w:rsid w:val="006A6DB0"/>
    <w:rsid w:val="006B0D48"/>
    <w:rsid w:val="006B1EA1"/>
    <w:rsid w:val="006B3BCE"/>
    <w:rsid w:val="006B3CF1"/>
    <w:rsid w:val="006B4509"/>
    <w:rsid w:val="006B48E2"/>
    <w:rsid w:val="006B4F05"/>
    <w:rsid w:val="006B6D50"/>
    <w:rsid w:val="006B72BD"/>
    <w:rsid w:val="006B7837"/>
    <w:rsid w:val="006B7F64"/>
    <w:rsid w:val="006C27C9"/>
    <w:rsid w:val="006C3D96"/>
    <w:rsid w:val="006C46E8"/>
    <w:rsid w:val="006C4F86"/>
    <w:rsid w:val="006C640D"/>
    <w:rsid w:val="006C7463"/>
    <w:rsid w:val="006C74F0"/>
    <w:rsid w:val="006D29EC"/>
    <w:rsid w:val="006D3FDC"/>
    <w:rsid w:val="006D4917"/>
    <w:rsid w:val="006D4FC5"/>
    <w:rsid w:val="006D50FE"/>
    <w:rsid w:val="006D538C"/>
    <w:rsid w:val="006D554E"/>
    <w:rsid w:val="006D60D7"/>
    <w:rsid w:val="006D7729"/>
    <w:rsid w:val="006E217C"/>
    <w:rsid w:val="006E364E"/>
    <w:rsid w:val="006E3EEA"/>
    <w:rsid w:val="006E57AB"/>
    <w:rsid w:val="006E628E"/>
    <w:rsid w:val="006E673C"/>
    <w:rsid w:val="006E6FEF"/>
    <w:rsid w:val="006E7699"/>
    <w:rsid w:val="006E796C"/>
    <w:rsid w:val="006F1D01"/>
    <w:rsid w:val="006F291C"/>
    <w:rsid w:val="006F5256"/>
    <w:rsid w:val="006F6E8B"/>
    <w:rsid w:val="007016BA"/>
    <w:rsid w:val="007019FC"/>
    <w:rsid w:val="007027E8"/>
    <w:rsid w:val="00706284"/>
    <w:rsid w:val="0071063E"/>
    <w:rsid w:val="00711C48"/>
    <w:rsid w:val="00712519"/>
    <w:rsid w:val="007130C7"/>
    <w:rsid w:val="0071415C"/>
    <w:rsid w:val="00714DD5"/>
    <w:rsid w:val="00722FF0"/>
    <w:rsid w:val="007257E9"/>
    <w:rsid w:val="00726F8F"/>
    <w:rsid w:val="00732037"/>
    <w:rsid w:val="0073239A"/>
    <w:rsid w:val="0073284B"/>
    <w:rsid w:val="00734178"/>
    <w:rsid w:val="00735A9F"/>
    <w:rsid w:val="00736085"/>
    <w:rsid w:val="007368D1"/>
    <w:rsid w:val="007410E4"/>
    <w:rsid w:val="00742532"/>
    <w:rsid w:val="00743D40"/>
    <w:rsid w:val="00743D8C"/>
    <w:rsid w:val="00744FB0"/>
    <w:rsid w:val="00745813"/>
    <w:rsid w:val="00745A36"/>
    <w:rsid w:val="00746631"/>
    <w:rsid w:val="00746731"/>
    <w:rsid w:val="007476D6"/>
    <w:rsid w:val="0074796D"/>
    <w:rsid w:val="00747B20"/>
    <w:rsid w:val="007504DB"/>
    <w:rsid w:val="007525C9"/>
    <w:rsid w:val="00752847"/>
    <w:rsid w:val="00753271"/>
    <w:rsid w:val="00753F7A"/>
    <w:rsid w:val="0075460B"/>
    <w:rsid w:val="00755AB0"/>
    <w:rsid w:val="00755EF9"/>
    <w:rsid w:val="00756099"/>
    <w:rsid w:val="007564E1"/>
    <w:rsid w:val="00760E80"/>
    <w:rsid w:val="00761414"/>
    <w:rsid w:val="00761B52"/>
    <w:rsid w:val="0076453D"/>
    <w:rsid w:val="00765031"/>
    <w:rsid w:val="007655EE"/>
    <w:rsid w:val="00766687"/>
    <w:rsid w:val="007676AF"/>
    <w:rsid w:val="00771385"/>
    <w:rsid w:val="00771551"/>
    <w:rsid w:val="0077677E"/>
    <w:rsid w:val="00776C3D"/>
    <w:rsid w:val="00780309"/>
    <w:rsid w:val="00780836"/>
    <w:rsid w:val="00784ACE"/>
    <w:rsid w:val="00785977"/>
    <w:rsid w:val="00785F59"/>
    <w:rsid w:val="007874FD"/>
    <w:rsid w:val="00787972"/>
    <w:rsid w:val="00787AFF"/>
    <w:rsid w:val="00790494"/>
    <w:rsid w:val="0079144E"/>
    <w:rsid w:val="0079236E"/>
    <w:rsid w:val="00792E97"/>
    <w:rsid w:val="00794020"/>
    <w:rsid w:val="00794587"/>
    <w:rsid w:val="00795B06"/>
    <w:rsid w:val="007A0A81"/>
    <w:rsid w:val="007A0B92"/>
    <w:rsid w:val="007A1C1C"/>
    <w:rsid w:val="007A31D8"/>
    <w:rsid w:val="007A410D"/>
    <w:rsid w:val="007A4BBE"/>
    <w:rsid w:val="007A664B"/>
    <w:rsid w:val="007A7FBD"/>
    <w:rsid w:val="007B007F"/>
    <w:rsid w:val="007B1AA7"/>
    <w:rsid w:val="007B3893"/>
    <w:rsid w:val="007B471E"/>
    <w:rsid w:val="007B4D20"/>
    <w:rsid w:val="007B4EB2"/>
    <w:rsid w:val="007B5736"/>
    <w:rsid w:val="007B7CAF"/>
    <w:rsid w:val="007C0F3E"/>
    <w:rsid w:val="007C21DE"/>
    <w:rsid w:val="007C3835"/>
    <w:rsid w:val="007C3B2B"/>
    <w:rsid w:val="007C5729"/>
    <w:rsid w:val="007C7771"/>
    <w:rsid w:val="007D253C"/>
    <w:rsid w:val="007D2B84"/>
    <w:rsid w:val="007D359E"/>
    <w:rsid w:val="007D45CD"/>
    <w:rsid w:val="007D64EE"/>
    <w:rsid w:val="007D65B3"/>
    <w:rsid w:val="007D68FD"/>
    <w:rsid w:val="007D7A8B"/>
    <w:rsid w:val="007D7FE4"/>
    <w:rsid w:val="007E0EB1"/>
    <w:rsid w:val="007E0F03"/>
    <w:rsid w:val="007E18F1"/>
    <w:rsid w:val="007E1A63"/>
    <w:rsid w:val="007E1C79"/>
    <w:rsid w:val="007E1DC5"/>
    <w:rsid w:val="007E27A8"/>
    <w:rsid w:val="007E343D"/>
    <w:rsid w:val="007E3F28"/>
    <w:rsid w:val="007E41F6"/>
    <w:rsid w:val="007E617C"/>
    <w:rsid w:val="007E715D"/>
    <w:rsid w:val="007F038E"/>
    <w:rsid w:val="007F16D1"/>
    <w:rsid w:val="007F1916"/>
    <w:rsid w:val="007F3833"/>
    <w:rsid w:val="007F5E03"/>
    <w:rsid w:val="007F792F"/>
    <w:rsid w:val="007F7BCF"/>
    <w:rsid w:val="0080376E"/>
    <w:rsid w:val="008057E7"/>
    <w:rsid w:val="00805838"/>
    <w:rsid w:val="00805ECD"/>
    <w:rsid w:val="00807F49"/>
    <w:rsid w:val="00811B2D"/>
    <w:rsid w:val="008128E6"/>
    <w:rsid w:val="00812B42"/>
    <w:rsid w:val="00812F74"/>
    <w:rsid w:val="00813A0E"/>
    <w:rsid w:val="00813BB2"/>
    <w:rsid w:val="00815BEB"/>
    <w:rsid w:val="00816067"/>
    <w:rsid w:val="0081696B"/>
    <w:rsid w:val="00817332"/>
    <w:rsid w:val="008178F5"/>
    <w:rsid w:val="00820284"/>
    <w:rsid w:val="0082139F"/>
    <w:rsid w:val="008219DE"/>
    <w:rsid w:val="0082291A"/>
    <w:rsid w:val="00824BB4"/>
    <w:rsid w:val="0082545E"/>
    <w:rsid w:val="00826522"/>
    <w:rsid w:val="00830E75"/>
    <w:rsid w:val="008328B8"/>
    <w:rsid w:val="00835066"/>
    <w:rsid w:val="00837A57"/>
    <w:rsid w:val="00837F7D"/>
    <w:rsid w:val="00840C48"/>
    <w:rsid w:val="00841C54"/>
    <w:rsid w:val="00842533"/>
    <w:rsid w:val="00842EE0"/>
    <w:rsid w:val="008435D8"/>
    <w:rsid w:val="008442B5"/>
    <w:rsid w:val="008454AA"/>
    <w:rsid w:val="00845B22"/>
    <w:rsid w:val="00847504"/>
    <w:rsid w:val="008478B6"/>
    <w:rsid w:val="00847987"/>
    <w:rsid w:val="00851EE0"/>
    <w:rsid w:val="008527EB"/>
    <w:rsid w:val="00852C40"/>
    <w:rsid w:val="00853E32"/>
    <w:rsid w:val="00854245"/>
    <w:rsid w:val="008547DE"/>
    <w:rsid w:val="00854D83"/>
    <w:rsid w:val="00854DBD"/>
    <w:rsid w:val="00855EA2"/>
    <w:rsid w:val="00856D06"/>
    <w:rsid w:val="00857E96"/>
    <w:rsid w:val="00860DDD"/>
    <w:rsid w:val="00860F6B"/>
    <w:rsid w:val="00861F0C"/>
    <w:rsid w:val="00863B10"/>
    <w:rsid w:val="008642A2"/>
    <w:rsid w:val="00864AFD"/>
    <w:rsid w:val="00867551"/>
    <w:rsid w:val="00867EA7"/>
    <w:rsid w:val="0087020A"/>
    <w:rsid w:val="008705A1"/>
    <w:rsid w:val="0087149A"/>
    <w:rsid w:val="008717BC"/>
    <w:rsid w:val="0087353F"/>
    <w:rsid w:val="00873BC6"/>
    <w:rsid w:val="008743FE"/>
    <w:rsid w:val="0087571B"/>
    <w:rsid w:val="00876310"/>
    <w:rsid w:val="00877215"/>
    <w:rsid w:val="00877943"/>
    <w:rsid w:val="008826C9"/>
    <w:rsid w:val="00882C88"/>
    <w:rsid w:val="008832B3"/>
    <w:rsid w:val="00885285"/>
    <w:rsid w:val="00885E6E"/>
    <w:rsid w:val="008873CE"/>
    <w:rsid w:val="00887486"/>
    <w:rsid w:val="00887E94"/>
    <w:rsid w:val="00890435"/>
    <w:rsid w:val="00893D49"/>
    <w:rsid w:val="00894529"/>
    <w:rsid w:val="00896B1B"/>
    <w:rsid w:val="008979A3"/>
    <w:rsid w:val="008A0220"/>
    <w:rsid w:val="008A03B8"/>
    <w:rsid w:val="008A1A3B"/>
    <w:rsid w:val="008A2033"/>
    <w:rsid w:val="008A3695"/>
    <w:rsid w:val="008A40AD"/>
    <w:rsid w:val="008A40BF"/>
    <w:rsid w:val="008B02ED"/>
    <w:rsid w:val="008B06A7"/>
    <w:rsid w:val="008B17E2"/>
    <w:rsid w:val="008B1EFB"/>
    <w:rsid w:val="008B2982"/>
    <w:rsid w:val="008B58D2"/>
    <w:rsid w:val="008B5FD7"/>
    <w:rsid w:val="008B688F"/>
    <w:rsid w:val="008B7373"/>
    <w:rsid w:val="008C28FC"/>
    <w:rsid w:val="008C2927"/>
    <w:rsid w:val="008C6CDC"/>
    <w:rsid w:val="008D0CF1"/>
    <w:rsid w:val="008D5065"/>
    <w:rsid w:val="008E0874"/>
    <w:rsid w:val="008E13B6"/>
    <w:rsid w:val="008E1A10"/>
    <w:rsid w:val="008E1FB7"/>
    <w:rsid w:val="008E2675"/>
    <w:rsid w:val="008E2C56"/>
    <w:rsid w:val="008E383E"/>
    <w:rsid w:val="008E38D3"/>
    <w:rsid w:val="008E4482"/>
    <w:rsid w:val="008E4E0F"/>
    <w:rsid w:val="008E6360"/>
    <w:rsid w:val="008F06EB"/>
    <w:rsid w:val="008F098C"/>
    <w:rsid w:val="008F1D38"/>
    <w:rsid w:val="008F2A70"/>
    <w:rsid w:val="008F3CDA"/>
    <w:rsid w:val="008F41B5"/>
    <w:rsid w:val="008F4E7B"/>
    <w:rsid w:val="008F5A71"/>
    <w:rsid w:val="008F715B"/>
    <w:rsid w:val="008F7D07"/>
    <w:rsid w:val="00900CA7"/>
    <w:rsid w:val="0090156B"/>
    <w:rsid w:val="00901D78"/>
    <w:rsid w:val="00902B34"/>
    <w:rsid w:val="0090464D"/>
    <w:rsid w:val="009046D5"/>
    <w:rsid w:val="009058C4"/>
    <w:rsid w:val="00905942"/>
    <w:rsid w:val="00912098"/>
    <w:rsid w:val="00912913"/>
    <w:rsid w:val="00912B90"/>
    <w:rsid w:val="009132DB"/>
    <w:rsid w:val="00913CDC"/>
    <w:rsid w:val="0091448D"/>
    <w:rsid w:val="00914F8A"/>
    <w:rsid w:val="00915940"/>
    <w:rsid w:val="00916629"/>
    <w:rsid w:val="00916667"/>
    <w:rsid w:val="009169AB"/>
    <w:rsid w:val="00921162"/>
    <w:rsid w:val="009228E0"/>
    <w:rsid w:val="00922FA4"/>
    <w:rsid w:val="00924861"/>
    <w:rsid w:val="00924B9C"/>
    <w:rsid w:val="00926AC6"/>
    <w:rsid w:val="00930DA1"/>
    <w:rsid w:val="00930DC6"/>
    <w:rsid w:val="009325CD"/>
    <w:rsid w:val="00934CF4"/>
    <w:rsid w:val="009351A6"/>
    <w:rsid w:val="009406C1"/>
    <w:rsid w:val="009414D3"/>
    <w:rsid w:val="00942134"/>
    <w:rsid w:val="0094507A"/>
    <w:rsid w:val="009450DD"/>
    <w:rsid w:val="0094723F"/>
    <w:rsid w:val="00950D40"/>
    <w:rsid w:val="00951D2B"/>
    <w:rsid w:val="00961F3C"/>
    <w:rsid w:val="009639EB"/>
    <w:rsid w:val="009660CE"/>
    <w:rsid w:val="00966BD5"/>
    <w:rsid w:val="00966F8E"/>
    <w:rsid w:val="009720E9"/>
    <w:rsid w:val="00974E7C"/>
    <w:rsid w:val="00974EE8"/>
    <w:rsid w:val="00975E8D"/>
    <w:rsid w:val="009768DA"/>
    <w:rsid w:val="00976CDC"/>
    <w:rsid w:val="0098130E"/>
    <w:rsid w:val="00981DB2"/>
    <w:rsid w:val="0098310D"/>
    <w:rsid w:val="0098612C"/>
    <w:rsid w:val="00986314"/>
    <w:rsid w:val="009865A0"/>
    <w:rsid w:val="00987854"/>
    <w:rsid w:val="0099002D"/>
    <w:rsid w:val="0099224A"/>
    <w:rsid w:val="00992390"/>
    <w:rsid w:val="0099347D"/>
    <w:rsid w:val="00993F26"/>
    <w:rsid w:val="00994EC3"/>
    <w:rsid w:val="0099682F"/>
    <w:rsid w:val="00996C13"/>
    <w:rsid w:val="009973C5"/>
    <w:rsid w:val="00997797"/>
    <w:rsid w:val="009A055E"/>
    <w:rsid w:val="009A13FD"/>
    <w:rsid w:val="009A40C7"/>
    <w:rsid w:val="009A53C4"/>
    <w:rsid w:val="009A545A"/>
    <w:rsid w:val="009A7963"/>
    <w:rsid w:val="009B2906"/>
    <w:rsid w:val="009B2EA5"/>
    <w:rsid w:val="009B43A7"/>
    <w:rsid w:val="009B4DAA"/>
    <w:rsid w:val="009B4E3F"/>
    <w:rsid w:val="009B5C1F"/>
    <w:rsid w:val="009B6057"/>
    <w:rsid w:val="009C02B4"/>
    <w:rsid w:val="009C230D"/>
    <w:rsid w:val="009C4991"/>
    <w:rsid w:val="009C5C57"/>
    <w:rsid w:val="009C69A8"/>
    <w:rsid w:val="009C7B24"/>
    <w:rsid w:val="009D0BA8"/>
    <w:rsid w:val="009D1A42"/>
    <w:rsid w:val="009D44C1"/>
    <w:rsid w:val="009D4DAD"/>
    <w:rsid w:val="009D7CB0"/>
    <w:rsid w:val="009E103D"/>
    <w:rsid w:val="009E315F"/>
    <w:rsid w:val="009E45E2"/>
    <w:rsid w:val="009E52E6"/>
    <w:rsid w:val="009E57B5"/>
    <w:rsid w:val="009E641F"/>
    <w:rsid w:val="009E6C35"/>
    <w:rsid w:val="009E708D"/>
    <w:rsid w:val="009F0A74"/>
    <w:rsid w:val="009F2C42"/>
    <w:rsid w:val="009F3E9C"/>
    <w:rsid w:val="009F4334"/>
    <w:rsid w:val="009F4C16"/>
    <w:rsid w:val="009F5738"/>
    <w:rsid w:val="009F5D3B"/>
    <w:rsid w:val="009F7039"/>
    <w:rsid w:val="00A0022E"/>
    <w:rsid w:val="00A00415"/>
    <w:rsid w:val="00A00759"/>
    <w:rsid w:val="00A00BA2"/>
    <w:rsid w:val="00A01717"/>
    <w:rsid w:val="00A01A33"/>
    <w:rsid w:val="00A029FB"/>
    <w:rsid w:val="00A02AF5"/>
    <w:rsid w:val="00A02B15"/>
    <w:rsid w:val="00A0370E"/>
    <w:rsid w:val="00A043E4"/>
    <w:rsid w:val="00A07959"/>
    <w:rsid w:val="00A07ECA"/>
    <w:rsid w:val="00A10CDA"/>
    <w:rsid w:val="00A1199E"/>
    <w:rsid w:val="00A119EB"/>
    <w:rsid w:val="00A13C95"/>
    <w:rsid w:val="00A13D2E"/>
    <w:rsid w:val="00A1558C"/>
    <w:rsid w:val="00A15A01"/>
    <w:rsid w:val="00A15C91"/>
    <w:rsid w:val="00A15F17"/>
    <w:rsid w:val="00A160C9"/>
    <w:rsid w:val="00A1727C"/>
    <w:rsid w:val="00A20009"/>
    <w:rsid w:val="00A24339"/>
    <w:rsid w:val="00A24503"/>
    <w:rsid w:val="00A251AB"/>
    <w:rsid w:val="00A2613F"/>
    <w:rsid w:val="00A26261"/>
    <w:rsid w:val="00A2635F"/>
    <w:rsid w:val="00A26BE7"/>
    <w:rsid w:val="00A277EE"/>
    <w:rsid w:val="00A30132"/>
    <w:rsid w:val="00A305A7"/>
    <w:rsid w:val="00A3271E"/>
    <w:rsid w:val="00A367EC"/>
    <w:rsid w:val="00A36C73"/>
    <w:rsid w:val="00A37DD5"/>
    <w:rsid w:val="00A40092"/>
    <w:rsid w:val="00A417FF"/>
    <w:rsid w:val="00A41BFE"/>
    <w:rsid w:val="00A422D0"/>
    <w:rsid w:val="00A429C4"/>
    <w:rsid w:val="00A4404A"/>
    <w:rsid w:val="00A44C3D"/>
    <w:rsid w:val="00A453E8"/>
    <w:rsid w:val="00A45B59"/>
    <w:rsid w:val="00A46179"/>
    <w:rsid w:val="00A46E24"/>
    <w:rsid w:val="00A46F85"/>
    <w:rsid w:val="00A50038"/>
    <w:rsid w:val="00A5100B"/>
    <w:rsid w:val="00A52B9D"/>
    <w:rsid w:val="00A53FE3"/>
    <w:rsid w:val="00A54C2B"/>
    <w:rsid w:val="00A55835"/>
    <w:rsid w:val="00A5670A"/>
    <w:rsid w:val="00A569B5"/>
    <w:rsid w:val="00A62E1F"/>
    <w:rsid w:val="00A63F6F"/>
    <w:rsid w:val="00A63FC5"/>
    <w:rsid w:val="00A64E09"/>
    <w:rsid w:val="00A65A03"/>
    <w:rsid w:val="00A66596"/>
    <w:rsid w:val="00A6660D"/>
    <w:rsid w:val="00A67AFA"/>
    <w:rsid w:val="00A70561"/>
    <w:rsid w:val="00A71C47"/>
    <w:rsid w:val="00A72F7E"/>
    <w:rsid w:val="00A73243"/>
    <w:rsid w:val="00A73573"/>
    <w:rsid w:val="00A741EB"/>
    <w:rsid w:val="00A7457A"/>
    <w:rsid w:val="00A765F6"/>
    <w:rsid w:val="00A76FCD"/>
    <w:rsid w:val="00A77281"/>
    <w:rsid w:val="00A774D7"/>
    <w:rsid w:val="00A77A4D"/>
    <w:rsid w:val="00A81170"/>
    <w:rsid w:val="00A84D0C"/>
    <w:rsid w:val="00A853E2"/>
    <w:rsid w:val="00A86225"/>
    <w:rsid w:val="00A86D6C"/>
    <w:rsid w:val="00A86F5E"/>
    <w:rsid w:val="00A87AB7"/>
    <w:rsid w:val="00A87E03"/>
    <w:rsid w:val="00A90074"/>
    <w:rsid w:val="00A92477"/>
    <w:rsid w:val="00A948EB"/>
    <w:rsid w:val="00A9491F"/>
    <w:rsid w:val="00A95CF5"/>
    <w:rsid w:val="00A95D7C"/>
    <w:rsid w:val="00A95EF7"/>
    <w:rsid w:val="00A961BD"/>
    <w:rsid w:val="00A97070"/>
    <w:rsid w:val="00A9776A"/>
    <w:rsid w:val="00AA0957"/>
    <w:rsid w:val="00AA0B4F"/>
    <w:rsid w:val="00AA0BC0"/>
    <w:rsid w:val="00AA1506"/>
    <w:rsid w:val="00AA46C1"/>
    <w:rsid w:val="00AA4CDC"/>
    <w:rsid w:val="00AA5B3D"/>
    <w:rsid w:val="00AA6FAE"/>
    <w:rsid w:val="00AA737C"/>
    <w:rsid w:val="00AB0188"/>
    <w:rsid w:val="00AB06AA"/>
    <w:rsid w:val="00AB1D7E"/>
    <w:rsid w:val="00AB24F6"/>
    <w:rsid w:val="00AB46BC"/>
    <w:rsid w:val="00AB6935"/>
    <w:rsid w:val="00AB6AEA"/>
    <w:rsid w:val="00AB6F4F"/>
    <w:rsid w:val="00AB7ED7"/>
    <w:rsid w:val="00AC0C39"/>
    <w:rsid w:val="00AC1130"/>
    <w:rsid w:val="00AC1362"/>
    <w:rsid w:val="00AC1552"/>
    <w:rsid w:val="00AC24EE"/>
    <w:rsid w:val="00AC6999"/>
    <w:rsid w:val="00AC6B5F"/>
    <w:rsid w:val="00AD0B32"/>
    <w:rsid w:val="00AD459B"/>
    <w:rsid w:val="00AE0C34"/>
    <w:rsid w:val="00AE1184"/>
    <w:rsid w:val="00AE1A56"/>
    <w:rsid w:val="00AE1D22"/>
    <w:rsid w:val="00AE2288"/>
    <w:rsid w:val="00AE2617"/>
    <w:rsid w:val="00AE5CFD"/>
    <w:rsid w:val="00AF1232"/>
    <w:rsid w:val="00AF13F2"/>
    <w:rsid w:val="00AF1811"/>
    <w:rsid w:val="00AF357D"/>
    <w:rsid w:val="00AF581B"/>
    <w:rsid w:val="00AF73B6"/>
    <w:rsid w:val="00B00558"/>
    <w:rsid w:val="00B0111A"/>
    <w:rsid w:val="00B01624"/>
    <w:rsid w:val="00B041D7"/>
    <w:rsid w:val="00B050E4"/>
    <w:rsid w:val="00B05C90"/>
    <w:rsid w:val="00B06C4C"/>
    <w:rsid w:val="00B16158"/>
    <w:rsid w:val="00B16D42"/>
    <w:rsid w:val="00B1729C"/>
    <w:rsid w:val="00B17A2E"/>
    <w:rsid w:val="00B201F3"/>
    <w:rsid w:val="00B2091C"/>
    <w:rsid w:val="00B2150F"/>
    <w:rsid w:val="00B2672A"/>
    <w:rsid w:val="00B2698A"/>
    <w:rsid w:val="00B26C40"/>
    <w:rsid w:val="00B30206"/>
    <w:rsid w:val="00B30EF3"/>
    <w:rsid w:val="00B31AD4"/>
    <w:rsid w:val="00B334C8"/>
    <w:rsid w:val="00B33E93"/>
    <w:rsid w:val="00B3676C"/>
    <w:rsid w:val="00B37F91"/>
    <w:rsid w:val="00B410CF"/>
    <w:rsid w:val="00B4179C"/>
    <w:rsid w:val="00B45C18"/>
    <w:rsid w:val="00B460C6"/>
    <w:rsid w:val="00B46D62"/>
    <w:rsid w:val="00B46EA5"/>
    <w:rsid w:val="00B470C1"/>
    <w:rsid w:val="00B513B5"/>
    <w:rsid w:val="00B51867"/>
    <w:rsid w:val="00B54F7E"/>
    <w:rsid w:val="00B55A7E"/>
    <w:rsid w:val="00B565C6"/>
    <w:rsid w:val="00B5723E"/>
    <w:rsid w:val="00B57BDF"/>
    <w:rsid w:val="00B602F2"/>
    <w:rsid w:val="00B612A1"/>
    <w:rsid w:val="00B64611"/>
    <w:rsid w:val="00B66100"/>
    <w:rsid w:val="00B66ADF"/>
    <w:rsid w:val="00B66B9C"/>
    <w:rsid w:val="00B66EAB"/>
    <w:rsid w:val="00B6769D"/>
    <w:rsid w:val="00B706BB"/>
    <w:rsid w:val="00B70D8C"/>
    <w:rsid w:val="00B711E0"/>
    <w:rsid w:val="00B711E6"/>
    <w:rsid w:val="00B80678"/>
    <w:rsid w:val="00B809D6"/>
    <w:rsid w:val="00B811A5"/>
    <w:rsid w:val="00B8123F"/>
    <w:rsid w:val="00B8344D"/>
    <w:rsid w:val="00B84E4B"/>
    <w:rsid w:val="00B90BB0"/>
    <w:rsid w:val="00B92CE9"/>
    <w:rsid w:val="00B944A1"/>
    <w:rsid w:val="00B94E37"/>
    <w:rsid w:val="00B96093"/>
    <w:rsid w:val="00B96ED7"/>
    <w:rsid w:val="00BA0C98"/>
    <w:rsid w:val="00BA0F8E"/>
    <w:rsid w:val="00BA0FCA"/>
    <w:rsid w:val="00BA1ADE"/>
    <w:rsid w:val="00BA2B20"/>
    <w:rsid w:val="00BA3165"/>
    <w:rsid w:val="00BA3955"/>
    <w:rsid w:val="00BA62A4"/>
    <w:rsid w:val="00BB3295"/>
    <w:rsid w:val="00BB3BB3"/>
    <w:rsid w:val="00BB3E03"/>
    <w:rsid w:val="00BB3EE4"/>
    <w:rsid w:val="00BB4130"/>
    <w:rsid w:val="00BB524C"/>
    <w:rsid w:val="00BB5657"/>
    <w:rsid w:val="00BB6644"/>
    <w:rsid w:val="00BB76C8"/>
    <w:rsid w:val="00BB7B4B"/>
    <w:rsid w:val="00BC236E"/>
    <w:rsid w:val="00BC2F2C"/>
    <w:rsid w:val="00BC540F"/>
    <w:rsid w:val="00BC57EC"/>
    <w:rsid w:val="00BC5BEE"/>
    <w:rsid w:val="00BC78F5"/>
    <w:rsid w:val="00BD102F"/>
    <w:rsid w:val="00BD1190"/>
    <w:rsid w:val="00BD3CF5"/>
    <w:rsid w:val="00BD66BF"/>
    <w:rsid w:val="00BE3195"/>
    <w:rsid w:val="00BE33B3"/>
    <w:rsid w:val="00BE3BB2"/>
    <w:rsid w:val="00BE619A"/>
    <w:rsid w:val="00BE6AA9"/>
    <w:rsid w:val="00BE7623"/>
    <w:rsid w:val="00BE7DE8"/>
    <w:rsid w:val="00BF0238"/>
    <w:rsid w:val="00BF1DC3"/>
    <w:rsid w:val="00BF23FF"/>
    <w:rsid w:val="00BF3B18"/>
    <w:rsid w:val="00BF3E42"/>
    <w:rsid w:val="00BF4A12"/>
    <w:rsid w:val="00BF5114"/>
    <w:rsid w:val="00BF6A4A"/>
    <w:rsid w:val="00C0168F"/>
    <w:rsid w:val="00C0183B"/>
    <w:rsid w:val="00C04BAA"/>
    <w:rsid w:val="00C05295"/>
    <w:rsid w:val="00C063DB"/>
    <w:rsid w:val="00C065F3"/>
    <w:rsid w:val="00C07372"/>
    <w:rsid w:val="00C07B6F"/>
    <w:rsid w:val="00C10CB4"/>
    <w:rsid w:val="00C12841"/>
    <w:rsid w:val="00C12DCE"/>
    <w:rsid w:val="00C13BD5"/>
    <w:rsid w:val="00C158F6"/>
    <w:rsid w:val="00C167BE"/>
    <w:rsid w:val="00C2059D"/>
    <w:rsid w:val="00C24472"/>
    <w:rsid w:val="00C320E3"/>
    <w:rsid w:val="00C32322"/>
    <w:rsid w:val="00C33DFD"/>
    <w:rsid w:val="00C366A0"/>
    <w:rsid w:val="00C3696F"/>
    <w:rsid w:val="00C375CB"/>
    <w:rsid w:val="00C40235"/>
    <w:rsid w:val="00C4186D"/>
    <w:rsid w:val="00C43085"/>
    <w:rsid w:val="00C44825"/>
    <w:rsid w:val="00C44D96"/>
    <w:rsid w:val="00C51030"/>
    <w:rsid w:val="00C5314E"/>
    <w:rsid w:val="00C5520D"/>
    <w:rsid w:val="00C55766"/>
    <w:rsid w:val="00C557FA"/>
    <w:rsid w:val="00C56155"/>
    <w:rsid w:val="00C57217"/>
    <w:rsid w:val="00C6008C"/>
    <w:rsid w:val="00C60406"/>
    <w:rsid w:val="00C60E77"/>
    <w:rsid w:val="00C61195"/>
    <w:rsid w:val="00C61661"/>
    <w:rsid w:val="00C62333"/>
    <w:rsid w:val="00C63129"/>
    <w:rsid w:val="00C63CB3"/>
    <w:rsid w:val="00C63E97"/>
    <w:rsid w:val="00C6433B"/>
    <w:rsid w:val="00C65032"/>
    <w:rsid w:val="00C651B1"/>
    <w:rsid w:val="00C651E1"/>
    <w:rsid w:val="00C652ED"/>
    <w:rsid w:val="00C65AB3"/>
    <w:rsid w:val="00C675CD"/>
    <w:rsid w:val="00C716F5"/>
    <w:rsid w:val="00C71D20"/>
    <w:rsid w:val="00C7240D"/>
    <w:rsid w:val="00C72F4E"/>
    <w:rsid w:val="00C73CF3"/>
    <w:rsid w:val="00C75741"/>
    <w:rsid w:val="00C77D4F"/>
    <w:rsid w:val="00C81F95"/>
    <w:rsid w:val="00C826CD"/>
    <w:rsid w:val="00C8535D"/>
    <w:rsid w:val="00C879A3"/>
    <w:rsid w:val="00C9075C"/>
    <w:rsid w:val="00C9107A"/>
    <w:rsid w:val="00C9202D"/>
    <w:rsid w:val="00C92D4D"/>
    <w:rsid w:val="00C93EB2"/>
    <w:rsid w:val="00C94722"/>
    <w:rsid w:val="00C960DE"/>
    <w:rsid w:val="00C96610"/>
    <w:rsid w:val="00C96680"/>
    <w:rsid w:val="00CA0037"/>
    <w:rsid w:val="00CA51B2"/>
    <w:rsid w:val="00CA5AB4"/>
    <w:rsid w:val="00CA6BA0"/>
    <w:rsid w:val="00CA74AA"/>
    <w:rsid w:val="00CA7EE2"/>
    <w:rsid w:val="00CB5607"/>
    <w:rsid w:val="00CB7BF3"/>
    <w:rsid w:val="00CC072A"/>
    <w:rsid w:val="00CC0BFD"/>
    <w:rsid w:val="00CC18CD"/>
    <w:rsid w:val="00CC2B40"/>
    <w:rsid w:val="00CC2BC3"/>
    <w:rsid w:val="00CC391D"/>
    <w:rsid w:val="00CC3970"/>
    <w:rsid w:val="00CC680F"/>
    <w:rsid w:val="00CC6840"/>
    <w:rsid w:val="00CC78C7"/>
    <w:rsid w:val="00CD3A8C"/>
    <w:rsid w:val="00CD4698"/>
    <w:rsid w:val="00CD53C1"/>
    <w:rsid w:val="00CD6C1A"/>
    <w:rsid w:val="00CD6E3B"/>
    <w:rsid w:val="00CD7438"/>
    <w:rsid w:val="00CD7615"/>
    <w:rsid w:val="00CE09B5"/>
    <w:rsid w:val="00CE0F13"/>
    <w:rsid w:val="00CE21EB"/>
    <w:rsid w:val="00CE2516"/>
    <w:rsid w:val="00CE3751"/>
    <w:rsid w:val="00CE4629"/>
    <w:rsid w:val="00CE5C5F"/>
    <w:rsid w:val="00CE6BE8"/>
    <w:rsid w:val="00CF0FA4"/>
    <w:rsid w:val="00CF26B8"/>
    <w:rsid w:val="00CF2FF4"/>
    <w:rsid w:val="00CF3BA1"/>
    <w:rsid w:val="00CF4A9B"/>
    <w:rsid w:val="00CF512D"/>
    <w:rsid w:val="00CF5F46"/>
    <w:rsid w:val="00CF6DB0"/>
    <w:rsid w:val="00CF75E0"/>
    <w:rsid w:val="00CF77C1"/>
    <w:rsid w:val="00CF7E22"/>
    <w:rsid w:val="00D0034A"/>
    <w:rsid w:val="00D0102C"/>
    <w:rsid w:val="00D011E0"/>
    <w:rsid w:val="00D013A2"/>
    <w:rsid w:val="00D017A8"/>
    <w:rsid w:val="00D01EAF"/>
    <w:rsid w:val="00D01FD4"/>
    <w:rsid w:val="00D04A0A"/>
    <w:rsid w:val="00D04B82"/>
    <w:rsid w:val="00D050B0"/>
    <w:rsid w:val="00D052B3"/>
    <w:rsid w:val="00D056EA"/>
    <w:rsid w:val="00D06539"/>
    <w:rsid w:val="00D10AD9"/>
    <w:rsid w:val="00D148C9"/>
    <w:rsid w:val="00D163D5"/>
    <w:rsid w:val="00D20EAE"/>
    <w:rsid w:val="00D22495"/>
    <w:rsid w:val="00D25336"/>
    <w:rsid w:val="00D30092"/>
    <w:rsid w:val="00D30A4D"/>
    <w:rsid w:val="00D30C83"/>
    <w:rsid w:val="00D30D21"/>
    <w:rsid w:val="00D31A3D"/>
    <w:rsid w:val="00D31AB4"/>
    <w:rsid w:val="00D3212D"/>
    <w:rsid w:val="00D33D6A"/>
    <w:rsid w:val="00D36D7E"/>
    <w:rsid w:val="00D36E3A"/>
    <w:rsid w:val="00D41040"/>
    <w:rsid w:val="00D41C31"/>
    <w:rsid w:val="00D41D52"/>
    <w:rsid w:val="00D4450B"/>
    <w:rsid w:val="00D453D7"/>
    <w:rsid w:val="00D45BA6"/>
    <w:rsid w:val="00D501D9"/>
    <w:rsid w:val="00D509F3"/>
    <w:rsid w:val="00D51C40"/>
    <w:rsid w:val="00D524EE"/>
    <w:rsid w:val="00D54A7E"/>
    <w:rsid w:val="00D5553B"/>
    <w:rsid w:val="00D56BC9"/>
    <w:rsid w:val="00D5738D"/>
    <w:rsid w:val="00D57453"/>
    <w:rsid w:val="00D60142"/>
    <w:rsid w:val="00D60245"/>
    <w:rsid w:val="00D6104C"/>
    <w:rsid w:val="00D61DF8"/>
    <w:rsid w:val="00D62008"/>
    <w:rsid w:val="00D62AA3"/>
    <w:rsid w:val="00D6331A"/>
    <w:rsid w:val="00D64487"/>
    <w:rsid w:val="00D6495E"/>
    <w:rsid w:val="00D65957"/>
    <w:rsid w:val="00D65E4F"/>
    <w:rsid w:val="00D6643A"/>
    <w:rsid w:val="00D7048D"/>
    <w:rsid w:val="00D70B3A"/>
    <w:rsid w:val="00D71CD6"/>
    <w:rsid w:val="00D7242A"/>
    <w:rsid w:val="00D72FF4"/>
    <w:rsid w:val="00D73E73"/>
    <w:rsid w:val="00D74C0A"/>
    <w:rsid w:val="00D7577E"/>
    <w:rsid w:val="00D77A88"/>
    <w:rsid w:val="00D8069B"/>
    <w:rsid w:val="00D811AC"/>
    <w:rsid w:val="00D824B2"/>
    <w:rsid w:val="00D85F23"/>
    <w:rsid w:val="00D873B6"/>
    <w:rsid w:val="00D93064"/>
    <w:rsid w:val="00D93500"/>
    <w:rsid w:val="00D93BFD"/>
    <w:rsid w:val="00D9406B"/>
    <w:rsid w:val="00D94808"/>
    <w:rsid w:val="00D97868"/>
    <w:rsid w:val="00DA0DEB"/>
    <w:rsid w:val="00DA0E5F"/>
    <w:rsid w:val="00DA17C8"/>
    <w:rsid w:val="00DA3A45"/>
    <w:rsid w:val="00DA3E6A"/>
    <w:rsid w:val="00DA49DD"/>
    <w:rsid w:val="00DA5E24"/>
    <w:rsid w:val="00DA769D"/>
    <w:rsid w:val="00DA773E"/>
    <w:rsid w:val="00DA7916"/>
    <w:rsid w:val="00DB124F"/>
    <w:rsid w:val="00DB2398"/>
    <w:rsid w:val="00DB250C"/>
    <w:rsid w:val="00DB5324"/>
    <w:rsid w:val="00DB6695"/>
    <w:rsid w:val="00DB66B4"/>
    <w:rsid w:val="00DB677B"/>
    <w:rsid w:val="00DC0D4D"/>
    <w:rsid w:val="00DC225F"/>
    <w:rsid w:val="00DC3BFB"/>
    <w:rsid w:val="00DC56F9"/>
    <w:rsid w:val="00DC5A71"/>
    <w:rsid w:val="00DC6156"/>
    <w:rsid w:val="00DC6682"/>
    <w:rsid w:val="00DC75C5"/>
    <w:rsid w:val="00DD0570"/>
    <w:rsid w:val="00DD409E"/>
    <w:rsid w:val="00DD4755"/>
    <w:rsid w:val="00DD598B"/>
    <w:rsid w:val="00DD6680"/>
    <w:rsid w:val="00DD6EF8"/>
    <w:rsid w:val="00DD7046"/>
    <w:rsid w:val="00DD7BCD"/>
    <w:rsid w:val="00DE0075"/>
    <w:rsid w:val="00DE088C"/>
    <w:rsid w:val="00DE3578"/>
    <w:rsid w:val="00DE37EE"/>
    <w:rsid w:val="00DE39EC"/>
    <w:rsid w:val="00DE75C2"/>
    <w:rsid w:val="00DF164A"/>
    <w:rsid w:val="00DF274E"/>
    <w:rsid w:val="00DF28F6"/>
    <w:rsid w:val="00DF2F2B"/>
    <w:rsid w:val="00DF49C4"/>
    <w:rsid w:val="00DF51F0"/>
    <w:rsid w:val="00DF673F"/>
    <w:rsid w:val="00DF72F1"/>
    <w:rsid w:val="00E001BC"/>
    <w:rsid w:val="00E025A0"/>
    <w:rsid w:val="00E03673"/>
    <w:rsid w:val="00E0467E"/>
    <w:rsid w:val="00E0569B"/>
    <w:rsid w:val="00E073DD"/>
    <w:rsid w:val="00E07C6D"/>
    <w:rsid w:val="00E11197"/>
    <w:rsid w:val="00E118D5"/>
    <w:rsid w:val="00E125C8"/>
    <w:rsid w:val="00E126DE"/>
    <w:rsid w:val="00E1397C"/>
    <w:rsid w:val="00E13A4C"/>
    <w:rsid w:val="00E145D6"/>
    <w:rsid w:val="00E14647"/>
    <w:rsid w:val="00E16182"/>
    <w:rsid w:val="00E1745B"/>
    <w:rsid w:val="00E20136"/>
    <w:rsid w:val="00E21E2F"/>
    <w:rsid w:val="00E267AB"/>
    <w:rsid w:val="00E2744A"/>
    <w:rsid w:val="00E27484"/>
    <w:rsid w:val="00E274A2"/>
    <w:rsid w:val="00E278CA"/>
    <w:rsid w:val="00E30455"/>
    <w:rsid w:val="00E30E6C"/>
    <w:rsid w:val="00E31088"/>
    <w:rsid w:val="00E35428"/>
    <w:rsid w:val="00E35A46"/>
    <w:rsid w:val="00E40E0C"/>
    <w:rsid w:val="00E43DFC"/>
    <w:rsid w:val="00E444B5"/>
    <w:rsid w:val="00E4497A"/>
    <w:rsid w:val="00E44F09"/>
    <w:rsid w:val="00E51F64"/>
    <w:rsid w:val="00E53247"/>
    <w:rsid w:val="00E5617A"/>
    <w:rsid w:val="00E579DE"/>
    <w:rsid w:val="00E610FA"/>
    <w:rsid w:val="00E63D65"/>
    <w:rsid w:val="00E64012"/>
    <w:rsid w:val="00E66682"/>
    <w:rsid w:val="00E674F2"/>
    <w:rsid w:val="00E707A7"/>
    <w:rsid w:val="00E70836"/>
    <w:rsid w:val="00E724E0"/>
    <w:rsid w:val="00E73649"/>
    <w:rsid w:val="00E74604"/>
    <w:rsid w:val="00E749F8"/>
    <w:rsid w:val="00E750AE"/>
    <w:rsid w:val="00E7563C"/>
    <w:rsid w:val="00E77418"/>
    <w:rsid w:val="00E77604"/>
    <w:rsid w:val="00E807B7"/>
    <w:rsid w:val="00E813D2"/>
    <w:rsid w:val="00E813F2"/>
    <w:rsid w:val="00E84CCA"/>
    <w:rsid w:val="00E850E4"/>
    <w:rsid w:val="00E855D4"/>
    <w:rsid w:val="00E8791B"/>
    <w:rsid w:val="00E917B3"/>
    <w:rsid w:val="00E93672"/>
    <w:rsid w:val="00E93C64"/>
    <w:rsid w:val="00E94585"/>
    <w:rsid w:val="00E955A3"/>
    <w:rsid w:val="00E95D95"/>
    <w:rsid w:val="00E9687A"/>
    <w:rsid w:val="00E97BBA"/>
    <w:rsid w:val="00EA1BBD"/>
    <w:rsid w:val="00EA2143"/>
    <w:rsid w:val="00EA4C01"/>
    <w:rsid w:val="00EA4D5F"/>
    <w:rsid w:val="00EA7FF0"/>
    <w:rsid w:val="00EB182D"/>
    <w:rsid w:val="00EB2BFE"/>
    <w:rsid w:val="00EB3079"/>
    <w:rsid w:val="00EB413D"/>
    <w:rsid w:val="00EB47B7"/>
    <w:rsid w:val="00EB55B8"/>
    <w:rsid w:val="00EB692C"/>
    <w:rsid w:val="00EB76C1"/>
    <w:rsid w:val="00EC0A2C"/>
    <w:rsid w:val="00EC0F48"/>
    <w:rsid w:val="00EC1E28"/>
    <w:rsid w:val="00EC4B24"/>
    <w:rsid w:val="00EC4F8A"/>
    <w:rsid w:val="00EC5616"/>
    <w:rsid w:val="00EC650F"/>
    <w:rsid w:val="00ED304D"/>
    <w:rsid w:val="00ED4B9E"/>
    <w:rsid w:val="00ED5AA1"/>
    <w:rsid w:val="00ED679C"/>
    <w:rsid w:val="00ED7030"/>
    <w:rsid w:val="00ED7BD4"/>
    <w:rsid w:val="00EE172A"/>
    <w:rsid w:val="00EE1F57"/>
    <w:rsid w:val="00EE355C"/>
    <w:rsid w:val="00EE3972"/>
    <w:rsid w:val="00EE46F6"/>
    <w:rsid w:val="00EE4F65"/>
    <w:rsid w:val="00EE51B7"/>
    <w:rsid w:val="00EE5557"/>
    <w:rsid w:val="00EE6062"/>
    <w:rsid w:val="00EE6154"/>
    <w:rsid w:val="00EE64FE"/>
    <w:rsid w:val="00EE72CB"/>
    <w:rsid w:val="00EE74E5"/>
    <w:rsid w:val="00EE7DC8"/>
    <w:rsid w:val="00EF1C7F"/>
    <w:rsid w:val="00EF4A32"/>
    <w:rsid w:val="00EF4B2F"/>
    <w:rsid w:val="00EF53AC"/>
    <w:rsid w:val="00EF6184"/>
    <w:rsid w:val="00EF7CB8"/>
    <w:rsid w:val="00F005F2"/>
    <w:rsid w:val="00F0134C"/>
    <w:rsid w:val="00F01585"/>
    <w:rsid w:val="00F01701"/>
    <w:rsid w:val="00F02F73"/>
    <w:rsid w:val="00F02FA3"/>
    <w:rsid w:val="00F031D9"/>
    <w:rsid w:val="00F037DF"/>
    <w:rsid w:val="00F03F04"/>
    <w:rsid w:val="00F04507"/>
    <w:rsid w:val="00F04B18"/>
    <w:rsid w:val="00F064B3"/>
    <w:rsid w:val="00F064BE"/>
    <w:rsid w:val="00F06C18"/>
    <w:rsid w:val="00F10439"/>
    <w:rsid w:val="00F1093E"/>
    <w:rsid w:val="00F10C7F"/>
    <w:rsid w:val="00F10F2F"/>
    <w:rsid w:val="00F1131B"/>
    <w:rsid w:val="00F11C6B"/>
    <w:rsid w:val="00F12F7D"/>
    <w:rsid w:val="00F13093"/>
    <w:rsid w:val="00F136BE"/>
    <w:rsid w:val="00F150FA"/>
    <w:rsid w:val="00F1518B"/>
    <w:rsid w:val="00F15FB8"/>
    <w:rsid w:val="00F23989"/>
    <w:rsid w:val="00F249D1"/>
    <w:rsid w:val="00F25EB4"/>
    <w:rsid w:val="00F2720A"/>
    <w:rsid w:val="00F27990"/>
    <w:rsid w:val="00F32141"/>
    <w:rsid w:val="00F32801"/>
    <w:rsid w:val="00F333CA"/>
    <w:rsid w:val="00F33FD1"/>
    <w:rsid w:val="00F343AE"/>
    <w:rsid w:val="00F34854"/>
    <w:rsid w:val="00F36233"/>
    <w:rsid w:val="00F3668E"/>
    <w:rsid w:val="00F36AF2"/>
    <w:rsid w:val="00F36D20"/>
    <w:rsid w:val="00F377D0"/>
    <w:rsid w:val="00F40BD0"/>
    <w:rsid w:val="00F40F1C"/>
    <w:rsid w:val="00F42FD5"/>
    <w:rsid w:val="00F4324D"/>
    <w:rsid w:val="00F43497"/>
    <w:rsid w:val="00F43B4E"/>
    <w:rsid w:val="00F4424B"/>
    <w:rsid w:val="00F50BBE"/>
    <w:rsid w:val="00F50E61"/>
    <w:rsid w:val="00F51581"/>
    <w:rsid w:val="00F51EB5"/>
    <w:rsid w:val="00F52AD2"/>
    <w:rsid w:val="00F5448D"/>
    <w:rsid w:val="00F549CE"/>
    <w:rsid w:val="00F55E9E"/>
    <w:rsid w:val="00F55F97"/>
    <w:rsid w:val="00F564CB"/>
    <w:rsid w:val="00F56A46"/>
    <w:rsid w:val="00F56DBD"/>
    <w:rsid w:val="00F57468"/>
    <w:rsid w:val="00F57750"/>
    <w:rsid w:val="00F57831"/>
    <w:rsid w:val="00F57BD8"/>
    <w:rsid w:val="00F60498"/>
    <w:rsid w:val="00F61E4E"/>
    <w:rsid w:val="00F623B9"/>
    <w:rsid w:val="00F62D14"/>
    <w:rsid w:val="00F63CB5"/>
    <w:rsid w:val="00F703A5"/>
    <w:rsid w:val="00F711C1"/>
    <w:rsid w:val="00F75475"/>
    <w:rsid w:val="00F76365"/>
    <w:rsid w:val="00F76B4E"/>
    <w:rsid w:val="00F775DA"/>
    <w:rsid w:val="00F805AB"/>
    <w:rsid w:val="00F815AF"/>
    <w:rsid w:val="00F81B1E"/>
    <w:rsid w:val="00F84CCC"/>
    <w:rsid w:val="00F851D1"/>
    <w:rsid w:val="00F85249"/>
    <w:rsid w:val="00F8564E"/>
    <w:rsid w:val="00F875A7"/>
    <w:rsid w:val="00F87A8F"/>
    <w:rsid w:val="00F90438"/>
    <w:rsid w:val="00F914FC"/>
    <w:rsid w:val="00F93DFB"/>
    <w:rsid w:val="00F94010"/>
    <w:rsid w:val="00F94905"/>
    <w:rsid w:val="00F94D49"/>
    <w:rsid w:val="00F951A2"/>
    <w:rsid w:val="00FA0BAB"/>
    <w:rsid w:val="00FA1057"/>
    <w:rsid w:val="00FA4966"/>
    <w:rsid w:val="00FA4F9C"/>
    <w:rsid w:val="00FA637B"/>
    <w:rsid w:val="00FA696E"/>
    <w:rsid w:val="00FB000F"/>
    <w:rsid w:val="00FB1B19"/>
    <w:rsid w:val="00FB2B2F"/>
    <w:rsid w:val="00FB3B09"/>
    <w:rsid w:val="00FB41FA"/>
    <w:rsid w:val="00FB6D5E"/>
    <w:rsid w:val="00FC124E"/>
    <w:rsid w:val="00FC22B6"/>
    <w:rsid w:val="00FC46FC"/>
    <w:rsid w:val="00FC5796"/>
    <w:rsid w:val="00FC7249"/>
    <w:rsid w:val="00FC7431"/>
    <w:rsid w:val="00FC7C56"/>
    <w:rsid w:val="00FD03F6"/>
    <w:rsid w:val="00FD0B96"/>
    <w:rsid w:val="00FD2D08"/>
    <w:rsid w:val="00FD3413"/>
    <w:rsid w:val="00FD3AD0"/>
    <w:rsid w:val="00FD44D5"/>
    <w:rsid w:val="00FD49B6"/>
    <w:rsid w:val="00FD5DE7"/>
    <w:rsid w:val="00FE1986"/>
    <w:rsid w:val="00FE1C9A"/>
    <w:rsid w:val="00FE3462"/>
    <w:rsid w:val="00FE3641"/>
    <w:rsid w:val="00FE4C14"/>
    <w:rsid w:val="00FE6DE7"/>
    <w:rsid w:val="00FE79B4"/>
    <w:rsid w:val="00FE7FB9"/>
    <w:rsid w:val="00FF0655"/>
    <w:rsid w:val="00FF0765"/>
    <w:rsid w:val="00FF0A79"/>
    <w:rsid w:val="00FF0CA8"/>
    <w:rsid w:val="00FF253B"/>
    <w:rsid w:val="00FF3CBC"/>
    <w:rsid w:val="00FF3FCB"/>
    <w:rsid w:val="00FF43C7"/>
    <w:rsid w:val="00FF6A2D"/>
    <w:rsid w:val="00FF6CDE"/>
    <w:rsid w:val="00FF6CE2"/>
    <w:rsid w:val="00FF765E"/>
    <w:rsid w:val="00FF7D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6866"/>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0">
    <w:name w:val="Normal"/>
    <w:qFormat/>
    <w:rsid w:val="00D6104C"/>
    <w:pPr>
      <w:widowControl w:val="0"/>
      <w:jc w:val="both"/>
    </w:pPr>
    <w:rPr>
      <w:kern w:val="2"/>
      <w:sz w:val="21"/>
      <w:szCs w:val="24"/>
    </w:rPr>
  </w:style>
  <w:style w:type="paragraph" w:styleId="1">
    <w:name w:val="heading 1"/>
    <w:basedOn w:val="af0"/>
    <w:next w:val="af0"/>
    <w:qFormat/>
    <w:rsid w:val="000C6038"/>
    <w:pPr>
      <w:keepNext/>
      <w:jc w:val="right"/>
      <w:outlineLvl w:val="0"/>
    </w:pPr>
    <w:rPr>
      <w:outline/>
      <w:sz w:val="84"/>
    </w:rPr>
  </w:style>
  <w:style w:type="paragraph" w:styleId="2">
    <w:name w:val="heading 2"/>
    <w:basedOn w:val="af0"/>
    <w:next w:val="af0"/>
    <w:qFormat/>
    <w:rsid w:val="000C6038"/>
    <w:pPr>
      <w:keepNext/>
      <w:jc w:val="center"/>
      <w:outlineLvl w:val="1"/>
    </w:pPr>
    <w:rPr>
      <w:sz w:val="28"/>
    </w:rPr>
  </w:style>
  <w:style w:type="paragraph" w:styleId="3">
    <w:name w:val="heading 3"/>
    <w:basedOn w:val="af0"/>
    <w:next w:val="af0"/>
    <w:qFormat/>
    <w:rsid w:val="000C6038"/>
    <w:pPr>
      <w:keepNext/>
      <w:outlineLvl w:val="2"/>
    </w:pPr>
    <w:rPr>
      <w:sz w:val="28"/>
    </w:rPr>
  </w:style>
  <w:style w:type="paragraph" w:styleId="4">
    <w:name w:val="heading 4"/>
    <w:basedOn w:val="af0"/>
    <w:next w:val="af0"/>
    <w:qFormat/>
    <w:rsid w:val="000C6038"/>
    <w:pPr>
      <w:keepNext/>
      <w:ind w:firstLineChars="675" w:firstLine="1620"/>
      <w:outlineLvl w:val="3"/>
    </w:pPr>
    <w:rPr>
      <w:i/>
      <w:iCs/>
      <w:sz w:val="24"/>
    </w:rPr>
  </w:style>
  <w:style w:type="character" w:default="1" w:styleId="af1">
    <w:name w:val="Default Paragraph Font"/>
    <w:uiPriority w:val="1"/>
    <w:semiHidden/>
    <w:unhideWhenUsed/>
  </w:style>
  <w:style w:type="table" w:default="1" w:styleId="af2">
    <w:name w:val="Normal Table"/>
    <w:uiPriority w:val="99"/>
    <w:semiHidden/>
    <w:unhideWhenUsed/>
    <w:qFormat/>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header"/>
    <w:basedOn w:val="af0"/>
    <w:rsid w:val="000C6038"/>
    <w:pPr>
      <w:pBdr>
        <w:bottom w:val="single" w:sz="6" w:space="1" w:color="auto"/>
      </w:pBdr>
      <w:tabs>
        <w:tab w:val="center" w:pos="4153"/>
        <w:tab w:val="right" w:pos="8306"/>
      </w:tabs>
      <w:snapToGrid w:val="0"/>
      <w:jc w:val="center"/>
    </w:pPr>
    <w:rPr>
      <w:sz w:val="18"/>
      <w:szCs w:val="18"/>
    </w:rPr>
  </w:style>
  <w:style w:type="paragraph" w:styleId="af5">
    <w:name w:val="footer"/>
    <w:basedOn w:val="af0"/>
    <w:rsid w:val="000C6038"/>
    <w:pPr>
      <w:tabs>
        <w:tab w:val="center" w:pos="4153"/>
        <w:tab w:val="right" w:pos="8306"/>
      </w:tabs>
      <w:snapToGrid w:val="0"/>
      <w:jc w:val="left"/>
    </w:pPr>
    <w:rPr>
      <w:sz w:val="18"/>
      <w:szCs w:val="18"/>
    </w:rPr>
  </w:style>
  <w:style w:type="paragraph" w:styleId="af6">
    <w:name w:val="Body Text Indent"/>
    <w:basedOn w:val="af0"/>
    <w:rsid w:val="000C6038"/>
    <w:pPr>
      <w:ind w:firstLine="420"/>
    </w:pPr>
    <w:rPr>
      <w:sz w:val="24"/>
    </w:rPr>
  </w:style>
  <w:style w:type="paragraph" w:styleId="af7">
    <w:name w:val="Date"/>
    <w:basedOn w:val="af0"/>
    <w:next w:val="af0"/>
    <w:rsid w:val="000C6038"/>
    <w:pPr>
      <w:ind w:leftChars="2500" w:left="100"/>
    </w:pPr>
    <w:rPr>
      <w:sz w:val="24"/>
    </w:rPr>
  </w:style>
  <w:style w:type="paragraph" w:styleId="af8">
    <w:name w:val="Plain Text"/>
    <w:basedOn w:val="af0"/>
    <w:rsid w:val="000C6038"/>
    <w:rPr>
      <w:rFonts w:ascii="宋体" w:hAnsi="Courier New"/>
      <w:szCs w:val="20"/>
    </w:rPr>
  </w:style>
  <w:style w:type="paragraph" w:styleId="af9">
    <w:name w:val="Body Text"/>
    <w:basedOn w:val="af0"/>
    <w:rsid w:val="000C6038"/>
    <w:rPr>
      <w:sz w:val="24"/>
    </w:rPr>
  </w:style>
  <w:style w:type="character" w:styleId="afa">
    <w:name w:val="page number"/>
    <w:basedOn w:val="af1"/>
    <w:rsid w:val="000C6038"/>
  </w:style>
  <w:style w:type="paragraph" w:customStyle="1" w:styleId="10">
    <w:name w:val="正文1"/>
    <w:rsid w:val="000C6038"/>
    <w:pPr>
      <w:widowControl w:val="0"/>
      <w:adjustRightInd w:val="0"/>
      <w:spacing w:line="360" w:lineRule="atLeast"/>
      <w:textAlignment w:val="baseline"/>
    </w:pPr>
    <w:rPr>
      <w:rFonts w:ascii="宋体"/>
      <w:sz w:val="24"/>
    </w:rPr>
  </w:style>
  <w:style w:type="paragraph" w:styleId="afb">
    <w:name w:val="Normal Indent"/>
    <w:basedOn w:val="af0"/>
    <w:rsid w:val="000C6038"/>
    <w:pPr>
      <w:ind w:firstLine="420"/>
    </w:pPr>
    <w:rPr>
      <w:szCs w:val="20"/>
    </w:rPr>
  </w:style>
  <w:style w:type="paragraph" w:styleId="20">
    <w:name w:val="Body Text Indent 2"/>
    <w:basedOn w:val="af0"/>
    <w:rsid w:val="000C6038"/>
    <w:pPr>
      <w:spacing w:line="0" w:lineRule="atLeast"/>
      <w:ind w:firstLine="425"/>
    </w:pPr>
    <w:rPr>
      <w:bCs/>
      <w:szCs w:val="20"/>
    </w:rPr>
  </w:style>
  <w:style w:type="character" w:styleId="afc">
    <w:name w:val="Hyperlink"/>
    <w:rsid w:val="000C6038"/>
    <w:rPr>
      <w:color w:val="0000FF"/>
      <w:u w:val="single"/>
    </w:rPr>
  </w:style>
  <w:style w:type="paragraph" w:styleId="afd">
    <w:name w:val="Salutation"/>
    <w:basedOn w:val="af0"/>
    <w:next w:val="af0"/>
    <w:rsid w:val="000C6038"/>
  </w:style>
  <w:style w:type="paragraph" w:styleId="30">
    <w:name w:val="Body Text Indent 3"/>
    <w:basedOn w:val="af0"/>
    <w:rsid w:val="000C6038"/>
    <w:pPr>
      <w:spacing w:line="0" w:lineRule="atLeast"/>
      <w:ind w:firstLine="325"/>
    </w:pPr>
    <w:rPr>
      <w:sz w:val="24"/>
    </w:rPr>
  </w:style>
  <w:style w:type="character" w:styleId="afe">
    <w:name w:val="FollowedHyperlink"/>
    <w:aliases w:val="访问过的超链接"/>
    <w:rsid w:val="000C6038"/>
    <w:rPr>
      <w:color w:val="800080"/>
      <w:u w:val="single"/>
    </w:rPr>
  </w:style>
  <w:style w:type="paragraph" w:styleId="21">
    <w:name w:val="Body Text 2"/>
    <w:basedOn w:val="af0"/>
    <w:rsid w:val="000C6038"/>
    <w:pPr>
      <w:jc w:val="center"/>
    </w:pPr>
  </w:style>
  <w:style w:type="table" w:styleId="aff">
    <w:name w:val="Table Grid"/>
    <w:basedOn w:val="af2"/>
    <w:rsid w:val="00805EC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Block Text"/>
    <w:basedOn w:val="af0"/>
    <w:rsid w:val="00747B20"/>
    <w:pPr>
      <w:widowControl/>
      <w:ind w:leftChars="-51" w:left="-107" w:rightChars="-44" w:right="-92"/>
      <w:jc w:val="center"/>
    </w:pPr>
    <w:rPr>
      <w:sz w:val="18"/>
      <w:szCs w:val="20"/>
    </w:rPr>
  </w:style>
  <w:style w:type="paragraph" w:customStyle="1" w:styleId="aff1">
    <w:name w:val="标准文件_段"/>
    <w:autoRedefine/>
    <w:rsid w:val="00EF6184"/>
    <w:pPr>
      <w:widowControl w:val="0"/>
      <w:autoSpaceDE w:val="0"/>
      <w:autoSpaceDN w:val="0"/>
      <w:adjustRightInd w:val="0"/>
      <w:snapToGrid w:val="0"/>
      <w:jc w:val="both"/>
    </w:pPr>
    <w:rPr>
      <w:rFonts w:ascii="宋体" w:hAnsi="宋体"/>
      <w:noProof/>
      <w:spacing w:val="2"/>
      <w:sz w:val="21"/>
      <w:szCs w:val="21"/>
    </w:rPr>
  </w:style>
  <w:style w:type="paragraph" w:customStyle="1" w:styleId="aff2">
    <w:name w:val="标准书脚_奇数页"/>
    <w:rsid w:val="00FA0BAB"/>
    <w:pPr>
      <w:jc w:val="right"/>
    </w:pPr>
    <w:rPr>
      <w:rFonts w:ascii="宋体"/>
      <w:sz w:val="18"/>
    </w:rPr>
  </w:style>
  <w:style w:type="paragraph" w:customStyle="1" w:styleId="aa">
    <w:name w:val="标准文件_章标题"/>
    <w:next w:val="aff1"/>
    <w:rsid w:val="00167D63"/>
    <w:pPr>
      <w:numPr>
        <w:ilvl w:val="1"/>
        <w:numId w:val="1"/>
      </w:numPr>
      <w:spacing w:beforeLines="50" w:afterLines="50"/>
      <w:ind w:rightChars="-50" w:right="-50"/>
      <w:jc w:val="both"/>
      <w:outlineLvl w:val="1"/>
    </w:pPr>
    <w:rPr>
      <w:rFonts w:ascii="黑体" w:eastAsia="黑体"/>
      <w:spacing w:val="2"/>
      <w:sz w:val="21"/>
    </w:rPr>
  </w:style>
  <w:style w:type="paragraph" w:customStyle="1" w:styleId="ab">
    <w:name w:val="标准文件_一级条标题"/>
    <w:basedOn w:val="aa"/>
    <w:next w:val="aff1"/>
    <w:rsid w:val="00167D63"/>
    <w:pPr>
      <w:numPr>
        <w:ilvl w:val="2"/>
      </w:numPr>
      <w:spacing w:beforeLines="0" w:afterLines="0"/>
      <w:outlineLvl w:val="2"/>
    </w:pPr>
  </w:style>
  <w:style w:type="paragraph" w:customStyle="1" w:styleId="ac">
    <w:name w:val="标准文件_二级条标题"/>
    <w:basedOn w:val="ab"/>
    <w:next w:val="aff1"/>
    <w:rsid w:val="00167D63"/>
    <w:pPr>
      <w:numPr>
        <w:ilvl w:val="3"/>
      </w:numPr>
      <w:outlineLvl w:val="3"/>
    </w:pPr>
  </w:style>
  <w:style w:type="paragraph" w:customStyle="1" w:styleId="a9">
    <w:name w:val="前言标题"/>
    <w:next w:val="af0"/>
    <w:rsid w:val="00167D63"/>
    <w:pPr>
      <w:numPr>
        <w:numId w:val="1"/>
      </w:numPr>
      <w:shd w:val="clear" w:color="FFFFFF" w:fill="FFFFFF"/>
      <w:spacing w:before="540" w:after="600"/>
      <w:jc w:val="center"/>
      <w:outlineLvl w:val="0"/>
    </w:pPr>
    <w:rPr>
      <w:rFonts w:ascii="黑体" w:eastAsia="黑体"/>
      <w:sz w:val="32"/>
    </w:rPr>
  </w:style>
  <w:style w:type="paragraph" w:customStyle="1" w:styleId="ad">
    <w:name w:val="标准文件_三级条标题"/>
    <w:basedOn w:val="ac"/>
    <w:next w:val="aff1"/>
    <w:rsid w:val="00167D63"/>
    <w:pPr>
      <w:numPr>
        <w:ilvl w:val="4"/>
      </w:numPr>
      <w:outlineLvl w:val="4"/>
    </w:pPr>
  </w:style>
  <w:style w:type="paragraph" w:customStyle="1" w:styleId="ae">
    <w:name w:val="标准文件_四级条标题"/>
    <w:basedOn w:val="ad"/>
    <w:next w:val="aff1"/>
    <w:rsid w:val="00167D63"/>
    <w:pPr>
      <w:numPr>
        <w:ilvl w:val="5"/>
      </w:numPr>
      <w:outlineLvl w:val="5"/>
    </w:pPr>
  </w:style>
  <w:style w:type="paragraph" w:customStyle="1" w:styleId="af">
    <w:name w:val="标准文件_五级条标题"/>
    <w:basedOn w:val="ae"/>
    <w:next w:val="aff1"/>
    <w:rsid w:val="00167D63"/>
    <w:pPr>
      <w:numPr>
        <w:ilvl w:val="6"/>
      </w:numPr>
      <w:outlineLvl w:val="6"/>
    </w:pPr>
  </w:style>
  <w:style w:type="paragraph" w:customStyle="1" w:styleId="a1">
    <w:name w:val="标准文件_正文表标题"/>
    <w:next w:val="aff1"/>
    <w:rsid w:val="004E5B1A"/>
    <w:pPr>
      <w:numPr>
        <w:numId w:val="2"/>
      </w:numPr>
      <w:tabs>
        <w:tab w:val="left" w:pos="0"/>
      </w:tabs>
      <w:jc w:val="center"/>
    </w:pPr>
    <w:rPr>
      <w:rFonts w:ascii="黑体" w:eastAsia="黑体"/>
      <w:sz w:val="21"/>
    </w:rPr>
  </w:style>
  <w:style w:type="paragraph" w:customStyle="1" w:styleId="aff3">
    <w:name w:val="标准文件_数字编号列项"/>
    <w:rsid w:val="00336F77"/>
    <w:pPr>
      <w:ind w:leftChars="350" w:left="550" w:rightChars="-50" w:right="-50" w:hangingChars="200" w:hanging="200"/>
      <w:jc w:val="both"/>
    </w:pPr>
    <w:rPr>
      <w:rFonts w:ascii="宋体"/>
      <w:sz w:val="21"/>
    </w:rPr>
  </w:style>
  <w:style w:type="paragraph" w:customStyle="1" w:styleId="aff4">
    <w:name w:val="标准文件_字母编号列项"/>
    <w:rsid w:val="001C2F1E"/>
    <w:pPr>
      <w:spacing w:line="300" w:lineRule="exact"/>
      <w:ind w:leftChars="170" w:left="370" w:rightChars="-50" w:right="-50" w:hangingChars="200" w:hanging="200"/>
      <w:jc w:val="both"/>
    </w:pPr>
    <w:rPr>
      <w:rFonts w:ascii="宋体"/>
      <w:sz w:val="21"/>
    </w:rPr>
  </w:style>
  <w:style w:type="paragraph" w:customStyle="1" w:styleId="a0">
    <w:name w:val="标准文件_正文图标题"/>
    <w:next w:val="aff1"/>
    <w:rsid w:val="00890435"/>
    <w:pPr>
      <w:numPr>
        <w:numId w:val="3"/>
      </w:numPr>
      <w:jc w:val="center"/>
    </w:pPr>
    <w:rPr>
      <w:rFonts w:ascii="黑体" w:eastAsia="黑体"/>
      <w:sz w:val="21"/>
    </w:rPr>
  </w:style>
  <w:style w:type="paragraph" w:customStyle="1" w:styleId="Subsection">
    <w:name w:val="Subsection"/>
    <w:basedOn w:val="af0"/>
    <w:rsid w:val="00890435"/>
    <w:pPr>
      <w:widowControl/>
      <w:ind w:firstLine="284"/>
      <w:outlineLvl w:val="0"/>
    </w:pPr>
    <w:rPr>
      <w:i/>
      <w:iCs/>
      <w:kern w:val="0"/>
      <w:sz w:val="20"/>
      <w:lang w:val="en-GB" w:eastAsia="hr-HR"/>
    </w:rPr>
  </w:style>
  <w:style w:type="character" w:styleId="aff5">
    <w:name w:val="annotation reference"/>
    <w:semiHidden/>
    <w:rsid w:val="00890435"/>
    <w:rPr>
      <w:sz w:val="21"/>
      <w:szCs w:val="21"/>
    </w:rPr>
  </w:style>
  <w:style w:type="paragraph" w:styleId="aff6">
    <w:name w:val="annotation text"/>
    <w:basedOn w:val="af0"/>
    <w:link w:val="Char"/>
    <w:semiHidden/>
    <w:rsid w:val="00890435"/>
    <w:pPr>
      <w:adjustRightInd w:val="0"/>
      <w:spacing w:line="310" w:lineRule="exact"/>
      <w:jc w:val="left"/>
    </w:pPr>
    <w:rPr>
      <w:szCs w:val="20"/>
    </w:rPr>
  </w:style>
  <w:style w:type="paragraph" w:styleId="aff7">
    <w:name w:val="Balloon Text"/>
    <w:basedOn w:val="af0"/>
    <w:semiHidden/>
    <w:rsid w:val="00890435"/>
    <w:rPr>
      <w:sz w:val="18"/>
      <w:szCs w:val="18"/>
    </w:rPr>
  </w:style>
  <w:style w:type="paragraph" w:styleId="11">
    <w:name w:val="toc 1"/>
    <w:basedOn w:val="af0"/>
    <w:next w:val="af0"/>
    <w:autoRedefine/>
    <w:uiPriority w:val="39"/>
    <w:rsid w:val="000D663D"/>
    <w:pPr>
      <w:tabs>
        <w:tab w:val="left" w:pos="420"/>
        <w:tab w:val="right" w:leader="dot" w:pos="9174"/>
      </w:tabs>
    </w:pPr>
    <w:rPr>
      <w:rFonts w:ascii="宋体" w:hAnsi="宋体"/>
      <w:bCs/>
      <w:noProof/>
      <w:sz w:val="24"/>
    </w:rPr>
  </w:style>
  <w:style w:type="paragraph" w:styleId="31">
    <w:name w:val="toc 3"/>
    <w:basedOn w:val="af0"/>
    <w:next w:val="af0"/>
    <w:autoRedefine/>
    <w:semiHidden/>
    <w:rsid w:val="00A95EF7"/>
    <w:pPr>
      <w:ind w:leftChars="400" w:left="840"/>
    </w:pPr>
  </w:style>
  <w:style w:type="paragraph" w:styleId="22">
    <w:name w:val="toc 2"/>
    <w:basedOn w:val="af0"/>
    <w:next w:val="af0"/>
    <w:autoRedefine/>
    <w:uiPriority w:val="39"/>
    <w:rsid w:val="00427EF4"/>
    <w:pPr>
      <w:ind w:leftChars="200" w:left="420"/>
    </w:pPr>
  </w:style>
  <w:style w:type="paragraph" w:styleId="aff8">
    <w:name w:val="annotation subject"/>
    <w:basedOn w:val="aff6"/>
    <w:next w:val="aff6"/>
    <w:link w:val="Char0"/>
    <w:rsid w:val="0087020A"/>
    <w:pPr>
      <w:adjustRightInd/>
      <w:spacing w:line="240" w:lineRule="auto"/>
    </w:pPr>
    <w:rPr>
      <w:b/>
      <w:bCs/>
      <w:szCs w:val="24"/>
    </w:rPr>
  </w:style>
  <w:style w:type="character" w:customStyle="1" w:styleId="Char">
    <w:name w:val="批注文字 Char"/>
    <w:link w:val="aff6"/>
    <w:semiHidden/>
    <w:rsid w:val="0087020A"/>
    <w:rPr>
      <w:kern w:val="2"/>
      <w:sz w:val="21"/>
    </w:rPr>
  </w:style>
  <w:style w:type="character" w:customStyle="1" w:styleId="Char0">
    <w:name w:val="批注主题 Char"/>
    <w:basedOn w:val="Char"/>
    <w:link w:val="aff8"/>
    <w:rsid w:val="0087020A"/>
  </w:style>
  <w:style w:type="paragraph" w:styleId="aff9">
    <w:name w:val="Revision"/>
    <w:hidden/>
    <w:uiPriority w:val="99"/>
    <w:semiHidden/>
    <w:rsid w:val="0087020A"/>
    <w:rPr>
      <w:kern w:val="2"/>
      <w:sz w:val="21"/>
      <w:szCs w:val="24"/>
    </w:rPr>
  </w:style>
  <w:style w:type="paragraph" w:customStyle="1" w:styleId="CharCharCharChar">
    <w:name w:val="Char Char Char Char"/>
    <w:basedOn w:val="af0"/>
    <w:next w:val="af0"/>
    <w:rsid w:val="00867EA7"/>
    <w:pPr>
      <w:spacing w:line="360" w:lineRule="auto"/>
      <w:jc w:val="left"/>
    </w:pPr>
    <w:rPr>
      <w:sz w:val="28"/>
    </w:rPr>
  </w:style>
  <w:style w:type="paragraph" w:customStyle="1" w:styleId="SPIEreferencelisting">
    <w:name w:val="SPIE reference listing"/>
    <w:basedOn w:val="af0"/>
    <w:rsid w:val="009E103D"/>
    <w:pPr>
      <w:widowControl/>
      <w:numPr>
        <w:numId w:val="4"/>
      </w:numPr>
    </w:pPr>
    <w:rPr>
      <w:kern w:val="0"/>
      <w:sz w:val="20"/>
      <w:szCs w:val="20"/>
      <w:lang w:eastAsia="en-US"/>
    </w:rPr>
  </w:style>
  <w:style w:type="character" w:customStyle="1" w:styleId="shorttext">
    <w:name w:val="short_text"/>
    <w:basedOn w:val="af1"/>
    <w:rsid w:val="00896B1B"/>
  </w:style>
  <w:style w:type="character" w:customStyle="1" w:styleId="hps">
    <w:name w:val="hps"/>
    <w:basedOn w:val="af1"/>
    <w:rsid w:val="00896B1B"/>
  </w:style>
  <w:style w:type="character" w:customStyle="1" w:styleId="subtitle1">
    <w:name w:val="subtitle1"/>
    <w:rsid w:val="00FD3AD0"/>
    <w:rPr>
      <w:b/>
      <w:bCs/>
      <w:color w:val="D12B2C"/>
      <w:sz w:val="23"/>
      <w:szCs w:val="23"/>
    </w:rPr>
  </w:style>
  <w:style w:type="paragraph" w:customStyle="1" w:styleId="a2">
    <w:name w:val="标准文件_附录标识"/>
    <w:next w:val="af9"/>
    <w:rsid w:val="00AA4CDC"/>
    <w:pPr>
      <w:numPr>
        <w:numId w:val="5"/>
      </w:numPr>
      <w:shd w:val="clear" w:color="FFFFFF" w:fill="FFFFFF"/>
      <w:tabs>
        <w:tab w:val="left" w:pos="6405"/>
      </w:tabs>
      <w:spacing w:before="640" w:after="160"/>
      <w:jc w:val="center"/>
      <w:outlineLvl w:val="0"/>
    </w:pPr>
    <w:rPr>
      <w:rFonts w:ascii="黑体" w:eastAsia="黑体"/>
      <w:noProof/>
      <w:sz w:val="21"/>
    </w:rPr>
  </w:style>
  <w:style w:type="paragraph" w:customStyle="1" w:styleId="a3">
    <w:name w:val="标准文件_附录章标题"/>
    <w:next w:val="af0"/>
    <w:rsid w:val="00AA4CDC"/>
    <w:pPr>
      <w:numPr>
        <w:ilvl w:val="1"/>
        <w:numId w:val="5"/>
      </w:num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4">
    <w:name w:val="标准文件_附录一级条标题"/>
    <w:basedOn w:val="a3"/>
    <w:next w:val="af0"/>
    <w:rsid w:val="00AA4CDC"/>
    <w:pPr>
      <w:numPr>
        <w:ilvl w:val="2"/>
      </w:numPr>
      <w:autoSpaceDN w:val="0"/>
      <w:spacing w:beforeLines="0" w:afterLines="0"/>
      <w:outlineLvl w:val="2"/>
    </w:pPr>
    <w:rPr>
      <w:spacing w:val="2"/>
    </w:rPr>
  </w:style>
  <w:style w:type="paragraph" w:customStyle="1" w:styleId="a5">
    <w:name w:val="标准文件_附录二级条标题"/>
    <w:basedOn w:val="a4"/>
    <w:next w:val="af0"/>
    <w:rsid w:val="00AA4CDC"/>
    <w:pPr>
      <w:numPr>
        <w:ilvl w:val="3"/>
      </w:numPr>
      <w:outlineLvl w:val="3"/>
    </w:pPr>
  </w:style>
  <w:style w:type="paragraph" w:customStyle="1" w:styleId="a6">
    <w:name w:val="标准文件_附录三级条标题"/>
    <w:basedOn w:val="a5"/>
    <w:next w:val="af0"/>
    <w:rsid w:val="00AA4CDC"/>
    <w:pPr>
      <w:numPr>
        <w:ilvl w:val="4"/>
      </w:numPr>
      <w:outlineLvl w:val="4"/>
    </w:pPr>
  </w:style>
  <w:style w:type="paragraph" w:customStyle="1" w:styleId="a7">
    <w:name w:val="标准文件_附录四级条标题"/>
    <w:basedOn w:val="a6"/>
    <w:next w:val="af0"/>
    <w:rsid w:val="00AA4CDC"/>
    <w:pPr>
      <w:numPr>
        <w:ilvl w:val="5"/>
      </w:numPr>
      <w:outlineLvl w:val="5"/>
    </w:pPr>
  </w:style>
  <w:style w:type="paragraph" w:customStyle="1" w:styleId="a8">
    <w:name w:val="标准文件_附录五级条标题"/>
    <w:basedOn w:val="a7"/>
    <w:next w:val="af0"/>
    <w:rsid w:val="00AA4CDC"/>
    <w:pPr>
      <w:numPr>
        <w:ilvl w:val="6"/>
      </w:numPr>
      <w:outlineLvl w:val="6"/>
    </w:pPr>
  </w:style>
  <w:style w:type="paragraph" w:styleId="affa">
    <w:name w:val="List Paragraph"/>
    <w:basedOn w:val="af0"/>
    <w:qFormat/>
    <w:rsid w:val="00BA2B20"/>
    <w:pPr>
      <w:ind w:firstLineChars="200" w:firstLine="420"/>
    </w:pPr>
    <w:rPr>
      <w:rFonts w:ascii="Calibri" w:hAnsi="Calibri"/>
      <w:szCs w:val="22"/>
    </w:rPr>
  </w:style>
  <w:style w:type="paragraph" w:customStyle="1" w:styleId="affb">
    <w:name w:val="一级标题"/>
    <w:basedOn w:val="1"/>
    <w:next w:val="af0"/>
    <w:autoRedefine/>
    <w:rsid w:val="008826C9"/>
    <w:pPr>
      <w:adjustRightInd w:val="0"/>
      <w:spacing w:beforeLines="100" w:afterLines="100" w:line="420" w:lineRule="exact"/>
      <w:ind w:firstLineChars="860" w:firstLine="3784"/>
      <w:jc w:val="left"/>
      <w:textAlignment w:val="baseline"/>
    </w:pPr>
    <w:rPr>
      <w:rFonts w:ascii="黑体" w:eastAsia="黑体" w:hAnsi="宋体"/>
      <w:outline w:val="0"/>
      <w:kern w:val="0"/>
      <w:sz w:val="44"/>
      <w:szCs w:val="44"/>
    </w:rPr>
  </w:style>
  <w:style w:type="paragraph" w:styleId="affc">
    <w:name w:val="Document Map"/>
    <w:basedOn w:val="af0"/>
    <w:semiHidden/>
    <w:rsid w:val="003C2ABD"/>
    <w:pPr>
      <w:shd w:val="clear" w:color="auto" w:fill="000080"/>
    </w:pPr>
  </w:style>
  <w:style w:type="paragraph" w:styleId="affd">
    <w:name w:val="footnote text"/>
    <w:basedOn w:val="af0"/>
    <w:semiHidden/>
    <w:rsid w:val="002E779B"/>
    <w:pPr>
      <w:snapToGrid w:val="0"/>
      <w:jc w:val="left"/>
    </w:pPr>
    <w:rPr>
      <w:sz w:val="18"/>
      <w:szCs w:val="18"/>
    </w:rPr>
  </w:style>
  <w:style w:type="character" w:styleId="affe">
    <w:name w:val="footnote reference"/>
    <w:semiHidden/>
    <w:rsid w:val="002E779B"/>
    <w:rPr>
      <w:vertAlign w:val="superscript"/>
    </w:rPr>
  </w:style>
  <w:style w:type="paragraph" w:styleId="afff">
    <w:name w:val="caption"/>
    <w:basedOn w:val="af0"/>
    <w:next w:val="af0"/>
    <w:qFormat/>
    <w:rsid w:val="007257E9"/>
    <w:rPr>
      <w:rFonts w:ascii="Arial" w:eastAsia="黑体" w:hAnsi="Arial" w:cs="Arial"/>
      <w:sz w:val="20"/>
      <w:szCs w:val="20"/>
    </w:rPr>
  </w:style>
  <w:style w:type="paragraph" w:customStyle="1" w:styleId="afff0">
    <w:name w:val="标准文件_附录表标题"/>
    <w:next w:val="aff1"/>
    <w:rsid w:val="007257E9"/>
    <w:pPr>
      <w:jc w:val="center"/>
      <w:textAlignment w:val="baseline"/>
    </w:pPr>
    <w:rPr>
      <w:rFonts w:ascii="黑体" w:eastAsia="黑体"/>
      <w:kern w:val="21"/>
      <w:sz w:val="21"/>
    </w:rPr>
  </w:style>
  <w:style w:type="paragraph" w:customStyle="1" w:styleId="a">
    <w:name w:val="列项·"/>
    <w:rsid w:val="007257E9"/>
    <w:pPr>
      <w:numPr>
        <w:numId w:val="8"/>
      </w:numPr>
      <w:tabs>
        <w:tab w:val="clear" w:pos="1140"/>
        <w:tab w:val="left" w:pos="840"/>
      </w:tabs>
      <w:ind w:leftChars="200" w:left="840" w:hangingChars="200" w:hanging="420"/>
      <w:jc w:val="both"/>
    </w:pPr>
    <w:rPr>
      <w:rFonts w:ascii="宋体"/>
      <w:sz w:val="21"/>
    </w:rPr>
  </w:style>
  <w:style w:type="paragraph" w:customStyle="1" w:styleId="c">
    <w:name w:val="c封面密级"/>
    <w:basedOn w:val="af0"/>
    <w:rsid w:val="007257E9"/>
    <w:pPr>
      <w:adjustRightInd w:val="0"/>
    </w:pPr>
    <w:rPr>
      <w:rFonts w:eastAsia="黑体"/>
      <w:sz w:val="32"/>
      <w:szCs w:val="20"/>
    </w:rPr>
  </w:style>
  <w:style w:type="paragraph" w:customStyle="1" w:styleId="afff1">
    <w:name w:val="一级条标题"/>
    <w:basedOn w:val="af0"/>
    <w:next w:val="af0"/>
    <w:rsid w:val="00286AFB"/>
    <w:pPr>
      <w:widowControl/>
      <w:ind w:left="3424" w:hanging="1070"/>
      <w:outlineLvl w:val="2"/>
    </w:pPr>
    <w:rPr>
      <w:rFonts w:ascii="黑体" w:eastAsia="黑体" w:hAnsi="黑体" w:cs="宋体"/>
      <w:kern w:val="0"/>
      <w:szCs w:val="21"/>
    </w:rPr>
  </w:style>
  <w:style w:type="paragraph" w:customStyle="1" w:styleId="afff2">
    <w:name w:val="段"/>
    <w:basedOn w:val="af0"/>
    <w:rsid w:val="00286AFB"/>
    <w:pPr>
      <w:widowControl/>
      <w:autoSpaceDE w:val="0"/>
      <w:autoSpaceDN w:val="0"/>
      <w:ind w:firstLineChars="200" w:firstLine="429"/>
    </w:pPr>
    <w:rPr>
      <w:kern w:val="0"/>
      <w:szCs w:val="21"/>
    </w:rPr>
  </w:style>
  <w:style w:type="paragraph" w:customStyle="1" w:styleId="afff3">
    <w:name w:val="章标题"/>
    <w:basedOn w:val="af0"/>
    <w:next w:val="af0"/>
    <w:rsid w:val="00286AFB"/>
    <w:pPr>
      <w:widowControl/>
      <w:spacing w:before="50" w:after="50" w:line="360" w:lineRule="auto"/>
      <w:outlineLvl w:val="1"/>
    </w:pPr>
    <w:rPr>
      <w:rFonts w:ascii="黑体" w:eastAsia="黑体" w:hAnsi="黑体" w:cs="宋体"/>
      <w:kern w:val="0"/>
      <w:szCs w:val="21"/>
    </w:rPr>
  </w:style>
  <w:style w:type="paragraph" w:customStyle="1" w:styleId="afff4">
    <w:name w:val="正文图标题"/>
    <w:basedOn w:val="af0"/>
    <w:next w:val="afff2"/>
    <w:rsid w:val="00286AFB"/>
    <w:pPr>
      <w:widowControl/>
      <w:spacing w:before="100" w:beforeAutospacing="1" w:after="100" w:afterAutospacing="1"/>
      <w:jc w:val="center"/>
    </w:pPr>
    <w:rPr>
      <w:rFonts w:ascii="黑体" w:eastAsia="黑体" w:hAnsi="黑体" w:cs="宋体"/>
      <w:kern w:val="0"/>
      <w:szCs w:val="21"/>
    </w:rPr>
  </w:style>
  <w:style w:type="paragraph" w:customStyle="1" w:styleId="afff5">
    <w:name w:val="标准书眉_偶数页"/>
    <w:basedOn w:val="af0"/>
    <w:next w:val="af0"/>
    <w:rsid w:val="00286AFB"/>
    <w:pPr>
      <w:widowControl/>
      <w:spacing w:before="100" w:beforeAutospacing="1" w:after="120"/>
      <w:jc w:val="left"/>
    </w:pPr>
    <w:rPr>
      <w:rFonts w:ascii="黑体" w:eastAsia="黑体" w:hAnsi="宋体" w:cs="宋体"/>
      <w:kern w:val="0"/>
      <w:szCs w:val="21"/>
    </w:rPr>
  </w:style>
  <w:style w:type="character" w:customStyle="1" w:styleId="15">
    <w:name w:val="15"/>
    <w:basedOn w:val="af1"/>
    <w:rsid w:val="00286AFB"/>
    <w:rPr>
      <w:rFonts w:ascii="黑体" w:eastAsia="黑体" w:hAnsi="黑体" w:hint="eastAsia"/>
      <w:sz w:val="21"/>
      <w:szCs w:val="21"/>
    </w:rPr>
  </w:style>
  <w:style w:type="paragraph" w:customStyle="1" w:styleId="afff6">
    <w:name w:val="二级条标题"/>
    <w:basedOn w:val="afff1"/>
    <w:next w:val="afff2"/>
    <w:rsid w:val="00286AFB"/>
    <w:pPr>
      <w:ind w:left="1776" w:hanging="1134"/>
      <w:outlineLvl w:val="3"/>
    </w:pPr>
  </w:style>
  <w:style w:type="paragraph" w:customStyle="1" w:styleId="12">
    <w:name w:val="1级条标题"/>
    <w:basedOn w:val="af0"/>
    <w:next w:val="af0"/>
    <w:rsid w:val="00BE7623"/>
    <w:pPr>
      <w:outlineLvl w:val="2"/>
    </w:pPr>
    <w:rPr>
      <w:rFonts w:ascii="黑体" w:eastAsia="黑体" w:hAnsi="黑体" w:cs="宋体"/>
      <w:kern w:val="0"/>
      <w:szCs w:val="21"/>
    </w:rPr>
  </w:style>
  <w:style w:type="paragraph" w:customStyle="1" w:styleId="afff7">
    <w:name w:val="附录性质"/>
    <w:basedOn w:val="af0"/>
    <w:next w:val="af0"/>
    <w:rsid w:val="00BE7623"/>
    <w:pPr>
      <w:jc w:val="center"/>
    </w:pPr>
    <w:rPr>
      <w:rFonts w:ascii="黑体" w:eastAsia="黑体" w:hAnsi="黑体" w:cs="宋体"/>
      <w:szCs w:val="21"/>
    </w:rPr>
  </w:style>
  <w:style w:type="character" w:styleId="afff8">
    <w:name w:val="Placeholder Text"/>
    <w:basedOn w:val="af1"/>
    <w:uiPriority w:val="99"/>
    <w:semiHidden/>
    <w:rsid w:val="002B2C0D"/>
    <w:rPr>
      <w:color w:val="808080"/>
    </w:rPr>
  </w:style>
</w:styles>
</file>

<file path=word/webSettings.xml><?xml version="1.0" encoding="utf-8"?>
<w:webSettings xmlns:r="http://schemas.openxmlformats.org/officeDocument/2006/relationships" xmlns:w="http://schemas.openxmlformats.org/wordprocessingml/2006/main">
  <w:divs>
    <w:div w:id="357975571">
      <w:bodyDiv w:val="1"/>
      <w:marLeft w:val="0"/>
      <w:marRight w:val="0"/>
      <w:marTop w:val="0"/>
      <w:marBottom w:val="0"/>
      <w:divBdr>
        <w:top w:val="none" w:sz="0" w:space="0" w:color="auto"/>
        <w:left w:val="none" w:sz="0" w:space="0" w:color="auto"/>
        <w:bottom w:val="none" w:sz="0" w:space="0" w:color="auto"/>
        <w:right w:val="none" w:sz="0" w:space="0" w:color="auto"/>
      </w:divBdr>
    </w:div>
    <w:div w:id="367338177">
      <w:bodyDiv w:val="1"/>
      <w:marLeft w:val="0"/>
      <w:marRight w:val="0"/>
      <w:marTop w:val="0"/>
      <w:marBottom w:val="0"/>
      <w:divBdr>
        <w:top w:val="none" w:sz="0" w:space="0" w:color="auto"/>
        <w:left w:val="none" w:sz="0" w:space="0" w:color="auto"/>
        <w:bottom w:val="none" w:sz="0" w:space="0" w:color="auto"/>
        <w:right w:val="none" w:sz="0" w:space="0" w:color="auto"/>
      </w:divBdr>
    </w:div>
    <w:div w:id="534731587">
      <w:bodyDiv w:val="1"/>
      <w:marLeft w:val="0"/>
      <w:marRight w:val="0"/>
      <w:marTop w:val="0"/>
      <w:marBottom w:val="0"/>
      <w:divBdr>
        <w:top w:val="none" w:sz="0" w:space="0" w:color="auto"/>
        <w:left w:val="none" w:sz="0" w:space="0" w:color="auto"/>
        <w:bottom w:val="none" w:sz="0" w:space="0" w:color="auto"/>
        <w:right w:val="none" w:sz="0" w:space="0" w:color="auto"/>
      </w:divBdr>
    </w:div>
    <w:div w:id="602761997">
      <w:bodyDiv w:val="1"/>
      <w:marLeft w:val="0"/>
      <w:marRight w:val="0"/>
      <w:marTop w:val="0"/>
      <w:marBottom w:val="0"/>
      <w:divBdr>
        <w:top w:val="none" w:sz="0" w:space="0" w:color="auto"/>
        <w:left w:val="none" w:sz="0" w:space="0" w:color="auto"/>
        <w:bottom w:val="none" w:sz="0" w:space="0" w:color="auto"/>
        <w:right w:val="none" w:sz="0" w:space="0" w:color="auto"/>
      </w:divBdr>
    </w:div>
    <w:div w:id="630212779">
      <w:bodyDiv w:val="1"/>
      <w:marLeft w:val="0"/>
      <w:marRight w:val="0"/>
      <w:marTop w:val="0"/>
      <w:marBottom w:val="0"/>
      <w:divBdr>
        <w:top w:val="none" w:sz="0" w:space="0" w:color="auto"/>
        <w:left w:val="none" w:sz="0" w:space="0" w:color="auto"/>
        <w:bottom w:val="none" w:sz="0" w:space="0" w:color="auto"/>
        <w:right w:val="none" w:sz="0" w:space="0" w:color="auto"/>
      </w:divBdr>
    </w:div>
    <w:div w:id="673072696">
      <w:bodyDiv w:val="1"/>
      <w:marLeft w:val="0"/>
      <w:marRight w:val="0"/>
      <w:marTop w:val="0"/>
      <w:marBottom w:val="0"/>
      <w:divBdr>
        <w:top w:val="none" w:sz="0" w:space="0" w:color="auto"/>
        <w:left w:val="none" w:sz="0" w:space="0" w:color="auto"/>
        <w:bottom w:val="none" w:sz="0" w:space="0" w:color="auto"/>
        <w:right w:val="none" w:sz="0" w:space="0" w:color="auto"/>
      </w:divBdr>
    </w:div>
    <w:div w:id="682778543">
      <w:bodyDiv w:val="1"/>
      <w:marLeft w:val="0"/>
      <w:marRight w:val="0"/>
      <w:marTop w:val="0"/>
      <w:marBottom w:val="0"/>
      <w:divBdr>
        <w:top w:val="none" w:sz="0" w:space="0" w:color="auto"/>
        <w:left w:val="none" w:sz="0" w:space="0" w:color="auto"/>
        <w:bottom w:val="none" w:sz="0" w:space="0" w:color="auto"/>
        <w:right w:val="none" w:sz="0" w:space="0" w:color="auto"/>
      </w:divBdr>
      <w:divsChild>
        <w:div w:id="524558810">
          <w:marLeft w:val="0"/>
          <w:marRight w:val="0"/>
          <w:marTop w:val="0"/>
          <w:marBottom w:val="0"/>
          <w:divBdr>
            <w:top w:val="none" w:sz="0" w:space="0" w:color="auto"/>
            <w:left w:val="none" w:sz="0" w:space="0" w:color="auto"/>
            <w:bottom w:val="none" w:sz="0" w:space="0" w:color="auto"/>
            <w:right w:val="none" w:sz="0" w:space="0" w:color="auto"/>
          </w:divBdr>
          <w:divsChild>
            <w:div w:id="2042199006">
              <w:marLeft w:val="0"/>
              <w:marRight w:val="0"/>
              <w:marTop w:val="0"/>
              <w:marBottom w:val="0"/>
              <w:divBdr>
                <w:top w:val="none" w:sz="0" w:space="0" w:color="auto"/>
                <w:left w:val="none" w:sz="0" w:space="0" w:color="auto"/>
                <w:bottom w:val="none" w:sz="0" w:space="0" w:color="auto"/>
                <w:right w:val="none" w:sz="0" w:space="0" w:color="auto"/>
              </w:divBdr>
              <w:divsChild>
                <w:div w:id="2040861607">
                  <w:marLeft w:val="0"/>
                  <w:marRight w:val="0"/>
                  <w:marTop w:val="0"/>
                  <w:marBottom w:val="0"/>
                  <w:divBdr>
                    <w:top w:val="none" w:sz="0" w:space="0" w:color="auto"/>
                    <w:left w:val="none" w:sz="0" w:space="0" w:color="auto"/>
                    <w:bottom w:val="none" w:sz="0" w:space="0" w:color="auto"/>
                    <w:right w:val="none" w:sz="0" w:space="0" w:color="auto"/>
                  </w:divBdr>
                  <w:divsChild>
                    <w:div w:id="133766122">
                      <w:marLeft w:val="0"/>
                      <w:marRight w:val="0"/>
                      <w:marTop w:val="0"/>
                      <w:marBottom w:val="0"/>
                      <w:divBdr>
                        <w:top w:val="none" w:sz="0" w:space="0" w:color="auto"/>
                        <w:left w:val="none" w:sz="0" w:space="0" w:color="auto"/>
                        <w:bottom w:val="none" w:sz="0" w:space="0" w:color="auto"/>
                        <w:right w:val="none" w:sz="0" w:space="0" w:color="auto"/>
                      </w:divBdr>
                      <w:divsChild>
                        <w:div w:id="274141656">
                          <w:marLeft w:val="0"/>
                          <w:marRight w:val="0"/>
                          <w:marTop w:val="0"/>
                          <w:marBottom w:val="0"/>
                          <w:divBdr>
                            <w:top w:val="none" w:sz="0" w:space="0" w:color="auto"/>
                            <w:left w:val="none" w:sz="0" w:space="0" w:color="auto"/>
                            <w:bottom w:val="none" w:sz="0" w:space="0" w:color="auto"/>
                            <w:right w:val="none" w:sz="0" w:space="0" w:color="auto"/>
                          </w:divBdr>
                          <w:divsChild>
                            <w:div w:id="1287808911">
                              <w:marLeft w:val="0"/>
                              <w:marRight w:val="0"/>
                              <w:marTop w:val="0"/>
                              <w:marBottom w:val="0"/>
                              <w:divBdr>
                                <w:top w:val="none" w:sz="0" w:space="0" w:color="auto"/>
                                <w:left w:val="none" w:sz="0" w:space="0" w:color="auto"/>
                                <w:bottom w:val="none" w:sz="0" w:space="0" w:color="auto"/>
                                <w:right w:val="none" w:sz="0" w:space="0" w:color="auto"/>
                              </w:divBdr>
                              <w:divsChild>
                                <w:div w:id="1352218693">
                                  <w:marLeft w:val="0"/>
                                  <w:marRight w:val="0"/>
                                  <w:marTop w:val="0"/>
                                  <w:marBottom w:val="0"/>
                                  <w:divBdr>
                                    <w:top w:val="none" w:sz="0" w:space="0" w:color="auto"/>
                                    <w:left w:val="none" w:sz="0" w:space="0" w:color="auto"/>
                                    <w:bottom w:val="none" w:sz="0" w:space="0" w:color="auto"/>
                                    <w:right w:val="none" w:sz="0" w:space="0" w:color="auto"/>
                                  </w:divBdr>
                                  <w:divsChild>
                                    <w:div w:id="35664188">
                                      <w:marLeft w:val="0"/>
                                      <w:marRight w:val="0"/>
                                      <w:marTop w:val="0"/>
                                      <w:marBottom w:val="0"/>
                                      <w:divBdr>
                                        <w:top w:val="single" w:sz="6" w:space="0" w:color="F5F5F5"/>
                                        <w:left w:val="single" w:sz="6" w:space="0" w:color="F5F5F5"/>
                                        <w:bottom w:val="single" w:sz="6" w:space="0" w:color="F5F5F5"/>
                                        <w:right w:val="single" w:sz="6" w:space="0" w:color="F5F5F5"/>
                                      </w:divBdr>
                                      <w:divsChild>
                                        <w:div w:id="1261378842">
                                          <w:marLeft w:val="0"/>
                                          <w:marRight w:val="0"/>
                                          <w:marTop w:val="0"/>
                                          <w:marBottom w:val="0"/>
                                          <w:divBdr>
                                            <w:top w:val="none" w:sz="0" w:space="0" w:color="auto"/>
                                            <w:left w:val="none" w:sz="0" w:space="0" w:color="auto"/>
                                            <w:bottom w:val="none" w:sz="0" w:space="0" w:color="auto"/>
                                            <w:right w:val="none" w:sz="0" w:space="0" w:color="auto"/>
                                          </w:divBdr>
                                          <w:divsChild>
                                            <w:div w:id="135384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292742">
      <w:bodyDiv w:val="1"/>
      <w:marLeft w:val="0"/>
      <w:marRight w:val="0"/>
      <w:marTop w:val="0"/>
      <w:marBottom w:val="0"/>
      <w:divBdr>
        <w:top w:val="none" w:sz="0" w:space="0" w:color="auto"/>
        <w:left w:val="none" w:sz="0" w:space="0" w:color="auto"/>
        <w:bottom w:val="none" w:sz="0" w:space="0" w:color="auto"/>
        <w:right w:val="none" w:sz="0" w:space="0" w:color="auto"/>
      </w:divBdr>
    </w:div>
    <w:div w:id="1082723442">
      <w:bodyDiv w:val="1"/>
      <w:marLeft w:val="0"/>
      <w:marRight w:val="0"/>
      <w:marTop w:val="0"/>
      <w:marBottom w:val="0"/>
      <w:divBdr>
        <w:top w:val="none" w:sz="0" w:space="0" w:color="auto"/>
        <w:left w:val="none" w:sz="0" w:space="0" w:color="auto"/>
        <w:bottom w:val="none" w:sz="0" w:space="0" w:color="auto"/>
        <w:right w:val="none" w:sz="0" w:space="0" w:color="auto"/>
      </w:divBdr>
    </w:div>
    <w:div w:id="1130129192">
      <w:bodyDiv w:val="1"/>
      <w:marLeft w:val="0"/>
      <w:marRight w:val="0"/>
      <w:marTop w:val="0"/>
      <w:marBottom w:val="0"/>
      <w:divBdr>
        <w:top w:val="none" w:sz="0" w:space="0" w:color="auto"/>
        <w:left w:val="none" w:sz="0" w:space="0" w:color="auto"/>
        <w:bottom w:val="none" w:sz="0" w:space="0" w:color="auto"/>
        <w:right w:val="none" w:sz="0" w:space="0" w:color="auto"/>
      </w:divBdr>
    </w:div>
    <w:div w:id="1153641793">
      <w:bodyDiv w:val="1"/>
      <w:marLeft w:val="0"/>
      <w:marRight w:val="0"/>
      <w:marTop w:val="0"/>
      <w:marBottom w:val="0"/>
      <w:divBdr>
        <w:top w:val="none" w:sz="0" w:space="0" w:color="auto"/>
        <w:left w:val="none" w:sz="0" w:space="0" w:color="auto"/>
        <w:bottom w:val="none" w:sz="0" w:space="0" w:color="auto"/>
        <w:right w:val="none" w:sz="0" w:space="0" w:color="auto"/>
      </w:divBdr>
      <w:divsChild>
        <w:div w:id="1374575501">
          <w:marLeft w:val="0"/>
          <w:marRight w:val="0"/>
          <w:marTop w:val="0"/>
          <w:marBottom w:val="0"/>
          <w:divBdr>
            <w:top w:val="none" w:sz="0" w:space="0" w:color="auto"/>
            <w:left w:val="none" w:sz="0" w:space="0" w:color="auto"/>
            <w:bottom w:val="none" w:sz="0" w:space="0" w:color="auto"/>
            <w:right w:val="none" w:sz="0" w:space="0" w:color="auto"/>
          </w:divBdr>
        </w:div>
      </w:divsChild>
    </w:div>
    <w:div w:id="1299382287">
      <w:bodyDiv w:val="1"/>
      <w:marLeft w:val="0"/>
      <w:marRight w:val="0"/>
      <w:marTop w:val="0"/>
      <w:marBottom w:val="0"/>
      <w:divBdr>
        <w:top w:val="none" w:sz="0" w:space="0" w:color="auto"/>
        <w:left w:val="none" w:sz="0" w:space="0" w:color="auto"/>
        <w:bottom w:val="none" w:sz="0" w:space="0" w:color="auto"/>
        <w:right w:val="none" w:sz="0" w:space="0" w:color="auto"/>
      </w:divBdr>
    </w:div>
    <w:div w:id="1430925960">
      <w:bodyDiv w:val="1"/>
      <w:marLeft w:val="0"/>
      <w:marRight w:val="0"/>
      <w:marTop w:val="0"/>
      <w:marBottom w:val="0"/>
      <w:divBdr>
        <w:top w:val="none" w:sz="0" w:space="0" w:color="auto"/>
        <w:left w:val="none" w:sz="0" w:space="0" w:color="auto"/>
        <w:bottom w:val="none" w:sz="0" w:space="0" w:color="auto"/>
        <w:right w:val="none" w:sz="0" w:space="0" w:color="auto"/>
      </w:divBdr>
    </w:div>
    <w:div w:id="1513883954">
      <w:bodyDiv w:val="1"/>
      <w:marLeft w:val="0"/>
      <w:marRight w:val="0"/>
      <w:marTop w:val="0"/>
      <w:marBottom w:val="0"/>
      <w:divBdr>
        <w:top w:val="none" w:sz="0" w:space="0" w:color="auto"/>
        <w:left w:val="none" w:sz="0" w:space="0" w:color="auto"/>
        <w:bottom w:val="none" w:sz="0" w:space="0" w:color="auto"/>
        <w:right w:val="none" w:sz="0" w:space="0" w:color="auto"/>
      </w:divBdr>
    </w:div>
    <w:div w:id="1583220849">
      <w:bodyDiv w:val="1"/>
      <w:marLeft w:val="0"/>
      <w:marRight w:val="0"/>
      <w:marTop w:val="0"/>
      <w:marBottom w:val="0"/>
      <w:divBdr>
        <w:top w:val="none" w:sz="0" w:space="0" w:color="auto"/>
        <w:left w:val="none" w:sz="0" w:space="0" w:color="auto"/>
        <w:bottom w:val="none" w:sz="0" w:space="0" w:color="auto"/>
        <w:right w:val="none" w:sz="0" w:space="0" w:color="auto"/>
      </w:divBdr>
    </w:div>
    <w:div w:id="1625456297">
      <w:bodyDiv w:val="1"/>
      <w:marLeft w:val="0"/>
      <w:marRight w:val="0"/>
      <w:marTop w:val="0"/>
      <w:marBottom w:val="0"/>
      <w:divBdr>
        <w:top w:val="none" w:sz="0" w:space="0" w:color="auto"/>
        <w:left w:val="none" w:sz="0" w:space="0" w:color="auto"/>
        <w:bottom w:val="none" w:sz="0" w:space="0" w:color="auto"/>
        <w:right w:val="none" w:sz="0" w:space="0" w:color="auto"/>
      </w:divBdr>
    </w:div>
    <w:div w:id="1764259387">
      <w:bodyDiv w:val="1"/>
      <w:marLeft w:val="0"/>
      <w:marRight w:val="0"/>
      <w:marTop w:val="0"/>
      <w:marBottom w:val="0"/>
      <w:divBdr>
        <w:top w:val="none" w:sz="0" w:space="0" w:color="auto"/>
        <w:left w:val="none" w:sz="0" w:space="0" w:color="auto"/>
        <w:bottom w:val="none" w:sz="0" w:space="0" w:color="auto"/>
        <w:right w:val="none" w:sz="0" w:space="0" w:color="auto"/>
      </w:divBdr>
    </w:div>
    <w:div w:id="1810127282">
      <w:bodyDiv w:val="1"/>
      <w:marLeft w:val="0"/>
      <w:marRight w:val="0"/>
      <w:marTop w:val="0"/>
      <w:marBottom w:val="0"/>
      <w:divBdr>
        <w:top w:val="none" w:sz="0" w:space="0" w:color="auto"/>
        <w:left w:val="none" w:sz="0" w:space="0" w:color="auto"/>
        <w:bottom w:val="none" w:sz="0" w:space="0" w:color="auto"/>
        <w:right w:val="none" w:sz="0" w:space="0" w:color="auto"/>
      </w:divBdr>
    </w:div>
    <w:div w:id="209632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117" Type="http://schemas.openxmlformats.org/officeDocument/2006/relationships/oleObject" Target="embeddings/oleObject44.bin"/><Relationship Id="rId21" Type="http://schemas.openxmlformats.org/officeDocument/2006/relationships/image" Target="media/image5.png"/><Relationship Id="rId42" Type="http://schemas.openxmlformats.org/officeDocument/2006/relationships/image" Target="media/image24.wmf"/><Relationship Id="rId47" Type="http://schemas.openxmlformats.org/officeDocument/2006/relationships/oleObject" Target="embeddings/oleObject4.bin"/><Relationship Id="rId63" Type="http://schemas.openxmlformats.org/officeDocument/2006/relationships/image" Target="media/image34.wmf"/><Relationship Id="rId68" Type="http://schemas.openxmlformats.org/officeDocument/2006/relationships/oleObject" Target="embeddings/oleObject15.bin"/><Relationship Id="rId84" Type="http://schemas.openxmlformats.org/officeDocument/2006/relationships/oleObject" Target="embeddings/oleObject26.bin"/><Relationship Id="rId89" Type="http://schemas.openxmlformats.org/officeDocument/2006/relationships/oleObject" Target="embeddings/oleObject29.bin"/><Relationship Id="rId112" Type="http://schemas.openxmlformats.org/officeDocument/2006/relationships/image" Target="media/image55.wmf"/><Relationship Id="rId133" Type="http://schemas.openxmlformats.org/officeDocument/2006/relationships/oleObject" Target="embeddings/oleObject53.bin"/><Relationship Id="rId138" Type="http://schemas.openxmlformats.org/officeDocument/2006/relationships/theme" Target="theme/theme1.xml"/><Relationship Id="rId16" Type="http://schemas.openxmlformats.org/officeDocument/2006/relationships/header" Target="header4.xml"/><Relationship Id="rId107" Type="http://schemas.openxmlformats.org/officeDocument/2006/relationships/oleObject" Target="embeddings/oleObject38.bin"/><Relationship Id="rId11" Type="http://schemas.openxmlformats.org/officeDocument/2006/relationships/footer" Target="footer1.xml"/><Relationship Id="rId32" Type="http://schemas.openxmlformats.org/officeDocument/2006/relationships/image" Target="media/image16.png"/><Relationship Id="rId37" Type="http://schemas.openxmlformats.org/officeDocument/2006/relationships/image" Target="media/image21.jpeg"/><Relationship Id="rId53" Type="http://schemas.openxmlformats.org/officeDocument/2006/relationships/oleObject" Target="embeddings/oleObject7.bin"/><Relationship Id="rId58" Type="http://schemas.openxmlformats.org/officeDocument/2006/relationships/oleObject" Target="embeddings/oleObject10.bin"/><Relationship Id="rId74" Type="http://schemas.openxmlformats.org/officeDocument/2006/relationships/oleObject" Target="embeddings/oleObject20.bin"/><Relationship Id="rId79" Type="http://schemas.openxmlformats.org/officeDocument/2006/relationships/oleObject" Target="embeddings/oleObject23.bin"/><Relationship Id="rId102" Type="http://schemas.openxmlformats.org/officeDocument/2006/relationships/image" Target="media/image50.wmf"/><Relationship Id="rId123" Type="http://schemas.openxmlformats.org/officeDocument/2006/relationships/oleObject" Target="embeddings/oleObject47.bin"/><Relationship Id="rId128" Type="http://schemas.openxmlformats.org/officeDocument/2006/relationships/image" Target="media/image61.wmf"/><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32.bin"/><Relationship Id="rId14" Type="http://schemas.openxmlformats.org/officeDocument/2006/relationships/footer" Target="footer3.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oleObject" Target="embeddings/oleObject2.bin"/><Relationship Id="rId48" Type="http://schemas.openxmlformats.org/officeDocument/2006/relationships/image" Target="media/image27.wmf"/><Relationship Id="rId56" Type="http://schemas.openxmlformats.org/officeDocument/2006/relationships/image" Target="media/image31.wmf"/><Relationship Id="rId64" Type="http://schemas.openxmlformats.org/officeDocument/2006/relationships/oleObject" Target="embeddings/oleObject13.bin"/><Relationship Id="rId69" Type="http://schemas.openxmlformats.org/officeDocument/2006/relationships/image" Target="media/image37.wmf"/><Relationship Id="rId77" Type="http://schemas.openxmlformats.org/officeDocument/2006/relationships/image" Target="media/image39.wmf"/><Relationship Id="rId100" Type="http://schemas.openxmlformats.org/officeDocument/2006/relationships/image" Target="media/image49.wmf"/><Relationship Id="rId105" Type="http://schemas.openxmlformats.org/officeDocument/2006/relationships/oleObject" Target="embeddings/oleObject37.bin"/><Relationship Id="rId113" Type="http://schemas.openxmlformats.org/officeDocument/2006/relationships/oleObject" Target="embeddings/oleObject41.bin"/><Relationship Id="rId118" Type="http://schemas.openxmlformats.org/officeDocument/2006/relationships/image" Target="media/image57.wmf"/><Relationship Id="rId126" Type="http://schemas.openxmlformats.org/officeDocument/2006/relationships/image" Target="media/image60.wmf"/><Relationship Id="rId134" Type="http://schemas.openxmlformats.org/officeDocument/2006/relationships/image" Target="media/image64.wmf"/><Relationship Id="rId8" Type="http://schemas.openxmlformats.org/officeDocument/2006/relationships/image" Target="media/image1.jpeg"/><Relationship Id="rId51" Type="http://schemas.openxmlformats.org/officeDocument/2006/relationships/oleObject" Target="embeddings/oleObject6.bin"/><Relationship Id="rId72" Type="http://schemas.openxmlformats.org/officeDocument/2006/relationships/oleObject" Target="embeddings/oleObject18.bin"/><Relationship Id="rId80" Type="http://schemas.openxmlformats.org/officeDocument/2006/relationships/oleObject" Target="embeddings/oleObject24.bin"/><Relationship Id="rId85" Type="http://schemas.openxmlformats.org/officeDocument/2006/relationships/oleObject" Target="embeddings/oleObject27.bin"/><Relationship Id="rId93" Type="http://schemas.openxmlformats.org/officeDocument/2006/relationships/oleObject" Target="embeddings/oleObject31.bin"/><Relationship Id="rId98" Type="http://schemas.openxmlformats.org/officeDocument/2006/relationships/image" Target="media/image48.wmf"/><Relationship Id="rId121" Type="http://schemas.openxmlformats.org/officeDocument/2006/relationships/oleObject" Target="embeddings/oleObject46.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footer" Target="footer6.xml"/><Relationship Id="rId46" Type="http://schemas.openxmlformats.org/officeDocument/2006/relationships/image" Target="media/image26.wmf"/><Relationship Id="rId59" Type="http://schemas.openxmlformats.org/officeDocument/2006/relationships/image" Target="media/image32.wmf"/><Relationship Id="rId67" Type="http://schemas.openxmlformats.org/officeDocument/2006/relationships/image" Target="media/image36.wmf"/><Relationship Id="rId103" Type="http://schemas.openxmlformats.org/officeDocument/2006/relationships/oleObject" Target="embeddings/oleObject36.bin"/><Relationship Id="rId108" Type="http://schemas.openxmlformats.org/officeDocument/2006/relationships/image" Target="media/image53.wmf"/><Relationship Id="rId116" Type="http://schemas.openxmlformats.org/officeDocument/2006/relationships/oleObject" Target="embeddings/oleObject43.bin"/><Relationship Id="rId124" Type="http://schemas.openxmlformats.org/officeDocument/2006/relationships/oleObject" Target="embeddings/oleObject48.bin"/><Relationship Id="rId129" Type="http://schemas.openxmlformats.org/officeDocument/2006/relationships/oleObject" Target="embeddings/oleObject51.bin"/><Relationship Id="rId137" Type="http://schemas.openxmlformats.org/officeDocument/2006/relationships/fontTable" Target="fontTable.xml"/><Relationship Id="rId20" Type="http://schemas.openxmlformats.org/officeDocument/2006/relationships/image" Target="media/image4.png"/><Relationship Id="rId41" Type="http://schemas.openxmlformats.org/officeDocument/2006/relationships/oleObject" Target="embeddings/oleObject1.bin"/><Relationship Id="rId54" Type="http://schemas.openxmlformats.org/officeDocument/2006/relationships/image" Target="media/image30.wmf"/><Relationship Id="rId62" Type="http://schemas.openxmlformats.org/officeDocument/2006/relationships/oleObject" Target="embeddings/oleObject12.bin"/><Relationship Id="rId70" Type="http://schemas.openxmlformats.org/officeDocument/2006/relationships/oleObject" Target="embeddings/oleObject16.bin"/><Relationship Id="rId75" Type="http://schemas.openxmlformats.org/officeDocument/2006/relationships/image" Target="media/image38.wmf"/><Relationship Id="rId83" Type="http://schemas.openxmlformats.org/officeDocument/2006/relationships/image" Target="media/image41.wmf"/><Relationship Id="rId88" Type="http://schemas.openxmlformats.org/officeDocument/2006/relationships/image" Target="media/image43.wmf"/><Relationship Id="rId91" Type="http://schemas.openxmlformats.org/officeDocument/2006/relationships/oleObject" Target="embeddings/oleObject30.bin"/><Relationship Id="rId96" Type="http://schemas.openxmlformats.org/officeDocument/2006/relationships/image" Target="media/image47.wmf"/><Relationship Id="rId111" Type="http://schemas.openxmlformats.org/officeDocument/2006/relationships/oleObject" Target="embeddings/oleObject40.bin"/><Relationship Id="rId132" Type="http://schemas.openxmlformats.org/officeDocument/2006/relationships/image" Target="media/image63.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gif"/><Relationship Id="rId23" Type="http://schemas.openxmlformats.org/officeDocument/2006/relationships/image" Target="media/image7.jpe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oleObject" Target="embeddings/oleObject5.bin"/><Relationship Id="rId57" Type="http://schemas.openxmlformats.org/officeDocument/2006/relationships/oleObject" Target="embeddings/oleObject9.bin"/><Relationship Id="rId106" Type="http://schemas.openxmlformats.org/officeDocument/2006/relationships/image" Target="media/image52.wmf"/><Relationship Id="rId114" Type="http://schemas.openxmlformats.org/officeDocument/2006/relationships/image" Target="media/image56.wmf"/><Relationship Id="rId119" Type="http://schemas.openxmlformats.org/officeDocument/2006/relationships/oleObject" Target="embeddings/oleObject45.bin"/><Relationship Id="rId127" Type="http://schemas.openxmlformats.org/officeDocument/2006/relationships/oleObject" Target="embeddings/oleObject50.bin"/><Relationship Id="rId10" Type="http://schemas.openxmlformats.org/officeDocument/2006/relationships/header" Target="header2.xml"/><Relationship Id="rId31" Type="http://schemas.openxmlformats.org/officeDocument/2006/relationships/image" Target="media/image15.png"/><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oleObject" Target="embeddings/oleObject11.bin"/><Relationship Id="rId65" Type="http://schemas.openxmlformats.org/officeDocument/2006/relationships/image" Target="media/image35.wmf"/><Relationship Id="rId73" Type="http://schemas.openxmlformats.org/officeDocument/2006/relationships/oleObject" Target="embeddings/oleObject19.bin"/><Relationship Id="rId78" Type="http://schemas.openxmlformats.org/officeDocument/2006/relationships/oleObject" Target="embeddings/oleObject22.bin"/><Relationship Id="rId81" Type="http://schemas.openxmlformats.org/officeDocument/2006/relationships/image" Target="media/image40.wmf"/><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34.bin"/><Relationship Id="rId101" Type="http://schemas.openxmlformats.org/officeDocument/2006/relationships/oleObject" Target="embeddings/oleObject35.bin"/><Relationship Id="rId122" Type="http://schemas.openxmlformats.org/officeDocument/2006/relationships/image" Target="media/image59.wmf"/><Relationship Id="rId130" Type="http://schemas.openxmlformats.org/officeDocument/2006/relationships/image" Target="media/image62.wmf"/><Relationship Id="rId135" Type="http://schemas.openxmlformats.org/officeDocument/2006/relationships/oleObject" Target="embeddings/oleObject54.bin"/><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image" Target="media/image22.png"/><Relationship Id="rId109" Type="http://schemas.openxmlformats.org/officeDocument/2006/relationships/oleObject" Target="embeddings/oleObject39.bin"/><Relationship Id="rId34" Type="http://schemas.openxmlformats.org/officeDocument/2006/relationships/image" Target="media/image18.png"/><Relationship Id="rId50" Type="http://schemas.openxmlformats.org/officeDocument/2006/relationships/image" Target="media/image28.wmf"/><Relationship Id="rId55" Type="http://schemas.openxmlformats.org/officeDocument/2006/relationships/oleObject" Target="embeddings/oleObject8.bin"/><Relationship Id="rId76" Type="http://schemas.openxmlformats.org/officeDocument/2006/relationships/oleObject" Target="embeddings/oleObject21.bin"/><Relationship Id="rId97" Type="http://schemas.openxmlformats.org/officeDocument/2006/relationships/oleObject" Target="embeddings/oleObject33.bin"/><Relationship Id="rId104" Type="http://schemas.openxmlformats.org/officeDocument/2006/relationships/image" Target="media/image51.wmf"/><Relationship Id="rId120" Type="http://schemas.openxmlformats.org/officeDocument/2006/relationships/image" Target="media/image58.wmf"/><Relationship Id="rId125" Type="http://schemas.openxmlformats.org/officeDocument/2006/relationships/oleObject" Target="embeddings/oleObject49.bin"/><Relationship Id="rId7" Type="http://schemas.openxmlformats.org/officeDocument/2006/relationships/endnotes" Target="endnotes.xml"/><Relationship Id="rId71" Type="http://schemas.openxmlformats.org/officeDocument/2006/relationships/oleObject" Target="embeddings/oleObject17.bin"/><Relationship Id="rId92" Type="http://schemas.openxmlformats.org/officeDocument/2006/relationships/image" Target="media/image45.wmf"/><Relationship Id="rId2" Type="http://schemas.openxmlformats.org/officeDocument/2006/relationships/numbering" Target="numbering.xml"/><Relationship Id="rId29" Type="http://schemas.openxmlformats.org/officeDocument/2006/relationships/image" Target="media/image13.png"/><Relationship Id="rId24" Type="http://schemas.openxmlformats.org/officeDocument/2006/relationships/image" Target="media/image8.jpeg"/><Relationship Id="rId40" Type="http://schemas.openxmlformats.org/officeDocument/2006/relationships/image" Target="media/image23.wmf"/><Relationship Id="rId45" Type="http://schemas.openxmlformats.org/officeDocument/2006/relationships/oleObject" Target="embeddings/oleObject3.bin"/><Relationship Id="rId66" Type="http://schemas.openxmlformats.org/officeDocument/2006/relationships/oleObject" Target="embeddings/oleObject14.bin"/><Relationship Id="rId87" Type="http://schemas.openxmlformats.org/officeDocument/2006/relationships/oleObject" Target="embeddings/oleObject28.bin"/><Relationship Id="rId110" Type="http://schemas.openxmlformats.org/officeDocument/2006/relationships/image" Target="media/image54.wmf"/><Relationship Id="rId115" Type="http://schemas.openxmlformats.org/officeDocument/2006/relationships/oleObject" Target="embeddings/oleObject42.bin"/><Relationship Id="rId131" Type="http://schemas.openxmlformats.org/officeDocument/2006/relationships/oleObject" Target="embeddings/oleObject52.bin"/><Relationship Id="rId136" Type="http://schemas.openxmlformats.org/officeDocument/2006/relationships/footer" Target="footer7.xml"/><Relationship Id="rId61" Type="http://schemas.openxmlformats.org/officeDocument/2006/relationships/image" Target="media/image33.wmf"/><Relationship Id="rId82" Type="http://schemas.openxmlformats.org/officeDocument/2006/relationships/oleObject" Target="embeddings/oleObject25.bin"/><Relationship Id="rId1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67B52-956B-47DD-B704-89DAAAFDC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7097</TotalTime>
  <Pages>23</Pages>
  <Words>1720</Words>
  <Characters>9807</Characters>
  <Application>Microsoft Office Word</Application>
  <DocSecurity>0</DocSecurity>
  <Lines>81</Lines>
  <Paragraphs>23</Paragraphs>
  <ScaleCrop>false</ScaleCrop>
  <Company>CIMM</Company>
  <LinksUpToDate>false</LinksUpToDate>
  <CharactersWithSpaces>11504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dc:title>
  <dc:subject/>
  <dc:creator>Saint</dc:creator>
  <cp:keywords/>
  <dc:description/>
  <cp:lastModifiedBy>王小三</cp:lastModifiedBy>
  <cp:revision>80</cp:revision>
  <cp:lastPrinted>2006-02-26T13:29:00Z</cp:lastPrinted>
  <dcterms:created xsi:type="dcterms:W3CDTF">2018-11-16T14:11:00Z</dcterms:created>
  <dcterms:modified xsi:type="dcterms:W3CDTF">2021-09-23T03:56:00Z</dcterms:modified>
</cp:coreProperties>
</file>