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《材料热膨胀系数校准规范》</w:t>
      </w:r>
    </w:p>
    <w:p>
      <w:pPr>
        <w:spacing w:line="300" w:lineRule="auto"/>
        <w:jc w:val="center"/>
        <w:rPr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不确定度评定报告</w:t>
      </w: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jc w:val="center"/>
        <w:rPr>
          <w:b/>
          <w:bCs/>
          <w:sz w:val="32"/>
        </w:rPr>
      </w:pPr>
      <w:r>
        <w:rPr>
          <w:rFonts w:hint="eastAsia"/>
          <w:sz w:val="28"/>
          <w:szCs w:val="28"/>
        </w:rPr>
        <w:t>（报批稿）</w:t>
      </w: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202</w:t>
      </w:r>
      <w:r>
        <w:rPr>
          <w:b/>
          <w:bCs/>
          <w:sz w:val="32"/>
        </w:rPr>
        <w:t>1</w:t>
      </w:r>
      <w:r>
        <w:rPr>
          <w:rFonts w:hint="eastAsia"/>
          <w:b/>
          <w:bCs/>
          <w:sz w:val="32"/>
        </w:rPr>
        <w:t>.</w:t>
      </w:r>
      <w:r>
        <w:rPr>
          <w:b/>
          <w:bCs/>
          <w:sz w:val="32"/>
        </w:rPr>
        <w:t>8</w:t>
      </w:r>
      <w:r>
        <w:rPr>
          <w:rFonts w:hint="eastAsia"/>
          <w:b/>
          <w:bCs/>
          <w:sz w:val="32"/>
        </w:rPr>
        <w:t>.</w:t>
      </w:r>
      <w:r>
        <w:rPr>
          <w:b/>
          <w:bCs/>
          <w:sz w:val="32"/>
        </w:rPr>
        <w:t>30</w:t>
      </w:r>
    </w:p>
    <w:p>
      <w:pPr>
        <w:spacing w:line="300" w:lineRule="auto"/>
        <w:rPr>
          <w:b/>
          <w:bCs/>
          <w:sz w:val="32"/>
        </w:rPr>
      </w:pPr>
    </w:p>
    <w:p>
      <w:pPr>
        <w:spacing w:line="300" w:lineRule="auto"/>
        <w:rPr>
          <w:bCs/>
        </w:rPr>
      </w:pPr>
    </w:p>
    <w:p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黑体" w:eastAsia="黑体" w:cs="宋体"/>
          <w:sz w:val="28"/>
          <w:szCs w:val="28"/>
        </w:rPr>
        <w:sectPr>
          <w:pgSz w:w="12240" w:h="15840"/>
          <w:pgMar w:top="1440" w:right="1800" w:bottom="1440" w:left="1800" w:header="720" w:footer="720" w:gutter="0"/>
          <w:cols w:space="720" w:num="1"/>
        </w:sectPr>
      </w:pPr>
    </w:p>
    <w:p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sz w:val="28"/>
          <w:szCs w:val="28"/>
          <w:lang w:val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基于标准样品校准</w:t>
      </w:r>
      <w:r>
        <w:rPr>
          <w:rFonts w:hint="eastAsia" w:ascii="宋体" w:hAnsi="宋体" w:cs="宋体"/>
          <w:sz w:val="28"/>
          <w:szCs w:val="28"/>
        </w:rPr>
        <w:t>材料热膨胀仪的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示指误差测量</w:t>
      </w:r>
      <w:r>
        <w:rPr>
          <w:rFonts w:hint="eastAsia" w:ascii="宋体" w:hAnsi="宋体" w:cs="宋体"/>
          <w:sz w:val="28"/>
          <w:szCs w:val="28"/>
        </w:rPr>
        <w:t>不确定度分析</w:t>
      </w:r>
    </w:p>
    <w:p>
      <w:pPr>
        <w:spacing w:line="336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C</w:t>
      </w:r>
      <w:r>
        <w:rPr>
          <w:rFonts w:hint="eastAsia" w:ascii="宋体" w:hAnsi="宋体" w:cs="宋体"/>
          <w:sz w:val="24"/>
        </w:rPr>
        <w:t>.1 测量方法</w:t>
      </w:r>
    </w:p>
    <w:p>
      <w:pPr>
        <w:spacing w:line="336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将标准样品</w:t>
      </w:r>
      <w:r>
        <w:rPr>
          <w:rFonts w:hint="eastAsia" w:ascii="宋体" w:hAnsi="宋体" w:cs="宋体"/>
          <w:sz w:val="24"/>
          <w:lang w:val="en-US" w:eastAsia="zh-CN"/>
        </w:rPr>
        <w:t>置于</w:t>
      </w:r>
      <w:r>
        <w:rPr>
          <w:rFonts w:hint="eastAsia" w:ascii="宋体" w:hAnsi="宋体" w:cs="宋体"/>
          <w:sz w:val="24"/>
        </w:rPr>
        <w:t>材料热膨胀仪中，使用和基线校准时同样的温控程序（激光绝对法测量时不存在基线校准），测得样品在不同温度下的长度变化量，使用游标卡尺测量样品在2</w:t>
      </w:r>
      <w:r>
        <w:rPr>
          <w:rFonts w:ascii="宋体" w:hAnsi="宋体" w:cs="宋体"/>
          <w:sz w:val="24"/>
        </w:rPr>
        <w:t>0</w:t>
      </w:r>
      <w:r>
        <w:rPr>
          <w:rFonts w:hint="eastAsia" w:ascii="宋体" w:hAnsi="宋体" w:cs="宋体"/>
          <w:sz w:val="24"/>
        </w:rPr>
        <w:t>℃环</w:t>
      </w:r>
      <w:bookmarkStart w:id="0" w:name="_GoBack"/>
      <w:bookmarkEnd w:id="0"/>
      <w:r>
        <w:rPr>
          <w:rFonts w:hint="eastAsia" w:ascii="宋体" w:hAnsi="宋体" w:cs="宋体"/>
          <w:sz w:val="24"/>
        </w:rPr>
        <w:t>境下的归一化长度，根据</w:t>
      </w:r>
      <w:r>
        <w:rPr>
          <w:rFonts w:hint="eastAsia" w:ascii="宋体" w:hAnsi="宋体" w:cs="宋体"/>
          <w:sz w:val="24"/>
          <w:lang w:val="en-US" w:eastAsia="zh-CN"/>
        </w:rPr>
        <w:t>热</w:t>
      </w:r>
      <w:r>
        <w:rPr>
          <w:rFonts w:hint="eastAsia" w:ascii="宋体" w:hAnsi="宋体" w:cs="宋体"/>
          <w:sz w:val="24"/>
        </w:rPr>
        <w:t>膨胀系数计算公式计算样品</w:t>
      </w:r>
      <w:r>
        <w:rPr>
          <w:rFonts w:hint="eastAsia" w:ascii="宋体" w:hAnsi="宋体" w:cs="宋体"/>
          <w:sz w:val="24"/>
          <w:lang w:val="en-US" w:eastAsia="zh-CN"/>
        </w:rPr>
        <w:t>在</w:t>
      </w:r>
      <w:r>
        <w:rPr>
          <w:rFonts w:hint="eastAsia" w:ascii="宋体" w:hAnsi="宋体" w:cs="宋体"/>
          <w:sz w:val="24"/>
        </w:rPr>
        <w:t>不同温度</w:t>
      </w:r>
      <w:r>
        <w:rPr>
          <w:rFonts w:hint="eastAsia" w:ascii="宋体" w:hAnsi="宋体" w:cs="宋体"/>
          <w:sz w:val="24"/>
          <w:lang w:val="en-US" w:eastAsia="zh-CN"/>
        </w:rPr>
        <w:t>点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lang w:val="en-US" w:eastAsia="zh-CN"/>
        </w:rPr>
        <w:t>热</w:t>
      </w:r>
      <w:r>
        <w:rPr>
          <w:rFonts w:hint="eastAsia" w:ascii="宋体" w:hAnsi="宋体" w:cs="宋体"/>
          <w:sz w:val="24"/>
        </w:rPr>
        <w:t>膨胀系数。</w:t>
      </w:r>
    </w:p>
    <w:p>
      <w:pPr>
        <w:spacing w:line="336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C</w:t>
      </w:r>
      <w:r>
        <w:rPr>
          <w:rFonts w:hint="eastAsia" w:ascii="宋体" w:hAnsi="宋体" w:cs="宋体"/>
          <w:sz w:val="24"/>
        </w:rPr>
        <w:t>.2 测量模型</w:t>
      </w:r>
    </w:p>
    <w:p>
      <w:pPr>
        <w:spacing w:line="336" w:lineRule="auto"/>
        <w:ind w:right="420" w:rightChars="200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根据热膨胀仪</w:t>
      </w:r>
      <w:r>
        <w:rPr>
          <w:rFonts w:hint="eastAsia" w:ascii="宋体" w:hAnsi="宋体" w:cs="宋体"/>
          <w:sz w:val="24"/>
          <w:lang w:val="en-US" w:eastAsia="zh-CN"/>
        </w:rPr>
        <w:t>校测量</w:t>
      </w:r>
      <w:r>
        <w:rPr>
          <w:rFonts w:hint="eastAsia" w:ascii="宋体" w:hAnsi="宋体" w:cs="宋体"/>
          <w:sz w:val="24"/>
        </w:rPr>
        <w:t>原理</w:t>
      </w:r>
      <w:r>
        <w:rPr>
          <w:rFonts w:hint="eastAsia" w:ascii="宋体" w:hAnsi="宋体" w:cs="宋体"/>
          <w:sz w:val="24"/>
          <w:lang w:eastAsia="zh-CN"/>
        </w:rPr>
        <w:t>、</w:t>
      </w:r>
      <w:r>
        <w:rPr>
          <w:rFonts w:hint="eastAsia" w:ascii="宋体" w:hAnsi="宋体" w:cs="宋体"/>
          <w:sz w:val="24"/>
        </w:rPr>
        <w:t>计算</w:t>
      </w:r>
      <w:r>
        <w:rPr>
          <w:rFonts w:hint="eastAsia" w:ascii="宋体" w:hAnsi="宋体" w:cs="宋体"/>
          <w:sz w:val="24"/>
          <w:lang w:val="en-US" w:eastAsia="zh-CN"/>
        </w:rPr>
        <w:t>方法及校准过程</w:t>
      </w:r>
      <w:r>
        <w:rPr>
          <w:rFonts w:hint="eastAsia" w:ascii="宋体" w:hAnsi="宋体" w:cs="宋体"/>
          <w:sz w:val="24"/>
        </w:rPr>
        <w:t>，以平均热膨胀系数</w:t>
      </w:r>
      <w:r>
        <w:rPr>
          <w:rFonts w:hint="eastAsia" w:ascii="宋体" w:hAnsi="宋体" w:cs="宋体"/>
          <w:sz w:val="24"/>
          <w:lang w:val="en-US" w:eastAsia="zh-CN"/>
        </w:rPr>
        <w:t>测量</w:t>
      </w:r>
      <w:r>
        <w:rPr>
          <w:rFonts w:hint="eastAsia" w:ascii="宋体" w:hAnsi="宋体" w:cs="宋体"/>
          <w:sz w:val="24"/>
        </w:rPr>
        <w:t>为例，其</w:t>
      </w:r>
      <w:r>
        <w:rPr>
          <w:rFonts w:hint="eastAsia" w:ascii="宋体" w:hAnsi="宋体" w:cs="宋体"/>
          <w:sz w:val="24"/>
          <w:lang w:val="en-US" w:eastAsia="zh-CN"/>
        </w:rPr>
        <w:t>校准方法</w:t>
      </w:r>
      <w:r>
        <w:rPr>
          <w:rFonts w:hint="eastAsia" w:ascii="宋体" w:hAnsi="宋体" w:cs="宋体"/>
          <w:sz w:val="24"/>
        </w:rPr>
        <w:t>的数学模型如下：</w:t>
      </w:r>
    </w:p>
    <w:p>
      <w:pPr>
        <w:spacing w:line="336" w:lineRule="auto"/>
        <w:ind w:right="420" w:rightChars="200" w:firstLine="420" w:firstLineChars="200"/>
      </w:pPr>
      <w:r>
        <w:rPr>
          <w:position w:val="-12"/>
        </w:rPr>
        <w:object>
          <v:shape id="_x0000_i1060" o:spt="75" type="#_x0000_t75" style="height:18pt;width:65.9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DSMT4" ShapeID="_x0000_i1060" DrawAspect="Content" ObjectID="_1468075725" r:id="rId4">
            <o:LockedField>false</o:LockedField>
          </o:OLEObject>
        </w:object>
      </w:r>
      <w:r>
        <w:t xml:space="preserve">   </w:t>
      </w:r>
      <w:r>
        <w:rPr>
          <w:rFonts w:hint="eastAsia"/>
          <w:sz w:val="24"/>
          <w:szCs w:val="32"/>
        </w:rPr>
        <w:t>（5）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式中：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position w:val="-12"/>
        </w:rPr>
        <w:object>
          <v:shape id="_x0000_i1061" o:spt="75" type="#_x0000_t75" style="height:18.85pt;width:14.2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DSMT4" ShapeID="_x0000_i1061" DrawAspect="Content" ObjectID="_1468075726" r:id="rId6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——</w:t>
      </w:r>
      <w:r>
        <w:rPr>
          <w:rFonts w:hint="eastAsia" w:ascii="宋体" w:hAnsi="宋体"/>
          <w:sz w:val="24"/>
        </w:rPr>
        <w:t>为</w:t>
      </w:r>
      <w:r>
        <w:rPr>
          <w:rFonts w:hint="eastAsia" w:ascii="宋体" w:hAnsi="宋体"/>
          <w:sz w:val="24"/>
          <w:lang w:val="en-US" w:eastAsia="zh-CN"/>
        </w:rPr>
        <w:t>标准样品在温度t℃时的热膨胀仪的测量值</w:t>
      </w:r>
      <w:r>
        <w:rPr>
          <w:rFonts w:hint="eastAsia" w:ascii="宋体" w:hAnsi="宋体"/>
          <w:szCs w:val="21"/>
        </w:rPr>
        <w:t>；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position w:val="-12"/>
        </w:rPr>
        <w:object>
          <v:shape id="_x0000_i1062" o:spt="75" type="#_x0000_t75" style="height:18.85pt;width:17.4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DSMT4" ShapeID="_x0000_i1062" DrawAspect="Content" ObjectID="_1468075727" r:id="rId8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——</w:t>
      </w:r>
      <w:r>
        <w:rPr>
          <w:rFonts w:hint="eastAsia" w:ascii="宋体" w:hAnsi="宋体"/>
          <w:sz w:val="24"/>
        </w:rPr>
        <w:t>为</w:t>
      </w:r>
      <w:r>
        <w:rPr>
          <w:rFonts w:hint="eastAsia" w:ascii="宋体" w:hAnsi="宋体"/>
          <w:sz w:val="24"/>
          <w:lang w:val="en-US" w:eastAsia="zh-CN"/>
        </w:rPr>
        <w:t>标准样品在温度t℃时的热膨胀系数真值</w:t>
      </w:r>
      <w:r>
        <w:rPr>
          <w:rFonts w:hint="eastAsia" w:ascii="宋体" w:hAnsi="宋体"/>
          <w:szCs w:val="21"/>
        </w:rPr>
        <w:t>；</w:t>
      </w:r>
    </w:p>
    <w:p>
      <w:pPr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position w:val="-12"/>
        </w:rPr>
        <w:object>
          <v:shape id="_x0000_i1063" o:spt="75" type="#_x0000_t75" style="height:18.35pt;width:17.55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DSMT4" ShapeID="_x0000_i1063" DrawAspect="Content" ObjectID="_1468075728" r:id="rId10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——</w:t>
      </w:r>
      <w:r>
        <w:rPr>
          <w:rFonts w:hint="eastAsia" w:ascii="宋体" w:hAnsi="宋体"/>
          <w:sz w:val="24"/>
        </w:rPr>
        <w:t>为被测样品</w:t>
      </w:r>
      <w:r>
        <w:rPr>
          <w:rFonts w:hint="eastAsia" w:ascii="宋体" w:hAnsi="宋体"/>
          <w:sz w:val="24"/>
          <w:lang w:val="en-US" w:eastAsia="zh-CN"/>
        </w:rPr>
        <w:t>在20℃的</w:t>
      </w:r>
      <w:r>
        <w:rPr>
          <w:rFonts w:hint="eastAsia" w:ascii="宋体" w:hAnsi="宋体"/>
          <w:sz w:val="24"/>
        </w:rPr>
        <w:t>初始长度</w:t>
      </w:r>
      <w:r>
        <w:rPr>
          <w:rFonts w:hint="eastAsia" w:ascii="宋体" w:hAnsi="宋体"/>
          <w:sz w:val="24"/>
          <w:lang w:val="en-US" w:eastAsia="zh-CN"/>
        </w:rPr>
        <w:t>对热膨胀仪测量值的影响量</w:t>
      </w:r>
      <w:r>
        <w:rPr>
          <w:rFonts w:hint="eastAsia" w:ascii="宋体" w:hAnsi="宋体"/>
          <w:szCs w:val="21"/>
        </w:rPr>
        <w:t>；</w:t>
      </w:r>
    </w:p>
    <w:p>
      <w:pPr>
        <w:spacing w:line="336" w:lineRule="auto"/>
        <w:rPr>
          <w:rFonts w:hint="eastAsia" w:ascii="宋体" w:hAnsi="宋体" w:cs="宋体"/>
          <w:sz w:val="24"/>
          <w:lang w:val="en-US" w:eastAsia="zh-CN"/>
        </w:rPr>
      </w:pPr>
      <w:r>
        <w:rPr>
          <w:rFonts w:ascii="宋体" w:hAnsi="宋体" w:cs="宋体"/>
          <w:sz w:val="24"/>
        </w:rPr>
        <w:t>C</w:t>
      </w:r>
      <w:r>
        <w:rPr>
          <w:rFonts w:hint="eastAsia" w:ascii="宋体" w:hAnsi="宋体" w:cs="宋体"/>
          <w:sz w:val="24"/>
        </w:rPr>
        <w:t>.</w:t>
      </w:r>
      <w:r>
        <w:rPr>
          <w:rFonts w:hint="eastAsia" w:ascii="宋体" w:hAnsi="宋体" w:cs="宋体"/>
          <w:sz w:val="24"/>
          <w:lang w:val="en-US" w:eastAsia="zh-CN"/>
        </w:rPr>
        <w:t>3 灵敏系数</w:t>
      </w:r>
    </w:p>
    <w:p>
      <w:pPr>
        <w:spacing w:line="336" w:lineRule="auto"/>
        <w:ind w:firstLine="420" w:firstLineChars="0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根据式（5），示指误差的测量不确定度模型是：</w:t>
      </w:r>
    </w:p>
    <w:p>
      <w:pPr>
        <w:spacing w:line="336" w:lineRule="auto"/>
        <w:ind w:right="420" w:rightChars="200" w:firstLine="420" w:firstLineChars="200"/>
      </w:pPr>
      <w:r>
        <w:rPr>
          <w:position w:val="-12"/>
        </w:rPr>
        <w:object>
          <v:shape id="_x0000_i1064" o:spt="75" type="#_x0000_t75" style="height:18pt;width:106.8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DSMT4" ShapeID="_x0000_i1064" DrawAspect="Content" ObjectID="_1468075729" r:id="rId12">
            <o:LockedField>false</o:LockedField>
          </o:OLEObject>
        </w:object>
      </w:r>
      <w:r>
        <w:t xml:space="preserve">   </w:t>
      </w:r>
      <w:r>
        <w:rPr>
          <w:rFonts w:hint="eastAsia"/>
          <w:sz w:val="24"/>
          <w:szCs w:val="32"/>
        </w:rPr>
        <w:t>（</w:t>
      </w:r>
      <w:r>
        <w:rPr>
          <w:rFonts w:hint="eastAsia"/>
          <w:sz w:val="24"/>
          <w:szCs w:val="32"/>
          <w:lang w:val="en-US" w:eastAsia="zh-CN"/>
        </w:rPr>
        <w:t>6</w:t>
      </w:r>
      <w:r>
        <w:rPr>
          <w:rFonts w:hint="eastAsia"/>
          <w:sz w:val="24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则灵敏系数：</w:t>
      </w:r>
      <w:r>
        <w:rPr>
          <w:position w:val="-12"/>
        </w:rPr>
        <w:object>
          <v:shape id="_x0000_i1065" o:spt="75" type="#_x0000_t75" style="height:18pt;width:78.8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DSMT4" ShapeID="_x0000_i1065" DrawAspect="Content" ObjectID="_1468075730" r:id="rId14">
            <o:LockedField>false</o:LockedField>
          </o:OLEObject>
        </w:object>
      </w:r>
      <w:r>
        <w:rPr>
          <w:position w:val="-12"/>
        </w:rPr>
        <w:object>
          <v:shape id="_x0000_i1066" o:spt="75" type="#_x0000_t75" style="height:18pt;width:91.9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DSMT4" ShapeID="_x0000_i1066" DrawAspect="Content" ObjectID="_1468075731" r:id="rId16">
            <o:LockedField>false</o:LockedField>
          </o:OLEObject>
        </w:object>
      </w:r>
      <w:r>
        <w:rPr>
          <w:position w:val="-12"/>
        </w:rPr>
        <w:object>
          <v:shape id="_x0000_i1067" o:spt="75" type="#_x0000_t75" style="height:18pt;width:89.95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67" DrawAspect="Content" ObjectID="_1468075732" r:id="rId18">
            <o:LockedField>false</o:LockedField>
          </o:OLEObject>
        </w:object>
      </w:r>
    </w:p>
    <w:p>
      <w:pPr>
        <w:spacing w:line="336" w:lineRule="auto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ascii="宋体" w:hAnsi="宋体" w:cs="宋体"/>
          <w:sz w:val="24"/>
        </w:rPr>
        <w:t>C</w:t>
      </w:r>
      <w:r>
        <w:rPr>
          <w:rFonts w:hint="eastAsia" w:ascii="宋体" w:hAnsi="宋体" w:cs="宋体"/>
          <w:sz w:val="24"/>
        </w:rPr>
        <w:t>.</w:t>
      </w:r>
      <w:r>
        <w:rPr>
          <w:rFonts w:hint="eastAsia" w:ascii="宋体" w:hAnsi="宋体" w:cs="宋体"/>
          <w:sz w:val="24"/>
          <w:lang w:val="en-US" w:eastAsia="zh-CN"/>
        </w:rPr>
        <w:t>4 不确定度来源分析</w:t>
      </w:r>
    </w:p>
    <w:p>
      <w:pPr>
        <w:spacing w:line="336" w:lineRule="auto"/>
        <w:ind w:firstLine="480" w:firstLineChars="200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标准不确定度是由校准误差源的不确定度构成的。校准误差源的不确定度如下。</w:t>
      </w:r>
    </w:p>
    <w:p>
      <w:pPr>
        <w:spacing w:line="336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C</w:t>
      </w:r>
      <w:r>
        <w:rPr>
          <w:rFonts w:ascii="宋体" w:hAnsi="宋体"/>
          <w:sz w:val="24"/>
        </w:rPr>
        <w:t>4.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由仪器</w:t>
      </w:r>
      <w:r>
        <w:rPr>
          <w:rFonts w:hint="eastAsia" w:ascii="宋体" w:hAnsi="宋体"/>
          <w:sz w:val="24"/>
          <w:lang w:val="en-US" w:eastAsia="zh-CN"/>
        </w:rPr>
        <w:t>测量</w:t>
      </w:r>
      <w:r>
        <w:rPr>
          <w:rFonts w:hint="eastAsia" w:ascii="宋体" w:hAnsi="宋体"/>
          <w:sz w:val="24"/>
        </w:rPr>
        <w:t>重复性引入的测量不确定度</w:t>
      </w:r>
      <w:r>
        <w:rPr>
          <w:rFonts w:hint="eastAsia" w:ascii="宋体" w:hAnsi="宋体"/>
          <w:i/>
          <w:iCs/>
          <w:sz w:val="24"/>
          <w:lang w:val="en-US" w:eastAsia="zh-CN"/>
        </w:rPr>
        <w:t>u</w:t>
      </w:r>
      <w:r>
        <w:rPr>
          <w:rFonts w:hint="eastAsia" w:ascii="宋体" w:hAnsi="宋体"/>
          <w:sz w:val="24"/>
          <w:vertAlign w:val="subscript"/>
          <w:lang w:val="en-US" w:eastAsia="zh-CN"/>
        </w:rPr>
        <w:t>1</w:t>
      </w:r>
    </w:p>
    <w:p>
      <w:pPr>
        <w:spacing w:line="336" w:lineRule="auto"/>
        <w:ind w:firstLine="480" w:firstLineChars="200"/>
        <w:jc w:val="left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</w:rPr>
        <w:t>这里我们引用中国计量院测量石英样品的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组数据作为示例，数据如表</w:t>
      </w:r>
      <w:r>
        <w:rPr>
          <w:rFonts w:hint="eastAsia" w:ascii="宋体" w:hAnsi="宋体"/>
          <w:sz w:val="24"/>
          <w:lang w:val="en-US" w:eastAsia="zh-CN"/>
        </w:rPr>
        <w:t>C.1</w:t>
      </w:r>
      <w:r>
        <w:rPr>
          <w:rFonts w:hint="eastAsia" w:ascii="宋体" w:hAnsi="宋体"/>
          <w:sz w:val="24"/>
        </w:rPr>
        <w:t>所示</w:t>
      </w:r>
      <w:r>
        <w:rPr>
          <w:rFonts w:hint="eastAsia" w:ascii="宋体" w:hAnsi="宋体"/>
          <w:sz w:val="24"/>
          <w:lang w:eastAsia="zh-CN"/>
        </w:rPr>
        <w:t>。</w:t>
      </w:r>
    </w:p>
    <w:p>
      <w:pPr>
        <w:spacing w:line="336" w:lineRule="auto"/>
        <w:ind w:firstLine="480" w:firstLineChars="200"/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表C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石英</w:t>
      </w:r>
      <w:r>
        <w:rPr>
          <w:rFonts w:hint="eastAsia" w:ascii="宋体" w:hAnsi="宋体"/>
          <w:sz w:val="24"/>
          <w:lang w:val="en-US" w:eastAsia="zh-CN"/>
        </w:rPr>
        <w:t>标准样品的三次</w:t>
      </w:r>
      <w:r>
        <w:rPr>
          <w:rFonts w:hint="eastAsia" w:ascii="宋体" w:hAnsi="宋体"/>
          <w:sz w:val="24"/>
        </w:rPr>
        <w:t>试验</w:t>
      </w:r>
      <w:r>
        <w:rPr>
          <w:rFonts w:hint="eastAsia" w:ascii="宋体" w:hAnsi="宋体"/>
          <w:sz w:val="24"/>
          <w:lang w:val="en-US" w:eastAsia="zh-CN"/>
        </w:rPr>
        <w:t>测量</w:t>
      </w:r>
      <w:r>
        <w:rPr>
          <w:rFonts w:hint="eastAsia" w:ascii="宋体" w:hAnsi="宋体"/>
          <w:sz w:val="24"/>
        </w:rPr>
        <w:t>结果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1298"/>
        <w:gridCol w:w="1155"/>
        <w:gridCol w:w="1147"/>
        <w:gridCol w:w="1080"/>
        <w:gridCol w:w="1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019" w:type="dxa"/>
          </w:tcPr>
          <w:p>
            <w:pPr>
              <w:pStyle w:val="10"/>
              <w:spacing w:line="20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样品温度(℃)</w:t>
            </w:r>
          </w:p>
        </w:tc>
        <w:tc>
          <w:tcPr>
            <w:tcW w:w="1298" w:type="dxa"/>
          </w:tcPr>
          <w:p>
            <w:pPr>
              <w:pStyle w:val="10"/>
              <w:spacing w:line="20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第一组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α</m:t>
              </m:r>
            </m:oMath>
            <w:r>
              <w:rPr>
                <w:sz w:val="18"/>
                <w:szCs w:val="18"/>
              </w:rPr>
              <w:t>(CTE/K）</w:t>
            </w:r>
          </w:p>
        </w:tc>
        <w:tc>
          <w:tcPr>
            <w:tcW w:w="1155" w:type="dxa"/>
          </w:tcPr>
          <w:p>
            <w:pPr>
              <w:pStyle w:val="10"/>
              <w:spacing w:line="20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第二组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α</m:t>
              </m:r>
            </m:oMath>
            <w:r>
              <w:rPr>
                <w:sz w:val="18"/>
                <w:szCs w:val="18"/>
              </w:rPr>
              <w:t>(CTE/K)</w:t>
            </w:r>
          </w:p>
        </w:tc>
        <w:tc>
          <w:tcPr>
            <w:tcW w:w="1147" w:type="dxa"/>
            <w:vAlign w:val="top"/>
          </w:tcPr>
          <w:p>
            <w:pPr>
              <w:pStyle w:val="10"/>
              <w:spacing w:line="20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三</w:t>
            </w:r>
            <w:r>
              <w:rPr>
                <w:sz w:val="18"/>
                <w:szCs w:val="18"/>
              </w:rPr>
              <w:t>组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α</m:t>
              </m:r>
            </m:oMath>
            <w:r>
              <w:rPr>
                <w:sz w:val="18"/>
                <w:szCs w:val="18"/>
              </w:rPr>
              <w:t>(CTE/K)</w:t>
            </w:r>
          </w:p>
        </w:tc>
        <w:tc>
          <w:tcPr>
            <w:tcW w:w="1080" w:type="dxa"/>
            <w:vAlign w:val="center"/>
          </w:tcPr>
          <w:p>
            <w:pPr>
              <w:pStyle w:val="10"/>
              <w:spacing w:line="20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极差值(CTE/K)</w:t>
            </w:r>
          </w:p>
        </w:tc>
        <w:tc>
          <w:tcPr>
            <w:tcW w:w="1019" w:type="dxa"/>
            <w:vAlign w:val="center"/>
          </w:tcPr>
          <w:p>
            <w:pPr>
              <w:pStyle w:val="10"/>
              <w:spacing w:line="200" w:lineRule="exact"/>
              <w:ind w:firstLine="0" w:firstLineChars="0"/>
              <w:jc w:val="center"/>
              <w:rPr>
                <w:rFonts w:ascii="Cambria Math" w:hAnsi="Cambria Math"/>
                <w:i w:val="0"/>
                <w:sz w:val="18"/>
                <w:szCs w:val="18"/>
              </w:rPr>
            </w:pPr>
            <w:r>
              <w:rPr>
                <w:rFonts w:hint="eastAsia" w:ascii="Cambria Math" w:hAnsi="Cambria Math"/>
                <w:i w:val="0"/>
                <w:sz w:val="18"/>
                <w:szCs w:val="18"/>
                <w:lang w:val="en-US" w:eastAsia="zh-CN"/>
              </w:rPr>
              <w:t>重复性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σ</m:t>
              </m:r>
            </m:oMath>
          </w:p>
          <w:p>
            <w:pPr>
              <w:pStyle w:val="10"/>
              <w:spacing w:line="20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(CTE/K)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exact"/>
          <w:jc w:val="center"/>
        </w:trPr>
        <w:tc>
          <w:tcPr>
            <w:tcW w:w="1019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-48.9</w:t>
            </w:r>
          </w:p>
        </w:tc>
        <w:tc>
          <w:tcPr>
            <w:tcW w:w="1298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3.2E-07</w:t>
            </w:r>
          </w:p>
        </w:tc>
        <w:tc>
          <w:tcPr>
            <w:tcW w:w="1155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4.2E-07</w:t>
            </w:r>
          </w:p>
        </w:tc>
        <w:tc>
          <w:tcPr>
            <w:tcW w:w="1147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hint="eastAsia" w:eastAsia="等线"/>
                <w:color w:val="000000"/>
                <w:sz w:val="18"/>
                <w:szCs w:val="18"/>
                <w:lang w:val="en-US" w:eastAsia="zh-CN"/>
              </w:rPr>
              <w:t>4.0</w:t>
            </w:r>
            <w:r>
              <w:rPr>
                <w:rFonts w:eastAsia="等线"/>
                <w:color w:val="000000"/>
                <w:sz w:val="18"/>
                <w:szCs w:val="18"/>
              </w:rPr>
              <w:t>E-07</w:t>
            </w:r>
          </w:p>
        </w:tc>
        <w:tc>
          <w:tcPr>
            <w:tcW w:w="10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1.0E-07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5.9E-08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exact"/>
          <w:jc w:val="center"/>
        </w:trPr>
        <w:tc>
          <w:tcPr>
            <w:tcW w:w="1019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1298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4.4E-07</w:t>
            </w:r>
          </w:p>
        </w:tc>
        <w:tc>
          <w:tcPr>
            <w:tcW w:w="1155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5.2E-07</w:t>
            </w:r>
          </w:p>
        </w:tc>
        <w:tc>
          <w:tcPr>
            <w:tcW w:w="1147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hint="eastAsia" w:eastAsia="等线"/>
                <w:color w:val="000000"/>
                <w:sz w:val="18"/>
                <w:szCs w:val="18"/>
                <w:lang w:val="en-US" w:eastAsia="zh-CN"/>
              </w:rPr>
              <w:t>4.7</w:t>
            </w:r>
            <w:r>
              <w:rPr>
                <w:rFonts w:eastAsia="等线"/>
                <w:color w:val="000000"/>
                <w:sz w:val="18"/>
                <w:szCs w:val="18"/>
              </w:rPr>
              <w:t>E-07</w:t>
            </w:r>
          </w:p>
        </w:tc>
        <w:tc>
          <w:tcPr>
            <w:tcW w:w="10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hint="eastAsia" w:eastAsia="等线"/>
                <w:color w:val="000000"/>
                <w:sz w:val="18"/>
                <w:szCs w:val="18"/>
                <w:lang w:val="en-US" w:eastAsia="zh-CN"/>
              </w:rPr>
              <w:t>8.0</w:t>
            </w:r>
            <w:r>
              <w:rPr>
                <w:rFonts w:eastAsia="等线"/>
                <w:color w:val="000000"/>
                <w:sz w:val="18"/>
                <w:szCs w:val="18"/>
              </w:rPr>
              <w:t>E-08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4.7E-08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exact"/>
          <w:jc w:val="center"/>
        </w:trPr>
        <w:tc>
          <w:tcPr>
            <w:tcW w:w="1019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</w:t>
            </w:r>
          </w:p>
        </w:tc>
        <w:tc>
          <w:tcPr>
            <w:tcW w:w="1298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\</w:t>
            </w:r>
          </w:p>
        </w:tc>
        <w:tc>
          <w:tcPr>
            <w:tcW w:w="1155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\</w:t>
            </w:r>
          </w:p>
        </w:tc>
        <w:tc>
          <w:tcPr>
            <w:tcW w:w="1147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\</w:t>
            </w:r>
          </w:p>
        </w:tc>
        <w:tc>
          <w:tcPr>
            <w:tcW w:w="10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\</w:t>
            </w:r>
          </w:p>
        </w:tc>
        <w:tc>
          <w:tcPr>
            <w:tcW w:w="1019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\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exact"/>
          <w:jc w:val="center"/>
        </w:trPr>
        <w:tc>
          <w:tcPr>
            <w:tcW w:w="1019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51.3</w:t>
            </w:r>
          </w:p>
        </w:tc>
        <w:tc>
          <w:tcPr>
            <w:tcW w:w="1298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5.9E-07</w:t>
            </w:r>
          </w:p>
        </w:tc>
        <w:tc>
          <w:tcPr>
            <w:tcW w:w="1155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6.2E-07</w:t>
            </w:r>
          </w:p>
        </w:tc>
        <w:tc>
          <w:tcPr>
            <w:tcW w:w="1147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6.</w:t>
            </w:r>
            <w:r>
              <w:rPr>
                <w:rFonts w:hint="eastAsia" w:eastAsia="等线"/>
                <w:color w:val="000000"/>
                <w:sz w:val="18"/>
                <w:szCs w:val="18"/>
                <w:lang w:val="en-US" w:eastAsia="zh-CN"/>
              </w:rPr>
              <w:t>0</w:t>
            </w:r>
            <w:r>
              <w:rPr>
                <w:rFonts w:eastAsia="等线"/>
                <w:color w:val="000000"/>
                <w:sz w:val="18"/>
                <w:szCs w:val="18"/>
              </w:rPr>
              <w:t>E-07</w:t>
            </w:r>
          </w:p>
        </w:tc>
        <w:tc>
          <w:tcPr>
            <w:tcW w:w="10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hint="eastAsia" w:eastAsia="等线"/>
                <w:color w:val="000000"/>
                <w:sz w:val="18"/>
                <w:szCs w:val="18"/>
                <w:lang w:val="en-US" w:eastAsia="zh-CN"/>
              </w:rPr>
              <w:t>3.0</w:t>
            </w:r>
            <w:r>
              <w:rPr>
                <w:rFonts w:eastAsia="等线"/>
                <w:color w:val="000000"/>
                <w:sz w:val="18"/>
                <w:szCs w:val="18"/>
              </w:rPr>
              <w:t>E-08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1.8E-08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exact"/>
          <w:jc w:val="center"/>
        </w:trPr>
        <w:tc>
          <w:tcPr>
            <w:tcW w:w="1019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101.3</w:t>
            </w:r>
          </w:p>
        </w:tc>
        <w:tc>
          <w:tcPr>
            <w:tcW w:w="1298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5.8E-07</w:t>
            </w:r>
          </w:p>
        </w:tc>
        <w:tc>
          <w:tcPr>
            <w:tcW w:w="1155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6.0E-07</w:t>
            </w:r>
          </w:p>
        </w:tc>
        <w:tc>
          <w:tcPr>
            <w:tcW w:w="1147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6.</w:t>
            </w:r>
            <w:r>
              <w:rPr>
                <w:rFonts w:hint="eastAsia" w:eastAsia="等线"/>
                <w:color w:val="000000"/>
                <w:sz w:val="18"/>
                <w:szCs w:val="18"/>
                <w:lang w:val="en-US" w:eastAsia="zh-CN"/>
              </w:rPr>
              <w:t>2</w:t>
            </w:r>
            <w:r>
              <w:rPr>
                <w:rFonts w:eastAsia="等线"/>
                <w:color w:val="000000"/>
                <w:sz w:val="18"/>
                <w:szCs w:val="18"/>
              </w:rPr>
              <w:t>E-07</w:t>
            </w:r>
          </w:p>
        </w:tc>
        <w:tc>
          <w:tcPr>
            <w:tcW w:w="10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hint="eastAsia" w:eastAsia="等线"/>
                <w:color w:val="000000"/>
                <w:sz w:val="18"/>
                <w:szCs w:val="18"/>
                <w:lang w:val="en-US" w:eastAsia="zh-CN"/>
              </w:rPr>
              <w:t>4.0</w:t>
            </w:r>
            <w:r>
              <w:rPr>
                <w:rFonts w:eastAsia="等线"/>
                <w:color w:val="000000"/>
                <w:sz w:val="18"/>
                <w:szCs w:val="18"/>
              </w:rPr>
              <w:t>E-08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2.4E-08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exact"/>
          <w:jc w:val="center"/>
        </w:trPr>
        <w:tc>
          <w:tcPr>
            <w:tcW w:w="1019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151.2</w:t>
            </w:r>
          </w:p>
        </w:tc>
        <w:tc>
          <w:tcPr>
            <w:tcW w:w="1298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6.0E-07</w:t>
            </w:r>
          </w:p>
        </w:tc>
        <w:tc>
          <w:tcPr>
            <w:tcW w:w="1155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5.9E-07</w:t>
            </w:r>
          </w:p>
        </w:tc>
        <w:tc>
          <w:tcPr>
            <w:tcW w:w="1147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5.</w:t>
            </w:r>
            <w:r>
              <w:rPr>
                <w:rFonts w:hint="eastAsia" w:eastAsia="等线"/>
                <w:color w:val="000000"/>
                <w:sz w:val="18"/>
                <w:szCs w:val="18"/>
                <w:lang w:val="en-US" w:eastAsia="zh-CN"/>
              </w:rPr>
              <w:t>8</w:t>
            </w:r>
            <w:r>
              <w:rPr>
                <w:rFonts w:eastAsia="等线"/>
                <w:color w:val="000000"/>
                <w:sz w:val="18"/>
                <w:szCs w:val="18"/>
              </w:rPr>
              <w:t>E-07</w:t>
            </w:r>
          </w:p>
        </w:tc>
        <w:tc>
          <w:tcPr>
            <w:tcW w:w="10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eastAsia" w:eastAsia="等线"/>
                <w:sz w:val="18"/>
                <w:szCs w:val="18"/>
                <w:lang w:val="en-US" w:eastAsia="zh-CN"/>
              </w:rPr>
            </w:pPr>
            <w:r>
              <w:rPr>
                <w:rFonts w:hint="eastAsia" w:eastAsia="等线"/>
                <w:color w:val="000000"/>
                <w:sz w:val="18"/>
                <w:szCs w:val="18"/>
                <w:lang w:val="en-US" w:eastAsia="zh-CN"/>
              </w:rPr>
              <w:t>2</w:t>
            </w:r>
            <w:r>
              <w:rPr>
                <w:rFonts w:eastAsia="等线"/>
                <w:color w:val="000000"/>
                <w:sz w:val="18"/>
                <w:szCs w:val="18"/>
              </w:rPr>
              <w:t>.0E-0</w:t>
            </w:r>
            <w:r>
              <w:rPr>
                <w:rFonts w:hint="eastAsia" w:eastAsia="等线"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1.2E-08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exact"/>
          <w:jc w:val="center"/>
        </w:trPr>
        <w:tc>
          <w:tcPr>
            <w:tcW w:w="1019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201.0</w:t>
            </w:r>
          </w:p>
        </w:tc>
        <w:tc>
          <w:tcPr>
            <w:tcW w:w="1298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6.1E-07</w:t>
            </w:r>
          </w:p>
        </w:tc>
        <w:tc>
          <w:tcPr>
            <w:tcW w:w="1155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6.0E-07</w:t>
            </w:r>
          </w:p>
        </w:tc>
        <w:tc>
          <w:tcPr>
            <w:tcW w:w="1147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6.0E-07</w:t>
            </w:r>
          </w:p>
        </w:tc>
        <w:tc>
          <w:tcPr>
            <w:tcW w:w="10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1.</w:t>
            </w:r>
            <w:r>
              <w:rPr>
                <w:rFonts w:hint="eastAsia" w:eastAsia="等线"/>
                <w:color w:val="000000"/>
                <w:sz w:val="18"/>
                <w:szCs w:val="18"/>
                <w:lang w:val="en-US" w:eastAsia="zh-CN"/>
              </w:rPr>
              <w:t>0</w:t>
            </w:r>
            <w:r>
              <w:rPr>
                <w:rFonts w:eastAsia="等线"/>
                <w:color w:val="000000"/>
                <w:sz w:val="18"/>
                <w:szCs w:val="18"/>
              </w:rPr>
              <w:t>E-08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5.9E-09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exact"/>
          <w:jc w:val="center"/>
        </w:trPr>
        <w:tc>
          <w:tcPr>
            <w:tcW w:w="1019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251.5</w:t>
            </w:r>
          </w:p>
        </w:tc>
        <w:tc>
          <w:tcPr>
            <w:tcW w:w="1298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6.1E-07</w:t>
            </w:r>
          </w:p>
        </w:tc>
        <w:tc>
          <w:tcPr>
            <w:tcW w:w="1155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6.0E-07</w:t>
            </w:r>
          </w:p>
        </w:tc>
        <w:tc>
          <w:tcPr>
            <w:tcW w:w="1147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6.</w:t>
            </w:r>
            <w:r>
              <w:rPr>
                <w:rFonts w:hint="eastAsia" w:eastAsia="等线"/>
                <w:color w:val="000000"/>
                <w:sz w:val="18"/>
                <w:szCs w:val="18"/>
                <w:lang w:val="en-US" w:eastAsia="zh-CN"/>
              </w:rPr>
              <w:t>1</w:t>
            </w:r>
            <w:r>
              <w:rPr>
                <w:rFonts w:eastAsia="等线"/>
                <w:color w:val="000000"/>
                <w:sz w:val="18"/>
                <w:szCs w:val="18"/>
              </w:rPr>
              <w:t>E-07</w:t>
            </w:r>
          </w:p>
        </w:tc>
        <w:tc>
          <w:tcPr>
            <w:tcW w:w="10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1.</w:t>
            </w:r>
            <w:r>
              <w:rPr>
                <w:rFonts w:hint="eastAsia" w:eastAsia="等线"/>
                <w:color w:val="000000"/>
                <w:sz w:val="18"/>
                <w:szCs w:val="18"/>
                <w:lang w:val="en-US" w:eastAsia="zh-CN"/>
              </w:rPr>
              <w:t>0</w:t>
            </w:r>
            <w:r>
              <w:rPr>
                <w:rFonts w:eastAsia="等线"/>
                <w:color w:val="000000"/>
                <w:sz w:val="18"/>
                <w:szCs w:val="18"/>
              </w:rPr>
              <w:t>E-08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5.9E-09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exact"/>
          <w:jc w:val="center"/>
        </w:trPr>
        <w:tc>
          <w:tcPr>
            <w:tcW w:w="1019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eastAsia="等线"/>
                <w:color w:val="000000"/>
                <w:sz w:val="18"/>
              </w:rPr>
            </w:pPr>
            <w:r>
              <w:rPr>
                <w:rFonts w:eastAsia="等线"/>
                <w:color w:val="000000"/>
                <w:sz w:val="18"/>
              </w:rPr>
              <w:t>302.1</w:t>
            </w:r>
          </w:p>
        </w:tc>
        <w:tc>
          <w:tcPr>
            <w:tcW w:w="1298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eastAsia="等线"/>
                <w:color w:val="000000"/>
                <w:sz w:val="18"/>
              </w:rPr>
            </w:pPr>
            <w:r>
              <w:rPr>
                <w:rFonts w:eastAsia="等线"/>
                <w:color w:val="000000"/>
                <w:sz w:val="18"/>
              </w:rPr>
              <w:t>6.1E-07</w:t>
            </w:r>
          </w:p>
        </w:tc>
        <w:tc>
          <w:tcPr>
            <w:tcW w:w="1155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eastAsia="等线"/>
                <w:color w:val="000000"/>
                <w:sz w:val="18"/>
              </w:rPr>
            </w:pPr>
            <w:r>
              <w:rPr>
                <w:rFonts w:eastAsia="等线"/>
                <w:color w:val="000000"/>
                <w:sz w:val="18"/>
              </w:rPr>
              <w:t>6.0E-07</w:t>
            </w:r>
          </w:p>
        </w:tc>
        <w:tc>
          <w:tcPr>
            <w:tcW w:w="1147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eastAsia="等线"/>
                <w:color w:val="000000"/>
                <w:sz w:val="18"/>
              </w:rPr>
            </w:pPr>
            <w:r>
              <w:rPr>
                <w:rFonts w:eastAsia="等线"/>
                <w:color w:val="000000"/>
                <w:sz w:val="18"/>
              </w:rPr>
              <w:t>6.0E-07</w:t>
            </w:r>
          </w:p>
        </w:tc>
        <w:tc>
          <w:tcPr>
            <w:tcW w:w="108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eastAsia="等线"/>
                <w:color w:val="000000"/>
                <w:sz w:val="18"/>
              </w:rPr>
            </w:pPr>
            <w:r>
              <w:rPr>
                <w:rFonts w:eastAsia="等线"/>
                <w:color w:val="000000"/>
                <w:sz w:val="18"/>
              </w:rPr>
              <w:t>1.</w:t>
            </w:r>
            <w:r>
              <w:rPr>
                <w:rFonts w:hint="eastAsia" w:eastAsia="等线"/>
                <w:color w:val="000000"/>
                <w:sz w:val="18"/>
                <w:lang w:val="en-US" w:eastAsia="zh-CN"/>
              </w:rPr>
              <w:t>0</w:t>
            </w:r>
            <w:r>
              <w:rPr>
                <w:rFonts w:eastAsia="等线"/>
                <w:color w:val="000000"/>
                <w:sz w:val="18"/>
              </w:rPr>
              <w:t>E-08</w:t>
            </w:r>
          </w:p>
        </w:tc>
        <w:tc>
          <w:tcPr>
            <w:tcW w:w="10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5.9E-09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line="336" w:lineRule="auto"/>
        <w:ind w:firstLine="480" w:firstLineChars="200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由于是</w:t>
      </w:r>
      <w:r>
        <w:rPr>
          <w:rFonts w:hint="eastAsia" w:ascii="宋体" w:hAnsi="宋体"/>
          <w:sz w:val="24"/>
          <w:lang w:val="en-US" w:eastAsia="zh-CN"/>
        </w:rPr>
        <w:t>三</w:t>
      </w:r>
      <w:r>
        <w:rPr>
          <w:rFonts w:hint="eastAsia" w:ascii="宋体" w:hAnsi="宋体"/>
          <w:sz w:val="24"/>
        </w:rPr>
        <w:t>组数据，</w:t>
      </w:r>
      <w:r>
        <w:rPr>
          <w:sz w:val="24"/>
        </w:rPr>
        <w:t>n=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>，</w:t>
      </w:r>
      <w:r>
        <w:rPr>
          <w:rFonts w:hint="eastAsia"/>
          <w:sz w:val="24"/>
          <w:lang w:val="en-US" w:eastAsia="zh-CN"/>
        </w:rPr>
        <w:t>查表</w:t>
      </w:r>
      <w:r>
        <w:rPr>
          <w:rFonts w:hint="eastAsia"/>
          <w:sz w:val="24"/>
        </w:rPr>
        <w:t>可知极差系数为1</w:t>
      </w:r>
      <w:r>
        <w:rPr>
          <w:sz w:val="24"/>
        </w:rPr>
        <w:t>.</w:t>
      </w:r>
      <w:r>
        <w:rPr>
          <w:rFonts w:hint="eastAsia"/>
          <w:sz w:val="24"/>
          <w:lang w:val="en-US" w:eastAsia="zh-CN"/>
        </w:rPr>
        <w:t>69</w:t>
      </w:r>
      <w:r>
        <w:rPr>
          <w:rFonts w:hint="eastAsia"/>
          <w:sz w:val="24"/>
        </w:rPr>
        <w:t>，</w:t>
      </w:r>
      <w:r>
        <w:rPr>
          <w:rFonts w:hint="eastAsia"/>
          <w:sz w:val="24"/>
          <w:lang w:val="en-US" w:eastAsia="zh-CN"/>
        </w:rPr>
        <w:t>根据极差法</w:t>
      </w:r>
      <w:r>
        <w:rPr>
          <w:rFonts w:hint="eastAsia"/>
          <w:sz w:val="24"/>
        </w:rPr>
        <w:t>即可计算出</w:t>
      </w:r>
      <w:r>
        <w:rPr>
          <w:rFonts w:hint="eastAsia"/>
          <w:sz w:val="24"/>
          <w:lang w:val="en-US" w:eastAsia="zh-CN"/>
        </w:rPr>
        <w:t>本次测量</w:t>
      </w:r>
      <w:r>
        <w:rPr>
          <w:rFonts w:hint="eastAsia"/>
          <w:sz w:val="24"/>
        </w:rPr>
        <w:t>数据的重复性</w:t>
      </w:r>
      <m:oMath>
        <m:r>
          <w:rPr>
            <w:rFonts w:ascii="Cambria Math" w:hAnsi="Cambria Math"/>
            <w:sz w:val="28"/>
            <w:szCs w:val="28"/>
          </w:rPr>
          <m:t>σ</m:t>
        </m:r>
      </m:oMath>
      <w:r>
        <w:rPr>
          <w:rFonts w:hint="eastAsia"/>
          <w:sz w:val="24"/>
        </w:rPr>
        <w:t>。</w:t>
      </w:r>
    </w:p>
    <w:p>
      <w:pPr>
        <w:spacing w:line="336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C</w:t>
      </w:r>
      <w:r>
        <w:rPr>
          <w:rFonts w:ascii="宋体" w:hAnsi="宋体"/>
          <w:sz w:val="24"/>
        </w:rPr>
        <w:t>4.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由</w:t>
      </w:r>
      <w:r>
        <w:rPr>
          <w:rFonts w:hint="eastAsia" w:ascii="宋体" w:hAnsi="宋体"/>
          <w:sz w:val="24"/>
          <w:lang w:val="en-US" w:eastAsia="zh-CN"/>
        </w:rPr>
        <w:t>标准器</w:t>
      </w:r>
      <w:r>
        <w:rPr>
          <w:rFonts w:hint="eastAsia" w:ascii="宋体" w:hAnsi="宋体"/>
          <w:sz w:val="24"/>
        </w:rPr>
        <w:t>引入的测量不确定度</w:t>
      </w:r>
      <w:r>
        <w:rPr>
          <w:rFonts w:hint="eastAsia" w:ascii="宋体" w:hAnsi="宋体"/>
          <w:i/>
          <w:iCs/>
          <w:sz w:val="24"/>
          <w:lang w:val="en-US" w:eastAsia="zh-CN"/>
        </w:rPr>
        <w:t>u</w:t>
      </w:r>
      <w:r>
        <w:rPr>
          <w:rFonts w:hint="eastAsia" w:ascii="宋体" w:hAnsi="宋体"/>
          <w:i/>
          <w:iCs/>
          <w:sz w:val="24"/>
          <w:vertAlign w:val="subscript"/>
          <w:lang w:val="en-US" w:eastAsia="zh-CN"/>
        </w:rPr>
        <w:t>2</w:t>
      </w:r>
    </w:p>
    <w:p>
      <w:pPr>
        <w:spacing w:line="336" w:lineRule="auto"/>
        <w:ind w:firstLine="480" w:firstLineChars="200"/>
        <w:jc w:val="left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</w:rPr>
        <w:t>这里我们</w:t>
      </w:r>
      <w:r>
        <w:rPr>
          <w:rFonts w:hint="eastAsia" w:ascii="宋体" w:hAnsi="宋体"/>
          <w:sz w:val="24"/>
          <w:lang w:val="en-US" w:eastAsia="zh-CN"/>
        </w:rPr>
        <w:t>所用的</w:t>
      </w:r>
      <w:r>
        <w:rPr>
          <w:rFonts w:hint="eastAsia" w:ascii="宋体" w:hAnsi="宋体"/>
          <w:sz w:val="24"/>
        </w:rPr>
        <w:t>石英样品</w:t>
      </w:r>
      <w:r>
        <w:rPr>
          <w:rFonts w:hint="eastAsia" w:ascii="宋体" w:hAnsi="宋体"/>
          <w:sz w:val="24"/>
          <w:lang w:val="en-US" w:eastAsia="zh-CN"/>
        </w:rPr>
        <w:t>由</w:t>
      </w:r>
      <w:r>
        <w:rPr>
          <w:rFonts w:hint="eastAsia" w:ascii="宋体" w:hAnsi="宋体"/>
          <w:sz w:val="24"/>
        </w:rPr>
        <w:t>中国计量</w:t>
      </w:r>
      <w:r>
        <w:rPr>
          <w:rFonts w:hint="eastAsia" w:ascii="宋体" w:hAnsi="宋体"/>
          <w:sz w:val="24"/>
          <w:lang w:val="en-US" w:eastAsia="zh-CN"/>
        </w:rPr>
        <w:t>科学研究院校准，其校准不确定度为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en-US" w:eastAsia="zh-CN"/>
        </w:rPr>
        <w:t>U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=3</w:t>
      </w:r>
      <w:r>
        <w:rPr>
          <w:rFonts w:hint="default" w:ascii="Times New Roman" w:hAnsi="Times New Roman" w:eastAsia="等线" w:cs="Times New Roman"/>
          <w:color w:val="000000"/>
          <w:sz w:val="24"/>
          <w:szCs w:val="24"/>
          <w:lang w:val="en-US" w:eastAsia="zh-CN"/>
        </w:rPr>
        <w:t>.0×10</w:t>
      </w:r>
      <w:r>
        <w:rPr>
          <w:rFonts w:hint="default" w:ascii="Times New Roman" w:hAnsi="Times New Roman" w:eastAsia="等线" w:cs="Times New Roman"/>
          <w:color w:val="000000"/>
          <w:sz w:val="24"/>
          <w:szCs w:val="24"/>
          <w:vertAlign w:val="superscript"/>
          <w:lang w:val="en-US" w:eastAsia="zh-CN"/>
        </w:rPr>
        <w:t>-8</w:t>
      </w:r>
      <w:r>
        <w:rPr>
          <w:rFonts w:hint="default" w:ascii="Times New Roman" w:hAnsi="Times New Roman" w:eastAsia="等线" w:cs="Times New Roman"/>
          <w:color w:val="000000"/>
          <w:sz w:val="24"/>
          <w:szCs w:val="24"/>
          <w:lang w:val="en-US" w:eastAsia="zh-CN"/>
        </w:rPr>
        <w:t>/</w:t>
      </w:r>
      <w:r>
        <w:rPr>
          <w:rFonts w:hint="default" w:ascii="Times New Roman" w:hAnsi="Times New Roman" w:eastAsia="等线" w:cs="Times New Roman"/>
          <w:i/>
          <w:iCs/>
          <w:color w:val="000000"/>
          <w:sz w:val="24"/>
          <w:szCs w:val="24"/>
          <w:lang w:val="en-US" w:eastAsia="zh-CN"/>
        </w:rPr>
        <w:t>K</w:t>
      </w:r>
      <w:r>
        <w:rPr>
          <w:rFonts w:hint="eastAsia" w:eastAsia="等线" w:cs="Times New Roman"/>
          <w:color w:val="000000"/>
          <w:sz w:val="24"/>
          <w:szCs w:val="24"/>
          <w:lang w:val="en-US" w:eastAsia="zh-CN"/>
        </w:rPr>
        <w:t>，</w:t>
      </w:r>
      <w:r>
        <w:rPr>
          <w:rFonts w:hint="eastAsia" w:eastAsia="等线" w:cs="Times New Roman"/>
          <w:i/>
          <w:iCs/>
          <w:color w:val="000000"/>
          <w:sz w:val="24"/>
          <w:szCs w:val="24"/>
          <w:lang w:val="en-US" w:eastAsia="zh-CN"/>
        </w:rPr>
        <w:t>k</w:t>
      </w:r>
      <w:r>
        <w:rPr>
          <w:rFonts w:hint="eastAsia" w:eastAsia="等线" w:cs="Times New Roman"/>
          <w:color w:val="000000"/>
          <w:sz w:val="24"/>
          <w:szCs w:val="24"/>
          <w:lang w:val="en-US" w:eastAsia="zh-CN"/>
        </w:rPr>
        <w:t>=2</w:t>
      </w:r>
      <w:r>
        <w:rPr>
          <w:rFonts w:hint="eastAsia" w:ascii="宋体" w:hAnsi="宋体"/>
          <w:sz w:val="24"/>
          <w:lang w:eastAsia="zh-CN"/>
        </w:rPr>
        <w:t>。</w:t>
      </w:r>
    </w:p>
    <w:p>
      <w:pPr>
        <w:spacing w:line="336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则</w:t>
      </w:r>
      <w:r>
        <w:rPr>
          <w:rFonts w:hint="eastAsia" w:ascii="宋体" w:hAnsi="宋体"/>
          <w:i/>
          <w:iCs/>
          <w:sz w:val="24"/>
          <w:lang w:val="en-US" w:eastAsia="zh-CN"/>
        </w:rPr>
        <w:t>u</w:t>
      </w:r>
      <w:r>
        <w:rPr>
          <w:rFonts w:hint="eastAsia" w:ascii="宋体" w:hAnsi="宋体"/>
          <w:sz w:val="24"/>
          <w:vertAlign w:val="subscript"/>
          <w:lang w:val="en-US" w:eastAsia="zh-CN"/>
        </w:rPr>
        <w:t>2</w:t>
      </w:r>
      <w:r>
        <w:rPr>
          <w:rFonts w:hint="eastAsia" w:ascii="宋体" w:hAnsi="宋体"/>
          <w:sz w:val="24"/>
          <w:lang w:val="en-US" w:eastAsia="zh-CN"/>
        </w:rPr>
        <w:t>=1.5</w:t>
      </w:r>
      <w:r>
        <w:rPr>
          <w:rFonts w:hint="default" w:ascii="Times New Roman" w:hAnsi="Times New Roman" w:eastAsia="等线" w:cs="Times New Roman"/>
          <w:color w:val="000000"/>
          <w:sz w:val="24"/>
          <w:szCs w:val="24"/>
          <w:lang w:val="en-US" w:eastAsia="zh-CN"/>
        </w:rPr>
        <w:t>×10</w:t>
      </w:r>
      <w:r>
        <w:rPr>
          <w:rFonts w:hint="default" w:ascii="Times New Roman" w:hAnsi="Times New Roman" w:eastAsia="等线" w:cs="Times New Roman"/>
          <w:color w:val="000000"/>
          <w:sz w:val="24"/>
          <w:szCs w:val="24"/>
          <w:vertAlign w:val="superscript"/>
          <w:lang w:val="en-US" w:eastAsia="zh-CN"/>
        </w:rPr>
        <w:t>-8</w:t>
      </w:r>
      <w:r>
        <w:rPr>
          <w:rFonts w:hint="default" w:ascii="Times New Roman" w:hAnsi="Times New Roman" w:eastAsia="等线" w:cs="Times New Roman"/>
          <w:color w:val="000000"/>
          <w:sz w:val="24"/>
          <w:szCs w:val="24"/>
          <w:lang w:val="en-US" w:eastAsia="zh-CN"/>
        </w:rPr>
        <w:t>/</w:t>
      </w:r>
      <w:r>
        <w:rPr>
          <w:rFonts w:hint="default" w:ascii="Times New Roman" w:hAnsi="Times New Roman" w:eastAsia="等线" w:cs="Times New Roman"/>
          <w:i/>
          <w:iCs/>
          <w:color w:val="000000"/>
          <w:sz w:val="24"/>
          <w:szCs w:val="24"/>
          <w:lang w:val="en-US" w:eastAsia="zh-CN"/>
        </w:rPr>
        <w:t>K</w:t>
      </w:r>
      <w:r>
        <w:rPr>
          <w:rFonts w:hint="eastAsia" w:eastAsia="等线" w:cs="Times New Roman"/>
          <w:i/>
          <w:iCs/>
          <w:color w:val="000000"/>
          <w:sz w:val="24"/>
          <w:szCs w:val="24"/>
          <w:lang w:val="en-US" w:eastAsia="zh-CN"/>
        </w:rPr>
        <w:t>。</w:t>
      </w:r>
    </w:p>
    <w:p>
      <w:pPr>
        <w:spacing w:line="336" w:lineRule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/>
          <w:sz w:val="24"/>
        </w:rPr>
        <w:t>C4.</w:t>
      </w: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由样品长度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0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 w:ascii="宋体" w:hAnsi="宋体"/>
          <w:sz w:val="24"/>
        </w:rPr>
        <w:t>引入的不确定度</w:t>
      </w:r>
      <w:r>
        <w:rPr>
          <w:rFonts w:hint="default" w:ascii="宋体" w:hAnsi="宋体" w:eastAsia="宋体"/>
          <w:position w:val="-12"/>
          <w:szCs w:val="21"/>
          <w:lang w:val="en-US" w:eastAsia="zh-CN"/>
        </w:rPr>
        <w:object>
          <v:shape id="_x0000_i1068" o:spt="75" type="#_x0000_t75" style="height:18pt;width:13pt;" o:ole="t" filled="f" o:preferrelative="t" stroked="f" coordsize="21600,21600">
            <v:path/>
            <v:fill on="f" focussize="0,0"/>
            <v:stroke on="f"/>
            <v:imagedata r:id="rId21" o:title=""/>
            <o:lock v:ext="edit" aspectratio="f"/>
            <w10:wrap type="none"/>
            <w10:anchorlock/>
          </v:shape>
          <o:OLEObject Type="Embed" ProgID="Equation.DSMT4" ShapeID="_x0000_i1068" DrawAspect="Content" ObjectID="_1468075733" r:id="rId20">
            <o:LockedField>false</o:LockedField>
          </o:OLEObject>
        </w:object>
      </w:r>
    </w:p>
    <w:p>
      <w:pPr>
        <w:spacing w:line="336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已知</w:t>
      </w:r>
      <w:r>
        <w:rPr>
          <w:rFonts w:hint="eastAsia" w:ascii="宋体" w:hAnsi="宋体"/>
          <w:sz w:val="24"/>
          <w:lang w:val="en-US" w:eastAsia="zh-CN"/>
        </w:rPr>
        <w:t>标准</w:t>
      </w:r>
      <w:r>
        <w:rPr>
          <w:rFonts w:hint="eastAsia" w:ascii="宋体" w:hAnsi="宋体"/>
          <w:sz w:val="24"/>
        </w:rPr>
        <w:t>样品</w:t>
      </w:r>
      <w:r>
        <w:rPr>
          <w:rFonts w:hint="eastAsia" w:ascii="宋体" w:hAnsi="宋体"/>
          <w:sz w:val="24"/>
          <w:lang w:val="en-US" w:eastAsia="zh-CN"/>
        </w:rPr>
        <w:t>的</w:t>
      </w:r>
      <w:r>
        <w:rPr>
          <w:rFonts w:hint="eastAsia" w:ascii="宋体" w:hAnsi="宋体"/>
          <w:sz w:val="24"/>
        </w:rPr>
        <w:t>长度</w:t>
      </w:r>
      <w:r>
        <w:rPr>
          <w:rFonts w:hint="eastAsia" w:ascii="宋体" w:hAnsi="宋体"/>
          <w:sz w:val="24"/>
          <w:lang w:val="en-US" w:eastAsia="zh-CN"/>
        </w:rPr>
        <w:t>由</w:t>
      </w:r>
      <w:r>
        <w:rPr>
          <w:rFonts w:hint="eastAsia" w:ascii="宋体" w:hAnsi="宋体"/>
          <w:sz w:val="24"/>
        </w:rPr>
        <w:t>数显游标卡尺</w:t>
      </w:r>
      <w:r>
        <w:rPr>
          <w:rFonts w:hint="eastAsia" w:ascii="宋体" w:hAnsi="宋体"/>
          <w:sz w:val="24"/>
          <w:lang w:val="en-US" w:eastAsia="zh-CN"/>
        </w:rPr>
        <w:t>在20℃</w:t>
      </w:r>
      <w:r>
        <w:rPr>
          <w:rFonts w:hint="eastAsia" w:ascii="宋体" w:hAnsi="宋体"/>
          <w:sz w:val="24"/>
        </w:rPr>
        <w:t>测量</w:t>
      </w:r>
      <w:r>
        <w:rPr>
          <w:rFonts w:hint="eastAsia" w:ascii="宋体" w:hAnsi="宋体"/>
          <w:sz w:val="24"/>
          <w:lang w:val="en-US" w:eastAsia="zh-CN"/>
        </w:rPr>
        <w:t>得到: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0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 w:ascii="Cambria Math" w:hAnsi="Cambria Math"/>
          <w:i w:val="0"/>
          <w:sz w:val="24"/>
          <w:vertAlign w:val="baseline"/>
          <w:lang w:val="en-US" w:eastAsia="zh-CN"/>
        </w:rPr>
        <w:t>=</w:t>
      </w:r>
      <w:r>
        <w:rPr>
          <w:rFonts w:eastAsiaTheme="minorEastAsia"/>
          <w:sz w:val="24"/>
          <w:szCs w:val="32"/>
        </w:rPr>
        <w:t>20.32mm</w:t>
      </w:r>
      <w:r>
        <w:rPr>
          <w:rFonts w:hint="eastAsia" w:ascii="宋体" w:hAnsi="宋体" w:eastAsiaTheme="minorEastAsia"/>
          <w:sz w:val="24"/>
          <w:lang w:eastAsia="zh-CN"/>
        </w:rPr>
        <w:t>。</w:t>
      </w:r>
      <w:r>
        <w:rPr>
          <w:rFonts w:hint="eastAsia" w:ascii="宋体" w:hAnsi="宋体"/>
          <w:sz w:val="24"/>
          <w:lang w:val="en-US" w:eastAsia="zh-CN"/>
        </w:rPr>
        <w:t>根据校准证书，</w:t>
      </w:r>
      <w:r>
        <w:rPr>
          <w:rFonts w:hint="eastAsia" w:ascii="宋体" w:hAnsi="宋体"/>
          <w:sz w:val="24"/>
        </w:rPr>
        <w:t>数显游标卡尺的</w:t>
      </w:r>
      <w:r>
        <w:rPr>
          <w:rFonts w:hint="eastAsia" w:ascii="宋体" w:hAnsi="宋体"/>
          <w:sz w:val="24"/>
          <w:lang w:val="en-US" w:eastAsia="zh-CN"/>
        </w:rPr>
        <w:t>扩展测量不确定度</w:t>
      </w:r>
      <w:r>
        <w:rPr>
          <w:rFonts w:hint="eastAsia" w:ascii="宋体" w:hAnsi="宋体"/>
          <w:sz w:val="24"/>
        </w:rPr>
        <w:t>为0.0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mm，</w:t>
      </w:r>
      <w:r>
        <w:rPr>
          <w:rFonts w:hint="eastAsia" w:ascii="宋体" w:hAnsi="宋体"/>
          <w:sz w:val="24"/>
          <w:lang w:val="en-US" w:eastAsia="zh-CN"/>
        </w:rPr>
        <w:t>则</w:t>
      </w:r>
      <w:r>
        <w:rPr>
          <w:rFonts w:hint="eastAsia" w:ascii="宋体" w:hAnsi="宋体"/>
          <w:sz w:val="24"/>
        </w:rPr>
        <w:t>其</w:t>
      </w:r>
      <w:r>
        <w:rPr>
          <w:rFonts w:hint="eastAsia" w:ascii="宋体" w:hAnsi="宋体"/>
          <w:sz w:val="24"/>
          <w:lang w:val="en-US" w:eastAsia="zh-CN"/>
        </w:rPr>
        <w:t>标准</w:t>
      </w:r>
      <w:r>
        <w:rPr>
          <w:rFonts w:hint="eastAsia" w:ascii="宋体" w:hAnsi="宋体"/>
          <w:sz w:val="24"/>
        </w:rPr>
        <w:t>不确定度为：</w:t>
      </w:r>
    </w:p>
    <w:p>
      <w:pPr>
        <w:spacing w:line="336" w:lineRule="auto"/>
        <w:ind w:firstLine="480" w:firstLineChars="200"/>
        <w:rPr>
          <w:rFonts w:asciiTheme="minorEastAsia" w:hAnsiTheme="minorEastAsia" w:eastAsiaTheme="minorEastAsia"/>
          <w:sz w:val="24"/>
          <w:szCs w:val="32"/>
        </w:rPr>
      </w:pPr>
      <w:r>
        <w:rPr>
          <w:rFonts w:asciiTheme="minorEastAsia" w:hAnsiTheme="minorEastAsia" w:eastAsiaTheme="minorEastAsia"/>
          <w:position w:val="-28"/>
          <w:sz w:val="24"/>
          <w:szCs w:val="32"/>
        </w:rPr>
        <w:object>
          <v:shape id="_x0000_i1069" o:spt="75" type="#_x0000_t75" style="height:33.3pt;width:100.7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DSMT4" ShapeID="_x0000_i1069" DrawAspect="Content" ObjectID="_1468075734" r:id="rId22">
            <o:LockedField>false</o:LockedField>
          </o:OLEObject>
        </w:object>
      </w:r>
      <w:r>
        <w:rPr>
          <w:rFonts w:asciiTheme="minorEastAsia" w:hAnsiTheme="minorEastAsia" w:eastAsiaTheme="minorEastAsia"/>
          <w:sz w:val="24"/>
          <w:szCs w:val="32"/>
        </w:rPr>
        <w:t xml:space="preserve">    </w:t>
      </w:r>
    </w:p>
    <w:p>
      <w:pPr>
        <w:spacing w:line="336" w:lineRule="auto"/>
        <w:ind w:firstLine="480" w:firstLineChars="200"/>
        <w:jc w:val="left"/>
        <w:rPr>
          <w:rFonts w:hint="eastAsia" w:eastAsia="宋体"/>
          <w:sz w:val="24"/>
          <w:szCs w:val="32"/>
          <w:lang w:val="en-US" w:eastAsia="zh-CN"/>
        </w:rPr>
      </w:pPr>
      <w:r>
        <w:rPr>
          <w:rFonts w:hint="eastAsia" w:eastAsiaTheme="minorEastAsia"/>
          <w:sz w:val="24"/>
          <w:szCs w:val="32"/>
          <w:lang w:val="en-US" w:eastAsia="zh-CN"/>
        </w:rPr>
        <w:t>根据公式：</w:t>
      </w:r>
      <w:r>
        <w:rPr>
          <w:position w:val="-30"/>
          <w:sz w:val="24"/>
        </w:rPr>
        <w:object>
          <v:shape id="_x0000_i1070" o:spt="75" type="#_x0000_t75" style="height:33.95pt;width:63.85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DSMT4" ShapeID="_x0000_i1070" DrawAspect="Content" ObjectID="_1468075735" r:id="rId24">
            <o:LockedField>false</o:LockedField>
          </o:OLEObject>
        </w:object>
      </w:r>
      <w:r>
        <w:rPr>
          <w:rFonts w:hint="eastAsia"/>
          <w:position w:val="0"/>
          <w:sz w:val="24"/>
          <w:lang w:eastAsia="zh-CN"/>
        </w:rPr>
        <w:t>，</w:t>
      </w:r>
      <w:r>
        <w:rPr>
          <w:rFonts w:hint="eastAsia"/>
          <w:position w:val="0"/>
          <w:sz w:val="24"/>
          <w:lang w:val="en-US" w:eastAsia="zh-CN"/>
        </w:rPr>
        <w:t>则</w:t>
      </w:r>
      <w:r>
        <w:rPr>
          <w:rFonts w:hint="eastAsia" w:ascii="宋体" w:hAnsi="宋体"/>
          <w:sz w:val="24"/>
        </w:rPr>
        <w:t>样品长度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L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0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</m:oMath>
      <w:r>
        <w:rPr>
          <w:rFonts w:hint="eastAsia" w:ascii="宋体" w:hAnsi="宋体"/>
          <w:sz w:val="24"/>
        </w:rPr>
        <w:t>引入的不确定度</w:t>
      </w:r>
      <w:r>
        <w:rPr>
          <w:rFonts w:hint="eastAsia" w:ascii="Cambria Math" w:hAnsi="Cambria Math"/>
          <w:i w:val="0"/>
          <w:position w:val="-12"/>
          <w:sz w:val="24"/>
          <w:lang w:val="en-US" w:eastAsia="zh-CN"/>
        </w:rPr>
        <w:object>
          <v:shape id="_x0000_i1071" o:spt="75" type="#_x0000_t75" style="height:18pt;width:13pt;" o:ole="t" filled="f" o:preferrelative="t" stroked="f" coordsize="21600,21600">
            <v:path/>
            <v:fill on="f" focussize="0,0"/>
            <v:stroke on="f"/>
            <v:imagedata r:id="rId27" o:title=""/>
            <o:lock v:ext="edit" aspectratio="f"/>
            <w10:wrap type="none"/>
            <w10:anchorlock/>
          </v:shape>
          <o:OLEObject Type="Embed" ProgID="Equation.DSMT4" ShapeID="_x0000_i1071" DrawAspect="Content" ObjectID="_1468075736" r:id="rId26">
            <o:LockedField>false</o:LockedField>
          </o:OLEObject>
        </w:object>
      </w:r>
      <w:r>
        <w:rPr>
          <w:rFonts w:hint="eastAsia" w:ascii="Cambria Math" w:hAnsi="Cambria Math"/>
          <w:i w:val="0"/>
          <w:sz w:val="24"/>
          <w:lang w:val="en-US" w:eastAsia="zh-CN"/>
        </w:rPr>
        <w:t>为：</w:t>
      </w:r>
    </w:p>
    <w:p>
      <w:pPr>
        <w:spacing w:line="336" w:lineRule="auto"/>
        <w:ind w:firstLine="480" w:firstLineChars="200"/>
        <w:rPr>
          <w:position w:val="-30"/>
          <w:sz w:val="24"/>
        </w:rPr>
      </w:pPr>
      <w:r>
        <w:rPr>
          <w:position w:val="-30"/>
          <w:sz w:val="24"/>
        </w:rPr>
        <w:object>
          <v:shape id="_x0000_i1072" o:spt="75" type="#_x0000_t75" style="height:33.95pt;width:144.7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DSMT4" ShapeID="_x0000_i1072" DrawAspect="Content" ObjectID="_1468075737" r:id="rId28">
            <o:LockedField>false</o:LockedField>
          </o:OLEObject>
        </w:object>
      </w:r>
    </w:p>
    <w:p>
      <w:pPr>
        <w:spacing w:line="336" w:lineRule="auto"/>
        <w:ind w:firstLine="480" w:firstLineChars="200"/>
        <w:rPr>
          <w:rFonts w:hint="default" w:eastAsia="宋体"/>
          <w:position w:val="0"/>
          <w:sz w:val="24"/>
          <w:lang w:val="en-US" w:eastAsia="zh-CN"/>
        </w:rPr>
      </w:pPr>
      <w:r>
        <w:rPr>
          <w:rFonts w:hint="eastAsia"/>
          <w:position w:val="0"/>
          <w:sz w:val="24"/>
          <w:lang w:val="en-US" w:eastAsia="zh-CN"/>
        </w:rPr>
        <w:t>根据</w:t>
      </w:r>
      <w:r>
        <w:rPr>
          <w:rFonts w:hint="eastAsia"/>
          <w:position w:val="0"/>
          <w:sz w:val="24"/>
          <w:lang w:val="en-US" w:eastAsia="zh-CN"/>
        </w:rPr>
        <w:object>
          <v:shape id="_x0000_i1073" o:spt="75" type="#_x0000_t75" style="height:13pt;width:19pt;" o:ole="t" filled="f" o:preferrelative="t" stroked="f" coordsize="21600,21600">
            <v:path/>
            <v:fill on="f" focussize="0,0"/>
            <v:stroke on="f"/>
            <v:imagedata r:id="rId31" o:title=""/>
            <o:lock v:ext="edit" aspectratio="f"/>
            <w10:wrap type="none"/>
            <w10:anchorlock/>
          </v:shape>
          <o:OLEObject Type="Embed" ProgID="Equation.DSMT4" ShapeID="_x0000_i1073" DrawAspect="Content" ObjectID="_1468075738" r:id="rId30">
            <o:LockedField>false</o:LockedField>
          </o:OLEObject>
        </w:object>
      </w:r>
      <w:r>
        <w:rPr>
          <w:rFonts w:hint="eastAsia"/>
          <w:position w:val="0"/>
          <w:sz w:val="24"/>
          <w:lang w:val="en-US" w:eastAsia="zh-CN"/>
        </w:rPr>
        <w:t>的不同，</w:t>
      </w:r>
      <w:r>
        <w:rPr>
          <w:rFonts w:hint="eastAsia"/>
          <w:position w:val="0"/>
          <w:sz w:val="24"/>
          <w:lang w:val="en-US" w:eastAsia="zh-CN"/>
        </w:rPr>
        <w:object>
          <v:shape id="_x0000_i1074" o:spt="75" type="#_x0000_t75" style="height:13pt;width:18pt;" o:ole="t" filled="f" o:preferrelative="t" stroked="f" coordsize="21600,21600">
            <v:path/>
            <v:fill on="f" focussize="0,0"/>
            <v:stroke on="f"/>
            <v:imagedata r:id="rId33" o:title=""/>
            <o:lock v:ext="edit" aspectratio="f"/>
            <w10:wrap type="none"/>
            <w10:anchorlock/>
          </v:shape>
          <o:OLEObject Type="Embed" ProgID="Equation.DSMT4" ShapeID="_x0000_i1074" DrawAspect="Content" ObjectID="_1468075739" r:id="rId32">
            <o:LockedField>false</o:LockedField>
          </o:OLEObject>
        </w:object>
      </w:r>
      <w:r>
        <w:rPr>
          <w:rFonts w:hint="eastAsia"/>
          <w:position w:val="0"/>
          <w:sz w:val="24"/>
          <w:lang w:val="en-US" w:eastAsia="zh-CN"/>
        </w:rPr>
        <w:t>也不同。以石英标准样品为例，</w:t>
      </w:r>
      <w:r>
        <w:rPr>
          <w:rFonts w:hint="eastAsia"/>
          <w:position w:val="0"/>
          <w:sz w:val="24"/>
          <w:lang w:val="en-US" w:eastAsia="zh-CN"/>
        </w:rPr>
        <w:object>
          <v:shape id="_x0000_i1075" o:spt="75" type="#_x0000_t75" style="height:13.95pt;width:56pt;" o:ole="t" filled="f" o:preferrelative="t" stroked="f" coordsize="21600,21600">
            <v:path/>
            <v:fill on="f" focussize="0,0"/>
            <v:stroke on="f"/>
            <v:imagedata r:id="rId35" o:title=""/>
            <o:lock v:ext="edit" aspectratio="f"/>
            <w10:wrap type="none"/>
            <w10:anchorlock/>
          </v:shape>
          <o:OLEObject Type="Embed" ProgID="Equation.DSMT4" ShapeID="_x0000_i1075" DrawAspect="Content" ObjectID="_1468075740" r:id="rId34">
            <o:LockedField>false</o:LockedField>
          </o:OLEObject>
        </w:object>
      </w:r>
      <w:r>
        <w:rPr>
          <w:rFonts w:hint="eastAsia"/>
          <w:position w:val="0"/>
          <w:sz w:val="24"/>
          <w:lang w:val="en-US" w:eastAsia="zh-CN"/>
        </w:rPr>
        <w:t>，对应名义</w:t>
      </w:r>
      <w:r>
        <w:rPr>
          <w:rFonts w:hint="eastAsia"/>
          <w:position w:val="0"/>
          <w:sz w:val="24"/>
          <w:lang w:val="en-US" w:eastAsia="zh-CN"/>
        </w:rPr>
        <w:object>
          <v:shape id="_x0000_i1076" o:spt="75" type="#_x0000_t75" style="height:16pt;width:62pt;" o:ole="t" filled="f" o:preferrelative="t" stroked="f" coordsize="21600,21600">
            <v:path/>
            <v:fill on="f" focussize="0,0"/>
            <v:stroke on="f"/>
            <v:imagedata r:id="rId37" o:title=""/>
            <o:lock v:ext="edit" aspectratio="f"/>
            <w10:wrap type="none"/>
            <w10:anchorlock/>
          </v:shape>
          <o:OLEObject Type="Embed" ProgID="Equation.DSMT4" ShapeID="_x0000_i1076" DrawAspect="Content" ObjectID="_1468075741" r:id="rId36">
            <o:LockedField>false</o:LockedField>
          </o:OLEObject>
        </w:object>
      </w:r>
      <w:r>
        <w:rPr>
          <w:rFonts w:hint="eastAsia"/>
          <w:position w:val="0"/>
          <w:sz w:val="24"/>
          <w:lang w:val="en-US" w:eastAsia="zh-CN"/>
        </w:rPr>
        <w:t>，则</w:t>
      </w:r>
      <w:r>
        <w:rPr>
          <w:rFonts w:hint="eastAsia"/>
          <w:position w:val="-12"/>
          <w:sz w:val="24"/>
          <w:lang w:val="en-US" w:eastAsia="zh-CN"/>
        </w:rPr>
        <w:object>
          <v:shape id="_x0000_i1077" o:spt="75" type="#_x0000_t75" style="height:19pt;width:90pt;" o:ole="t" filled="f" o:preferrelative="t" stroked="f" coordsize="21600,21600">
            <v:path/>
            <v:fill on="f" focussize="0,0"/>
            <v:stroke on="f"/>
            <v:imagedata r:id="rId39" o:title=""/>
            <o:lock v:ext="edit" aspectratio="f"/>
            <w10:wrap type="none"/>
            <w10:anchorlock/>
          </v:shape>
          <o:OLEObject Type="Embed" ProgID="Equation.DSMT4" ShapeID="_x0000_i1077" DrawAspect="Content" ObjectID="_1468075742" r:id="rId38">
            <o:LockedField>false</o:LockedField>
          </o:OLEObject>
        </w:object>
      </w:r>
      <w:r>
        <w:rPr>
          <w:rFonts w:hint="eastAsia"/>
          <w:position w:val="0"/>
          <w:sz w:val="24"/>
          <w:lang w:val="en-US" w:eastAsia="zh-CN"/>
        </w:rPr>
        <w:t>。因此，本示例中以50℃为温度间隔时，该部分可忽略。</w:t>
      </w:r>
    </w:p>
    <w:p>
      <w:pPr>
        <w:spacing w:line="336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C</w:t>
      </w:r>
      <w:r>
        <w:rPr>
          <w:rFonts w:hint="eastAsia" w:ascii="宋体" w:hAnsi="宋体" w:cs="宋体"/>
          <w:sz w:val="24"/>
        </w:rPr>
        <w:t>.</w:t>
      </w: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cs="宋体"/>
          <w:sz w:val="24"/>
        </w:rPr>
        <w:t xml:space="preserve"> 合成标准不确定度</w:t>
      </w:r>
    </w:p>
    <w:p>
      <w:pPr>
        <w:spacing w:line="336" w:lineRule="auto"/>
        <w:ind w:right="420" w:rightChars="200" w:firstLine="480" w:firstLineChars="200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由各标准不确定度来源引入的标准不确定度分量，如表</w:t>
      </w:r>
      <w:r>
        <w:rPr>
          <w:rFonts w:hint="eastAsia" w:ascii="宋体" w:hAnsi="宋体"/>
          <w:sz w:val="24"/>
        </w:rPr>
        <w:t>C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  <w:lang w:val="en-US" w:eastAsia="zh-CN"/>
        </w:rPr>
        <w:t>所示。</w:t>
      </w:r>
    </w:p>
    <w:p>
      <w:pPr>
        <w:spacing w:line="336" w:lineRule="auto"/>
        <w:ind w:right="420" w:rightChars="200" w:firstLine="480" w:firstLineChars="200"/>
        <w:jc w:val="center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表C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>各</w:t>
      </w:r>
      <w:r>
        <w:rPr>
          <w:rFonts w:hint="eastAsia" w:ascii="宋体" w:hAnsi="宋体" w:cs="宋体"/>
          <w:sz w:val="24"/>
          <w:lang w:val="en-US" w:eastAsia="zh-CN"/>
        </w:rPr>
        <w:t>标准不确定度分量一览表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959"/>
        <w:gridCol w:w="1416"/>
        <w:gridCol w:w="1325"/>
        <w:gridCol w:w="2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7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textAlignment w:val="auto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95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textAlignment w:val="auto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不确定度来源</w:t>
            </w:r>
          </w:p>
        </w:tc>
        <w:tc>
          <w:tcPr>
            <w:tcW w:w="141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textAlignment w:val="auto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不确定度分量</w:t>
            </w:r>
          </w:p>
        </w:tc>
        <w:tc>
          <w:tcPr>
            <w:tcW w:w="13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textAlignment w:val="auto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灵敏系数</w:t>
            </w:r>
          </w:p>
        </w:tc>
        <w:tc>
          <w:tcPr>
            <w:tcW w:w="208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textAlignment w:val="auto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标准不确定度量值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7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textAlignment w:val="auto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95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textAlignment w:val="auto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由仪器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测量</w:t>
            </w:r>
            <w:r>
              <w:rPr>
                <w:rFonts w:hint="eastAsia" w:ascii="宋体" w:hAnsi="宋体"/>
                <w:sz w:val="21"/>
                <w:szCs w:val="21"/>
              </w:rPr>
              <w:t>重复性引入的测量不确定度</w:t>
            </w: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/>
                <w:position w:val="-12"/>
                <w:szCs w:val="21"/>
                <w:lang w:val="en-US" w:eastAsia="zh-CN"/>
              </w:rPr>
              <w:object>
                <v:shape id="_x0000_i1078" o:spt="75" type="#_x0000_t75" style="height:18pt;width:12pt;" o:ole="t" filled="f" o:preferrelative="t" stroked="f" coordsize="21600,21600">
                  <v:path/>
                  <v:fill on="f" focussize="0,0"/>
                  <v:stroke on="f"/>
                  <v:imagedata r:id="rId41" o:title=""/>
                  <o:lock v:ext="edit" aspectratio="f"/>
                  <w10:wrap type="none"/>
                  <w10:anchorlock/>
                </v:shape>
                <o:OLEObject Type="Embed" ProgID="Equation.DSMT4" ShapeID="_x0000_i1078" DrawAspect="Content" ObjectID="_1468075743" r:id="rId40">
                  <o:LockedField>false</o:LockedField>
                </o:OLEObject>
              </w:object>
            </w:r>
          </w:p>
        </w:tc>
        <w:tc>
          <w:tcPr>
            <w:tcW w:w="1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见表C.1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7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textAlignment w:val="auto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95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textAlignment w:val="auto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由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标准器</w:t>
            </w:r>
            <w:r>
              <w:rPr>
                <w:rFonts w:hint="eastAsia" w:ascii="宋体" w:hAnsi="宋体"/>
                <w:sz w:val="21"/>
                <w:szCs w:val="21"/>
              </w:rPr>
              <w:t>引入的测量不确定度</w:t>
            </w: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/>
                <w:position w:val="-12"/>
                <w:szCs w:val="21"/>
                <w:lang w:val="en-US" w:eastAsia="zh-CN"/>
              </w:rPr>
              <w:object>
                <v:shape id="_x0000_i1079" o:spt="75" type="#_x0000_t75" style="height:18pt;width:13pt;" o:ole="t" filled="f" o:preferrelative="t" stroked="f" coordsize="21600,21600">
                  <v:path/>
                  <v:fill on="f" focussize="0,0"/>
                  <v:stroke on="f"/>
                  <v:imagedata r:id="rId43" o:title=""/>
                  <o:lock v:ext="edit" aspectratio="f"/>
                  <w10:wrap type="none"/>
                  <w10:anchorlock/>
                </v:shape>
                <o:OLEObject Type="Embed" ProgID="Equation.DSMT4" ShapeID="_x0000_i1079" DrawAspect="Content" ObjectID="_1468075744" r:id="rId42">
                  <o:LockedField>false</o:LockedField>
                </o:OLEObject>
              </w:object>
            </w:r>
          </w:p>
        </w:tc>
        <w:tc>
          <w:tcPr>
            <w:tcW w:w="1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-1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1.5</w:t>
            </w:r>
            <w:r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  <w:lang w:val="en-US" w:eastAsia="zh-CN"/>
              </w:rPr>
              <w:t>×10</w:t>
            </w:r>
            <w:r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  <w:vertAlign w:val="superscript"/>
                <w:lang w:val="en-US" w:eastAsia="zh-CN"/>
              </w:rPr>
              <w:t>-8</w:t>
            </w:r>
            <w:r>
              <w:rPr>
                <w:rFonts w:hint="default" w:ascii="Times New Roman" w:hAnsi="Times New Roman" w:eastAsia="等线" w:cs="Times New Roman"/>
                <w:color w:val="000000"/>
                <w:sz w:val="24"/>
                <w:szCs w:val="24"/>
                <w:lang w:val="en-US" w:eastAsia="zh-CN"/>
              </w:rPr>
              <w:t>/</w:t>
            </w:r>
            <w:r>
              <w:rPr>
                <w:rFonts w:hint="default" w:ascii="Times New Roman" w:hAnsi="Times New Roman" w:eastAsia="等线" w:cs="Times New Roman"/>
                <w:i/>
                <w:iCs/>
                <w:color w:val="000000"/>
                <w:sz w:val="24"/>
                <w:szCs w:val="24"/>
                <w:lang w:val="en-US" w:eastAsia="zh-CN"/>
              </w:rPr>
              <w:t>K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71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textAlignment w:val="auto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95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textAlignment w:val="auto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由样品长度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1"/>
                      <w:szCs w:val="21"/>
                    </w:rPr>
                    <m:t>L</m:t>
                  </m: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e>
                <m:sub>
                  <m:r>
                    <w:rPr>
                      <w:rFonts w:ascii="Cambria Math" w:hAnsi="Cambria Math"/>
                      <w:sz w:val="21"/>
                      <w:szCs w:val="21"/>
                    </w:rPr>
                    <m:t>0</m:t>
                  </m:r>
                  <m:ctrlPr>
                    <w:rPr>
                      <w:rFonts w:ascii="Cambria Math" w:hAnsi="Cambria Math"/>
                      <w:i/>
                      <w:sz w:val="21"/>
                      <w:szCs w:val="21"/>
                    </w:rPr>
                  </m:ctrlPr>
                </m:sub>
              </m:sSub>
            </m:oMath>
            <w:r>
              <w:rPr>
                <w:rFonts w:hint="eastAsia" w:ascii="宋体" w:hAnsi="宋体"/>
                <w:sz w:val="21"/>
                <w:szCs w:val="21"/>
              </w:rPr>
              <w:t>引入的不确定度</w:t>
            </w: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/>
                <w:position w:val="-12"/>
                <w:szCs w:val="21"/>
                <w:lang w:val="en-US" w:eastAsia="zh-CN"/>
              </w:rPr>
              <w:object>
                <v:shape id="_x0000_i1080" o:spt="75" type="#_x0000_t75" style="height:18pt;width:13pt;" o:ole="t" filled="f" o:preferrelative="t" stroked="f" coordsize="21600,21600">
                  <v:path/>
                  <v:fill on="f" focussize="0,0"/>
                  <v:stroke on="f"/>
                  <v:imagedata r:id="rId21" o:title=""/>
                  <o:lock v:ext="edit" aspectratio="f"/>
                  <w10:wrap type="none"/>
                  <w10:anchorlock/>
                </v:shape>
                <o:OLEObject Type="Embed" ProgID="Equation.DSMT4" ShapeID="_x0000_i1080" DrawAspect="Content" ObjectID="_1468075745" r:id="rId44">
                  <o:LockedField>false</o:LockedField>
                </o:OLEObject>
              </w:object>
            </w:r>
          </w:p>
        </w:tc>
        <w:tc>
          <w:tcPr>
            <w:tcW w:w="13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-1</w:t>
            </w:r>
          </w:p>
        </w:tc>
        <w:tc>
          <w:tcPr>
            <w:tcW w:w="20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</w:tbl>
    <w:p>
      <w:pPr>
        <w:spacing w:line="336" w:lineRule="auto"/>
        <w:ind w:right="420" w:rightChars="200" w:firstLine="480" w:firstLineChars="200"/>
        <w:rPr>
          <w:rFonts w:hint="default" w:ascii="宋体" w:hAnsi="宋体" w:cs="宋体"/>
          <w:sz w:val="24"/>
          <w:lang w:val="en-US" w:eastAsia="zh-CN"/>
        </w:rPr>
      </w:pPr>
    </w:p>
    <w:p>
      <w:pPr>
        <w:spacing w:line="336" w:lineRule="auto"/>
        <w:ind w:right="420" w:rightChars="200" w:firstLine="480" w:firstLineChars="200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根据合成标准不确定度公式：</w:t>
      </w:r>
    </w:p>
    <w:p>
      <w:pPr>
        <w:spacing w:line="336" w:lineRule="auto"/>
        <w:ind w:right="420" w:rightChars="200" w:firstLine="480" w:firstLineChars="200"/>
        <w:rPr>
          <w:position w:val="-32"/>
          <w:sz w:val="24"/>
          <w:szCs w:val="32"/>
        </w:rPr>
      </w:pPr>
      <w:r>
        <w:rPr>
          <w:position w:val="-14"/>
          <w:sz w:val="24"/>
          <w:szCs w:val="32"/>
        </w:rPr>
        <w:object>
          <v:shape id="_x0000_i1081" o:spt="75" type="#_x0000_t75" style="height:21pt;width:151.55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DSMT4" ShapeID="_x0000_i1081" DrawAspect="Content" ObjectID="_1468075746" r:id="rId45">
            <o:LockedField>false</o:LockedField>
          </o:OLEObject>
        </w:object>
      </w:r>
    </w:p>
    <w:p>
      <w:pPr>
        <w:spacing w:line="336" w:lineRule="auto"/>
        <w:ind w:right="420" w:rightChars="200"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则，用</w:t>
      </w:r>
      <w:r>
        <w:rPr>
          <w:rFonts w:hint="eastAsia" w:ascii="宋体" w:hAnsi="宋体" w:cs="宋体"/>
          <w:sz w:val="24"/>
        </w:rPr>
        <w:t>石英</w:t>
      </w:r>
      <w:r>
        <w:rPr>
          <w:rFonts w:hint="eastAsia" w:ascii="宋体" w:hAnsi="宋体" w:cs="宋体"/>
          <w:sz w:val="24"/>
          <w:lang w:val="en-US" w:eastAsia="zh-CN"/>
        </w:rPr>
        <w:t>标准</w:t>
      </w:r>
      <w:r>
        <w:rPr>
          <w:rFonts w:hint="eastAsia" w:ascii="宋体" w:hAnsi="宋体" w:cs="宋体"/>
          <w:sz w:val="24"/>
        </w:rPr>
        <w:t>样品</w:t>
      </w:r>
      <w:r>
        <w:rPr>
          <w:rFonts w:hint="eastAsia" w:ascii="宋体" w:hAnsi="宋体" w:cs="宋体"/>
          <w:sz w:val="24"/>
          <w:lang w:val="en-US" w:eastAsia="zh-CN"/>
        </w:rPr>
        <w:t>对热膨胀仪校准的标准不确定度</w:t>
      </w:r>
      <w:r>
        <w:rPr>
          <w:rFonts w:hint="eastAsia" w:ascii="宋体" w:hAnsi="宋体" w:cs="宋体"/>
          <w:sz w:val="24"/>
        </w:rPr>
        <w:t>，如</w:t>
      </w:r>
      <w:r>
        <w:rPr>
          <w:rFonts w:hint="eastAsia" w:ascii="宋体" w:hAnsi="宋体" w:cs="宋体"/>
          <w:sz w:val="24"/>
          <w:lang w:val="en-US" w:eastAsia="zh-CN"/>
        </w:rPr>
        <w:t>表</w:t>
      </w:r>
      <w:r>
        <w:rPr>
          <w:rFonts w:hint="eastAsia" w:ascii="宋体" w:hAnsi="宋体"/>
          <w:sz w:val="24"/>
        </w:rPr>
        <w:t>C</w:t>
      </w:r>
      <w:r>
        <w:rPr>
          <w:rFonts w:ascii="宋体" w:hAnsi="宋体"/>
          <w:sz w:val="24"/>
        </w:rPr>
        <w:t>.3</w:t>
      </w:r>
      <w:r>
        <w:rPr>
          <w:rFonts w:hint="eastAsia" w:ascii="宋体" w:hAnsi="宋体" w:cs="宋体"/>
          <w:sz w:val="24"/>
        </w:rPr>
        <w:t>所示</w:t>
      </w:r>
      <w:r>
        <w:rPr>
          <w:rFonts w:hint="eastAsia" w:ascii="宋体" w:hAnsi="宋体" w:cs="宋体"/>
          <w:sz w:val="24"/>
          <w:lang w:val="en-US" w:eastAsia="zh-CN"/>
        </w:rPr>
        <w:t>.</w:t>
      </w:r>
    </w:p>
    <w:p>
      <w:pPr>
        <w:spacing w:line="336" w:lineRule="auto"/>
        <w:ind w:right="420" w:rightChars="200" w:firstLine="480" w:firstLineChars="200"/>
        <w:jc w:val="center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表C</w:t>
      </w:r>
      <w:r>
        <w:rPr>
          <w:rFonts w:ascii="宋体" w:hAnsi="宋体"/>
          <w:sz w:val="24"/>
        </w:rPr>
        <w:t xml:space="preserve">.3 </w:t>
      </w:r>
      <w:r>
        <w:rPr>
          <w:rFonts w:hint="eastAsia" w:ascii="宋体" w:hAnsi="宋体"/>
          <w:sz w:val="24"/>
        </w:rPr>
        <w:t>石英</w:t>
      </w:r>
      <w:r>
        <w:rPr>
          <w:rFonts w:hint="eastAsia" w:ascii="宋体" w:hAnsi="宋体" w:cs="宋体"/>
          <w:sz w:val="24"/>
          <w:lang w:val="en-US" w:eastAsia="zh-CN"/>
        </w:rPr>
        <w:t>标准</w:t>
      </w:r>
      <w:r>
        <w:rPr>
          <w:rFonts w:hint="eastAsia" w:ascii="宋体" w:hAnsi="宋体" w:cs="宋体"/>
          <w:sz w:val="24"/>
        </w:rPr>
        <w:t>样品</w:t>
      </w:r>
      <w:r>
        <w:rPr>
          <w:rFonts w:hint="eastAsia" w:ascii="宋体" w:hAnsi="宋体"/>
          <w:sz w:val="24"/>
          <w:lang w:val="en-US" w:eastAsia="zh-CN"/>
        </w:rPr>
        <w:t>的合成标准测量不确定度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0"/>
        <w:gridCol w:w="2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470" w:type="dxa"/>
            <w:vAlign w:val="center"/>
          </w:tcPr>
          <w:p>
            <w:pPr>
              <w:pStyle w:val="10"/>
              <w:spacing w:line="20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样品温度(℃)</w:t>
            </w:r>
          </w:p>
        </w:tc>
        <w:tc>
          <w:tcPr>
            <w:tcW w:w="2470" w:type="dxa"/>
            <w:vAlign w:val="center"/>
          </w:tcPr>
          <w:p>
            <w:pPr>
              <w:pStyle w:val="10"/>
              <w:spacing w:line="200" w:lineRule="exact"/>
              <w:ind w:firstLine="0" w:firstLineChars="0"/>
              <w:jc w:val="center"/>
              <w:rPr>
                <w:rFonts w:hint="eastAsia" w:ascii="Cambria Math" w:hAnsi="Cambria Math"/>
                <w:i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ambria Math" w:hAnsi="Cambria Math"/>
                <w:i/>
                <w:iCs/>
                <w:sz w:val="18"/>
                <w:szCs w:val="18"/>
                <w:lang w:val="en-US" w:eastAsia="zh-CN"/>
              </w:rPr>
              <w:t>u</w:t>
            </w:r>
            <w:r>
              <w:rPr>
                <w:rFonts w:hint="eastAsia" w:ascii="Cambria Math" w:hAnsi="Cambria Math"/>
                <w:i w:val="0"/>
                <w:sz w:val="18"/>
                <w:szCs w:val="18"/>
                <w:lang w:val="en-US" w:eastAsia="zh-CN"/>
              </w:rPr>
              <w:t>(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α</m:t>
              </m:r>
            </m:oMath>
            <w:r>
              <w:rPr>
                <w:rFonts w:hint="eastAsia" w:ascii="Cambria Math" w:hAnsi="Cambria Math"/>
                <w:i w:val="0"/>
                <w:sz w:val="18"/>
                <w:szCs w:val="18"/>
                <w:lang w:val="en-US" w:eastAsia="zh-CN"/>
              </w:rPr>
              <w:t>)</w:t>
            </w:r>
          </w:p>
          <w:p>
            <w:pPr>
              <w:pStyle w:val="10"/>
              <w:spacing w:line="20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(CTE/K)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247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-48.9</w:t>
            </w:r>
          </w:p>
        </w:tc>
        <w:tc>
          <w:tcPr>
            <w:tcW w:w="2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247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2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247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47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247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51.3</w:t>
            </w:r>
          </w:p>
        </w:tc>
        <w:tc>
          <w:tcPr>
            <w:tcW w:w="2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247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101.3</w:t>
            </w:r>
          </w:p>
        </w:tc>
        <w:tc>
          <w:tcPr>
            <w:tcW w:w="2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247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151.2</w:t>
            </w:r>
          </w:p>
        </w:tc>
        <w:tc>
          <w:tcPr>
            <w:tcW w:w="2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247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201.0</w:t>
            </w:r>
          </w:p>
        </w:tc>
        <w:tc>
          <w:tcPr>
            <w:tcW w:w="2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247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251.5</w:t>
            </w:r>
          </w:p>
        </w:tc>
        <w:tc>
          <w:tcPr>
            <w:tcW w:w="2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1.6E-08</w:t>
            </w:r>
          </w:p>
        </w:tc>
      </w:tr>
    </w:tbl>
    <w:p>
      <w:pPr>
        <w:spacing w:line="336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C</w:t>
      </w:r>
      <w:r>
        <w:rPr>
          <w:rFonts w:hint="eastAsia" w:ascii="宋体" w:hAnsi="宋体" w:cs="宋体"/>
          <w:sz w:val="24"/>
        </w:rPr>
        <w:t>.7 扩展不确定度</w:t>
      </w:r>
    </w:p>
    <w:p>
      <w:pPr>
        <w:spacing w:line="336" w:lineRule="auto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根据扩展不确定度的计算公式：</w:t>
      </w:r>
      <w:r>
        <w:rPr>
          <w:position w:val="-12"/>
          <w:sz w:val="24"/>
          <w:szCs w:val="32"/>
        </w:rPr>
        <w:object>
          <v:shape id="_x0000_i1082" o:spt="75" type="#_x0000_t75" style="height:16.45pt;width:40.2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DSMT4" ShapeID="_x0000_i1082" DrawAspect="Content" ObjectID="_1468075747" r:id="rId47">
            <o:LockedField>false</o:LockedField>
          </o:OLEObject>
        </w:object>
      </w:r>
      <w:r>
        <w:rPr>
          <w:rFonts w:hint="eastAsia"/>
          <w:position w:val="0"/>
          <w:sz w:val="24"/>
          <w:szCs w:val="32"/>
          <w:lang w:eastAsia="zh-CN"/>
        </w:rPr>
        <w:t>。</w:t>
      </w:r>
    </w:p>
    <w:p>
      <w:pPr>
        <w:spacing w:line="336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取</w:t>
      </w:r>
      <w:r>
        <w:rPr>
          <w:rFonts w:hint="eastAsia" w:ascii="宋体" w:hAnsi="宋体" w:cs="宋体"/>
          <w:i/>
          <w:sz w:val="24"/>
        </w:rPr>
        <w:t>k</w:t>
      </w:r>
      <w:r>
        <w:rPr>
          <w:rFonts w:hint="eastAsia" w:ascii="宋体" w:hAnsi="宋体" w:cs="宋体"/>
          <w:sz w:val="24"/>
        </w:rPr>
        <w:t>=2，则表C</w:t>
      </w:r>
      <w:r>
        <w:rPr>
          <w:rFonts w:ascii="宋体" w:hAnsi="宋体" w:cs="宋体"/>
          <w:sz w:val="24"/>
        </w:rPr>
        <w:t>.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中数据对应扩展不确定度如表C</w:t>
      </w:r>
      <w:r>
        <w:rPr>
          <w:rFonts w:ascii="宋体" w:hAnsi="宋体" w:cs="宋体"/>
          <w:sz w:val="24"/>
        </w:rPr>
        <w:t>.</w:t>
      </w: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</w:rPr>
        <w:t>所示</w:t>
      </w:r>
      <w:r>
        <w:rPr>
          <w:rFonts w:hint="eastAsia" w:ascii="宋体" w:hAnsi="宋体" w:cs="宋体"/>
          <w:sz w:val="24"/>
          <w:lang w:eastAsia="zh-CN"/>
        </w:rPr>
        <w:t>。</w:t>
      </w:r>
    </w:p>
    <w:p>
      <w:pPr>
        <w:spacing w:line="336" w:lineRule="auto"/>
        <w:ind w:firstLine="480" w:firstLineChars="200"/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</w:t>
      </w:r>
      <w:r>
        <w:rPr>
          <w:rFonts w:ascii="宋体" w:hAnsi="宋体" w:cs="宋体"/>
          <w:sz w:val="24"/>
        </w:rPr>
        <w:t>.</w:t>
      </w: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</w:rPr>
        <w:t>石英标样膨胀系数扩展不确定度</w:t>
      </w:r>
    </w:p>
    <w:tbl>
      <w:tblPr>
        <w:tblStyle w:val="6"/>
        <w:tblW w:w="74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0"/>
        <w:gridCol w:w="2470"/>
        <w:gridCol w:w="2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2470" w:type="dxa"/>
            <w:vAlign w:val="center"/>
          </w:tcPr>
          <w:p>
            <w:pPr>
              <w:pStyle w:val="10"/>
              <w:spacing w:line="20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样品温度(℃)</w:t>
            </w:r>
          </w:p>
        </w:tc>
        <w:tc>
          <w:tcPr>
            <w:tcW w:w="2470" w:type="dxa"/>
            <w:vAlign w:val="center"/>
          </w:tcPr>
          <w:p>
            <w:pPr>
              <w:pStyle w:val="10"/>
              <w:spacing w:line="200" w:lineRule="exact"/>
              <w:ind w:firstLine="0" w:firstLineChars="0"/>
              <w:jc w:val="center"/>
              <w:rPr>
                <w:rFonts w:hint="eastAsia" w:ascii="Cambria Math" w:hAnsi="Cambria Math"/>
                <w:i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Cambria Math" w:hAnsi="Cambria Math"/>
                <w:i/>
                <w:iCs/>
                <w:sz w:val="18"/>
                <w:szCs w:val="18"/>
                <w:lang w:val="en-US" w:eastAsia="zh-CN"/>
              </w:rPr>
              <w:t>u</w:t>
            </w:r>
            <w:r>
              <w:rPr>
                <w:rFonts w:hint="eastAsia" w:ascii="Cambria Math" w:hAnsi="Cambria Math"/>
                <w:i w:val="0"/>
                <w:sz w:val="18"/>
                <w:szCs w:val="18"/>
                <w:lang w:val="en-US" w:eastAsia="zh-CN"/>
              </w:rPr>
              <w:t>(</w:t>
            </w:r>
            <m:oMath>
              <m:r>
                <w:rPr>
                  <w:rFonts w:ascii="Cambria Math" w:hAnsi="Cambria Math"/>
                  <w:sz w:val="18"/>
                  <w:szCs w:val="18"/>
                </w:rPr>
                <m:t>α</m:t>
              </m:r>
            </m:oMath>
            <w:r>
              <w:rPr>
                <w:rFonts w:hint="eastAsia" w:ascii="Cambria Math" w:hAnsi="Cambria Math"/>
                <w:i w:val="0"/>
                <w:sz w:val="18"/>
                <w:szCs w:val="18"/>
                <w:lang w:val="en-US" w:eastAsia="zh-CN"/>
              </w:rPr>
              <w:t>)</w:t>
            </w:r>
          </w:p>
          <w:p>
            <w:pPr>
              <w:pStyle w:val="10"/>
              <w:spacing w:line="200" w:lineRule="exact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(CTE/K)</w:t>
            </w:r>
          </w:p>
        </w:tc>
        <w:tc>
          <w:tcPr>
            <w:tcW w:w="2470" w:type="dxa"/>
            <w:vAlign w:val="center"/>
          </w:tcPr>
          <w:p>
            <w:pPr>
              <w:pStyle w:val="10"/>
              <w:spacing w:line="200" w:lineRule="exact"/>
              <w:ind w:firstLine="0" w:firstLineChars="0"/>
              <w:jc w:val="center"/>
              <w:rPr>
                <w:rFonts w:hint="eastAsia"/>
                <w:i/>
                <w:i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i/>
                <w:iCs/>
                <w:sz w:val="18"/>
                <w:szCs w:val="18"/>
                <w:lang w:val="en-US" w:eastAsia="zh-CN"/>
              </w:rPr>
              <w:t>U</w:t>
            </w:r>
          </w:p>
          <w:p>
            <w:pPr>
              <w:pStyle w:val="10"/>
              <w:spacing w:line="200" w:lineRule="exact"/>
              <w:ind w:firstLine="0" w:firstLineChars="0"/>
              <w:jc w:val="center"/>
              <w:rPr>
                <w:rFonts w:hint="default"/>
                <w:i/>
                <w:iCs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i/>
                <w:iCs/>
                <w:sz w:val="18"/>
                <w:szCs w:val="18"/>
                <w:lang w:val="en-US" w:eastAsia="zh-CN"/>
              </w:rPr>
              <w:t>k=2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247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-48.9</w:t>
            </w:r>
          </w:p>
        </w:tc>
        <w:tc>
          <w:tcPr>
            <w:tcW w:w="2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6.1E-08</w:t>
            </w:r>
          </w:p>
        </w:tc>
        <w:tc>
          <w:tcPr>
            <w:tcW w:w="2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1.2E-07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247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2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4.9E-08</w:t>
            </w:r>
          </w:p>
        </w:tc>
        <w:tc>
          <w:tcPr>
            <w:tcW w:w="2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9.9E-08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247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47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\</w:t>
            </w:r>
          </w:p>
        </w:tc>
        <w:tc>
          <w:tcPr>
            <w:tcW w:w="2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\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247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51.3</w:t>
            </w:r>
          </w:p>
        </w:tc>
        <w:tc>
          <w:tcPr>
            <w:tcW w:w="2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2.3E-08</w:t>
            </w:r>
          </w:p>
        </w:tc>
        <w:tc>
          <w:tcPr>
            <w:tcW w:w="2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4.7E-08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247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101.3</w:t>
            </w:r>
          </w:p>
        </w:tc>
        <w:tc>
          <w:tcPr>
            <w:tcW w:w="2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2.8E-08</w:t>
            </w:r>
          </w:p>
        </w:tc>
        <w:tc>
          <w:tcPr>
            <w:tcW w:w="2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5.7E-08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247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151.2</w:t>
            </w:r>
          </w:p>
        </w:tc>
        <w:tc>
          <w:tcPr>
            <w:tcW w:w="2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1.9E-08</w:t>
            </w:r>
          </w:p>
        </w:tc>
        <w:tc>
          <w:tcPr>
            <w:tcW w:w="2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3.8E-08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247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201.0</w:t>
            </w:r>
          </w:p>
        </w:tc>
        <w:tc>
          <w:tcPr>
            <w:tcW w:w="2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1.6E-08</w:t>
            </w:r>
          </w:p>
        </w:tc>
        <w:tc>
          <w:tcPr>
            <w:tcW w:w="2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exact"/>
          <w:jc w:val="center"/>
        </w:trPr>
        <w:tc>
          <w:tcPr>
            <w:tcW w:w="2470" w:type="dxa"/>
            <w:vAlign w:val="center"/>
          </w:tcPr>
          <w:p>
            <w:pPr>
              <w:pStyle w:val="10"/>
              <w:ind w:firstLine="0" w:firstLineChars="0"/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251.5</w:t>
            </w:r>
          </w:p>
        </w:tc>
        <w:tc>
          <w:tcPr>
            <w:tcW w:w="2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1.6E-08</w:t>
            </w:r>
          </w:p>
        </w:tc>
        <w:tc>
          <w:tcPr>
            <w:tcW w:w="2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3.2E-08</w:t>
            </w:r>
          </w:p>
        </w:tc>
      </w:tr>
    </w:tbl>
    <w:p>
      <w:pPr>
        <w:ind w:firstLine="420"/>
      </w:pPr>
    </w:p>
    <w:p>
      <w:pPr>
        <w:spacing w:line="360" w:lineRule="auto"/>
        <w:rPr>
          <w:rFonts w:ascii="宋体" w:hAnsi="宋体" w:cs="宋体"/>
          <w:sz w:val="24"/>
        </w:rPr>
      </w:pPr>
    </w:p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B2"/>
    <w:rsid w:val="00012D44"/>
    <w:rsid w:val="00013145"/>
    <w:rsid w:val="00020609"/>
    <w:rsid w:val="00033163"/>
    <w:rsid w:val="000A58AF"/>
    <w:rsid w:val="000C181E"/>
    <w:rsid w:val="000F4637"/>
    <w:rsid w:val="00165F12"/>
    <w:rsid w:val="00174052"/>
    <w:rsid w:val="00176D7A"/>
    <w:rsid w:val="0018375A"/>
    <w:rsid w:val="001838CC"/>
    <w:rsid w:val="001C0DFD"/>
    <w:rsid w:val="001F0B07"/>
    <w:rsid w:val="001F2B6B"/>
    <w:rsid w:val="00225E8F"/>
    <w:rsid w:val="00242AFF"/>
    <w:rsid w:val="00251E73"/>
    <w:rsid w:val="00254898"/>
    <w:rsid w:val="00274F46"/>
    <w:rsid w:val="002A2544"/>
    <w:rsid w:val="002B236E"/>
    <w:rsid w:val="002C4F38"/>
    <w:rsid w:val="00340A01"/>
    <w:rsid w:val="003B1547"/>
    <w:rsid w:val="003F3537"/>
    <w:rsid w:val="0040275F"/>
    <w:rsid w:val="004105D1"/>
    <w:rsid w:val="004277A0"/>
    <w:rsid w:val="00440664"/>
    <w:rsid w:val="00467B7F"/>
    <w:rsid w:val="00480EDB"/>
    <w:rsid w:val="00497EF9"/>
    <w:rsid w:val="00497F17"/>
    <w:rsid w:val="004A70E4"/>
    <w:rsid w:val="004F66B6"/>
    <w:rsid w:val="0050400D"/>
    <w:rsid w:val="005316E9"/>
    <w:rsid w:val="00553CA2"/>
    <w:rsid w:val="00555A7F"/>
    <w:rsid w:val="00555F43"/>
    <w:rsid w:val="00571A03"/>
    <w:rsid w:val="00595AF7"/>
    <w:rsid w:val="005A72CA"/>
    <w:rsid w:val="005C6ADF"/>
    <w:rsid w:val="005F7377"/>
    <w:rsid w:val="006100B6"/>
    <w:rsid w:val="006272FC"/>
    <w:rsid w:val="00650AC1"/>
    <w:rsid w:val="00663BA2"/>
    <w:rsid w:val="0068021E"/>
    <w:rsid w:val="00696FC3"/>
    <w:rsid w:val="006A1FC1"/>
    <w:rsid w:val="006A3F11"/>
    <w:rsid w:val="00707FC2"/>
    <w:rsid w:val="007267C7"/>
    <w:rsid w:val="00747D3C"/>
    <w:rsid w:val="007A52CC"/>
    <w:rsid w:val="007D002A"/>
    <w:rsid w:val="007E2ABF"/>
    <w:rsid w:val="007F631D"/>
    <w:rsid w:val="00817D29"/>
    <w:rsid w:val="0082016C"/>
    <w:rsid w:val="008300D5"/>
    <w:rsid w:val="008309AA"/>
    <w:rsid w:val="0085752D"/>
    <w:rsid w:val="008662DB"/>
    <w:rsid w:val="00866D1B"/>
    <w:rsid w:val="00871514"/>
    <w:rsid w:val="00874DA6"/>
    <w:rsid w:val="008A6FBB"/>
    <w:rsid w:val="008E45B1"/>
    <w:rsid w:val="008E7D3E"/>
    <w:rsid w:val="00903FBF"/>
    <w:rsid w:val="00960C21"/>
    <w:rsid w:val="0096271A"/>
    <w:rsid w:val="00972FE0"/>
    <w:rsid w:val="00A031BC"/>
    <w:rsid w:val="00A0772C"/>
    <w:rsid w:val="00A269A8"/>
    <w:rsid w:val="00A32D13"/>
    <w:rsid w:val="00A82CC2"/>
    <w:rsid w:val="00AA32F8"/>
    <w:rsid w:val="00AA6B9B"/>
    <w:rsid w:val="00AD7772"/>
    <w:rsid w:val="00AE46DF"/>
    <w:rsid w:val="00AF4A26"/>
    <w:rsid w:val="00B007DE"/>
    <w:rsid w:val="00B16472"/>
    <w:rsid w:val="00B16E0A"/>
    <w:rsid w:val="00B3661B"/>
    <w:rsid w:val="00B52968"/>
    <w:rsid w:val="00B6615E"/>
    <w:rsid w:val="00B66742"/>
    <w:rsid w:val="00B75396"/>
    <w:rsid w:val="00B93D83"/>
    <w:rsid w:val="00B955E7"/>
    <w:rsid w:val="00BD0C4D"/>
    <w:rsid w:val="00BD3986"/>
    <w:rsid w:val="00BD7486"/>
    <w:rsid w:val="00C07EC8"/>
    <w:rsid w:val="00C5226F"/>
    <w:rsid w:val="00C949B2"/>
    <w:rsid w:val="00CC785A"/>
    <w:rsid w:val="00CD2A4C"/>
    <w:rsid w:val="00CE28CE"/>
    <w:rsid w:val="00D0126A"/>
    <w:rsid w:val="00D15F86"/>
    <w:rsid w:val="00D7128F"/>
    <w:rsid w:val="00DA0E16"/>
    <w:rsid w:val="00DA756A"/>
    <w:rsid w:val="00DB6AE4"/>
    <w:rsid w:val="00DC743A"/>
    <w:rsid w:val="00DD6993"/>
    <w:rsid w:val="00DF70BE"/>
    <w:rsid w:val="00E112C1"/>
    <w:rsid w:val="00E556FC"/>
    <w:rsid w:val="00E75794"/>
    <w:rsid w:val="00E930FD"/>
    <w:rsid w:val="00E935FE"/>
    <w:rsid w:val="00EA1539"/>
    <w:rsid w:val="00EA5FCD"/>
    <w:rsid w:val="00EB52B7"/>
    <w:rsid w:val="00EC7215"/>
    <w:rsid w:val="00EE176D"/>
    <w:rsid w:val="00EF4D16"/>
    <w:rsid w:val="00F00081"/>
    <w:rsid w:val="00F061BB"/>
    <w:rsid w:val="00F13591"/>
    <w:rsid w:val="00F562D4"/>
    <w:rsid w:val="00F7257C"/>
    <w:rsid w:val="00F807B3"/>
    <w:rsid w:val="00F94D9B"/>
    <w:rsid w:val="00FA3A3A"/>
    <w:rsid w:val="00FB717C"/>
    <w:rsid w:val="00FD6689"/>
    <w:rsid w:val="00FE49D7"/>
    <w:rsid w:val="03BE476B"/>
    <w:rsid w:val="05B7096E"/>
    <w:rsid w:val="06DB0049"/>
    <w:rsid w:val="0EE56E7B"/>
    <w:rsid w:val="0F80123E"/>
    <w:rsid w:val="13303810"/>
    <w:rsid w:val="1C312CAB"/>
    <w:rsid w:val="224A3217"/>
    <w:rsid w:val="252E2753"/>
    <w:rsid w:val="27493E5E"/>
    <w:rsid w:val="306E4FE7"/>
    <w:rsid w:val="338103BC"/>
    <w:rsid w:val="37912C71"/>
    <w:rsid w:val="3CE422FE"/>
    <w:rsid w:val="42007F9B"/>
    <w:rsid w:val="42727462"/>
    <w:rsid w:val="429F3F93"/>
    <w:rsid w:val="53505B59"/>
    <w:rsid w:val="55242EA4"/>
    <w:rsid w:val="600A76BA"/>
    <w:rsid w:val="604747DD"/>
    <w:rsid w:val="6B922FBC"/>
    <w:rsid w:val="79FC094B"/>
    <w:rsid w:val="7F53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Char Char Char Char Char Char Char Char Char Char Char Char Char Char Char Char"/>
    <w:basedOn w:val="1"/>
    <w:qFormat/>
    <w:uiPriority w:val="0"/>
    <w:pPr>
      <w:tabs>
        <w:tab w:val="left" w:pos="360"/>
      </w:tabs>
    </w:pPr>
    <w:rPr>
      <w:sz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szCs w:val="20"/>
    </w:rPr>
  </w:style>
  <w:style w:type="character" w:styleId="11">
    <w:name w:val="Placeholder Text"/>
    <w:basedOn w:val="7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1" Type="http://schemas.openxmlformats.org/officeDocument/2006/relationships/fontTable" Target="fontTable.xml"/><Relationship Id="rId50" Type="http://schemas.openxmlformats.org/officeDocument/2006/relationships/customXml" Target="../customXml/item2.xml"/><Relationship Id="rId5" Type="http://schemas.openxmlformats.org/officeDocument/2006/relationships/image" Target="media/image1.wmf"/><Relationship Id="rId49" Type="http://schemas.openxmlformats.org/officeDocument/2006/relationships/customXml" Target="../customXml/item1.xml"/><Relationship Id="rId48" Type="http://schemas.openxmlformats.org/officeDocument/2006/relationships/image" Target="media/image22.wmf"/><Relationship Id="rId47" Type="http://schemas.openxmlformats.org/officeDocument/2006/relationships/oleObject" Target="embeddings/oleObject23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2.bin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D404859-7D0F-4ACA-905E-9B5ECF0550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10</Pages>
  <Words>1078</Words>
  <Characters>6147</Characters>
  <Lines>51</Lines>
  <Paragraphs>14</Paragraphs>
  <TotalTime>0</TotalTime>
  <ScaleCrop>false</ScaleCrop>
  <LinksUpToDate>false</LinksUpToDate>
  <CharactersWithSpaces>7211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2021-08-30T14:45:00Z</dcterms:created>
  <dc:creator>Lenovo User</dc:creator>
  <cp:lastModifiedBy>Acer</cp:lastModifiedBy>
  <cp:lastPrinted>2011-12-01T08:45:00Z</cp:lastPrinted>
  <dcterms:modified xsi:type="dcterms:W3CDTF">2021-10-17T13:46:47Z</dcterms:modified>
  <dc:title>开口/闭口闪点仪校准规范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