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7721" w:rsidRPr="00EF793B" w:rsidRDefault="00F17721" w:rsidP="008D3B10">
      <w:pPr>
        <w:spacing w:beforeLines="50" w:afterLines="50" w:line="0" w:lineRule="atLeast"/>
        <w:jc w:val="center"/>
        <w:rPr>
          <w:rFonts w:ascii="黑体" w:eastAsia="黑体" w:hAnsi="黑体"/>
          <w:sz w:val="32"/>
          <w:szCs w:val="32"/>
        </w:rPr>
      </w:pPr>
      <w:r>
        <w:rPr>
          <w:rFonts w:ascii="黑体" w:eastAsia="黑体" w:hint="eastAsia"/>
          <w:sz w:val="52"/>
        </w:rPr>
        <w:t>悬吊式集装箱称重</w:t>
      </w:r>
      <w:r w:rsidRPr="00683D07">
        <w:rPr>
          <w:rFonts w:ascii="黑体" w:eastAsia="黑体" w:hint="eastAsia"/>
          <w:sz w:val="52"/>
        </w:rPr>
        <w:t>装置</w:t>
      </w:r>
      <w:r w:rsidRPr="00EF793B">
        <w:rPr>
          <w:rFonts w:ascii="黑体" w:eastAsia="黑体" w:hint="eastAsia"/>
          <w:sz w:val="52"/>
        </w:rPr>
        <w:t>校准规范</w:t>
      </w:r>
    </w:p>
    <w:p w:rsidR="00F17721" w:rsidRDefault="00F17721" w:rsidP="00F17721">
      <w:pPr>
        <w:jc w:val="center"/>
        <w:rPr>
          <w:rFonts w:ascii="黑体" w:eastAsia="黑体" w:hAnsi="黑体"/>
          <w:sz w:val="52"/>
          <w:szCs w:val="52"/>
        </w:rPr>
      </w:pPr>
    </w:p>
    <w:p w:rsidR="00F17721" w:rsidRPr="00752C38" w:rsidRDefault="00F17721" w:rsidP="00F17721">
      <w:pPr>
        <w:jc w:val="center"/>
        <w:rPr>
          <w:rFonts w:ascii="黑体" w:eastAsia="黑体" w:hAnsi="黑体"/>
          <w:sz w:val="52"/>
          <w:szCs w:val="52"/>
        </w:rPr>
      </w:pPr>
    </w:p>
    <w:p w:rsidR="00F17721" w:rsidRPr="00BB1925" w:rsidRDefault="00F17721" w:rsidP="00F17721">
      <w:pPr>
        <w:jc w:val="center"/>
        <w:rPr>
          <w:rFonts w:ascii="黑体" w:eastAsia="黑体" w:hAnsi="黑体"/>
          <w:sz w:val="52"/>
          <w:szCs w:val="52"/>
        </w:rPr>
      </w:pPr>
      <w:r w:rsidRPr="00BB1925">
        <w:rPr>
          <w:rFonts w:ascii="黑体" w:eastAsia="黑体" w:hAnsi="黑体" w:hint="eastAsia"/>
          <w:sz w:val="52"/>
          <w:szCs w:val="52"/>
        </w:rPr>
        <w:t>编 制 说 明</w:t>
      </w:r>
    </w:p>
    <w:p w:rsidR="00243FED" w:rsidRDefault="00243FED"/>
    <w:p w:rsidR="00F17721" w:rsidRDefault="00F17721"/>
    <w:p w:rsidR="00F17721" w:rsidRDefault="00F17721"/>
    <w:p w:rsidR="00F17721" w:rsidRDefault="00F17721"/>
    <w:p w:rsidR="00F17721" w:rsidRDefault="00F17721"/>
    <w:p w:rsidR="00F17721" w:rsidRDefault="00F17721"/>
    <w:p w:rsidR="00F17721" w:rsidRDefault="00F17721"/>
    <w:p w:rsidR="00F17721" w:rsidRDefault="00F17721"/>
    <w:p w:rsidR="00F17721" w:rsidRDefault="00F17721"/>
    <w:p w:rsidR="00F17721" w:rsidRDefault="00F17721"/>
    <w:p w:rsidR="00F17721" w:rsidRDefault="00F17721"/>
    <w:p w:rsidR="00F17721" w:rsidRDefault="00F17721"/>
    <w:p w:rsidR="00F17721" w:rsidRDefault="00F17721"/>
    <w:p w:rsidR="00F17721" w:rsidRDefault="00F17721"/>
    <w:p w:rsidR="00F17721" w:rsidRDefault="00F17721"/>
    <w:p w:rsidR="00F17721" w:rsidRDefault="00F17721"/>
    <w:p w:rsidR="00F17721" w:rsidRDefault="00F17721"/>
    <w:p w:rsidR="00F17721" w:rsidRDefault="00F17721"/>
    <w:p w:rsidR="00F17721" w:rsidRDefault="00F17721"/>
    <w:p w:rsidR="00F17721" w:rsidRDefault="00F17721"/>
    <w:p w:rsidR="00F17721" w:rsidRDefault="00F17721"/>
    <w:p w:rsidR="00F17721" w:rsidRDefault="00F17721"/>
    <w:p w:rsidR="00F17721" w:rsidRDefault="00F17721"/>
    <w:p w:rsidR="00F17721" w:rsidRDefault="00F17721"/>
    <w:p w:rsidR="00F17721" w:rsidRDefault="00F17721"/>
    <w:p w:rsidR="00F17721" w:rsidRDefault="00F17721"/>
    <w:p w:rsidR="00F17721" w:rsidRPr="005A5FDB" w:rsidRDefault="00F17721" w:rsidP="00F17721">
      <w:pPr>
        <w:ind w:firstLineChars="350" w:firstLine="1120"/>
        <w:rPr>
          <w:rFonts w:ascii="宋体" w:hAnsi="宋体"/>
          <w:sz w:val="32"/>
          <w:szCs w:val="32"/>
        </w:rPr>
      </w:pPr>
      <w:r>
        <w:rPr>
          <w:rFonts w:ascii="宋体" w:hAnsi="宋体" w:hint="eastAsia"/>
          <w:sz w:val="32"/>
          <w:szCs w:val="32"/>
        </w:rPr>
        <w:t>《</w:t>
      </w:r>
      <w:r w:rsidRPr="00F17721">
        <w:rPr>
          <w:rFonts w:ascii="宋体" w:hAnsi="宋体" w:hint="eastAsia"/>
          <w:sz w:val="32"/>
          <w:szCs w:val="32"/>
        </w:rPr>
        <w:t>悬吊式集装箱称重装置校准规范</w:t>
      </w:r>
      <w:r>
        <w:rPr>
          <w:rFonts w:ascii="宋体" w:hAnsi="宋体" w:hint="eastAsia"/>
          <w:sz w:val="32"/>
          <w:szCs w:val="32"/>
        </w:rPr>
        <w:t>》起草小组</w:t>
      </w:r>
    </w:p>
    <w:p w:rsidR="00F17721" w:rsidRDefault="00F17721" w:rsidP="00F17721">
      <w:pPr>
        <w:jc w:val="center"/>
        <w:rPr>
          <w:rFonts w:ascii="宋体" w:hAnsi="宋体"/>
          <w:kern w:val="0"/>
          <w:position w:val="-14"/>
          <w:sz w:val="28"/>
          <w:szCs w:val="28"/>
        </w:rPr>
      </w:pPr>
    </w:p>
    <w:p w:rsidR="00F17721" w:rsidRPr="00752C38" w:rsidRDefault="00F17721" w:rsidP="00F17721">
      <w:pPr>
        <w:jc w:val="center"/>
        <w:rPr>
          <w:rFonts w:ascii="宋体" w:hAnsi="宋体"/>
          <w:color w:val="000000"/>
          <w:kern w:val="0"/>
          <w:position w:val="-14"/>
          <w:sz w:val="30"/>
          <w:szCs w:val="30"/>
        </w:rPr>
        <w:sectPr w:rsidR="00F17721" w:rsidRPr="00752C38">
          <w:footerReference w:type="even" r:id="rId8"/>
          <w:footerReference w:type="default" r:id="rId9"/>
          <w:footerReference w:type="first" r:id="rId10"/>
          <w:pgSz w:w="11906" w:h="16838"/>
          <w:pgMar w:top="1440" w:right="1800" w:bottom="1440" w:left="1800" w:header="851" w:footer="992" w:gutter="0"/>
          <w:cols w:space="425"/>
          <w:docGrid w:type="lines" w:linePitch="312"/>
        </w:sectPr>
      </w:pPr>
      <w:r w:rsidRPr="00752C38">
        <w:rPr>
          <w:rFonts w:ascii="宋体" w:hAnsi="宋体" w:hint="eastAsia"/>
          <w:kern w:val="0"/>
          <w:position w:val="-14"/>
          <w:sz w:val="30"/>
          <w:szCs w:val="30"/>
        </w:rPr>
        <w:t xml:space="preserve"> 20</w:t>
      </w:r>
      <w:r w:rsidR="007955D8">
        <w:rPr>
          <w:rFonts w:ascii="宋体" w:hAnsi="宋体" w:hint="eastAsia"/>
          <w:kern w:val="0"/>
          <w:position w:val="-14"/>
          <w:sz w:val="30"/>
          <w:szCs w:val="30"/>
        </w:rPr>
        <w:t>2</w:t>
      </w:r>
      <w:r w:rsidR="00D11AF6">
        <w:rPr>
          <w:rFonts w:ascii="宋体" w:hAnsi="宋体" w:hint="eastAsia"/>
          <w:kern w:val="0"/>
          <w:position w:val="-14"/>
          <w:sz w:val="30"/>
          <w:szCs w:val="30"/>
        </w:rPr>
        <w:t>1</w:t>
      </w:r>
      <w:r w:rsidRPr="00752C38">
        <w:rPr>
          <w:rFonts w:ascii="宋体" w:hAnsi="宋体" w:hint="eastAsia"/>
          <w:kern w:val="0"/>
          <w:position w:val="-14"/>
          <w:sz w:val="30"/>
          <w:szCs w:val="30"/>
        </w:rPr>
        <w:t>年</w:t>
      </w:r>
      <w:r w:rsidR="00D11AF6">
        <w:rPr>
          <w:rFonts w:ascii="宋体" w:hAnsi="宋体" w:hint="eastAsia"/>
          <w:kern w:val="0"/>
          <w:position w:val="-14"/>
          <w:sz w:val="30"/>
          <w:szCs w:val="30"/>
        </w:rPr>
        <w:t>4</w:t>
      </w:r>
      <w:r w:rsidRPr="00752C38">
        <w:rPr>
          <w:rFonts w:ascii="宋体" w:hAnsi="宋体" w:hint="eastAsia"/>
          <w:kern w:val="0"/>
          <w:position w:val="-14"/>
          <w:sz w:val="30"/>
          <w:szCs w:val="30"/>
        </w:rPr>
        <w:t>月</w:t>
      </w:r>
    </w:p>
    <w:sdt>
      <w:sdtPr>
        <w:rPr>
          <w:lang w:val="zh-CN"/>
        </w:rPr>
        <w:id w:val="93082016"/>
        <w:docPartObj>
          <w:docPartGallery w:val="Table of Contents"/>
          <w:docPartUnique/>
        </w:docPartObj>
      </w:sdtPr>
      <w:sdtEndPr>
        <w:rPr>
          <w:lang w:val="en-US"/>
        </w:rPr>
      </w:sdtEndPr>
      <w:sdtContent>
        <w:p w:rsidR="009239DA" w:rsidRPr="00F17721" w:rsidRDefault="009239DA" w:rsidP="009239DA">
          <w:pPr>
            <w:jc w:val="center"/>
            <w:rPr>
              <w:rFonts w:ascii="黑体" w:eastAsia="黑体" w:hAnsi="黑体"/>
              <w:sz w:val="52"/>
              <w:szCs w:val="52"/>
            </w:rPr>
          </w:pPr>
          <w:r w:rsidRPr="00F17721">
            <w:rPr>
              <w:rFonts w:ascii="黑体" w:eastAsia="黑体" w:hAnsi="黑体" w:hint="eastAsia"/>
              <w:sz w:val="52"/>
              <w:szCs w:val="52"/>
            </w:rPr>
            <w:t>目</w:t>
          </w:r>
          <w:r>
            <w:rPr>
              <w:rFonts w:ascii="黑体" w:eastAsia="黑体" w:hAnsi="黑体" w:hint="eastAsia"/>
              <w:sz w:val="52"/>
              <w:szCs w:val="52"/>
            </w:rPr>
            <w:t xml:space="preserve"> </w:t>
          </w:r>
          <w:r w:rsidRPr="00F17721">
            <w:rPr>
              <w:rFonts w:ascii="黑体" w:eastAsia="黑体" w:hAnsi="黑体" w:hint="eastAsia"/>
              <w:sz w:val="52"/>
              <w:szCs w:val="52"/>
            </w:rPr>
            <w:t>录</w:t>
          </w:r>
        </w:p>
        <w:p w:rsidR="00EC04D3" w:rsidRPr="005A6AE9" w:rsidRDefault="00956B3C">
          <w:pPr>
            <w:pStyle w:val="20"/>
            <w:tabs>
              <w:tab w:val="left" w:pos="1260"/>
              <w:tab w:val="right" w:leader="dot" w:pos="8296"/>
            </w:tabs>
            <w:rPr>
              <w:rFonts w:asciiTheme="minorEastAsia" w:eastAsiaTheme="minorEastAsia" w:hAnsiTheme="minorEastAsia" w:cstheme="minorBidi"/>
              <w:noProof/>
              <w:sz w:val="32"/>
              <w:szCs w:val="32"/>
            </w:rPr>
          </w:pPr>
          <w:r>
            <w:fldChar w:fldCharType="begin"/>
          </w:r>
          <w:r w:rsidR="009239DA">
            <w:instrText xml:space="preserve"> TOC \o "1-3" \h \z \u </w:instrText>
          </w:r>
          <w:r>
            <w:fldChar w:fldCharType="separate"/>
          </w:r>
          <w:hyperlink w:anchor="_Toc56428270" w:history="1">
            <w:r w:rsidR="00EC04D3" w:rsidRPr="005A6AE9">
              <w:rPr>
                <w:rStyle w:val="a7"/>
                <w:rFonts w:asciiTheme="minorEastAsia" w:eastAsiaTheme="minorEastAsia" w:hAnsiTheme="minorEastAsia" w:hint="eastAsia"/>
                <w:noProof/>
                <w:sz w:val="32"/>
                <w:szCs w:val="32"/>
              </w:rPr>
              <w:t>一、</w:t>
            </w:r>
            <w:r w:rsidR="00EC04D3" w:rsidRPr="005A6AE9">
              <w:rPr>
                <w:rFonts w:asciiTheme="minorEastAsia" w:eastAsiaTheme="minorEastAsia" w:hAnsiTheme="minorEastAsia" w:cstheme="minorBidi"/>
                <w:noProof/>
                <w:sz w:val="32"/>
                <w:szCs w:val="32"/>
              </w:rPr>
              <w:tab/>
            </w:r>
            <w:r w:rsidR="00EC04D3" w:rsidRPr="005A6AE9">
              <w:rPr>
                <w:rStyle w:val="a7"/>
                <w:rFonts w:asciiTheme="minorEastAsia" w:eastAsiaTheme="minorEastAsia" w:hAnsiTheme="minorEastAsia" w:hint="eastAsia"/>
                <w:noProof/>
                <w:sz w:val="32"/>
                <w:szCs w:val="32"/>
              </w:rPr>
              <w:t>任务来源</w:t>
            </w:r>
            <w:r w:rsidR="00EC04D3" w:rsidRPr="005A6AE9">
              <w:rPr>
                <w:rFonts w:asciiTheme="minorEastAsia" w:eastAsiaTheme="minorEastAsia" w:hAnsiTheme="minorEastAsia"/>
                <w:noProof/>
                <w:webHidden/>
                <w:sz w:val="32"/>
                <w:szCs w:val="32"/>
              </w:rPr>
              <w:tab/>
            </w:r>
            <w:r w:rsidRPr="005A6AE9">
              <w:rPr>
                <w:rFonts w:asciiTheme="minorEastAsia" w:eastAsiaTheme="minorEastAsia" w:hAnsiTheme="minorEastAsia"/>
                <w:noProof/>
                <w:webHidden/>
                <w:sz w:val="32"/>
                <w:szCs w:val="32"/>
              </w:rPr>
              <w:fldChar w:fldCharType="begin"/>
            </w:r>
            <w:r w:rsidR="00EC04D3" w:rsidRPr="005A6AE9">
              <w:rPr>
                <w:rFonts w:asciiTheme="minorEastAsia" w:eastAsiaTheme="minorEastAsia" w:hAnsiTheme="minorEastAsia"/>
                <w:noProof/>
                <w:webHidden/>
                <w:sz w:val="32"/>
                <w:szCs w:val="32"/>
              </w:rPr>
              <w:instrText xml:space="preserve"> PAGEREF _Toc56428270 \h </w:instrText>
            </w:r>
            <w:r w:rsidRPr="005A6AE9">
              <w:rPr>
                <w:rFonts w:asciiTheme="minorEastAsia" w:eastAsiaTheme="minorEastAsia" w:hAnsiTheme="minorEastAsia"/>
                <w:noProof/>
                <w:webHidden/>
                <w:sz w:val="32"/>
                <w:szCs w:val="32"/>
              </w:rPr>
            </w:r>
            <w:r w:rsidRPr="005A6AE9">
              <w:rPr>
                <w:rFonts w:asciiTheme="minorEastAsia" w:eastAsiaTheme="minorEastAsia" w:hAnsiTheme="minorEastAsia"/>
                <w:noProof/>
                <w:webHidden/>
                <w:sz w:val="32"/>
                <w:szCs w:val="32"/>
              </w:rPr>
              <w:fldChar w:fldCharType="separate"/>
            </w:r>
            <w:r w:rsidR="00EC04D3" w:rsidRPr="005A6AE9">
              <w:rPr>
                <w:rFonts w:asciiTheme="minorEastAsia" w:eastAsiaTheme="minorEastAsia" w:hAnsiTheme="minorEastAsia"/>
                <w:noProof/>
                <w:webHidden/>
                <w:sz w:val="32"/>
                <w:szCs w:val="32"/>
              </w:rPr>
              <w:t>2</w:t>
            </w:r>
            <w:r w:rsidRPr="005A6AE9">
              <w:rPr>
                <w:rFonts w:asciiTheme="minorEastAsia" w:eastAsiaTheme="minorEastAsia" w:hAnsiTheme="minorEastAsia"/>
                <w:noProof/>
                <w:webHidden/>
                <w:sz w:val="32"/>
                <w:szCs w:val="32"/>
              </w:rPr>
              <w:fldChar w:fldCharType="end"/>
            </w:r>
          </w:hyperlink>
        </w:p>
        <w:p w:rsidR="00EC04D3" w:rsidRPr="005A6AE9" w:rsidRDefault="00956B3C">
          <w:pPr>
            <w:pStyle w:val="20"/>
            <w:tabs>
              <w:tab w:val="left" w:pos="1260"/>
              <w:tab w:val="right" w:leader="dot" w:pos="8296"/>
            </w:tabs>
            <w:rPr>
              <w:rFonts w:asciiTheme="minorEastAsia" w:eastAsiaTheme="minorEastAsia" w:hAnsiTheme="minorEastAsia" w:cstheme="minorBidi"/>
              <w:noProof/>
              <w:sz w:val="32"/>
              <w:szCs w:val="32"/>
            </w:rPr>
          </w:pPr>
          <w:hyperlink w:anchor="_Toc56428271" w:history="1">
            <w:r w:rsidR="00EC04D3" w:rsidRPr="005A6AE9">
              <w:rPr>
                <w:rStyle w:val="a7"/>
                <w:rFonts w:asciiTheme="minorEastAsia" w:eastAsiaTheme="minorEastAsia" w:hAnsiTheme="minorEastAsia" w:hint="eastAsia"/>
                <w:noProof/>
                <w:sz w:val="32"/>
                <w:szCs w:val="32"/>
              </w:rPr>
              <w:t>二、</w:t>
            </w:r>
            <w:r w:rsidR="00EC04D3" w:rsidRPr="005A6AE9">
              <w:rPr>
                <w:rFonts w:asciiTheme="minorEastAsia" w:eastAsiaTheme="minorEastAsia" w:hAnsiTheme="minorEastAsia" w:cstheme="minorBidi"/>
                <w:noProof/>
                <w:sz w:val="32"/>
                <w:szCs w:val="32"/>
              </w:rPr>
              <w:tab/>
            </w:r>
            <w:r w:rsidR="00EC04D3" w:rsidRPr="005A6AE9">
              <w:rPr>
                <w:rStyle w:val="a7"/>
                <w:rFonts w:asciiTheme="minorEastAsia" w:eastAsiaTheme="minorEastAsia" w:hAnsiTheme="minorEastAsia" w:hint="eastAsia"/>
                <w:noProof/>
                <w:sz w:val="32"/>
                <w:szCs w:val="32"/>
              </w:rPr>
              <w:t>规范编写的必要性</w:t>
            </w:r>
            <w:r w:rsidR="00EC04D3" w:rsidRPr="005A6AE9">
              <w:rPr>
                <w:rFonts w:asciiTheme="minorEastAsia" w:eastAsiaTheme="minorEastAsia" w:hAnsiTheme="minorEastAsia"/>
                <w:noProof/>
                <w:webHidden/>
                <w:sz w:val="32"/>
                <w:szCs w:val="32"/>
              </w:rPr>
              <w:tab/>
            </w:r>
            <w:r w:rsidRPr="005A6AE9">
              <w:rPr>
                <w:rFonts w:asciiTheme="minorEastAsia" w:eastAsiaTheme="minorEastAsia" w:hAnsiTheme="minorEastAsia"/>
                <w:noProof/>
                <w:webHidden/>
                <w:sz w:val="32"/>
                <w:szCs w:val="32"/>
              </w:rPr>
              <w:fldChar w:fldCharType="begin"/>
            </w:r>
            <w:r w:rsidR="00EC04D3" w:rsidRPr="005A6AE9">
              <w:rPr>
                <w:rFonts w:asciiTheme="minorEastAsia" w:eastAsiaTheme="minorEastAsia" w:hAnsiTheme="minorEastAsia"/>
                <w:noProof/>
                <w:webHidden/>
                <w:sz w:val="32"/>
                <w:szCs w:val="32"/>
              </w:rPr>
              <w:instrText xml:space="preserve"> PAGEREF _Toc56428271 \h </w:instrText>
            </w:r>
            <w:r w:rsidRPr="005A6AE9">
              <w:rPr>
                <w:rFonts w:asciiTheme="minorEastAsia" w:eastAsiaTheme="minorEastAsia" w:hAnsiTheme="minorEastAsia"/>
                <w:noProof/>
                <w:webHidden/>
                <w:sz w:val="32"/>
                <w:szCs w:val="32"/>
              </w:rPr>
            </w:r>
            <w:r w:rsidRPr="005A6AE9">
              <w:rPr>
                <w:rFonts w:asciiTheme="minorEastAsia" w:eastAsiaTheme="minorEastAsia" w:hAnsiTheme="minorEastAsia"/>
                <w:noProof/>
                <w:webHidden/>
                <w:sz w:val="32"/>
                <w:szCs w:val="32"/>
              </w:rPr>
              <w:fldChar w:fldCharType="separate"/>
            </w:r>
            <w:r w:rsidR="00EC04D3" w:rsidRPr="005A6AE9">
              <w:rPr>
                <w:rFonts w:asciiTheme="minorEastAsia" w:eastAsiaTheme="minorEastAsia" w:hAnsiTheme="minorEastAsia"/>
                <w:noProof/>
                <w:webHidden/>
                <w:sz w:val="32"/>
                <w:szCs w:val="32"/>
              </w:rPr>
              <w:t>3</w:t>
            </w:r>
            <w:r w:rsidRPr="005A6AE9">
              <w:rPr>
                <w:rFonts w:asciiTheme="minorEastAsia" w:eastAsiaTheme="minorEastAsia" w:hAnsiTheme="minorEastAsia"/>
                <w:noProof/>
                <w:webHidden/>
                <w:sz w:val="32"/>
                <w:szCs w:val="32"/>
              </w:rPr>
              <w:fldChar w:fldCharType="end"/>
            </w:r>
          </w:hyperlink>
        </w:p>
        <w:p w:rsidR="00EC04D3" w:rsidRPr="005A6AE9" w:rsidRDefault="00956B3C">
          <w:pPr>
            <w:pStyle w:val="20"/>
            <w:tabs>
              <w:tab w:val="left" w:pos="1260"/>
              <w:tab w:val="right" w:leader="dot" w:pos="8296"/>
            </w:tabs>
            <w:rPr>
              <w:rFonts w:asciiTheme="minorEastAsia" w:eastAsiaTheme="minorEastAsia" w:hAnsiTheme="minorEastAsia" w:cstheme="minorBidi"/>
              <w:noProof/>
              <w:sz w:val="32"/>
              <w:szCs w:val="32"/>
            </w:rPr>
          </w:pPr>
          <w:hyperlink w:anchor="_Toc56428272" w:history="1">
            <w:r w:rsidR="00EC04D3" w:rsidRPr="005A6AE9">
              <w:rPr>
                <w:rStyle w:val="a7"/>
                <w:rFonts w:asciiTheme="minorEastAsia" w:eastAsiaTheme="minorEastAsia" w:hAnsiTheme="minorEastAsia" w:hint="eastAsia"/>
                <w:noProof/>
                <w:sz w:val="32"/>
                <w:szCs w:val="32"/>
              </w:rPr>
              <w:t>三、</w:t>
            </w:r>
            <w:r w:rsidR="00EC04D3" w:rsidRPr="005A6AE9">
              <w:rPr>
                <w:rFonts w:asciiTheme="minorEastAsia" w:eastAsiaTheme="minorEastAsia" w:hAnsiTheme="minorEastAsia" w:cstheme="minorBidi"/>
                <w:noProof/>
                <w:sz w:val="32"/>
                <w:szCs w:val="32"/>
              </w:rPr>
              <w:tab/>
            </w:r>
            <w:r w:rsidR="00EC04D3" w:rsidRPr="005A6AE9">
              <w:rPr>
                <w:rStyle w:val="a7"/>
                <w:rFonts w:asciiTheme="minorEastAsia" w:eastAsiaTheme="minorEastAsia" w:hAnsiTheme="minorEastAsia" w:hint="eastAsia"/>
                <w:noProof/>
                <w:sz w:val="32"/>
                <w:szCs w:val="32"/>
              </w:rPr>
              <w:t>编写依据和原则</w:t>
            </w:r>
            <w:r w:rsidR="00EC04D3" w:rsidRPr="005A6AE9">
              <w:rPr>
                <w:rFonts w:asciiTheme="minorEastAsia" w:eastAsiaTheme="minorEastAsia" w:hAnsiTheme="minorEastAsia"/>
                <w:noProof/>
                <w:webHidden/>
                <w:sz w:val="32"/>
                <w:szCs w:val="32"/>
              </w:rPr>
              <w:tab/>
            </w:r>
            <w:r w:rsidRPr="005A6AE9">
              <w:rPr>
                <w:rFonts w:asciiTheme="minorEastAsia" w:eastAsiaTheme="minorEastAsia" w:hAnsiTheme="minorEastAsia"/>
                <w:noProof/>
                <w:webHidden/>
                <w:sz w:val="32"/>
                <w:szCs w:val="32"/>
              </w:rPr>
              <w:fldChar w:fldCharType="begin"/>
            </w:r>
            <w:r w:rsidR="00EC04D3" w:rsidRPr="005A6AE9">
              <w:rPr>
                <w:rFonts w:asciiTheme="minorEastAsia" w:eastAsiaTheme="minorEastAsia" w:hAnsiTheme="minorEastAsia"/>
                <w:noProof/>
                <w:webHidden/>
                <w:sz w:val="32"/>
                <w:szCs w:val="32"/>
              </w:rPr>
              <w:instrText xml:space="preserve"> PAGEREF _Toc56428272 \h </w:instrText>
            </w:r>
            <w:r w:rsidRPr="005A6AE9">
              <w:rPr>
                <w:rFonts w:asciiTheme="minorEastAsia" w:eastAsiaTheme="minorEastAsia" w:hAnsiTheme="minorEastAsia"/>
                <w:noProof/>
                <w:webHidden/>
                <w:sz w:val="32"/>
                <w:szCs w:val="32"/>
              </w:rPr>
            </w:r>
            <w:r w:rsidRPr="005A6AE9">
              <w:rPr>
                <w:rFonts w:asciiTheme="minorEastAsia" w:eastAsiaTheme="minorEastAsia" w:hAnsiTheme="minorEastAsia"/>
                <w:noProof/>
                <w:webHidden/>
                <w:sz w:val="32"/>
                <w:szCs w:val="32"/>
              </w:rPr>
              <w:fldChar w:fldCharType="separate"/>
            </w:r>
            <w:r w:rsidR="00EC04D3" w:rsidRPr="005A6AE9">
              <w:rPr>
                <w:rFonts w:asciiTheme="minorEastAsia" w:eastAsiaTheme="minorEastAsia" w:hAnsiTheme="minorEastAsia"/>
                <w:noProof/>
                <w:webHidden/>
                <w:sz w:val="32"/>
                <w:szCs w:val="32"/>
              </w:rPr>
              <w:t>3</w:t>
            </w:r>
            <w:r w:rsidRPr="005A6AE9">
              <w:rPr>
                <w:rFonts w:asciiTheme="minorEastAsia" w:eastAsiaTheme="minorEastAsia" w:hAnsiTheme="minorEastAsia"/>
                <w:noProof/>
                <w:webHidden/>
                <w:sz w:val="32"/>
                <w:szCs w:val="32"/>
              </w:rPr>
              <w:fldChar w:fldCharType="end"/>
            </w:r>
          </w:hyperlink>
        </w:p>
        <w:p w:rsidR="00EC04D3" w:rsidRPr="005A6AE9" w:rsidRDefault="00956B3C">
          <w:pPr>
            <w:pStyle w:val="20"/>
            <w:tabs>
              <w:tab w:val="left" w:pos="1260"/>
              <w:tab w:val="right" w:leader="dot" w:pos="8296"/>
            </w:tabs>
            <w:rPr>
              <w:rFonts w:asciiTheme="minorEastAsia" w:eastAsiaTheme="minorEastAsia" w:hAnsiTheme="minorEastAsia" w:cstheme="minorBidi"/>
              <w:noProof/>
              <w:sz w:val="32"/>
              <w:szCs w:val="32"/>
            </w:rPr>
          </w:pPr>
          <w:hyperlink w:anchor="_Toc56428273" w:history="1">
            <w:r w:rsidR="00EC04D3" w:rsidRPr="005A6AE9">
              <w:rPr>
                <w:rStyle w:val="a7"/>
                <w:rFonts w:asciiTheme="minorEastAsia" w:eastAsiaTheme="minorEastAsia" w:hAnsiTheme="minorEastAsia" w:hint="eastAsia"/>
                <w:noProof/>
                <w:sz w:val="32"/>
                <w:szCs w:val="32"/>
              </w:rPr>
              <w:t>四、</w:t>
            </w:r>
            <w:r w:rsidR="00EC04D3" w:rsidRPr="005A6AE9">
              <w:rPr>
                <w:rFonts w:asciiTheme="minorEastAsia" w:eastAsiaTheme="minorEastAsia" w:hAnsiTheme="minorEastAsia" w:cstheme="minorBidi"/>
                <w:noProof/>
                <w:sz w:val="32"/>
                <w:szCs w:val="32"/>
              </w:rPr>
              <w:tab/>
            </w:r>
            <w:r w:rsidR="00EC04D3" w:rsidRPr="005A6AE9">
              <w:rPr>
                <w:rStyle w:val="a7"/>
                <w:rFonts w:asciiTheme="minorEastAsia" w:eastAsiaTheme="minorEastAsia" w:hAnsiTheme="minorEastAsia" w:hint="eastAsia"/>
                <w:noProof/>
                <w:sz w:val="32"/>
                <w:szCs w:val="32"/>
              </w:rPr>
              <w:t>编制过程</w:t>
            </w:r>
            <w:r w:rsidR="00EC04D3" w:rsidRPr="005A6AE9">
              <w:rPr>
                <w:rFonts w:asciiTheme="minorEastAsia" w:eastAsiaTheme="minorEastAsia" w:hAnsiTheme="minorEastAsia"/>
                <w:noProof/>
                <w:webHidden/>
                <w:sz w:val="32"/>
                <w:szCs w:val="32"/>
              </w:rPr>
              <w:tab/>
            </w:r>
            <w:r w:rsidRPr="005A6AE9">
              <w:rPr>
                <w:rFonts w:asciiTheme="minorEastAsia" w:eastAsiaTheme="minorEastAsia" w:hAnsiTheme="minorEastAsia"/>
                <w:noProof/>
                <w:webHidden/>
                <w:sz w:val="32"/>
                <w:szCs w:val="32"/>
              </w:rPr>
              <w:fldChar w:fldCharType="begin"/>
            </w:r>
            <w:r w:rsidR="00EC04D3" w:rsidRPr="005A6AE9">
              <w:rPr>
                <w:rFonts w:asciiTheme="minorEastAsia" w:eastAsiaTheme="minorEastAsia" w:hAnsiTheme="minorEastAsia"/>
                <w:noProof/>
                <w:webHidden/>
                <w:sz w:val="32"/>
                <w:szCs w:val="32"/>
              </w:rPr>
              <w:instrText xml:space="preserve"> PAGEREF _Toc56428273 \h </w:instrText>
            </w:r>
            <w:r w:rsidRPr="005A6AE9">
              <w:rPr>
                <w:rFonts w:asciiTheme="minorEastAsia" w:eastAsiaTheme="minorEastAsia" w:hAnsiTheme="minorEastAsia"/>
                <w:noProof/>
                <w:webHidden/>
                <w:sz w:val="32"/>
                <w:szCs w:val="32"/>
              </w:rPr>
            </w:r>
            <w:r w:rsidRPr="005A6AE9">
              <w:rPr>
                <w:rFonts w:asciiTheme="minorEastAsia" w:eastAsiaTheme="minorEastAsia" w:hAnsiTheme="minorEastAsia"/>
                <w:noProof/>
                <w:webHidden/>
                <w:sz w:val="32"/>
                <w:szCs w:val="32"/>
              </w:rPr>
              <w:fldChar w:fldCharType="separate"/>
            </w:r>
            <w:r w:rsidR="00EC04D3" w:rsidRPr="005A6AE9">
              <w:rPr>
                <w:rFonts w:asciiTheme="minorEastAsia" w:eastAsiaTheme="minorEastAsia" w:hAnsiTheme="minorEastAsia"/>
                <w:noProof/>
                <w:webHidden/>
                <w:sz w:val="32"/>
                <w:szCs w:val="32"/>
              </w:rPr>
              <w:t>4</w:t>
            </w:r>
            <w:r w:rsidRPr="005A6AE9">
              <w:rPr>
                <w:rFonts w:asciiTheme="minorEastAsia" w:eastAsiaTheme="minorEastAsia" w:hAnsiTheme="minorEastAsia"/>
                <w:noProof/>
                <w:webHidden/>
                <w:sz w:val="32"/>
                <w:szCs w:val="32"/>
              </w:rPr>
              <w:fldChar w:fldCharType="end"/>
            </w:r>
          </w:hyperlink>
        </w:p>
        <w:p w:rsidR="00EC04D3" w:rsidRPr="005A6AE9" w:rsidRDefault="00956B3C">
          <w:pPr>
            <w:pStyle w:val="20"/>
            <w:tabs>
              <w:tab w:val="left" w:pos="1260"/>
              <w:tab w:val="right" w:leader="dot" w:pos="8296"/>
            </w:tabs>
            <w:rPr>
              <w:rFonts w:asciiTheme="minorEastAsia" w:eastAsiaTheme="minorEastAsia" w:hAnsiTheme="minorEastAsia" w:cstheme="minorBidi"/>
              <w:noProof/>
              <w:sz w:val="32"/>
              <w:szCs w:val="32"/>
            </w:rPr>
          </w:pPr>
          <w:hyperlink w:anchor="_Toc56428274" w:history="1">
            <w:r w:rsidR="00EC04D3" w:rsidRPr="005A6AE9">
              <w:rPr>
                <w:rStyle w:val="a7"/>
                <w:rFonts w:asciiTheme="minorEastAsia" w:eastAsiaTheme="minorEastAsia" w:hAnsiTheme="minorEastAsia" w:hint="eastAsia"/>
                <w:noProof/>
                <w:sz w:val="32"/>
                <w:szCs w:val="32"/>
              </w:rPr>
              <w:t>五、</w:t>
            </w:r>
            <w:r w:rsidR="00EC04D3" w:rsidRPr="005A6AE9">
              <w:rPr>
                <w:rFonts w:asciiTheme="minorEastAsia" w:eastAsiaTheme="minorEastAsia" w:hAnsiTheme="minorEastAsia" w:cstheme="minorBidi"/>
                <w:noProof/>
                <w:sz w:val="32"/>
                <w:szCs w:val="32"/>
              </w:rPr>
              <w:tab/>
            </w:r>
            <w:r w:rsidR="00EC04D3" w:rsidRPr="005A6AE9">
              <w:rPr>
                <w:rStyle w:val="a7"/>
                <w:rFonts w:asciiTheme="minorEastAsia" w:eastAsiaTheme="minorEastAsia" w:hAnsiTheme="minorEastAsia" w:hint="eastAsia"/>
                <w:noProof/>
                <w:sz w:val="32"/>
                <w:szCs w:val="32"/>
              </w:rPr>
              <w:t>主要技术说明</w:t>
            </w:r>
            <w:r w:rsidR="00EC04D3" w:rsidRPr="005A6AE9">
              <w:rPr>
                <w:rFonts w:asciiTheme="minorEastAsia" w:eastAsiaTheme="minorEastAsia" w:hAnsiTheme="minorEastAsia"/>
                <w:noProof/>
                <w:webHidden/>
                <w:sz w:val="32"/>
                <w:szCs w:val="32"/>
              </w:rPr>
              <w:tab/>
            </w:r>
            <w:r w:rsidRPr="005A6AE9">
              <w:rPr>
                <w:rFonts w:asciiTheme="minorEastAsia" w:eastAsiaTheme="minorEastAsia" w:hAnsiTheme="minorEastAsia"/>
                <w:noProof/>
                <w:webHidden/>
                <w:sz w:val="32"/>
                <w:szCs w:val="32"/>
              </w:rPr>
              <w:fldChar w:fldCharType="begin"/>
            </w:r>
            <w:r w:rsidR="00EC04D3" w:rsidRPr="005A6AE9">
              <w:rPr>
                <w:rFonts w:asciiTheme="minorEastAsia" w:eastAsiaTheme="minorEastAsia" w:hAnsiTheme="minorEastAsia"/>
                <w:noProof/>
                <w:webHidden/>
                <w:sz w:val="32"/>
                <w:szCs w:val="32"/>
              </w:rPr>
              <w:instrText xml:space="preserve"> PAGEREF _Toc56428274 \h </w:instrText>
            </w:r>
            <w:r w:rsidRPr="005A6AE9">
              <w:rPr>
                <w:rFonts w:asciiTheme="minorEastAsia" w:eastAsiaTheme="minorEastAsia" w:hAnsiTheme="minorEastAsia"/>
                <w:noProof/>
                <w:webHidden/>
                <w:sz w:val="32"/>
                <w:szCs w:val="32"/>
              </w:rPr>
            </w:r>
            <w:r w:rsidRPr="005A6AE9">
              <w:rPr>
                <w:rFonts w:asciiTheme="minorEastAsia" w:eastAsiaTheme="minorEastAsia" w:hAnsiTheme="minorEastAsia"/>
                <w:noProof/>
                <w:webHidden/>
                <w:sz w:val="32"/>
                <w:szCs w:val="32"/>
              </w:rPr>
              <w:fldChar w:fldCharType="separate"/>
            </w:r>
            <w:r w:rsidR="00EC04D3" w:rsidRPr="005A6AE9">
              <w:rPr>
                <w:rFonts w:asciiTheme="minorEastAsia" w:eastAsiaTheme="minorEastAsia" w:hAnsiTheme="minorEastAsia"/>
                <w:noProof/>
                <w:webHidden/>
                <w:sz w:val="32"/>
                <w:szCs w:val="32"/>
              </w:rPr>
              <w:t>4</w:t>
            </w:r>
            <w:r w:rsidRPr="005A6AE9">
              <w:rPr>
                <w:rFonts w:asciiTheme="minorEastAsia" w:eastAsiaTheme="minorEastAsia" w:hAnsiTheme="minorEastAsia"/>
                <w:noProof/>
                <w:webHidden/>
                <w:sz w:val="32"/>
                <w:szCs w:val="32"/>
              </w:rPr>
              <w:fldChar w:fldCharType="end"/>
            </w:r>
          </w:hyperlink>
        </w:p>
        <w:p w:rsidR="00EC04D3" w:rsidRPr="005A6AE9" w:rsidRDefault="00956B3C">
          <w:pPr>
            <w:pStyle w:val="20"/>
            <w:tabs>
              <w:tab w:val="left" w:pos="1260"/>
              <w:tab w:val="right" w:leader="dot" w:pos="8296"/>
            </w:tabs>
            <w:rPr>
              <w:rFonts w:asciiTheme="minorEastAsia" w:eastAsiaTheme="minorEastAsia" w:hAnsiTheme="minorEastAsia" w:cstheme="minorBidi"/>
              <w:noProof/>
              <w:sz w:val="32"/>
              <w:szCs w:val="32"/>
            </w:rPr>
          </w:pPr>
          <w:hyperlink w:anchor="_Toc56428275" w:history="1">
            <w:r w:rsidR="00EC04D3" w:rsidRPr="005A6AE9">
              <w:rPr>
                <w:rStyle w:val="a7"/>
                <w:rFonts w:asciiTheme="minorEastAsia" w:eastAsiaTheme="minorEastAsia" w:hAnsiTheme="minorEastAsia" w:hint="eastAsia"/>
                <w:noProof/>
                <w:sz w:val="32"/>
                <w:szCs w:val="32"/>
              </w:rPr>
              <w:t>六、</w:t>
            </w:r>
            <w:r w:rsidR="00EC04D3" w:rsidRPr="005A6AE9">
              <w:rPr>
                <w:rFonts w:asciiTheme="minorEastAsia" w:eastAsiaTheme="minorEastAsia" w:hAnsiTheme="minorEastAsia" w:cstheme="minorBidi"/>
                <w:noProof/>
                <w:sz w:val="32"/>
                <w:szCs w:val="32"/>
              </w:rPr>
              <w:tab/>
            </w:r>
            <w:r w:rsidR="00EC04D3" w:rsidRPr="005A6AE9">
              <w:rPr>
                <w:rStyle w:val="a7"/>
                <w:rFonts w:asciiTheme="minorEastAsia" w:eastAsiaTheme="minorEastAsia" w:hAnsiTheme="minorEastAsia" w:hint="eastAsia"/>
                <w:noProof/>
                <w:sz w:val="32"/>
                <w:szCs w:val="32"/>
              </w:rPr>
              <w:t>工作小结</w:t>
            </w:r>
            <w:r w:rsidR="00EC04D3" w:rsidRPr="005A6AE9">
              <w:rPr>
                <w:rFonts w:asciiTheme="minorEastAsia" w:eastAsiaTheme="minorEastAsia" w:hAnsiTheme="minorEastAsia"/>
                <w:noProof/>
                <w:webHidden/>
                <w:sz w:val="32"/>
                <w:szCs w:val="32"/>
              </w:rPr>
              <w:tab/>
            </w:r>
            <w:r w:rsidRPr="005A6AE9">
              <w:rPr>
                <w:rFonts w:asciiTheme="minorEastAsia" w:eastAsiaTheme="minorEastAsia" w:hAnsiTheme="minorEastAsia"/>
                <w:noProof/>
                <w:webHidden/>
                <w:sz w:val="32"/>
                <w:szCs w:val="32"/>
              </w:rPr>
              <w:fldChar w:fldCharType="begin"/>
            </w:r>
            <w:r w:rsidR="00EC04D3" w:rsidRPr="005A6AE9">
              <w:rPr>
                <w:rFonts w:asciiTheme="minorEastAsia" w:eastAsiaTheme="minorEastAsia" w:hAnsiTheme="minorEastAsia"/>
                <w:noProof/>
                <w:webHidden/>
                <w:sz w:val="32"/>
                <w:szCs w:val="32"/>
              </w:rPr>
              <w:instrText xml:space="preserve"> PAGEREF _Toc56428275 \h </w:instrText>
            </w:r>
            <w:r w:rsidRPr="005A6AE9">
              <w:rPr>
                <w:rFonts w:asciiTheme="minorEastAsia" w:eastAsiaTheme="minorEastAsia" w:hAnsiTheme="minorEastAsia"/>
                <w:noProof/>
                <w:webHidden/>
                <w:sz w:val="32"/>
                <w:szCs w:val="32"/>
              </w:rPr>
            </w:r>
            <w:r w:rsidRPr="005A6AE9">
              <w:rPr>
                <w:rFonts w:asciiTheme="minorEastAsia" w:eastAsiaTheme="minorEastAsia" w:hAnsiTheme="minorEastAsia"/>
                <w:noProof/>
                <w:webHidden/>
                <w:sz w:val="32"/>
                <w:szCs w:val="32"/>
              </w:rPr>
              <w:fldChar w:fldCharType="separate"/>
            </w:r>
            <w:r w:rsidR="00EC04D3" w:rsidRPr="005A6AE9">
              <w:rPr>
                <w:rFonts w:asciiTheme="minorEastAsia" w:eastAsiaTheme="minorEastAsia" w:hAnsiTheme="minorEastAsia"/>
                <w:noProof/>
                <w:webHidden/>
                <w:sz w:val="32"/>
                <w:szCs w:val="32"/>
              </w:rPr>
              <w:t>4</w:t>
            </w:r>
            <w:r w:rsidRPr="005A6AE9">
              <w:rPr>
                <w:rFonts w:asciiTheme="minorEastAsia" w:eastAsiaTheme="minorEastAsia" w:hAnsiTheme="minorEastAsia"/>
                <w:noProof/>
                <w:webHidden/>
                <w:sz w:val="32"/>
                <w:szCs w:val="32"/>
              </w:rPr>
              <w:fldChar w:fldCharType="end"/>
            </w:r>
          </w:hyperlink>
        </w:p>
        <w:p w:rsidR="009239DA" w:rsidRDefault="00956B3C">
          <w:r>
            <w:fldChar w:fldCharType="end"/>
          </w:r>
        </w:p>
      </w:sdtContent>
    </w:sdt>
    <w:p w:rsidR="00F17721" w:rsidRDefault="00F17721"/>
    <w:p w:rsidR="00F17721" w:rsidRDefault="00F17721"/>
    <w:p w:rsidR="00F17721" w:rsidRDefault="00F17721"/>
    <w:p w:rsidR="00F17721" w:rsidRDefault="00F17721"/>
    <w:p w:rsidR="00F17721" w:rsidRDefault="00F17721"/>
    <w:p w:rsidR="00F17721" w:rsidRDefault="00F17721"/>
    <w:p w:rsidR="00F17721" w:rsidRDefault="00F17721"/>
    <w:p w:rsidR="00F17721" w:rsidRDefault="00F17721"/>
    <w:p w:rsidR="00F17721" w:rsidRDefault="00F17721"/>
    <w:p w:rsidR="00F17721" w:rsidRDefault="00F17721"/>
    <w:p w:rsidR="00F17721" w:rsidRDefault="00F17721"/>
    <w:p w:rsidR="00F17721" w:rsidRDefault="00F17721"/>
    <w:p w:rsidR="00F17721" w:rsidRDefault="00F17721"/>
    <w:p w:rsidR="00F17721" w:rsidRDefault="00F17721"/>
    <w:p w:rsidR="00F17721" w:rsidRDefault="00F17721"/>
    <w:p w:rsidR="00F17721" w:rsidRDefault="00F17721"/>
    <w:p w:rsidR="00F17721" w:rsidRDefault="00F17721"/>
    <w:p w:rsidR="00F17721" w:rsidRDefault="00F17721"/>
    <w:p w:rsidR="00F17721" w:rsidRDefault="00F17721"/>
    <w:p w:rsidR="00F17721" w:rsidRDefault="00F17721"/>
    <w:p w:rsidR="00F17721" w:rsidRDefault="00F17721"/>
    <w:p w:rsidR="00F17721" w:rsidRDefault="00F17721"/>
    <w:p w:rsidR="00F17721" w:rsidRDefault="00F17721"/>
    <w:p w:rsidR="00F17721" w:rsidRDefault="00F17721"/>
    <w:p w:rsidR="00F17721" w:rsidRDefault="00F17721"/>
    <w:p w:rsidR="00F17721" w:rsidRDefault="00F17721"/>
    <w:p w:rsidR="00F17721" w:rsidRDefault="00F17721"/>
    <w:p w:rsidR="00F17721" w:rsidRDefault="00F17721"/>
    <w:p w:rsidR="00F17721" w:rsidRDefault="00F17721" w:rsidP="009428E7">
      <w:pPr>
        <w:pStyle w:val="2"/>
        <w:numPr>
          <w:ilvl w:val="0"/>
          <w:numId w:val="2"/>
        </w:numPr>
      </w:pPr>
      <w:bookmarkStart w:id="0" w:name="_Toc56428270"/>
      <w:r>
        <w:rPr>
          <w:rFonts w:hint="eastAsia"/>
        </w:rPr>
        <w:lastRenderedPageBreak/>
        <w:t>任务来源</w:t>
      </w:r>
      <w:bookmarkEnd w:id="0"/>
    </w:p>
    <w:p w:rsidR="002E1212" w:rsidRDefault="009428E7" w:rsidP="007D29E8">
      <w:pPr>
        <w:spacing w:line="360" w:lineRule="auto"/>
        <w:ind w:firstLineChars="200" w:firstLine="480"/>
        <w:rPr>
          <w:rFonts w:ascii="宋体" w:hAnsi="宋体"/>
          <w:sz w:val="24"/>
        </w:rPr>
      </w:pPr>
      <w:r w:rsidRPr="00D2510C">
        <w:rPr>
          <w:rFonts w:ascii="宋体" w:hAnsi="宋体" w:hint="eastAsia"/>
          <w:sz w:val="24"/>
        </w:rPr>
        <w:t>根据国家</w:t>
      </w:r>
      <w:r w:rsidRPr="00D2510C">
        <w:rPr>
          <w:rFonts w:asciiTheme="minorEastAsia" w:eastAsiaTheme="minorEastAsia" w:hAnsiTheme="minorEastAsia" w:hint="eastAsia"/>
          <w:sz w:val="24"/>
        </w:rPr>
        <w:t>市场</w:t>
      </w:r>
      <w:r w:rsidRPr="00D2510C">
        <w:rPr>
          <w:rFonts w:ascii="宋体" w:hAnsi="宋体" w:hint="eastAsia"/>
          <w:sz w:val="24"/>
        </w:rPr>
        <w:t>监督</w:t>
      </w:r>
      <w:r w:rsidRPr="00D2510C">
        <w:rPr>
          <w:rFonts w:asciiTheme="minorEastAsia" w:eastAsiaTheme="minorEastAsia" w:hAnsiTheme="minorEastAsia" w:hint="eastAsia"/>
          <w:sz w:val="24"/>
        </w:rPr>
        <w:t>管理</w:t>
      </w:r>
      <w:r w:rsidRPr="00D2510C">
        <w:rPr>
          <w:rFonts w:ascii="宋体" w:hAnsi="宋体" w:hint="eastAsia"/>
          <w:sz w:val="24"/>
        </w:rPr>
        <w:t>总局下达的</w:t>
      </w:r>
      <w:bookmarkStart w:id="1" w:name="OLE_LINK3"/>
      <w:r w:rsidRPr="00D2510C">
        <w:rPr>
          <w:rFonts w:asciiTheme="minorEastAsia" w:eastAsiaTheme="minorEastAsia" w:hAnsiTheme="minorEastAsia" w:hint="eastAsia"/>
          <w:sz w:val="24"/>
        </w:rPr>
        <w:t>计量函</w:t>
      </w:r>
      <w:r w:rsidRPr="00D2510C">
        <w:rPr>
          <w:rFonts w:ascii="宋体" w:hAnsi="宋体" w:hint="eastAsia"/>
          <w:sz w:val="24"/>
        </w:rPr>
        <w:t>【20</w:t>
      </w:r>
      <w:r w:rsidRPr="00D2510C">
        <w:rPr>
          <w:rFonts w:asciiTheme="minorEastAsia" w:eastAsiaTheme="minorEastAsia" w:hAnsiTheme="minorEastAsia" w:hint="eastAsia"/>
          <w:sz w:val="24"/>
        </w:rPr>
        <w:t>19</w:t>
      </w:r>
      <w:r w:rsidRPr="00D2510C">
        <w:rPr>
          <w:rFonts w:ascii="宋体" w:hAnsi="宋体" w:hint="eastAsia"/>
          <w:sz w:val="24"/>
        </w:rPr>
        <w:t>】</w:t>
      </w:r>
      <w:r w:rsidRPr="00D2510C">
        <w:rPr>
          <w:rFonts w:asciiTheme="minorEastAsia" w:eastAsiaTheme="minorEastAsia" w:hAnsiTheme="minorEastAsia" w:hint="eastAsia"/>
          <w:sz w:val="24"/>
        </w:rPr>
        <w:t>4</w:t>
      </w:r>
      <w:r w:rsidRPr="00D2510C">
        <w:rPr>
          <w:rFonts w:ascii="宋体" w:hAnsi="宋体" w:hint="eastAsia"/>
          <w:sz w:val="24"/>
        </w:rPr>
        <w:t>3号文“</w:t>
      </w:r>
      <w:r w:rsidRPr="00D2510C">
        <w:rPr>
          <w:rFonts w:asciiTheme="minorEastAsia" w:eastAsiaTheme="minorEastAsia" w:hAnsiTheme="minorEastAsia" w:hint="eastAsia"/>
          <w:sz w:val="24"/>
        </w:rPr>
        <w:t>市场</w:t>
      </w:r>
      <w:r w:rsidRPr="00D2510C">
        <w:rPr>
          <w:rFonts w:ascii="宋体" w:hAnsi="宋体" w:hint="eastAsia"/>
          <w:sz w:val="24"/>
        </w:rPr>
        <w:t>监</w:t>
      </w:r>
      <w:r w:rsidRPr="00D2510C">
        <w:rPr>
          <w:rFonts w:asciiTheme="minorEastAsia" w:eastAsiaTheme="minorEastAsia" w:hAnsiTheme="minorEastAsia" w:hint="eastAsia"/>
          <w:sz w:val="24"/>
        </w:rPr>
        <w:t>管</w:t>
      </w:r>
      <w:r w:rsidRPr="00D2510C">
        <w:rPr>
          <w:rFonts w:ascii="宋体" w:hAnsi="宋体" w:hint="eastAsia"/>
          <w:sz w:val="24"/>
        </w:rPr>
        <w:t>总局</w:t>
      </w:r>
      <w:r w:rsidRPr="00D2510C">
        <w:rPr>
          <w:rFonts w:asciiTheme="minorEastAsia" w:eastAsiaTheme="minorEastAsia" w:hAnsiTheme="minorEastAsia" w:hint="eastAsia"/>
          <w:sz w:val="24"/>
        </w:rPr>
        <w:t>计量司</w:t>
      </w:r>
      <w:r w:rsidRPr="00D2510C">
        <w:rPr>
          <w:rFonts w:ascii="宋体" w:hAnsi="宋体" w:hint="eastAsia"/>
          <w:sz w:val="24"/>
        </w:rPr>
        <w:t>关于做好国家计量技术规范制定、修订及宣贯计划有关事项的通知”</w:t>
      </w:r>
      <w:bookmarkEnd w:id="1"/>
      <w:r w:rsidRPr="00D2510C">
        <w:rPr>
          <w:rFonts w:ascii="宋体" w:hAnsi="宋体" w:hint="eastAsia"/>
          <w:sz w:val="24"/>
        </w:rPr>
        <w:t>要求，</w:t>
      </w:r>
      <w:r w:rsidR="007D29E8" w:rsidRPr="007D29E8">
        <w:rPr>
          <w:rFonts w:ascii="宋体" w:hAnsi="宋体" w:hint="eastAsia"/>
          <w:sz w:val="24"/>
        </w:rPr>
        <w:t>《悬吊式集装箱称重装置校准规范》</w:t>
      </w:r>
      <w:r w:rsidR="002E1212">
        <w:rPr>
          <w:rFonts w:ascii="宋体" w:hAnsi="宋体" w:hint="eastAsia"/>
          <w:sz w:val="24"/>
        </w:rPr>
        <w:t>列入2019年国家计量技术</w:t>
      </w:r>
      <w:r w:rsidR="007D29E8">
        <w:rPr>
          <w:rFonts w:ascii="宋体" w:hAnsi="宋体" w:hint="eastAsia"/>
          <w:sz w:val="24"/>
        </w:rPr>
        <w:t>规范制修订计划。</w:t>
      </w:r>
    </w:p>
    <w:p w:rsidR="009428E7" w:rsidRDefault="007D29E8" w:rsidP="007D29E8">
      <w:pPr>
        <w:spacing w:line="360" w:lineRule="auto"/>
        <w:ind w:firstLineChars="200" w:firstLine="480"/>
        <w:rPr>
          <w:rFonts w:ascii="宋体" w:hAnsi="宋体"/>
          <w:sz w:val="24"/>
        </w:rPr>
      </w:pPr>
      <w:r w:rsidRPr="007D29E8">
        <w:rPr>
          <w:rFonts w:ascii="宋体" w:hAnsi="宋体" w:hint="eastAsia"/>
          <w:sz w:val="24"/>
        </w:rPr>
        <w:t>《悬吊式集装箱称重装置校准规范》</w:t>
      </w:r>
      <w:r w:rsidR="009428E7" w:rsidRPr="00D2510C">
        <w:rPr>
          <w:rFonts w:ascii="宋体" w:hAnsi="宋体" w:hint="eastAsia"/>
          <w:sz w:val="24"/>
        </w:rPr>
        <w:t>由</w:t>
      </w:r>
      <w:r w:rsidR="008D3B10">
        <w:rPr>
          <w:rFonts w:asciiTheme="minorEastAsia" w:eastAsiaTheme="minorEastAsia" w:hAnsiTheme="minorEastAsia" w:hint="eastAsia"/>
          <w:sz w:val="24"/>
        </w:rPr>
        <w:t>XXX</w:t>
      </w:r>
      <w:r w:rsidR="009428E7" w:rsidRPr="00D2510C">
        <w:rPr>
          <w:rFonts w:asciiTheme="minorEastAsia" w:eastAsiaTheme="minorEastAsia" w:hAnsiTheme="minorEastAsia" w:hint="eastAsia"/>
          <w:sz w:val="24"/>
        </w:rPr>
        <w:t>组成起草小组，</w:t>
      </w:r>
      <w:r>
        <w:rPr>
          <w:rFonts w:asciiTheme="minorEastAsia" w:eastAsiaTheme="minorEastAsia" w:hAnsiTheme="minorEastAsia" w:hint="eastAsia"/>
          <w:sz w:val="24"/>
        </w:rPr>
        <w:t>共同完成该规范的编写工作</w:t>
      </w:r>
      <w:r w:rsidR="009428E7" w:rsidRPr="00D2510C">
        <w:rPr>
          <w:rFonts w:ascii="宋体" w:hAnsi="宋体" w:hint="eastAsia"/>
          <w:sz w:val="24"/>
        </w:rPr>
        <w:t>。</w:t>
      </w:r>
    </w:p>
    <w:p w:rsidR="007D29E8" w:rsidRDefault="007D29E8" w:rsidP="002E1212">
      <w:pPr>
        <w:pStyle w:val="2"/>
        <w:numPr>
          <w:ilvl w:val="0"/>
          <w:numId w:val="2"/>
        </w:numPr>
      </w:pPr>
      <w:bookmarkStart w:id="2" w:name="_Toc56428271"/>
      <w:r>
        <w:rPr>
          <w:rFonts w:hint="eastAsia"/>
        </w:rPr>
        <w:t>规范编写的必要性</w:t>
      </w:r>
      <w:bookmarkEnd w:id="2"/>
    </w:p>
    <w:p w:rsidR="007D29E8" w:rsidRPr="007D29E8" w:rsidRDefault="007D29E8" w:rsidP="007D29E8">
      <w:pPr>
        <w:spacing w:line="360" w:lineRule="auto"/>
        <w:ind w:firstLineChars="200" w:firstLine="480"/>
        <w:rPr>
          <w:rFonts w:ascii="宋体" w:hAnsi="宋体"/>
          <w:sz w:val="24"/>
        </w:rPr>
      </w:pPr>
      <w:r w:rsidRPr="007D29E8">
        <w:rPr>
          <w:rFonts w:ascii="宋体" w:hAnsi="宋体" w:hint="eastAsia"/>
          <w:sz w:val="24"/>
        </w:rPr>
        <w:t>悬吊式集装箱称重装置是一种用于检测</w:t>
      </w:r>
      <w:r w:rsidRPr="007D29E8">
        <w:rPr>
          <w:rFonts w:ascii="宋体" w:hAnsi="宋体"/>
          <w:sz w:val="24"/>
        </w:rPr>
        <w:t>集装箱</w:t>
      </w:r>
      <w:r w:rsidRPr="007D29E8">
        <w:rPr>
          <w:rFonts w:ascii="宋体" w:hAnsi="宋体" w:hint="eastAsia"/>
          <w:sz w:val="24"/>
        </w:rPr>
        <w:t>的重量以及</w:t>
      </w:r>
      <w:r w:rsidR="00D11AF6">
        <w:rPr>
          <w:rFonts w:ascii="宋体" w:hAnsi="宋体"/>
          <w:sz w:val="24"/>
        </w:rPr>
        <w:t>重心坐标</w:t>
      </w:r>
      <w:r w:rsidRPr="007D29E8">
        <w:rPr>
          <w:rFonts w:ascii="宋体" w:hAnsi="宋体" w:hint="eastAsia"/>
          <w:sz w:val="24"/>
        </w:rPr>
        <w:t>的装置，其工作原理是通过</w:t>
      </w:r>
      <w:r w:rsidRPr="007D29E8">
        <w:rPr>
          <w:rFonts w:ascii="宋体" w:hAnsi="宋体"/>
          <w:sz w:val="24"/>
        </w:rPr>
        <w:t>安装在集装箱吊具4个转锁上</w:t>
      </w:r>
      <w:r w:rsidRPr="007D29E8">
        <w:rPr>
          <w:rFonts w:ascii="宋体" w:hAnsi="宋体" w:hint="eastAsia"/>
          <w:sz w:val="24"/>
        </w:rPr>
        <w:t>的</w:t>
      </w:r>
      <w:r w:rsidRPr="007D29E8">
        <w:rPr>
          <w:rFonts w:ascii="宋体" w:hAnsi="宋体"/>
          <w:sz w:val="24"/>
        </w:rPr>
        <w:t>拉力传感器</w:t>
      </w:r>
      <w:r w:rsidRPr="007D29E8">
        <w:rPr>
          <w:rFonts w:ascii="宋体" w:hAnsi="宋体" w:hint="eastAsia"/>
          <w:sz w:val="24"/>
        </w:rPr>
        <w:t>对集装箱进行称重，称重信号</w:t>
      </w:r>
      <w:r w:rsidRPr="007D29E8">
        <w:rPr>
          <w:rFonts w:ascii="宋体" w:hAnsi="宋体"/>
          <w:sz w:val="24"/>
        </w:rPr>
        <w:t>经过变送器将转化</w:t>
      </w:r>
      <w:r w:rsidRPr="007D29E8">
        <w:rPr>
          <w:rFonts w:ascii="宋体" w:hAnsi="宋体" w:hint="eastAsia"/>
          <w:sz w:val="24"/>
        </w:rPr>
        <w:t>并通过无线传输设备发送到人机界面，由其进行</w:t>
      </w:r>
      <w:r w:rsidRPr="007D29E8">
        <w:rPr>
          <w:rFonts w:ascii="宋体" w:hAnsi="宋体"/>
          <w:sz w:val="24"/>
        </w:rPr>
        <w:t>数据处理，得出集装箱的</w:t>
      </w:r>
      <w:r w:rsidRPr="007D29E8">
        <w:rPr>
          <w:rFonts w:ascii="宋体" w:hAnsi="宋体" w:hint="eastAsia"/>
          <w:sz w:val="24"/>
        </w:rPr>
        <w:t>重量</w:t>
      </w:r>
      <w:r w:rsidRPr="007D29E8">
        <w:rPr>
          <w:rFonts w:ascii="宋体" w:hAnsi="宋体"/>
          <w:sz w:val="24"/>
        </w:rPr>
        <w:t>、偏载</w:t>
      </w:r>
      <w:r w:rsidRPr="007D29E8">
        <w:rPr>
          <w:rFonts w:ascii="宋体" w:hAnsi="宋体" w:hint="eastAsia"/>
          <w:sz w:val="24"/>
        </w:rPr>
        <w:t>以及重心坐标等数据结果</w:t>
      </w:r>
      <w:r w:rsidRPr="007D29E8">
        <w:rPr>
          <w:rFonts w:ascii="宋体" w:hAnsi="宋体"/>
          <w:sz w:val="24"/>
        </w:rPr>
        <w:t xml:space="preserve">。 </w:t>
      </w:r>
    </w:p>
    <w:p w:rsidR="009B6CEE" w:rsidRDefault="009B6CEE" w:rsidP="009B6CEE">
      <w:pPr>
        <w:spacing w:line="360" w:lineRule="auto"/>
        <w:ind w:firstLine="480"/>
        <w:rPr>
          <w:sz w:val="24"/>
          <w:szCs w:val="28"/>
        </w:rPr>
      </w:pPr>
      <w:r w:rsidRPr="0043716A">
        <w:rPr>
          <w:rFonts w:hint="eastAsia"/>
          <w:sz w:val="24"/>
          <w:szCs w:val="28"/>
        </w:rPr>
        <w:t>目前国家尚无</w:t>
      </w:r>
      <w:r w:rsidRPr="007D29E8">
        <w:rPr>
          <w:rFonts w:ascii="宋体" w:hAnsi="宋体" w:hint="eastAsia"/>
          <w:sz w:val="24"/>
        </w:rPr>
        <w:t>悬吊式集装箱称重装置</w:t>
      </w:r>
      <w:r>
        <w:rPr>
          <w:rFonts w:ascii="宋体" w:hAnsi="宋体" w:hint="eastAsia"/>
          <w:sz w:val="24"/>
        </w:rPr>
        <w:t>校准规范</w:t>
      </w:r>
      <w:r w:rsidRPr="0043716A">
        <w:rPr>
          <w:rFonts w:hint="eastAsia"/>
          <w:sz w:val="24"/>
          <w:szCs w:val="28"/>
        </w:rPr>
        <w:t>，致使不同的机构、单位对</w:t>
      </w:r>
      <w:r w:rsidRPr="007D29E8">
        <w:rPr>
          <w:rFonts w:ascii="宋体" w:hAnsi="宋体" w:hint="eastAsia"/>
          <w:sz w:val="24"/>
        </w:rPr>
        <w:t>悬吊式集装箱称重装置</w:t>
      </w:r>
      <w:r w:rsidRPr="0043716A">
        <w:rPr>
          <w:rFonts w:hint="eastAsia"/>
          <w:sz w:val="24"/>
          <w:szCs w:val="28"/>
        </w:rPr>
        <w:t>校准</w:t>
      </w:r>
      <w:r>
        <w:rPr>
          <w:rFonts w:hint="eastAsia"/>
          <w:sz w:val="24"/>
          <w:szCs w:val="28"/>
        </w:rPr>
        <w:t>依据、校准方法</w:t>
      </w:r>
      <w:r w:rsidRPr="0043716A">
        <w:rPr>
          <w:rFonts w:hint="eastAsia"/>
          <w:sz w:val="24"/>
          <w:szCs w:val="28"/>
        </w:rPr>
        <w:t>存在</w:t>
      </w:r>
      <w:r>
        <w:rPr>
          <w:rFonts w:hint="eastAsia"/>
          <w:sz w:val="24"/>
          <w:szCs w:val="28"/>
        </w:rPr>
        <w:t>着不同差异，特别在对重心</w:t>
      </w:r>
      <w:r w:rsidR="00D11AF6" w:rsidRPr="007D29E8">
        <w:rPr>
          <w:rFonts w:ascii="宋体" w:hAnsi="宋体" w:hint="eastAsia"/>
          <w:sz w:val="24"/>
        </w:rPr>
        <w:t>坐标</w:t>
      </w:r>
      <w:r>
        <w:rPr>
          <w:rFonts w:hint="eastAsia"/>
          <w:sz w:val="24"/>
          <w:szCs w:val="28"/>
        </w:rPr>
        <w:t>测量方面基本处于空白。为了更好地指导国内</w:t>
      </w:r>
      <w:r w:rsidRPr="007D29E8">
        <w:rPr>
          <w:rFonts w:ascii="宋体" w:hAnsi="宋体" w:hint="eastAsia"/>
          <w:sz w:val="24"/>
        </w:rPr>
        <w:t>悬吊式集装箱称重装置</w:t>
      </w:r>
      <w:r>
        <w:rPr>
          <w:rFonts w:hint="eastAsia"/>
          <w:sz w:val="24"/>
          <w:szCs w:val="28"/>
        </w:rPr>
        <w:t>计量行业的技术能力提升和质量水平提高，同时也为了进一步规范</w:t>
      </w:r>
      <w:r w:rsidRPr="007D29E8">
        <w:rPr>
          <w:rFonts w:ascii="宋体" w:hAnsi="宋体" w:hint="eastAsia"/>
          <w:sz w:val="24"/>
        </w:rPr>
        <w:t>悬吊式集装箱称重装置</w:t>
      </w:r>
      <w:r>
        <w:rPr>
          <w:rFonts w:hint="eastAsia"/>
          <w:sz w:val="24"/>
          <w:szCs w:val="28"/>
        </w:rPr>
        <w:t>校准市场，</w:t>
      </w:r>
      <w:r w:rsidRPr="00494654">
        <w:rPr>
          <w:rFonts w:hint="eastAsia"/>
          <w:sz w:val="24"/>
          <w:szCs w:val="28"/>
        </w:rPr>
        <w:t>保障国家计量单位制的统一和量值的准确可靠</w:t>
      </w:r>
      <w:r w:rsidRPr="0043716A">
        <w:rPr>
          <w:rFonts w:hint="eastAsia"/>
          <w:sz w:val="24"/>
          <w:szCs w:val="28"/>
        </w:rPr>
        <w:t>，</w:t>
      </w:r>
      <w:r>
        <w:rPr>
          <w:rFonts w:hint="eastAsia"/>
          <w:sz w:val="24"/>
          <w:szCs w:val="28"/>
        </w:rPr>
        <w:t>因此制定</w:t>
      </w:r>
      <w:r w:rsidRPr="007D29E8">
        <w:rPr>
          <w:rFonts w:ascii="宋体" w:hAnsi="宋体" w:hint="eastAsia"/>
          <w:sz w:val="24"/>
        </w:rPr>
        <w:t>悬吊式集装箱称重装置</w:t>
      </w:r>
      <w:r>
        <w:rPr>
          <w:rFonts w:hint="eastAsia"/>
          <w:sz w:val="24"/>
          <w:szCs w:val="28"/>
        </w:rPr>
        <w:t>校准规范非常有必要性</w:t>
      </w:r>
      <w:r w:rsidRPr="0043716A">
        <w:rPr>
          <w:rFonts w:hint="eastAsia"/>
          <w:sz w:val="24"/>
          <w:szCs w:val="28"/>
        </w:rPr>
        <w:t>，</w:t>
      </w:r>
      <w:r>
        <w:rPr>
          <w:rFonts w:hint="eastAsia"/>
          <w:sz w:val="24"/>
          <w:szCs w:val="28"/>
        </w:rPr>
        <w:t>该规范</w:t>
      </w:r>
      <w:r w:rsidRPr="0043716A">
        <w:rPr>
          <w:rFonts w:hint="eastAsia"/>
          <w:sz w:val="24"/>
          <w:szCs w:val="28"/>
        </w:rPr>
        <w:t>能有效地解决</w:t>
      </w:r>
      <w:r w:rsidRPr="007D29E8">
        <w:rPr>
          <w:rFonts w:ascii="宋体" w:hAnsi="宋体" w:hint="eastAsia"/>
          <w:sz w:val="24"/>
        </w:rPr>
        <w:t>悬吊式集装箱称重装置</w:t>
      </w:r>
      <w:r w:rsidRPr="0043716A">
        <w:rPr>
          <w:rFonts w:hint="eastAsia"/>
          <w:sz w:val="24"/>
          <w:szCs w:val="28"/>
        </w:rPr>
        <w:t>无校准依据的技术难题，为质量技术监督部门、</w:t>
      </w:r>
      <w:r>
        <w:rPr>
          <w:rFonts w:hint="eastAsia"/>
          <w:sz w:val="24"/>
          <w:szCs w:val="28"/>
        </w:rPr>
        <w:t>认可校准</w:t>
      </w:r>
      <w:r w:rsidRPr="0043716A">
        <w:rPr>
          <w:rFonts w:hint="eastAsia"/>
          <w:sz w:val="24"/>
          <w:szCs w:val="28"/>
        </w:rPr>
        <w:t>机构</w:t>
      </w:r>
      <w:r>
        <w:rPr>
          <w:rFonts w:hint="eastAsia"/>
          <w:sz w:val="24"/>
          <w:szCs w:val="28"/>
        </w:rPr>
        <w:t>和</w:t>
      </w:r>
      <w:r w:rsidRPr="007D29E8">
        <w:rPr>
          <w:rFonts w:ascii="宋体" w:hAnsi="宋体" w:hint="eastAsia"/>
          <w:sz w:val="24"/>
        </w:rPr>
        <w:t>悬吊式集装箱称重装置</w:t>
      </w:r>
      <w:r>
        <w:rPr>
          <w:rFonts w:hint="eastAsia"/>
          <w:sz w:val="24"/>
          <w:szCs w:val="28"/>
        </w:rPr>
        <w:t>生产单位、使用单位</w:t>
      </w:r>
      <w:r w:rsidRPr="0043716A">
        <w:rPr>
          <w:rFonts w:hint="eastAsia"/>
          <w:sz w:val="24"/>
          <w:szCs w:val="28"/>
        </w:rPr>
        <w:t>实施计量管理提供技术支撑。</w:t>
      </w:r>
    </w:p>
    <w:p w:rsidR="002E1212" w:rsidRPr="007955D8" w:rsidRDefault="002E1212" w:rsidP="002E1212">
      <w:pPr>
        <w:pStyle w:val="2"/>
        <w:numPr>
          <w:ilvl w:val="0"/>
          <w:numId w:val="2"/>
        </w:numPr>
      </w:pPr>
      <w:bookmarkStart w:id="3" w:name="_Toc56428272"/>
      <w:r w:rsidRPr="007955D8">
        <w:t>编写依据和原则</w:t>
      </w:r>
      <w:bookmarkEnd w:id="3"/>
    </w:p>
    <w:p w:rsidR="00081609" w:rsidRDefault="0074574C" w:rsidP="00DB0B6E">
      <w:pPr>
        <w:spacing w:line="360" w:lineRule="auto"/>
        <w:ind w:firstLine="480"/>
        <w:rPr>
          <w:sz w:val="24"/>
          <w:szCs w:val="28"/>
        </w:rPr>
      </w:pPr>
      <w:r>
        <w:rPr>
          <w:rFonts w:hint="eastAsia"/>
          <w:sz w:val="24"/>
          <w:szCs w:val="28"/>
        </w:rPr>
        <w:t>本规范的编写</w:t>
      </w:r>
      <w:r w:rsidR="00B37055">
        <w:rPr>
          <w:rFonts w:hint="eastAsia"/>
          <w:sz w:val="24"/>
          <w:szCs w:val="28"/>
        </w:rPr>
        <w:t>格式依据</w:t>
      </w:r>
      <w:r w:rsidR="002E1212" w:rsidRPr="00DB0B6E">
        <w:rPr>
          <w:rFonts w:hint="eastAsia"/>
          <w:sz w:val="24"/>
          <w:szCs w:val="28"/>
        </w:rPr>
        <w:t>JJF1071-2010</w:t>
      </w:r>
      <w:r w:rsidR="002E1212" w:rsidRPr="00DB0B6E">
        <w:rPr>
          <w:rFonts w:hint="eastAsia"/>
          <w:sz w:val="24"/>
          <w:szCs w:val="28"/>
        </w:rPr>
        <w:t>《国家计量校准规范编写规则》</w:t>
      </w:r>
      <w:r w:rsidR="004943C4">
        <w:rPr>
          <w:rFonts w:hint="eastAsia"/>
          <w:sz w:val="24"/>
          <w:szCs w:val="28"/>
        </w:rPr>
        <w:t>，</w:t>
      </w:r>
      <w:r w:rsidR="004943C4" w:rsidRPr="00F20963">
        <w:rPr>
          <w:rFonts w:ascii="宋体" w:hAnsi="宋体" w:hint="eastAsia"/>
          <w:sz w:val="24"/>
        </w:rPr>
        <w:t>测量不确定度评定与表示</w:t>
      </w:r>
      <w:r w:rsidR="004943C4">
        <w:rPr>
          <w:rFonts w:ascii="宋体" w:hAnsi="宋体" w:hint="eastAsia"/>
          <w:sz w:val="24"/>
        </w:rPr>
        <w:t>符合</w:t>
      </w:r>
      <w:r w:rsidR="002E1212" w:rsidRPr="00DB0B6E">
        <w:rPr>
          <w:rFonts w:hint="eastAsia"/>
          <w:sz w:val="24"/>
          <w:szCs w:val="28"/>
        </w:rPr>
        <w:t>JJF1059.1-2012</w:t>
      </w:r>
      <w:r w:rsidR="002E1212" w:rsidRPr="00DB0B6E">
        <w:rPr>
          <w:rFonts w:hint="eastAsia"/>
          <w:sz w:val="24"/>
          <w:szCs w:val="28"/>
        </w:rPr>
        <w:t>《测量不确定度评定与表示》</w:t>
      </w:r>
      <w:r w:rsidR="00081609">
        <w:rPr>
          <w:rFonts w:hint="eastAsia"/>
          <w:sz w:val="24"/>
          <w:szCs w:val="28"/>
        </w:rPr>
        <w:t>的要求。技术文件</w:t>
      </w:r>
      <w:r w:rsidR="00DB0B6E" w:rsidRPr="00DB0B6E">
        <w:rPr>
          <w:rFonts w:hint="eastAsia"/>
          <w:sz w:val="24"/>
          <w:szCs w:val="28"/>
        </w:rPr>
        <w:t>参考</w:t>
      </w:r>
      <w:r w:rsidR="004A43FB">
        <w:rPr>
          <w:rFonts w:ascii="宋体" w:hAnsi="宋体" w:hint="eastAsia"/>
          <w:sz w:val="24"/>
        </w:rPr>
        <w:t>JJG539-2016《数字指示秤》国家计量检定规程、JJG1124-2016《门座（桥架）起重机动态电子秤》国家计量检定规程</w:t>
      </w:r>
      <w:r w:rsidR="002E1212" w:rsidRPr="00DB0B6E">
        <w:rPr>
          <w:rFonts w:hint="eastAsia"/>
          <w:sz w:val="24"/>
          <w:szCs w:val="28"/>
        </w:rPr>
        <w:t>中相关测试项目和方法</w:t>
      </w:r>
      <w:r w:rsidR="00DB0B6E" w:rsidRPr="00DB0B6E">
        <w:rPr>
          <w:rFonts w:hint="eastAsia"/>
          <w:sz w:val="24"/>
          <w:szCs w:val="28"/>
        </w:rPr>
        <w:t>，</w:t>
      </w:r>
      <w:r w:rsidR="00081609">
        <w:rPr>
          <w:rFonts w:hint="eastAsia"/>
          <w:sz w:val="24"/>
          <w:szCs w:val="28"/>
        </w:rPr>
        <w:t>并</w:t>
      </w:r>
      <w:r w:rsidR="002E1212" w:rsidRPr="00DB0B6E">
        <w:rPr>
          <w:rFonts w:hint="eastAsia"/>
          <w:sz w:val="24"/>
          <w:szCs w:val="28"/>
        </w:rPr>
        <w:t>根据悬吊式集装箱称重装置的计量性能增加了有关重心</w:t>
      </w:r>
      <w:r w:rsidR="00D11AF6">
        <w:rPr>
          <w:rFonts w:hint="eastAsia"/>
          <w:sz w:val="24"/>
          <w:szCs w:val="28"/>
        </w:rPr>
        <w:t>坐标</w:t>
      </w:r>
      <w:r w:rsidR="002E1212" w:rsidRPr="00DB0B6E">
        <w:rPr>
          <w:rFonts w:hint="eastAsia"/>
          <w:sz w:val="24"/>
          <w:szCs w:val="28"/>
        </w:rPr>
        <w:t>的</w:t>
      </w:r>
      <w:r w:rsidR="00081609">
        <w:rPr>
          <w:rFonts w:hint="eastAsia"/>
          <w:sz w:val="24"/>
          <w:szCs w:val="28"/>
        </w:rPr>
        <w:t>相关</w:t>
      </w:r>
      <w:r w:rsidR="00D11AF6">
        <w:rPr>
          <w:rFonts w:hint="eastAsia"/>
          <w:sz w:val="24"/>
          <w:szCs w:val="28"/>
        </w:rPr>
        <w:t>内容</w:t>
      </w:r>
      <w:r w:rsidR="002E1212" w:rsidRPr="00DB0B6E">
        <w:rPr>
          <w:rFonts w:hint="eastAsia"/>
          <w:sz w:val="24"/>
          <w:szCs w:val="28"/>
        </w:rPr>
        <w:t>。</w:t>
      </w:r>
    </w:p>
    <w:p w:rsidR="00DB0B6E" w:rsidRPr="00DB0B6E" w:rsidRDefault="00081609" w:rsidP="00DB0B6E">
      <w:pPr>
        <w:spacing w:line="360" w:lineRule="auto"/>
        <w:ind w:firstLine="480"/>
        <w:rPr>
          <w:sz w:val="24"/>
          <w:szCs w:val="28"/>
        </w:rPr>
      </w:pPr>
      <w:r>
        <w:rPr>
          <w:rFonts w:hint="eastAsia"/>
          <w:sz w:val="24"/>
          <w:szCs w:val="28"/>
        </w:rPr>
        <w:t>同时</w:t>
      </w:r>
      <w:r w:rsidR="00DB0B6E">
        <w:rPr>
          <w:rFonts w:hint="eastAsia"/>
          <w:sz w:val="24"/>
          <w:szCs w:val="28"/>
        </w:rPr>
        <w:t>在编写过程中，起草小组掌握以下原则：</w:t>
      </w:r>
      <w:r>
        <w:rPr>
          <w:rFonts w:hint="eastAsia"/>
          <w:sz w:val="24"/>
          <w:szCs w:val="28"/>
        </w:rPr>
        <w:t>（</w:t>
      </w:r>
      <w:r>
        <w:rPr>
          <w:rFonts w:hint="eastAsia"/>
          <w:sz w:val="24"/>
          <w:szCs w:val="28"/>
        </w:rPr>
        <w:t>1</w:t>
      </w:r>
      <w:r>
        <w:rPr>
          <w:rFonts w:hint="eastAsia"/>
          <w:sz w:val="24"/>
          <w:szCs w:val="28"/>
        </w:rPr>
        <w:t>）</w:t>
      </w:r>
      <w:r w:rsidR="00DB0B6E" w:rsidRPr="00DB0B6E">
        <w:rPr>
          <w:rFonts w:hint="eastAsia"/>
          <w:sz w:val="24"/>
          <w:szCs w:val="28"/>
        </w:rPr>
        <w:t>参考</w:t>
      </w:r>
      <w:r w:rsidR="004A43FB">
        <w:rPr>
          <w:rFonts w:hint="eastAsia"/>
          <w:sz w:val="24"/>
          <w:szCs w:val="28"/>
        </w:rPr>
        <w:t>国家计量技术规范</w:t>
      </w:r>
      <w:r w:rsidR="00DB0B6E" w:rsidRPr="00DB0B6E">
        <w:rPr>
          <w:rFonts w:hint="eastAsia"/>
          <w:sz w:val="24"/>
          <w:szCs w:val="28"/>
        </w:rPr>
        <w:t>，</w:t>
      </w:r>
      <w:r w:rsidR="00DB0B6E" w:rsidRPr="00DB0B6E">
        <w:rPr>
          <w:rFonts w:hint="eastAsia"/>
          <w:sz w:val="24"/>
          <w:szCs w:val="28"/>
        </w:rPr>
        <w:lastRenderedPageBreak/>
        <w:t>结合国内现状；</w:t>
      </w:r>
      <w:r>
        <w:rPr>
          <w:rFonts w:hint="eastAsia"/>
          <w:sz w:val="24"/>
          <w:szCs w:val="28"/>
        </w:rPr>
        <w:t>（</w:t>
      </w:r>
      <w:r>
        <w:rPr>
          <w:rFonts w:hint="eastAsia"/>
          <w:sz w:val="24"/>
          <w:szCs w:val="28"/>
        </w:rPr>
        <w:t>2</w:t>
      </w:r>
      <w:r>
        <w:rPr>
          <w:rFonts w:hint="eastAsia"/>
          <w:sz w:val="24"/>
          <w:szCs w:val="28"/>
        </w:rPr>
        <w:t>）</w:t>
      </w:r>
      <w:r w:rsidR="00DB0B6E" w:rsidRPr="00DB0B6E">
        <w:rPr>
          <w:rFonts w:hint="eastAsia"/>
          <w:sz w:val="24"/>
          <w:szCs w:val="28"/>
        </w:rPr>
        <w:t>体现目前技术的先进性；</w:t>
      </w:r>
      <w:r>
        <w:rPr>
          <w:rFonts w:hint="eastAsia"/>
          <w:sz w:val="24"/>
          <w:szCs w:val="28"/>
        </w:rPr>
        <w:t>（</w:t>
      </w:r>
      <w:r>
        <w:rPr>
          <w:rFonts w:hint="eastAsia"/>
          <w:sz w:val="24"/>
          <w:szCs w:val="28"/>
        </w:rPr>
        <w:t>3</w:t>
      </w:r>
      <w:r>
        <w:rPr>
          <w:rFonts w:hint="eastAsia"/>
          <w:sz w:val="24"/>
          <w:szCs w:val="28"/>
        </w:rPr>
        <w:t>）</w:t>
      </w:r>
      <w:r w:rsidR="00DB0B6E" w:rsidRPr="00DB0B6E">
        <w:rPr>
          <w:rFonts w:hint="eastAsia"/>
          <w:sz w:val="24"/>
          <w:szCs w:val="28"/>
        </w:rPr>
        <w:t>实际工作中的可操作性和可行性。</w:t>
      </w:r>
    </w:p>
    <w:p w:rsidR="00F17721" w:rsidRDefault="002E1212" w:rsidP="009428E7">
      <w:pPr>
        <w:pStyle w:val="2"/>
        <w:numPr>
          <w:ilvl w:val="0"/>
          <w:numId w:val="2"/>
        </w:numPr>
      </w:pPr>
      <w:bookmarkStart w:id="4" w:name="_Toc56428273"/>
      <w:r>
        <w:rPr>
          <w:rFonts w:hint="eastAsia"/>
        </w:rPr>
        <w:t>编制过程</w:t>
      </w:r>
      <w:bookmarkEnd w:id="4"/>
    </w:p>
    <w:p w:rsidR="00DB0B6E" w:rsidRPr="002A5593" w:rsidRDefault="00DB0B6E" w:rsidP="00DB0B6E">
      <w:pPr>
        <w:numPr>
          <w:ilvl w:val="0"/>
          <w:numId w:val="4"/>
        </w:numPr>
        <w:tabs>
          <w:tab w:val="left" w:pos="426"/>
        </w:tabs>
        <w:suppressAutoHyphens/>
        <w:spacing w:line="360" w:lineRule="auto"/>
        <w:ind w:left="0" w:firstLine="0"/>
        <w:jc w:val="left"/>
        <w:rPr>
          <w:rFonts w:ascii="宋体" w:hAnsi="宋体"/>
        </w:rPr>
      </w:pPr>
      <w:r w:rsidRPr="002A5593">
        <w:rPr>
          <w:rFonts w:ascii="宋体" w:hAnsi="宋体" w:hint="eastAsia"/>
          <w:sz w:val="24"/>
          <w:szCs w:val="28"/>
        </w:rPr>
        <w:t>201</w:t>
      </w:r>
      <w:r w:rsidR="004943C4">
        <w:rPr>
          <w:rFonts w:ascii="宋体" w:hAnsi="宋体" w:hint="eastAsia"/>
          <w:sz w:val="24"/>
          <w:szCs w:val="28"/>
        </w:rPr>
        <w:t>9</w:t>
      </w:r>
      <w:r w:rsidRPr="002A5593">
        <w:rPr>
          <w:rFonts w:ascii="宋体" w:hAnsi="宋体" w:hint="eastAsia"/>
          <w:sz w:val="24"/>
          <w:szCs w:val="28"/>
        </w:rPr>
        <w:t>年列入编写计划，初步拟定工作计划，201</w:t>
      </w:r>
      <w:r w:rsidR="004943C4">
        <w:rPr>
          <w:rFonts w:ascii="宋体" w:hAnsi="宋体" w:hint="eastAsia"/>
          <w:sz w:val="24"/>
          <w:szCs w:val="28"/>
        </w:rPr>
        <w:t>9</w:t>
      </w:r>
      <w:r w:rsidRPr="002A5593">
        <w:rPr>
          <w:rFonts w:ascii="宋体" w:hAnsi="宋体" w:hint="eastAsia"/>
          <w:sz w:val="24"/>
          <w:szCs w:val="28"/>
        </w:rPr>
        <w:t>年</w:t>
      </w:r>
      <w:r w:rsidR="004943C4">
        <w:rPr>
          <w:rFonts w:ascii="宋体" w:hAnsi="宋体" w:hint="eastAsia"/>
          <w:sz w:val="24"/>
          <w:szCs w:val="28"/>
        </w:rPr>
        <w:t>10</w:t>
      </w:r>
      <w:r w:rsidRPr="002A5593">
        <w:rPr>
          <w:rFonts w:ascii="宋体" w:hAnsi="宋体" w:hint="eastAsia"/>
          <w:sz w:val="24"/>
          <w:szCs w:val="28"/>
        </w:rPr>
        <w:t>月起草小组就规范包含的内容、主要</w:t>
      </w:r>
      <w:r w:rsidR="00081609">
        <w:rPr>
          <w:rFonts w:ascii="宋体" w:hAnsi="宋体" w:hint="eastAsia"/>
          <w:sz w:val="24"/>
          <w:szCs w:val="28"/>
        </w:rPr>
        <w:t>计量性能</w:t>
      </w:r>
      <w:r w:rsidRPr="002A5593">
        <w:rPr>
          <w:rFonts w:ascii="宋体" w:hAnsi="宋体" w:hint="eastAsia"/>
          <w:sz w:val="24"/>
          <w:szCs w:val="28"/>
        </w:rPr>
        <w:t>等问题进行了讨论，确定了规范起草的主导思想和原则，提出规范相应条款的</w:t>
      </w:r>
      <w:r w:rsidR="00081609">
        <w:rPr>
          <w:rFonts w:ascii="宋体" w:hAnsi="宋体" w:hint="eastAsia"/>
          <w:sz w:val="24"/>
          <w:szCs w:val="28"/>
        </w:rPr>
        <w:t>试验</w:t>
      </w:r>
      <w:r w:rsidRPr="002A5593">
        <w:rPr>
          <w:rFonts w:ascii="宋体" w:hAnsi="宋体" w:hint="eastAsia"/>
          <w:sz w:val="24"/>
          <w:szCs w:val="28"/>
        </w:rPr>
        <w:t>内容，收集与</w:t>
      </w:r>
      <w:r w:rsidR="00081609" w:rsidRPr="007D29E8">
        <w:rPr>
          <w:rFonts w:ascii="宋体" w:hAnsi="宋体" w:hint="eastAsia"/>
          <w:sz w:val="24"/>
        </w:rPr>
        <w:t>悬吊式集装箱称重装置</w:t>
      </w:r>
      <w:r w:rsidRPr="002A5593">
        <w:rPr>
          <w:rFonts w:ascii="宋体" w:hAnsi="宋体" w:hint="eastAsia"/>
          <w:sz w:val="24"/>
          <w:szCs w:val="28"/>
        </w:rPr>
        <w:t>计量相关的文献资料。</w:t>
      </w:r>
    </w:p>
    <w:p w:rsidR="00081609" w:rsidRPr="00081609" w:rsidRDefault="00DB0B6E" w:rsidP="0001600F">
      <w:pPr>
        <w:numPr>
          <w:ilvl w:val="0"/>
          <w:numId w:val="4"/>
        </w:numPr>
        <w:tabs>
          <w:tab w:val="left" w:pos="426"/>
        </w:tabs>
        <w:suppressAutoHyphens/>
        <w:spacing w:line="360" w:lineRule="auto"/>
        <w:ind w:left="0" w:firstLine="0"/>
        <w:jc w:val="left"/>
        <w:rPr>
          <w:rFonts w:ascii="宋体" w:hAnsi="宋体"/>
          <w:sz w:val="24"/>
        </w:rPr>
      </w:pPr>
      <w:r w:rsidRPr="00081609">
        <w:rPr>
          <w:rFonts w:ascii="宋体" w:hAnsi="宋体" w:hint="eastAsia"/>
          <w:sz w:val="24"/>
          <w:szCs w:val="28"/>
        </w:rPr>
        <w:t>201</w:t>
      </w:r>
      <w:r w:rsidR="00081609" w:rsidRPr="00081609">
        <w:rPr>
          <w:rFonts w:ascii="宋体" w:hAnsi="宋体" w:hint="eastAsia"/>
          <w:sz w:val="24"/>
          <w:szCs w:val="28"/>
        </w:rPr>
        <w:t>9</w:t>
      </w:r>
      <w:r w:rsidRPr="00081609">
        <w:rPr>
          <w:rFonts w:ascii="宋体" w:hAnsi="宋体" w:hint="eastAsia"/>
          <w:sz w:val="24"/>
          <w:szCs w:val="28"/>
        </w:rPr>
        <w:t>年</w:t>
      </w:r>
      <w:r w:rsidR="00081609" w:rsidRPr="00081609">
        <w:rPr>
          <w:rFonts w:ascii="宋体" w:hAnsi="宋体" w:hint="eastAsia"/>
          <w:sz w:val="24"/>
          <w:szCs w:val="28"/>
        </w:rPr>
        <w:t>12</w:t>
      </w:r>
      <w:r w:rsidRPr="00081609">
        <w:rPr>
          <w:rFonts w:ascii="宋体" w:hAnsi="宋体" w:hint="eastAsia"/>
          <w:sz w:val="24"/>
          <w:szCs w:val="28"/>
        </w:rPr>
        <w:t>月</w:t>
      </w:r>
      <w:r w:rsidR="00081609" w:rsidRPr="00081609">
        <w:rPr>
          <w:rFonts w:ascii="宋体" w:hAnsi="宋体" w:hint="eastAsia"/>
          <w:sz w:val="24"/>
          <w:szCs w:val="28"/>
        </w:rPr>
        <w:t>，</w:t>
      </w:r>
      <w:r w:rsidR="00081609" w:rsidRPr="0001600F">
        <w:rPr>
          <w:rFonts w:ascii="宋体" w:hAnsi="宋体" w:hint="eastAsia"/>
          <w:sz w:val="24"/>
          <w:szCs w:val="28"/>
        </w:rPr>
        <w:t>对产品的生产情况和使用情况进行调研工作。</w:t>
      </w:r>
    </w:p>
    <w:p w:rsidR="00DB0B6E" w:rsidRPr="002A5593" w:rsidRDefault="00DB0B6E" w:rsidP="00DB0B6E">
      <w:pPr>
        <w:numPr>
          <w:ilvl w:val="0"/>
          <w:numId w:val="4"/>
        </w:numPr>
        <w:suppressAutoHyphens/>
        <w:spacing w:line="360" w:lineRule="auto"/>
        <w:ind w:left="0" w:firstLine="0"/>
        <w:jc w:val="left"/>
        <w:rPr>
          <w:rFonts w:ascii="宋体" w:hAnsi="宋体"/>
        </w:rPr>
      </w:pPr>
      <w:r w:rsidRPr="002A5593">
        <w:rPr>
          <w:rFonts w:ascii="宋体" w:hAnsi="宋体" w:hint="eastAsia"/>
          <w:sz w:val="24"/>
          <w:szCs w:val="28"/>
        </w:rPr>
        <w:t>20</w:t>
      </w:r>
      <w:r w:rsidR="00081609">
        <w:rPr>
          <w:rFonts w:ascii="宋体" w:hAnsi="宋体" w:hint="eastAsia"/>
          <w:sz w:val="24"/>
          <w:szCs w:val="28"/>
        </w:rPr>
        <w:t>20</w:t>
      </w:r>
      <w:r w:rsidRPr="002A5593">
        <w:rPr>
          <w:rFonts w:ascii="宋体" w:hAnsi="宋体" w:hint="eastAsia"/>
          <w:sz w:val="24"/>
          <w:szCs w:val="28"/>
        </w:rPr>
        <w:t>年1月组织编写人员进行专题讨论。</w:t>
      </w:r>
    </w:p>
    <w:p w:rsidR="00DB0B6E" w:rsidRPr="002A5593" w:rsidRDefault="00DB0B6E" w:rsidP="00DB0B6E">
      <w:pPr>
        <w:numPr>
          <w:ilvl w:val="0"/>
          <w:numId w:val="4"/>
        </w:numPr>
        <w:suppressAutoHyphens/>
        <w:spacing w:line="360" w:lineRule="auto"/>
        <w:ind w:left="0" w:firstLine="0"/>
        <w:jc w:val="left"/>
        <w:rPr>
          <w:rFonts w:ascii="宋体" w:hAnsi="宋体"/>
        </w:rPr>
      </w:pPr>
      <w:r w:rsidRPr="002A5593">
        <w:rPr>
          <w:rFonts w:ascii="宋体" w:hAnsi="宋体" w:hint="eastAsia"/>
          <w:sz w:val="24"/>
          <w:szCs w:val="28"/>
        </w:rPr>
        <w:t>20</w:t>
      </w:r>
      <w:r w:rsidR="00081609">
        <w:rPr>
          <w:rFonts w:ascii="宋体" w:hAnsi="宋体" w:hint="eastAsia"/>
          <w:sz w:val="24"/>
          <w:szCs w:val="28"/>
        </w:rPr>
        <w:t>20</w:t>
      </w:r>
      <w:r w:rsidRPr="002A5593">
        <w:rPr>
          <w:rFonts w:ascii="宋体" w:hAnsi="宋体" w:hint="eastAsia"/>
          <w:sz w:val="24"/>
          <w:szCs w:val="28"/>
        </w:rPr>
        <w:t>年2月</w:t>
      </w:r>
      <w:r w:rsidR="00081609">
        <w:rPr>
          <w:rFonts w:ascii="宋体" w:hAnsi="宋体" w:hint="eastAsia"/>
          <w:sz w:val="24"/>
        </w:rPr>
        <w:t>主起草单位起草规范的初稿，并在工作组中征求小组成员的意见，得到反馈意见21条。</w:t>
      </w:r>
    </w:p>
    <w:p w:rsidR="00DB0B6E" w:rsidRPr="002A5593" w:rsidRDefault="00DB0B6E" w:rsidP="00DB0B6E">
      <w:pPr>
        <w:numPr>
          <w:ilvl w:val="0"/>
          <w:numId w:val="4"/>
        </w:numPr>
        <w:suppressAutoHyphens/>
        <w:spacing w:line="360" w:lineRule="auto"/>
        <w:ind w:left="0" w:firstLine="0"/>
        <w:jc w:val="left"/>
        <w:rPr>
          <w:rFonts w:ascii="宋体" w:hAnsi="宋体"/>
        </w:rPr>
      </w:pPr>
      <w:r w:rsidRPr="002A5593">
        <w:rPr>
          <w:rFonts w:ascii="宋体" w:hAnsi="宋体" w:hint="eastAsia"/>
          <w:sz w:val="24"/>
          <w:szCs w:val="28"/>
        </w:rPr>
        <w:t>20</w:t>
      </w:r>
      <w:r w:rsidR="00081609">
        <w:rPr>
          <w:rFonts w:ascii="宋体" w:hAnsi="宋体" w:hint="eastAsia"/>
          <w:sz w:val="24"/>
          <w:szCs w:val="28"/>
        </w:rPr>
        <w:t>20</w:t>
      </w:r>
      <w:r w:rsidRPr="002A5593">
        <w:rPr>
          <w:rFonts w:ascii="宋体" w:hAnsi="宋体" w:hint="eastAsia"/>
          <w:sz w:val="24"/>
          <w:szCs w:val="28"/>
        </w:rPr>
        <w:t>年</w:t>
      </w:r>
      <w:r w:rsidR="00081609">
        <w:rPr>
          <w:rFonts w:ascii="宋体" w:hAnsi="宋体" w:hint="eastAsia"/>
          <w:sz w:val="24"/>
          <w:szCs w:val="28"/>
        </w:rPr>
        <w:t>5</w:t>
      </w:r>
      <w:r w:rsidRPr="002A5593">
        <w:rPr>
          <w:rFonts w:ascii="宋体" w:hAnsi="宋体" w:hint="eastAsia"/>
          <w:sz w:val="24"/>
          <w:szCs w:val="28"/>
        </w:rPr>
        <w:t>月</w:t>
      </w:r>
      <w:r w:rsidR="00081609">
        <w:rPr>
          <w:rFonts w:ascii="宋体" w:hAnsi="宋体" w:hint="eastAsia"/>
          <w:sz w:val="24"/>
        </w:rPr>
        <w:t>召开起草小组工作会议，对小组讨论稿的内容进行讨论。</w:t>
      </w:r>
    </w:p>
    <w:p w:rsidR="00081609" w:rsidRDefault="00DB0B6E" w:rsidP="00081609">
      <w:pPr>
        <w:numPr>
          <w:ilvl w:val="0"/>
          <w:numId w:val="4"/>
        </w:numPr>
        <w:suppressAutoHyphens/>
        <w:spacing w:line="360" w:lineRule="auto"/>
        <w:ind w:left="0" w:firstLine="0"/>
        <w:jc w:val="left"/>
        <w:rPr>
          <w:rFonts w:ascii="宋体" w:hAnsi="宋体"/>
          <w:sz w:val="24"/>
          <w:szCs w:val="28"/>
        </w:rPr>
      </w:pPr>
      <w:r w:rsidRPr="00081609">
        <w:rPr>
          <w:rFonts w:ascii="宋体" w:hAnsi="宋体" w:hint="eastAsia"/>
          <w:sz w:val="24"/>
          <w:szCs w:val="28"/>
        </w:rPr>
        <w:t>20</w:t>
      </w:r>
      <w:r w:rsidR="00081609" w:rsidRPr="00081609">
        <w:rPr>
          <w:rFonts w:ascii="宋体" w:hAnsi="宋体" w:hint="eastAsia"/>
          <w:sz w:val="24"/>
          <w:szCs w:val="28"/>
        </w:rPr>
        <w:t>20</w:t>
      </w:r>
      <w:r w:rsidRPr="00081609">
        <w:rPr>
          <w:rFonts w:ascii="宋体" w:hAnsi="宋体" w:hint="eastAsia"/>
          <w:sz w:val="24"/>
          <w:szCs w:val="28"/>
        </w:rPr>
        <w:t>年</w:t>
      </w:r>
      <w:r w:rsidR="00081609" w:rsidRPr="00081609">
        <w:rPr>
          <w:rFonts w:ascii="宋体" w:hAnsi="宋体" w:hint="eastAsia"/>
          <w:sz w:val="24"/>
          <w:szCs w:val="28"/>
        </w:rPr>
        <w:t>7</w:t>
      </w:r>
      <w:r w:rsidRPr="00081609">
        <w:rPr>
          <w:rFonts w:ascii="宋体" w:hAnsi="宋体" w:hint="eastAsia"/>
          <w:sz w:val="24"/>
          <w:szCs w:val="28"/>
        </w:rPr>
        <w:t>月</w:t>
      </w:r>
      <w:r w:rsidR="00081609" w:rsidRPr="00081609">
        <w:rPr>
          <w:rFonts w:ascii="宋体" w:hAnsi="宋体" w:hint="eastAsia"/>
          <w:sz w:val="24"/>
          <w:szCs w:val="28"/>
        </w:rPr>
        <w:t>根据会议上的讨论结果</w:t>
      </w:r>
      <w:r w:rsidR="00081609">
        <w:rPr>
          <w:rFonts w:ascii="宋体" w:hAnsi="宋体" w:hint="eastAsia"/>
          <w:sz w:val="24"/>
          <w:szCs w:val="28"/>
        </w:rPr>
        <w:t>再次</w:t>
      </w:r>
      <w:r w:rsidR="00081609" w:rsidRPr="00081609">
        <w:rPr>
          <w:rFonts w:ascii="宋体" w:hAnsi="宋体" w:hint="eastAsia"/>
          <w:sz w:val="24"/>
          <w:szCs w:val="28"/>
        </w:rPr>
        <w:t>修改小组讨论稿，并增加原始记录格式、不确定评定示例等附录。</w:t>
      </w:r>
    </w:p>
    <w:p w:rsidR="00081609" w:rsidRDefault="00081609" w:rsidP="00081609">
      <w:pPr>
        <w:numPr>
          <w:ilvl w:val="0"/>
          <w:numId w:val="4"/>
        </w:numPr>
        <w:suppressAutoHyphens/>
        <w:spacing w:line="360" w:lineRule="auto"/>
        <w:ind w:left="0" w:firstLine="0"/>
        <w:jc w:val="left"/>
        <w:rPr>
          <w:rFonts w:ascii="宋体" w:hAnsi="宋体"/>
          <w:sz w:val="24"/>
          <w:szCs w:val="28"/>
        </w:rPr>
      </w:pPr>
      <w:r w:rsidRPr="00081609">
        <w:rPr>
          <w:rFonts w:ascii="宋体" w:hAnsi="宋体" w:hint="eastAsia"/>
          <w:sz w:val="24"/>
          <w:szCs w:val="28"/>
        </w:rPr>
        <w:t>2020年11月进行试验验证，完成编制说明和测量不确定度评定，对讨论稿内容进一步修改完善，形成</w:t>
      </w:r>
      <w:r w:rsidR="00D11AF6">
        <w:rPr>
          <w:rFonts w:ascii="宋体" w:hAnsi="宋体" w:hint="eastAsia"/>
          <w:sz w:val="24"/>
          <w:szCs w:val="28"/>
        </w:rPr>
        <w:t>起草</w:t>
      </w:r>
      <w:r w:rsidRPr="00081609">
        <w:rPr>
          <w:rFonts w:ascii="宋体" w:hAnsi="宋体" w:hint="eastAsia"/>
          <w:sz w:val="24"/>
          <w:szCs w:val="28"/>
        </w:rPr>
        <w:t>稿。</w:t>
      </w:r>
    </w:p>
    <w:p w:rsidR="004A43FB" w:rsidRDefault="004A43FB" w:rsidP="004A43FB">
      <w:pPr>
        <w:numPr>
          <w:ilvl w:val="0"/>
          <w:numId w:val="4"/>
        </w:numPr>
        <w:suppressAutoHyphens/>
        <w:spacing w:line="360" w:lineRule="auto"/>
        <w:ind w:left="0" w:firstLine="0"/>
        <w:jc w:val="left"/>
        <w:rPr>
          <w:rFonts w:ascii="宋体" w:hAnsi="宋体"/>
          <w:sz w:val="24"/>
          <w:szCs w:val="28"/>
        </w:rPr>
      </w:pPr>
      <w:r>
        <w:rPr>
          <w:rFonts w:ascii="宋体" w:hAnsi="宋体" w:hint="eastAsia"/>
          <w:sz w:val="24"/>
          <w:szCs w:val="28"/>
        </w:rPr>
        <w:t>2020年12月在</w:t>
      </w:r>
      <w:r w:rsidRPr="004A43FB">
        <w:rPr>
          <w:rFonts w:ascii="宋体" w:hAnsi="宋体" w:hint="eastAsia"/>
          <w:sz w:val="24"/>
          <w:szCs w:val="28"/>
        </w:rPr>
        <w:t>中国计量测试学会质量计量测试专业委员会</w:t>
      </w:r>
      <w:r>
        <w:rPr>
          <w:rFonts w:ascii="宋体" w:hAnsi="宋体" w:hint="eastAsia"/>
          <w:sz w:val="24"/>
          <w:szCs w:val="28"/>
        </w:rPr>
        <w:t>长沙会议上对征求意见稿进行讨论，随后根据会议意见进行修改。</w:t>
      </w:r>
    </w:p>
    <w:p w:rsidR="00D11AF6" w:rsidRDefault="00D11AF6" w:rsidP="004A43FB">
      <w:pPr>
        <w:numPr>
          <w:ilvl w:val="0"/>
          <w:numId w:val="4"/>
        </w:numPr>
        <w:suppressAutoHyphens/>
        <w:spacing w:line="360" w:lineRule="auto"/>
        <w:ind w:left="0" w:firstLine="0"/>
        <w:jc w:val="left"/>
        <w:rPr>
          <w:rFonts w:ascii="宋体" w:hAnsi="宋体"/>
          <w:sz w:val="24"/>
          <w:szCs w:val="28"/>
        </w:rPr>
      </w:pPr>
      <w:r>
        <w:rPr>
          <w:rFonts w:ascii="宋体" w:hAnsi="宋体" w:hint="eastAsia"/>
          <w:sz w:val="24"/>
          <w:szCs w:val="28"/>
        </w:rPr>
        <w:t>2021年1月，向委员会提交规范起草稿及相关材料。</w:t>
      </w:r>
    </w:p>
    <w:p w:rsidR="00D11AF6" w:rsidRPr="00081609" w:rsidRDefault="00D11AF6" w:rsidP="004A43FB">
      <w:pPr>
        <w:numPr>
          <w:ilvl w:val="0"/>
          <w:numId w:val="4"/>
        </w:numPr>
        <w:suppressAutoHyphens/>
        <w:spacing w:line="360" w:lineRule="auto"/>
        <w:ind w:left="0" w:firstLine="0"/>
        <w:jc w:val="left"/>
        <w:rPr>
          <w:rFonts w:ascii="宋体" w:hAnsi="宋体"/>
          <w:sz w:val="24"/>
          <w:szCs w:val="28"/>
        </w:rPr>
      </w:pPr>
      <w:r>
        <w:rPr>
          <w:rFonts w:ascii="宋体" w:hAnsi="宋体" w:hint="eastAsia"/>
          <w:sz w:val="24"/>
          <w:szCs w:val="28"/>
        </w:rPr>
        <w:t>2021年2月，收到秘书处两次反馈意见共35条，起草小组根据反馈意见修改起草稿并形成征求意见稿。</w:t>
      </w:r>
    </w:p>
    <w:p w:rsidR="00F17721" w:rsidRDefault="00F17721" w:rsidP="00DB0A0E">
      <w:pPr>
        <w:pStyle w:val="2"/>
        <w:numPr>
          <w:ilvl w:val="0"/>
          <w:numId w:val="2"/>
        </w:numPr>
      </w:pPr>
      <w:bookmarkStart w:id="5" w:name="_Toc56428274"/>
      <w:r>
        <w:rPr>
          <w:rFonts w:hint="eastAsia"/>
        </w:rPr>
        <w:t>主要</w:t>
      </w:r>
      <w:r w:rsidR="002E1212">
        <w:rPr>
          <w:rFonts w:hint="eastAsia"/>
        </w:rPr>
        <w:t>技术说明</w:t>
      </w:r>
      <w:bookmarkEnd w:id="5"/>
    </w:p>
    <w:p w:rsidR="00EC04D3" w:rsidRPr="00CF7881" w:rsidRDefault="00EC04D3" w:rsidP="00EC04D3">
      <w:pPr>
        <w:tabs>
          <w:tab w:val="left" w:pos="851"/>
        </w:tabs>
        <w:snapToGrid w:val="0"/>
        <w:spacing w:line="360" w:lineRule="auto"/>
        <w:outlineLvl w:val="1"/>
        <w:rPr>
          <w:rFonts w:ascii="宋体" w:hAnsi="宋体" w:cs="Arial"/>
          <w:sz w:val="24"/>
        </w:rPr>
      </w:pPr>
      <w:bookmarkStart w:id="6" w:name="_Toc515475850"/>
      <w:r w:rsidRPr="00CF7881">
        <w:rPr>
          <w:rFonts w:ascii="宋体" w:hAnsi="宋体" w:cs="Arial" w:hint="eastAsia"/>
          <w:sz w:val="24"/>
        </w:rPr>
        <w:t>1</w:t>
      </w:r>
      <w:r>
        <w:rPr>
          <w:rFonts w:ascii="宋体" w:hAnsi="宋体" w:cs="Arial" w:hint="eastAsia"/>
          <w:sz w:val="24"/>
        </w:rPr>
        <w:t xml:space="preserve">. </w:t>
      </w:r>
      <w:r w:rsidRPr="00CF7881">
        <w:rPr>
          <w:rFonts w:ascii="宋体" w:hAnsi="宋体" w:cs="Arial" w:hint="eastAsia"/>
          <w:sz w:val="24"/>
        </w:rPr>
        <w:t>计量特性</w:t>
      </w:r>
      <w:bookmarkEnd w:id="6"/>
    </w:p>
    <w:p w:rsidR="00EC04D3" w:rsidRDefault="00EC04D3" w:rsidP="00EC04D3">
      <w:pPr>
        <w:pStyle w:val="CharChar"/>
        <w:numPr>
          <w:ilvl w:val="1"/>
          <w:numId w:val="6"/>
        </w:numPr>
        <w:adjustRightInd w:val="0"/>
        <w:snapToGrid w:val="0"/>
        <w:spacing w:line="360" w:lineRule="auto"/>
        <w:outlineLvl w:val="1"/>
        <w:rPr>
          <w:rFonts w:ascii="Times New Roman" w:eastAsia="宋体"/>
          <w:color w:val="000000"/>
          <w:sz w:val="24"/>
          <w:szCs w:val="24"/>
        </w:rPr>
      </w:pPr>
      <w:bookmarkStart w:id="7" w:name="_Toc21506811"/>
      <w:bookmarkStart w:id="8" w:name="_Toc21507120"/>
      <w:bookmarkStart w:id="9" w:name="_Toc21507443"/>
      <w:bookmarkStart w:id="10" w:name="_Toc21507471"/>
      <w:bookmarkStart w:id="11" w:name="_Toc21937903"/>
      <w:bookmarkStart w:id="12" w:name="_Toc515475851"/>
      <w:r>
        <w:rPr>
          <w:rFonts w:ascii="Times New Roman" w:eastAsia="宋体" w:hint="eastAsia"/>
          <w:color w:val="000000"/>
          <w:sz w:val="24"/>
          <w:szCs w:val="24"/>
        </w:rPr>
        <w:t>称量示值</w:t>
      </w:r>
      <w:r w:rsidRPr="00B11BA4">
        <w:rPr>
          <w:rFonts w:ascii="Times New Roman" w:eastAsia="宋体" w:hint="eastAsia"/>
          <w:color w:val="000000"/>
          <w:sz w:val="24"/>
          <w:szCs w:val="24"/>
        </w:rPr>
        <w:t>误差</w:t>
      </w:r>
      <w:bookmarkEnd w:id="7"/>
      <w:bookmarkEnd w:id="8"/>
      <w:bookmarkEnd w:id="9"/>
      <w:bookmarkEnd w:id="10"/>
      <w:bookmarkEnd w:id="11"/>
    </w:p>
    <w:p w:rsidR="00EC04D3" w:rsidRDefault="00EC04D3" w:rsidP="00EC04D3">
      <w:pPr>
        <w:adjustRightInd w:val="0"/>
        <w:snapToGrid w:val="0"/>
        <w:spacing w:line="360" w:lineRule="auto"/>
        <w:ind w:firstLineChars="200" w:firstLine="480"/>
        <w:rPr>
          <w:rFonts w:ascii="宋体" w:hAnsi="宋体"/>
          <w:bCs/>
          <w:sz w:val="24"/>
        </w:rPr>
      </w:pPr>
      <w:r>
        <w:rPr>
          <w:rFonts w:ascii="宋体" w:hAnsi="宋体" w:hint="eastAsia"/>
          <w:bCs/>
          <w:sz w:val="24"/>
        </w:rPr>
        <w:t>称重</w:t>
      </w:r>
      <w:r w:rsidRPr="00DB39A1">
        <w:rPr>
          <w:rFonts w:ascii="宋体" w:hAnsi="宋体" w:hint="eastAsia"/>
          <w:bCs/>
          <w:sz w:val="24"/>
        </w:rPr>
        <w:t>装置</w:t>
      </w:r>
      <w:r>
        <w:rPr>
          <w:rFonts w:ascii="宋体" w:hAnsi="宋体" w:hint="eastAsia"/>
          <w:bCs/>
          <w:sz w:val="24"/>
        </w:rPr>
        <w:t>的重量</w:t>
      </w:r>
      <w:r w:rsidRPr="008406C7">
        <w:rPr>
          <w:rFonts w:ascii="宋体" w:hAnsi="宋体"/>
          <w:bCs/>
          <w:sz w:val="24"/>
        </w:rPr>
        <w:t>示值</w:t>
      </w:r>
      <w:r>
        <w:rPr>
          <w:rFonts w:ascii="宋体" w:hAnsi="宋体" w:hint="eastAsia"/>
          <w:bCs/>
          <w:sz w:val="24"/>
        </w:rPr>
        <w:t>与相应载荷质量约定真值</w:t>
      </w:r>
      <w:r w:rsidRPr="008406C7">
        <w:rPr>
          <w:rFonts w:ascii="宋体" w:hAnsi="宋体"/>
          <w:bCs/>
          <w:sz w:val="24"/>
        </w:rPr>
        <w:t>之差</w:t>
      </w:r>
      <w:r>
        <w:rPr>
          <w:rFonts w:ascii="宋体" w:hAnsi="宋体" w:hint="eastAsia"/>
          <w:bCs/>
          <w:sz w:val="24"/>
        </w:rPr>
        <w:t>。</w:t>
      </w:r>
    </w:p>
    <w:p w:rsidR="00EC04D3" w:rsidRPr="00A51C50" w:rsidRDefault="00EC04D3" w:rsidP="00EC04D3">
      <w:pPr>
        <w:pStyle w:val="CharChar"/>
        <w:numPr>
          <w:ilvl w:val="1"/>
          <w:numId w:val="6"/>
        </w:numPr>
        <w:adjustRightInd w:val="0"/>
        <w:snapToGrid w:val="0"/>
        <w:spacing w:line="360" w:lineRule="auto"/>
        <w:outlineLvl w:val="1"/>
        <w:rPr>
          <w:rFonts w:ascii="Times New Roman" w:eastAsia="宋体"/>
          <w:color w:val="000000"/>
          <w:sz w:val="24"/>
          <w:szCs w:val="24"/>
        </w:rPr>
      </w:pPr>
      <w:bookmarkStart w:id="13" w:name="_Toc21507444"/>
      <w:bookmarkStart w:id="14" w:name="_Toc21507472"/>
      <w:bookmarkStart w:id="15" w:name="_Toc21937904"/>
      <w:r>
        <w:rPr>
          <w:rFonts w:ascii="Times New Roman" w:eastAsia="宋体" w:hint="eastAsia"/>
          <w:color w:val="000000"/>
          <w:sz w:val="24"/>
          <w:szCs w:val="24"/>
        </w:rPr>
        <w:t>重心</w:t>
      </w:r>
      <w:r w:rsidR="00D11AF6">
        <w:rPr>
          <w:rFonts w:ascii="Times New Roman" w:eastAsia="宋体" w:hint="eastAsia"/>
          <w:color w:val="000000"/>
          <w:sz w:val="24"/>
          <w:szCs w:val="24"/>
        </w:rPr>
        <w:t>坐标</w:t>
      </w:r>
      <w:r w:rsidRPr="00A51C50">
        <w:rPr>
          <w:rFonts w:ascii="Times New Roman" w:eastAsia="宋体" w:hint="eastAsia"/>
          <w:color w:val="000000"/>
          <w:sz w:val="24"/>
          <w:szCs w:val="24"/>
        </w:rPr>
        <w:t>示值误差</w:t>
      </w:r>
      <w:bookmarkEnd w:id="13"/>
      <w:bookmarkEnd w:id="14"/>
      <w:bookmarkEnd w:id="15"/>
    </w:p>
    <w:p w:rsidR="00EC04D3" w:rsidRDefault="00EC04D3" w:rsidP="00EC04D3">
      <w:pPr>
        <w:adjustRightInd w:val="0"/>
        <w:snapToGrid w:val="0"/>
        <w:spacing w:line="360" w:lineRule="auto"/>
        <w:ind w:firstLineChars="200" w:firstLine="480"/>
        <w:rPr>
          <w:rFonts w:ascii="宋体" w:hAnsi="宋体"/>
          <w:bCs/>
          <w:sz w:val="24"/>
        </w:rPr>
      </w:pPr>
      <w:r>
        <w:rPr>
          <w:rFonts w:ascii="宋体" w:hAnsi="宋体" w:hint="eastAsia"/>
          <w:bCs/>
          <w:sz w:val="24"/>
        </w:rPr>
        <w:t>称重装置的</w:t>
      </w:r>
      <w:r w:rsidR="00D11AF6">
        <w:rPr>
          <w:rFonts w:ascii="宋体" w:hAnsi="宋体" w:hint="eastAsia"/>
          <w:bCs/>
          <w:sz w:val="24"/>
        </w:rPr>
        <w:t>重心坐标</w:t>
      </w:r>
      <w:r>
        <w:rPr>
          <w:rFonts w:ascii="宋体" w:hAnsi="宋体" w:hint="eastAsia"/>
          <w:bCs/>
          <w:sz w:val="24"/>
        </w:rPr>
        <w:t>示值与</w:t>
      </w:r>
      <w:r w:rsidR="0025671B">
        <w:rPr>
          <w:rFonts w:ascii="宋体" w:hAnsi="宋体" w:hint="eastAsia"/>
          <w:bCs/>
          <w:sz w:val="24"/>
        </w:rPr>
        <w:t>质心标准块</w:t>
      </w:r>
      <w:r w:rsidR="00D11AF6">
        <w:rPr>
          <w:rFonts w:ascii="宋体" w:hAnsi="宋体" w:hint="eastAsia"/>
          <w:bCs/>
          <w:sz w:val="24"/>
        </w:rPr>
        <w:t>重心坐标</w:t>
      </w:r>
      <w:r>
        <w:rPr>
          <w:rFonts w:ascii="宋体" w:hAnsi="宋体" w:hint="eastAsia"/>
          <w:bCs/>
          <w:sz w:val="24"/>
        </w:rPr>
        <w:t>约定真值之差。</w:t>
      </w:r>
    </w:p>
    <w:p w:rsidR="00EE75A6" w:rsidRDefault="00EE75A6" w:rsidP="00EE75A6">
      <w:pPr>
        <w:pStyle w:val="a6"/>
        <w:numPr>
          <w:ilvl w:val="1"/>
          <w:numId w:val="6"/>
        </w:numPr>
        <w:adjustRightInd w:val="0"/>
        <w:snapToGrid w:val="0"/>
        <w:spacing w:line="360" w:lineRule="auto"/>
        <w:ind w:firstLineChars="0"/>
        <w:rPr>
          <w:rFonts w:ascii="宋体" w:hAnsi="宋体"/>
          <w:bCs/>
          <w:sz w:val="24"/>
        </w:rPr>
      </w:pPr>
      <w:r>
        <w:rPr>
          <w:rFonts w:ascii="宋体" w:hAnsi="宋体"/>
          <w:bCs/>
          <w:sz w:val="24"/>
        </w:rPr>
        <w:lastRenderedPageBreak/>
        <w:t>偏载误差</w:t>
      </w:r>
    </w:p>
    <w:p w:rsidR="00EE75A6" w:rsidRPr="005F1A42" w:rsidRDefault="00EE75A6" w:rsidP="00EE75A6">
      <w:pPr>
        <w:adjustRightInd w:val="0"/>
        <w:snapToGrid w:val="0"/>
        <w:spacing w:line="360" w:lineRule="auto"/>
        <w:ind w:firstLineChars="200" w:firstLine="480"/>
        <w:rPr>
          <w:rFonts w:ascii="宋体" w:hAnsi="宋体"/>
          <w:bCs/>
          <w:sz w:val="24"/>
        </w:rPr>
      </w:pPr>
      <w:r w:rsidRPr="005F1A42">
        <w:rPr>
          <w:rFonts w:ascii="宋体" w:hAnsi="宋体" w:hint="eastAsia"/>
          <w:bCs/>
          <w:sz w:val="24"/>
        </w:rPr>
        <w:t>同一载荷下不同位置的示值误差，用不同位置示值与</w:t>
      </w:r>
      <w:r>
        <w:rPr>
          <w:rFonts w:ascii="宋体" w:hAnsi="宋体" w:hint="eastAsia"/>
          <w:bCs/>
          <w:sz w:val="24"/>
        </w:rPr>
        <w:t>载荷标准值</w:t>
      </w:r>
      <w:r w:rsidRPr="005F1A42">
        <w:rPr>
          <w:rFonts w:ascii="宋体" w:hAnsi="宋体" w:hint="eastAsia"/>
          <w:bCs/>
          <w:sz w:val="24"/>
        </w:rPr>
        <w:t>的最大差值表示</w:t>
      </w:r>
      <w:r>
        <w:rPr>
          <w:rFonts w:ascii="宋体" w:hAnsi="宋体" w:hint="eastAsia"/>
          <w:bCs/>
          <w:sz w:val="24"/>
        </w:rPr>
        <w:t>。</w:t>
      </w:r>
    </w:p>
    <w:p w:rsidR="00EC04D3" w:rsidRDefault="00EC04D3" w:rsidP="00EC04D3">
      <w:pPr>
        <w:pStyle w:val="CharChar"/>
        <w:numPr>
          <w:ilvl w:val="1"/>
          <w:numId w:val="6"/>
        </w:numPr>
        <w:adjustRightInd w:val="0"/>
        <w:snapToGrid w:val="0"/>
        <w:spacing w:line="360" w:lineRule="auto"/>
        <w:outlineLvl w:val="1"/>
        <w:rPr>
          <w:rFonts w:ascii="Times New Roman" w:eastAsia="宋体"/>
          <w:color w:val="000000"/>
          <w:sz w:val="24"/>
          <w:szCs w:val="24"/>
        </w:rPr>
      </w:pPr>
      <w:bookmarkStart w:id="16" w:name="_Toc21506812"/>
      <w:bookmarkStart w:id="17" w:name="_Toc21507121"/>
      <w:bookmarkStart w:id="18" w:name="_Toc21507445"/>
      <w:bookmarkStart w:id="19" w:name="_Toc21507473"/>
      <w:bookmarkStart w:id="20" w:name="_Toc21937905"/>
      <w:r>
        <w:rPr>
          <w:rFonts w:ascii="Times New Roman" w:eastAsia="宋体" w:hint="eastAsia"/>
          <w:color w:val="000000"/>
          <w:sz w:val="24"/>
          <w:szCs w:val="24"/>
        </w:rPr>
        <w:t>称量</w:t>
      </w:r>
      <w:r w:rsidRPr="00B11BA4">
        <w:rPr>
          <w:rFonts w:ascii="Times New Roman" w:eastAsia="宋体"/>
          <w:color w:val="000000"/>
          <w:sz w:val="24"/>
          <w:szCs w:val="24"/>
        </w:rPr>
        <w:t>重复性</w:t>
      </w:r>
      <w:bookmarkEnd w:id="16"/>
      <w:bookmarkEnd w:id="17"/>
      <w:bookmarkEnd w:id="18"/>
      <w:bookmarkEnd w:id="19"/>
      <w:bookmarkEnd w:id="20"/>
      <w:r w:rsidRPr="00B11BA4">
        <w:rPr>
          <w:rFonts w:ascii="Times New Roman" w:eastAsia="宋体"/>
          <w:color w:val="000000"/>
          <w:sz w:val="24"/>
          <w:szCs w:val="24"/>
        </w:rPr>
        <w:t xml:space="preserve"> </w:t>
      </w:r>
    </w:p>
    <w:p w:rsidR="00EC04D3" w:rsidRPr="00AF0EA2" w:rsidRDefault="00EC04D3" w:rsidP="00EC04D3">
      <w:pPr>
        <w:adjustRightInd w:val="0"/>
        <w:snapToGrid w:val="0"/>
        <w:spacing w:line="360" w:lineRule="auto"/>
        <w:ind w:firstLineChars="200" w:firstLine="480"/>
        <w:rPr>
          <w:rFonts w:asciiTheme="minorEastAsia" w:eastAsiaTheme="minorEastAsia" w:hAnsiTheme="minorEastAsia"/>
          <w:sz w:val="24"/>
        </w:rPr>
      </w:pPr>
      <w:r w:rsidRPr="00AF0EA2">
        <w:rPr>
          <w:rFonts w:asciiTheme="minorEastAsia" w:eastAsiaTheme="minorEastAsia" w:hAnsiTheme="minorEastAsia"/>
          <w:sz w:val="24"/>
        </w:rPr>
        <w:t>同一载荷</w:t>
      </w:r>
      <w:r>
        <w:rPr>
          <w:rFonts w:asciiTheme="minorEastAsia" w:eastAsiaTheme="minorEastAsia" w:hAnsiTheme="minorEastAsia"/>
          <w:sz w:val="24"/>
        </w:rPr>
        <w:t>在相同条件下</w:t>
      </w:r>
      <w:r w:rsidRPr="00AF0EA2">
        <w:rPr>
          <w:rFonts w:asciiTheme="minorEastAsia" w:eastAsiaTheme="minorEastAsia" w:hAnsiTheme="minorEastAsia"/>
          <w:sz w:val="24"/>
        </w:rPr>
        <w:t>多次</w:t>
      </w:r>
      <w:r w:rsidRPr="00AF0EA2">
        <w:rPr>
          <w:rFonts w:asciiTheme="minorEastAsia" w:eastAsiaTheme="minorEastAsia" w:hAnsiTheme="minorEastAsia" w:hint="eastAsia"/>
          <w:sz w:val="24"/>
        </w:rPr>
        <w:t>测量</w:t>
      </w:r>
      <w:r w:rsidRPr="00AF0EA2">
        <w:rPr>
          <w:rFonts w:asciiTheme="minorEastAsia" w:eastAsiaTheme="minorEastAsia" w:hAnsiTheme="minorEastAsia"/>
          <w:sz w:val="24"/>
        </w:rPr>
        <w:t>结果的差值</w:t>
      </w:r>
      <w:r w:rsidRPr="00AF0EA2">
        <w:rPr>
          <w:rFonts w:asciiTheme="minorEastAsia" w:eastAsiaTheme="minorEastAsia" w:hAnsiTheme="minorEastAsia" w:hint="eastAsia"/>
          <w:sz w:val="24"/>
        </w:rPr>
        <w:t>。</w:t>
      </w:r>
    </w:p>
    <w:p w:rsidR="00EC04D3" w:rsidRPr="00A51C50" w:rsidRDefault="00EC04D3" w:rsidP="00EC04D3">
      <w:pPr>
        <w:pStyle w:val="CharChar"/>
        <w:numPr>
          <w:ilvl w:val="1"/>
          <w:numId w:val="6"/>
        </w:numPr>
        <w:adjustRightInd w:val="0"/>
        <w:snapToGrid w:val="0"/>
        <w:spacing w:line="360" w:lineRule="auto"/>
        <w:outlineLvl w:val="1"/>
        <w:rPr>
          <w:rFonts w:ascii="Times New Roman" w:eastAsia="宋体"/>
          <w:color w:val="000000"/>
          <w:sz w:val="24"/>
          <w:szCs w:val="24"/>
        </w:rPr>
      </w:pPr>
      <w:bookmarkStart w:id="21" w:name="_Toc21507446"/>
      <w:bookmarkStart w:id="22" w:name="_Toc21507474"/>
      <w:bookmarkStart w:id="23" w:name="_Toc21937906"/>
      <w:r w:rsidRPr="00A51C50">
        <w:rPr>
          <w:rFonts w:ascii="Times New Roman" w:eastAsia="宋体" w:hint="eastAsia"/>
          <w:color w:val="000000"/>
          <w:sz w:val="24"/>
          <w:szCs w:val="24"/>
        </w:rPr>
        <w:t>重心测量重复性</w:t>
      </w:r>
      <w:bookmarkEnd w:id="21"/>
      <w:bookmarkEnd w:id="22"/>
      <w:bookmarkEnd w:id="23"/>
    </w:p>
    <w:p w:rsidR="00EC04D3" w:rsidRDefault="00EC04D3" w:rsidP="00EC04D3">
      <w:pPr>
        <w:adjustRightInd w:val="0"/>
        <w:snapToGrid w:val="0"/>
        <w:spacing w:line="360" w:lineRule="auto"/>
        <w:ind w:firstLineChars="200" w:firstLine="480"/>
        <w:rPr>
          <w:rFonts w:asciiTheme="minorEastAsia" w:eastAsiaTheme="minorEastAsia" w:hAnsiTheme="minorEastAsia"/>
          <w:sz w:val="24"/>
        </w:rPr>
      </w:pPr>
      <w:r w:rsidRPr="00AF0EA2">
        <w:rPr>
          <w:rFonts w:asciiTheme="minorEastAsia" w:eastAsiaTheme="minorEastAsia" w:hAnsiTheme="minorEastAsia" w:hint="eastAsia"/>
          <w:sz w:val="24"/>
        </w:rPr>
        <w:t>同一</w:t>
      </w:r>
      <w:r w:rsidR="0025671B">
        <w:rPr>
          <w:rFonts w:asciiTheme="minorEastAsia" w:eastAsiaTheme="minorEastAsia" w:hAnsiTheme="minorEastAsia" w:hint="eastAsia"/>
          <w:sz w:val="24"/>
        </w:rPr>
        <w:t>质心标准块</w:t>
      </w:r>
      <w:r>
        <w:rPr>
          <w:rFonts w:asciiTheme="minorEastAsia" w:eastAsiaTheme="minorEastAsia" w:hAnsiTheme="minorEastAsia"/>
          <w:sz w:val="24"/>
        </w:rPr>
        <w:t>在相同条件下</w:t>
      </w:r>
      <w:r w:rsidRPr="00AF0EA2">
        <w:rPr>
          <w:rFonts w:asciiTheme="minorEastAsia" w:eastAsiaTheme="minorEastAsia" w:hAnsiTheme="minorEastAsia"/>
          <w:sz w:val="24"/>
        </w:rPr>
        <w:t>多次</w:t>
      </w:r>
      <w:r w:rsidRPr="00AF0EA2">
        <w:rPr>
          <w:rFonts w:asciiTheme="minorEastAsia" w:eastAsiaTheme="minorEastAsia" w:hAnsiTheme="minorEastAsia" w:hint="eastAsia"/>
          <w:sz w:val="24"/>
        </w:rPr>
        <w:t>测量结果的差值。</w:t>
      </w:r>
    </w:p>
    <w:p w:rsidR="00EC04D3" w:rsidRPr="00CF7881" w:rsidRDefault="00EC04D3" w:rsidP="00EC04D3">
      <w:pPr>
        <w:tabs>
          <w:tab w:val="left" w:pos="851"/>
        </w:tabs>
        <w:snapToGrid w:val="0"/>
        <w:spacing w:line="360" w:lineRule="auto"/>
        <w:outlineLvl w:val="1"/>
        <w:rPr>
          <w:rFonts w:ascii="宋体" w:hAnsi="宋体" w:cs="Arial"/>
          <w:sz w:val="24"/>
        </w:rPr>
      </w:pPr>
      <w:r w:rsidRPr="00CF7881">
        <w:rPr>
          <w:rFonts w:ascii="宋体" w:hAnsi="宋体" w:cs="Arial" w:hint="eastAsia"/>
          <w:sz w:val="24"/>
        </w:rPr>
        <w:t>2</w:t>
      </w:r>
      <w:r>
        <w:rPr>
          <w:rFonts w:ascii="宋体" w:hAnsi="宋体" w:cs="Arial" w:hint="eastAsia"/>
          <w:sz w:val="24"/>
        </w:rPr>
        <w:t>.</w:t>
      </w:r>
      <w:r w:rsidRPr="00CF7881">
        <w:rPr>
          <w:rFonts w:ascii="宋体" w:hAnsi="宋体" w:cs="Arial" w:hint="eastAsia"/>
          <w:sz w:val="24"/>
        </w:rPr>
        <w:t xml:space="preserve"> 校准用</w:t>
      </w:r>
      <w:bookmarkEnd w:id="12"/>
      <w:r>
        <w:rPr>
          <w:rFonts w:ascii="宋体" w:hAnsi="宋体" w:cs="Arial" w:hint="eastAsia"/>
          <w:sz w:val="24"/>
        </w:rPr>
        <w:t>标准器</w:t>
      </w:r>
    </w:p>
    <w:p w:rsidR="00EC04D3" w:rsidRPr="003B338C" w:rsidRDefault="00EC04D3" w:rsidP="00EC04D3">
      <w:pPr>
        <w:tabs>
          <w:tab w:val="left" w:pos="851"/>
        </w:tabs>
        <w:snapToGrid w:val="0"/>
        <w:spacing w:line="360" w:lineRule="auto"/>
        <w:rPr>
          <w:rFonts w:ascii="宋体" w:hAnsi="宋体" w:cs="Arial"/>
          <w:sz w:val="24"/>
        </w:rPr>
      </w:pPr>
      <w:bookmarkStart w:id="24" w:name="_Toc514418842"/>
      <w:r>
        <w:rPr>
          <w:rFonts w:ascii="宋体" w:hAnsi="宋体" w:cs="Arial" w:hint="eastAsia"/>
          <w:sz w:val="24"/>
        </w:rPr>
        <w:t>2.1</w:t>
      </w:r>
      <w:r>
        <w:rPr>
          <w:rFonts w:ascii="宋体" w:hAnsi="宋体" w:cs="Arial"/>
          <w:sz w:val="24"/>
        </w:rPr>
        <w:t xml:space="preserve"> </w:t>
      </w:r>
      <w:r w:rsidRPr="003B338C">
        <w:rPr>
          <w:rFonts w:ascii="宋体" w:hAnsi="宋体" w:cs="Arial"/>
          <w:sz w:val="24"/>
        </w:rPr>
        <w:t>标准</w:t>
      </w:r>
      <w:bookmarkEnd w:id="24"/>
      <w:r w:rsidR="000B57D2">
        <w:rPr>
          <w:rFonts w:ascii="宋体" w:hAnsi="宋体" w:cs="Arial"/>
          <w:sz w:val="24"/>
        </w:rPr>
        <w:t>砝码</w:t>
      </w:r>
    </w:p>
    <w:p w:rsidR="00EC04D3" w:rsidRDefault="00EC04D3" w:rsidP="00EC04D3">
      <w:pPr>
        <w:adjustRightInd w:val="0"/>
        <w:snapToGrid w:val="0"/>
        <w:spacing w:line="360" w:lineRule="auto"/>
        <w:ind w:firstLineChars="200" w:firstLine="480"/>
        <w:rPr>
          <w:rFonts w:ascii="宋体" w:hAnsi="宋体"/>
          <w:bCs/>
          <w:sz w:val="24"/>
        </w:rPr>
      </w:pPr>
      <w:bookmarkStart w:id="25" w:name="_Toc514418843"/>
      <w:bookmarkStart w:id="26" w:name="OLE_LINK36"/>
      <w:bookmarkStart w:id="27" w:name="OLE_LINK37"/>
      <w:bookmarkStart w:id="28" w:name="OLE_LINK95"/>
      <w:r>
        <w:rPr>
          <w:rFonts w:ascii="宋体" w:hAnsi="宋体" w:hint="eastAsia"/>
          <w:bCs/>
          <w:sz w:val="24"/>
        </w:rPr>
        <w:t>用于称量项目的校准，其相应</w:t>
      </w:r>
      <w:r w:rsidRPr="00E62D34">
        <w:rPr>
          <w:rFonts w:ascii="宋体" w:hAnsi="宋体" w:hint="eastAsia"/>
          <w:bCs/>
          <w:sz w:val="24"/>
        </w:rPr>
        <w:t>误差应</w:t>
      </w:r>
      <w:r w:rsidRPr="00D950FC">
        <w:rPr>
          <w:rFonts w:ascii="宋体" w:hAnsi="宋体" w:hint="eastAsia"/>
          <w:bCs/>
          <w:sz w:val="24"/>
        </w:rPr>
        <w:t>不超过JJG 99中M</w:t>
      </w:r>
      <w:r w:rsidRPr="00D950FC">
        <w:rPr>
          <w:rFonts w:ascii="宋体" w:hAnsi="宋体" w:hint="eastAsia"/>
          <w:bCs/>
          <w:sz w:val="24"/>
          <w:vertAlign w:val="subscript"/>
        </w:rPr>
        <w:t>12</w:t>
      </w:r>
      <w:r w:rsidRPr="00D950FC">
        <w:rPr>
          <w:rFonts w:ascii="宋体" w:hAnsi="宋体" w:hint="eastAsia"/>
          <w:bCs/>
          <w:sz w:val="24"/>
        </w:rPr>
        <w:t>等级相应砝码</w:t>
      </w:r>
      <w:r w:rsidRPr="00E62D34">
        <w:rPr>
          <w:rFonts w:ascii="宋体" w:hAnsi="宋体" w:hint="eastAsia"/>
          <w:bCs/>
          <w:sz w:val="24"/>
        </w:rPr>
        <w:t>的最大允许误差要求。</w:t>
      </w:r>
    </w:p>
    <w:p w:rsidR="00EC04D3" w:rsidRDefault="00EC04D3" w:rsidP="00EC04D3">
      <w:pPr>
        <w:tabs>
          <w:tab w:val="left" w:pos="851"/>
        </w:tabs>
        <w:snapToGrid w:val="0"/>
        <w:spacing w:line="360" w:lineRule="auto"/>
        <w:rPr>
          <w:rFonts w:ascii="宋体" w:hAnsi="宋体" w:cs="Arial"/>
          <w:sz w:val="24"/>
        </w:rPr>
      </w:pPr>
      <w:r w:rsidRPr="003B338C">
        <w:rPr>
          <w:rFonts w:ascii="宋体" w:hAnsi="宋体" w:cs="Arial"/>
          <w:sz w:val="24"/>
        </w:rPr>
        <w:t>2</w:t>
      </w:r>
      <w:r>
        <w:rPr>
          <w:rFonts w:ascii="宋体" w:hAnsi="宋体" w:cs="Arial" w:hint="eastAsia"/>
          <w:sz w:val="24"/>
        </w:rPr>
        <w:t>.2</w:t>
      </w:r>
      <w:r w:rsidRPr="003B338C">
        <w:rPr>
          <w:rFonts w:ascii="宋体" w:hAnsi="宋体" w:cs="Arial"/>
          <w:sz w:val="24"/>
        </w:rPr>
        <w:t xml:space="preserve">  </w:t>
      </w:r>
      <w:bookmarkEnd w:id="25"/>
      <w:bookmarkEnd w:id="26"/>
      <w:bookmarkEnd w:id="27"/>
      <w:r w:rsidR="0025671B">
        <w:rPr>
          <w:rFonts w:ascii="宋体" w:hAnsi="宋体" w:cs="Arial"/>
          <w:sz w:val="24"/>
        </w:rPr>
        <w:t>质心标准块</w:t>
      </w:r>
    </w:p>
    <w:p w:rsidR="006510A8" w:rsidRPr="00C40392" w:rsidRDefault="00D11AF6" w:rsidP="00D11AF6">
      <w:pPr>
        <w:pStyle w:val="aa"/>
        <w:snapToGrid w:val="0"/>
        <w:spacing w:line="360" w:lineRule="auto"/>
        <w:ind w:firstLine="480"/>
        <w:rPr>
          <w:rFonts w:hAnsi="宋体"/>
          <w:bCs/>
          <w:sz w:val="24"/>
        </w:rPr>
      </w:pPr>
      <w:r>
        <w:rPr>
          <w:rFonts w:hAnsi="宋体" w:hint="eastAsia"/>
          <w:sz w:val="24"/>
          <w:szCs w:val="24"/>
        </w:rPr>
        <w:t>在自身定义坐标系下质心位置已知，具有一定质量，用于校准</w:t>
      </w:r>
      <w:r w:rsidRPr="006A5EFA">
        <w:rPr>
          <w:rFonts w:hAnsi="宋体" w:hint="eastAsia"/>
          <w:sz w:val="24"/>
          <w:szCs w:val="24"/>
        </w:rPr>
        <w:t>称重装置</w:t>
      </w:r>
      <w:r>
        <w:rPr>
          <w:rFonts w:hAnsi="宋体" w:hint="eastAsia"/>
          <w:sz w:val="24"/>
          <w:szCs w:val="24"/>
        </w:rPr>
        <w:t>重心坐标的实物量具。</w:t>
      </w:r>
      <w:r w:rsidR="006510A8" w:rsidRPr="00C40392">
        <w:rPr>
          <w:rFonts w:hAnsi="宋体" w:hint="eastAsia"/>
          <w:bCs/>
          <w:sz w:val="24"/>
        </w:rPr>
        <w:t>且其</w:t>
      </w:r>
      <w:r w:rsidR="00C40392">
        <w:rPr>
          <w:rFonts w:hAnsi="宋体" w:hint="eastAsia"/>
          <w:bCs/>
          <w:sz w:val="24"/>
        </w:rPr>
        <w:t>扩展不确定度应不大于被检称重装置的重心</w:t>
      </w:r>
      <w:r>
        <w:rPr>
          <w:rFonts w:hAnsi="宋体" w:hint="eastAsia"/>
          <w:bCs/>
          <w:sz w:val="24"/>
        </w:rPr>
        <w:t>坐标</w:t>
      </w:r>
      <w:r w:rsidR="00C40392">
        <w:rPr>
          <w:rFonts w:hAnsi="宋体" w:hint="eastAsia"/>
          <w:bCs/>
          <w:sz w:val="24"/>
        </w:rPr>
        <w:t>校准结果扩展不确定度的三分之一</w:t>
      </w:r>
      <w:r w:rsidR="006510A8" w:rsidRPr="00C40392">
        <w:rPr>
          <w:rFonts w:hAnsi="宋体" w:hint="eastAsia"/>
          <w:bCs/>
          <w:sz w:val="24"/>
        </w:rPr>
        <w:t>，质量值不小于被检称重装置的最小秤量。</w:t>
      </w:r>
    </w:p>
    <w:p w:rsidR="00EC04D3" w:rsidRDefault="00B07AE4" w:rsidP="00EC04D3">
      <w:pPr>
        <w:tabs>
          <w:tab w:val="left" w:pos="851"/>
        </w:tabs>
        <w:snapToGrid w:val="0"/>
        <w:spacing w:line="360" w:lineRule="auto"/>
        <w:rPr>
          <w:rFonts w:ascii="宋体" w:hAnsi="宋体" w:cs="Arial"/>
          <w:sz w:val="24"/>
        </w:rPr>
      </w:pPr>
      <w:r>
        <w:rPr>
          <w:rFonts w:ascii="宋体" w:hAnsi="宋体" w:cs="Arial" w:hint="eastAsia"/>
          <w:sz w:val="24"/>
        </w:rPr>
        <w:t>2.3长度计量器具</w:t>
      </w:r>
    </w:p>
    <w:p w:rsidR="00EC04D3" w:rsidRDefault="00B07AE4" w:rsidP="00B07AE4">
      <w:pPr>
        <w:tabs>
          <w:tab w:val="left" w:pos="851"/>
        </w:tabs>
        <w:snapToGrid w:val="0"/>
        <w:spacing w:line="360" w:lineRule="auto"/>
        <w:rPr>
          <w:rFonts w:ascii="宋体" w:hAnsi="宋体" w:cs="Arial"/>
          <w:iCs/>
          <w:sz w:val="24"/>
        </w:rPr>
      </w:pPr>
      <w:r>
        <w:rPr>
          <w:rFonts w:hAnsi="宋体" w:hint="eastAsia"/>
          <w:sz w:val="24"/>
        </w:rPr>
        <w:t>用于</w:t>
      </w:r>
      <w:r w:rsidR="00D11AF6">
        <w:rPr>
          <w:rFonts w:hAnsi="宋体" w:hint="eastAsia"/>
          <w:sz w:val="24"/>
        </w:rPr>
        <w:t>重心坐标</w:t>
      </w:r>
      <w:r>
        <w:rPr>
          <w:rFonts w:hAnsi="宋体" w:hint="eastAsia"/>
          <w:sz w:val="24"/>
        </w:rPr>
        <w:t>项目的校准，测量</w:t>
      </w:r>
      <w:r w:rsidR="0025671B">
        <w:rPr>
          <w:rFonts w:hAnsi="宋体" w:hint="eastAsia"/>
          <w:sz w:val="24"/>
        </w:rPr>
        <w:t>质心标准块</w:t>
      </w:r>
      <w:r>
        <w:rPr>
          <w:rFonts w:hAnsi="宋体" w:hint="eastAsia"/>
          <w:sz w:val="24"/>
        </w:rPr>
        <w:t>的位置坐标，其误差应不大于</w:t>
      </w:r>
      <w:r w:rsidRPr="00AF0EA2">
        <w:rPr>
          <w:rFonts w:hint="eastAsia"/>
        </w:rPr>
        <w:t>±</w:t>
      </w:r>
      <w:r w:rsidRPr="00AF0EA2">
        <w:rPr>
          <w:rFonts w:hint="eastAsia"/>
        </w:rPr>
        <w:t>5</w:t>
      </w:r>
      <w:r w:rsidRPr="00AF0EA2">
        <w:rPr>
          <w:rFonts w:ascii="宋体" w:hAnsi="宋体" w:hint="eastAsia"/>
          <w:bCs/>
          <w:sz w:val="24"/>
        </w:rPr>
        <w:t>mm</w:t>
      </w:r>
      <w:r>
        <w:rPr>
          <w:rFonts w:ascii="宋体" w:hAnsi="宋体" w:hint="eastAsia"/>
          <w:bCs/>
          <w:sz w:val="24"/>
        </w:rPr>
        <w:t>。</w:t>
      </w:r>
    </w:p>
    <w:p w:rsidR="00EC04D3" w:rsidRPr="003203F6" w:rsidRDefault="00EC04D3" w:rsidP="00EC04D3">
      <w:pPr>
        <w:tabs>
          <w:tab w:val="left" w:pos="851"/>
        </w:tabs>
        <w:snapToGrid w:val="0"/>
        <w:spacing w:line="360" w:lineRule="auto"/>
        <w:outlineLvl w:val="1"/>
        <w:rPr>
          <w:rFonts w:ascii="宋体" w:hAnsi="宋体" w:cs="Arial"/>
          <w:sz w:val="24"/>
        </w:rPr>
      </w:pPr>
      <w:bookmarkStart w:id="29" w:name="_Toc515475852"/>
      <w:bookmarkEnd w:id="28"/>
      <w:r w:rsidRPr="003203F6">
        <w:rPr>
          <w:rFonts w:ascii="宋体" w:hAnsi="宋体" w:cs="Arial" w:hint="eastAsia"/>
          <w:sz w:val="24"/>
        </w:rPr>
        <w:t>3</w:t>
      </w:r>
      <w:r>
        <w:rPr>
          <w:rFonts w:ascii="宋体" w:hAnsi="宋体" w:cs="Arial" w:hint="eastAsia"/>
          <w:sz w:val="24"/>
        </w:rPr>
        <w:t>.</w:t>
      </w:r>
      <w:r w:rsidRPr="003203F6">
        <w:rPr>
          <w:rFonts w:ascii="宋体" w:hAnsi="宋体" w:cs="Arial" w:hint="eastAsia"/>
          <w:sz w:val="24"/>
        </w:rPr>
        <w:t xml:space="preserve"> 校准项目和校准方法</w:t>
      </w:r>
      <w:bookmarkEnd w:id="29"/>
    </w:p>
    <w:p w:rsidR="00EC04D3" w:rsidRPr="003203F6" w:rsidRDefault="00EC04D3" w:rsidP="00EC04D3">
      <w:pPr>
        <w:tabs>
          <w:tab w:val="left" w:pos="851"/>
        </w:tabs>
        <w:snapToGrid w:val="0"/>
        <w:spacing w:line="360" w:lineRule="auto"/>
        <w:rPr>
          <w:rFonts w:ascii="宋体" w:hAnsi="宋体" w:cs="Arial"/>
          <w:sz w:val="24"/>
        </w:rPr>
      </w:pPr>
      <w:r w:rsidRPr="003203F6">
        <w:rPr>
          <w:rFonts w:ascii="宋体" w:hAnsi="宋体" w:cs="Arial" w:hint="eastAsia"/>
          <w:sz w:val="24"/>
        </w:rPr>
        <w:t>3.1</w:t>
      </w:r>
      <w:r>
        <w:rPr>
          <w:rFonts w:ascii="宋体" w:hAnsi="宋体" w:cs="Arial" w:hint="eastAsia"/>
          <w:sz w:val="24"/>
        </w:rPr>
        <w:t xml:space="preserve"> </w:t>
      </w:r>
      <w:r w:rsidRPr="003203F6">
        <w:rPr>
          <w:rFonts w:ascii="宋体" w:hAnsi="宋体" w:cs="Arial" w:hint="eastAsia"/>
          <w:sz w:val="24"/>
        </w:rPr>
        <w:t>校准项目见表1</w:t>
      </w:r>
    </w:p>
    <w:p w:rsidR="00EC04D3" w:rsidRPr="003B338C" w:rsidRDefault="00EC04D3" w:rsidP="008D3B10">
      <w:pPr>
        <w:snapToGrid w:val="0"/>
        <w:spacing w:beforeLines="30" w:afterLines="30"/>
        <w:jc w:val="center"/>
        <w:textAlignment w:val="center"/>
        <w:rPr>
          <w:rFonts w:ascii="黑体" w:eastAsia="黑体" w:hAnsi="黑体" w:cs="Arial"/>
          <w:szCs w:val="21"/>
        </w:rPr>
      </w:pPr>
      <w:r w:rsidRPr="003B338C">
        <w:rPr>
          <w:rFonts w:ascii="黑体" w:eastAsia="黑体" w:hAnsi="黑体" w:cs="Arial" w:hint="eastAsia"/>
          <w:szCs w:val="21"/>
        </w:rPr>
        <w:t>表</w:t>
      </w:r>
      <w:r>
        <w:rPr>
          <w:rFonts w:ascii="黑体" w:eastAsia="黑体" w:hAnsi="黑体" w:cs="Arial" w:hint="eastAsia"/>
          <w:szCs w:val="21"/>
        </w:rPr>
        <w:t>1</w:t>
      </w:r>
      <w:r w:rsidRPr="003B338C">
        <w:rPr>
          <w:rFonts w:ascii="黑体" w:eastAsia="黑体" w:hAnsi="黑体" w:cs="Arial" w:hint="eastAsia"/>
          <w:szCs w:val="21"/>
        </w:rPr>
        <w:t>校准项目一览表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52"/>
        <w:gridCol w:w="2268"/>
        <w:gridCol w:w="2268"/>
      </w:tblGrid>
      <w:tr w:rsidR="00EC04D3" w:rsidRPr="003B338C" w:rsidTr="00D26A72">
        <w:trPr>
          <w:jc w:val="center"/>
        </w:trPr>
        <w:tc>
          <w:tcPr>
            <w:tcW w:w="1352" w:type="dxa"/>
          </w:tcPr>
          <w:p w:rsidR="00EC04D3" w:rsidRPr="003B338C" w:rsidRDefault="00EC04D3" w:rsidP="008D3B10">
            <w:pPr>
              <w:snapToGrid w:val="0"/>
              <w:spacing w:beforeLines="30" w:afterLines="30" w:line="276" w:lineRule="auto"/>
              <w:jc w:val="center"/>
              <w:textAlignment w:val="center"/>
              <w:rPr>
                <w:rFonts w:hAnsi="宋体" w:cs="Arial"/>
                <w:szCs w:val="21"/>
              </w:rPr>
            </w:pPr>
            <w:r w:rsidRPr="003B338C">
              <w:rPr>
                <w:rFonts w:hAnsi="宋体" w:cs="Arial" w:hint="eastAsia"/>
                <w:szCs w:val="21"/>
              </w:rPr>
              <w:t>序号</w:t>
            </w:r>
          </w:p>
        </w:tc>
        <w:tc>
          <w:tcPr>
            <w:tcW w:w="2268" w:type="dxa"/>
            <w:shd w:val="clear" w:color="auto" w:fill="auto"/>
          </w:tcPr>
          <w:p w:rsidR="00EC04D3" w:rsidRPr="003B338C" w:rsidRDefault="00EC04D3" w:rsidP="008D3B10">
            <w:pPr>
              <w:snapToGrid w:val="0"/>
              <w:spacing w:beforeLines="30" w:afterLines="30" w:line="276" w:lineRule="auto"/>
              <w:jc w:val="center"/>
              <w:textAlignment w:val="center"/>
              <w:rPr>
                <w:rFonts w:hAnsi="宋体" w:cs="Arial"/>
                <w:szCs w:val="21"/>
              </w:rPr>
            </w:pPr>
            <w:r w:rsidRPr="003B338C">
              <w:rPr>
                <w:rFonts w:hAnsi="宋体" w:cs="Arial" w:hint="eastAsia"/>
                <w:szCs w:val="21"/>
              </w:rPr>
              <w:t>校准项目</w:t>
            </w:r>
          </w:p>
        </w:tc>
        <w:tc>
          <w:tcPr>
            <w:tcW w:w="2268" w:type="dxa"/>
          </w:tcPr>
          <w:p w:rsidR="00EC04D3" w:rsidRPr="003B338C" w:rsidRDefault="00EC04D3" w:rsidP="008D3B10">
            <w:pPr>
              <w:snapToGrid w:val="0"/>
              <w:spacing w:beforeLines="30" w:afterLines="30" w:line="276" w:lineRule="auto"/>
              <w:jc w:val="center"/>
              <w:textAlignment w:val="center"/>
              <w:rPr>
                <w:rFonts w:hAnsi="宋体" w:cs="Arial"/>
                <w:szCs w:val="21"/>
              </w:rPr>
            </w:pPr>
            <w:r w:rsidRPr="003B338C">
              <w:rPr>
                <w:rFonts w:hAnsi="宋体" w:cs="Arial" w:hint="eastAsia"/>
                <w:szCs w:val="21"/>
              </w:rPr>
              <w:t>校准内容</w:t>
            </w:r>
          </w:p>
        </w:tc>
      </w:tr>
      <w:tr w:rsidR="00EC04D3" w:rsidRPr="003B338C" w:rsidTr="00D26A72">
        <w:trPr>
          <w:jc w:val="center"/>
        </w:trPr>
        <w:tc>
          <w:tcPr>
            <w:tcW w:w="1352" w:type="dxa"/>
          </w:tcPr>
          <w:p w:rsidR="00EC04D3" w:rsidRPr="003B338C" w:rsidRDefault="00EC04D3" w:rsidP="008D3B10">
            <w:pPr>
              <w:snapToGrid w:val="0"/>
              <w:spacing w:beforeLines="30" w:afterLines="30" w:line="276" w:lineRule="auto"/>
              <w:jc w:val="center"/>
              <w:textAlignment w:val="center"/>
              <w:rPr>
                <w:rFonts w:ascii="宋体" w:hAnsi="宋体" w:cs="Arial"/>
                <w:kern w:val="0"/>
                <w:szCs w:val="21"/>
              </w:rPr>
            </w:pPr>
            <w:r w:rsidRPr="003B338C">
              <w:rPr>
                <w:rFonts w:ascii="宋体" w:hAnsi="宋体" w:cs="Arial"/>
                <w:kern w:val="0"/>
                <w:szCs w:val="21"/>
              </w:rPr>
              <w:t>1</w:t>
            </w:r>
          </w:p>
        </w:tc>
        <w:tc>
          <w:tcPr>
            <w:tcW w:w="2268" w:type="dxa"/>
            <w:shd w:val="clear" w:color="auto" w:fill="auto"/>
          </w:tcPr>
          <w:p w:rsidR="00EC04D3" w:rsidRPr="003B338C" w:rsidRDefault="00B07AE4" w:rsidP="008D3B10">
            <w:pPr>
              <w:snapToGrid w:val="0"/>
              <w:spacing w:beforeLines="30" w:afterLines="30" w:line="276" w:lineRule="auto"/>
              <w:jc w:val="center"/>
              <w:textAlignment w:val="center"/>
              <w:rPr>
                <w:rFonts w:hAnsi="宋体" w:cs="Arial"/>
                <w:szCs w:val="21"/>
              </w:rPr>
            </w:pPr>
            <w:bookmarkStart w:id="30" w:name="_Hlk500424205"/>
            <w:r>
              <w:rPr>
                <w:rFonts w:ascii="宋体" w:hAnsi="宋体" w:cs="Arial" w:hint="eastAsia"/>
                <w:kern w:val="0"/>
                <w:szCs w:val="21"/>
              </w:rPr>
              <w:t>称量测试</w:t>
            </w:r>
          </w:p>
        </w:tc>
        <w:tc>
          <w:tcPr>
            <w:tcW w:w="2268" w:type="dxa"/>
          </w:tcPr>
          <w:p w:rsidR="00EC04D3" w:rsidRPr="003B338C" w:rsidRDefault="00EC04D3" w:rsidP="008D3B10">
            <w:pPr>
              <w:snapToGrid w:val="0"/>
              <w:spacing w:beforeLines="30" w:afterLines="30" w:line="276" w:lineRule="auto"/>
              <w:jc w:val="center"/>
              <w:textAlignment w:val="center"/>
              <w:rPr>
                <w:rFonts w:ascii="宋体" w:hAnsi="宋体" w:cs="Arial"/>
                <w:kern w:val="0"/>
                <w:szCs w:val="21"/>
              </w:rPr>
            </w:pPr>
            <w:bookmarkStart w:id="31" w:name="OLE_LINK25"/>
            <w:r w:rsidRPr="003B338C">
              <w:rPr>
                <w:rFonts w:ascii="宋体" w:hAnsi="宋体" w:cs="Arial" w:hint="eastAsia"/>
                <w:kern w:val="0"/>
                <w:szCs w:val="21"/>
              </w:rPr>
              <w:t>测量</w:t>
            </w:r>
            <w:bookmarkEnd w:id="31"/>
            <w:r w:rsidR="000106BC" w:rsidRPr="003B338C">
              <w:rPr>
                <w:rFonts w:ascii="宋体" w:hAnsi="宋体" w:cs="Arial" w:hint="eastAsia"/>
                <w:kern w:val="0"/>
                <w:szCs w:val="21"/>
              </w:rPr>
              <w:t>及不确定度评定</w:t>
            </w:r>
          </w:p>
        </w:tc>
      </w:tr>
      <w:tr w:rsidR="00EC04D3" w:rsidRPr="003B338C" w:rsidTr="00D26A72">
        <w:trPr>
          <w:jc w:val="center"/>
        </w:trPr>
        <w:tc>
          <w:tcPr>
            <w:tcW w:w="1352" w:type="dxa"/>
          </w:tcPr>
          <w:p w:rsidR="00EC04D3" w:rsidRPr="003B338C" w:rsidRDefault="00EC04D3" w:rsidP="008D3B10">
            <w:pPr>
              <w:snapToGrid w:val="0"/>
              <w:spacing w:beforeLines="30" w:afterLines="30" w:line="276" w:lineRule="auto"/>
              <w:jc w:val="center"/>
              <w:textAlignment w:val="center"/>
              <w:rPr>
                <w:rFonts w:ascii="宋体" w:hAnsi="宋体" w:cs="Arial"/>
                <w:kern w:val="0"/>
                <w:szCs w:val="21"/>
              </w:rPr>
            </w:pPr>
            <w:r w:rsidRPr="003B338C">
              <w:rPr>
                <w:rFonts w:ascii="宋体" w:hAnsi="宋体" w:cs="Arial"/>
                <w:kern w:val="0"/>
                <w:szCs w:val="21"/>
              </w:rPr>
              <w:t>2</w:t>
            </w:r>
          </w:p>
        </w:tc>
        <w:tc>
          <w:tcPr>
            <w:tcW w:w="2268" w:type="dxa"/>
            <w:shd w:val="clear" w:color="auto" w:fill="auto"/>
          </w:tcPr>
          <w:p w:rsidR="00EC04D3" w:rsidRPr="003B338C" w:rsidRDefault="00B07AE4" w:rsidP="008D3B10">
            <w:pPr>
              <w:snapToGrid w:val="0"/>
              <w:spacing w:beforeLines="30" w:afterLines="30" w:line="276" w:lineRule="auto"/>
              <w:jc w:val="center"/>
              <w:textAlignment w:val="center"/>
              <w:rPr>
                <w:rFonts w:hAnsi="宋体" w:cs="Arial"/>
                <w:szCs w:val="21"/>
              </w:rPr>
            </w:pPr>
            <w:r>
              <w:rPr>
                <w:rFonts w:hAnsi="宋体" w:cs="Arial"/>
                <w:szCs w:val="21"/>
              </w:rPr>
              <w:t>称量重复性</w:t>
            </w:r>
          </w:p>
        </w:tc>
        <w:tc>
          <w:tcPr>
            <w:tcW w:w="2268" w:type="dxa"/>
          </w:tcPr>
          <w:p w:rsidR="00EC04D3" w:rsidRPr="003B338C" w:rsidRDefault="00EC04D3" w:rsidP="00D26A72">
            <w:pPr>
              <w:ind w:firstLineChars="50" w:firstLine="105"/>
            </w:pPr>
            <w:r w:rsidRPr="003B338C">
              <w:rPr>
                <w:rFonts w:ascii="宋体" w:hAnsi="宋体" w:cs="Arial" w:hint="eastAsia"/>
                <w:kern w:val="0"/>
                <w:szCs w:val="21"/>
              </w:rPr>
              <w:t>测量及不确定度评定</w:t>
            </w:r>
          </w:p>
        </w:tc>
      </w:tr>
      <w:tr w:rsidR="00EE75A6" w:rsidRPr="003B338C" w:rsidTr="00D26A72">
        <w:trPr>
          <w:jc w:val="center"/>
        </w:trPr>
        <w:tc>
          <w:tcPr>
            <w:tcW w:w="1352" w:type="dxa"/>
          </w:tcPr>
          <w:p w:rsidR="00EE75A6" w:rsidRPr="003B338C" w:rsidRDefault="00EE75A6" w:rsidP="008D3B10">
            <w:pPr>
              <w:snapToGrid w:val="0"/>
              <w:spacing w:beforeLines="30" w:afterLines="30" w:line="276" w:lineRule="auto"/>
              <w:jc w:val="center"/>
              <w:textAlignment w:val="center"/>
              <w:rPr>
                <w:rFonts w:ascii="宋体" w:hAnsi="宋体" w:cs="Arial"/>
                <w:kern w:val="0"/>
                <w:szCs w:val="21"/>
              </w:rPr>
            </w:pPr>
            <w:r w:rsidRPr="003B338C">
              <w:rPr>
                <w:rFonts w:ascii="宋体" w:hAnsi="宋体" w:cs="Arial"/>
                <w:kern w:val="0"/>
                <w:szCs w:val="21"/>
              </w:rPr>
              <w:t>3</w:t>
            </w:r>
          </w:p>
        </w:tc>
        <w:tc>
          <w:tcPr>
            <w:tcW w:w="2268" w:type="dxa"/>
            <w:shd w:val="clear" w:color="auto" w:fill="auto"/>
          </w:tcPr>
          <w:p w:rsidR="00EE75A6" w:rsidRDefault="00EE75A6" w:rsidP="008D3B10">
            <w:pPr>
              <w:snapToGrid w:val="0"/>
              <w:spacing w:beforeLines="30" w:afterLines="30" w:line="276" w:lineRule="auto"/>
              <w:jc w:val="center"/>
              <w:textAlignment w:val="center"/>
              <w:rPr>
                <w:rFonts w:hAnsi="宋体" w:cs="Arial"/>
                <w:szCs w:val="21"/>
              </w:rPr>
            </w:pPr>
            <w:r>
              <w:rPr>
                <w:rFonts w:hAnsi="宋体" w:cs="Arial" w:hint="eastAsia"/>
                <w:szCs w:val="21"/>
              </w:rPr>
              <w:t>偏载测试</w:t>
            </w:r>
          </w:p>
        </w:tc>
        <w:tc>
          <w:tcPr>
            <w:tcW w:w="2268" w:type="dxa"/>
          </w:tcPr>
          <w:p w:rsidR="00EE75A6" w:rsidRPr="003B338C" w:rsidRDefault="00EE75A6" w:rsidP="00D26A72">
            <w:pPr>
              <w:ind w:firstLineChars="50" w:firstLine="105"/>
              <w:rPr>
                <w:rFonts w:ascii="宋体" w:hAnsi="宋体" w:cs="Arial"/>
                <w:kern w:val="0"/>
                <w:szCs w:val="21"/>
              </w:rPr>
            </w:pPr>
            <w:r>
              <w:rPr>
                <w:rFonts w:ascii="宋体" w:hAnsi="宋体" w:cs="Arial" w:hint="eastAsia"/>
                <w:kern w:val="0"/>
                <w:szCs w:val="21"/>
              </w:rPr>
              <w:t>测量</w:t>
            </w:r>
            <w:r w:rsidRPr="003B338C">
              <w:rPr>
                <w:rFonts w:ascii="宋体" w:hAnsi="宋体" w:cs="Arial" w:hint="eastAsia"/>
                <w:kern w:val="0"/>
                <w:szCs w:val="21"/>
              </w:rPr>
              <w:t>及不确定度评定</w:t>
            </w:r>
          </w:p>
        </w:tc>
      </w:tr>
      <w:tr w:rsidR="00EE75A6" w:rsidRPr="003B338C" w:rsidTr="00D26A72">
        <w:trPr>
          <w:jc w:val="center"/>
        </w:trPr>
        <w:tc>
          <w:tcPr>
            <w:tcW w:w="1352" w:type="dxa"/>
          </w:tcPr>
          <w:p w:rsidR="00EE75A6" w:rsidRPr="003B338C" w:rsidRDefault="00EE75A6" w:rsidP="008D3B10">
            <w:pPr>
              <w:snapToGrid w:val="0"/>
              <w:spacing w:beforeLines="30" w:afterLines="30" w:line="276" w:lineRule="auto"/>
              <w:jc w:val="center"/>
              <w:textAlignment w:val="center"/>
              <w:rPr>
                <w:rFonts w:ascii="宋体" w:hAnsi="宋体" w:cs="Arial"/>
                <w:kern w:val="0"/>
                <w:szCs w:val="21"/>
              </w:rPr>
            </w:pPr>
            <w:r>
              <w:rPr>
                <w:rFonts w:ascii="宋体" w:hAnsi="宋体" w:cs="Arial" w:hint="eastAsia"/>
                <w:kern w:val="0"/>
                <w:szCs w:val="21"/>
              </w:rPr>
              <w:t>4</w:t>
            </w:r>
          </w:p>
        </w:tc>
        <w:tc>
          <w:tcPr>
            <w:tcW w:w="2268" w:type="dxa"/>
            <w:shd w:val="clear" w:color="auto" w:fill="auto"/>
          </w:tcPr>
          <w:p w:rsidR="00EE75A6" w:rsidRPr="00B07AE4" w:rsidRDefault="00D11AF6" w:rsidP="008D3B10">
            <w:pPr>
              <w:snapToGrid w:val="0"/>
              <w:spacing w:beforeLines="30" w:afterLines="30" w:line="276" w:lineRule="auto"/>
              <w:jc w:val="center"/>
              <w:textAlignment w:val="center"/>
              <w:rPr>
                <w:rFonts w:ascii="宋体" w:hAnsi="宋体" w:cs="Arial"/>
                <w:kern w:val="0"/>
                <w:szCs w:val="21"/>
              </w:rPr>
            </w:pPr>
            <w:bookmarkStart w:id="32" w:name="_Toc21506835"/>
            <w:bookmarkStart w:id="33" w:name="_Toc21937914"/>
            <w:r>
              <w:rPr>
                <w:rFonts w:ascii="宋体" w:hAnsi="宋体" w:cs="Arial" w:hint="eastAsia"/>
                <w:kern w:val="0"/>
                <w:szCs w:val="21"/>
              </w:rPr>
              <w:t>重心坐标</w:t>
            </w:r>
            <w:r w:rsidR="00EE75A6" w:rsidRPr="00B07AE4">
              <w:rPr>
                <w:rFonts w:ascii="宋体" w:hAnsi="宋体" w:cs="Arial" w:hint="eastAsia"/>
                <w:kern w:val="0"/>
                <w:szCs w:val="21"/>
              </w:rPr>
              <w:t>测试</w:t>
            </w:r>
            <w:bookmarkEnd w:id="32"/>
            <w:bookmarkEnd w:id="33"/>
          </w:p>
        </w:tc>
        <w:tc>
          <w:tcPr>
            <w:tcW w:w="2268" w:type="dxa"/>
          </w:tcPr>
          <w:p w:rsidR="00EE75A6" w:rsidRPr="00B07AE4" w:rsidRDefault="00EE75A6" w:rsidP="008D3B10">
            <w:pPr>
              <w:snapToGrid w:val="0"/>
              <w:spacing w:beforeLines="30" w:afterLines="30" w:line="276" w:lineRule="auto"/>
              <w:jc w:val="center"/>
              <w:textAlignment w:val="center"/>
              <w:rPr>
                <w:rFonts w:ascii="宋体" w:hAnsi="宋体" w:cs="Arial"/>
                <w:kern w:val="0"/>
                <w:szCs w:val="21"/>
              </w:rPr>
            </w:pPr>
            <w:r w:rsidRPr="003B338C">
              <w:rPr>
                <w:rFonts w:ascii="宋体" w:hAnsi="宋体" w:cs="Arial" w:hint="eastAsia"/>
                <w:kern w:val="0"/>
                <w:szCs w:val="21"/>
              </w:rPr>
              <w:t>测量及不确定度评定</w:t>
            </w:r>
          </w:p>
        </w:tc>
      </w:tr>
      <w:tr w:rsidR="00EE75A6" w:rsidRPr="003B338C" w:rsidTr="00D26A72">
        <w:trPr>
          <w:jc w:val="center"/>
        </w:trPr>
        <w:tc>
          <w:tcPr>
            <w:tcW w:w="1352" w:type="dxa"/>
          </w:tcPr>
          <w:p w:rsidR="00EE75A6" w:rsidRPr="003B338C" w:rsidRDefault="00EE75A6" w:rsidP="008D3B10">
            <w:pPr>
              <w:snapToGrid w:val="0"/>
              <w:spacing w:beforeLines="30" w:afterLines="30" w:line="276" w:lineRule="auto"/>
              <w:jc w:val="center"/>
              <w:textAlignment w:val="center"/>
              <w:rPr>
                <w:rFonts w:ascii="宋体" w:hAnsi="宋体" w:cs="Arial"/>
                <w:kern w:val="0"/>
                <w:szCs w:val="21"/>
              </w:rPr>
            </w:pPr>
            <w:r>
              <w:rPr>
                <w:rFonts w:ascii="宋体" w:hAnsi="宋体" w:cs="Arial"/>
                <w:kern w:val="0"/>
                <w:szCs w:val="21"/>
              </w:rPr>
              <w:t>5</w:t>
            </w:r>
          </w:p>
        </w:tc>
        <w:tc>
          <w:tcPr>
            <w:tcW w:w="2268" w:type="dxa"/>
            <w:shd w:val="clear" w:color="auto" w:fill="auto"/>
          </w:tcPr>
          <w:p w:rsidR="00EE75A6" w:rsidRPr="00B07AE4" w:rsidRDefault="00EE75A6" w:rsidP="008D3B10">
            <w:pPr>
              <w:snapToGrid w:val="0"/>
              <w:spacing w:beforeLines="30" w:afterLines="30" w:line="276" w:lineRule="auto"/>
              <w:jc w:val="center"/>
              <w:textAlignment w:val="center"/>
              <w:rPr>
                <w:rFonts w:ascii="宋体" w:hAnsi="宋体" w:cs="Arial"/>
                <w:kern w:val="0"/>
                <w:szCs w:val="21"/>
              </w:rPr>
            </w:pPr>
            <w:bookmarkStart w:id="34" w:name="_Toc21506855"/>
            <w:bookmarkStart w:id="35" w:name="_Toc21937915"/>
            <w:r w:rsidRPr="00B07AE4">
              <w:rPr>
                <w:rFonts w:ascii="宋体" w:hAnsi="宋体" w:cs="Arial" w:hint="eastAsia"/>
                <w:kern w:val="0"/>
                <w:szCs w:val="21"/>
              </w:rPr>
              <w:t>重心测量重复性</w:t>
            </w:r>
            <w:bookmarkEnd w:id="34"/>
            <w:bookmarkEnd w:id="35"/>
          </w:p>
        </w:tc>
        <w:tc>
          <w:tcPr>
            <w:tcW w:w="2268" w:type="dxa"/>
          </w:tcPr>
          <w:p w:rsidR="00EE75A6" w:rsidRPr="003B338C" w:rsidRDefault="00EE75A6" w:rsidP="008D3B10">
            <w:pPr>
              <w:snapToGrid w:val="0"/>
              <w:spacing w:beforeLines="30" w:afterLines="30" w:line="276" w:lineRule="auto"/>
              <w:jc w:val="center"/>
              <w:textAlignment w:val="center"/>
              <w:rPr>
                <w:rFonts w:ascii="宋体" w:hAnsi="宋体" w:cs="Arial"/>
                <w:kern w:val="0"/>
                <w:szCs w:val="21"/>
              </w:rPr>
            </w:pPr>
            <w:r w:rsidRPr="003B338C">
              <w:rPr>
                <w:rFonts w:ascii="宋体" w:hAnsi="宋体" w:cs="Arial" w:hint="eastAsia"/>
                <w:kern w:val="0"/>
                <w:szCs w:val="21"/>
              </w:rPr>
              <w:t>测量及不确定度评定</w:t>
            </w:r>
          </w:p>
        </w:tc>
      </w:tr>
    </w:tbl>
    <w:bookmarkEnd w:id="30"/>
    <w:p w:rsidR="00EC04D3" w:rsidRPr="003203F6" w:rsidRDefault="00EC04D3" w:rsidP="00EC04D3">
      <w:pPr>
        <w:spacing w:line="360" w:lineRule="auto"/>
        <w:jc w:val="left"/>
        <w:textAlignment w:val="baseline"/>
        <w:rPr>
          <w:rFonts w:ascii="宋体" w:hAnsi="宋体"/>
          <w:sz w:val="24"/>
        </w:rPr>
      </w:pPr>
      <w:r w:rsidRPr="003203F6">
        <w:rPr>
          <w:rFonts w:ascii="宋体" w:hAnsi="宋体" w:hint="eastAsia"/>
          <w:sz w:val="24"/>
        </w:rPr>
        <w:t>3.2</w:t>
      </w:r>
      <w:r>
        <w:rPr>
          <w:rFonts w:ascii="宋体" w:hAnsi="宋体" w:hint="eastAsia"/>
          <w:sz w:val="24"/>
        </w:rPr>
        <w:t xml:space="preserve"> </w:t>
      </w:r>
      <w:r w:rsidRPr="003203F6">
        <w:rPr>
          <w:rFonts w:ascii="宋体" w:hAnsi="宋体" w:hint="eastAsia"/>
          <w:sz w:val="24"/>
        </w:rPr>
        <w:t>校准方法</w:t>
      </w:r>
    </w:p>
    <w:p w:rsidR="00EC04D3" w:rsidRPr="003203F6" w:rsidRDefault="00EC04D3" w:rsidP="00EC04D3">
      <w:pPr>
        <w:spacing w:line="360" w:lineRule="auto"/>
        <w:ind w:firstLineChars="200" w:firstLine="480"/>
        <w:jc w:val="left"/>
        <w:textAlignment w:val="baseline"/>
        <w:rPr>
          <w:rFonts w:ascii="宋体" w:hAnsi="宋体"/>
          <w:sz w:val="24"/>
        </w:rPr>
      </w:pPr>
      <w:r w:rsidRPr="003203F6">
        <w:rPr>
          <w:rFonts w:ascii="宋体" w:hAnsi="宋体" w:hint="eastAsia"/>
          <w:sz w:val="24"/>
        </w:rPr>
        <w:t>校准方法</w:t>
      </w:r>
      <w:r>
        <w:rPr>
          <w:rFonts w:ascii="宋体" w:hAnsi="宋体" w:hint="eastAsia"/>
          <w:sz w:val="24"/>
        </w:rPr>
        <w:t>参照</w:t>
      </w:r>
      <w:r w:rsidR="00C40392">
        <w:rPr>
          <w:rFonts w:ascii="宋体" w:hAnsi="宋体" w:hint="eastAsia"/>
          <w:sz w:val="24"/>
        </w:rPr>
        <w:t>JJG539-2016</w:t>
      </w:r>
      <w:r w:rsidR="00BA6252">
        <w:rPr>
          <w:rFonts w:ascii="宋体" w:hAnsi="宋体" w:hint="eastAsia"/>
          <w:sz w:val="24"/>
        </w:rPr>
        <w:t>和</w:t>
      </w:r>
      <w:r w:rsidR="00C40392">
        <w:rPr>
          <w:rFonts w:ascii="宋体" w:hAnsi="宋体" w:hint="eastAsia"/>
          <w:sz w:val="24"/>
        </w:rPr>
        <w:t>JJG1124</w:t>
      </w:r>
      <w:r w:rsidR="00BA6252">
        <w:rPr>
          <w:rFonts w:ascii="宋体" w:hAnsi="宋体" w:hint="eastAsia"/>
          <w:sz w:val="24"/>
        </w:rPr>
        <w:t>-20</w:t>
      </w:r>
      <w:r w:rsidR="00C40392">
        <w:rPr>
          <w:rFonts w:ascii="宋体" w:hAnsi="宋体" w:hint="eastAsia"/>
          <w:sz w:val="24"/>
        </w:rPr>
        <w:t>1</w:t>
      </w:r>
      <w:r w:rsidR="00BA6252">
        <w:rPr>
          <w:rFonts w:ascii="宋体" w:hAnsi="宋体" w:hint="eastAsia"/>
          <w:sz w:val="24"/>
        </w:rPr>
        <w:t>6中部分有关称量测试的方法，并根据实际情况增加了有关</w:t>
      </w:r>
      <w:r w:rsidR="00D11AF6">
        <w:rPr>
          <w:rFonts w:ascii="宋体" w:hAnsi="宋体" w:hint="eastAsia"/>
          <w:sz w:val="24"/>
        </w:rPr>
        <w:t>重心坐标</w:t>
      </w:r>
      <w:r w:rsidR="00BA6252">
        <w:rPr>
          <w:rFonts w:ascii="宋体" w:hAnsi="宋体" w:hint="eastAsia"/>
          <w:sz w:val="24"/>
        </w:rPr>
        <w:t>测量的方法。</w:t>
      </w:r>
    </w:p>
    <w:p w:rsidR="00EC04D3" w:rsidRPr="003203F6" w:rsidRDefault="00EC04D3" w:rsidP="00EC04D3">
      <w:pPr>
        <w:spacing w:line="360" w:lineRule="auto"/>
        <w:jc w:val="left"/>
        <w:textAlignment w:val="baseline"/>
        <w:outlineLvl w:val="1"/>
        <w:rPr>
          <w:rFonts w:ascii="宋体" w:hAnsi="宋体"/>
          <w:sz w:val="24"/>
        </w:rPr>
      </w:pPr>
      <w:bookmarkStart w:id="36" w:name="_Toc515475853"/>
      <w:r w:rsidRPr="003203F6">
        <w:rPr>
          <w:rFonts w:ascii="宋体" w:hAnsi="宋体" w:hint="eastAsia"/>
          <w:sz w:val="24"/>
        </w:rPr>
        <w:lastRenderedPageBreak/>
        <w:t>4</w:t>
      </w:r>
      <w:r>
        <w:rPr>
          <w:rFonts w:ascii="宋体" w:hAnsi="宋体" w:hint="eastAsia"/>
          <w:sz w:val="24"/>
        </w:rPr>
        <w:t>.</w:t>
      </w:r>
      <w:r w:rsidRPr="003203F6">
        <w:rPr>
          <w:rFonts w:ascii="宋体" w:hAnsi="宋体" w:hint="eastAsia"/>
          <w:sz w:val="24"/>
        </w:rPr>
        <w:t xml:space="preserve"> 校准结果</w:t>
      </w:r>
      <w:bookmarkEnd w:id="36"/>
    </w:p>
    <w:p w:rsidR="00EC04D3" w:rsidRPr="003203F6" w:rsidRDefault="00EC04D3" w:rsidP="00EC04D3">
      <w:pPr>
        <w:spacing w:line="360" w:lineRule="auto"/>
        <w:jc w:val="left"/>
        <w:textAlignment w:val="baseline"/>
        <w:rPr>
          <w:rFonts w:ascii="宋体" w:hAnsi="宋体"/>
          <w:sz w:val="24"/>
        </w:rPr>
      </w:pPr>
      <w:r w:rsidRPr="003203F6">
        <w:rPr>
          <w:rFonts w:ascii="宋体" w:hAnsi="宋体"/>
          <w:sz w:val="24"/>
        </w:rPr>
        <w:t xml:space="preserve">    </w:t>
      </w:r>
      <w:r w:rsidRPr="003203F6">
        <w:rPr>
          <w:rFonts w:ascii="宋体" w:hAnsi="宋体" w:hint="eastAsia"/>
          <w:sz w:val="24"/>
        </w:rPr>
        <w:t>符合JJF1071 5.12要求。</w:t>
      </w:r>
    </w:p>
    <w:p w:rsidR="00EC04D3" w:rsidRPr="003203F6" w:rsidRDefault="00EC04D3" w:rsidP="00EC04D3">
      <w:pPr>
        <w:spacing w:line="360" w:lineRule="auto"/>
        <w:jc w:val="left"/>
        <w:textAlignment w:val="baseline"/>
        <w:outlineLvl w:val="1"/>
        <w:rPr>
          <w:rFonts w:ascii="宋体" w:hAnsi="宋体"/>
          <w:sz w:val="24"/>
        </w:rPr>
      </w:pPr>
      <w:bookmarkStart w:id="37" w:name="_Toc515475854"/>
      <w:r w:rsidRPr="003203F6">
        <w:rPr>
          <w:rFonts w:ascii="宋体" w:hAnsi="宋体" w:hint="eastAsia"/>
          <w:sz w:val="24"/>
        </w:rPr>
        <w:t>5</w:t>
      </w:r>
      <w:r>
        <w:rPr>
          <w:rFonts w:ascii="宋体" w:hAnsi="宋体" w:hint="eastAsia"/>
          <w:sz w:val="24"/>
        </w:rPr>
        <w:t>.</w:t>
      </w:r>
      <w:r w:rsidRPr="003203F6">
        <w:rPr>
          <w:rFonts w:ascii="宋体" w:hAnsi="宋体" w:hint="eastAsia"/>
          <w:sz w:val="24"/>
        </w:rPr>
        <w:t xml:space="preserve"> 复校时间间隔</w:t>
      </w:r>
      <w:bookmarkEnd w:id="37"/>
    </w:p>
    <w:p w:rsidR="00B07AE4" w:rsidRPr="00BA6252" w:rsidRDefault="00B07AE4" w:rsidP="00BA6252">
      <w:pPr>
        <w:spacing w:line="360" w:lineRule="auto"/>
        <w:ind w:firstLineChars="200" w:firstLine="480"/>
        <w:jc w:val="left"/>
        <w:textAlignment w:val="baseline"/>
        <w:rPr>
          <w:rFonts w:ascii="宋体" w:hAnsi="宋体"/>
          <w:sz w:val="24"/>
        </w:rPr>
      </w:pPr>
      <w:bookmarkStart w:id="38" w:name="_Toc515475855"/>
      <w:r w:rsidRPr="00BA6252">
        <w:rPr>
          <w:rFonts w:ascii="宋体" w:hAnsi="宋体" w:hint="eastAsia"/>
          <w:sz w:val="24"/>
        </w:rPr>
        <w:t>复校时间间隔由用户根据使用情况确定，建议复校时间间隔为1年，使用特别频繁时应适当缩短。</w:t>
      </w:r>
    </w:p>
    <w:p w:rsidR="00EC04D3" w:rsidRDefault="00EC04D3" w:rsidP="00EC04D3">
      <w:pPr>
        <w:spacing w:line="360" w:lineRule="auto"/>
        <w:outlineLvl w:val="0"/>
        <w:rPr>
          <w:rFonts w:ascii="宋体" w:hAnsi="宋体" w:cs="Arial"/>
          <w:sz w:val="24"/>
        </w:rPr>
      </w:pPr>
      <w:r w:rsidRPr="00CD02CD">
        <w:rPr>
          <w:rFonts w:ascii="宋体" w:hAnsi="宋体" w:cs="Arial" w:hint="eastAsia"/>
          <w:sz w:val="24"/>
        </w:rPr>
        <w:t>6.  附录</w:t>
      </w:r>
      <w:bookmarkEnd w:id="38"/>
    </w:p>
    <w:p w:rsidR="00D11AF6" w:rsidRPr="00D11AF6" w:rsidRDefault="00D11AF6" w:rsidP="009E74F2">
      <w:pPr>
        <w:spacing w:line="360" w:lineRule="auto"/>
        <w:ind w:firstLineChars="200" w:firstLine="480"/>
        <w:outlineLvl w:val="0"/>
        <w:rPr>
          <w:rFonts w:ascii="宋体" w:hAnsi="宋体" w:cs="Arial"/>
          <w:sz w:val="24"/>
        </w:rPr>
      </w:pPr>
      <w:r w:rsidRPr="00D11AF6">
        <w:rPr>
          <w:rFonts w:ascii="宋体" w:hAnsi="宋体" w:cs="Arial" w:hint="eastAsia"/>
          <w:sz w:val="24"/>
        </w:rPr>
        <w:t>附录A 质心标准位置测量示例</w:t>
      </w:r>
    </w:p>
    <w:p w:rsidR="00D11AF6" w:rsidRPr="00D11AF6" w:rsidRDefault="00D11AF6" w:rsidP="009E74F2">
      <w:pPr>
        <w:spacing w:line="360" w:lineRule="auto"/>
        <w:ind w:firstLineChars="200" w:firstLine="480"/>
        <w:outlineLvl w:val="0"/>
        <w:rPr>
          <w:rFonts w:ascii="宋体" w:hAnsi="宋体" w:cs="Arial"/>
          <w:sz w:val="24"/>
        </w:rPr>
      </w:pPr>
      <w:r w:rsidRPr="00D11AF6">
        <w:rPr>
          <w:rFonts w:ascii="宋体" w:hAnsi="宋体" w:cs="Arial" w:hint="eastAsia"/>
          <w:sz w:val="24"/>
        </w:rPr>
        <w:t>附录B 测量不确定度评定方法</w:t>
      </w:r>
    </w:p>
    <w:p w:rsidR="00D11AF6" w:rsidRPr="00CD02CD" w:rsidRDefault="00D11AF6" w:rsidP="009E74F2">
      <w:pPr>
        <w:spacing w:line="360" w:lineRule="auto"/>
        <w:ind w:firstLineChars="200" w:firstLine="480"/>
        <w:outlineLvl w:val="0"/>
        <w:rPr>
          <w:rFonts w:ascii="宋体" w:hAnsi="宋体" w:cs="Arial"/>
          <w:sz w:val="24"/>
        </w:rPr>
      </w:pPr>
      <w:r w:rsidRPr="00D11AF6">
        <w:rPr>
          <w:rFonts w:ascii="宋体" w:hAnsi="宋体" w:cs="Arial" w:hint="eastAsia"/>
          <w:sz w:val="24"/>
        </w:rPr>
        <w:t>附录C 测量不确定度评定示例</w:t>
      </w:r>
    </w:p>
    <w:p w:rsidR="00DB0B6E" w:rsidRPr="00DB0B6E" w:rsidRDefault="00DB0B6E" w:rsidP="00DB0B6E">
      <w:pPr>
        <w:pStyle w:val="2"/>
        <w:numPr>
          <w:ilvl w:val="0"/>
          <w:numId w:val="2"/>
        </w:numPr>
      </w:pPr>
      <w:bookmarkStart w:id="39" w:name="_Toc18573311"/>
      <w:bookmarkStart w:id="40" w:name="_Toc56428275"/>
      <w:r w:rsidRPr="00DB0B6E">
        <w:rPr>
          <w:rFonts w:hint="eastAsia"/>
        </w:rPr>
        <w:t>工作小结</w:t>
      </w:r>
      <w:bookmarkEnd w:id="39"/>
      <w:bookmarkEnd w:id="40"/>
    </w:p>
    <w:p w:rsidR="00DB0B6E" w:rsidRPr="00EC04D3" w:rsidRDefault="00DB0B6E" w:rsidP="00DB0B6E">
      <w:pPr>
        <w:snapToGrid w:val="0"/>
        <w:spacing w:line="360" w:lineRule="auto"/>
        <w:ind w:firstLineChars="200" w:firstLine="480"/>
        <w:rPr>
          <w:rFonts w:ascii="宋体" w:hAnsi="宋体"/>
          <w:snapToGrid w:val="0"/>
          <w:kern w:val="0"/>
          <w:sz w:val="24"/>
        </w:rPr>
      </w:pPr>
      <w:r w:rsidRPr="00EC04D3">
        <w:rPr>
          <w:rFonts w:ascii="宋体" w:hAnsi="宋体" w:hint="eastAsia"/>
          <w:snapToGrid w:val="0"/>
          <w:kern w:val="0"/>
          <w:sz w:val="24"/>
        </w:rPr>
        <w:t>通过对</w:t>
      </w:r>
      <w:r w:rsidRPr="00EC04D3">
        <w:rPr>
          <w:rFonts w:ascii="宋体" w:hAnsi="宋体" w:cs="Arial" w:hint="eastAsia"/>
          <w:sz w:val="24"/>
        </w:rPr>
        <w:t>《</w:t>
      </w:r>
      <w:r w:rsidR="00EC04D3" w:rsidRPr="00EC04D3">
        <w:rPr>
          <w:rFonts w:ascii="宋体" w:hAnsi="宋体" w:hint="eastAsia"/>
          <w:sz w:val="24"/>
        </w:rPr>
        <w:t>悬吊式集装箱称重装置</w:t>
      </w:r>
      <w:r w:rsidRPr="00EC04D3">
        <w:rPr>
          <w:rFonts w:ascii="宋体" w:hAnsi="宋体" w:cs="Arial" w:hint="eastAsia"/>
          <w:sz w:val="24"/>
        </w:rPr>
        <w:t>》国家计量校准规范</w:t>
      </w:r>
      <w:r w:rsidRPr="00EC04D3">
        <w:rPr>
          <w:rFonts w:ascii="宋体" w:hAnsi="宋体" w:hint="eastAsia"/>
          <w:snapToGrid w:val="0"/>
          <w:kern w:val="0"/>
          <w:sz w:val="24"/>
        </w:rPr>
        <w:t>的编写，进一步提升了</w:t>
      </w:r>
      <w:r w:rsidR="00EC04D3" w:rsidRPr="00EC04D3">
        <w:rPr>
          <w:rFonts w:ascii="宋体" w:hAnsi="宋体" w:hint="eastAsia"/>
          <w:snapToGrid w:val="0"/>
          <w:kern w:val="0"/>
          <w:sz w:val="24"/>
        </w:rPr>
        <w:t>起草小组成员在此类计量设备的技术能力；但此规范因所涉的校准方法</w:t>
      </w:r>
      <w:r w:rsidRPr="00EC04D3">
        <w:rPr>
          <w:rFonts w:ascii="宋体" w:hAnsi="宋体" w:hint="eastAsia"/>
          <w:snapToGrid w:val="0"/>
          <w:kern w:val="0"/>
          <w:sz w:val="24"/>
        </w:rPr>
        <w:t>与传统的方法有</w:t>
      </w:r>
      <w:r w:rsidR="00EC04D3" w:rsidRPr="00EC04D3">
        <w:rPr>
          <w:rFonts w:ascii="宋体" w:hAnsi="宋体" w:hint="eastAsia"/>
          <w:snapToGrid w:val="0"/>
          <w:kern w:val="0"/>
          <w:sz w:val="24"/>
        </w:rPr>
        <w:t>所</w:t>
      </w:r>
      <w:r w:rsidRPr="00EC04D3">
        <w:rPr>
          <w:rFonts w:ascii="宋体" w:hAnsi="宋体" w:hint="eastAsia"/>
          <w:snapToGrid w:val="0"/>
          <w:kern w:val="0"/>
          <w:sz w:val="24"/>
        </w:rPr>
        <w:t>差异，在后续的工作中仍需要作进一步的研究工作。由于我们的水平和能力有限，难免有些差错和考虑不周之处，还请各位专家和委员多提宝贵意见，以便我们逐步完善该校准规范，在此，向为我们提出意见并付出辛勤劳动的专家委员和有关单位致以真诚感谢。</w:t>
      </w:r>
    </w:p>
    <w:p w:rsidR="00F17721" w:rsidRPr="004943C4" w:rsidRDefault="00F17721">
      <w:pPr>
        <w:rPr>
          <w:color w:val="FF0000"/>
        </w:rPr>
      </w:pPr>
    </w:p>
    <w:sectPr w:rsidR="00F17721" w:rsidRPr="004943C4" w:rsidSect="00243FE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1B63" w:rsidRDefault="00C81B63" w:rsidP="00F17721">
      <w:r>
        <w:separator/>
      </w:r>
    </w:p>
  </w:endnote>
  <w:endnote w:type="continuationSeparator" w:id="1">
    <w:p w:rsidR="00C81B63" w:rsidRDefault="00C81B63" w:rsidP="00F1772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7721" w:rsidRDefault="00956B3C" w:rsidP="001D735A">
    <w:pPr>
      <w:pStyle w:val="a4"/>
      <w:framePr w:wrap="around" w:vAnchor="text" w:hAnchor="margin" w:xAlign="center" w:y="1"/>
      <w:rPr>
        <w:rStyle w:val="a5"/>
      </w:rPr>
    </w:pPr>
    <w:r>
      <w:rPr>
        <w:rStyle w:val="a5"/>
      </w:rPr>
      <w:fldChar w:fldCharType="begin"/>
    </w:r>
    <w:r w:rsidR="00F17721">
      <w:rPr>
        <w:rStyle w:val="a5"/>
      </w:rPr>
      <w:instrText xml:space="preserve">PAGE  </w:instrText>
    </w:r>
    <w:r>
      <w:rPr>
        <w:rStyle w:val="a5"/>
      </w:rPr>
      <w:fldChar w:fldCharType="end"/>
    </w:r>
  </w:p>
  <w:p w:rsidR="00F17721" w:rsidRDefault="00F17721">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7721" w:rsidRPr="00440F47" w:rsidRDefault="00956B3C" w:rsidP="00440F47">
    <w:pPr>
      <w:pStyle w:val="a4"/>
      <w:jc w:val="center"/>
    </w:pPr>
    <w:r>
      <w:rPr>
        <w:rStyle w:val="a5"/>
      </w:rPr>
      <w:fldChar w:fldCharType="begin"/>
    </w:r>
    <w:r w:rsidR="00F17721">
      <w:rPr>
        <w:rStyle w:val="a5"/>
      </w:rPr>
      <w:instrText xml:space="preserve"> PAGE </w:instrText>
    </w:r>
    <w:r>
      <w:rPr>
        <w:rStyle w:val="a5"/>
      </w:rPr>
      <w:fldChar w:fldCharType="separate"/>
    </w:r>
    <w:r w:rsidR="008D3B10">
      <w:rPr>
        <w:rStyle w:val="a5"/>
        <w:noProof/>
      </w:rPr>
      <w:t>6</w:t>
    </w:r>
    <w:r>
      <w:rPr>
        <w:rStyle w:val="a5"/>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7721" w:rsidRPr="00440F47" w:rsidRDefault="00956B3C" w:rsidP="00440F47">
    <w:pPr>
      <w:pStyle w:val="a4"/>
      <w:jc w:val="center"/>
    </w:pPr>
    <w:r>
      <w:rPr>
        <w:rStyle w:val="a5"/>
      </w:rPr>
      <w:fldChar w:fldCharType="begin"/>
    </w:r>
    <w:r w:rsidR="00F17721">
      <w:rPr>
        <w:rStyle w:val="a5"/>
      </w:rPr>
      <w:instrText xml:space="preserve"> PAGE </w:instrText>
    </w:r>
    <w:r>
      <w:rPr>
        <w:rStyle w:val="a5"/>
      </w:rPr>
      <w:fldChar w:fldCharType="separate"/>
    </w:r>
    <w:r w:rsidR="00F17721">
      <w:rPr>
        <w:rStyle w:val="a5"/>
        <w:noProof/>
      </w:rPr>
      <w:t>1</w:t>
    </w:r>
    <w:r>
      <w:rPr>
        <w:rStyle w:val="a5"/>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1B63" w:rsidRDefault="00C81B63" w:rsidP="00F17721">
      <w:r>
        <w:separator/>
      </w:r>
    </w:p>
  </w:footnote>
  <w:footnote w:type="continuationSeparator" w:id="1">
    <w:p w:rsidR="00C81B63" w:rsidRDefault="00C81B63" w:rsidP="00F1772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lvl w:ilvl="0">
      <w:start w:val="1"/>
      <w:numFmt w:val="decimal"/>
      <w:lvlText w:val="%1."/>
      <w:lvlJc w:val="left"/>
      <w:pPr>
        <w:tabs>
          <w:tab w:val="num" w:pos="0"/>
        </w:tabs>
        <w:ind w:left="980" w:hanging="420"/>
      </w:pPr>
      <w:rPr>
        <w:rFonts w:hint="eastAsia"/>
        <w:sz w:val="24"/>
        <w:szCs w:val="28"/>
      </w:rPr>
    </w:lvl>
  </w:abstractNum>
  <w:abstractNum w:abstractNumId="1">
    <w:nsid w:val="01153657"/>
    <w:multiLevelType w:val="multilevel"/>
    <w:tmpl w:val="669E365C"/>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ascii="宋体" w:eastAsia="宋体" w:hAnsi="宋体" w:hint="default"/>
        <w:color w:val="auto"/>
      </w:rPr>
    </w:lvl>
    <w:lvl w:ilvl="2">
      <w:start w:val="1"/>
      <w:numFmt w:val="decimal"/>
      <w:lvlText w:val="%1.%2.%3"/>
      <w:lvlJc w:val="left"/>
      <w:pPr>
        <w:tabs>
          <w:tab w:val="num" w:pos="720"/>
        </w:tabs>
        <w:ind w:left="720" w:hanging="720"/>
      </w:pPr>
      <w:rPr>
        <w:rFonts w:asciiTheme="minorEastAsia" w:eastAsiaTheme="minorEastAsia" w:hAnsiTheme="minorEastAsia" w:hint="default"/>
        <w:sz w:val="24"/>
        <w:szCs w:val="2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41761A52"/>
    <w:multiLevelType w:val="hybridMultilevel"/>
    <w:tmpl w:val="926E175E"/>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C224F44"/>
    <w:multiLevelType w:val="multilevel"/>
    <w:tmpl w:val="669E365C"/>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ascii="宋体" w:eastAsia="宋体" w:hAnsi="宋体" w:hint="default"/>
        <w:color w:val="auto"/>
      </w:rPr>
    </w:lvl>
    <w:lvl w:ilvl="2">
      <w:start w:val="1"/>
      <w:numFmt w:val="decimal"/>
      <w:lvlText w:val="%1.%2.%3"/>
      <w:lvlJc w:val="left"/>
      <w:pPr>
        <w:tabs>
          <w:tab w:val="num" w:pos="720"/>
        </w:tabs>
        <w:ind w:left="720" w:hanging="720"/>
      </w:pPr>
      <w:rPr>
        <w:rFonts w:asciiTheme="minorEastAsia" w:eastAsiaTheme="minorEastAsia" w:hAnsiTheme="minorEastAsia" w:hint="default"/>
        <w:sz w:val="24"/>
        <w:szCs w:val="2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5DEB559C"/>
    <w:multiLevelType w:val="multilevel"/>
    <w:tmpl w:val="E0A6FAB2"/>
    <w:lvl w:ilvl="0">
      <w:start w:val="1"/>
      <w:numFmt w:val="decimal"/>
      <w:lvlText w:val="%1"/>
      <w:lvlJc w:val="left"/>
      <w:pPr>
        <w:tabs>
          <w:tab w:val="num" w:pos="425"/>
        </w:tabs>
        <w:ind w:left="425" w:hanging="425"/>
      </w:pPr>
      <w:rPr>
        <w:rFonts w:ascii="黑体" w:eastAsia="黑体" w:hAnsi="黑体" w:hint="eastAsia"/>
        <w:b/>
        <w:sz w:val="24"/>
      </w:rPr>
    </w:lvl>
    <w:lvl w:ilvl="1">
      <w:start w:val="1"/>
      <w:numFmt w:val="decimal"/>
      <w:lvlText w:val="%1.%2"/>
      <w:lvlJc w:val="left"/>
      <w:pPr>
        <w:tabs>
          <w:tab w:val="num" w:pos="624"/>
        </w:tabs>
        <w:ind w:left="0" w:firstLine="0"/>
      </w:pPr>
      <w:rPr>
        <w:rFonts w:ascii="宋体" w:eastAsia="宋体" w:hint="eastAsia"/>
        <w:b w:val="0"/>
        <w:i w:val="0"/>
      </w:rPr>
    </w:lvl>
    <w:lvl w:ilvl="2">
      <w:start w:val="1"/>
      <w:numFmt w:val="decimal"/>
      <w:lvlText w:val="%1.%2.%3"/>
      <w:lvlJc w:val="left"/>
      <w:pPr>
        <w:tabs>
          <w:tab w:val="num" w:pos="851"/>
        </w:tabs>
        <w:ind w:left="0" w:firstLine="0"/>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278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99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Text w:val="%1.%2.%3.%4.%5.%6.%7.%8.%9"/>
      <w:lvlJc w:val="left"/>
      <w:pPr>
        <w:tabs>
          <w:tab w:val="num" w:pos="5202"/>
        </w:tabs>
        <w:ind w:left="5102" w:hanging="1700"/>
      </w:pPr>
      <w:rPr>
        <w:rFonts w:hint="eastAsia"/>
      </w:rPr>
    </w:lvl>
  </w:abstractNum>
  <w:abstractNum w:abstractNumId="5">
    <w:nsid w:val="664F24B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66C723BE"/>
    <w:multiLevelType w:val="hybridMultilevel"/>
    <w:tmpl w:val="B08C69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2"/>
  </w:num>
  <w:num w:numId="3">
    <w:abstractNumId w:val="6"/>
  </w:num>
  <w:num w:numId="4">
    <w:abstractNumId w:val="0"/>
  </w:num>
  <w:num w:numId="5">
    <w:abstractNumId w:val="4"/>
  </w:num>
  <w:num w:numId="6">
    <w:abstractNumId w:val="3"/>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17721"/>
    <w:rsid w:val="000106BC"/>
    <w:rsid w:val="0001600F"/>
    <w:rsid w:val="00022DC4"/>
    <w:rsid w:val="00034A46"/>
    <w:rsid w:val="00081609"/>
    <w:rsid w:val="000922DD"/>
    <w:rsid w:val="000B57D2"/>
    <w:rsid w:val="000E02D9"/>
    <w:rsid w:val="000F2CD8"/>
    <w:rsid w:val="000F7695"/>
    <w:rsid w:val="00135C59"/>
    <w:rsid w:val="00243FED"/>
    <w:rsid w:val="0025671B"/>
    <w:rsid w:val="002E1212"/>
    <w:rsid w:val="003F3A36"/>
    <w:rsid w:val="00413176"/>
    <w:rsid w:val="004943C4"/>
    <w:rsid w:val="004A43FB"/>
    <w:rsid w:val="004A485F"/>
    <w:rsid w:val="00577C2A"/>
    <w:rsid w:val="005A6AE9"/>
    <w:rsid w:val="005B71E4"/>
    <w:rsid w:val="006010CB"/>
    <w:rsid w:val="006510A8"/>
    <w:rsid w:val="00697347"/>
    <w:rsid w:val="00712634"/>
    <w:rsid w:val="00720C4B"/>
    <w:rsid w:val="0074574C"/>
    <w:rsid w:val="007955D8"/>
    <w:rsid w:val="00797931"/>
    <w:rsid w:val="007D29E8"/>
    <w:rsid w:val="0082065D"/>
    <w:rsid w:val="008301B5"/>
    <w:rsid w:val="008C315E"/>
    <w:rsid w:val="008D3B10"/>
    <w:rsid w:val="00905ECF"/>
    <w:rsid w:val="009239DA"/>
    <w:rsid w:val="009428E7"/>
    <w:rsid w:val="00946F83"/>
    <w:rsid w:val="00956B3C"/>
    <w:rsid w:val="00993D39"/>
    <w:rsid w:val="009B6CEE"/>
    <w:rsid w:val="009E74F2"/>
    <w:rsid w:val="00A66DD2"/>
    <w:rsid w:val="00AB50ED"/>
    <w:rsid w:val="00B07AE4"/>
    <w:rsid w:val="00B20AB9"/>
    <w:rsid w:val="00B32CC2"/>
    <w:rsid w:val="00B35D99"/>
    <w:rsid w:val="00B37055"/>
    <w:rsid w:val="00BA6252"/>
    <w:rsid w:val="00BA627E"/>
    <w:rsid w:val="00BE700A"/>
    <w:rsid w:val="00BF1782"/>
    <w:rsid w:val="00C262A2"/>
    <w:rsid w:val="00C40392"/>
    <w:rsid w:val="00C81B63"/>
    <w:rsid w:val="00D11AF6"/>
    <w:rsid w:val="00D14FD8"/>
    <w:rsid w:val="00D2510C"/>
    <w:rsid w:val="00D748D6"/>
    <w:rsid w:val="00DB0A0E"/>
    <w:rsid w:val="00DB0B6E"/>
    <w:rsid w:val="00DC699C"/>
    <w:rsid w:val="00EC04D3"/>
    <w:rsid w:val="00EE75A6"/>
    <w:rsid w:val="00F17721"/>
    <w:rsid w:val="00F6790F"/>
    <w:rsid w:val="00FE12F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7721"/>
    <w:pPr>
      <w:widowControl w:val="0"/>
      <w:jc w:val="both"/>
    </w:pPr>
    <w:rPr>
      <w:rFonts w:ascii="Times New Roman" w:eastAsia="宋体" w:hAnsi="Times New Roman" w:cs="Times New Roman"/>
      <w:szCs w:val="24"/>
    </w:rPr>
  </w:style>
  <w:style w:type="paragraph" w:styleId="1">
    <w:name w:val="heading 1"/>
    <w:basedOn w:val="a"/>
    <w:next w:val="a"/>
    <w:link w:val="1Char"/>
    <w:qFormat/>
    <w:rsid w:val="009239DA"/>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9428E7"/>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1772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F17721"/>
    <w:rPr>
      <w:sz w:val="18"/>
      <w:szCs w:val="18"/>
    </w:rPr>
  </w:style>
  <w:style w:type="paragraph" w:styleId="a4">
    <w:name w:val="footer"/>
    <w:basedOn w:val="a"/>
    <w:link w:val="Char0"/>
    <w:unhideWhenUsed/>
    <w:rsid w:val="00F1772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F17721"/>
    <w:rPr>
      <w:sz w:val="18"/>
      <w:szCs w:val="18"/>
    </w:rPr>
  </w:style>
  <w:style w:type="character" w:styleId="a5">
    <w:name w:val="page number"/>
    <w:basedOn w:val="a0"/>
    <w:rsid w:val="00F17721"/>
  </w:style>
  <w:style w:type="paragraph" w:styleId="a6">
    <w:name w:val="List Paragraph"/>
    <w:basedOn w:val="a"/>
    <w:uiPriority w:val="34"/>
    <w:qFormat/>
    <w:rsid w:val="00F17721"/>
    <w:pPr>
      <w:ind w:firstLineChars="200" w:firstLine="420"/>
    </w:pPr>
  </w:style>
  <w:style w:type="character" w:customStyle="1" w:styleId="2Char">
    <w:name w:val="标题 2 Char"/>
    <w:basedOn w:val="a0"/>
    <w:link w:val="2"/>
    <w:uiPriority w:val="9"/>
    <w:rsid w:val="009428E7"/>
    <w:rPr>
      <w:rFonts w:asciiTheme="majorHAnsi" w:eastAsiaTheme="majorEastAsia" w:hAnsiTheme="majorHAnsi" w:cstheme="majorBidi"/>
      <w:b/>
      <w:bCs/>
      <w:sz w:val="32"/>
      <w:szCs w:val="32"/>
    </w:rPr>
  </w:style>
  <w:style w:type="character" w:customStyle="1" w:styleId="1Char">
    <w:name w:val="标题 1 Char"/>
    <w:basedOn w:val="a0"/>
    <w:link w:val="1"/>
    <w:uiPriority w:val="9"/>
    <w:rsid w:val="009239DA"/>
    <w:rPr>
      <w:rFonts w:ascii="Times New Roman" w:eastAsia="宋体" w:hAnsi="Times New Roman" w:cs="Times New Roman"/>
      <w:b/>
      <w:bCs/>
      <w:kern w:val="44"/>
      <w:sz w:val="44"/>
      <w:szCs w:val="44"/>
    </w:rPr>
  </w:style>
  <w:style w:type="paragraph" w:styleId="TOC">
    <w:name w:val="TOC Heading"/>
    <w:basedOn w:val="1"/>
    <w:next w:val="a"/>
    <w:uiPriority w:val="39"/>
    <w:unhideWhenUsed/>
    <w:qFormat/>
    <w:rsid w:val="009239DA"/>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20">
    <w:name w:val="toc 2"/>
    <w:basedOn w:val="a"/>
    <w:next w:val="a"/>
    <w:autoRedefine/>
    <w:uiPriority w:val="39"/>
    <w:unhideWhenUsed/>
    <w:rsid w:val="009239DA"/>
    <w:pPr>
      <w:ind w:leftChars="200" w:left="420"/>
    </w:pPr>
  </w:style>
  <w:style w:type="character" w:styleId="a7">
    <w:name w:val="Hyperlink"/>
    <w:basedOn w:val="a0"/>
    <w:uiPriority w:val="99"/>
    <w:unhideWhenUsed/>
    <w:rsid w:val="009239DA"/>
    <w:rPr>
      <w:color w:val="0000FF" w:themeColor="hyperlink"/>
      <w:u w:val="single"/>
    </w:rPr>
  </w:style>
  <w:style w:type="paragraph" w:styleId="a8">
    <w:name w:val="Balloon Text"/>
    <w:basedOn w:val="a"/>
    <w:link w:val="Char1"/>
    <w:uiPriority w:val="99"/>
    <w:semiHidden/>
    <w:unhideWhenUsed/>
    <w:rsid w:val="009239DA"/>
    <w:rPr>
      <w:sz w:val="18"/>
      <w:szCs w:val="18"/>
    </w:rPr>
  </w:style>
  <w:style w:type="character" w:customStyle="1" w:styleId="Char1">
    <w:name w:val="批注框文本 Char"/>
    <w:basedOn w:val="a0"/>
    <w:link w:val="a8"/>
    <w:uiPriority w:val="99"/>
    <w:semiHidden/>
    <w:rsid w:val="009239DA"/>
    <w:rPr>
      <w:rFonts w:ascii="Times New Roman" w:eastAsia="宋体" w:hAnsi="Times New Roman" w:cs="Times New Roman"/>
      <w:sz w:val="18"/>
      <w:szCs w:val="18"/>
    </w:rPr>
  </w:style>
  <w:style w:type="paragraph" w:customStyle="1" w:styleId="a9">
    <w:name w:val="大纲正文样式"/>
    <w:basedOn w:val="a"/>
    <w:rsid w:val="002E1212"/>
    <w:pPr>
      <w:tabs>
        <w:tab w:val="left" w:pos="540"/>
      </w:tabs>
      <w:spacing w:line="300" w:lineRule="auto"/>
      <w:ind w:firstLineChars="200" w:firstLine="200"/>
    </w:pPr>
    <w:rPr>
      <w:color w:val="000000"/>
      <w:sz w:val="24"/>
    </w:rPr>
  </w:style>
  <w:style w:type="character" w:customStyle="1" w:styleId="emtidy-1">
    <w:name w:val="emtidy-1"/>
    <w:rsid w:val="00EC04D3"/>
    <w:rPr>
      <w:rFonts w:ascii="Georgia" w:hAnsi="Georgia" w:hint="default"/>
      <w:i/>
      <w:iCs/>
    </w:rPr>
  </w:style>
  <w:style w:type="character" w:customStyle="1" w:styleId="CharCharChar">
    <w:name w:val="一级条标题 Char Char Char"/>
    <w:basedOn w:val="a0"/>
    <w:link w:val="CharChar"/>
    <w:rsid w:val="00EC04D3"/>
    <w:rPr>
      <w:rFonts w:ascii="黑体" w:eastAsia="黑体"/>
    </w:rPr>
  </w:style>
  <w:style w:type="paragraph" w:customStyle="1" w:styleId="CharChar">
    <w:name w:val="一级条标题 Char Char"/>
    <w:basedOn w:val="a"/>
    <w:next w:val="a"/>
    <w:link w:val="CharCharChar"/>
    <w:rsid w:val="00EC04D3"/>
    <w:pPr>
      <w:widowControl/>
      <w:ind w:left="3570"/>
      <w:outlineLvl w:val="2"/>
    </w:pPr>
    <w:rPr>
      <w:rFonts w:ascii="黑体" w:eastAsia="黑体" w:hAnsiTheme="minorHAnsi" w:cstheme="minorBidi"/>
      <w:szCs w:val="22"/>
    </w:rPr>
  </w:style>
  <w:style w:type="character" w:customStyle="1" w:styleId="CharChar0">
    <w:name w:val="段 Char Char"/>
    <w:link w:val="aa"/>
    <w:rsid w:val="00EC04D3"/>
    <w:rPr>
      <w:rFonts w:ascii="宋体"/>
    </w:rPr>
  </w:style>
  <w:style w:type="paragraph" w:customStyle="1" w:styleId="aa">
    <w:name w:val="段"/>
    <w:link w:val="CharChar0"/>
    <w:rsid w:val="00EC04D3"/>
    <w:pPr>
      <w:autoSpaceDE w:val="0"/>
      <w:autoSpaceDN w:val="0"/>
      <w:ind w:firstLineChars="200" w:firstLine="200"/>
      <w:jc w:val="both"/>
    </w:pPr>
    <w:rPr>
      <w:rFonts w:ascii="宋体"/>
    </w:rPr>
  </w:style>
  <w:style w:type="paragraph" w:styleId="10">
    <w:name w:val="toc 1"/>
    <w:basedOn w:val="a"/>
    <w:next w:val="a"/>
    <w:autoRedefine/>
    <w:uiPriority w:val="39"/>
    <w:semiHidden/>
    <w:unhideWhenUsed/>
    <w:rsid w:val="00D11AF6"/>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E3A86C-2142-4CE2-91FA-75BF16C5F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424</Words>
  <Characters>2422</Characters>
  <Application>Microsoft Office Word</Application>
  <DocSecurity>0</DocSecurity>
  <Lines>20</Lines>
  <Paragraphs>5</Paragraphs>
  <ScaleCrop>false</ScaleCrop>
  <Company>Hewlett-Packard Company</Company>
  <LinksUpToDate>false</LinksUpToDate>
  <CharactersWithSpaces>2841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HQ2-MAJ16</dc:creator>
  <cp:lastModifiedBy>Anonymous</cp:lastModifiedBy>
  <cp:revision>6</cp:revision>
  <dcterms:created xsi:type="dcterms:W3CDTF">2021-01-22T01:15:00Z</dcterms:created>
  <dcterms:modified xsi:type="dcterms:W3CDTF">2021-09-29T08:50:00Z</dcterms:modified>
</cp:coreProperties>
</file>