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734" w:rsidRDefault="006D7D01">
      <w:pPr>
        <w:jc w:val="right"/>
        <w:rPr>
          <w:rFonts w:ascii="方正小标宋简体" w:eastAsia="方正小标宋简体"/>
          <w:w w:val="120"/>
          <w:szCs w:val="21"/>
        </w:rPr>
      </w:pPr>
      <w:bookmarkStart w:id="0" w:name="_Toc29369465"/>
      <w:bookmarkStart w:id="1" w:name="_Toc29369186"/>
      <w:bookmarkStart w:id="2" w:name="_Toc524685133"/>
      <w:r>
        <w:rPr>
          <w:shadow/>
          <w:sz w:val="144"/>
          <w:szCs w:val="144"/>
        </w:rPr>
        <w:t>JJF</w:t>
      </w:r>
      <w:bookmarkEnd w:id="0"/>
      <w:bookmarkEnd w:id="1"/>
      <w:bookmarkEnd w:id="2"/>
    </w:p>
    <w:p w:rsidR="00EC7734" w:rsidRDefault="006D7D01">
      <w:pPr>
        <w:adjustRightInd w:val="0"/>
        <w:snapToGrid w:val="0"/>
        <w:jc w:val="center"/>
        <w:rPr>
          <w:rFonts w:ascii="宋体"/>
          <w:b/>
          <w:w w:val="120"/>
          <w:sz w:val="48"/>
          <w:szCs w:val="48"/>
        </w:rPr>
      </w:pPr>
      <w:r>
        <w:rPr>
          <w:rFonts w:ascii="宋体" w:hint="eastAsia"/>
          <w:b/>
          <w:w w:val="120"/>
          <w:sz w:val="48"/>
          <w:szCs w:val="48"/>
        </w:rPr>
        <w:t>中华人民共和国国家计量技术规范</w:t>
      </w:r>
    </w:p>
    <w:p w:rsidR="00EC7734" w:rsidRDefault="006D7D01">
      <w:pPr>
        <w:adjustRightInd w:val="0"/>
        <w:snapToGrid w:val="0"/>
        <w:ind w:right="420"/>
        <w:jc w:val="right"/>
        <w:rPr>
          <w:rFonts w:ascii="黑体" w:eastAsia="黑体"/>
          <w:sz w:val="28"/>
        </w:rPr>
      </w:pPr>
      <w:r>
        <w:rPr>
          <w:rFonts w:ascii="黑体" w:eastAsia="黑体" w:hint="eastAsia"/>
          <w:sz w:val="28"/>
        </w:rPr>
        <w:t xml:space="preserve">JJF xxxx—202x        </w:t>
      </w:r>
    </w:p>
    <w:p w:rsidR="00EC7734" w:rsidRDefault="00DB6DE1">
      <w:pPr>
        <w:adjustRightInd w:val="0"/>
        <w:snapToGrid w:val="0"/>
      </w:pPr>
      <w:r w:rsidRPr="00DB6DE1">
        <w:rPr>
          <w:sz w:val="20"/>
        </w:rPr>
        <w:pict>
          <v:line id="直线 3" o:spid="_x0000_s1026" style="position:absolute;left:0;text-align:left;z-index:251655680" from=".65pt,1.55pt" to="468.35pt,1.55pt" o:gfxdata="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UzM7i0wAAAAUBAAAPAAAAAAAAAAEAIAAAACIAAABkcnMvZG93bnJl&#10;di54bWxQSwECFAAUAAAACACHTuJAnvsMa8kBAACQAwAADgAAAAAAAAABACAAAAAiAQAAZHJzL2Uy&#10;b0RvYy54bWxQSwUGAAAAAAYABgBZAQAAXQUAAAAA&#10;">
            <v:stroke joinstyle="miter"/>
          </v:line>
        </w:pict>
      </w:r>
    </w:p>
    <w:p w:rsidR="00EC7734" w:rsidRDefault="00EC7734">
      <w:pPr>
        <w:adjustRightInd w:val="0"/>
        <w:snapToGrid w:val="0"/>
      </w:pPr>
    </w:p>
    <w:p w:rsidR="00EC7734" w:rsidRDefault="00EC7734">
      <w:pPr>
        <w:adjustRightInd w:val="0"/>
        <w:snapToGrid w:val="0"/>
        <w:jc w:val="center"/>
        <w:rPr>
          <w:sz w:val="52"/>
        </w:rPr>
      </w:pPr>
    </w:p>
    <w:p w:rsidR="00EC7734" w:rsidRDefault="00EC7734">
      <w:pPr>
        <w:adjustRightInd w:val="0"/>
        <w:snapToGrid w:val="0"/>
        <w:jc w:val="center"/>
        <w:rPr>
          <w:sz w:val="52"/>
        </w:rPr>
      </w:pPr>
    </w:p>
    <w:p w:rsidR="00EC7734" w:rsidRDefault="006D7D01">
      <w:pPr>
        <w:adjustRightInd w:val="0"/>
        <w:snapToGrid w:val="0"/>
        <w:spacing w:line="400" w:lineRule="atLeast"/>
        <w:jc w:val="center"/>
        <w:rPr>
          <w:rFonts w:ascii="黑体" w:eastAsia="黑体"/>
          <w:sz w:val="52"/>
          <w:szCs w:val="52"/>
        </w:rPr>
      </w:pPr>
      <w:r>
        <w:rPr>
          <w:rFonts w:ascii="黑体" w:eastAsia="黑体" w:hint="eastAsia"/>
          <w:sz w:val="52"/>
          <w:szCs w:val="52"/>
        </w:rPr>
        <w:t>微重力环境下人体质量测量仪校准规范</w:t>
      </w:r>
    </w:p>
    <w:p w:rsidR="00EC7734" w:rsidRDefault="006D7D01">
      <w:pPr>
        <w:adjustRightInd w:val="0"/>
        <w:snapToGrid w:val="0"/>
        <w:jc w:val="center"/>
        <w:rPr>
          <w:rFonts w:eastAsia="黑体"/>
          <w:sz w:val="30"/>
          <w:szCs w:val="30"/>
        </w:rPr>
      </w:pPr>
      <w:r>
        <w:rPr>
          <w:rFonts w:eastAsia="黑体"/>
          <w:sz w:val="30"/>
          <w:szCs w:val="30"/>
        </w:rPr>
        <w:t>Calibration</w:t>
      </w:r>
      <w:r>
        <w:rPr>
          <w:rFonts w:eastAsia="黑体" w:hint="eastAsia"/>
          <w:sz w:val="30"/>
          <w:szCs w:val="30"/>
        </w:rPr>
        <w:t xml:space="preserve"> S</w:t>
      </w:r>
      <w:r>
        <w:rPr>
          <w:rFonts w:eastAsia="黑体"/>
          <w:sz w:val="30"/>
          <w:szCs w:val="30"/>
        </w:rPr>
        <w:t xml:space="preserve">pecification </w:t>
      </w:r>
      <w:r>
        <w:rPr>
          <w:rFonts w:eastAsia="黑体" w:hint="eastAsia"/>
          <w:sz w:val="30"/>
          <w:szCs w:val="30"/>
        </w:rPr>
        <w:t>ofHuman Body Mass Meters in Microgravity Environment</w:t>
      </w:r>
    </w:p>
    <w:p w:rsidR="00EC7734" w:rsidRDefault="00EC7734">
      <w:pPr>
        <w:adjustRightInd w:val="0"/>
        <w:snapToGrid w:val="0"/>
        <w:jc w:val="center"/>
        <w:rPr>
          <w:rFonts w:ascii="黑体" w:eastAsia="黑体"/>
          <w:sz w:val="28"/>
          <w:szCs w:val="28"/>
        </w:rPr>
      </w:pPr>
    </w:p>
    <w:p w:rsidR="00EC7734" w:rsidRDefault="006D7D01">
      <w:pPr>
        <w:adjustRightInd w:val="0"/>
        <w:snapToGrid w:val="0"/>
        <w:jc w:val="center"/>
        <w:rPr>
          <w:sz w:val="30"/>
        </w:rPr>
      </w:pPr>
      <w:r>
        <w:rPr>
          <w:rFonts w:hint="eastAsia"/>
          <w:sz w:val="30"/>
        </w:rPr>
        <w:t>(</w:t>
      </w:r>
      <w:r>
        <w:rPr>
          <w:rFonts w:hint="eastAsia"/>
          <w:sz w:val="30"/>
        </w:rPr>
        <w:t>征求意见稿</w:t>
      </w:r>
      <w:r>
        <w:rPr>
          <w:rFonts w:hint="eastAsia"/>
          <w:sz w:val="30"/>
        </w:rPr>
        <w:t>)</w:t>
      </w: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EC7734">
      <w:pPr>
        <w:adjustRightInd w:val="0"/>
        <w:snapToGrid w:val="0"/>
        <w:spacing w:line="360" w:lineRule="auto"/>
        <w:jc w:val="center"/>
        <w:rPr>
          <w:sz w:val="30"/>
        </w:rPr>
      </w:pPr>
    </w:p>
    <w:p w:rsidR="00EC7734" w:rsidRDefault="006D7D01">
      <w:pPr>
        <w:adjustRightInd w:val="0"/>
        <w:snapToGrid w:val="0"/>
        <w:jc w:val="center"/>
        <w:rPr>
          <w:rFonts w:ascii="黑体" w:eastAsia="黑体"/>
          <w:sz w:val="28"/>
          <w:szCs w:val="28"/>
        </w:rPr>
      </w:pPr>
      <w:r>
        <w:rPr>
          <w:rFonts w:ascii="黑体" w:eastAsia="黑体" w:hint="eastAsia"/>
          <w:sz w:val="28"/>
          <w:szCs w:val="28"/>
        </w:rPr>
        <w:t>20</w:t>
      </w:r>
      <w:r>
        <w:rPr>
          <w:rFonts w:ascii="黑体" w:eastAsia="黑体"/>
          <w:sz w:val="28"/>
          <w:szCs w:val="28"/>
        </w:rPr>
        <w:t>2</w:t>
      </w:r>
      <w:r>
        <w:rPr>
          <w:rFonts w:ascii="黑体" w:eastAsia="黑体" w:hint="eastAsia"/>
          <w:sz w:val="28"/>
          <w:szCs w:val="28"/>
        </w:rPr>
        <w:t>x-0x-xx发布</w:t>
      </w:r>
      <w:r>
        <w:rPr>
          <w:rFonts w:ascii="黑体" w:eastAsia="黑体" w:hint="eastAsia"/>
          <w:sz w:val="28"/>
          <w:szCs w:val="28"/>
        </w:rPr>
        <w:tab/>
      </w:r>
      <w:r>
        <w:rPr>
          <w:rFonts w:ascii="黑体" w:eastAsia="黑体" w:hint="eastAsia"/>
          <w:sz w:val="28"/>
          <w:szCs w:val="28"/>
        </w:rPr>
        <w:tab/>
      </w:r>
      <w:r>
        <w:rPr>
          <w:rFonts w:ascii="黑体" w:eastAsia="黑体" w:hint="eastAsia"/>
          <w:sz w:val="28"/>
          <w:szCs w:val="28"/>
        </w:rPr>
        <w:tab/>
      </w:r>
      <w:r>
        <w:rPr>
          <w:rFonts w:ascii="黑体" w:eastAsia="黑体" w:hint="eastAsia"/>
          <w:sz w:val="28"/>
          <w:szCs w:val="28"/>
        </w:rPr>
        <w:tab/>
      </w:r>
      <w:r>
        <w:rPr>
          <w:rFonts w:ascii="黑体" w:eastAsia="黑体" w:hint="eastAsia"/>
          <w:sz w:val="28"/>
          <w:szCs w:val="28"/>
        </w:rPr>
        <w:tab/>
      </w:r>
      <w:r>
        <w:rPr>
          <w:rFonts w:ascii="黑体" w:eastAsia="黑体" w:hint="eastAsia"/>
          <w:sz w:val="28"/>
          <w:szCs w:val="28"/>
        </w:rPr>
        <w:tab/>
      </w:r>
      <w:r>
        <w:rPr>
          <w:rFonts w:ascii="黑体" w:eastAsia="黑体" w:hint="eastAsia"/>
          <w:sz w:val="28"/>
          <w:szCs w:val="28"/>
        </w:rPr>
        <w:tab/>
      </w:r>
      <w:r>
        <w:rPr>
          <w:rFonts w:ascii="黑体" w:eastAsia="黑体" w:hint="eastAsia"/>
          <w:sz w:val="28"/>
          <w:szCs w:val="28"/>
        </w:rPr>
        <w:tab/>
        <w:t>20</w:t>
      </w:r>
      <w:r>
        <w:rPr>
          <w:rFonts w:ascii="黑体" w:eastAsia="黑体"/>
          <w:sz w:val="28"/>
          <w:szCs w:val="28"/>
        </w:rPr>
        <w:t>2</w:t>
      </w:r>
      <w:r>
        <w:rPr>
          <w:rFonts w:ascii="黑体" w:eastAsia="黑体" w:hint="eastAsia"/>
          <w:sz w:val="28"/>
          <w:szCs w:val="28"/>
        </w:rPr>
        <w:t>x-0x-xx实施</w:t>
      </w:r>
    </w:p>
    <w:p w:rsidR="00EC7734" w:rsidRDefault="00DB6DE1">
      <w:pPr>
        <w:adjustRightInd w:val="0"/>
        <w:snapToGrid w:val="0"/>
        <w:jc w:val="center"/>
        <w:rPr>
          <w:rFonts w:ascii="黑体" w:eastAsia="黑体"/>
          <w:sz w:val="28"/>
          <w:szCs w:val="28"/>
        </w:rPr>
        <w:sectPr w:rsidR="00EC7734">
          <w:headerReference w:type="even" r:id="rId9"/>
          <w:headerReference w:type="default" r:id="rId10"/>
          <w:footerReference w:type="even" r:id="rId11"/>
          <w:footerReference w:type="default" r:id="rId12"/>
          <w:headerReference w:type="first" r:id="rId13"/>
          <w:footerReference w:type="first" r:id="rId14"/>
          <w:pgSz w:w="11906" w:h="16838"/>
          <w:pgMar w:top="936" w:right="1077" w:bottom="1361" w:left="1361" w:header="851" w:footer="992" w:gutter="0"/>
          <w:pgNumType w:fmt="upperRoman" w:start="1"/>
          <w:cols w:space="720"/>
          <w:titlePg/>
          <w:docGrid w:type="lines" w:linePitch="312"/>
        </w:sectPr>
      </w:pPr>
      <w:r w:rsidRPr="00DB6DE1">
        <w:rPr>
          <w:rFonts w:ascii="宋体"/>
          <w:sz w:val="28"/>
          <w:szCs w:val="28"/>
        </w:rPr>
        <w:pict>
          <v:line id="直线 4" o:spid="_x0000_s1098" style="position:absolute;left:0;text-align:left;z-index:251656704" from="0,0" to="467.7pt,0" o:gfxdata="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boFxpdMAAAACAQAADwAAAAAAAAABACAAAAAiAAAAZHJzL2Rvd25y&#10;ZXYueG1sUEsBAhQAFAAAAAgAh07iQJL3zqvKAQAAkAMAAA4AAAAAAAAAAQAgAAAAIgEAAGRycy9l&#10;Mm9Eb2MueG1sUEsFBgAAAAAGAAYAWQEAAF4FAAAAAA==&#10;">
            <v:stroke joinstyle="miter"/>
          </v:line>
        </w:pict>
      </w:r>
      <w:r w:rsidR="006D7D01">
        <w:rPr>
          <w:rFonts w:ascii="宋体" w:hint="eastAsia"/>
          <w:w w:val="120"/>
          <w:sz w:val="44"/>
          <w:szCs w:val="44"/>
        </w:rPr>
        <w:t>国家市场监督管理总局</w:t>
      </w:r>
      <w:r w:rsidR="006D7D01">
        <w:rPr>
          <w:rFonts w:ascii="黑体" w:eastAsia="黑体" w:hint="eastAsia"/>
          <w:sz w:val="28"/>
          <w:szCs w:val="28"/>
        </w:rPr>
        <w:t>发 布</w:t>
      </w:r>
    </w:p>
    <w:p w:rsidR="00EC7734" w:rsidRDefault="00DB6DE1">
      <w:pPr>
        <w:adjustRightInd w:val="0"/>
        <w:snapToGrid w:val="0"/>
        <w:rPr>
          <w:rFonts w:ascii="黑体" w:eastAsia="黑体"/>
          <w:sz w:val="44"/>
          <w:szCs w:val="44"/>
        </w:rPr>
      </w:pPr>
      <w:r>
        <w:rPr>
          <w:rFonts w:ascii="黑体" w:eastAsia="黑体"/>
          <w:sz w:val="44"/>
          <w:szCs w:val="44"/>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97" type="#_x0000_t176" style="position:absolute;left:0;text-align:left;margin-left:324pt;margin-top:16.5pt;width:127.55pt;height:62.35pt;z-index:251657728" o:gfxdata="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OCQc9faAAAACgEAAA8AAAAAAAAAAQAgAAAAIgAA&#10;AGRycy9kb3ducmV2LnhtbFBLAQIUABQAAAAIAIdO4kABnYjMeAIAAO0EAAAOAAAAAAAAAAEAIAAA&#10;ACkBAABkcnMvZTJvRG9jLnhtbFBLBQYAAAAABgAGAFkBAAATBgAAAAA=&#10;" strokeweight="1.5pt">
            <v:stroke r:id="rId15" o:title="rId22" filltype="pattern"/>
            <o:lock v:ext="edit" aspectratio="t"/>
            <v:textbox inset="5mm,5mm,0,0">
              <w:txbxContent>
                <w:p w:rsidR="006D7D01" w:rsidRDefault="006D7D01">
                  <w:r>
                    <w:rPr>
                      <w:rFonts w:ascii="黑体" w:eastAsia="黑体" w:hint="eastAsia"/>
                      <w:sz w:val="28"/>
                    </w:rPr>
                    <w:t>JJF xxxx—20</w:t>
                  </w:r>
                  <w:r>
                    <w:rPr>
                      <w:rFonts w:ascii="黑体" w:eastAsia="黑体"/>
                      <w:sz w:val="28"/>
                    </w:rPr>
                    <w:t>2</w:t>
                  </w:r>
                  <w:r>
                    <w:rPr>
                      <w:rFonts w:ascii="黑体" w:eastAsia="黑体" w:hint="eastAsia"/>
                      <w:sz w:val="28"/>
                    </w:rPr>
                    <w:t>x</w:t>
                  </w:r>
                </w:p>
              </w:txbxContent>
            </v:textbox>
          </v:shape>
        </w:pict>
      </w:r>
      <w:r w:rsidR="006D7D01">
        <w:rPr>
          <w:rFonts w:ascii="黑体" w:eastAsia="黑体" w:hint="eastAsia"/>
          <w:sz w:val="44"/>
          <w:szCs w:val="44"/>
        </w:rPr>
        <w:t>微重力环境下人体质量测量仪</w:t>
      </w:r>
    </w:p>
    <w:p w:rsidR="00EC7734" w:rsidRDefault="006D7D01">
      <w:pPr>
        <w:adjustRightInd w:val="0"/>
        <w:snapToGrid w:val="0"/>
        <w:ind w:firstLineChars="400" w:firstLine="1760"/>
        <w:rPr>
          <w:rFonts w:ascii="黑体" w:eastAsia="黑体"/>
          <w:sz w:val="44"/>
          <w:szCs w:val="44"/>
        </w:rPr>
      </w:pPr>
      <w:r>
        <w:rPr>
          <w:rFonts w:ascii="黑体" w:eastAsia="黑体" w:hint="eastAsia"/>
          <w:sz w:val="44"/>
          <w:szCs w:val="44"/>
        </w:rPr>
        <w:t>校准规范</w:t>
      </w:r>
    </w:p>
    <w:p w:rsidR="00EC7734" w:rsidRDefault="006D7D01">
      <w:pPr>
        <w:adjustRightInd w:val="0"/>
        <w:snapToGrid w:val="0"/>
        <w:ind w:rightChars="1986" w:right="4171"/>
        <w:rPr>
          <w:rFonts w:ascii="黑体" w:eastAsia="黑体"/>
          <w:sz w:val="28"/>
          <w:szCs w:val="28"/>
        </w:rPr>
      </w:pPr>
      <w:r>
        <w:rPr>
          <w:rFonts w:ascii="黑体" w:eastAsia="黑体" w:hint="eastAsia"/>
          <w:sz w:val="28"/>
          <w:szCs w:val="28"/>
        </w:rPr>
        <w:t>Calibration Specification ofHuman Body Mass Meters in Microgravity Environment</w:t>
      </w:r>
    </w:p>
    <w:p w:rsidR="00EC7734" w:rsidRDefault="00DB6DE1">
      <w:pPr>
        <w:adjustRightInd w:val="0"/>
        <w:snapToGrid w:val="0"/>
        <w:spacing w:line="360" w:lineRule="auto"/>
        <w:rPr>
          <w:sz w:val="28"/>
        </w:rPr>
      </w:pPr>
      <w:r>
        <w:rPr>
          <w:sz w:val="28"/>
        </w:rPr>
        <w:pict>
          <v:line id="直线 6" o:spid="_x0000_s1096" style="position:absolute;left:0;text-align:left;z-index:251658752" from="0,7.95pt" to="459.2pt,7.95pt" o:gfxdata="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PLY891QAAAAYBAAAPAAAAAAAAAAEAIAAAACIAAABkcnMvZG93&#10;bnJldi54bWxQSwECFAAUAAAACACHTuJAd+AeXcoBAACQAwAADgAAAAAAAAABACAAAAAkAQAAZHJz&#10;L2Uyb0RvYy54bWxQSwUGAAAAAAYABgBZAQAAYAUAAAAA&#10;">
            <v:stroke joinstyle="miter"/>
          </v:line>
        </w:pict>
      </w:r>
    </w:p>
    <w:p w:rsidR="00EC7734" w:rsidRDefault="00EC7734">
      <w:pPr>
        <w:adjustRightInd w:val="0"/>
        <w:snapToGrid w:val="0"/>
        <w:spacing w:line="360" w:lineRule="auto"/>
        <w:rPr>
          <w:sz w:val="28"/>
        </w:rPr>
      </w:pPr>
    </w:p>
    <w:p w:rsidR="00EC7734" w:rsidRDefault="00EC7734">
      <w:pPr>
        <w:adjustRightInd w:val="0"/>
        <w:snapToGrid w:val="0"/>
        <w:spacing w:line="360" w:lineRule="auto"/>
        <w:rPr>
          <w:sz w:val="28"/>
        </w:rPr>
      </w:pPr>
    </w:p>
    <w:p w:rsidR="00EC7734" w:rsidRDefault="00EC7734">
      <w:pPr>
        <w:adjustRightInd w:val="0"/>
        <w:snapToGrid w:val="0"/>
        <w:spacing w:line="360" w:lineRule="auto"/>
        <w:rPr>
          <w:sz w:val="28"/>
        </w:rPr>
      </w:pPr>
    </w:p>
    <w:p w:rsidR="00EC7734" w:rsidRDefault="00EC7734">
      <w:pPr>
        <w:adjustRightInd w:val="0"/>
        <w:snapToGrid w:val="0"/>
        <w:spacing w:line="360" w:lineRule="auto"/>
        <w:rPr>
          <w:sz w:val="28"/>
        </w:rPr>
      </w:pPr>
    </w:p>
    <w:p w:rsidR="00EC7734" w:rsidRDefault="00EC7734">
      <w:pPr>
        <w:adjustRightInd w:val="0"/>
        <w:snapToGrid w:val="0"/>
        <w:spacing w:line="360" w:lineRule="auto"/>
        <w:rPr>
          <w:sz w:val="28"/>
        </w:rPr>
      </w:pPr>
    </w:p>
    <w:p w:rsidR="00EC7734" w:rsidRDefault="006D7D01" w:rsidP="00E86BE4">
      <w:pPr>
        <w:adjustRightInd w:val="0"/>
        <w:snapToGrid w:val="0"/>
        <w:spacing w:line="360" w:lineRule="auto"/>
        <w:ind w:firstLineChars="327" w:firstLine="955"/>
        <w:rPr>
          <w:rFonts w:ascii="黑体" w:eastAsia="黑体"/>
          <w:sz w:val="28"/>
          <w:szCs w:val="28"/>
        </w:rPr>
      </w:pPr>
      <w:r>
        <w:rPr>
          <w:rFonts w:ascii="黑体" w:eastAsia="黑体" w:hint="eastAsia"/>
          <w:spacing w:val="6"/>
          <w:sz w:val="28"/>
          <w:szCs w:val="28"/>
        </w:rPr>
        <w:t>归 口 单 位：</w:t>
      </w:r>
    </w:p>
    <w:p w:rsidR="00EC7734" w:rsidRDefault="006D7D01" w:rsidP="00E86BE4">
      <w:pPr>
        <w:adjustRightInd w:val="0"/>
        <w:snapToGrid w:val="0"/>
        <w:spacing w:line="360" w:lineRule="auto"/>
        <w:ind w:firstLineChars="327" w:firstLine="916"/>
        <w:rPr>
          <w:rFonts w:ascii="黑体" w:eastAsia="黑体"/>
          <w:sz w:val="28"/>
          <w:szCs w:val="28"/>
        </w:rPr>
      </w:pPr>
      <w:r>
        <w:rPr>
          <w:rFonts w:ascii="黑体" w:eastAsia="黑体" w:hint="eastAsia"/>
          <w:sz w:val="28"/>
          <w:szCs w:val="28"/>
        </w:rPr>
        <w:t>主要起草单位：</w:t>
      </w:r>
      <w:r w:rsidR="0005538E">
        <w:rPr>
          <w:rFonts w:ascii="黑体" w:eastAsia="黑体"/>
          <w:sz w:val="28"/>
          <w:szCs w:val="28"/>
        </w:rPr>
        <w:t xml:space="preserve"> </w:t>
      </w:r>
    </w:p>
    <w:p w:rsidR="00EC7734" w:rsidRDefault="006D7D01">
      <w:pPr>
        <w:adjustRightInd w:val="0"/>
        <w:snapToGrid w:val="0"/>
        <w:spacing w:line="360" w:lineRule="auto"/>
        <w:rPr>
          <w:rFonts w:ascii="楷体" w:eastAsia="楷体"/>
          <w:sz w:val="28"/>
        </w:rPr>
      </w:pPr>
      <w:r>
        <w:rPr>
          <w:rFonts w:ascii="黑体" w:eastAsia="黑体" w:hint="eastAsia"/>
          <w:sz w:val="28"/>
          <w:szCs w:val="28"/>
        </w:rPr>
        <w:t xml:space="preserve">       参加起草单位：</w:t>
      </w:r>
    </w:p>
    <w:p w:rsidR="00EC7734" w:rsidRDefault="00EC7734" w:rsidP="00E86BE4">
      <w:pPr>
        <w:adjustRightInd w:val="0"/>
        <w:snapToGrid w:val="0"/>
        <w:spacing w:line="360" w:lineRule="auto"/>
        <w:ind w:firstLineChars="1050" w:firstLine="2940"/>
        <w:rPr>
          <w:rFonts w:ascii="宋体" w:cs="宋体"/>
          <w:sz w:val="28"/>
          <w:szCs w:val="28"/>
        </w:rPr>
      </w:pPr>
    </w:p>
    <w:p w:rsidR="00EC7734" w:rsidRPr="00E86BE4" w:rsidRDefault="00EC7734">
      <w:pPr>
        <w:adjustRightInd w:val="0"/>
        <w:snapToGrid w:val="0"/>
        <w:rPr>
          <w:sz w:val="28"/>
        </w:rPr>
      </w:pPr>
    </w:p>
    <w:p w:rsidR="00EC7734" w:rsidRDefault="00EC7734">
      <w:pPr>
        <w:adjustRightInd w:val="0"/>
        <w:snapToGrid w:val="0"/>
        <w:rPr>
          <w:sz w:val="28"/>
        </w:rPr>
      </w:pPr>
    </w:p>
    <w:p w:rsidR="00EC7734" w:rsidRDefault="00EC7734">
      <w:pPr>
        <w:adjustRightInd w:val="0"/>
        <w:snapToGrid w:val="0"/>
        <w:rPr>
          <w:sz w:val="28"/>
        </w:rPr>
      </w:pPr>
    </w:p>
    <w:p w:rsidR="00EC7734" w:rsidRDefault="00EC7734">
      <w:pPr>
        <w:adjustRightInd w:val="0"/>
        <w:snapToGrid w:val="0"/>
        <w:rPr>
          <w:sz w:val="28"/>
        </w:rPr>
      </w:pPr>
    </w:p>
    <w:p w:rsidR="00EC7734" w:rsidRDefault="00EC7734">
      <w:pPr>
        <w:adjustRightInd w:val="0"/>
        <w:snapToGrid w:val="0"/>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EC7734">
      <w:pPr>
        <w:adjustRightInd w:val="0"/>
        <w:snapToGrid w:val="0"/>
        <w:jc w:val="center"/>
        <w:rPr>
          <w:sz w:val="28"/>
        </w:rPr>
      </w:pPr>
    </w:p>
    <w:p w:rsidR="00EC7734" w:rsidRDefault="006D7D01">
      <w:pPr>
        <w:adjustRightInd w:val="0"/>
        <w:snapToGrid w:val="0"/>
        <w:jc w:val="center"/>
        <w:rPr>
          <w:sz w:val="28"/>
        </w:rPr>
      </w:pPr>
      <w:r>
        <w:rPr>
          <w:rFonts w:hint="eastAsia"/>
          <w:sz w:val="28"/>
        </w:rPr>
        <w:t>本规范委托全国衡器计量技术委员会负责解释</w:t>
      </w:r>
    </w:p>
    <w:p w:rsidR="00EC7734" w:rsidRDefault="00EC7734">
      <w:pPr>
        <w:adjustRightInd w:val="0"/>
        <w:snapToGrid w:val="0"/>
        <w:rPr>
          <w:rFonts w:ascii="黑体" w:eastAsia="黑体"/>
          <w:sz w:val="28"/>
        </w:rPr>
        <w:sectPr w:rsidR="00EC7734">
          <w:footerReference w:type="even" r:id="rId16"/>
          <w:footerReference w:type="default" r:id="rId17"/>
          <w:headerReference w:type="first" r:id="rId18"/>
          <w:footerReference w:type="first" r:id="rId19"/>
          <w:pgSz w:w="11906" w:h="16838"/>
          <w:pgMar w:top="1440" w:right="1361" w:bottom="1440" w:left="1361" w:header="1361" w:footer="992" w:gutter="0"/>
          <w:pgNumType w:fmt="upperRoman" w:start="1"/>
          <w:cols w:space="720"/>
          <w:titlePg/>
          <w:docGrid w:type="lines" w:linePitch="312"/>
        </w:sectPr>
      </w:pPr>
    </w:p>
    <w:p w:rsidR="00EC7734" w:rsidRDefault="00EC7734">
      <w:pPr>
        <w:adjustRightInd w:val="0"/>
        <w:snapToGrid w:val="0"/>
        <w:rPr>
          <w:rFonts w:ascii="黑体" w:eastAsia="黑体"/>
          <w:sz w:val="28"/>
        </w:rPr>
      </w:pPr>
    </w:p>
    <w:p w:rsidR="00EC7734" w:rsidRDefault="00EC7734">
      <w:pPr>
        <w:adjustRightInd w:val="0"/>
        <w:snapToGrid w:val="0"/>
        <w:rPr>
          <w:rFonts w:ascii="黑体" w:eastAsia="黑体"/>
          <w:sz w:val="28"/>
        </w:rPr>
      </w:pPr>
    </w:p>
    <w:p w:rsidR="00EC7734" w:rsidRDefault="006D7D01">
      <w:pPr>
        <w:ind w:firstLineChars="200" w:firstLine="560"/>
        <w:rPr>
          <w:rFonts w:ascii="黑体" w:eastAsia="黑体"/>
          <w:sz w:val="28"/>
        </w:rPr>
      </w:pPr>
      <w:r>
        <w:rPr>
          <w:rFonts w:ascii="黑体" w:eastAsia="黑体" w:hint="eastAsia"/>
          <w:sz w:val="28"/>
        </w:rPr>
        <w:t>本规范主要起草人：</w:t>
      </w:r>
    </w:p>
    <w:p w:rsidR="00EC7734" w:rsidRDefault="006D7D01" w:rsidP="006D7D01">
      <w:pPr>
        <w:rPr>
          <w:rFonts w:ascii="宋体" w:cs="宋体"/>
          <w:sz w:val="28"/>
        </w:rPr>
      </w:pPr>
      <w:r>
        <w:rPr>
          <w:rFonts w:ascii="黑体" w:eastAsia="黑体" w:hint="eastAsia"/>
          <w:sz w:val="28"/>
        </w:rPr>
        <w:tab/>
      </w:r>
      <w:r>
        <w:rPr>
          <w:rFonts w:ascii="黑体" w:eastAsia="黑体" w:hint="eastAsia"/>
          <w:sz w:val="28"/>
        </w:rPr>
        <w:tab/>
      </w:r>
      <w:r>
        <w:rPr>
          <w:rFonts w:ascii="宋体" w:cs="宋体" w:hint="eastAsia"/>
          <w:sz w:val="28"/>
        </w:rPr>
        <w:t xml:space="preserve">         </w:t>
      </w:r>
    </w:p>
    <w:p w:rsidR="006D7D01" w:rsidRDefault="006D7D01" w:rsidP="006D7D01">
      <w:pPr>
        <w:rPr>
          <w:rFonts w:ascii="宋体" w:cs="宋体"/>
          <w:sz w:val="28"/>
        </w:rPr>
      </w:pPr>
    </w:p>
    <w:p w:rsidR="00B8769F" w:rsidRDefault="00B8769F">
      <w:pPr>
        <w:ind w:firstLineChars="200" w:firstLine="560"/>
        <w:rPr>
          <w:rFonts w:ascii="黑体" w:eastAsia="黑体"/>
          <w:sz w:val="28"/>
        </w:rPr>
      </w:pPr>
    </w:p>
    <w:p w:rsidR="00EC7734" w:rsidRDefault="006D7D01">
      <w:pPr>
        <w:ind w:firstLineChars="200" w:firstLine="560"/>
        <w:rPr>
          <w:rFonts w:ascii="黑体" w:eastAsia="黑体"/>
          <w:sz w:val="28"/>
        </w:rPr>
      </w:pPr>
      <w:r>
        <w:rPr>
          <w:rFonts w:ascii="黑体" w:eastAsia="黑体" w:hint="eastAsia"/>
          <w:sz w:val="28"/>
        </w:rPr>
        <w:t>参加起草人：</w:t>
      </w:r>
    </w:p>
    <w:p w:rsidR="00EC7734" w:rsidRDefault="00EC7734">
      <w:pPr>
        <w:adjustRightInd w:val="0"/>
        <w:snapToGrid w:val="0"/>
        <w:rPr>
          <w:rFonts w:ascii="黑体" w:eastAsia="黑体"/>
          <w:sz w:val="44"/>
          <w:szCs w:val="44"/>
        </w:rPr>
        <w:sectPr w:rsidR="00EC7734">
          <w:footerReference w:type="even" r:id="rId20"/>
          <w:footerReference w:type="default" r:id="rId21"/>
          <w:footerReference w:type="first" r:id="rId22"/>
          <w:pgSz w:w="11906" w:h="16838"/>
          <w:pgMar w:top="1440" w:right="1361" w:bottom="1440" w:left="1361" w:header="1361" w:footer="992" w:gutter="0"/>
          <w:pgNumType w:fmt="upperRoman" w:start="1"/>
          <w:cols w:space="720"/>
          <w:docGrid w:type="lines" w:linePitch="312"/>
        </w:sectPr>
      </w:pPr>
    </w:p>
    <w:p w:rsidR="00EC7734" w:rsidRDefault="006D7D01">
      <w:pPr>
        <w:adjustRightInd w:val="0"/>
        <w:snapToGrid w:val="0"/>
        <w:spacing w:line="360" w:lineRule="auto"/>
        <w:jc w:val="center"/>
        <w:rPr>
          <w:rFonts w:ascii="黑体" w:eastAsia="黑体"/>
          <w:szCs w:val="21"/>
        </w:rPr>
      </w:pPr>
      <w:r>
        <w:rPr>
          <w:rFonts w:ascii="黑体" w:eastAsia="黑体" w:hint="eastAsia"/>
          <w:sz w:val="44"/>
          <w:szCs w:val="44"/>
        </w:rPr>
        <w:lastRenderedPageBreak/>
        <w:t>目   录</w:t>
      </w:r>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r w:rsidRPr="00DB6DE1">
        <w:rPr>
          <w:rFonts w:ascii="宋体" w:eastAsia="宋体" w:hint="eastAsia"/>
          <w:b w:val="0"/>
          <w:sz w:val="24"/>
          <w:szCs w:val="24"/>
        </w:rPr>
        <w:fldChar w:fldCharType="begin"/>
      </w:r>
      <w:r w:rsidR="006D7D01">
        <w:rPr>
          <w:rFonts w:ascii="宋体" w:eastAsia="宋体" w:hint="eastAsia"/>
          <w:b w:val="0"/>
          <w:sz w:val="24"/>
          <w:szCs w:val="24"/>
        </w:rPr>
        <w:instrText xml:space="preserve"> TOC \o "1-2" \h \z \u </w:instrText>
      </w:r>
      <w:r w:rsidRPr="00DB6DE1">
        <w:rPr>
          <w:rFonts w:ascii="宋体" w:eastAsia="宋体" w:hint="eastAsia"/>
          <w:b w:val="0"/>
          <w:sz w:val="24"/>
          <w:szCs w:val="24"/>
        </w:rPr>
        <w:fldChar w:fldCharType="separate"/>
      </w:r>
      <w:hyperlink w:anchor="_Toc66780757" w:history="1">
        <w:r w:rsidR="006D7D01">
          <w:rPr>
            <w:rStyle w:val="af7"/>
            <w:rFonts w:hint="eastAsia"/>
            <w:color w:val="auto"/>
          </w:rPr>
          <w:t>引言</w:t>
        </w:r>
        <w:r w:rsidR="006D7D01">
          <w:tab/>
        </w:r>
        <w:r>
          <w:fldChar w:fldCharType="begin"/>
        </w:r>
        <w:r w:rsidR="006D7D01">
          <w:instrText xml:space="preserve"> PAGEREF _Toc66780757 \h </w:instrText>
        </w:r>
        <w:r>
          <w:fldChar w:fldCharType="separate"/>
        </w:r>
        <w:r w:rsidR="006D7D01">
          <w:t>II</w:t>
        </w:r>
        <w:r>
          <w:fldChar w:fldCharType="end"/>
        </w:r>
      </w:hyperlink>
    </w:p>
    <w:p w:rsidR="00EC7734" w:rsidRDefault="00DB6DE1">
      <w:pPr>
        <w:pStyle w:val="10"/>
        <w:tabs>
          <w:tab w:val="left" w:pos="110"/>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58" w:history="1">
        <w:r w:rsidR="006D7D01">
          <w:rPr>
            <w:rStyle w:val="af7"/>
            <w:color w:val="auto"/>
          </w:rPr>
          <w:t>1</w:t>
        </w:r>
        <w:r w:rsidR="006D7D01">
          <w:rPr>
            <w:rFonts w:asciiTheme="minorHAnsi" w:eastAsiaTheme="minorEastAsia" w:hAnsiTheme="minorHAnsi" w:cstheme="minorBidi"/>
            <w:b w:val="0"/>
            <w:bCs w:val="0"/>
            <w:caps w:val="0"/>
            <w:sz w:val="21"/>
            <w:szCs w:val="22"/>
          </w:rPr>
          <w:tab/>
        </w:r>
        <w:r w:rsidR="006D7D01">
          <w:rPr>
            <w:rStyle w:val="af7"/>
            <w:rFonts w:ascii="黑体" w:hint="eastAsia"/>
            <w:color w:val="auto"/>
          </w:rPr>
          <w:t>范围</w:t>
        </w:r>
        <w:r w:rsidR="006D7D01">
          <w:tab/>
        </w:r>
        <w:r>
          <w:fldChar w:fldCharType="begin"/>
        </w:r>
        <w:r w:rsidR="006D7D01">
          <w:instrText xml:space="preserve"> PAGEREF _Toc66780758 \h </w:instrText>
        </w:r>
        <w:r>
          <w:fldChar w:fldCharType="separate"/>
        </w:r>
        <w:r w:rsidR="006D7D01">
          <w:t>1</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59" w:history="1">
        <w:r w:rsidR="006D7D01">
          <w:rPr>
            <w:rStyle w:val="af7"/>
            <w:rFonts w:ascii="黑体"/>
            <w:color w:val="auto"/>
          </w:rPr>
          <w:t>2</w:t>
        </w:r>
        <w:r w:rsidR="006D7D01">
          <w:rPr>
            <w:rStyle w:val="af7"/>
            <w:rFonts w:ascii="黑体" w:hint="eastAsia"/>
            <w:color w:val="auto"/>
          </w:rPr>
          <w:t>引用文件</w:t>
        </w:r>
        <w:r w:rsidR="006D7D01">
          <w:tab/>
        </w:r>
        <w:r>
          <w:fldChar w:fldCharType="begin"/>
        </w:r>
        <w:r w:rsidR="006D7D01">
          <w:instrText xml:space="preserve"> PAGEREF _Toc66780759 \h </w:instrText>
        </w:r>
        <w:r>
          <w:fldChar w:fldCharType="separate"/>
        </w:r>
        <w:r w:rsidR="006D7D01">
          <w:t>1</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60" w:history="1">
        <w:r w:rsidR="006D7D01">
          <w:rPr>
            <w:rStyle w:val="af7"/>
            <w:rFonts w:ascii="黑体"/>
            <w:color w:val="auto"/>
          </w:rPr>
          <w:t>3</w:t>
        </w:r>
        <w:r w:rsidR="006D7D01">
          <w:rPr>
            <w:rStyle w:val="af7"/>
            <w:rFonts w:ascii="黑体" w:hint="eastAsia"/>
            <w:color w:val="auto"/>
          </w:rPr>
          <w:t>术语和计量单位</w:t>
        </w:r>
        <w:r w:rsidR="006D7D01">
          <w:tab/>
        </w:r>
        <w:r>
          <w:fldChar w:fldCharType="begin"/>
        </w:r>
        <w:r w:rsidR="006D7D01">
          <w:instrText xml:space="preserve"> PAGEREF _Toc66780760 \h </w:instrText>
        </w:r>
        <w:r>
          <w:fldChar w:fldCharType="separate"/>
        </w:r>
        <w:r w:rsidR="006D7D01">
          <w:t>1</w:t>
        </w:r>
        <w:r>
          <w:fldChar w:fldCharType="end"/>
        </w:r>
      </w:hyperlink>
    </w:p>
    <w:p w:rsidR="00EC7734" w:rsidRDefault="00DB6DE1">
      <w:pPr>
        <w:pStyle w:val="21"/>
        <w:tabs>
          <w:tab w:val="left" w:pos="320"/>
          <w:tab w:val="right" w:leader="dot" w:pos="9174"/>
        </w:tabs>
        <w:spacing w:line="400" w:lineRule="exact"/>
        <w:ind w:left="0"/>
        <w:rPr>
          <w:rFonts w:asciiTheme="minorHAnsi" w:eastAsiaTheme="minorEastAsia" w:hAnsiTheme="minorHAnsi" w:cstheme="minorBidi"/>
          <w:smallCaps w:val="0"/>
          <w:sz w:val="21"/>
          <w:szCs w:val="22"/>
        </w:rPr>
      </w:pPr>
      <w:hyperlink w:anchor="_Toc66780761" w:history="1">
        <w:r w:rsidR="006D7D01">
          <w:rPr>
            <w:rStyle w:val="af7"/>
            <w:rFonts w:ascii="宋体"/>
            <w:bCs/>
            <w:color w:val="auto"/>
          </w:rPr>
          <w:t>3.1</w:t>
        </w:r>
        <w:r w:rsidR="006D7D01">
          <w:rPr>
            <w:rFonts w:asciiTheme="minorHAnsi" w:eastAsiaTheme="minorEastAsia" w:hAnsiTheme="minorHAnsi" w:cstheme="minorBidi"/>
            <w:smallCaps w:val="0"/>
            <w:sz w:val="21"/>
            <w:szCs w:val="22"/>
          </w:rPr>
          <w:tab/>
        </w:r>
        <w:r w:rsidR="006D7D01">
          <w:rPr>
            <w:rStyle w:val="af7"/>
            <w:rFonts w:ascii="宋体" w:hint="eastAsia"/>
            <w:bCs/>
            <w:color w:val="auto"/>
          </w:rPr>
          <w:t>术语</w:t>
        </w:r>
        <w:r w:rsidR="006D7D01">
          <w:tab/>
        </w:r>
        <w:r>
          <w:fldChar w:fldCharType="begin"/>
        </w:r>
        <w:r w:rsidR="006D7D01">
          <w:instrText xml:space="preserve"> PAGEREF _Toc66780761 \h </w:instrText>
        </w:r>
        <w:r>
          <w:fldChar w:fldCharType="separate"/>
        </w:r>
        <w:r w:rsidR="006D7D01">
          <w:t>1</w:t>
        </w:r>
        <w:r>
          <w:fldChar w:fldCharType="end"/>
        </w:r>
      </w:hyperlink>
    </w:p>
    <w:p w:rsidR="00EC7734" w:rsidRDefault="00DB6DE1">
      <w:pPr>
        <w:pStyle w:val="21"/>
        <w:tabs>
          <w:tab w:val="left" w:pos="840"/>
          <w:tab w:val="right" w:leader="dot" w:pos="9174"/>
        </w:tabs>
        <w:spacing w:line="400" w:lineRule="exact"/>
        <w:ind w:left="0"/>
        <w:rPr>
          <w:rFonts w:asciiTheme="minorHAnsi" w:eastAsiaTheme="minorEastAsia" w:hAnsiTheme="minorHAnsi" w:cstheme="minorBidi"/>
          <w:smallCaps w:val="0"/>
          <w:sz w:val="21"/>
          <w:szCs w:val="22"/>
        </w:rPr>
      </w:pPr>
      <w:hyperlink w:anchor="_Toc66780762" w:history="1">
        <w:r w:rsidR="006D7D01">
          <w:rPr>
            <w:rStyle w:val="af7"/>
            <w:rFonts w:ascii="宋体"/>
            <w:bCs/>
            <w:color w:val="auto"/>
          </w:rPr>
          <w:t>3.2</w:t>
        </w:r>
        <w:r w:rsidR="006D7D01">
          <w:rPr>
            <w:rStyle w:val="af7"/>
            <w:rFonts w:ascii="宋体" w:hint="eastAsia"/>
            <w:bCs/>
            <w:color w:val="auto"/>
          </w:rPr>
          <w:t>计量单位</w:t>
        </w:r>
        <w:r w:rsidR="006D7D01">
          <w:tab/>
        </w:r>
        <w:r>
          <w:fldChar w:fldCharType="begin"/>
        </w:r>
        <w:r w:rsidR="006D7D01">
          <w:instrText xml:space="preserve"> PAGEREF _Toc66780762 \h </w:instrText>
        </w:r>
        <w:r>
          <w:fldChar w:fldCharType="separate"/>
        </w:r>
        <w:r w:rsidR="006D7D01">
          <w:t>2</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63" w:history="1">
        <w:r w:rsidR="006D7D01">
          <w:rPr>
            <w:rStyle w:val="af7"/>
            <w:rFonts w:ascii="黑体"/>
            <w:color w:val="auto"/>
          </w:rPr>
          <w:t>4</w:t>
        </w:r>
        <w:r w:rsidR="006D7D01">
          <w:rPr>
            <w:rStyle w:val="af7"/>
            <w:rFonts w:ascii="黑体" w:hint="eastAsia"/>
            <w:color w:val="auto"/>
          </w:rPr>
          <w:t>概述</w:t>
        </w:r>
        <w:r w:rsidR="006D7D01">
          <w:tab/>
        </w:r>
        <w:r>
          <w:fldChar w:fldCharType="begin"/>
        </w:r>
        <w:r w:rsidR="006D7D01">
          <w:instrText xml:space="preserve"> PAGEREF _Toc66780763 \h </w:instrText>
        </w:r>
        <w:r>
          <w:fldChar w:fldCharType="separate"/>
        </w:r>
        <w:r w:rsidR="006D7D01">
          <w:t>2</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64" w:history="1">
        <w:r w:rsidR="006D7D01">
          <w:rPr>
            <w:rStyle w:val="af7"/>
            <w:rFonts w:ascii="宋体"/>
            <w:bCs/>
            <w:color w:val="auto"/>
          </w:rPr>
          <w:t>4.1</w:t>
        </w:r>
        <w:r w:rsidR="006D7D01">
          <w:rPr>
            <w:rStyle w:val="af7"/>
            <w:rFonts w:ascii="宋体" w:hint="eastAsia"/>
            <w:bCs/>
            <w:color w:val="auto"/>
          </w:rPr>
          <w:t>原理</w:t>
        </w:r>
        <w:r w:rsidR="006D7D01">
          <w:tab/>
        </w:r>
        <w:r>
          <w:fldChar w:fldCharType="begin"/>
        </w:r>
        <w:r w:rsidR="006D7D01">
          <w:instrText xml:space="preserve"> PAGEREF _Toc66780764 \h </w:instrText>
        </w:r>
        <w:r>
          <w:fldChar w:fldCharType="separate"/>
        </w:r>
        <w:r w:rsidR="006D7D01">
          <w:t>2</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65" w:history="1">
        <w:r w:rsidR="006D7D01">
          <w:rPr>
            <w:rStyle w:val="af7"/>
            <w:rFonts w:ascii="宋体"/>
            <w:bCs/>
            <w:color w:val="auto"/>
          </w:rPr>
          <w:t>4.2</w:t>
        </w:r>
        <w:r w:rsidR="006D7D01">
          <w:rPr>
            <w:rStyle w:val="af7"/>
            <w:rFonts w:ascii="宋体" w:hint="eastAsia"/>
            <w:bCs/>
            <w:color w:val="auto"/>
          </w:rPr>
          <w:t>结构</w:t>
        </w:r>
        <w:r w:rsidR="006D7D01">
          <w:tab/>
        </w:r>
        <w:r>
          <w:fldChar w:fldCharType="begin"/>
        </w:r>
        <w:r w:rsidR="006D7D01">
          <w:instrText xml:space="preserve"> PAGEREF _Toc66780765 \h </w:instrText>
        </w:r>
        <w:r>
          <w:fldChar w:fldCharType="separate"/>
        </w:r>
        <w:r w:rsidR="006D7D01">
          <w:t>2</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66" w:history="1">
        <w:r w:rsidR="006D7D01">
          <w:rPr>
            <w:rStyle w:val="af7"/>
            <w:rFonts w:ascii="宋体"/>
            <w:bCs/>
            <w:color w:val="auto"/>
          </w:rPr>
          <w:t>4.3</w:t>
        </w:r>
        <w:r w:rsidR="006D7D01">
          <w:rPr>
            <w:rStyle w:val="af7"/>
            <w:rFonts w:ascii="宋体" w:hint="eastAsia"/>
            <w:bCs/>
            <w:color w:val="auto"/>
          </w:rPr>
          <w:t>用途</w:t>
        </w:r>
        <w:r w:rsidR="006D7D01">
          <w:tab/>
        </w:r>
        <w:r>
          <w:fldChar w:fldCharType="begin"/>
        </w:r>
        <w:r w:rsidR="006D7D01">
          <w:instrText xml:space="preserve"> PAGEREF _Toc66780766 \h </w:instrText>
        </w:r>
        <w:r>
          <w:fldChar w:fldCharType="separate"/>
        </w:r>
        <w:r w:rsidR="006D7D01">
          <w:t>3</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67" w:history="1">
        <w:r w:rsidR="006D7D01">
          <w:rPr>
            <w:rStyle w:val="af7"/>
            <w:rFonts w:ascii="黑体"/>
            <w:color w:val="auto"/>
          </w:rPr>
          <w:t>5</w:t>
        </w:r>
        <w:r w:rsidR="006D7D01">
          <w:rPr>
            <w:rStyle w:val="af7"/>
            <w:rFonts w:ascii="黑体" w:hint="eastAsia"/>
            <w:color w:val="auto"/>
          </w:rPr>
          <w:t>计量特性</w:t>
        </w:r>
        <w:r w:rsidR="006D7D01">
          <w:tab/>
        </w:r>
        <w:r>
          <w:fldChar w:fldCharType="begin"/>
        </w:r>
        <w:r w:rsidR="006D7D01">
          <w:instrText xml:space="preserve"> PAGEREF _Toc66780767 \h </w:instrText>
        </w:r>
        <w:r>
          <w:fldChar w:fldCharType="separate"/>
        </w:r>
        <w:r w:rsidR="006D7D01">
          <w:t>3</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68" w:history="1">
        <w:r w:rsidR="006D7D01">
          <w:rPr>
            <w:rStyle w:val="af7"/>
            <w:rFonts w:ascii="宋体"/>
            <w:bCs/>
            <w:color w:val="auto"/>
          </w:rPr>
          <w:t>5.1</w:t>
        </w:r>
        <w:r w:rsidR="006D7D01">
          <w:rPr>
            <w:rStyle w:val="af7"/>
            <w:rFonts w:ascii="宋体" w:hint="eastAsia"/>
            <w:bCs/>
            <w:color w:val="auto"/>
          </w:rPr>
          <w:t>示值误差</w:t>
        </w:r>
        <w:r w:rsidR="006D7D01">
          <w:tab/>
        </w:r>
        <w:r>
          <w:fldChar w:fldCharType="begin"/>
        </w:r>
        <w:r w:rsidR="006D7D01">
          <w:instrText xml:space="preserve"> PAGEREF _Toc66780768 \h </w:instrText>
        </w:r>
        <w:r>
          <w:fldChar w:fldCharType="separate"/>
        </w:r>
        <w:r w:rsidR="006D7D01">
          <w:t>3</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69" w:history="1">
        <w:r w:rsidR="006D7D01">
          <w:rPr>
            <w:rStyle w:val="af7"/>
            <w:rFonts w:ascii="宋体"/>
            <w:bCs/>
            <w:color w:val="auto"/>
          </w:rPr>
          <w:t>5.2</w:t>
        </w:r>
        <w:r w:rsidR="006D7D01">
          <w:rPr>
            <w:rStyle w:val="af7"/>
            <w:rFonts w:ascii="宋体" w:hint="eastAsia"/>
            <w:bCs/>
            <w:color w:val="auto"/>
          </w:rPr>
          <w:t>重复性</w:t>
        </w:r>
        <w:r w:rsidR="006D7D01">
          <w:tab/>
        </w:r>
        <w:r>
          <w:fldChar w:fldCharType="begin"/>
        </w:r>
        <w:r w:rsidR="006D7D01">
          <w:instrText xml:space="preserve"> PAGEREF _Toc66780769 \h </w:instrText>
        </w:r>
        <w:r>
          <w:fldChar w:fldCharType="separate"/>
        </w:r>
        <w:r w:rsidR="006D7D01">
          <w:t>3</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70" w:history="1">
        <w:r w:rsidR="006D7D01">
          <w:rPr>
            <w:rStyle w:val="af7"/>
            <w:rFonts w:ascii="黑体"/>
            <w:color w:val="auto"/>
          </w:rPr>
          <w:t>6</w:t>
        </w:r>
        <w:r w:rsidR="006D7D01">
          <w:rPr>
            <w:rStyle w:val="af7"/>
            <w:rFonts w:ascii="黑体" w:hint="eastAsia"/>
            <w:color w:val="auto"/>
          </w:rPr>
          <w:t>校准条件</w:t>
        </w:r>
        <w:r w:rsidR="006D7D01">
          <w:tab/>
        </w:r>
        <w:r>
          <w:fldChar w:fldCharType="begin"/>
        </w:r>
        <w:r w:rsidR="006D7D01">
          <w:instrText xml:space="preserve"> PAGEREF _Toc66780770 \h </w:instrText>
        </w:r>
        <w:r>
          <w:fldChar w:fldCharType="separate"/>
        </w:r>
        <w:r w:rsidR="006D7D01">
          <w:t>3</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71" w:history="1">
        <w:r w:rsidR="006D7D01">
          <w:rPr>
            <w:rStyle w:val="af7"/>
            <w:rFonts w:ascii="宋体"/>
            <w:bCs/>
            <w:color w:val="auto"/>
          </w:rPr>
          <w:t>6.1</w:t>
        </w:r>
        <w:r w:rsidR="006D7D01">
          <w:rPr>
            <w:rStyle w:val="af7"/>
            <w:rFonts w:ascii="宋体" w:hint="eastAsia"/>
            <w:bCs/>
            <w:color w:val="auto"/>
          </w:rPr>
          <w:t>环境条件</w:t>
        </w:r>
        <w:r w:rsidR="006D7D01">
          <w:tab/>
        </w:r>
        <w:r>
          <w:fldChar w:fldCharType="begin"/>
        </w:r>
        <w:r w:rsidR="006D7D01">
          <w:instrText xml:space="preserve"> PAGEREF _Toc66780771 \h </w:instrText>
        </w:r>
        <w:r>
          <w:fldChar w:fldCharType="separate"/>
        </w:r>
        <w:r w:rsidR="006D7D01">
          <w:t>3</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72" w:history="1">
        <w:r w:rsidR="006D7D01">
          <w:rPr>
            <w:rStyle w:val="af7"/>
            <w:rFonts w:ascii="宋体"/>
            <w:bCs/>
            <w:color w:val="auto"/>
          </w:rPr>
          <w:t>6.2</w:t>
        </w:r>
        <w:r w:rsidR="006D7D01">
          <w:rPr>
            <w:rStyle w:val="af7"/>
            <w:rFonts w:ascii="宋体" w:hint="eastAsia"/>
            <w:bCs/>
            <w:color w:val="auto"/>
          </w:rPr>
          <w:t>测量标准及其它设备</w:t>
        </w:r>
        <w:r w:rsidR="006D7D01">
          <w:tab/>
        </w:r>
        <w:r>
          <w:fldChar w:fldCharType="begin"/>
        </w:r>
        <w:r w:rsidR="006D7D01">
          <w:instrText xml:space="preserve"> PAGEREF _Toc66780772 \h </w:instrText>
        </w:r>
        <w:r>
          <w:fldChar w:fldCharType="separate"/>
        </w:r>
        <w:r w:rsidR="006D7D01">
          <w:t>3</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73" w:history="1">
        <w:r w:rsidR="006D7D01">
          <w:rPr>
            <w:rStyle w:val="af7"/>
            <w:rFonts w:ascii="宋体"/>
            <w:bCs/>
            <w:color w:val="auto"/>
          </w:rPr>
          <w:t>6.3</w:t>
        </w:r>
        <w:r w:rsidR="006D7D01">
          <w:rPr>
            <w:rStyle w:val="af7"/>
            <w:rFonts w:ascii="宋体" w:hint="eastAsia"/>
            <w:bCs/>
            <w:color w:val="auto"/>
          </w:rPr>
          <w:t>示值</w:t>
        </w:r>
        <w:r w:rsidR="006D7D01">
          <w:tab/>
        </w:r>
        <w:r>
          <w:fldChar w:fldCharType="begin"/>
        </w:r>
        <w:r w:rsidR="006D7D01">
          <w:instrText xml:space="preserve"> PAGEREF _Toc66780773 \h </w:instrText>
        </w:r>
        <w:r>
          <w:fldChar w:fldCharType="separate"/>
        </w:r>
        <w:r w:rsidR="006D7D01">
          <w:t>4</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74" w:history="1">
        <w:r w:rsidR="006D7D01">
          <w:rPr>
            <w:rStyle w:val="af7"/>
            <w:rFonts w:ascii="黑体"/>
            <w:color w:val="auto"/>
          </w:rPr>
          <w:t>7</w:t>
        </w:r>
        <w:r w:rsidR="006D7D01">
          <w:rPr>
            <w:rStyle w:val="af7"/>
            <w:rFonts w:ascii="黑体" w:hint="eastAsia"/>
            <w:color w:val="auto"/>
          </w:rPr>
          <w:t>校准项目和校准方法</w:t>
        </w:r>
        <w:r w:rsidR="006D7D01">
          <w:tab/>
        </w:r>
        <w:r>
          <w:fldChar w:fldCharType="begin"/>
        </w:r>
        <w:r w:rsidR="006D7D01">
          <w:instrText xml:space="preserve"> PAGEREF _Toc66780774 \h </w:instrText>
        </w:r>
        <w:r>
          <w:fldChar w:fldCharType="separate"/>
        </w:r>
        <w:r w:rsidR="006D7D01">
          <w:t>4</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75" w:history="1">
        <w:r w:rsidR="006D7D01">
          <w:rPr>
            <w:rStyle w:val="af7"/>
            <w:rFonts w:ascii="宋体"/>
            <w:bCs/>
            <w:color w:val="auto"/>
          </w:rPr>
          <w:t>7.1</w:t>
        </w:r>
        <w:r w:rsidR="006D7D01">
          <w:rPr>
            <w:rStyle w:val="af7"/>
            <w:rFonts w:ascii="宋体" w:hint="eastAsia"/>
            <w:bCs/>
            <w:color w:val="auto"/>
          </w:rPr>
          <w:t>校准项目</w:t>
        </w:r>
        <w:r w:rsidR="006D7D01">
          <w:tab/>
        </w:r>
        <w:r>
          <w:fldChar w:fldCharType="begin"/>
        </w:r>
        <w:r w:rsidR="006D7D01">
          <w:instrText xml:space="preserve"> PAGEREF _Toc66780775 \h </w:instrText>
        </w:r>
        <w:r>
          <w:fldChar w:fldCharType="separate"/>
        </w:r>
        <w:r w:rsidR="006D7D01">
          <w:t>4</w:t>
        </w:r>
        <w:r>
          <w:fldChar w:fldCharType="end"/>
        </w:r>
      </w:hyperlink>
    </w:p>
    <w:p w:rsidR="00EC7734" w:rsidRDefault="00DB6DE1">
      <w:pPr>
        <w:pStyle w:val="21"/>
        <w:tabs>
          <w:tab w:val="right" w:leader="dot" w:pos="9174"/>
        </w:tabs>
        <w:spacing w:line="400" w:lineRule="exact"/>
        <w:ind w:left="0"/>
        <w:rPr>
          <w:rFonts w:asciiTheme="minorHAnsi" w:eastAsiaTheme="minorEastAsia" w:hAnsiTheme="minorHAnsi" w:cstheme="minorBidi"/>
          <w:smallCaps w:val="0"/>
          <w:sz w:val="21"/>
          <w:szCs w:val="22"/>
        </w:rPr>
      </w:pPr>
      <w:hyperlink w:anchor="_Toc66780776" w:history="1">
        <w:r w:rsidR="006D7D01">
          <w:rPr>
            <w:rStyle w:val="af7"/>
            <w:rFonts w:ascii="宋体"/>
            <w:bCs/>
            <w:color w:val="auto"/>
          </w:rPr>
          <w:t>7.2</w:t>
        </w:r>
        <w:r w:rsidR="006D7D01">
          <w:rPr>
            <w:rStyle w:val="af7"/>
            <w:rFonts w:ascii="宋体" w:hint="eastAsia"/>
            <w:bCs/>
            <w:color w:val="auto"/>
          </w:rPr>
          <w:t>校准方法</w:t>
        </w:r>
        <w:r w:rsidR="006D7D01">
          <w:tab/>
        </w:r>
        <w:r>
          <w:fldChar w:fldCharType="begin"/>
        </w:r>
        <w:r w:rsidR="006D7D01">
          <w:instrText xml:space="preserve"> PAGEREF _Toc66780776 \h </w:instrText>
        </w:r>
        <w:r>
          <w:fldChar w:fldCharType="separate"/>
        </w:r>
        <w:r w:rsidR="006D7D01">
          <w:t>4</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77" w:history="1">
        <w:r w:rsidR="006D7D01">
          <w:rPr>
            <w:rStyle w:val="af7"/>
            <w:rFonts w:ascii="黑体"/>
            <w:color w:val="auto"/>
          </w:rPr>
          <w:t xml:space="preserve">8 </w:t>
        </w:r>
        <w:r w:rsidR="006D7D01">
          <w:rPr>
            <w:rStyle w:val="af7"/>
            <w:rFonts w:ascii="黑体" w:hint="eastAsia"/>
            <w:color w:val="auto"/>
          </w:rPr>
          <w:t>校准结果</w:t>
        </w:r>
        <w:r w:rsidR="006D7D01">
          <w:tab/>
        </w:r>
        <w:r>
          <w:fldChar w:fldCharType="begin"/>
        </w:r>
        <w:r w:rsidR="006D7D01">
          <w:instrText xml:space="preserve"> PAGEREF _Toc66780777 \h </w:instrText>
        </w:r>
        <w:r>
          <w:fldChar w:fldCharType="separate"/>
        </w:r>
        <w:r w:rsidR="006D7D01">
          <w:t>6</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78" w:history="1">
        <w:r w:rsidR="006D7D01">
          <w:rPr>
            <w:rStyle w:val="af7"/>
            <w:rFonts w:ascii="黑体"/>
            <w:color w:val="auto"/>
          </w:rPr>
          <w:t>9</w:t>
        </w:r>
        <w:r w:rsidR="006D7D01">
          <w:rPr>
            <w:rStyle w:val="af7"/>
            <w:rFonts w:ascii="黑体" w:hint="eastAsia"/>
            <w:color w:val="auto"/>
          </w:rPr>
          <w:t>复校时间间隔</w:t>
        </w:r>
        <w:r w:rsidR="006D7D01">
          <w:tab/>
        </w:r>
        <w:r>
          <w:fldChar w:fldCharType="begin"/>
        </w:r>
        <w:r w:rsidR="006D7D01">
          <w:instrText xml:space="preserve"> PAGEREF _Toc66780778 \h </w:instrText>
        </w:r>
        <w:r>
          <w:fldChar w:fldCharType="separate"/>
        </w:r>
        <w:r w:rsidR="006D7D01">
          <w:t>6</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79" w:history="1">
        <w:r w:rsidR="006D7D01">
          <w:rPr>
            <w:rStyle w:val="af7"/>
            <w:rFonts w:ascii="黑体" w:hAnsi="Times New Roman" w:hint="eastAsia"/>
            <w:color w:val="auto"/>
          </w:rPr>
          <w:t>附录</w:t>
        </w:r>
        <w:r w:rsidR="006D7D01">
          <w:rPr>
            <w:rStyle w:val="af7"/>
            <w:rFonts w:ascii="黑体" w:hAnsi="Times New Roman"/>
            <w:color w:val="auto"/>
          </w:rPr>
          <w:t>A</w:t>
        </w:r>
      </w:hyperlink>
      <w:hyperlink w:anchor="_Toc66780780" w:history="1">
        <w:r w:rsidR="006D7D01">
          <w:rPr>
            <w:rStyle w:val="af7"/>
            <w:rFonts w:ascii="黑体" w:hint="eastAsia"/>
            <w:color w:val="auto"/>
          </w:rPr>
          <w:t>微重力环境下人体质量测量仪测量不确定度评定方法及实例</w:t>
        </w:r>
        <w:r w:rsidR="006D7D01">
          <w:tab/>
        </w:r>
        <w:r>
          <w:fldChar w:fldCharType="begin"/>
        </w:r>
        <w:r w:rsidR="006D7D01">
          <w:instrText xml:space="preserve"> PAGEREF _Toc66780780 \h </w:instrText>
        </w:r>
        <w:r>
          <w:fldChar w:fldCharType="separate"/>
        </w:r>
        <w:r w:rsidR="006D7D01">
          <w:t>7</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81" w:history="1">
        <w:r w:rsidR="006D7D01">
          <w:rPr>
            <w:rStyle w:val="af7"/>
            <w:rFonts w:ascii="黑体" w:hAnsi="Times New Roman" w:hint="eastAsia"/>
            <w:color w:val="auto"/>
          </w:rPr>
          <w:t>附录</w:t>
        </w:r>
        <w:r w:rsidR="006D7D01">
          <w:rPr>
            <w:rStyle w:val="af7"/>
            <w:rFonts w:ascii="黑体" w:hAnsi="Times New Roman"/>
            <w:color w:val="auto"/>
          </w:rPr>
          <w:t>B</w:t>
        </w:r>
      </w:hyperlink>
      <w:hyperlink w:anchor="_Toc66780782" w:history="1">
        <w:r w:rsidR="006D7D01">
          <w:rPr>
            <w:rStyle w:val="af7"/>
            <w:rFonts w:ascii="黑体" w:hint="eastAsia"/>
            <w:color w:val="auto"/>
          </w:rPr>
          <w:t>质量测量仪校准原始记录格式</w:t>
        </w:r>
        <w:r w:rsidR="006D7D01">
          <w:tab/>
        </w:r>
        <w:r>
          <w:fldChar w:fldCharType="begin"/>
        </w:r>
        <w:r w:rsidR="006D7D01">
          <w:instrText xml:space="preserve"> PAGEREF _Toc66780782 \h </w:instrText>
        </w:r>
        <w:r>
          <w:fldChar w:fldCharType="separate"/>
        </w:r>
        <w:r w:rsidR="006D7D01">
          <w:t>15</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83" w:history="1">
        <w:r w:rsidR="006D7D01">
          <w:rPr>
            <w:rStyle w:val="af7"/>
            <w:rFonts w:ascii="黑体" w:hint="eastAsia"/>
            <w:color w:val="auto"/>
          </w:rPr>
          <w:t>附录</w:t>
        </w:r>
        <w:r w:rsidR="006D7D01">
          <w:rPr>
            <w:rStyle w:val="af7"/>
            <w:rFonts w:ascii="黑体"/>
            <w:color w:val="auto"/>
          </w:rPr>
          <w:t>C</w:t>
        </w:r>
      </w:hyperlink>
      <w:hyperlink w:anchor="_Toc66780784" w:history="1">
        <w:r w:rsidR="006D7D01">
          <w:rPr>
            <w:rStyle w:val="af7"/>
            <w:rFonts w:ascii="黑体" w:hint="eastAsia"/>
            <w:color w:val="auto"/>
          </w:rPr>
          <w:t>质量测量仪校准证书内页格式</w:t>
        </w:r>
        <w:r w:rsidR="006D7D01">
          <w:tab/>
        </w:r>
        <w:r>
          <w:fldChar w:fldCharType="begin"/>
        </w:r>
        <w:r w:rsidR="006D7D01">
          <w:instrText xml:space="preserve"> PAGEREF _Toc66780784 \h </w:instrText>
        </w:r>
        <w:r>
          <w:fldChar w:fldCharType="separate"/>
        </w:r>
        <w:r w:rsidR="006D7D01">
          <w:t>17</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85" w:history="1">
        <w:r w:rsidR="006D7D01">
          <w:rPr>
            <w:rStyle w:val="af7"/>
            <w:rFonts w:ascii="黑体" w:hint="eastAsia"/>
            <w:color w:val="auto"/>
          </w:rPr>
          <w:t>附录</w:t>
        </w:r>
        <w:r w:rsidR="006D7D01">
          <w:rPr>
            <w:rStyle w:val="af7"/>
            <w:rFonts w:ascii="黑体"/>
            <w:color w:val="auto"/>
          </w:rPr>
          <w:t>D</w:t>
        </w:r>
      </w:hyperlink>
      <w:hyperlink w:anchor="_Toc66780786" w:history="1">
        <w:r w:rsidR="006D7D01">
          <w:rPr>
            <w:rStyle w:val="af7"/>
            <w:rFonts w:ascii="黑体" w:hAnsi="Times New Roman" w:hint="eastAsia"/>
            <w:color w:val="auto"/>
          </w:rPr>
          <w:t>质量测量仪线性标定</w:t>
        </w:r>
        <w:r w:rsidR="006D7D01">
          <w:tab/>
        </w:r>
        <w:r>
          <w:fldChar w:fldCharType="begin"/>
        </w:r>
        <w:r w:rsidR="006D7D01">
          <w:instrText xml:space="preserve"> PAGEREF _Toc66780786 \h </w:instrText>
        </w:r>
        <w:r>
          <w:fldChar w:fldCharType="separate"/>
        </w:r>
        <w:r w:rsidR="006D7D01">
          <w:t>18</w:t>
        </w:r>
        <w:r>
          <w:fldChar w:fldCharType="end"/>
        </w:r>
      </w:hyperlink>
    </w:p>
    <w:p w:rsidR="00EC7734" w:rsidRDefault="00DB6DE1">
      <w:pPr>
        <w:pStyle w:val="10"/>
        <w:tabs>
          <w:tab w:val="right" w:leader="dot" w:pos="9174"/>
        </w:tabs>
        <w:spacing w:before="0" w:after="0" w:line="400" w:lineRule="exact"/>
        <w:rPr>
          <w:rFonts w:asciiTheme="minorHAnsi" w:eastAsiaTheme="minorEastAsia" w:hAnsiTheme="minorHAnsi" w:cstheme="minorBidi"/>
          <w:b w:val="0"/>
          <w:bCs w:val="0"/>
          <w:caps w:val="0"/>
          <w:sz w:val="21"/>
          <w:szCs w:val="22"/>
        </w:rPr>
      </w:pPr>
      <w:hyperlink w:anchor="_Toc66780787" w:history="1">
        <w:r w:rsidR="006D7D01">
          <w:rPr>
            <w:rStyle w:val="af7"/>
            <w:rFonts w:ascii="黑体" w:hint="eastAsia"/>
            <w:color w:val="auto"/>
          </w:rPr>
          <w:t>附录</w:t>
        </w:r>
        <w:r w:rsidR="006D7D01">
          <w:rPr>
            <w:rStyle w:val="af7"/>
            <w:rFonts w:ascii="黑体"/>
            <w:color w:val="auto"/>
          </w:rPr>
          <w:t>E</w:t>
        </w:r>
      </w:hyperlink>
      <w:hyperlink w:anchor="_Toc66780788" w:history="1">
        <w:r w:rsidR="006D7D01">
          <w:rPr>
            <w:rStyle w:val="af7"/>
            <w:rFonts w:ascii="黑体" w:hAnsi="Times New Roman" w:hint="eastAsia"/>
            <w:color w:val="auto"/>
          </w:rPr>
          <w:t>人体质量测量要求</w:t>
        </w:r>
        <w:r w:rsidR="006D7D01">
          <w:tab/>
        </w:r>
        <w:r>
          <w:fldChar w:fldCharType="begin"/>
        </w:r>
        <w:r w:rsidR="006D7D01">
          <w:instrText xml:space="preserve"> PAGEREF _Toc66780788 \h </w:instrText>
        </w:r>
        <w:r>
          <w:fldChar w:fldCharType="separate"/>
        </w:r>
        <w:r w:rsidR="006D7D01">
          <w:t>21</w:t>
        </w:r>
        <w:r>
          <w:fldChar w:fldCharType="end"/>
        </w:r>
      </w:hyperlink>
    </w:p>
    <w:p w:rsidR="00EC7734" w:rsidRDefault="00DB6DE1">
      <w:pPr>
        <w:adjustRightInd w:val="0"/>
        <w:snapToGrid w:val="0"/>
        <w:spacing w:line="360" w:lineRule="auto"/>
        <w:jc w:val="left"/>
        <w:rPr>
          <w:rFonts w:ascii="宋体"/>
          <w:sz w:val="24"/>
        </w:rPr>
      </w:pPr>
      <w:r>
        <w:rPr>
          <w:rFonts w:ascii="宋体" w:hint="eastAsia"/>
          <w:sz w:val="24"/>
        </w:rPr>
        <w:fldChar w:fldCharType="end"/>
      </w:r>
    </w:p>
    <w:p w:rsidR="00EC7734" w:rsidRDefault="00EC7734">
      <w:pPr>
        <w:adjustRightInd w:val="0"/>
        <w:snapToGrid w:val="0"/>
        <w:spacing w:line="0" w:lineRule="atLeast"/>
        <w:rPr>
          <w:sz w:val="28"/>
        </w:rPr>
        <w:sectPr w:rsidR="00EC7734">
          <w:footerReference w:type="even" r:id="rId23"/>
          <w:footerReference w:type="default" r:id="rId24"/>
          <w:footerReference w:type="first" r:id="rId25"/>
          <w:pgSz w:w="11906" w:h="16838"/>
          <w:pgMar w:top="1985" w:right="1361" w:bottom="1134" w:left="1361" w:header="1361" w:footer="992" w:gutter="0"/>
          <w:pgNumType w:fmt="upperRoman" w:start="1"/>
          <w:cols w:space="720"/>
          <w:titlePg/>
          <w:docGrid w:type="lines" w:linePitch="377"/>
        </w:sectPr>
      </w:pPr>
    </w:p>
    <w:p w:rsidR="00EC7734" w:rsidRDefault="006D7D01">
      <w:pPr>
        <w:pStyle w:val="aff8"/>
        <w:snapToGrid w:val="0"/>
        <w:spacing w:beforeLines="0" w:afterLines="0"/>
        <w:ind w:firstLineChars="0" w:firstLine="0"/>
        <w:jc w:val="center"/>
      </w:pPr>
      <w:bookmarkStart w:id="3" w:name="_Toc16586868"/>
      <w:bookmarkStart w:id="4" w:name="_Toc66780757"/>
      <w:bookmarkStart w:id="5" w:name="_Toc16586653"/>
      <w:r>
        <w:rPr>
          <w:rFonts w:hint="eastAsia"/>
        </w:rPr>
        <w:lastRenderedPageBreak/>
        <w:t>引  言</w:t>
      </w:r>
      <w:bookmarkEnd w:id="3"/>
      <w:bookmarkEnd w:id="4"/>
      <w:bookmarkEnd w:id="5"/>
    </w:p>
    <w:p w:rsidR="00EC7734" w:rsidRDefault="006D7D01">
      <w:pPr>
        <w:pStyle w:val="aff4"/>
        <w:numPr>
          <w:ilvl w:val="0"/>
          <w:numId w:val="0"/>
        </w:numPr>
        <w:adjustRightInd w:val="0"/>
        <w:snapToGrid w:val="0"/>
        <w:spacing w:afterLines="0" w:line="360" w:lineRule="auto"/>
        <w:ind w:rightChars="0" w:firstLineChars="200" w:firstLine="488"/>
        <w:outlineLvl w:val="9"/>
        <w:rPr>
          <w:rFonts w:ascii="宋体" w:eastAsia="宋体"/>
          <w:kern w:val="2"/>
          <w:sz w:val="24"/>
          <w:szCs w:val="24"/>
        </w:rPr>
      </w:pPr>
      <w:r>
        <w:rPr>
          <w:rFonts w:ascii="宋体" w:eastAsia="宋体" w:hint="eastAsia"/>
          <w:kern w:val="2"/>
          <w:sz w:val="24"/>
          <w:szCs w:val="24"/>
        </w:rPr>
        <w:t xml:space="preserve">本规范根据JJF 1071《国家计量校准规范编写规则》、JJF1001《通用计量术语及定义》、JJF1059.1《测量不确定度评定与表示》等规范编写。     </w:t>
      </w:r>
    </w:p>
    <w:p w:rsidR="00EC7734" w:rsidRDefault="006D7D01">
      <w:pPr>
        <w:pStyle w:val="aff4"/>
        <w:numPr>
          <w:ilvl w:val="0"/>
          <w:numId w:val="0"/>
        </w:numPr>
        <w:adjustRightInd w:val="0"/>
        <w:snapToGrid w:val="0"/>
        <w:spacing w:afterLines="0" w:line="360" w:lineRule="auto"/>
        <w:ind w:rightChars="0" w:firstLineChars="200" w:firstLine="488"/>
        <w:outlineLvl w:val="9"/>
        <w:rPr>
          <w:rFonts w:ascii="宋体" w:eastAsia="宋体"/>
          <w:kern w:val="2"/>
          <w:sz w:val="24"/>
          <w:szCs w:val="24"/>
        </w:rPr>
      </w:pPr>
      <w:r>
        <w:rPr>
          <w:rFonts w:ascii="宋体" w:eastAsia="宋体" w:hint="eastAsia"/>
          <w:kern w:val="2"/>
          <w:sz w:val="24"/>
          <w:szCs w:val="24"/>
        </w:rPr>
        <w:t>本规范给出了微重力环境下人体质量测量仪的校准条件、校准项目和校准方法及不确定度评定方法。</w:t>
      </w:r>
    </w:p>
    <w:p w:rsidR="00EC7734" w:rsidRDefault="006D7D01">
      <w:pPr>
        <w:pStyle w:val="aff4"/>
        <w:numPr>
          <w:ilvl w:val="0"/>
          <w:numId w:val="0"/>
        </w:numPr>
        <w:adjustRightInd w:val="0"/>
        <w:snapToGrid w:val="0"/>
        <w:spacing w:afterLines="0" w:line="360" w:lineRule="auto"/>
        <w:ind w:rightChars="0" w:firstLineChars="200" w:firstLine="488"/>
        <w:outlineLvl w:val="9"/>
        <w:rPr>
          <w:rFonts w:ascii="宋体" w:eastAsia="宋体"/>
          <w:kern w:val="2"/>
          <w:sz w:val="24"/>
          <w:szCs w:val="24"/>
        </w:rPr>
        <w:sectPr w:rsidR="00EC7734">
          <w:footerReference w:type="even" r:id="rId26"/>
          <w:footerReference w:type="default" r:id="rId27"/>
          <w:pgSz w:w="11906" w:h="16838"/>
          <w:pgMar w:top="1134" w:right="1361" w:bottom="1134" w:left="1361" w:header="1361" w:footer="851" w:gutter="0"/>
          <w:pgNumType w:fmt="upperRoman"/>
          <w:cols w:space="720"/>
          <w:docGrid w:type="lines" w:linePitch="393"/>
        </w:sectPr>
      </w:pPr>
      <w:r>
        <w:rPr>
          <w:rFonts w:ascii="宋体" w:eastAsia="宋体" w:hint="eastAsia"/>
          <w:kern w:val="2"/>
          <w:sz w:val="24"/>
          <w:szCs w:val="24"/>
        </w:rPr>
        <w:t>本规范系首次制定。</w:t>
      </w:r>
    </w:p>
    <w:p w:rsidR="00EC7734" w:rsidRDefault="00EC7734">
      <w:pPr>
        <w:pStyle w:val="aff4"/>
        <w:numPr>
          <w:ilvl w:val="0"/>
          <w:numId w:val="0"/>
        </w:numPr>
        <w:adjustRightInd w:val="0"/>
        <w:snapToGrid w:val="0"/>
        <w:spacing w:afterLines="0" w:line="360" w:lineRule="auto"/>
        <w:ind w:right="-105" w:firstLineChars="200" w:firstLine="488"/>
        <w:outlineLvl w:val="9"/>
        <w:rPr>
          <w:rFonts w:ascii="宋体" w:eastAsia="宋体"/>
          <w:kern w:val="2"/>
          <w:sz w:val="24"/>
          <w:szCs w:val="24"/>
        </w:rPr>
        <w:sectPr w:rsidR="00EC7734">
          <w:type w:val="continuous"/>
          <w:pgSz w:w="11906" w:h="16838"/>
          <w:pgMar w:top="1134" w:right="1361" w:bottom="1134" w:left="1361" w:header="1361" w:footer="851" w:gutter="0"/>
          <w:pgNumType w:fmt="upperRoman"/>
          <w:cols w:space="720"/>
          <w:docGrid w:type="lines" w:linePitch="393"/>
        </w:sectPr>
      </w:pPr>
    </w:p>
    <w:p w:rsidR="00EC7734" w:rsidRDefault="006D7D01" w:rsidP="0005538E">
      <w:pPr>
        <w:adjustRightInd w:val="0"/>
        <w:snapToGrid w:val="0"/>
        <w:spacing w:beforeLines="50" w:afterLines="50" w:line="480" w:lineRule="auto"/>
        <w:jc w:val="center"/>
        <w:rPr>
          <w:rFonts w:ascii="黑体" w:eastAsia="黑体"/>
          <w:sz w:val="32"/>
          <w:szCs w:val="32"/>
        </w:rPr>
      </w:pPr>
      <w:r>
        <w:rPr>
          <w:rFonts w:ascii="黑体" w:eastAsia="黑体" w:hint="eastAsia"/>
          <w:sz w:val="32"/>
          <w:szCs w:val="32"/>
        </w:rPr>
        <w:lastRenderedPageBreak/>
        <w:t>微重力环境下人体质量测量仪校准规范</w:t>
      </w:r>
    </w:p>
    <w:p w:rsidR="00EC7734" w:rsidRDefault="006D7D01">
      <w:pPr>
        <w:numPr>
          <w:ilvl w:val="0"/>
          <w:numId w:val="6"/>
        </w:numPr>
        <w:adjustRightInd w:val="0"/>
        <w:snapToGrid w:val="0"/>
        <w:spacing w:line="480" w:lineRule="auto"/>
        <w:outlineLvl w:val="0"/>
      </w:pPr>
      <w:bookmarkStart w:id="6" w:name="_Toc16586869"/>
      <w:bookmarkStart w:id="7" w:name="_Toc66780758"/>
      <w:bookmarkStart w:id="8" w:name="_Toc16586654"/>
      <w:r>
        <w:rPr>
          <w:rFonts w:ascii="黑体" w:eastAsia="黑体" w:hint="eastAsia"/>
          <w:bCs/>
          <w:sz w:val="24"/>
        </w:rPr>
        <w:t>范围</w:t>
      </w:r>
      <w:bookmarkEnd w:id="6"/>
      <w:bookmarkEnd w:id="7"/>
      <w:bookmarkEnd w:id="8"/>
    </w:p>
    <w:p w:rsidR="00EC7734" w:rsidRDefault="006D7D01">
      <w:pPr>
        <w:pStyle w:val="aff4"/>
        <w:numPr>
          <w:ilvl w:val="0"/>
          <w:numId w:val="0"/>
        </w:numPr>
        <w:adjustRightInd w:val="0"/>
        <w:snapToGrid w:val="0"/>
        <w:spacing w:afterLines="0" w:line="360" w:lineRule="auto"/>
        <w:ind w:right="-105" w:firstLineChars="250" w:firstLine="610"/>
        <w:outlineLvl w:val="9"/>
        <w:rPr>
          <w:rFonts w:ascii="宋体" w:eastAsia="宋体"/>
          <w:kern w:val="2"/>
          <w:sz w:val="24"/>
          <w:szCs w:val="24"/>
        </w:rPr>
      </w:pPr>
      <w:r>
        <w:rPr>
          <w:rFonts w:ascii="宋体" w:eastAsia="宋体" w:hint="eastAsia"/>
          <w:kern w:val="2"/>
          <w:sz w:val="24"/>
          <w:szCs w:val="24"/>
        </w:rPr>
        <w:t>本规范适用于微重力环境下人体质量测量仪（以下简称质量测量仪）的校准。</w:t>
      </w:r>
    </w:p>
    <w:p w:rsidR="00EC7734" w:rsidRDefault="006D7D01">
      <w:pPr>
        <w:numPr>
          <w:ilvl w:val="0"/>
          <w:numId w:val="6"/>
        </w:numPr>
        <w:adjustRightInd w:val="0"/>
        <w:snapToGrid w:val="0"/>
        <w:spacing w:line="360" w:lineRule="auto"/>
        <w:outlineLvl w:val="0"/>
        <w:rPr>
          <w:rFonts w:ascii="黑体" w:eastAsia="黑体"/>
          <w:b/>
          <w:bCs/>
          <w:sz w:val="24"/>
        </w:rPr>
      </w:pPr>
      <w:bookmarkStart w:id="9" w:name="_Toc16586870"/>
      <w:bookmarkStart w:id="10" w:name="_Toc66780759"/>
      <w:bookmarkStart w:id="11" w:name="_Toc16586655"/>
      <w:r>
        <w:rPr>
          <w:rFonts w:ascii="黑体" w:eastAsia="黑体" w:hint="eastAsia"/>
          <w:bCs/>
          <w:sz w:val="24"/>
        </w:rPr>
        <w:t>引用文件</w:t>
      </w:r>
      <w:bookmarkEnd w:id="9"/>
      <w:bookmarkEnd w:id="10"/>
      <w:bookmarkEnd w:id="11"/>
    </w:p>
    <w:p w:rsidR="00EC7734" w:rsidRDefault="006D7D01">
      <w:pPr>
        <w:pStyle w:val="aff4"/>
        <w:numPr>
          <w:ilvl w:val="0"/>
          <w:numId w:val="0"/>
        </w:numPr>
        <w:adjustRightInd w:val="0"/>
        <w:snapToGrid w:val="0"/>
        <w:spacing w:afterLines="0" w:line="360" w:lineRule="auto"/>
        <w:ind w:rightChars="0" w:firstLineChars="250" w:firstLine="610"/>
        <w:outlineLvl w:val="9"/>
        <w:rPr>
          <w:rFonts w:ascii="宋体" w:eastAsia="宋体"/>
          <w:kern w:val="2"/>
          <w:sz w:val="24"/>
          <w:szCs w:val="24"/>
        </w:rPr>
      </w:pPr>
      <w:r>
        <w:rPr>
          <w:rFonts w:ascii="宋体" w:eastAsia="宋体" w:hint="eastAsia"/>
          <w:kern w:val="2"/>
          <w:sz w:val="24"/>
          <w:szCs w:val="24"/>
        </w:rPr>
        <w:t>本规范引用了下列文件：</w:t>
      </w:r>
    </w:p>
    <w:p w:rsidR="00EC7734" w:rsidRDefault="006D7D01" w:rsidP="00E86BE4">
      <w:pPr>
        <w:pStyle w:val="aff4"/>
        <w:numPr>
          <w:ilvl w:val="0"/>
          <w:numId w:val="0"/>
        </w:numPr>
        <w:adjustRightInd w:val="0"/>
        <w:snapToGrid w:val="0"/>
        <w:spacing w:afterLines="0" w:line="360" w:lineRule="auto"/>
        <w:ind w:right="-105" w:firstLineChars="250" w:firstLine="610"/>
        <w:outlineLvl w:val="9"/>
        <w:rPr>
          <w:rFonts w:ascii="宋体" w:eastAsia="宋体"/>
          <w:kern w:val="2"/>
          <w:sz w:val="24"/>
          <w:szCs w:val="24"/>
        </w:rPr>
      </w:pPr>
      <w:r>
        <w:rPr>
          <w:rFonts w:ascii="宋体" w:eastAsia="宋体" w:hint="eastAsia"/>
          <w:kern w:val="2"/>
          <w:sz w:val="24"/>
          <w:szCs w:val="24"/>
        </w:rPr>
        <w:t>JJG 99          《砝码》</w:t>
      </w:r>
    </w:p>
    <w:p w:rsidR="00EC7734" w:rsidRDefault="006D7D01">
      <w:pPr>
        <w:pStyle w:val="aff4"/>
        <w:numPr>
          <w:ilvl w:val="0"/>
          <w:numId w:val="0"/>
        </w:numPr>
        <w:adjustRightInd w:val="0"/>
        <w:snapToGrid w:val="0"/>
        <w:spacing w:afterLines="0" w:line="360" w:lineRule="auto"/>
        <w:ind w:right="-105" w:firstLineChars="250" w:firstLine="610"/>
        <w:outlineLvl w:val="9"/>
        <w:rPr>
          <w:kern w:val="2"/>
        </w:rPr>
      </w:pPr>
      <w:r>
        <w:rPr>
          <w:rFonts w:ascii="宋体" w:eastAsia="宋体" w:hint="eastAsia"/>
          <w:kern w:val="2"/>
          <w:sz w:val="24"/>
          <w:szCs w:val="24"/>
        </w:rPr>
        <w:t>JJG 539         《数字指示秤》</w:t>
      </w:r>
    </w:p>
    <w:p w:rsidR="00EC7734" w:rsidRDefault="006D7D01">
      <w:pPr>
        <w:pStyle w:val="aff2"/>
        <w:spacing w:line="360" w:lineRule="auto"/>
        <w:ind w:firstLineChars="250" w:firstLine="610"/>
        <w:rPr>
          <w:kern w:val="2"/>
        </w:rPr>
      </w:pPr>
      <w:r>
        <w:rPr>
          <w:rFonts w:hint="eastAsia"/>
          <w:kern w:val="2"/>
        </w:rPr>
        <w:t>JJF 1059.1      《测量不确定度评定与表示》</w:t>
      </w:r>
    </w:p>
    <w:p w:rsidR="00EC7734" w:rsidRDefault="006D7D01">
      <w:pPr>
        <w:pStyle w:val="aff2"/>
        <w:spacing w:line="360" w:lineRule="auto"/>
        <w:ind w:firstLineChars="250" w:firstLine="610"/>
        <w:rPr>
          <w:kern w:val="2"/>
        </w:rPr>
      </w:pPr>
      <w:r>
        <w:rPr>
          <w:rFonts w:hint="eastAsia"/>
          <w:kern w:val="2"/>
        </w:rPr>
        <w:t>JJF 1181        《衡器计量名词术语及定义》</w:t>
      </w:r>
    </w:p>
    <w:p w:rsidR="00EC7734" w:rsidRDefault="006D7D01">
      <w:pPr>
        <w:pStyle w:val="aff2"/>
        <w:spacing w:line="360" w:lineRule="auto"/>
        <w:ind w:firstLineChars="250" w:firstLine="610"/>
      </w:pPr>
      <w:r>
        <w:rPr>
          <w:rFonts w:hint="eastAsia"/>
        </w:rPr>
        <w:t>GB/T 7665       《传感器通用</w:t>
      </w:r>
      <w:r>
        <w:t>术语</w:t>
      </w:r>
      <w:r>
        <w:rPr>
          <w:rFonts w:hint="eastAsia"/>
        </w:rPr>
        <w:t>》</w:t>
      </w:r>
    </w:p>
    <w:p w:rsidR="00EC7734" w:rsidRDefault="006D7D01">
      <w:pPr>
        <w:pStyle w:val="aff2"/>
        <w:spacing w:line="360" w:lineRule="auto"/>
      </w:pPr>
      <w:r>
        <w:rPr>
          <w:rFonts w:hint="eastAsia"/>
        </w:rPr>
        <w:t xml:space="preserve">     GB/T23111      《非自动衡器》</w:t>
      </w:r>
    </w:p>
    <w:p w:rsidR="00EC7734" w:rsidRDefault="006D7D01">
      <w:pPr>
        <w:pStyle w:val="aff2"/>
        <w:spacing w:line="360" w:lineRule="auto"/>
      </w:pPr>
      <w:r>
        <w:rPr>
          <w:rFonts w:hint="eastAsia"/>
        </w:rPr>
        <w:t xml:space="preserve">     GB/T27418      《测量不确定度评定与表示》</w:t>
      </w:r>
    </w:p>
    <w:p w:rsidR="00EC7734" w:rsidRDefault="006D7D01">
      <w:pPr>
        <w:pStyle w:val="aff2"/>
        <w:spacing w:line="360" w:lineRule="auto"/>
        <w:ind w:firstLineChars="250" w:firstLine="610"/>
      </w:pPr>
      <w:r>
        <w:rPr>
          <w:rFonts w:hint="eastAsia"/>
        </w:rPr>
        <w:t>JB/T 6862       《温湿度计》</w:t>
      </w:r>
    </w:p>
    <w:p w:rsidR="00EC7734" w:rsidRDefault="006D7D01">
      <w:pPr>
        <w:widowControl/>
        <w:adjustRightInd w:val="0"/>
        <w:snapToGrid w:val="0"/>
        <w:spacing w:line="400" w:lineRule="atLeast"/>
        <w:ind w:firstLineChars="200" w:firstLine="480"/>
        <w:rPr>
          <w:rFonts w:ascii="宋体"/>
          <w:sz w:val="24"/>
        </w:rPr>
      </w:pPr>
      <w:r>
        <w:rPr>
          <w:rFonts w:ascii="宋体" w:hint="eastAsia"/>
          <w:sz w:val="24"/>
        </w:rPr>
        <w:t>凡是注日期的引用文件，仅注日期的版本适用于本规范；凡是不注日期的引用文件，其最新版本（包括所有的修改单）适用于本规范。</w:t>
      </w:r>
    </w:p>
    <w:p w:rsidR="00EC7734" w:rsidRDefault="00EC7734">
      <w:pPr>
        <w:widowControl/>
        <w:adjustRightInd w:val="0"/>
        <w:snapToGrid w:val="0"/>
        <w:spacing w:line="400" w:lineRule="atLeast"/>
        <w:ind w:firstLineChars="200" w:firstLine="480"/>
        <w:rPr>
          <w:sz w:val="24"/>
        </w:rPr>
      </w:pPr>
    </w:p>
    <w:p w:rsidR="00EC7734" w:rsidRDefault="006D7D01">
      <w:pPr>
        <w:numPr>
          <w:ilvl w:val="0"/>
          <w:numId w:val="6"/>
        </w:numPr>
        <w:adjustRightInd w:val="0"/>
        <w:snapToGrid w:val="0"/>
        <w:spacing w:line="360" w:lineRule="auto"/>
        <w:outlineLvl w:val="0"/>
        <w:rPr>
          <w:rFonts w:ascii="黑体" w:eastAsia="黑体"/>
          <w:b/>
          <w:bCs/>
          <w:sz w:val="24"/>
        </w:rPr>
      </w:pPr>
      <w:bookmarkStart w:id="12" w:name="_Toc16586656"/>
      <w:bookmarkStart w:id="13" w:name="_Toc16586871"/>
      <w:bookmarkStart w:id="14" w:name="_Toc66780760"/>
      <w:r>
        <w:rPr>
          <w:rFonts w:ascii="黑体" w:eastAsia="黑体" w:hint="eastAsia"/>
          <w:bCs/>
          <w:sz w:val="24"/>
        </w:rPr>
        <w:t>术语</w:t>
      </w:r>
      <w:bookmarkEnd w:id="12"/>
      <w:bookmarkEnd w:id="13"/>
      <w:r>
        <w:rPr>
          <w:rFonts w:ascii="黑体" w:eastAsia="黑体" w:hint="eastAsia"/>
          <w:bCs/>
          <w:sz w:val="24"/>
        </w:rPr>
        <w:t>和计量单位</w:t>
      </w:r>
      <w:bookmarkEnd w:id="14"/>
    </w:p>
    <w:p w:rsidR="00EC7734" w:rsidRDefault="006D7D01">
      <w:pPr>
        <w:numPr>
          <w:ilvl w:val="1"/>
          <w:numId w:val="7"/>
        </w:numPr>
        <w:spacing w:line="360" w:lineRule="auto"/>
        <w:outlineLvl w:val="1"/>
        <w:rPr>
          <w:rFonts w:ascii="宋体"/>
          <w:bCs/>
          <w:sz w:val="24"/>
        </w:rPr>
      </w:pPr>
      <w:bookmarkStart w:id="15" w:name="_Toc66780761"/>
      <w:r>
        <w:rPr>
          <w:rFonts w:ascii="宋体" w:hint="eastAsia"/>
          <w:bCs/>
          <w:sz w:val="24"/>
        </w:rPr>
        <w:t>术语</w:t>
      </w:r>
      <w:bookmarkEnd w:id="15"/>
    </w:p>
    <w:p w:rsidR="00EC7734" w:rsidRDefault="006D7D01">
      <w:pPr>
        <w:adjustRightInd w:val="0"/>
        <w:snapToGrid w:val="0"/>
        <w:spacing w:line="360" w:lineRule="auto"/>
        <w:rPr>
          <w:rFonts w:ascii="宋体"/>
          <w:sz w:val="24"/>
        </w:rPr>
      </w:pPr>
      <w:r>
        <w:rPr>
          <w:rFonts w:ascii="宋体" w:hint="eastAsia"/>
          <w:sz w:val="24"/>
        </w:rPr>
        <w:t xml:space="preserve">     JJF 1181、GB/T 7665界定的及以下术语和定义适用于本规范。</w:t>
      </w:r>
    </w:p>
    <w:p w:rsidR="00EC7734" w:rsidRDefault="006D7D01">
      <w:pPr>
        <w:adjustRightInd w:val="0"/>
        <w:snapToGrid w:val="0"/>
        <w:spacing w:line="360" w:lineRule="auto"/>
        <w:outlineLvl w:val="2"/>
        <w:rPr>
          <w:rFonts w:ascii="宋体"/>
          <w:sz w:val="24"/>
        </w:rPr>
      </w:pPr>
      <w:r>
        <w:rPr>
          <w:rFonts w:ascii="宋体" w:hint="eastAsia"/>
          <w:sz w:val="24"/>
        </w:rPr>
        <w:t>3.1.1微重力环境 Microgravity environment</w:t>
      </w:r>
    </w:p>
    <w:p w:rsidR="00EC7734" w:rsidRDefault="006D7D01">
      <w:pPr>
        <w:adjustRightInd w:val="0"/>
        <w:snapToGrid w:val="0"/>
        <w:spacing w:line="360" w:lineRule="auto"/>
        <w:ind w:firstLineChars="200" w:firstLine="480"/>
        <w:outlineLvl w:val="2"/>
        <w:rPr>
          <w:rFonts w:ascii="宋体"/>
          <w:sz w:val="24"/>
        </w:rPr>
      </w:pPr>
      <w:r>
        <w:rPr>
          <w:rFonts w:ascii="宋体" w:hint="eastAsia"/>
          <w:sz w:val="24"/>
        </w:rPr>
        <w:t>对于地球表面的物体或轨道飞行器而言, 其有效重力由所受到的重力与运动所产生的惯性离心力共同决定。</w:t>
      </w:r>
    </w:p>
    <w:p w:rsidR="00EC7734" w:rsidRDefault="006D7D01">
      <w:pPr>
        <w:adjustRightInd w:val="0"/>
        <w:snapToGrid w:val="0"/>
        <w:spacing w:line="360" w:lineRule="auto"/>
        <w:outlineLvl w:val="2"/>
        <w:rPr>
          <w:rFonts w:ascii="宋体"/>
          <w:sz w:val="24"/>
        </w:rPr>
      </w:pPr>
      <w:r>
        <w:rPr>
          <w:rFonts w:ascii="宋体" w:hint="eastAsia"/>
          <w:sz w:val="24"/>
        </w:rPr>
        <w:t xml:space="preserve">3.1.2人体质量测量仪 Instrument of human mass meters </w:t>
      </w:r>
    </w:p>
    <w:p w:rsidR="00EC7734" w:rsidRDefault="006D7D01">
      <w:pPr>
        <w:adjustRightInd w:val="0"/>
        <w:snapToGrid w:val="0"/>
        <w:spacing w:line="360" w:lineRule="auto"/>
        <w:ind w:firstLineChars="200" w:firstLine="480"/>
        <w:outlineLvl w:val="2"/>
        <w:rPr>
          <w:rFonts w:ascii="宋体"/>
          <w:sz w:val="24"/>
        </w:rPr>
      </w:pPr>
      <w:r>
        <w:rPr>
          <w:rFonts w:ascii="宋体" w:hint="eastAsia"/>
          <w:sz w:val="24"/>
        </w:rPr>
        <w:t>在微重力环境下航天员在恒力作用下运动的位移(m)和时间(t) ，通过力学换算获得航天员质量的仪器，以下简称人体质量测量仪。</w:t>
      </w:r>
    </w:p>
    <w:p w:rsidR="00EC7734" w:rsidRDefault="006D7D01">
      <w:pPr>
        <w:adjustRightInd w:val="0"/>
        <w:snapToGrid w:val="0"/>
        <w:spacing w:line="360" w:lineRule="auto"/>
        <w:outlineLvl w:val="2"/>
        <w:rPr>
          <w:rFonts w:ascii="宋体"/>
          <w:sz w:val="24"/>
        </w:rPr>
      </w:pPr>
      <w:r>
        <w:rPr>
          <w:rFonts w:ascii="宋体" w:hint="eastAsia"/>
          <w:sz w:val="24"/>
        </w:rPr>
        <w:t>3.1.3恒力机构Constant force mechanism</w:t>
      </w:r>
    </w:p>
    <w:p w:rsidR="00EC7734" w:rsidRDefault="006D7D01">
      <w:pPr>
        <w:adjustRightInd w:val="0"/>
        <w:snapToGrid w:val="0"/>
        <w:spacing w:line="360" w:lineRule="auto"/>
        <w:ind w:firstLineChars="200" w:firstLine="480"/>
        <w:outlineLvl w:val="2"/>
        <w:rPr>
          <w:rFonts w:ascii="宋体"/>
          <w:sz w:val="24"/>
        </w:rPr>
      </w:pPr>
      <w:r>
        <w:rPr>
          <w:rFonts w:ascii="宋体" w:hint="eastAsia"/>
          <w:sz w:val="24"/>
        </w:rPr>
        <w:t>由凸轮、弹簧、定滑轮和钢丝绳等零件组成的机构。</w:t>
      </w:r>
    </w:p>
    <w:p w:rsidR="00EC7734" w:rsidRDefault="006D7D01">
      <w:pPr>
        <w:adjustRightInd w:val="0"/>
        <w:snapToGrid w:val="0"/>
        <w:spacing w:line="360" w:lineRule="auto"/>
        <w:outlineLvl w:val="2"/>
        <w:rPr>
          <w:rFonts w:ascii="宋体"/>
          <w:sz w:val="24"/>
        </w:rPr>
      </w:pPr>
      <w:r>
        <w:rPr>
          <w:rFonts w:ascii="宋体" w:hint="eastAsia"/>
          <w:sz w:val="24"/>
        </w:rPr>
        <w:t xml:space="preserve">3.1.4释放机构 </w:t>
      </w:r>
      <w:r>
        <w:rPr>
          <w:rFonts w:ascii="宋体"/>
          <w:sz w:val="24"/>
        </w:rPr>
        <w:t>R</w:t>
      </w:r>
      <w:r>
        <w:rPr>
          <w:rFonts w:ascii="宋体" w:hint="eastAsia"/>
          <w:sz w:val="24"/>
        </w:rPr>
        <w:t>eleasing mechanism</w:t>
      </w:r>
    </w:p>
    <w:p w:rsidR="00EC7734" w:rsidRDefault="006D7D01">
      <w:pPr>
        <w:widowControl/>
        <w:adjustRightInd w:val="0"/>
        <w:snapToGrid w:val="0"/>
        <w:spacing w:line="360" w:lineRule="auto"/>
        <w:ind w:firstLineChars="300" w:firstLine="720"/>
        <w:rPr>
          <w:rFonts w:ascii="宋体"/>
          <w:sz w:val="24"/>
        </w:rPr>
      </w:pPr>
      <w:r>
        <w:rPr>
          <w:rFonts w:ascii="宋体" w:hint="eastAsia"/>
          <w:sz w:val="24"/>
        </w:rPr>
        <w:lastRenderedPageBreak/>
        <w:t>用于人体运动释放的辅助机构。</w:t>
      </w:r>
    </w:p>
    <w:p w:rsidR="00EC7734" w:rsidRDefault="006D7D01">
      <w:pPr>
        <w:widowControl/>
        <w:adjustRightInd w:val="0"/>
        <w:snapToGrid w:val="0"/>
        <w:spacing w:line="360" w:lineRule="auto"/>
        <w:rPr>
          <w:rFonts w:ascii="宋体"/>
          <w:sz w:val="24"/>
        </w:rPr>
      </w:pPr>
      <w:r>
        <w:rPr>
          <w:rFonts w:ascii="宋体" w:hint="eastAsia"/>
          <w:sz w:val="24"/>
        </w:rPr>
        <w:t xml:space="preserve">3.1.5质量包  </w:t>
      </w:r>
      <w:r>
        <w:rPr>
          <w:rFonts w:ascii="宋体"/>
          <w:sz w:val="24"/>
        </w:rPr>
        <w:t>Qualityp</w:t>
      </w:r>
      <w:r>
        <w:rPr>
          <w:rFonts w:ascii="宋体" w:hint="eastAsia"/>
          <w:sz w:val="24"/>
        </w:rPr>
        <w:t xml:space="preserve">ack </w:t>
      </w:r>
    </w:p>
    <w:p w:rsidR="00EC7734" w:rsidRDefault="006D7D01">
      <w:pPr>
        <w:widowControl/>
        <w:adjustRightInd w:val="0"/>
        <w:snapToGrid w:val="0"/>
        <w:spacing w:line="360" w:lineRule="auto"/>
        <w:ind w:firstLine="480"/>
        <w:rPr>
          <w:rFonts w:ascii="宋体"/>
          <w:sz w:val="24"/>
        </w:rPr>
      </w:pPr>
      <w:r>
        <w:rPr>
          <w:rFonts w:ascii="宋体" w:hint="eastAsia"/>
          <w:sz w:val="24"/>
        </w:rPr>
        <w:t>满足</w:t>
      </w:r>
      <w:r>
        <w:rPr>
          <w:rFonts w:ascii="宋体" w:hint="eastAsia"/>
          <w:bCs/>
          <w:sz w:val="24"/>
        </w:rPr>
        <w:t>微重力环境下校准所</w:t>
      </w:r>
      <w:r>
        <w:rPr>
          <w:rFonts w:ascii="宋体" w:hint="eastAsia"/>
          <w:sz w:val="24"/>
        </w:rPr>
        <w:t>需要的已知质量稳定的包装物品。</w:t>
      </w:r>
    </w:p>
    <w:p w:rsidR="00EC7734" w:rsidRDefault="006D7D01">
      <w:pPr>
        <w:widowControl/>
        <w:adjustRightInd w:val="0"/>
        <w:snapToGrid w:val="0"/>
        <w:spacing w:line="360" w:lineRule="auto"/>
        <w:ind w:firstLineChars="200" w:firstLine="360"/>
        <w:rPr>
          <w:rFonts w:ascii="宋体"/>
          <w:b/>
          <w:bCs/>
          <w:sz w:val="18"/>
          <w:szCs w:val="18"/>
        </w:rPr>
      </w:pPr>
      <w:r>
        <w:rPr>
          <w:rFonts w:ascii="宋体" w:hint="eastAsia"/>
          <w:sz w:val="18"/>
          <w:szCs w:val="18"/>
        </w:rPr>
        <w:t>注1：质量包</w:t>
      </w:r>
      <w:r>
        <w:rPr>
          <w:rFonts w:ascii="宋体" w:hint="eastAsia"/>
          <w:bCs/>
          <w:sz w:val="18"/>
          <w:szCs w:val="18"/>
        </w:rPr>
        <w:t>包括食品包等；</w:t>
      </w:r>
    </w:p>
    <w:p w:rsidR="00EC7734" w:rsidRDefault="006D7D01">
      <w:pPr>
        <w:widowControl/>
        <w:adjustRightInd w:val="0"/>
        <w:snapToGrid w:val="0"/>
        <w:spacing w:line="360" w:lineRule="auto"/>
        <w:ind w:firstLineChars="200" w:firstLine="360"/>
        <w:rPr>
          <w:rFonts w:ascii="宋体"/>
          <w:sz w:val="18"/>
          <w:szCs w:val="18"/>
        </w:rPr>
      </w:pPr>
      <w:r>
        <w:rPr>
          <w:rFonts w:ascii="宋体" w:hint="eastAsia"/>
          <w:sz w:val="18"/>
          <w:szCs w:val="18"/>
        </w:rPr>
        <w:t>注2：载荷区间43kg～80kg，长×宽×高不大于600mm×500mm×</w:t>
      </w:r>
      <w:r>
        <w:rPr>
          <w:rFonts w:ascii="宋体"/>
          <w:sz w:val="18"/>
          <w:szCs w:val="18"/>
        </w:rPr>
        <w:t>9</w:t>
      </w:r>
      <w:r>
        <w:rPr>
          <w:rFonts w:ascii="宋体" w:hint="eastAsia"/>
          <w:sz w:val="18"/>
          <w:szCs w:val="18"/>
        </w:rPr>
        <w:t>00mm或者（质量包）体积不超过0.2</w:t>
      </w:r>
      <w:r>
        <w:rPr>
          <w:rFonts w:ascii="宋体"/>
          <w:sz w:val="18"/>
          <w:szCs w:val="18"/>
        </w:rPr>
        <w:t>7</w:t>
      </w:r>
      <w:r>
        <w:rPr>
          <w:rFonts w:ascii="宋体" w:hint="eastAsia"/>
          <w:sz w:val="18"/>
          <w:szCs w:val="18"/>
        </w:rPr>
        <w:t>m</w:t>
      </w:r>
      <w:r>
        <w:rPr>
          <w:rFonts w:ascii="宋体" w:hint="eastAsia"/>
          <w:sz w:val="18"/>
          <w:szCs w:val="18"/>
          <w:vertAlign w:val="superscript"/>
        </w:rPr>
        <w:t>3</w:t>
      </w:r>
      <w:r>
        <w:rPr>
          <w:rFonts w:ascii="宋体" w:hint="eastAsia"/>
          <w:sz w:val="18"/>
          <w:szCs w:val="18"/>
        </w:rPr>
        <w:t>。</w:t>
      </w:r>
    </w:p>
    <w:p w:rsidR="00EC7734" w:rsidRDefault="006D7D01">
      <w:pPr>
        <w:adjustRightInd w:val="0"/>
        <w:snapToGrid w:val="0"/>
        <w:spacing w:line="360" w:lineRule="auto"/>
        <w:outlineLvl w:val="2"/>
        <w:rPr>
          <w:rFonts w:ascii="宋体"/>
          <w:sz w:val="24"/>
        </w:rPr>
      </w:pPr>
      <w:r>
        <w:rPr>
          <w:rFonts w:ascii="宋体" w:hint="eastAsia"/>
          <w:sz w:val="24"/>
        </w:rPr>
        <w:t xml:space="preserve">3.1.6地面模拟校准  </w:t>
      </w:r>
      <w:r>
        <w:rPr>
          <w:rFonts w:ascii="宋体"/>
          <w:sz w:val="24"/>
        </w:rPr>
        <w:t>Laboratory simulation calibration</w:t>
      </w:r>
    </w:p>
    <w:p w:rsidR="00EC7734" w:rsidRDefault="006D7D01">
      <w:pPr>
        <w:adjustRightInd w:val="0"/>
        <w:snapToGrid w:val="0"/>
        <w:spacing w:line="360" w:lineRule="auto"/>
        <w:ind w:firstLineChars="300" w:firstLine="720"/>
        <w:outlineLvl w:val="2"/>
        <w:rPr>
          <w:rFonts w:ascii="宋体"/>
          <w:sz w:val="24"/>
        </w:rPr>
      </w:pPr>
      <w:r>
        <w:rPr>
          <w:rFonts w:ascii="宋体" w:hint="eastAsia"/>
          <w:sz w:val="24"/>
        </w:rPr>
        <w:t>在地面模拟微重力环境下对人体质量测量仪进行的校准工作。</w:t>
      </w:r>
    </w:p>
    <w:p w:rsidR="00EC7734" w:rsidRDefault="006D7D01">
      <w:pPr>
        <w:widowControl/>
        <w:adjustRightInd w:val="0"/>
        <w:snapToGrid w:val="0"/>
        <w:spacing w:line="360" w:lineRule="auto"/>
        <w:rPr>
          <w:rFonts w:ascii="宋体"/>
          <w:sz w:val="24"/>
        </w:rPr>
      </w:pPr>
      <w:r>
        <w:rPr>
          <w:rFonts w:ascii="宋体" w:hint="eastAsia"/>
          <w:sz w:val="24"/>
        </w:rPr>
        <w:t>3.1.7舱内</w:t>
      </w:r>
      <w:r>
        <w:rPr>
          <w:rFonts w:ascii="宋体"/>
          <w:sz w:val="24"/>
        </w:rPr>
        <w:t>校准Capsule calibration</w:t>
      </w:r>
    </w:p>
    <w:p w:rsidR="00EC7734" w:rsidRDefault="006D7D01">
      <w:pPr>
        <w:widowControl/>
        <w:adjustRightInd w:val="0"/>
        <w:snapToGrid w:val="0"/>
        <w:spacing w:line="360" w:lineRule="auto"/>
        <w:rPr>
          <w:rFonts w:ascii="宋体"/>
          <w:sz w:val="24"/>
        </w:rPr>
      </w:pPr>
      <w:r>
        <w:rPr>
          <w:rFonts w:ascii="宋体" w:hint="eastAsia"/>
          <w:sz w:val="24"/>
        </w:rPr>
        <w:t>微重力环境下对人体质量测量仪进行的校准工作。</w:t>
      </w:r>
    </w:p>
    <w:p w:rsidR="00EC7734" w:rsidRDefault="006D7D01">
      <w:pPr>
        <w:widowControl/>
        <w:adjustRightInd w:val="0"/>
        <w:snapToGrid w:val="0"/>
        <w:spacing w:line="360" w:lineRule="auto"/>
        <w:rPr>
          <w:rFonts w:ascii="宋体"/>
          <w:sz w:val="24"/>
        </w:rPr>
      </w:pPr>
      <w:r>
        <w:rPr>
          <w:rFonts w:ascii="宋体" w:hint="eastAsia"/>
          <w:sz w:val="24"/>
        </w:rPr>
        <w:t xml:space="preserve">3.1.8首次校准First </w:t>
      </w:r>
      <w:r>
        <w:rPr>
          <w:rFonts w:ascii="宋体"/>
          <w:sz w:val="24"/>
        </w:rPr>
        <w:t xml:space="preserve">calibration </w:t>
      </w:r>
    </w:p>
    <w:p w:rsidR="00EC7734" w:rsidRDefault="006D7D01">
      <w:pPr>
        <w:widowControl/>
        <w:adjustRightInd w:val="0"/>
        <w:snapToGrid w:val="0"/>
        <w:spacing w:line="360" w:lineRule="auto"/>
        <w:ind w:firstLineChars="200" w:firstLine="480"/>
        <w:rPr>
          <w:rFonts w:ascii="宋体"/>
          <w:sz w:val="24"/>
        </w:rPr>
      </w:pPr>
      <w:r>
        <w:rPr>
          <w:rFonts w:ascii="宋体" w:hint="eastAsia"/>
          <w:sz w:val="24"/>
        </w:rPr>
        <w:t>对未被校准过的微重力环境下人体质量测量仪进行的校准。</w:t>
      </w:r>
    </w:p>
    <w:p w:rsidR="00EC7734" w:rsidRDefault="006D7D01">
      <w:pPr>
        <w:widowControl/>
        <w:adjustRightInd w:val="0"/>
        <w:snapToGrid w:val="0"/>
        <w:spacing w:line="360" w:lineRule="auto"/>
        <w:rPr>
          <w:rFonts w:ascii="宋体"/>
          <w:sz w:val="24"/>
        </w:rPr>
      </w:pPr>
      <w:r>
        <w:rPr>
          <w:rFonts w:ascii="宋体" w:hint="eastAsia"/>
          <w:sz w:val="24"/>
        </w:rPr>
        <w:t>3.1.9后续校准Subsequent calibration</w:t>
      </w:r>
    </w:p>
    <w:p w:rsidR="00EC7734" w:rsidRDefault="006D7D01">
      <w:pPr>
        <w:widowControl/>
        <w:adjustRightInd w:val="0"/>
        <w:snapToGrid w:val="0"/>
        <w:spacing w:line="360" w:lineRule="auto"/>
        <w:ind w:firstLineChars="200" w:firstLine="480"/>
        <w:rPr>
          <w:rFonts w:ascii="宋体"/>
          <w:sz w:val="24"/>
        </w:rPr>
      </w:pPr>
      <w:r>
        <w:rPr>
          <w:rFonts w:ascii="宋体" w:hint="eastAsia"/>
          <w:sz w:val="24"/>
        </w:rPr>
        <w:t>在首次校准后的一种实验室校准，包括复校准周期校准、使用场所发生变化校准和修理后校准。</w:t>
      </w:r>
    </w:p>
    <w:p w:rsidR="00EC7734" w:rsidRDefault="006D7D01">
      <w:pPr>
        <w:numPr>
          <w:ilvl w:val="1"/>
          <w:numId w:val="7"/>
        </w:numPr>
        <w:spacing w:line="360" w:lineRule="auto"/>
        <w:outlineLvl w:val="1"/>
        <w:rPr>
          <w:rFonts w:ascii="宋体"/>
          <w:bCs/>
          <w:sz w:val="24"/>
        </w:rPr>
      </w:pPr>
      <w:bookmarkStart w:id="16" w:name="_Toc16586873"/>
      <w:bookmarkStart w:id="17" w:name="_Toc16586658"/>
      <w:bookmarkStart w:id="18" w:name="_Toc27855402"/>
      <w:bookmarkStart w:id="19" w:name="_Toc66780762"/>
      <w:r>
        <w:rPr>
          <w:rFonts w:ascii="宋体" w:hint="eastAsia"/>
          <w:bCs/>
          <w:sz w:val="24"/>
        </w:rPr>
        <w:t>计量单位</w:t>
      </w:r>
      <w:bookmarkEnd w:id="16"/>
      <w:bookmarkEnd w:id="17"/>
      <w:bookmarkEnd w:id="18"/>
      <w:bookmarkEnd w:id="19"/>
    </w:p>
    <w:p w:rsidR="00EC7734" w:rsidRDefault="006D7D01">
      <w:pPr>
        <w:pStyle w:val="aff2"/>
        <w:ind w:firstLine="720"/>
        <w:rPr>
          <w:kern w:val="2"/>
        </w:rPr>
      </w:pPr>
      <w:r>
        <w:rPr>
          <w:rFonts w:hint="eastAsia"/>
          <w:kern w:val="2"/>
        </w:rPr>
        <w:t>使用的计量单位，包括：克（g）、千克（kg）、秒（s）、米（m）。</w:t>
      </w:r>
    </w:p>
    <w:p w:rsidR="00EC7734" w:rsidRDefault="00EC7734">
      <w:pPr>
        <w:pStyle w:val="aff2"/>
        <w:ind w:firstLine="720"/>
      </w:pPr>
    </w:p>
    <w:p w:rsidR="00EC7734" w:rsidRDefault="006D7D01">
      <w:pPr>
        <w:adjustRightInd w:val="0"/>
        <w:snapToGrid w:val="0"/>
        <w:spacing w:line="360" w:lineRule="auto"/>
        <w:outlineLvl w:val="0"/>
        <w:rPr>
          <w:rFonts w:ascii="黑体" w:eastAsia="黑体"/>
          <w:b/>
          <w:bCs/>
          <w:sz w:val="24"/>
        </w:rPr>
      </w:pPr>
      <w:bookmarkStart w:id="20" w:name="_Toc16586874"/>
      <w:bookmarkStart w:id="21" w:name="_Toc16586659"/>
      <w:bookmarkStart w:id="22" w:name="_Toc66780763"/>
      <w:r>
        <w:rPr>
          <w:rFonts w:ascii="黑体" w:eastAsia="黑体" w:hint="eastAsia"/>
          <w:bCs/>
          <w:sz w:val="24"/>
        </w:rPr>
        <w:t>4概述</w:t>
      </w:r>
      <w:bookmarkEnd w:id="20"/>
      <w:bookmarkEnd w:id="21"/>
      <w:bookmarkEnd w:id="22"/>
    </w:p>
    <w:p w:rsidR="00EC7734" w:rsidRDefault="006D7D01">
      <w:pPr>
        <w:spacing w:line="360" w:lineRule="auto"/>
        <w:outlineLvl w:val="1"/>
        <w:rPr>
          <w:rFonts w:ascii="宋体"/>
          <w:bCs/>
          <w:sz w:val="24"/>
        </w:rPr>
      </w:pPr>
      <w:bookmarkStart w:id="23" w:name="_Toc66780764"/>
      <w:r>
        <w:rPr>
          <w:rFonts w:ascii="宋体"/>
          <w:bCs/>
          <w:sz w:val="24"/>
        </w:rPr>
        <w:t>4.1</w:t>
      </w:r>
      <w:r>
        <w:rPr>
          <w:rFonts w:ascii="宋体" w:hint="eastAsia"/>
          <w:bCs/>
          <w:sz w:val="24"/>
        </w:rPr>
        <w:t>原理</w:t>
      </w:r>
      <w:bookmarkEnd w:id="23"/>
    </w:p>
    <w:p w:rsidR="00EC7734" w:rsidRDefault="006D7D01">
      <w:pPr>
        <w:pStyle w:val="aff4"/>
        <w:numPr>
          <w:ilvl w:val="0"/>
          <w:numId w:val="0"/>
        </w:numPr>
        <w:adjustRightInd w:val="0"/>
        <w:snapToGrid w:val="0"/>
        <w:spacing w:afterLines="0" w:line="360" w:lineRule="auto"/>
        <w:ind w:rightChars="0" w:firstLine="480"/>
        <w:outlineLvl w:val="9"/>
        <w:rPr>
          <w:rFonts w:ascii="宋体"/>
          <w:sz w:val="24"/>
        </w:rPr>
      </w:pPr>
      <w:r>
        <w:rPr>
          <w:rFonts w:ascii="宋体" w:eastAsia="宋体" w:hint="eastAsia"/>
          <w:sz w:val="24"/>
          <w:szCs w:val="24"/>
        </w:rPr>
        <w:t>质量测量仪恒力机构提供的恒力作用于航天员身体，使航天员做匀加速直线运动，通过测量航天员在恒力作用下的运动位移和时间，计算人体在</w:t>
      </w:r>
      <w:r>
        <w:rPr>
          <w:rFonts w:ascii="宋体" w:eastAsia="宋体"/>
          <w:sz w:val="24"/>
          <w:szCs w:val="24"/>
        </w:rPr>
        <w:t>恒力作用下的</w:t>
      </w:r>
      <w:r>
        <w:rPr>
          <w:rFonts w:ascii="宋体" w:eastAsia="宋体" w:hint="eastAsia"/>
          <w:sz w:val="24"/>
          <w:szCs w:val="24"/>
        </w:rPr>
        <w:t>加速度</w:t>
      </w:r>
      <w:r>
        <w:rPr>
          <w:rFonts w:ascii="宋体" w:eastAsia="宋体"/>
          <w:sz w:val="24"/>
          <w:szCs w:val="24"/>
        </w:rPr>
        <w:t>，</w:t>
      </w:r>
      <w:r>
        <w:rPr>
          <w:rFonts w:ascii="宋体" w:eastAsia="宋体" w:hint="eastAsia"/>
          <w:sz w:val="24"/>
          <w:szCs w:val="24"/>
        </w:rPr>
        <w:t>根据牛顿第二定律，在已知恒力的情况下计算出人体的</w:t>
      </w:r>
      <w:r>
        <w:rPr>
          <w:rFonts w:ascii="宋体" w:eastAsia="宋体"/>
          <w:sz w:val="24"/>
          <w:szCs w:val="24"/>
        </w:rPr>
        <w:t>质量</w:t>
      </w:r>
      <w:r>
        <w:rPr>
          <w:rFonts w:ascii="宋体" w:eastAsia="宋体" w:hint="eastAsia"/>
          <w:sz w:val="24"/>
          <w:szCs w:val="24"/>
        </w:rPr>
        <w:t>。</w:t>
      </w:r>
    </w:p>
    <w:p w:rsidR="00EC7734" w:rsidRDefault="006D7D01">
      <w:pPr>
        <w:spacing w:line="360" w:lineRule="auto"/>
        <w:outlineLvl w:val="1"/>
        <w:rPr>
          <w:rFonts w:ascii="宋体"/>
          <w:bCs/>
          <w:sz w:val="24"/>
        </w:rPr>
      </w:pPr>
      <w:bookmarkStart w:id="24" w:name="_Toc66780765"/>
      <w:r>
        <w:rPr>
          <w:rFonts w:ascii="宋体" w:hint="eastAsia"/>
          <w:bCs/>
          <w:sz w:val="24"/>
        </w:rPr>
        <w:t>4.2结构</w:t>
      </w:r>
      <w:bookmarkEnd w:id="24"/>
    </w:p>
    <w:p w:rsidR="00EC7734" w:rsidRDefault="006D7D01">
      <w:pPr>
        <w:pStyle w:val="aff4"/>
        <w:numPr>
          <w:ilvl w:val="0"/>
          <w:numId w:val="0"/>
        </w:numPr>
        <w:adjustRightInd w:val="0"/>
        <w:snapToGrid w:val="0"/>
        <w:spacing w:afterLines="0" w:line="360" w:lineRule="auto"/>
        <w:ind w:rightChars="0" w:firstLine="480"/>
        <w:outlineLvl w:val="9"/>
        <w:rPr>
          <w:rFonts w:ascii="宋体" w:eastAsia="宋体"/>
          <w:sz w:val="24"/>
          <w:szCs w:val="24"/>
        </w:rPr>
      </w:pPr>
      <w:r>
        <w:rPr>
          <w:rFonts w:ascii="宋体" w:eastAsia="宋体" w:hint="eastAsia"/>
          <w:sz w:val="24"/>
          <w:szCs w:val="24"/>
        </w:rPr>
        <w:t>人体质量测量仪主要由主机（恒力机构、测量系统）、四连杆、人体支架、释放机构和力传感器电缆等组成见图1。</w:t>
      </w:r>
    </w:p>
    <w:p w:rsidR="00EC7734" w:rsidRDefault="006D7D01">
      <w:pPr>
        <w:pStyle w:val="aff2"/>
        <w:jc w:val="center"/>
      </w:pPr>
      <w:r>
        <w:rPr>
          <w:noProof/>
        </w:rPr>
        <w:lastRenderedPageBreak/>
        <w:drawing>
          <wp:inline distT="0" distB="0" distL="85090" distR="85090">
            <wp:extent cx="3655695" cy="1642745"/>
            <wp:effectExtent l="0" t="0" r="40" b="6"/>
            <wp:docPr id="31" name="图片" descr="C:\Documents and Settings\wangyuansheng\桌面\zcyz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descr="C:\Documents and Settings\wangyuansheng\桌面\zcyzp.jpg"/>
                    <pic:cNvPicPr>
                      <a:picLocks noChangeAspect="1"/>
                    </pic:cNvPicPr>
                  </pic:nvPicPr>
                  <pic:blipFill>
                    <a:blip r:embed="rId28"/>
                    <a:srcRect l="4515" t="15189" r="7177" b="7244"/>
                    <a:stretch>
                      <a:fillRect/>
                    </a:stretch>
                  </pic:blipFill>
                  <pic:spPr>
                    <a:xfrm>
                      <a:off x="0" y="0"/>
                      <a:ext cx="3655695" cy="1642745"/>
                    </a:xfrm>
                    <a:prstGeom prst="rect">
                      <a:avLst/>
                    </a:prstGeom>
                    <a:noFill/>
                    <a:ln w="9525" cap="flat" cmpd="sng">
                      <a:noFill/>
                      <a:prstDash val="solid"/>
                      <a:miter/>
                    </a:ln>
                  </pic:spPr>
                </pic:pic>
              </a:graphicData>
            </a:graphic>
          </wp:inline>
        </w:drawing>
      </w:r>
    </w:p>
    <w:p w:rsidR="00EC7734" w:rsidRDefault="006D7D01">
      <w:pPr>
        <w:pStyle w:val="aff2"/>
        <w:jc w:val="center"/>
        <w:rPr>
          <w:sz w:val="21"/>
          <w:szCs w:val="21"/>
        </w:rPr>
      </w:pPr>
      <w:r>
        <w:rPr>
          <w:rFonts w:hint="eastAsia"/>
          <w:sz w:val="21"/>
          <w:szCs w:val="21"/>
        </w:rPr>
        <w:t>图1 结构图</w:t>
      </w:r>
    </w:p>
    <w:p w:rsidR="00EC7734" w:rsidRDefault="006D7D01">
      <w:pPr>
        <w:spacing w:line="360" w:lineRule="auto"/>
        <w:outlineLvl w:val="1"/>
        <w:rPr>
          <w:rFonts w:ascii="宋体"/>
          <w:bCs/>
          <w:sz w:val="24"/>
        </w:rPr>
      </w:pPr>
      <w:bookmarkStart w:id="25" w:name="_Toc66780766"/>
      <w:r>
        <w:rPr>
          <w:rFonts w:ascii="宋体" w:hint="eastAsia"/>
          <w:bCs/>
          <w:sz w:val="24"/>
        </w:rPr>
        <w:t>4.3用途</w:t>
      </w:r>
      <w:bookmarkEnd w:id="25"/>
    </w:p>
    <w:p w:rsidR="00EC7734" w:rsidRDefault="006D7D01">
      <w:pPr>
        <w:pStyle w:val="aff2"/>
        <w:ind w:firstLine="480"/>
      </w:pPr>
      <w:r>
        <w:rPr>
          <w:rFonts w:hint="eastAsia"/>
        </w:rPr>
        <w:t>质量测量仪主要</w:t>
      </w:r>
      <w:r>
        <w:t>用于</w:t>
      </w:r>
      <w:r>
        <w:rPr>
          <w:rFonts w:hint="eastAsia"/>
        </w:rPr>
        <w:t>微重力</w:t>
      </w:r>
      <w:r>
        <w:t>环境下</w:t>
      </w:r>
      <w:r>
        <w:rPr>
          <w:rFonts w:hint="eastAsia"/>
        </w:rPr>
        <w:t>航天员的</w:t>
      </w:r>
      <w:r>
        <w:t>质量</w:t>
      </w:r>
      <w:r>
        <w:rPr>
          <w:rFonts w:hint="eastAsia"/>
        </w:rPr>
        <w:t>测量</w:t>
      </w:r>
      <w:r>
        <w:t>。</w:t>
      </w:r>
    </w:p>
    <w:p w:rsidR="00EC7734" w:rsidRDefault="006D7D01">
      <w:pPr>
        <w:adjustRightInd w:val="0"/>
        <w:snapToGrid w:val="0"/>
        <w:spacing w:line="360" w:lineRule="auto"/>
        <w:outlineLvl w:val="0"/>
        <w:rPr>
          <w:rFonts w:ascii="黑体" w:eastAsia="黑体"/>
          <w:b/>
          <w:bCs/>
          <w:sz w:val="24"/>
        </w:rPr>
      </w:pPr>
      <w:bookmarkStart w:id="26" w:name="_Toc16586660"/>
      <w:bookmarkStart w:id="27" w:name="_Toc66780767"/>
      <w:bookmarkStart w:id="28" w:name="_Toc16586875"/>
      <w:r>
        <w:rPr>
          <w:rFonts w:ascii="黑体" w:eastAsia="黑体" w:hint="eastAsia"/>
          <w:bCs/>
          <w:sz w:val="24"/>
        </w:rPr>
        <w:t>5计量特性</w:t>
      </w:r>
      <w:bookmarkEnd w:id="26"/>
      <w:bookmarkEnd w:id="27"/>
      <w:bookmarkEnd w:id="28"/>
    </w:p>
    <w:p w:rsidR="00EC7734" w:rsidRDefault="006D7D01">
      <w:pPr>
        <w:spacing w:line="360" w:lineRule="auto"/>
        <w:outlineLvl w:val="1"/>
        <w:rPr>
          <w:rFonts w:ascii="宋体"/>
          <w:bCs/>
          <w:sz w:val="24"/>
        </w:rPr>
      </w:pPr>
      <w:bookmarkStart w:id="29" w:name="_Toc66780768"/>
      <w:r>
        <w:rPr>
          <w:rFonts w:ascii="宋体" w:hint="eastAsia"/>
          <w:bCs/>
          <w:sz w:val="24"/>
        </w:rPr>
        <w:t>5.1示值误差</w:t>
      </w:r>
      <w:bookmarkEnd w:id="29"/>
    </w:p>
    <w:p w:rsidR="00EC7734" w:rsidRDefault="006D7D01">
      <w:pPr>
        <w:adjustRightInd w:val="0"/>
        <w:snapToGrid w:val="0"/>
        <w:spacing w:line="360" w:lineRule="auto"/>
        <w:ind w:firstLineChars="200" w:firstLine="480"/>
        <w:rPr>
          <w:rFonts w:ascii="宋体"/>
          <w:bCs/>
          <w:sz w:val="24"/>
        </w:rPr>
      </w:pPr>
      <w:r>
        <w:rPr>
          <w:rFonts w:ascii="宋体" w:hint="eastAsia"/>
          <w:sz w:val="24"/>
        </w:rPr>
        <w:t>质量测量仪在（43～80）kg</w:t>
      </w:r>
      <w:r>
        <w:rPr>
          <w:rFonts w:ascii="宋体" w:hint="eastAsia"/>
          <w:bCs/>
          <w:sz w:val="24"/>
        </w:rPr>
        <w:t>测量范围内，</w:t>
      </w:r>
      <w:r>
        <w:rPr>
          <w:rFonts w:ascii="宋体" w:hint="eastAsia"/>
          <w:sz w:val="24"/>
        </w:rPr>
        <w:t>任何单次校准单示值对应输入的砝码或质量包的示值误差为相应载荷质量的±1%</w:t>
      </w:r>
      <w:r>
        <w:rPr>
          <w:rFonts w:ascii="宋体" w:hint="eastAsia"/>
          <w:bCs/>
          <w:sz w:val="24"/>
        </w:rPr>
        <w:t>。</w:t>
      </w:r>
      <w:bookmarkStart w:id="30" w:name="_GoBack"/>
      <w:bookmarkEnd w:id="30"/>
    </w:p>
    <w:p w:rsidR="00EC7734" w:rsidRDefault="006D7D01">
      <w:pPr>
        <w:spacing w:line="360" w:lineRule="auto"/>
        <w:outlineLvl w:val="1"/>
        <w:rPr>
          <w:rFonts w:ascii="宋体"/>
          <w:bCs/>
          <w:sz w:val="24"/>
        </w:rPr>
      </w:pPr>
      <w:bookmarkStart w:id="31" w:name="_Toc66780769"/>
      <w:r>
        <w:rPr>
          <w:rFonts w:ascii="宋体" w:hint="eastAsia"/>
          <w:bCs/>
          <w:sz w:val="24"/>
        </w:rPr>
        <w:t>5.2重复性</w:t>
      </w:r>
      <w:bookmarkEnd w:id="31"/>
    </w:p>
    <w:p w:rsidR="00EC7734" w:rsidRDefault="006D7D01">
      <w:pPr>
        <w:adjustRightInd w:val="0"/>
        <w:snapToGrid w:val="0"/>
        <w:spacing w:line="360" w:lineRule="auto"/>
        <w:ind w:firstLine="480"/>
        <w:rPr>
          <w:rFonts w:ascii="宋体"/>
          <w:spacing w:val="2"/>
          <w:kern w:val="0"/>
          <w:sz w:val="24"/>
        </w:rPr>
      </w:pPr>
      <w:r>
        <w:rPr>
          <w:rFonts w:ascii="宋体" w:hint="eastAsia"/>
          <w:bCs/>
          <w:sz w:val="24"/>
        </w:rPr>
        <w:t>在</w:t>
      </w:r>
      <w:r>
        <w:rPr>
          <w:rFonts w:ascii="宋体"/>
          <w:bCs/>
          <w:sz w:val="24"/>
        </w:rPr>
        <w:t>重复性条件下，</w:t>
      </w:r>
      <w:r>
        <w:rPr>
          <w:rFonts w:ascii="宋体" w:hint="eastAsia"/>
          <w:bCs/>
          <w:sz w:val="24"/>
        </w:rPr>
        <w:t>对同一载荷加载在质量测量仪上，进行</w:t>
      </w:r>
      <w:r>
        <w:rPr>
          <w:rFonts w:ascii="宋体"/>
          <w:bCs/>
          <w:sz w:val="24"/>
        </w:rPr>
        <w:t>n次独立重复</w:t>
      </w:r>
      <w:r>
        <w:rPr>
          <w:rFonts w:ascii="宋体" w:hint="eastAsia"/>
          <w:bCs/>
          <w:sz w:val="24"/>
        </w:rPr>
        <w:t>测量</w:t>
      </w:r>
      <w:r>
        <w:rPr>
          <w:rFonts w:ascii="宋体"/>
          <w:bCs/>
          <w:sz w:val="24"/>
        </w:rPr>
        <w:t>，若得到各次测量结果为</w:t>
      </w:r>
      <w:r w:rsidR="00EC7734" w:rsidRPr="00EC7734">
        <w:rPr>
          <w:rFonts w:ascii="宋体"/>
          <w:spacing w:val="2"/>
          <w:kern w:val="0"/>
          <w:position w:val="-14"/>
          <w:sz w:val="24"/>
        </w:rPr>
        <w:object w:dxaOrig="197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0pt" o:ole="">
            <v:imagedata r:id="rId29" o:title=""/>
          </v:shape>
          <o:OLEObject Type="Embed" ProgID="Equation.DSMT4" ShapeID="_x0000_i1025" DrawAspect="Content" ObjectID="_1694438795" r:id="rId30"/>
        </w:object>
      </w:r>
      <w:r>
        <w:rPr>
          <w:rFonts w:ascii="宋体" w:hint="eastAsia"/>
          <w:spacing w:val="2"/>
          <w:kern w:val="0"/>
          <w:sz w:val="24"/>
        </w:rPr>
        <w:t>，</w:t>
      </w:r>
      <w:r>
        <w:rPr>
          <w:rFonts w:ascii="宋体"/>
          <w:spacing w:val="2"/>
          <w:kern w:val="0"/>
          <w:sz w:val="24"/>
        </w:rPr>
        <w:t>则其重复</w:t>
      </w:r>
      <w:r>
        <w:rPr>
          <w:rFonts w:ascii="宋体" w:hint="eastAsia"/>
          <w:spacing w:val="2"/>
          <w:kern w:val="0"/>
          <w:sz w:val="24"/>
        </w:rPr>
        <w:t>性</w:t>
      </w:r>
      <w:r w:rsidR="00EC7734" w:rsidRPr="00EC7734">
        <w:rPr>
          <w:rFonts w:ascii="宋体"/>
          <w:spacing w:val="2"/>
          <w:kern w:val="0"/>
          <w:position w:val="-14"/>
          <w:sz w:val="24"/>
        </w:rPr>
        <w:object w:dxaOrig="580" w:dyaOrig="400">
          <v:shape id="_x0000_i1026" type="#_x0000_t75" style="width:29pt;height:20pt" o:ole="">
            <v:imagedata r:id="rId31" o:title=""/>
          </v:shape>
          <o:OLEObject Type="Embed" ProgID="Equation.DSMT4" ShapeID="_x0000_i1026" DrawAspect="Content" ObjectID="_1694438796" r:id="rId32"/>
        </w:object>
      </w:r>
      <w:r>
        <w:rPr>
          <w:rFonts w:ascii="宋体" w:hint="eastAsia"/>
          <w:spacing w:val="2"/>
          <w:kern w:val="0"/>
          <w:sz w:val="24"/>
        </w:rPr>
        <w:t>为</w:t>
      </w:r>
      <w:r>
        <w:rPr>
          <w:rFonts w:ascii="宋体"/>
          <w:spacing w:val="2"/>
          <w:kern w:val="0"/>
          <w:sz w:val="24"/>
        </w:rPr>
        <w:t>：</w:t>
      </w:r>
    </w:p>
    <w:p w:rsidR="00EC7734" w:rsidRDefault="00EC7734">
      <w:pPr>
        <w:adjustRightInd w:val="0"/>
        <w:snapToGrid w:val="0"/>
        <w:spacing w:line="360" w:lineRule="auto"/>
        <w:ind w:firstLine="480"/>
        <w:jc w:val="center"/>
        <w:rPr>
          <w:rFonts w:ascii="宋体"/>
          <w:spacing w:val="2"/>
          <w:kern w:val="0"/>
          <w:sz w:val="24"/>
        </w:rPr>
      </w:pPr>
      <w:r w:rsidRPr="00EC7734">
        <w:rPr>
          <w:rFonts w:ascii="宋体"/>
          <w:spacing w:val="2"/>
          <w:kern w:val="0"/>
          <w:position w:val="-26"/>
          <w:sz w:val="24"/>
        </w:rPr>
        <w:object w:dxaOrig="2100" w:dyaOrig="1020">
          <v:shape id="_x0000_i1027" type="#_x0000_t75" style="width:105pt;height:51pt" o:ole="">
            <v:imagedata r:id="rId33" o:title=""/>
          </v:shape>
          <o:OLEObject Type="Embed" ProgID="Equation.DSMT4" ShapeID="_x0000_i1027" DrawAspect="Content" ObjectID="_1694438797" r:id="rId34"/>
        </w:object>
      </w:r>
      <w:r w:rsidR="006D7D01">
        <w:rPr>
          <w:rFonts w:ascii="宋体" w:hint="eastAsia"/>
          <w:spacing w:val="2"/>
          <w:kern w:val="0"/>
          <w:sz w:val="24"/>
        </w:rPr>
        <w:t>（1</w:t>
      </w:r>
      <w:r w:rsidR="006D7D01">
        <w:rPr>
          <w:rFonts w:ascii="宋体"/>
          <w:spacing w:val="2"/>
          <w:kern w:val="0"/>
          <w:sz w:val="24"/>
        </w:rPr>
        <w:t>）</w:t>
      </w:r>
    </w:p>
    <w:p w:rsidR="00EC7734" w:rsidRDefault="006D7D01">
      <w:pPr>
        <w:autoSpaceDE w:val="0"/>
        <w:autoSpaceDN w:val="0"/>
        <w:adjustRightInd w:val="0"/>
        <w:snapToGrid w:val="0"/>
        <w:spacing w:line="360" w:lineRule="auto"/>
        <w:ind w:firstLineChars="200" w:firstLine="488"/>
        <w:rPr>
          <w:rFonts w:ascii="宋体"/>
          <w:spacing w:val="2"/>
          <w:kern w:val="0"/>
          <w:sz w:val="24"/>
        </w:rPr>
      </w:pPr>
      <w:r>
        <w:rPr>
          <w:rFonts w:ascii="宋体" w:hint="eastAsia"/>
          <w:spacing w:val="2"/>
          <w:kern w:val="0"/>
          <w:sz w:val="24"/>
        </w:rPr>
        <w:t>式中：</w:t>
      </w:r>
    </w:p>
    <w:p w:rsidR="00EC7734" w:rsidRDefault="00EC7734">
      <w:pPr>
        <w:autoSpaceDE w:val="0"/>
        <w:autoSpaceDN w:val="0"/>
        <w:adjustRightInd w:val="0"/>
        <w:snapToGrid w:val="0"/>
        <w:spacing w:line="360" w:lineRule="auto"/>
        <w:ind w:firstLineChars="200" w:firstLine="420"/>
        <w:rPr>
          <w:rFonts w:ascii="宋体"/>
          <w:spacing w:val="2"/>
          <w:kern w:val="0"/>
          <w:sz w:val="24"/>
        </w:rPr>
      </w:pPr>
      <w:r w:rsidRPr="00EC7734">
        <w:rPr>
          <w:position w:val="-10"/>
        </w:rPr>
        <w:object w:dxaOrig="220" w:dyaOrig="380">
          <v:shape id="_x0000_i1028" type="#_x0000_t75" style="width:11pt;height:19pt" o:ole="">
            <v:imagedata r:id="rId35" o:title=""/>
          </v:shape>
          <o:OLEObject Type="Embed" ProgID="Equation.DSMT4" ShapeID="_x0000_i1028" DrawAspect="Content" ObjectID="_1694438798" r:id="rId36"/>
        </w:object>
      </w:r>
      <w:r w:rsidR="006D7D01">
        <w:rPr>
          <w:rFonts w:ascii="宋体" w:hint="eastAsia"/>
          <w:spacing w:val="2"/>
          <w:kern w:val="0"/>
          <w:sz w:val="24"/>
        </w:rPr>
        <w:t>—n</w:t>
      </w:r>
      <w:r w:rsidR="006D7D01">
        <w:rPr>
          <w:rFonts w:ascii="宋体"/>
          <w:spacing w:val="2"/>
          <w:kern w:val="0"/>
          <w:sz w:val="24"/>
        </w:rPr>
        <w:t>次测量结果的算术平均值</w:t>
      </w:r>
      <w:r w:rsidR="006D7D01">
        <w:rPr>
          <w:rFonts w:ascii="宋体" w:hint="eastAsia"/>
          <w:sz w:val="24"/>
        </w:rPr>
        <w:t>，单位为：kg</w:t>
      </w:r>
      <w:r w:rsidR="006D7D01">
        <w:rPr>
          <w:rFonts w:ascii="宋体" w:hint="eastAsia"/>
          <w:spacing w:val="2"/>
          <w:kern w:val="0"/>
          <w:sz w:val="24"/>
        </w:rPr>
        <w:t>；</w:t>
      </w:r>
    </w:p>
    <w:p w:rsidR="00EC7734" w:rsidRDefault="006D7D01">
      <w:pPr>
        <w:autoSpaceDE w:val="0"/>
        <w:autoSpaceDN w:val="0"/>
        <w:adjustRightInd w:val="0"/>
        <w:snapToGrid w:val="0"/>
        <w:spacing w:line="360" w:lineRule="auto"/>
        <w:ind w:firstLineChars="200" w:firstLine="488"/>
        <w:rPr>
          <w:rFonts w:ascii="宋体"/>
          <w:spacing w:val="2"/>
          <w:kern w:val="0"/>
          <w:sz w:val="24"/>
        </w:rPr>
      </w:pPr>
      <w:r>
        <w:rPr>
          <w:rFonts w:ascii="宋体"/>
          <w:spacing w:val="2"/>
          <w:kern w:val="0"/>
          <w:sz w:val="24"/>
        </w:rPr>
        <w:t>n</w:t>
      </w:r>
      <w:r>
        <w:rPr>
          <w:rFonts w:ascii="宋体" w:hint="eastAsia"/>
          <w:spacing w:val="2"/>
          <w:kern w:val="0"/>
          <w:sz w:val="24"/>
        </w:rPr>
        <w:t>—重复测量次数。</w:t>
      </w:r>
    </w:p>
    <w:p w:rsidR="00EC7734" w:rsidRDefault="006D7D01">
      <w:pPr>
        <w:adjustRightInd w:val="0"/>
        <w:snapToGrid w:val="0"/>
        <w:spacing w:line="360" w:lineRule="auto"/>
        <w:outlineLvl w:val="0"/>
        <w:rPr>
          <w:rFonts w:ascii="黑体" w:eastAsia="黑体"/>
          <w:b/>
          <w:bCs/>
          <w:sz w:val="24"/>
        </w:rPr>
      </w:pPr>
      <w:bookmarkStart w:id="32" w:name="_Toc66780770"/>
      <w:bookmarkStart w:id="33" w:name="_Toc16586661"/>
      <w:bookmarkStart w:id="34" w:name="_Toc16586876"/>
      <w:r>
        <w:rPr>
          <w:rFonts w:ascii="黑体" w:eastAsia="黑体" w:hint="eastAsia"/>
          <w:bCs/>
          <w:sz w:val="24"/>
        </w:rPr>
        <w:t>6校准条件</w:t>
      </w:r>
      <w:bookmarkEnd w:id="32"/>
      <w:bookmarkEnd w:id="33"/>
      <w:bookmarkEnd w:id="34"/>
    </w:p>
    <w:p w:rsidR="00EC7734" w:rsidRDefault="006D7D01">
      <w:pPr>
        <w:spacing w:line="360" w:lineRule="auto"/>
        <w:outlineLvl w:val="1"/>
        <w:rPr>
          <w:rFonts w:ascii="宋体"/>
          <w:bCs/>
          <w:sz w:val="24"/>
        </w:rPr>
      </w:pPr>
      <w:bookmarkStart w:id="35" w:name="_Toc16586877"/>
      <w:bookmarkStart w:id="36" w:name="_Toc66780771"/>
      <w:bookmarkStart w:id="37" w:name="_Toc16586662"/>
      <w:r>
        <w:rPr>
          <w:rFonts w:ascii="宋体" w:hint="eastAsia"/>
          <w:bCs/>
          <w:sz w:val="24"/>
        </w:rPr>
        <w:t>6.1环境条件</w:t>
      </w:r>
      <w:bookmarkEnd w:id="35"/>
      <w:bookmarkEnd w:id="36"/>
      <w:bookmarkEnd w:id="37"/>
    </w:p>
    <w:p w:rsidR="00EC7734" w:rsidRDefault="006D7D01">
      <w:pPr>
        <w:adjustRightInd w:val="0"/>
        <w:snapToGrid w:val="0"/>
        <w:spacing w:line="360" w:lineRule="auto"/>
        <w:rPr>
          <w:rFonts w:ascii="宋体"/>
          <w:sz w:val="24"/>
        </w:rPr>
      </w:pPr>
      <w:r>
        <w:rPr>
          <w:rFonts w:ascii="宋体" w:hint="eastAsia"/>
          <w:sz w:val="24"/>
        </w:rPr>
        <w:t>6.1.1环境温度： (20±5) ℃，校准期间温度最大变化不能超过2℃。</w:t>
      </w:r>
    </w:p>
    <w:p w:rsidR="00EC7734" w:rsidRDefault="006D7D01">
      <w:pPr>
        <w:adjustRightInd w:val="0"/>
        <w:snapToGrid w:val="0"/>
        <w:spacing w:line="360" w:lineRule="auto"/>
        <w:rPr>
          <w:rFonts w:ascii="宋体"/>
          <w:sz w:val="24"/>
        </w:rPr>
      </w:pPr>
      <w:r>
        <w:rPr>
          <w:rFonts w:ascii="宋体" w:hint="eastAsia"/>
          <w:sz w:val="24"/>
        </w:rPr>
        <w:t xml:space="preserve">6.1.2相对湿度： </w:t>
      </w:r>
      <w:r>
        <w:rPr>
          <w:rFonts w:ascii="宋体"/>
          <w:sz w:val="24"/>
        </w:rPr>
        <w:sym w:font="Symbol" w:char="F0A3"/>
      </w:r>
      <w:r>
        <w:rPr>
          <w:rFonts w:ascii="宋体" w:hint="eastAsia"/>
          <w:sz w:val="24"/>
        </w:rPr>
        <w:t>85%，校准期间相对湿度最大变化不能超过15%。</w:t>
      </w:r>
    </w:p>
    <w:p w:rsidR="00EC7734" w:rsidRDefault="006D7D01">
      <w:pPr>
        <w:spacing w:line="360" w:lineRule="auto"/>
        <w:outlineLvl w:val="1"/>
        <w:rPr>
          <w:rFonts w:ascii="黑体" w:eastAsia="黑体"/>
          <w:szCs w:val="21"/>
        </w:rPr>
      </w:pPr>
      <w:bookmarkStart w:id="38" w:name="_Toc66780772"/>
      <w:r>
        <w:rPr>
          <w:rFonts w:ascii="宋体" w:hint="eastAsia"/>
          <w:bCs/>
          <w:sz w:val="24"/>
        </w:rPr>
        <w:t>6.2校准用设备</w:t>
      </w:r>
      <w:bookmarkEnd w:id="38"/>
    </w:p>
    <w:p w:rsidR="00EC7734" w:rsidRDefault="00EC7734">
      <w:pPr>
        <w:pStyle w:val="ad"/>
        <w:adjustRightInd w:val="0"/>
        <w:snapToGrid w:val="0"/>
        <w:spacing w:line="400" w:lineRule="exact"/>
        <w:ind w:firstLine="0"/>
        <w:jc w:val="center"/>
        <w:rPr>
          <w:rFonts w:ascii="黑体" w:eastAsia="黑体"/>
          <w:sz w:val="21"/>
          <w:szCs w:val="21"/>
        </w:rPr>
      </w:pPr>
    </w:p>
    <w:p w:rsidR="00EC7734" w:rsidRDefault="00EC7734">
      <w:pPr>
        <w:pStyle w:val="ad"/>
        <w:adjustRightInd w:val="0"/>
        <w:snapToGrid w:val="0"/>
        <w:spacing w:line="400" w:lineRule="exact"/>
        <w:ind w:firstLine="0"/>
        <w:jc w:val="center"/>
        <w:rPr>
          <w:rFonts w:ascii="黑体" w:eastAsia="黑体"/>
          <w:sz w:val="21"/>
          <w:szCs w:val="21"/>
        </w:rPr>
      </w:pPr>
    </w:p>
    <w:p w:rsidR="00EC7734" w:rsidRDefault="006D7D01">
      <w:pPr>
        <w:pStyle w:val="ad"/>
        <w:adjustRightInd w:val="0"/>
        <w:snapToGrid w:val="0"/>
        <w:spacing w:line="400" w:lineRule="exact"/>
        <w:ind w:firstLine="0"/>
        <w:jc w:val="center"/>
        <w:rPr>
          <w:rFonts w:ascii="黑体" w:eastAsia="黑体"/>
          <w:sz w:val="21"/>
          <w:szCs w:val="21"/>
        </w:rPr>
      </w:pPr>
      <w:r>
        <w:rPr>
          <w:rFonts w:ascii="黑体" w:eastAsia="黑体" w:hint="eastAsia"/>
          <w:sz w:val="21"/>
          <w:szCs w:val="21"/>
        </w:rPr>
        <w:lastRenderedPageBreak/>
        <w:t>表1 校准用设备</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3"/>
        <w:gridCol w:w="3578"/>
        <w:gridCol w:w="709"/>
        <w:gridCol w:w="3933"/>
      </w:tblGrid>
      <w:tr w:rsidR="00EC7734">
        <w:tc>
          <w:tcPr>
            <w:tcW w:w="783" w:type="dxa"/>
            <w:tcBorders>
              <w:top w:val="single" w:sz="4" w:space="0" w:color="auto"/>
              <w:left w:val="single" w:sz="4" w:space="0" w:color="auto"/>
              <w:bottom w:val="single" w:sz="4" w:space="0" w:color="auto"/>
              <w:right w:val="single" w:sz="4" w:space="0" w:color="auto"/>
              <w:tl2br w:val="nil"/>
              <w:tr2bl w:val="nil"/>
            </w:tcBorders>
          </w:tcPr>
          <w:p w:rsidR="00EC7734" w:rsidRDefault="006D7D01">
            <w:pPr>
              <w:pStyle w:val="ad"/>
              <w:adjustRightInd w:val="0"/>
              <w:snapToGrid w:val="0"/>
              <w:spacing w:line="400" w:lineRule="exact"/>
              <w:ind w:firstLine="0"/>
              <w:jc w:val="center"/>
              <w:rPr>
                <w:sz w:val="21"/>
                <w:szCs w:val="21"/>
              </w:rPr>
            </w:pPr>
            <w:r>
              <w:rPr>
                <w:rFonts w:hint="eastAsia"/>
                <w:sz w:val="21"/>
                <w:szCs w:val="21"/>
              </w:rPr>
              <w:t>序号</w:t>
            </w:r>
          </w:p>
        </w:tc>
        <w:tc>
          <w:tcPr>
            <w:tcW w:w="3578" w:type="dxa"/>
            <w:tcBorders>
              <w:top w:val="single" w:sz="4" w:space="0" w:color="auto"/>
              <w:left w:val="single" w:sz="4" w:space="0" w:color="auto"/>
              <w:bottom w:val="single" w:sz="4" w:space="0" w:color="auto"/>
              <w:right w:val="single" w:sz="4" w:space="0" w:color="auto"/>
              <w:tl2br w:val="nil"/>
              <w:tr2bl w:val="nil"/>
            </w:tcBorders>
          </w:tcPr>
          <w:p w:rsidR="00EC7734" w:rsidRDefault="006D7D01">
            <w:pPr>
              <w:pStyle w:val="ad"/>
              <w:adjustRightInd w:val="0"/>
              <w:snapToGrid w:val="0"/>
              <w:spacing w:line="400" w:lineRule="exact"/>
              <w:ind w:firstLine="0"/>
              <w:jc w:val="center"/>
              <w:rPr>
                <w:sz w:val="21"/>
                <w:szCs w:val="21"/>
              </w:rPr>
            </w:pPr>
            <w:r>
              <w:rPr>
                <w:rFonts w:hint="eastAsia"/>
                <w:sz w:val="21"/>
                <w:szCs w:val="21"/>
              </w:rPr>
              <w:t>名称</w:t>
            </w:r>
          </w:p>
        </w:tc>
        <w:tc>
          <w:tcPr>
            <w:tcW w:w="709" w:type="dxa"/>
            <w:tcBorders>
              <w:top w:val="single" w:sz="4" w:space="0" w:color="auto"/>
              <w:left w:val="single" w:sz="4" w:space="0" w:color="auto"/>
              <w:bottom w:val="single" w:sz="4" w:space="0" w:color="auto"/>
              <w:right w:val="single" w:sz="4" w:space="0" w:color="auto"/>
              <w:tl2br w:val="nil"/>
              <w:tr2bl w:val="nil"/>
            </w:tcBorders>
          </w:tcPr>
          <w:p w:rsidR="00EC7734" w:rsidRDefault="006D7D01">
            <w:pPr>
              <w:pStyle w:val="ad"/>
              <w:adjustRightInd w:val="0"/>
              <w:snapToGrid w:val="0"/>
              <w:spacing w:line="400" w:lineRule="exact"/>
              <w:ind w:firstLine="0"/>
              <w:jc w:val="center"/>
              <w:rPr>
                <w:sz w:val="21"/>
                <w:szCs w:val="21"/>
              </w:rPr>
            </w:pPr>
            <w:r>
              <w:rPr>
                <w:rFonts w:hint="eastAsia"/>
                <w:sz w:val="21"/>
                <w:szCs w:val="21"/>
              </w:rPr>
              <w:t>数量</w:t>
            </w:r>
          </w:p>
        </w:tc>
        <w:tc>
          <w:tcPr>
            <w:tcW w:w="3933" w:type="dxa"/>
            <w:tcBorders>
              <w:top w:val="single" w:sz="4" w:space="0" w:color="auto"/>
              <w:left w:val="single" w:sz="4" w:space="0" w:color="auto"/>
              <w:bottom w:val="single" w:sz="4" w:space="0" w:color="auto"/>
              <w:right w:val="single" w:sz="4" w:space="0" w:color="auto"/>
              <w:tl2br w:val="nil"/>
              <w:tr2bl w:val="nil"/>
            </w:tcBorders>
          </w:tcPr>
          <w:p w:rsidR="00EC7734" w:rsidRDefault="006D7D01">
            <w:pPr>
              <w:pStyle w:val="ad"/>
              <w:adjustRightInd w:val="0"/>
              <w:snapToGrid w:val="0"/>
              <w:spacing w:line="400" w:lineRule="exact"/>
              <w:ind w:firstLine="0"/>
              <w:jc w:val="center"/>
              <w:rPr>
                <w:sz w:val="21"/>
                <w:szCs w:val="21"/>
              </w:rPr>
            </w:pPr>
            <w:r>
              <w:rPr>
                <w:sz w:val="21"/>
                <w:szCs w:val="21"/>
              </w:rPr>
              <w:t>准确度等级</w:t>
            </w:r>
            <w:r>
              <w:rPr>
                <w:rFonts w:hint="eastAsia"/>
                <w:sz w:val="21"/>
                <w:szCs w:val="21"/>
              </w:rPr>
              <w:t>/</w:t>
            </w:r>
            <w:r>
              <w:rPr>
                <w:rFonts w:hint="eastAsia"/>
                <w:sz w:val="21"/>
                <w:szCs w:val="21"/>
              </w:rPr>
              <w:t>最大误差允许</w:t>
            </w:r>
          </w:p>
        </w:tc>
      </w:tr>
      <w:tr w:rsidR="00EC7734">
        <w:tc>
          <w:tcPr>
            <w:tcW w:w="783"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jc w:val="center"/>
              <w:rPr>
                <w:sz w:val="21"/>
                <w:szCs w:val="21"/>
              </w:rPr>
            </w:pPr>
            <w:r>
              <w:rPr>
                <w:sz w:val="21"/>
                <w:szCs w:val="21"/>
              </w:rPr>
              <w:t>1</w:t>
            </w:r>
          </w:p>
        </w:tc>
        <w:tc>
          <w:tcPr>
            <w:tcW w:w="3578"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rPr>
                <w:sz w:val="21"/>
                <w:szCs w:val="21"/>
              </w:rPr>
            </w:pPr>
            <w:r>
              <w:rPr>
                <w:sz w:val="21"/>
                <w:szCs w:val="21"/>
              </w:rPr>
              <w:t>砝码</w:t>
            </w:r>
          </w:p>
        </w:tc>
        <w:tc>
          <w:tcPr>
            <w:tcW w:w="709"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jc w:val="center"/>
              <w:rPr>
                <w:sz w:val="21"/>
                <w:szCs w:val="21"/>
              </w:rPr>
            </w:pPr>
            <w:r>
              <w:rPr>
                <w:sz w:val="21"/>
                <w:szCs w:val="21"/>
              </w:rPr>
              <w:t>1</w:t>
            </w:r>
            <w:r>
              <w:rPr>
                <w:sz w:val="21"/>
                <w:szCs w:val="21"/>
              </w:rPr>
              <w:t>套</w:t>
            </w:r>
          </w:p>
        </w:tc>
        <w:tc>
          <w:tcPr>
            <w:tcW w:w="3933"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rPr>
                <w:sz w:val="21"/>
                <w:szCs w:val="21"/>
              </w:rPr>
            </w:pPr>
            <w:r>
              <w:rPr>
                <w:rFonts w:hint="eastAsia"/>
                <w:sz w:val="21"/>
                <w:szCs w:val="21"/>
              </w:rPr>
              <w:t>应符合</w:t>
            </w:r>
            <w:r>
              <w:rPr>
                <w:rFonts w:hint="eastAsia"/>
                <w:sz w:val="21"/>
                <w:szCs w:val="21"/>
              </w:rPr>
              <w:t>JJG99</w:t>
            </w:r>
            <w:r>
              <w:rPr>
                <w:rFonts w:hint="eastAsia"/>
                <w:sz w:val="21"/>
                <w:szCs w:val="21"/>
              </w:rPr>
              <w:t>要求，</w:t>
            </w:r>
            <w:r>
              <w:rPr>
                <w:sz w:val="21"/>
                <w:szCs w:val="21"/>
              </w:rPr>
              <w:t>砝码的准确度等级：</w:t>
            </w:r>
            <w:r>
              <w:rPr>
                <w:rFonts w:hint="eastAsia"/>
                <w:sz w:val="21"/>
                <w:szCs w:val="21"/>
              </w:rPr>
              <w:t>M</w:t>
            </w:r>
            <w:r>
              <w:rPr>
                <w:sz w:val="21"/>
                <w:szCs w:val="21"/>
                <w:vertAlign w:val="subscript"/>
              </w:rPr>
              <w:t>1</w:t>
            </w:r>
            <w:r>
              <w:rPr>
                <w:rFonts w:hint="eastAsia"/>
                <w:sz w:val="21"/>
                <w:szCs w:val="21"/>
              </w:rPr>
              <w:t>。</w:t>
            </w:r>
          </w:p>
        </w:tc>
      </w:tr>
      <w:tr w:rsidR="00EC7734">
        <w:tc>
          <w:tcPr>
            <w:tcW w:w="783"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jc w:val="center"/>
              <w:rPr>
                <w:sz w:val="21"/>
                <w:szCs w:val="21"/>
              </w:rPr>
            </w:pPr>
            <w:r>
              <w:rPr>
                <w:sz w:val="21"/>
                <w:szCs w:val="21"/>
              </w:rPr>
              <w:t>2</w:t>
            </w:r>
          </w:p>
        </w:tc>
        <w:tc>
          <w:tcPr>
            <w:tcW w:w="3578"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rPr>
                <w:sz w:val="21"/>
                <w:szCs w:val="21"/>
              </w:rPr>
            </w:pPr>
            <w:r>
              <w:rPr>
                <w:rFonts w:hint="eastAsia"/>
                <w:sz w:val="21"/>
                <w:szCs w:val="21"/>
              </w:rPr>
              <w:t>质量包</w:t>
            </w:r>
          </w:p>
        </w:tc>
        <w:tc>
          <w:tcPr>
            <w:tcW w:w="709"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jc w:val="center"/>
              <w:rPr>
                <w:sz w:val="21"/>
                <w:szCs w:val="21"/>
              </w:rPr>
            </w:pPr>
            <w:r>
              <w:rPr>
                <w:sz w:val="21"/>
                <w:szCs w:val="21"/>
              </w:rPr>
              <w:t>1</w:t>
            </w:r>
            <w:r>
              <w:rPr>
                <w:rFonts w:hint="eastAsia"/>
                <w:sz w:val="21"/>
                <w:szCs w:val="21"/>
              </w:rPr>
              <w:t>组</w:t>
            </w:r>
          </w:p>
        </w:tc>
        <w:tc>
          <w:tcPr>
            <w:tcW w:w="3933"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rPr>
                <w:sz w:val="21"/>
                <w:szCs w:val="21"/>
              </w:rPr>
            </w:pPr>
            <w:r>
              <w:rPr>
                <w:rFonts w:hint="eastAsia"/>
                <w:sz w:val="21"/>
                <w:szCs w:val="21"/>
              </w:rPr>
              <w:t>质量包的误差应不超过质量测量仪相应秤量校准示值误差绝对值</w:t>
            </w:r>
            <w:r>
              <w:rPr>
                <w:sz w:val="21"/>
                <w:szCs w:val="21"/>
              </w:rPr>
              <w:t>的</w:t>
            </w:r>
            <w:r>
              <w:rPr>
                <w:rFonts w:hint="eastAsia"/>
                <w:sz w:val="21"/>
                <w:szCs w:val="21"/>
              </w:rPr>
              <w:t>1/</w:t>
            </w:r>
            <w:r>
              <w:rPr>
                <w:sz w:val="21"/>
                <w:szCs w:val="21"/>
              </w:rPr>
              <w:t>10</w:t>
            </w:r>
            <w:r>
              <w:rPr>
                <w:rFonts w:hint="eastAsia"/>
                <w:sz w:val="21"/>
                <w:szCs w:val="21"/>
              </w:rPr>
              <w:t>。</w:t>
            </w:r>
          </w:p>
        </w:tc>
      </w:tr>
      <w:tr w:rsidR="00EC7734">
        <w:tc>
          <w:tcPr>
            <w:tcW w:w="783"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jc w:val="center"/>
              <w:rPr>
                <w:sz w:val="21"/>
                <w:szCs w:val="21"/>
              </w:rPr>
            </w:pPr>
            <w:r>
              <w:rPr>
                <w:rFonts w:hint="eastAsia"/>
                <w:sz w:val="21"/>
                <w:szCs w:val="21"/>
              </w:rPr>
              <w:t>3</w:t>
            </w:r>
          </w:p>
        </w:tc>
        <w:tc>
          <w:tcPr>
            <w:tcW w:w="3578"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rPr>
                <w:sz w:val="21"/>
                <w:szCs w:val="21"/>
              </w:rPr>
            </w:pPr>
            <w:r>
              <w:rPr>
                <w:rFonts w:hint="eastAsia"/>
                <w:sz w:val="21"/>
                <w:szCs w:val="21"/>
              </w:rPr>
              <w:t>温湿度计</w:t>
            </w:r>
          </w:p>
        </w:tc>
        <w:tc>
          <w:tcPr>
            <w:tcW w:w="709"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jc w:val="center"/>
              <w:rPr>
                <w:sz w:val="21"/>
                <w:szCs w:val="21"/>
              </w:rPr>
            </w:pPr>
            <w:r>
              <w:rPr>
                <w:rFonts w:hint="eastAsia"/>
                <w:sz w:val="21"/>
                <w:szCs w:val="21"/>
              </w:rPr>
              <w:t>1</w:t>
            </w:r>
            <w:r>
              <w:rPr>
                <w:rFonts w:hint="eastAsia"/>
                <w:sz w:val="21"/>
                <w:szCs w:val="21"/>
              </w:rPr>
              <w:t>支</w:t>
            </w:r>
          </w:p>
        </w:tc>
        <w:tc>
          <w:tcPr>
            <w:tcW w:w="3933" w:type="dxa"/>
            <w:tcBorders>
              <w:top w:val="single" w:sz="4" w:space="0" w:color="auto"/>
              <w:left w:val="single" w:sz="4" w:space="0" w:color="auto"/>
              <w:bottom w:val="single" w:sz="4" w:space="0" w:color="auto"/>
              <w:right w:val="single" w:sz="4" w:space="0" w:color="auto"/>
              <w:tl2br w:val="nil"/>
              <w:tr2bl w:val="nil"/>
            </w:tcBorders>
            <w:vAlign w:val="center"/>
          </w:tcPr>
          <w:p w:rsidR="00EC7734" w:rsidRDefault="006D7D01">
            <w:pPr>
              <w:pStyle w:val="ad"/>
              <w:adjustRightInd w:val="0"/>
              <w:snapToGrid w:val="0"/>
              <w:spacing w:line="400" w:lineRule="exact"/>
              <w:ind w:firstLine="0"/>
              <w:rPr>
                <w:sz w:val="21"/>
                <w:szCs w:val="21"/>
              </w:rPr>
            </w:pPr>
            <w:r>
              <w:rPr>
                <w:rFonts w:hint="eastAsia"/>
                <w:sz w:val="21"/>
                <w:szCs w:val="21"/>
              </w:rPr>
              <w:t>应满足</w:t>
            </w:r>
            <w:r>
              <w:rPr>
                <w:rFonts w:hint="eastAsia"/>
                <w:sz w:val="21"/>
                <w:szCs w:val="21"/>
              </w:rPr>
              <w:t>JB/T 6862</w:t>
            </w:r>
            <w:r>
              <w:rPr>
                <w:rFonts w:hint="eastAsia"/>
                <w:sz w:val="21"/>
                <w:szCs w:val="21"/>
              </w:rPr>
              <w:t>要求，温度计误差应不超过</w:t>
            </w:r>
            <w:r>
              <w:rPr>
                <w:rFonts w:hint="eastAsia"/>
                <w:sz w:val="21"/>
                <w:szCs w:val="21"/>
              </w:rPr>
              <w:t>0.5</w:t>
            </w:r>
            <w:r>
              <w:rPr>
                <w:rFonts w:hint="eastAsia"/>
                <w:sz w:val="21"/>
                <w:szCs w:val="21"/>
              </w:rPr>
              <w:t>℃，湿度计误差应不超过</w:t>
            </w:r>
            <w:r>
              <w:rPr>
                <w:rFonts w:hint="eastAsia"/>
                <w:sz w:val="21"/>
                <w:szCs w:val="21"/>
              </w:rPr>
              <w:t>5%</w:t>
            </w:r>
            <w:r>
              <w:rPr>
                <w:rFonts w:hint="eastAsia"/>
                <w:sz w:val="21"/>
                <w:szCs w:val="21"/>
              </w:rPr>
              <w:t>。</w:t>
            </w:r>
          </w:p>
        </w:tc>
      </w:tr>
    </w:tbl>
    <w:p w:rsidR="00EC7734" w:rsidRDefault="00EC7734">
      <w:pPr>
        <w:adjustRightInd w:val="0"/>
        <w:snapToGrid w:val="0"/>
        <w:spacing w:line="360" w:lineRule="auto"/>
        <w:rPr>
          <w:sz w:val="24"/>
        </w:rPr>
      </w:pPr>
    </w:p>
    <w:p w:rsidR="00EC7734" w:rsidRDefault="006D7D01">
      <w:pPr>
        <w:spacing w:line="360" w:lineRule="auto"/>
        <w:outlineLvl w:val="1"/>
        <w:rPr>
          <w:rFonts w:ascii="宋体"/>
          <w:bCs/>
          <w:sz w:val="24"/>
        </w:rPr>
      </w:pPr>
      <w:bookmarkStart w:id="39" w:name="_Toc66780773"/>
      <w:r>
        <w:rPr>
          <w:rFonts w:ascii="宋体" w:hint="eastAsia"/>
          <w:bCs/>
          <w:sz w:val="24"/>
        </w:rPr>
        <w:t>6.3示值</w:t>
      </w:r>
      <w:bookmarkEnd w:id="39"/>
    </w:p>
    <w:p w:rsidR="00EC7734" w:rsidRDefault="006D7D01">
      <w:pPr>
        <w:adjustRightInd w:val="0"/>
        <w:snapToGrid w:val="0"/>
        <w:spacing w:line="360" w:lineRule="auto"/>
        <w:ind w:firstLine="480"/>
        <w:rPr>
          <w:sz w:val="24"/>
        </w:rPr>
      </w:pPr>
      <w:r>
        <w:rPr>
          <w:rFonts w:hint="eastAsia"/>
          <w:sz w:val="24"/>
        </w:rPr>
        <w:t>对任何试验载荷（</w:t>
      </w:r>
      <w:r>
        <w:rPr>
          <w:sz w:val="24"/>
        </w:rPr>
        <w:t>砝码或</w:t>
      </w:r>
      <w:r>
        <w:rPr>
          <w:rFonts w:hint="eastAsia"/>
          <w:sz w:val="24"/>
        </w:rPr>
        <w:t>质量包），在质量测量仪完成一次释放运动后即可读取和记录质量测量仪示值。</w:t>
      </w:r>
    </w:p>
    <w:p w:rsidR="00EC7734" w:rsidRDefault="006D7D01">
      <w:pPr>
        <w:adjustRightInd w:val="0"/>
        <w:snapToGrid w:val="0"/>
        <w:spacing w:line="360" w:lineRule="auto"/>
        <w:outlineLvl w:val="0"/>
        <w:rPr>
          <w:rFonts w:ascii="黑体" w:eastAsia="黑体"/>
          <w:bCs/>
          <w:sz w:val="24"/>
        </w:rPr>
      </w:pPr>
      <w:bookmarkStart w:id="40" w:name="_Toc66780774"/>
      <w:r>
        <w:rPr>
          <w:rFonts w:ascii="黑体" w:eastAsia="黑体" w:hint="eastAsia"/>
          <w:bCs/>
          <w:sz w:val="24"/>
        </w:rPr>
        <w:t>7校准项目和校准方法</w:t>
      </w:r>
      <w:bookmarkEnd w:id="40"/>
    </w:p>
    <w:p w:rsidR="00EC7734" w:rsidRDefault="006D7D01">
      <w:pPr>
        <w:spacing w:line="360" w:lineRule="auto"/>
        <w:outlineLvl w:val="1"/>
        <w:rPr>
          <w:rFonts w:ascii="宋体"/>
          <w:bCs/>
          <w:sz w:val="24"/>
        </w:rPr>
      </w:pPr>
      <w:bookmarkStart w:id="41" w:name="_Toc66780775"/>
      <w:r>
        <w:rPr>
          <w:rFonts w:ascii="宋体" w:hint="eastAsia"/>
          <w:bCs/>
          <w:sz w:val="24"/>
        </w:rPr>
        <w:t>7.1校准项目</w:t>
      </w:r>
      <w:bookmarkEnd w:id="41"/>
    </w:p>
    <w:p w:rsidR="00EC7734" w:rsidRDefault="006D7D01">
      <w:pPr>
        <w:widowControl/>
        <w:adjustRightInd w:val="0"/>
        <w:snapToGrid w:val="0"/>
        <w:spacing w:line="360" w:lineRule="auto"/>
        <w:ind w:firstLine="480"/>
        <w:rPr>
          <w:rFonts w:ascii="宋体"/>
          <w:bCs/>
          <w:sz w:val="24"/>
        </w:rPr>
      </w:pPr>
      <w:r>
        <w:rPr>
          <w:rFonts w:ascii="宋体" w:hint="eastAsia"/>
          <w:bCs/>
          <w:sz w:val="24"/>
        </w:rPr>
        <w:t>质量测量仪校准项目为示值误差和重复性的校准，质量测量仪在校准前需进行线性标定（附录D）。</w:t>
      </w:r>
    </w:p>
    <w:p w:rsidR="00EC7734" w:rsidRDefault="006D7D01">
      <w:pPr>
        <w:spacing w:line="360" w:lineRule="auto"/>
        <w:outlineLvl w:val="1"/>
        <w:rPr>
          <w:rFonts w:ascii="宋体"/>
          <w:bCs/>
          <w:sz w:val="24"/>
        </w:rPr>
      </w:pPr>
      <w:bookmarkStart w:id="42" w:name="_Toc66780776"/>
      <w:r>
        <w:rPr>
          <w:rFonts w:ascii="宋体" w:hint="eastAsia"/>
          <w:bCs/>
          <w:sz w:val="24"/>
        </w:rPr>
        <w:t>7.2校准方法</w:t>
      </w:r>
      <w:bookmarkEnd w:id="42"/>
    </w:p>
    <w:p w:rsidR="00EC7734" w:rsidRDefault="006D7D01">
      <w:pPr>
        <w:widowControl/>
        <w:adjustRightInd w:val="0"/>
        <w:snapToGrid w:val="0"/>
        <w:spacing w:line="360" w:lineRule="auto"/>
        <w:rPr>
          <w:rFonts w:ascii="宋体"/>
          <w:bCs/>
          <w:sz w:val="24"/>
        </w:rPr>
      </w:pPr>
      <w:r>
        <w:rPr>
          <w:rFonts w:ascii="宋体" w:hint="eastAsia"/>
          <w:bCs/>
          <w:sz w:val="24"/>
        </w:rPr>
        <w:t>7.2.1校准范围</w:t>
      </w:r>
    </w:p>
    <w:p w:rsidR="00EC7734" w:rsidRDefault="006D7D01">
      <w:pPr>
        <w:widowControl/>
        <w:adjustRightInd w:val="0"/>
        <w:snapToGrid w:val="0"/>
        <w:spacing w:line="360" w:lineRule="auto"/>
        <w:ind w:firstLine="480"/>
        <w:rPr>
          <w:rFonts w:ascii="宋体"/>
          <w:bCs/>
          <w:sz w:val="24"/>
        </w:rPr>
      </w:pPr>
      <w:r>
        <w:rPr>
          <w:rFonts w:ascii="宋体" w:hint="eastAsia"/>
          <w:bCs/>
          <w:sz w:val="24"/>
        </w:rPr>
        <w:t>校准范围：（43～80）kg。</w:t>
      </w:r>
    </w:p>
    <w:p w:rsidR="00EC7734" w:rsidRDefault="006D7D01">
      <w:pPr>
        <w:widowControl/>
        <w:adjustRightInd w:val="0"/>
        <w:snapToGrid w:val="0"/>
        <w:spacing w:line="360" w:lineRule="auto"/>
        <w:rPr>
          <w:rFonts w:ascii="宋体"/>
          <w:bCs/>
          <w:sz w:val="24"/>
        </w:rPr>
      </w:pPr>
      <w:r>
        <w:rPr>
          <w:rFonts w:ascii="宋体" w:hint="eastAsia"/>
          <w:bCs/>
          <w:sz w:val="24"/>
        </w:rPr>
        <w:t>7.2.2校准地点</w:t>
      </w:r>
    </w:p>
    <w:p w:rsidR="00EC7734" w:rsidRDefault="006D7D01">
      <w:pPr>
        <w:widowControl/>
        <w:adjustRightInd w:val="0"/>
        <w:snapToGrid w:val="0"/>
        <w:spacing w:line="360" w:lineRule="auto"/>
        <w:ind w:firstLineChars="200" w:firstLine="480"/>
        <w:rPr>
          <w:rFonts w:ascii="宋体"/>
          <w:bCs/>
          <w:sz w:val="24"/>
        </w:rPr>
      </w:pPr>
      <w:r>
        <w:rPr>
          <w:rFonts w:ascii="宋体" w:hint="eastAsia"/>
          <w:bCs/>
          <w:sz w:val="24"/>
        </w:rPr>
        <w:t>校准</w:t>
      </w:r>
      <w:r>
        <w:rPr>
          <w:rFonts w:ascii="宋体"/>
          <w:bCs/>
          <w:sz w:val="24"/>
        </w:rPr>
        <w:t>地点分地面和舱内。</w:t>
      </w:r>
    </w:p>
    <w:p w:rsidR="00EC7734" w:rsidRDefault="006D7D01">
      <w:pPr>
        <w:adjustRightInd w:val="0"/>
        <w:snapToGrid w:val="0"/>
        <w:spacing w:line="360" w:lineRule="auto"/>
        <w:rPr>
          <w:rFonts w:ascii="宋体"/>
          <w:sz w:val="24"/>
        </w:rPr>
      </w:pPr>
      <w:r>
        <w:rPr>
          <w:rFonts w:ascii="宋体" w:hint="eastAsia"/>
          <w:sz w:val="24"/>
        </w:rPr>
        <w:t>7.2.</w:t>
      </w:r>
      <w:r>
        <w:rPr>
          <w:rFonts w:ascii="宋体"/>
          <w:sz w:val="24"/>
        </w:rPr>
        <w:t>3</w:t>
      </w:r>
      <w:r>
        <w:rPr>
          <w:rFonts w:ascii="宋体" w:hint="eastAsia"/>
          <w:sz w:val="24"/>
        </w:rPr>
        <w:t>校准前的准备工作</w:t>
      </w:r>
    </w:p>
    <w:p w:rsidR="00EC7734" w:rsidRDefault="006D7D01">
      <w:pPr>
        <w:adjustRightInd w:val="0"/>
        <w:snapToGrid w:val="0"/>
        <w:spacing w:line="360" w:lineRule="auto"/>
        <w:rPr>
          <w:rFonts w:ascii="宋体"/>
          <w:sz w:val="24"/>
        </w:rPr>
      </w:pPr>
      <w:r>
        <w:rPr>
          <w:rFonts w:ascii="宋体" w:hint="eastAsia"/>
          <w:sz w:val="24"/>
        </w:rPr>
        <w:t>7.2.</w:t>
      </w:r>
      <w:r>
        <w:rPr>
          <w:rFonts w:ascii="宋体"/>
          <w:sz w:val="24"/>
        </w:rPr>
        <w:t>3</w:t>
      </w:r>
      <w:r>
        <w:rPr>
          <w:rFonts w:ascii="宋体" w:hint="eastAsia"/>
          <w:sz w:val="24"/>
        </w:rPr>
        <w:t>.1</w:t>
      </w:r>
      <w:r>
        <w:rPr>
          <w:rFonts w:ascii="宋体" w:hint="eastAsia"/>
          <w:bCs/>
          <w:sz w:val="24"/>
        </w:rPr>
        <w:t>外观和状态检查</w:t>
      </w:r>
    </w:p>
    <w:p w:rsidR="00EC7734" w:rsidRDefault="006D7D01">
      <w:pPr>
        <w:adjustRightInd w:val="0"/>
        <w:snapToGrid w:val="0"/>
        <w:spacing w:line="360" w:lineRule="auto"/>
        <w:rPr>
          <w:rFonts w:ascii="宋体"/>
          <w:bCs/>
          <w:sz w:val="24"/>
        </w:rPr>
      </w:pPr>
      <w:r>
        <w:rPr>
          <w:rFonts w:ascii="宋体" w:hint="eastAsia"/>
          <w:bCs/>
          <w:sz w:val="24"/>
        </w:rPr>
        <w:t>a)</w:t>
      </w:r>
      <w:r>
        <w:rPr>
          <w:rFonts w:ascii="宋体" w:hint="eastAsia"/>
          <w:sz w:val="24"/>
        </w:rPr>
        <w:t>外观检查</w:t>
      </w:r>
    </w:p>
    <w:p w:rsidR="00EC7734" w:rsidRDefault="006D7D01">
      <w:pPr>
        <w:adjustRightInd w:val="0"/>
        <w:snapToGrid w:val="0"/>
        <w:spacing w:line="360" w:lineRule="auto"/>
        <w:ind w:firstLineChars="200" w:firstLine="480"/>
        <w:rPr>
          <w:rFonts w:ascii="宋体"/>
          <w:sz w:val="24"/>
        </w:rPr>
      </w:pPr>
      <w:r>
        <w:rPr>
          <w:rFonts w:ascii="宋体" w:hint="eastAsia"/>
          <w:sz w:val="24"/>
        </w:rPr>
        <w:t>查看钢丝绳的锁紧状态，质量测量仪校准需将钢丝绳置于“松”状态，2处蝶型螺母移动至“松”位置，2处螺栓按标识“松”方向旋转，至螺栓头与主机上平面平齐；</w:t>
      </w:r>
    </w:p>
    <w:p w:rsidR="00EC7734" w:rsidRDefault="006D7D01">
      <w:pPr>
        <w:adjustRightInd w:val="0"/>
        <w:snapToGrid w:val="0"/>
        <w:spacing w:line="360" w:lineRule="auto"/>
        <w:rPr>
          <w:rFonts w:ascii="宋体"/>
          <w:sz w:val="24"/>
        </w:rPr>
      </w:pPr>
      <w:r>
        <w:rPr>
          <w:rFonts w:ascii="宋体" w:hint="eastAsia"/>
          <w:bCs/>
          <w:sz w:val="24"/>
        </w:rPr>
        <w:t>b)</w:t>
      </w:r>
      <w:r>
        <w:rPr>
          <w:rFonts w:ascii="宋体" w:hint="eastAsia"/>
          <w:sz w:val="24"/>
        </w:rPr>
        <w:t>状态检查</w:t>
      </w:r>
    </w:p>
    <w:p w:rsidR="00EC7734" w:rsidRDefault="006D7D01">
      <w:pPr>
        <w:adjustRightInd w:val="0"/>
        <w:snapToGrid w:val="0"/>
        <w:spacing w:line="360" w:lineRule="auto"/>
        <w:ind w:left="360"/>
        <w:rPr>
          <w:rFonts w:ascii="宋体"/>
          <w:sz w:val="24"/>
        </w:rPr>
      </w:pPr>
      <w:r>
        <w:rPr>
          <w:rFonts w:ascii="宋体" w:hint="eastAsia"/>
          <w:sz w:val="24"/>
        </w:rPr>
        <w:t>目测面板显示器显示的电压、光栅读数头、力传感器、串口是否正常。</w:t>
      </w:r>
    </w:p>
    <w:p w:rsidR="00EC7734" w:rsidRDefault="006D7D01">
      <w:pPr>
        <w:adjustRightInd w:val="0"/>
        <w:snapToGrid w:val="0"/>
        <w:spacing w:line="360" w:lineRule="auto"/>
        <w:rPr>
          <w:rFonts w:ascii="宋体"/>
          <w:bCs/>
          <w:sz w:val="24"/>
        </w:rPr>
      </w:pPr>
      <w:r>
        <w:rPr>
          <w:rFonts w:ascii="宋体" w:hint="eastAsia"/>
          <w:bCs/>
          <w:sz w:val="24"/>
        </w:rPr>
        <w:t>7.2.</w:t>
      </w:r>
      <w:r>
        <w:rPr>
          <w:rFonts w:ascii="宋体"/>
          <w:bCs/>
          <w:sz w:val="24"/>
        </w:rPr>
        <w:t>3</w:t>
      </w:r>
      <w:r>
        <w:rPr>
          <w:rFonts w:ascii="宋体" w:hint="eastAsia"/>
          <w:bCs/>
          <w:sz w:val="24"/>
        </w:rPr>
        <w:t>.2预加载一次到接近最大秤量或确定安全最大载荷，卸除全部载荷。</w:t>
      </w:r>
    </w:p>
    <w:p w:rsidR="00EC7734" w:rsidRDefault="006D7D01">
      <w:pPr>
        <w:adjustRightInd w:val="0"/>
        <w:snapToGrid w:val="0"/>
        <w:spacing w:line="360" w:lineRule="auto"/>
        <w:rPr>
          <w:rFonts w:ascii="宋体"/>
          <w:bCs/>
          <w:sz w:val="24"/>
        </w:rPr>
      </w:pPr>
      <w:r>
        <w:rPr>
          <w:rFonts w:ascii="宋体" w:hint="eastAsia"/>
          <w:bCs/>
          <w:sz w:val="24"/>
        </w:rPr>
        <w:t>7.2.</w:t>
      </w:r>
      <w:r>
        <w:rPr>
          <w:rFonts w:ascii="宋体"/>
          <w:bCs/>
          <w:sz w:val="24"/>
        </w:rPr>
        <w:t>3</w:t>
      </w:r>
      <w:r>
        <w:rPr>
          <w:rFonts w:ascii="宋体" w:hint="eastAsia"/>
          <w:bCs/>
          <w:sz w:val="24"/>
        </w:rPr>
        <w:t>.3每次校准结束后，进行下一项校准前，应留有10s至30s的恢复时间。</w:t>
      </w:r>
    </w:p>
    <w:p w:rsidR="00EC7734" w:rsidRDefault="006D7D01">
      <w:pPr>
        <w:adjustRightInd w:val="0"/>
        <w:snapToGrid w:val="0"/>
        <w:spacing w:line="360" w:lineRule="auto"/>
        <w:rPr>
          <w:rFonts w:ascii="宋体"/>
          <w:sz w:val="24"/>
        </w:rPr>
      </w:pPr>
      <w:r>
        <w:rPr>
          <w:rFonts w:ascii="宋体" w:hint="eastAsia"/>
          <w:bCs/>
          <w:sz w:val="24"/>
        </w:rPr>
        <w:lastRenderedPageBreak/>
        <w:t>7.2.</w:t>
      </w:r>
      <w:r>
        <w:rPr>
          <w:rFonts w:ascii="宋体"/>
          <w:bCs/>
          <w:sz w:val="24"/>
        </w:rPr>
        <w:t>4</w:t>
      </w:r>
      <w:r>
        <w:rPr>
          <w:rFonts w:ascii="宋体" w:hint="eastAsia"/>
          <w:sz w:val="24"/>
        </w:rPr>
        <w:t>示值误差校准</w:t>
      </w:r>
    </w:p>
    <w:p w:rsidR="00EC7734" w:rsidRDefault="006D7D01">
      <w:pPr>
        <w:adjustRightInd w:val="0"/>
        <w:snapToGrid w:val="0"/>
        <w:spacing w:line="360" w:lineRule="auto"/>
        <w:rPr>
          <w:rFonts w:ascii="宋体"/>
          <w:bCs/>
          <w:sz w:val="24"/>
        </w:rPr>
      </w:pPr>
      <w:r>
        <w:rPr>
          <w:rFonts w:ascii="宋体" w:hint="eastAsia"/>
          <w:sz w:val="24"/>
        </w:rPr>
        <w:t>7.2.</w:t>
      </w:r>
      <w:r>
        <w:rPr>
          <w:rFonts w:ascii="宋体"/>
          <w:sz w:val="24"/>
        </w:rPr>
        <w:t>4</w:t>
      </w:r>
      <w:r>
        <w:rPr>
          <w:rFonts w:ascii="宋体" w:hint="eastAsia"/>
          <w:sz w:val="24"/>
        </w:rPr>
        <w:t>.1</w:t>
      </w:r>
      <w:r>
        <w:rPr>
          <w:rFonts w:ascii="宋体" w:hint="eastAsia"/>
          <w:bCs/>
          <w:sz w:val="24"/>
        </w:rPr>
        <w:t>地面模拟校准</w:t>
      </w:r>
    </w:p>
    <w:p w:rsidR="00EC7734" w:rsidRDefault="006D7D01">
      <w:pPr>
        <w:adjustRightInd w:val="0"/>
        <w:snapToGrid w:val="0"/>
        <w:spacing w:line="360" w:lineRule="auto"/>
        <w:ind w:firstLineChars="200" w:firstLine="480"/>
        <w:rPr>
          <w:rFonts w:ascii="宋体"/>
          <w:sz w:val="24"/>
        </w:rPr>
      </w:pPr>
      <w:r>
        <w:rPr>
          <w:rFonts w:ascii="宋体" w:hint="eastAsia"/>
          <w:sz w:val="24"/>
        </w:rPr>
        <w:t>地面模拟校准是在地面利用气浮原理模拟微重力环境下的校准。</w:t>
      </w:r>
    </w:p>
    <w:p w:rsidR="00EC7734" w:rsidRDefault="006D7D01">
      <w:pPr>
        <w:adjustRightInd w:val="0"/>
        <w:snapToGrid w:val="0"/>
        <w:spacing w:line="360" w:lineRule="auto"/>
        <w:rPr>
          <w:rFonts w:ascii="宋体"/>
          <w:sz w:val="24"/>
        </w:rPr>
      </w:pPr>
      <w:r>
        <w:rPr>
          <w:rFonts w:ascii="宋体" w:hint="eastAsia"/>
          <w:sz w:val="24"/>
        </w:rPr>
        <w:t>a)校准点的选择</w:t>
      </w:r>
    </w:p>
    <w:p w:rsidR="00EC7734" w:rsidRDefault="006D7D01">
      <w:pPr>
        <w:adjustRightInd w:val="0"/>
        <w:snapToGrid w:val="0"/>
        <w:spacing w:line="360" w:lineRule="auto"/>
        <w:ind w:firstLineChars="200" w:firstLine="480"/>
        <w:rPr>
          <w:rFonts w:ascii="宋体"/>
          <w:sz w:val="24"/>
        </w:rPr>
      </w:pPr>
      <w:r>
        <w:rPr>
          <w:rFonts w:ascii="宋体" w:hint="eastAsia"/>
          <w:sz w:val="24"/>
        </w:rPr>
        <w:t>载荷点从43kg至80kg均匀选取。首次校准选取不少于10个校准测量点；对于后续和使用中校准选取不得少于6个校准测量点。</w:t>
      </w:r>
    </w:p>
    <w:p w:rsidR="00EC7734" w:rsidRDefault="006D7D01">
      <w:pPr>
        <w:adjustRightInd w:val="0"/>
        <w:snapToGrid w:val="0"/>
        <w:spacing w:line="360" w:lineRule="auto"/>
        <w:rPr>
          <w:rFonts w:ascii="宋体"/>
          <w:sz w:val="24"/>
        </w:rPr>
      </w:pPr>
      <w:r>
        <w:rPr>
          <w:rFonts w:ascii="宋体" w:hint="eastAsia"/>
          <w:sz w:val="24"/>
        </w:rPr>
        <w:t>b)示值误差校准方法</w:t>
      </w:r>
    </w:p>
    <w:p w:rsidR="00EC7734" w:rsidRDefault="006D7D01">
      <w:pPr>
        <w:adjustRightInd w:val="0"/>
        <w:snapToGrid w:val="0"/>
        <w:spacing w:line="360" w:lineRule="auto"/>
        <w:ind w:firstLineChars="200" w:firstLine="480"/>
        <w:rPr>
          <w:rFonts w:ascii="宋体"/>
          <w:sz w:val="24"/>
        </w:rPr>
      </w:pPr>
      <w:r>
        <w:rPr>
          <w:rFonts w:ascii="宋体" w:hint="eastAsia"/>
          <w:sz w:val="24"/>
        </w:rPr>
        <w:t>载荷点从43kg开始逐渐加载到80kg，再以相反的次序逐级卸载至43kg。分别测定各载荷点的示值误差，分别用公式（2）、（3）计算绝对误差E和相对误差ε：</w:t>
      </w:r>
    </w:p>
    <w:p w:rsidR="00EC7734" w:rsidRDefault="006D7D01">
      <w:pPr>
        <w:adjustRightInd w:val="0"/>
        <w:snapToGrid w:val="0"/>
        <w:spacing w:line="360" w:lineRule="auto"/>
        <w:ind w:firstLineChars="200" w:firstLine="480"/>
        <w:jc w:val="center"/>
        <w:rPr>
          <w:rFonts w:ascii="宋体"/>
          <w:sz w:val="24"/>
        </w:rPr>
      </w:pPr>
      <w:r>
        <w:rPr>
          <w:rFonts w:ascii="宋体" w:hint="eastAsia"/>
          <w:sz w:val="24"/>
        </w:rPr>
        <w:t xml:space="preserve">      E=I-L                                   （2）</w:t>
      </w:r>
    </w:p>
    <w:p w:rsidR="00EC7734" w:rsidRDefault="006D7D01">
      <w:pPr>
        <w:adjustRightInd w:val="0"/>
        <w:snapToGrid w:val="0"/>
        <w:spacing w:line="360" w:lineRule="auto"/>
        <w:ind w:firstLineChars="200" w:firstLine="480"/>
        <w:jc w:val="center"/>
        <w:rPr>
          <w:rFonts w:ascii="宋体"/>
          <w:sz w:val="24"/>
        </w:rPr>
      </w:pPr>
      <w:r>
        <w:rPr>
          <w:rFonts w:ascii="宋体" w:hint="eastAsia"/>
          <w:sz w:val="24"/>
        </w:rPr>
        <w:t xml:space="preserve">  ε=E/L×100%                                （3）</w:t>
      </w:r>
    </w:p>
    <w:p w:rsidR="00EC7734" w:rsidRDefault="006D7D01">
      <w:pPr>
        <w:adjustRightInd w:val="0"/>
        <w:snapToGrid w:val="0"/>
        <w:spacing w:line="360" w:lineRule="auto"/>
        <w:ind w:firstLineChars="200" w:firstLine="480"/>
        <w:rPr>
          <w:rFonts w:ascii="宋体"/>
          <w:sz w:val="24"/>
        </w:rPr>
      </w:pPr>
      <w:r>
        <w:rPr>
          <w:rFonts w:ascii="宋体" w:hint="eastAsia"/>
          <w:sz w:val="24"/>
        </w:rPr>
        <w:t>式中：E-各载荷点绝对值误差，单位为：kg；</w:t>
      </w:r>
    </w:p>
    <w:p w:rsidR="00EC7734" w:rsidRDefault="006D7D01">
      <w:pPr>
        <w:adjustRightInd w:val="0"/>
        <w:snapToGrid w:val="0"/>
        <w:spacing w:line="360" w:lineRule="auto"/>
        <w:ind w:firstLineChars="200" w:firstLine="480"/>
        <w:rPr>
          <w:rFonts w:ascii="宋体"/>
          <w:sz w:val="24"/>
        </w:rPr>
      </w:pPr>
      <w:r>
        <w:rPr>
          <w:rFonts w:ascii="宋体" w:hint="eastAsia"/>
          <w:sz w:val="24"/>
        </w:rPr>
        <w:t>I-施加标准载荷后的示值I，单位为：kg；</w:t>
      </w:r>
    </w:p>
    <w:p w:rsidR="00EC7734" w:rsidRDefault="006D7D01">
      <w:pPr>
        <w:adjustRightInd w:val="0"/>
        <w:snapToGrid w:val="0"/>
        <w:spacing w:line="360" w:lineRule="auto"/>
        <w:ind w:right="-50" w:firstLineChars="200" w:firstLine="480"/>
        <w:rPr>
          <w:rFonts w:ascii="宋体"/>
          <w:sz w:val="24"/>
        </w:rPr>
      </w:pPr>
      <w:r>
        <w:rPr>
          <w:rFonts w:ascii="宋体" w:hint="eastAsia"/>
          <w:sz w:val="24"/>
        </w:rPr>
        <w:t>L-施加标准载荷值，单位为：kg；</w:t>
      </w:r>
    </w:p>
    <w:p w:rsidR="00EC7734" w:rsidRDefault="006D7D01">
      <w:pPr>
        <w:adjustRightInd w:val="0"/>
        <w:snapToGrid w:val="0"/>
        <w:spacing w:line="360" w:lineRule="auto"/>
        <w:ind w:right="-50" w:firstLineChars="200" w:firstLine="480"/>
        <w:rPr>
          <w:rFonts w:ascii="宋体"/>
          <w:sz w:val="24"/>
        </w:rPr>
      </w:pPr>
      <w:r>
        <w:rPr>
          <w:rFonts w:ascii="宋体" w:hint="eastAsia"/>
          <w:sz w:val="24"/>
        </w:rPr>
        <w:t>ε-各载荷点相对误差。</w:t>
      </w:r>
    </w:p>
    <w:p w:rsidR="00EC7734" w:rsidRDefault="006D7D01">
      <w:pPr>
        <w:adjustRightInd w:val="0"/>
        <w:snapToGrid w:val="0"/>
        <w:spacing w:line="360" w:lineRule="auto"/>
        <w:rPr>
          <w:rFonts w:ascii="宋体"/>
          <w:sz w:val="24"/>
        </w:rPr>
      </w:pPr>
      <w:r>
        <w:rPr>
          <w:rFonts w:ascii="宋体"/>
          <w:sz w:val="24"/>
        </w:rPr>
        <w:t>c</w:t>
      </w:r>
      <w:r>
        <w:rPr>
          <w:rFonts w:ascii="宋体" w:hint="eastAsia"/>
          <w:sz w:val="24"/>
        </w:rPr>
        <w:t>)重复性校准方法</w:t>
      </w:r>
    </w:p>
    <w:p w:rsidR="00EC7734" w:rsidRDefault="006D7D01">
      <w:pPr>
        <w:autoSpaceDE w:val="0"/>
        <w:autoSpaceDN w:val="0"/>
        <w:adjustRightInd w:val="0"/>
        <w:snapToGrid w:val="0"/>
        <w:spacing w:line="360" w:lineRule="auto"/>
        <w:ind w:firstLineChars="200" w:firstLine="480"/>
        <w:jc w:val="left"/>
        <w:rPr>
          <w:rFonts w:ascii="宋体"/>
          <w:sz w:val="24"/>
        </w:rPr>
      </w:pPr>
      <w:r>
        <w:rPr>
          <w:rFonts w:ascii="宋体" w:hint="eastAsia"/>
          <w:sz w:val="24"/>
        </w:rPr>
        <w:t>用50kg～70kg的载荷进行一组校准，在</w:t>
      </w:r>
      <w:r>
        <w:rPr>
          <w:rFonts w:ascii="宋体" w:hint="eastAsia"/>
          <w:bCs/>
          <w:sz w:val="24"/>
        </w:rPr>
        <w:t>质量测量仪</w:t>
      </w:r>
      <w:r>
        <w:rPr>
          <w:rFonts w:ascii="宋体" w:hint="eastAsia"/>
          <w:sz w:val="24"/>
        </w:rPr>
        <w:t>上进行6次称量，读数在加载后和卸载后示值达到稳定时进行。</w:t>
      </w:r>
    </w:p>
    <w:p w:rsidR="00EC7734" w:rsidRDefault="006D7D01">
      <w:pPr>
        <w:autoSpaceDE w:val="0"/>
        <w:autoSpaceDN w:val="0"/>
        <w:adjustRightInd w:val="0"/>
        <w:snapToGrid w:val="0"/>
        <w:spacing w:line="360" w:lineRule="auto"/>
        <w:ind w:firstLineChars="200" w:firstLine="480"/>
        <w:jc w:val="left"/>
        <w:rPr>
          <w:rFonts w:ascii="宋体"/>
          <w:sz w:val="24"/>
        </w:rPr>
      </w:pPr>
      <w:r>
        <w:rPr>
          <w:rFonts w:ascii="宋体" w:hint="eastAsia"/>
          <w:sz w:val="24"/>
        </w:rPr>
        <w:t>在每次加载前，应将载荷卸载至零，待质量测量仪稳定后再进行加载，重复性</w:t>
      </w:r>
      <w:r w:rsidR="00EC7734" w:rsidRPr="00EC7734">
        <w:rPr>
          <w:rFonts w:ascii="宋体"/>
          <w:spacing w:val="2"/>
          <w:kern w:val="0"/>
          <w:position w:val="-14"/>
          <w:sz w:val="24"/>
        </w:rPr>
        <w:object w:dxaOrig="580" w:dyaOrig="400">
          <v:shape id="_x0000_i1029" type="#_x0000_t75" style="width:29pt;height:20pt" o:ole="">
            <v:imagedata r:id="rId31" o:title=""/>
          </v:shape>
          <o:OLEObject Type="Embed" ProgID="Equation.DSMT4" ShapeID="_x0000_i1029" DrawAspect="Content" ObjectID="_1694438799" r:id="rId37"/>
        </w:object>
      </w:r>
      <w:r>
        <w:rPr>
          <w:rFonts w:ascii="宋体" w:hint="eastAsia"/>
          <w:sz w:val="24"/>
        </w:rPr>
        <w:t>用公式（1）进行计算。</w:t>
      </w:r>
    </w:p>
    <w:p w:rsidR="00EC7734" w:rsidRDefault="006D7D01">
      <w:pPr>
        <w:adjustRightInd w:val="0"/>
        <w:snapToGrid w:val="0"/>
        <w:spacing w:line="360" w:lineRule="auto"/>
        <w:rPr>
          <w:rFonts w:ascii="宋体"/>
          <w:bCs/>
          <w:sz w:val="24"/>
        </w:rPr>
      </w:pPr>
      <w:r>
        <w:rPr>
          <w:rFonts w:ascii="宋体" w:hint="eastAsia"/>
          <w:sz w:val="24"/>
        </w:rPr>
        <w:t>7.2.4.2</w:t>
      </w:r>
      <w:r>
        <w:rPr>
          <w:rFonts w:ascii="宋体" w:hint="eastAsia"/>
          <w:bCs/>
          <w:sz w:val="24"/>
        </w:rPr>
        <w:t>舱内质量</w:t>
      </w:r>
      <w:r>
        <w:rPr>
          <w:rFonts w:ascii="宋体"/>
          <w:bCs/>
          <w:sz w:val="24"/>
        </w:rPr>
        <w:t>包</w:t>
      </w:r>
      <w:r>
        <w:rPr>
          <w:rFonts w:ascii="宋体" w:hint="eastAsia"/>
          <w:bCs/>
          <w:sz w:val="24"/>
        </w:rPr>
        <w:t>校准</w:t>
      </w:r>
    </w:p>
    <w:p w:rsidR="00EC7734" w:rsidRDefault="006D7D01">
      <w:pPr>
        <w:adjustRightInd w:val="0"/>
        <w:snapToGrid w:val="0"/>
        <w:spacing w:line="360" w:lineRule="auto"/>
        <w:rPr>
          <w:rFonts w:ascii="宋体"/>
          <w:sz w:val="24"/>
        </w:rPr>
      </w:pPr>
      <w:r>
        <w:rPr>
          <w:rFonts w:ascii="宋体" w:hint="eastAsia"/>
          <w:sz w:val="24"/>
        </w:rPr>
        <w:t>a)校准点的选择</w:t>
      </w:r>
    </w:p>
    <w:p w:rsidR="00EC7734" w:rsidRDefault="006D7D01">
      <w:pPr>
        <w:adjustRightInd w:val="0"/>
        <w:snapToGrid w:val="0"/>
        <w:spacing w:line="360" w:lineRule="auto"/>
        <w:ind w:firstLine="480"/>
        <w:rPr>
          <w:rFonts w:ascii="宋体"/>
          <w:sz w:val="24"/>
        </w:rPr>
      </w:pPr>
      <w:r>
        <w:rPr>
          <w:rFonts w:ascii="宋体" w:hint="eastAsia"/>
          <w:sz w:val="24"/>
        </w:rPr>
        <w:t>载荷点从43kg至80kg均匀选取。首次校准选取不少于6个校准测量点；对于后续和使用中校准选取不得少于2个校准测量点。</w:t>
      </w:r>
    </w:p>
    <w:p w:rsidR="00EC7734" w:rsidRDefault="006D7D01">
      <w:pPr>
        <w:adjustRightInd w:val="0"/>
        <w:snapToGrid w:val="0"/>
        <w:spacing w:line="360" w:lineRule="auto"/>
        <w:rPr>
          <w:rFonts w:ascii="宋体"/>
          <w:sz w:val="24"/>
        </w:rPr>
      </w:pPr>
      <w:r>
        <w:rPr>
          <w:rFonts w:ascii="宋体" w:hint="eastAsia"/>
          <w:sz w:val="24"/>
        </w:rPr>
        <w:t>b)示值误差校准方法</w:t>
      </w:r>
    </w:p>
    <w:p w:rsidR="00EC7734" w:rsidRDefault="006D7D01">
      <w:pPr>
        <w:adjustRightInd w:val="0"/>
        <w:snapToGrid w:val="0"/>
        <w:spacing w:line="360" w:lineRule="auto"/>
        <w:rPr>
          <w:rFonts w:ascii="宋体"/>
          <w:b/>
          <w:bCs/>
          <w:sz w:val="24"/>
        </w:rPr>
      </w:pPr>
      <w:r>
        <w:rPr>
          <w:rFonts w:ascii="宋体" w:hint="eastAsia"/>
          <w:bCs/>
          <w:sz w:val="24"/>
        </w:rPr>
        <w:t xml:space="preserve">   微重力环境下校准标准载荷可根据舱内实际情况选取质量包（航天服工具包和食品包，但不限于此，覆盖43kg～80kg）。</w:t>
      </w:r>
    </w:p>
    <w:p w:rsidR="00EC7734" w:rsidRDefault="006D7D01">
      <w:pPr>
        <w:adjustRightInd w:val="0"/>
        <w:snapToGrid w:val="0"/>
        <w:spacing w:line="360" w:lineRule="auto"/>
        <w:ind w:firstLineChars="150" w:firstLine="360"/>
        <w:rPr>
          <w:rFonts w:ascii="宋体"/>
          <w:b/>
          <w:bCs/>
          <w:sz w:val="24"/>
        </w:rPr>
      </w:pPr>
      <w:r>
        <w:rPr>
          <w:rFonts w:ascii="宋体" w:hint="eastAsia"/>
          <w:bCs/>
          <w:sz w:val="24"/>
        </w:rPr>
        <w:t>舱内校准时，质量包与人体支架固定，或者使用专用校准工装来固定。</w:t>
      </w:r>
    </w:p>
    <w:p w:rsidR="00EC7734" w:rsidRDefault="006D7D01">
      <w:pPr>
        <w:adjustRightInd w:val="0"/>
        <w:snapToGrid w:val="0"/>
        <w:spacing w:line="360" w:lineRule="auto"/>
        <w:ind w:firstLineChars="150" w:firstLine="360"/>
        <w:rPr>
          <w:rFonts w:ascii="宋体"/>
          <w:sz w:val="24"/>
        </w:rPr>
      </w:pPr>
      <w:r>
        <w:rPr>
          <w:rFonts w:ascii="宋体" w:hint="eastAsia"/>
          <w:sz w:val="24"/>
        </w:rPr>
        <w:t>示值误差校准方法同7.2.</w:t>
      </w:r>
      <w:r>
        <w:rPr>
          <w:rFonts w:ascii="宋体"/>
          <w:sz w:val="24"/>
        </w:rPr>
        <w:t>4</w:t>
      </w:r>
      <w:r>
        <w:rPr>
          <w:rFonts w:ascii="宋体" w:hint="eastAsia"/>
          <w:sz w:val="24"/>
        </w:rPr>
        <w:t>.1条款中b)。</w:t>
      </w:r>
    </w:p>
    <w:p w:rsidR="00EC7734" w:rsidRDefault="006D7D01">
      <w:pPr>
        <w:adjustRightInd w:val="0"/>
        <w:snapToGrid w:val="0"/>
        <w:spacing w:line="360" w:lineRule="auto"/>
        <w:rPr>
          <w:rFonts w:ascii="宋体"/>
          <w:sz w:val="24"/>
        </w:rPr>
      </w:pPr>
      <w:r>
        <w:rPr>
          <w:rFonts w:ascii="宋体"/>
          <w:sz w:val="24"/>
        </w:rPr>
        <w:lastRenderedPageBreak/>
        <w:t>c</w:t>
      </w:r>
      <w:r>
        <w:rPr>
          <w:rFonts w:ascii="宋体" w:hint="eastAsia"/>
          <w:sz w:val="24"/>
        </w:rPr>
        <w:t>)重复性校准方法</w:t>
      </w:r>
    </w:p>
    <w:p w:rsidR="00EC7734" w:rsidRDefault="006D7D01">
      <w:pPr>
        <w:autoSpaceDE w:val="0"/>
        <w:autoSpaceDN w:val="0"/>
        <w:adjustRightInd w:val="0"/>
        <w:snapToGrid w:val="0"/>
        <w:spacing w:line="360" w:lineRule="auto"/>
        <w:ind w:firstLineChars="200" w:firstLine="480"/>
        <w:jc w:val="left"/>
        <w:rPr>
          <w:rFonts w:ascii="宋体"/>
          <w:sz w:val="24"/>
        </w:rPr>
      </w:pPr>
      <w:r>
        <w:rPr>
          <w:rFonts w:ascii="宋体" w:hint="eastAsia"/>
          <w:sz w:val="24"/>
        </w:rPr>
        <w:t>用50kg～70kg的载核进行一组校准，在</w:t>
      </w:r>
      <w:r>
        <w:rPr>
          <w:rFonts w:ascii="宋体" w:hint="eastAsia"/>
          <w:bCs/>
          <w:sz w:val="24"/>
        </w:rPr>
        <w:t>质量测量仪</w:t>
      </w:r>
      <w:r>
        <w:rPr>
          <w:rFonts w:ascii="宋体" w:hint="eastAsia"/>
          <w:sz w:val="24"/>
        </w:rPr>
        <w:t>上进行3次称量，读数在加载后和卸载后示值达到稳定时进行。</w:t>
      </w:r>
    </w:p>
    <w:p w:rsidR="00EC7734" w:rsidRDefault="006D7D01">
      <w:pPr>
        <w:adjustRightInd w:val="0"/>
        <w:snapToGrid w:val="0"/>
        <w:spacing w:line="360" w:lineRule="auto"/>
        <w:ind w:firstLineChars="150" w:firstLine="360"/>
        <w:rPr>
          <w:rFonts w:ascii="宋体"/>
          <w:sz w:val="24"/>
        </w:rPr>
      </w:pPr>
      <w:r>
        <w:rPr>
          <w:rFonts w:ascii="宋体" w:hint="eastAsia"/>
          <w:sz w:val="24"/>
        </w:rPr>
        <w:t>重复性校准方法同7.2.</w:t>
      </w:r>
      <w:r>
        <w:rPr>
          <w:rFonts w:ascii="宋体"/>
          <w:sz w:val="24"/>
        </w:rPr>
        <w:t>4</w:t>
      </w:r>
      <w:r>
        <w:rPr>
          <w:rFonts w:ascii="宋体" w:hint="eastAsia"/>
          <w:sz w:val="24"/>
        </w:rPr>
        <w:t>.1条款中c)。</w:t>
      </w:r>
    </w:p>
    <w:p w:rsidR="00EC7734" w:rsidRDefault="006D7D01">
      <w:pPr>
        <w:adjustRightInd w:val="0"/>
        <w:snapToGrid w:val="0"/>
        <w:spacing w:line="360" w:lineRule="auto"/>
        <w:outlineLvl w:val="0"/>
        <w:rPr>
          <w:rFonts w:ascii="黑体" w:eastAsia="黑体"/>
          <w:bCs/>
          <w:sz w:val="24"/>
        </w:rPr>
      </w:pPr>
      <w:bookmarkStart w:id="43" w:name="_Toc16586882"/>
      <w:bookmarkStart w:id="44" w:name="_Toc66780777"/>
      <w:bookmarkStart w:id="45" w:name="_Toc16586672"/>
      <w:r>
        <w:rPr>
          <w:rFonts w:ascii="黑体" w:eastAsia="黑体" w:hint="eastAsia"/>
          <w:bCs/>
          <w:sz w:val="24"/>
        </w:rPr>
        <w:t>8 校准结果</w:t>
      </w:r>
      <w:bookmarkEnd w:id="43"/>
      <w:bookmarkEnd w:id="44"/>
      <w:bookmarkEnd w:id="45"/>
    </w:p>
    <w:p w:rsidR="00EC7734" w:rsidRDefault="006D7D01">
      <w:pPr>
        <w:pStyle w:val="aff2"/>
        <w:spacing w:line="360" w:lineRule="auto"/>
        <w:ind w:firstLineChars="200" w:firstLine="488"/>
        <w:outlineLvl w:val="9"/>
      </w:pPr>
      <w:r>
        <w:rPr>
          <w:rFonts w:hint="eastAsia"/>
        </w:rPr>
        <w:t>校准后，出具校准证书。校准证书包括如下信息：</w:t>
      </w:r>
    </w:p>
    <w:p w:rsidR="00EC7734" w:rsidRDefault="006D7D01">
      <w:pPr>
        <w:pStyle w:val="aff2"/>
        <w:spacing w:line="360" w:lineRule="auto"/>
        <w:ind w:firstLineChars="200" w:firstLine="488"/>
        <w:outlineLvl w:val="9"/>
      </w:pPr>
      <w:r>
        <w:rPr>
          <w:rFonts w:hint="eastAsia"/>
        </w:rPr>
        <w:t>a) 标题，“校准证书”；</w:t>
      </w:r>
    </w:p>
    <w:p w:rsidR="00EC7734" w:rsidRDefault="006D7D01">
      <w:pPr>
        <w:pStyle w:val="aff2"/>
        <w:spacing w:line="360" w:lineRule="auto"/>
        <w:ind w:firstLineChars="200" w:firstLine="488"/>
        <w:outlineLvl w:val="9"/>
      </w:pPr>
      <w:r>
        <w:rPr>
          <w:rFonts w:hint="eastAsia"/>
        </w:rPr>
        <w:t>b) 实验室名称和地址；</w:t>
      </w:r>
    </w:p>
    <w:p w:rsidR="00EC7734" w:rsidRDefault="006D7D01">
      <w:pPr>
        <w:pStyle w:val="aff2"/>
        <w:spacing w:line="360" w:lineRule="auto"/>
        <w:ind w:firstLineChars="200" w:firstLine="488"/>
        <w:outlineLvl w:val="9"/>
      </w:pPr>
      <w:r>
        <w:rPr>
          <w:rFonts w:hint="eastAsia"/>
        </w:rPr>
        <w:t>c) 进行校准的地点（如果与实验室的地址不同）；</w:t>
      </w:r>
    </w:p>
    <w:p w:rsidR="00EC7734" w:rsidRDefault="006D7D01">
      <w:pPr>
        <w:pStyle w:val="aff2"/>
        <w:spacing w:line="360" w:lineRule="auto"/>
        <w:ind w:firstLineChars="200" w:firstLine="488"/>
        <w:outlineLvl w:val="9"/>
      </w:pPr>
      <w:r>
        <w:rPr>
          <w:rFonts w:hint="eastAsia"/>
        </w:rPr>
        <w:t>d) 证书唯一性标识（如编号），每页及总页数的标识；</w:t>
      </w:r>
    </w:p>
    <w:p w:rsidR="00EC7734" w:rsidRDefault="006D7D01">
      <w:pPr>
        <w:pStyle w:val="aff2"/>
        <w:spacing w:line="360" w:lineRule="auto"/>
        <w:ind w:firstLineChars="200" w:firstLine="488"/>
        <w:outlineLvl w:val="9"/>
      </w:pPr>
      <w:r>
        <w:rPr>
          <w:rFonts w:hint="eastAsia"/>
        </w:rPr>
        <w:t>e) 客户的名称和地址；</w:t>
      </w:r>
    </w:p>
    <w:p w:rsidR="00EC7734" w:rsidRDefault="006D7D01">
      <w:pPr>
        <w:pStyle w:val="aff2"/>
        <w:spacing w:line="360" w:lineRule="auto"/>
        <w:ind w:firstLineChars="200" w:firstLine="488"/>
        <w:outlineLvl w:val="9"/>
      </w:pPr>
      <w:r>
        <w:rPr>
          <w:rFonts w:hint="eastAsia"/>
        </w:rPr>
        <w:t>f) 被校对象的描述和明确标识；</w:t>
      </w:r>
    </w:p>
    <w:p w:rsidR="00EC7734" w:rsidRDefault="006D7D01">
      <w:pPr>
        <w:pStyle w:val="aff2"/>
        <w:spacing w:line="360" w:lineRule="auto"/>
        <w:ind w:firstLineChars="200" w:firstLine="488"/>
        <w:outlineLvl w:val="9"/>
      </w:pPr>
      <w:r>
        <w:rPr>
          <w:rFonts w:hint="eastAsia"/>
        </w:rPr>
        <w:t>g) 进行校准的日期，若与校准结果的有效性及应用有关时，应说明被校对象的接收日期；</w:t>
      </w:r>
    </w:p>
    <w:p w:rsidR="00EC7734" w:rsidRDefault="006D7D01">
      <w:pPr>
        <w:pStyle w:val="aff2"/>
        <w:spacing w:line="360" w:lineRule="auto"/>
        <w:ind w:firstLineChars="200" w:firstLine="488"/>
        <w:outlineLvl w:val="9"/>
      </w:pPr>
      <w:r>
        <w:rPr>
          <w:rFonts w:hint="eastAsia"/>
        </w:rPr>
        <w:t>h) 对校准所依据的技术规范的标识，包括名称及代号；</w:t>
      </w:r>
    </w:p>
    <w:p w:rsidR="00EC7734" w:rsidRDefault="006D7D01">
      <w:pPr>
        <w:pStyle w:val="aff2"/>
        <w:spacing w:line="360" w:lineRule="auto"/>
        <w:ind w:firstLineChars="200" w:firstLine="488"/>
        <w:outlineLvl w:val="9"/>
      </w:pPr>
      <w:r>
        <w:rPr>
          <w:rFonts w:hint="eastAsia"/>
        </w:rPr>
        <w:t>i) 本次校准所用测量标准的溯源性及有效性说明；</w:t>
      </w:r>
    </w:p>
    <w:p w:rsidR="00EC7734" w:rsidRDefault="006D7D01">
      <w:pPr>
        <w:pStyle w:val="aff2"/>
        <w:spacing w:line="360" w:lineRule="auto"/>
        <w:ind w:firstLineChars="200" w:firstLine="488"/>
        <w:outlineLvl w:val="9"/>
      </w:pPr>
      <w:r>
        <w:rPr>
          <w:rFonts w:hint="eastAsia"/>
        </w:rPr>
        <w:t>j) 校准环境的描述；</w:t>
      </w:r>
    </w:p>
    <w:p w:rsidR="00EC7734" w:rsidRDefault="006D7D01">
      <w:pPr>
        <w:pStyle w:val="aff2"/>
        <w:spacing w:line="360" w:lineRule="auto"/>
        <w:ind w:firstLineChars="200" w:firstLine="488"/>
        <w:outlineLvl w:val="9"/>
      </w:pPr>
      <w:r>
        <w:rPr>
          <w:rFonts w:hint="eastAsia"/>
        </w:rPr>
        <w:t>k) 校准结果及其测量不确定度的说明；</w:t>
      </w:r>
    </w:p>
    <w:p w:rsidR="00EC7734" w:rsidRDefault="006D7D01">
      <w:pPr>
        <w:pStyle w:val="aff2"/>
        <w:spacing w:line="360" w:lineRule="auto"/>
        <w:ind w:firstLineChars="200" w:firstLine="488"/>
        <w:outlineLvl w:val="9"/>
      </w:pPr>
      <w:r>
        <w:rPr>
          <w:rFonts w:hint="eastAsia"/>
        </w:rPr>
        <w:t>l) 对校准规范的偏离的说明；</w:t>
      </w:r>
    </w:p>
    <w:p w:rsidR="00EC7734" w:rsidRDefault="006D7D01">
      <w:pPr>
        <w:pStyle w:val="aff2"/>
        <w:spacing w:line="360" w:lineRule="auto"/>
        <w:ind w:firstLineChars="200" w:firstLine="488"/>
        <w:outlineLvl w:val="9"/>
      </w:pPr>
      <w:r>
        <w:rPr>
          <w:rFonts w:hint="eastAsia"/>
        </w:rPr>
        <w:t>m) 校准证书签发人的签名、职务或等效标识，以及签发日期；</w:t>
      </w:r>
    </w:p>
    <w:p w:rsidR="00EC7734" w:rsidRDefault="006D7D01">
      <w:pPr>
        <w:pStyle w:val="aff2"/>
        <w:spacing w:line="360" w:lineRule="auto"/>
        <w:ind w:firstLineChars="200" w:firstLine="488"/>
        <w:outlineLvl w:val="9"/>
      </w:pPr>
      <w:r>
        <w:rPr>
          <w:rFonts w:hint="eastAsia"/>
        </w:rPr>
        <w:t>n) 校准结果仅是对被校对象有效的声明；</w:t>
      </w:r>
    </w:p>
    <w:p w:rsidR="00EC7734" w:rsidRDefault="006D7D01">
      <w:pPr>
        <w:pStyle w:val="aff2"/>
        <w:spacing w:line="360" w:lineRule="auto"/>
        <w:ind w:firstLineChars="200" w:firstLine="488"/>
        <w:outlineLvl w:val="9"/>
      </w:pPr>
      <w:r>
        <w:rPr>
          <w:rFonts w:hint="eastAsia"/>
        </w:rPr>
        <w:t>o) 未经实验室书面批准，不得部分复制证书或报告的声明；</w:t>
      </w:r>
    </w:p>
    <w:p w:rsidR="00EC7734" w:rsidRDefault="006D7D01">
      <w:pPr>
        <w:adjustRightInd w:val="0"/>
        <w:snapToGrid w:val="0"/>
        <w:spacing w:line="360" w:lineRule="auto"/>
        <w:outlineLvl w:val="0"/>
        <w:rPr>
          <w:rFonts w:ascii="黑体" w:eastAsia="黑体"/>
          <w:b/>
          <w:bCs/>
          <w:sz w:val="24"/>
        </w:rPr>
      </w:pPr>
      <w:bookmarkStart w:id="46" w:name="_Toc16586883"/>
      <w:bookmarkStart w:id="47" w:name="_Toc66780778"/>
      <w:bookmarkStart w:id="48" w:name="_Toc16586673"/>
      <w:r>
        <w:rPr>
          <w:rFonts w:ascii="黑体" w:eastAsia="黑体" w:hint="eastAsia"/>
          <w:bCs/>
          <w:sz w:val="24"/>
        </w:rPr>
        <w:t>9复校时间间隔</w:t>
      </w:r>
      <w:bookmarkEnd w:id="46"/>
      <w:bookmarkEnd w:id="47"/>
      <w:bookmarkEnd w:id="48"/>
    </w:p>
    <w:p w:rsidR="00EC7734" w:rsidRDefault="006D7D01">
      <w:pPr>
        <w:adjustRightInd w:val="0"/>
        <w:snapToGrid w:val="0"/>
        <w:spacing w:line="360" w:lineRule="auto"/>
        <w:ind w:firstLine="420"/>
        <w:rPr>
          <w:sz w:val="24"/>
        </w:rPr>
      </w:pPr>
      <w:r>
        <w:rPr>
          <w:rFonts w:ascii="宋体" w:hint="eastAsia"/>
          <w:sz w:val="24"/>
        </w:rPr>
        <w:t>微重力环境下人体质量测量仪复校时间间隔一般</w:t>
      </w:r>
      <w:r>
        <w:rPr>
          <w:rFonts w:hint="eastAsia"/>
          <w:sz w:val="24"/>
        </w:rPr>
        <w:t>建议为</w:t>
      </w:r>
      <w:r>
        <w:rPr>
          <w:sz w:val="24"/>
        </w:rPr>
        <w:t>2</w:t>
      </w:r>
      <w:r>
        <w:rPr>
          <w:rFonts w:hint="eastAsia"/>
          <w:sz w:val="24"/>
        </w:rPr>
        <w:t>年。</w:t>
      </w:r>
      <w:bookmarkStart w:id="49" w:name="_Toc16586884"/>
      <w:bookmarkStart w:id="50" w:name="_Toc16586674"/>
    </w:p>
    <w:p w:rsidR="00EC7734" w:rsidRDefault="006D7D01">
      <w:pPr>
        <w:pStyle w:val="CharCharCharChar1"/>
        <w:widowControl w:val="0"/>
        <w:adjustRightInd w:val="0"/>
        <w:snapToGrid w:val="0"/>
        <w:spacing w:after="0" w:line="480" w:lineRule="auto"/>
        <w:outlineLvl w:val="0"/>
        <w:rPr>
          <w:sz w:val="24"/>
        </w:rPr>
      </w:pPr>
      <w:r>
        <w:rPr>
          <w:rFonts w:ascii="黑体" w:eastAsia="黑体"/>
          <w:szCs w:val="28"/>
        </w:rPr>
        <w:br w:type="page"/>
      </w:r>
      <w:bookmarkStart w:id="51" w:name="_Toc66780779"/>
      <w:r>
        <w:rPr>
          <w:rFonts w:ascii="黑体" w:eastAsia="黑体" w:hAnsi="Times New Roman" w:hint="eastAsia"/>
          <w:kern w:val="2"/>
          <w:sz w:val="28"/>
          <w:szCs w:val="24"/>
        </w:rPr>
        <w:lastRenderedPageBreak/>
        <w:t>附录A</w:t>
      </w:r>
      <w:bookmarkStart w:id="52" w:name="_Toc16586675"/>
      <w:bookmarkStart w:id="53" w:name="_Toc16586885"/>
      <w:bookmarkEnd w:id="49"/>
      <w:bookmarkEnd w:id="50"/>
      <w:bookmarkEnd w:id="51"/>
    </w:p>
    <w:p w:rsidR="00EC7734" w:rsidRDefault="006D7D01">
      <w:pPr>
        <w:pStyle w:val="CharCharCharChar"/>
        <w:adjustRightInd w:val="0"/>
        <w:snapToGrid w:val="0"/>
        <w:jc w:val="center"/>
        <w:outlineLvl w:val="0"/>
        <w:rPr>
          <w:rFonts w:ascii="黑体" w:eastAsia="黑体"/>
          <w:szCs w:val="28"/>
        </w:rPr>
      </w:pPr>
      <w:bookmarkStart w:id="54" w:name="_Toc66780780"/>
      <w:r>
        <w:rPr>
          <w:rFonts w:ascii="黑体" w:eastAsia="黑体" w:hint="eastAsia"/>
          <w:szCs w:val="28"/>
        </w:rPr>
        <w:t>微重力环境下人体质量测量仪测量不确定度评定方法及实例</w:t>
      </w:r>
      <w:bookmarkEnd w:id="54"/>
    </w:p>
    <w:p w:rsidR="00EC7734" w:rsidRDefault="006D7D01">
      <w:pPr>
        <w:pStyle w:val="2"/>
        <w:jc w:val="both"/>
      </w:pPr>
      <w:r>
        <w:rPr>
          <w:rFonts w:hint="eastAsia"/>
        </w:rPr>
        <w:t>1</w:t>
      </w:r>
      <w:r>
        <w:rPr>
          <w:rFonts w:ascii="黑体" w:eastAsia="黑体" w:hAnsi="黑体" w:hint="eastAsia"/>
          <w:sz w:val="24"/>
        </w:rPr>
        <w:t xml:space="preserve"> 概述</w:t>
      </w:r>
    </w:p>
    <w:p w:rsidR="00EC7734" w:rsidRDefault="006D7D01">
      <w:pPr>
        <w:pStyle w:val="aff7"/>
        <w:adjustRightInd w:val="0"/>
        <w:snapToGrid w:val="0"/>
        <w:spacing w:line="360" w:lineRule="auto"/>
        <w:ind w:firstLineChars="0" w:firstLine="0"/>
        <w:rPr>
          <w:sz w:val="24"/>
        </w:rPr>
      </w:pPr>
      <w:r>
        <w:rPr>
          <w:rFonts w:hint="eastAsia"/>
          <w:sz w:val="24"/>
        </w:rPr>
        <w:t>1.1</w:t>
      </w:r>
      <w:r>
        <w:rPr>
          <w:rFonts w:hint="eastAsia"/>
          <w:sz w:val="24"/>
        </w:rPr>
        <w:t>测量对象</w:t>
      </w:r>
      <w:r>
        <w:rPr>
          <w:sz w:val="24"/>
        </w:rPr>
        <w:t>：</w:t>
      </w:r>
      <w:r>
        <w:rPr>
          <w:rFonts w:hint="eastAsia"/>
          <w:sz w:val="24"/>
        </w:rPr>
        <w:t>人体</w:t>
      </w:r>
      <w:r>
        <w:rPr>
          <w:sz w:val="24"/>
        </w:rPr>
        <w:t>质量测量仪</w:t>
      </w:r>
    </w:p>
    <w:p w:rsidR="00EC7734" w:rsidRDefault="006D7D01">
      <w:pPr>
        <w:pStyle w:val="aff7"/>
        <w:adjustRightInd w:val="0"/>
        <w:snapToGrid w:val="0"/>
        <w:spacing w:line="360" w:lineRule="auto"/>
        <w:ind w:firstLineChars="0" w:firstLine="0"/>
        <w:rPr>
          <w:sz w:val="24"/>
        </w:rPr>
      </w:pPr>
      <w:r>
        <w:rPr>
          <w:rFonts w:hint="eastAsia"/>
          <w:sz w:val="24"/>
        </w:rPr>
        <w:t>1.2</w:t>
      </w:r>
      <w:r>
        <w:rPr>
          <w:rFonts w:hint="eastAsia"/>
          <w:sz w:val="24"/>
        </w:rPr>
        <w:t>测量</w:t>
      </w:r>
      <w:r>
        <w:rPr>
          <w:sz w:val="24"/>
        </w:rPr>
        <w:t>装置：</w:t>
      </w:r>
      <w:r>
        <w:rPr>
          <w:rFonts w:hint="eastAsia"/>
          <w:sz w:val="24"/>
        </w:rPr>
        <w:t xml:space="preserve"> </w:t>
      </w:r>
      <w:r>
        <w:rPr>
          <w:rFonts w:hint="eastAsia"/>
          <w:sz w:val="24"/>
        </w:rPr>
        <w:t>气浮台</w:t>
      </w:r>
      <w:r>
        <w:rPr>
          <w:sz w:val="24"/>
        </w:rPr>
        <w:t>、砝码、</w:t>
      </w:r>
      <w:r>
        <w:rPr>
          <w:rFonts w:hint="eastAsia"/>
          <w:sz w:val="24"/>
        </w:rPr>
        <w:t>质量包；</w:t>
      </w:r>
    </w:p>
    <w:p w:rsidR="00EC7734" w:rsidRDefault="006D7D01">
      <w:pPr>
        <w:pStyle w:val="aff7"/>
        <w:adjustRightInd w:val="0"/>
        <w:snapToGrid w:val="0"/>
        <w:spacing w:line="360" w:lineRule="auto"/>
        <w:ind w:firstLineChars="0" w:firstLine="0"/>
        <w:rPr>
          <w:sz w:val="24"/>
        </w:rPr>
      </w:pPr>
      <w:r>
        <w:rPr>
          <w:sz w:val="24"/>
        </w:rPr>
        <w:t>1.3</w:t>
      </w:r>
      <w:r>
        <w:rPr>
          <w:rFonts w:hint="eastAsia"/>
          <w:sz w:val="24"/>
        </w:rPr>
        <w:t>测量依据</w:t>
      </w:r>
      <w:r>
        <w:rPr>
          <w:sz w:val="24"/>
        </w:rPr>
        <w:t>：《</w:t>
      </w:r>
      <w:r>
        <w:rPr>
          <w:rFonts w:hint="eastAsia"/>
          <w:sz w:val="24"/>
        </w:rPr>
        <w:t>微重力环境下人体质量测量仪校准规范</w:t>
      </w:r>
      <w:r w:rsidR="00B8769F">
        <w:rPr>
          <w:rFonts w:hint="eastAsia"/>
          <w:sz w:val="24"/>
        </w:rPr>
        <w:t>》</w:t>
      </w:r>
    </w:p>
    <w:p w:rsidR="00EC7734" w:rsidRDefault="006D7D01">
      <w:pPr>
        <w:pStyle w:val="aff7"/>
        <w:adjustRightInd w:val="0"/>
        <w:snapToGrid w:val="0"/>
        <w:spacing w:line="360" w:lineRule="auto"/>
        <w:ind w:firstLineChars="0" w:firstLine="0"/>
        <w:rPr>
          <w:sz w:val="24"/>
        </w:rPr>
      </w:pPr>
      <w:r>
        <w:rPr>
          <w:sz w:val="24"/>
        </w:rPr>
        <w:t>1.4</w:t>
      </w:r>
      <w:r>
        <w:rPr>
          <w:rFonts w:hint="eastAsia"/>
          <w:sz w:val="24"/>
        </w:rPr>
        <w:t>环境</w:t>
      </w:r>
      <w:r>
        <w:rPr>
          <w:sz w:val="24"/>
        </w:rPr>
        <w:t>条件：</w:t>
      </w:r>
      <w:r>
        <w:rPr>
          <w:rFonts w:ascii="宋体" w:hAnsi="宋体" w:hint="eastAsia"/>
          <w:sz w:val="24"/>
        </w:rPr>
        <w:t>(</w:t>
      </w:r>
      <w:r>
        <w:rPr>
          <w:rFonts w:hint="eastAsia"/>
          <w:sz w:val="24"/>
        </w:rPr>
        <w:t>20</w:t>
      </w:r>
      <w:r>
        <w:rPr>
          <w:rFonts w:hint="eastAsia"/>
          <w:sz w:val="24"/>
        </w:rPr>
        <w:t>±</w:t>
      </w:r>
      <w:r>
        <w:rPr>
          <w:rFonts w:hint="eastAsia"/>
          <w:sz w:val="24"/>
        </w:rPr>
        <w:t>5)</w:t>
      </w:r>
      <w:r>
        <w:rPr>
          <w:rFonts w:hint="eastAsia"/>
          <w:sz w:val="24"/>
        </w:rPr>
        <w:t>℃</w:t>
      </w:r>
      <w:r>
        <w:rPr>
          <w:rFonts w:ascii="宋体" w:hAnsi="宋体" w:hint="eastAsia"/>
          <w:sz w:val="24"/>
        </w:rPr>
        <w:t>，相对湿度：</w:t>
      </w:r>
      <w:r>
        <w:rPr>
          <w:rFonts w:hint="eastAsia"/>
          <w:sz w:val="24"/>
        </w:rPr>
        <w:sym w:font="Symbol" w:char="F0A3"/>
      </w:r>
      <w:r>
        <w:rPr>
          <w:rFonts w:ascii="宋体" w:hAnsi="宋体" w:hint="eastAsia"/>
          <w:sz w:val="24"/>
        </w:rPr>
        <w:t>85%</w:t>
      </w:r>
    </w:p>
    <w:p w:rsidR="00EC7734" w:rsidRDefault="006D7D01">
      <w:pPr>
        <w:pStyle w:val="2"/>
        <w:spacing w:line="416" w:lineRule="auto"/>
        <w:jc w:val="both"/>
        <w:rPr>
          <w:sz w:val="24"/>
        </w:rPr>
      </w:pPr>
      <w:r>
        <w:rPr>
          <w:sz w:val="24"/>
        </w:rPr>
        <w:t>1.5</w:t>
      </w:r>
      <w:r>
        <w:rPr>
          <w:rFonts w:hint="eastAsia"/>
          <w:sz w:val="24"/>
        </w:rPr>
        <w:t>测量过程</w:t>
      </w:r>
      <w:r>
        <w:rPr>
          <w:sz w:val="24"/>
        </w:rPr>
        <w:t>：</w:t>
      </w:r>
      <w:r>
        <w:rPr>
          <w:rFonts w:hint="eastAsia"/>
          <w:sz w:val="24"/>
        </w:rPr>
        <w:t>在规定</w:t>
      </w:r>
      <w:r>
        <w:rPr>
          <w:sz w:val="24"/>
        </w:rPr>
        <w:t>的环境条件下，用</w:t>
      </w:r>
      <w:r>
        <w:rPr>
          <w:rFonts w:hint="eastAsia"/>
          <w:sz w:val="24"/>
        </w:rPr>
        <w:t>标准载荷对</w:t>
      </w:r>
      <w:r>
        <w:rPr>
          <w:sz w:val="24"/>
        </w:rPr>
        <w:t>质量测量仪进行测试，</w:t>
      </w:r>
      <w:r>
        <w:rPr>
          <w:rFonts w:hint="eastAsia"/>
          <w:sz w:val="24"/>
        </w:rPr>
        <w:t>载荷点</w:t>
      </w:r>
      <w:r>
        <w:rPr>
          <w:sz w:val="24"/>
        </w:rPr>
        <w:t>从</w:t>
      </w:r>
      <w:r>
        <w:rPr>
          <w:rFonts w:hint="eastAsia"/>
          <w:sz w:val="24"/>
        </w:rPr>
        <w:t>接近</w:t>
      </w:r>
      <w:r>
        <w:rPr>
          <w:rFonts w:hint="eastAsia"/>
          <w:sz w:val="24"/>
        </w:rPr>
        <w:t>43</w:t>
      </w:r>
      <w:r>
        <w:rPr>
          <w:sz w:val="24"/>
        </w:rPr>
        <w:t>kg</w:t>
      </w:r>
      <w:r>
        <w:rPr>
          <w:sz w:val="24"/>
        </w:rPr>
        <w:t>开始逐渐加载，</w:t>
      </w:r>
      <w:r>
        <w:rPr>
          <w:rFonts w:hint="eastAsia"/>
          <w:sz w:val="24"/>
        </w:rPr>
        <w:t>至接近</w:t>
      </w:r>
      <w:r>
        <w:rPr>
          <w:sz w:val="24"/>
        </w:rPr>
        <w:t>或达到</w:t>
      </w:r>
      <w:r>
        <w:rPr>
          <w:sz w:val="24"/>
        </w:rPr>
        <w:t>8</w:t>
      </w:r>
      <w:r>
        <w:rPr>
          <w:rFonts w:hint="eastAsia"/>
          <w:sz w:val="24"/>
        </w:rPr>
        <w:t>0</w:t>
      </w:r>
      <w:r>
        <w:rPr>
          <w:sz w:val="24"/>
        </w:rPr>
        <w:t>kg</w:t>
      </w:r>
      <w:r>
        <w:rPr>
          <w:rFonts w:hint="eastAsia"/>
          <w:sz w:val="24"/>
        </w:rPr>
        <w:t>后再以</w:t>
      </w:r>
      <w:r>
        <w:rPr>
          <w:sz w:val="24"/>
        </w:rPr>
        <w:t>相反的次序逐级卸载至</w:t>
      </w:r>
      <w:r>
        <w:rPr>
          <w:rFonts w:hint="eastAsia"/>
          <w:sz w:val="24"/>
        </w:rPr>
        <w:t>接近</w:t>
      </w:r>
      <w:r>
        <w:rPr>
          <w:rFonts w:hint="eastAsia"/>
          <w:sz w:val="24"/>
        </w:rPr>
        <w:t>43</w:t>
      </w:r>
      <w:r>
        <w:rPr>
          <w:sz w:val="24"/>
        </w:rPr>
        <w:t>kg</w:t>
      </w:r>
      <w:r>
        <w:rPr>
          <w:rFonts w:hint="eastAsia"/>
          <w:sz w:val="24"/>
        </w:rPr>
        <w:t>，</w:t>
      </w:r>
      <w:r>
        <w:rPr>
          <w:sz w:val="24"/>
        </w:rPr>
        <w:t>分别测</w:t>
      </w:r>
      <w:r>
        <w:rPr>
          <w:rFonts w:hint="eastAsia"/>
          <w:sz w:val="24"/>
        </w:rPr>
        <w:t>定</w:t>
      </w:r>
      <w:r>
        <w:rPr>
          <w:sz w:val="24"/>
        </w:rPr>
        <w:t>各载荷点的示值误差</w:t>
      </w:r>
      <w:r>
        <w:rPr>
          <w:rFonts w:hint="eastAsia"/>
          <w:sz w:val="24"/>
        </w:rPr>
        <w:t>，</w:t>
      </w:r>
      <w:r>
        <w:rPr>
          <w:sz w:val="24"/>
        </w:rPr>
        <w:t>并计算</w:t>
      </w:r>
      <w:r>
        <w:rPr>
          <w:rFonts w:hint="eastAsia"/>
          <w:sz w:val="24"/>
        </w:rPr>
        <w:t>各</w:t>
      </w:r>
      <w:r>
        <w:rPr>
          <w:sz w:val="24"/>
        </w:rPr>
        <w:t>载荷点的测试精度。</w:t>
      </w:r>
    </w:p>
    <w:p w:rsidR="00EC7734" w:rsidRDefault="006D7D01">
      <w:pPr>
        <w:pStyle w:val="2"/>
        <w:jc w:val="both"/>
        <w:rPr>
          <w:rFonts w:ascii="黑体" w:eastAsia="黑体" w:hAnsi="黑体"/>
          <w:sz w:val="24"/>
        </w:rPr>
      </w:pPr>
      <w:r>
        <w:rPr>
          <w:rFonts w:ascii="黑体" w:eastAsia="黑体" w:hAnsi="黑体" w:hint="eastAsia"/>
          <w:sz w:val="24"/>
        </w:rPr>
        <w:t>2 测量原理</w:t>
      </w:r>
    </w:p>
    <w:p w:rsidR="00EC7734" w:rsidRDefault="006D7D01">
      <w:pPr>
        <w:pStyle w:val="aff7"/>
        <w:spacing w:line="400" w:lineRule="exact"/>
        <w:ind w:firstLineChars="0" w:firstLine="0"/>
        <w:rPr>
          <w:sz w:val="24"/>
        </w:rPr>
      </w:pPr>
      <w:r>
        <w:rPr>
          <w:rFonts w:hint="eastAsia"/>
          <w:sz w:val="24"/>
        </w:rPr>
        <w:t>2</w:t>
      </w:r>
      <w:r>
        <w:rPr>
          <w:sz w:val="24"/>
        </w:rPr>
        <w:t>.1</w:t>
      </w:r>
      <w:r>
        <w:rPr>
          <w:rFonts w:hint="eastAsia"/>
          <w:sz w:val="24"/>
        </w:rPr>
        <w:t>建模</w:t>
      </w:r>
    </w:p>
    <w:p w:rsidR="00EC7734" w:rsidRDefault="006D7D01">
      <w:pPr>
        <w:spacing w:line="360" w:lineRule="auto"/>
        <w:ind w:firstLineChars="1000" w:firstLine="2400"/>
        <w:rPr>
          <w:sz w:val="24"/>
        </w:rPr>
      </w:pPr>
      <w:r>
        <w:rPr>
          <w:rFonts w:hint="eastAsia"/>
          <w:sz w:val="24"/>
        </w:rPr>
        <w:t xml:space="preserve">E=I-L        </w:t>
      </w:r>
      <w:r>
        <w:rPr>
          <w:rFonts w:hint="eastAsia"/>
          <w:sz w:val="24"/>
        </w:rPr>
        <w:t>（</w:t>
      </w:r>
      <w:r>
        <w:rPr>
          <w:rFonts w:hint="eastAsia"/>
          <w:sz w:val="24"/>
        </w:rPr>
        <w:t>1</w:t>
      </w:r>
      <w:r>
        <w:rPr>
          <w:sz w:val="24"/>
        </w:rPr>
        <w:t>）</w:t>
      </w:r>
    </w:p>
    <w:p w:rsidR="00EC7734" w:rsidRDefault="006D7D01">
      <w:pPr>
        <w:spacing w:line="360" w:lineRule="auto"/>
        <w:ind w:firstLineChars="200" w:firstLine="480"/>
        <w:jc w:val="center"/>
        <w:rPr>
          <w:sz w:val="24"/>
        </w:rPr>
      </w:pPr>
      <w:r>
        <w:rPr>
          <w:rFonts w:hint="eastAsia"/>
          <w:sz w:val="24"/>
        </w:rPr>
        <w:t>L=</w:t>
      </w:r>
      <w:r>
        <w:rPr>
          <w:sz w:val="24"/>
        </w:rPr>
        <w:t xml:space="preserve">m=F/a                                   </w:t>
      </w:r>
      <w:r>
        <w:rPr>
          <w:rFonts w:hint="eastAsia"/>
          <w:sz w:val="24"/>
        </w:rPr>
        <w:t>（</w:t>
      </w:r>
      <w:r>
        <w:rPr>
          <w:rFonts w:hint="eastAsia"/>
          <w:sz w:val="24"/>
        </w:rPr>
        <w:t>2</w:t>
      </w:r>
      <w:r>
        <w:rPr>
          <w:sz w:val="24"/>
        </w:rPr>
        <w:t>）</w:t>
      </w:r>
    </w:p>
    <w:p w:rsidR="00EC7734" w:rsidRDefault="006D7D01">
      <w:pPr>
        <w:adjustRightInd w:val="0"/>
        <w:snapToGrid w:val="0"/>
        <w:spacing w:line="360" w:lineRule="auto"/>
        <w:ind w:right="-50" w:firstLineChars="200" w:firstLine="480"/>
        <w:rPr>
          <w:sz w:val="24"/>
        </w:rPr>
      </w:pPr>
      <w:r>
        <w:rPr>
          <w:rFonts w:hint="eastAsia"/>
          <w:sz w:val="24"/>
        </w:rPr>
        <w:t>式中</w:t>
      </w:r>
      <w:r>
        <w:rPr>
          <w:sz w:val="24"/>
        </w:rPr>
        <w:t>：</w:t>
      </w:r>
      <w:r>
        <w:rPr>
          <w:rFonts w:hint="eastAsia"/>
          <w:sz w:val="24"/>
        </w:rPr>
        <w:t>E-</w:t>
      </w:r>
      <w:r>
        <w:rPr>
          <w:rFonts w:hint="eastAsia"/>
          <w:sz w:val="24"/>
        </w:rPr>
        <w:t>各载荷点绝对值误差，单位为：</w:t>
      </w:r>
      <w:r>
        <w:rPr>
          <w:rFonts w:hint="eastAsia"/>
          <w:sz w:val="24"/>
        </w:rPr>
        <w:t>kg</w:t>
      </w:r>
      <w:r>
        <w:rPr>
          <w:rFonts w:hint="eastAsia"/>
          <w:sz w:val="24"/>
        </w:rPr>
        <w:t>；</w:t>
      </w:r>
    </w:p>
    <w:p w:rsidR="00EC7734" w:rsidRDefault="006D7D01">
      <w:pPr>
        <w:adjustRightInd w:val="0"/>
        <w:snapToGrid w:val="0"/>
        <w:spacing w:line="360" w:lineRule="auto"/>
        <w:ind w:right="-50" w:firstLineChars="500" w:firstLine="1200"/>
        <w:rPr>
          <w:sz w:val="24"/>
        </w:rPr>
      </w:pPr>
      <w:r>
        <w:rPr>
          <w:rFonts w:hint="eastAsia"/>
          <w:sz w:val="24"/>
        </w:rPr>
        <w:t>I-</w:t>
      </w:r>
      <w:r>
        <w:rPr>
          <w:rFonts w:hint="eastAsia"/>
          <w:sz w:val="24"/>
        </w:rPr>
        <w:t>施加标准载荷后的示值</w:t>
      </w:r>
      <w:r>
        <w:rPr>
          <w:rFonts w:hint="eastAsia"/>
          <w:sz w:val="24"/>
        </w:rPr>
        <w:t>I</w:t>
      </w:r>
      <w:r>
        <w:rPr>
          <w:rFonts w:hint="eastAsia"/>
          <w:sz w:val="24"/>
        </w:rPr>
        <w:t>，单位为：</w:t>
      </w:r>
      <w:r>
        <w:rPr>
          <w:rFonts w:hint="eastAsia"/>
          <w:sz w:val="24"/>
        </w:rPr>
        <w:t>kg</w:t>
      </w:r>
      <w:r>
        <w:rPr>
          <w:rFonts w:hint="eastAsia"/>
          <w:sz w:val="24"/>
        </w:rPr>
        <w:t>；</w:t>
      </w:r>
    </w:p>
    <w:p w:rsidR="00EC7734" w:rsidRDefault="006D7D01">
      <w:pPr>
        <w:adjustRightInd w:val="0"/>
        <w:snapToGrid w:val="0"/>
        <w:spacing w:line="360" w:lineRule="auto"/>
        <w:ind w:right="-50" w:firstLineChars="500" w:firstLine="1200"/>
        <w:rPr>
          <w:sz w:val="24"/>
        </w:rPr>
      </w:pPr>
      <w:r>
        <w:rPr>
          <w:rFonts w:hint="eastAsia"/>
          <w:sz w:val="24"/>
        </w:rPr>
        <w:t>L-</w:t>
      </w:r>
      <w:r>
        <w:rPr>
          <w:rFonts w:hint="eastAsia"/>
          <w:sz w:val="24"/>
        </w:rPr>
        <w:t>施加标准载荷值，即为被测人体质量</w:t>
      </w:r>
      <w:r>
        <w:rPr>
          <w:rFonts w:hint="eastAsia"/>
          <w:sz w:val="24"/>
        </w:rPr>
        <w:t>m</w:t>
      </w:r>
      <w:r>
        <w:rPr>
          <w:rFonts w:hint="eastAsia"/>
          <w:sz w:val="24"/>
        </w:rPr>
        <w:t>，单位为：</w:t>
      </w:r>
      <w:r>
        <w:rPr>
          <w:rFonts w:hint="eastAsia"/>
          <w:sz w:val="24"/>
        </w:rPr>
        <w:t>kg</w:t>
      </w:r>
      <w:r>
        <w:rPr>
          <w:rFonts w:hint="eastAsia"/>
          <w:sz w:val="24"/>
        </w:rPr>
        <w:t>；</w:t>
      </w:r>
    </w:p>
    <w:p w:rsidR="00EC7734" w:rsidRDefault="006D7D01">
      <w:pPr>
        <w:adjustRightInd w:val="0"/>
        <w:snapToGrid w:val="0"/>
        <w:spacing w:line="360" w:lineRule="auto"/>
        <w:ind w:right="-50" w:firstLineChars="500" w:firstLine="1200"/>
        <w:rPr>
          <w:sz w:val="24"/>
        </w:rPr>
      </w:pPr>
      <w:r>
        <w:rPr>
          <w:sz w:val="24"/>
        </w:rPr>
        <w:t>F-</w:t>
      </w:r>
      <w:r>
        <w:rPr>
          <w:rFonts w:hint="eastAsia"/>
          <w:sz w:val="24"/>
        </w:rPr>
        <w:t>质量测量仪</w:t>
      </w:r>
      <w:r>
        <w:rPr>
          <w:sz w:val="24"/>
        </w:rPr>
        <w:t>输出恒力，单位为：</w:t>
      </w:r>
      <w:r>
        <w:rPr>
          <w:sz w:val="24"/>
        </w:rPr>
        <w:t>N</w:t>
      </w:r>
      <w:r>
        <w:rPr>
          <w:sz w:val="24"/>
        </w:rPr>
        <w:t>；</w:t>
      </w:r>
    </w:p>
    <w:p w:rsidR="00EC7734" w:rsidRDefault="006D7D01">
      <w:pPr>
        <w:adjustRightInd w:val="0"/>
        <w:snapToGrid w:val="0"/>
        <w:spacing w:line="360" w:lineRule="auto"/>
        <w:ind w:firstLineChars="500" w:firstLine="1200"/>
        <w:rPr>
          <w:sz w:val="24"/>
        </w:rPr>
      </w:pPr>
      <w:r>
        <w:rPr>
          <w:sz w:val="24"/>
        </w:rPr>
        <w:t>a-</w:t>
      </w:r>
      <w:r>
        <w:rPr>
          <w:rFonts w:hint="eastAsia"/>
          <w:sz w:val="24"/>
        </w:rPr>
        <w:t>加速度</w:t>
      </w:r>
      <w:r>
        <w:rPr>
          <w:sz w:val="24"/>
        </w:rPr>
        <w:t>，单位为：</w:t>
      </w:r>
      <w:r>
        <w:rPr>
          <w:sz w:val="24"/>
        </w:rPr>
        <w:t>m</w:t>
      </w:r>
      <w:r>
        <w:rPr>
          <w:rFonts w:hint="eastAsia"/>
          <w:sz w:val="24"/>
        </w:rPr>
        <w:t>/</w:t>
      </w:r>
      <w:r>
        <w:rPr>
          <w:sz w:val="24"/>
        </w:rPr>
        <w:t>s</w:t>
      </w:r>
      <w:r>
        <w:rPr>
          <w:sz w:val="24"/>
          <w:vertAlign w:val="superscript"/>
        </w:rPr>
        <w:t>2</w:t>
      </w:r>
      <w:r>
        <w:rPr>
          <w:rFonts w:hint="eastAsia"/>
          <w:sz w:val="24"/>
        </w:rPr>
        <w:t>。</w:t>
      </w:r>
    </w:p>
    <w:p w:rsidR="00EC7734" w:rsidRDefault="006D7D01">
      <w:pPr>
        <w:spacing w:line="400" w:lineRule="exact"/>
        <w:rPr>
          <w:sz w:val="24"/>
        </w:rPr>
      </w:pPr>
      <w:r>
        <w:rPr>
          <w:rFonts w:hint="eastAsia"/>
          <w:sz w:val="24"/>
        </w:rPr>
        <w:t>2.2</w:t>
      </w:r>
      <w:r>
        <w:rPr>
          <w:rFonts w:hint="eastAsia"/>
          <w:sz w:val="24"/>
        </w:rPr>
        <w:t>灵敏系数</w:t>
      </w:r>
    </w:p>
    <w:p w:rsidR="00EC7734" w:rsidRDefault="006D7D01">
      <w:pPr>
        <w:rPr>
          <w:rFonts w:ascii="宋体" w:hAnsi="宋体"/>
          <w:position w:val="-24"/>
          <w:sz w:val="24"/>
        </w:rPr>
      </w:pPr>
      <w:r>
        <w:rPr>
          <w:rFonts w:hint="eastAsia"/>
          <w:sz w:val="24"/>
        </w:rPr>
        <w:t>I</w:t>
      </w:r>
      <w:r>
        <w:rPr>
          <w:rFonts w:hint="eastAsia"/>
          <w:sz w:val="24"/>
        </w:rPr>
        <w:t>的灵敏系数</w:t>
      </w:r>
      <w:r>
        <w:rPr>
          <w:rFonts w:hint="eastAsia"/>
          <w:sz w:val="24"/>
        </w:rPr>
        <w:t xml:space="preserve"> </w:t>
      </w:r>
      <w:r w:rsidR="00EC7734" w:rsidRPr="00EC7734">
        <w:rPr>
          <w:rFonts w:ascii="宋体" w:hAnsi="宋体"/>
          <w:position w:val="-24"/>
          <w:sz w:val="24"/>
        </w:rPr>
        <w:object w:dxaOrig="1120" w:dyaOrig="620">
          <v:shape id="_x0000_i1030" type="#_x0000_t75" style="width:57.5pt;height:31pt" o:ole="">
            <v:imagedata r:id="rId38" o:title=""/>
          </v:shape>
          <o:OLEObject Type="Embed" ProgID="Equation.DSMT4" ShapeID="_x0000_i1030" DrawAspect="Content" ObjectID="_1694438800" r:id="rId39"/>
        </w:object>
      </w:r>
      <w:r>
        <w:rPr>
          <w:rFonts w:ascii="宋体" w:hAnsi="宋体" w:hint="eastAsia"/>
          <w:sz w:val="24"/>
        </w:rPr>
        <w:t>(</w:t>
      </w:r>
      <w:r>
        <w:rPr>
          <w:rFonts w:ascii="宋体" w:hAnsi="宋体"/>
          <w:sz w:val="24"/>
        </w:rPr>
        <w:t>3</w:t>
      </w:r>
      <w:r>
        <w:rPr>
          <w:rFonts w:ascii="宋体" w:hAnsi="宋体" w:hint="eastAsia"/>
          <w:sz w:val="24"/>
        </w:rPr>
        <w:t>)</w:t>
      </w:r>
    </w:p>
    <w:p w:rsidR="00EC7734" w:rsidRDefault="006D7D01">
      <w:pPr>
        <w:ind w:firstLineChars="300" w:firstLine="720"/>
        <w:rPr>
          <w:rFonts w:ascii="宋体" w:hAnsi="宋体"/>
          <w:sz w:val="24"/>
        </w:rPr>
      </w:pPr>
      <w:r>
        <w:rPr>
          <w:sz w:val="24"/>
        </w:rPr>
        <w:t>F</w:t>
      </w:r>
      <w:r>
        <w:rPr>
          <w:rFonts w:hint="eastAsia"/>
          <w:sz w:val="24"/>
        </w:rPr>
        <w:t>的灵敏系数</w:t>
      </w:r>
      <w:r>
        <w:rPr>
          <w:rFonts w:hint="eastAsia"/>
          <w:sz w:val="24"/>
        </w:rPr>
        <w:t xml:space="preserve"> </w:t>
      </w:r>
      <w:r w:rsidR="00EC7734" w:rsidRPr="00EC7734">
        <w:rPr>
          <w:rFonts w:ascii="宋体" w:hAnsi="宋体"/>
          <w:position w:val="-24"/>
          <w:sz w:val="24"/>
        </w:rPr>
        <w:object w:dxaOrig="1400" w:dyaOrig="620">
          <v:shape id="_x0000_i1031" type="#_x0000_t75" style="width:1in;height:31pt" o:ole="">
            <v:imagedata r:id="rId40" o:title=""/>
          </v:shape>
          <o:OLEObject Type="Embed" ProgID="Equation.DSMT4" ShapeID="_x0000_i1031" DrawAspect="Content" ObjectID="_1694438801" r:id="rId41"/>
        </w:object>
      </w:r>
      <w:r>
        <w:rPr>
          <w:rFonts w:ascii="宋体" w:hAnsi="宋体" w:hint="eastAsia"/>
          <w:sz w:val="24"/>
        </w:rPr>
        <w:t xml:space="preserve"> (4)</w:t>
      </w:r>
    </w:p>
    <w:p w:rsidR="00EC7734" w:rsidRDefault="006D7D01">
      <w:pPr>
        <w:ind w:firstLineChars="350" w:firstLine="840"/>
        <w:rPr>
          <w:rFonts w:ascii="宋体" w:hAnsi="宋体"/>
          <w:sz w:val="24"/>
        </w:rPr>
      </w:pPr>
      <w:r>
        <w:rPr>
          <w:sz w:val="24"/>
        </w:rPr>
        <w:t>a</w:t>
      </w:r>
      <w:r>
        <w:rPr>
          <w:rFonts w:hint="eastAsia"/>
          <w:sz w:val="24"/>
        </w:rPr>
        <w:t>的灵敏系数</w:t>
      </w:r>
      <w:r>
        <w:rPr>
          <w:rFonts w:hint="eastAsia"/>
          <w:sz w:val="24"/>
        </w:rPr>
        <w:t xml:space="preserve"> </w:t>
      </w:r>
      <w:r w:rsidR="00EC7734" w:rsidRPr="00EC7734">
        <w:rPr>
          <w:rFonts w:ascii="宋体" w:hAnsi="宋体"/>
          <w:position w:val="-24"/>
          <w:sz w:val="24"/>
        </w:rPr>
        <w:object w:dxaOrig="1320" w:dyaOrig="620">
          <v:shape id="_x0000_i1032" type="#_x0000_t75" style="width:66pt;height:31pt" o:ole="">
            <v:imagedata r:id="rId42" o:title=""/>
          </v:shape>
          <o:OLEObject Type="Embed" ProgID="Equation.DSMT4" ShapeID="_x0000_i1032" DrawAspect="Content" ObjectID="_1694438802" r:id="rId43"/>
        </w:object>
      </w:r>
      <w:r>
        <w:rPr>
          <w:rFonts w:ascii="宋体" w:hAnsi="宋体" w:hint="eastAsia"/>
          <w:sz w:val="24"/>
        </w:rPr>
        <w:t>(5)</w:t>
      </w:r>
    </w:p>
    <w:p w:rsidR="00EC7734" w:rsidRDefault="006D7D01">
      <w:pPr>
        <w:pStyle w:val="2"/>
        <w:jc w:val="both"/>
        <w:rPr>
          <w:rFonts w:ascii="黑体" w:eastAsia="黑体" w:hAnsi="黑体"/>
          <w:sz w:val="24"/>
        </w:rPr>
      </w:pPr>
      <w:r>
        <w:rPr>
          <w:rFonts w:ascii="黑体" w:eastAsia="黑体" w:hAnsi="黑体" w:hint="eastAsia"/>
          <w:sz w:val="24"/>
        </w:rPr>
        <w:t>3 不确定度来源</w:t>
      </w:r>
    </w:p>
    <w:p w:rsidR="00EC7734" w:rsidRDefault="006D7D01">
      <w:pPr>
        <w:spacing w:line="360" w:lineRule="auto"/>
        <w:rPr>
          <w:sz w:val="24"/>
        </w:rPr>
      </w:pPr>
      <w:r>
        <w:rPr>
          <w:rFonts w:hint="eastAsia"/>
          <w:sz w:val="24"/>
        </w:rPr>
        <w:t>3.1</w:t>
      </w:r>
      <w:r>
        <w:rPr>
          <w:rFonts w:hint="eastAsia"/>
          <w:sz w:val="24"/>
        </w:rPr>
        <w:t>重复性</w:t>
      </w:r>
      <w:r>
        <w:rPr>
          <w:sz w:val="24"/>
        </w:rPr>
        <w:t>测量引入的标准不确定度分量</w:t>
      </w:r>
      <w:r>
        <w:rPr>
          <w:i/>
          <w:sz w:val="24"/>
        </w:rPr>
        <w:t>u</w:t>
      </w:r>
      <w:r>
        <w:rPr>
          <w:i/>
          <w:sz w:val="24"/>
          <w:vertAlign w:val="subscript"/>
        </w:rPr>
        <w:t>1</w:t>
      </w:r>
      <w:r>
        <w:rPr>
          <w:rFonts w:hint="eastAsia"/>
          <w:sz w:val="24"/>
        </w:rPr>
        <w:t>（</w:t>
      </w:r>
      <w:r>
        <w:rPr>
          <w:rFonts w:hint="eastAsia"/>
          <w:sz w:val="24"/>
        </w:rPr>
        <w:t>A</w:t>
      </w:r>
      <w:r>
        <w:rPr>
          <w:rFonts w:hint="eastAsia"/>
          <w:sz w:val="24"/>
        </w:rPr>
        <w:t>类</w:t>
      </w:r>
      <w:r>
        <w:rPr>
          <w:sz w:val="24"/>
        </w:rPr>
        <w:t>评定）</w:t>
      </w:r>
    </w:p>
    <w:p w:rsidR="00EC7734" w:rsidRDefault="006D7D01">
      <w:pPr>
        <w:spacing w:line="360" w:lineRule="auto"/>
        <w:rPr>
          <w:sz w:val="24"/>
        </w:rPr>
      </w:pPr>
      <w:r>
        <w:rPr>
          <w:rFonts w:hint="eastAsia"/>
          <w:sz w:val="24"/>
        </w:rPr>
        <w:lastRenderedPageBreak/>
        <w:t>3.2</w:t>
      </w:r>
      <w:r>
        <w:rPr>
          <w:rFonts w:hint="eastAsia"/>
          <w:sz w:val="24"/>
        </w:rPr>
        <w:t>恒力</w:t>
      </w:r>
      <w:r>
        <w:rPr>
          <w:sz w:val="24"/>
        </w:rPr>
        <w:t>测量引入的标准不确定度分量</w:t>
      </w:r>
      <w:r>
        <w:rPr>
          <w:i/>
          <w:sz w:val="24"/>
        </w:rPr>
        <w:t>u</w:t>
      </w:r>
      <w:r>
        <w:rPr>
          <w:i/>
          <w:sz w:val="24"/>
          <w:vertAlign w:val="subscript"/>
        </w:rPr>
        <w:t>2</w:t>
      </w:r>
      <w:r>
        <w:rPr>
          <w:rFonts w:hint="eastAsia"/>
          <w:sz w:val="24"/>
        </w:rPr>
        <w:t>（</w:t>
      </w:r>
      <w:r>
        <w:rPr>
          <w:sz w:val="24"/>
        </w:rPr>
        <w:t>B</w:t>
      </w:r>
      <w:r>
        <w:rPr>
          <w:rFonts w:hint="eastAsia"/>
          <w:sz w:val="24"/>
        </w:rPr>
        <w:t>类</w:t>
      </w:r>
      <w:r>
        <w:rPr>
          <w:sz w:val="24"/>
        </w:rPr>
        <w:t>评定）</w:t>
      </w:r>
    </w:p>
    <w:p w:rsidR="00EC7734" w:rsidRDefault="006D7D01">
      <w:pPr>
        <w:spacing w:line="360" w:lineRule="auto"/>
        <w:rPr>
          <w:sz w:val="24"/>
        </w:rPr>
      </w:pPr>
      <w:r>
        <w:rPr>
          <w:rFonts w:hint="eastAsia"/>
          <w:sz w:val="24"/>
        </w:rPr>
        <w:t>3.3</w:t>
      </w:r>
      <w:r>
        <w:rPr>
          <w:rFonts w:hint="eastAsia"/>
          <w:sz w:val="24"/>
        </w:rPr>
        <w:t>加速度</w:t>
      </w:r>
      <w:r>
        <w:rPr>
          <w:sz w:val="24"/>
        </w:rPr>
        <w:t>测量引入的标准不确定度分量</w:t>
      </w:r>
      <w:r>
        <w:rPr>
          <w:i/>
          <w:sz w:val="24"/>
        </w:rPr>
        <w:t>u</w:t>
      </w:r>
      <w:r>
        <w:rPr>
          <w:i/>
          <w:sz w:val="24"/>
          <w:vertAlign w:val="subscript"/>
        </w:rPr>
        <w:t>3</w:t>
      </w:r>
      <w:r>
        <w:rPr>
          <w:rFonts w:hint="eastAsia"/>
          <w:sz w:val="24"/>
        </w:rPr>
        <w:t>（</w:t>
      </w:r>
      <w:r>
        <w:rPr>
          <w:sz w:val="24"/>
        </w:rPr>
        <w:t>B</w:t>
      </w:r>
      <w:r>
        <w:rPr>
          <w:rFonts w:hint="eastAsia"/>
          <w:sz w:val="24"/>
        </w:rPr>
        <w:t>类</w:t>
      </w:r>
      <w:r>
        <w:rPr>
          <w:sz w:val="24"/>
        </w:rPr>
        <w:t>评定）</w:t>
      </w:r>
    </w:p>
    <w:p w:rsidR="00EC7734" w:rsidRDefault="006D7D01">
      <w:pPr>
        <w:spacing w:line="360" w:lineRule="auto"/>
        <w:rPr>
          <w:sz w:val="24"/>
        </w:rPr>
      </w:pPr>
      <w:r>
        <w:rPr>
          <w:rFonts w:hint="eastAsia"/>
          <w:sz w:val="24"/>
        </w:rPr>
        <w:t>3.4</w:t>
      </w:r>
      <w:r>
        <w:rPr>
          <w:sz w:val="24"/>
        </w:rPr>
        <w:t>质量包</w:t>
      </w:r>
      <w:r>
        <w:rPr>
          <w:rFonts w:hint="eastAsia"/>
          <w:sz w:val="24"/>
        </w:rPr>
        <w:t>非</w:t>
      </w:r>
      <w:r>
        <w:rPr>
          <w:sz w:val="24"/>
        </w:rPr>
        <w:t>刚性引入的标准不确定度分量</w:t>
      </w:r>
      <w:r>
        <w:rPr>
          <w:i/>
          <w:sz w:val="24"/>
        </w:rPr>
        <w:t>u</w:t>
      </w:r>
      <w:r>
        <w:rPr>
          <w:i/>
          <w:sz w:val="24"/>
          <w:vertAlign w:val="subscript"/>
        </w:rPr>
        <w:t>4</w:t>
      </w:r>
      <w:r>
        <w:rPr>
          <w:rFonts w:hint="eastAsia"/>
          <w:sz w:val="24"/>
        </w:rPr>
        <w:t>（</w:t>
      </w:r>
      <w:r>
        <w:rPr>
          <w:sz w:val="24"/>
        </w:rPr>
        <w:t>B</w:t>
      </w:r>
      <w:r>
        <w:rPr>
          <w:rFonts w:hint="eastAsia"/>
          <w:sz w:val="24"/>
        </w:rPr>
        <w:t>类</w:t>
      </w:r>
      <w:r>
        <w:rPr>
          <w:sz w:val="24"/>
        </w:rPr>
        <w:t>评定）</w:t>
      </w:r>
    </w:p>
    <w:p w:rsidR="00EC7734" w:rsidRDefault="006D7D01">
      <w:pPr>
        <w:spacing w:line="360" w:lineRule="auto"/>
        <w:rPr>
          <w:sz w:val="24"/>
        </w:rPr>
      </w:pPr>
      <w:r>
        <w:rPr>
          <w:rFonts w:hint="eastAsia"/>
          <w:sz w:val="24"/>
        </w:rPr>
        <w:t>3.5</w:t>
      </w:r>
      <w:r>
        <w:rPr>
          <w:rFonts w:hint="eastAsia"/>
          <w:sz w:val="24"/>
        </w:rPr>
        <w:t>标准载荷误差</w:t>
      </w:r>
      <w:r>
        <w:rPr>
          <w:sz w:val="24"/>
        </w:rPr>
        <w:t>引入的标准不确定度分量</w:t>
      </w:r>
      <w:r>
        <w:rPr>
          <w:i/>
          <w:sz w:val="24"/>
        </w:rPr>
        <w:t>u</w:t>
      </w:r>
      <w:r>
        <w:rPr>
          <w:i/>
          <w:sz w:val="24"/>
          <w:vertAlign w:val="subscript"/>
        </w:rPr>
        <w:t>5</w:t>
      </w:r>
      <w:r>
        <w:rPr>
          <w:rFonts w:hint="eastAsia"/>
          <w:sz w:val="24"/>
        </w:rPr>
        <w:t>（</w:t>
      </w:r>
      <w:r>
        <w:rPr>
          <w:sz w:val="24"/>
        </w:rPr>
        <w:t>B</w:t>
      </w:r>
      <w:r>
        <w:rPr>
          <w:rFonts w:hint="eastAsia"/>
          <w:sz w:val="24"/>
        </w:rPr>
        <w:t>类</w:t>
      </w:r>
      <w:r>
        <w:rPr>
          <w:sz w:val="24"/>
        </w:rPr>
        <w:t>评定）</w:t>
      </w:r>
    </w:p>
    <w:p w:rsidR="00EC7734" w:rsidRDefault="006D7D01">
      <w:pPr>
        <w:pStyle w:val="2"/>
        <w:jc w:val="both"/>
        <w:rPr>
          <w:rFonts w:ascii="黑体" w:eastAsia="黑体" w:hAnsi="黑体"/>
          <w:sz w:val="24"/>
        </w:rPr>
      </w:pPr>
      <w:r>
        <w:rPr>
          <w:rFonts w:ascii="黑体" w:eastAsia="黑体" w:hAnsi="黑体" w:hint="eastAsia"/>
          <w:sz w:val="24"/>
        </w:rPr>
        <w:t>4 测量不确定度评定</w:t>
      </w:r>
    </w:p>
    <w:p w:rsidR="00EC7734" w:rsidRDefault="006D7D01">
      <w:pPr>
        <w:spacing w:line="360" w:lineRule="auto"/>
        <w:rPr>
          <w:sz w:val="24"/>
        </w:rPr>
      </w:pPr>
      <w:r>
        <w:rPr>
          <w:rFonts w:hint="eastAsia"/>
          <w:sz w:val="24"/>
        </w:rPr>
        <w:t>4.1</w:t>
      </w:r>
      <w:r>
        <w:rPr>
          <w:rFonts w:hint="eastAsia"/>
          <w:sz w:val="24"/>
        </w:rPr>
        <w:t>重复性</w:t>
      </w:r>
      <w:r>
        <w:rPr>
          <w:sz w:val="24"/>
        </w:rPr>
        <w:t>测量引入的标准不确定度</w:t>
      </w:r>
      <w:r>
        <w:rPr>
          <w:i/>
          <w:sz w:val="24"/>
        </w:rPr>
        <w:t>u</w:t>
      </w:r>
      <w:r>
        <w:rPr>
          <w:i/>
          <w:sz w:val="24"/>
          <w:vertAlign w:val="subscript"/>
        </w:rPr>
        <w:t>1</w:t>
      </w:r>
      <w:r>
        <w:rPr>
          <w:rFonts w:hint="eastAsia"/>
          <w:sz w:val="24"/>
        </w:rPr>
        <w:t>为</w:t>
      </w:r>
    </w:p>
    <w:p w:rsidR="00EC7734" w:rsidRDefault="00EC7734">
      <w:pPr>
        <w:ind w:firstLineChars="200" w:firstLine="480"/>
        <w:jc w:val="center"/>
        <w:rPr>
          <w:rFonts w:ascii="宋体" w:hAnsi="宋体"/>
          <w:sz w:val="24"/>
        </w:rPr>
      </w:pPr>
      <w:r w:rsidRPr="00EC7734">
        <w:rPr>
          <w:rFonts w:ascii="宋体" w:hAnsi="宋体"/>
          <w:position w:val="-34"/>
          <w:sz w:val="24"/>
        </w:rPr>
        <w:object w:dxaOrig="2620" w:dyaOrig="1100">
          <v:shape id="_x0000_i1033" type="#_x0000_t75" style="width:111.5pt;height:46.5pt" o:ole="">
            <v:imagedata r:id="rId44" o:title=""/>
          </v:shape>
          <o:OLEObject Type="Embed" ProgID="Equation.DSMT4" ShapeID="_x0000_i1033" DrawAspect="Content" ObjectID="_1694438803" r:id="rId45"/>
        </w:object>
      </w:r>
      <w:r w:rsidR="006D7D01">
        <w:rPr>
          <w:rFonts w:ascii="宋体" w:hAnsi="宋体" w:hint="eastAsia"/>
          <w:sz w:val="24"/>
        </w:rPr>
        <w:t xml:space="preserve">            (6)</w:t>
      </w:r>
    </w:p>
    <w:p w:rsidR="00EC7734" w:rsidRDefault="006D7D01">
      <w:pPr>
        <w:autoSpaceDE w:val="0"/>
        <w:autoSpaceDN w:val="0"/>
        <w:adjustRightInd w:val="0"/>
        <w:snapToGrid w:val="0"/>
        <w:spacing w:line="360" w:lineRule="auto"/>
        <w:ind w:firstLineChars="900" w:firstLine="1890"/>
        <w:rPr>
          <w:rFonts w:ascii="宋体"/>
          <w:spacing w:val="2"/>
          <w:kern w:val="0"/>
          <w:sz w:val="24"/>
        </w:rPr>
      </w:pPr>
      <w:r>
        <w:rPr>
          <w:rFonts w:hint="eastAsia"/>
          <w:position w:val="-10"/>
        </w:rPr>
        <w:t>式中：</w:t>
      </w:r>
      <w:r w:rsidR="00EC7734" w:rsidRPr="00EC7734">
        <w:rPr>
          <w:position w:val="-10"/>
        </w:rPr>
        <w:object w:dxaOrig="220" w:dyaOrig="380">
          <v:shape id="_x0000_i1034" type="#_x0000_t75" style="width:11pt;height:19pt" o:ole="">
            <v:imagedata r:id="rId35" o:title=""/>
          </v:shape>
          <o:OLEObject Type="Embed" ProgID="Equation.DSMT4" ShapeID="_x0000_i1034" DrawAspect="Content" ObjectID="_1694438804" r:id="rId46"/>
        </w:object>
      </w:r>
      <w:r>
        <w:rPr>
          <w:rFonts w:ascii="宋体" w:hint="eastAsia"/>
          <w:spacing w:val="2"/>
          <w:kern w:val="0"/>
          <w:sz w:val="24"/>
        </w:rPr>
        <w:t>—n</w:t>
      </w:r>
      <w:r>
        <w:rPr>
          <w:rFonts w:ascii="宋体"/>
          <w:spacing w:val="2"/>
          <w:kern w:val="0"/>
          <w:sz w:val="24"/>
        </w:rPr>
        <w:t>次测量结果的算术平均值</w:t>
      </w:r>
      <w:r>
        <w:rPr>
          <w:rFonts w:hint="eastAsia"/>
          <w:sz w:val="24"/>
        </w:rPr>
        <w:t>，单位为：</w:t>
      </w:r>
      <w:r>
        <w:rPr>
          <w:rFonts w:hint="eastAsia"/>
          <w:sz w:val="24"/>
        </w:rPr>
        <w:t>kg</w:t>
      </w:r>
      <w:r>
        <w:rPr>
          <w:rFonts w:ascii="宋体" w:hint="eastAsia"/>
          <w:spacing w:val="2"/>
          <w:kern w:val="0"/>
          <w:sz w:val="24"/>
        </w:rPr>
        <w:t>；</w:t>
      </w:r>
    </w:p>
    <w:p w:rsidR="00EC7734" w:rsidRDefault="006D7D01">
      <w:pPr>
        <w:spacing w:line="360" w:lineRule="auto"/>
        <w:ind w:firstLineChars="1050" w:firstLine="2520"/>
        <w:rPr>
          <w:sz w:val="24"/>
        </w:rPr>
      </w:pPr>
      <w:r>
        <w:rPr>
          <w:sz w:val="24"/>
        </w:rPr>
        <w:t>n——</w:t>
      </w:r>
      <w:r>
        <w:rPr>
          <w:rFonts w:hint="eastAsia"/>
          <w:sz w:val="24"/>
        </w:rPr>
        <w:t>重复</w:t>
      </w:r>
      <w:r>
        <w:rPr>
          <w:sz w:val="24"/>
        </w:rPr>
        <w:t>测量次数</w:t>
      </w:r>
      <w:r>
        <w:rPr>
          <w:rFonts w:hint="eastAsia"/>
          <w:sz w:val="24"/>
        </w:rPr>
        <w:t>。</w:t>
      </w:r>
    </w:p>
    <w:p w:rsidR="00EC7734" w:rsidRDefault="006D7D01">
      <w:pPr>
        <w:spacing w:line="400" w:lineRule="exact"/>
        <w:rPr>
          <w:sz w:val="24"/>
        </w:rPr>
      </w:pPr>
      <w:r>
        <w:rPr>
          <w:sz w:val="24"/>
        </w:rPr>
        <w:t>4.2</w:t>
      </w:r>
      <w:r>
        <w:rPr>
          <w:rFonts w:hint="eastAsia"/>
          <w:sz w:val="24"/>
        </w:rPr>
        <w:t>恒力</w:t>
      </w:r>
      <w:r>
        <w:rPr>
          <w:sz w:val="24"/>
        </w:rPr>
        <w:t>测量引入的标准不确定度分量</w:t>
      </w:r>
      <w:r>
        <w:rPr>
          <w:i/>
          <w:sz w:val="24"/>
        </w:rPr>
        <w:t>u</w:t>
      </w:r>
      <w:r>
        <w:rPr>
          <w:i/>
          <w:sz w:val="24"/>
          <w:vertAlign w:val="subscript"/>
        </w:rPr>
        <w:t>2</w:t>
      </w:r>
    </w:p>
    <w:p w:rsidR="00EC7734" w:rsidRDefault="006D7D01">
      <w:pPr>
        <w:pStyle w:val="aff7"/>
        <w:spacing w:line="360" w:lineRule="auto"/>
        <w:ind w:firstLine="480"/>
        <w:rPr>
          <w:sz w:val="24"/>
        </w:rPr>
      </w:pPr>
      <w:r>
        <w:rPr>
          <w:rFonts w:hint="eastAsia"/>
          <w:sz w:val="24"/>
        </w:rPr>
        <w:t>质量测量仪</w:t>
      </w:r>
      <w:r>
        <w:rPr>
          <w:sz w:val="24"/>
        </w:rPr>
        <w:t>的</w:t>
      </w:r>
      <w:r>
        <w:rPr>
          <w:rFonts w:hint="eastAsia"/>
          <w:sz w:val="24"/>
        </w:rPr>
        <w:t>恒力由</w:t>
      </w:r>
      <w:r>
        <w:rPr>
          <w:sz w:val="24"/>
        </w:rPr>
        <w:t>力传感器</w:t>
      </w:r>
      <w:r>
        <w:rPr>
          <w:rFonts w:hint="eastAsia"/>
          <w:sz w:val="24"/>
        </w:rPr>
        <w:t>进行</w:t>
      </w:r>
      <w:r>
        <w:rPr>
          <w:sz w:val="24"/>
        </w:rPr>
        <w:t>测量</w:t>
      </w:r>
      <w:r>
        <w:rPr>
          <w:rFonts w:hint="eastAsia"/>
          <w:sz w:val="24"/>
        </w:rPr>
        <w:t>，经</w:t>
      </w:r>
      <w:r>
        <w:rPr>
          <w:sz w:val="24"/>
        </w:rPr>
        <w:t>查力传感器</w:t>
      </w:r>
      <w:r>
        <w:rPr>
          <w:rFonts w:hint="eastAsia"/>
          <w:sz w:val="24"/>
        </w:rPr>
        <w:t>使用手册</w:t>
      </w:r>
      <w:r>
        <w:rPr>
          <w:sz w:val="24"/>
        </w:rPr>
        <w:t>，力传感器自身非线性度为</w:t>
      </w:r>
      <w:r>
        <w:rPr>
          <w:sz w:val="24"/>
        </w:rPr>
        <w:t>0.1%</w:t>
      </w:r>
      <w:r>
        <w:rPr>
          <w:sz w:val="24"/>
        </w:rPr>
        <w:t>，不重复性</w:t>
      </w:r>
      <w:r>
        <w:rPr>
          <w:sz w:val="24"/>
        </w:rPr>
        <w:t>0.05%</w:t>
      </w:r>
      <w:r>
        <w:rPr>
          <w:sz w:val="24"/>
        </w:rPr>
        <w:t>，经过地面</w:t>
      </w:r>
      <w:r>
        <w:rPr>
          <w:sz w:val="24"/>
        </w:rPr>
        <w:t>4</w:t>
      </w:r>
      <w:r>
        <w:rPr>
          <w:sz w:val="24"/>
        </w:rPr>
        <w:t>个样品的测试，</w:t>
      </w:r>
      <w:r>
        <w:rPr>
          <w:sz w:val="24"/>
        </w:rPr>
        <w:t>1</w:t>
      </w:r>
      <w:r>
        <w:rPr>
          <w:sz w:val="24"/>
        </w:rPr>
        <w:t>年左右使用和存放导致的力传感器参数变化不超过</w:t>
      </w:r>
      <w:r>
        <w:rPr>
          <w:sz w:val="24"/>
        </w:rPr>
        <w:t>0.1%</w:t>
      </w:r>
      <w:r>
        <w:rPr>
          <w:rFonts w:hint="eastAsia"/>
          <w:sz w:val="24"/>
        </w:rPr>
        <w:t>，</w:t>
      </w:r>
      <w:r>
        <w:rPr>
          <w:sz w:val="24"/>
        </w:rPr>
        <w:t>其</w:t>
      </w:r>
      <w:r>
        <w:rPr>
          <w:rFonts w:hint="eastAsia"/>
          <w:sz w:val="24"/>
        </w:rPr>
        <w:t>相对误差</w:t>
      </w:r>
      <w:r>
        <w:rPr>
          <w:sz w:val="24"/>
        </w:rPr>
        <w:t>可认为</w:t>
      </w:r>
      <w:r>
        <w:rPr>
          <w:sz w:val="24"/>
        </w:rPr>
        <w:t>0.1%</w:t>
      </w:r>
      <w:r>
        <w:rPr>
          <w:rFonts w:hint="eastAsia"/>
          <w:sz w:val="24"/>
        </w:rPr>
        <w:t>，</w:t>
      </w:r>
      <w:r>
        <w:rPr>
          <w:sz w:val="24"/>
        </w:rPr>
        <w:t>恒力机构产生的恒力</w:t>
      </w:r>
      <w:r>
        <w:rPr>
          <w:rFonts w:hint="eastAsia"/>
          <w:sz w:val="24"/>
        </w:rPr>
        <w:t>为</w:t>
      </w:r>
      <w:r>
        <w:rPr>
          <w:rFonts w:hint="eastAsia"/>
          <w:sz w:val="24"/>
        </w:rPr>
        <w:t>F</w:t>
      </w:r>
      <w:r>
        <w:rPr>
          <w:rFonts w:ascii="宋体" w:hAnsi="宋体" w:hint="eastAsia"/>
          <w:sz w:val="24"/>
        </w:rPr>
        <w:t>，其</w:t>
      </w:r>
      <w:r>
        <w:rPr>
          <w:rFonts w:ascii="宋体" w:hAnsi="宋体"/>
          <w:sz w:val="24"/>
        </w:rPr>
        <w:t>区间半宽度为</w:t>
      </w:r>
      <w:r w:rsidR="00EC7734" w:rsidRPr="00EC7734">
        <w:rPr>
          <w:rFonts w:ascii="宋体" w:hAnsi="宋体"/>
          <w:i/>
          <w:position w:val="-24"/>
          <w:sz w:val="24"/>
        </w:rPr>
        <w:object w:dxaOrig="620" w:dyaOrig="620">
          <v:shape id="_x0000_i1035" type="#_x0000_t75" style="width:31pt;height:31pt" o:ole="" fillcolor="gray">
            <v:imagedata r:id="rId47" o:title=""/>
          </v:shape>
          <o:OLEObject Type="Embed" ProgID="Equation.DSMT4" ShapeID="_x0000_i1035" DrawAspect="Content" ObjectID="_1694438805" r:id="rId48"/>
        </w:object>
      </w:r>
      <w:r>
        <w:rPr>
          <w:rFonts w:ascii="宋体" w:hAnsi="宋体" w:hint="eastAsia"/>
          <w:sz w:val="24"/>
        </w:rPr>
        <w:t>，</w:t>
      </w:r>
      <w:r>
        <w:rPr>
          <w:rFonts w:hint="eastAsia"/>
          <w:sz w:val="24"/>
        </w:rPr>
        <w:t>假设服从均匀分布，</w:t>
      </w:r>
      <w:r w:rsidR="00EC7734" w:rsidRPr="00EC7734">
        <w:rPr>
          <w:sz w:val="24"/>
        </w:rPr>
        <w:object w:dxaOrig="743" w:dyaOrig="361">
          <v:shape id="_x0000_i1036" type="#_x0000_t75" style="width:36.5pt;height:17pt" o:ole="">
            <v:imagedata r:id="rId49" o:title=""/>
          </v:shape>
          <o:OLEObject Type="Embed" ProgID="Equation.3" ShapeID="_x0000_i1036" DrawAspect="Content" ObjectID="_1694438806" r:id="rId50"/>
        </w:object>
      </w:r>
      <w:r>
        <w:rPr>
          <w:rFonts w:hint="eastAsia"/>
          <w:sz w:val="24"/>
        </w:rPr>
        <w:t>，其标准</w:t>
      </w:r>
      <w:r>
        <w:rPr>
          <w:sz w:val="24"/>
        </w:rPr>
        <w:t>不确定度</w:t>
      </w:r>
      <w:r>
        <w:rPr>
          <w:i/>
          <w:sz w:val="24"/>
        </w:rPr>
        <w:t>u</w:t>
      </w:r>
      <w:r>
        <w:rPr>
          <w:i/>
          <w:sz w:val="24"/>
          <w:vertAlign w:val="subscript"/>
        </w:rPr>
        <w:t>2</w:t>
      </w:r>
      <w:r>
        <w:rPr>
          <w:rFonts w:hint="eastAsia"/>
          <w:sz w:val="24"/>
        </w:rPr>
        <w:t>为：</w:t>
      </w:r>
    </w:p>
    <w:p w:rsidR="00EC7734" w:rsidRDefault="00EC7734">
      <w:pPr>
        <w:pStyle w:val="p15"/>
        <w:adjustRightInd w:val="0"/>
        <w:snapToGrid w:val="0"/>
        <w:spacing w:line="360" w:lineRule="auto"/>
        <w:ind w:firstLineChars="200" w:firstLine="480"/>
        <w:jc w:val="center"/>
        <w:rPr>
          <w:rFonts w:ascii="宋体" w:hAnsi="宋体"/>
          <w:sz w:val="24"/>
          <w:szCs w:val="24"/>
        </w:rPr>
      </w:pPr>
      <w:r w:rsidRPr="00EC7734">
        <w:rPr>
          <w:rFonts w:ascii="宋体" w:hAnsi="宋体"/>
          <w:position w:val="-28"/>
          <w:sz w:val="24"/>
          <w:szCs w:val="24"/>
        </w:rPr>
        <w:object w:dxaOrig="1240" w:dyaOrig="660">
          <v:shape id="_x0000_i1037" type="#_x0000_t75" style="width:63pt;height:33.5pt" o:ole="" fillcolor="gray">
            <v:imagedata r:id="rId51" o:title=""/>
          </v:shape>
          <o:OLEObject Type="Embed" ProgID="Equation.DSMT4" ShapeID="_x0000_i1037" DrawAspect="Content" ObjectID="_1694438807" r:id="rId52"/>
        </w:object>
      </w:r>
      <w:r w:rsidR="006D7D01">
        <w:rPr>
          <w:rFonts w:ascii="宋体" w:hAnsi="宋体" w:hint="eastAsia"/>
          <w:sz w:val="24"/>
          <w:szCs w:val="24"/>
        </w:rPr>
        <w:t>（7）</w:t>
      </w:r>
    </w:p>
    <w:p w:rsidR="00EC7734" w:rsidRDefault="006D7D01">
      <w:pPr>
        <w:pStyle w:val="p15"/>
        <w:adjustRightInd w:val="0"/>
        <w:snapToGrid w:val="0"/>
        <w:spacing w:line="360" w:lineRule="auto"/>
        <w:ind w:firstLine="0"/>
        <w:rPr>
          <w:rFonts w:ascii="宋体" w:hAnsi="宋体"/>
          <w:position w:val="-28"/>
          <w:sz w:val="24"/>
          <w:szCs w:val="24"/>
        </w:rPr>
      </w:pPr>
      <w:r>
        <w:rPr>
          <w:rFonts w:ascii="宋体" w:hAnsi="宋体" w:hint="eastAsia"/>
          <w:position w:val="-28"/>
          <w:sz w:val="24"/>
          <w:szCs w:val="24"/>
        </w:rPr>
        <w:t>4.3加速度测量</w:t>
      </w:r>
      <w:r>
        <w:rPr>
          <w:rFonts w:ascii="宋体" w:hAnsi="宋体"/>
          <w:position w:val="-28"/>
          <w:sz w:val="24"/>
          <w:szCs w:val="24"/>
        </w:rPr>
        <w:t>引入的标准不确定度分量</w:t>
      </w:r>
      <w:r>
        <w:rPr>
          <w:rFonts w:ascii="宋体" w:hAnsi="宋体"/>
          <w:i/>
          <w:position w:val="-28"/>
          <w:sz w:val="24"/>
          <w:szCs w:val="24"/>
        </w:rPr>
        <w:t>u</w:t>
      </w:r>
      <w:r>
        <w:rPr>
          <w:rFonts w:ascii="宋体" w:hAnsi="宋体"/>
          <w:i/>
          <w:position w:val="-28"/>
          <w:sz w:val="24"/>
          <w:szCs w:val="24"/>
          <w:vertAlign w:val="subscript"/>
        </w:rPr>
        <w:t>3</w:t>
      </w:r>
    </w:p>
    <w:p w:rsidR="00EC7734" w:rsidRDefault="006D7D01">
      <w:pPr>
        <w:pStyle w:val="p15"/>
        <w:adjustRightInd w:val="0"/>
        <w:snapToGrid w:val="0"/>
        <w:spacing w:line="360" w:lineRule="auto"/>
        <w:ind w:firstLineChars="200" w:firstLine="480"/>
        <w:rPr>
          <w:sz w:val="24"/>
          <w:szCs w:val="24"/>
        </w:rPr>
      </w:pPr>
      <w:r>
        <w:rPr>
          <w:rFonts w:ascii="Times New Roman" w:hAnsi="Times New Roman" w:cs="Times New Roman"/>
          <w:kern w:val="2"/>
          <w:sz w:val="24"/>
          <w:szCs w:val="24"/>
        </w:rPr>
        <w:t>光栅测量误差来源于光栅的刻线误差和光栅读数头输出脉冲信号的相位误差。根据器件生产商给出的资料，直径</w:t>
      </w:r>
      <w:r>
        <w:rPr>
          <w:rFonts w:ascii="Times New Roman" w:hAnsi="Times New Roman" w:cs="Times New Roman"/>
          <w:kern w:val="2"/>
          <w:sz w:val="24"/>
          <w:szCs w:val="24"/>
        </w:rPr>
        <w:t>150mm</w:t>
      </w:r>
      <w:r>
        <w:rPr>
          <w:rFonts w:ascii="Times New Roman" w:hAnsi="Times New Roman" w:cs="Times New Roman"/>
          <w:kern w:val="2"/>
          <w:sz w:val="24"/>
          <w:szCs w:val="24"/>
        </w:rPr>
        <w:t>圆光栅绝对位置的最大测量误差为</w:t>
      </w:r>
      <w:r>
        <w:rPr>
          <w:rFonts w:ascii="Times New Roman" w:hAnsi="Times New Roman" w:cs="Times New Roman"/>
          <w:kern w:val="2"/>
          <w:sz w:val="24"/>
          <w:szCs w:val="24"/>
        </w:rPr>
        <w:t>±7.3um</w:t>
      </w:r>
      <w:r>
        <w:rPr>
          <w:rFonts w:ascii="Times New Roman" w:hAnsi="Times New Roman" w:cs="Times New Roman"/>
          <w:kern w:val="2"/>
          <w:sz w:val="24"/>
          <w:szCs w:val="24"/>
        </w:rPr>
        <w:t>。计时误差来源于计时器的时钟频率，</w:t>
      </w:r>
      <w:r>
        <w:rPr>
          <w:rFonts w:ascii="Times New Roman" w:hAnsi="Times New Roman" w:cs="Times New Roman"/>
          <w:kern w:val="2"/>
          <w:sz w:val="24"/>
          <w:szCs w:val="24"/>
        </w:rPr>
        <w:t>25MHz</w:t>
      </w:r>
      <w:r>
        <w:rPr>
          <w:rFonts w:ascii="Times New Roman" w:hAnsi="Times New Roman" w:cs="Times New Roman"/>
          <w:kern w:val="2"/>
          <w:sz w:val="24"/>
          <w:szCs w:val="24"/>
        </w:rPr>
        <w:t>时钟下，计时误差</w:t>
      </w:r>
      <w:r>
        <w:rPr>
          <w:rFonts w:ascii="Times New Roman" w:hAnsi="Times New Roman" w:cs="Times New Roman"/>
          <w:kern w:val="2"/>
          <w:sz w:val="24"/>
          <w:szCs w:val="24"/>
        </w:rPr>
        <w:t>±40ns</w:t>
      </w:r>
      <w:r>
        <w:rPr>
          <w:rFonts w:ascii="Times New Roman" w:hAnsi="Times New Roman" w:cs="Times New Roman"/>
          <w:kern w:val="2"/>
          <w:sz w:val="24"/>
          <w:szCs w:val="24"/>
        </w:rPr>
        <w:t>。</w:t>
      </w:r>
      <w:r>
        <w:rPr>
          <w:rFonts w:ascii="Times New Roman" w:hAnsi="Times New Roman" w:cs="Times New Roman" w:hint="eastAsia"/>
          <w:kern w:val="2"/>
          <w:sz w:val="24"/>
          <w:szCs w:val="24"/>
        </w:rPr>
        <w:t>根据加速度</w:t>
      </w:r>
      <w:r>
        <w:rPr>
          <w:rFonts w:ascii="Times New Roman" w:hAnsi="Times New Roman" w:cs="Times New Roman"/>
          <w:kern w:val="2"/>
          <w:sz w:val="24"/>
          <w:szCs w:val="24"/>
        </w:rPr>
        <w:t>测量原理，</w:t>
      </w:r>
      <w:r>
        <w:rPr>
          <w:rFonts w:ascii="Times New Roman" w:hAnsi="Times New Roman" w:cs="Times New Roman" w:hint="eastAsia"/>
          <w:kern w:val="2"/>
          <w:sz w:val="24"/>
          <w:szCs w:val="24"/>
        </w:rPr>
        <w:t>其相对误差</w:t>
      </w:r>
      <w:r>
        <w:rPr>
          <w:rFonts w:ascii="Times New Roman" w:hAnsi="Times New Roman" w:cs="Times New Roman"/>
          <w:kern w:val="2"/>
          <w:sz w:val="24"/>
          <w:szCs w:val="24"/>
        </w:rPr>
        <w:t>认定为</w:t>
      </w:r>
      <w:r>
        <w:rPr>
          <w:rFonts w:ascii="Times New Roman" w:hAnsi="Times New Roman" w:cs="Times New Roman"/>
          <w:kern w:val="2"/>
          <w:sz w:val="24"/>
          <w:szCs w:val="24"/>
        </w:rPr>
        <w:t>0.2%</w:t>
      </w:r>
      <w:r>
        <w:rPr>
          <w:rFonts w:ascii="Times New Roman" w:hAnsi="Times New Roman" w:cs="Times New Roman" w:hint="eastAsia"/>
          <w:kern w:val="2"/>
          <w:sz w:val="24"/>
          <w:szCs w:val="24"/>
        </w:rPr>
        <w:t>，</w:t>
      </w:r>
      <w:r>
        <w:rPr>
          <w:rFonts w:hint="eastAsia"/>
          <w:sz w:val="24"/>
          <w:szCs w:val="24"/>
        </w:rPr>
        <w:t>测量加速度</w:t>
      </w:r>
      <w:r>
        <w:rPr>
          <w:rFonts w:ascii="Times New Roman" w:hAnsi="Times New Roman" w:cs="Times New Roman" w:hint="eastAsia"/>
          <w:kern w:val="2"/>
          <w:sz w:val="24"/>
          <w:szCs w:val="24"/>
        </w:rPr>
        <w:t>为</w:t>
      </w:r>
      <w:r>
        <w:rPr>
          <w:sz w:val="24"/>
          <w:szCs w:val="24"/>
        </w:rPr>
        <w:t>a</w:t>
      </w:r>
      <w:r>
        <w:rPr>
          <w:rFonts w:ascii="宋体" w:hAnsi="宋体" w:hint="eastAsia"/>
          <w:sz w:val="24"/>
          <w:szCs w:val="24"/>
        </w:rPr>
        <w:t>，</w:t>
      </w:r>
      <w:r>
        <w:rPr>
          <w:rFonts w:ascii="宋体" w:hAnsi="宋体" w:hint="eastAsia"/>
          <w:sz w:val="24"/>
        </w:rPr>
        <w:t>其</w:t>
      </w:r>
      <w:r>
        <w:rPr>
          <w:rFonts w:ascii="宋体" w:hAnsi="宋体"/>
          <w:sz w:val="24"/>
        </w:rPr>
        <w:t>区间半宽度为</w:t>
      </w:r>
      <w:r w:rsidR="00EC7734" w:rsidRPr="00EC7734">
        <w:rPr>
          <w:rFonts w:ascii="宋体" w:hAnsi="宋体"/>
          <w:i/>
          <w:position w:val="-24"/>
          <w:sz w:val="24"/>
        </w:rPr>
        <w:object w:dxaOrig="620" w:dyaOrig="620">
          <v:shape id="_x0000_i1038" type="#_x0000_t75" style="width:31pt;height:31pt" o:ole="" fillcolor="gray">
            <v:imagedata r:id="rId53" o:title=""/>
          </v:shape>
          <o:OLEObject Type="Embed" ProgID="Equation.DSMT4" ShapeID="_x0000_i1038" DrawAspect="Content" ObjectID="_1694438808" r:id="rId54"/>
        </w:object>
      </w:r>
      <w:r>
        <w:rPr>
          <w:rFonts w:ascii="宋体" w:hAnsi="宋体" w:hint="eastAsia"/>
          <w:sz w:val="24"/>
        </w:rPr>
        <w:t>，</w:t>
      </w:r>
      <w:r>
        <w:rPr>
          <w:rFonts w:hint="eastAsia"/>
          <w:sz w:val="24"/>
          <w:szCs w:val="24"/>
        </w:rPr>
        <w:t>假设服从均匀分布，</w:t>
      </w:r>
      <w:r w:rsidR="00EC7734" w:rsidRPr="00EC7734">
        <w:rPr>
          <w:sz w:val="24"/>
          <w:szCs w:val="24"/>
        </w:rPr>
        <w:object w:dxaOrig="743" w:dyaOrig="361">
          <v:shape id="_x0000_i1039" type="#_x0000_t75" style="width:36.5pt;height:17pt" o:ole="">
            <v:imagedata r:id="rId49" o:title=""/>
          </v:shape>
          <o:OLEObject Type="Embed" ProgID="Equation.3" ShapeID="_x0000_i1039" DrawAspect="Content" ObjectID="_1694438809" r:id="rId55"/>
        </w:object>
      </w:r>
      <w:r>
        <w:rPr>
          <w:rFonts w:hint="eastAsia"/>
          <w:sz w:val="24"/>
          <w:szCs w:val="24"/>
        </w:rPr>
        <w:t>，其标准</w:t>
      </w:r>
      <w:r>
        <w:rPr>
          <w:sz w:val="24"/>
          <w:szCs w:val="24"/>
        </w:rPr>
        <w:t>不确定度</w:t>
      </w:r>
      <w:r>
        <w:rPr>
          <w:i/>
          <w:sz w:val="24"/>
          <w:szCs w:val="24"/>
        </w:rPr>
        <w:t>u</w:t>
      </w:r>
      <w:r>
        <w:rPr>
          <w:i/>
          <w:sz w:val="24"/>
          <w:szCs w:val="24"/>
          <w:vertAlign w:val="subscript"/>
        </w:rPr>
        <w:t>3</w:t>
      </w:r>
      <w:r>
        <w:rPr>
          <w:rFonts w:hint="eastAsia"/>
          <w:sz w:val="24"/>
          <w:szCs w:val="24"/>
        </w:rPr>
        <w:t>为：</w:t>
      </w:r>
    </w:p>
    <w:p w:rsidR="00EC7734" w:rsidRDefault="00EC7734">
      <w:pPr>
        <w:pStyle w:val="p15"/>
        <w:adjustRightInd w:val="0"/>
        <w:snapToGrid w:val="0"/>
        <w:spacing w:line="360" w:lineRule="auto"/>
        <w:ind w:firstLineChars="200" w:firstLine="480"/>
        <w:jc w:val="center"/>
        <w:rPr>
          <w:rFonts w:ascii="宋体" w:hAnsi="宋体"/>
          <w:position w:val="-28"/>
          <w:sz w:val="24"/>
          <w:szCs w:val="24"/>
        </w:rPr>
      </w:pPr>
      <w:r w:rsidRPr="00EC7734">
        <w:rPr>
          <w:rFonts w:ascii="宋体" w:hAnsi="宋体"/>
          <w:position w:val="-28"/>
          <w:sz w:val="24"/>
          <w:szCs w:val="24"/>
        </w:rPr>
        <w:object w:dxaOrig="1180" w:dyaOrig="660">
          <v:shape id="_x0000_i1040" type="#_x0000_t75" style="width:59pt;height:33.5pt" o:ole="" fillcolor="gray">
            <v:imagedata r:id="rId56" o:title=""/>
          </v:shape>
          <o:OLEObject Type="Embed" ProgID="Equation.DSMT4" ShapeID="_x0000_i1040" DrawAspect="Content" ObjectID="_1694438810" r:id="rId57"/>
        </w:object>
      </w:r>
      <w:r w:rsidR="006D7D01">
        <w:rPr>
          <w:rFonts w:ascii="宋体" w:hAnsi="宋体" w:hint="eastAsia"/>
          <w:sz w:val="24"/>
          <w:szCs w:val="24"/>
        </w:rPr>
        <w:t>（8）</w:t>
      </w:r>
    </w:p>
    <w:p w:rsidR="00EC7734" w:rsidRDefault="006D7D01">
      <w:pPr>
        <w:pStyle w:val="p15"/>
        <w:adjustRightInd w:val="0"/>
        <w:snapToGrid w:val="0"/>
        <w:spacing w:line="440" w:lineRule="exact"/>
        <w:ind w:firstLine="0"/>
        <w:rPr>
          <w:rFonts w:ascii="Times New Roman" w:hAnsi="Times New Roman" w:cs="Times New Roman"/>
          <w:kern w:val="2"/>
          <w:sz w:val="24"/>
          <w:szCs w:val="24"/>
          <w:vertAlign w:val="subscript"/>
        </w:rPr>
      </w:pPr>
      <w:r>
        <w:rPr>
          <w:rFonts w:ascii="Times New Roman" w:hAnsi="Times New Roman" w:cs="Times New Roman" w:hint="eastAsia"/>
          <w:kern w:val="2"/>
          <w:sz w:val="24"/>
          <w:szCs w:val="24"/>
        </w:rPr>
        <w:lastRenderedPageBreak/>
        <w:t>4.4</w:t>
      </w:r>
      <w:r>
        <w:rPr>
          <w:rFonts w:ascii="Times New Roman" w:hAnsi="Times New Roman" w:cs="Times New Roman"/>
          <w:kern w:val="2"/>
          <w:sz w:val="24"/>
          <w:szCs w:val="24"/>
        </w:rPr>
        <w:t>质量包</w:t>
      </w:r>
      <w:r>
        <w:rPr>
          <w:rFonts w:ascii="Times New Roman" w:hAnsi="Times New Roman" w:cs="Times New Roman" w:hint="eastAsia"/>
          <w:kern w:val="2"/>
          <w:sz w:val="24"/>
          <w:szCs w:val="24"/>
        </w:rPr>
        <w:t>非刚性</w:t>
      </w:r>
      <w:r>
        <w:rPr>
          <w:rFonts w:ascii="Times New Roman" w:hAnsi="Times New Roman" w:cs="Times New Roman"/>
          <w:kern w:val="2"/>
          <w:sz w:val="24"/>
          <w:szCs w:val="24"/>
        </w:rPr>
        <w:t>引入的</w:t>
      </w:r>
      <w:r>
        <w:rPr>
          <w:rFonts w:ascii="Times New Roman" w:hAnsi="Times New Roman" w:cs="Times New Roman" w:hint="eastAsia"/>
          <w:kern w:val="2"/>
          <w:sz w:val="24"/>
          <w:szCs w:val="24"/>
        </w:rPr>
        <w:t>标准</w:t>
      </w:r>
      <w:r>
        <w:rPr>
          <w:rFonts w:ascii="Times New Roman" w:hAnsi="Times New Roman" w:cs="Times New Roman"/>
          <w:kern w:val="2"/>
          <w:sz w:val="24"/>
          <w:szCs w:val="24"/>
        </w:rPr>
        <w:t>不确定度分量</w:t>
      </w:r>
      <w:r w:rsidR="00EC7734" w:rsidRPr="00EC7734">
        <w:rPr>
          <w:position w:val="-12"/>
          <w:sz w:val="24"/>
        </w:rPr>
        <w:object w:dxaOrig="260" w:dyaOrig="360">
          <v:shape id="_x0000_i1041" type="#_x0000_t75" style="width:13pt;height:19pt" o:ole="">
            <v:imagedata r:id="rId58" o:title=""/>
          </v:shape>
          <o:OLEObject Type="Embed" ProgID="Equation.DSMT4" ShapeID="_x0000_i1041" DrawAspect="Content" ObjectID="_1694438811" r:id="rId59"/>
        </w:object>
      </w:r>
    </w:p>
    <w:p w:rsidR="00EC7734" w:rsidRDefault="006D7D01">
      <w:pPr>
        <w:pStyle w:val="aff7"/>
        <w:spacing w:line="360" w:lineRule="auto"/>
        <w:ind w:firstLine="480"/>
        <w:rPr>
          <w:sz w:val="24"/>
        </w:rPr>
      </w:pPr>
      <w:r>
        <w:rPr>
          <w:sz w:val="24"/>
        </w:rPr>
        <w:t>质量包是非刚性体，在运动过程中，质心的相对位置会发生改变，导致测得的加速度与质量包的质心加速度不完全等价。当被测质量包的质心没有在拉力作用线上时，四连杆受到一个等效扭矩的作用，在测量过程中将转动和振动，导致测得的加速度存在误差。经过动力学模拟分析，在质心偏心达到</w:t>
      </w:r>
      <w:r>
        <w:rPr>
          <w:sz w:val="24"/>
        </w:rPr>
        <w:t>10cm</w:t>
      </w:r>
      <w:r>
        <w:rPr>
          <w:sz w:val="24"/>
        </w:rPr>
        <w:t>左右时，平均加速度计算误差</w:t>
      </w:r>
      <w:r>
        <w:rPr>
          <w:rFonts w:hint="eastAsia"/>
          <w:sz w:val="24"/>
        </w:rPr>
        <w:t>最大</w:t>
      </w:r>
      <w:r>
        <w:rPr>
          <w:sz w:val="24"/>
        </w:rPr>
        <w:t>可达</w:t>
      </w:r>
      <w:r>
        <w:rPr>
          <w:sz w:val="24"/>
        </w:rPr>
        <w:t>0.4%</w:t>
      </w:r>
      <w:r>
        <w:rPr>
          <w:rFonts w:hint="eastAsia"/>
          <w:sz w:val="24"/>
        </w:rPr>
        <w:t>，测量加速度为</w:t>
      </w:r>
      <w:r>
        <w:rPr>
          <w:sz w:val="24"/>
        </w:rPr>
        <w:t>a</w:t>
      </w:r>
      <w:r>
        <w:rPr>
          <w:rFonts w:ascii="宋体" w:hAnsi="宋体" w:hint="eastAsia"/>
          <w:sz w:val="24"/>
        </w:rPr>
        <w:t>，其</w:t>
      </w:r>
      <w:r>
        <w:rPr>
          <w:rFonts w:ascii="宋体" w:hAnsi="宋体"/>
          <w:sz w:val="24"/>
        </w:rPr>
        <w:t>区间半宽度为</w:t>
      </w:r>
      <w:r w:rsidR="00EC7734" w:rsidRPr="00EC7734">
        <w:rPr>
          <w:rFonts w:ascii="宋体" w:hAnsi="宋体"/>
          <w:i/>
          <w:position w:val="-24"/>
          <w:sz w:val="24"/>
        </w:rPr>
        <w:object w:dxaOrig="620" w:dyaOrig="620">
          <v:shape id="_x0000_i1042" type="#_x0000_t75" style="width:31pt;height:31pt" o:ole="" fillcolor="gray">
            <v:imagedata r:id="rId60" o:title=""/>
          </v:shape>
          <o:OLEObject Type="Embed" ProgID="Equation.DSMT4" ShapeID="_x0000_i1042" DrawAspect="Content" ObjectID="_1694438812" r:id="rId61"/>
        </w:object>
      </w:r>
      <w:r>
        <w:rPr>
          <w:rFonts w:ascii="宋体" w:hAnsi="宋体" w:hint="eastAsia"/>
          <w:sz w:val="24"/>
        </w:rPr>
        <w:t>，</w:t>
      </w:r>
      <w:r>
        <w:rPr>
          <w:rFonts w:hint="eastAsia"/>
          <w:sz w:val="24"/>
        </w:rPr>
        <w:t>假设服从均匀分布，</w:t>
      </w:r>
      <w:r w:rsidR="00EC7734" w:rsidRPr="00EC7734">
        <w:rPr>
          <w:sz w:val="24"/>
        </w:rPr>
        <w:object w:dxaOrig="743" w:dyaOrig="361">
          <v:shape id="_x0000_i1043" type="#_x0000_t75" style="width:36.5pt;height:17pt" o:ole="">
            <v:imagedata r:id="rId49" o:title=""/>
          </v:shape>
          <o:OLEObject Type="Embed" ProgID="Equation.3" ShapeID="_x0000_i1043" DrawAspect="Content" ObjectID="_1694438813" r:id="rId62"/>
        </w:object>
      </w:r>
      <w:r>
        <w:rPr>
          <w:rFonts w:hint="eastAsia"/>
          <w:sz w:val="24"/>
        </w:rPr>
        <w:t>，其标准</w:t>
      </w:r>
      <w:r>
        <w:rPr>
          <w:sz w:val="24"/>
        </w:rPr>
        <w:t>不确定度</w:t>
      </w:r>
      <w:r>
        <w:rPr>
          <w:i/>
          <w:sz w:val="24"/>
        </w:rPr>
        <w:t>u</w:t>
      </w:r>
      <w:r>
        <w:rPr>
          <w:i/>
          <w:sz w:val="24"/>
          <w:vertAlign w:val="subscript"/>
        </w:rPr>
        <w:t>3</w:t>
      </w:r>
      <w:r>
        <w:rPr>
          <w:rFonts w:hint="eastAsia"/>
          <w:sz w:val="24"/>
        </w:rPr>
        <w:t>为：</w:t>
      </w:r>
    </w:p>
    <w:p w:rsidR="00EC7734" w:rsidRDefault="00EC7734">
      <w:pPr>
        <w:pStyle w:val="p15"/>
        <w:adjustRightInd w:val="0"/>
        <w:snapToGrid w:val="0"/>
        <w:spacing w:line="360" w:lineRule="auto"/>
        <w:ind w:firstLineChars="200" w:firstLine="480"/>
        <w:jc w:val="center"/>
        <w:rPr>
          <w:rFonts w:ascii="宋体" w:hAnsi="宋体"/>
          <w:position w:val="-28"/>
          <w:sz w:val="24"/>
        </w:rPr>
      </w:pPr>
      <w:r w:rsidRPr="00EC7734">
        <w:rPr>
          <w:rFonts w:ascii="宋体" w:hAnsi="宋体"/>
          <w:position w:val="-28"/>
          <w:sz w:val="24"/>
        </w:rPr>
        <w:object w:dxaOrig="1199" w:dyaOrig="660">
          <v:shape id="_x0000_i1044" type="#_x0000_t75" style="width:60.5pt;height:33.5pt" o:ole="" fillcolor="gray">
            <v:imagedata r:id="rId63" o:title=""/>
          </v:shape>
          <o:OLEObject Type="Embed" ProgID="Equation.DSMT4" ShapeID="_x0000_i1044" DrawAspect="Content" ObjectID="_1694438814" r:id="rId64"/>
        </w:object>
      </w:r>
      <w:r w:rsidR="006D7D01">
        <w:rPr>
          <w:rFonts w:ascii="宋体" w:hAnsi="宋体" w:hint="eastAsia"/>
          <w:sz w:val="24"/>
        </w:rPr>
        <w:t>（9）</w:t>
      </w:r>
    </w:p>
    <w:p w:rsidR="00EC7734" w:rsidRDefault="006D7D01">
      <w:pPr>
        <w:adjustRightInd w:val="0"/>
        <w:snapToGrid w:val="0"/>
        <w:spacing w:line="360" w:lineRule="auto"/>
        <w:rPr>
          <w:rFonts w:ascii="宋体" w:hAnsi="宋体"/>
          <w:sz w:val="24"/>
        </w:rPr>
      </w:pPr>
      <w:r>
        <w:rPr>
          <w:rFonts w:hint="eastAsia"/>
          <w:sz w:val="24"/>
        </w:rPr>
        <w:t>4.5</w:t>
      </w:r>
      <w:r>
        <w:rPr>
          <w:rFonts w:hint="eastAsia"/>
          <w:sz w:val="24"/>
        </w:rPr>
        <w:t>标准载荷</w:t>
      </w:r>
      <w:r>
        <w:rPr>
          <w:sz w:val="24"/>
        </w:rPr>
        <w:t>误差</w:t>
      </w:r>
      <w:r>
        <w:rPr>
          <w:rFonts w:hint="eastAsia"/>
          <w:sz w:val="24"/>
        </w:rPr>
        <w:t>引入的标准不确定度分量</w:t>
      </w:r>
      <w:r w:rsidR="00EC7734" w:rsidRPr="00EC7734">
        <w:rPr>
          <w:position w:val="-12"/>
          <w:sz w:val="24"/>
        </w:rPr>
        <w:object w:dxaOrig="260" w:dyaOrig="360">
          <v:shape id="_x0000_i1045" type="#_x0000_t75" style="width:13pt;height:19pt" o:ole="">
            <v:imagedata r:id="rId65" o:title=""/>
          </v:shape>
          <o:OLEObject Type="Embed" ProgID="Equation.DSMT4" ShapeID="_x0000_i1045" DrawAspect="Content" ObjectID="_1694438815" r:id="rId66"/>
        </w:object>
      </w:r>
      <w:r>
        <w:rPr>
          <w:rFonts w:hint="eastAsia"/>
          <w:sz w:val="24"/>
        </w:rPr>
        <w:t>：</w:t>
      </w:r>
    </w:p>
    <w:p w:rsidR="00EC7734" w:rsidRDefault="006D7D01">
      <w:pPr>
        <w:adjustRightInd w:val="0"/>
        <w:snapToGrid w:val="0"/>
        <w:spacing w:line="360" w:lineRule="auto"/>
        <w:ind w:firstLine="480"/>
        <w:rPr>
          <w:sz w:val="24"/>
        </w:rPr>
      </w:pPr>
      <w:r>
        <w:rPr>
          <w:rFonts w:hint="eastAsia"/>
          <w:sz w:val="24"/>
        </w:rPr>
        <w:t>标准载荷</w:t>
      </w:r>
      <w:r>
        <w:rPr>
          <w:sz w:val="24"/>
        </w:rPr>
        <w:t>为砝码时，在校准过程中仅使用砝码标称值，其误差</w:t>
      </w:r>
      <w:r>
        <w:rPr>
          <w:rFonts w:hint="eastAsia"/>
          <w:sz w:val="24"/>
        </w:rPr>
        <w:t>服从</w:t>
      </w:r>
      <w:r>
        <w:rPr>
          <w:sz w:val="24"/>
        </w:rPr>
        <w:t>矩形分布，标准</w:t>
      </w:r>
      <w:r>
        <w:rPr>
          <w:rFonts w:hint="eastAsia"/>
          <w:sz w:val="24"/>
        </w:rPr>
        <w:t>砝码的</w:t>
      </w:r>
      <w:r>
        <w:rPr>
          <w:sz w:val="24"/>
        </w:rPr>
        <w:t>准确度</w:t>
      </w:r>
      <w:r>
        <w:rPr>
          <w:i/>
          <w:sz w:val="24"/>
        </w:rPr>
        <w:t>u</w:t>
      </w:r>
      <w:r>
        <w:rPr>
          <w:i/>
          <w:sz w:val="24"/>
          <w:vertAlign w:val="subscript"/>
        </w:rPr>
        <w:t>5</w:t>
      </w:r>
      <w:r>
        <w:rPr>
          <w:rFonts w:hint="eastAsia"/>
          <w:sz w:val="24"/>
        </w:rPr>
        <w:t>为：</w:t>
      </w:r>
    </w:p>
    <w:p w:rsidR="00EC7734" w:rsidRDefault="00EC7734">
      <w:pPr>
        <w:adjustRightInd w:val="0"/>
        <w:snapToGrid w:val="0"/>
        <w:spacing w:line="360" w:lineRule="auto"/>
        <w:ind w:firstLineChars="1050" w:firstLine="2520"/>
        <w:rPr>
          <w:rFonts w:ascii="宋体" w:hAnsi="宋体"/>
          <w:sz w:val="24"/>
        </w:rPr>
      </w:pPr>
      <w:r w:rsidRPr="00EC7734">
        <w:rPr>
          <w:rFonts w:ascii="宋体" w:hAnsi="宋体"/>
          <w:position w:val="-28"/>
          <w:sz w:val="24"/>
        </w:rPr>
        <w:object w:dxaOrig="999" w:dyaOrig="660">
          <v:shape id="_x0000_i1046" type="#_x0000_t75" style="width:50.5pt;height:33.5pt" o:ole="">
            <v:imagedata r:id="rId67" o:title=""/>
          </v:shape>
          <o:OLEObject Type="Embed" ProgID="Equation.DSMT4" ShapeID="_x0000_i1046" DrawAspect="Content" ObjectID="_1694438816" r:id="rId68"/>
        </w:object>
      </w:r>
      <w:r w:rsidR="006D7D01">
        <w:rPr>
          <w:rFonts w:ascii="宋体" w:hAnsi="宋体" w:hint="eastAsia"/>
          <w:sz w:val="24"/>
        </w:rPr>
        <w:t>（10）</w:t>
      </w:r>
    </w:p>
    <w:p w:rsidR="00EC7734" w:rsidRDefault="006D7D01">
      <w:pPr>
        <w:adjustRightInd w:val="0"/>
        <w:snapToGrid w:val="0"/>
        <w:spacing w:line="360" w:lineRule="auto"/>
        <w:ind w:firstLine="480"/>
        <w:rPr>
          <w:sz w:val="24"/>
        </w:rPr>
      </w:pPr>
      <w:r>
        <w:rPr>
          <w:rFonts w:hint="eastAsia"/>
          <w:sz w:val="24"/>
        </w:rPr>
        <w:t>标准载荷</w:t>
      </w:r>
      <w:r>
        <w:rPr>
          <w:sz w:val="24"/>
        </w:rPr>
        <w:t>为</w:t>
      </w:r>
      <w:r>
        <w:rPr>
          <w:rFonts w:hint="eastAsia"/>
          <w:sz w:val="24"/>
        </w:rPr>
        <w:t>质量包</w:t>
      </w:r>
      <w:r>
        <w:rPr>
          <w:sz w:val="24"/>
        </w:rPr>
        <w:t>时，</w:t>
      </w:r>
      <w:r>
        <w:rPr>
          <w:rFonts w:hint="eastAsia"/>
          <w:sz w:val="24"/>
        </w:rPr>
        <w:t>质量包</w:t>
      </w:r>
      <w:r>
        <w:rPr>
          <w:sz w:val="24"/>
        </w:rPr>
        <w:t>的误差为不超过质量测量仪相应秤量校准示值误差绝对值的</w:t>
      </w:r>
      <w:r>
        <w:rPr>
          <w:rFonts w:hint="eastAsia"/>
          <w:sz w:val="24"/>
        </w:rPr>
        <w:t>1/10</w:t>
      </w:r>
      <w:r>
        <w:rPr>
          <w:rFonts w:ascii="宋体" w:hAnsi="宋体" w:hint="eastAsia"/>
          <w:sz w:val="24"/>
        </w:rPr>
        <w:t>，</w:t>
      </w:r>
      <w:r>
        <w:rPr>
          <w:rFonts w:hint="eastAsia"/>
          <w:sz w:val="24"/>
        </w:rPr>
        <w:t>设定质量包的</w:t>
      </w:r>
      <w:r>
        <w:rPr>
          <w:sz w:val="24"/>
        </w:rPr>
        <w:t>质量为</w:t>
      </w:r>
      <w:r>
        <w:rPr>
          <w:rFonts w:hint="eastAsia"/>
          <w:sz w:val="24"/>
        </w:rPr>
        <w:t>b</w:t>
      </w:r>
      <w:r>
        <w:rPr>
          <w:sz w:val="24"/>
        </w:rPr>
        <w:t>，</w:t>
      </w:r>
      <w:r>
        <w:rPr>
          <w:rFonts w:ascii="宋体" w:hAnsi="宋体" w:hint="eastAsia"/>
          <w:sz w:val="24"/>
        </w:rPr>
        <w:t>其</w:t>
      </w:r>
      <w:r>
        <w:rPr>
          <w:rFonts w:ascii="宋体" w:hAnsi="宋体"/>
          <w:sz w:val="24"/>
        </w:rPr>
        <w:t>区间半宽度为</w:t>
      </w:r>
      <w:r w:rsidR="00EC7734" w:rsidRPr="00EC7734">
        <w:rPr>
          <w:rFonts w:ascii="宋体" w:hAnsi="宋体"/>
          <w:i/>
          <w:position w:val="-24"/>
          <w:sz w:val="24"/>
        </w:rPr>
        <w:object w:dxaOrig="960" w:dyaOrig="620">
          <v:shape id="_x0000_i1047" type="#_x0000_t75" style="width:49pt;height:31pt" o:ole="" fillcolor="gray">
            <v:imagedata r:id="rId69" o:title=""/>
          </v:shape>
          <o:OLEObject Type="Embed" ProgID="Equation.DSMT4" ShapeID="_x0000_i1047" DrawAspect="Content" ObjectID="_1694438817" r:id="rId70"/>
        </w:object>
      </w:r>
      <w:r>
        <w:rPr>
          <w:rFonts w:ascii="宋体" w:hAnsi="宋体" w:hint="eastAsia"/>
          <w:sz w:val="24"/>
        </w:rPr>
        <w:t>，</w:t>
      </w:r>
      <w:r>
        <w:rPr>
          <w:rFonts w:hint="eastAsia"/>
          <w:sz w:val="24"/>
        </w:rPr>
        <w:t>假设服从均匀分布，</w:t>
      </w:r>
      <w:r w:rsidR="00EC7734" w:rsidRPr="00EC7734">
        <w:rPr>
          <w:sz w:val="24"/>
        </w:rPr>
        <w:object w:dxaOrig="743" w:dyaOrig="361">
          <v:shape id="_x0000_i1048" type="#_x0000_t75" style="width:36.5pt;height:17pt" o:ole="">
            <v:imagedata r:id="rId49" o:title=""/>
          </v:shape>
          <o:OLEObject Type="Embed" ProgID="Equation.3" ShapeID="_x0000_i1048" DrawAspect="Content" ObjectID="_1694438818" r:id="rId71"/>
        </w:object>
      </w:r>
      <w:r>
        <w:rPr>
          <w:rFonts w:hint="eastAsia"/>
          <w:sz w:val="24"/>
        </w:rPr>
        <w:t>，其标准</w:t>
      </w:r>
      <w:r>
        <w:rPr>
          <w:sz w:val="24"/>
        </w:rPr>
        <w:t>不确定度</w:t>
      </w:r>
      <w:r>
        <w:rPr>
          <w:i/>
          <w:sz w:val="24"/>
        </w:rPr>
        <w:t>u</w:t>
      </w:r>
      <w:r>
        <w:rPr>
          <w:i/>
          <w:sz w:val="24"/>
          <w:vertAlign w:val="subscript"/>
        </w:rPr>
        <w:t>5</w:t>
      </w:r>
      <w:r>
        <w:rPr>
          <w:rFonts w:hint="eastAsia"/>
          <w:sz w:val="24"/>
        </w:rPr>
        <w:t>为：</w:t>
      </w:r>
    </w:p>
    <w:p w:rsidR="00EC7734" w:rsidRDefault="00EC7734">
      <w:pPr>
        <w:adjustRightInd w:val="0"/>
        <w:snapToGrid w:val="0"/>
        <w:spacing w:line="360" w:lineRule="auto"/>
        <w:ind w:firstLineChars="1050" w:firstLine="2520"/>
        <w:rPr>
          <w:rFonts w:ascii="宋体" w:hAnsi="宋体"/>
          <w:sz w:val="24"/>
        </w:rPr>
      </w:pPr>
      <w:r w:rsidRPr="00EC7734">
        <w:rPr>
          <w:rFonts w:ascii="宋体" w:hAnsi="宋体"/>
          <w:position w:val="-28"/>
          <w:sz w:val="24"/>
        </w:rPr>
        <w:object w:dxaOrig="1339" w:dyaOrig="660">
          <v:shape id="_x0000_i1049" type="#_x0000_t75" style="width:67pt;height:33.5pt" o:ole="">
            <v:imagedata r:id="rId72" o:title=""/>
          </v:shape>
          <o:OLEObject Type="Embed" ProgID="Equation.DSMT4" ShapeID="_x0000_i1049" DrawAspect="Content" ObjectID="_1694438819" r:id="rId73"/>
        </w:object>
      </w:r>
      <w:r w:rsidR="006D7D01">
        <w:rPr>
          <w:rFonts w:ascii="宋体" w:hAnsi="宋体" w:hint="eastAsia"/>
          <w:sz w:val="24"/>
        </w:rPr>
        <w:t>（</w:t>
      </w:r>
      <w:r w:rsidR="006D7D01">
        <w:rPr>
          <w:rFonts w:ascii="宋体" w:hAnsi="宋体"/>
          <w:sz w:val="24"/>
        </w:rPr>
        <w:t>1</w:t>
      </w:r>
      <w:r w:rsidR="006D7D01">
        <w:rPr>
          <w:rFonts w:ascii="宋体" w:hAnsi="宋体" w:hint="eastAsia"/>
          <w:sz w:val="24"/>
        </w:rPr>
        <w:t>1）</w:t>
      </w:r>
    </w:p>
    <w:p w:rsidR="00EC7734" w:rsidRDefault="006D7D01">
      <w:pPr>
        <w:numPr>
          <w:ilvl w:val="1"/>
          <w:numId w:val="8"/>
        </w:numPr>
        <w:adjustRightInd w:val="0"/>
        <w:ind w:right="-50"/>
        <w:rPr>
          <w:sz w:val="24"/>
        </w:rPr>
      </w:pPr>
      <w:r>
        <w:rPr>
          <w:rFonts w:hint="eastAsia"/>
          <w:sz w:val="24"/>
        </w:rPr>
        <w:t>合成不确定度评定</w:t>
      </w:r>
    </w:p>
    <w:p w:rsidR="00EC7734" w:rsidRDefault="006D7D01">
      <w:pPr>
        <w:adjustRightInd w:val="0"/>
        <w:spacing w:line="360" w:lineRule="auto"/>
        <w:ind w:firstLineChars="200" w:firstLine="480"/>
        <w:rPr>
          <w:sz w:val="24"/>
        </w:rPr>
      </w:pPr>
      <w:r>
        <w:rPr>
          <w:rFonts w:hint="eastAsia"/>
          <w:sz w:val="24"/>
        </w:rPr>
        <w:t>各标准</w:t>
      </w:r>
      <w:r>
        <w:rPr>
          <w:sz w:val="24"/>
        </w:rPr>
        <w:t>不确定度</w:t>
      </w:r>
      <w:r>
        <w:rPr>
          <w:rFonts w:hint="eastAsia"/>
          <w:sz w:val="24"/>
        </w:rPr>
        <w:t>分量汇总</w:t>
      </w:r>
      <w:r>
        <w:rPr>
          <w:sz w:val="24"/>
        </w:rPr>
        <w:t>如表</w:t>
      </w:r>
      <w:r>
        <w:rPr>
          <w:rFonts w:hint="eastAsia"/>
          <w:sz w:val="24"/>
        </w:rPr>
        <w:t>1</w:t>
      </w:r>
      <w:r>
        <w:rPr>
          <w:rFonts w:hint="eastAsia"/>
          <w:sz w:val="24"/>
        </w:rPr>
        <w:t>所示。</w:t>
      </w:r>
    </w:p>
    <w:p w:rsidR="00EC7734" w:rsidRDefault="006D7D01">
      <w:pPr>
        <w:adjustRightInd w:val="0"/>
        <w:spacing w:line="360" w:lineRule="auto"/>
        <w:jc w:val="center"/>
        <w:rPr>
          <w:rFonts w:ascii="黑体" w:eastAsia="黑体" w:hAnsi="黑体"/>
          <w:szCs w:val="21"/>
        </w:rPr>
      </w:pPr>
      <w:r>
        <w:rPr>
          <w:rFonts w:ascii="黑体" w:eastAsia="黑体" w:hAnsi="黑体" w:hint="eastAsia"/>
          <w:szCs w:val="21"/>
        </w:rPr>
        <w:t>表1  标准不确定度分量汇总表</w:t>
      </w:r>
    </w:p>
    <w:tbl>
      <w:tblPr>
        <w:tblW w:w="88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570"/>
        <w:gridCol w:w="3206"/>
        <w:gridCol w:w="894"/>
        <w:gridCol w:w="2364"/>
        <w:gridCol w:w="774"/>
      </w:tblGrid>
      <w:tr w:rsidR="00EC7734">
        <w:trPr>
          <w:cantSplit/>
          <w:trHeight w:val="759"/>
          <w:jc w:val="center"/>
        </w:trPr>
        <w:tc>
          <w:tcPr>
            <w:tcW w:w="1570" w:type="dxa"/>
            <w:tcBorders>
              <w:top w:val="single" w:sz="4" w:space="0" w:color="auto"/>
              <w:left w:val="single" w:sz="4" w:space="0" w:color="auto"/>
              <w:bottom w:val="single" w:sz="4" w:space="0" w:color="auto"/>
            </w:tcBorders>
            <w:vAlign w:val="center"/>
          </w:tcPr>
          <w:p w:rsidR="00EC7734" w:rsidRDefault="006D7D01">
            <w:pPr>
              <w:adjustRightInd w:val="0"/>
              <w:spacing w:line="360" w:lineRule="auto"/>
              <w:jc w:val="center"/>
              <w:rPr>
                <w:szCs w:val="21"/>
              </w:rPr>
            </w:pPr>
            <w:r>
              <w:rPr>
                <w:rFonts w:hint="eastAsia"/>
                <w:szCs w:val="21"/>
              </w:rPr>
              <w:t>不确定度分量</w:t>
            </w:r>
          </w:p>
        </w:tc>
        <w:tc>
          <w:tcPr>
            <w:tcW w:w="3206" w:type="dxa"/>
            <w:tcBorders>
              <w:top w:val="single" w:sz="4" w:space="0" w:color="auto"/>
              <w:bottom w:val="single" w:sz="4" w:space="0" w:color="auto"/>
            </w:tcBorders>
            <w:vAlign w:val="center"/>
          </w:tcPr>
          <w:p w:rsidR="00EC7734" w:rsidRDefault="006D7D01">
            <w:pPr>
              <w:adjustRightInd w:val="0"/>
              <w:spacing w:line="360" w:lineRule="auto"/>
              <w:jc w:val="center"/>
              <w:rPr>
                <w:szCs w:val="21"/>
              </w:rPr>
            </w:pPr>
            <w:r>
              <w:rPr>
                <w:rFonts w:hint="eastAsia"/>
                <w:szCs w:val="21"/>
              </w:rPr>
              <w:t>不确定度来源</w:t>
            </w:r>
          </w:p>
        </w:tc>
        <w:tc>
          <w:tcPr>
            <w:tcW w:w="894" w:type="dxa"/>
            <w:tcBorders>
              <w:top w:val="single" w:sz="4" w:space="0" w:color="auto"/>
              <w:bottom w:val="single" w:sz="4" w:space="0" w:color="auto"/>
            </w:tcBorders>
            <w:vAlign w:val="center"/>
          </w:tcPr>
          <w:p w:rsidR="00EC7734" w:rsidRDefault="006D7D01">
            <w:pPr>
              <w:adjustRightInd w:val="0"/>
              <w:spacing w:line="360" w:lineRule="auto"/>
              <w:jc w:val="center"/>
              <w:rPr>
                <w:szCs w:val="21"/>
              </w:rPr>
            </w:pPr>
            <w:r>
              <w:rPr>
                <w:rFonts w:hint="eastAsia"/>
                <w:szCs w:val="21"/>
              </w:rPr>
              <w:t>评定</w:t>
            </w:r>
          </w:p>
          <w:p w:rsidR="00EC7734" w:rsidRDefault="006D7D01">
            <w:pPr>
              <w:adjustRightInd w:val="0"/>
              <w:spacing w:line="360" w:lineRule="auto"/>
              <w:jc w:val="center"/>
              <w:rPr>
                <w:szCs w:val="21"/>
              </w:rPr>
            </w:pPr>
            <w:r>
              <w:rPr>
                <w:rFonts w:hint="eastAsia"/>
                <w:szCs w:val="21"/>
              </w:rPr>
              <w:t>方法</w:t>
            </w:r>
          </w:p>
        </w:tc>
        <w:tc>
          <w:tcPr>
            <w:tcW w:w="2364" w:type="dxa"/>
            <w:tcBorders>
              <w:top w:val="single" w:sz="4" w:space="0" w:color="auto"/>
              <w:bottom w:val="single" w:sz="4" w:space="0" w:color="auto"/>
            </w:tcBorders>
            <w:vAlign w:val="center"/>
          </w:tcPr>
          <w:p w:rsidR="00EC7734" w:rsidRDefault="006D7D01">
            <w:pPr>
              <w:adjustRightInd w:val="0"/>
              <w:spacing w:line="360" w:lineRule="auto"/>
              <w:jc w:val="center"/>
              <w:rPr>
                <w:szCs w:val="21"/>
              </w:rPr>
            </w:pPr>
            <w:r>
              <w:rPr>
                <w:rFonts w:hint="eastAsia"/>
                <w:szCs w:val="21"/>
              </w:rPr>
              <w:t>标准不</w:t>
            </w:r>
          </w:p>
          <w:p w:rsidR="00EC7734" w:rsidRDefault="006D7D01">
            <w:pPr>
              <w:adjustRightInd w:val="0"/>
              <w:spacing w:line="360" w:lineRule="auto"/>
              <w:jc w:val="center"/>
              <w:rPr>
                <w:szCs w:val="21"/>
              </w:rPr>
            </w:pPr>
            <w:r>
              <w:rPr>
                <w:rFonts w:hint="eastAsia"/>
                <w:szCs w:val="21"/>
              </w:rPr>
              <w:t>确定度</w:t>
            </w:r>
          </w:p>
        </w:tc>
        <w:tc>
          <w:tcPr>
            <w:tcW w:w="774" w:type="dxa"/>
            <w:tcBorders>
              <w:top w:val="single" w:sz="4" w:space="0" w:color="auto"/>
              <w:bottom w:val="single" w:sz="4" w:space="0" w:color="auto"/>
              <w:right w:val="single" w:sz="4" w:space="0" w:color="auto"/>
            </w:tcBorders>
            <w:vAlign w:val="center"/>
          </w:tcPr>
          <w:p w:rsidR="00EC7734" w:rsidRDefault="006D7D01">
            <w:pPr>
              <w:adjustRightInd w:val="0"/>
              <w:spacing w:line="360" w:lineRule="auto"/>
              <w:jc w:val="center"/>
              <w:rPr>
                <w:szCs w:val="21"/>
              </w:rPr>
            </w:pPr>
            <w:r>
              <w:rPr>
                <w:rFonts w:hint="eastAsia"/>
                <w:szCs w:val="21"/>
              </w:rPr>
              <w:t>灵敏</w:t>
            </w:r>
          </w:p>
          <w:p w:rsidR="00EC7734" w:rsidRDefault="006D7D01">
            <w:pPr>
              <w:adjustRightInd w:val="0"/>
              <w:spacing w:line="360" w:lineRule="auto"/>
              <w:jc w:val="center"/>
              <w:rPr>
                <w:szCs w:val="21"/>
              </w:rPr>
            </w:pPr>
            <w:r>
              <w:rPr>
                <w:rFonts w:hint="eastAsia"/>
                <w:szCs w:val="21"/>
              </w:rPr>
              <w:t>系数</w:t>
            </w:r>
          </w:p>
        </w:tc>
      </w:tr>
      <w:tr w:rsidR="00EC7734">
        <w:trPr>
          <w:cantSplit/>
          <w:trHeight w:val="374"/>
          <w:jc w:val="center"/>
        </w:trPr>
        <w:tc>
          <w:tcPr>
            <w:tcW w:w="1570" w:type="dxa"/>
            <w:tcBorders>
              <w:top w:val="single" w:sz="4" w:space="0" w:color="auto"/>
              <w:left w:val="single" w:sz="4" w:space="0" w:color="auto"/>
              <w:bottom w:val="single" w:sz="4" w:space="0" w:color="auto"/>
            </w:tcBorders>
            <w:vAlign w:val="center"/>
          </w:tcPr>
          <w:p w:rsidR="00EC7734" w:rsidRDefault="00EC7734">
            <w:pPr>
              <w:adjustRightInd w:val="0"/>
              <w:spacing w:line="360" w:lineRule="auto"/>
              <w:jc w:val="center"/>
              <w:rPr>
                <w:szCs w:val="21"/>
              </w:rPr>
            </w:pPr>
            <w:r w:rsidRPr="00EC7734">
              <w:rPr>
                <w:position w:val="-10"/>
                <w:szCs w:val="21"/>
              </w:rPr>
              <w:object w:dxaOrig="242" w:dyaOrig="343">
                <v:shape id="_x0000_i1050" type="#_x0000_t75" style="width:12pt;height:17pt" o:ole="">
                  <v:imagedata r:id="rId74" o:title=""/>
                </v:shape>
                <o:OLEObject Type="Embed" ProgID="Equation.3" ShapeID="_x0000_i1050" DrawAspect="Content" ObjectID="_1694438820" r:id="rId75"/>
              </w:object>
            </w:r>
          </w:p>
        </w:tc>
        <w:tc>
          <w:tcPr>
            <w:tcW w:w="3206" w:type="dxa"/>
            <w:tcBorders>
              <w:top w:val="single" w:sz="4" w:space="0" w:color="auto"/>
              <w:bottom w:val="single" w:sz="4" w:space="0" w:color="auto"/>
            </w:tcBorders>
            <w:vAlign w:val="center"/>
          </w:tcPr>
          <w:p w:rsidR="00EC7734" w:rsidRDefault="006D7D01">
            <w:pPr>
              <w:adjustRightInd w:val="0"/>
              <w:spacing w:line="360" w:lineRule="auto"/>
              <w:jc w:val="center"/>
              <w:rPr>
                <w:szCs w:val="21"/>
              </w:rPr>
            </w:pPr>
            <w:r>
              <w:rPr>
                <w:rFonts w:hint="eastAsia"/>
                <w:szCs w:val="21"/>
              </w:rPr>
              <w:t>重复性测量</w:t>
            </w:r>
          </w:p>
        </w:tc>
        <w:tc>
          <w:tcPr>
            <w:tcW w:w="894" w:type="dxa"/>
            <w:tcBorders>
              <w:top w:val="single" w:sz="4" w:space="0" w:color="auto"/>
              <w:bottom w:val="single" w:sz="4" w:space="0" w:color="auto"/>
            </w:tcBorders>
            <w:vAlign w:val="center"/>
          </w:tcPr>
          <w:p w:rsidR="00EC7734" w:rsidRDefault="006D7D01">
            <w:pPr>
              <w:adjustRightInd w:val="0"/>
              <w:spacing w:line="360" w:lineRule="auto"/>
              <w:jc w:val="center"/>
              <w:rPr>
                <w:szCs w:val="21"/>
              </w:rPr>
            </w:pPr>
            <w:r>
              <w:rPr>
                <w:rFonts w:hint="eastAsia"/>
                <w:szCs w:val="21"/>
              </w:rPr>
              <w:t>A</w:t>
            </w:r>
          </w:p>
        </w:tc>
        <w:tc>
          <w:tcPr>
            <w:tcW w:w="2364" w:type="dxa"/>
            <w:tcBorders>
              <w:top w:val="single" w:sz="4" w:space="0" w:color="auto"/>
              <w:bottom w:val="single" w:sz="4" w:space="0" w:color="auto"/>
            </w:tcBorders>
            <w:vAlign w:val="center"/>
          </w:tcPr>
          <w:p w:rsidR="00EC7734" w:rsidRDefault="00EC7734">
            <w:pPr>
              <w:adjustRightInd w:val="0"/>
              <w:spacing w:line="360" w:lineRule="auto"/>
              <w:jc w:val="center"/>
              <w:rPr>
                <w:szCs w:val="21"/>
              </w:rPr>
            </w:pPr>
            <w:r w:rsidRPr="00EC7734">
              <w:rPr>
                <w:rFonts w:ascii="宋体" w:hAnsi="宋体"/>
                <w:position w:val="-34"/>
                <w:sz w:val="24"/>
              </w:rPr>
              <w:object w:dxaOrig="1420" w:dyaOrig="1100">
                <v:shape id="_x0000_i1051" type="#_x0000_t75" style="width:71.5pt;height:55pt" o:ole="">
                  <v:imagedata r:id="rId76" o:title=""/>
                </v:shape>
                <o:OLEObject Type="Embed" ProgID="Equation.DSMT4" ShapeID="_x0000_i1051" DrawAspect="Content" ObjectID="_1694438821" r:id="rId77"/>
              </w:object>
            </w:r>
          </w:p>
        </w:tc>
        <w:tc>
          <w:tcPr>
            <w:tcW w:w="774" w:type="dxa"/>
            <w:tcBorders>
              <w:top w:val="single" w:sz="4" w:space="0" w:color="auto"/>
              <w:bottom w:val="single" w:sz="4" w:space="0" w:color="auto"/>
              <w:right w:val="single" w:sz="4" w:space="0" w:color="auto"/>
            </w:tcBorders>
            <w:vAlign w:val="center"/>
          </w:tcPr>
          <w:p w:rsidR="00EC7734" w:rsidRDefault="006D7D01">
            <w:pPr>
              <w:adjustRightInd w:val="0"/>
              <w:spacing w:line="360" w:lineRule="auto"/>
              <w:jc w:val="center"/>
              <w:rPr>
                <w:szCs w:val="21"/>
              </w:rPr>
            </w:pPr>
            <w:r>
              <w:rPr>
                <w:rFonts w:hint="eastAsia"/>
                <w:szCs w:val="21"/>
              </w:rPr>
              <w:t>1</w:t>
            </w:r>
          </w:p>
        </w:tc>
      </w:tr>
      <w:tr w:rsidR="00EC7734">
        <w:trPr>
          <w:cantSplit/>
          <w:trHeight w:val="374"/>
          <w:jc w:val="center"/>
        </w:trPr>
        <w:tc>
          <w:tcPr>
            <w:tcW w:w="1570" w:type="dxa"/>
            <w:tcBorders>
              <w:top w:val="single" w:sz="4" w:space="0" w:color="auto"/>
              <w:left w:val="single" w:sz="4" w:space="0" w:color="auto"/>
            </w:tcBorders>
            <w:vAlign w:val="center"/>
          </w:tcPr>
          <w:p w:rsidR="00EC7734" w:rsidRDefault="00EC7734">
            <w:pPr>
              <w:adjustRightInd w:val="0"/>
              <w:spacing w:line="360" w:lineRule="auto"/>
              <w:jc w:val="center"/>
              <w:rPr>
                <w:szCs w:val="21"/>
              </w:rPr>
            </w:pPr>
            <w:r w:rsidRPr="00EC7734">
              <w:rPr>
                <w:position w:val="-10"/>
                <w:szCs w:val="21"/>
              </w:rPr>
              <w:object w:dxaOrig="281" w:dyaOrig="341">
                <v:shape id="_x0000_i1052" type="#_x0000_t75" style="width:13.5pt;height:17pt" o:ole="">
                  <v:imagedata r:id="rId78" o:title=""/>
                </v:shape>
                <o:OLEObject Type="Embed" ProgID="Equation.3" ShapeID="_x0000_i1052" DrawAspect="Content" ObjectID="_1694438822" r:id="rId79"/>
              </w:object>
            </w:r>
          </w:p>
        </w:tc>
        <w:tc>
          <w:tcPr>
            <w:tcW w:w="3206" w:type="dxa"/>
            <w:tcBorders>
              <w:top w:val="single" w:sz="4" w:space="0" w:color="auto"/>
            </w:tcBorders>
            <w:vAlign w:val="center"/>
          </w:tcPr>
          <w:p w:rsidR="00EC7734" w:rsidRDefault="006D7D01">
            <w:pPr>
              <w:adjustRightInd w:val="0"/>
              <w:spacing w:line="360" w:lineRule="auto"/>
              <w:jc w:val="center"/>
              <w:rPr>
                <w:szCs w:val="21"/>
              </w:rPr>
            </w:pPr>
            <w:r>
              <w:rPr>
                <w:rFonts w:hint="eastAsia"/>
              </w:rPr>
              <w:t>恒力</w:t>
            </w:r>
            <w:r>
              <w:t>测量</w:t>
            </w:r>
          </w:p>
        </w:tc>
        <w:tc>
          <w:tcPr>
            <w:tcW w:w="894" w:type="dxa"/>
            <w:tcBorders>
              <w:top w:val="single" w:sz="4" w:space="0" w:color="auto"/>
            </w:tcBorders>
            <w:vAlign w:val="center"/>
          </w:tcPr>
          <w:p w:rsidR="00EC7734" w:rsidRDefault="006D7D01">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EC7734" w:rsidRDefault="00EC7734">
            <w:pPr>
              <w:adjustRightInd w:val="0"/>
              <w:spacing w:line="360" w:lineRule="auto"/>
              <w:jc w:val="center"/>
              <w:rPr>
                <w:szCs w:val="21"/>
              </w:rPr>
            </w:pPr>
            <w:r w:rsidRPr="00EC7734">
              <w:rPr>
                <w:rFonts w:ascii="宋体" w:hAnsi="宋体"/>
                <w:position w:val="-28"/>
                <w:sz w:val="24"/>
              </w:rPr>
              <w:object w:dxaOrig="1240" w:dyaOrig="660">
                <v:shape id="_x0000_i1053" type="#_x0000_t75" style="width:63pt;height:33.5pt" o:ole="" fillcolor="gray">
                  <v:imagedata r:id="rId51" o:title=""/>
                </v:shape>
                <o:OLEObject Type="Embed" ProgID="Equation.DSMT4" ShapeID="_x0000_i1053" DrawAspect="Content" ObjectID="_1694438823" r:id="rId80"/>
              </w:object>
            </w:r>
          </w:p>
        </w:tc>
        <w:tc>
          <w:tcPr>
            <w:tcW w:w="774" w:type="dxa"/>
            <w:tcBorders>
              <w:top w:val="single" w:sz="4" w:space="0" w:color="auto"/>
              <w:bottom w:val="single" w:sz="4" w:space="0" w:color="auto"/>
              <w:right w:val="single" w:sz="4" w:space="0" w:color="auto"/>
            </w:tcBorders>
            <w:vAlign w:val="center"/>
          </w:tcPr>
          <w:p w:rsidR="00EC7734" w:rsidRDefault="00EC7734">
            <w:pPr>
              <w:adjustRightInd w:val="0"/>
              <w:spacing w:line="360" w:lineRule="auto"/>
              <w:jc w:val="center"/>
              <w:rPr>
                <w:szCs w:val="21"/>
              </w:rPr>
            </w:pPr>
            <w:r w:rsidRPr="00EC7734">
              <w:rPr>
                <w:position w:val="-24"/>
              </w:rPr>
              <w:object w:dxaOrig="400" w:dyaOrig="620">
                <v:shape id="_x0000_i1054" type="#_x0000_t75" style="width:20.5pt;height:30.5pt" o:ole="">
                  <v:imagedata r:id="rId81" o:title=""/>
                </v:shape>
                <o:OLEObject Type="Embed" ProgID="Equation.DSMT4" ShapeID="_x0000_i1054" DrawAspect="Content" ObjectID="_1694438824" r:id="rId82"/>
              </w:object>
            </w:r>
          </w:p>
        </w:tc>
      </w:tr>
      <w:tr w:rsidR="00EC7734">
        <w:trPr>
          <w:cantSplit/>
          <w:trHeight w:val="374"/>
          <w:jc w:val="center"/>
        </w:trPr>
        <w:tc>
          <w:tcPr>
            <w:tcW w:w="1570" w:type="dxa"/>
            <w:tcBorders>
              <w:top w:val="single" w:sz="4" w:space="0" w:color="auto"/>
              <w:left w:val="single" w:sz="4" w:space="0" w:color="auto"/>
            </w:tcBorders>
            <w:vAlign w:val="center"/>
          </w:tcPr>
          <w:p w:rsidR="00EC7734" w:rsidRDefault="00EC7734">
            <w:pPr>
              <w:adjustRightInd w:val="0"/>
              <w:spacing w:line="360" w:lineRule="auto"/>
              <w:jc w:val="center"/>
              <w:rPr>
                <w:position w:val="-10"/>
                <w:szCs w:val="21"/>
              </w:rPr>
            </w:pPr>
            <w:r w:rsidRPr="00EC7734">
              <w:rPr>
                <w:position w:val="-12"/>
                <w:szCs w:val="21"/>
              </w:rPr>
              <w:object w:dxaOrig="262" w:dyaOrig="363">
                <v:shape id="_x0000_i1055" type="#_x0000_t75" style="width:13.5pt;height:19pt" o:ole="">
                  <v:imagedata r:id="rId83" o:title=""/>
                </v:shape>
                <o:OLEObject Type="Embed" ProgID="Equation.3" ShapeID="_x0000_i1055" DrawAspect="Content" ObjectID="_1694438825" r:id="rId84"/>
              </w:object>
            </w:r>
          </w:p>
        </w:tc>
        <w:tc>
          <w:tcPr>
            <w:tcW w:w="3206" w:type="dxa"/>
            <w:tcBorders>
              <w:top w:val="single" w:sz="4" w:space="0" w:color="auto"/>
            </w:tcBorders>
            <w:vAlign w:val="center"/>
          </w:tcPr>
          <w:p w:rsidR="00EC7734" w:rsidRDefault="006D7D01">
            <w:pPr>
              <w:adjustRightInd w:val="0"/>
              <w:spacing w:line="360" w:lineRule="auto"/>
              <w:jc w:val="center"/>
              <w:rPr>
                <w:rFonts w:ascii="宋体" w:hAnsi="宋体"/>
                <w:szCs w:val="21"/>
              </w:rPr>
            </w:pPr>
            <w:r>
              <w:rPr>
                <w:rFonts w:ascii="宋体" w:hAnsi="宋体" w:hint="eastAsia"/>
                <w:szCs w:val="21"/>
              </w:rPr>
              <w:t>加速度测量</w:t>
            </w:r>
          </w:p>
        </w:tc>
        <w:tc>
          <w:tcPr>
            <w:tcW w:w="894" w:type="dxa"/>
            <w:tcBorders>
              <w:top w:val="single" w:sz="4" w:space="0" w:color="auto"/>
            </w:tcBorders>
            <w:vAlign w:val="center"/>
          </w:tcPr>
          <w:p w:rsidR="00EC7734" w:rsidRDefault="006D7D01">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EC7734" w:rsidRDefault="00EC7734">
            <w:pPr>
              <w:adjustRightInd w:val="0"/>
              <w:spacing w:line="360" w:lineRule="auto"/>
              <w:jc w:val="center"/>
              <w:rPr>
                <w:position w:val="-28"/>
                <w:sz w:val="24"/>
              </w:rPr>
            </w:pPr>
            <w:r w:rsidRPr="00EC7734">
              <w:rPr>
                <w:rFonts w:ascii="宋体" w:hAnsi="宋体"/>
                <w:position w:val="-28"/>
                <w:sz w:val="24"/>
              </w:rPr>
              <w:object w:dxaOrig="1180" w:dyaOrig="660">
                <v:shape id="_x0000_i1056" type="#_x0000_t75" style="width:59pt;height:33.5pt" o:ole="" fillcolor="gray">
                  <v:imagedata r:id="rId56" o:title=""/>
                </v:shape>
                <o:OLEObject Type="Embed" ProgID="Equation.DSMT4" ShapeID="_x0000_i1056" DrawAspect="Content" ObjectID="_1694438826" r:id="rId85"/>
              </w:object>
            </w:r>
          </w:p>
        </w:tc>
        <w:tc>
          <w:tcPr>
            <w:tcW w:w="774" w:type="dxa"/>
            <w:tcBorders>
              <w:top w:val="single" w:sz="4" w:space="0" w:color="auto"/>
              <w:bottom w:val="single" w:sz="4" w:space="0" w:color="auto"/>
              <w:right w:val="single" w:sz="4" w:space="0" w:color="auto"/>
            </w:tcBorders>
            <w:vAlign w:val="center"/>
          </w:tcPr>
          <w:p w:rsidR="00EC7734" w:rsidRDefault="00EC7734">
            <w:pPr>
              <w:adjustRightInd w:val="0"/>
              <w:spacing w:line="360" w:lineRule="auto"/>
              <w:jc w:val="center"/>
              <w:rPr>
                <w:szCs w:val="21"/>
              </w:rPr>
            </w:pPr>
            <w:r w:rsidRPr="00EC7734">
              <w:rPr>
                <w:position w:val="-24"/>
              </w:rPr>
              <w:object w:dxaOrig="340" w:dyaOrig="620">
                <v:shape id="_x0000_i1057" type="#_x0000_t75" style="width:16.5pt;height:30.5pt" o:ole="">
                  <v:imagedata r:id="rId86" o:title=""/>
                </v:shape>
                <o:OLEObject Type="Embed" ProgID="Equation.DSMT4" ShapeID="_x0000_i1057" DrawAspect="Content" ObjectID="_1694438827" r:id="rId87"/>
              </w:object>
            </w:r>
          </w:p>
        </w:tc>
      </w:tr>
      <w:tr w:rsidR="00EC7734">
        <w:trPr>
          <w:cantSplit/>
          <w:trHeight w:val="734"/>
          <w:jc w:val="center"/>
        </w:trPr>
        <w:tc>
          <w:tcPr>
            <w:tcW w:w="1570" w:type="dxa"/>
            <w:tcBorders>
              <w:left w:val="single" w:sz="4" w:space="0" w:color="auto"/>
            </w:tcBorders>
            <w:vAlign w:val="center"/>
          </w:tcPr>
          <w:p w:rsidR="00EC7734" w:rsidRDefault="00EC7734">
            <w:pPr>
              <w:adjustRightInd w:val="0"/>
              <w:spacing w:line="360" w:lineRule="auto"/>
              <w:jc w:val="center"/>
              <w:rPr>
                <w:szCs w:val="21"/>
              </w:rPr>
            </w:pPr>
            <w:r w:rsidRPr="00EC7734">
              <w:rPr>
                <w:position w:val="-12"/>
                <w:szCs w:val="21"/>
              </w:rPr>
              <w:object w:dxaOrig="260" w:dyaOrig="360">
                <v:shape id="_x0000_i1058" type="#_x0000_t75" style="width:13.5pt;height:19pt" o:ole="">
                  <v:imagedata r:id="rId88" o:title=""/>
                </v:shape>
                <o:OLEObject Type="Embed" ProgID="Equation.DSMT4" ShapeID="_x0000_i1058" DrawAspect="Content" ObjectID="_1694438828" r:id="rId89"/>
              </w:object>
            </w:r>
          </w:p>
        </w:tc>
        <w:tc>
          <w:tcPr>
            <w:tcW w:w="3206" w:type="dxa"/>
            <w:vAlign w:val="center"/>
          </w:tcPr>
          <w:p w:rsidR="00EC7734" w:rsidRDefault="006D7D01">
            <w:pPr>
              <w:adjustRightInd w:val="0"/>
              <w:spacing w:line="360" w:lineRule="auto"/>
              <w:jc w:val="center"/>
              <w:rPr>
                <w:szCs w:val="21"/>
              </w:rPr>
            </w:pPr>
            <w:r>
              <w:rPr>
                <w:rFonts w:ascii="宋体" w:hAnsi="宋体"/>
                <w:szCs w:val="21"/>
              </w:rPr>
              <w:t>质量包</w:t>
            </w:r>
            <w:r>
              <w:rPr>
                <w:rFonts w:ascii="宋体" w:hAnsi="宋体" w:hint="eastAsia"/>
                <w:szCs w:val="21"/>
              </w:rPr>
              <w:t>非刚性测量</w:t>
            </w:r>
          </w:p>
        </w:tc>
        <w:tc>
          <w:tcPr>
            <w:tcW w:w="894" w:type="dxa"/>
            <w:vAlign w:val="center"/>
          </w:tcPr>
          <w:p w:rsidR="00EC7734" w:rsidRDefault="006D7D01">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EC7734" w:rsidRDefault="00EC7734">
            <w:pPr>
              <w:adjustRightInd w:val="0"/>
              <w:spacing w:line="360" w:lineRule="auto"/>
              <w:jc w:val="center"/>
              <w:rPr>
                <w:szCs w:val="21"/>
              </w:rPr>
            </w:pPr>
            <w:r w:rsidRPr="00EC7734">
              <w:rPr>
                <w:rFonts w:ascii="宋体" w:hAnsi="宋体"/>
                <w:position w:val="-28"/>
                <w:sz w:val="24"/>
              </w:rPr>
              <w:object w:dxaOrig="1199" w:dyaOrig="660">
                <v:shape id="_x0000_i1059" type="#_x0000_t75" style="width:60.5pt;height:33.5pt" o:ole="" fillcolor="gray">
                  <v:imagedata r:id="rId63" o:title=""/>
                </v:shape>
                <o:OLEObject Type="Embed" ProgID="Equation.DSMT4" ShapeID="_x0000_i1059" DrawAspect="Content" ObjectID="_1694438829" r:id="rId90"/>
              </w:object>
            </w:r>
          </w:p>
        </w:tc>
        <w:tc>
          <w:tcPr>
            <w:tcW w:w="774" w:type="dxa"/>
            <w:tcBorders>
              <w:top w:val="single" w:sz="4" w:space="0" w:color="auto"/>
              <w:bottom w:val="single" w:sz="4" w:space="0" w:color="auto"/>
              <w:right w:val="single" w:sz="4" w:space="0" w:color="auto"/>
            </w:tcBorders>
            <w:vAlign w:val="center"/>
          </w:tcPr>
          <w:p w:rsidR="00EC7734" w:rsidRDefault="00EC7734">
            <w:pPr>
              <w:adjustRightInd w:val="0"/>
              <w:spacing w:line="360" w:lineRule="auto"/>
              <w:jc w:val="center"/>
              <w:rPr>
                <w:szCs w:val="21"/>
              </w:rPr>
            </w:pPr>
            <w:r w:rsidRPr="00EC7734">
              <w:rPr>
                <w:position w:val="-24"/>
              </w:rPr>
              <w:object w:dxaOrig="340" w:dyaOrig="620">
                <v:shape id="_x0000_i1060" type="#_x0000_t75" style="width:16.5pt;height:30.5pt" o:ole="">
                  <v:imagedata r:id="rId91" o:title=""/>
                </v:shape>
                <o:OLEObject Type="Embed" ProgID="Equation.DSMT4" ShapeID="_x0000_i1060" DrawAspect="Content" ObjectID="_1694438830" r:id="rId92"/>
              </w:object>
            </w:r>
          </w:p>
        </w:tc>
      </w:tr>
      <w:tr w:rsidR="00EC7734">
        <w:trPr>
          <w:cantSplit/>
          <w:trHeight w:val="801"/>
          <w:jc w:val="center"/>
        </w:trPr>
        <w:tc>
          <w:tcPr>
            <w:tcW w:w="1570" w:type="dxa"/>
            <w:vMerge w:val="restart"/>
            <w:tcBorders>
              <w:left w:val="single" w:sz="4" w:space="0" w:color="auto"/>
            </w:tcBorders>
            <w:vAlign w:val="center"/>
          </w:tcPr>
          <w:p w:rsidR="00EC7734" w:rsidRDefault="00EC7734">
            <w:pPr>
              <w:adjustRightInd w:val="0"/>
              <w:spacing w:line="360" w:lineRule="auto"/>
              <w:jc w:val="center"/>
              <w:rPr>
                <w:position w:val="-12"/>
                <w:szCs w:val="21"/>
              </w:rPr>
            </w:pPr>
            <w:r w:rsidRPr="00EC7734">
              <w:rPr>
                <w:position w:val="-12"/>
                <w:sz w:val="24"/>
              </w:rPr>
              <w:object w:dxaOrig="260" w:dyaOrig="360">
                <v:shape id="_x0000_i1061" type="#_x0000_t75" style="width:13pt;height:19pt" o:ole="">
                  <v:imagedata r:id="rId93" o:title=""/>
                </v:shape>
                <o:OLEObject Type="Embed" ProgID="Equation.DSMT4" ShapeID="_x0000_i1061" DrawAspect="Content" ObjectID="_1694438831" r:id="rId94"/>
              </w:object>
            </w:r>
          </w:p>
        </w:tc>
        <w:tc>
          <w:tcPr>
            <w:tcW w:w="3206" w:type="dxa"/>
            <w:vAlign w:val="center"/>
          </w:tcPr>
          <w:p w:rsidR="00EC7734" w:rsidRDefault="006D7D01">
            <w:pPr>
              <w:adjustRightInd w:val="0"/>
              <w:spacing w:line="360" w:lineRule="auto"/>
              <w:jc w:val="center"/>
              <w:rPr>
                <w:szCs w:val="21"/>
              </w:rPr>
            </w:pPr>
            <w:r>
              <w:rPr>
                <w:rFonts w:hint="eastAsia"/>
                <w:sz w:val="24"/>
              </w:rPr>
              <w:t>砝码</w:t>
            </w:r>
          </w:p>
        </w:tc>
        <w:tc>
          <w:tcPr>
            <w:tcW w:w="894" w:type="dxa"/>
            <w:vAlign w:val="center"/>
          </w:tcPr>
          <w:p w:rsidR="00EC7734" w:rsidRDefault="006D7D01">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EC7734" w:rsidRDefault="00EC7734">
            <w:pPr>
              <w:adjustRightInd w:val="0"/>
              <w:spacing w:line="360" w:lineRule="auto"/>
              <w:jc w:val="center"/>
              <w:rPr>
                <w:position w:val="-28"/>
                <w:sz w:val="24"/>
              </w:rPr>
            </w:pPr>
            <w:r w:rsidRPr="00EC7734">
              <w:rPr>
                <w:rFonts w:ascii="宋体" w:hAnsi="宋体"/>
                <w:position w:val="-28"/>
                <w:sz w:val="24"/>
              </w:rPr>
              <w:object w:dxaOrig="999" w:dyaOrig="660">
                <v:shape id="_x0000_i1062" type="#_x0000_t75" style="width:50.5pt;height:33.5pt" o:ole="">
                  <v:imagedata r:id="rId95" o:title=""/>
                </v:shape>
                <o:OLEObject Type="Embed" ProgID="Equation.DSMT4" ShapeID="_x0000_i1062" DrawAspect="Content" ObjectID="_1694438832" r:id="rId96"/>
              </w:object>
            </w:r>
          </w:p>
        </w:tc>
        <w:tc>
          <w:tcPr>
            <w:tcW w:w="774" w:type="dxa"/>
            <w:tcBorders>
              <w:top w:val="single" w:sz="4" w:space="0" w:color="auto"/>
              <w:bottom w:val="single" w:sz="4" w:space="0" w:color="auto"/>
              <w:right w:val="single" w:sz="4" w:space="0" w:color="auto"/>
            </w:tcBorders>
            <w:vAlign w:val="center"/>
          </w:tcPr>
          <w:p w:rsidR="00EC7734" w:rsidRDefault="006D7D01">
            <w:pPr>
              <w:adjustRightInd w:val="0"/>
              <w:spacing w:line="360" w:lineRule="auto"/>
              <w:jc w:val="center"/>
              <w:rPr>
                <w:szCs w:val="21"/>
              </w:rPr>
            </w:pPr>
            <w:r>
              <w:rPr>
                <w:rFonts w:hint="eastAsia"/>
                <w:szCs w:val="21"/>
              </w:rPr>
              <w:t>-1</w:t>
            </w:r>
          </w:p>
        </w:tc>
      </w:tr>
      <w:tr w:rsidR="00EC7734">
        <w:trPr>
          <w:cantSplit/>
          <w:trHeight w:val="801"/>
          <w:jc w:val="center"/>
        </w:trPr>
        <w:tc>
          <w:tcPr>
            <w:tcW w:w="1570" w:type="dxa"/>
            <w:vMerge/>
            <w:tcBorders>
              <w:left w:val="single" w:sz="4" w:space="0" w:color="auto"/>
            </w:tcBorders>
            <w:vAlign w:val="center"/>
          </w:tcPr>
          <w:p w:rsidR="00EC7734" w:rsidRDefault="00EC7734">
            <w:pPr>
              <w:adjustRightInd w:val="0"/>
              <w:spacing w:line="360" w:lineRule="auto"/>
              <w:jc w:val="center"/>
              <w:rPr>
                <w:position w:val="-12"/>
                <w:szCs w:val="21"/>
              </w:rPr>
            </w:pPr>
          </w:p>
        </w:tc>
        <w:tc>
          <w:tcPr>
            <w:tcW w:w="3206" w:type="dxa"/>
            <w:vAlign w:val="center"/>
          </w:tcPr>
          <w:p w:rsidR="00EC7734" w:rsidRDefault="006D7D01">
            <w:pPr>
              <w:adjustRightInd w:val="0"/>
              <w:spacing w:line="360" w:lineRule="auto"/>
              <w:jc w:val="center"/>
              <w:rPr>
                <w:szCs w:val="21"/>
              </w:rPr>
            </w:pPr>
            <w:r>
              <w:rPr>
                <w:sz w:val="24"/>
              </w:rPr>
              <w:t>质量包</w:t>
            </w:r>
          </w:p>
        </w:tc>
        <w:tc>
          <w:tcPr>
            <w:tcW w:w="894" w:type="dxa"/>
            <w:vAlign w:val="center"/>
          </w:tcPr>
          <w:p w:rsidR="00EC7734" w:rsidRDefault="006D7D01">
            <w:pPr>
              <w:adjustRightInd w:val="0"/>
              <w:spacing w:line="360" w:lineRule="auto"/>
              <w:jc w:val="center"/>
              <w:rPr>
                <w:szCs w:val="21"/>
              </w:rPr>
            </w:pPr>
            <w:r>
              <w:rPr>
                <w:rFonts w:hint="eastAsia"/>
                <w:szCs w:val="21"/>
              </w:rPr>
              <w:t>B</w:t>
            </w:r>
          </w:p>
        </w:tc>
        <w:tc>
          <w:tcPr>
            <w:tcW w:w="2364" w:type="dxa"/>
            <w:tcBorders>
              <w:top w:val="single" w:sz="4" w:space="0" w:color="auto"/>
              <w:bottom w:val="single" w:sz="4" w:space="0" w:color="auto"/>
            </w:tcBorders>
            <w:vAlign w:val="center"/>
          </w:tcPr>
          <w:p w:rsidR="00EC7734" w:rsidRDefault="00EC7734">
            <w:pPr>
              <w:adjustRightInd w:val="0"/>
              <w:spacing w:line="360" w:lineRule="auto"/>
              <w:jc w:val="center"/>
              <w:rPr>
                <w:position w:val="-28"/>
                <w:sz w:val="24"/>
              </w:rPr>
            </w:pPr>
            <w:r w:rsidRPr="00EC7734">
              <w:rPr>
                <w:rFonts w:ascii="宋体" w:hAnsi="宋体"/>
                <w:position w:val="-28"/>
                <w:sz w:val="24"/>
              </w:rPr>
              <w:object w:dxaOrig="1339" w:dyaOrig="660">
                <v:shape id="_x0000_i1063" type="#_x0000_t75" style="width:67pt;height:33.5pt" o:ole="">
                  <v:imagedata r:id="rId97" o:title=""/>
                </v:shape>
                <o:OLEObject Type="Embed" ProgID="Equation.DSMT4" ShapeID="_x0000_i1063" DrawAspect="Content" ObjectID="_1694438833" r:id="rId98"/>
              </w:object>
            </w:r>
          </w:p>
        </w:tc>
        <w:tc>
          <w:tcPr>
            <w:tcW w:w="774" w:type="dxa"/>
            <w:tcBorders>
              <w:top w:val="single" w:sz="4" w:space="0" w:color="auto"/>
              <w:bottom w:val="single" w:sz="4" w:space="0" w:color="auto"/>
              <w:right w:val="single" w:sz="4" w:space="0" w:color="auto"/>
            </w:tcBorders>
            <w:vAlign w:val="center"/>
          </w:tcPr>
          <w:p w:rsidR="00EC7734" w:rsidRDefault="006D7D01">
            <w:pPr>
              <w:adjustRightInd w:val="0"/>
              <w:spacing w:line="360" w:lineRule="auto"/>
              <w:jc w:val="center"/>
              <w:rPr>
                <w:szCs w:val="21"/>
              </w:rPr>
            </w:pPr>
            <w:r>
              <w:rPr>
                <w:rFonts w:hint="eastAsia"/>
                <w:szCs w:val="21"/>
              </w:rPr>
              <w:t>-1</w:t>
            </w:r>
          </w:p>
        </w:tc>
      </w:tr>
    </w:tbl>
    <w:p w:rsidR="00EC7734" w:rsidRDefault="00EC7734">
      <w:pPr>
        <w:adjustRightInd w:val="0"/>
        <w:snapToGrid w:val="0"/>
        <w:spacing w:line="360" w:lineRule="auto"/>
        <w:ind w:firstLineChars="200" w:firstLine="480"/>
        <w:rPr>
          <w:rFonts w:ascii="宋体" w:hAnsi="宋体"/>
          <w:sz w:val="24"/>
        </w:rPr>
      </w:pPr>
    </w:p>
    <w:p w:rsidR="00EC7734" w:rsidRDefault="006D7D01">
      <w:pPr>
        <w:adjustRightInd w:val="0"/>
        <w:snapToGrid w:val="0"/>
        <w:spacing w:line="360" w:lineRule="auto"/>
        <w:ind w:firstLineChars="200" w:firstLine="480"/>
        <w:rPr>
          <w:rFonts w:ascii="宋体" w:hAnsi="宋体"/>
          <w:sz w:val="24"/>
        </w:rPr>
      </w:pPr>
      <w:r>
        <w:rPr>
          <w:rFonts w:ascii="宋体" w:hAnsi="宋体" w:hint="eastAsia"/>
          <w:sz w:val="24"/>
        </w:rPr>
        <w:t>上述标准不确定分量均不相关，则合成不确定度按下式计算：</w:t>
      </w:r>
    </w:p>
    <w:p w:rsidR="00EC7734" w:rsidRDefault="006D7D01">
      <w:pPr>
        <w:adjustRightInd w:val="0"/>
        <w:snapToGrid w:val="0"/>
        <w:spacing w:line="360" w:lineRule="auto"/>
        <w:ind w:firstLineChars="200" w:firstLine="480"/>
        <w:rPr>
          <w:position w:val="-30"/>
          <w:sz w:val="24"/>
        </w:rPr>
      </w:pPr>
      <w:r>
        <w:rPr>
          <w:rFonts w:hint="eastAsia"/>
          <w:position w:val="-30"/>
          <w:sz w:val="24"/>
        </w:rPr>
        <w:t>砝码校准时：</w:t>
      </w:r>
    </w:p>
    <w:p w:rsidR="00EC7734" w:rsidRDefault="00EC7734">
      <w:pPr>
        <w:adjustRightInd w:val="0"/>
        <w:snapToGrid w:val="0"/>
        <w:spacing w:line="360" w:lineRule="auto"/>
        <w:ind w:firstLineChars="800" w:firstLine="1920"/>
        <w:rPr>
          <w:sz w:val="24"/>
        </w:rPr>
      </w:pPr>
      <w:r w:rsidRPr="00EC7734">
        <w:rPr>
          <w:position w:val="-30"/>
          <w:sz w:val="24"/>
        </w:rPr>
        <w:object w:dxaOrig="3540" w:dyaOrig="800">
          <v:shape id="_x0000_i1064" type="#_x0000_t75" style="width:176.5pt;height:41pt" o:ole="">
            <v:imagedata r:id="rId99" o:title=""/>
          </v:shape>
          <o:OLEObject Type="Embed" ProgID="Equation.DSMT4" ShapeID="_x0000_i1064" DrawAspect="Content" ObjectID="_1694438834" r:id="rId100"/>
        </w:object>
      </w:r>
      <w:r w:rsidR="006D7D01">
        <w:rPr>
          <w:rFonts w:hint="eastAsia"/>
          <w:sz w:val="24"/>
        </w:rPr>
        <w:t>（</w:t>
      </w:r>
      <w:r w:rsidR="006D7D01">
        <w:rPr>
          <w:sz w:val="24"/>
        </w:rPr>
        <w:t>1</w:t>
      </w:r>
      <w:r w:rsidR="006D7D01">
        <w:rPr>
          <w:rFonts w:hint="eastAsia"/>
          <w:sz w:val="24"/>
        </w:rPr>
        <w:t>2</w:t>
      </w:r>
      <w:r w:rsidR="006D7D01">
        <w:rPr>
          <w:rFonts w:hint="eastAsia"/>
          <w:sz w:val="24"/>
        </w:rPr>
        <w:t>）</w:t>
      </w:r>
    </w:p>
    <w:p w:rsidR="00EC7734" w:rsidRDefault="006D7D01">
      <w:pPr>
        <w:adjustRightInd w:val="0"/>
        <w:snapToGrid w:val="0"/>
        <w:spacing w:line="360" w:lineRule="auto"/>
        <w:ind w:firstLineChars="200" w:firstLine="480"/>
        <w:rPr>
          <w:position w:val="-30"/>
          <w:sz w:val="24"/>
        </w:rPr>
      </w:pPr>
      <w:r>
        <w:rPr>
          <w:rFonts w:hint="eastAsia"/>
          <w:position w:val="-30"/>
          <w:sz w:val="24"/>
        </w:rPr>
        <w:t>质量包校准时：</w:t>
      </w:r>
    </w:p>
    <w:p w:rsidR="00EC7734" w:rsidRDefault="00EC7734">
      <w:pPr>
        <w:adjustRightInd w:val="0"/>
        <w:snapToGrid w:val="0"/>
        <w:spacing w:line="360" w:lineRule="auto"/>
        <w:ind w:firstLineChars="800" w:firstLine="1920"/>
        <w:rPr>
          <w:position w:val="-30"/>
          <w:sz w:val="24"/>
        </w:rPr>
      </w:pPr>
      <w:r w:rsidRPr="00EC7734">
        <w:rPr>
          <w:position w:val="-30"/>
          <w:sz w:val="24"/>
        </w:rPr>
        <w:object w:dxaOrig="4660" w:dyaOrig="800">
          <v:shape id="_x0000_i1065" type="#_x0000_t75" style="width:232.5pt;height:41pt" o:ole="">
            <v:imagedata r:id="rId101" o:title=""/>
          </v:shape>
          <o:OLEObject Type="Embed" ProgID="Equation.DSMT4" ShapeID="_x0000_i1065" DrawAspect="Content" ObjectID="_1694438835" r:id="rId102"/>
        </w:object>
      </w:r>
      <w:r w:rsidR="006D7D01">
        <w:rPr>
          <w:rFonts w:hint="eastAsia"/>
          <w:position w:val="-30"/>
          <w:sz w:val="24"/>
        </w:rPr>
        <w:t xml:space="preserve">               </w:t>
      </w:r>
      <w:r w:rsidR="006D7D01">
        <w:rPr>
          <w:rFonts w:hint="eastAsia"/>
          <w:position w:val="-30"/>
          <w:sz w:val="24"/>
        </w:rPr>
        <w:t>（</w:t>
      </w:r>
      <w:r w:rsidR="006D7D01">
        <w:rPr>
          <w:rFonts w:hint="eastAsia"/>
          <w:position w:val="-30"/>
          <w:sz w:val="24"/>
        </w:rPr>
        <w:t>13</w:t>
      </w:r>
      <w:r w:rsidR="006D7D01">
        <w:rPr>
          <w:rFonts w:hint="eastAsia"/>
          <w:position w:val="-30"/>
          <w:sz w:val="24"/>
        </w:rPr>
        <w:t>）</w:t>
      </w:r>
    </w:p>
    <w:p w:rsidR="00EC7734" w:rsidRDefault="006D7D01">
      <w:pPr>
        <w:numPr>
          <w:ilvl w:val="1"/>
          <w:numId w:val="8"/>
        </w:numPr>
        <w:adjustRightInd w:val="0"/>
        <w:snapToGrid w:val="0"/>
        <w:spacing w:line="360" w:lineRule="auto"/>
        <w:ind w:right="-50"/>
        <w:rPr>
          <w:sz w:val="24"/>
        </w:rPr>
      </w:pPr>
      <w:r>
        <w:rPr>
          <w:rFonts w:hint="eastAsia"/>
          <w:sz w:val="24"/>
        </w:rPr>
        <w:t>扩展不确定度评定</w:t>
      </w:r>
    </w:p>
    <w:p w:rsidR="00EC7734" w:rsidRDefault="006D7D01" w:rsidP="00E86BE4">
      <w:pPr>
        <w:snapToGrid w:val="0"/>
        <w:spacing w:before="50" w:after="50" w:line="360" w:lineRule="auto"/>
        <w:ind w:leftChars="-24" w:left="-50" w:right="790" w:firstLineChars="222" w:firstLine="533"/>
        <w:rPr>
          <w:sz w:val="24"/>
        </w:rPr>
      </w:pPr>
      <w:r>
        <w:rPr>
          <w:rFonts w:hint="eastAsia"/>
          <w:sz w:val="24"/>
        </w:rPr>
        <w:t>取包含因子</w:t>
      </w:r>
      <w:r>
        <w:rPr>
          <w:i/>
          <w:sz w:val="24"/>
        </w:rPr>
        <w:t>k</w:t>
      </w:r>
      <w:r>
        <w:rPr>
          <w:sz w:val="24"/>
        </w:rPr>
        <w:t>=2</w:t>
      </w:r>
      <w:r>
        <w:rPr>
          <w:rFonts w:hint="eastAsia"/>
          <w:sz w:val="24"/>
        </w:rPr>
        <w:t>，则</w:t>
      </w:r>
      <w:r>
        <w:rPr>
          <w:rFonts w:ascii="宋体" w:hAnsi="宋体" w:hint="eastAsia"/>
          <w:sz w:val="24"/>
        </w:rPr>
        <w:t>扩展不确定度按下式计算：</w:t>
      </w:r>
    </w:p>
    <w:p w:rsidR="00EC7734" w:rsidRDefault="00EC7734">
      <w:pPr>
        <w:snapToGrid w:val="0"/>
        <w:spacing w:before="50" w:after="50" w:line="360" w:lineRule="auto"/>
        <w:ind w:firstLineChars="800" w:firstLine="1920"/>
        <w:rPr>
          <w:rFonts w:ascii="宋体" w:hAnsi="宋体"/>
          <w:sz w:val="24"/>
        </w:rPr>
      </w:pPr>
      <w:r w:rsidRPr="00EC7734">
        <w:rPr>
          <w:position w:val="-12"/>
          <w:sz w:val="24"/>
        </w:rPr>
        <w:object w:dxaOrig="800" w:dyaOrig="360">
          <v:shape id="_x0000_i1066" type="#_x0000_t75" style="width:40.5pt;height:19pt" o:ole="">
            <v:imagedata r:id="rId103" o:title=""/>
          </v:shape>
          <o:OLEObject Type="Embed" ProgID="Equation.3" ShapeID="_x0000_i1066" DrawAspect="Content" ObjectID="_1694438836" r:id="rId104"/>
        </w:object>
      </w:r>
      <w:r w:rsidR="006D7D01">
        <w:rPr>
          <w:rFonts w:hint="eastAsia"/>
          <w:position w:val="-12"/>
          <w:sz w:val="24"/>
        </w:rPr>
        <w:t>（</w:t>
      </w:r>
      <w:r w:rsidR="006D7D01">
        <w:rPr>
          <w:rFonts w:hint="eastAsia"/>
          <w:position w:val="-12"/>
          <w:sz w:val="24"/>
        </w:rPr>
        <w:t>14</w:t>
      </w:r>
      <w:r w:rsidR="006D7D01">
        <w:rPr>
          <w:rFonts w:hint="eastAsia"/>
          <w:position w:val="-12"/>
          <w:sz w:val="24"/>
        </w:rPr>
        <w:t>）</w:t>
      </w:r>
    </w:p>
    <w:p w:rsidR="00EC7734" w:rsidRDefault="006D7D01">
      <w:pPr>
        <w:numPr>
          <w:ilvl w:val="0"/>
          <w:numId w:val="8"/>
        </w:numPr>
        <w:snapToGrid w:val="0"/>
        <w:spacing w:line="360" w:lineRule="auto"/>
        <w:rPr>
          <w:rFonts w:ascii="黑体" w:eastAsia="黑体" w:hAnsi="黑体"/>
          <w:sz w:val="24"/>
        </w:rPr>
      </w:pPr>
      <w:r>
        <w:rPr>
          <w:rFonts w:ascii="黑体" w:eastAsia="黑体" w:hAnsi="黑体" w:hint="eastAsia"/>
          <w:sz w:val="24"/>
        </w:rPr>
        <w:t>测量不确定度评定示例</w:t>
      </w:r>
    </w:p>
    <w:p w:rsidR="00EC7734" w:rsidRDefault="006D7D01">
      <w:pPr>
        <w:adjustRightInd w:val="0"/>
        <w:snapToGrid w:val="0"/>
        <w:spacing w:line="360" w:lineRule="auto"/>
        <w:ind w:right="-50"/>
        <w:rPr>
          <w:sz w:val="24"/>
        </w:rPr>
      </w:pPr>
      <w:r>
        <w:rPr>
          <w:rFonts w:hint="eastAsia"/>
          <w:sz w:val="24"/>
        </w:rPr>
        <w:t>5</w:t>
      </w:r>
      <w:r>
        <w:rPr>
          <w:sz w:val="24"/>
        </w:rPr>
        <w:t>.1</w:t>
      </w:r>
      <w:r>
        <w:rPr>
          <w:rFonts w:hint="eastAsia"/>
          <w:sz w:val="24"/>
        </w:rPr>
        <w:t>采用标准载荷，对质量测量仪进行校准，标准载荷范围为</w:t>
      </w:r>
      <w:r>
        <w:rPr>
          <w:szCs w:val="21"/>
        </w:rPr>
        <w:t>42kg</w:t>
      </w:r>
      <w:r>
        <w:rPr>
          <w:rFonts w:ascii="宋体" w:hAnsi="宋体" w:hint="eastAsia"/>
          <w:szCs w:val="21"/>
        </w:rPr>
        <w:t>～</w:t>
      </w:r>
      <w:r>
        <w:rPr>
          <w:szCs w:val="21"/>
        </w:rPr>
        <w:t>81kg</w:t>
      </w:r>
      <w:r>
        <w:rPr>
          <w:rFonts w:hint="eastAsia"/>
          <w:sz w:val="24"/>
        </w:rPr>
        <w:t>，得到的校准试验数据如表</w:t>
      </w:r>
      <w:r>
        <w:rPr>
          <w:rFonts w:hint="eastAsia"/>
          <w:sz w:val="24"/>
        </w:rPr>
        <w:t>2</w:t>
      </w:r>
      <w:r>
        <w:rPr>
          <w:rFonts w:hint="eastAsia"/>
          <w:sz w:val="24"/>
        </w:rPr>
        <w:t>所示：</w:t>
      </w:r>
    </w:p>
    <w:p w:rsidR="00EC7734" w:rsidRDefault="00EC7734">
      <w:pPr>
        <w:adjustRightInd w:val="0"/>
        <w:snapToGrid w:val="0"/>
        <w:spacing w:line="360" w:lineRule="auto"/>
        <w:ind w:right="-50"/>
        <w:rPr>
          <w:sz w:val="24"/>
        </w:rPr>
      </w:pPr>
    </w:p>
    <w:p w:rsidR="00EC7734" w:rsidRDefault="00EC7734">
      <w:pPr>
        <w:adjustRightInd w:val="0"/>
        <w:snapToGrid w:val="0"/>
        <w:spacing w:line="360" w:lineRule="auto"/>
        <w:ind w:right="-50"/>
        <w:rPr>
          <w:sz w:val="24"/>
        </w:rPr>
      </w:pPr>
    </w:p>
    <w:p w:rsidR="00EC7734" w:rsidRDefault="00EC7734">
      <w:pPr>
        <w:adjustRightInd w:val="0"/>
        <w:snapToGrid w:val="0"/>
        <w:spacing w:line="360" w:lineRule="auto"/>
        <w:ind w:right="-50"/>
        <w:rPr>
          <w:sz w:val="24"/>
        </w:rPr>
      </w:pPr>
    </w:p>
    <w:p w:rsidR="00EC7734" w:rsidRDefault="006D7D01">
      <w:pPr>
        <w:spacing w:line="340" w:lineRule="exact"/>
        <w:ind w:leftChars="100" w:left="210"/>
        <w:jc w:val="center"/>
        <w:rPr>
          <w:rFonts w:ascii="黑体" w:eastAsia="黑体" w:hAnsi="黑体"/>
          <w:szCs w:val="21"/>
        </w:rPr>
      </w:pPr>
      <w:r>
        <w:rPr>
          <w:rFonts w:ascii="黑体" w:eastAsia="黑体" w:hAnsi="黑体" w:hint="eastAsia"/>
          <w:szCs w:val="21"/>
        </w:rPr>
        <w:lastRenderedPageBreak/>
        <w:t>表2   质量测量仪校准实测数据</w:t>
      </w:r>
    </w:p>
    <w:p w:rsidR="00EC7734" w:rsidRDefault="006D7D01">
      <w:pPr>
        <w:adjustRightInd w:val="0"/>
        <w:snapToGrid w:val="0"/>
        <w:spacing w:line="360" w:lineRule="auto"/>
        <w:ind w:right="-50"/>
        <w:rPr>
          <w:rFonts w:ascii="宋体" w:hAnsi="宋体"/>
          <w:sz w:val="24"/>
        </w:rPr>
      </w:pPr>
      <w:r>
        <w:rPr>
          <w:rFonts w:ascii="宋体" w:hAnsi="宋体" w:hint="eastAsia"/>
          <w:i/>
          <w:sz w:val="24"/>
        </w:rPr>
        <w:t>E</w:t>
      </w:r>
      <w:r>
        <w:rPr>
          <w:rFonts w:ascii="宋体" w:hAnsi="宋体" w:hint="eastAsia"/>
          <w:sz w:val="24"/>
        </w:rPr>
        <w:t>=</w:t>
      </w:r>
      <w:r>
        <w:rPr>
          <w:rFonts w:ascii="宋体" w:hAnsi="宋体"/>
          <w:i/>
          <w:sz w:val="24"/>
        </w:rPr>
        <w:t>I-L  ε=E/L×100%</w:t>
      </w:r>
      <w:r>
        <w:rPr>
          <w:rFonts w:ascii="宋体" w:hAnsi="宋体" w:hint="eastAsia"/>
          <w:sz w:val="24"/>
        </w:rPr>
        <w:t>计量单位</w:t>
      </w:r>
      <w:r>
        <w:rPr>
          <w:rFonts w:ascii="宋体" w:hAnsi="宋体"/>
          <w:sz w:val="24"/>
        </w:rPr>
        <w:t>：</w:t>
      </w:r>
      <w:r>
        <w:rPr>
          <w:rFonts w:ascii="宋体" w:hAnsi="宋体"/>
          <w:i/>
          <w:sz w:val="24"/>
        </w:rPr>
        <w:t>kg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1"/>
        <w:gridCol w:w="1416"/>
        <w:gridCol w:w="7"/>
        <w:gridCol w:w="2058"/>
        <w:gridCol w:w="1379"/>
        <w:gridCol w:w="2055"/>
      </w:tblGrid>
      <w:tr w:rsidR="00EC7734">
        <w:trPr>
          <w:tblHeader/>
          <w:jc w:val="center"/>
        </w:trPr>
        <w:tc>
          <w:tcPr>
            <w:tcW w:w="1381"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校准项目</w:t>
            </w: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施加</w:t>
            </w:r>
            <w:r>
              <w:rPr>
                <w:rFonts w:ascii="宋体" w:hAnsi="宋体"/>
                <w:szCs w:val="21"/>
              </w:rPr>
              <w:t>载荷值</w:t>
            </w:r>
          </w:p>
          <w:p w:rsidR="00EC7734" w:rsidRDefault="006D7D01">
            <w:pPr>
              <w:adjustRightInd w:val="0"/>
              <w:snapToGrid w:val="0"/>
              <w:spacing w:line="360" w:lineRule="auto"/>
              <w:ind w:right="-50"/>
              <w:jc w:val="center"/>
              <w:rPr>
                <w:rFonts w:ascii="宋体" w:hAnsi="宋体"/>
                <w:i/>
                <w:szCs w:val="21"/>
              </w:rPr>
            </w:pPr>
            <w:r>
              <w:rPr>
                <w:rFonts w:ascii="宋体" w:hAnsi="宋体" w:hint="eastAsia"/>
                <w:i/>
                <w:szCs w:val="21"/>
              </w:rPr>
              <w:t>L</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vertAlign w:val="subscript"/>
              </w:rPr>
            </w:pPr>
            <w:r>
              <w:rPr>
                <w:rFonts w:ascii="宋体" w:hAnsi="宋体" w:hint="eastAsia"/>
                <w:szCs w:val="21"/>
              </w:rPr>
              <w:t>施加</w:t>
            </w:r>
            <w:r>
              <w:rPr>
                <w:rFonts w:ascii="宋体" w:hAnsi="宋体"/>
                <w:szCs w:val="21"/>
              </w:rPr>
              <w:t>标准载荷后</w:t>
            </w:r>
            <w:r>
              <w:rPr>
                <w:rFonts w:ascii="宋体" w:hAnsi="宋体" w:hint="eastAsia"/>
                <w:szCs w:val="21"/>
              </w:rPr>
              <w:t>的</w:t>
            </w:r>
            <w:r>
              <w:rPr>
                <w:rFonts w:ascii="宋体" w:hAnsi="宋体"/>
                <w:szCs w:val="21"/>
              </w:rPr>
              <w:t>示</w:t>
            </w:r>
            <w:r>
              <w:rPr>
                <w:rFonts w:ascii="宋体" w:hAnsi="宋体" w:hint="eastAsia"/>
                <w:szCs w:val="21"/>
              </w:rPr>
              <w:t>值</w:t>
            </w:r>
            <w:r>
              <w:rPr>
                <w:rFonts w:ascii="宋体" w:hAnsi="宋体" w:hint="eastAsia"/>
                <w:i/>
                <w:szCs w:val="21"/>
              </w:rPr>
              <w:t>I</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示值</w:t>
            </w:r>
            <w:r>
              <w:rPr>
                <w:rFonts w:ascii="宋体" w:hAnsi="宋体"/>
                <w:szCs w:val="21"/>
              </w:rPr>
              <w:t>误差</w:t>
            </w:r>
          </w:p>
          <w:p w:rsidR="00EC7734" w:rsidRDefault="006D7D01">
            <w:pPr>
              <w:adjustRightInd w:val="0"/>
              <w:snapToGrid w:val="0"/>
              <w:spacing w:line="360" w:lineRule="auto"/>
              <w:ind w:right="-50"/>
              <w:jc w:val="center"/>
              <w:rPr>
                <w:rFonts w:ascii="宋体" w:hAnsi="宋体"/>
                <w:i/>
                <w:szCs w:val="21"/>
              </w:rPr>
            </w:pPr>
            <w:r>
              <w:rPr>
                <w:rFonts w:ascii="宋体" w:hAnsi="宋体" w:hint="eastAsia"/>
                <w:i/>
                <w:szCs w:val="21"/>
              </w:rPr>
              <w:t>E</w:t>
            </w:r>
          </w:p>
        </w:tc>
        <w:tc>
          <w:tcPr>
            <w:tcW w:w="2055" w:type="dxa"/>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相对误差</w:t>
            </w:r>
          </w:p>
          <w:p w:rsidR="00EC7734" w:rsidRDefault="006D7D01">
            <w:pPr>
              <w:adjustRightInd w:val="0"/>
              <w:snapToGrid w:val="0"/>
              <w:spacing w:line="360" w:lineRule="auto"/>
              <w:ind w:right="-50"/>
              <w:jc w:val="center"/>
              <w:rPr>
                <w:rFonts w:ascii="宋体" w:hAnsi="宋体"/>
                <w:szCs w:val="21"/>
              </w:rPr>
            </w:pPr>
            <w:r>
              <w:rPr>
                <w:rFonts w:ascii="宋体" w:hAnsi="宋体"/>
                <w:i/>
                <w:sz w:val="18"/>
                <w:szCs w:val="18"/>
              </w:rPr>
              <w:t>ε</w:t>
            </w:r>
            <w:r>
              <w:rPr>
                <w:rFonts w:ascii="宋体" w:hAnsi="宋体" w:hint="eastAsia"/>
                <w:szCs w:val="21"/>
              </w:rPr>
              <w:t>（%</w:t>
            </w:r>
            <w:r>
              <w:rPr>
                <w:rFonts w:ascii="宋体" w:hAnsi="宋体"/>
                <w:szCs w:val="21"/>
              </w:rPr>
              <w:t>）</w:t>
            </w:r>
          </w:p>
        </w:tc>
      </w:tr>
      <w:tr w:rsidR="00EC7734">
        <w:trPr>
          <w:jc w:val="center"/>
        </w:trPr>
        <w:tc>
          <w:tcPr>
            <w:tcW w:w="1381" w:type="dxa"/>
            <w:vMerge w:val="restart"/>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示值</w:t>
            </w:r>
            <w:r>
              <w:rPr>
                <w:rFonts w:ascii="宋体" w:hAnsi="宋体"/>
                <w:szCs w:val="21"/>
              </w:rPr>
              <w:t>误差</w:t>
            </w:r>
            <w:r>
              <w:rPr>
                <w:rFonts w:ascii="宋体" w:hAnsi="宋体" w:hint="eastAsia"/>
                <w:szCs w:val="21"/>
              </w:rPr>
              <w:t>（砝码</w:t>
            </w:r>
            <w:r>
              <w:rPr>
                <w:rFonts w:ascii="宋体" w:hAnsi="宋体"/>
                <w:szCs w:val="21"/>
              </w:rPr>
              <w:t>）</w:t>
            </w: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42</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41.9</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0.1</w:t>
            </w:r>
          </w:p>
        </w:tc>
        <w:tc>
          <w:tcPr>
            <w:tcW w:w="2055" w:type="dxa"/>
            <w:vAlign w:val="bottom"/>
          </w:tcPr>
          <w:p w:rsidR="00EC7734" w:rsidRDefault="006D7D01">
            <w:pPr>
              <w:widowControl/>
              <w:jc w:val="center"/>
              <w:rPr>
                <w:rFonts w:ascii="宋体" w:hAnsi="宋体"/>
                <w:kern w:val="0"/>
                <w:szCs w:val="21"/>
              </w:rPr>
            </w:pPr>
            <w:r>
              <w:rPr>
                <w:rFonts w:ascii="宋体" w:hAnsi="宋体" w:hint="eastAsia"/>
                <w:szCs w:val="21"/>
              </w:rPr>
              <w:t>-0.2</w:t>
            </w:r>
            <w:r>
              <w:rPr>
                <w:rFonts w:ascii="宋体" w:hAnsi="宋体"/>
                <w:szCs w:val="21"/>
              </w:rPr>
              <w:t>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43</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42.9</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-0.23</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44.7</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-0.6</w:t>
            </w:r>
            <w:r>
              <w:rPr>
                <w:rFonts w:ascii="宋体" w:hAnsi="宋体"/>
                <w:szCs w:val="21"/>
              </w:rPr>
              <w:t>7</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49.6</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0.4</w:t>
            </w:r>
          </w:p>
        </w:tc>
        <w:tc>
          <w:tcPr>
            <w:tcW w:w="2055" w:type="dxa"/>
            <w:vAlign w:val="bottom"/>
          </w:tcPr>
          <w:p w:rsidR="00EC7734" w:rsidRDefault="006D7D01">
            <w:pPr>
              <w:jc w:val="center"/>
              <w:rPr>
                <w:rFonts w:ascii="宋体" w:hAnsi="宋体"/>
                <w:szCs w:val="21"/>
              </w:rPr>
            </w:pPr>
            <w:r>
              <w:rPr>
                <w:rFonts w:ascii="宋体" w:hAnsi="宋体" w:hint="eastAsia"/>
                <w:szCs w:val="21"/>
              </w:rPr>
              <w:t>-0.8</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54.7</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-0.5</w:t>
            </w:r>
            <w:r>
              <w:rPr>
                <w:rFonts w:ascii="宋体" w:hAnsi="宋体"/>
                <w:szCs w:val="21"/>
              </w:rPr>
              <w:t>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59.7</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-0.5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szCs w:val="21"/>
              </w:rPr>
              <w:t>-</w:t>
            </w: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-0.3</w:t>
            </w:r>
            <w:r>
              <w:rPr>
                <w:rFonts w:ascii="宋体" w:hAnsi="宋体"/>
                <w:szCs w:val="21"/>
              </w:rPr>
              <w:t>1</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70.1</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0.14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75.2</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0.2</w:t>
            </w:r>
            <w:r>
              <w:rPr>
                <w:rFonts w:ascii="宋体" w:hAnsi="宋体"/>
                <w:szCs w:val="21"/>
              </w:rPr>
              <w:t>7</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80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80.3</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0.3</w:t>
            </w:r>
            <w:r>
              <w:rPr>
                <w:rFonts w:ascii="宋体" w:hAnsi="宋体"/>
                <w:szCs w:val="21"/>
              </w:rPr>
              <w:t>8</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81</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81.4</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0.4</w:t>
            </w:r>
          </w:p>
        </w:tc>
        <w:tc>
          <w:tcPr>
            <w:tcW w:w="2055" w:type="dxa"/>
            <w:vAlign w:val="bottom"/>
          </w:tcPr>
          <w:p w:rsidR="00EC7734" w:rsidRDefault="006D7D01">
            <w:pPr>
              <w:jc w:val="center"/>
              <w:rPr>
                <w:rFonts w:ascii="宋体" w:hAnsi="宋体"/>
                <w:szCs w:val="21"/>
              </w:rPr>
            </w:pPr>
            <w:r>
              <w:rPr>
                <w:rFonts w:ascii="宋体" w:hAnsi="宋体" w:hint="eastAsia"/>
                <w:szCs w:val="21"/>
              </w:rPr>
              <w:t>0.49</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80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80.5</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0.5</w:t>
            </w:r>
          </w:p>
        </w:tc>
        <w:tc>
          <w:tcPr>
            <w:tcW w:w="2055" w:type="dxa"/>
            <w:vAlign w:val="bottom"/>
          </w:tcPr>
          <w:p w:rsidR="00EC7734" w:rsidRDefault="006D7D01">
            <w:pPr>
              <w:jc w:val="center"/>
              <w:rPr>
                <w:rFonts w:ascii="宋体" w:hAnsi="宋体"/>
                <w:szCs w:val="21"/>
              </w:rPr>
            </w:pPr>
            <w:r>
              <w:rPr>
                <w:rFonts w:ascii="宋体" w:hAnsi="宋体" w:hint="eastAsia"/>
                <w:szCs w:val="21"/>
              </w:rPr>
              <w:t>0.6</w:t>
            </w:r>
            <w:r>
              <w:rPr>
                <w:rFonts w:ascii="宋体" w:hAnsi="宋体"/>
                <w:szCs w:val="21"/>
              </w:rPr>
              <w:t>2</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75.3</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0.4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70.1</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0.14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65.0</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w:t>
            </w:r>
          </w:p>
        </w:tc>
        <w:tc>
          <w:tcPr>
            <w:tcW w:w="2055" w:type="dxa"/>
            <w:vAlign w:val="bottom"/>
          </w:tcPr>
          <w:p w:rsidR="00EC7734" w:rsidRDefault="006D7D01">
            <w:pPr>
              <w:jc w:val="center"/>
              <w:rPr>
                <w:rFonts w:ascii="宋体" w:hAnsi="宋体"/>
                <w:szCs w:val="21"/>
              </w:rPr>
            </w:pPr>
            <w:r>
              <w:rPr>
                <w:rFonts w:ascii="宋体" w:hAnsi="宋体" w:hint="eastAsia"/>
                <w:szCs w:val="21"/>
              </w:rPr>
              <w:t>0</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59.7</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-0.5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54.8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-0.36</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50</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49.8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44.8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-0.44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43</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42.8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-0.4</w:t>
            </w:r>
            <w:r>
              <w:rPr>
                <w:rFonts w:ascii="宋体" w:hAnsi="宋体"/>
                <w:szCs w:val="21"/>
              </w:rPr>
              <w:t>7</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42</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41.9</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-0.2</w:t>
            </w:r>
            <w:r>
              <w:rPr>
                <w:rFonts w:ascii="宋体" w:hAnsi="宋体"/>
                <w:szCs w:val="21"/>
              </w:rPr>
              <w:t>4</w:t>
            </w:r>
          </w:p>
        </w:tc>
      </w:tr>
      <w:tr w:rsidR="00EC7734">
        <w:trPr>
          <w:jc w:val="center"/>
        </w:trPr>
        <w:tc>
          <w:tcPr>
            <w:tcW w:w="1381" w:type="dxa"/>
            <w:vMerge w:val="restart"/>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重复性</w:t>
            </w:r>
          </w:p>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（砝码）</w:t>
            </w:r>
          </w:p>
        </w:tc>
        <w:tc>
          <w:tcPr>
            <w:tcW w:w="1423" w:type="dxa"/>
            <w:gridSpan w:val="2"/>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-0.3</w:t>
            </w:r>
            <w:r>
              <w:rPr>
                <w:rFonts w:ascii="宋体" w:hAnsi="宋体"/>
                <w:szCs w:val="21"/>
              </w:rPr>
              <w:t>1</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-0.3</w:t>
            </w:r>
            <w:r>
              <w:rPr>
                <w:rFonts w:ascii="宋体" w:hAnsi="宋体"/>
                <w:szCs w:val="21"/>
              </w:rPr>
              <w:t>1</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64.9</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-0.15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64.8</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-0.3</w:t>
            </w:r>
            <w:r>
              <w:rPr>
                <w:rFonts w:ascii="宋体" w:hAnsi="宋体"/>
                <w:szCs w:val="21"/>
              </w:rPr>
              <w:t>1</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64.9</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-0.15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23" w:type="dxa"/>
            <w:gridSpan w:val="2"/>
            <w:shd w:val="clear" w:color="auto" w:fill="auto"/>
          </w:tcPr>
          <w:p w:rsidR="00EC7734" w:rsidRDefault="006D7D01">
            <w:pPr>
              <w:jc w:val="center"/>
              <w:rPr>
                <w:rFonts w:ascii="宋体" w:hAnsi="宋体"/>
                <w:szCs w:val="21"/>
              </w:rPr>
            </w:pPr>
            <w:r>
              <w:rPr>
                <w:rFonts w:ascii="宋体" w:hAnsi="宋体" w:hint="eastAsia"/>
                <w:szCs w:val="21"/>
              </w:rPr>
              <w:t>65</w:t>
            </w:r>
          </w:p>
        </w:tc>
        <w:tc>
          <w:tcPr>
            <w:tcW w:w="2058"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64.9</w:t>
            </w:r>
          </w:p>
        </w:tc>
        <w:tc>
          <w:tcPr>
            <w:tcW w:w="1379" w:type="dxa"/>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-0.15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6915" w:type="dxa"/>
            <w:gridSpan w:val="5"/>
            <w:shd w:val="clear" w:color="auto" w:fill="auto"/>
          </w:tcPr>
          <w:p w:rsidR="00EC7734" w:rsidRDefault="00EC7734">
            <w:pPr>
              <w:adjustRightInd w:val="0"/>
              <w:snapToGrid w:val="0"/>
              <w:spacing w:line="360" w:lineRule="auto"/>
              <w:ind w:right="-50"/>
              <w:jc w:val="center"/>
              <w:rPr>
                <w:rFonts w:ascii="宋体" w:hAnsi="宋体"/>
                <w:szCs w:val="21"/>
              </w:rPr>
            </w:pPr>
            <w:r w:rsidRPr="00EC7734">
              <w:rPr>
                <w:rFonts w:ascii="宋体"/>
                <w:spacing w:val="2"/>
                <w:kern w:val="0"/>
                <w:position w:val="-26"/>
                <w:sz w:val="24"/>
              </w:rPr>
              <w:object w:dxaOrig="2860" w:dyaOrig="1020">
                <v:shape id="_x0000_i1067" type="#_x0000_t75" style="width:142.5pt;height:51pt" o:ole="">
                  <v:imagedata r:id="rId105" o:title=""/>
                </v:shape>
                <o:OLEObject Type="Embed" ProgID="Equation.DSMT4" ShapeID="_x0000_i1067" DrawAspect="Content" ObjectID="_1694438837" r:id="rId106"/>
              </w:object>
            </w:r>
          </w:p>
        </w:tc>
      </w:tr>
      <w:tr w:rsidR="00EC7734">
        <w:trPr>
          <w:jc w:val="center"/>
        </w:trPr>
        <w:tc>
          <w:tcPr>
            <w:tcW w:w="1381" w:type="dxa"/>
            <w:vMerge w:val="restart"/>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示值</w:t>
            </w:r>
            <w:r>
              <w:rPr>
                <w:rFonts w:ascii="宋体" w:hAnsi="宋体"/>
                <w:szCs w:val="21"/>
              </w:rPr>
              <w:t>误差</w:t>
            </w:r>
          </w:p>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（质量包）</w:t>
            </w: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57.9</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58.1</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0.2</w:t>
            </w:r>
          </w:p>
        </w:tc>
        <w:tc>
          <w:tcPr>
            <w:tcW w:w="2055" w:type="dxa"/>
            <w:vAlign w:val="bottom"/>
          </w:tcPr>
          <w:p w:rsidR="00EC7734" w:rsidRDefault="006D7D01">
            <w:pPr>
              <w:widowControl/>
              <w:jc w:val="center"/>
              <w:rPr>
                <w:rFonts w:ascii="宋体" w:hAnsi="宋体"/>
                <w:kern w:val="0"/>
                <w:szCs w:val="21"/>
              </w:rPr>
            </w:pPr>
            <w:r>
              <w:rPr>
                <w:rFonts w:ascii="宋体" w:hAnsi="宋体" w:hint="eastAsia"/>
                <w:szCs w:val="21"/>
              </w:rPr>
              <w:t>0.</w:t>
            </w:r>
            <w:r>
              <w:rPr>
                <w:rFonts w:ascii="宋体" w:hAnsi="宋体"/>
                <w:szCs w:val="21"/>
              </w:rPr>
              <w:t>35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62.4</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62.8</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szCs w:val="21"/>
              </w:rPr>
              <w:t>0.4</w:t>
            </w:r>
          </w:p>
        </w:tc>
        <w:tc>
          <w:tcPr>
            <w:tcW w:w="2055" w:type="dxa"/>
            <w:vAlign w:val="bottom"/>
          </w:tcPr>
          <w:p w:rsidR="00EC7734" w:rsidRDefault="006D7D01">
            <w:pPr>
              <w:jc w:val="center"/>
              <w:rPr>
                <w:rFonts w:ascii="宋体" w:hAnsi="宋体"/>
                <w:szCs w:val="21"/>
              </w:rPr>
            </w:pPr>
            <w:r>
              <w:rPr>
                <w:rFonts w:ascii="宋体" w:hAnsi="宋体" w:hint="eastAsia"/>
                <w:szCs w:val="21"/>
              </w:rPr>
              <w:t>0.</w:t>
            </w:r>
            <w:r>
              <w:rPr>
                <w:rFonts w:ascii="宋体" w:hAnsi="宋体"/>
                <w:szCs w:val="21"/>
              </w:rPr>
              <w:t>64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67.2</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67.7</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szCs w:val="21"/>
              </w:rPr>
              <w:t>0.5</w:t>
            </w:r>
          </w:p>
        </w:tc>
        <w:tc>
          <w:tcPr>
            <w:tcW w:w="2055" w:type="dxa"/>
            <w:vAlign w:val="bottom"/>
          </w:tcPr>
          <w:p w:rsidR="00EC7734" w:rsidRDefault="006D7D01">
            <w:pPr>
              <w:jc w:val="center"/>
              <w:rPr>
                <w:rFonts w:ascii="宋体" w:hAnsi="宋体"/>
                <w:szCs w:val="21"/>
              </w:rPr>
            </w:pPr>
            <w:r>
              <w:rPr>
                <w:rFonts w:ascii="宋体" w:hAnsi="宋体" w:hint="eastAsia"/>
                <w:szCs w:val="21"/>
              </w:rPr>
              <w:t>0.</w:t>
            </w:r>
            <w:r>
              <w:rPr>
                <w:rFonts w:ascii="宋体" w:hAnsi="宋体"/>
                <w:szCs w:val="21"/>
              </w:rPr>
              <w:t>74</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72</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72.3</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w:t>
            </w:r>
            <w:r>
              <w:rPr>
                <w:rFonts w:ascii="宋体" w:hAnsi="宋体"/>
                <w:szCs w:val="21"/>
              </w:rPr>
              <w:t>3</w:t>
            </w:r>
          </w:p>
        </w:tc>
        <w:tc>
          <w:tcPr>
            <w:tcW w:w="2055" w:type="dxa"/>
            <w:vAlign w:val="bottom"/>
          </w:tcPr>
          <w:p w:rsidR="00EC7734" w:rsidRDefault="006D7D01">
            <w:pPr>
              <w:jc w:val="center"/>
              <w:rPr>
                <w:rFonts w:ascii="宋体" w:hAnsi="宋体"/>
                <w:szCs w:val="21"/>
              </w:rPr>
            </w:pPr>
            <w:r>
              <w:rPr>
                <w:rFonts w:ascii="宋体" w:hAnsi="宋体" w:hint="eastAsia"/>
                <w:szCs w:val="21"/>
              </w:rPr>
              <w:t>0.</w:t>
            </w:r>
            <w:r>
              <w:rPr>
                <w:rFonts w:ascii="宋体" w:hAnsi="宋体"/>
                <w:szCs w:val="21"/>
              </w:rPr>
              <w:t>42</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76.5</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77</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w:t>
            </w:r>
            <w:r>
              <w:rPr>
                <w:rFonts w:ascii="宋体" w:hAnsi="宋体"/>
                <w:szCs w:val="21"/>
              </w:rPr>
              <w:t>5</w:t>
            </w:r>
          </w:p>
        </w:tc>
        <w:tc>
          <w:tcPr>
            <w:tcW w:w="2055" w:type="dxa"/>
            <w:vAlign w:val="bottom"/>
          </w:tcPr>
          <w:p w:rsidR="00EC7734" w:rsidRDefault="006D7D01">
            <w:pPr>
              <w:jc w:val="center"/>
              <w:rPr>
                <w:rFonts w:ascii="宋体" w:hAnsi="宋体"/>
                <w:szCs w:val="21"/>
              </w:rPr>
            </w:pPr>
            <w:r>
              <w:rPr>
                <w:rFonts w:ascii="宋体" w:hAnsi="宋体" w:hint="eastAsia"/>
                <w:szCs w:val="21"/>
              </w:rPr>
              <w:t>0.</w:t>
            </w:r>
            <w:r>
              <w:rPr>
                <w:rFonts w:ascii="宋体" w:hAnsi="宋体"/>
                <w:szCs w:val="21"/>
              </w:rPr>
              <w:t>65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79</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79.5</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w:t>
            </w:r>
            <w:r>
              <w:rPr>
                <w:rFonts w:ascii="宋体" w:hAnsi="宋体"/>
                <w:szCs w:val="21"/>
              </w:rPr>
              <w:t>5</w:t>
            </w:r>
          </w:p>
        </w:tc>
        <w:tc>
          <w:tcPr>
            <w:tcW w:w="2055" w:type="dxa"/>
            <w:vAlign w:val="bottom"/>
          </w:tcPr>
          <w:p w:rsidR="00EC7734" w:rsidRDefault="006D7D01">
            <w:pPr>
              <w:jc w:val="center"/>
              <w:rPr>
                <w:rFonts w:ascii="宋体" w:hAnsi="宋体"/>
                <w:szCs w:val="21"/>
              </w:rPr>
            </w:pPr>
            <w:r>
              <w:rPr>
                <w:rFonts w:ascii="宋体" w:hAnsi="宋体" w:hint="eastAsia"/>
                <w:szCs w:val="21"/>
              </w:rPr>
              <w:t>0.</w:t>
            </w:r>
            <w:r>
              <w:rPr>
                <w:rFonts w:ascii="宋体" w:hAnsi="宋体"/>
                <w:szCs w:val="21"/>
              </w:rPr>
              <w:t>63</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79</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79.7</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0.7</w:t>
            </w:r>
          </w:p>
        </w:tc>
        <w:tc>
          <w:tcPr>
            <w:tcW w:w="2055" w:type="dxa"/>
            <w:vAlign w:val="bottom"/>
          </w:tcPr>
          <w:p w:rsidR="00EC7734" w:rsidRDefault="006D7D01">
            <w:pPr>
              <w:jc w:val="center"/>
              <w:rPr>
                <w:rFonts w:ascii="宋体" w:hAnsi="宋体"/>
                <w:szCs w:val="21"/>
              </w:rPr>
            </w:pPr>
            <w:r>
              <w:rPr>
                <w:rFonts w:ascii="宋体" w:hAnsi="宋体" w:hint="eastAsia"/>
                <w:szCs w:val="21"/>
              </w:rPr>
              <w:t>0.89</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76.5</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76.6</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0.13</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72</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72.2</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0.28</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67.2</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67.5</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0.</w:t>
            </w:r>
            <w:r>
              <w:rPr>
                <w:rFonts w:ascii="宋体" w:hAnsi="宋体"/>
                <w:szCs w:val="21"/>
              </w:rPr>
              <w:t>45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62.4</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62.</w:t>
            </w:r>
            <w:r>
              <w:rPr>
                <w:rFonts w:ascii="宋体" w:hAnsi="宋体"/>
                <w:szCs w:val="21"/>
              </w:rPr>
              <w:t>5</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w:t>
            </w:r>
            <w:r>
              <w:rPr>
                <w:rFonts w:ascii="宋体" w:hAnsi="宋体"/>
                <w:szCs w:val="21"/>
              </w:rPr>
              <w:t>1</w:t>
            </w:r>
          </w:p>
        </w:tc>
        <w:tc>
          <w:tcPr>
            <w:tcW w:w="2055" w:type="dxa"/>
            <w:vAlign w:val="bottom"/>
          </w:tcPr>
          <w:p w:rsidR="00EC7734" w:rsidRDefault="006D7D01">
            <w:pPr>
              <w:jc w:val="center"/>
              <w:rPr>
                <w:rFonts w:ascii="宋体" w:hAnsi="宋体"/>
                <w:szCs w:val="21"/>
              </w:rPr>
            </w:pPr>
            <w:r>
              <w:rPr>
                <w:rFonts w:ascii="宋体" w:hAnsi="宋体" w:hint="eastAsia"/>
                <w:szCs w:val="21"/>
              </w:rPr>
              <w:t>0.16</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58.</w:t>
            </w:r>
            <w:r>
              <w:rPr>
                <w:rFonts w:ascii="宋体" w:hAnsi="宋体"/>
                <w:szCs w:val="21"/>
              </w:rPr>
              <w:t>2</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0.</w:t>
            </w:r>
            <w:r>
              <w:rPr>
                <w:rFonts w:ascii="宋体" w:hAnsi="宋体"/>
                <w:szCs w:val="21"/>
              </w:rPr>
              <w:t>3</w:t>
            </w:r>
          </w:p>
        </w:tc>
        <w:tc>
          <w:tcPr>
            <w:tcW w:w="2055" w:type="dxa"/>
            <w:vAlign w:val="bottom"/>
          </w:tcPr>
          <w:p w:rsidR="00EC7734" w:rsidRDefault="006D7D01">
            <w:pPr>
              <w:jc w:val="center"/>
              <w:rPr>
                <w:rFonts w:ascii="宋体" w:hAnsi="宋体"/>
                <w:szCs w:val="21"/>
              </w:rPr>
            </w:pPr>
            <w:r>
              <w:rPr>
                <w:rFonts w:ascii="宋体" w:hAnsi="宋体" w:hint="eastAsia"/>
                <w:szCs w:val="21"/>
              </w:rPr>
              <w:t>0.52</w:t>
            </w:r>
          </w:p>
        </w:tc>
      </w:tr>
      <w:tr w:rsidR="00EC7734">
        <w:trPr>
          <w:jc w:val="center"/>
        </w:trPr>
        <w:tc>
          <w:tcPr>
            <w:tcW w:w="1381" w:type="dxa"/>
            <w:vMerge w:val="restart"/>
            <w:shd w:val="clear" w:color="auto" w:fill="auto"/>
          </w:tcPr>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重复性</w:t>
            </w:r>
          </w:p>
          <w:p w:rsidR="00EC7734" w:rsidRDefault="006D7D01">
            <w:pPr>
              <w:adjustRightInd w:val="0"/>
              <w:snapToGrid w:val="0"/>
              <w:spacing w:line="360" w:lineRule="auto"/>
              <w:ind w:right="-50"/>
              <w:jc w:val="center"/>
              <w:rPr>
                <w:rFonts w:ascii="宋体" w:hAnsi="宋体"/>
                <w:szCs w:val="21"/>
              </w:rPr>
            </w:pPr>
            <w:r>
              <w:rPr>
                <w:rFonts w:ascii="宋体" w:hAnsi="宋体" w:hint="eastAsia"/>
                <w:szCs w:val="21"/>
              </w:rPr>
              <w:t>（质量包）</w:t>
            </w: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57.</w:t>
            </w:r>
            <w:r>
              <w:rPr>
                <w:rFonts w:ascii="宋体" w:hAnsi="宋体"/>
                <w:szCs w:val="21"/>
              </w:rPr>
              <w:t>6</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w:t>
            </w:r>
            <w:r>
              <w:rPr>
                <w:rFonts w:ascii="宋体" w:hAnsi="宋体"/>
                <w:szCs w:val="21"/>
              </w:rPr>
              <w:t>0.3</w:t>
            </w:r>
          </w:p>
        </w:tc>
        <w:tc>
          <w:tcPr>
            <w:tcW w:w="2055" w:type="dxa"/>
            <w:vAlign w:val="bottom"/>
          </w:tcPr>
          <w:p w:rsidR="00EC7734" w:rsidRDefault="006D7D01">
            <w:pPr>
              <w:jc w:val="center"/>
              <w:rPr>
                <w:rFonts w:ascii="宋体" w:hAnsi="宋体"/>
                <w:szCs w:val="21"/>
              </w:rPr>
            </w:pPr>
            <w:r>
              <w:rPr>
                <w:rFonts w:ascii="宋体" w:hAnsi="宋体" w:hint="eastAsia"/>
                <w:szCs w:val="21"/>
              </w:rPr>
              <w:t>-</w:t>
            </w:r>
            <w:r>
              <w:rPr>
                <w:rFonts w:ascii="宋体" w:hAnsi="宋体"/>
                <w:szCs w:val="21"/>
              </w:rPr>
              <w:t>0.52</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57.8</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w:t>
            </w:r>
            <w:r>
              <w:rPr>
                <w:rFonts w:ascii="宋体" w:hAnsi="宋体"/>
                <w:szCs w:val="21"/>
              </w:rPr>
              <w:t>0.1</w:t>
            </w:r>
          </w:p>
        </w:tc>
        <w:tc>
          <w:tcPr>
            <w:tcW w:w="2055" w:type="dxa"/>
            <w:vAlign w:val="bottom"/>
          </w:tcPr>
          <w:p w:rsidR="00EC7734" w:rsidRDefault="006D7D01">
            <w:pPr>
              <w:jc w:val="center"/>
              <w:rPr>
                <w:rFonts w:ascii="宋体" w:hAnsi="宋体"/>
                <w:szCs w:val="21"/>
              </w:rPr>
            </w:pPr>
            <w:r>
              <w:rPr>
                <w:rFonts w:ascii="宋体" w:hAnsi="宋体" w:hint="eastAsia"/>
                <w:szCs w:val="21"/>
              </w:rPr>
              <w:t>-</w:t>
            </w:r>
            <w:r>
              <w:rPr>
                <w:rFonts w:ascii="宋体" w:hAnsi="宋体"/>
                <w:szCs w:val="21"/>
              </w:rPr>
              <w:t>0.17</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1416" w:type="dxa"/>
            <w:tcBorders>
              <w:right w:val="single" w:sz="4" w:space="0" w:color="auto"/>
            </w:tcBorders>
            <w:shd w:val="clear" w:color="auto" w:fill="auto"/>
          </w:tcPr>
          <w:p w:rsidR="00EC7734" w:rsidRDefault="006D7D01">
            <w:pPr>
              <w:jc w:val="center"/>
              <w:rPr>
                <w:rFonts w:ascii="宋体" w:hAnsi="宋体"/>
                <w:szCs w:val="21"/>
              </w:rPr>
            </w:pPr>
            <w:r>
              <w:rPr>
                <w:rFonts w:ascii="宋体" w:hAnsi="宋体" w:hint="eastAsia"/>
                <w:szCs w:val="21"/>
              </w:rPr>
              <w:t>57.9</w:t>
            </w:r>
          </w:p>
        </w:tc>
        <w:tc>
          <w:tcPr>
            <w:tcW w:w="2065" w:type="dxa"/>
            <w:gridSpan w:val="2"/>
            <w:tcBorders>
              <w:left w:val="single" w:sz="4" w:space="0" w:color="auto"/>
              <w:right w:val="single" w:sz="4" w:space="0" w:color="auto"/>
            </w:tcBorders>
            <w:shd w:val="clear" w:color="auto" w:fill="auto"/>
          </w:tcPr>
          <w:p w:rsidR="00EC7734" w:rsidRDefault="006D7D01">
            <w:pPr>
              <w:jc w:val="center"/>
              <w:rPr>
                <w:rFonts w:ascii="宋体" w:hAnsi="宋体"/>
                <w:szCs w:val="21"/>
              </w:rPr>
            </w:pPr>
            <w:r>
              <w:rPr>
                <w:rFonts w:ascii="宋体" w:hAnsi="宋体"/>
                <w:szCs w:val="21"/>
              </w:rPr>
              <w:t>58.1</w:t>
            </w:r>
          </w:p>
        </w:tc>
        <w:tc>
          <w:tcPr>
            <w:tcW w:w="1379" w:type="dxa"/>
            <w:tcBorders>
              <w:left w:val="single" w:sz="4" w:space="0" w:color="auto"/>
            </w:tcBorders>
            <w:shd w:val="clear" w:color="auto" w:fill="auto"/>
          </w:tcPr>
          <w:p w:rsidR="00EC7734" w:rsidRDefault="006D7D01">
            <w:pPr>
              <w:jc w:val="center"/>
              <w:rPr>
                <w:rFonts w:ascii="宋体" w:hAnsi="宋体"/>
                <w:szCs w:val="21"/>
              </w:rPr>
            </w:pPr>
            <w:r>
              <w:rPr>
                <w:rFonts w:ascii="宋体" w:hAnsi="宋体"/>
                <w:szCs w:val="21"/>
              </w:rPr>
              <w:t>+0.2</w:t>
            </w:r>
          </w:p>
        </w:tc>
        <w:tc>
          <w:tcPr>
            <w:tcW w:w="2055" w:type="dxa"/>
            <w:vAlign w:val="bottom"/>
          </w:tcPr>
          <w:p w:rsidR="00EC7734" w:rsidRDefault="006D7D01">
            <w:pPr>
              <w:jc w:val="center"/>
              <w:rPr>
                <w:rFonts w:ascii="宋体" w:hAnsi="宋体"/>
                <w:szCs w:val="21"/>
              </w:rPr>
            </w:pPr>
            <w:r>
              <w:rPr>
                <w:rFonts w:ascii="宋体" w:hAnsi="宋体" w:hint="eastAsia"/>
                <w:szCs w:val="21"/>
              </w:rPr>
              <w:t>0</w:t>
            </w:r>
            <w:r>
              <w:rPr>
                <w:rFonts w:ascii="宋体" w:hAnsi="宋体"/>
                <w:szCs w:val="21"/>
              </w:rPr>
              <w:t>.35</w:t>
            </w:r>
          </w:p>
        </w:tc>
      </w:tr>
      <w:tr w:rsidR="00EC7734">
        <w:trPr>
          <w:jc w:val="center"/>
        </w:trPr>
        <w:tc>
          <w:tcPr>
            <w:tcW w:w="1381" w:type="dxa"/>
            <w:vMerge/>
            <w:shd w:val="clear" w:color="auto" w:fill="auto"/>
          </w:tcPr>
          <w:p w:rsidR="00EC7734" w:rsidRDefault="00EC7734">
            <w:pPr>
              <w:adjustRightInd w:val="0"/>
              <w:snapToGrid w:val="0"/>
              <w:spacing w:line="360" w:lineRule="auto"/>
              <w:ind w:right="-50"/>
              <w:jc w:val="center"/>
              <w:rPr>
                <w:rFonts w:ascii="宋体" w:hAnsi="宋体"/>
                <w:szCs w:val="21"/>
              </w:rPr>
            </w:pPr>
          </w:p>
        </w:tc>
        <w:tc>
          <w:tcPr>
            <w:tcW w:w="6915" w:type="dxa"/>
            <w:gridSpan w:val="5"/>
            <w:shd w:val="clear" w:color="auto" w:fill="auto"/>
          </w:tcPr>
          <w:p w:rsidR="00EC7734" w:rsidRDefault="00EC7734">
            <w:pPr>
              <w:jc w:val="center"/>
              <w:rPr>
                <w:rFonts w:ascii="宋体" w:hAnsi="宋体"/>
                <w:szCs w:val="21"/>
              </w:rPr>
            </w:pPr>
            <w:r w:rsidRPr="00EC7734">
              <w:rPr>
                <w:rFonts w:ascii="宋体"/>
                <w:spacing w:val="2"/>
                <w:kern w:val="0"/>
                <w:position w:val="-26"/>
                <w:sz w:val="24"/>
              </w:rPr>
              <w:object w:dxaOrig="2740" w:dyaOrig="1020">
                <v:shape id="_x0000_i1068" type="#_x0000_t75" style="width:136.5pt;height:51pt" o:ole="">
                  <v:imagedata r:id="rId107" o:title=""/>
                </v:shape>
                <o:OLEObject Type="Embed" ProgID="Equation.DSMT4" ShapeID="_x0000_i1068" DrawAspect="Content" ObjectID="_1694438838" r:id="rId108"/>
              </w:object>
            </w:r>
          </w:p>
        </w:tc>
      </w:tr>
    </w:tbl>
    <w:p w:rsidR="00EC7734" w:rsidRDefault="00EC7734">
      <w:pPr>
        <w:spacing w:line="340" w:lineRule="exact"/>
        <w:jc w:val="center"/>
        <w:rPr>
          <w:rFonts w:ascii="黑体" w:eastAsia="黑体"/>
        </w:rPr>
      </w:pPr>
    </w:p>
    <w:p w:rsidR="00EC7734" w:rsidRDefault="006D7D01">
      <w:pPr>
        <w:numPr>
          <w:ilvl w:val="1"/>
          <w:numId w:val="9"/>
        </w:numPr>
        <w:adjustRightInd w:val="0"/>
        <w:snapToGrid w:val="0"/>
        <w:spacing w:line="360" w:lineRule="auto"/>
        <w:ind w:right="-50"/>
        <w:rPr>
          <w:sz w:val="24"/>
        </w:rPr>
      </w:pPr>
      <w:r>
        <w:rPr>
          <w:rFonts w:hint="eastAsia"/>
          <w:sz w:val="24"/>
        </w:rPr>
        <w:t>质量测量仪校准示值误差扩展不确定的评定</w:t>
      </w:r>
    </w:p>
    <w:p w:rsidR="00EC7734" w:rsidRDefault="006D7D01">
      <w:pPr>
        <w:adjustRightInd w:val="0"/>
        <w:snapToGrid w:val="0"/>
        <w:spacing w:line="360" w:lineRule="auto"/>
        <w:ind w:right="-50" w:firstLineChars="200" w:firstLine="480"/>
        <w:rPr>
          <w:sz w:val="24"/>
        </w:rPr>
      </w:pPr>
      <w:r>
        <w:rPr>
          <w:rFonts w:ascii="宋体" w:hAnsi="宋体" w:hint="eastAsia"/>
          <w:sz w:val="24"/>
        </w:rPr>
        <w:t>以</w:t>
      </w:r>
      <w:r>
        <w:rPr>
          <w:rFonts w:ascii="宋体" w:hAnsi="宋体"/>
          <w:sz w:val="24"/>
        </w:rPr>
        <w:t>65kg</w:t>
      </w:r>
      <w:r>
        <w:rPr>
          <w:rFonts w:ascii="宋体" w:hAnsi="宋体" w:hint="eastAsia"/>
          <w:sz w:val="24"/>
        </w:rPr>
        <w:t>砝码和57.9kg质量包为例分别进行评定。</w:t>
      </w:r>
    </w:p>
    <w:p w:rsidR="00EC7734" w:rsidRDefault="006D7D01">
      <w:pPr>
        <w:numPr>
          <w:ilvl w:val="2"/>
          <w:numId w:val="9"/>
        </w:numPr>
        <w:adjustRightInd w:val="0"/>
        <w:snapToGrid w:val="0"/>
        <w:spacing w:line="360" w:lineRule="auto"/>
        <w:ind w:right="-50"/>
        <w:rPr>
          <w:sz w:val="24"/>
        </w:rPr>
      </w:pPr>
      <w:r>
        <w:rPr>
          <w:rFonts w:hint="eastAsia"/>
          <w:sz w:val="24"/>
        </w:rPr>
        <w:t>重复性测量引入的标准不确定度</w:t>
      </w:r>
      <w:r w:rsidR="00EC7734" w:rsidRPr="00EC7734">
        <w:rPr>
          <w:position w:val="-10"/>
          <w:sz w:val="24"/>
        </w:rPr>
        <w:object w:dxaOrig="241" w:dyaOrig="342">
          <v:shape id="_x0000_i1069" type="#_x0000_t75" style="width:12.5pt;height:17pt" o:ole="">
            <v:imagedata r:id="rId109" o:title=""/>
          </v:shape>
          <o:OLEObject Type="Embed" ProgID="Equation.3" ShapeID="_x0000_i1069" DrawAspect="Content" ObjectID="_1694438839" r:id="rId110"/>
        </w:object>
      </w:r>
      <w:r>
        <w:rPr>
          <w:rFonts w:hint="eastAsia"/>
          <w:sz w:val="24"/>
        </w:rPr>
        <w:t>为</w:t>
      </w:r>
    </w:p>
    <w:p w:rsidR="00EC7734" w:rsidRDefault="006D7D01">
      <w:pPr>
        <w:adjustRightInd w:val="0"/>
        <w:snapToGrid w:val="0"/>
        <w:spacing w:line="360" w:lineRule="auto"/>
        <w:rPr>
          <w:sz w:val="24"/>
        </w:rPr>
      </w:pPr>
      <w:r>
        <w:rPr>
          <w:rFonts w:hint="eastAsia"/>
          <w:sz w:val="24"/>
        </w:rPr>
        <w:t>标准载荷</w:t>
      </w:r>
      <w:r>
        <w:rPr>
          <w:sz w:val="24"/>
        </w:rPr>
        <w:t>为砝码时，</w:t>
      </w:r>
      <w:r>
        <w:rPr>
          <w:rFonts w:hint="eastAsia"/>
          <w:sz w:val="24"/>
        </w:rPr>
        <w:t>其标准</w:t>
      </w:r>
      <w:r>
        <w:rPr>
          <w:sz w:val="24"/>
        </w:rPr>
        <w:t>不确定度</w:t>
      </w:r>
      <w:r>
        <w:rPr>
          <w:i/>
          <w:sz w:val="24"/>
        </w:rPr>
        <w:t>u</w:t>
      </w:r>
      <w:r>
        <w:rPr>
          <w:rFonts w:hint="eastAsia"/>
          <w:i/>
          <w:sz w:val="24"/>
          <w:vertAlign w:val="subscript"/>
        </w:rPr>
        <w:t>1</w:t>
      </w:r>
      <w:r>
        <w:rPr>
          <w:rFonts w:hint="eastAsia"/>
          <w:sz w:val="24"/>
        </w:rPr>
        <w:t>为：</w:t>
      </w:r>
    </w:p>
    <w:p w:rsidR="00EC7734" w:rsidRDefault="00EC7734">
      <w:pPr>
        <w:adjustRightInd w:val="0"/>
        <w:snapToGrid w:val="0"/>
        <w:spacing w:line="360" w:lineRule="auto"/>
        <w:ind w:right="-50"/>
        <w:jc w:val="center"/>
        <w:rPr>
          <w:rFonts w:ascii="宋体" w:hAnsi="宋体"/>
          <w:position w:val="-28"/>
          <w:sz w:val="24"/>
        </w:rPr>
      </w:pPr>
      <w:r w:rsidRPr="00EC7734">
        <w:rPr>
          <w:rFonts w:ascii="宋体" w:hAnsi="宋体"/>
          <w:position w:val="-28"/>
          <w:sz w:val="24"/>
        </w:rPr>
        <w:object w:dxaOrig="2060" w:dyaOrig="700">
          <v:shape id="_x0000_i1070" type="#_x0000_t75" style="width:104pt;height:35.5pt" o:ole="">
            <v:imagedata r:id="rId111" o:title=""/>
          </v:shape>
          <o:OLEObject Type="Embed" ProgID="Equation.DSMT4" ShapeID="_x0000_i1070" DrawAspect="Content" ObjectID="_1694438840" r:id="rId112"/>
        </w:object>
      </w:r>
    </w:p>
    <w:p w:rsidR="00EC7734" w:rsidRDefault="006D7D01">
      <w:pPr>
        <w:adjustRightInd w:val="0"/>
        <w:snapToGrid w:val="0"/>
        <w:spacing w:line="360" w:lineRule="auto"/>
        <w:rPr>
          <w:sz w:val="24"/>
        </w:rPr>
      </w:pPr>
      <w:r>
        <w:rPr>
          <w:rFonts w:hint="eastAsia"/>
          <w:sz w:val="24"/>
        </w:rPr>
        <w:t>标准载荷</w:t>
      </w:r>
      <w:r>
        <w:rPr>
          <w:sz w:val="24"/>
        </w:rPr>
        <w:t>为</w:t>
      </w:r>
      <w:r>
        <w:rPr>
          <w:rFonts w:hint="eastAsia"/>
          <w:sz w:val="24"/>
        </w:rPr>
        <w:t>质量包</w:t>
      </w:r>
      <w:r>
        <w:rPr>
          <w:sz w:val="24"/>
        </w:rPr>
        <w:t>时，</w:t>
      </w:r>
      <w:r>
        <w:rPr>
          <w:rFonts w:hint="eastAsia"/>
          <w:sz w:val="24"/>
        </w:rPr>
        <w:t>其标准</w:t>
      </w:r>
      <w:r>
        <w:rPr>
          <w:sz w:val="24"/>
        </w:rPr>
        <w:t>不确定度</w:t>
      </w:r>
      <w:r>
        <w:rPr>
          <w:i/>
          <w:sz w:val="24"/>
        </w:rPr>
        <w:t>u</w:t>
      </w:r>
      <w:r>
        <w:rPr>
          <w:rFonts w:hint="eastAsia"/>
          <w:i/>
          <w:sz w:val="24"/>
          <w:vertAlign w:val="subscript"/>
        </w:rPr>
        <w:t>1</w:t>
      </w:r>
      <w:r>
        <w:rPr>
          <w:rFonts w:hint="eastAsia"/>
          <w:sz w:val="24"/>
        </w:rPr>
        <w:t>为：</w:t>
      </w:r>
    </w:p>
    <w:p w:rsidR="00EC7734" w:rsidRDefault="00EC7734">
      <w:pPr>
        <w:adjustRightInd w:val="0"/>
        <w:snapToGrid w:val="0"/>
        <w:spacing w:line="360" w:lineRule="auto"/>
        <w:ind w:right="-50"/>
        <w:jc w:val="center"/>
        <w:rPr>
          <w:rFonts w:ascii="宋体" w:hAnsi="宋体"/>
          <w:position w:val="-28"/>
          <w:sz w:val="24"/>
        </w:rPr>
      </w:pPr>
      <w:r w:rsidRPr="00EC7734">
        <w:rPr>
          <w:rFonts w:ascii="宋体" w:hAnsi="宋体"/>
          <w:position w:val="-28"/>
          <w:sz w:val="24"/>
        </w:rPr>
        <w:object w:dxaOrig="2060" w:dyaOrig="700">
          <v:shape id="_x0000_i1071" type="#_x0000_t75" style="width:104pt;height:35.5pt" o:ole="">
            <v:imagedata r:id="rId113" o:title=""/>
          </v:shape>
          <o:OLEObject Type="Embed" ProgID="Equation.DSMT4" ShapeID="_x0000_i1071" DrawAspect="Content" ObjectID="_1694438841" r:id="rId114"/>
        </w:object>
      </w:r>
    </w:p>
    <w:p w:rsidR="00EC7734" w:rsidRDefault="006D7D01">
      <w:pPr>
        <w:adjustRightInd w:val="0"/>
        <w:snapToGrid w:val="0"/>
        <w:spacing w:line="360" w:lineRule="auto"/>
        <w:ind w:right="-50"/>
        <w:rPr>
          <w:rFonts w:ascii="宋体" w:hAnsi="宋体"/>
          <w:sz w:val="24"/>
        </w:rPr>
      </w:pPr>
      <w:r>
        <w:rPr>
          <w:rFonts w:ascii="宋体" w:hAnsi="宋体" w:hint="eastAsia"/>
          <w:sz w:val="24"/>
        </w:rPr>
        <w:lastRenderedPageBreak/>
        <w:t>5.2.2</w:t>
      </w:r>
      <w:r>
        <w:rPr>
          <w:rFonts w:hint="eastAsia"/>
          <w:sz w:val="24"/>
        </w:rPr>
        <w:t>恒力</w:t>
      </w:r>
      <w:r>
        <w:rPr>
          <w:sz w:val="24"/>
        </w:rPr>
        <w:t>测量引入的标准不确定度分量</w:t>
      </w:r>
      <w:r>
        <w:rPr>
          <w:i/>
          <w:sz w:val="24"/>
        </w:rPr>
        <w:t>u</w:t>
      </w:r>
      <w:r>
        <w:rPr>
          <w:i/>
          <w:sz w:val="24"/>
          <w:vertAlign w:val="subscript"/>
        </w:rPr>
        <w:t>2</w:t>
      </w:r>
      <w:r>
        <w:rPr>
          <w:rFonts w:hint="eastAsia"/>
          <w:sz w:val="24"/>
        </w:rPr>
        <w:t>为：</w:t>
      </w:r>
      <w:r>
        <w:rPr>
          <w:rFonts w:hint="eastAsia"/>
          <w:sz w:val="24"/>
        </w:rPr>
        <w:t xml:space="preserve"> </w:t>
      </w:r>
    </w:p>
    <w:p w:rsidR="00EC7734" w:rsidRDefault="006D7D01">
      <w:pPr>
        <w:adjustRightInd w:val="0"/>
        <w:snapToGrid w:val="0"/>
        <w:spacing w:line="360" w:lineRule="auto"/>
        <w:ind w:right="-50" w:firstLineChars="200" w:firstLine="480"/>
        <w:rPr>
          <w:sz w:val="24"/>
        </w:rPr>
      </w:pPr>
      <w:r>
        <w:rPr>
          <w:rFonts w:hint="eastAsia"/>
          <w:sz w:val="24"/>
        </w:rPr>
        <w:t>恒力</w:t>
      </w:r>
      <w:r>
        <w:rPr>
          <w:sz w:val="24"/>
        </w:rPr>
        <w:t>范围为</w:t>
      </w:r>
      <w:r>
        <w:rPr>
          <w:rFonts w:hint="eastAsia"/>
          <w:sz w:val="24"/>
        </w:rPr>
        <w:t>20</w:t>
      </w:r>
      <w:r>
        <w:rPr>
          <w:sz w:val="24"/>
        </w:rPr>
        <w:t>N</w:t>
      </w:r>
      <w:r>
        <w:rPr>
          <w:rFonts w:ascii="宋体" w:hAnsi="宋体" w:hint="eastAsia"/>
          <w:szCs w:val="21"/>
        </w:rPr>
        <w:t>～</w:t>
      </w:r>
      <w:r>
        <w:rPr>
          <w:rFonts w:hint="eastAsia"/>
          <w:sz w:val="24"/>
        </w:rPr>
        <w:t>2</w:t>
      </w:r>
      <w:r>
        <w:rPr>
          <w:sz w:val="24"/>
        </w:rPr>
        <w:t>1N</w:t>
      </w:r>
      <w:r>
        <w:rPr>
          <w:rFonts w:hint="eastAsia"/>
          <w:sz w:val="24"/>
        </w:rPr>
        <w:t>，按</w:t>
      </w:r>
      <w:r>
        <w:rPr>
          <w:sz w:val="24"/>
        </w:rPr>
        <w:t>最大值计算，</w:t>
      </w:r>
      <w:r>
        <w:rPr>
          <w:rFonts w:hint="eastAsia"/>
          <w:sz w:val="24"/>
        </w:rPr>
        <w:t>服从均匀分布，</w:t>
      </w:r>
      <w:r w:rsidR="00EC7734" w:rsidRPr="00EC7734">
        <w:rPr>
          <w:position w:val="-8"/>
          <w:sz w:val="24"/>
        </w:rPr>
        <w:object w:dxaOrig="743" w:dyaOrig="361">
          <v:shape id="_x0000_i1072" type="#_x0000_t75" style="width:36.5pt;height:17pt" o:ole="">
            <v:imagedata r:id="rId49" o:title=""/>
          </v:shape>
          <o:OLEObject Type="Embed" ProgID="Equation.3" ShapeID="_x0000_i1072" DrawAspect="Content" ObjectID="_1694438842" r:id="rId115"/>
        </w:object>
      </w:r>
      <w:r>
        <w:rPr>
          <w:rFonts w:hint="eastAsia"/>
          <w:sz w:val="24"/>
        </w:rPr>
        <w:t>，则其标准不确定度</w:t>
      </w:r>
      <w:r w:rsidR="00EC7734" w:rsidRPr="00EC7734">
        <w:rPr>
          <w:position w:val="-10"/>
        </w:rPr>
        <w:object w:dxaOrig="280" w:dyaOrig="340">
          <v:shape id="_x0000_i1073" type="#_x0000_t75" style="width:14.5pt;height:17pt" o:ole="">
            <v:imagedata r:id="rId116" o:title=""/>
          </v:shape>
          <o:OLEObject Type="Embed" ProgID="Equation.3" ShapeID="_x0000_i1073" DrawAspect="Content" ObjectID="_1694438843" r:id="rId117"/>
        </w:object>
      </w:r>
      <w:r>
        <w:rPr>
          <w:rFonts w:hint="eastAsia"/>
          <w:sz w:val="24"/>
        </w:rPr>
        <w:t>为</w:t>
      </w:r>
      <w:r>
        <w:rPr>
          <w:rFonts w:hint="eastAsia"/>
          <w:sz w:val="24"/>
        </w:rPr>
        <w:t>:</w:t>
      </w:r>
    </w:p>
    <w:p w:rsidR="00EC7734" w:rsidRDefault="00EC7734">
      <w:pPr>
        <w:adjustRightInd w:val="0"/>
        <w:snapToGrid w:val="0"/>
        <w:spacing w:line="360" w:lineRule="auto"/>
        <w:ind w:right="-50"/>
        <w:rPr>
          <w:position w:val="-28"/>
          <w:sz w:val="24"/>
        </w:rPr>
      </w:pPr>
      <w:r w:rsidRPr="00EC7734">
        <w:rPr>
          <w:rFonts w:ascii="宋体" w:hAnsi="宋体"/>
          <w:position w:val="-28"/>
          <w:sz w:val="24"/>
        </w:rPr>
        <w:object w:dxaOrig="2320" w:dyaOrig="660">
          <v:shape id="_x0000_i1074" type="#_x0000_t75" style="width:117pt;height:33.5pt" o:ole="" fillcolor="gray">
            <v:imagedata r:id="rId118" o:title=""/>
          </v:shape>
          <o:OLEObject Type="Embed" ProgID="Equation.DSMT4" ShapeID="_x0000_i1074" DrawAspect="Content" ObjectID="_1694438844" r:id="rId119"/>
        </w:object>
      </w:r>
    </w:p>
    <w:p w:rsidR="00EC7734" w:rsidRDefault="006D7D01">
      <w:pPr>
        <w:pStyle w:val="p15"/>
        <w:adjustRightInd w:val="0"/>
        <w:snapToGrid w:val="0"/>
        <w:spacing w:line="360" w:lineRule="auto"/>
        <w:ind w:firstLine="0"/>
        <w:rPr>
          <w:rFonts w:ascii="宋体" w:hAnsi="宋体"/>
          <w:position w:val="-28"/>
          <w:sz w:val="24"/>
          <w:szCs w:val="24"/>
        </w:rPr>
      </w:pPr>
      <w:r>
        <w:rPr>
          <w:rFonts w:ascii="宋体" w:hAnsi="宋体" w:hint="eastAsia"/>
          <w:sz w:val="24"/>
        </w:rPr>
        <w:t>5.2.3加速度</w:t>
      </w:r>
      <w:r>
        <w:rPr>
          <w:rFonts w:ascii="宋体" w:hAnsi="宋体"/>
          <w:sz w:val="24"/>
        </w:rPr>
        <w:t>测量</w:t>
      </w:r>
      <w:r>
        <w:rPr>
          <w:rFonts w:hint="eastAsia"/>
          <w:sz w:val="24"/>
        </w:rPr>
        <w:t>引入的标准不确定度</w:t>
      </w:r>
      <w:r w:rsidR="00EC7734" w:rsidRPr="00EC7734">
        <w:rPr>
          <w:position w:val="-12"/>
          <w:sz w:val="24"/>
        </w:rPr>
        <w:object w:dxaOrig="260" w:dyaOrig="360">
          <v:shape id="_x0000_i1075" type="#_x0000_t75" style="width:13pt;height:19pt" o:ole="">
            <v:imagedata r:id="rId120" o:title=""/>
          </v:shape>
          <o:OLEObject Type="Embed" ProgID="Equation.DSMT4" ShapeID="_x0000_i1075" DrawAspect="Content" ObjectID="_1694438845" r:id="rId121"/>
        </w:object>
      </w:r>
      <w:r>
        <w:rPr>
          <w:rFonts w:hint="eastAsia"/>
          <w:sz w:val="24"/>
        </w:rPr>
        <w:t>为</w:t>
      </w:r>
    </w:p>
    <w:p w:rsidR="00EC7734" w:rsidRDefault="00EC7734">
      <w:pPr>
        <w:adjustRightInd w:val="0"/>
        <w:snapToGrid w:val="0"/>
        <w:spacing w:line="360" w:lineRule="auto"/>
        <w:ind w:right="-50"/>
        <w:rPr>
          <w:rFonts w:ascii="宋体" w:hAnsi="宋体"/>
          <w:sz w:val="24"/>
        </w:rPr>
      </w:pPr>
      <w:r w:rsidRPr="00EC7734">
        <w:rPr>
          <w:rFonts w:ascii="宋体" w:hAnsi="宋体"/>
          <w:position w:val="-28"/>
          <w:sz w:val="24"/>
        </w:rPr>
        <w:object w:dxaOrig="2720" w:dyaOrig="660">
          <v:shape id="_x0000_i1076" type="#_x0000_t75" style="width:138pt;height:33.5pt" o:ole="" fillcolor="gray">
            <v:imagedata r:id="rId122" o:title=""/>
          </v:shape>
          <o:OLEObject Type="Embed" ProgID="Equation.DSMT4" ShapeID="_x0000_i1076" DrawAspect="Content" ObjectID="_1694438846" r:id="rId123"/>
        </w:object>
      </w:r>
    </w:p>
    <w:p w:rsidR="00EC7734" w:rsidRDefault="006D7D01">
      <w:pPr>
        <w:adjustRightInd w:val="0"/>
        <w:snapToGrid w:val="0"/>
        <w:spacing w:line="360" w:lineRule="auto"/>
        <w:ind w:right="-50"/>
        <w:rPr>
          <w:sz w:val="24"/>
        </w:rPr>
      </w:pPr>
      <w:r>
        <w:rPr>
          <w:rFonts w:ascii="宋体" w:hAnsi="宋体" w:hint="eastAsia"/>
          <w:sz w:val="24"/>
        </w:rPr>
        <w:t>5.2.4 质量包非刚性</w:t>
      </w:r>
      <w:r>
        <w:rPr>
          <w:rFonts w:hint="eastAsia"/>
          <w:sz w:val="24"/>
        </w:rPr>
        <w:t>引入的标准不确定度分量为</w:t>
      </w:r>
      <w:r w:rsidR="00EC7734" w:rsidRPr="00EC7734">
        <w:rPr>
          <w:position w:val="-12"/>
          <w:sz w:val="24"/>
        </w:rPr>
        <w:object w:dxaOrig="260" w:dyaOrig="360">
          <v:shape id="_x0000_i1077" type="#_x0000_t75" style="width:13pt;height:19pt" o:ole="">
            <v:imagedata r:id="rId124" o:title=""/>
          </v:shape>
          <o:OLEObject Type="Embed" ProgID="Equation.DSMT4" ShapeID="_x0000_i1077" DrawAspect="Content" ObjectID="_1694438847" r:id="rId125"/>
        </w:object>
      </w:r>
      <w:r>
        <w:rPr>
          <w:rFonts w:hint="eastAsia"/>
          <w:sz w:val="24"/>
        </w:rPr>
        <w:t>:</w:t>
      </w:r>
    </w:p>
    <w:p w:rsidR="00EC7734" w:rsidRDefault="00EC7734">
      <w:pPr>
        <w:adjustRightInd w:val="0"/>
        <w:snapToGrid w:val="0"/>
        <w:spacing w:line="360" w:lineRule="auto"/>
        <w:ind w:right="-50" w:firstLineChars="800" w:firstLine="1920"/>
        <w:rPr>
          <w:rFonts w:ascii="宋体" w:hAnsi="宋体"/>
          <w:sz w:val="24"/>
        </w:rPr>
      </w:pPr>
      <w:r w:rsidRPr="00EC7734">
        <w:rPr>
          <w:rFonts w:ascii="宋体" w:hAnsi="宋体"/>
          <w:position w:val="-28"/>
          <w:sz w:val="24"/>
        </w:rPr>
        <w:object w:dxaOrig="2720" w:dyaOrig="660">
          <v:shape id="_x0000_i1078" type="#_x0000_t75" style="width:138pt;height:33.5pt" o:ole="" fillcolor="gray">
            <v:imagedata r:id="rId126" o:title=""/>
          </v:shape>
          <o:OLEObject Type="Embed" ProgID="Equation.DSMT4" ShapeID="_x0000_i1078" DrawAspect="Content" ObjectID="_1694438848" r:id="rId127"/>
        </w:object>
      </w:r>
    </w:p>
    <w:p w:rsidR="00EC7734" w:rsidRDefault="006D7D01">
      <w:pPr>
        <w:adjustRightInd w:val="0"/>
        <w:snapToGrid w:val="0"/>
        <w:spacing w:line="360" w:lineRule="auto"/>
        <w:ind w:right="-50"/>
        <w:rPr>
          <w:sz w:val="24"/>
        </w:rPr>
      </w:pPr>
      <w:r>
        <w:rPr>
          <w:rFonts w:ascii="宋体" w:hAnsi="宋体" w:hint="eastAsia"/>
          <w:sz w:val="24"/>
        </w:rPr>
        <w:t>5</w:t>
      </w:r>
      <w:r>
        <w:rPr>
          <w:rFonts w:ascii="宋体" w:hAnsi="宋体"/>
          <w:sz w:val="24"/>
        </w:rPr>
        <w:t xml:space="preserve">.2.5 </w:t>
      </w:r>
      <w:r>
        <w:rPr>
          <w:rFonts w:hint="eastAsia"/>
          <w:sz w:val="24"/>
        </w:rPr>
        <w:t>标准载荷误差引入的标准不确定度分量为</w:t>
      </w:r>
      <w:r w:rsidR="00EC7734" w:rsidRPr="00EC7734">
        <w:rPr>
          <w:position w:val="-12"/>
          <w:sz w:val="24"/>
        </w:rPr>
        <w:object w:dxaOrig="260" w:dyaOrig="360">
          <v:shape id="_x0000_i1079" type="#_x0000_t75" style="width:13pt;height:19pt" o:ole="">
            <v:imagedata r:id="rId65" o:title=""/>
          </v:shape>
          <o:OLEObject Type="Embed" ProgID="Equation.DSMT4" ShapeID="_x0000_i1079" DrawAspect="Content" ObjectID="_1694438849" r:id="rId128"/>
        </w:object>
      </w:r>
    </w:p>
    <w:p w:rsidR="00EC7734" w:rsidRDefault="006D7D01">
      <w:pPr>
        <w:adjustRightInd w:val="0"/>
        <w:snapToGrid w:val="0"/>
        <w:spacing w:line="360" w:lineRule="auto"/>
        <w:ind w:firstLine="480"/>
        <w:rPr>
          <w:sz w:val="24"/>
        </w:rPr>
      </w:pPr>
      <w:r>
        <w:rPr>
          <w:rFonts w:hint="eastAsia"/>
          <w:sz w:val="24"/>
        </w:rPr>
        <w:t>标准载荷</w:t>
      </w:r>
      <w:r>
        <w:rPr>
          <w:sz w:val="24"/>
        </w:rPr>
        <w:t>为砝码时，</w:t>
      </w:r>
      <w:r>
        <w:rPr>
          <w:rFonts w:hint="eastAsia"/>
          <w:sz w:val="24"/>
        </w:rPr>
        <w:t>其标准</w:t>
      </w:r>
      <w:r>
        <w:rPr>
          <w:sz w:val="24"/>
        </w:rPr>
        <w:t>不确定度</w:t>
      </w:r>
      <w:r>
        <w:rPr>
          <w:i/>
          <w:sz w:val="24"/>
        </w:rPr>
        <w:t>u</w:t>
      </w:r>
      <w:r>
        <w:rPr>
          <w:i/>
          <w:sz w:val="24"/>
          <w:vertAlign w:val="subscript"/>
        </w:rPr>
        <w:t>5</w:t>
      </w:r>
      <w:r>
        <w:rPr>
          <w:rFonts w:hint="eastAsia"/>
          <w:sz w:val="24"/>
        </w:rPr>
        <w:t>为：</w:t>
      </w:r>
    </w:p>
    <w:p w:rsidR="00EC7734" w:rsidRDefault="00EC7734">
      <w:pPr>
        <w:adjustRightInd w:val="0"/>
        <w:snapToGrid w:val="0"/>
        <w:spacing w:line="360" w:lineRule="auto"/>
        <w:ind w:firstLineChars="1050" w:firstLine="2520"/>
        <w:rPr>
          <w:rFonts w:ascii="宋体" w:hAnsi="宋体"/>
          <w:sz w:val="24"/>
        </w:rPr>
      </w:pPr>
      <w:r w:rsidRPr="00EC7734">
        <w:rPr>
          <w:rFonts w:ascii="宋体" w:hAnsi="宋体"/>
          <w:position w:val="-28"/>
          <w:sz w:val="24"/>
        </w:rPr>
        <w:object w:dxaOrig="2200" w:dyaOrig="660">
          <v:shape id="_x0000_i1080" type="#_x0000_t75" style="width:111.5pt;height:33.5pt" o:ole="">
            <v:imagedata r:id="rId129" o:title=""/>
          </v:shape>
          <o:OLEObject Type="Embed" ProgID="Equation.DSMT4" ShapeID="_x0000_i1080" DrawAspect="Content" ObjectID="_1694438850" r:id="rId130"/>
        </w:object>
      </w:r>
    </w:p>
    <w:p w:rsidR="00EC7734" w:rsidRDefault="006D7D01">
      <w:pPr>
        <w:adjustRightInd w:val="0"/>
        <w:snapToGrid w:val="0"/>
        <w:spacing w:line="360" w:lineRule="auto"/>
        <w:ind w:firstLine="480"/>
        <w:rPr>
          <w:sz w:val="24"/>
        </w:rPr>
      </w:pPr>
      <w:r>
        <w:rPr>
          <w:rFonts w:hint="eastAsia"/>
          <w:sz w:val="24"/>
        </w:rPr>
        <w:t>标准载荷</w:t>
      </w:r>
      <w:r>
        <w:rPr>
          <w:sz w:val="24"/>
        </w:rPr>
        <w:t>为</w:t>
      </w:r>
      <w:r>
        <w:rPr>
          <w:rFonts w:hint="eastAsia"/>
          <w:sz w:val="24"/>
        </w:rPr>
        <w:t>质量包</w:t>
      </w:r>
      <w:r>
        <w:rPr>
          <w:sz w:val="24"/>
        </w:rPr>
        <w:t>时，</w:t>
      </w:r>
      <w:r>
        <w:rPr>
          <w:rFonts w:hint="eastAsia"/>
          <w:sz w:val="24"/>
        </w:rPr>
        <w:t>其标准</w:t>
      </w:r>
      <w:r>
        <w:rPr>
          <w:sz w:val="24"/>
        </w:rPr>
        <w:t>不确定度</w:t>
      </w:r>
      <w:r>
        <w:rPr>
          <w:i/>
          <w:sz w:val="24"/>
        </w:rPr>
        <w:t>u</w:t>
      </w:r>
      <w:r>
        <w:rPr>
          <w:i/>
          <w:sz w:val="24"/>
          <w:vertAlign w:val="subscript"/>
        </w:rPr>
        <w:t>5</w:t>
      </w:r>
      <w:r>
        <w:rPr>
          <w:rFonts w:hint="eastAsia"/>
          <w:sz w:val="24"/>
        </w:rPr>
        <w:t>为：</w:t>
      </w:r>
    </w:p>
    <w:p w:rsidR="00EC7734" w:rsidRDefault="00EC7734">
      <w:pPr>
        <w:adjustRightInd w:val="0"/>
        <w:snapToGrid w:val="0"/>
        <w:spacing w:line="360" w:lineRule="auto"/>
        <w:ind w:right="-50" w:firstLineChars="800" w:firstLine="1920"/>
        <w:rPr>
          <w:rFonts w:ascii="宋体" w:hAnsi="宋体"/>
          <w:sz w:val="24"/>
        </w:rPr>
      </w:pPr>
      <w:r w:rsidRPr="00EC7734">
        <w:rPr>
          <w:rFonts w:ascii="宋体" w:hAnsi="宋体"/>
          <w:position w:val="-28"/>
          <w:sz w:val="24"/>
        </w:rPr>
        <w:object w:dxaOrig="4080" w:dyaOrig="660">
          <v:shape id="_x0000_i1081" type="#_x0000_t75" style="width:209.5pt;height:33.5pt" o:ole="">
            <v:imagedata r:id="rId131" o:title=""/>
          </v:shape>
          <o:OLEObject Type="Embed" ProgID="Equation.DSMT4" ShapeID="_x0000_i1081" DrawAspect="Content" ObjectID="_1694438851" r:id="rId132"/>
        </w:object>
      </w:r>
    </w:p>
    <w:p w:rsidR="00EC7734" w:rsidRDefault="006D7D01">
      <w:pPr>
        <w:adjustRightInd w:val="0"/>
        <w:snapToGrid w:val="0"/>
        <w:spacing w:line="360" w:lineRule="auto"/>
        <w:ind w:right="-50"/>
        <w:rPr>
          <w:sz w:val="24"/>
        </w:rPr>
      </w:pPr>
      <w:r>
        <w:rPr>
          <w:rFonts w:ascii="宋体" w:hAnsi="宋体" w:hint="eastAsia"/>
          <w:sz w:val="24"/>
        </w:rPr>
        <w:t>5.2.</w:t>
      </w:r>
      <w:r>
        <w:rPr>
          <w:rFonts w:ascii="宋体" w:hAnsi="宋体"/>
          <w:sz w:val="24"/>
        </w:rPr>
        <w:t>6</w:t>
      </w:r>
      <w:r>
        <w:rPr>
          <w:rFonts w:hint="eastAsia"/>
          <w:sz w:val="24"/>
        </w:rPr>
        <w:t>合成不确定度评定</w:t>
      </w:r>
    </w:p>
    <w:p w:rsidR="00EC7734" w:rsidRDefault="006D7D01">
      <w:pPr>
        <w:adjustRightInd w:val="0"/>
        <w:snapToGrid w:val="0"/>
        <w:spacing w:line="360" w:lineRule="auto"/>
        <w:ind w:firstLineChars="200" w:firstLine="480"/>
        <w:rPr>
          <w:rFonts w:ascii="宋体" w:hAnsi="宋体"/>
          <w:sz w:val="24"/>
        </w:rPr>
      </w:pPr>
      <w:r>
        <w:rPr>
          <w:rFonts w:hint="eastAsia"/>
          <w:sz w:val="24"/>
        </w:rPr>
        <w:t>地面</w:t>
      </w:r>
      <w:r>
        <w:rPr>
          <w:sz w:val="24"/>
        </w:rPr>
        <w:t>模拟校准</w:t>
      </w:r>
      <w:r>
        <w:rPr>
          <w:rFonts w:hint="eastAsia"/>
          <w:sz w:val="24"/>
        </w:rPr>
        <w:t>用</w:t>
      </w:r>
      <w:r>
        <w:rPr>
          <w:sz w:val="24"/>
        </w:rPr>
        <w:t>砝码校准</w:t>
      </w:r>
      <w:r>
        <w:rPr>
          <w:rFonts w:hint="eastAsia"/>
          <w:sz w:val="24"/>
        </w:rPr>
        <w:t>时</w:t>
      </w:r>
      <w:r>
        <w:rPr>
          <w:sz w:val="24"/>
        </w:rPr>
        <w:t>，无质量包</w:t>
      </w:r>
      <w:r>
        <w:rPr>
          <w:rFonts w:hint="eastAsia"/>
          <w:sz w:val="24"/>
        </w:rPr>
        <w:t>非刚性</w:t>
      </w:r>
      <w:r>
        <w:rPr>
          <w:sz w:val="24"/>
        </w:rPr>
        <w:t>引入的</w:t>
      </w:r>
      <w:r>
        <w:rPr>
          <w:rFonts w:hint="eastAsia"/>
          <w:sz w:val="24"/>
        </w:rPr>
        <w:t>标准</w:t>
      </w:r>
      <w:r>
        <w:rPr>
          <w:sz w:val="24"/>
        </w:rPr>
        <w:t>不确定度分量</w:t>
      </w:r>
      <w:r w:rsidR="00EC7734" w:rsidRPr="00EC7734">
        <w:rPr>
          <w:position w:val="-12"/>
          <w:sz w:val="24"/>
        </w:rPr>
        <w:object w:dxaOrig="260" w:dyaOrig="360">
          <v:shape id="_x0000_i1082" type="#_x0000_t75" style="width:13pt;height:19pt" o:ole="">
            <v:imagedata r:id="rId58" o:title=""/>
          </v:shape>
          <o:OLEObject Type="Embed" ProgID="Equation.DSMT4" ShapeID="_x0000_i1082" DrawAspect="Content" ObjectID="_1694438852" r:id="rId133"/>
        </w:object>
      </w:r>
      <w:r>
        <w:rPr>
          <w:rFonts w:hint="eastAsia"/>
          <w:sz w:val="24"/>
        </w:rPr>
        <w:t>，其合成</w:t>
      </w:r>
      <w:r>
        <w:rPr>
          <w:sz w:val="24"/>
        </w:rPr>
        <w:t>不确定度</w:t>
      </w:r>
      <w:r>
        <w:rPr>
          <w:rFonts w:hint="eastAsia"/>
          <w:sz w:val="24"/>
        </w:rPr>
        <w:t>为</w:t>
      </w:r>
      <w:r>
        <w:rPr>
          <w:sz w:val="24"/>
        </w:rPr>
        <w:t>：</w:t>
      </w:r>
    </w:p>
    <w:p w:rsidR="00EC7734" w:rsidRDefault="00EC7734">
      <w:pPr>
        <w:adjustRightInd w:val="0"/>
        <w:snapToGrid w:val="0"/>
        <w:spacing w:line="360" w:lineRule="auto"/>
        <w:ind w:right="-50"/>
        <w:rPr>
          <w:position w:val="-74"/>
          <w:sz w:val="24"/>
        </w:rPr>
      </w:pPr>
      <w:r w:rsidRPr="00EC7734">
        <w:rPr>
          <w:rFonts w:ascii="宋体" w:hAnsi="宋体" w:cs="宋体" w:hint="eastAsia"/>
          <w:position w:val="-74"/>
          <w:sz w:val="24"/>
        </w:rPr>
        <w:object w:dxaOrig="5960" w:dyaOrig="2060">
          <v:shape id="_x0000_i1083" type="#_x0000_t75" style="width:297pt;height:102.5pt" o:ole="">
            <v:imagedata r:id="rId134" o:title=""/>
          </v:shape>
          <o:OLEObject Type="Embed" ProgID="Equation.DSMT4" ShapeID="_x0000_i1083" DrawAspect="Content" ObjectID="_1694438853" r:id="rId135"/>
        </w:object>
      </w:r>
    </w:p>
    <w:p w:rsidR="00EC7734" w:rsidRDefault="00EC7734">
      <w:pPr>
        <w:adjustRightInd w:val="0"/>
        <w:snapToGrid w:val="0"/>
        <w:spacing w:line="360" w:lineRule="auto"/>
        <w:ind w:right="-50"/>
        <w:rPr>
          <w:rFonts w:ascii="宋体" w:hAnsi="宋体"/>
          <w:sz w:val="24"/>
        </w:rPr>
      </w:pPr>
      <w:r w:rsidRPr="00EC7734">
        <w:rPr>
          <w:rFonts w:ascii="宋体" w:hAnsi="宋体"/>
          <w:position w:val="-24"/>
          <w:sz w:val="24"/>
        </w:rPr>
        <w:object w:dxaOrig="2940" w:dyaOrig="620">
          <v:shape id="_x0000_i1084" type="#_x0000_t75" style="width:151pt;height:30.5pt" o:ole="">
            <v:imagedata r:id="rId136" o:title=""/>
          </v:shape>
          <o:OLEObject Type="Embed" ProgID="Equation.DSMT4" ShapeID="_x0000_i1084" DrawAspect="Content" ObjectID="_1694438854" r:id="rId137"/>
        </w:object>
      </w:r>
    </w:p>
    <w:p w:rsidR="00EC7734" w:rsidRDefault="006D7D01">
      <w:pPr>
        <w:adjustRightInd w:val="0"/>
        <w:snapToGrid w:val="0"/>
        <w:spacing w:line="360" w:lineRule="auto"/>
        <w:ind w:firstLineChars="200" w:firstLine="480"/>
        <w:rPr>
          <w:rFonts w:ascii="宋体" w:hAnsi="宋体"/>
          <w:sz w:val="24"/>
        </w:rPr>
      </w:pPr>
      <w:r>
        <w:rPr>
          <w:rFonts w:hint="eastAsia"/>
          <w:sz w:val="24"/>
        </w:rPr>
        <w:t>地面</w:t>
      </w:r>
      <w:r>
        <w:rPr>
          <w:sz w:val="24"/>
        </w:rPr>
        <w:t>模拟校准</w:t>
      </w:r>
      <w:r>
        <w:rPr>
          <w:rFonts w:hint="eastAsia"/>
          <w:sz w:val="24"/>
        </w:rPr>
        <w:t>用质量包</w:t>
      </w:r>
      <w:r>
        <w:rPr>
          <w:sz w:val="24"/>
        </w:rPr>
        <w:t>校准</w:t>
      </w:r>
      <w:r>
        <w:rPr>
          <w:rFonts w:hint="eastAsia"/>
          <w:sz w:val="24"/>
        </w:rPr>
        <w:t>时，</w:t>
      </w:r>
      <w:r>
        <w:rPr>
          <w:sz w:val="24"/>
        </w:rPr>
        <w:t>质量包</w:t>
      </w:r>
      <w:r>
        <w:rPr>
          <w:rFonts w:hint="eastAsia"/>
          <w:sz w:val="24"/>
        </w:rPr>
        <w:t>非刚性测量</w:t>
      </w:r>
      <w:r>
        <w:rPr>
          <w:sz w:val="24"/>
        </w:rPr>
        <w:t>引入的</w:t>
      </w:r>
      <w:r>
        <w:rPr>
          <w:rFonts w:hint="eastAsia"/>
          <w:sz w:val="24"/>
        </w:rPr>
        <w:t>标准</w:t>
      </w:r>
      <w:r>
        <w:rPr>
          <w:sz w:val="24"/>
        </w:rPr>
        <w:t>不确定度分量</w:t>
      </w:r>
      <w:r w:rsidR="00EC7734" w:rsidRPr="00EC7734">
        <w:rPr>
          <w:position w:val="-12"/>
          <w:sz w:val="24"/>
        </w:rPr>
        <w:object w:dxaOrig="260" w:dyaOrig="360">
          <v:shape id="_x0000_i1085" type="#_x0000_t75" style="width:13pt;height:19pt" o:ole="">
            <v:imagedata r:id="rId58" o:title=""/>
          </v:shape>
          <o:OLEObject Type="Embed" ProgID="Equation.DSMT4" ShapeID="_x0000_i1085" DrawAspect="Content" ObjectID="_1694438855" r:id="rId138"/>
        </w:object>
      </w:r>
      <w:r>
        <w:rPr>
          <w:rFonts w:hint="eastAsia"/>
          <w:sz w:val="24"/>
        </w:rPr>
        <w:t>，其合成</w:t>
      </w:r>
      <w:r>
        <w:rPr>
          <w:sz w:val="24"/>
        </w:rPr>
        <w:t>不确定度</w:t>
      </w:r>
      <w:r>
        <w:rPr>
          <w:rFonts w:hint="eastAsia"/>
          <w:sz w:val="24"/>
        </w:rPr>
        <w:t>为</w:t>
      </w:r>
      <w:r>
        <w:rPr>
          <w:sz w:val="24"/>
        </w:rPr>
        <w:t>：</w:t>
      </w:r>
    </w:p>
    <w:p w:rsidR="00EC7734" w:rsidRDefault="00EC7734">
      <w:pPr>
        <w:adjustRightInd w:val="0"/>
        <w:snapToGrid w:val="0"/>
        <w:spacing w:line="360" w:lineRule="auto"/>
        <w:ind w:right="-50"/>
        <w:rPr>
          <w:rFonts w:ascii="宋体" w:hAnsi="宋体"/>
          <w:sz w:val="24"/>
        </w:rPr>
      </w:pPr>
      <w:r w:rsidRPr="00EC7734">
        <w:rPr>
          <w:rFonts w:ascii="宋体" w:hAnsi="宋体" w:cs="宋体" w:hint="eastAsia"/>
          <w:position w:val="-74"/>
          <w:sz w:val="24"/>
        </w:rPr>
        <w:object w:dxaOrig="8080" w:dyaOrig="2060">
          <v:shape id="_x0000_i1086" type="#_x0000_t75" style="width:403pt;height:102.5pt" o:ole="">
            <v:imagedata r:id="rId139" o:title=""/>
          </v:shape>
          <o:OLEObject Type="Embed" ProgID="Equation.DSMT4" ShapeID="_x0000_i1086" DrawAspect="Content" ObjectID="_1694438856" r:id="rId140"/>
        </w:object>
      </w:r>
      <w:r w:rsidRPr="00EC7734">
        <w:rPr>
          <w:rFonts w:ascii="宋体" w:hAnsi="宋体"/>
          <w:position w:val="-24"/>
          <w:sz w:val="24"/>
        </w:rPr>
        <w:object w:dxaOrig="2940" w:dyaOrig="620">
          <v:shape id="_x0000_i1087" type="#_x0000_t75" style="width:151pt;height:30.5pt" o:ole="">
            <v:imagedata r:id="rId141" o:title=""/>
          </v:shape>
          <o:OLEObject Type="Embed" ProgID="Equation.DSMT4" ShapeID="_x0000_i1087" DrawAspect="Content" ObjectID="_1694438857" r:id="rId142"/>
        </w:object>
      </w:r>
    </w:p>
    <w:p w:rsidR="00EC7734" w:rsidRDefault="006D7D01">
      <w:pPr>
        <w:adjustRightInd w:val="0"/>
        <w:snapToGrid w:val="0"/>
        <w:spacing w:line="360" w:lineRule="auto"/>
        <w:ind w:right="-50"/>
        <w:rPr>
          <w:sz w:val="24"/>
        </w:rPr>
      </w:pPr>
      <w:r>
        <w:rPr>
          <w:rFonts w:ascii="宋体" w:hAnsi="宋体" w:hint="eastAsia"/>
          <w:sz w:val="24"/>
        </w:rPr>
        <w:t>5.2.</w:t>
      </w:r>
      <w:r>
        <w:rPr>
          <w:rFonts w:ascii="宋体" w:hAnsi="宋体"/>
          <w:sz w:val="24"/>
        </w:rPr>
        <w:t>7</w:t>
      </w:r>
      <w:r>
        <w:rPr>
          <w:rFonts w:hint="eastAsia"/>
          <w:sz w:val="24"/>
        </w:rPr>
        <w:t>扩展不确定度评定</w:t>
      </w:r>
    </w:p>
    <w:p w:rsidR="00EC7734" w:rsidRDefault="006D7D01" w:rsidP="00E86BE4">
      <w:pPr>
        <w:snapToGrid w:val="0"/>
        <w:spacing w:before="50" w:after="50" w:line="360" w:lineRule="auto"/>
        <w:ind w:leftChars="-24" w:left="-50" w:right="790" w:firstLineChars="272" w:firstLine="653"/>
        <w:rPr>
          <w:sz w:val="24"/>
        </w:rPr>
      </w:pPr>
      <w:r>
        <w:rPr>
          <w:rFonts w:hint="eastAsia"/>
          <w:sz w:val="24"/>
        </w:rPr>
        <w:t>取包含因子</w:t>
      </w:r>
      <w:r>
        <w:rPr>
          <w:i/>
          <w:sz w:val="24"/>
        </w:rPr>
        <w:t>k</w:t>
      </w:r>
      <w:r>
        <w:rPr>
          <w:sz w:val="24"/>
        </w:rPr>
        <w:t>=2</w:t>
      </w:r>
      <w:r>
        <w:rPr>
          <w:rFonts w:hint="eastAsia"/>
          <w:sz w:val="24"/>
        </w:rPr>
        <w:t>，则地面砝码校准</w:t>
      </w:r>
      <w:r>
        <w:rPr>
          <w:sz w:val="24"/>
        </w:rPr>
        <w:t>的</w:t>
      </w:r>
      <w:r>
        <w:rPr>
          <w:rFonts w:ascii="宋体" w:hAnsi="宋体" w:hint="eastAsia"/>
          <w:sz w:val="24"/>
        </w:rPr>
        <w:t>扩展不确定度为</w:t>
      </w:r>
      <w:r>
        <w:rPr>
          <w:rFonts w:ascii="宋体" w:hAnsi="宋体"/>
          <w:sz w:val="24"/>
        </w:rPr>
        <w:t>：</w:t>
      </w:r>
    </w:p>
    <w:p w:rsidR="00EC7734" w:rsidRDefault="00EC7734">
      <w:pPr>
        <w:adjustRightInd w:val="0"/>
        <w:snapToGrid w:val="0"/>
        <w:spacing w:line="360" w:lineRule="auto"/>
        <w:ind w:right="-50" w:firstLineChars="200" w:firstLine="480"/>
        <w:rPr>
          <w:rFonts w:ascii="宋体" w:hAnsi="宋体"/>
          <w:sz w:val="24"/>
        </w:rPr>
      </w:pPr>
      <w:r w:rsidRPr="00EC7734">
        <w:rPr>
          <w:rFonts w:ascii="宋体" w:hAnsi="宋体"/>
          <w:position w:val="-12"/>
          <w:sz w:val="24"/>
        </w:rPr>
        <w:object w:dxaOrig="2840" w:dyaOrig="360">
          <v:shape id="_x0000_i1088" type="#_x0000_t75" style="width:143.5pt;height:19pt" o:ole="">
            <v:imagedata r:id="rId143" o:title=""/>
          </v:shape>
          <o:OLEObject Type="Embed" ProgID="Equation.DSMT4" ShapeID="_x0000_i1088" DrawAspect="Content" ObjectID="_1694438858" r:id="rId144"/>
        </w:object>
      </w:r>
    </w:p>
    <w:p w:rsidR="00EC7734" w:rsidRDefault="006D7D01" w:rsidP="00E86BE4">
      <w:pPr>
        <w:snapToGrid w:val="0"/>
        <w:spacing w:before="50" w:after="50" w:line="360" w:lineRule="auto"/>
        <w:ind w:leftChars="-24" w:left="-50" w:right="790" w:firstLineChars="272" w:firstLine="653"/>
        <w:rPr>
          <w:sz w:val="24"/>
        </w:rPr>
      </w:pPr>
      <w:r>
        <w:rPr>
          <w:rFonts w:hint="eastAsia"/>
          <w:sz w:val="24"/>
        </w:rPr>
        <w:t>质量包</w:t>
      </w:r>
      <w:r>
        <w:rPr>
          <w:sz w:val="24"/>
        </w:rPr>
        <w:t>校准的</w:t>
      </w:r>
      <w:r>
        <w:rPr>
          <w:rFonts w:ascii="宋体" w:hAnsi="宋体" w:hint="eastAsia"/>
          <w:sz w:val="24"/>
        </w:rPr>
        <w:t>扩展不确定度为</w:t>
      </w:r>
      <w:r>
        <w:rPr>
          <w:rFonts w:ascii="宋体" w:hAnsi="宋体"/>
          <w:sz w:val="24"/>
        </w:rPr>
        <w:t>：</w:t>
      </w:r>
    </w:p>
    <w:p w:rsidR="00EC7734" w:rsidRDefault="00EC7734">
      <w:pPr>
        <w:adjustRightInd w:val="0"/>
        <w:snapToGrid w:val="0"/>
        <w:spacing w:line="360" w:lineRule="auto"/>
        <w:ind w:right="-50" w:firstLineChars="200" w:firstLine="480"/>
        <w:rPr>
          <w:rFonts w:ascii="黑体" w:eastAsia="黑体"/>
          <w:szCs w:val="28"/>
        </w:rPr>
      </w:pPr>
      <w:r w:rsidRPr="00EC7734">
        <w:rPr>
          <w:position w:val="-12"/>
          <w:sz w:val="24"/>
        </w:rPr>
        <w:object w:dxaOrig="2920" w:dyaOrig="360">
          <v:shape id="_x0000_i1089" type="#_x0000_t75" style="width:147.5pt;height:19pt" o:ole="">
            <v:imagedata r:id="rId145" o:title=""/>
          </v:shape>
          <o:OLEObject Type="Embed" ProgID="Equation.DSMT4" ShapeID="_x0000_i1089" DrawAspect="Content" ObjectID="_1694438859" r:id="rId146"/>
        </w:object>
      </w:r>
    </w:p>
    <w:p w:rsidR="00EC7734" w:rsidRDefault="00EC7734"/>
    <w:p w:rsidR="00EC7734" w:rsidRDefault="006D7D01">
      <w:pPr>
        <w:pStyle w:val="CharCharCharChar1"/>
        <w:widowControl w:val="0"/>
        <w:adjustRightInd w:val="0"/>
        <w:snapToGrid w:val="0"/>
        <w:spacing w:after="0" w:line="480" w:lineRule="auto"/>
        <w:outlineLvl w:val="0"/>
      </w:pPr>
      <w:r>
        <w:br w:type="page"/>
      </w:r>
      <w:bookmarkStart w:id="55" w:name="_Toc66780781"/>
      <w:r>
        <w:rPr>
          <w:rFonts w:ascii="黑体" w:eastAsia="黑体" w:hAnsi="Times New Roman" w:hint="eastAsia"/>
          <w:kern w:val="2"/>
          <w:sz w:val="28"/>
          <w:szCs w:val="24"/>
        </w:rPr>
        <w:lastRenderedPageBreak/>
        <w:t>附录B</w:t>
      </w:r>
      <w:bookmarkEnd w:id="55"/>
    </w:p>
    <w:p w:rsidR="00EC7734" w:rsidRDefault="006D7D01">
      <w:pPr>
        <w:pStyle w:val="CharCharCharChar"/>
        <w:adjustRightInd w:val="0"/>
        <w:snapToGrid w:val="0"/>
        <w:spacing w:line="480" w:lineRule="auto"/>
        <w:jc w:val="center"/>
        <w:outlineLvl w:val="0"/>
        <w:rPr>
          <w:rFonts w:ascii="黑体" w:eastAsia="黑体"/>
        </w:rPr>
      </w:pPr>
      <w:bookmarkStart w:id="56" w:name="_Toc66780782"/>
      <w:r>
        <w:rPr>
          <w:rFonts w:ascii="黑体" w:eastAsia="黑体" w:hint="eastAsia"/>
        </w:rPr>
        <w:t>质量测量仪校准原始记录格式</w:t>
      </w:r>
      <w:bookmarkEnd w:id="5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324"/>
        <w:gridCol w:w="1567"/>
        <w:gridCol w:w="1567"/>
        <w:gridCol w:w="1220"/>
        <w:gridCol w:w="346"/>
        <w:gridCol w:w="1567"/>
        <w:gridCol w:w="1567"/>
      </w:tblGrid>
      <w:tr w:rsidR="00EC7734">
        <w:tc>
          <w:tcPr>
            <w:tcW w:w="1242" w:type="dxa"/>
            <w:tcBorders>
              <w:tl2br w:val="nil"/>
              <w:tr2bl w:val="nil"/>
            </w:tcBorders>
            <w:shd w:val="clear" w:color="auto" w:fill="auto"/>
          </w:tcPr>
          <w:p w:rsidR="00EC7734" w:rsidRDefault="006D7D01">
            <w:pPr>
              <w:rPr>
                <w:szCs w:val="21"/>
              </w:rPr>
            </w:pPr>
            <w:r>
              <w:rPr>
                <w:rFonts w:ascii="宋体" w:hint="eastAsia"/>
                <w:szCs w:val="21"/>
              </w:rPr>
              <w:t>委托单位</w:t>
            </w:r>
          </w:p>
        </w:tc>
        <w:tc>
          <w:tcPr>
            <w:tcW w:w="3458" w:type="dxa"/>
            <w:gridSpan w:val="3"/>
            <w:tcBorders>
              <w:tl2br w:val="nil"/>
              <w:tr2bl w:val="nil"/>
            </w:tcBorders>
            <w:shd w:val="clear" w:color="auto" w:fill="auto"/>
          </w:tcPr>
          <w:p w:rsidR="00EC7734" w:rsidRDefault="00EC7734">
            <w:pPr>
              <w:rPr>
                <w:szCs w:val="21"/>
              </w:rPr>
            </w:pPr>
          </w:p>
        </w:tc>
        <w:tc>
          <w:tcPr>
            <w:tcW w:w="1220" w:type="dxa"/>
            <w:tcBorders>
              <w:tl2br w:val="nil"/>
              <w:tr2bl w:val="nil"/>
            </w:tcBorders>
            <w:shd w:val="clear" w:color="auto" w:fill="auto"/>
          </w:tcPr>
          <w:p w:rsidR="00EC7734" w:rsidRDefault="006D7D01">
            <w:pPr>
              <w:rPr>
                <w:szCs w:val="21"/>
              </w:rPr>
            </w:pPr>
            <w:r>
              <w:rPr>
                <w:rFonts w:ascii="宋体" w:hint="eastAsia"/>
                <w:szCs w:val="21"/>
              </w:rPr>
              <w:t>制造单位</w:t>
            </w:r>
          </w:p>
        </w:tc>
        <w:tc>
          <w:tcPr>
            <w:tcW w:w="3480" w:type="dxa"/>
            <w:gridSpan w:val="3"/>
            <w:tcBorders>
              <w:tl2br w:val="nil"/>
              <w:tr2bl w:val="nil"/>
            </w:tcBorders>
            <w:shd w:val="clear" w:color="auto" w:fill="auto"/>
          </w:tcPr>
          <w:p w:rsidR="00EC7734" w:rsidRDefault="00EC7734">
            <w:pPr>
              <w:rPr>
                <w:szCs w:val="21"/>
              </w:rPr>
            </w:pPr>
          </w:p>
        </w:tc>
      </w:tr>
      <w:tr w:rsidR="00EC7734">
        <w:tc>
          <w:tcPr>
            <w:tcW w:w="1566" w:type="dxa"/>
            <w:gridSpan w:val="2"/>
            <w:tcBorders>
              <w:tl2br w:val="nil"/>
              <w:tr2bl w:val="nil"/>
            </w:tcBorders>
            <w:shd w:val="clear" w:color="auto" w:fill="auto"/>
          </w:tcPr>
          <w:p w:rsidR="00EC7734" w:rsidRDefault="006D7D01">
            <w:pPr>
              <w:rPr>
                <w:szCs w:val="21"/>
              </w:rPr>
            </w:pPr>
            <w:r>
              <w:rPr>
                <w:rFonts w:ascii="宋体" w:hint="eastAsia"/>
                <w:szCs w:val="21"/>
              </w:rPr>
              <w:t>型号/规格</w:t>
            </w:r>
          </w:p>
        </w:tc>
        <w:tc>
          <w:tcPr>
            <w:tcW w:w="1567" w:type="dxa"/>
            <w:tcBorders>
              <w:tl2br w:val="nil"/>
              <w:tr2bl w:val="nil"/>
            </w:tcBorders>
            <w:shd w:val="clear" w:color="auto" w:fill="auto"/>
          </w:tcPr>
          <w:p w:rsidR="00EC7734" w:rsidRDefault="00EC7734">
            <w:pPr>
              <w:rPr>
                <w:szCs w:val="21"/>
              </w:rPr>
            </w:pPr>
          </w:p>
        </w:tc>
        <w:tc>
          <w:tcPr>
            <w:tcW w:w="1567" w:type="dxa"/>
            <w:tcBorders>
              <w:tl2br w:val="nil"/>
              <w:tr2bl w:val="nil"/>
            </w:tcBorders>
            <w:shd w:val="clear" w:color="auto" w:fill="auto"/>
          </w:tcPr>
          <w:p w:rsidR="00EC7734" w:rsidRDefault="006D7D01">
            <w:pPr>
              <w:rPr>
                <w:szCs w:val="21"/>
              </w:rPr>
            </w:pPr>
            <w:r>
              <w:rPr>
                <w:rFonts w:ascii="宋体" w:hint="eastAsia"/>
                <w:szCs w:val="21"/>
              </w:rPr>
              <w:t>测量仪编号</w:t>
            </w:r>
          </w:p>
        </w:tc>
        <w:tc>
          <w:tcPr>
            <w:tcW w:w="1566" w:type="dxa"/>
            <w:gridSpan w:val="2"/>
            <w:tcBorders>
              <w:tl2br w:val="nil"/>
              <w:tr2bl w:val="nil"/>
            </w:tcBorders>
            <w:shd w:val="clear" w:color="auto" w:fill="auto"/>
          </w:tcPr>
          <w:p w:rsidR="00EC7734" w:rsidRDefault="00EC7734">
            <w:pPr>
              <w:rPr>
                <w:szCs w:val="21"/>
              </w:rPr>
            </w:pPr>
          </w:p>
        </w:tc>
        <w:tc>
          <w:tcPr>
            <w:tcW w:w="1567" w:type="dxa"/>
            <w:tcBorders>
              <w:tl2br w:val="nil"/>
              <w:tr2bl w:val="nil"/>
            </w:tcBorders>
            <w:shd w:val="clear" w:color="auto" w:fill="auto"/>
          </w:tcPr>
          <w:p w:rsidR="00EC7734" w:rsidRDefault="006D7D01">
            <w:pPr>
              <w:rPr>
                <w:szCs w:val="21"/>
              </w:rPr>
            </w:pPr>
            <w:r>
              <w:rPr>
                <w:rFonts w:ascii="宋体" w:hint="eastAsia"/>
                <w:szCs w:val="21"/>
              </w:rPr>
              <w:t>最大秤量</w:t>
            </w:r>
          </w:p>
        </w:tc>
        <w:tc>
          <w:tcPr>
            <w:tcW w:w="1567" w:type="dxa"/>
            <w:tcBorders>
              <w:tl2br w:val="nil"/>
              <w:tr2bl w:val="nil"/>
            </w:tcBorders>
            <w:shd w:val="clear" w:color="auto" w:fill="auto"/>
          </w:tcPr>
          <w:p w:rsidR="00EC7734" w:rsidRDefault="00EC7734">
            <w:pPr>
              <w:rPr>
                <w:szCs w:val="21"/>
              </w:rPr>
            </w:pPr>
          </w:p>
        </w:tc>
      </w:tr>
      <w:tr w:rsidR="00EC7734">
        <w:tc>
          <w:tcPr>
            <w:tcW w:w="1566" w:type="dxa"/>
            <w:gridSpan w:val="2"/>
            <w:tcBorders>
              <w:tl2br w:val="nil"/>
              <w:tr2bl w:val="nil"/>
            </w:tcBorders>
            <w:shd w:val="clear" w:color="auto" w:fill="auto"/>
          </w:tcPr>
          <w:p w:rsidR="00EC7734" w:rsidRDefault="006D7D01">
            <w:pPr>
              <w:rPr>
                <w:rFonts w:ascii="宋体"/>
                <w:szCs w:val="21"/>
              </w:rPr>
            </w:pPr>
            <w:r>
              <w:rPr>
                <w:rFonts w:ascii="宋体" w:hint="eastAsia"/>
                <w:szCs w:val="21"/>
              </w:rPr>
              <w:t>校准分度值</w:t>
            </w:r>
          </w:p>
        </w:tc>
        <w:tc>
          <w:tcPr>
            <w:tcW w:w="1567" w:type="dxa"/>
            <w:tcBorders>
              <w:tl2br w:val="nil"/>
              <w:tr2bl w:val="nil"/>
            </w:tcBorders>
            <w:shd w:val="clear" w:color="auto" w:fill="auto"/>
          </w:tcPr>
          <w:p w:rsidR="00EC7734" w:rsidRDefault="00EC7734">
            <w:pPr>
              <w:rPr>
                <w:szCs w:val="21"/>
              </w:rPr>
            </w:pPr>
          </w:p>
        </w:tc>
        <w:tc>
          <w:tcPr>
            <w:tcW w:w="1567" w:type="dxa"/>
            <w:tcBorders>
              <w:tl2br w:val="nil"/>
              <w:tr2bl w:val="nil"/>
            </w:tcBorders>
            <w:shd w:val="clear" w:color="auto" w:fill="auto"/>
          </w:tcPr>
          <w:p w:rsidR="00EC7734" w:rsidRDefault="006D7D01">
            <w:pPr>
              <w:rPr>
                <w:szCs w:val="21"/>
              </w:rPr>
            </w:pPr>
            <w:r>
              <w:rPr>
                <w:rFonts w:ascii="宋体" w:hint="eastAsia"/>
                <w:szCs w:val="21"/>
              </w:rPr>
              <w:t>校准地点</w:t>
            </w:r>
          </w:p>
        </w:tc>
        <w:tc>
          <w:tcPr>
            <w:tcW w:w="1566" w:type="dxa"/>
            <w:gridSpan w:val="2"/>
            <w:tcBorders>
              <w:tl2br w:val="nil"/>
              <w:tr2bl w:val="nil"/>
            </w:tcBorders>
            <w:shd w:val="clear" w:color="auto" w:fill="auto"/>
          </w:tcPr>
          <w:p w:rsidR="00EC7734" w:rsidRDefault="00EC7734">
            <w:pPr>
              <w:rPr>
                <w:rFonts w:ascii="宋体"/>
                <w:szCs w:val="21"/>
              </w:rPr>
            </w:pPr>
          </w:p>
        </w:tc>
        <w:tc>
          <w:tcPr>
            <w:tcW w:w="1567" w:type="dxa"/>
            <w:tcBorders>
              <w:tl2br w:val="nil"/>
              <w:tr2bl w:val="nil"/>
            </w:tcBorders>
            <w:shd w:val="clear" w:color="auto" w:fill="auto"/>
          </w:tcPr>
          <w:p w:rsidR="00EC7734" w:rsidRDefault="006D7D01">
            <w:pPr>
              <w:rPr>
                <w:szCs w:val="21"/>
              </w:rPr>
            </w:pPr>
            <w:r>
              <w:rPr>
                <w:rFonts w:ascii="宋体" w:hint="eastAsia"/>
                <w:szCs w:val="21"/>
              </w:rPr>
              <w:t>环境温度</w:t>
            </w:r>
          </w:p>
        </w:tc>
        <w:tc>
          <w:tcPr>
            <w:tcW w:w="1567" w:type="dxa"/>
            <w:tcBorders>
              <w:tl2br w:val="nil"/>
              <w:tr2bl w:val="nil"/>
            </w:tcBorders>
            <w:shd w:val="clear" w:color="auto" w:fill="auto"/>
          </w:tcPr>
          <w:p w:rsidR="00EC7734" w:rsidRDefault="00EC7734">
            <w:pPr>
              <w:rPr>
                <w:szCs w:val="21"/>
              </w:rPr>
            </w:pPr>
          </w:p>
        </w:tc>
      </w:tr>
      <w:tr w:rsidR="00EC7734">
        <w:tc>
          <w:tcPr>
            <w:tcW w:w="1566" w:type="dxa"/>
            <w:gridSpan w:val="2"/>
            <w:tcBorders>
              <w:tl2br w:val="nil"/>
              <w:tr2bl w:val="nil"/>
            </w:tcBorders>
            <w:shd w:val="clear" w:color="auto" w:fill="auto"/>
          </w:tcPr>
          <w:p w:rsidR="00EC7734" w:rsidRDefault="006D7D01">
            <w:pPr>
              <w:rPr>
                <w:rFonts w:ascii="宋体"/>
                <w:szCs w:val="21"/>
              </w:rPr>
            </w:pPr>
            <w:r>
              <w:rPr>
                <w:rFonts w:ascii="宋体" w:hint="eastAsia"/>
                <w:szCs w:val="21"/>
              </w:rPr>
              <w:t>相对湿度</w:t>
            </w:r>
          </w:p>
        </w:tc>
        <w:tc>
          <w:tcPr>
            <w:tcW w:w="1567" w:type="dxa"/>
            <w:tcBorders>
              <w:tl2br w:val="nil"/>
              <w:tr2bl w:val="nil"/>
            </w:tcBorders>
            <w:shd w:val="clear" w:color="auto" w:fill="auto"/>
          </w:tcPr>
          <w:p w:rsidR="00EC7734" w:rsidRDefault="00EC7734">
            <w:pPr>
              <w:rPr>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外观检查</w:t>
            </w:r>
          </w:p>
        </w:tc>
        <w:tc>
          <w:tcPr>
            <w:tcW w:w="1566" w:type="dxa"/>
            <w:gridSpan w:val="2"/>
            <w:tcBorders>
              <w:tl2br w:val="nil"/>
              <w:tr2bl w:val="nil"/>
            </w:tcBorders>
            <w:shd w:val="clear" w:color="auto" w:fill="auto"/>
          </w:tcPr>
          <w:p w:rsidR="00EC7734" w:rsidRDefault="00EC7734">
            <w:pPr>
              <w:rPr>
                <w:rFonts w:ascii="宋体"/>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校准人员</w:t>
            </w:r>
          </w:p>
        </w:tc>
        <w:tc>
          <w:tcPr>
            <w:tcW w:w="1567" w:type="dxa"/>
            <w:tcBorders>
              <w:tl2br w:val="nil"/>
              <w:tr2bl w:val="nil"/>
            </w:tcBorders>
            <w:shd w:val="clear" w:color="auto" w:fill="auto"/>
          </w:tcPr>
          <w:p w:rsidR="00EC7734" w:rsidRDefault="00EC7734">
            <w:pPr>
              <w:rPr>
                <w:szCs w:val="21"/>
              </w:rPr>
            </w:pPr>
          </w:p>
        </w:tc>
      </w:tr>
      <w:tr w:rsidR="00EC7734">
        <w:tc>
          <w:tcPr>
            <w:tcW w:w="1566" w:type="dxa"/>
            <w:gridSpan w:val="2"/>
            <w:tcBorders>
              <w:tl2br w:val="nil"/>
              <w:tr2bl w:val="nil"/>
            </w:tcBorders>
            <w:shd w:val="clear" w:color="auto" w:fill="auto"/>
          </w:tcPr>
          <w:p w:rsidR="00EC7734" w:rsidRDefault="006D7D01">
            <w:pPr>
              <w:rPr>
                <w:rFonts w:ascii="宋体"/>
                <w:szCs w:val="21"/>
              </w:rPr>
            </w:pPr>
            <w:r>
              <w:rPr>
                <w:rFonts w:ascii="宋体" w:hint="eastAsia"/>
                <w:szCs w:val="21"/>
              </w:rPr>
              <w:t>核验人员</w:t>
            </w:r>
          </w:p>
        </w:tc>
        <w:tc>
          <w:tcPr>
            <w:tcW w:w="1567" w:type="dxa"/>
            <w:tcBorders>
              <w:tl2br w:val="nil"/>
              <w:tr2bl w:val="nil"/>
            </w:tcBorders>
            <w:shd w:val="clear" w:color="auto" w:fill="auto"/>
          </w:tcPr>
          <w:p w:rsidR="00EC7734" w:rsidRDefault="00EC7734">
            <w:pPr>
              <w:rPr>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校准日期</w:t>
            </w:r>
          </w:p>
        </w:tc>
        <w:tc>
          <w:tcPr>
            <w:tcW w:w="1566" w:type="dxa"/>
            <w:gridSpan w:val="2"/>
            <w:tcBorders>
              <w:tl2br w:val="nil"/>
              <w:tr2bl w:val="nil"/>
            </w:tcBorders>
            <w:shd w:val="clear" w:color="auto" w:fill="auto"/>
          </w:tcPr>
          <w:p w:rsidR="00EC7734" w:rsidRDefault="00EC7734">
            <w:pPr>
              <w:rPr>
                <w:rFonts w:ascii="宋体"/>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校准依据</w:t>
            </w:r>
          </w:p>
        </w:tc>
        <w:tc>
          <w:tcPr>
            <w:tcW w:w="1567" w:type="dxa"/>
            <w:tcBorders>
              <w:tl2br w:val="nil"/>
              <w:tr2bl w:val="nil"/>
            </w:tcBorders>
            <w:shd w:val="clear" w:color="auto" w:fill="auto"/>
          </w:tcPr>
          <w:p w:rsidR="00EC7734" w:rsidRDefault="00EC7734">
            <w:pPr>
              <w:rPr>
                <w:szCs w:val="21"/>
              </w:rPr>
            </w:pPr>
          </w:p>
        </w:tc>
      </w:tr>
      <w:tr w:rsidR="00EC7734">
        <w:tc>
          <w:tcPr>
            <w:tcW w:w="9400" w:type="dxa"/>
            <w:gridSpan w:val="8"/>
            <w:tcBorders>
              <w:tl2br w:val="nil"/>
              <w:tr2bl w:val="nil"/>
            </w:tcBorders>
            <w:shd w:val="clear" w:color="auto" w:fill="auto"/>
          </w:tcPr>
          <w:p w:rsidR="00EC7734" w:rsidRDefault="006D7D01">
            <w:pPr>
              <w:rPr>
                <w:szCs w:val="21"/>
              </w:rPr>
            </w:pPr>
            <w:r>
              <w:rPr>
                <w:rFonts w:hint="eastAsia"/>
                <w:szCs w:val="21"/>
              </w:rPr>
              <w:t>校准所使用的标准器信息</w:t>
            </w:r>
          </w:p>
        </w:tc>
      </w:tr>
      <w:tr w:rsidR="00EC7734">
        <w:tc>
          <w:tcPr>
            <w:tcW w:w="1566" w:type="dxa"/>
            <w:gridSpan w:val="2"/>
            <w:tcBorders>
              <w:tl2br w:val="nil"/>
              <w:tr2bl w:val="nil"/>
            </w:tcBorders>
            <w:shd w:val="clear" w:color="auto" w:fill="auto"/>
          </w:tcPr>
          <w:p w:rsidR="00EC7734" w:rsidRDefault="006D7D01">
            <w:pPr>
              <w:rPr>
                <w:rFonts w:ascii="宋体"/>
                <w:szCs w:val="21"/>
              </w:rPr>
            </w:pPr>
            <w:r>
              <w:rPr>
                <w:rFonts w:ascii="宋体" w:hint="eastAsia"/>
                <w:szCs w:val="21"/>
              </w:rPr>
              <w:t>标 准 器</w:t>
            </w:r>
          </w:p>
        </w:tc>
        <w:tc>
          <w:tcPr>
            <w:tcW w:w="1567" w:type="dxa"/>
            <w:tcBorders>
              <w:tl2br w:val="nil"/>
              <w:tr2bl w:val="nil"/>
            </w:tcBorders>
            <w:shd w:val="clear" w:color="auto" w:fill="auto"/>
          </w:tcPr>
          <w:p w:rsidR="00EC7734" w:rsidRDefault="00EC7734">
            <w:pPr>
              <w:rPr>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编 号</w:t>
            </w:r>
          </w:p>
        </w:tc>
        <w:tc>
          <w:tcPr>
            <w:tcW w:w="1566" w:type="dxa"/>
            <w:gridSpan w:val="2"/>
            <w:tcBorders>
              <w:tl2br w:val="nil"/>
              <w:tr2bl w:val="nil"/>
            </w:tcBorders>
            <w:shd w:val="clear" w:color="auto" w:fill="auto"/>
          </w:tcPr>
          <w:p w:rsidR="00EC7734" w:rsidRDefault="00EC7734">
            <w:pPr>
              <w:rPr>
                <w:rFonts w:ascii="宋体"/>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型 号 规 格</w:t>
            </w:r>
          </w:p>
        </w:tc>
        <w:tc>
          <w:tcPr>
            <w:tcW w:w="1567" w:type="dxa"/>
            <w:tcBorders>
              <w:tl2br w:val="nil"/>
              <w:tr2bl w:val="nil"/>
            </w:tcBorders>
            <w:shd w:val="clear" w:color="auto" w:fill="auto"/>
          </w:tcPr>
          <w:p w:rsidR="00EC7734" w:rsidRDefault="00EC7734">
            <w:pPr>
              <w:rPr>
                <w:szCs w:val="21"/>
              </w:rPr>
            </w:pPr>
          </w:p>
        </w:tc>
      </w:tr>
      <w:tr w:rsidR="00EC7734">
        <w:trPr>
          <w:trHeight w:val="349"/>
        </w:trPr>
        <w:tc>
          <w:tcPr>
            <w:tcW w:w="1566" w:type="dxa"/>
            <w:gridSpan w:val="2"/>
            <w:tcBorders>
              <w:tl2br w:val="nil"/>
              <w:tr2bl w:val="nil"/>
            </w:tcBorders>
            <w:shd w:val="clear" w:color="auto" w:fill="auto"/>
          </w:tcPr>
          <w:p w:rsidR="00EC7734" w:rsidRDefault="006D7D01">
            <w:pPr>
              <w:rPr>
                <w:rFonts w:ascii="宋体"/>
                <w:szCs w:val="21"/>
              </w:rPr>
            </w:pPr>
            <w:r>
              <w:rPr>
                <w:rFonts w:ascii="宋体" w:hint="eastAsia"/>
                <w:szCs w:val="21"/>
              </w:rPr>
              <w:t>证 书 编 号</w:t>
            </w:r>
          </w:p>
        </w:tc>
        <w:tc>
          <w:tcPr>
            <w:tcW w:w="1567" w:type="dxa"/>
            <w:tcBorders>
              <w:tl2br w:val="nil"/>
              <w:tr2bl w:val="nil"/>
            </w:tcBorders>
            <w:shd w:val="clear" w:color="auto" w:fill="auto"/>
          </w:tcPr>
          <w:p w:rsidR="00EC7734" w:rsidRDefault="00EC7734">
            <w:pPr>
              <w:rPr>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有 效 期</w:t>
            </w:r>
          </w:p>
        </w:tc>
        <w:tc>
          <w:tcPr>
            <w:tcW w:w="1566" w:type="dxa"/>
            <w:gridSpan w:val="2"/>
            <w:tcBorders>
              <w:tl2br w:val="nil"/>
              <w:tr2bl w:val="nil"/>
            </w:tcBorders>
            <w:shd w:val="clear" w:color="auto" w:fill="auto"/>
          </w:tcPr>
          <w:p w:rsidR="00EC7734" w:rsidRDefault="00EC7734">
            <w:pPr>
              <w:rPr>
                <w:rFonts w:ascii="宋体"/>
                <w:szCs w:val="21"/>
              </w:rPr>
            </w:pPr>
          </w:p>
        </w:tc>
        <w:tc>
          <w:tcPr>
            <w:tcW w:w="1567" w:type="dxa"/>
            <w:tcBorders>
              <w:tl2br w:val="nil"/>
              <w:tr2bl w:val="nil"/>
            </w:tcBorders>
            <w:shd w:val="clear" w:color="auto" w:fill="auto"/>
          </w:tcPr>
          <w:p w:rsidR="00EC7734" w:rsidRDefault="006D7D01">
            <w:pPr>
              <w:rPr>
                <w:rFonts w:ascii="宋体"/>
                <w:szCs w:val="21"/>
              </w:rPr>
            </w:pPr>
            <w:r>
              <w:rPr>
                <w:rFonts w:ascii="宋体" w:hint="eastAsia"/>
                <w:szCs w:val="21"/>
              </w:rPr>
              <w:t>准确度等级</w:t>
            </w:r>
          </w:p>
        </w:tc>
        <w:tc>
          <w:tcPr>
            <w:tcW w:w="1567" w:type="dxa"/>
            <w:tcBorders>
              <w:tl2br w:val="nil"/>
              <w:tr2bl w:val="nil"/>
            </w:tcBorders>
            <w:shd w:val="clear" w:color="auto" w:fill="auto"/>
          </w:tcPr>
          <w:p w:rsidR="00EC7734" w:rsidRDefault="00EC7734">
            <w:pPr>
              <w:rPr>
                <w:szCs w:val="21"/>
              </w:rPr>
            </w:pPr>
          </w:p>
        </w:tc>
      </w:tr>
    </w:tbl>
    <w:p w:rsidR="00EC7734" w:rsidRDefault="006D7D01" w:rsidP="0005538E">
      <w:pPr>
        <w:adjustRightInd w:val="0"/>
        <w:snapToGrid w:val="0"/>
        <w:spacing w:beforeLines="100"/>
        <w:ind w:right="-51"/>
        <w:rPr>
          <w:rFonts w:ascii="宋体"/>
          <w:i/>
          <w:sz w:val="24"/>
        </w:rPr>
      </w:pPr>
      <w:r>
        <w:rPr>
          <w:rFonts w:ascii="宋体" w:hint="eastAsia"/>
          <w:sz w:val="24"/>
        </w:rPr>
        <w:t xml:space="preserve">示值误差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6"/>
        <w:gridCol w:w="2035"/>
        <w:gridCol w:w="1693"/>
        <w:gridCol w:w="1693"/>
        <w:gridCol w:w="1693"/>
        <w:gridCol w:w="1693"/>
      </w:tblGrid>
      <w:tr w:rsidR="00EC7734">
        <w:trPr>
          <w:tblHeade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序号</w:t>
            </w:r>
          </w:p>
        </w:tc>
        <w:tc>
          <w:tcPr>
            <w:tcW w:w="2035" w:type="dxa"/>
            <w:tcBorders>
              <w:lef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施加标准载荷值</w:t>
            </w:r>
          </w:p>
          <w:p w:rsidR="00EC7734" w:rsidRDefault="006D7D01">
            <w:pPr>
              <w:adjustRightInd w:val="0"/>
              <w:snapToGrid w:val="0"/>
              <w:spacing w:line="360" w:lineRule="auto"/>
              <w:ind w:right="-50"/>
              <w:jc w:val="center"/>
              <w:rPr>
                <w:rFonts w:ascii="宋体"/>
                <w:szCs w:val="21"/>
              </w:rPr>
            </w:pPr>
            <w:r>
              <w:rPr>
                <w:rFonts w:ascii="宋体" w:hint="eastAsia"/>
                <w:i/>
                <w:szCs w:val="21"/>
              </w:rPr>
              <w:t>L</w:t>
            </w:r>
          </w:p>
        </w:tc>
        <w:tc>
          <w:tcPr>
            <w:tcW w:w="1693" w:type="dxa"/>
            <w:tcBorders>
              <w:lef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vertAlign w:val="subscript"/>
              </w:rPr>
            </w:pPr>
            <w:r>
              <w:rPr>
                <w:rFonts w:ascii="宋体" w:hint="eastAsia"/>
                <w:szCs w:val="21"/>
              </w:rPr>
              <w:t>施加标准载荷后的示值</w:t>
            </w:r>
            <w:r>
              <w:rPr>
                <w:rFonts w:ascii="宋体" w:hint="eastAsia"/>
                <w:i/>
                <w:szCs w:val="21"/>
              </w:rPr>
              <w:t>I</w:t>
            </w:r>
          </w:p>
        </w:tc>
        <w:tc>
          <w:tcPr>
            <w:tcW w:w="1693" w:type="dxa"/>
            <w:tcBorders>
              <w:lef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绝对误差</w:t>
            </w:r>
          </w:p>
          <w:p w:rsidR="00EC7734" w:rsidRDefault="006D7D01">
            <w:pPr>
              <w:adjustRightInd w:val="0"/>
              <w:snapToGrid w:val="0"/>
              <w:spacing w:line="360" w:lineRule="auto"/>
              <w:ind w:right="-50"/>
              <w:jc w:val="center"/>
              <w:rPr>
                <w:rFonts w:ascii="宋体"/>
                <w:szCs w:val="21"/>
              </w:rPr>
            </w:pPr>
            <w:r>
              <w:rPr>
                <w:rFonts w:ascii="宋体" w:hint="eastAsia"/>
                <w:i/>
                <w:szCs w:val="21"/>
              </w:rPr>
              <w:t>E</w:t>
            </w:r>
          </w:p>
        </w:tc>
        <w:tc>
          <w:tcPr>
            <w:tcW w:w="1693" w:type="dxa"/>
            <w:tcBorders>
              <w:lef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相对误差</w:t>
            </w:r>
          </w:p>
          <w:p w:rsidR="00EC7734" w:rsidRDefault="006D7D01">
            <w:pPr>
              <w:adjustRightInd w:val="0"/>
              <w:snapToGrid w:val="0"/>
              <w:spacing w:line="360" w:lineRule="auto"/>
              <w:ind w:right="-50"/>
              <w:jc w:val="center"/>
              <w:rPr>
                <w:rFonts w:ascii="宋体"/>
                <w:szCs w:val="21"/>
              </w:rPr>
            </w:pPr>
            <w:r>
              <w:rPr>
                <w:rFonts w:ascii="宋体" w:hint="eastAsia"/>
                <w:i/>
                <w:sz w:val="18"/>
                <w:szCs w:val="18"/>
              </w:rPr>
              <w:t>ε</w:t>
            </w:r>
            <w:r>
              <w:rPr>
                <w:rFonts w:ascii="宋体" w:hint="eastAsia"/>
                <w:szCs w:val="21"/>
              </w:rPr>
              <w:t>（%）</w:t>
            </w:r>
          </w:p>
        </w:tc>
        <w:tc>
          <w:tcPr>
            <w:tcW w:w="1693" w:type="dxa"/>
            <w:tcBorders>
              <w:left w:val="single" w:sz="4" w:space="0" w:color="auto"/>
              <w:tl2br w:val="nil"/>
              <w:tr2bl w:val="nil"/>
            </w:tcBorders>
            <w:shd w:val="clear" w:color="auto" w:fill="auto"/>
          </w:tcPr>
          <w:p w:rsidR="00EC7734" w:rsidRDefault="006D7D01">
            <w:pPr>
              <w:adjustRightInd w:val="0"/>
              <w:snapToGrid w:val="0"/>
              <w:spacing w:line="360" w:lineRule="auto"/>
              <w:ind w:right="-50"/>
              <w:jc w:val="center"/>
              <w:rPr>
                <w:i/>
              </w:rPr>
            </w:pPr>
            <w:r>
              <w:rPr>
                <w:rFonts w:hint="eastAsia"/>
              </w:rPr>
              <w:t>扩展不确定度</w:t>
            </w:r>
          </w:p>
          <w:p w:rsidR="00EC7734" w:rsidRDefault="006D7D01">
            <w:pPr>
              <w:adjustRightInd w:val="0"/>
              <w:snapToGrid w:val="0"/>
              <w:spacing w:line="360" w:lineRule="auto"/>
              <w:ind w:right="-50"/>
              <w:jc w:val="center"/>
              <w:rPr>
                <w:rFonts w:ascii="宋体"/>
                <w:szCs w:val="21"/>
              </w:rPr>
            </w:pPr>
            <w:r>
              <w:rPr>
                <w:rFonts w:hint="eastAsia"/>
              </w:rPr>
              <w:t>(</w:t>
            </w:r>
            <w:r>
              <w:rPr>
                <w:rFonts w:hint="eastAsia"/>
                <w:i/>
              </w:rPr>
              <w:t>k</w:t>
            </w:r>
            <w:r>
              <w:rPr>
                <w:rFonts w:hint="eastAsia"/>
              </w:rPr>
              <w:t>=2 )</w:t>
            </w: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1</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vertAlign w:val="subscript"/>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tcPr>
          <w:p w:rsidR="00EC7734" w:rsidRDefault="00EC7734">
            <w:pPr>
              <w:adjustRightInd w:val="0"/>
              <w:snapToGrid w:val="0"/>
              <w:spacing w:line="360" w:lineRule="auto"/>
              <w:ind w:right="-50"/>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2</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3</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4</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5</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6</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7</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8</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9</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r w:rsidR="00EC7734">
        <w:trPr>
          <w:jc w:val="center"/>
        </w:trPr>
        <w:tc>
          <w:tcPr>
            <w:tcW w:w="586"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10</w:t>
            </w:r>
          </w:p>
        </w:tc>
        <w:tc>
          <w:tcPr>
            <w:tcW w:w="2035"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c>
          <w:tcPr>
            <w:tcW w:w="1693" w:type="dxa"/>
            <w:tcBorders>
              <w:tl2br w:val="nil"/>
              <w:tr2bl w:val="nil"/>
            </w:tcBorders>
            <w:vAlign w:val="bottom"/>
          </w:tcPr>
          <w:p w:rsidR="00EC7734" w:rsidRDefault="00EC7734">
            <w:pPr>
              <w:jc w:val="center"/>
              <w:rPr>
                <w:rFonts w:ascii="宋体"/>
                <w:szCs w:val="21"/>
              </w:rPr>
            </w:pPr>
          </w:p>
        </w:tc>
      </w:tr>
    </w:tbl>
    <w:p w:rsidR="00EC7734" w:rsidRDefault="006D7D01" w:rsidP="0005538E">
      <w:pPr>
        <w:adjustRightInd w:val="0"/>
        <w:snapToGrid w:val="0"/>
        <w:spacing w:beforeLines="100"/>
        <w:ind w:right="-51"/>
        <w:rPr>
          <w:rFonts w:ascii="宋体"/>
          <w:sz w:val="24"/>
        </w:rPr>
      </w:pPr>
      <w:r>
        <w:rPr>
          <w:rFonts w:ascii="宋体" w:hint="eastAsia"/>
          <w:sz w:val="24"/>
        </w:rPr>
        <w:t xml:space="preserve">重复性 </w:t>
      </w:r>
    </w:p>
    <w:tbl>
      <w:tblPr>
        <w:tblW w:w="9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0"/>
        <w:gridCol w:w="1530"/>
        <w:gridCol w:w="1560"/>
        <w:gridCol w:w="2025"/>
        <w:gridCol w:w="1665"/>
        <w:gridCol w:w="1509"/>
      </w:tblGrid>
      <w:tr w:rsidR="00EC7734">
        <w:trPr>
          <w:tblHeader/>
          <w:jc w:val="center"/>
        </w:trPr>
        <w:tc>
          <w:tcPr>
            <w:tcW w:w="1130"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序号</w:t>
            </w:r>
          </w:p>
        </w:tc>
        <w:tc>
          <w:tcPr>
            <w:tcW w:w="1530" w:type="dxa"/>
            <w:tcBorders>
              <w:lef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施加载荷值</w:t>
            </w:r>
            <w:r>
              <w:rPr>
                <w:rFonts w:ascii="宋体" w:hint="eastAsia"/>
                <w:i/>
                <w:szCs w:val="21"/>
              </w:rPr>
              <w:t>L</w:t>
            </w:r>
          </w:p>
        </w:tc>
        <w:tc>
          <w:tcPr>
            <w:tcW w:w="1560" w:type="dxa"/>
            <w:tcBorders>
              <w:tl2br w:val="nil"/>
              <w:tr2bl w:val="nil"/>
            </w:tcBorders>
            <w:shd w:val="clear" w:color="auto" w:fill="auto"/>
          </w:tcPr>
          <w:p w:rsidR="00EC7734" w:rsidRDefault="006D7D01">
            <w:pPr>
              <w:adjustRightInd w:val="0"/>
              <w:snapToGrid w:val="0"/>
              <w:spacing w:line="360" w:lineRule="auto"/>
              <w:ind w:right="-50"/>
              <w:jc w:val="center"/>
              <w:rPr>
                <w:rFonts w:ascii="宋体"/>
                <w:szCs w:val="21"/>
                <w:vertAlign w:val="subscript"/>
              </w:rPr>
            </w:pPr>
            <w:r>
              <w:rPr>
                <w:rFonts w:ascii="宋体" w:hint="eastAsia"/>
                <w:szCs w:val="21"/>
              </w:rPr>
              <w:t>施加标准载荷后的示值</w:t>
            </w:r>
            <w:r>
              <w:rPr>
                <w:rFonts w:ascii="宋体" w:hint="eastAsia"/>
                <w:i/>
                <w:szCs w:val="21"/>
              </w:rPr>
              <w:t>I</w:t>
            </w:r>
          </w:p>
        </w:tc>
        <w:tc>
          <w:tcPr>
            <w:tcW w:w="2025" w:type="dxa"/>
            <w:tcBorders>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示值误差</w:t>
            </w:r>
            <w:r>
              <w:rPr>
                <w:rFonts w:ascii="宋体" w:hint="eastAsia"/>
                <w:i/>
                <w:szCs w:val="21"/>
              </w:rPr>
              <w:t>E</w:t>
            </w:r>
          </w:p>
        </w:tc>
        <w:tc>
          <w:tcPr>
            <w:tcW w:w="1665" w:type="dxa"/>
            <w:tcBorders>
              <w:right w:val="single" w:sz="4" w:space="0" w:color="auto"/>
              <w:tl2br w:val="nil"/>
              <w:tr2bl w:val="nil"/>
            </w:tcBorders>
          </w:tcPr>
          <w:p w:rsidR="00EC7734" w:rsidRDefault="006D7D01">
            <w:pPr>
              <w:adjustRightInd w:val="0"/>
              <w:snapToGrid w:val="0"/>
              <w:spacing w:line="360" w:lineRule="auto"/>
              <w:ind w:right="-50"/>
              <w:jc w:val="center"/>
              <w:rPr>
                <w:rFonts w:ascii="宋体"/>
                <w:szCs w:val="21"/>
              </w:rPr>
            </w:pPr>
            <w:r>
              <w:rPr>
                <w:rFonts w:ascii="宋体" w:hint="eastAsia"/>
                <w:szCs w:val="21"/>
              </w:rPr>
              <w:t>重复性</w:t>
            </w:r>
            <w:r w:rsidR="00EC7734" w:rsidRPr="00EC7734">
              <w:rPr>
                <w:rFonts w:ascii="宋体"/>
                <w:spacing w:val="2"/>
                <w:kern w:val="0"/>
                <w:position w:val="-14"/>
                <w:sz w:val="24"/>
              </w:rPr>
              <w:object w:dxaOrig="580" w:dyaOrig="400">
                <v:shape id="_x0000_i1090" type="#_x0000_t75" style="width:29pt;height:20pt" o:ole="">
                  <v:imagedata r:id="rId31" o:title=""/>
                </v:shape>
                <o:OLEObject Type="Embed" ProgID="Equation.DSMT4" ShapeID="_x0000_i1090" DrawAspect="Content" ObjectID="_1694438860" r:id="rId147"/>
              </w:object>
            </w:r>
          </w:p>
        </w:tc>
        <w:tc>
          <w:tcPr>
            <w:tcW w:w="1509" w:type="dxa"/>
            <w:tcBorders>
              <w:left w:val="single" w:sz="4" w:space="0" w:color="auto"/>
              <w:tl2br w:val="nil"/>
              <w:tr2bl w:val="nil"/>
            </w:tcBorders>
          </w:tcPr>
          <w:p w:rsidR="00EC7734" w:rsidRDefault="006D7D01">
            <w:pPr>
              <w:adjustRightInd w:val="0"/>
              <w:snapToGrid w:val="0"/>
              <w:spacing w:line="360" w:lineRule="auto"/>
              <w:ind w:right="-50"/>
              <w:jc w:val="center"/>
              <w:rPr>
                <w:i/>
              </w:rPr>
            </w:pPr>
            <w:r>
              <w:rPr>
                <w:rFonts w:hint="eastAsia"/>
              </w:rPr>
              <w:t>扩展不确定度</w:t>
            </w:r>
          </w:p>
          <w:p w:rsidR="00EC7734" w:rsidRDefault="006D7D01">
            <w:pPr>
              <w:adjustRightInd w:val="0"/>
              <w:snapToGrid w:val="0"/>
              <w:spacing w:line="360" w:lineRule="auto"/>
              <w:ind w:right="-50"/>
              <w:jc w:val="center"/>
              <w:rPr>
                <w:rFonts w:ascii="宋体"/>
                <w:szCs w:val="21"/>
              </w:rPr>
            </w:pPr>
            <w:r>
              <w:rPr>
                <w:rFonts w:hint="eastAsia"/>
              </w:rPr>
              <w:t>(</w:t>
            </w:r>
            <w:r>
              <w:rPr>
                <w:rFonts w:hint="eastAsia"/>
                <w:i/>
              </w:rPr>
              <w:t>k</w:t>
            </w:r>
            <w:r>
              <w:rPr>
                <w:rFonts w:hint="eastAsia"/>
              </w:rPr>
              <w:t>=2 )</w:t>
            </w:r>
          </w:p>
        </w:tc>
      </w:tr>
      <w:tr w:rsidR="00EC7734">
        <w:trPr>
          <w:jc w:val="center"/>
        </w:trPr>
        <w:tc>
          <w:tcPr>
            <w:tcW w:w="1130"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1</w:t>
            </w:r>
          </w:p>
        </w:tc>
        <w:tc>
          <w:tcPr>
            <w:tcW w:w="1530"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560"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2025"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65" w:type="dxa"/>
            <w:vMerge w:val="restart"/>
            <w:tcBorders>
              <w:right w:val="single" w:sz="4" w:space="0" w:color="auto"/>
              <w:tl2br w:val="nil"/>
              <w:tr2bl w:val="nil"/>
            </w:tcBorders>
            <w:vAlign w:val="bottom"/>
          </w:tcPr>
          <w:p w:rsidR="00EC7734" w:rsidRDefault="00EC7734">
            <w:pPr>
              <w:widowControl/>
              <w:jc w:val="center"/>
              <w:rPr>
                <w:rFonts w:ascii="宋体"/>
                <w:kern w:val="0"/>
                <w:szCs w:val="21"/>
              </w:rPr>
            </w:pPr>
          </w:p>
        </w:tc>
        <w:tc>
          <w:tcPr>
            <w:tcW w:w="1509" w:type="dxa"/>
            <w:vMerge w:val="restart"/>
            <w:tcBorders>
              <w:left w:val="single" w:sz="4" w:space="0" w:color="auto"/>
              <w:tl2br w:val="nil"/>
              <w:tr2bl w:val="nil"/>
            </w:tcBorders>
            <w:vAlign w:val="bottom"/>
          </w:tcPr>
          <w:p w:rsidR="00EC7734" w:rsidRDefault="00EC7734">
            <w:pPr>
              <w:widowControl/>
              <w:jc w:val="center"/>
              <w:rPr>
                <w:rFonts w:ascii="宋体"/>
                <w:kern w:val="0"/>
                <w:szCs w:val="21"/>
              </w:rPr>
            </w:pPr>
          </w:p>
        </w:tc>
      </w:tr>
      <w:tr w:rsidR="00EC7734">
        <w:trPr>
          <w:jc w:val="center"/>
        </w:trPr>
        <w:tc>
          <w:tcPr>
            <w:tcW w:w="1130"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2</w:t>
            </w:r>
          </w:p>
        </w:tc>
        <w:tc>
          <w:tcPr>
            <w:tcW w:w="1530"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560"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2025"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65" w:type="dxa"/>
            <w:vMerge/>
            <w:tcBorders>
              <w:right w:val="single" w:sz="4" w:space="0" w:color="auto"/>
              <w:tl2br w:val="nil"/>
              <w:tr2bl w:val="nil"/>
            </w:tcBorders>
            <w:vAlign w:val="bottom"/>
          </w:tcPr>
          <w:p w:rsidR="00EC7734" w:rsidRDefault="00EC7734"/>
        </w:tc>
        <w:tc>
          <w:tcPr>
            <w:tcW w:w="1509" w:type="dxa"/>
            <w:vMerge/>
            <w:tcBorders>
              <w:left w:val="single" w:sz="4" w:space="0" w:color="auto"/>
              <w:tl2br w:val="nil"/>
              <w:tr2bl w:val="nil"/>
            </w:tcBorders>
            <w:vAlign w:val="bottom"/>
          </w:tcPr>
          <w:p w:rsidR="00EC7734" w:rsidRDefault="00EC7734"/>
        </w:tc>
      </w:tr>
      <w:tr w:rsidR="00EC7734">
        <w:trPr>
          <w:jc w:val="center"/>
        </w:trPr>
        <w:tc>
          <w:tcPr>
            <w:tcW w:w="1130"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3</w:t>
            </w:r>
          </w:p>
        </w:tc>
        <w:tc>
          <w:tcPr>
            <w:tcW w:w="1530"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560"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2025"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65" w:type="dxa"/>
            <w:vMerge/>
            <w:tcBorders>
              <w:right w:val="single" w:sz="4" w:space="0" w:color="auto"/>
              <w:tl2br w:val="nil"/>
              <w:tr2bl w:val="nil"/>
            </w:tcBorders>
            <w:vAlign w:val="bottom"/>
          </w:tcPr>
          <w:p w:rsidR="00EC7734" w:rsidRDefault="00EC7734"/>
        </w:tc>
        <w:tc>
          <w:tcPr>
            <w:tcW w:w="1509" w:type="dxa"/>
            <w:vMerge/>
            <w:tcBorders>
              <w:left w:val="single" w:sz="4" w:space="0" w:color="auto"/>
              <w:tl2br w:val="nil"/>
              <w:tr2bl w:val="nil"/>
            </w:tcBorders>
            <w:vAlign w:val="bottom"/>
          </w:tcPr>
          <w:p w:rsidR="00EC7734" w:rsidRDefault="00EC7734"/>
        </w:tc>
      </w:tr>
      <w:tr w:rsidR="00EC7734">
        <w:trPr>
          <w:jc w:val="center"/>
        </w:trPr>
        <w:tc>
          <w:tcPr>
            <w:tcW w:w="1130"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4</w:t>
            </w:r>
          </w:p>
        </w:tc>
        <w:tc>
          <w:tcPr>
            <w:tcW w:w="1530"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560"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2025"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65" w:type="dxa"/>
            <w:vMerge/>
            <w:tcBorders>
              <w:right w:val="single" w:sz="4" w:space="0" w:color="auto"/>
              <w:tl2br w:val="nil"/>
              <w:tr2bl w:val="nil"/>
            </w:tcBorders>
            <w:vAlign w:val="bottom"/>
          </w:tcPr>
          <w:p w:rsidR="00EC7734" w:rsidRDefault="00EC7734"/>
        </w:tc>
        <w:tc>
          <w:tcPr>
            <w:tcW w:w="1509" w:type="dxa"/>
            <w:vMerge/>
            <w:tcBorders>
              <w:left w:val="single" w:sz="4" w:space="0" w:color="auto"/>
              <w:tl2br w:val="nil"/>
              <w:tr2bl w:val="nil"/>
            </w:tcBorders>
            <w:vAlign w:val="bottom"/>
          </w:tcPr>
          <w:p w:rsidR="00EC7734" w:rsidRDefault="00EC7734"/>
        </w:tc>
      </w:tr>
      <w:tr w:rsidR="00EC7734">
        <w:trPr>
          <w:jc w:val="center"/>
        </w:trPr>
        <w:tc>
          <w:tcPr>
            <w:tcW w:w="1130"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lastRenderedPageBreak/>
              <w:t>5</w:t>
            </w:r>
          </w:p>
        </w:tc>
        <w:tc>
          <w:tcPr>
            <w:tcW w:w="1530"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560"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2025"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65" w:type="dxa"/>
            <w:vMerge/>
            <w:tcBorders>
              <w:right w:val="single" w:sz="4" w:space="0" w:color="auto"/>
              <w:tl2br w:val="nil"/>
              <w:tr2bl w:val="nil"/>
            </w:tcBorders>
            <w:vAlign w:val="bottom"/>
          </w:tcPr>
          <w:p w:rsidR="00EC7734" w:rsidRDefault="00EC7734"/>
        </w:tc>
        <w:tc>
          <w:tcPr>
            <w:tcW w:w="1509" w:type="dxa"/>
            <w:vMerge/>
            <w:tcBorders>
              <w:left w:val="single" w:sz="4" w:space="0" w:color="auto"/>
              <w:tl2br w:val="nil"/>
              <w:tr2bl w:val="nil"/>
            </w:tcBorders>
            <w:vAlign w:val="bottom"/>
          </w:tcPr>
          <w:p w:rsidR="00EC7734" w:rsidRDefault="00EC7734"/>
        </w:tc>
      </w:tr>
      <w:tr w:rsidR="00EC7734">
        <w:trPr>
          <w:jc w:val="center"/>
        </w:trPr>
        <w:tc>
          <w:tcPr>
            <w:tcW w:w="1130" w:type="dxa"/>
            <w:tcBorders>
              <w:right w:val="single" w:sz="4" w:space="0" w:color="auto"/>
              <w:tl2br w:val="nil"/>
              <w:tr2bl w:val="nil"/>
            </w:tcBorders>
            <w:shd w:val="clear" w:color="auto" w:fill="auto"/>
          </w:tcPr>
          <w:p w:rsidR="00EC7734" w:rsidRDefault="006D7D01">
            <w:pPr>
              <w:adjustRightInd w:val="0"/>
              <w:snapToGrid w:val="0"/>
              <w:spacing w:line="360" w:lineRule="auto"/>
              <w:ind w:right="-50"/>
              <w:jc w:val="center"/>
              <w:rPr>
                <w:rFonts w:ascii="宋体"/>
                <w:szCs w:val="21"/>
              </w:rPr>
            </w:pPr>
            <w:r>
              <w:rPr>
                <w:rFonts w:ascii="宋体" w:hint="eastAsia"/>
                <w:szCs w:val="21"/>
              </w:rPr>
              <w:t>6</w:t>
            </w:r>
          </w:p>
        </w:tc>
        <w:tc>
          <w:tcPr>
            <w:tcW w:w="1530" w:type="dxa"/>
            <w:tcBorders>
              <w:left w:val="single" w:sz="4" w:space="0" w:color="auto"/>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560"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2025" w:type="dxa"/>
            <w:tcBorders>
              <w:tl2br w:val="nil"/>
              <w:tr2bl w:val="nil"/>
            </w:tcBorders>
            <w:shd w:val="clear" w:color="auto" w:fill="auto"/>
          </w:tcPr>
          <w:p w:rsidR="00EC7734" w:rsidRDefault="00EC7734">
            <w:pPr>
              <w:adjustRightInd w:val="0"/>
              <w:snapToGrid w:val="0"/>
              <w:spacing w:line="360" w:lineRule="auto"/>
              <w:ind w:right="-50"/>
              <w:jc w:val="center"/>
              <w:rPr>
                <w:rFonts w:ascii="宋体"/>
                <w:szCs w:val="21"/>
              </w:rPr>
            </w:pPr>
          </w:p>
        </w:tc>
        <w:tc>
          <w:tcPr>
            <w:tcW w:w="1665" w:type="dxa"/>
            <w:vMerge/>
            <w:tcBorders>
              <w:right w:val="single" w:sz="4" w:space="0" w:color="auto"/>
              <w:tl2br w:val="nil"/>
              <w:tr2bl w:val="nil"/>
            </w:tcBorders>
            <w:vAlign w:val="bottom"/>
          </w:tcPr>
          <w:p w:rsidR="00EC7734" w:rsidRDefault="00EC7734"/>
        </w:tc>
        <w:tc>
          <w:tcPr>
            <w:tcW w:w="1509" w:type="dxa"/>
            <w:vMerge/>
            <w:tcBorders>
              <w:left w:val="single" w:sz="4" w:space="0" w:color="auto"/>
              <w:tl2br w:val="nil"/>
              <w:tr2bl w:val="nil"/>
            </w:tcBorders>
            <w:vAlign w:val="bottom"/>
          </w:tcPr>
          <w:p w:rsidR="00EC7734" w:rsidRDefault="00EC7734"/>
        </w:tc>
      </w:tr>
    </w:tbl>
    <w:p w:rsidR="00EC7734" w:rsidRDefault="006D7D01">
      <w:pPr>
        <w:pStyle w:val="CharCharCharChar"/>
        <w:adjustRightInd w:val="0"/>
        <w:snapToGrid w:val="0"/>
        <w:spacing w:line="480" w:lineRule="auto"/>
        <w:outlineLvl w:val="0"/>
        <w:rPr>
          <w:rFonts w:ascii="黑体" w:eastAsia="黑体"/>
        </w:rPr>
      </w:pPr>
      <w:r>
        <w:rPr>
          <w:rFonts w:ascii="黑体" w:eastAsia="黑体"/>
        </w:rPr>
        <w:br w:type="page"/>
      </w:r>
      <w:bookmarkStart w:id="57" w:name="_Toc66780783"/>
      <w:r>
        <w:rPr>
          <w:rFonts w:ascii="黑体" w:eastAsia="黑体" w:hint="eastAsia"/>
        </w:rPr>
        <w:lastRenderedPageBreak/>
        <w:t>附录C</w:t>
      </w:r>
      <w:bookmarkEnd w:id="57"/>
    </w:p>
    <w:p w:rsidR="00EC7734" w:rsidRDefault="006D7D01">
      <w:pPr>
        <w:pStyle w:val="CharCharCharChar"/>
        <w:adjustRightInd w:val="0"/>
        <w:snapToGrid w:val="0"/>
        <w:spacing w:line="480" w:lineRule="auto"/>
        <w:jc w:val="center"/>
        <w:outlineLvl w:val="0"/>
        <w:rPr>
          <w:rFonts w:ascii="黑体" w:eastAsia="黑体"/>
        </w:rPr>
      </w:pPr>
      <w:bookmarkStart w:id="58" w:name="_Toc66780784"/>
      <w:r>
        <w:rPr>
          <w:rFonts w:ascii="黑体" w:eastAsia="黑体" w:hint="eastAsia"/>
        </w:rPr>
        <w:t>质量测量仪校准证书内页格式</w:t>
      </w:r>
      <w:bookmarkEnd w:id="58"/>
    </w:p>
    <w:p w:rsidR="00EC7734" w:rsidRDefault="006D7D01">
      <w:pPr>
        <w:ind w:firstLine="840"/>
      </w:pPr>
      <w:r>
        <w:rPr>
          <w:i/>
        </w:rPr>
        <w:t>Max</w:t>
      </w:r>
      <w:r>
        <w:rPr>
          <w:rFonts w:hint="eastAsia"/>
        </w:rPr>
        <w:t xml:space="preserve">=                           </w:t>
      </w:r>
      <w:r>
        <w:rPr>
          <w:i/>
        </w:rPr>
        <w:t>d</w:t>
      </w:r>
      <w:r>
        <w:t xml:space="preserve"> =</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9"/>
        <w:gridCol w:w="1530"/>
        <w:gridCol w:w="1439"/>
        <w:gridCol w:w="1425"/>
        <w:gridCol w:w="1245"/>
        <w:gridCol w:w="1557"/>
      </w:tblGrid>
      <w:tr w:rsidR="00EC7734">
        <w:tc>
          <w:tcPr>
            <w:tcW w:w="1529" w:type="dxa"/>
            <w:tcBorders>
              <w:tl2br w:val="nil"/>
              <w:tr2bl w:val="nil"/>
            </w:tcBorders>
            <w:shd w:val="clear" w:color="auto" w:fill="auto"/>
            <w:vAlign w:val="center"/>
          </w:tcPr>
          <w:p w:rsidR="00EC7734" w:rsidRDefault="006D7D01">
            <w:pPr>
              <w:jc w:val="center"/>
            </w:pPr>
            <w:r>
              <w:rPr>
                <w:rFonts w:hint="eastAsia"/>
              </w:rPr>
              <w:t>校准点</w:t>
            </w:r>
          </w:p>
        </w:tc>
        <w:tc>
          <w:tcPr>
            <w:tcW w:w="1530" w:type="dxa"/>
            <w:tcBorders>
              <w:tl2br w:val="nil"/>
              <w:tr2bl w:val="nil"/>
            </w:tcBorders>
            <w:shd w:val="clear" w:color="auto" w:fill="auto"/>
            <w:vAlign w:val="center"/>
          </w:tcPr>
          <w:p w:rsidR="00EC7734" w:rsidRDefault="006D7D01">
            <w:pPr>
              <w:jc w:val="center"/>
            </w:pPr>
            <w:r>
              <w:rPr>
                <w:rFonts w:hint="eastAsia"/>
              </w:rPr>
              <w:t>载荷</w:t>
            </w:r>
          </w:p>
        </w:tc>
        <w:tc>
          <w:tcPr>
            <w:tcW w:w="1439" w:type="dxa"/>
            <w:tcBorders>
              <w:tl2br w:val="nil"/>
              <w:tr2bl w:val="nil"/>
            </w:tcBorders>
            <w:shd w:val="clear" w:color="auto" w:fill="auto"/>
            <w:vAlign w:val="center"/>
          </w:tcPr>
          <w:p w:rsidR="00EC7734" w:rsidRDefault="006D7D01">
            <w:pPr>
              <w:jc w:val="center"/>
            </w:pPr>
            <w:r>
              <w:rPr>
                <w:rFonts w:hint="eastAsia"/>
              </w:rPr>
              <w:t>示值</w:t>
            </w:r>
          </w:p>
        </w:tc>
        <w:tc>
          <w:tcPr>
            <w:tcW w:w="1425" w:type="dxa"/>
            <w:tcBorders>
              <w:tl2br w:val="nil"/>
              <w:tr2bl w:val="nil"/>
            </w:tcBorders>
            <w:shd w:val="clear" w:color="auto" w:fill="auto"/>
            <w:vAlign w:val="center"/>
          </w:tcPr>
          <w:p w:rsidR="00EC7734" w:rsidRDefault="006D7D01">
            <w:pPr>
              <w:jc w:val="center"/>
            </w:pPr>
            <w:r>
              <w:rPr>
                <w:rFonts w:hint="eastAsia"/>
              </w:rPr>
              <w:t>示值误差</w:t>
            </w:r>
          </w:p>
        </w:tc>
        <w:tc>
          <w:tcPr>
            <w:tcW w:w="1245" w:type="dxa"/>
            <w:tcBorders>
              <w:right w:val="single" w:sz="4" w:space="0" w:color="auto"/>
              <w:tl2br w:val="nil"/>
              <w:tr2bl w:val="nil"/>
            </w:tcBorders>
            <w:shd w:val="clear" w:color="auto" w:fill="auto"/>
            <w:vAlign w:val="center"/>
          </w:tcPr>
          <w:p w:rsidR="00EC7734" w:rsidRDefault="006D7D01">
            <w:pPr>
              <w:jc w:val="center"/>
              <w:rPr>
                <w:i/>
              </w:rPr>
            </w:pPr>
            <w:r>
              <w:rPr>
                <w:rFonts w:ascii="宋体" w:hint="eastAsia"/>
                <w:szCs w:val="21"/>
              </w:rPr>
              <w:t>重复性</w:t>
            </w:r>
            <w:r w:rsidR="00EC7734" w:rsidRPr="00EC7734">
              <w:rPr>
                <w:rFonts w:ascii="宋体"/>
                <w:spacing w:val="2"/>
                <w:kern w:val="0"/>
                <w:position w:val="-14"/>
                <w:sz w:val="24"/>
              </w:rPr>
              <w:object w:dxaOrig="580" w:dyaOrig="400">
                <v:shape id="_x0000_i1091" type="#_x0000_t75" style="width:29pt;height:20pt" o:ole="">
                  <v:imagedata r:id="rId31" o:title=""/>
                </v:shape>
                <o:OLEObject Type="Embed" ProgID="Equation.DSMT4" ShapeID="_x0000_i1091" DrawAspect="Content" ObjectID="_1694438861" r:id="rId148"/>
              </w:object>
            </w:r>
          </w:p>
        </w:tc>
        <w:tc>
          <w:tcPr>
            <w:tcW w:w="1557" w:type="dxa"/>
            <w:tcBorders>
              <w:left w:val="single" w:sz="4" w:space="0" w:color="auto"/>
              <w:tl2br w:val="nil"/>
              <w:tr2bl w:val="nil"/>
            </w:tcBorders>
            <w:shd w:val="clear" w:color="auto" w:fill="auto"/>
            <w:vAlign w:val="center"/>
          </w:tcPr>
          <w:p w:rsidR="00EC7734" w:rsidRDefault="006D7D01">
            <w:pPr>
              <w:jc w:val="center"/>
            </w:pPr>
            <w:r>
              <w:rPr>
                <w:rFonts w:hint="eastAsia"/>
              </w:rPr>
              <w:t>扩展不确定度</w:t>
            </w:r>
            <w:r>
              <w:rPr>
                <w:rFonts w:hint="eastAsia"/>
              </w:rPr>
              <w:t>(</w:t>
            </w:r>
            <w:r>
              <w:rPr>
                <w:rFonts w:hint="eastAsia"/>
                <w:i/>
              </w:rPr>
              <w:t>k</w:t>
            </w:r>
            <w:r>
              <w:rPr>
                <w:rFonts w:hint="eastAsia"/>
              </w:rPr>
              <w:t>=2 )</w:t>
            </w:r>
          </w:p>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r w:rsidR="00EC7734">
        <w:tc>
          <w:tcPr>
            <w:tcW w:w="1529" w:type="dxa"/>
            <w:tcBorders>
              <w:tl2br w:val="nil"/>
              <w:tr2bl w:val="nil"/>
            </w:tcBorders>
            <w:shd w:val="clear" w:color="auto" w:fill="auto"/>
          </w:tcPr>
          <w:p w:rsidR="00EC7734" w:rsidRDefault="00EC7734"/>
        </w:tc>
        <w:tc>
          <w:tcPr>
            <w:tcW w:w="1530" w:type="dxa"/>
            <w:tcBorders>
              <w:tl2br w:val="nil"/>
              <w:tr2bl w:val="nil"/>
            </w:tcBorders>
            <w:shd w:val="clear" w:color="auto" w:fill="auto"/>
          </w:tcPr>
          <w:p w:rsidR="00EC7734" w:rsidRDefault="00EC7734"/>
        </w:tc>
        <w:tc>
          <w:tcPr>
            <w:tcW w:w="1439" w:type="dxa"/>
            <w:tcBorders>
              <w:tl2br w:val="nil"/>
              <w:tr2bl w:val="nil"/>
            </w:tcBorders>
            <w:shd w:val="clear" w:color="auto" w:fill="auto"/>
          </w:tcPr>
          <w:p w:rsidR="00EC7734" w:rsidRDefault="00EC7734"/>
        </w:tc>
        <w:tc>
          <w:tcPr>
            <w:tcW w:w="1425" w:type="dxa"/>
            <w:tcBorders>
              <w:tl2br w:val="nil"/>
              <w:tr2bl w:val="nil"/>
            </w:tcBorders>
            <w:shd w:val="clear" w:color="auto" w:fill="auto"/>
          </w:tcPr>
          <w:p w:rsidR="00EC7734" w:rsidRDefault="00EC7734"/>
        </w:tc>
        <w:tc>
          <w:tcPr>
            <w:tcW w:w="1245" w:type="dxa"/>
            <w:tcBorders>
              <w:right w:val="single" w:sz="4" w:space="0" w:color="auto"/>
              <w:tl2br w:val="nil"/>
              <w:tr2bl w:val="nil"/>
            </w:tcBorders>
            <w:shd w:val="clear" w:color="auto" w:fill="auto"/>
          </w:tcPr>
          <w:p w:rsidR="00EC7734" w:rsidRDefault="00EC7734"/>
        </w:tc>
        <w:tc>
          <w:tcPr>
            <w:tcW w:w="1557" w:type="dxa"/>
            <w:tcBorders>
              <w:left w:val="single" w:sz="4" w:space="0" w:color="auto"/>
              <w:tl2br w:val="nil"/>
              <w:tr2bl w:val="nil"/>
            </w:tcBorders>
            <w:shd w:val="clear" w:color="auto" w:fill="auto"/>
          </w:tcPr>
          <w:p w:rsidR="00EC7734" w:rsidRDefault="00EC7734"/>
        </w:tc>
      </w:tr>
    </w:tbl>
    <w:p w:rsidR="00EC7734" w:rsidRDefault="00EC7734"/>
    <w:p w:rsidR="00EC7734" w:rsidRDefault="00EC7734"/>
    <w:p w:rsidR="00EC7734" w:rsidRDefault="00EC7734">
      <w:pPr>
        <w:pStyle w:val="CharCharCharChar"/>
        <w:adjustRightInd w:val="0"/>
        <w:snapToGrid w:val="0"/>
        <w:jc w:val="center"/>
        <w:outlineLvl w:val="0"/>
        <w:rPr>
          <w:rFonts w:ascii="黑体" w:eastAsia="黑体"/>
          <w:szCs w:val="28"/>
        </w:rPr>
      </w:pPr>
    </w:p>
    <w:p w:rsidR="00EC7734" w:rsidRDefault="00EC7734">
      <w:pPr>
        <w:pStyle w:val="CharCharCharChar"/>
        <w:adjustRightInd w:val="0"/>
        <w:snapToGrid w:val="0"/>
        <w:jc w:val="center"/>
        <w:outlineLvl w:val="0"/>
        <w:rPr>
          <w:rFonts w:ascii="黑体" w:eastAsia="黑体"/>
          <w:szCs w:val="28"/>
        </w:rPr>
      </w:pPr>
    </w:p>
    <w:p w:rsidR="00EC7734" w:rsidRDefault="00EC7734">
      <w:pPr>
        <w:pStyle w:val="CharCharCharChar"/>
        <w:adjustRightInd w:val="0"/>
        <w:snapToGrid w:val="0"/>
        <w:jc w:val="center"/>
        <w:outlineLvl w:val="0"/>
        <w:rPr>
          <w:rFonts w:ascii="黑体" w:eastAsia="黑体"/>
          <w:szCs w:val="28"/>
        </w:rPr>
      </w:pPr>
    </w:p>
    <w:p w:rsidR="00EC7734" w:rsidRDefault="00EC7734">
      <w:pPr>
        <w:pStyle w:val="CharCharCharChar"/>
        <w:adjustRightInd w:val="0"/>
        <w:snapToGrid w:val="0"/>
        <w:jc w:val="center"/>
        <w:outlineLvl w:val="0"/>
        <w:rPr>
          <w:rFonts w:ascii="黑体" w:eastAsia="黑体"/>
          <w:szCs w:val="28"/>
        </w:rPr>
      </w:pPr>
    </w:p>
    <w:p w:rsidR="00EC7734" w:rsidRDefault="00EC7734">
      <w:pPr>
        <w:pStyle w:val="CharCharCharChar"/>
        <w:adjustRightInd w:val="0"/>
        <w:snapToGrid w:val="0"/>
        <w:jc w:val="center"/>
        <w:outlineLvl w:val="0"/>
        <w:rPr>
          <w:rFonts w:ascii="黑体" w:eastAsia="黑体"/>
          <w:szCs w:val="28"/>
        </w:rPr>
      </w:pPr>
    </w:p>
    <w:p w:rsidR="00EC7734" w:rsidRDefault="00EC7734">
      <w:pPr>
        <w:pStyle w:val="CharCharCharChar"/>
        <w:adjustRightInd w:val="0"/>
        <w:snapToGrid w:val="0"/>
        <w:jc w:val="center"/>
        <w:outlineLvl w:val="0"/>
        <w:rPr>
          <w:rFonts w:ascii="黑体" w:eastAsia="黑体"/>
          <w:szCs w:val="28"/>
        </w:rPr>
      </w:pPr>
    </w:p>
    <w:p w:rsidR="00EC7734" w:rsidRDefault="00EC7734">
      <w:pPr>
        <w:pStyle w:val="CharCharCharChar"/>
        <w:adjustRightInd w:val="0"/>
        <w:snapToGrid w:val="0"/>
        <w:jc w:val="center"/>
        <w:outlineLvl w:val="0"/>
        <w:rPr>
          <w:rFonts w:ascii="黑体" w:eastAsia="黑体"/>
          <w:szCs w:val="28"/>
        </w:rPr>
      </w:pPr>
    </w:p>
    <w:p w:rsidR="00EC7734" w:rsidRDefault="00EC7734"/>
    <w:p w:rsidR="00EC7734" w:rsidRDefault="00EC7734"/>
    <w:p w:rsidR="00EC7734" w:rsidRDefault="00EC7734"/>
    <w:p w:rsidR="00EC7734" w:rsidRDefault="00EC7734"/>
    <w:p w:rsidR="00EC7734" w:rsidRDefault="00EC7734"/>
    <w:p w:rsidR="00EC7734" w:rsidRDefault="00EC7734"/>
    <w:p w:rsidR="00EC7734" w:rsidRDefault="006D7D01">
      <w:pPr>
        <w:pStyle w:val="CharCharCharChar"/>
        <w:adjustRightInd w:val="0"/>
        <w:snapToGrid w:val="0"/>
        <w:spacing w:line="480" w:lineRule="auto"/>
        <w:outlineLvl w:val="0"/>
        <w:rPr>
          <w:rFonts w:ascii="黑体" w:eastAsia="黑体"/>
        </w:rPr>
      </w:pPr>
      <w:bookmarkStart w:id="59" w:name="_Toc66780785"/>
      <w:r>
        <w:rPr>
          <w:rFonts w:ascii="黑体" w:eastAsia="黑体" w:hint="eastAsia"/>
        </w:rPr>
        <w:t>附录D</w:t>
      </w:r>
      <w:bookmarkEnd w:id="59"/>
    </w:p>
    <w:p w:rsidR="00EC7734" w:rsidRDefault="006D7D01">
      <w:pPr>
        <w:pStyle w:val="CharCharCharChar1"/>
        <w:widowControl w:val="0"/>
        <w:adjustRightInd w:val="0"/>
        <w:snapToGrid w:val="0"/>
        <w:spacing w:after="0" w:line="480" w:lineRule="auto"/>
        <w:jc w:val="center"/>
        <w:outlineLvl w:val="0"/>
        <w:rPr>
          <w:rFonts w:ascii="黑体" w:eastAsia="黑体" w:hAnsi="Times New Roman"/>
          <w:kern w:val="2"/>
          <w:sz w:val="28"/>
          <w:szCs w:val="24"/>
        </w:rPr>
      </w:pPr>
      <w:bookmarkStart w:id="60" w:name="_Toc66780786"/>
      <w:r>
        <w:rPr>
          <w:rFonts w:ascii="黑体" w:eastAsia="黑体" w:hAnsi="Times New Roman" w:hint="eastAsia"/>
          <w:kern w:val="2"/>
          <w:sz w:val="28"/>
          <w:szCs w:val="24"/>
        </w:rPr>
        <w:t>质量测量仪线性标定</w:t>
      </w:r>
      <w:bookmarkEnd w:id="60"/>
    </w:p>
    <w:p w:rsidR="00EC7734" w:rsidRDefault="006D7D01">
      <w:pPr>
        <w:rPr>
          <w:sz w:val="28"/>
          <w:szCs w:val="28"/>
        </w:rPr>
      </w:pPr>
      <w:r>
        <w:rPr>
          <w:rFonts w:ascii="宋体" w:hint="eastAsia"/>
          <w:bCs/>
          <w:sz w:val="24"/>
        </w:rPr>
        <w:t>D.1参数标定要求</w:t>
      </w:r>
    </w:p>
    <w:p w:rsidR="00EC7734" w:rsidRDefault="006D7D01">
      <w:pPr>
        <w:widowControl/>
        <w:adjustRightInd w:val="0"/>
        <w:snapToGrid w:val="0"/>
        <w:spacing w:line="360" w:lineRule="auto"/>
        <w:rPr>
          <w:rFonts w:ascii="宋体"/>
          <w:sz w:val="24"/>
        </w:rPr>
      </w:pPr>
      <w:r>
        <w:rPr>
          <w:rFonts w:ascii="宋体" w:hint="eastAsia"/>
          <w:bCs/>
          <w:sz w:val="24"/>
        </w:rPr>
        <w:t>D.1.1</w:t>
      </w:r>
      <w:r>
        <w:rPr>
          <w:rFonts w:ascii="宋体" w:hint="eastAsia"/>
          <w:sz w:val="24"/>
        </w:rPr>
        <w:t>第一次使用；</w:t>
      </w:r>
    </w:p>
    <w:p w:rsidR="00EC7734" w:rsidRDefault="006D7D01">
      <w:pPr>
        <w:widowControl/>
        <w:adjustRightInd w:val="0"/>
        <w:snapToGrid w:val="0"/>
        <w:spacing w:line="360" w:lineRule="auto"/>
        <w:rPr>
          <w:rFonts w:ascii="宋体"/>
          <w:sz w:val="24"/>
        </w:rPr>
      </w:pPr>
      <w:r>
        <w:rPr>
          <w:rFonts w:ascii="宋体" w:hint="eastAsia"/>
          <w:bCs/>
          <w:sz w:val="24"/>
        </w:rPr>
        <w:t>D.1.2</w:t>
      </w:r>
      <w:r>
        <w:rPr>
          <w:rFonts w:ascii="宋体" w:hint="eastAsia"/>
          <w:sz w:val="24"/>
        </w:rPr>
        <w:t>使用场所发生变化；</w:t>
      </w:r>
    </w:p>
    <w:p w:rsidR="00EC7734" w:rsidRDefault="006D7D01">
      <w:pPr>
        <w:widowControl/>
        <w:adjustRightInd w:val="0"/>
        <w:snapToGrid w:val="0"/>
        <w:spacing w:line="360" w:lineRule="auto"/>
        <w:rPr>
          <w:rFonts w:ascii="宋体"/>
          <w:sz w:val="24"/>
        </w:rPr>
      </w:pPr>
      <w:r>
        <w:rPr>
          <w:rFonts w:ascii="宋体" w:hint="eastAsia"/>
          <w:bCs/>
          <w:sz w:val="24"/>
        </w:rPr>
        <w:t>D.1.3</w:t>
      </w:r>
      <w:r>
        <w:rPr>
          <w:rFonts w:ascii="宋体" w:cs="宋体" w:hint="eastAsia"/>
          <w:sz w:val="24"/>
        </w:rPr>
        <w:t>连续使用中，复校时间超过2年。</w:t>
      </w:r>
    </w:p>
    <w:p w:rsidR="00EC7734" w:rsidRDefault="006D7D01">
      <w:pPr>
        <w:adjustRightInd w:val="0"/>
        <w:snapToGrid w:val="0"/>
        <w:spacing w:line="360" w:lineRule="auto"/>
        <w:rPr>
          <w:rFonts w:ascii="宋体"/>
          <w:bCs/>
          <w:sz w:val="24"/>
        </w:rPr>
      </w:pPr>
      <w:r>
        <w:rPr>
          <w:rFonts w:ascii="宋体" w:hint="eastAsia"/>
          <w:bCs/>
          <w:sz w:val="24"/>
        </w:rPr>
        <w:t>D.2参数标定流程</w:t>
      </w:r>
    </w:p>
    <w:p w:rsidR="00EC7734" w:rsidRDefault="006D7D01">
      <w:pPr>
        <w:adjustRightInd w:val="0"/>
        <w:snapToGrid w:val="0"/>
        <w:spacing w:line="360" w:lineRule="auto"/>
        <w:ind w:firstLineChars="200" w:firstLine="480"/>
        <w:rPr>
          <w:rFonts w:ascii="宋体"/>
          <w:sz w:val="24"/>
        </w:rPr>
      </w:pPr>
      <w:r>
        <w:rPr>
          <w:rFonts w:ascii="宋体" w:hint="eastAsia"/>
          <w:sz w:val="24"/>
        </w:rPr>
        <w:t>在测试环境发生变化或长时间存放后再次使用时，需对人体质量测量仪进行参数</w:t>
      </w:r>
      <w:r>
        <w:rPr>
          <w:rFonts w:ascii="宋体" w:hint="eastAsia"/>
          <w:bCs/>
          <w:sz w:val="24"/>
        </w:rPr>
        <w:t>标定</w:t>
      </w:r>
      <w:r>
        <w:rPr>
          <w:rFonts w:ascii="宋体" w:hint="eastAsia"/>
          <w:sz w:val="24"/>
        </w:rPr>
        <w:t>。参数</w:t>
      </w:r>
      <w:r>
        <w:rPr>
          <w:rFonts w:ascii="宋体" w:hint="eastAsia"/>
          <w:bCs/>
          <w:sz w:val="24"/>
        </w:rPr>
        <w:t>标定</w:t>
      </w:r>
      <w:r>
        <w:rPr>
          <w:rFonts w:ascii="宋体" w:hint="eastAsia"/>
          <w:sz w:val="24"/>
        </w:rPr>
        <w:t>操作流程与人体质量测量流程相同，只是测量对象为标准的重物，并需在测量量程内间隔等量重量进行多组质量测量，计算出校准参数值K、B，人体质量测量仪保存校准参数，在后续计算中参与质量计算，对测量过程中引入的系统误差进行修正，确保测量质量的准确。</w:t>
      </w:r>
    </w:p>
    <w:p w:rsidR="00EC7734" w:rsidRDefault="006D7D01">
      <w:pPr>
        <w:adjustRightInd w:val="0"/>
        <w:snapToGrid w:val="0"/>
        <w:spacing w:line="360" w:lineRule="auto"/>
        <w:rPr>
          <w:rFonts w:ascii="宋体"/>
          <w:bCs/>
          <w:sz w:val="24"/>
        </w:rPr>
      </w:pPr>
      <w:r>
        <w:rPr>
          <w:rFonts w:ascii="宋体" w:hint="eastAsia"/>
          <w:bCs/>
          <w:sz w:val="24"/>
        </w:rPr>
        <w:t>D.3地面参数标定计算方法</w:t>
      </w:r>
    </w:p>
    <w:p w:rsidR="00EC7734" w:rsidRDefault="006D7D01">
      <w:pPr>
        <w:adjustRightInd w:val="0"/>
        <w:snapToGrid w:val="0"/>
        <w:spacing w:line="440" w:lineRule="exact"/>
        <w:ind w:firstLineChars="200" w:firstLine="480"/>
        <w:rPr>
          <w:sz w:val="24"/>
        </w:rPr>
      </w:pPr>
      <w:r>
        <w:rPr>
          <w:rFonts w:ascii="宋体" w:hint="eastAsia"/>
          <w:sz w:val="24"/>
        </w:rPr>
        <w:t>砝码间隔1kg～2kg，测试点选取不少于20个，对砝码标定进行赋值，并按以下方法计算</w:t>
      </w:r>
      <w:r>
        <w:rPr>
          <w:rFonts w:ascii="宋体" w:hint="eastAsia"/>
          <w:bCs/>
          <w:sz w:val="24"/>
        </w:rPr>
        <w:t>标定</w:t>
      </w:r>
      <w:r>
        <w:rPr>
          <w:rFonts w:ascii="宋体" w:hint="eastAsia"/>
          <w:sz w:val="24"/>
        </w:rPr>
        <w:t>参数K和B。</w:t>
      </w:r>
    </w:p>
    <w:p w:rsidR="00EC7734" w:rsidRDefault="006D7D01">
      <w:pPr>
        <w:adjustRightInd w:val="0"/>
        <w:snapToGrid w:val="0"/>
        <w:spacing w:line="440" w:lineRule="exact"/>
        <w:rPr>
          <w:sz w:val="24"/>
        </w:rPr>
      </w:pPr>
      <w:r>
        <w:rPr>
          <w:rFonts w:ascii="宋体" w:hint="eastAsia"/>
          <w:bCs/>
          <w:sz w:val="24"/>
        </w:rPr>
        <w:t>D.3.1</w:t>
      </w:r>
      <w:r>
        <w:rPr>
          <w:rFonts w:hint="eastAsia"/>
          <w:sz w:val="24"/>
        </w:rPr>
        <w:t>方法一：</w:t>
      </w:r>
    </w:p>
    <w:p w:rsidR="00EC7734" w:rsidRDefault="006D7D01">
      <w:pPr>
        <w:numPr>
          <w:ilvl w:val="1"/>
          <w:numId w:val="10"/>
        </w:numPr>
        <w:tabs>
          <w:tab w:val="left" w:pos="1113"/>
        </w:tabs>
        <w:adjustRightInd w:val="0"/>
        <w:snapToGrid w:val="0"/>
        <w:spacing w:line="440" w:lineRule="exact"/>
        <w:ind w:left="1113" w:hanging="477"/>
        <w:rPr>
          <w:sz w:val="24"/>
        </w:rPr>
      </w:pPr>
      <w:r>
        <w:rPr>
          <w:rFonts w:hint="eastAsia"/>
          <w:sz w:val="24"/>
        </w:rPr>
        <w:t>首先上传</w:t>
      </w:r>
      <w:r>
        <w:rPr>
          <w:rFonts w:ascii="宋体" w:hint="eastAsia"/>
          <w:bCs/>
          <w:sz w:val="24"/>
        </w:rPr>
        <w:t>标定</w:t>
      </w:r>
      <w:r>
        <w:rPr>
          <w:rFonts w:hint="eastAsia"/>
          <w:sz w:val="24"/>
        </w:rPr>
        <w:t>参数</w:t>
      </w:r>
      <w:r>
        <w:rPr>
          <w:rFonts w:hint="eastAsia"/>
          <w:sz w:val="24"/>
        </w:rPr>
        <w:t>K=1</w:t>
      </w:r>
      <w:r>
        <w:rPr>
          <w:rFonts w:hint="eastAsia"/>
          <w:sz w:val="24"/>
        </w:rPr>
        <w:t>、</w:t>
      </w:r>
      <w:r>
        <w:rPr>
          <w:rFonts w:hint="eastAsia"/>
          <w:sz w:val="24"/>
        </w:rPr>
        <w:t>B=0</w:t>
      </w:r>
      <w:r>
        <w:rPr>
          <w:rFonts w:hint="eastAsia"/>
          <w:sz w:val="24"/>
        </w:rPr>
        <w:t>和力传感器参数</w:t>
      </w:r>
      <w:r>
        <w:rPr>
          <w:rFonts w:hint="eastAsia"/>
          <w:sz w:val="24"/>
        </w:rPr>
        <w:t>A=10</w:t>
      </w:r>
      <w:r>
        <w:rPr>
          <w:sz w:val="24"/>
        </w:rPr>
        <w:t>7</w:t>
      </w:r>
      <w:r>
        <w:rPr>
          <w:rFonts w:hint="eastAsia"/>
          <w:sz w:val="24"/>
        </w:rPr>
        <w:t>.</w:t>
      </w:r>
      <w:r>
        <w:rPr>
          <w:sz w:val="24"/>
        </w:rPr>
        <w:t>879</w:t>
      </w:r>
      <w:r>
        <w:rPr>
          <w:rFonts w:hint="eastAsia"/>
          <w:sz w:val="24"/>
        </w:rPr>
        <w:t>（根据所装力传感器确定，此值为正样件力传感器参数）</w:t>
      </w:r>
      <w:r>
        <w:rPr>
          <w:rFonts w:hint="eastAsia"/>
          <w:sz w:val="24"/>
        </w:rPr>
        <w:t>;</w:t>
      </w:r>
    </w:p>
    <w:p w:rsidR="00EC7734" w:rsidRDefault="006D7D01">
      <w:pPr>
        <w:numPr>
          <w:ilvl w:val="1"/>
          <w:numId w:val="10"/>
        </w:numPr>
        <w:tabs>
          <w:tab w:val="left" w:pos="1113"/>
        </w:tabs>
        <w:adjustRightInd w:val="0"/>
        <w:snapToGrid w:val="0"/>
        <w:spacing w:line="440" w:lineRule="exact"/>
        <w:ind w:left="1113" w:hanging="477"/>
        <w:rPr>
          <w:sz w:val="24"/>
        </w:rPr>
      </w:pPr>
      <w:r>
        <w:rPr>
          <w:rFonts w:hint="eastAsia"/>
          <w:sz w:val="24"/>
        </w:rPr>
        <w:t>进行标准物体的质量测量，在“测量质量”、“实际质量”编辑框中输入被测物体的测量质量和实际质量，在测量范围内每组测量值间隔越小，</w:t>
      </w:r>
      <w:r>
        <w:rPr>
          <w:rFonts w:ascii="宋体" w:hint="eastAsia"/>
          <w:bCs/>
          <w:sz w:val="24"/>
        </w:rPr>
        <w:t>标定</w:t>
      </w:r>
      <w:r>
        <w:rPr>
          <w:rFonts w:hint="eastAsia"/>
          <w:sz w:val="24"/>
        </w:rPr>
        <w:t>参数值越准确；</w:t>
      </w:r>
    </w:p>
    <w:p w:rsidR="00EC7734" w:rsidRDefault="006D7D01">
      <w:pPr>
        <w:numPr>
          <w:ilvl w:val="1"/>
          <w:numId w:val="10"/>
        </w:numPr>
        <w:tabs>
          <w:tab w:val="left" w:pos="1113"/>
        </w:tabs>
        <w:adjustRightInd w:val="0"/>
        <w:snapToGrid w:val="0"/>
        <w:spacing w:line="440" w:lineRule="exact"/>
        <w:ind w:left="1113" w:hanging="477"/>
        <w:rPr>
          <w:sz w:val="24"/>
        </w:rPr>
      </w:pPr>
      <w:r>
        <w:rPr>
          <w:rFonts w:hint="eastAsia"/>
          <w:sz w:val="24"/>
        </w:rPr>
        <w:t>在“计算组数”栏填入实际测量的组数；</w:t>
      </w:r>
    </w:p>
    <w:p w:rsidR="00EC7734" w:rsidRDefault="006D7D01">
      <w:pPr>
        <w:numPr>
          <w:ilvl w:val="1"/>
          <w:numId w:val="10"/>
        </w:numPr>
        <w:tabs>
          <w:tab w:val="left" w:pos="1113"/>
        </w:tabs>
        <w:adjustRightInd w:val="0"/>
        <w:snapToGrid w:val="0"/>
        <w:spacing w:line="440" w:lineRule="exact"/>
        <w:ind w:left="1113" w:hanging="477"/>
        <w:rPr>
          <w:sz w:val="24"/>
        </w:rPr>
      </w:pPr>
      <w:r>
        <w:rPr>
          <w:rFonts w:hint="eastAsia"/>
          <w:sz w:val="24"/>
        </w:rPr>
        <w:t>点击“校准参数计算”按钮；</w:t>
      </w:r>
    </w:p>
    <w:p w:rsidR="00EC7734" w:rsidRDefault="006D7D01">
      <w:pPr>
        <w:numPr>
          <w:ilvl w:val="1"/>
          <w:numId w:val="10"/>
        </w:numPr>
        <w:tabs>
          <w:tab w:val="left" w:pos="1113"/>
        </w:tabs>
        <w:adjustRightInd w:val="0"/>
        <w:snapToGrid w:val="0"/>
        <w:spacing w:line="440" w:lineRule="exact"/>
        <w:ind w:left="1113" w:hanging="477"/>
        <w:rPr>
          <w:sz w:val="24"/>
        </w:rPr>
      </w:pPr>
      <w:r>
        <w:rPr>
          <w:rFonts w:hint="eastAsia"/>
          <w:sz w:val="24"/>
        </w:rPr>
        <w:t>在“</w:t>
      </w:r>
      <w:r>
        <w:rPr>
          <w:rFonts w:ascii="宋体" w:hint="eastAsia"/>
          <w:bCs/>
          <w:sz w:val="24"/>
        </w:rPr>
        <w:t>标定</w:t>
      </w:r>
      <w:r>
        <w:rPr>
          <w:rFonts w:hint="eastAsia"/>
          <w:sz w:val="24"/>
        </w:rPr>
        <w:t>参数设置”栏的“</w:t>
      </w:r>
      <w:r>
        <w:rPr>
          <w:rFonts w:hint="eastAsia"/>
          <w:sz w:val="24"/>
        </w:rPr>
        <w:t>K</w:t>
      </w:r>
      <w:r>
        <w:rPr>
          <w:rFonts w:hint="eastAsia"/>
          <w:sz w:val="24"/>
        </w:rPr>
        <w:t>”和“</w:t>
      </w:r>
      <w:r>
        <w:rPr>
          <w:rFonts w:hint="eastAsia"/>
          <w:sz w:val="24"/>
        </w:rPr>
        <w:t>B</w:t>
      </w:r>
      <w:r>
        <w:rPr>
          <w:rFonts w:hint="eastAsia"/>
          <w:sz w:val="24"/>
        </w:rPr>
        <w:t>”编辑框将显示计算后的</w:t>
      </w:r>
      <w:r>
        <w:rPr>
          <w:rFonts w:ascii="宋体" w:hint="eastAsia"/>
          <w:bCs/>
          <w:sz w:val="24"/>
        </w:rPr>
        <w:t>标定</w:t>
      </w:r>
      <w:r>
        <w:rPr>
          <w:rFonts w:hint="eastAsia"/>
          <w:sz w:val="24"/>
        </w:rPr>
        <w:t>参数，如图</w:t>
      </w:r>
      <w:r>
        <w:rPr>
          <w:rFonts w:hint="eastAsia"/>
          <w:sz w:val="24"/>
        </w:rPr>
        <w:t>A1</w:t>
      </w:r>
      <w:r>
        <w:rPr>
          <w:rFonts w:hint="eastAsia"/>
          <w:sz w:val="24"/>
        </w:rPr>
        <w:t>所示。</w:t>
      </w:r>
    </w:p>
    <w:p w:rsidR="00EC7734" w:rsidRDefault="006D7D01">
      <w:pPr>
        <w:adjustRightInd w:val="0"/>
        <w:snapToGrid w:val="0"/>
        <w:spacing w:line="440" w:lineRule="exact"/>
        <w:rPr>
          <w:sz w:val="24"/>
        </w:rPr>
      </w:pPr>
      <w:r>
        <w:rPr>
          <w:rFonts w:ascii="宋体" w:hint="eastAsia"/>
          <w:bCs/>
          <w:sz w:val="24"/>
        </w:rPr>
        <w:t>D.3.2</w:t>
      </w:r>
      <w:r>
        <w:rPr>
          <w:rFonts w:hint="eastAsia"/>
          <w:sz w:val="24"/>
        </w:rPr>
        <w:t>方法二：</w:t>
      </w:r>
    </w:p>
    <w:p w:rsidR="00EC7734" w:rsidRDefault="006D7D01">
      <w:pPr>
        <w:numPr>
          <w:ilvl w:val="1"/>
          <w:numId w:val="11"/>
        </w:numPr>
        <w:tabs>
          <w:tab w:val="left" w:pos="1113"/>
        </w:tabs>
        <w:adjustRightInd w:val="0"/>
        <w:snapToGrid w:val="0"/>
        <w:spacing w:line="440" w:lineRule="exact"/>
        <w:ind w:left="1113" w:hanging="477"/>
        <w:rPr>
          <w:sz w:val="24"/>
        </w:rPr>
      </w:pPr>
      <w:r>
        <w:rPr>
          <w:rFonts w:hint="eastAsia"/>
          <w:sz w:val="24"/>
        </w:rPr>
        <w:t>首先上传</w:t>
      </w:r>
      <w:r>
        <w:rPr>
          <w:rFonts w:ascii="宋体" w:hint="eastAsia"/>
          <w:bCs/>
          <w:sz w:val="24"/>
        </w:rPr>
        <w:t>标定</w:t>
      </w:r>
      <w:r>
        <w:rPr>
          <w:rFonts w:hint="eastAsia"/>
          <w:sz w:val="24"/>
        </w:rPr>
        <w:t>参数</w:t>
      </w:r>
      <w:r>
        <w:rPr>
          <w:rFonts w:hint="eastAsia"/>
          <w:sz w:val="24"/>
        </w:rPr>
        <w:t>K=1</w:t>
      </w:r>
      <w:r>
        <w:rPr>
          <w:rFonts w:hint="eastAsia"/>
          <w:sz w:val="24"/>
        </w:rPr>
        <w:t>、</w:t>
      </w:r>
      <w:r>
        <w:rPr>
          <w:rFonts w:hint="eastAsia"/>
          <w:sz w:val="24"/>
        </w:rPr>
        <w:t>B=0</w:t>
      </w:r>
      <w:r>
        <w:rPr>
          <w:rFonts w:hint="eastAsia"/>
          <w:sz w:val="24"/>
        </w:rPr>
        <w:t>和力传感器参数</w:t>
      </w:r>
      <w:r>
        <w:rPr>
          <w:rFonts w:hint="eastAsia"/>
          <w:sz w:val="24"/>
        </w:rPr>
        <w:t>A=10</w:t>
      </w:r>
      <w:r>
        <w:rPr>
          <w:sz w:val="24"/>
        </w:rPr>
        <w:t>7</w:t>
      </w:r>
      <w:r>
        <w:rPr>
          <w:rFonts w:hint="eastAsia"/>
          <w:sz w:val="24"/>
        </w:rPr>
        <w:t>.</w:t>
      </w:r>
      <w:r>
        <w:rPr>
          <w:sz w:val="24"/>
        </w:rPr>
        <w:t>879</w:t>
      </w:r>
      <w:r>
        <w:rPr>
          <w:rFonts w:hint="eastAsia"/>
          <w:sz w:val="24"/>
        </w:rPr>
        <w:t>（根据所装力传感器确定，此值为正样件力传感器参数）；</w:t>
      </w:r>
    </w:p>
    <w:p w:rsidR="00EC7734" w:rsidRDefault="006D7D01">
      <w:pPr>
        <w:numPr>
          <w:ilvl w:val="1"/>
          <w:numId w:val="11"/>
        </w:numPr>
        <w:tabs>
          <w:tab w:val="left" w:pos="1113"/>
        </w:tabs>
        <w:adjustRightInd w:val="0"/>
        <w:snapToGrid w:val="0"/>
        <w:spacing w:line="440" w:lineRule="exact"/>
        <w:ind w:left="1113" w:hanging="477"/>
        <w:rPr>
          <w:sz w:val="24"/>
        </w:rPr>
      </w:pPr>
      <w:r>
        <w:rPr>
          <w:rFonts w:hint="eastAsia"/>
          <w:sz w:val="24"/>
        </w:rPr>
        <w:lastRenderedPageBreak/>
        <w:t>新建一个</w:t>
      </w:r>
      <w:r>
        <w:rPr>
          <w:rFonts w:hint="eastAsia"/>
          <w:sz w:val="24"/>
        </w:rPr>
        <w:t>.txt</w:t>
      </w:r>
      <w:r>
        <w:rPr>
          <w:rFonts w:hint="eastAsia"/>
          <w:sz w:val="24"/>
        </w:rPr>
        <w:t>文件；</w:t>
      </w:r>
    </w:p>
    <w:p w:rsidR="00EC7734" w:rsidRDefault="006D7D01">
      <w:pPr>
        <w:numPr>
          <w:ilvl w:val="1"/>
          <w:numId w:val="11"/>
        </w:numPr>
        <w:tabs>
          <w:tab w:val="left" w:pos="1113"/>
        </w:tabs>
        <w:adjustRightInd w:val="0"/>
        <w:snapToGrid w:val="0"/>
        <w:spacing w:line="440" w:lineRule="exact"/>
        <w:ind w:left="1113" w:hanging="477"/>
        <w:rPr>
          <w:sz w:val="24"/>
        </w:rPr>
      </w:pPr>
      <w:r>
        <w:rPr>
          <w:rFonts w:hint="eastAsia"/>
          <w:sz w:val="24"/>
        </w:rPr>
        <w:t>进行标准物体的质量测量，将测量质量和实际质量分为两列，第一列为测量数据，第二列为实际质量，记录在新建的</w:t>
      </w:r>
      <w:r>
        <w:rPr>
          <w:rFonts w:hint="eastAsia"/>
          <w:sz w:val="24"/>
        </w:rPr>
        <w:t>.txt</w:t>
      </w:r>
      <w:r>
        <w:rPr>
          <w:rFonts w:hint="eastAsia"/>
          <w:sz w:val="24"/>
        </w:rPr>
        <w:t>文件中，如图</w:t>
      </w:r>
      <w:r>
        <w:rPr>
          <w:sz w:val="24"/>
        </w:rPr>
        <w:t>D</w:t>
      </w:r>
      <w:r>
        <w:rPr>
          <w:rFonts w:hint="eastAsia"/>
          <w:sz w:val="24"/>
        </w:rPr>
        <w:t>1</w:t>
      </w:r>
      <w:r>
        <w:rPr>
          <w:rFonts w:hint="eastAsia"/>
          <w:sz w:val="24"/>
        </w:rPr>
        <w:t>所示。</w:t>
      </w:r>
    </w:p>
    <w:p w:rsidR="00EC7734" w:rsidRDefault="006D7D01">
      <w:pPr>
        <w:numPr>
          <w:ilvl w:val="1"/>
          <w:numId w:val="11"/>
        </w:numPr>
        <w:tabs>
          <w:tab w:val="left" w:pos="1113"/>
        </w:tabs>
        <w:adjustRightInd w:val="0"/>
        <w:snapToGrid w:val="0"/>
        <w:spacing w:line="440" w:lineRule="exact"/>
        <w:ind w:left="1113" w:hanging="477"/>
        <w:rPr>
          <w:sz w:val="24"/>
        </w:rPr>
      </w:pPr>
      <w:r>
        <w:rPr>
          <w:rFonts w:hint="eastAsia"/>
          <w:sz w:val="24"/>
        </w:rPr>
        <w:t>点击选择参数文件按钮，弹出文件读取对话框，如图</w:t>
      </w:r>
      <w:r>
        <w:rPr>
          <w:sz w:val="24"/>
        </w:rPr>
        <w:t>D</w:t>
      </w:r>
      <w:r>
        <w:rPr>
          <w:rFonts w:hint="eastAsia"/>
          <w:sz w:val="24"/>
        </w:rPr>
        <w:t>2</w:t>
      </w:r>
      <w:r>
        <w:rPr>
          <w:rFonts w:hint="eastAsia"/>
          <w:sz w:val="24"/>
        </w:rPr>
        <w:t>所示，选择上述文件之后，文件中的数据会自动写入“测量质量”和“实际质量”编辑框中；</w:t>
      </w:r>
    </w:p>
    <w:p w:rsidR="00EC7734" w:rsidRDefault="006D7D01">
      <w:pPr>
        <w:numPr>
          <w:ilvl w:val="1"/>
          <w:numId w:val="11"/>
        </w:numPr>
        <w:tabs>
          <w:tab w:val="left" w:pos="1113"/>
        </w:tabs>
        <w:adjustRightInd w:val="0"/>
        <w:snapToGrid w:val="0"/>
        <w:spacing w:line="440" w:lineRule="exact"/>
        <w:ind w:left="1113" w:hanging="477"/>
        <w:rPr>
          <w:sz w:val="24"/>
        </w:rPr>
      </w:pPr>
      <w:r>
        <w:rPr>
          <w:rFonts w:hint="eastAsia"/>
          <w:sz w:val="24"/>
        </w:rPr>
        <w:t>此时在“计算组数”编辑栏填入计算组数；</w:t>
      </w:r>
    </w:p>
    <w:p w:rsidR="00EC7734" w:rsidRDefault="006D7D01">
      <w:pPr>
        <w:numPr>
          <w:ilvl w:val="1"/>
          <w:numId w:val="11"/>
        </w:numPr>
        <w:tabs>
          <w:tab w:val="left" w:pos="1113"/>
        </w:tabs>
        <w:adjustRightInd w:val="0"/>
        <w:snapToGrid w:val="0"/>
        <w:spacing w:line="440" w:lineRule="exact"/>
        <w:ind w:left="1113" w:hanging="477"/>
        <w:rPr>
          <w:sz w:val="24"/>
        </w:rPr>
      </w:pPr>
      <w:r>
        <w:rPr>
          <w:rFonts w:hint="eastAsia"/>
          <w:sz w:val="24"/>
        </w:rPr>
        <w:t>点击“</w:t>
      </w:r>
      <w:r>
        <w:rPr>
          <w:rFonts w:ascii="宋体" w:hint="eastAsia"/>
          <w:bCs/>
          <w:sz w:val="24"/>
        </w:rPr>
        <w:t>标定</w:t>
      </w:r>
      <w:r>
        <w:rPr>
          <w:rFonts w:hint="eastAsia"/>
          <w:sz w:val="24"/>
        </w:rPr>
        <w:t>参数计算”按钮；</w:t>
      </w:r>
    </w:p>
    <w:p w:rsidR="00EC7734" w:rsidRDefault="006D7D01">
      <w:pPr>
        <w:numPr>
          <w:ilvl w:val="1"/>
          <w:numId w:val="11"/>
        </w:numPr>
        <w:tabs>
          <w:tab w:val="left" w:pos="1113"/>
        </w:tabs>
        <w:adjustRightInd w:val="0"/>
        <w:snapToGrid w:val="0"/>
        <w:spacing w:line="440" w:lineRule="exact"/>
        <w:ind w:left="1113" w:hanging="477"/>
        <w:rPr>
          <w:sz w:val="24"/>
        </w:rPr>
      </w:pPr>
      <w:r>
        <w:rPr>
          <w:rFonts w:hint="eastAsia"/>
          <w:sz w:val="24"/>
        </w:rPr>
        <w:t>在“校准参数设置”栏的“</w:t>
      </w:r>
      <w:r>
        <w:rPr>
          <w:rFonts w:hint="eastAsia"/>
          <w:sz w:val="24"/>
        </w:rPr>
        <w:t>K</w:t>
      </w:r>
      <w:r>
        <w:rPr>
          <w:rFonts w:hint="eastAsia"/>
          <w:sz w:val="24"/>
        </w:rPr>
        <w:t>”和“</w:t>
      </w:r>
      <w:r>
        <w:rPr>
          <w:rFonts w:hint="eastAsia"/>
          <w:sz w:val="24"/>
        </w:rPr>
        <w:t>B</w:t>
      </w:r>
      <w:r>
        <w:rPr>
          <w:rFonts w:hint="eastAsia"/>
          <w:sz w:val="24"/>
        </w:rPr>
        <w:t>”编辑框将显示计算后的</w:t>
      </w:r>
      <w:r>
        <w:rPr>
          <w:rFonts w:ascii="宋体" w:hint="eastAsia"/>
          <w:bCs/>
          <w:sz w:val="24"/>
        </w:rPr>
        <w:t>标定</w:t>
      </w:r>
      <w:r>
        <w:rPr>
          <w:rFonts w:hint="eastAsia"/>
          <w:sz w:val="24"/>
        </w:rPr>
        <w:t>参数，如图</w:t>
      </w:r>
      <w:r>
        <w:rPr>
          <w:sz w:val="24"/>
        </w:rPr>
        <w:t>D</w:t>
      </w:r>
      <w:r>
        <w:rPr>
          <w:rFonts w:hint="eastAsia"/>
          <w:sz w:val="24"/>
        </w:rPr>
        <w:t>3</w:t>
      </w:r>
      <w:r>
        <w:rPr>
          <w:rFonts w:hint="eastAsia"/>
          <w:sz w:val="24"/>
        </w:rPr>
        <w:t>所示。</w:t>
      </w:r>
    </w:p>
    <w:p w:rsidR="00EC7734" w:rsidRDefault="006D7D01">
      <w:pPr>
        <w:adjustRightInd w:val="0"/>
        <w:snapToGrid w:val="0"/>
        <w:spacing w:line="440" w:lineRule="atLeast"/>
        <w:jc w:val="center"/>
      </w:pPr>
      <w:r>
        <w:rPr>
          <w:noProof/>
        </w:rPr>
        <w:drawing>
          <wp:inline distT="0" distB="0" distL="85090" distR="85090">
            <wp:extent cx="2331720" cy="3695700"/>
            <wp:effectExtent l="0" t="0" r="36" b="39"/>
            <wp:docPr id="34"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pic:cNvPicPr>
                      <a:picLocks noChangeAspect="1"/>
                    </pic:cNvPicPr>
                  </pic:nvPicPr>
                  <pic:blipFill>
                    <a:blip r:embed="rId149"/>
                    <a:srcRect b="7807"/>
                    <a:stretch>
                      <a:fillRect/>
                    </a:stretch>
                  </pic:blipFill>
                  <pic:spPr>
                    <a:xfrm>
                      <a:off x="0" y="0"/>
                      <a:ext cx="2331720" cy="3695700"/>
                    </a:xfrm>
                    <a:prstGeom prst="rect">
                      <a:avLst/>
                    </a:prstGeom>
                    <a:noFill/>
                    <a:ln w="9525" cap="flat" cmpd="sng">
                      <a:noFill/>
                      <a:prstDash val="solid"/>
                      <a:miter/>
                    </a:ln>
                  </pic:spPr>
                </pic:pic>
              </a:graphicData>
            </a:graphic>
          </wp:inline>
        </w:drawing>
      </w:r>
    </w:p>
    <w:p w:rsidR="00EC7734" w:rsidRDefault="006D7D01">
      <w:pPr>
        <w:adjustRightInd w:val="0"/>
        <w:snapToGrid w:val="0"/>
        <w:spacing w:line="400" w:lineRule="atLeast"/>
        <w:jc w:val="center"/>
        <w:rPr>
          <w:rFonts w:ascii="黑体" w:eastAsia="黑体"/>
        </w:rPr>
      </w:pPr>
      <w:r>
        <w:rPr>
          <w:rFonts w:ascii="黑体" w:eastAsia="黑体" w:hint="eastAsia"/>
          <w:sz w:val="24"/>
        </w:rPr>
        <w:t>图</w:t>
      </w:r>
      <w:r>
        <w:rPr>
          <w:rFonts w:ascii="黑体" w:eastAsia="黑体"/>
          <w:sz w:val="24"/>
        </w:rPr>
        <w:t>D</w:t>
      </w:r>
      <w:r>
        <w:rPr>
          <w:rFonts w:ascii="黑体" w:eastAsia="黑体" w:hint="eastAsia"/>
          <w:sz w:val="24"/>
        </w:rPr>
        <w:t>1 质量文件格式</w:t>
      </w:r>
    </w:p>
    <w:p w:rsidR="00EC7734" w:rsidRDefault="006D7D01">
      <w:pPr>
        <w:adjustRightInd w:val="0"/>
        <w:snapToGrid w:val="0"/>
        <w:spacing w:line="440" w:lineRule="atLeast"/>
        <w:ind w:firstLineChars="200" w:firstLine="420"/>
      </w:pPr>
      <w:r>
        <w:rPr>
          <w:noProof/>
        </w:rPr>
        <w:lastRenderedPageBreak/>
        <w:drawing>
          <wp:inline distT="0" distB="0" distL="85090" distR="85090">
            <wp:extent cx="5410200" cy="2867025"/>
            <wp:effectExtent l="0" t="0" r="0" b="0"/>
            <wp:docPr id="37"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pic:cNvPicPr>
                      <a:picLocks noChangeAspect="1"/>
                    </pic:cNvPicPr>
                  </pic:nvPicPr>
                  <pic:blipFill>
                    <a:blip r:embed="rId150"/>
                    <a:srcRect l="26197" t="15941" r="7331" b="21457"/>
                    <a:stretch>
                      <a:fillRect/>
                    </a:stretch>
                  </pic:blipFill>
                  <pic:spPr>
                    <a:xfrm>
                      <a:off x="0" y="0"/>
                      <a:ext cx="5421920" cy="2873208"/>
                    </a:xfrm>
                    <a:prstGeom prst="rect">
                      <a:avLst/>
                    </a:prstGeom>
                    <a:noFill/>
                    <a:ln w="9525" cap="flat" cmpd="sng">
                      <a:noFill/>
                      <a:prstDash val="solid"/>
                      <a:miter/>
                    </a:ln>
                  </pic:spPr>
                </pic:pic>
              </a:graphicData>
            </a:graphic>
          </wp:inline>
        </w:drawing>
      </w:r>
    </w:p>
    <w:p w:rsidR="00EC7734" w:rsidRDefault="006D7D01">
      <w:pPr>
        <w:adjustRightInd w:val="0"/>
        <w:snapToGrid w:val="0"/>
        <w:spacing w:line="400" w:lineRule="atLeast"/>
        <w:jc w:val="center"/>
        <w:rPr>
          <w:rFonts w:ascii="黑体" w:eastAsia="黑体"/>
        </w:rPr>
      </w:pPr>
      <w:r>
        <w:rPr>
          <w:rFonts w:ascii="黑体" w:eastAsia="黑体" w:hint="eastAsia"/>
          <w:sz w:val="24"/>
        </w:rPr>
        <w:t>图</w:t>
      </w:r>
      <w:r>
        <w:rPr>
          <w:rFonts w:ascii="黑体" w:eastAsia="黑体"/>
          <w:sz w:val="24"/>
        </w:rPr>
        <w:t>D</w:t>
      </w:r>
      <w:r>
        <w:rPr>
          <w:rFonts w:ascii="黑体" w:eastAsia="黑体" w:hint="eastAsia"/>
          <w:sz w:val="24"/>
        </w:rPr>
        <w:t>2 质量文件选取对话框</w:t>
      </w:r>
    </w:p>
    <w:p w:rsidR="00EC7734" w:rsidRDefault="0005538E">
      <w:pPr>
        <w:adjustRightInd w:val="0"/>
        <w:snapToGrid w:val="0"/>
        <w:spacing w:line="440" w:lineRule="atLeast"/>
        <w:jc w:val="center"/>
        <w:rPr>
          <w:rFonts w:ascii="黑体" w:eastAsia="黑体"/>
        </w:rPr>
      </w:pPr>
      <w:r w:rsidRPr="00DB6DE1">
        <w:rPr>
          <w:sz w:val="28"/>
          <w:szCs w:val="28"/>
        </w:rPr>
        <w:pict>
          <v:shape id="_x0000_i1092" type="#_x0000_t75" style="width:428.5pt;height:180.5pt">
            <v:imagedata r:id="rId151" o:title="3771310681615297464965" cropbottom="22679f"/>
          </v:shape>
        </w:pict>
      </w:r>
    </w:p>
    <w:p w:rsidR="00EC7734" w:rsidRDefault="006D7D01">
      <w:pPr>
        <w:adjustRightInd w:val="0"/>
        <w:snapToGrid w:val="0"/>
        <w:spacing w:line="400" w:lineRule="atLeast"/>
        <w:jc w:val="center"/>
        <w:rPr>
          <w:rFonts w:ascii="黑体" w:eastAsia="黑体"/>
        </w:rPr>
      </w:pPr>
      <w:r>
        <w:rPr>
          <w:rFonts w:ascii="黑体" w:eastAsia="黑体" w:hint="eastAsia"/>
          <w:sz w:val="24"/>
        </w:rPr>
        <w:t>图</w:t>
      </w:r>
      <w:r>
        <w:rPr>
          <w:rFonts w:ascii="黑体" w:eastAsia="黑体"/>
          <w:sz w:val="24"/>
        </w:rPr>
        <w:t>D</w:t>
      </w:r>
      <w:r>
        <w:rPr>
          <w:rFonts w:ascii="黑体" w:eastAsia="黑体" w:hint="eastAsia"/>
          <w:sz w:val="24"/>
        </w:rPr>
        <w:t>3 标定参数计算</w:t>
      </w:r>
    </w:p>
    <w:p w:rsidR="00EC7734" w:rsidRDefault="006D7D01">
      <w:pPr>
        <w:adjustRightInd w:val="0"/>
        <w:snapToGrid w:val="0"/>
        <w:spacing w:line="360" w:lineRule="auto"/>
        <w:rPr>
          <w:rFonts w:ascii="宋体"/>
          <w:bCs/>
          <w:sz w:val="24"/>
        </w:rPr>
      </w:pPr>
      <w:r>
        <w:rPr>
          <w:rFonts w:ascii="宋体" w:hint="eastAsia"/>
          <w:bCs/>
          <w:sz w:val="24"/>
        </w:rPr>
        <w:t>D.</w:t>
      </w:r>
      <w:r>
        <w:rPr>
          <w:rFonts w:ascii="宋体"/>
          <w:bCs/>
          <w:sz w:val="24"/>
        </w:rPr>
        <w:t>4</w:t>
      </w:r>
      <w:r>
        <w:rPr>
          <w:rFonts w:ascii="宋体" w:hint="eastAsia"/>
          <w:bCs/>
          <w:sz w:val="24"/>
        </w:rPr>
        <w:t>舱内参数标定计算方法</w:t>
      </w:r>
    </w:p>
    <w:p w:rsidR="00EC7734" w:rsidRDefault="006D7D01">
      <w:pPr>
        <w:adjustRightInd w:val="0"/>
        <w:snapToGrid w:val="0"/>
        <w:spacing w:line="400" w:lineRule="atLeast"/>
        <w:ind w:firstLineChars="200" w:firstLine="480"/>
        <w:rPr>
          <w:sz w:val="24"/>
        </w:rPr>
      </w:pPr>
      <w:r>
        <w:rPr>
          <w:rFonts w:hint="eastAsia"/>
          <w:sz w:val="24"/>
        </w:rPr>
        <w:t>舱内</w:t>
      </w:r>
      <w:r>
        <w:rPr>
          <w:sz w:val="24"/>
        </w:rPr>
        <w:t>参数标定</w:t>
      </w:r>
      <w:r>
        <w:rPr>
          <w:rFonts w:hint="eastAsia"/>
          <w:sz w:val="24"/>
        </w:rPr>
        <w:t>计算</w:t>
      </w:r>
      <w:r>
        <w:rPr>
          <w:sz w:val="24"/>
        </w:rPr>
        <w:t>方法参照地面</w:t>
      </w:r>
      <w:r>
        <w:rPr>
          <w:rFonts w:hint="eastAsia"/>
          <w:sz w:val="24"/>
        </w:rPr>
        <w:t>参数</w:t>
      </w:r>
      <w:r>
        <w:rPr>
          <w:sz w:val="24"/>
        </w:rPr>
        <w:t>标定</w:t>
      </w:r>
      <w:r>
        <w:rPr>
          <w:rFonts w:hint="eastAsia"/>
          <w:sz w:val="24"/>
        </w:rPr>
        <w:t>计算</w:t>
      </w:r>
      <w:r>
        <w:rPr>
          <w:sz w:val="24"/>
        </w:rPr>
        <w:t>方法执行</w:t>
      </w:r>
      <w:r>
        <w:rPr>
          <w:rFonts w:hint="eastAsia"/>
          <w:sz w:val="24"/>
        </w:rPr>
        <w:t>，根据</w:t>
      </w:r>
      <w:r>
        <w:rPr>
          <w:sz w:val="24"/>
        </w:rPr>
        <w:t>质量包质量分布情况均匀选取</w:t>
      </w:r>
      <w:r>
        <w:rPr>
          <w:rFonts w:hint="eastAsia"/>
          <w:sz w:val="24"/>
        </w:rPr>
        <w:t>6</w:t>
      </w:r>
      <w:r>
        <w:rPr>
          <w:rFonts w:hint="eastAsia"/>
          <w:sz w:val="24"/>
        </w:rPr>
        <w:t>组，对质量包标定进行赋值。</w:t>
      </w:r>
    </w:p>
    <w:bookmarkEnd w:id="52"/>
    <w:bookmarkEnd w:id="53"/>
    <w:p w:rsidR="00EC7734" w:rsidRDefault="00EC7734">
      <w:pPr>
        <w:adjustRightInd w:val="0"/>
        <w:snapToGrid w:val="0"/>
        <w:spacing w:line="360" w:lineRule="auto"/>
        <w:ind w:right="-50"/>
        <w:rPr>
          <w:position w:val="-12"/>
          <w:sz w:val="24"/>
        </w:rPr>
      </w:pPr>
    </w:p>
    <w:p w:rsidR="00EC7734" w:rsidRDefault="006D7D01">
      <w:pPr>
        <w:pStyle w:val="CharCharCharChar"/>
        <w:adjustRightInd w:val="0"/>
        <w:snapToGrid w:val="0"/>
        <w:spacing w:line="480" w:lineRule="auto"/>
        <w:outlineLvl w:val="0"/>
        <w:rPr>
          <w:rFonts w:ascii="黑体" w:eastAsia="黑体"/>
        </w:rPr>
      </w:pPr>
      <w:bookmarkStart w:id="61" w:name="_Toc18572306"/>
      <w:r>
        <w:rPr>
          <w:rFonts w:ascii="黑体" w:eastAsia="黑体" w:hint="eastAsia"/>
        </w:rPr>
        <w:br w:type="page"/>
      </w:r>
      <w:bookmarkStart w:id="62" w:name="_Toc66780787"/>
      <w:r>
        <w:rPr>
          <w:rFonts w:ascii="黑体" w:eastAsia="黑体" w:hint="eastAsia"/>
        </w:rPr>
        <w:lastRenderedPageBreak/>
        <w:t>附录</w:t>
      </w:r>
      <w:bookmarkEnd w:id="61"/>
      <w:r>
        <w:rPr>
          <w:rFonts w:ascii="黑体" w:eastAsia="黑体" w:hint="eastAsia"/>
        </w:rPr>
        <w:t>E</w:t>
      </w:r>
      <w:bookmarkEnd w:id="62"/>
    </w:p>
    <w:p w:rsidR="00EC7734" w:rsidRDefault="006D7D01">
      <w:pPr>
        <w:pStyle w:val="CharCharCharChar1"/>
        <w:widowControl w:val="0"/>
        <w:adjustRightInd w:val="0"/>
        <w:snapToGrid w:val="0"/>
        <w:spacing w:after="0" w:line="480" w:lineRule="auto"/>
        <w:jc w:val="center"/>
        <w:outlineLvl w:val="0"/>
        <w:rPr>
          <w:rFonts w:ascii="黑体" w:eastAsia="黑体" w:hAnsi="Times New Roman"/>
          <w:kern w:val="2"/>
          <w:sz w:val="28"/>
          <w:szCs w:val="24"/>
        </w:rPr>
      </w:pPr>
      <w:bookmarkStart w:id="63" w:name="_Toc66780788"/>
      <w:r>
        <w:rPr>
          <w:rFonts w:ascii="黑体" w:eastAsia="黑体" w:hAnsi="Times New Roman" w:hint="eastAsia"/>
          <w:kern w:val="2"/>
          <w:sz w:val="28"/>
          <w:szCs w:val="24"/>
        </w:rPr>
        <w:t>人体质量测量</w:t>
      </w:r>
      <w:bookmarkStart w:id="64" w:name="_Toc16586879"/>
      <w:bookmarkStart w:id="65" w:name="_Toc18572299"/>
      <w:bookmarkStart w:id="66" w:name="_Toc16586664"/>
      <w:bookmarkEnd w:id="63"/>
      <w:r>
        <w:rPr>
          <w:rFonts w:ascii="黑体" w:eastAsia="黑体" w:hAnsi="Times New Roman" w:hint="eastAsia"/>
          <w:kern w:val="2"/>
          <w:sz w:val="28"/>
          <w:szCs w:val="24"/>
        </w:rPr>
        <w:t>要求</w:t>
      </w:r>
    </w:p>
    <w:p w:rsidR="00EC7734" w:rsidRDefault="006D7D01">
      <w:pPr>
        <w:adjustRightInd w:val="0"/>
        <w:snapToGrid w:val="0"/>
        <w:spacing w:line="360" w:lineRule="auto"/>
        <w:rPr>
          <w:rFonts w:ascii="宋体"/>
          <w:b/>
          <w:bCs/>
          <w:sz w:val="28"/>
          <w:szCs w:val="28"/>
        </w:rPr>
      </w:pPr>
      <w:r>
        <w:rPr>
          <w:rFonts w:ascii="宋体" w:hint="eastAsia"/>
          <w:bCs/>
          <w:sz w:val="24"/>
        </w:rPr>
        <w:t>E.1人体姿态要求</w:t>
      </w:r>
    </w:p>
    <w:p w:rsidR="00EC7734" w:rsidRDefault="006D7D01">
      <w:pPr>
        <w:widowControl/>
        <w:adjustRightInd w:val="0"/>
        <w:snapToGrid w:val="0"/>
        <w:spacing w:line="360" w:lineRule="auto"/>
        <w:ind w:firstLineChars="200" w:firstLine="480"/>
        <w:rPr>
          <w:sz w:val="24"/>
        </w:rPr>
      </w:pPr>
      <w:r>
        <w:rPr>
          <w:rFonts w:hint="eastAsia"/>
          <w:sz w:val="24"/>
        </w:rPr>
        <w:t>人体腿弯绕过支架中间横杆，脚趾勾住支架最下杆，臂弯绕过支架上横杆，手抱头部，胸腹部抵住腹撑，尽量蜷缩。在人体支架释放运动过程中，务必绷紧身体、屏住呼吸，使人体更接近刚体，以提高测量的准确性。</w:t>
      </w:r>
    </w:p>
    <w:bookmarkEnd w:id="64"/>
    <w:bookmarkEnd w:id="65"/>
    <w:bookmarkEnd w:id="66"/>
    <w:p w:rsidR="00EC7734" w:rsidRDefault="006D7D01">
      <w:pPr>
        <w:adjustRightInd w:val="0"/>
        <w:snapToGrid w:val="0"/>
        <w:spacing w:line="360" w:lineRule="auto"/>
        <w:ind w:right="-50"/>
        <w:rPr>
          <w:rFonts w:ascii="宋体"/>
          <w:bCs/>
          <w:sz w:val="24"/>
        </w:rPr>
      </w:pPr>
      <w:r>
        <w:rPr>
          <w:rFonts w:ascii="宋体" w:hint="eastAsia"/>
          <w:bCs/>
          <w:sz w:val="24"/>
        </w:rPr>
        <w:t>E.2人体质量测量</w:t>
      </w:r>
    </w:p>
    <w:p w:rsidR="00EC7734" w:rsidRDefault="006D7D01">
      <w:pPr>
        <w:adjustRightInd w:val="0"/>
        <w:snapToGrid w:val="0"/>
        <w:spacing w:line="360" w:lineRule="auto"/>
        <w:ind w:firstLineChars="200" w:firstLine="480"/>
        <w:rPr>
          <w:rFonts w:ascii="宋体"/>
          <w:bCs/>
          <w:sz w:val="24"/>
        </w:rPr>
      </w:pPr>
      <w:r>
        <w:rPr>
          <w:rFonts w:ascii="宋体" w:hint="eastAsia"/>
          <w:bCs/>
          <w:sz w:val="24"/>
        </w:rPr>
        <w:t>人体质量测量误差最大允许误差为相应载荷质量的±1%，各载荷点相对误差用公式（</w:t>
      </w:r>
      <w:r>
        <w:rPr>
          <w:rFonts w:ascii="宋体"/>
          <w:bCs/>
          <w:sz w:val="24"/>
        </w:rPr>
        <w:t>4</w:t>
      </w:r>
      <w:r>
        <w:rPr>
          <w:rFonts w:ascii="宋体" w:hint="eastAsia"/>
          <w:bCs/>
          <w:sz w:val="24"/>
        </w:rPr>
        <w:t>）进行计算。</w:t>
      </w:r>
    </w:p>
    <w:p w:rsidR="00EC7734" w:rsidRDefault="006D7D01">
      <w:pPr>
        <w:adjustRightInd w:val="0"/>
        <w:snapToGrid w:val="0"/>
        <w:spacing w:line="360" w:lineRule="auto"/>
        <w:ind w:right="-51" w:firstLineChars="200" w:firstLine="480"/>
        <w:rPr>
          <w:rFonts w:ascii="宋体"/>
          <w:sz w:val="18"/>
          <w:szCs w:val="18"/>
        </w:rPr>
      </w:pPr>
      <w:r>
        <w:rPr>
          <w:rFonts w:ascii="宋体" w:hint="eastAsia"/>
          <w:bCs/>
          <w:sz w:val="24"/>
        </w:rPr>
        <w:t>人体质量测量范围从50kg～55kg，从55kg～60kg，60kg～65kg，65kg～70kg，70kg～75kg，75kg～80kg的6档中各选择1个测量点进行测量，重复测</w:t>
      </w:r>
      <w:r>
        <w:rPr>
          <w:rFonts w:ascii="宋体"/>
          <w:bCs/>
          <w:sz w:val="24"/>
        </w:rPr>
        <w:t>2</w:t>
      </w:r>
      <w:r>
        <w:rPr>
          <w:rFonts w:ascii="宋体" w:hint="eastAsia"/>
          <w:bCs/>
          <w:sz w:val="24"/>
        </w:rPr>
        <w:t>次。</w:t>
      </w:r>
    </w:p>
    <w:p w:rsidR="00EC7734" w:rsidRDefault="00DB6DE1">
      <w:pPr>
        <w:adjustRightInd w:val="0"/>
        <w:snapToGrid w:val="0"/>
        <w:spacing w:line="360" w:lineRule="auto"/>
        <w:ind w:right="-50"/>
        <w:rPr>
          <w:rFonts w:ascii="宋体"/>
          <w:sz w:val="18"/>
          <w:szCs w:val="18"/>
        </w:rPr>
      </w:pPr>
      <w:r w:rsidRPr="00DB6DE1">
        <w:pict>
          <v:line id="直线 7" o:spid="_x0000_s1027" style="position:absolute;left:0;text-align:left;z-index:251659776" from="172.2pt,16.75pt" to="321pt,16.75pt" o:gfxdata="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zcAwrYAAAACQEAAA8AAAAAAAAAAQAgAAAAIgAAAGRycy9k&#10;b3ducmV2LnhtbFBLAQIUABQAAAAIAIdO4kCAYafgyQEAAJIDAAAOAAAAAAAAAAEAIAAAACcBAABk&#10;cnMvZTJvRG9jLnhtbFBLBQYAAAAABgAGAFkBAABiBQAAAAA=&#10;" strokeweight="1pt">
            <v:stroke joinstyle="miter"/>
          </v:line>
        </w:pict>
      </w:r>
    </w:p>
    <w:p w:rsidR="00EC7734" w:rsidRDefault="00EC7734">
      <w:pPr>
        <w:adjustRightInd w:val="0"/>
        <w:snapToGrid w:val="0"/>
        <w:spacing w:line="360" w:lineRule="auto"/>
        <w:ind w:right="-51" w:firstLineChars="200" w:firstLine="480"/>
        <w:rPr>
          <w:rFonts w:ascii="宋体"/>
          <w:sz w:val="24"/>
        </w:rPr>
      </w:pPr>
    </w:p>
    <w:sectPr w:rsidR="00EC7734" w:rsidSect="00EC7734">
      <w:headerReference w:type="default" r:id="rId152"/>
      <w:footerReference w:type="even" r:id="rId153"/>
      <w:pgSz w:w="11906" w:h="16838"/>
      <w:pgMar w:top="1928" w:right="1361" w:bottom="1134" w:left="1361" w:header="1361" w:footer="851" w:gutter="0"/>
      <w:pgNumType w:start="1"/>
      <w:cols w:space="720"/>
      <w:docGrid w:type="linesAndChars" w:linePitch="39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6A0" w:rsidRDefault="003526A0" w:rsidP="00EC7734">
      <w:r>
        <w:separator/>
      </w:r>
    </w:p>
  </w:endnote>
  <w:endnote w:type="continuationSeparator" w:id="1">
    <w:p w:rsidR="003526A0" w:rsidRDefault="003526A0" w:rsidP="00EC77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altName w:val="Arial Unicode MS"/>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rPr>
        <w:color w:val="FF0000"/>
      </w:rPr>
    </w:pPr>
    <w:r>
      <w:rPr>
        <w:color w:val="FF0000"/>
      </w:rPr>
      <w:fldChar w:fldCharType="begin"/>
    </w:r>
    <w:r w:rsidR="006D7D01">
      <w:rPr>
        <w:rStyle w:val="af5"/>
        <w:color w:val="FF0000"/>
      </w:rPr>
      <w:instrText xml:space="preserve"> PAGE </w:instrText>
    </w:r>
    <w:r>
      <w:rPr>
        <w:color w:val="FF0000"/>
      </w:rPr>
      <w:fldChar w:fldCharType="separate"/>
    </w:r>
    <w:r w:rsidR="006D7D01">
      <w:rPr>
        <w:rStyle w:val="af5"/>
        <w:color w:val="FF0000"/>
      </w:rPr>
      <w:t>II</w:t>
    </w:r>
    <w:r>
      <w:rPr>
        <w:color w:val="FF0000"/>
      </w:rP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rPr>
        <w:color w:val="FF0000"/>
      </w:rPr>
    </w:pPr>
    <w:r w:rsidRPr="00DB6DE1">
      <w:pict>
        <v:rect id="文本框116" o:spid="_x0000_s2049" style="position:absolute;margin-left:-68pt;margin-top:0;width:6pt;height:10.35pt;z-index:251662336;mso-wrap-style:none;mso-position-horizontal:right;mso-position-horizontal-relative:margin" o:gfxdata="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ntpqi0AAAAAMBAAAPAAAAAAAAAAEAIAAAACIAAABkcnMvZG93bnJl&#10;di54bWxQSwECFAAUAAAACACHTuJAbaagEwUCAAD1AwAADgAAAAAAAAABACAAAAAfAQAAZHJzL2Uy&#10;b0RvYy54bWxQSwUGAAAAAAYABgBZAQAAlgUAAAAA&#10;" filled="f" stroked="f">
          <v:textbox style="mso-fit-shape-to-text:t" inset="0,0,0,0">
            <w:txbxContent>
              <w:p w:rsidR="006D7D01" w:rsidRDefault="00DB6DE1">
                <w:pPr>
                  <w:snapToGrid w:val="0"/>
                  <w:rPr>
                    <w:sz w:val="18"/>
                  </w:rPr>
                </w:pPr>
                <w:r>
                  <w:rPr>
                    <w:rFonts w:hint="eastAsia"/>
                    <w:sz w:val="18"/>
                  </w:rPr>
                  <w:fldChar w:fldCharType="begin"/>
                </w:r>
                <w:r w:rsidR="006D7D01">
                  <w:rPr>
                    <w:rFonts w:hint="eastAsia"/>
                    <w:sz w:val="18"/>
                  </w:rPr>
                  <w:instrText xml:space="preserve"> PAGE  \* MERGEFORMAT </w:instrText>
                </w:r>
                <w:r>
                  <w:rPr>
                    <w:rFonts w:hint="eastAsia"/>
                    <w:sz w:val="18"/>
                  </w:rPr>
                  <w:fldChar w:fldCharType="separate"/>
                </w:r>
                <w:r w:rsidR="006D7D01">
                  <w:rPr>
                    <w:sz w:val="18"/>
                  </w:rPr>
                  <w:t>II</w:t>
                </w:r>
                <w:r>
                  <w:rPr>
                    <w:rFonts w:hint="eastAsia"/>
                    <w:sz w:val="18"/>
                  </w:rPr>
                  <w:fldChar w:fldCharType="end"/>
                </w:r>
              </w:p>
            </w:txbxContent>
          </v:textbox>
          <w10:wrap anchorx="margin"/>
        </v:rect>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jc w:val="right"/>
    </w:pPr>
    <w:r>
      <w:pict>
        <v:rect id="文本框115" o:spid="_x0000_s2050" style="position:absolute;left:0;text-align:left;margin-left:-62pt;margin-top:0;width:9pt;height:10.35pt;z-index:251661312;mso-wrap-style:none;mso-position-horizontal:right;mso-position-horizontal-relative:margin" o:gfxdata="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WkXqzQAAAAAwEAAA8AAAAAAAAAAQAgAAAAIgAAAGRycy9kb3ducmV2&#10;LnhtbFBLAQIUABQAAAAIAIdO4kDHd6MsBAIAAPYDAAAOAAAAAAAAAAEAIAAAAB8BAABkcnMvZTJv&#10;RG9jLnhtbFBLBQYAAAAABgAGAFkBAACVBQAAAAA=&#10;" filled="f" stroked="f">
          <v:textbox style="mso-fit-shape-to-text:t" inset="0,0,0,0">
            <w:txbxContent>
              <w:p w:rsidR="006D7D01" w:rsidRDefault="00DB6DE1">
                <w:pPr>
                  <w:snapToGrid w:val="0"/>
                  <w:rPr>
                    <w:sz w:val="18"/>
                  </w:rPr>
                </w:pPr>
                <w:r>
                  <w:rPr>
                    <w:rFonts w:hint="eastAsia"/>
                    <w:sz w:val="18"/>
                  </w:rPr>
                  <w:fldChar w:fldCharType="begin"/>
                </w:r>
                <w:r w:rsidR="006D7D01">
                  <w:rPr>
                    <w:rFonts w:hint="eastAsia"/>
                    <w:sz w:val="18"/>
                  </w:rPr>
                  <w:instrText xml:space="preserve"> PAGE  \* MERGEFORMAT </w:instrText>
                </w:r>
                <w:r>
                  <w:rPr>
                    <w:rFonts w:hint="eastAsia"/>
                    <w:sz w:val="18"/>
                  </w:rPr>
                  <w:fldChar w:fldCharType="separate"/>
                </w:r>
                <w:r w:rsidR="006D7D01">
                  <w:rPr>
                    <w:sz w:val="18"/>
                  </w:rPr>
                  <w:t>III</w:t>
                </w:r>
                <w:r>
                  <w:rPr>
                    <w:rFonts w:hint="eastAsia"/>
                    <w:sz w:val="18"/>
                  </w:rPr>
                  <w:fldChar w:fldCharType="end"/>
                </w:r>
              </w:p>
            </w:txbxContent>
          </v:textbox>
          <w10:wrap anchorx="margin"/>
        </v:rect>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jc w:val="center"/>
    </w:pPr>
    <w:r>
      <w:pict>
        <v:rect id="文本框117" o:spid="_x0000_s2052" style="position:absolute;left:0;text-align:left;margin-left:-74pt;margin-top:0;width:3pt;height:10.35pt;z-index:251663360;mso-wrap-style:none;mso-position-horizontal:right;mso-position-horizontal-relative:margin" o:gfxdata="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FhUx0AAAAAIBAAAPAAAAAAAAAAEAIAAAACIAAABkcnMvZG93bnJl&#10;di54bWxQSwECFAAUAAAACACHTuJA2WNjWgUCAAD1AwAADgAAAAAAAAABACAAAAAfAQAAZHJzL2Uy&#10;b0RvYy54bWxQSwUGAAAAAAYABgBZAQAAlgUAAAAA&#10;" filled="f" stroked="f">
          <v:textbox style="mso-fit-shape-to-text:t" inset="0,0,0,0">
            <w:txbxContent>
              <w:p w:rsidR="006D7D01" w:rsidRDefault="00DB6DE1">
                <w:pPr>
                  <w:snapToGrid w:val="0"/>
                  <w:rPr>
                    <w:sz w:val="18"/>
                  </w:rPr>
                </w:pPr>
                <w:r>
                  <w:rPr>
                    <w:rFonts w:hint="eastAsia"/>
                    <w:sz w:val="18"/>
                  </w:rPr>
                  <w:fldChar w:fldCharType="begin"/>
                </w:r>
                <w:r w:rsidR="006D7D01">
                  <w:rPr>
                    <w:rFonts w:hint="eastAsia"/>
                    <w:sz w:val="18"/>
                  </w:rPr>
                  <w:instrText xml:space="preserve"> PAGE  \* MERGEFORMAT </w:instrText>
                </w:r>
                <w:r>
                  <w:rPr>
                    <w:rFonts w:hint="eastAsia"/>
                    <w:sz w:val="18"/>
                  </w:rPr>
                  <w:fldChar w:fldCharType="separate"/>
                </w:r>
                <w:r w:rsidR="0005538E">
                  <w:rPr>
                    <w:noProof/>
                    <w:sz w:val="18"/>
                  </w:rPr>
                  <w:t>I</w:t>
                </w:r>
                <w:r>
                  <w:rPr>
                    <w:rFonts w:hint="eastAsia"/>
                    <w:sz w:val="18"/>
                  </w:rPr>
                  <w:fldChar w:fldCharType="end"/>
                </w:r>
              </w:p>
            </w:txbxContent>
          </v:textbox>
          <w10:wrap anchorx="margin"/>
        </v:rect>
      </w:pict>
    </w:r>
    <w:r>
      <w:pict>
        <v:rect id="文本框113" o:spid="_x0000_s2051" style="position:absolute;left:0;text-align:left;margin-left:-78.5pt;margin-top:0;width:.75pt;height:10.35pt;z-index:251660288;mso-wrap-style:none;mso-position-horizontal:right;mso-position-horizontal-relative:margin" o:gfxdata="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JXROtAAAAACAQAADwAAAAAAAAABACAAAAAiAAAAZHJzL2Rvd25yZXYueG1s&#10;UEsBAhQAFAAAAAgAh07iQKp5Y+wAAgAA9AMAAA4AAAAAAAAAAQAgAAAAHwEAAGRycy9lMm9Eb2Mu&#10;eG1sUEsFBgAAAAAGAAYAWQEAAJEFAAAAAA==&#10;" filled="f" stroked="f">
          <v:textbox style="mso-fit-shape-to-text:t" inset="0,0,0,0">
            <w:txbxContent>
              <w:p w:rsidR="006D7D01" w:rsidRDefault="006D7D01">
                <w:pPr>
                  <w:pStyle w:val="af2"/>
                  <w:jc w:val="right"/>
                </w:pPr>
              </w:p>
            </w:txbxContent>
          </v:textbox>
          <w10:wrap anchorx="margin"/>
        </v:rect>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jc w:val="right"/>
    </w:pPr>
    <w:fldSimple w:instr=" PAGE   \* MERGEFORMAT ">
      <w:r w:rsidR="0005538E" w:rsidRPr="0005538E">
        <w:rPr>
          <w:noProof/>
          <w:lang w:val="zh-CN"/>
        </w:rPr>
        <w:t>II</w:t>
      </w:r>
    </w:fldSimple>
  </w:p>
  <w:p w:rsidR="006D7D01" w:rsidRDefault="006D7D01">
    <w:pPr>
      <w:pStyle w:val="af2"/>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ind w:right="360"/>
      <w:jc w:val="right"/>
    </w:pPr>
    <w:fldSimple w:instr=" PAGE   \* MERGEFORMAT ">
      <w:r w:rsidR="0005538E" w:rsidRPr="0005538E">
        <w:rPr>
          <w:noProof/>
          <w:lang w:val="zh-CN"/>
        </w:rPr>
        <w:t>1</w:t>
      </w:r>
    </w:fldSimple>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pPr>
    <w:fldSimple w:instr=" PAGE   \* MERGEFORMAT ">
      <w:r w:rsidR="0005538E" w:rsidRPr="0005538E">
        <w:rPr>
          <w:noProof/>
          <w:lang w:val="zh-CN"/>
        </w:rPr>
        <w:t>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DB6DE1">
    <w:pPr>
      <w:pStyle w:val="af2"/>
      <w:jc w:val="right"/>
    </w:pPr>
    <w:r>
      <w:fldChar w:fldCharType="begin"/>
    </w:r>
    <w:r w:rsidR="006D7D01">
      <w:rPr>
        <w:rStyle w:val="af5"/>
      </w:rPr>
      <w:instrText xml:space="preserve"> PAGE </w:instrText>
    </w:r>
    <w:r>
      <w:fldChar w:fldCharType="separate"/>
    </w:r>
    <w:r w:rsidR="006D7D01">
      <w:rPr>
        <w:rStyle w:val="af5"/>
      </w:rPr>
      <w:t>II</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38E" w:rsidRDefault="0005538E">
    <w:pPr>
      <w:pStyle w:val="a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2"/>
      <w:rPr>
        <w:color w:val="FF000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2"/>
      <w:jc w:val="righ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2"/>
      <w:jc w:val="right"/>
      <w:rPr>
        <w:color w:val="FF660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2"/>
      <w:rPr>
        <w:color w:val="FF0000"/>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2"/>
      <w:jc w:val="right"/>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2"/>
      <w:jc w:val="right"/>
      <w:rPr>
        <w:color w:val="FF66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6A0" w:rsidRDefault="003526A0" w:rsidP="00EC7734">
      <w:r>
        <w:separator/>
      </w:r>
    </w:p>
  </w:footnote>
  <w:footnote w:type="continuationSeparator" w:id="1">
    <w:p w:rsidR="003526A0" w:rsidRDefault="003526A0" w:rsidP="00EC77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3"/>
    </w:pPr>
    <w:r>
      <w:rPr>
        <w:rFonts w:ascii="黑体" w:eastAsia="黑体" w:hint="eastAsia"/>
        <w:sz w:val="21"/>
        <w:szCs w:val="21"/>
      </w:rPr>
      <w:t>JJF xxxx-20</w:t>
    </w:r>
    <w:r>
      <w:rPr>
        <w:rFonts w:ascii="黑体" w:eastAsia="黑体"/>
        <w:sz w:val="21"/>
        <w:szCs w:val="21"/>
      </w:rPr>
      <w:t>2</w:t>
    </w:r>
    <w:r>
      <w:rPr>
        <w:rFonts w:ascii="黑体" w:eastAsia="黑体" w:hint="eastAsia"/>
        <w:sz w:val="21"/>
        <w:szCs w:val="21"/>
      </w:rPr>
      <w:t>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3"/>
    </w:pPr>
    <w:r>
      <w:rPr>
        <w:rFonts w:ascii="黑体" w:eastAsia="黑体" w:hint="eastAsia"/>
        <w:sz w:val="21"/>
        <w:szCs w:val="21"/>
      </w:rPr>
      <w:t>JJF xxxxx-20</w:t>
    </w:r>
    <w:r>
      <w:rPr>
        <w:rFonts w:ascii="黑体" w:eastAsia="黑体"/>
        <w:sz w:val="21"/>
        <w:szCs w:val="21"/>
      </w:rPr>
      <w:t>2</w:t>
    </w:r>
    <w:r>
      <w:rPr>
        <w:rFonts w:ascii="黑体" w:eastAsia="黑体" w:hint="eastAsia"/>
        <w:sz w:val="21"/>
        <w:szCs w:val="21"/>
      </w:rPr>
      <w:t>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38E" w:rsidRDefault="0005538E">
    <w:pPr>
      <w:pStyle w:val="af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3"/>
    </w:pPr>
    <w:r>
      <w:rPr>
        <w:rFonts w:ascii="黑体" w:eastAsia="黑体" w:hint="eastAsia"/>
        <w:sz w:val="21"/>
        <w:szCs w:val="21"/>
      </w:rPr>
      <w:t>JJF xxxx-20</w:t>
    </w:r>
    <w:r>
      <w:rPr>
        <w:rFonts w:ascii="黑体" w:eastAsia="黑体"/>
        <w:sz w:val="21"/>
        <w:szCs w:val="21"/>
      </w:rPr>
      <w:t>2</w:t>
    </w:r>
    <w:r>
      <w:rPr>
        <w:rFonts w:ascii="黑体" w:eastAsia="黑体" w:hint="eastAsia"/>
        <w:sz w:val="21"/>
        <w:szCs w:val="21"/>
      </w:rPr>
      <w:t>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D01" w:rsidRDefault="006D7D01">
    <w:pPr>
      <w:pStyle w:val="af3"/>
      <w:rPr>
        <w:rFonts w:ascii="黑体" w:eastAsia="黑体"/>
        <w:sz w:val="21"/>
        <w:szCs w:val="21"/>
      </w:rPr>
    </w:pPr>
    <w:r>
      <w:rPr>
        <w:rFonts w:ascii="黑体" w:eastAsia="黑体" w:hint="eastAsia"/>
        <w:sz w:val="21"/>
        <w:szCs w:val="21"/>
      </w:rPr>
      <w:t>JJF XXXX-20</w:t>
    </w:r>
    <w:r>
      <w:rPr>
        <w:rFonts w:ascii="黑体" w:eastAsia="黑体"/>
        <w:sz w:val="21"/>
        <w:szCs w:val="21"/>
      </w:rPr>
      <w:t>2</w:t>
    </w:r>
    <w:r>
      <w:rPr>
        <w:rFonts w:ascii="黑体" w:eastAsia="黑体" w:hint="eastAsia"/>
        <w:sz w:val="21"/>
        <w:szCs w:val="21"/>
      </w:rPr>
      <w:t>X</w:t>
    </w:r>
  </w:p>
  <w:p w:rsidR="006D7D01" w:rsidRDefault="006D7D01">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A66E8"/>
    <w:multiLevelType w:val="multilevel"/>
    <w:tmpl w:val="115A66E8"/>
    <w:lvl w:ilvl="0">
      <w:start w:val="1"/>
      <w:numFmt w:val="none"/>
      <w:pStyle w:val="a"/>
      <w:suff w:val="nothing"/>
      <w:lvlText w:val="%1"/>
      <w:lvlJc w:val="left"/>
      <w:pPr>
        <w:tabs>
          <w:tab w:val="left" w:pos="0"/>
        </w:tabs>
        <w:ind w:left="0" w:firstLine="0"/>
      </w:pPr>
      <w:rPr>
        <w:rFonts w:ascii="Times New Roman" w:hAnsi="Times New Roman" w:hint="default"/>
        <w:b/>
        <w:i w:val="0"/>
        <w:sz w:val="21"/>
      </w:rPr>
    </w:lvl>
    <w:lvl w:ilvl="1">
      <w:start w:val="7"/>
      <w:numFmt w:val="decimal"/>
      <w:pStyle w:val="a0"/>
      <w:suff w:val="nothing"/>
      <w:lvlText w:val="%1%2　"/>
      <w:lvlJc w:val="left"/>
      <w:pPr>
        <w:tabs>
          <w:tab w:val="left" w:pos="0"/>
        </w:tabs>
        <w:ind w:left="0" w:firstLine="0"/>
      </w:pPr>
      <w:rPr>
        <w:rFonts w:ascii="黑体" w:eastAsia="黑体" w:hAnsi="黑体" w:hint="eastAsia"/>
        <w:b w:val="0"/>
        <w:i w:val="0"/>
        <w:sz w:val="21"/>
      </w:rPr>
    </w:lvl>
    <w:lvl w:ilvl="2">
      <w:start w:val="1"/>
      <w:numFmt w:val="decimal"/>
      <w:suff w:val="nothing"/>
      <w:lvlText w:val="%1%2.%3　"/>
      <w:lvlJc w:val="left"/>
      <w:pPr>
        <w:tabs>
          <w:tab w:val="left" w:pos="0"/>
        </w:tabs>
        <w:ind w:left="0" w:firstLine="0"/>
      </w:pPr>
      <w:rPr>
        <w:rFonts w:ascii="黑体" w:eastAsia="黑体" w:hAnsi="黑体" w:hint="eastAsia"/>
        <w:b w:val="0"/>
        <w:i w:val="0"/>
        <w:sz w:val="21"/>
      </w:rPr>
    </w:lvl>
    <w:lvl w:ilvl="3">
      <w:start w:val="4"/>
      <w:numFmt w:val="none"/>
      <w:suff w:val="nothing"/>
      <w:lvlText w:val="7.4.1　"/>
      <w:lvlJc w:val="left"/>
      <w:pPr>
        <w:tabs>
          <w:tab w:val="left" w:pos="0"/>
        </w:tabs>
        <w:ind w:left="0" w:firstLine="0"/>
      </w:pPr>
      <w:rPr>
        <w:rFonts w:ascii="黑体" w:eastAsia="黑体" w:hAnsi="黑体" w:hint="eastAsia"/>
        <w:b w:val="0"/>
        <w:i w:val="0"/>
        <w:sz w:val="21"/>
      </w:rPr>
    </w:lvl>
    <w:lvl w:ilvl="4">
      <w:start w:val="1"/>
      <w:numFmt w:val="decimal"/>
      <w:suff w:val="nothing"/>
      <w:lvlText w:val="%1%2.%3.%4.%5　"/>
      <w:lvlJc w:val="left"/>
      <w:pPr>
        <w:tabs>
          <w:tab w:val="left" w:pos="0"/>
        </w:tabs>
        <w:ind w:left="0" w:firstLine="0"/>
      </w:pPr>
      <w:rPr>
        <w:rFonts w:ascii="黑体" w:eastAsia="黑体" w:hAnsi="黑体" w:hint="eastAsia"/>
        <w:b w:val="0"/>
        <w:i w:val="0"/>
        <w:sz w:val="21"/>
      </w:rPr>
    </w:lvl>
    <w:lvl w:ilvl="5">
      <w:start w:val="1"/>
      <w:numFmt w:val="decimal"/>
      <w:suff w:val="nothing"/>
      <w:lvlText w:val="%1%2.%3.%4.%5.%6　"/>
      <w:lvlJc w:val="left"/>
      <w:pPr>
        <w:tabs>
          <w:tab w:val="left" w:pos="0"/>
        </w:tabs>
        <w:ind w:left="0" w:firstLine="0"/>
      </w:pPr>
      <w:rPr>
        <w:rFonts w:ascii="黑体" w:eastAsia="黑体" w:hAnsi="黑体" w:hint="eastAsia"/>
        <w:b w:val="0"/>
        <w:i w:val="0"/>
        <w:sz w:val="21"/>
      </w:rPr>
    </w:lvl>
    <w:lvl w:ilvl="6">
      <w:start w:val="1"/>
      <w:numFmt w:val="decimal"/>
      <w:suff w:val="nothing"/>
      <w:lvlText w:val="%1%2.%3.%4.%5.%6.%7　"/>
      <w:lvlJc w:val="left"/>
      <w:pPr>
        <w:tabs>
          <w:tab w:val="left" w:pos="0"/>
        </w:tabs>
        <w:ind w:left="0" w:firstLine="0"/>
      </w:pPr>
      <w:rPr>
        <w:rFonts w:ascii="黑体" w:eastAsia="黑体" w:hAnsi="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1FCC1A89"/>
    <w:multiLevelType w:val="multilevel"/>
    <w:tmpl w:val="1FCC1A89"/>
    <w:lvl w:ilvl="0">
      <w:start w:val="1"/>
      <w:numFmt w:val="lowerLetter"/>
      <w:lvlText w:val="%1)"/>
      <w:lvlJc w:val="left"/>
      <w:pPr>
        <w:tabs>
          <w:tab w:val="left" w:pos="1920"/>
        </w:tabs>
        <w:ind w:left="1920" w:hanging="420"/>
      </w:pPr>
      <w:rPr>
        <w:rFonts w:ascii="宋体" w:eastAsia="宋体" w:hAnsi="宋体"/>
      </w:rPr>
    </w:lvl>
    <w:lvl w:ilvl="1">
      <w:start w:val="1"/>
      <w:numFmt w:val="lowerLetter"/>
      <w:lvlText w:val="%2)"/>
      <w:lvlJc w:val="left"/>
      <w:pPr>
        <w:tabs>
          <w:tab w:val="left" w:pos="1476"/>
        </w:tabs>
        <w:ind w:left="1476" w:hanging="420"/>
      </w:pPr>
      <w:rPr>
        <w:rFonts w:ascii="宋体" w:eastAsia="宋体" w:hAnsi="宋体"/>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CB85545"/>
    <w:multiLevelType w:val="multilevel"/>
    <w:tmpl w:val="2CB85545"/>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D6A4DF8"/>
    <w:multiLevelType w:val="multilevel"/>
    <w:tmpl w:val="3D6A4DF8"/>
    <w:lvl w:ilvl="0">
      <w:start w:val="1"/>
      <w:numFmt w:val="decimal"/>
      <w:pStyle w:val="SPIEreferencelisting"/>
      <w:lvlText w:val="[%1]"/>
      <w:lvlJc w:val="left"/>
      <w:pPr>
        <w:tabs>
          <w:tab w:val="left" w:pos="360"/>
        </w:tabs>
        <w:ind w:left="360" w:hanging="360"/>
      </w:pPr>
      <w:rPr>
        <w:rFonts w:hint="default"/>
        <w:vertAlign w:val="superscrip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557C2AF5"/>
    <w:multiLevelType w:val="multilevel"/>
    <w:tmpl w:val="557C2AF5"/>
    <w:lvl w:ilvl="0">
      <w:start w:val="1"/>
      <w:numFmt w:val="decimal"/>
      <w:pStyle w:val="a1"/>
      <w:suff w:val="nothing"/>
      <w:lvlText w:val="图%1　"/>
      <w:lvlJc w:val="left"/>
      <w:pPr>
        <w:tabs>
          <w:tab w:val="left" w:pos="0"/>
        </w:tabs>
        <w:ind w:left="3150" w:firstLine="0"/>
      </w:pPr>
      <w:rPr>
        <w:rFonts w:ascii="黑体" w:eastAsia="黑体" w:hAnsi="黑体" w:hint="eastAsia"/>
        <w:b w:val="0"/>
        <w:i w:val="0"/>
        <w:sz w:val="21"/>
      </w:rPr>
    </w:lvl>
    <w:lvl w:ilvl="1">
      <w:start w:val="1"/>
      <w:numFmt w:val="decimal"/>
      <w:suff w:val="nothing"/>
      <w:lvlText w:val="%1%2　"/>
      <w:lvlJc w:val="left"/>
      <w:pPr>
        <w:tabs>
          <w:tab w:val="left" w:pos="0"/>
        </w:tabs>
        <w:ind w:left="0" w:firstLine="0"/>
      </w:pPr>
      <w:rPr>
        <w:rFonts w:ascii="Times New Roman" w:eastAsia="黑体" w:hAnsi="Times New Roman" w:hint="default"/>
        <w:b w:val="0"/>
        <w:i w:val="0"/>
        <w:sz w:val="21"/>
      </w:rPr>
    </w:lvl>
    <w:lvl w:ilvl="2">
      <w:start w:val="1"/>
      <w:numFmt w:val="decimal"/>
      <w:suff w:val="nothing"/>
      <w:lvlText w:val="%1%2.%3　"/>
      <w:lvlJc w:val="left"/>
      <w:pPr>
        <w:tabs>
          <w:tab w:val="left" w:pos="0"/>
        </w:tabs>
        <w:ind w:left="0" w:firstLine="0"/>
      </w:pPr>
      <w:rPr>
        <w:rFonts w:ascii="Times New Roman" w:eastAsia="黑体" w:hAnsi="Times New Roman" w:hint="default"/>
        <w:b w:val="0"/>
        <w:i w:val="0"/>
        <w:sz w:val="21"/>
      </w:rPr>
    </w:lvl>
    <w:lvl w:ilvl="3">
      <w:start w:val="1"/>
      <w:numFmt w:val="decimal"/>
      <w:suff w:val="nothing"/>
      <w:lvlText w:val="%1%2.%3.%4　"/>
      <w:lvlJc w:val="left"/>
      <w:pPr>
        <w:tabs>
          <w:tab w:val="left" w:pos="0"/>
        </w:tabs>
        <w:ind w:left="0" w:firstLine="0"/>
      </w:pPr>
      <w:rPr>
        <w:rFonts w:ascii="Times New Roman" w:eastAsia="黑体" w:hAnsi="Times New Roman" w:hint="default"/>
        <w:b w:val="0"/>
        <w:i w:val="0"/>
        <w:sz w:val="21"/>
      </w:rPr>
    </w:lvl>
    <w:lvl w:ilvl="4">
      <w:start w:val="1"/>
      <w:numFmt w:val="decimal"/>
      <w:suff w:val="nothing"/>
      <w:lvlText w:val="%1%2.%3.%4.%5　"/>
      <w:lvlJc w:val="left"/>
      <w:pPr>
        <w:tabs>
          <w:tab w:val="left" w:pos="0"/>
        </w:tabs>
        <w:ind w:left="0" w:firstLine="0"/>
      </w:pPr>
      <w:rPr>
        <w:rFonts w:ascii="Times New Roman" w:eastAsia="黑体" w:hAnsi="Times New Roman" w:hint="default"/>
        <w:b w:val="0"/>
        <w:i w:val="0"/>
        <w:sz w:val="21"/>
      </w:rPr>
    </w:lvl>
    <w:lvl w:ilvl="5">
      <w:start w:val="1"/>
      <w:numFmt w:val="decimal"/>
      <w:suff w:val="nothing"/>
      <w:lvlText w:val="%1%2.%3.%4.%5.%6　"/>
      <w:lvlJc w:val="left"/>
      <w:pPr>
        <w:tabs>
          <w:tab w:val="left" w:pos="0"/>
        </w:tabs>
        <w:ind w:left="0" w:firstLine="0"/>
      </w:pPr>
      <w:rPr>
        <w:rFonts w:ascii="Times New Roman" w:eastAsia="黑体" w:hAnsi="Times New Roman" w:hint="default"/>
        <w:b w:val="0"/>
        <w:i w:val="0"/>
        <w:sz w:val="21"/>
      </w:rPr>
    </w:lvl>
    <w:lvl w:ilvl="6">
      <w:start w:val="1"/>
      <w:numFmt w:val="decimal"/>
      <w:suff w:val="nothing"/>
      <w:lvlText w:val="%1%2.%3.%4.%5.%6.%7　"/>
      <w:lvlJc w:val="left"/>
      <w:pPr>
        <w:tabs>
          <w:tab w:val="left" w:pos="0"/>
        </w:tabs>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5BF756AE"/>
    <w:multiLevelType w:val="multilevel"/>
    <w:tmpl w:val="5BF756AE"/>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0" w:firstLine="0"/>
      </w:pPr>
      <w:rPr>
        <w:rFonts w:hint="eastAsia"/>
      </w:rPr>
    </w:lvl>
    <w:lvl w:ilvl="2">
      <w:start w:val="1"/>
      <w:numFmt w:val="decimal"/>
      <w:lvlText w:val="%1.%2.%3"/>
      <w:lvlJc w:val="left"/>
      <w:pPr>
        <w:tabs>
          <w:tab w:val="left" w:pos="567"/>
        </w:tabs>
        <w:ind w:left="0" w:firstLine="0"/>
      </w:pPr>
      <w:rPr>
        <w:rFonts w:hint="eastAsia"/>
        <w:b w:val="0"/>
        <w:color w:val="auto"/>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621F193A"/>
    <w:multiLevelType w:val="multilevel"/>
    <w:tmpl w:val="621F193A"/>
    <w:lvl w:ilvl="0">
      <w:start w:val="3"/>
      <w:numFmt w:val="decimal"/>
      <w:lvlText w:val="%1"/>
      <w:lvlJc w:val="left"/>
      <w:pPr>
        <w:tabs>
          <w:tab w:val="left" w:pos="0"/>
        </w:tabs>
        <w:ind w:left="360" w:hanging="360"/>
      </w:pPr>
      <w:rPr>
        <w:rFonts w:hint="default"/>
      </w:rPr>
    </w:lvl>
    <w:lvl w:ilvl="1">
      <w:start w:val="1"/>
      <w:numFmt w:val="decimal"/>
      <w:lvlText w:val="%1.%2"/>
      <w:lvlJc w:val="left"/>
      <w:pPr>
        <w:tabs>
          <w:tab w:val="left" w:pos="0"/>
        </w:tabs>
        <w:ind w:left="360" w:hanging="360"/>
      </w:pPr>
      <w:rPr>
        <w:rFonts w:hint="default"/>
      </w:rPr>
    </w:lvl>
    <w:lvl w:ilvl="2">
      <w:start w:val="1"/>
      <w:numFmt w:val="decimal"/>
      <w:lvlText w:val="%1.%2.%3"/>
      <w:lvlJc w:val="left"/>
      <w:pPr>
        <w:tabs>
          <w:tab w:val="left" w:pos="0"/>
        </w:tabs>
        <w:ind w:left="720" w:hanging="720"/>
      </w:pPr>
      <w:rPr>
        <w:rFonts w:hint="default"/>
      </w:rPr>
    </w:lvl>
    <w:lvl w:ilvl="3">
      <w:start w:val="1"/>
      <w:numFmt w:val="decimal"/>
      <w:lvlText w:val="%1.%2.%3.%4"/>
      <w:lvlJc w:val="left"/>
      <w:pPr>
        <w:tabs>
          <w:tab w:val="left" w:pos="0"/>
        </w:tabs>
        <w:ind w:left="1080" w:hanging="1080"/>
      </w:pPr>
      <w:rPr>
        <w:rFonts w:hint="default"/>
      </w:rPr>
    </w:lvl>
    <w:lvl w:ilvl="4">
      <w:start w:val="1"/>
      <w:numFmt w:val="decimal"/>
      <w:lvlText w:val="%1.%2.%3.%4.%5"/>
      <w:lvlJc w:val="left"/>
      <w:pPr>
        <w:tabs>
          <w:tab w:val="left" w:pos="0"/>
        </w:tabs>
        <w:ind w:left="1080" w:hanging="1080"/>
      </w:pPr>
      <w:rPr>
        <w:rFonts w:hint="default"/>
      </w:rPr>
    </w:lvl>
    <w:lvl w:ilvl="5">
      <w:start w:val="1"/>
      <w:numFmt w:val="decimal"/>
      <w:lvlText w:val="%1.%2.%3.%4.%5.%6"/>
      <w:lvlJc w:val="left"/>
      <w:pPr>
        <w:tabs>
          <w:tab w:val="left" w:pos="0"/>
        </w:tabs>
        <w:ind w:left="1440" w:hanging="1440"/>
      </w:pPr>
      <w:rPr>
        <w:rFonts w:hint="default"/>
      </w:rPr>
    </w:lvl>
    <w:lvl w:ilvl="6">
      <w:start w:val="1"/>
      <w:numFmt w:val="decimal"/>
      <w:lvlText w:val="%1.%2.%3.%4.%5.%6.%7"/>
      <w:lvlJc w:val="left"/>
      <w:pPr>
        <w:tabs>
          <w:tab w:val="left" w:pos="0"/>
        </w:tabs>
        <w:ind w:left="1800" w:hanging="1800"/>
      </w:pPr>
      <w:rPr>
        <w:rFonts w:hint="default"/>
      </w:rPr>
    </w:lvl>
    <w:lvl w:ilvl="7">
      <w:start w:val="1"/>
      <w:numFmt w:val="decimal"/>
      <w:lvlText w:val="%1.%2.%3.%4.%5.%6.%7.%8"/>
      <w:lvlJc w:val="left"/>
      <w:pPr>
        <w:tabs>
          <w:tab w:val="left" w:pos="0"/>
        </w:tabs>
        <w:ind w:left="1800" w:hanging="1800"/>
      </w:pPr>
      <w:rPr>
        <w:rFonts w:hint="default"/>
      </w:rPr>
    </w:lvl>
    <w:lvl w:ilvl="8">
      <w:start w:val="1"/>
      <w:numFmt w:val="decimal"/>
      <w:lvlText w:val="%1.%2.%3.%4.%5.%6.%7.%8.%9"/>
      <w:lvlJc w:val="left"/>
      <w:pPr>
        <w:tabs>
          <w:tab w:val="left" w:pos="0"/>
        </w:tabs>
        <w:ind w:left="2160" w:hanging="2160"/>
      </w:pPr>
      <w:rPr>
        <w:rFonts w:hint="default"/>
      </w:rPr>
    </w:lvl>
  </w:abstractNum>
  <w:abstractNum w:abstractNumId="7">
    <w:nsid w:val="646260FA"/>
    <w:multiLevelType w:val="multilevel"/>
    <w:tmpl w:val="646260FA"/>
    <w:lvl w:ilvl="0">
      <w:start w:val="1"/>
      <w:numFmt w:val="decimal"/>
      <w:pStyle w:val="a2"/>
      <w:suff w:val="nothing"/>
      <w:lvlText w:val="表%1　"/>
      <w:lvlJc w:val="left"/>
      <w:pPr>
        <w:tabs>
          <w:tab w:val="left" w:pos="0"/>
        </w:tabs>
        <w:ind w:left="0" w:firstLine="0"/>
      </w:pPr>
      <w:rPr>
        <w:rFonts w:ascii="黑体" w:eastAsia="黑体" w:hAnsi="黑体"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C348C39"/>
    <w:multiLevelType w:val="multilevel"/>
    <w:tmpl w:val="6C348C39"/>
    <w:lvl w:ilvl="0">
      <w:start w:val="1"/>
      <w:numFmt w:val="upperLetter"/>
      <w:pStyle w:val="a3"/>
      <w:suff w:val="nothing"/>
      <w:lvlText w:val="附 录 %1"/>
      <w:lvlJc w:val="left"/>
      <w:pPr>
        <w:tabs>
          <w:tab w:val="left" w:pos="0"/>
        </w:tabs>
        <w:ind w:left="0" w:firstLine="0"/>
      </w:pPr>
      <w:rPr>
        <w:rFonts w:ascii="黑体" w:eastAsia="黑体" w:hAnsi="黑体" w:hint="eastAsia"/>
        <w:b w:val="0"/>
        <w:i w:val="0"/>
        <w:sz w:val="21"/>
      </w:rPr>
    </w:lvl>
    <w:lvl w:ilvl="1">
      <w:start w:val="1"/>
      <w:numFmt w:val="decimal"/>
      <w:suff w:val="nothing"/>
      <w:lvlText w:val="%1.%2　"/>
      <w:lvlJc w:val="left"/>
      <w:pPr>
        <w:tabs>
          <w:tab w:val="left" w:pos="0"/>
        </w:tabs>
        <w:ind w:left="0" w:firstLine="0"/>
      </w:pPr>
      <w:rPr>
        <w:rFonts w:ascii="黑体" w:eastAsia="黑体" w:hAnsi="黑体" w:hint="eastAsia"/>
        <w:b w:val="0"/>
        <w:i w:val="0"/>
        <w:snapToGrid/>
        <w:spacing w:val="0"/>
        <w:w w:val="100"/>
        <w:kern w:val="21"/>
        <w:sz w:val="21"/>
      </w:rPr>
    </w:lvl>
    <w:lvl w:ilvl="2">
      <w:start w:val="1"/>
      <w:numFmt w:val="decimal"/>
      <w:suff w:val="nothing"/>
      <w:lvlText w:val="%1.%2.%3　"/>
      <w:lvlJc w:val="left"/>
      <w:pPr>
        <w:tabs>
          <w:tab w:val="left" w:pos="0"/>
        </w:tabs>
        <w:ind w:left="360" w:firstLine="0"/>
      </w:pPr>
      <w:rPr>
        <w:rFonts w:ascii="黑体" w:eastAsia="黑体" w:hAnsi="黑体" w:hint="eastAsia"/>
        <w:b w:val="0"/>
        <w:i w:val="0"/>
        <w:sz w:val="21"/>
      </w:rPr>
    </w:lvl>
    <w:lvl w:ilvl="3">
      <w:start w:val="1"/>
      <w:numFmt w:val="decimal"/>
      <w:suff w:val="nothing"/>
      <w:lvlText w:val="%1.%2.%3.%4　"/>
      <w:lvlJc w:val="left"/>
      <w:pPr>
        <w:tabs>
          <w:tab w:val="left" w:pos="0"/>
        </w:tabs>
        <w:ind w:left="180" w:firstLine="0"/>
      </w:pPr>
      <w:rPr>
        <w:rFonts w:ascii="黑体" w:eastAsia="黑体" w:hAnsi="黑体" w:hint="eastAsia"/>
        <w:b w:val="0"/>
        <w:i w:val="0"/>
        <w:sz w:val="21"/>
      </w:rPr>
    </w:lvl>
    <w:lvl w:ilvl="4">
      <w:start w:val="1"/>
      <w:numFmt w:val="decimal"/>
      <w:suff w:val="nothing"/>
      <w:lvlText w:val="%1.%2.%3.%4.%5　"/>
      <w:lvlJc w:val="left"/>
      <w:pPr>
        <w:tabs>
          <w:tab w:val="left" w:pos="0"/>
        </w:tabs>
        <w:ind w:left="0" w:firstLine="0"/>
      </w:pPr>
      <w:rPr>
        <w:rFonts w:ascii="黑体" w:eastAsia="黑体" w:hAnsi="黑体" w:hint="eastAsia"/>
        <w:b w:val="0"/>
        <w:i w:val="0"/>
        <w:sz w:val="21"/>
      </w:rPr>
    </w:lvl>
    <w:lvl w:ilvl="5">
      <w:start w:val="1"/>
      <w:numFmt w:val="decimal"/>
      <w:suff w:val="nothing"/>
      <w:lvlText w:val="%1.%2.%3.%4.%5.%6　"/>
      <w:lvlJc w:val="left"/>
      <w:pPr>
        <w:tabs>
          <w:tab w:val="left" w:pos="0"/>
        </w:tabs>
        <w:ind w:left="0" w:firstLine="0"/>
      </w:pPr>
      <w:rPr>
        <w:rFonts w:ascii="黑体" w:eastAsia="黑体" w:hAnsi="黑体" w:hint="eastAsia"/>
        <w:b w:val="0"/>
        <w:i w:val="0"/>
        <w:sz w:val="21"/>
      </w:rPr>
    </w:lvl>
    <w:lvl w:ilvl="6">
      <w:start w:val="1"/>
      <w:numFmt w:val="decimal"/>
      <w:suff w:val="nothing"/>
      <w:lvlText w:val="%1.%2.%3.%4.%5.%6.%7　"/>
      <w:lvlJc w:val="left"/>
      <w:pPr>
        <w:tabs>
          <w:tab w:val="left" w:pos="0"/>
        </w:tabs>
        <w:ind w:left="0" w:firstLine="0"/>
      </w:pPr>
      <w:rPr>
        <w:rFonts w:ascii="黑体" w:eastAsia="黑体" w:hAnsi="黑体"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nsid w:val="6E200169"/>
    <w:multiLevelType w:val="multilevel"/>
    <w:tmpl w:val="6E200169"/>
    <w:lvl w:ilvl="0">
      <w:start w:val="1"/>
      <w:numFmt w:val="lowerLetter"/>
      <w:lvlText w:val="%1)"/>
      <w:lvlJc w:val="left"/>
      <w:pPr>
        <w:tabs>
          <w:tab w:val="left" w:pos="1920"/>
        </w:tabs>
        <w:ind w:left="1920" w:hanging="420"/>
      </w:pPr>
      <w:rPr>
        <w:rFonts w:ascii="宋体" w:eastAsia="宋体" w:hAnsi="宋体"/>
      </w:rPr>
    </w:lvl>
    <w:lvl w:ilvl="1">
      <w:start w:val="1"/>
      <w:numFmt w:val="lowerLetter"/>
      <w:lvlText w:val="%2)"/>
      <w:lvlJc w:val="left"/>
      <w:pPr>
        <w:tabs>
          <w:tab w:val="left" w:pos="1476"/>
        </w:tabs>
        <w:ind w:left="1476" w:hanging="420"/>
      </w:pPr>
      <w:rPr>
        <w:rFonts w:ascii="宋体" w:eastAsia="宋体" w:hAnsi="宋体"/>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791B427C"/>
    <w:multiLevelType w:val="multilevel"/>
    <w:tmpl w:val="791B427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8"/>
  </w:num>
  <w:num w:numId="4">
    <w:abstractNumId w:val="7"/>
  </w:num>
  <w:num w:numId="5">
    <w:abstractNumId w:val="4"/>
  </w:num>
  <w:num w:numId="6">
    <w:abstractNumId w:val="5"/>
  </w:num>
  <w:num w:numId="7">
    <w:abstractNumId w:val="6"/>
  </w:num>
  <w:num w:numId="8">
    <w:abstractNumId w:val="2"/>
  </w:num>
  <w:num w:numId="9">
    <w:abstractNumId w:val="10"/>
  </w:num>
  <w:num w:numId="10">
    <w:abstractNumId w:val="9"/>
    <w:lvlOverride w:ilvl="0">
      <w:startOverride w:val="1"/>
      <w:lvl w:ilvl="0" w:tentative="1">
        <w:start w:val="1"/>
        <w:numFmt w:val="lowerLetter"/>
        <w:lvlText w:val="%1)"/>
        <w:lvlJc w:val="left"/>
        <w:pPr>
          <w:tabs>
            <w:tab w:val="left" w:pos="1920"/>
          </w:tabs>
          <w:ind w:left="1920" w:hanging="420"/>
        </w:pPr>
        <w:rPr>
          <w:rFonts w:ascii="宋体" w:eastAsia="宋体" w:hAnsi="宋体"/>
        </w:rPr>
      </w:lvl>
    </w:lvlOverride>
    <w:lvlOverride w:ilvl="1">
      <w:startOverride w:val="1"/>
      <w:lvl w:ilvl="1">
        <w:start w:val="1"/>
        <w:numFmt w:val="lowerLetter"/>
        <w:lvlText w:val="%2)"/>
        <w:lvlJc w:val="left"/>
        <w:pPr>
          <w:tabs>
            <w:tab w:val="left" w:pos="1476"/>
          </w:tabs>
          <w:ind w:left="1476" w:hanging="420"/>
        </w:pPr>
        <w:rPr>
          <w:rFonts w:ascii="宋体" w:eastAsia="宋体" w:hAnsi="宋体"/>
        </w:rPr>
      </w:lvl>
    </w:lvlOverride>
    <w:lvlOverride w:ilvl="2">
      <w:startOverride w:val="1"/>
      <w:lvl w:ilvl="2" w:tentative="1">
        <w:start w:val="1"/>
        <w:numFmt w:val="decimal"/>
        <w:lvlText w:val="%3."/>
        <w:lvlJc w:val="left"/>
        <w:pPr>
          <w:tabs>
            <w:tab w:val="left" w:pos="2160"/>
          </w:tabs>
          <w:ind w:left="2160" w:hanging="360"/>
        </w:pPr>
      </w:lvl>
    </w:lvlOverride>
    <w:lvlOverride w:ilvl="3">
      <w:startOverride w:val="1"/>
      <w:lvl w:ilvl="3" w:tentative="1">
        <w:start w:val="1"/>
        <w:numFmt w:val="decimal"/>
        <w:lvlText w:val="%4."/>
        <w:lvlJc w:val="left"/>
        <w:pPr>
          <w:tabs>
            <w:tab w:val="left" w:pos="2880"/>
          </w:tabs>
          <w:ind w:left="2880" w:hanging="360"/>
        </w:pPr>
      </w:lvl>
    </w:lvlOverride>
    <w:lvlOverride w:ilvl="4">
      <w:startOverride w:val="1"/>
      <w:lvl w:ilvl="4" w:tentative="1">
        <w:start w:val="1"/>
        <w:numFmt w:val="decimal"/>
        <w:lvlText w:val="%5."/>
        <w:lvlJc w:val="left"/>
        <w:pPr>
          <w:tabs>
            <w:tab w:val="left" w:pos="3600"/>
          </w:tabs>
          <w:ind w:left="3600" w:hanging="360"/>
        </w:pPr>
      </w:lvl>
    </w:lvlOverride>
    <w:lvlOverride w:ilvl="5">
      <w:startOverride w:val="1"/>
      <w:lvl w:ilvl="5" w:tentative="1">
        <w:start w:val="1"/>
        <w:numFmt w:val="decimal"/>
        <w:lvlText w:val="%6."/>
        <w:lvlJc w:val="left"/>
        <w:pPr>
          <w:tabs>
            <w:tab w:val="left" w:pos="4320"/>
          </w:tabs>
          <w:ind w:left="4320" w:hanging="360"/>
        </w:pPr>
      </w:lvl>
    </w:lvlOverride>
    <w:lvlOverride w:ilvl="6">
      <w:startOverride w:val="1"/>
      <w:lvl w:ilvl="6" w:tentative="1">
        <w:start w:val="1"/>
        <w:numFmt w:val="decimal"/>
        <w:lvlText w:val="%7."/>
        <w:lvlJc w:val="left"/>
        <w:pPr>
          <w:tabs>
            <w:tab w:val="left" w:pos="5040"/>
          </w:tabs>
          <w:ind w:left="5040" w:hanging="360"/>
        </w:pPr>
      </w:lvl>
    </w:lvlOverride>
    <w:lvlOverride w:ilvl="7">
      <w:startOverride w:val="1"/>
      <w:lvl w:ilvl="7" w:tentative="1">
        <w:start w:val="1"/>
        <w:numFmt w:val="decimal"/>
        <w:lvlText w:val="%8."/>
        <w:lvlJc w:val="left"/>
        <w:pPr>
          <w:tabs>
            <w:tab w:val="left" w:pos="5760"/>
          </w:tabs>
          <w:ind w:left="5760" w:hanging="360"/>
        </w:pPr>
      </w:lvl>
    </w:lvlOverride>
    <w:lvlOverride w:ilvl="8">
      <w:startOverride w:val="1"/>
      <w:lvl w:ilvl="8" w:tentative="1">
        <w:start w:val="1"/>
        <w:numFmt w:val="decimal"/>
        <w:lvlText w:val="%9."/>
        <w:lvlJc w:val="left"/>
        <w:pPr>
          <w:tabs>
            <w:tab w:val="left" w:pos="6480"/>
          </w:tabs>
          <w:ind w:left="6480" w:hanging="360"/>
        </w:pPr>
      </w:lvl>
    </w:lvlOverride>
  </w:num>
  <w:num w:numId="11">
    <w:abstractNumId w:val="1"/>
    <w:lvlOverride w:ilvl="0">
      <w:startOverride w:val="1"/>
      <w:lvl w:ilvl="0" w:tentative="1">
        <w:start w:val="1"/>
        <w:numFmt w:val="lowerLetter"/>
        <w:lvlText w:val="%1)"/>
        <w:lvlJc w:val="left"/>
        <w:pPr>
          <w:tabs>
            <w:tab w:val="left" w:pos="1920"/>
          </w:tabs>
          <w:ind w:left="1920" w:hanging="420"/>
        </w:pPr>
        <w:rPr>
          <w:rFonts w:ascii="宋体" w:eastAsia="宋体" w:hAnsi="宋体"/>
        </w:rPr>
      </w:lvl>
    </w:lvlOverride>
    <w:lvlOverride w:ilvl="1">
      <w:startOverride w:val="1"/>
      <w:lvl w:ilvl="1">
        <w:start w:val="1"/>
        <w:numFmt w:val="lowerLetter"/>
        <w:lvlText w:val="%2)"/>
        <w:lvlJc w:val="left"/>
        <w:pPr>
          <w:tabs>
            <w:tab w:val="left" w:pos="1476"/>
          </w:tabs>
          <w:ind w:left="1476" w:hanging="420"/>
        </w:pPr>
        <w:rPr>
          <w:rFonts w:ascii="宋体" w:eastAsia="宋体" w:hAnsi="宋体"/>
        </w:rPr>
      </w:lvl>
    </w:lvlOverride>
    <w:lvlOverride w:ilvl="2">
      <w:startOverride w:val="1"/>
      <w:lvl w:ilvl="2" w:tentative="1">
        <w:start w:val="1"/>
        <w:numFmt w:val="decimal"/>
        <w:lvlText w:val="%3."/>
        <w:lvlJc w:val="left"/>
        <w:pPr>
          <w:tabs>
            <w:tab w:val="left" w:pos="2160"/>
          </w:tabs>
          <w:ind w:left="2160" w:hanging="360"/>
        </w:pPr>
      </w:lvl>
    </w:lvlOverride>
    <w:lvlOverride w:ilvl="3">
      <w:startOverride w:val="1"/>
      <w:lvl w:ilvl="3" w:tentative="1">
        <w:start w:val="1"/>
        <w:numFmt w:val="decimal"/>
        <w:lvlText w:val="%4."/>
        <w:lvlJc w:val="left"/>
        <w:pPr>
          <w:tabs>
            <w:tab w:val="left" w:pos="2880"/>
          </w:tabs>
          <w:ind w:left="2880" w:hanging="360"/>
        </w:pPr>
      </w:lvl>
    </w:lvlOverride>
    <w:lvlOverride w:ilvl="4">
      <w:startOverride w:val="1"/>
      <w:lvl w:ilvl="4" w:tentative="1">
        <w:start w:val="1"/>
        <w:numFmt w:val="decimal"/>
        <w:lvlText w:val="%5."/>
        <w:lvlJc w:val="left"/>
        <w:pPr>
          <w:tabs>
            <w:tab w:val="left" w:pos="3600"/>
          </w:tabs>
          <w:ind w:left="3600" w:hanging="360"/>
        </w:pPr>
      </w:lvl>
    </w:lvlOverride>
    <w:lvlOverride w:ilvl="5">
      <w:startOverride w:val="1"/>
      <w:lvl w:ilvl="5" w:tentative="1">
        <w:start w:val="1"/>
        <w:numFmt w:val="decimal"/>
        <w:lvlText w:val="%6."/>
        <w:lvlJc w:val="left"/>
        <w:pPr>
          <w:tabs>
            <w:tab w:val="left" w:pos="4320"/>
          </w:tabs>
          <w:ind w:left="4320" w:hanging="360"/>
        </w:pPr>
      </w:lvl>
    </w:lvlOverride>
    <w:lvlOverride w:ilvl="6">
      <w:startOverride w:val="1"/>
      <w:lvl w:ilvl="6" w:tentative="1">
        <w:start w:val="1"/>
        <w:numFmt w:val="decimal"/>
        <w:lvlText w:val="%7."/>
        <w:lvlJc w:val="left"/>
        <w:pPr>
          <w:tabs>
            <w:tab w:val="left" w:pos="5040"/>
          </w:tabs>
          <w:ind w:left="5040" w:hanging="360"/>
        </w:pPr>
      </w:lvl>
    </w:lvlOverride>
    <w:lvlOverride w:ilvl="7">
      <w:startOverride w:val="1"/>
      <w:lvl w:ilvl="7" w:tentative="1">
        <w:start w:val="1"/>
        <w:numFmt w:val="decimal"/>
        <w:lvlText w:val="%8."/>
        <w:lvlJc w:val="left"/>
        <w:pPr>
          <w:tabs>
            <w:tab w:val="left" w:pos="5760"/>
          </w:tabs>
          <w:ind w:left="5760" w:hanging="360"/>
        </w:pPr>
      </w:lvl>
    </w:lvlOverride>
    <w:lvlOverride w:ilvl="8">
      <w:startOverride w:val="1"/>
      <w:lvl w:ilvl="8" w:tentative="1">
        <w:start w:val="1"/>
        <w:numFmt w:val="decimal"/>
        <w:lvlText w:val="%9."/>
        <w:lvlJc w:val="left"/>
        <w:pPr>
          <w:tabs>
            <w:tab w:val="left" w:pos="6480"/>
          </w:tabs>
          <w:ind w:left="6480" w:hanging="36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ulTrailSpace/>
    <w:doNotExpandShiftReturn/>
    <w:adjustLineHeightInTable/>
    <w:useFELayout/>
    <w:doNotUseIndentAsNumberingTabStop/>
    <w:useAltKinsokuLineBreakRules/>
    <w:splitPgBreakAndParaMark/>
  </w:compat>
  <w:rsids>
    <w:rsidRoot w:val="00A9136D"/>
    <w:rsid w:val="000014D2"/>
    <w:rsid w:val="00023AC8"/>
    <w:rsid w:val="000254D0"/>
    <w:rsid w:val="000331CB"/>
    <w:rsid w:val="00053C42"/>
    <w:rsid w:val="0005538E"/>
    <w:rsid w:val="000804FF"/>
    <w:rsid w:val="00080EDA"/>
    <w:rsid w:val="000956BF"/>
    <w:rsid w:val="000A6143"/>
    <w:rsid w:val="000B0597"/>
    <w:rsid w:val="000B43C0"/>
    <w:rsid w:val="000C2DF2"/>
    <w:rsid w:val="000D009F"/>
    <w:rsid w:val="000D17EE"/>
    <w:rsid w:val="000F0A62"/>
    <w:rsid w:val="000F1B0C"/>
    <w:rsid w:val="00111604"/>
    <w:rsid w:val="00114F24"/>
    <w:rsid w:val="00115EF2"/>
    <w:rsid w:val="00116CC8"/>
    <w:rsid w:val="00132243"/>
    <w:rsid w:val="00143C09"/>
    <w:rsid w:val="00146DB9"/>
    <w:rsid w:val="00150D5E"/>
    <w:rsid w:val="0015275A"/>
    <w:rsid w:val="0016308E"/>
    <w:rsid w:val="00174372"/>
    <w:rsid w:val="001A6218"/>
    <w:rsid w:val="001B46E6"/>
    <w:rsid w:val="001B616F"/>
    <w:rsid w:val="001C0E06"/>
    <w:rsid w:val="001C7588"/>
    <w:rsid w:val="001D1A2E"/>
    <w:rsid w:val="001D6901"/>
    <w:rsid w:val="001D7E99"/>
    <w:rsid w:val="001E23A2"/>
    <w:rsid w:val="001E52CA"/>
    <w:rsid w:val="001E6B13"/>
    <w:rsid w:val="001E7C51"/>
    <w:rsid w:val="001E7FA1"/>
    <w:rsid w:val="001F148D"/>
    <w:rsid w:val="001F5EAC"/>
    <w:rsid w:val="001F6A54"/>
    <w:rsid w:val="002022E6"/>
    <w:rsid w:val="00203084"/>
    <w:rsid w:val="00204283"/>
    <w:rsid w:val="0020602E"/>
    <w:rsid w:val="00210E5F"/>
    <w:rsid w:val="00221B9F"/>
    <w:rsid w:val="00222685"/>
    <w:rsid w:val="00226304"/>
    <w:rsid w:val="00227318"/>
    <w:rsid w:val="00236DD5"/>
    <w:rsid w:val="0024335C"/>
    <w:rsid w:val="00243E93"/>
    <w:rsid w:val="00247193"/>
    <w:rsid w:val="002531C9"/>
    <w:rsid w:val="00253BFD"/>
    <w:rsid w:val="00261013"/>
    <w:rsid w:val="00263F57"/>
    <w:rsid w:val="0026750C"/>
    <w:rsid w:val="002835FA"/>
    <w:rsid w:val="00297ADC"/>
    <w:rsid w:val="002A1545"/>
    <w:rsid w:val="002A1EF3"/>
    <w:rsid w:val="002A2CA6"/>
    <w:rsid w:val="002A4E48"/>
    <w:rsid w:val="002A7B9A"/>
    <w:rsid w:val="002C5101"/>
    <w:rsid w:val="002D38AF"/>
    <w:rsid w:val="002D6111"/>
    <w:rsid w:val="002D77CA"/>
    <w:rsid w:val="002E140F"/>
    <w:rsid w:val="002E3CC3"/>
    <w:rsid w:val="002E4409"/>
    <w:rsid w:val="002E57F5"/>
    <w:rsid w:val="002E7F89"/>
    <w:rsid w:val="003025DB"/>
    <w:rsid w:val="0031319E"/>
    <w:rsid w:val="0032258B"/>
    <w:rsid w:val="00326F0D"/>
    <w:rsid w:val="00331636"/>
    <w:rsid w:val="00331A17"/>
    <w:rsid w:val="00333AE4"/>
    <w:rsid w:val="003506B4"/>
    <w:rsid w:val="0035086A"/>
    <w:rsid w:val="003526A0"/>
    <w:rsid w:val="00361C4B"/>
    <w:rsid w:val="00366414"/>
    <w:rsid w:val="0037142E"/>
    <w:rsid w:val="00386948"/>
    <w:rsid w:val="00386D52"/>
    <w:rsid w:val="00387CD8"/>
    <w:rsid w:val="003914D2"/>
    <w:rsid w:val="003B68A3"/>
    <w:rsid w:val="003D7362"/>
    <w:rsid w:val="003F09E4"/>
    <w:rsid w:val="003F6131"/>
    <w:rsid w:val="00401C30"/>
    <w:rsid w:val="00406303"/>
    <w:rsid w:val="00406628"/>
    <w:rsid w:val="00406F7D"/>
    <w:rsid w:val="00446FD7"/>
    <w:rsid w:val="0045253F"/>
    <w:rsid w:val="00460275"/>
    <w:rsid w:val="00472D8C"/>
    <w:rsid w:val="004774B7"/>
    <w:rsid w:val="004819B6"/>
    <w:rsid w:val="004842D4"/>
    <w:rsid w:val="00484BE4"/>
    <w:rsid w:val="00485856"/>
    <w:rsid w:val="00492F61"/>
    <w:rsid w:val="00495E2C"/>
    <w:rsid w:val="004A43A4"/>
    <w:rsid w:val="004A49D7"/>
    <w:rsid w:val="004B32C5"/>
    <w:rsid w:val="004C1485"/>
    <w:rsid w:val="004C5C09"/>
    <w:rsid w:val="004D0DE2"/>
    <w:rsid w:val="004D195C"/>
    <w:rsid w:val="004D2363"/>
    <w:rsid w:val="004D6F17"/>
    <w:rsid w:val="004E1263"/>
    <w:rsid w:val="004E18FC"/>
    <w:rsid w:val="004E6F47"/>
    <w:rsid w:val="00500A65"/>
    <w:rsid w:val="00507738"/>
    <w:rsid w:val="00511608"/>
    <w:rsid w:val="00514023"/>
    <w:rsid w:val="00521F8C"/>
    <w:rsid w:val="00526279"/>
    <w:rsid w:val="00533D65"/>
    <w:rsid w:val="0054086A"/>
    <w:rsid w:val="0056262E"/>
    <w:rsid w:val="00562DEC"/>
    <w:rsid w:val="00563396"/>
    <w:rsid w:val="00567FE9"/>
    <w:rsid w:val="00572076"/>
    <w:rsid w:val="0057294C"/>
    <w:rsid w:val="00576507"/>
    <w:rsid w:val="005843D9"/>
    <w:rsid w:val="00593B83"/>
    <w:rsid w:val="005B252E"/>
    <w:rsid w:val="005C299E"/>
    <w:rsid w:val="005C3292"/>
    <w:rsid w:val="005E349D"/>
    <w:rsid w:val="005F6400"/>
    <w:rsid w:val="006050F2"/>
    <w:rsid w:val="006158C9"/>
    <w:rsid w:val="00632471"/>
    <w:rsid w:val="00635433"/>
    <w:rsid w:val="006410B7"/>
    <w:rsid w:val="00641177"/>
    <w:rsid w:val="00672030"/>
    <w:rsid w:val="00673AAB"/>
    <w:rsid w:val="006764B4"/>
    <w:rsid w:val="006977C3"/>
    <w:rsid w:val="006A0465"/>
    <w:rsid w:val="006B18DD"/>
    <w:rsid w:val="006C17A3"/>
    <w:rsid w:val="006C3440"/>
    <w:rsid w:val="006C364A"/>
    <w:rsid w:val="006C4870"/>
    <w:rsid w:val="006D7D01"/>
    <w:rsid w:val="006E093F"/>
    <w:rsid w:val="006E5FD9"/>
    <w:rsid w:val="006E6DE7"/>
    <w:rsid w:val="007147ED"/>
    <w:rsid w:val="00721A2B"/>
    <w:rsid w:val="007221C2"/>
    <w:rsid w:val="00726C33"/>
    <w:rsid w:val="00731DE9"/>
    <w:rsid w:val="00735953"/>
    <w:rsid w:val="00744221"/>
    <w:rsid w:val="007508EF"/>
    <w:rsid w:val="00763E2C"/>
    <w:rsid w:val="007702E2"/>
    <w:rsid w:val="007828AC"/>
    <w:rsid w:val="007B78A0"/>
    <w:rsid w:val="007D389A"/>
    <w:rsid w:val="007D3EBB"/>
    <w:rsid w:val="007D6F7F"/>
    <w:rsid w:val="007E136F"/>
    <w:rsid w:val="00815476"/>
    <w:rsid w:val="0082447B"/>
    <w:rsid w:val="00825DB2"/>
    <w:rsid w:val="00840CB2"/>
    <w:rsid w:val="008410A5"/>
    <w:rsid w:val="00847669"/>
    <w:rsid w:val="008629EC"/>
    <w:rsid w:val="00863737"/>
    <w:rsid w:val="00867F88"/>
    <w:rsid w:val="00874CE7"/>
    <w:rsid w:val="00886A37"/>
    <w:rsid w:val="00886D77"/>
    <w:rsid w:val="00892BAD"/>
    <w:rsid w:val="008C505A"/>
    <w:rsid w:val="008D01B4"/>
    <w:rsid w:val="008E413D"/>
    <w:rsid w:val="008E79BE"/>
    <w:rsid w:val="008F7675"/>
    <w:rsid w:val="009022D9"/>
    <w:rsid w:val="009215E5"/>
    <w:rsid w:val="009254AC"/>
    <w:rsid w:val="00933B8F"/>
    <w:rsid w:val="009443BF"/>
    <w:rsid w:val="00953433"/>
    <w:rsid w:val="0097204E"/>
    <w:rsid w:val="00973E8E"/>
    <w:rsid w:val="009A6922"/>
    <w:rsid w:val="009B1A01"/>
    <w:rsid w:val="009C6E0B"/>
    <w:rsid w:val="009E21FE"/>
    <w:rsid w:val="009E5949"/>
    <w:rsid w:val="00A017A5"/>
    <w:rsid w:val="00A070F2"/>
    <w:rsid w:val="00A10131"/>
    <w:rsid w:val="00A11FAF"/>
    <w:rsid w:val="00A127E1"/>
    <w:rsid w:val="00A177BB"/>
    <w:rsid w:val="00A2461B"/>
    <w:rsid w:val="00A43C3F"/>
    <w:rsid w:val="00A5682D"/>
    <w:rsid w:val="00A71C24"/>
    <w:rsid w:val="00A7767E"/>
    <w:rsid w:val="00A77681"/>
    <w:rsid w:val="00A83853"/>
    <w:rsid w:val="00A9136D"/>
    <w:rsid w:val="00A93625"/>
    <w:rsid w:val="00A95096"/>
    <w:rsid w:val="00A9688D"/>
    <w:rsid w:val="00AA6B32"/>
    <w:rsid w:val="00AC25F3"/>
    <w:rsid w:val="00AC511B"/>
    <w:rsid w:val="00AC527D"/>
    <w:rsid w:val="00AD439C"/>
    <w:rsid w:val="00AD757E"/>
    <w:rsid w:val="00AF0976"/>
    <w:rsid w:val="00AF6476"/>
    <w:rsid w:val="00B015BB"/>
    <w:rsid w:val="00B10901"/>
    <w:rsid w:val="00B11CF2"/>
    <w:rsid w:val="00B14EFC"/>
    <w:rsid w:val="00B27F45"/>
    <w:rsid w:val="00B329D1"/>
    <w:rsid w:val="00B4084D"/>
    <w:rsid w:val="00B70FBE"/>
    <w:rsid w:val="00B822DC"/>
    <w:rsid w:val="00B84E7B"/>
    <w:rsid w:val="00B8769F"/>
    <w:rsid w:val="00B911DE"/>
    <w:rsid w:val="00B9385C"/>
    <w:rsid w:val="00B9661B"/>
    <w:rsid w:val="00B977A8"/>
    <w:rsid w:val="00BB335F"/>
    <w:rsid w:val="00BB36AF"/>
    <w:rsid w:val="00BC2D68"/>
    <w:rsid w:val="00BC5156"/>
    <w:rsid w:val="00BD1715"/>
    <w:rsid w:val="00C00A63"/>
    <w:rsid w:val="00C01D1E"/>
    <w:rsid w:val="00C3689E"/>
    <w:rsid w:val="00C40C3A"/>
    <w:rsid w:val="00C45F5A"/>
    <w:rsid w:val="00C46B10"/>
    <w:rsid w:val="00C47388"/>
    <w:rsid w:val="00C606BD"/>
    <w:rsid w:val="00C61E4D"/>
    <w:rsid w:val="00C74506"/>
    <w:rsid w:val="00C7458D"/>
    <w:rsid w:val="00C80E00"/>
    <w:rsid w:val="00C84BB8"/>
    <w:rsid w:val="00C952D3"/>
    <w:rsid w:val="00CA48ED"/>
    <w:rsid w:val="00CB0AAD"/>
    <w:rsid w:val="00CB2CC1"/>
    <w:rsid w:val="00CC1B21"/>
    <w:rsid w:val="00CD0F5F"/>
    <w:rsid w:val="00CD32B6"/>
    <w:rsid w:val="00CD3CA4"/>
    <w:rsid w:val="00CF236B"/>
    <w:rsid w:val="00D01641"/>
    <w:rsid w:val="00D03DC8"/>
    <w:rsid w:val="00D04B94"/>
    <w:rsid w:val="00D07A14"/>
    <w:rsid w:val="00D23FA4"/>
    <w:rsid w:val="00D246E6"/>
    <w:rsid w:val="00D4741E"/>
    <w:rsid w:val="00D57977"/>
    <w:rsid w:val="00D76D28"/>
    <w:rsid w:val="00D82614"/>
    <w:rsid w:val="00D84E8C"/>
    <w:rsid w:val="00D85219"/>
    <w:rsid w:val="00DB2951"/>
    <w:rsid w:val="00DB6DE1"/>
    <w:rsid w:val="00DC0E41"/>
    <w:rsid w:val="00DC6924"/>
    <w:rsid w:val="00DC7F13"/>
    <w:rsid w:val="00DE09B6"/>
    <w:rsid w:val="00DF1937"/>
    <w:rsid w:val="00DF7F13"/>
    <w:rsid w:val="00E17956"/>
    <w:rsid w:val="00E22CA4"/>
    <w:rsid w:val="00E37794"/>
    <w:rsid w:val="00E41DB0"/>
    <w:rsid w:val="00E470CE"/>
    <w:rsid w:val="00E51B36"/>
    <w:rsid w:val="00E53E59"/>
    <w:rsid w:val="00E6064F"/>
    <w:rsid w:val="00E623B4"/>
    <w:rsid w:val="00E6526F"/>
    <w:rsid w:val="00E672A7"/>
    <w:rsid w:val="00E67C00"/>
    <w:rsid w:val="00E74FE9"/>
    <w:rsid w:val="00E76712"/>
    <w:rsid w:val="00E76C49"/>
    <w:rsid w:val="00E82DE2"/>
    <w:rsid w:val="00E86BE4"/>
    <w:rsid w:val="00EA2A0F"/>
    <w:rsid w:val="00EB5FF4"/>
    <w:rsid w:val="00EB7F94"/>
    <w:rsid w:val="00EC7734"/>
    <w:rsid w:val="00F12ECE"/>
    <w:rsid w:val="00F22BA0"/>
    <w:rsid w:val="00F37971"/>
    <w:rsid w:val="00F52F74"/>
    <w:rsid w:val="00F618BE"/>
    <w:rsid w:val="00F62A08"/>
    <w:rsid w:val="00F65569"/>
    <w:rsid w:val="00F826C4"/>
    <w:rsid w:val="00F8418A"/>
    <w:rsid w:val="00F84299"/>
    <w:rsid w:val="00F93B25"/>
    <w:rsid w:val="00F9786C"/>
    <w:rsid w:val="00FA08FA"/>
    <w:rsid w:val="00FA2DEA"/>
    <w:rsid w:val="00FB3D60"/>
    <w:rsid w:val="00FC6594"/>
    <w:rsid w:val="00FD2555"/>
    <w:rsid w:val="00FD4CE4"/>
    <w:rsid w:val="00FE543F"/>
    <w:rsid w:val="01186DB0"/>
    <w:rsid w:val="01240298"/>
    <w:rsid w:val="01393C59"/>
    <w:rsid w:val="0180484A"/>
    <w:rsid w:val="0193571D"/>
    <w:rsid w:val="0197671F"/>
    <w:rsid w:val="01C82A8D"/>
    <w:rsid w:val="01E30BCF"/>
    <w:rsid w:val="020B0587"/>
    <w:rsid w:val="02401B46"/>
    <w:rsid w:val="024B1F34"/>
    <w:rsid w:val="025368D7"/>
    <w:rsid w:val="026401DB"/>
    <w:rsid w:val="027D2130"/>
    <w:rsid w:val="02985033"/>
    <w:rsid w:val="02AD7560"/>
    <w:rsid w:val="02B55604"/>
    <w:rsid w:val="02BA04DA"/>
    <w:rsid w:val="02E40DAB"/>
    <w:rsid w:val="02FF7ED4"/>
    <w:rsid w:val="03056B95"/>
    <w:rsid w:val="03072B74"/>
    <w:rsid w:val="030B16E6"/>
    <w:rsid w:val="031E3D1C"/>
    <w:rsid w:val="032C15DC"/>
    <w:rsid w:val="033D7E54"/>
    <w:rsid w:val="038941B2"/>
    <w:rsid w:val="03943EF4"/>
    <w:rsid w:val="03A47116"/>
    <w:rsid w:val="03B35312"/>
    <w:rsid w:val="03EC26C5"/>
    <w:rsid w:val="041E02E3"/>
    <w:rsid w:val="04292CA9"/>
    <w:rsid w:val="043B1823"/>
    <w:rsid w:val="04406CEE"/>
    <w:rsid w:val="04561466"/>
    <w:rsid w:val="04655C6D"/>
    <w:rsid w:val="04703860"/>
    <w:rsid w:val="047668EE"/>
    <w:rsid w:val="047D2373"/>
    <w:rsid w:val="04866C7D"/>
    <w:rsid w:val="048F566F"/>
    <w:rsid w:val="04937A36"/>
    <w:rsid w:val="04A441C1"/>
    <w:rsid w:val="04C23EAA"/>
    <w:rsid w:val="04FE5388"/>
    <w:rsid w:val="050E07ED"/>
    <w:rsid w:val="052A21E3"/>
    <w:rsid w:val="053B248B"/>
    <w:rsid w:val="055A0C23"/>
    <w:rsid w:val="05810F70"/>
    <w:rsid w:val="05E14D76"/>
    <w:rsid w:val="05F06D4D"/>
    <w:rsid w:val="05FE6311"/>
    <w:rsid w:val="05FF3F86"/>
    <w:rsid w:val="06281055"/>
    <w:rsid w:val="06557814"/>
    <w:rsid w:val="065A4878"/>
    <w:rsid w:val="066E52FE"/>
    <w:rsid w:val="06753A8C"/>
    <w:rsid w:val="067976E5"/>
    <w:rsid w:val="06806E6B"/>
    <w:rsid w:val="06881144"/>
    <w:rsid w:val="06923764"/>
    <w:rsid w:val="069C4A23"/>
    <w:rsid w:val="06C74585"/>
    <w:rsid w:val="06D94D55"/>
    <w:rsid w:val="06DE6B54"/>
    <w:rsid w:val="06E214ED"/>
    <w:rsid w:val="06F61E79"/>
    <w:rsid w:val="06F63C61"/>
    <w:rsid w:val="07154EB4"/>
    <w:rsid w:val="073563A4"/>
    <w:rsid w:val="073D6023"/>
    <w:rsid w:val="07434EC4"/>
    <w:rsid w:val="074C11A9"/>
    <w:rsid w:val="07505591"/>
    <w:rsid w:val="07507DDE"/>
    <w:rsid w:val="07917415"/>
    <w:rsid w:val="07957285"/>
    <w:rsid w:val="0799424D"/>
    <w:rsid w:val="07D16A13"/>
    <w:rsid w:val="07EF2AAE"/>
    <w:rsid w:val="08063C1D"/>
    <w:rsid w:val="080E6AFF"/>
    <w:rsid w:val="081404ED"/>
    <w:rsid w:val="08213165"/>
    <w:rsid w:val="082436E0"/>
    <w:rsid w:val="08624421"/>
    <w:rsid w:val="08BD131E"/>
    <w:rsid w:val="08BE3D3D"/>
    <w:rsid w:val="08C57755"/>
    <w:rsid w:val="095E65CD"/>
    <w:rsid w:val="096D61FB"/>
    <w:rsid w:val="097C72AC"/>
    <w:rsid w:val="09846963"/>
    <w:rsid w:val="09873D82"/>
    <w:rsid w:val="0988434E"/>
    <w:rsid w:val="09B144E3"/>
    <w:rsid w:val="09B76612"/>
    <w:rsid w:val="09D22B10"/>
    <w:rsid w:val="09D3527A"/>
    <w:rsid w:val="09D438E8"/>
    <w:rsid w:val="09FC32E7"/>
    <w:rsid w:val="0A037BC1"/>
    <w:rsid w:val="0A1404AB"/>
    <w:rsid w:val="0A2C3027"/>
    <w:rsid w:val="0A327367"/>
    <w:rsid w:val="0A440A20"/>
    <w:rsid w:val="0A513766"/>
    <w:rsid w:val="0A7629FC"/>
    <w:rsid w:val="0A8340DE"/>
    <w:rsid w:val="0A901371"/>
    <w:rsid w:val="0AB8415D"/>
    <w:rsid w:val="0ABE46AD"/>
    <w:rsid w:val="0B2038F9"/>
    <w:rsid w:val="0B3C7F9E"/>
    <w:rsid w:val="0B417962"/>
    <w:rsid w:val="0B764904"/>
    <w:rsid w:val="0BA73B19"/>
    <w:rsid w:val="0BBE5FC4"/>
    <w:rsid w:val="0BC50152"/>
    <w:rsid w:val="0BEB7352"/>
    <w:rsid w:val="0BEC730F"/>
    <w:rsid w:val="0BEE1CE3"/>
    <w:rsid w:val="0C3246AB"/>
    <w:rsid w:val="0C3861B0"/>
    <w:rsid w:val="0C575F0A"/>
    <w:rsid w:val="0C8B68D4"/>
    <w:rsid w:val="0CB63827"/>
    <w:rsid w:val="0CDA1C31"/>
    <w:rsid w:val="0D2C3FA3"/>
    <w:rsid w:val="0D510D3E"/>
    <w:rsid w:val="0D873610"/>
    <w:rsid w:val="0D90430E"/>
    <w:rsid w:val="0D9D42DB"/>
    <w:rsid w:val="0DE51724"/>
    <w:rsid w:val="0DEB2C14"/>
    <w:rsid w:val="0DF11D38"/>
    <w:rsid w:val="0DF51139"/>
    <w:rsid w:val="0E150C79"/>
    <w:rsid w:val="0E193DD9"/>
    <w:rsid w:val="0E2A41F8"/>
    <w:rsid w:val="0E483C61"/>
    <w:rsid w:val="0E4967A4"/>
    <w:rsid w:val="0E581163"/>
    <w:rsid w:val="0E6E06ED"/>
    <w:rsid w:val="0EB1766D"/>
    <w:rsid w:val="0ED747F5"/>
    <w:rsid w:val="0F051AED"/>
    <w:rsid w:val="0F0F6248"/>
    <w:rsid w:val="0F3A3461"/>
    <w:rsid w:val="0F3C2E0B"/>
    <w:rsid w:val="0F4D161B"/>
    <w:rsid w:val="0F68731A"/>
    <w:rsid w:val="0F782035"/>
    <w:rsid w:val="0F7C03C9"/>
    <w:rsid w:val="0F806097"/>
    <w:rsid w:val="0FA52020"/>
    <w:rsid w:val="0FAE5830"/>
    <w:rsid w:val="0FBB6BC3"/>
    <w:rsid w:val="0FD34C5C"/>
    <w:rsid w:val="0FD62F57"/>
    <w:rsid w:val="0FD96CA5"/>
    <w:rsid w:val="0FDA5608"/>
    <w:rsid w:val="0FF15329"/>
    <w:rsid w:val="0FF7425F"/>
    <w:rsid w:val="109524ED"/>
    <w:rsid w:val="10B00655"/>
    <w:rsid w:val="10B1678B"/>
    <w:rsid w:val="10C25851"/>
    <w:rsid w:val="10F0499A"/>
    <w:rsid w:val="11034E77"/>
    <w:rsid w:val="111B24E4"/>
    <w:rsid w:val="11296ABA"/>
    <w:rsid w:val="11401FC5"/>
    <w:rsid w:val="115D62F7"/>
    <w:rsid w:val="11643453"/>
    <w:rsid w:val="11720078"/>
    <w:rsid w:val="1176656D"/>
    <w:rsid w:val="119C5C37"/>
    <w:rsid w:val="11B036A6"/>
    <w:rsid w:val="11BC7A60"/>
    <w:rsid w:val="11BE161A"/>
    <w:rsid w:val="11E6719F"/>
    <w:rsid w:val="11E84528"/>
    <w:rsid w:val="121358CC"/>
    <w:rsid w:val="122B1662"/>
    <w:rsid w:val="123634A2"/>
    <w:rsid w:val="124C0770"/>
    <w:rsid w:val="125D3D4B"/>
    <w:rsid w:val="12931C35"/>
    <w:rsid w:val="12B062A9"/>
    <w:rsid w:val="12DB151A"/>
    <w:rsid w:val="12F56868"/>
    <w:rsid w:val="12FC4FED"/>
    <w:rsid w:val="1300038B"/>
    <w:rsid w:val="13116153"/>
    <w:rsid w:val="13227329"/>
    <w:rsid w:val="13236AAE"/>
    <w:rsid w:val="133E4415"/>
    <w:rsid w:val="13433201"/>
    <w:rsid w:val="13485FC3"/>
    <w:rsid w:val="136B286D"/>
    <w:rsid w:val="13940A19"/>
    <w:rsid w:val="13B0254C"/>
    <w:rsid w:val="13C274AB"/>
    <w:rsid w:val="13C76E9F"/>
    <w:rsid w:val="13CE366D"/>
    <w:rsid w:val="13D21961"/>
    <w:rsid w:val="13D31379"/>
    <w:rsid w:val="13D80D9D"/>
    <w:rsid w:val="13DB4BCE"/>
    <w:rsid w:val="13FE6A24"/>
    <w:rsid w:val="140C63BA"/>
    <w:rsid w:val="14342D75"/>
    <w:rsid w:val="14794A25"/>
    <w:rsid w:val="14A07169"/>
    <w:rsid w:val="14D94EB8"/>
    <w:rsid w:val="155D68F6"/>
    <w:rsid w:val="156E3DB9"/>
    <w:rsid w:val="157823BC"/>
    <w:rsid w:val="15B4466C"/>
    <w:rsid w:val="15D27CC6"/>
    <w:rsid w:val="1600121B"/>
    <w:rsid w:val="16035D20"/>
    <w:rsid w:val="16130656"/>
    <w:rsid w:val="161645B0"/>
    <w:rsid w:val="16276C97"/>
    <w:rsid w:val="162C78DA"/>
    <w:rsid w:val="16322A84"/>
    <w:rsid w:val="1643642A"/>
    <w:rsid w:val="16791BF9"/>
    <w:rsid w:val="16792813"/>
    <w:rsid w:val="1689599D"/>
    <w:rsid w:val="16B2446C"/>
    <w:rsid w:val="16CB77BE"/>
    <w:rsid w:val="16D162C0"/>
    <w:rsid w:val="16DE5373"/>
    <w:rsid w:val="16E23E65"/>
    <w:rsid w:val="1713058B"/>
    <w:rsid w:val="171D0791"/>
    <w:rsid w:val="17201215"/>
    <w:rsid w:val="17337771"/>
    <w:rsid w:val="17533DEF"/>
    <w:rsid w:val="17534983"/>
    <w:rsid w:val="17764828"/>
    <w:rsid w:val="17767C01"/>
    <w:rsid w:val="17886741"/>
    <w:rsid w:val="178F298C"/>
    <w:rsid w:val="179B11C3"/>
    <w:rsid w:val="17A25D4F"/>
    <w:rsid w:val="18090833"/>
    <w:rsid w:val="18151742"/>
    <w:rsid w:val="182F55E0"/>
    <w:rsid w:val="18385625"/>
    <w:rsid w:val="183A2693"/>
    <w:rsid w:val="183D170A"/>
    <w:rsid w:val="18787463"/>
    <w:rsid w:val="18792702"/>
    <w:rsid w:val="18B7660C"/>
    <w:rsid w:val="18C75F2E"/>
    <w:rsid w:val="18E20593"/>
    <w:rsid w:val="18F152C5"/>
    <w:rsid w:val="18F37E71"/>
    <w:rsid w:val="19222268"/>
    <w:rsid w:val="192B0AA5"/>
    <w:rsid w:val="1934622A"/>
    <w:rsid w:val="194E63BF"/>
    <w:rsid w:val="195B13C2"/>
    <w:rsid w:val="197E2B3D"/>
    <w:rsid w:val="198F44F8"/>
    <w:rsid w:val="19BB7C36"/>
    <w:rsid w:val="1A821013"/>
    <w:rsid w:val="1A826BC2"/>
    <w:rsid w:val="1A853B11"/>
    <w:rsid w:val="1A8B2924"/>
    <w:rsid w:val="1ABD10F1"/>
    <w:rsid w:val="1ACB23AF"/>
    <w:rsid w:val="1AD74826"/>
    <w:rsid w:val="1AEA507E"/>
    <w:rsid w:val="1B707D92"/>
    <w:rsid w:val="1B755817"/>
    <w:rsid w:val="1B7B76C3"/>
    <w:rsid w:val="1BB505C9"/>
    <w:rsid w:val="1BB8126F"/>
    <w:rsid w:val="1BBC3491"/>
    <w:rsid w:val="1BEB3EEE"/>
    <w:rsid w:val="1BFD4417"/>
    <w:rsid w:val="1BFE51AF"/>
    <w:rsid w:val="1C160605"/>
    <w:rsid w:val="1C2272DC"/>
    <w:rsid w:val="1C311464"/>
    <w:rsid w:val="1C642061"/>
    <w:rsid w:val="1C7827C6"/>
    <w:rsid w:val="1C8E4441"/>
    <w:rsid w:val="1C9D1537"/>
    <w:rsid w:val="1CAE5190"/>
    <w:rsid w:val="1CE60C3F"/>
    <w:rsid w:val="1CFC2EC5"/>
    <w:rsid w:val="1D174F7D"/>
    <w:rsid w:val="1D1B44CC"/>
    <w:rsid w:val="1D376863"/>
    <w:rsid w:val="1D393B43"/>
    <w:rsid w:val="1D623DEB"/>
    <w:rsid w:val="1D82133A"/>
    <w:rsid w:val="1D9A5AD3"/>
    <w:rsid w:val="1DA600F2"/>
    <w:rsid w:val="1DA61D46"/>
    <w:rsid w:val="1DCC53B3"/>
    <w:rsid w:val="1DE33493"/>
    <w:rsid w:val="1DE82B87"/>
    <w:rsid w:val="1DEC28E2"/>
    <w:rsid w:val="1E2C7FD9"/>
    <w:rsid w:val="1E4764C8"/>
    <w:rsid w:val="1E9F7478"/>
    <w:rsid w:val="1EA54A79"/>
    <w:rsid w:val="1EC91793"/>
    <w:rsid w:val="1F212721"/>
    <w:rsid w:val="1F2A2595"/>
    <w:rsid w:val="1F745B7C"/>
    <w:rsid w:val="1F8C2DDF"/>
    <w:rsid w:val="1FB122AB"/>
    <w:rsid w:val="1FBA11F3"/>
    <w:rsid w:val="1FD5548F"/>
    <w:rsid w:val="1FDC2CB1"/>
    <w:rsid w:val="1FFE5B45"/>
    <w:rsid w:val="200A01C1"/>
    <w:rsid w:val="200D57D2"/>
    <w:rsid w:val="201029EC"/>
    <w:rsid w:val="201F55A6"/>
    <w:rsid w:val="20252145"/>
    <w:rsid w:val="2033047E"/>
    <w:rsid w:val="203D7C7D"/>
    <w:rsid w:val="20546852"/>
    <w:rsid w:val="205959E6"/>
    <w:rsid w:val="208B005D"/>
    <w:rsid w:val="209733E5"/>
    <w:rsid w:val="20B07C9F"/>
    <w:rsid w:val="20D31876"/>
    <w:rsid w:val="20ED10CF"/>
    <w:rsid w:val="20EF05E6"/>
    <w:rsid w:val="20F517CA"/>
    <w:rsid w:val="21443D33"/>
    <w:rsid w:val="217A5D8A"/>
    <w:rsid w:val="21DE4BC6"/>
    <w:rsid w:val="21EB2AE2"/>
    <w:rsid w:val="222D1EC3"/>
    <w:rsid w:val="224B007A"/>
    <w:rsid w:val="22544163"/>
    <w:rsid w:val="225B4D7E"/>
    <w:rsid w:val="22792876"/>
    <w:rsid w:val="228445B4"/>
    <w:rsid w:val="22B459DC"/>
    <w:rsid w:val="22B9602E"/>
    <w:rsid w:val="22E477BA"/>
    <w:rsid w:val="23000E20"/>
    <w:rsid w:val="23047ED4"/>
    <w:rsid w:val="23326AEC"/>
    <w:rsid w:val="23384021"/>
    <w:rsid w:val="23470BE2"/>
    <w:rsid w:val="2353425C"/>
    <w:rsid w:val="23700D64"/>
    <w:rsid w:val="23947807"/>
    <w:rsid w:val="23A0601A"/>
    <w:rsid w:val="23CE36FD"/>
    <w:rsid w:val="23EB2CAA"/>
    <w:rsid w:val="23EC0177"/>
    <w:rsid w:val="24053BD2"/>
    <w:rsid w:val="241C1B65"/>
    <w:rsid w:val="246603B8"/>
    <w:rsid w:val="246F6573"/>
    <w:rsid w:val="24804A20"/>
    <w:rsid w:val="24A31269"/>
    <w:rsid w:val="24A75D0A"/>
    <w:rsid w:val="24AD1891"/>
    <w:rsid w:val="24B13F84"/>
    <w:rsid w:val="24B22D4F"/>
    <w:rsid w:val="24E91F72"/>
    <w:rsid w:val="24F16038"/>
    <w:rsid w:val="25333F17"/>
    <w:rsid w:val="25372E2F"/>
    <w:rsid w:val="256E6798"/>
    <w:rsid w:val="2571582D"/>
    <w:rsid w:val="25B32E7E"/>
    <w:rsid w:val="25CA3E8D"/>
    <w:rsid w:val="25D72F04"/>
    <w:rsid w:val="25DD01C5"/>
    <w:rsid w:val="25F26ACA"/>
    <w:rsid w:val="263C29B7"/>
    <w:rsid w:val="26513350"/>
    <w:rsid w:val="267938A6"/>
    <w:rsid w:val="26985A39"/>
    <w:rsid w:val="26C63067"/>
    <w:rsid w:val="26D0059E"/>
    <w:rsid w:val="26E2719A"/>
    <w:rsid w:val="26F93619"/>
    <w:rsid w:val="2714498D"/>
    <w:rsid w:val="272327E8"/>
    <w:rsid w:val="273F580C"/>
    <w:rsid w:val="27427614"/>
    <w:rsid w:val="27582BBC"/>
    <w:rsid w:val="276517FC"/>
    <w:rsid w:val="27873003"/>
    <w:rsid w:val="278A67C6"/>
    <w:rsid w:val="27A81609"/>
    <w:rsid w:val="27C41E57"/>
    <w:rsid w:val="27DF14FD"/>
    <w:rsid w:val="27E46A77"/>
    <w:rsid w:val="2811753B"/>
    <w:rsid w:val="2813297B"/>
    <w:rsid w:val="28185395"/>
    <w:rsid w:val="284A2B86"/>
    <w:rsid w:val="285F4792"/>
    <w:rsid w:val="28830745"/>
    <w:rsid w:val="288A226E"/>
    <w:rsid w:val="28956519"/>
    <w:rsid w:val="28975559"/>
    <w:rsid w:val="28A13D39"/>
    <w:rsid w:val="28C06578"/>
    <w:rsid w:val="28CA1380"/>
    <w:rsid w:val="28DD79FF"/>
    <w:rsid w:val="290D297E"/>
    <w:rsid w:val="291456EF"/>
    <w:rsid w:val="29290716"/>
    <w:rsid w:val="2934069E"/>
    <w:rsid w:val="293E2CA4"/>
    <w:rsid w:val="294E532E"/>
    <w:rsid w:val="29772C92"/>
    <w:rsid w:val="297C60ED"/>
    <w:rsid w:val="29916AA8"/>
    <w:rsid w:val="29A85649"/>
    <w:rsid w:val="29DD762C"/>
    <w:rsid w:val="29ED4207"/>
    <w:rsid w:val="2A112FF1"/>
    <w:rsid w:val="2A243A43"/>
    <w:rsid w:val="2A261DE6"/>
    <w:rsid w:val="2A313FD6"/>
    <w:rsid w:val="2A4A19D3"/>
    <w:rsid w:val="2A4D1F31"/>
    <w:rsid w:val="2A516722"/>
    <w:rsid w:val="2A565E9D"/>
    <w:rsid w:val="2A7E04C4"/>
    <w:rsid w:val="2A963173"/>
    <w:rsid w:val="2AA31BE1"/>
    <w:rsid w:val="2AB50371"/>
    <w:rsid w:val="2ADA70E2"/>
    <w:rsid w:val="2AEC34A0"/>
    <w:rsid w:val="2AF9005E"/>
    <w:rsid w:val="2B2B5C04"/>
    <w:rsid w:val="2B2F6372"/>
    <w:rsid w:val="2B5F1BD0"/>
    <w:rsid w:val="2B704A31"/>
    <w:rsid w:val="2B80034A"/>
    <w:rsid w:val="2B886A75"/>
    <w:rsid w:val="2B8E1A3A"/>
    <w:rsid w:val="2B9C10D0"/>
    <w:rsid w:val="2BAB280C"/>
    <w:rsid w:val="2BD61C2E"/>
    <w:rsid w:val="2BFB01F8"/>
    <w:rsid w:val="2C1454E7"/>
    <w:rsid w:val="2C176C4F"/>
    <w:rsid w:val="2C1E1CCA"/>
    <w:rsid w:val="2C206C74"/>
    <w:rsid w:val="2C6313F2"/>
    <w:rsid w:val="2C6813BE"/>
    <w:rsid w:val="2C6C1C7E"/>
    <w:rsid w:val="2CBC10E3"/>
    <w:rsid w:val="2CC557A9"/>
    <w:rsid w:val="2CD449BC"/>
    <w:rsid w:val="2CE1464D"/>
    <w:rsid w:val="2D036E2A"/>
    <w:rsid w:val="2D09544D"/>
    <w:rsid w:val="2D381B09"/>
    <w:rsid w:val="2D3C18B2"/>
    <w:rsid w:val="2D5117A4"/>
    <w:rsid w:val="2D782725"/>
    <w:rsid w:val="2D7E7E6B"/>
    <w:rsid w:val="2D817C02"/>
    <w:rsid w:val="2DBA597C"/>
    <w:rsid w:val="2DC47188"/>
    <w:rsid w:val="2DD80FF8"/>
    <w:rsid w:val="2E571E5D"/>
    <w:rsid w:val="2E8312EA"/>
    <w:rsid w:val="2EB72D0A"/>
    <w:rsid w:val="2EE240C7"/>
    <w:rsid w:val="2EEC5DEE"/>
    <w:rsid w:val="2EF51156"/>
    <w:rsid w:val="2EF63D89"/>
    <w:rsid w:val="2F097574"/>
    <w:rsid w:val="2FB4753A"/>
    <w:rsid w:val="2FD65091"/>
    <w:rsid w:val="2FE30DAE"/>
    <w:rsid w:val="2FF27459"/>
    <w:rsid w:val="2FF85A46"/>
    <w:rsid w:val="2FFE175B"/>
    <w:rsid w:val="303032A4"/>
    <w:rsid w:val="305524C4"/>
    <w:rsid w:val="305D3868"/>
    <w:rsid w:val="305E5740"/>
    <w:rsid w:val="30641422"/>
    <w:rsid w:val="308F2913"/>
    <w:rsid w:val="30C06828"/>
    <w:rsid w:val="30C71F6A"/>
    <w:rsid w:val="30CA1F01"/>
    <w:rsid w:val="30CB29EF"/>
    <w:rsid w:val="30D95FA8"/>
    <w:rsid w:val="31102262"/>
    <w:rsid w:val="31342D8F"/>
    <w:rsid w:val="31476AE1"/>
    <w:rsid w:val="31506799"/>
    <w:rsid w:val="315A3F69"/>
    <w:rsid w:val="315D1A64"/>
    <w:rsid w:val="31AB249C"/>
    <w:rsid w:val="31C37CD9"/>
    <w:rsid w:val="31EC161D"/>
    <w:rsid w:val="31F027A7"/>
    <w:rsid w:val="31FD51DF"/>
    <w:rsid w:val="320111F6"/>
    <w:rsid w:val="32067787"/>
    <w:rsid w:val="32415283"/>
    <w:rsid w:val="324C5E45"/>
    <w:rsid w:val="325648F1"/>
    <w:rsid w:val="325A5C72"/>
    <w:rsid w:val="326C5F1C"/>
    <w:rsid w:val="32C54BFA"/>
    <w:rsid w:val="32CD6CF0"/>
    <w:rsid w:val="32DF5615"/>
    <w:rsid w:val="32E52D68"/>
    <w:rsid w:val="330704CE"/>
    <w:rsid w:val="33235688"/>
    <w:rsid w:val="332772E5"/>
    <w:rsid w:val="332F6A40"/>
    <w:rsid w:val="333830E1"/>
    <w:rsid w:val="33777912"/>
    <w:rsid w:val="338B0BB4"/>
    <w:rsid w:val="33C878B1"/>
    <w:rsid w:val="33FC3D61"/>
    <w:rsid w:val="340D6559"/>
    <w:rsid w:val="340F049E"/>
    <w:rsid w:val="341D4AA2"/>
    <w:rsid w:val="34267389"/>
    <w:rsid w:val="34481649"/>
    <w:rsid w:val="344E3C0A"/>
    <w:rsid w:val="348D779E"/>
    <w:rsid w:val="34916C82"/>
    <w:rsid w:val="34C575C0"/>
    <w:rsid w:val="34DB27BE"/>
    <w:rsid w:val="34E61113"/>
    <w:rsid w:val="34E905FA"/>
    <w:rsid w:val="35057E23"/>
    <w:rsid w:val="350752B1"/>
    <w:rsid w:val="35285590"/>
    <w:rsid w:val="352A03E9"/>
    <w:rsid w:val="35326C41"/>
    <w:rsid w:val="3539000E"/>
    <w:rsid w:val="353D7F56"/>
    <w:rsid w:val="35435B34"/>
    <w:rsid w:val="35793E6F"/>
    <w:rsid w:val="357C5A06"/>
    <w:rsid w:val="35825453"/>
    <w:rsid w:val="358B5572"/>
    <w:rsid w:val="35944D69"/>
    <w:rsid w:val="359C05BB"/>
    <w:rsid w:val="359C7854"/>
    <w:rsid w:val="35AA2223"/>
    <w:rsid w:val="35DF416E"/>
    <w:rsid w:val="35EF1BFD"/>
    <w:rsid w:val="360767B6"/>
    <w:rsid w:val="361E740F"/>
    <w:rsid w:val="3638662A"/>
    <w:rsid w:val="363A5502"/>
    <w:rsid w:val="364D1AEB"/>
    <w:rsid w:val="3693418F"/>
    <w:rsid w:val="36B15CD9"/>
    <w:rsid w:val="36D879BA"/>
    <w:rsid w:val="36E96AA7"/>
    <w:rsid w:val="3716468F"/>
    <w:rsid w:val="371F1AC0"/>
    <w:rsid w:val="372732A4"/>
    <w:rsid w:val="37672186"/>
    <w:rsid w:val="37D747AB"/>
    <w:rsid w:val="37DF7BF9"/>
    <w:rsid w:val="37E67AFC"/>
    <w:rsid w:val="37F93709"/>
    <w:rsid w:val="38195E2C"/>
    <w:rsid w:val="3836068A"/>
    <w:rsid w:val="383F4FDF"/>
    <w:rsid w:val="384017B2"/>
    <w:rsid w:val="384929E7"/>
    <w:rsid w:val="385E226E"/>
    <w:rsid w:val="386C3B29"/>
    <w:rsid w:val="386F3AB6"/>
    <w:rsid w:val="38760679"/>
    <w:rsid w:val="38835A32"/>
    <w:rsid w:val="38907D6D"/>
    <w:rsid w:val="38B728E7"/>
    <w:rsid w:val="38C07E6A"/>
    <w:rsid w:val="38F07D4E"/>
    <w:rsid w:val="39090304"/>
    <w:rsid w:val="390A5377"/>
    <w:rsid w:val="39112119"/>
    <w:rsid w:val="391A5557"/>
    <w:rsid w:val="39342199"/>
    <w:rsid w:val="394D45A3"/>
    <w:rsid w:val="398B5A17"/>
    <w:rsid w:val="39A3209C"/>
    <w:rsid w:val="39AA7937"/>
    <w:rsid w:val="39B157DD"/>
    <w:rsid w:val="3A2E42DD"/>
    <w:rsid w:val="3A6F0F01"/>
    <w:rsid w:val="3A752D77"/>
    <w:rsid w:val="3A7C08D7"/>
    <w:rsid w:val="3A8E3DBC"/>
    <w:rsid w:val="3A92455F"/>
    <w:rsid w:val="3ACB0FB5"/>
    <w:rsid w:val="3AD437F4"/>
    <w:rsid w:val="3B153F85"/>
    <w:rsid w:val="3B3F614B"/>
    <w:rsid w:val="3B426A2E"/>
    <w:rsid w:val="3B6062FD"/>
    <w:rsid w:val="3B7B28C7"/>
    <w:rsid w:val="3B824977"/>
    <w:rsid w:val="3BCB1167"/>
    <w:rsid w:val="3BDF75F6"/>
    <w:rsid w:val="3BFC54D5"/>
    <w:rsid w:val="3C2F40AB"/>
    <w:rsid w:val="3C443694"/>
    <w:rsid w:val="3C767B64"/>
    <w:rsid w:val="3C844144"/>
    <w:rsid w:val="3C955F8D"/>
    <w:rsid w:val="3C961034"/>
    <w:rsid w:val="3CB078B8"/>
    <w:rsid w:val="3CBD027F"/>
    <w:rsid w:val="3CC06061"/>
    <w:rsid w:val="3D17505F"/>
    <w:rsid w:val="3D1E6411"/>
    <w:rsid w:val="3D2A422F"/>
    <w:rsid w:val="3D3C7AAA"/>
    <w:rsid w:val="3D453075"/>
    <w:rsid w:val="3D461379"/>
    <w:rsid w:val="3D7C7262"/>
    <w:rsid w:val="3D8B3D5E"/>
    <w:rsid w:val="3D9A04B6"/>
    <w:rsid w:val="3DA20964"/>
    <w:rsid w:val="3DAC5213"/>
    <w:rsid w:val="3DDF2A0C"/>
    <w:rsid w:val="3E1F20E9"/>
    <w:rsid w:val="3E312F2F"/>
    <w:rsid w:val="3E341424"/>
    <w:rsid w:val="3E423CF3"/>
    <w:rsid w:val="3E5348D8"/>
    <w:rsid w:val="3E561CCB"/>
    <w:rsid w:val="3E5644DB"/>
    <w:rsid w:val="3E692DBB"/>
    <w:rsid w:val="3E717DD1"/>
    <w:rsid w:val="3EAC40D5"/>
    <w:rsid w:val="3EB03826"/>
    <w:rsid w:val="3EBF5AF5"/>
    <w:rsid w:val="3F050D4F"/>
    <w:rsid w:val="3F0F4D1A"/>
    <w:rsid w:val="3F5F32BD"/>
    <w:rsid w:val="3F6A2B1F"/>
    <w:rsid w:val="3F725EAA"/>
    <w:rsid w:val="3F917D86"/>
    <w:rsid w:val="3FC06734"/>
    <w:rsid w:val="3FDE14C7"/>
    <w:rsid w:val="401748BB"/>
    <w:rsid w:val="40227EFF"/>
    <w:rsid w:val="40607F40"/>
    <w:rsid w:val="406F589C"/>
    <w:rsid w:val="407B6426"/>
    <w:rsid w:val="4084761E"/>
    <w:rsid w:val="40860BBF"/>
    <w:rsid w:val="408E5683"/>
    <w:rsid w:val="40BC6152"/>
    <w:rsid w:val="40C72B84"/>
    <w:rsid w:val="415933F3"/>
    <w:rsid w:val="41625DFB"/>
    <w:rsid w:val="417733FB"/>
    <w:rsid w:val="417C6FEC"/>
    <w:rsid w:val="418F7D7F"/>
    <w:rsid w:val="41B06769"/>
    <w:rsid w:val="41BB688F"/>
    <w:rsid w:val="41C43560"/>
    <w:rsid w:val="41EB2ECF"/>
    <w:rsid w:val="41FD5E9C"/>
    <w:rsid w:val="42454161"/>
    <w:rsid w:val="427862C9"/>
    <w:rsid w:val="42892500"/>
    <w:rsid w:val="42BF00C4"/>
    <w:rsid w:val="42C7723E"/>
    <w:rsid w:val="42D52D59"/>
    <w:rsid w:val="42E66290"/>
    <w:rsid w:val="42FC147E"/>
    <w:rsid w:val="4336378B"/>
    <w:rsid w:val="437879DC"/>
    <w:rsid w:val="43842909"/>
    <w:rsid w:val="43872596"/>
    <w:rsid w:val="439F6A38"/>
    <w:rsid w:val="43A2420D"/>
    <w:rsid w:val="43C77E64"/>
    <w:rsid w:val="43E17199"/>
    <w:rsid w:val="440B0334"/>
    <w:rsid w:val="441176FC"/>
    <w:rsid w:val="441D2C8E"/>
    <w:rsid w:val="44361AB4"/>
    <w:rsid w:val="443B2E84"/>
    <w:rsid w:val="44434C18"/>
    <w:rsid w:val="447A6A23"/>
    <w:rsid w:val="44F02B2A"/>
    <w:rsid w:val="44F67DE9"/>
    <w:rsid w:val="45040717"/>
    <w:rsid w:val="45695995"/>
    <w:rsid w:val="45695BF1"/>
    <w:rsid w:val="457B2A30"/>
    <w:rsid w:val="45865ACA"/>
    <w:rsid w:val="45895652"/>
    <w:rsid w:val="45914E95"/>
    <w:rsid w:val="4599375D"/>
    <w:rsid w:val="468E3782"/>
    <w:rsid w:val="469F0CD6"/>
    <w:rsid w:val="46AC0368"/>
    <w:rsid w:val="46BB7B7A"/>
    <w:rsid w:val="46C439CB"/>
    <w:rsid w:val="46E54FD7"/>
    <w:rsid w:val="46F42845"/>
    <w:rsid w:val="470D7759"/>
    <w:rsid w:val="47182E75"/>
    <w:rsid w:val="47351F3C"/>
    <w:rsid w:val="47360BD2"/>
    <w:rsid w:val="47406E43"/>
    <w:rsid w:val="47492B39"/>
    <w:rsid w:val="47737CB6"/>
    <w:rsid w:val="478A70D6"/>
    <w:rsid w:val="47A7081B"/>
    <w:rsid w:val="48053090"/>
    <w:rsid w:val="48541B23"/>
    <w:rsid w:val="48774692"/>
    <w:rsid w:val="48812D58"/>
    <w:rsid w:val="4899481F"/>
    <w:rsid w:val="48A2112C"/>
    <w:rsid w:val="48AA1A1C"/>
    <w:rsid w:val="48B92760"/>
    <w:rsid w:val="48C7509D"/>
    <w:rsid w:val="48E52357"/>
    <w:rsid w:val="48F9683E"/>
    <w:rsid w:val="48FE28F0"/>
    <w:rsid w:val="49016864"/>
    <w:rsid w:val="49150888"/>
    <w:rsid w:val="491E50F3"/>
    <w:rsid w:val="49521E8A"/>
    <w:rsid w:val="498D7410"/>
    <w:rsid w:val="498E5B87"/>
    <w:rsid w:val="49924602"/>
    <w:rsid w:val="4A0806D4"/>
    <w:rsid w:val="4A3D2AF3"/>
    <w:rsid w:val="4A512B63"/>
    <w:rsid w:val="4A555C06"/>
    <w:rsid w:val="4A9B5AEC"/>
    <w:rsid w:val="4A9F58B4"/>
    <w:rsid w:val="4AC10E89"/>
    <w:rsid w:val="4AD41E5D"/>
    <w:rsid w:val="4AF92EA2"/>
    <w:rsid w:val="4B231A90"/>
    <w:rsid w:val="4B5662BD"/>
    <w:rsid w:val="4B5B265D"/>
    <w:rsid w:val="4B6C02C9"/>
    <w:rsid w:val="4B6E3140"/>
    <w:rsid w:val="4B886BFE"/>
    <w:rsid w:val="4B96366A"/>
    <w:rsid w:val="4B9752F3"/>
    <w:rsid w:val="4BA55823"/>
    <w:rsid w:val="4BAA0082"/>
    <w:rsid w:val="4BCE5AEE"/>
    <w:rsid w:val="4BD21A5D"/>
    <w:rsid w:val="4BD441AE"/>
    <w:rsid w:val="4BED55BA"/>
    <w:rsid w:val="4BF17254"/>
    <w:rsid w:val="4C1E416C"/>
    <w:rsid w:val="4C252A79"/>
    <w:rsid w:val="4C2A1B73"/>
    <w:rsid w:val="4C3B5738"/>
    <w:rsid w:val="4C434012"/>
    <w:rsid w:val="4C444A96"/>
    <w:rsid w:val="4C45762D"/>
    <w:rsid w:val="4C497502"/>
    <w:rsid w:val="4C55693B"/>
    <w:rsid w:val="4CD50865"/>
    <w:rsid w:val="4D5C4BD7"/>
    <w:rsid w:val="4D5F4C74"/>
    <w:rsid w:val="4D6307C0"/>
    <w:rsid w:val="4D6B60AF"/>
    <w:rsid w:val="4D6C389F"/>
    <w:rsid w:val="4D7B4780"/>
    <w:rsid w:val="4DD351B6"/>
    <w:rsid w:val="4DFA1ABB"/>
    <w:rsid w:val="4DFB1EBD"/>
    <w:rsid w:val="4E0C09BE"/>
    <w:rsid w:val="4E184FCB"/>
    <w:rsid w:val="4E270791"/>
    <w:rsid w:val="4E325E67"/>
    <w:rsid w:val="4E361811"/>
    <w:rsid w:val="4E49297D"/>
    <w:rsid w:val="4E6870C3"/>
    <w:rsid w:val="4E791B82"/>
    <w:rsid w:val="4E90641E"/>
    <w:rsid w:val="4E9E6577"/>
    <w:rsid w:val="4EDF1233"/>
    <w:rsid w:val="4EE375B8"/>
    <w:rsid w:val="4EE426D3"/>
    <w:rsid w:val="4EF05C44"/>
    <w:rsid w:val="4F035F28"/>
    <w:rsid w:val="4F2A1395"/>
    <w:rsid w:val="4F37554F"/>
    <w:rsid w:val="4F415E9D"/>
    <w:rsid w:val="4F4F0A84"/>
    <w:rsid w:val="4F6047EC"/>
    <w:rsid w:val="4F6941F4"/>
    <w:rsid w:val="4F796FBB"/>
    <w:rsid w:val="4F93536D"/>
    <w:rsid w:val="4FA56256"/>
    <w:rsid w:val="4FBA3E27"/>
    <w:rsid w:val="4FC25762"/>
    <w:rsid w:val="4FDD244A"/>
    <w:rsid w:val="50004A48"/>
    <w:rsid w:val="50072502"/>
    <w:rsid w:val="501352EF"/>
    <w:rsid w:val="50136B67"/>
    <w:rsid w:val="501962F7"/>
    <w:rsid w:val="50236BE1"/>
    <w:rsid w:val="503574DE"/>
    <w:rsid w:val="503F540E"/>
    <w:rsid w:val="5058307E"/>
    <w:rsid w:val="506A41A7"/>
    <w:rsid w:val="506C1647"/>
    <w:rsid w:val="50722612"/>
    <w:rsid w:val="508372B4"/>
    <w:rsid w:val="50837637"/>
    <w:rsid w:val="50C537BD"/>
    <w:rsid w:val="50CE70A9"/>
    <w:rsid w:val="50E431AE"/>
    <w:rsid w:val="511324B0"/>
    <w:rsid w:val="51342928"/>
    <w:rsid w:val="513B2F69"/>
    <w:rsid w:val="51461B35"/>
    <w:rsid w:val="516C282C"/>
    <w:rsid w:val="51756072"/>
    <w:rsid w:val="51882B8A"/>
    <w:rsid w:val="519A0BE1"/>
    <w:rsid w:val="51A2596E"/>
    <w:rsid w:val="51F248B7"/>
    <w:rsid w:val="520128CC"/>
    <w:rsid w:val="5233488E"/>
    <w:rsid w:val="52462DEC"/>
    <w:rsid w:val="52723DC6"/>
    <w:rsid w:val="529E19DD"/>
    <w:rsid w:val="52A876BB"/>
    <w:rsid w:val="52C12E8E"/>
    <w:rsid w:val="52D92368"/>
    <w:rsid w:val="52E31DFE"/>
    <w:rsid w:val="52FD7FEB"/>
    <w:rsid w:val="530E085C"/>
    <w:rsid w:val="530E520E"/>
    <w:rsid w:val="53196F95"/>
    <w:rsid w:val="531B40E9"/>
    <w:rsid w:val="532F2977"/>
    <w:rsid w:val="5333760B"/>
    <w:rsid w:val="53423EAA"/>
    <w:rsid w:val="536D3F24"/>
    <w:rsid w:val="5379348F"/>
    <w:rsid w:val="537D725A"/>
    <w:rsid w:val="53802033"/>
    <w:rsid w:val="5394151A"/>
    <w:rsid w:val="53970717"/>
    <w:rsid w:val="53AD62BA"/>
    <w:rsid w:val="53C45861"/>
    <w:rsid w:val="53C819AE"/>
    <w:rsid w:val="53DA48EE"/>
    <w:rsid w:val="541B2FF3"/>
    <w:rsid w:val="54362EC3"/>
    <w:rsid w:val="54443BBF"/>
    <w:rsid w:val="54810C20"/>
    <w:rsid w:val="54AA57C3"/>
    <w:rsid w:val="5503227A"/>
    <w:rsid w:val="5510695E"/>
    <w:rsid w:val="5515291D"/>
    <w:rsid w:val="55395392"/>
    <w:rsid w:val="553B3121"/>
    <w:rsid w:val="55453B78"/>
    <w:rsid w:val="55511347"/>
    <w:rsid w:val="55673A0C"/>
    <w:rsid w:val="55EA3D6A"/>
    <w:rsid w:val="55EB288E"/>
    <w:rsid w:val="55F76AA1"/>
    <w:rsid w:val="560868A0"/>
    <w:rsid w:val="560A7131"/>
    <w:rsid w:val="5639204F"/>
    <w:rsid w:val="56535698"/>
    <w:rsid w:val="567043BA"/>
    <w:rsid w:val="56707258"/>
    <w:rsid w:val="56770FEF"/>
    <w:rsid w:val="56777D52"/>
    <w:rsid w:val="568924D0"/>
    <w:rsid w:val="56921BFE"/>
    <w:rsid w:val="56A85B39"/>
    <w:rsid w:val="56AF1AD1"/>
    <w:rsid w:val="56B2546E"/>
    <w:rsid w:val="56BD6315"/>
    <w:rsid w:val="56D452A8"/>
    <w:rsid w:val="56E16969"/>
    <w:rsid w:val="56E44F1C"/>
    <w:rsid w:val="570B1C25"/>
    <w:rsid w:val="571332D0"/>
    <w:rsid w:val="57384B60"/>
    <w:rsid w:val="573F7B50"/>
    <w:rsid w:val="574651C6"/>
    <w:rsid w:val="574C09E4"/>
    <w:rsid w:val="57607E61"/>
    <w:rsid w:val="576C3F0D"/>
    <w:rsid w:val="57782875"/>
    <w:rsid w:val="57816BB6"/>
    <w:rsid w:val="57A336D4"/>
    <w:rsid w:val="57BD682A"/>
    <w:rsid w:val="57D87A67"/>
    <w:rsid w:val="57D9607A"/>
    <w:rsid w:val="57DF38A4"/>
    <w:rsid w:val="57E422EF"/>
    <w:rsid w:val="57E6044C"/>
    <w:rsid w:val="57F97B8F"/>
    <w:rsid w:val="57FD7A2D"/>
    <w:rsid w:val="58150691"/>
    <w:rsid w:val="58206BE3"/>
    <w:rsid w:val="58220306"/>
    <w:rsid w:val="58244A34"/>
    <w:rsid w:val="582F18B3"/>
    <w:rsid w:val="583C69D2"/>
    <w:rsid w:val="584B4518"/>
    <w:rsid w:val="58504CEF"/>
    <w:rsid w:val="585A6A5B"/>
    <w:rsid w:val="587B2474"/>
    <w:rsid w:val="58B707EC"/>
    <w:rsid w:val="58CF4423"/>
    <w:rsid w:val="58EC53A4"/>
    <w:rsid w:val="58FD753E"/>
    <w:rsid w:val="59035F25"/>
    <w:rsid w:val="590C76EB"/>
    <w:rsid w:val="592842E9"/>
    <w:rsid w:val="596C7CD6"/>
    <w:rsid w:val="596E14E8"/>
    <w:rsid w:val="597A4AF5"/>
    <w:rsid w:val="597B250C"/>
    <w:rsid w:val="59806A6D"/>
    <w:rsid w:val="59877661"/>
    <w:rsid w:val="59DE1212"/>
    <w:rsid w:val="59DF4211"/>
    <w:rsid w:val="59E13BB1"/>
    <w:rsid w:val="59E8247D"/>
    <w:rsid w:val="59F31397"/>
    <w:rsid w:val="5A31628B"/>
    <w:rsid w:val="5A3612C1"/>
    <w:rsid w:val="5A393C04"/>
    <w:rsid w:val="5A4419EB"/>
    <w:rsid w:val="5AD46230"/>
    <w:rsid w:val="5AE53F4F"/>
    <w:rsid w:val="5AFD6B91"/>
    <w:rsid w:val="5B045051"/>
    <w:rsid w:val="5B3036B7"/>
    <w:rsid w:val="5B4A292D"/>
    <w:rsid w:val="5B4C43E4"/>
    <w:rsid w:val="5B6D6346"/>
    <w:rsid w:val="5B6F52FC"/>
    <w:rsid w:val="5B7A0469"/>
    <w:rsid w:val="5B8319A7"/>
    <w:rsid w:val="5B886EDA"/>
    <w:rsid w:val="5BAA6233"/>
    <w:rsid w:val="5BE94F09"/>
    <w:rsid w:val="5BF437F5"/>
    <w:rsid w:val="5BF97931"/>
    <w:rsid w:val="5C2656C4"/>
    <w:rsid w:val="5C4802B9"/>
    <w:rsid w:val="5C4F3926"/>
    <w:rsid w:val="5C585E59"/>
    <w:rsid w:val="5C620BFF"/>
    <w:rsid w:val="5C6A0719"/>
    <w:rsid w:val="5C7823FF"/>
    <w:rsid w:val="5C81411E"/>
    <w:rsid w:val="5CAE447C"/>
    <w:rsid w:val="5CE928BC"/>
    <w:rsid w:val="5CEA51FB"/>
    <w:rsid w:val="5D396C90"/>
    <w:rsid w:val="5D400F75"/>
    <w:rsid w:val="5D510DBA"/>
    <w:rsid w:val="5D7B365B"/>
    <w:rsid w:val="5D83561F"/>
    <w:rsid w:val="5D922B17"/>
    <w:rsid w:val="5DA659A4"/>
    <w:rsid w:val="5DAB4422"/>
    <w:rsid w:val="5DB20FAA"/>
    <w:rsid w:val="5DDF6103"/>
    <w:rsid w:val="5DF10A87"/>
    <w:rsid w:val="5E3F6DBB"/>
    <w:rsid w:val="5E642C3E"/>
    <w:rsid w:val="5EA947CA"/>
    <w:rsid w:val="5EAD7454"/>
    <w:rsid w:val="5EB470B8"/>
    <w:rsid w:val="5EBC7DD5"/>
    <w:rsid w:val="5EC179B1"/>
    <w:rsid w:val="5EE06980"/>
    <w:rsid w:val="5F534F7F"/>
    <w:rsid w:val="5F7922B4"/>
    <w:rsid w:val="5F8D14FF"/>
    <w:rsid w:val="5FB16217"/>
    <w:rsid w:val="5FB96CB9"/>
    <w:rsid w:val="5FBF7A6E"/>
    <w:rsid w:val="5FC00DDD"/>
    <w:rsid w:val="5FC84F8C"/>
    <w:rsid w:val="5FDB14EF"/>
    <w:rsid w:val="5FE30CBD"/>
    <w:rsid w:val="600C7CA2"/>
    <w:rsid w:val="60686705"/>
    <w:rsid w:val="607A4737"/>
    <w:rsid w:val="608463B3"/>
    <w:rsid w:val="60915C86"/>
    <w:rsid w:val="60A352E6"/>
    <w:rsid w:val="60D23CCE"/>
    <w:rsid w:val="60D7219A"/>
    <w:rsid w:val="60D872DA"/>
    <w:rsid w:val="60F527A8"/>
    <w:rsid w:val="60F94BCD"/>
    <w:rsid w:val="61153CD3"/>
    <w:rsid w:val="612254D1"/>
    <w:rsid w:val="61386938"/>
    <w:rsid w:val="616376E6"/>
    <w:rsid w:val="61982C68"/>
    <w:rsid w:val="619941BF"/>
    <w:rsid w:val="61A57B74"/>
    <w:rsid w:val="61AA675A"/>
    <w:rsid w:val="61B833C3"/>
    <w:rsid w:val="61BE33E2"/>
    <w:rsid w:val="61C96CB5"/>
    <w:rsid w:val="62043DD2"/>
    <w:rsid w:val="620533FD"/>
    <w:rsid w:val="6218604A"/>
    <w:rsid w:val="62254756"/>
    <w:rsid w:val="622D7DDA"/>
    <w:rsid w:val="62342221"/>
    <w:rsid w:val="62446769"/>
    <w:rsid w:val="625C7ECC"/>
    <w:rsid w:val="62741627"/>
    <w:rsid w:val="627764AF"/>
    <w:rsid w:val="628659AF"/>
    <w:rsid w:val="62A075DA"/>
    <w:rsid w:val="62B363A3"/>
    <w:rsid w:val="62C73F32"/>
    <w:rsid w:val="62ED4A64"/>
    <w:rsid w:val="62F706B4"/>
    <w:rsid w:val="6306168C"/>
    <w:rsid w:val="6313289E"/>
    <w:rsid w:val="6336132E"/>
    <w:rsid w:val="633E2FD5"/>
    <w:rsid w:val="63446521"/>
    <w:rsid w:val="6369085A"/>
    <w:rsid w:val="637B5C58"/>
    <w:rsid w:val="63846755"/>
    <w:rsid w:val="638700C9"/>
    <w:rsid w:val="63957C50"/>
    <w:rsid w:val="63A23849"/>
    <w:rsid w:val="63B16562"/>
    <w:rsid w:val="63BE2D38"/>
    <w:rsid w:val="63F434DE"/>
    <w:rsid w:val="63F62AB0"/>
    <w:rsid w:val="64221478"/>
    <w:rsid w:val="64597EF8"/>
    <w:rsid w:val="647061D0"/>
    <w:rsid w:val="647B015B"/>
    <w:rsid w:val="647B40C6"/>
    <w:rsid w:val="64854B69"/>
    <w:rsid w:val="649907CC"/>
    <w:rsid w:val="64A46188"/>
    <w:rsid w:val="64BA12B1"/>
    <w:rsid w:val="64C21317"/>
    <w:rsid w:val="64E556E7"/>
    <w:rsid w:val="65187ADC"/>
    <w:rsid w:val="65344578"/>
    <w:rsid w:val="656A1154"/>
    <w:rsid w:val="65863C62"/>
    <w:rsid w:val="659B368B"/>
    <w:rsid w:val="65AB3646"/>
    <w:rsid w:val="65B23991"/>
    <w:rsid w:val="65B542C0"/>
    <w:rsid w:val="65BE2EE1"/>
    <w:rsid w:val="65EE01D4"/>
    <w:rsid w:val="65F11333"/>
    <w:rsid w:val="66110AB0"/>
    <w:rsid w:val="66111AE9"/>
    <w:rsid w:val="663E13E8"/>
    <w:rsid w:val="66534921"/>
    <w:rsid w:val="666346C7"/>
    <w:rsid w:val="667971E0"/>
    <w:rsid w:val="667D52A8"/>
    <w:rsid w:val="668E2C69"/>
    <w:rsid w:val="66B724B6"/>
    <w:rsid w:val="66B77E3E"/>
    <w:rsid w:val="66E41F8E"/>
    <w:rsid w:val="66FE7532"/>
    <w:rsid w:val="670F0A11"/>
    <w:rsid w:val="6716751B"/>
    <w:rsid w:val="675110F3"/>
    <w:rsid w:val="678E3FC8"/>
    <w:rsid w:val="67A07157"/>
    <w:rsid w:val="67A40FE4"/>
    <w:rsid w:val="67AF67B3"/>
    <w:rsid w:val="67CD3D02"/>
    <w:rsid w:val="67F0645E"/>
    <w:rsid w:val="67F406A4"/>
    <w:rsid w:val="680013EE"/>
    <w:rsid w:val="680A772B"/>
    <w:rsid w:val="684D3B29"/>
    <w:rsid w:val="68553920"/>
    <w:rsid w:val="68634FF3"/>
    <w:rsid w:val="687443BF"/>
    <w:rsid w:val="68785AE5"/>
    <w:rsid w:val="689744FD"/>
    <w:rsid w:val="68A1646F"/>
    <w:rsid w:val="68A217F9"/>
    <w:rsid w:val="68C45C13"/>
    <w:rsid w:val="68D21DF4"/>
    <w:rsid w:val="68DB659D"/>
    <w:rsid w:val="68F017ED"/>
    <w:rsid w:val="68F12337"/>
    <w:rsid w:val="68F5781E"/>
    <w:rsid w:val="68F862B6"/>
    <w:rsid w:val="69221811"/>
    <w:rsid w:val="693918DB"/>
    <w:rsid w:val="69715A50"/>
    <w:rsid w:val="6995195C"/>
    <w:rsid w:val="69964253"/>
    <w:rsid w:val="69AB09AF"/>
    <w:rsid w:val="69AB1148"/>
    <w:rsid w:val="69AE48FA"/>
    <w:rsid w:val="69CE78F3"/>
    <w:rsid w:val="69F557CA"/>
    <w:rsid w:val="6A002B4B"/>
    <w:rsid w:val="6A124945"/>
    <w:rsid w:val="6A363D43"/>
    <w:rsid w:val="6A476354"/>
    <w:rsid w:val="6A4E25DE"/>
    <w:rsid w:val="6A5C0E56"/>
    <w:rsid w:val="6A643A8A"/>
    <w:rsid w:val="6A6D7203"/>
    <w:rsid w:val="6A806DC2"/>
    <w:rsid w:val="6AAA3F4B"/>
    <w:rsid w:val="6AB2414F"/>
    <w:rsid w:val="6AE32D60"/>
    <w:rsid w:val="6AFA67EE"/>
    <w:rsid w:val="6AFF57F9"/>
    <w:rsid w:val="6B004450"/>
    <w:rsid w:val="6B1501F0"/>
    <w:rsid w:val="6B5108F7"/>
    <w:rsid w:val="6B636CA0"/>
    <w:rsid w:val="6B736732"/>
    <w:rsid w:val="6B84297C"/>
    <w:rsid w:val="6C084E7F"/>
    <w:rsid w:val="6C0E0977"/>
    <w:rsid w:val="6C145306"/>
    <w:rsid w:val="6C2D2AD2"/>
    <w:rsid w:val="6C326F4F"/>
    <w:rsid w:val="6C35385B"/>
    <w:rsid w:val="6C360A13"/>
    <w:rsid w:val="6C412723"/>
    <w:rsid w:val="6C911D75"/>
    <w:rsid w:val="6C971F2B"/>
    <w:rsid w:val="6CAB1149"/>
    <w:rsid w:val="6CCB7688"/>
    <w:rsid w:val="6D0E05B6"/>
    <w:rsid w:val="6D172DF8"/>
    <w:rsid w:val="6D275323"/>
    <w:rsid w:val="6D320E55"/>
    <w:rsid w:val="6D3215D9"/>
    <w:rsid w:val="6D3B4725"/>
    <w:rsid w:val="6D445CD0"/>
    <w:rsid w:val="6D4F0903"/>
    <w:rsid w:val="6D4F5690"/>
    <w:rsid w:val="6DC868DB"/>
    <w:rsid w:val="6DDE337C"/>
    <w:rsid w:val="6DFF2B1D"/>
    <w:rsid w:val="6E0838C6"/>
    <w:rsid w:val="6E1D24B0"/>
    <w:rsid w:val="6E3D1CC9"/>
    <w:rsid w:val="6E5C54B7"/>
    <w:rsid w:val="6E61701F"/>
    <w:rsid w:val="6E7668D9"/>
    <w:rsid w:val="6E886C11"/>
    <w:rsid w:val="6E897051"/>
    <w:rsid w:val="6E8D1D88"/>
    <w:rsid w:val="6EA016EC"/>
    <w:rsid w:val="6EAD5D21"/>
    <w:rsid w:val="6EB80211"/>
    <w:rsid w:val="6EB862AA"/>
    <w:rsid w:val="6EC57A7F"/>
    <w:rsid w:val="6EEB3058"/>
    <w:rsid w:val="6F235B1D"/>
    <w:rsid w:val="6F394D49"/>
    <w:rsid w:val="6F3D0D1D"/>
    <w:rsid w:val="6F465350"/>
    <w:rsid w:val="6F4D4CBA"/>
    <w:rsid w:val="6F4E0250"/>
    <w:rsid w:val="6F5374A9"/>
    <w:rsid w:val="6F554D10"/>
    <w:rsid w:val="6F6F33BC"/>
    <w:rsid w:val="6F7A17C5"/>
    <w:rsid w:val="6F9373C3"/>
    <w:rsid w:val="6FBE41AE"/>
    <w:rsid w:val="6FC07776"/>
    <w:rsid w:val="6FCF5D5C"/>
    <w:rsid w:val="6FE7589A"/>
    <w:rsid w:val="6FEB5000"/>
    <w:rsid w:val="6FF74042"/>
    <w:rsid w:val="7017447C"/>
    <w:rsid w:val="70195180"/>
    <w:rsid w:val="702021DA"/>
    <w:rsid w:val="703227BD"/>
    <w:rsid w:val="7034395C"/>
    <w:rsid w:val="703D3E4F"/>
    <w:rsid w:val="704156D0"/>
    <w:rsid w:val="7049764C"/>
    <w:rsid w:val="70987FB9"/>
    <w:rsid w:val="709A31A7"/>
    <w:rsid w:val="70B32086"/>
    <w:rsid w:val="70BC31E1"/>
    <w:rsid w:val="70C55AAD"/>
    <w:rsid w:val="70DD1FCD"/>
    <w:rsid w:val="70E34816"/>
    <w:rsid w:val="712B038C"/>
    <w:rsid w:val="71336298"/>
    <w:rsid w:val="7171251F"/>
    <w:rsid w:val="718703A3"/>
    <w:rsid w:val="71886835"/>
    <w:rsid w:val="719F708A"/>
    <w:rsid w:val="71A4366B"/>
    <w:rsid w:val="71BA06D0"/>
    <w:rsid w:val="71BA7907"/>
    <w:rsid w:val="71F671A1"/>
    <w:rsid w:val="72422B82"/>
    <w:rsid w:val="725035B9"/>
    <w:rsid w:val="728A3F12"/>
    <w:rsid w:val="72AB4CE4"/>
    <w:rsid w:val="72CE4141"/>
    <w:rsid w:val="731633BF"/>
    <w:rsid w:val="732E7718"/>
    <w:rsid w:val="734C68ED"/>
    <w:rsid w:val="735742CC"/>
    <w:rsid w:val="736161CA"/>
    <w:rsid w:val="736B44DE"/>
    <w:rsid w:val="73791BD5"/>
    <w:rsid w:val="737D01D7"/>
    <w:rsid w:val="73936C18"/>
    <w:rsid w:val="73A75F2B"/>
    <w:rsid w:val="73AA272F"/>
    <w:rsid w:val="73AF30F1"/>
    <w:rsid w:val="73CF2F9B"/>
    <w:rsid w:val="73D24D1B"/>
    <w:rsid w:val="73DA5AFF"/>
    <w:rsid w:val="73DE7C46"/>
    <w:rsid w:val="73E162C1"/>
    <w:rsid w:val="73EF2E0D"/>
    <w:rsid w:val="740F59F5"/>
    <w:rsid w:val="742B5521"/>
    <w:rsid w:val="743166DF"/>
    <w:rsid w:val="74622B81"/>
    <w:rsid w:val="74736B81"/>
    <w:rsid w:val="747877D6"/>
    <w:rsid w:val="747A63F8"/>
    <w:rsid w:val="748E650D"/>
    <w:rsid w:val="7497617C"/>
    <w:rsid w:val="74AB568F"/>
    <w:rsid w:val="74E647C4"/>
    <w:rsid w:val="74ED19C0"/>
    <w:rsid w:val="750174B2"/>
    <w:rsid w:val="75253EAA"/>
    <w:rsid w:val="755125D8"/>
    <w:rsid w:val="756E2AE5"/>
    <w:rsid w:val="757179D7"/>
    <w:rsid w:val="757646A1"/>
    <w:rsid w:val="757B208E"/>
    <w:rsid w:val="75AD6137"/>
    <w:rsid w:val="75B86BFB"/>
    <w:rsid w:val="75C14E2B"/>
    <w:rsid w:val="76006E5C"/>
    <w:rsid w:val="76027155"/>
    <w:rsid w:val="76117224"/>
    <w:rsid w:val="76184F89"/>
    <w:rsid w:val="7618602A"/>
    <w:rsid w:val="761B29DA"/>
    <w:rsid w:val="762D52F0"/>
    <w:rsid w:val="763562E6"/>
    <w:rsid w:val="76384365"/>
    <w:rsid w:val="764B3568"/>
    <w:rsid w:val="764C2107"/>
    <w:rsid w:val="766319FF"/>
    <w:rsid w:val="766F75E1"/>
    <w:rsid w:val="768606C9"/>
    <w:rsid w:val="76993A6F"/>
    <w:rsid w:val="76A1180E"/>
    <w:rsid w:val="76CB5C37"/>
    <w:rsid w:val="76DA500D"/>
    <w:rsid w:val="76F072F0"/>
    <w:rsid w:val="76F247C7"/>
    <w:rsid w:val="770D364F"/>
    <w:rsid w:val="77493244"/>
    <w:rsid w:val="774979E4"/>
    <w:rsid w:val="776442F0"/>
    <w:rsid w:val="776B122E"/>
    <w:rsid w:val="776C0592"/>
    <w:rsid w:val="7776770B"/>
    <w:rsid w:val="778522F9"/>
    <w:rsid w:val="778577B1"/>
    <w:rsid w:val="77E6159C"/>
    <w:rsid w:val="77E9498C"/>
    <w:rsid w:val="77EF0D38"/>
    <w:rsid w:val="78064030"/>
    <w:rsid w:val="78131F65"/>
    <w:rsid w:val="78135761"/>
    <w:rsid w:val="78181E33"/>
    <w:rsid w:val="7825633F"/>
    <w:rsid w:val="788162A7"/>
    <w:rsid w:val="788D636D"/>
    <w:rsid w:val="78A80614"/>
    <w:rsid w:val="78AD5B58"/>
    <w:rsid w:val="78D343D9"/>
    <w:rsid w:val="78DB6668"/>
    <w:rsid w:val="792367F1"/>
    <w:rsid w:val="795B1D93"/>
    <w:rsid w:val="795C79BB"/>
    <w:rsid w:val="79631FDE"/>
    <w:rsid w:val="79662641"/>
    <w:rsid w:val="79D81871"/>
    <w:rsid w:val="79E25DBE"/>
    <w:rsid w:val="79E7243B"/>
    <w:rsid w:val="79F6527C"/>
    <w:rsid w:val="79F76411"/>
    <w:rsid w:val="79F809DA"/>
    <w:rsid w:val="79FB20F5"/>
    <w:rsid w:val="7A180033"/>
    <w:rsid w:val="7A1D7DBF"/>
    <w:rsid w:val="7A2F3570"/>
    <w:rsid w:val="7A373F3E"/>
    <w:rsid w:val="7A513A97"/>
    <w:rsid w:val="7A6723E6"/>
    <w:rsid w:val="7A673F5E"/>
    <w:rsid w:val="7A83598D"/>
    <w:rsid w:val="7A9F5086"/>
    <w:rsid w:val="7AEB3781"/>
    <w:rsid w:val="7AEF64B5"/>
    <w:rsid w:val="7AF530BE"/>
    <w:rsid w:val="7B08741B"/>
    <w:rsid w:val="7B0C7901"/>
    <w:rsid w:val="7B1261E9"/>
    <w:rsid w:val="7B2119D6"/>
    <w:rsid w:val="7B2932C5"/>
    <w:rsid w:val="7B3C501B"/>
    <w:rsid w:val="7B4E19A5"/>
    <w:rsid w:val="7B5512AA"/>
    <w:rsid w:val="7B5F6563"/>
    <w:rsid w:val="7BA04B2A"/>
    <w:rsid w:val="7BB1629A"/>
    <w:rsid w:val="7BC03954"/>
    <w:rsid w:val="7BDD697A"/>
    <w:rsid w:val="7BE16516"/>
    <w:rsid w:val="7BFF19EE"/>
    <w:rsid w:val="7C216FE5"/>
    <w:rsid w:val="7C4B0389"/>
    <w:rsid w:val="7C570640"/>
    <w:rsid w:val="7C78606B"/>
    <w:rsid w:val="7C7F78A6"/>
    <w:rsid w:val="7C8828D9"/>
    <w:rsid w:val="7CA70B14"/>
    <w:rsid w:val="7CB611F7"/>
    <w:rsid w:val="7CBD4B44"/>
    <w:rsid w:val="7CD05BCC"/>
    <w:rsid w:val="7CDB34C0"/>
    <w:rsid w:val="7CEE3715"/>
    <w:rsid w:val="7CF271C8"/>
    <w:rsid w:val="7CFA256A"/>
    <w:rsid w:val="7D070AB9"/>
    <w:rsid w:val="7D2F2FEA"/>
    <w:rsid w:val="7D480B42"/>
    <w:rsid w:val="7D790864"/>
    <w:rsid w:val="7D8B284E"/>
    <w:rsid w:val="7D940BA3"/>
    <w:rsid w:val="7DAD4421"/>
    <w:rsid w:val="7DCD3D05"/>
    <w:rsid w:val="7DD63CE3"/>
    <w:rsid w:val="7DFD782F"/>
    <w:rsid w:val="7E1A796A"/>
    <w:rsid w:val="7E25300B"/>
    <w:rsid w:val="7E363F24"/>
    <w:rsid w:val="7E364B03"/>
    <w:rsid w:val="7E3C5EAC"/>
    <w:rsid w:val="7E6A1BE9"/>
    <w:rsid w:val="7E771EB6"/>
    <w:rsid w:val="7E787BCD"/>
    <w:rsid w:val="7E99233B"/>
    <w:rsid w:val="7E9F1978"/>
    <w:rsid w:val="7EAC0226"/>
    <w:rsid w:val="7ED21376"/>
    <w:rsid w:val="7EEC3D94"/>
    <w:rsid w:val="7F270256"/>
    <w:rsid w:val="7F541B4E"/>
    <w:rsid w:val="7F843570"/>
    <w:rsid w:val="7FCC3A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EC7734"/>
    <w:pPr>
      <w:widowControl w:val="0"/>
      <w:jc w:val="both"/>
    </w:pPr>
    <w:rPr>
      <w:rFonts w:eastAsia="宋体"/>
      <w:kern w:val="2"/>
      <w:sz w:val="21"/>
      <w:szCs w:val="24"/>
    </w:rPr>
  </w:style>
  <w:style w:type="paragraph" w:styleId="1">
    <w:name w:val="heading 1"/>
    <w:basedOn w:val="a4"/>
    <w:next w:val="a4"/>
    <w:qFormat/>
    <w:rsid w:val="00EC7734"/>
    <w:pPr>
      <w:keepNext/>
      <w:jc w:val="right"/>
      <w:outlineLvl w:val="0"/>
    </w:pPr>
    <w:rPr>
      <w:outline/>
      <w:sz w:val="84"/>
    </w:rPr>
  </w:style>
  <w:style w:type="paragraph" w:styleId="2">
    <w:name w:val="heading 2"/>
    <w:basedOn w:val="a4"/>
    <w:next w:val="a4"/>
    <w:qFormat/>
    <w:rsid w:val="00EC7734"/>
    <w:pPr>
      <w:keepNext/>
      <w:jc w:val="center"/>
      <w:outlineLvl w:val="1"/>
    </w:pPr>
    <w:rPr>
      <w:sz w:val="28"/>
    </w:rPr>
  </w:style>
  <w:style w:type="paragraph" w:styleId="3">
    <w:name w:val="heading 3"/>
    <w:basedOn w:val="a4"/>
    <w:next w:val="a4"/>
    <w:qFormat/>
    <w:rsid w:val="00EC7734"/>
    <w:pPr>
      <w:keepNext/>
      <w:outlineLvl w:val="2"/>
    </w:pPr>
    <w:rPr>
      <w:sz w:val="28"/>
    </w:rPr>
  </w:style>
  <w:style w:type="paragraph" w:styleId="4">
    <w:name w:val="heading 4"/>
    <w:basedOn w:val="a4"/>
    <w:next w:val="a4"/>
    <w:qFormat/>
    <w:rsid w:val="00EC7734"/>
    <w:pPr>
      <w:keepNext/>
      <w:ind w:firstLineChars="675" w:firstLine="675"/>
      <w:outlineLvl w:val="3"/>
    </w:pPr>
    <w:rPr>
      <w:i/>
      <w:iCs/>
      <w:sz w:val="24"/>
    </w:rPr>
  </w:style>
  <w:style w:type="paragraph" w:styleId="7">
    <w:name w:val="heading 7"/>
    <w:basedOn w:val="a4"/>
    <w:next w:val="a4"/>
    <w:qFormat/>
    <w:rsid w:val="00EC7734"/>
    <w:pPr>
      <w:keepNext/>
      <w:keepLines/>
      <w:spacing w:before="240" w:after="64" w:line="319" w:lineRule="auto"/>
      <w:outlineLvl w:val="6"/>
    </w:pPr>
    <w:rPr>
      <w:b/>
      <w:bCs/>
      <w:sz w:val="24"/>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70">
    <w:name w:val="toc 7"/>
    <w:basedOn w:val="a4"/>
    <w:next w:val="a4"/>
    <w:qFormat/>
    <w:rsid w:val="00EC7734"/>
    <w:pPr>
      <w:ind w:left="1260"/>
      <w:jc w:val="left"/>
    </w:pPr>
    <w:rPr>
      <w:rFonts w:ascii="Calibri" w:hAnsi="Calibri"/>
      <w:sz w:val="18"/>
      <w:szCs w:val="18"/>
    </w:rPr>
  </w:style>
  <w:style w:type="paragraph" w:styleId="a8">
    <w:name w:val="Normal Indent"/>
    <w:basedOn w:val="a4"/>
    <w:qFormat/>
    <w:rsid w:val="00EC7734"/>
    <w:pPr>
      <w:ind w:firstLine="420"/>
    </w:pPr>
    <w:rPr>
      <w:szCs w:val="20"/>
    </w:rPr>
  </w:style>
  <w:style w:type="paragraph" w:styleId="a9">
    <w:name w:val="caption"/>
    <w:basedOn w:val="a4"/>
    <w:next w:val="a4"/>
    <w:qFormat/>
    <w:rsid w:val="00EC7734"/>
    <w:rPr>
      <w:rFonts w:ascii="Arial" w:eastAsia="黑体" w:hAnsi="Arial" w:cs="Arial"/>
      <w:sz w:val="20"/>
      <w:szCs w:val="20"/>
    </w:rPr>
  </w:style>
  <w:style w:type="paragraph" w:styleId="aa">
    <w:name w:val="annotation text"/>
    <w:basedOn w:val="a4"/>
    <w:qFormat/>
    <w:rsid w:val="00EC7734"/>
    <w:pPr>
      <w:adjustRightInd w:val="0"/>
      <w:spacing w:line="310" w:lineRule="exact"/>
      <w:jc w:val="left"/>
    </w:pPr>
    <w:rPr>
      <w:szCs w:val="20"/>
    </w:rPr>
  </w:style>
  <w:style w:type="paragraph" w:styleId="ab">
    <w:name w:val="Salutation"/>
    <w:basedOn w:val="a4"/>
    <w:next w:val="a4"/>
    <w:qFormat/>
    <w:rsid w:val="00EC7734"/>
  </w:style>
  <w:style w:type="paragraph" w:styleId="ac">
    <w:name w:val="Body Text"/>
    <w:basedOn w:val="a4"/>
    <w:qFormat/>
    <w:rsid w:val="00EC7734"/>
    <w:rPr>
      <w:sz w:val="24"/>
    </w:rPr>
  </w:style>
  <w:style w:type="paragraph" w:styleId="ad">
    <w:name w:val="Body Text Indent"/>
    <w:basedOn w:val="a4"/>
    <w:qFormat/>
    <w:rsid w:val="00EC7734"/>
    <w:pPr>
      <w:ind w:firstLine="420"/>
    </w:pPr>
    <w:rPr>
      <w:sz w:val="24"/>
    </w:rPr>
  </w:style>
  <w:style w:type="paragraph" w:styleId="ae">
    <w:name w:val="Block Text"/>
    <w:basedOn w:val="a4"/>
    <w:qFormat/>
    <w:rsid w:val="00EC7734"/>
    <w:pPr>
      <w:widowControl/>
      <w:ind w:leftChars="-51" w:left="-51" w:rightChars="-44" w:right="-44"/>
      <w:jc w:val="center"/>
    </w:pPr>
    <w:rPr>
      <w:sz w:val="18"/>
      <w:szCs w:val="20"/>
    </w:rPr>
  </w:style>
  <w:style w:type="paragraph" w:styleId="5">
    <w:name w:val="toc 5"/>
    <w:basedOn w:val="a4"/>
    <w:next w:val="a4"/>
    <w:qFormat/>
    <w:rsid w:val="00EC7734"/>
    <w:pPr>
      <w:ind w:left="840"/>
      <w:jc w:val="left"/>
    </w:pPr>
    <w:rPr>
      <w:rFonts w:ascii="Calibri" w:hAnsi="Calibri"/>
      <w:sz w:val="18"/>
      <w:szCs w:val="18"/>
    </w:rPr>
  </w:style>
  <w:style w:type="paragraph" w:styleId="30">
    <w:name w:val="toc 3"/>
    <w:basedOn w:val="a4"/>
    <w:next w:val="a4"/>
    <w:qFormat/>
    <w:rsid w:val="00EC7734"/>
    <w:pPr>
      <w:ind w:left="420"/>
      <w:jc w:val="left"/>
    </w:pPr>
    <w:rPr>
      <w:rFonts w:ascii="Calibri" w:hAnsi="Calibri"/>
      <w:i/>
      <w:iCs/>
      <w:sz w:val="20"/>
      <w:szCs w:val="20"/>
    </w:rPr>
  </w:style>
  <w:style w:type="paragraph" w:styleId="af">
    <w:name w:val="Plain Text"/>
    <w:basedOn w:val="a4"/>
    <w:qFormat/>
    <w:rsid w:val="00EC7734"/>
    <w:rPr>
      <w:rFonts w:ascii="宋体"/>
      <w:szCs w:val="20"/>
    </w:rPr>
  </w:style>
  <w:style w:type="paragraph" w:styleId="8">
    <w:name w:val="toc 8"/>
    <w:basedOn w:val="a4"/>
    <w:next w:val="a4"/>
    <w:qFormat/>
    <w:rsid w:val="00EC7734"/>
    <w:pPr>
      <w:ind w:left="1470"/>
      <w:jc w:val="left"/>
    </w:pPr>
    <w:rPr>
      <w:rFonts w:ascii="Calibri" w:hAnsi="Calibri"/>
      <w:sz w:val="18"/>
      <w:szCs w:val="18"/>
    </w:rPr>
  </w:style>
  <w:style w:type="paragraph" w:styleId="af0">
    <w:name w:val="Date"/>
    <w:basedOn w:val="a4"/>
    <w:next w:val="a4"/>
    <w:qFormat/>
    <w:rsid w:val="00EC7734"/>
    <w:pPr>
      <w:ind w:leftChars="2500" w:left="2500"/>
    </w:pPr>
    <w:rPr>
      <w:sz w:val="24"/>
    </w:rPr>
  </w:style>
  <w:style w:type="paragraph" w:styleId="20">
    <w:name w:val="Body Text Indent 2"/>
    <w:basedOn w:val="a4"/>
    <w:qFormat/>
    <w:rsid w:val="00EC7734"/>
    <w:pPr>
      <w:spacing w:line="0" w:lineRule="atLeast"/>
      <w:ind w:firstLine="425"/>
    </w:pPr>
    <w:rPr>
      <w:bCs/>
      <w:szCs w:val="20"/>
    </w:rPr>
  </w:style>
  <w:style w:type="paragraph" w:styleId="af1">
    <w:name w:val="Balloon Text"/>
    <w:basedOn w:val="a4"/>
    <w:qFormat/>
    <w:rsid w:val="00EC7734"/>
    <w:rPr>
      <w:sz w:val="18"/>
      <w:szCs w:val="18"/>
    </w:rPr>
  </w:style>
  <w:style w:type="paragraph" w:styleId="af2">
    <w:name w:val="footer"/>
    <w:basedOn w:val="a4"/>
    <w:qFormat/>
    <w:rsid w:val="00EC7734"/>
    <w:pPr>
      <w:tabs>
        <w:tab w:val="center" w:pos="4153"/>
        <w:tab w:val="right" w:pos="8306"/>
      </w:tabs>
      <w:snapToGrid w:val="0"/>
      <w:jc w:val="left"/>
    </w:pPr>
    <w:rPr>
      <w:sz w:val="18"/>
      <w:szCs w:val="18"/>
    </w:rPr>
  </w:style>
  <w:style w:type="paragraph" w:styleId="af3">
    <w:name w:val="header"/>
    <w:basedOn w:val="a4"/>
    <w:qFormat/>
    <w:rsid w:val="00EC7734"/>
    <w:pPr>
      <w:pBdr>
        <w:bottom w:val="single" w:sz="6" w:space="1" w:color="auto"/>
      </w:pBdr>
      <w:tabs>
        <w:tab w:val="center" w:pos="4153"/>
        <w:tab w:val="right" w:pos="8306"/>
      </w:tabs>
      <w:snapToGrid w:val="0"/>
      <w:jc w:val="center"/>
    </w:pPr>
    <w:rPr>
      <w:sz w:val="18"/>
      <w:szCs w:val="18"/>
    </w:rPr>
  </w:style>
  <w:style w:type="paragraph" w:styleId="10">
    <w:name w:val="toc 1"/>
    <w:basedOn w:val="a4"/>
    <w:next w:val="a4"/>
    <w:uiPriority w:val="39"/>
    <w:qFormat/>
    <w:rsid w:val="00EC7734"/>
    <w:pPr>
      <w:spacing w:before="120" w:after="120"/>
      <w:jc w:val="left"/>
    </w:pPr>
    <w:rPr>
      <w:rFonts w:ascii="Calibri" w:eastAsia="黑体" w:hAnsi="Calibri"/>
      <w:b/>
      <w:bCs/>
      <w:caps/>
      <w:sz w:val="20"/>
      <w:szCs w:val="20"/>
    </w:rPr>
  </w:style>
  <w:style w:type="paragraph" w:styleId="40">
    <w:name w:val="toc 4"/>
    <w:basedOn w:val="a4"/>
    <w:next w:val="a4"/>
    <w:qFormat/>
    <w:rsid w:val="00EC7734"/>
    <w:pPr>
      <w:ind w:left="630"/>
      <w:jc w:val="left"/>
    </w:pPr>
    <w:rPr>
      <w:rFonts w:ascii="Calibri" w:hAnsi="Calibri"/>
      <w:sz w:val="18"/>
      <w:szCs w:val="18"/>
    </w:rPr>
  </w:style>
  <w:style w:type="paragraph" w:styleId="6">
    <w:name w:val="toc 6"/>
    <w:basedOn w:val="a4"/>
    <w:next w:val="a4"/>
    <w:qFormat/>
    <w:rsid w:val="00EC7734"/>
    <w:pPr>
      <w:ind w:left="1050"/>
      <w:jc w:val="left"/>
    </w:pPr>
    <w:rPr>
      <w:rFonts w:ascii="Calibri" w:hAnsi="Calibri"/>
      <w:sz w:val="18"/>
      <w:szCs w:val="18"/>
    </w:rPr>
  </w:style>
  <w:style w:type="paragraph" w:styleId="31">
    <w:name w:val="Body Text Indent 3"/>
    <w:basedOn w:val="a4"/>
    <w:qFormat/>
    <w:rsid w:val="00EC7734"/>
    <w:pPr>
      <w:spacing w:line="0" w:lineRule="atLeast"/>
      <w:ind w:firstLine="325"/>
    </w:pPr>
    <w:rPr>
      <w:sz w:val="24"/>
    </w:rPr>
  </w:style>
  <w:style w:type="paragraph" w:styleId="21">
    <w:name w:val="toc 2"/>
    <w:basedOn w:val="a4"/>
    <w:next w:val="a4"/>
    <w:uiPriority w:val="39"/>
    <w:qFormat/>
    <w:rsid w:val="00EC7734"/>
    <w:pPr>
      <w:ind w:left="210"/>
      <w:jc w:val="left"/>
    </w:pPr>
    <w:rPr>
      <w:rFonts w:ascii="Calibri" w:hAnsi="Calibri"/>
      <w:smallCaps/>
      <w:sz w:val="20"/>
      <w:szCs w:val="20"/>
    </w:rPr>
  </w:style>
  <w:style w:type="paragraph" w:styleId="9">
    <w:name w:val="toc 9"/>
    <w:basedOn w:val="a4"/>
    <w:next w:val="a4"/>
    <w:qFormat/>
    <w:rsid w:val="00EC7734"/>
    <w:pPr>
      <w:ind w:left="1680"/>
      <w:jc w:val="left"/>
    </w:pPr>
    <w:rPr>
      <w:rFonts w:ascii="Calibri" w:hAnsi="Calibri"/>
      <w:sz w:val="18"/>
      <w:szCs w:val="18"/>
    </w:rPr>
  </w:style>
  <w:style w:type="paragraph" w:styleId="22">
    <w:name w:val="Body Text 2"/>
    <w:basedOn w:val="a4"/>
    <w:qFormat/>
    <w:rsid w:val="00EC7734"/>
    <w:pPr>
      <w:jc w:val="center"/>
    </w:pPr>
  </w:style>
  <w:style w:type="paragraph" w:styleId="af4">
    <w:name w:val="annotation subject"/>
    <w:basedOn w:val="aa"/>
    <w:next w:val="aa"/>
    <w:qFormat/>
    <w:rsid w:val="00EC7734"/>
    <w:pPr>
      <w:adjustRightInd/>
      <w:spacing w:line="240" w:lineRule="auto"/>
    </w:pPr>
    <w:rPr>
      <w:b/>
      <w:bCs/>
      <w:szCs w:val="24"/>
    </w:rPr>
  </w:style>
  <w:style w:type="character" w:styleId="af5">
    <w:name w:val="page number"/>
    <w:basedOn w:val="a5"/>
    <w:qFormat/>
    <w:rsid w:val="00EC7734"/>
  </w:style>
  <w:style w:type="character" w:styleId="af6">
    <w:name w:val="FollowedHyperlink"/>
    <w:qFormat/>
    <w:rsid w:val="00EC7734"/>
    <w:rPr>
      <w:color w:val="800080"/>
      <w:u w:val="single"/>
    </w:rPr>
  </w:style>
  <w:style w:type="character" w:styleId="af7">
    <w:name w:val="Hyperlink"/>
    <w:uiPriority w:val="99"/>
    <w:qFormat/>
    <w:rsid w:val="00EC7734"/>
    <w:rPr>
      <w:color w:val="0000FF"/>
      <w:u w:val="single"/>
    </w:rPr>
  </w:style>
  <w:style w:type="character" w:styleId="af8">
    <w:name w:val="annotation reference"/>
    <w:qFormat/>
    <w:rsid w:val="00EC7734"/>
    <w:rPr>
      <w:sz w:val="21"/>
      <w:szCs w:val="21"/>
    </w:rPr>
  </w:style>
  <w:style w:type="character" w:customStyle="1" w:styleId="subtitle1">
    <w:name w:val="subtitle1"/>
    <w:qFormat/>
    <w:rsid w:val="00EC7734"/>
    <w:rPr>
      <w:b/>
      <w:bCs/>
      <w:color w:val="D12B2C"/>
      <w:sz w:val="23"/>
      <w:szCs w:val="23"/>
    </w:rPr>
  </w:style>
  <w:style w:type="character" w:customStyle="1" w:styleId="shorttext">
    <w:name w:val="short_text"/>
    <w:basedOn w:val="a5"/>
    <w:qFormat/>
    <w:rsid w:val="00EC7734"/>
  </w:style>
  <w:style w:type="character" w:customStyle="1" w:styleId="hps">
    <w:name w:val="hps"/>
    <w:basedOn w:val="a5"/>
    <w:qFormat/>
    <w:rsid w:val="00EC7734"/>
  </w:style>
  <w:style w:type="character" w:customStyle="1" w:styleId="bluetxt1">
    <w:name w:val="bluetxt1"/>
    <w:basedOn w:val="a5"/>
    <w:qFormat/>
    <w:rsid w:val="00EC7734"/>
  </w:style>
  <w:style w:type="paragraph" w:customStyle="1" w:styleId="a">
    <w:name w:val="前言标题"/>
    <w:next w:val="a4"/>
    <w:qFormat/>
    <w:rsid w:val="00EC7734"/>
    <w:pPr>
      <w:numPr>
        <w:numId w:val="1"/>
      </w:numPr>
      <w:shd w:val="clear" w:color="FFFFFF" w:fill="FFFFFF"/>
      <w:spacing w:before="540" w:after="600"/>
      <w:jc w:val="center"/>
      <w:outlineLvl w:val="0"/>
    </w:pPr>
    <w:rPr>
      <w:rFonts w:ascii="黑体" w:eastAsia="黑体"/>
      <w:sz w:val="32"/>
    </w:rPr>
  </w:style>
  <w:style w:type="paragraph" w:customStyle="1" w:styleId="af9">
    <w:name w:val="标准文件_附录五级条标题"/>
    <w:basedOn w:val="afa"/>
    <w:next w:val="a4"/>
    <w:qFormat/>
    <w:rsid w:val="00EC7734"/>
    <w:pPr>
      <w:outlineLvl w:val="6"/>
    </w:pPr>
  </w:style>
  <w:style w:type="paragraph" w:customStyle="1" w:styleId="afa">
    <w:name w:val="标准文件_附录四级条标题"/>
    <w:basedOn w:val="afb"/>
    <w:next w:val="a4"/>
    <w:qFormat/>
    <w:rsid w:val="00EC7734"/>
    <w:pPr>
      <w:outlineLvl w:val="5"/>
    </w:pPr>
  </w:style>
  <w:style w:type="paragraph" w:customStyle="1" w:styleId="afb">
    <w:name w:val="标准文件_附录三级条标题"/>
    <w:basedOn w:val="afc"/>
    <w:next w:val="a4"/>
    <w:qFormat/>
    <w:rsid w:val="00EC7734"/>
    <w:pPr>
      <w:outlineLvl w:val="4"/>
    </w:pPr>
  </w:style>
  <w:style w:type="paragraph" w:customStyle="1" w:styleId="afc">
    <w:name w:val="标准文件_附录二级条标题"/>
    <w:basedOn w:val="afd"/>
    <w:next w:val="a4"/>
    <w:qFormat/>
    <w:rsid w:val="00EC7734"/>
    <w:pPr>
      <w:ind w:leftChars="0" w:left="0"/>
      <w:outlineLvl w:val="3"/>
    </w:pPr>
  </w:style>
  <w:style w:type="paragraph" w:customStyle="1" w:styleId="afd">
    <w:name w:val="标准文件_附录一级条标题"/>
    <w:basedOn w:val="afe"/>
    <w:next w:val="a4"/>
    <w:qFormat/>
    <w:rsid w:val="00EC7734"/>
    <w:pPr>
      <w:autoSpaceDN w:val="0"/>
      <w:spacing w:beforeLines="0"/>
      <w:outlineLvl w:val="2"/>
    </w:pPr>
    <w:rPr>
      <w:spacing w:val="2"/>
    </w:rPr>
  </w:style>
  <w:style w:type="paragraph" w:customStyle="1" w:styleId="afe">
    <w:name w:val="标准文件_附录章标题"/>
    <w:next w:val="a4"/>
    <w:qFormat/>
    <w:rsid w:val="00EC7734"/>
    <w:pPr>
      <w:tabs>
        <w:tab w:val="left" w:pos="0"/>
      </w:tabs>
      <w:wordWrap w:val="0"/>
      <w:overflowPunct w:val="0"/>
      <w:autoSpaceDE w:val="0"/>
      <w:spacing w:beforeLines="50" w:afterLines="50"/>
      <w:ind w:leftChars="-50" w:left="-50" w:rightChars="-50" w:right="-50"/>
      <w:jc w:val="both"/>
      <w:textAlignment w:val="baseline"/>
      <w:outlineLvl w:val="1"/>
    </w:pPr>
    <w:rPr>
      <w:rFonts w:ascii="黑体" w:eastAsia="黑体"/>
      <w:kern w:val="21"/>
      <w:sz w:val="21"/>
    </w:rPr>
  </w:style>
  <w:style w:type="paragraph" w:customStyle="1" w:styleId="aff">
    <w:name w:val="标准书脚_奇数页"/>
    <w:qFormat/>
    <w:rsid w:val="00EC7734"/>
    <w:pPr>
      <w:jc w:val="right"/>
    </w:pPr>
    <w:rPr>
      <w:rFonts w:ascii="宋体" w:eastAsia="宋体"/>
      <w:sz w:val="18"/>
    </w:rPr>
  </w:style>
  <w:style w:type="paragraph" w:customStyle="1" w:styleId="11">
    <w:name w:val="修订1"/>
    <w:qFormat/>
    <w:rsid w:val="00EC7734"/>
    <w:rPr>
      <w:rFonts w:eastAsia="宋体"/>
      <w:kern w:val="2"/>
      <w:sz w:val="21"/>
      <w:szCs w:val="24"/>
    </w:rPr>
  </w:style>
  <w:style w:type="paragraph" w:customStyle="1" w:styleId="aff0">
    <w:name w:val="标准文件_五级条标题"/>
    <w:basedOn w:val="aff1"/>
    <w:next w:val="aff2"/>
    <w:qFormat/>
    <w:rsid w:val="00EC7734"/>
    <w:pPr>
      <w:outlineLvl w:val="6"/>
    </w:pPr>
  </w:style>
  <w:style w:type="paragraph" w:customStyle="1" w:styleId="aff1">
    <w:name w:val="标准文件_四级条标题"/>
    <w:basedOn w:val="aff3"/>
    <w:next w:val="aff2"/>
    <w:qFormat/>
    <w:rsid w:val="00EC7734"/>
    <w:pPr>
      <w:outlineLvl w:val="5"/>
    </w:pPr>
  </w:style>
  <w:style w:type="paragraph" w:customStyle="1" w:styleId="aff3">
    <w:name w:val="标准文件_三级条标题"/>
    <w:basedOn w:val="aff4"/>
    <w:next w:val="aff2"/>
    <w:qFormat/>
    <w:rsid w:val="00EC7734"/>
    <w:pPr>
      <w:outlineLvl w:val="4"/>
    </w:pPr>
  </w:style>
  <w:style w:type="paragraph" w:customStyle="1" w:styleId="aff4">
    <w:name w:val="标准文件_二级条标题"/>
    <w:basedOn w:val="aff5"/>
    <w:next w:val="aff2"/>
    <w:qFormat/>
    <w:rsid w:val="00EC7734"/>
    <w:pPr>
      <w:outlineLvl w:val="3"/>
    </w:pPr>
  </w:style>
  <w:style w:type="paragraph" w:customStyle="1" w:styleId="aff5">
    <w:name w:val="标准文件_一级条标题"/>
    <w:basedOn w:val="a0"/>
    <w:next w:val="aff2"/>
    <w:qFormat/>
    <w:rsid w:val="00EC7734"/>
    <w:pPr>
      <w:spacing w:beforeLines="0"/>
      <w:outlineLvl w:val="2"/>
    </w:pPr>
  </w:style>
  <w:style w:type="paragraph" w:customStyle="1" w:styleId="a0">
    <w:name w:val="标准文件_章标题"/>
    <w:next w:val="aff2"/>
    <w:qFormat/>
    <w:rsid w:val="00EC7734"/>
    <w:pPr>
      <w:numPr>
        <w:ilvl w:val="1"/>
        <w:numId w:val="1"/>
      </w:numPr>
      <w:spacing w:beforeLines="50" w:afterLines="50"/>
      <w:ind w:rightChars="-50" w:right="-50"/>
      <w:jc w:val="both"/>
      <w:outlineLvl w:val="1"/>
    </w:pPr>
    <w:rPr>
      <w:rFonts w:ascii="黑体" w:eastAsia="黑体"/>
      <w:spacing w:val="2"/>
      <w:sz w:val="21"/>
    </w:rPr>
  </w:style>
  <w:style w:type="paragraph" w:customStyle="1" w:styleId="aff2">
    <w:name w:val="标准文件_段"/>
    <w:qFormat/>
    <w:rsid w:val="00EC7734"/>
    <w:pPr>
      <w:widowControl w:val="0"/>
      <w:autoSpaceDE w:val="0"/>
      <w:autoSpaceDN w:val="0"/>
      <w:adjustRightInd w:val="0"/>
      <w:snapToGrid w:val="0"/>
      <w:spacing w:line="276" w:lineRule="auto"/>
      <w:jc w:val="both"/>
      <w:outlineLvl w:val="2"/>
    </w:pPr>
    <w:rPr>
      <w:rFonts w:ascii="宋体" w:eastAsia="宋体"/>
      <w:spacing w:val="2"/>
      <w:sz w:val="24"/>
      <w:szCs w:val="24"/>
    </w:rPr>
  </w:style>
  <w:style w:type="paragraph" w:customStyle="1" w:styleId="SPIEreferencelisting">
    <w:name w:val="SPIE reference listing"/>
    <w:basedOn w:val="a4"/>
    <w:qFormat/>
    <w:rsid w:val="00EC7734"/>
    <w:pPr>
      <w:widowControl/>
      <w:numPr>
        <w:numId w:val="2"/>
      </w:numPr>
    </w:pPr>
    <w:rPr>
      <w:kern w:val="0"/>
      <w:sz w:val="20"/>
      <w:szCs w:val="20"/>
    </w:rPr>
  </w:style>
  <w:style w:type="paragraph" w:customStyle="1" w:styleId="CharChar2">
    <w:name w:val="Char Char2"/>
    <w:basedOn w:val="a4"/>
    <w:next w:val="a4"/>
    <w:qFormat/>
    <w:rsid w:val="00EC7734"/>
    <w:pPr>
      <w:spacing w:line="360" w:lineRule="auto"/>
      <w:jc w:val="left"/>
    </w:pPr>
    <w:rPr>
      <w:sz w:val="28"/>
    </w:rPr>
  </w:style>
  <w:style w:type="paragraph" w:customStyle="1" w:styleId="a3">
    <w:name w:val="标准文件_附录标识"/>
    <w:next w:val="ac"/>
    <w:qFormat/>
    <w:rsid w:val="00EC7734"/>
    <w:pPr>
      <w:numPr>
        <w:numId w:val="3"/>
      </w:numPr>
      <w:shd w:val="clear" w:color="FFFFFF" w:fill="FFFFFF"/>
      <w:tabs>
        <w:tab w:val="left" w:pos="6405"/>
      </w:tabs>
      <w:spacing w:before="640" w:after="160"/>
      <w:jc w:val="center"/>
      <w:outlineLvl w:val="0"/>
    </w:pPr>
    <w:rPr>
      <w:rFonts w:ascii="黑体" w:eastAsia="黑体"/>
      <w:sz w:val="21"/>
    </w:rPr>
  </w:style>
  <w:style w:type="paragraph" w:customStyle="1" w:styleId="a2">
    <w:name w:val="标准文件_正文表标题"/>
    <w:next w:val="aff2"/>
    <w:qFormat/>
    <w:rsid w:val="00EC7734"/>
    <w:pPr>
      <w:numPr>
        <w:numId w:val="4"/>
      </w:numPr>
      <w:jc w:val="center"/>
    </w:pPr>
    <w:rPr>
      <w:rFonts w:ascii="黑体" w:eastAsia="黑体"/>
      <w:sz w:val="21"/>
    </w:rPr>
  </w:style>
  <w:style w:type="paragraph" w:customStyle="1" w:styleId="CharCharCharChar">
    <w:name w:val="Char Char Char Char"/>
    <w:basedOn w:val="a4"/>
    <w:next w:val="a4"/>
    <w:qFormat/>
    <w:rsid w:val="00EC7734"/>
    <w:pPr>
      <w:spacing w:line="360" w:lineRule="auto"/>
      <w:jc w:val="left"/>
    </w:pPr>
    <w:rPr>
      <w:sz w:val="28"/>
    </w:rPr>
  </w:style>
  <w:style w:type="paragraph" w:customStyle="1" w:styleId="aff6">
    <w:name w:val="标准文件_字母编号列项"/>
    <w:qFormat/>
    <w:rsid w:val="00EC7734"/>
    <w:pPr>
      <w:spacing w:line="300" w:lineRule="exact"/>
      <w:ind w:leftChars="170" w:left="370" w:rightChars="-50" w:right="-50" w:hangingChars="200" w:hanging="200"/>
      <w:jc w:val="both"/>
    </w:pPr>
    <w:rPr>
      <w:rFonts w:ascii="宋体" w:eastAsia="宋体"/>
      <w:sz w:val="21"/>
    </w:rPr>
  </w:style>
  <w:style w:type="paragraph" w:customStyle="1" w:styleId="12">
    <w:name w:val="正文1"/>
    <w:qFormat/>
    <w:rsid w:val="00EC7734"/>
    <w:pPr>
      <w:widowControl w:val="0"/>
      <w:adjustRightInd w:val="0"/>
      <w:spacing w:line="360" w:lineRule="atLeast"/>
      <w:textAlignment w:val="baseline"/>
    </w:pPr>
    <w:rPr>
      <w:rFonts w:ascii="宋体" w:eastAsia="宋体"/>
      <w:sz w:val="24"/>
    </w:rPr>
  </w:style>
  <w:style w:type="paragraph" w:customStyle="1" w:styleId="a1">
    <w:name w:val="标准文件_正文图标题"/>
    <w:next w:val="aff2"/>
    <w:qFormat/>
    <w:rsid w:val="00EC7734"/>
    <w:pPr>
      <w:numPr>
        <w:numId w:val="5"/>
      </w:numPr>
      <w:jc w:val="center"/>
    </w:pPr>
    <w:rPr>
      <w:rFonts w:ascii="黑体" w:eastAsia="黑体"/>
      <w:sz w:val="21"/>
    </w:rPr>
  </w:style>
  <w:style w:type="paragraph" w:styleId="aff7">
    <w:name w:val="List Paragraph"/>
    <w:basedOn w:val="a4"/>
    <w:qFormat/>
    <w:rsid w:val="00EC7734"/>
    <w:pPr>
      <w:ind w:firstLineChars="200" w:firstLine="200"/>
    </w:pPr>
    <w:rPr>
      <w:rFonts w:ascii="Calibri" w:hAnsi="Calibri"/>
      <w:szCs w:val="22"/>
    </w:rPr>
  </w:style>
  <w:style w:type="paragraph" w:customStyle="1" w:styleId="Subsection">
    <w:name w:val="Subsection"/>
    <w:basedOn w:val="a4"/>
    <w:qFormat/>
    <w:rsid w:val="00EC7734"/>
    <w:pPr>
      <w:widowControl/>
      <w:ind w:firstLine="284"/>
      <w:outlineLvl w:val="0"/>
    </w:pPr>
    <w:rPr>
      <w:i/>
      <w:iCs/>
      <w:kern w:val="0"/>
      <w:sz w:val="20"/>
      <w:lang w:val="en-GB" w:eastAsia="hr-HR"/>
    </w:rPr>
  </w:style>
  <w:style w:type="paragraph" w:customStyle="1" w:styleId="aff8">
    <w:name w:val="一级标题"/>
    <w:basedOn w:val="1"/>
    <w:next w:val="a4"/>
    <w:qFormat/>
    <w:rsid w:val="00EC7734"/>
    <w:pPr>
      <w:adjustRightInd w:val="0"/>
      <w:spacing w:beforeLines="100" w:afterLines="100" w:line="420" w:lineRule="exact"/>
      <w:ind w:firstLineChars="860" w:firstLine="860"/>
      <w:jc w:val="left"/>
      <w:textAlignment w:val="baseline"/>
    </w:pPr>
    <w:rPr>
      <w:rFonts w:ascii="黑体" w:eastAsia="黑体"/>
      <w:outline w:val="0"/>
      <w:kern w:val="0"/>
      <w:sz w:val="44"/>
      <w:szCs w:val="44"/>
    </w:rPr>
  </w:style>
  <w:style w:type="paragraph" w:customStyle="1" w:styleId="aff9">
    <w:name w:val="标准文件_数字编号列项"/>
    <w:qFormat/>
    <w:rsid w:val="00EC7734"/>
    <w:pPr>
      <w:ind w:leftChars="350" w:left="550" w:rightChars="-50" w:right="-50" w:hangingChars="200" w:hanging="200"/>
      <w:jc w:val="both"/>
    </w:pPr>
    <w:rPr>
      <w:rFonts w:ascii="宋体" w:eastAsia="宋体"/>
      <w:sz w:val="21"/>
    </w:rPr>
  </w:style>
  <w:style w:type="paragraph" w:customStyle="1" w:styleId="13">
    <w:name w:val="1"/>
    <w:basedOn w:val="a4"/>
    <w:next w:val="a4"/>
    <w:qFormat/>
    <w:rsid w:val="00EC7734"/>
    <w:pPr>
      <w:spacing w:line="360" w:lineRule="auto"/>
      <w:jc w:val="left"/>
    </w:pPr>
    <w:rPr>
      <w:sz w:val="28"/>
    </w:rPr>
  </w:style>
  <w:style w:type="paragraph" w:customStyle="1" w:styleId="CharCharCharChar1">
    <w:name w:val="Char Char Char Char1"/>
    <w:basedOn w:val="a4"/>
    <w:qFormat/>
    <w:rsid w:val="00EC7734"/>
    <w:pPr>
      <w:widowControl/>
      <w:spacing w:after="160" w:line="240" w:lineRule="exact"/>
      <w:jc w:val="left"/>
    </w:pPr>
    <w:rPr>
      <w:rFonts w:ascii="Verdana" w:hAnsi="Verdana"/>
      <w:kern w:val="0"/>
      <w:sz w:val="18"/>
      <w:szCs w:val="18"/>
    </w:rPr>
  </w:style>
  <w:style w:type="paragraph" w:customStyle="1" w:styleId="affa">
    <w:name w:val="大纲正文样式"/>
    <w:basedOn w:val="a4"/>
    <w:qFormat/>
    <w:rsid w:val="00EC7734"/>
    <w:pPr>
      <w:tabs>
        <w:tab w:val="left" w:pos="540"/>
      </w:tabs>
      <w:spacing w:line="300" w:lineRule="auto"/>
      <w:ind w:firstLineChars="200" w:firstLine="200"/>
    </w:pPr>
    <w:rPr>
      <w:color w:val="000000"/>
      <w:sz w:val="24"/>
    </w:rPr>
  </w:style>
  <w:style w:type="paragraph" w:customStyle="1" w:styleId="TOC1">
    <w:name w:val="TOC 标题1"/>
    <w:basedOn w:val="1"/>
    <w:next w:val="a4"/>
    <w:qFormat/>
    <w:rsid w:val="00EC7734"/>
    <w:pPr>
      <w:keepLines/>
      <w:widowControl/>
      <w:spacing w:before="240" w:line="259" w:lineRule="auto"/>
      <w:jc w:val="left"/>
      <w:outlineLvl w:val="9"/>
    </w:pPr>
    <w:rPr>
      <w:rFonts w:ascii="Calibri Light" w:hAnsi="Calibri Light"/>
      <w:outline w:val="0"/>
      <w:color w:val="2E74B5"/>
      <w:kern w:val="0"/>
      <w:sz w:val="32"/>
      <w:szCs w:val="32"/>
    </w:rPr>
  </w:style>
  <w:style w:type="paragraph" w:customStyle="1" w:styleId="p15">
    <w:name w:val="p15"/>
    <w:basedOn w:val="a4"/>
    <w:qFormat/>
    <w:rsid w:val="00EC7734"/>
    <w:pPr>
      <w:widowControl/>
      <w:ind w:firstLine="420"/>
    </w:pPr>
    <w:rPr>
      <w:rFonts w:ascii="Calibri" w:hAnsi="Calibri" w:cs="宋体"/>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footer" Target="footer13.xml"/><Relationship Id="rId117" Type="http://schemas.openxmlformats.org/officeDocument/2006/relationships/oleObject" Target="embeddings/oleObject49.bin"/><Relationship Id="rId21" Type="http://schemas.openxmlformats.org/officeDocument/2006/relationships/footer" Target="footer8.xml"/><Relationship Id="rId42" Type="http://schemas.openxmlformats.org/officeDocument/2006/relationships/image" Target="media/image9.wmf"/><Relationship Id="rId47" Type="http://schemas.openxmlformats.org/officeDocument/2006/relationships/image" Target="media/image11.wmf"/><Relationship Id="rId63" Type="http://schemas.openxmlformats.org/officeDocument/2006/relationships/image" Target="media/image18.wmf"/><Relationship Id="rId68" Type="http://schemas.openxmlformats.org/officeDocument/2006/relationships/oleObject" Target="embeddings/oleObject22.bin"/><Relationship Id="rId84" Type="http://schemas.openxmlformats.org/officeDocument/2006/relationships/oleObject" Target="embeddings/oleObject31.bin"/><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8.bin"/><Relationship Id="rId138" Type="http://schemas.openxmlformats.org/officeDocument/2006/relationships/oleObject" Target="embeddings/oleObject61.bin"/><Relationship Id="rId154" Type="http://schemas.openxmlformats.org/officeDocument/2006/relationships/fontTable" Target="fontTable.xml"/><Relationship Id="rId16" Type="http://schemas.openxmlformats.org/officeDocument/2006/relationships/footer" Target="footer4.xml"/><Relationship Id="rId107" Type="http://schemas.openxmlformats.org/officeDocument/2006/relationships/image" Target="media/image38.wmf"/><Relationship Id="rId11" Type="http://schemas.openxmlformats.org/officeDocument/2006/relationships/footer" Target="footer1.xml"/><Relationship Id="rId32" Type="http://schemas.openxmlformats.org/officeDocument/2006/relationships/oleObject" Target="embeddings/oleObject2.bin"/><Relationship Id="rId37" Type="http://schemas.openxmlformats.org/officeDocument/2006/relationships/oleObject" Target="embeddings/oleObject5.bin"/><Relationship Id="rId53" Type="http://schemas.openxmlformats.org/officeDocument/2006/relationships/image" Target="media/image14.wmf"/><Relationship Id="rId58" Type="http://schemas.openxmlformats.org/officeDocument/2006/relationships/image" Target="media/image16.wmf"/><Relationship Id="rId74" Type="http://schemas.openxmlformats.org/officeDocument/2006/relationships/image" Target="media/image23.wmf"/><Relationship Id="rId79" Type="http://schemas.openxmlformats.org/officeDocument/2006/relationships/oleObject" Target="embeddings/oleObject28.bin"/><Relationship Id="rId102" Type="http://schemas.openxmlformats.org/officeDocument/2006/relationships/oleObject" Target="embeddings/oleObject41.bin"/><Relationship Id="rId123" Type="http://schemas.openxmlformats.org/officeDocument/2006/relationships/oleObject" Target="embeddings/oleObject52.bin"/><Relationship Id="rId128" Type="http://schemas.openxmlformats.org/officeDocument/2006/relationships/oleObject" Target="embeddings/oleObject55.bin"/><Relationship Id="rId144" Type="http://schemas.openxmlformats.org/officeDocument/2006/relationships/oleObject" Target="embeddings/oleObject64.bin"/><Relationship Id="rId149" Type="http://schemas.openxmlformats.org/officeDocument/2006/relationships/image" Target="media/image56.png"/><Relationship Id="rId5" Type="http://schemas.openxmlformats.org/officeDocument/2006/relationships/settings" Target="settings.xml"/><Relationship Id="rId90" Type="http://schemas.openxmlformats.org/officeDocument/2006/relationships/oleObject" Target="embeddings/oleObject35.bin"/><Relationship Id="rId95" Type="http://schemas.openxmlformats.org/officeDocument/2006/relationships/image" Target="media/image32.wmf"/><Relationship Id="rId22" Type="http://schemas.openxmlformats.org/officeDocument/2006/relationships/footer" Target="footer9.xml"/><Relationship Id="rId27" Type="http://schemas.openxmlformats.org/officeDocument/2006/relationships/footer" Target="footer14.xml"/><Relationship Id="rId43" Type="http://schemas.openxmlformats.org/officeDocument/2006/relationships/oleObject" Target="embeddings/oleObject8.bin"/><Relationship Id="rId48" Type="http://schemas.openxmlformats.org/officeDocument/2006/relationships/oleObject" Target="embeddings/oleObject11.bin"/><Relationship Id="rId64" Type="http://schemas.openxmlformats.org/officeDocument/2006/relationships/oleObject" Target="embeddings/oleObject20.bin"/><Relationship Id="rId69" Type="http://schemas.openxmlformats.org/officeDocument/2006/relationships/image" Target="media/image21.wmf"/><Relationship Id="rId113" Type="http://schemas.openxmlformats.org/officeDocument/2006/relationships/image" Target="media/image41.wmf"/><Relationship Id="rId118" Type="http://schemas.openxmlformats.org/officeDocument/2006/relationships/image" Target="media/image43.wmf"/><Relationship Id="rId134" Type="http://schemas.openxmlformats.org/officeDocument/2006/relationships/image" Target="media/image50.wmf"/><Relationship Id="rId139" Type="http://schemas.openxmlformats.org/officeDocument/2006/relationships/image" Target="media/image52.wmf"/><Relationship Id="rId80" Type="http://schemas.openxmlformats.org/officeDocument/2006/relationships/oleObject" Target="embeddings/oleObject29.bin"/><Relationship Id="rId85" Type="http://schemas.openxmlformats.org/officeDocument/2006/relationships/oleObject" Target="embeddings/oleObject32.bin"/><Relationship Id="rId150" Type="http://schemas.openxmlformats.org/officeDocument/2006/relationships/image" Target="media/image57.png"/><Relationship Id="rId155" Type="http://schemas.openxmlformats.org/officeDocument/2006/relationships/theme" Target="theme/theme1.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2.xml"/><Relationship Id="rId33" Type="http://schemas.openxmlformats.org/officeDocument/2006/relationships/image" Target="media/image5.wmf"/><Relationship Id="rId38" Type="http://schemas.openxmlformats.org/officeDocument/2006/relationships/image" Target="media/image7.wmf"/><Relationship Id="rId46" Type="http://schemas.openxmlformats.org/officeDocument/2006/relationships/oleObject" Target="embeddings/oleObject10.bin"/><Relationship Id="rId59" Type="http://schemas.openxmlformats.org/officeDocument/2006/relationships/oleObject" Target="embeddings/oleObject17.bin"/><Relationship Id="rId67" Type="http://schemas.openxmlformats.org/officeDocument/2006/relationships/image" Target="media/image20.wmf"/><Relationship Id="rId103" Type="http://schemas.openxmlformats.org/officeDocument/2006/relationships/image" Target="media/image36.wmf"/><Relationship Id="rId108" Type="http://schemas.openxmlformats.org/officeDocument/2006/relationships/oleObject" Target="embeddings/oleObject44.bin"/><Relationship Id="rId116" Type="http://schemas.openxmlformats.org/officeDocument/2006/relationships/image" Target="media/image42.wmf"/><Relationship Id="rId124" Type="http://schemas.openxmlformats.org/officeDocument/2006/relationships/image" Target="media/image46.wmf"/><Relationship Id="rId129" Type="http://schemas.openxmlformats.org/officeDocument/2006/relationships/image" Target="media/image48.wmf"/><Relationship Id="rId137" Type="http://schemas.openxmlformats.org/officeDocument/2006/relationships/oleObject" Target="embeddings/oleObject60.bin"/><Relationship Id="rId20" Type="http://schemas.openxmlformats.org/officeDocument/2006/relationships/footer" Target="footer7.xml"/><Relationship Id="rId41" Type="http://schemas.openxmlformats.org/officeDocument/2006/relationships/oleObject" Target="embeddings/oleObject7.bin"/><Relationship Id="rId54" Type="http://schemas.openxmlformats.org/officeDocument/2006/relationships/oleObject" Target="embeddings/oleObject14.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oleObject" Target="embeddings/oleObject26.bin"/><Relationship Id="rId83" Type="http://schemas.openxmlformats.org/officeDocument/2006/relationships/image" Target="media/image27.wmf"/><Relationship Id="rId88" Type="http://schemas.openxmlformats.org/officeDocument/2006/relationships/image" Target="media/image29.wmf"/><Relationship Id="rId91" Type="http://schemas.openxmlformats.org/officeDocument/2006/relationships/image" Target="media/image30.wmf"/><Relationship Id="rId96" Type="http://schemas.openxmlformats.org/officeDocument/2006/relationships/oleObject" Target="embeddings/oleObject38.bin"/><Relationship Id="rId111" Type="http://schemas.openxmlformats.org/officeDocument/2006/relationships/image" Target="media/image40.wmf"/><Relationship Id="rId132" Type="http://schemas.openxmlformats.org/officeDocument/2006/relationships/oleObject" Target="embeddings/oleObject57.bin"/><Relationship Id="rId140" Type="http://schemas.openxmlformats.org/officeDocument/2006/relationships/oleObject" Target="embeddings/oleObject62.bin"/><Relationship Id="rId145" Type="http://schemas.openxmlformats.org/officeDocument/2006/relationships/image" Target="media/image55.wmf"/><Relationship Id="rId153"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gif"/><Relationship Id="rId23" Type="http://schemas.openxmlformats.org/officeDocument/2006/relationships/footer" Target="footer10.xml"/><Relationship Id="rId28" Type="http://schemas.openxmlformats.org/officeDocument/2006/relationships/image" Target="media/image2.jpeg"/><Relationship Id="rId36" Type="http://schemas.openxmlformats.org/officeDocument/2006/relationships/oleObject" Target="embeddings/oleObject4.bin"/><Relationship Id="rId49" Type="http://schemas.openxmlformats.org/officeDocument/2006/relationships/image" Target="media/image12.wmf"/><Relationship Id="rId57" Type="http://schemas.openxmlformats.org/officeDocument/2006/relationships/oleObject" Target="embeddings/oleObject16.bin"/><Relationship Id="rId106" Type="http://schemas.openxmlformats.org/officeDocument/2006/relationships/oleObject" Target="embeddings/oleObject43.bin"/><Relationship Id="rId114" Type="http://schemas.openxmlformats.org/officeDocument/2006/relationships/oleObject" Target="embeddings/oleObject47.bin"/><Relationship Id="rId119" Type="http://schemas.openxmlformats.org/officeDocument/2006/relationships/oleObject" Target="embeddings/oleObject50.bin"/><Relationship Id="rId127" Type="http://schemas.openxmlformats.org/officeDocument/2006/relationships/oleObject" Target="embeddings/oleObject54.bin"/><Relationship Id="rId10" Type="http://schemas.openxmlformats.org/officeDocument/2006/relationships/header" Target="header2.xml"/><Relationship Id="rId31" Type="http://schemas.openxmlformats.org/officeDocument/2006/relationships/image" Target="media/image4.wmf"/><Relationship Id="rId44" Type="http://schemas.openxmlformats.org/officeDocument/2006/relationships/image" Target="media/image10.wmf"/><Relationship Id="rId52" Type="http://schemas.openxmlformats.org/officeDocument/2006/relationships/oleObject" Target="embeddings/oleObject13.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oleObject" Target="embeddings/oleObject25.bin"/><Relationship Id="rId78" Type="http://schemas.openxmlformats.org/officeDocument/2006/relationships/image" Target="media/image25.wmf"/><Relationship Id="rId81" Type="http://schemas.openxmlformats.org/officeDocument/2006/relationships/image" Target="media/image26.wmf"/><Relationship Id="rId86" Type="http://schemas.openxmlformats.org/officeDocument/2006/relationships/image" Target="media/image28.wmf"/><Relationship Id="rId94" Type="http://schemas.openxmlformats.org/officeDocument/2006/relationships/oleObject" Target="embeddings/oleObject37.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45.wmf"/><Relationship Id="rId130" Type="http://schemas.openxmlformats.org/officeDocument/2006/relationships/oleObject" Target="embeddings/oleObject56.bin"/><Relationship Id="rId135" Type="http://schemas.openxmlformats.org/officeDocument/2006/relationships/oleObject" Target="embeddings/oleObject59.bin"/><Relationship Id="rId143" Type="http://schemas.openxmlformats.org/officeDocument/2006/relationships/image" Target="media/image54.wmf"/><Relationship Id="rId148" Type="http://schemas.openxmlformats.org/officeDocument/2006/relationships/oleObject" Target="embeddings/oleObject67.bin"/><Relationship Id="rId151" Type="http://schemas.openxmlformats.org/officeDocument/2006/relationships/image" Target="media/image58.emf"/><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39" Type="http://schemas.openxmlformats.org/officeDocument/2006/relationships/oleObject" Target="embeddings/oleObject6.bin"/><Relationship Id="rId109" Type="http://schemas.openxmlformats.org/officeDocument/2006/relationships/image" Target="media/image39.wmf"/><Relationship Id="rId34" Type="http://schemas.openxmlformats.org/officeDocument/2006/relationships/oleObject" Target="embeddings/oleObject3.bin"/><Relationship Id="rId50" Type="http://schemas.openxmlformats.org/officeDocument/2006/relationships/oleObject" Target="embeddings/oleObject12.bin"/><Relationship Id="rId55" Type="http://schemas.openxmlformats.org/officeDocument/2006/relationships/oleObject" Target="embeddings/oleObject15.bin"/><Relationship Id="rId76" Type="http://schemas.openxmlformats.org/officeDocument/2006/relationships/image" Target="media/image24.wmf"/><Relationship Id="rId97" Type="http://schemas.openxmlformats.org/officeDocument/2006/relationships/image" Target="media/image33.wmf"/><Relationship Id="rId104" Type="http://schemas.openxmlformats.org/officeDocument/2006/relationships/oleObject" Target="embeddings/oleObject42.bin"/><Relationship Id="rId120" Type="http://schemas.openxmlformats.org/officeDocument/2006/relationships/image" Target="media/image44.wmf"/><Relationship Id="rId125" Type="http://schemas.openxmlformats.org/officeDocument/2006/relationships/oleObject" Target="embeddings/oleObject53.bin"/><Relationship Id="rId141" Type="http://schemas.openxmlformats.org/officeDocument/2006/relationships/image" Target="media/image53.wmf"/><Relationship Id="rId146" Type="http://schemas.openxmlformats.org/officeDocument/2006/relationships/oleObject" Target="embeddings/oleObject65.bin"/><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oleObject" Target="embeddings/oleObject36.bin"/><Relationship Id="rId2" Type="http://schemas.openxmlformats.org/officeDocument/2006/relationships/customXml" Target="../customXml/item2.xml"/><Relationship Id="rId29" Type="http://schemas.openxmlformats.org/officeDocument/2006/relationships/image" Target="media/image3.wmf"/><Relationship Id="rId24" Type="http://schemas.openxmlformats.org/officeDocument/2006/relationships/footer" Target="footer11.xml"/><Relationship Id="rId40" Type="http://schemas.openxmlformats.org/officeDocument/2006/relationships/image" Target="media/image8.wmf"/><Relationship Id="rId45" Type="http://schemas.openxmlformats.org/officeDocument/2006/relationships/oleObject" Target="embeddings/oleObject9.bin"/><Relationship Id="rId66" Type="http://schemas.openxmlformats.org/officeDocument/2006/relationships/oleObject" Target="embeddings/oleObject21.bin"/><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oleObject" Target="embeddings/oleObject48.bin"/><Relationship Id="rId131" Type="http://schemas.openxmlformats.org/officeDocument/2006/relationships/image" Target="media/image49.wmf"/><Relationship Id="rId136" Type="http://schemas.openxmlformats.org/officeDocument/2006/relationships/image" Target="media/image51.wmf"/><Relationship Id="rId61" Type="http://schemas.openxmlformats.org/officeDocument/2006/relationships/oleObject" Target="embeddings/oleObject18.bin"/><Relationship Id="rId82" Type="http://schemas.openxmlformats.org/officeDocument/2006/relationships/oleObject" Target="embeddings/oleObject30.bin"/><Relationship Id="rId152" Type="http://schemas.openxmlformats.org/officeDocument/2006/relationships/header" Target="header5.xml"/><Relationship Id="rId19" Type="http://schemas.openxmlformats.org/officeDocument/2006/relationships/footer" Target="footer6.xml"/><Relationship Id="rId14" Type="http://schemas.openxmlformats.org/officeDocument/2006/relationships/footer" Target="footer3.xml"/><Relationship Id="rId30" Type="http://schemas.openxmlformats.org/officeDocument/2006/relationships/oleObject" Target="embeddings/oleObject1.bin"/><Relationship Id="rId35" Type="http://schemas.openxmlformats.org/officeDocument/2006/relationships/image" Target="media/image6.wmf"/><Relationship Id="rId56" Type="http://schemas.openxmlformats.org/officeDocument/2006/relationships/image" Target="media/image15.wmf"/><Relationship Id="rId77" Type="http://schemas.openxmlformats.org/officeDocument/2006/relationships/oleObject" Target="embeddings/oleObject27.bin"/><Relationship Id="rId100" Type="http://schemas.openxmlformats.org/officeDocument/2006/relationships/oleObject" Target="embeddings/oleObject40.bin"/><Relationship Id="rId105" Type="http://schemas.openxmlformats.org/officeDocument/2006/relationships/image" Target="media/image37.wmf"/><Relationship Id="rId126" Type="http://schemas.openxmlformats.org/officeDocument/2006/relationships/image" Target="media/image47.wmf"/><Relationship Id="rId147" Type="http://schemas.openxmlformats.org/officeDocument/2006/relationships/oleObject" Target="embeddings/oleObject66.bin"/><Relationship Id="rId8" Type="http://schemas.openxmlformats.org/officeDocument/2006/relationships/endnotes" Target="endnotes.xml"/><Relationship Id="rId51" Type="http://schemas.openxmlformats.org/officeDocument/2006/relationships/image" Target="media/image13.wmf"/><Relationship Id="rId72" Type="http://schemas.openxmlformats.org/officeDocument/2006/relationships/image" Target="media/image22.wmf"/><Relationship Id="rId93" Type="http://schemas.openxmlformats.org/officeDocument/2006/relationships/image" Target="media/image31.wmf"/><Relationship Id="rId98" Type="http://schemas.openxmlformats.org/officeDocument/2006/relationships/oleObject" Target="embeddings/oleObject39.bin"/><Relationship Id="rId121" Type="http://schemas.openxmlformats.org/officeDocument/2006/relationships/oleObject" Target="embeddings/oleObject51.bin"/><Relationship Id="rId142" Type="http://schemas.openxmlformats.org/officeDocument/2006/relationships/oleObject" Target="embeddings/oleObject63.bin"/><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a:gradFill/>
      </a:bgFillStyleLst>
    </a:fmtScheme>
  </a:themeElements>
  <a:objectDefaults>
    <a:spDef>
      <a:spPr>
        <a:solidFill>
          <a:srgbClr val="FFFFFF"/>
        </a:solidFill>
        <a:ln w="15875" cap="flat" cmpd="sng">
          <a:solidFill>
            <a:srgbClr val="000000"/>
          </a:solidFill>
          <a:prstDash val="lgDashDot"/>
          <a:miter/>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5875" cap="flat" cmpd="sng">
          <a:solidFill>
            <a:srgbClr val="000000"/>
          </a:solidFill>
          <a:prstDash val="lgDashDot"/>
          <a:miter/>
        </a:ln>
      </a:spPr>
      <a:bodyPr/>
      <a:lstStyle/>
      <a:style>
        <a:lnRef idx="1">
          <a:schemeClr val="accent4">
            <a:shade val="50000"/>
          </a:schemeClr>
        </a:lnRef>
        <a:fillRef idx="0">
          <a:schemeClr val="accent4"/>
        </a:fillRef>
        <a:effectRef idx="0">
          <a:schemeClr val="accent4"/>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58D7717-FD5B-4950-A5E8-645BD22C786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1896</Words>
  <Characters>10809</Characters>
  <Application>Microsoft Office Word</Application>
  <DocSecurity>0</DocSecurity>
  <Lines>90</Lines>
  <Paragraphs>25</Paragraphs>
  <ScaleCrop>false</ScaleCrop>
  <Company>China</Company>
  <LinksUpToDate>false</LinksUpToDate>
  <CharactersWithSpaces>12680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creator>Saint</dc:creator>
  <cp:lastModifiedBy>Anonymous</cp:lastModifiedBy>
  <cp:revision>4</cp:revision>
  <cp:lastPrinted>2014-08-12T02:09:00Z</cp:lastPrinted>
  <dcterms:created xsi:type="dcterms:W3CDTF">2021-06-10T00:47:00Z</dcterms:created>
  <dcterms:modified xsi:type="dcterms:W3CDTF">2021-09-29T08:39:00Z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C0FC133D8F824E7593336DCDEFA32759</vt:lpwstr>
  </property>
</Properties>
</file>