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98CAC" w14:textId="0126D560" w:rsidR="00683188" w:rsidRPr="00683188" w:rsidRDefault="00683188" w:rsidP="00683188">
      <w:pPr>
        <w:ind w:firstLineChars="600" w:firstLine="1687"/>
        <w:rPr>
          <w:rFonts w:ascii="Times New Roman" w:hAnsi="Times New Roman" w:cs="Times New Roman"/>
          <w:b/>
          <w:bCs/>
          <w:sz w:val="28"/>
          <w:szCs w:val="28"/>
        </w:rPr>
      </w:pPr>
      <w:r w:rsidRPr="00683188">
        <w:rPr>
          <w:rFonts w:ascii="Times New Roman" w:hAnsi="Times New Roman" w:cs="Times New Roman" w:hint="eastAsia"/>
          <w:b/>
          <w:bCs/>
          <w:sz w:val="28"/>
          <w:szCs w:val="28"/>
        </w:rPr>
        <w:t>《</w:t>
      </w:r>
      <w:r w:rsidR="00D75A16">
        <w:rPr>
          <w:rFonts w:ascii="Times New Roman" w:hAnsi="Times New Roman" w:cs="Times New Roman" w:hint="eastAsia"/>
          <w:b/>
          <w:bCs/>
          <w:sz w:val="28"/>
          <w:szCs w:val="28"/>
        </w:rPr>
        <w:t>OIML</w:t>
      </w:r>
      <w:r w:rsidR="00D75A16">
        <w:rPr>
          <w:rFonts w:ascii="Times New Roman" w:hAnsi="Times New Roman" w:cs="Times New Roman"/>
          <w:b/>
          <w:bCs/>
          <w:sz w:val="28"/>
          <w:szCs w:val="28"/>
        </w:rPr>
        <w:t>证书指定实验室通用规则</w:t>
      </w:r>
      <w:r w:rsidRPr="00683188">
        <w:rPr>
          <w:rFonts w:ascii="Times New Roman" w:hAnsi="Times New Roman" w:cs="Times New Roman" w:hint="eastAsia"/>
          <w:b/>
          <w:bCs/>
          <w:sz w:val="28"/>
          <w:szCs w:val="28"/>
        </w:rPr>
        <w:t>》编制说明</w:t>
      </w:r>
    </w:p>
    <w:p w14:paraId="1E05AF66" w14:textId="7C5BB8C5" w:rsidR="006712DC" w:rsidRPr="00D75A16" w:rsidRDefault="006712DC" w:rsidP="00D75A16">
      <w:pPr>
        <w:pStyle w:val="af"/>
        <w:numPr>
          <w:ilvl w:val="0"/>
          <w:numId w:val="13"/>
        </w:numPr>
        <w:ind w:firstLineChars="0"/>
        <w:rPr>
          <w:sz w:val="28"/>
          <w:szCs w:val="28"/>
        </w:rPr>
      </w:pPr>
      <w:r w:rsidRPr="00D75A16">
        <w:rPr>
          <w:rFonts w:hint="eastAsia"/>
          <w:sz w:val="28"/>
          <w:szCs w:val="28"/>
        </w:rPr>
        <w:t>任务来源</w:t>
      </w:r>
    </w:p>
    <w:p w14:paraId="5B268F28" w14:textId="30211326" w:rsidR="00221EC1" w:rsidRPr="00221EC1" w:rsidRDefault="00221EC1" w:rsidP="00EC1CD2">
      <w:pPr>
        <w:spacing w:line="480" w:lineRule="exact"/>
        <w:ind w:firstLineChars="200" w:firstLine="480"/>
        <w:rPr>
          <w:rFonts w:ascii="Times New Roman" w:hAnsi="Times New Roman" w:cs="Times New Roman"/>
          <w:sz w:val="24"/>
        </w:rPr>
      </w:pPr>
      <w:r w:rsidRPr="006F7359">
        <w:rPr>
          <w:rFonts w:ascii="宋体" w:hAnsi="宋体" w:cs="Arial" w:hint="eastAsia"/>
          <w:sz w:val="24"/>
        </w:rPr>
        <w:t>国家市场监督管理总局办公厅文件</w:t>
      </w:r>
      <w:r w:rsidR="00F512C4">
        <w:rPr>
          <w:rFonts w:ascii="宋体" w:hAnsi="宋体" w:cs="Arial" w:hint="eastAsia"/>
          <w:sz w:val="24"/>
        </w:rPr>
        <w:t>《</w:t>
      </w:r>
      <w:r w:rsidR="00255F0D" w:rsidRPr="006F7359">
        <w:rPr>
          <w:rFonts w:ascii="宋体" w:hAnsi="宋体" w:cs="Arial" w:hint="eastAsia"/>
          <w:sz w:val="24"/>
        </w:rPr>
        <w:t>市</w:t>
      </w:r>
      <w:r w:rsidR="00255F0D" w:rsidRPr="00171FAB">
        <w:rPr>
          <w:rFonts w:ascii="Times New Roman" w:hAnsi="Times New Roman" w:cs="Times New Roman" w:hint="eastAsia"/>
          <w:sz w:val="24"/>
        </w:rPr>
        <w:t>场监管总局办公厅关于印发</w:t>
      </w:r>
      <w:r w:rsidR="00255F0D" w:rsidRPr="00171FAB">
        <w:rPr>
          <w:rFonts w:ascii="Times New Roman" w:hAnsi="Times New Roman" w:cs="Times New Roman" w:hint="eastAsia"/>
          <w:sz w:val="24"/>
        </w:rPr>
        <w:t>&lt;</w:t>
      </w:r>
      <w:r w:rsidR="00255F0D" w:rsidRPr="00171FAB">
        <w:rPr>
          <w:rFonts w:ascii="Times New Roman" w:hAnsi="Times New Roman" w:cs="Times New Roman" w:hint="eastAsia"/>
          <w:sz w:val="24"/>
        </w:rPr>
        <w:t>国家计量技术规范集中复审工作方案</w:t>
      </w:r>
      <w:r w:rsidR="00255F0D" w:rsidRPr="00171FAB">
        <w:rPr>
          <w:rFonts w:ascii="Times New Roman" w:hAnsi="Times New Roman" w:cs="Times New Roman" w:hint="eastAsia"/>
          <w:sz w:val="24"/>
        </w:rPr>
        <w:t>&gt;</w:t>
      </w:r>
      <w:r w:rsidR="00255F0D" w:rsidRPr="00171FAB">
        <w:rPr>
          <w:rFonts w:ascii="Times New Roman" w:hAnsi="Times New Roman" w:cs="Times New Roman" w:hint="eastAsia"/>
          <w:sz w:val="24"/>
        </w:rPr>
        <w:t>的通知</w:t>
      </w:r>
      <w:r w:rsidR="00F512C4" w:rsidRPr="00171FAB">
        <w:rPr>
          <w:rFonts w:ascii="Times New Roman" w:hAnsi="Times New Roman" w:cs="Times New Roman" w:hint="eastAsia"/>
          <w:sz w:val="24"/>
        </w:rPr>
        <w:t>》（</w:t>
      </w:r>
      <w:r w:rsidRPr="00171FAB">
        <w:rPr>
          <w:rFonts w:ascii="Times New Roman" w:hAnsi="Times New Roman" w:cs="Times New Roman" w:hint="eastAsia"/>
          <w:sz w:val="24"/>
        </w:rPr>
        <w:t>市监计量</w:t>
      </w:r>
      <w:r w:rsidRPr="00171FAB">
        <w:rPr>
          <w:rFonts w:ascii="Times New Roman" w:hAnsi="Times New Roman" w:cs="Times New Roman" w:hint="eastAsia"/>
          <w:sz w:val="24"/>
        </w:rPr>
        <w:t>[202</w:t>
      </w:r>
      <w:r w:rsidR="00926A77" w:rsidRPr="00171FAB">
        <w:rPr>
          <w:rFonts w:ascii="Times New Roman" w:hAnsi="Times New Roman" w:cs="Times New Roman" w:hint="eastAsia"/>
          <w:sz w:val="24"/>
        </w:rPr>
        <w:t>1</w:t>
      </w:r>
      <w:r w:rsidRPr="00171FAB">
        <w:rPr>
          <w:rFonts w:ascii="Times New Roman" w:hAnsi="Times New Roman" w:cs="Times New Roman" w:hint="eastAsia"/>
          <w:sz w:val="24"/>
        </w:rPr>
        <w:t>]</w:t>
      </w:r>
      <w:r w:rsidR="00926A77" w:rsidRPr="00171FAB">
        <w:rPr>
          <w:rFonts w:ascii="Times New Roman" w:hAnsi="Times New Roman" w:cs="Times New Roman" w:hint="eastAsia"/>
          <w:sz w:val="24"/>
        </w:rPr>
        <w:t>50</w:t>
      </w:r>
      <w:r w:rsidRPr="00171FAB">
        <w:rPr>
          <w:rFonts w:ascii="Times New Roman" w:hAnsi="Times New Roman" w:cs="Times New Roman" w:hint="eastAsia"/>
          <w:sz w:val="24"/>
        </w:rPr>
        <w:t>号</w:t>
      </w:r>
      <w:r w:rsidR="00F512C4" w:rsidRPr="00171FAB">
        <w:rPr>
          <w:rFonts w:ascii="Times New Roman" w:hAnsi="Times New Roman" w:cs="Times New Roman" w:hint="eastAsia"/>
          <w:sz w:val="24"/>
        </w:rPr>
        <w:t>）</w:t>
      </w:r>
      <w:r w:rsidRPr="00171FAB">
        <w:rPr>
          <w:rFonts w:ascii="Times New Roman" w:hAnsi="Times New Roman" w:cs="Times New Roman" w:hint="eastAsia"/>
          <w:sz w:val="24"/>
        </w:rPr>
        <w:t>，</w:t>
      </w:r>
      <w:r w:rsidR="00E12F43" w:rsidRPr="008D0BEF">
        <w:rPr>
          <w:rFonts w:ascii="Times New Roman" w:hAnsi="Times New Roman" w:cs="Times New Roman" w:hint="eastAsia"/>
          <w:sz w:val="24"/>
        </w:rPr>
        <w:t>由</w:t>
      </w:r>
      <w:r w:rsidR="00D75A16" w:rsidRPr="00D75A16">
        <w:rPr>
          <w:rFonts w:ascii="Times New Roman" w:hAnsi="Times New Roman" w:cs="Times New Roman" w:hint="eastAsia"/>
          <w:sz w:val="24"/>
        </w:rPr>
        <w:t>中国计量科学研究院</w:t>
      </w:r>
      <w:r w:rsidR="00D75A16">
        <w:rPr>
          <w:rFonts w:ascii="Times New Roman" w:hAnsi="Times New Roman" w:cs="Times New Roman" w:hint="eastAsia"/>
          <w:sz w:val="24"/>
        </w:rPr>
        <w:t>和</w:t>
      </w:r>
      <w:r w:rsidR="00D75A16" w:rsidRPr="00D75A16">
        <w:rPr>
          <w:rFonts w:ascii="Times New Roman" w:hAnsi="Times New Roman" w:cs="Times New Roman" w:hint="eastAsia"/>
          <w:sz w:val="24"/>
        </w:rPr>
        <w:t>国家市场监督管理总局计量司</w:t>
      </w:r>
      <w:r w:rsidR="00E12F43" w:rsidRPr="008D0BEF">
        <w:rPr>
          <w:rFonts w:ascii="Times New Roman" w:hAnsi="Times New Roman" w:cs="Times New Roman" w:hint="eastAsia"/>
          <w:sz w:val="24"/>
        </w:rPr>
        <w:t>主要承担《</w:t>
      </w:r>
      <w:r w:rsidR="00D75A16" w:rsidRPr="00D75A16">
        <w:rPr>
          <w:rFonts w:ascii="Times New Roman" w:hAnsi="Times New Roman" w:cs="Times New Roman" w:hint="eastAsia"/>
          <w:sz w:val="24"/>
        </w:rPr>
        <w:t>OIML</w:t>
      </w:r>
      <w:r w:rsidR="00D75A16" w:rsidRPr="00D75A16">
        <w:rPr>
          <w:rFonts w:ascii="Times New Roman" w:hAnsi="Times New Roman" w:cs="Times New Roman" w:hint="eastAsia"/>
          <w:sz w:val="24"/>
        </w:rPr>
        <w:t>证书指定实验室通用规则</w:t>
      </w:r>
      <w:r w:rsidR="00A85A65">
        <w:rPr>
          <w:rFonts w:ascii="Times New Roman" w:hAnsi="Times New Roman" w:cs="Times New Roman" w:hint="eastAsia"/>
          <w:sz w:val="24"/>
        </w:rPr>
        <w:t>》的</w:t>
      </w:r>
      <w:r w:rsidR="00171FAB">
        <w:rPr>
          <w:rFonts w:ascii="Times New Roman" w:hAnsi="Times New Roman" w:cs="Times New Roman" w:hint="eastAsia"/>
          <w:sz w:val="24"/>
        </w:rPr>
        <w:t>制</w:t>
      </w:r>
      <w:r w:rsidR="00A85A65">
        <w:rPr>
          <w:rFonts w:ascii="Times New Roman" w:hAnsi="Times New Roman" w:cs="Times New Roman" w:hint="eastAsia"/>
          <w:sz w:val="24"/>
        </w:rPr>
        <w:t>订</w:t>
      </w:r>
      <w:r w:rsidR="00E12F43" w:rsidRPr="008D0BEF">
        <w:rPr>
          <w:rFonts w:ascii="Times New Roman" w:hAnsi="Times New Roman" w:cs="Times New Roman" w:hint="eastAsia"/>
          <w:sz w:val="24"/>
        </w:rPr>
        <w:t>工作。</w:t>
      </w:r>
    </w:p>
    <w:p w14:paraId="26FF00E1" w14:textId="14D29880" w:rsidR="00D75A16" w:rsidRDefault="00F10232" w:rsidP="00D75A16">
      <w:pPr>
        <w:pStyle w:val="af"/>
        <w:numPr>
          <w:ilvl w:val="0"/>
          <w:numId w:val="13"/>
        </w:numPr>
        <w:ind w:firstLineChars="0"/>
        <w:rPr>
          <w:sz w:val="28"/>
          <w:szCs w:val="28"/>
        </w:rPr>
      </w:pPr>
      <w:r>
        <w:rPr>
          <w:rFonts w:hint="eastAsia"/>
          <w:sz w:val="28"/>
          <w:szCs w:val="28"/>
        </w:rPr>
        <w:t>规程</w:t>
      </w:r>
      <w:r w:rsidR="00A85A65">
        <w:rPr>
          <w:rFonts w:hint="eastAsia"/>
          <w:sz w:val="28"/>
          <w:szCs w:val="28"/>
        </w:rPr>
        <w:t>修订</w:t>
      </w:r>
      <w:r w:rsidR="00E12F43" w:rsidRPr="008D0BEF">
        <w:rPr>
          <w:rFonts w:hint="eastAsia"/>
          <w:sz w:val="28"/>
          <w:szCs w:val="28"/>
        </w:rPr>
        <w:t>的必要性</w:t>
      </w:r>
    </w:p>
    <w:p w14:paraId="242C350A" w14:textId="67F4B7DF" w:rsidR="00D75A16" w:rsidRDefault="009465A5" w:rsidP="009465A5">
      <w:pPr>
        <w:spacing w:line="480" w:lineRule="exact"/>
        <w:ind w:firstLineChars="200" w:firstLine="480"/>
        <w:rPr>
          <w:rFonts w:ascii="Times New Roman" w:hAnsi="Times New Roman" w:cs="Times New Roman"/>
          <w:sz w:val="24"/>
        </w:rPr>
      </w:pPr>
      <w:r w:rsidRPr="009465A5">
        <w:rPr>
          <w:rFonts w:ascii="Times New Roman" w:hAnsi="Times New Roman" w:cs="Times New Roman" w:hint="eastAsia"/>
          <w:sz w:val="24"/>
        </w:rPr>
        <w:t>OIML</w:t>
      </w:r>
      <w:r w:rsidRPr="009465A5">
        <w:rPr>
          <w:rFonts w:ascii="Times New Roman" w:hAnsi="Times New Roman" w:cs="Times New Roman" w:hint="eastAsia"/>
          <w:sz w:val="24"/>
        </w:rPr>
        <w:t>证书互认制度</w:t>
      </w:r>
      <w:r w:rsidR="002646B7">
        <w:rPr>
          <w:rFonts w:ascii="Times New Roman" w:hAnsi="Times New Roman" w:cs="Times New Roman" w:hint="eastAsia"/>
          <w:sz w:val="24"/>
        </w:rPr>
        <w:t>（</w:t>
      </w:r>
      <w:r w:rsidR="002646B7">
        <w:rPr>
          <w:rFonts w:ascii="Times New Roman" w:hAnsi="Times New Roman" w:cs="Times New Roman" w:hint="eastAsia"/>
          <w:sz w:val="24"/>
        </w:rPr>
        <w:t>OIML-CS</w:t>
      </w:r>
      <w:r w:rsidR="002646B7">
        <w:rPr>
          <w:rFonts w:ascii="Times New Roman" w:hAnsi="Times New Roman" w:cs="Times New Roman" w:hint="eastAsia"/>
          <w:sz w:val="24"/>
        </w:rPr>
        <w:t>）</w:t>
      </w:r>
      <w:r w:rsidRPr="009465A5">
        <w:rPr>
          <w:rFonts w:ascii="Times New Roman" w:hAnsi="Times New Roman" w:cs="Times New Roman" w:hint="eastAsia"/>
          <w:sz w:val="24"/>
        </w:rPr>
        <w:t>是国际法制计量组织（</w:t>
      </w:r>
      <w:r w:rsidRPr="009465A5">
        <w:rPr>
          <w:rFonts w:ascii="Times New Roman" w:hAnsi="Times New Roman" w:cs="Times New Roman" w:hint="eastAsia"/>
          <w:sz w:val="24"/>
        </w:rPr>
        <w:t>OIML</w:t>
      </w:r>
      <w:r w:rsidRPr="009465A5">
        <w:rPr>
          <w:rFonts w:ascii="Times New Roman" w:hAnsi="Times New Roman" w:cs="Times New Roman" w:hint="eastAsia"/>
          <w:sz w:val="24"/>
        </w:rPr>
        <w:t>）在经济全球化发展背景下推行的计量器具型式合格证书国际互认制度，这一制度的推行，不仅有利于增进成员国对试验结果的相互信任，避免不必要的重复试验，降低计量器具产品技术性贸易壁垒、节省产品进入市场的时间和成本；还有助于促进</w:t>
      </w:r>
      <w:r w:rsidRPr="009465A5">
        <w:rPr>
          <w:rFonts w:ascii="Times New Roman" w:hAnsi="Times New Roman" w:cs="Times New Roman" w:hint="eastAsia"/>
          <w:sz w:val="24"/>
        </w:rPr>
        <w:t>OIML</w:t>
      </w:r>
      <w:r w:rsidRPr="009465A5">
        <w:rPr>
          <w:rFonts w:ascii="Times New Roman" w:hAnsi="Times New Roman" w:cs="Times New Roman" w:hint="eastAsia"/>
          <w:sz w:val="24"/>
        </w:rPr>
        <w:t>国际建议在全球范围内的理解与执行，帮助新兴国家和经济体提高法制计量基础设施的能力水平。</w:t>
      </w:r>
    </w:p>
    <w:p w14:paraId="06815B4D" w14:textId="4BF39F19" w:rsidR="002646B7" w:rsidRDefault="002646B7" w:rsidP="009465A5">
      <w:pPr>
        <w:spacing w:line="480" w:lineRule="exact"/>
        <w:ind w:firstLineChars="200" w:firstLine="480"/>
        <w:rPr>
          <w:rFonts w:ascii="Times New Roman" w:hAnsi="Times New Roman" w:cs="Times New Roman"/>
          <w:sz w:val="24"/>
        </w:rPr>
      </w:pPr>
      <w:r w:rsidRPr="002646B7">
        <w:rPr>
          <w:rFonts w:ascii="Times New Roman" w:hAnsi="Times New Roman" w:cs="Times New Roman" w:hint="eastAsia"/>
          <w:sz w:val="24"/>
        </w:rPr>
        <w:t>2017</w:t>
      </w:r>
      <w:r w:rsidRPr="002646B7">
        <w:rPr>
          <w:rFonts w:ascii="Times New Roman" w:hAnsi="Times New Roman" w:cs="Times New Roman" w:hint="eastAsia"/>
          <w:sz w:val="24"/>
        </w:rPr>
        <w:t>年，为顺应</w:t>
      </w:r>
      <w:r w:rsidRPr="002646B7">
        <w:rPr>
          <w:rFonts w:ascii="Times New Roman" w:hAnsi="Times New Roman" w:cs="Times New Roman" w:hint="eastAsia"/>
          <w:sz w:val="24"/>
        </w:rPr>
        <w:t>OIML-CS</w:t>
      </w:r>
      <w:r w:rsidRPr="002646B7">
        <w:rPr>
          <w:rFonts w:ascii="Times New Roman" w:hAnsi="Times New Roman" w:cs="Times New Roman" w:hint="eastAsia"/>
          <w:sz w:val="24"/>
        </w:rPr>
        <w:t>改革，我国重构了国内</w:t>
      </w:r>
      <w:r w:rsidRPr="002646B7">
        <w:rPr>
          <w:rFonts w:ascii="Times New Roman" w:hAnsi="Times New Roman" w:cs="Times New Roman" w:hint="eastAsia"/>
          <w:sz w:val="24"/>
        </w:rPr>
        <w:t>OIML</w:t>
      </w:r>
      <w:r w:rsidRPr="002646B7">
        <w:rPr>
          <w:rFonts w:ascii="Times New Roman" w:hAnsi="Times New Roman" w:cs="Times New Roman" w:hint="eastAsia"/>
          <w:sz w:val="24"/>
        </w:rPr>
        <w:t>证书互认制度的运行工作机制，将中国计量科学研究院调整为中国</w:t>
      </w:r>
      <w:r w:rsidRPr="002646B7">
        <w:rPr>
          <w:rFonts w:ascii="Times New Roman" w:hAnsi="Times New Roman" w:cs="Times New Roman" w:hint="eastAsia"/>
          <w:sz w:val="24"/>
        </w:rPr>
        <w:t>OIML</w:t>
      </w:r>
      <w:r w:rsidRPr="002646B7">
        <w:rPr>
          <w:rFonts w:ascii="Times New Roman" w:hAnsi="Times New Roman" w:cs="Times New Roman" w:hint="eastAsia"/>
          <w:sz w:val="24"/>
        </w:rPr>
        <w:t>证书发证机构，并顺利通过了国际同行现场评审。目前发证机构的内部实验室已覆盖了非自动衡器（</w:t>
      </w:r>
      <w:r w:rsidRPr="002646B7">
        <w:rPr>
          <w:rFonts w:ascii="Times New Roman" w:hAnsi="Times New Roman" w:cs="Times New Roman" w:hint="eastAsia"/>
          <w:sz w:val="24"/>
        </w:rPr>
        <w:t>R76</w:t>
      </w:r>
      <w:r w:rsidRPr="002646B7">
        <w:rPr>
          <w:rFonts w:ascii="Times New Roman" w:hAnsi="Times New Roman" w:cs="Times New Roman" w:hint="eastAsia"/>
          <w:sz w:val="24"/>
        </w:rPr>
        <w:t>）、各类自动衡器（</w:t>
      </w:r>
      <w:r w:rsidRPr="002646B7">
        <w:rPr>
          <w:rFonts w:ascii="Times New Roman" w:hAnsi="Times New Roman" w:cs="Times New Roman" w:hint="eastAsia"/>
          <w:sz w:val="24"/>
        </w:rPr>
        <w:t>R51</w:t>
      </w:r>
      <w:r w:rsidRPr="002646B7">
        <w:rPr>
          <w:rFonts w:ascii="Times New Roman" w:hAnsi="Times New Roman" w:cs="Times New Roman" w:hint="eastAsia"/>
          <w:sz w:val="24"/>
        </w:rPr>
        <w:t>、</w:t>
      </w:r>
      <w:r w:rsidRPr="002646B7">
        <w:rPr>
          <w:rFonts w:ascii="Times New Roman" w:hAnsi="Times New Roman" w:cs="Times New Roman" w:hint="eastAsia"/>
          <w:sz w:val="24"/>
        </w:rPr>
        <w:t>R61</w:t>
      </w:r>
      <w:r w:rsidRPr="002646B7">
        <w:rPr>
          <w:rFonts w:ascii="Times New Roman" w:hAnsi="Times New Roman" w:cs="Times New Roman" w:hint="eastAsia"/>
          <w:sz w:val="24"/>
        </w:rPr>
        <w:t>）和称重传感器（</w:t>
      </w:r>
      <w:r w:rsidRPr="002646B7">
        <w:rPr>
          <w:rFonts w:ascii="Times New Roman" w:hAnsi="Times New Roman" w:cs="Times New Roman" w:hint="eastAsia"/>
          <w:sz w:val="24"/>
        </w:rPr>
        <w:t>R60</w:t>
      </w:r>
      <w:r w:rsidRPr="002646B7">
        <w:rPr>
          <w:rFonts w:ascii="Times New Roman" w:hAnsi="Times New Roman" w:cs="Times New Roman" w:hint="eastAsia"/>
          <w:sz w:val="24"/>
        </w:rPr>
        <w:t>）等市场需求量较大的法制计量器具。</w:t>
      </w:r>
      <w:r w:rsidR="0065511E">
        <w:rPr>
          <w:rFonts w:ascii="Times New Roman" w:hAnsi="Times New Roman" w:cs="Times New Roman" w:hint="eastAsia"/>
          <w:sz w:val="24"/>
        </w:rPr>
        <w:t>随着</w:t>
      </w:r>
      <w:r w:rsidR="0065511E" w:rsidRPr="002646B7">
        <w:rPr>
          <w:rFonts w:ascii="Times New Roman" w:hAnsi="Times New Roman" w:cs="Times New Roman" w:hint="eastAsia"/>
          <w:sz w:val="24"/>
        </w:rPr>
        <w:t>OIML-CS</w:t>
      </w:r>
      <w:r w:rsidR="0065511E" w:rsidRPr="002646B7">
        <w:rPr>
          <w:rFonts w:ascii="Times New Roman" w:hAnsi="Times New Roman" w:cs="Times New Roman" w:hint="eastAsia"/>
          <w:sz w:val="24"/>
        </w:rPr>
        <w:t>的推广</w:t>
      </w:r>
      <w:r w:rsidR="0065511E">
        <w:rPr>
          <w:rFonts w:ascii="Times New Roman" w:hAnsi="Times New Roman" w:cs="Times New Roman" w:hint="eastAsia"/>
          <w:sz w:val="24"/>
        </w:rPr>
        <w:t>并</w:t>
      </w:r>
      <w:r w:rsidRPr="002646B7">
        <w:rPr>
          <w:rFonts w:ascii="Times New Roman" w:hAnsi="Times New Roman" w:cs="Times New Roman" w:hint="eastAsia"/>
          <w:sz w:val="24"/>
        </w:rPr>
        <w:t>将逐渐涵盖更多的计量器具，</w:t>
      </w:r>
      <w:r w:rsidR="0065511E">
        <w:rPr>
          <w:rFonts w:ascii="Times New Roman" w:hAnsi="Times New Roman" w:cs="Times New Roman" w:hint="eastAsia"/>
          <w:sz w:val="24"/>
        </w:rPr>
        <w:t>因此国内会</w:t>
      </w:r>
      <w:r w:rsidRPr="002646B7">
        <w:rPr>
          <w:rFonts w:ascii="Times New Roman" w:hAnsi="Times New Roman" w:cs="Times New Roman" w:hint="eastAsia"/>
          <w:sz w:val="24"/>
        </w:rPr>
        <w:t>有更多的实验室有意愿开展</w:t>
      </w:r>
      <w:r w:rsidRPr="002646B7">
        <w:rPr>
          <w:rFonts w:ascii="Times New Roman" w:hAnsi="Times New Roman" w:cs="Times New Roman" w:hint="eastAsia"/>
          <w:sz w:val="24"/>
        </w:rPr>
        <w:t>OIML</w:t>
      </w:r>
      <w:r w:rsidRPr="002646B7">
        <w:rPr>
          <w:rFonts w:ascii="Times New Roman" w:hAnsi="Times New Roman" w:cs="Times New Roman" w:hint="eastAsia"/>
          <w:sz w:val="24"/>
        </w:rPr>
        <w:t>试验。然而，目前国内缺少针对</w:t>
      </w:r>
      <w:r w:rsidRPr="002646B7">
        <w:rPr>
          <w:rFonts w:ascii="Times New Roman" w:hAnsi="Times New Roman" w:cs="Times New Roman" w:hint="eastAsia"/>
          <w:sz w:val="24"/>
        </w:rPr>
        <w:t>OIML</w:t>
      </w:r>
      <w:r w:rsidRPr="002646B7">
        <w:rPr>
          <w:rFonts w:ascii="Times New Roman" w:hAnsi="Times New Roman" w:cs="Times New Roman" w:hint="eastAsia"/>
          <w:sz w:val="24"/>
        </w:rPr>
        <w:t>证书试验指定实验室的具体考核细则和统一要求，这使得我国</w:t>
      </w:r>
      <w:r w:rsidR="0065511E">
        <w:rPr>
          <w:rFonts w:ascii="Times New Roman" w:hAnsi="Times New Roman" w:cs="Times New Roman" w:hint="eastAsia"/>
          <w:sz w:val="24"/>
        </w:rPr>
        <w:t>相关实验室在申请成为</w:t>
      </w:r>
      <w:r w:rsidRPr="002646B7">
        <w:rPr>
          <w:rFonts w:ascii="Times New Roman" w:hAnsi="Times New Roman" w:cs="Times New Roman" w:hint="eastAsia"/>
          <w:sz w:val="24"/>
        </w:rPr>
        <w:t>OIML</w:t>
      </w:r>
      <w:r w:rsidRPr="002646B7">
        <w:rPr>
          <w:rFonts w:ascii="Times New Roman" w:hAnsi="Times New Roman" w:cs="Times New Roman" w:hint="eastAsia"/>
          <w:sz w:val="24"/>
        </w:rPr>
        <w:t>实验室时遇到困难。</w:t>
      </w:r>
    </w:p>
    <w:p w14:paraId="146820EB" w14:textId="670DF914" w:rsidR="002646B7" w:rsidRPr="009465A5" w:rsidRDefault="002646B7" w:rsidP="009465A5">
      <w:pPr>
        <w:spacing w:line="480" w:lineRule="exact"/>
        <w:ind w:firstLineChars="200" w:firstLine="480"/>
        <w:rPr>
          <w:rFonts w:ascii="Times New Roman" w:hAnsi="Times New Roman" w:cs="Times New Roman"/>
          <w:sz w:val="24"/>
        </w:rPr>
      </w:pPr>
      <w:r w:rsidRPr="002646B7">
        <w:rPr>
          <w:rFonts w:ascii="Times New Roman" w:hAnsi="Times New Roman" w:cs="Times New Roman" w:hint="eastAsia"/>
          <w:sz w:val="24"/>
        </w:rPr>
        <w:t>因此，如何规范并指导国内实验室申请成为</w:t>
      </w:r>
      <w:r w:rsidRPr="002646B7">
        <w:rPr>
          <w:rFonts w:ascii="Times New Roman" w:hAnsi="Times New Roman" w:cs="Times New Roman" w:hint="eastAsia"/>
          <w:sz w:val="24"/>
        </w:rPr>
        <w:t>OIML</w:t>
      </w:r>
      <w:r w:rsidRPr="002646B7">
        <w:rPr>
          <w:rFonts w:ascii="Times New Roman" w:hAnsi="Times New Roman" w:cs="Times New Roman" w:hint="eastAsia"/>
          <w:sz w:val="24"/>
        </w:rPr>
        <w:t>证书试验指定实验室是我国目前亟待解决的问题。《</w:t>
      </w:r>
      <w:r w:rsidRPr="002646B7">
        <w:rPr>
          <w:rFonts w:ascii="Times New Roman" w:hAnsi="Times New Roman" w:cs="Times New Roman" w:hint="eastAsia"/>
          <w:sz w:val="24"/>
        </w:rPr>
        <w:t>OIML</w:t>
      </w:r>
      <w:r w:rsidRPr="002646B7">
        <w:rPr>
          <w:rFonts w:ascii="Times New Roman" w:hAnsi="Times New Roman" w:cs="Times New Roman" w:hint="eastAsia"/>
          <w:sz w:val="24"/>
        </w:rPr>
        <w:t>证书</w:t>
      </w:r>
      <w:r>
        <w:rPr>
          <w:rFonts w:ascii="Times New Roman" w:hAnsi="Times New Roman" w:cs="Times New Roman" w:hint="eastAsia"/>
          <w:sz w:val="24"/>
        </w:rPr>
        <w:t>指定实验室通用规则</w:t>
      </w:r>
      <w:r w:rsidRPr="002646B7">
        <w:rPr>
          <w:rFonts w:ascii="Times New Roman" w:hAnsi="Times New Roman" w:cs="Times New Roman" w:hint="eastAsia"/>
          <w:sz w:val="24"/>
        </w:rPr>
        <w:t>》国家计量技术规范的制定，旨在统一我国</w:t>
      </w:r>
      <w:r w:rsidRPr="002646B7">
        <w:rPr>
          <w:rFonts w:ascii="Times New Roman" w:hAnsi="Times New Roman" w:cs="Times New Roman" w:hint="eastAsia"/>
          <w:sz w:val="24"/>
        </w:rPr>
        <w:t>OIML</w:t>
      </w:r>
      <w:r w:rsidRPr="002646B7">
        <w:rPr>
          <w:rFonts w:ascii="Times New Roman" w:hAnsi="Times New Roman" w:cs="Times New Roman" w:hint="eastAsia"/>
          <w:sz w:val="24"/>
        </w:rPr>
        <w:t>证书指定实验室的考核标准，在实验室的申请流程、能力要求和考核方法上给出协调统一的规定，为目前国内潜在的</w:t>
      </w:r>
      <w:r w:rsidRPr="002646B7">
        <w:rPr>
          <w:rFonts w:ascii="Times New Roman" w:hAnsi="Times New Roman" w:cs="Times New Roman" w:hint="eastAsia"/>
          <w:sz w:val="24"/>
        </w:rPr>
        <w:t>OIML</w:t>
      </w:r>
      <w:r w:rsidRPr="002646B7">
        <w:rPr>
          <w:rFonts w:ascii="Times New Roman" w:hAnsi="Times New Roman" w:cs="Times New Roman" w:hint="eastAsia"/>
          <w:sz w:val="24"/>
        </w:rPr>
        <w:t>证书试验指定实验室提供一个可参考的技术和管理规范。该技术规范将引进国际先进的实验室管理理念和经验，建立一套完善的</w:t>
      </w:r>
      <w:r w:rsidRPr="002646B7">
        <w:rPr>
          <w:rFonts w:ascii="Times New Roman" w:hAnsi="Times New Roman" w:cs="Times New Roman" w:hint="eastAsia"/>
          <w:sz w:val="24"/>
        </w:rPr>
        <w:t>OIML</w:t>
      </w:r>
      <w:r w:rsidRPr="002646B7">
        <w:rPr>
          <w:rFonts w:ascii="Times New Roman" w:hAnsi="Times New Roman" w:cs="Times New Roman" w:hint="eastAsia"/>
          <w:sz w:val="24"/>
        </w:rPr>
        <w:t>证书试验指定实验室</w:t>
      </w:r>
      <w:r w:rsidR="0065511E">
        <w:rPr>
          <w:rFonts w:ascii="Times New Roman" w:hAnsi="Times New Roman" w:cs="Times New Roman" w:hint="eastAsia"/>
          <w:sz w:val="24"/>
        </w:rPr>
        <w:t>申请程序及</w:t>
      </w:r>
      <w:r w:rsidRPr="002646B7">
        <w:rPr>
          <w:rFonts w:ascii="Times New Roman" w:hAnsi="Times New Roman" w:cs="Times New Roman" w:hint="eastAsia"/>
          <w:sz w:val="24"/>
        </w:rPr>
        <w:t>评审考核制度，为我国逐步提升</w:t>
      </w:r>
      <w:r w:rsidRPr="002646B7">
        <w:rPr>
          <w:rFonts w:ascii="Times New Roman" w:hAnsi="Times New Roman" w:cs="Times New Roman" w:hint="eastAsia"/>
          <w:sz w:val="24"/>
        </w:rPr>
        <w:t>OIML</w:t>
      </w:r>
      <w:r w:rsidRPr="002646B7">
        <w:rPr>
          <w:rFonts w:ascii="Times New Roman" w:hAnsi="Times New Roman" w:cs="Times New Roman" w:hint="eastAsia"/>
          <w:sz w:val="24"/>
        </w:rPr>
        <w:t>试验水平和扩大</w:t>
      </w:r>
      <w:r w:rsidRPr="002646B7">
        <w:rPr>
          <w:rFonts w:ascii="Times New Roman" w:hAnsi="Times New Roman" w:cs="Times New Roman" w:hint="eastAsia"/>
          <w:sz w:val="24"/>
        </w:rPr>
        <w:t>OIML</w:t>
      </w:r>
      <w:r w:rsidRPr="002646B7">
        <w:rPr>
          <w:rFonts w:ascii="Times New Roman" w:hAnsi="Times New Roman" w:cs="Times New Roman" w:hint="eastAsia"/>
          <w:sz w:val="24"/>
        </w:rPr>
        <w:t>证书发证范</w:t>
      </w:r>
      <w:r w:rsidRPr="002646B7">
        <w:rPr>
          <w:rFonts w:ascii="Times New Roman" w:hAnsi="Times New Roman" w:cs="Times New Roman" w:hint="eastAsia"/>
          <w:sz w:val="24"/>
        </w:rPr>
        <w:lastRenderedPageBreak/>
        <w:t>围提供帮助。该规范的制定也有利于促进国内型式评价实验室其与国际要求逐步接轨，提升我国型式评价试验实验室的技术能力和管理水平。</w:t>
      </w:r>
      <w:bookmarkStart w:id="0" w:name="_GoBack"/>
      <w:bookmarkEnd w:id="0"/>
    </w:p>
    <w:p w14:paraId="7D42BEE1" w14:textId="57B3BDC0" w:rsidR="00C22917" w:rsidRDefault="001C0B28" w:rsidP="00C22917">
      <w:pPr>
        <w:pStyle w:val="af"/>
        <w:numPr>
          <w:ilvl w:val="0"/>
          <w:numId w:val="13"/>
        </w:numPr>
        <w:ind w:firstLineChars="0"/>
        <w:rPr>
          <w:rFonts w:ascii="Times New Roman" w:hAnsi="Times New Roman" w:cs="Times New Roman"/>
          <w:sz w:val="28"/>
          <w:szCs w:val="28"/>
        </w:rPr>
      </w:pPr>
      <w:r>
        <w:rPr>
          <w:rFonts w:hint="eastAsia"/>
          <w:sz w:val="28"/>
          <w:szCs w:val="28"/>
        </w:rPr>
        <w:t>规程的</w:t>
      </w:r>
      <w:r w:rsidRPr="001C0B28">
        <w:rPr>
          <w:rFonts w:ascii="Times New Roman" w:hAnsi="Times New Roman" w:cs="Times New Roman" w:hint="eastAsia"/>
          <w:sz w:val="28"/>
          <w:szCs w:val="28"/>
        </w:rPr>
        <w:t>主要依据和编写原则</w:t>
      </w:r>
    </w:p>
    <w:p w14:paraId="174C0353" w14:textId="134F29FB" w:rsidR="00C22917" w:rsidRDefault="00C22917" w:rsidP="00BD618D">
      <w:pPr>
        <w:pStyle w:val="af"/>
        <w:numPr>
          <w:ilvl w:val="1"/>
          <w:numId w:val="13"/>
        </w:numPr>
        <w:adjustRightInd w:val="0"/>
        <w:snapToGrid w:val="0"/>
        <w:spacing w:beforeLines="50" w:before="156"/>
        <w:ind w:firstLineChars="0"/>
        <w:rPr>
          <w:rFonts w:ascii="Times New Roman" w:hAnsi="Times New Roman" w:cs="Times New Roman"/>
          <w:sz w:val="24"/>
          <w:szCs w:val="28"/>
        </w:rPr>
      </w:pPr>
      <w:r>
        <w:rPr>
          <w:rFonts w:ascii="Times New Roman" w:hAnsi="Times New Roman" w:cs="Times New Roman" w:hint="eastAsia"/>
          <w:sz w:val="24"/>
          <w:szCs w:val="28"/>
        </w:rPr>
        <w:t>编制</w:t>
      </w:r>
      <w:r>
        <w:rPr>
          <w:rFonts w:ascii="Times New Roman" w:hAnsi="Times New Roman" w:cs="Times New Roman"/>
          <w:sz w:val="24"/>
          <w:szCs w:val="28"/>
        </w:rPr>
        <w:t>依据</w:t>
      </w:r>
    </w:p>
    <w:p w14:paraId="5E3C6A80" w14:textId="1ACF2A51" w:rsidR="002646B7" w:rsidRDefault="002A03C4" w:rsidP="00C07C97">
      <w:pPr>
        <w:spacing w:line="480" w:lineRule="exact"/>
        <w:ind w:firstLineChars="200" w:firstLine="480"/>
        <w:rPr>
          <w:rFonts w:ascii="Times New Roman" w:hAnsi="Times New Roman" w:cs="Times New Roman"/>
          <w:sz w:val="24"/>
        </w:rPr>
      </w:pPr>
      <w:r w:rsidRPr="00C22917">
        <w:rPr>
          <w:rFonts w:ascii="Times New Roman" w:hAnsi="Times New Roman" w:cs="Times New Roman" w:hint="eastAsia"/>
          <w:sz w:val="24"/>
        </w:rPr>
        <w:t>本</w:t>
      </w:r>
      <w:r w:rsidR="002646B7" w:rsidRPr="00C22917">
        <w:rPr>
          <w:rFonts w:ascii="Times New Roman" w:hAnsi="Times New Roman" w:cs="Times New Roman" w:hint="eastAsia"/>
          <w:sz w:val="24"/>
        </w:rPr>
        <w:t>规程</w:t>
      </w:r>
      <w:r w:rsidRPr="00C22917">
        <w:rPr>
          <w:rFonts w:ascii="Times New Roman" w:hAnsi="Times New Roman" w:cs="Times New Roman" w:hint="eastAsia"/>
          <w:sz w:val="24"/>
        </w:rPr>
        <w:t>依据</w:t>
      </w:r>
      <w:r w:rsidR="002646B7" w:rsidRPr="00C22917">
        <w:rPr>
          <w:rFonts w:ascii="Times New Roman" w:hAnsi="Times New Roman" w:cs="Times New Roman"/>
          <w:sz w:val="24"/>
        </w:rPr>
        <w:t>OIML B 18</w:t>
      </w:r>
      <w:r w:rsidR="002646B7" w:rsidRPr="00C22917">
        <w:rPr>
          <w:rFonts w:ascii="Times New Roman" w:hAnsi="Times New Roman" w:cs="Times New Roman" w:hint="eastAsia"/>
          <w:sz w:val="24"/>
        </w:rPr>
        <w:t>:2008</w:t>
      </w:r>
      <w:r w:rsidR="002646B7" w:rsidRPr="00C22917">
        <w:rPr>
          <w:rFonts w:ascii="Times New Roman" w:hAnsi="Times New Roman" w:cs="Times New Roman" w:hint="eastAsia"/>
          <w:sz w:val="24"/>
        </w:rPr>
        <w:t>《</w:t>
      </w:r>
      <w:r w:rsidR="002646B7" w:rsidRPr="00C22917">
        <w:rPr>
          <w:rFonts w:ascii="Times New Roman" w:hAnsi="Times New Roman" w:cs="Times New Roman"/>
          <w:sz w:val="24"/>
        </w:rPr>
        <w:t xml:space="preserve">OIML </w:t>
      </w:r>
      <w:r w:rsidR="002646B7" w:rsidRPr="00C22917">
        <w:rPr>
          <w:rFonts w:ascii="Times New Roman" w:hAnsi="Times New Roman" w:cs="Times New Roman"/>
          <w:sz w:val="24"/>
        </w:rPr>
        <w:t>证书互认制度（</w:t>
      </w:r>
      <w:r w:rsidR="002646B7" w:rsidRPr="00C22917">
        <w:rPr>
          <w:rFonts w:ascii="Times New Roman" w:hAnsi="Times New Roman" w:cs="Times New Roman"/>
          <w:sz w:val="24"/>
        </w:rPr>
        <w:t>OIML-CS</w:t>
      </w:r>
      <w:r w:rsidR="002646B7" w:rsidRPr="00C22917">
        <w:rPr>
          <w:rFonts w:ascii="Times New Roman" w:hAnsi="Times New Roman" w:cs="Times New Roman"/>
          <w:sz w:val="24"/>
        </w:rPr>
        <w:t>）框</w:t>
      </w:r>
      <w:r w:rsidR="002646B7" w:rsidRPr="00C22917">
        <w:rPr>
          <w:rFonts w:ascii="Times New Roman" w:hAnsi="Times New Roman" w:cs="Times New Roman" w:hint="eastAsia"/>
          <w:sz w:val="24"/>
        </w:rPr>
        <w:t>架》、</w:t>
      </w:r>
      <w:r w:rsidR="002646B7" w:rsidRPr="00C22917">
        <w:rPr>
          <w:rFonts w:ascii="Times New Roman" w:hAnsi="Times New Roman" w:cs="Times New Roman"/>
          <w:sz w:val="24"/>
        </w:rPr>
        <w:t>OIML-CS PD-04 (Edition 2)</w:t>
      </w:r>
      <w:r w:rsidR="002646B7" w:rsidRPr="00C22917">
        <w:rPr>
          <w:rFonts w:ascii="Times New Roman" w:hAnsi="Times New Roman" w:cs="Times New Roman"/>
          <w:sz w:val="24"/>
        </w:rPr>
        <w:t>《</w:t>
      </w:r>
      <w:r w:rsidR="002646B7" w:rsidRPr="00C22917">
        <w:rPr>
          <w:rFonts w:ascii="Times New Roman" w:hAnsi="Times New Roman" w:cs="Times New Roman"/>
          <w:sz w:val="24"/>
        </w:rPr>
        <w:t>OIML</w:t>
      </w:r>
      <w:r w:rsidR="002646B7" w:rsidRPr="00C22917">
        <w:rPr>
          <w:rFonts w:ascii="Times New Roman" w:hAnsi="Times New Roman" w:cs="Times New Roman"/>
          <w:sz w:val="24"/>
        </w:rPr>
        <w:t>实验室评审程序》</w:t>
      </w:r>
      <w:r w:rsidR="002646B7" w:rsidRPr="00C22917">
        <w:rPr>
          <w:rFonts w:ascii="Times New Roman" w:hAnsi="Times New Roman" w:cs="Times New Roman" w:hint="eastAsia"/>
          <w:sz w:val="24"/>
        </w:rPr>
        <w:t>和</w:t>
      </w:r>
      <w:r w:rsidR="002646B7" w:rsidRPr="00C22917">
        <w:rPr>
          <w:rFonts w:ascii="Times New Roman" w:hAnsi="Times New Roman" w:cs="Times New Roman"/>
          <w:sz w:val="24"/>
        </w:rPr>
        <w:t>OIML-CS PD-03</w:t>
      </w:r>
      <w:r w:rsidR="002646B7" w:rsidRPr="00C22917">
        <w:rPr>
          <w:rFonts w:ascii="Times New Roman" w:hAnsi="Times New Roman" w:cs="Times New Roman" w:hint="eastAsia"/>
          <w:sz w:val="24"/>
        </w:rPr>
        <w:t xml:space="preserve"> </w:t>
      </w:r>
      <w:r w:rsidR="002646B7" w:rsidRPr="00C22917">
        <w:rPr>
          <w:rFonts w:ascii="Times New Roman" w:hAnsi="Times New Roman" w:cs="Times New Roman"/>
          <w:sz w:val="24"/>
        </w:rPr>
        <w:t>(Edition 2)</w:t>
      </w:r>
      <w:r w:rsidR="002646B7" w:rsidRPr="00C22917">
        <w:rPr>
          <w:rFonts w:ascii="Times New Roman" w:hAnsi="Times New Roman" w:cs="Times New Roman" w:hint="eastAsia"/>
          <w:sz w:val="24"/>
        </w:rPr>
        <w:t>《</w:t>
      </w:r>
      <w:r w:rsidR="002646B7" w:rsidRPr="00C22917">
        <w:rPr>
          <w:rFonts w:ascii="Times New Roman" w:hAnsi="Times New Roman" w:cs="Times New Roman"/>
          <w:sz w:val="24"/>
        </w:rPr>
        <w:t>OIML</w:t>
      </w:r>
      <w:r w:rsidR="002646B7" w:rsidRPr="00C22917">
        <w:rPr>
          <w:rFonts w:ascii="Times New Roman" w:hAnsi="Times New Roman" w:cs="Times New Roman"/>
          <w:sz w:val="24"/>
        </w:rPr>
        <w:t>发证机构及用证机构或通讯成员国用证机构申请和批准</w:t>
      </w:r>
      <w:r w:rsidR="002646B7" w:rsidRPr="00C22917">
        <w:rPr>
          <w:rFonts w:ascii="Times New Roman" w:hAnsi="Times New Roman" w:cs="Times New Roman" w:hint="eastAsia"/>
          <w:sz w:val="24"/>
        </w:rPr>
        <w:t>程序》中</w:t>
      </w:r>
      <w:r w:rsidR="002646B7" w:rsidRPr="00C22917">
        <w:rPr>
          <w:rFonts w:ascii="Times New Roman" w:hAnsi="Times New Roman" w:cs="Times New Roman"/>
          <w:sz w:val="24"/>
        </w:rPr>
        <w:t>与实验室要求相关的内容</w:t>
      </w:r>
      <w:r w:rsidR="002646B7" w:rsidRPr="00C22917">
        <w:rPr>
          <w:rFonts w:ascii="Times New Roman" w:hAnsi="Times New Roman" w:cs="Times New Roman" w:hint="eastAsia"/>
          <w:sz w:val="24"/>
        </w:rPr>
        <w:t>，从实验室的试验</w:t>
      </w:r>
      <w:r w:rsidR="002646B7" w:rsidRPr="00C22917">
        <w:rPr>
          <w:rFonts w:ascii="Times New Roman" w:hAnsi="Times New Roman" w:cs="Times New Roman"/>
          <w:sz w:val="24"/>
        </w:rPr>
        <w:t>能力</w:t>
      </w:r>
      <w:r w:rsidR="002646B7" w:rsidRPr="00C22917">
        <w:rPr>
          <w:rFonts w:ascii="Times New Roman" w:hAnsi="Times New Roman" w:cs="Times New Roman" w:hint="eastAsia"/>
          <w:sz w:val="24"/>
        </w:rPr>
        <w:t>，质量管理体系，</w:t>
      </w:r>
      <w:r w:rsidR="002646B7" w:rsidRPr="00C22917">
        <w:rPr>
          <w:rFonts w:ascii="Times New Roman" w:hAnsi="Times New Roman" w:cs="Times New Roman"/>
          <w:sz w:val="24"/>
        </w:rPr>
        <w:t>评审过程</w:t>
      </w:r>
      <w:r w:rsidR="002646B7" w:rsidRPr="00C22917">
        <w:rPr>
          <w:rFonts w:ascii="Times New Roman" w:hAnsi="Times New Roman" w:cs="Times New Roman" w:hint="eastAsia"/>
          <w:sz w:val="24"/>
        </w:rPr>
        <w:t>和申请审批</w:t>
      </w:r>
      <w:r w:rsidR="002646B7" w:rsidRPr="00C22917">
        <w:rPr>
          <w:rFonts w:ascii="Times New Roman" w:hAnsi="Times New Roman" w:cs="Times New Roman"/>
          <w:sz w:val="24"/>
        </w:rPr>
        <w:t>流程</w:t>
      </w:r>
      <w:r w:rsidR="002646B7" w:rsidRPr="00C22917">
        <w:rPr>
          <w:rFonts w:ascii="Times New Roman" w:hAnsi="Times New Roman" w:cs="Times New Roman" w:hint="eastAsia"/>
          <w:sz w:val="24"/>
        </w:rPr>
        <w:t>等多个角度明确了</w:t>
      </w:r>
      <w:r w:rsidR="002646B7" w:rsidRPr="00C22917">
        <w:rPr>
          <w:rFonts w:ascii="Times New Roman" w:hAnsi="Times New Roman" w:cs="Times New Roman" w:hint="eastAsia"/>
          <w:sz w:val="24"/>
        </w:rPr>
        <w:t>OIML-CS</w:t>
      </w:r>
      <w:r w:rsidR="002646B7" w:rsidRPr="00C22917">
        <w:rPr>
          <w:rFonts w:ascii="Times New Roman" w:hAnsi="Times New Roman" w:cs="Times New Roman"/>
          <w:sz w:val="24"/>
        </w:rPr>
        <w:t>证书互认制度</w:t>
      </w:r>
      <w:r w:rsidR="002646B7" w:rsidRPr="00C22917">
        <w:rPr>
          <w:rFonts w:ascii="Times New Roman" w:hAnsi="Times New Roman" w:cs="Times New Roman" w:hint="eastAsia"/>
          <w:sz w:val="24"/>
        </w:rPr>
        <w:t>中有关</w:t>
      </w:r>
      <w:r w:rsidR="002646B7" w:rsidRPr="00C22917">
        <w:rPr>
          <w:rFonts w:ascii="Times New Roman" w:hAnsi="Times New Roman" w:cs="Times New Roman" w:hint="eastAsia"/>
          <w:sz w:val="24"/>
        </w:rPr>
        <w:t>OIML</w:t>
      </w:r>
      <w:r w:rsidR="002646B7" w:rsidRPr="00C22917">
        <w:rPr>
          <w:rFonts w:ascii="Times New Roman" w:hAnsi="Times New Roman" w:cs="Times New Roman" w:hint="eastAsia"/>
          <w:sz w:val="24"/>
        </w:rPr>
        <w:t>证书指定实验室的通用规则。</w:t>
      </w:r>
    </w:p>
    <w:p w14:paraId="1897286A" w14:textId="493C7C7D" w:rsidR="00BD618D" w:rsidRPr="00C07C97" w:rsidRDefault="00BD618D" w:rsidP="00BD618D">
      <w:pPr>
        <w:pStyle w:val="af"/>
        <w:numPr>
          <w:ilvl w:val="1"/>
          <w:numId w:val="13"/>
        </w:numPr>
        <w:adjustRightInd w:val="0"/>
        <w:snapToGrid w:val="0"/>
        <w:spacing w:beforeLines="50" w:before="156"/>
        <w:ind w:firstLineChars="0"/>
        <w:rPr>
          <w:rFonts w:ascii="Times New Roman" w:hAnsi="Times New Roman" w:cs="Times New Roman"/>
          <w:sz w:val="24"/>
        </w:rPr>
      </w:pPr>
      <w:r>
        <w:rPr>
          <w:rFonts w:ascii="Times New Roman" w:hAnsi="Times New Roman" w:cs="Times New Roman" w:hint="eastAsia"/>
          <w:sz w:val="24"/>
        </w:rPr>
        <w:t>编写原则</w:t>
      </w:r>
    </w:p>
    <w:p w14:paraId="61A6498E" w14:textId="77777777" w:rsidR="00E36461" w:rsidRDefault="002A03C4" w:rsidP="002A03C4">
      <w:pPr>
        <w:spacing w:line="480" w:lineRule="exact"/>
        <w:ind w:firstLineChars="200" w:firstLine="480"/>
        <w:rPr>
          <w:sz w:val="24"/>
          <w:szCs w:val="28"/>
        </w:rPr>
      </w:pPr>
      <w:r w:rsidRPr="002A03C4">
        <w:rPr>
          <w:rFonts w:ascii="Times New Roman" w:hAnsi="Times New Roman" w:cs="Times New Roman" w:hint="eastAsia"/>
          <w:sz w:val="24"/>
        </w:rPr>
        <w:t>目前，国内和国际上均有与</w:t>
      </w:r>
      <w:r w:rsidRPr="002A03C4">
        <w:rPr>
          <w:rFonts w:ascii="Times New Roman" w:hAnsi="Times New Roman" w:cs="Times New Roman" w:hint="eastAsia"/>
          <w:sz w:val="24"/>
        </w:rPr>
        <w:t>OIML</w:t>
      </w:r>
      <w:r w:rsidRPr="002A03C4">
        <w:rPr>
          <w:rFonts w:ascii="Times New Roman" w:hAnsi="Times New Roman" w:cs="Times New Roman" w:hint="eastAsia"/>
          <w:sz w:val="24"/>
        </w:rPr>
        <w:t>证书指定实验室和法定计量检定机构的考核、评审相关的规范性文件供参考。</w:t>
      </w:r>
      <w:r w:rsidR="00E36461">
        <w:rPr>
          <w:rFonts w:hint="eastAsia"/>
          <w:sz w:val="24"/>
          <w:szCs w:val="28"/>
        </w:rPr>
        <w:t>在编写过程中，起草小组遵循以下原则：</w:t>
      </w:r>
    </w:p>
    <w:p w14:paraId="013B9313" w14:textId="5E6686F4" w:rsidR="00E36461" w:rsidRDefault="002A03C4" w:rsidP="00E36461">
      <w:pPr>
        <w:pStyle w:val="af"/>
        <w:numPr>
          <w:ilvl w:val="0"/>
          <w:numId w:val="15"/>
        </w:numPr>
        <w:spacing w:line="480" w:lineRule="exact"/>
        <w:ind w:firstLineChars="0"/>
        <w:rPr>
          <w:rFonts w:ascii="Times New Roman" w:hAnsi="Times New Roman" w:cs="Times New Roman"/>
          <w:sz w:val="24"/>
        </w:rPr>
      </w:pPr>
      <w:r w:rsidRPr="00E36461">
        <w:rPr>
          <w:rFonts w:ascii="Times New Roman" w:hAnsi="Times New Roman" w:cs="Times New Roman" w:hint="eastAsia"/>
          <w:sz w:val="24"/>
        </w:rPr>
        <w:t>充分借鉴和学习现行有效的相关国际标准及规范性文件</w:t>
      </w:r>
      <w:r w:rsidR="00E36461">
        <w:rPr>
          <w:rFonts w:ascii="Times New Roman" w:hAnsi="Times New Roman" w:cs="Times New Roman" w:hint="eastAsia"/>
          <w:sz w:val="24"/>
        </w:rPr>
        <w:t>；</w:t>
      </w:r>
    </w:p>
    <w:p w14:paraId="3D08E8E7" w14:textId="0A6826B4" w:rsidR="002646B7" w:rsidRDefault="00E36461" w:rsidP="00E36461">
      <w:pPr>
        <w:pStyle w:val="af"/>
        <w:numPr>
          <w:ilvl w:val="0"/>
          <w:numId w:val="15"/>
        </w:numPr>
        <w:spacing w:line="480" w:lineRule="exact"/>
        <w:ind w:firstLineChars="0"/>
        <w:rPr>
          <w:rFonts w:ascii="Times New Roman" w:hAnsi="Times New Roman" w:cs="Times New Roman"/>
          <w:sz w:val="24"/>
        </w:rPr>
      </w:pPr>
      <w:r>
        <w:rPr>
          <w:rFonts w:ascii="Times New Roman" w:hAnsi="Times New Roman" w:cs="Times New Roman" w:hint="eastAsia"/>
          <w:sz w:val="24"/>
        </w:rPr>
        <w:t>充分</w:t>
      </w:r>
      <w:r w:rsidR="002A03C4" w:rsidRPr="00E36461">
        <w:rPr>
          <w:rFonts w:ascii="Times New Roman" w:hAnsi="Times New Roman" w:cs="Times New Roman" w:hint="eastAsia"/>
          <w:sz w:val="24"/>
        </w:rPr>
        <w:t>考虑与现有文件的协调一致</w:t>
      </w:r>
      <w:r w:rsidR="002B1DF2" w:rsidRPr="00E36461">
        <w:rPr>
          <w:rFonts w:ascii="Times New Roman" w:hAnsi="Times New Roman" w:cs="Times New Roman" w:hint="eastAsia"/>
          <w:sz w:val="24"/>
        </w:rPr>
        <w:t>性</w:t>
      </w:r>
      <w:r w:rsidR="002A03C4" w:rsidRPr="00E36461">
        <w:rPr>
          <w:rFonts w:ascii="Times New Roman" w:hAnsi="Times New Roman" w:cs="Times New Roman" w:hint="eastAsia"/>
          <w:sz w:val="24"/>
        </w:rPr>
        <w:t>，</w:t>
      </w:r>
      <w:r>
        <w:rPr>
          <w:rFonts w:ascii="Times New Roman" w:hAnsi="Times New Roman" w:cs="Times New Roman" w:hint="eastAsia"/>
          <w:sz w:val="24"/>
        </w:rPr>
        <w:t>确保符合国际要求和我国现状；</w:t>
      </w:r>
    </w:p>
    <w:p w14:paraId="58A17B04" w14:textId="72C65957" w:rsidR="00E36461" w:rsidRPr="00E36461" w:rsidRDefault="00E36461" w:rsidP="00E36461">
      <w:pPr>
        <w:pStyle w:val="af"/>
        <w:numPr>
          <w:ilvl w:val="0"/>
          <w:numId w:val="15"/>
        </w:numPr>
        <w:spacing w:line="480" w:lineRule="exact"/>
        <w:ind w:firstLineChars="0"/>
        <w:rPr>
          <w:rFonts w:ascii="Times New Roman" w:hAnsi="Times New Roman" w:cs="Times New Roman"/>
          <w:sz w:val="24"/>
        </w:rPr>
      </w:pPr>
      <w:r>
        <w:rPr>
          <w:rFonts w:ascii="宋体" w:hAnsi="宋体" w:hint="eastAsia"/>
          <w:sz w:val="24"/>
        </w:rPr>
        <w:t>注意</w:t>
      </w:r>
      <w:r w:rsidRPr="002A5593">
        <w:rPr>
          <w:rFonts w:ascii="宋体" w:hAnsi="宋体" w:hint="eastAsia"/>
          <w:sz w:val="24"/>
        </w:rPr>
        <w:t>实际工作中的</w:t>
      </w:r>
      <w:r>
        <w:rPr>
          <w:rFonts w:ascii="宋体" w:hAnsi="宋体" w:hint="eastAsia"/>
          <w:sz w:val="24"/>
        </w:rPr>
        <w:t>规范性</w:t>
      </w:r>
      <w:r w:rsidRPr="002A5593">
        <w:rPr>
          <w:rFonts w:ascii="宋体" w:hAnsi="宋体" w:hint="eastAsia"/>
          <w:sz w:val="24"/>
        </w:rPr>
        <w:t>和可行性</w:t>
      </w:r>
      <w:r>
        <w:rPr>
          <w:rFonts w:ascii="宋体" w:hAnsi="宋体" w:hint="eastAsia"/>
          <w:sz w:val="24"/>
        </w:rPr>
        <w:t>，</w:t>
      </w:r>
      <w:r w:rsidRPr="00A335D7">
        <w:rPr>
          <w:rFonts w:ascii="宋体" w:hAnsi="宋体" w:hint="eastAsia"/>
          <w:sz w:val="24"/>
        </w:rPr>
        <w:t>便于</w:t>
      </w:r>
      <w:r>
        <w:rPr>
          <w:rFonts w:ascii="宋体" w:hAnsi="宋体" w:hint="eastAsia"/>
          <w:sz w:val="24"/>
        </w:rPr>
        <w:t>科学</w:t>
      </w:r>
      <w:r w:rsidRPr="00A335D7">
        <w:rPr>
          <w:rFonts w:ascii="宋体" w:hAnsi="宋体" w:hint="eastAsia"/>
          <w:sz w:val="24"/>
        </w:rPr>
        <w:t>实用</w:t>
      </w:r>
      <w:r w:rsidRPr="002A5593">
        <w:rPr>
          <w:rFonts w:ascii="宋体" w:hAnsi="宋体" w:hint="eastAsia"/>
          <w:sz w:val="24"/>
        </w:rPr>
        <w:t>。</w:t>
      </w:r>
    </w:p>
    <w:p w14:paraId="7AB9259F" w14:textId="29B613A1" w:rsidR="002B1DF2" w:rsidRPr="002A03C4" w:rsidRDefault="00080587" w:rsidP="002A03C4">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根据本</w:t>
      </w:r>
      <w:r>
        <w:rPr>
          <w:rFonts w:ascii="Times New Roman" w:hAnsi="Times New Roman" w:cs="Times New Roman"/>
          <w:sz w:val="24"/>
        </w:rPr>
        <w:t>计量规范的</w:t>
      </w:r>
      <w:r>
        <w:rPr>
          <w:rFonts w:ascii="Times New Roman" w:hAnsi="Times New Roman" w:cs="Times New Roman" w:hint="eastAsia"/>
          <w:sz w:val="24"/>
        </w:rPr>
        <w:t>编写</w:t>
      </w:r>
      <w:r w:rsidR="00E36461">
        <w:rPr>
          <w:rFonts w:ascii="Times New Roman" w:hAnsi="Times New Roman" w:cs="Times New Roman" w:hint="eastAsia"/>
          <w:sz w:val="24"/>
        </w:rPr>
        <w:t>原则</w:t>
      </w:r>
      <w:r>
        <w:rPr>
          <w:rFonts w:ascii="Times New Roman" w:hAnsi="Times New Roman" w:cs="Times New Roman"/>
          <w:sz w:val="24"/>
        </w:rPr>
        <w:t>和</w:t>
      </w:r>
      <w:r w:rsidRPr="00080587">
        <w:rPr>
          <w:rFonts w:ascii="Times New Roman" w:hAnsi="Times New Roman" w:cs="Times New Roman" w:hint="eastAsia"/>
          <w:sz w:val="24"/>
        </w:rPr>
        <w:t>JJF 1071</w:t>
      </w:r>
      <w:r w:rsidRPr="00080587">
        <w:rPr>
          <w:rFonts w:ascii="Times New Roman" w:hAnsi="Times New Roman" w:cs="Times New Roman" w:hint="eastAsia"/>
          <w:sz w:val="24"/>
        </w:rPr>
        <w:t>《国家计量校准规范编写规则》的要求</w:t>
      </w:r>
      <w:r>
        <w:rPr>
          <w:rFonts w:ascii="Times New Roman" w:hAnsi="Times New Roman" w:cs="Times New Roman" w:hint="eastAsia"/>
          <w:sz w:val="24"/>
        </w:rPr>
        <w:t>，</w:t>
      </w:r>
      <w:r>
        <w:rPr>
          <w:rFonts w:ascii="Times New Roman" w:hAnsi="Times New Roman" w:cs="Times New Roman"/>
          <w:sz w:val="24"/>
        </w:rPr>
        <w:t>本规范</w:t>
      </w:r>
      <w:r w:rsidRPr="00080587">
        <w:rPr>
          <w:rFonts w:ascii="Times New Roman" w:hAnsi="Times New Roman" w:cs="Times New Roman" w:hint="eastAsia"/>
          <w:sz w:val="24"/>
        </w:rPr>
        <w:t>包括封面、扉页、目录、引言、范围、引用文件、术语和定义、</w:t>
      </w:r>
      <w:r>
        <w:rPr>
          <w:rFonts w:ascii="Times New Roman" w:hAnsi="Times New Roman" w:cs="Times New Roman" w:hint="eastAsia"/>
          <w:sz w:val="24"/>
        </w:rPr>
        <w:t>总则</w:t>
      </w:r>
      <w:r w:rsidRPr="00080587">
        <w:rPr>
          <w:rFonts w:ascii="Times New Roman" w:hAnsi="Times New Roman" w:cs="Times New Roman" w:hint="eastAsia"/>
          <w:sz w:val="24"/>
        </w:rPr>
        <w:t>以及附录几个部分</w:t>
      </w:r>
      <w:r>
        <w:rPr>
          <w:rFonts w:ascii="Times New Roman" w:hAnsi="Times New Roman" w:cs="Times New Roman" w:hint="eastAsia"/>
          <w:sz w:val="24"/>
        </w:rPr>
        <w:t>。</w:t>
      </w:r>
    </w:p>
    <w:p w14:paraId="3DEA4740" w14:textId="0035D93F" w:rsidR="00991FD5" w:rsidRPr="008D0BEF" w:rsidRDefault="00D05B25" w:rsidP="00D75A16">
      <w:pPr>
        <w:pStyle w:val="af"/>
        <w:numPr>
          <w:ilvl w:val="0"/>
          <w:numId w:val="13"/>
        </w:numPr>
        <w:ind w:firstLineChars="0"/>
        <w:rPr>
          <w:rFonts w:ascii="Times New Roman" w:hAnsi="Times New Roman" w:cs="Times New Roman"/>
          <w:sz w:val="28"/>
          <w:szCs w:val="28"/>
        </w:rPr>
      </w:pPr>
      <w:r w:rsidRPr="00D75A16">
        <w:rPr>
          <w:sz w:val="28"/>
          <w:szCs w:val="28"/>
        </w:rPr>
        <w:t>《</w:t>
      </w:r>
      <w:r w:rsidR="00D75A16" w:rsidRPr="00D75A16">
        <w:rPr>
          <w:rFonts w:hint="eastAsia"/>
          <w:sz w:val="28"/>
          <w:szCs w:val="28"/>
        </w:rPr>
        <w:t>OIML</w:t>
      </w:r>
      <w:r w:rsidR="00D75A16" w:rsidRPr="00D75A16">
        <w:rPr>
          <w:rFonts w:hint="eastAsia"/>
          <w:sz w:val="28"/>
          <w:szCs w:val="28"/>
        </w:rPr>
        <w:t>证书指定实验室通用规则</w:t>
      </w:r>
      <w:r w:rsidR="00A85A65" w:rsidRPr="00D75A16">
        <w:rPr>
          <w:sz w:val="28"/>
          <w:szCs w:val="28"/>
        </w:rPr>
        <w:t>》</w:t>
      </w:r>
      <w:r w:rsidR="007715B9" w:rsidRPr="00EC1CD2">
        <w:rPr>
          <w:rFonts w:ascii="Times New Roman" w:hAnsi="Times New Roman" w:cs="Times New Roman" w:hint="eastAsia"/>
          <w:sz w:val="28"/>
          <w:szCs w:val="28"/>
        </w:rPr>
        <w:t>制定</w:t>
      </w:r>
      <w:r w:rsidRPr="008D0BEF">
        <w:rPr>
          <w:rFonts w:ascii="Times New Roman" w:hAnsi="Times New Roman" w:cs="Times New Roman"/>
          <w:sz w:val="28"/>
          <w:szCs w:val="28"/>
        </w:rPr>
        <w:t>过程</w:t>
      </w:r>
    </w:p>
    <w:p w14:paraId="6E52207A" w14:textId="77777777" w:rsidR="00154780" w:rsidRDefault="00F102B8" w:rsidP="00BA157B">
      <w:pPr>
        <w:pStyle w:val="af"/>
        <w:numPr>
          <w:ilvl w:val="0"/>
          <w:numId w:val="16"/>
        </w:numPr>
        <w:spacing w:line="480" w:lineRule="exact"/>
        <w:ind w:left="0" w:firstLineChars="0" w:firstLine="420"/>
        <w:rPr>
          <w:rFonts w:ascii="Times New Roman" w:hAnsi="Times New Roman" w:cs="Times New Roman"/>
          <w:sz w:val="24"/>
        </w:rPr>
      </w:pPr>
      <w:r w:rsidRPr="00E36461">
        <w:rPr>
          <w:rFonts w:ascii="Times New Roman" w:hAnsi="Times New Roman" w:cs="Times New Roman"/>
          <w:sz w:val="24"/>
        </w:rPr>
        <w:t>20</w:t>
      </w:r>
      <w:r w:rsidR="00F512C4" w:rsidRPr="00E36461">
        <w:rPr>
          <w:rFonts w:ascii="Times New Roman" w:hAnsi="Times New Roman" w:cs="Times New Roman" w:hint="eastAsia"/>
          <w:sz w:val="24"/>
        </w:rPr>
        <w:t>2</w:t>
      </w:r>
      <w:r w:rsidR="007715B9" w:rsidRPr="00E36461">
        <w:rPr>
          <w:rFonts w:ascii="Times New Roman" w:hAnsi="Times New Roman" w:cs="Times New Roman" w:hint="eastAsia"/>
          <w:sz w:val="24"/>
        </w:rPr>
        <w:t>1</w:t>
      </w:r>
      <w:r w:rsidRPr="00E36461">
        <w:rPr>
          <w:rFonts w:ascii="Times New Roman" w:hAnsi="Times New Roman" w:cs="Times New Roman"/>
          <w:sz w:val="24"/>
        </w:rPr>
        <w:t>年</w:t>
      </w:r>
      <w:r w:rsidR="003B1CD1" w:rsidRPr="00E36461">
        <w:rPr>
          <w:rFonts w:ascii="Times New Roman" w:hAnsi="Times New Roman" w:cs="Times New Roman" w:hint="eastAsia"/>
          <w:sz w:val="24"/>
        </w:rPr>
        <w:t>根据</w:t>
      </w:r>
      <w:r w:rsidR="00DE24C5" w:rsidRPr="00E36461">
        <w:rPr>
          <w:rFonts w:ascii="宋体" w:hAnsi="宋体" w:cs="Arial" w:hint="eastAsia"/>
          <w:sz w:val="24"/>
        </w:rPr>
        <w:t>国家市场监督管理总局办公厅文件（市监计量[202</w:t>
      </w:r>
      <w:r w:rsidR="007715B9" w:rsidRPr="00E36461">
        <w:rPr>
          <w:rFonts w:ascii="宋体" w:hAnsi="宋体" w:cs="Arial" w:hint="eastAsia"/>
          <w:sz w:val="24"/>
        </w:rPr>
        <w:t>1</w:t>
      </w:r>
      <w:r w:rsidR="00DE24C5" w:rsidRPr="00E36461">
        <w:rPr>
          <w:rFonts w:ascii="宋体" w:hAnsi="宋体" w:cs="Arial" w:hint="eastAsia"/>
          <w:sz w:val="24"/>
        </w:rPr>
        <w:t>]</w:t>
      </w:r>
      <w:r w:rsidR="007715B9" w:rsidRPr="00E36461">
        <w:rPr>
          <w:rFonts w:ascii="宋体" w:hAnsi="宋体" w:cs="Arial" w:hint="eastAsia"/>
          <w:sz w:val="24"/>
        </w:rPr>
        <w:t>50</w:t>
      </w:r>
      <w:r w:rsidR="00DE24C5" w:rsidRPr="00E36461">
        <w:rPr>
          <w:rFonts w:ascii="宋体" w:hAnsi="宋体" w:cs="Arial" w:hint="eastAsia"/>
          <w:sz w:val="24"/>
        </w:rPr>
        <w:t>号）</w:t>
      </w:r>
      <w:r w:rsidR="00154780">
        <w:rPr>
          <w:rFonts w:ascii="Times New Roman" w:hAnsi="Times New Roman" w:cs="Times New Roman" w:hint="eastAsia"/>
          <w:sz w:val="24"/>
        </w:rPr>
        <w:t>的</w:t>
      </w:r>
      <w:r w:rsidR="007715B9" w:rsidRPr="00E36461">
        <w:rPr>
          <w:rFonts w:ascii="Times New Roman" w:hAnsi="Times New Roman" w:cs="Times New Roman" w:hint="eastAsia"/>
          <w:sz w:val="24"/>
        </w:rPr>
        <w:t>制</w:t>
      </w:r>
      <w:r w:rsidR="00DE24C5" w:rsidRPr="00E36461">
        <w:rPr>
          <w:rFonts w:ascii="Times New Roman" w:hAnsi="Times New Roman" w:cs="Times New Roman" w:hint="eastAsia"/>
          <w:sz w:val="24"/>
        </w:rPr>
        <w:t>订</w:t>
      </w:r>
      <w:r w:rsidRPr="00E36461">
        <w:rPr>
          <w:rFonts w:ascii="Times New Roman" w:hAnsi="Times New Roman" w:cs="Times New Roman"/>
          <w:sz w:val="24"/>
        </w:rPr>
        <w:t>计划，</w:t>
      </w:r>
      <w:r w:rsidR="0053028F" w:rsidRPr="00E36461">
        <w:rPr>
          <w:rFonts w:ascii="Times New Roman" w:hAnsi="Times New Roman" w:cs="Times New Roman" w:hint="eastAsia"/>
          <w:sz w:val="24"/>
        </w:rPr>
        <w:t>成立了规</w:t>
      </w:r>
      <w:r w:rsidR="001E62C9" w:rsidRPr="00E36461">
        <w:rPr>
          <w:rFonts w:ascii="Times New Roman" w:hAnsi="Times New Roman" w:cs="Times New Roman" w:hint="eastAsia"/>
          <w:sz w:val="24"/>
        </w:rPr>
        <w:t>范</w:t>
      </w:r>
      <w:r w:rsidR="00AB2966" w:rsidRPr="00E36461">
        <w:rPr>
          <w:rFonts w:ascii="Times New Roman" w:hAnsi="Times New Roman" w:cs="Times New Roman" w:hint="eastAsia"/>
          <w:sz w:val="24"/>
        </w:rPr>
        <w:t>起草小组，</w:t>
      </w:r>
      <w:r w:rsidRPr="00E36461">
        <w:rPr>
          <w:rFonts w:ascii="Times New Roman" w:hAnsi="Times New Roman" w:cs="Times New Roman"/>
          <w:sz w:val="24"/>
        </w:rPr>
        <w:t>拟定</w:t>
      </w:r>
      <w:r w:rsidR="00AB2966" w:rsidRPr="00E36461">
        <w:rPr>
          <w:rFonts w:ascii="Times New Roman" w:hAnsi="Times New Roman" w:cs="Times New Roman" w:hint="eastAsia"/>
          <w:sz w:val="24"/>
        </w:rPr>
        <w:t>了</w:t>
      </w:r>
      <w:r w:rsidRPr="00E36461">
        <w:rPr>
          <w:rFonts w:ascii="Times New Roman" w:hAnsi="Times New Roman" w:cs="Times New Roman"/>
          <w:sz w:val="24"/>
        </w:rPr>
        <w:t>工作计划</w:t>
      </w:r>
      <w:r w:rsidR="00D265DD">
        <w:rPr>
          <w:rFonts w:ascii="Times New Roman" w:hAnsi="Times New Roman" w:cs="Times New Roman" w:hint="eastAsia"/>
          <w:sz w:val="24"/>
        </w:rPr>
        <w:t>。</w:t>
      </w:r>
    </w:p>
    <w:p w14:paraId="5E311ED7" w14:textId="77777777" w:rsidR="00154780" w:rsidRDefault="00F102B8" w:rsidP="00154780">
      <w:pPr>
        <w:pStyle w:val="af"/>
        <w:numPr>
          <w:ilvl w:val="0"/>
          <w:numId w:val="16"/>
        </w:numPr>
        <w:spacing w:line="480" w:lineRule="exact"/>
        <w:ind w:left="0" w:firstLineChars="0" w:firstLine="420"/>
        <w:rPr>
          <w:rFonts w:ascii="Times New Roman" w:hAnsi="Times New Roman" w:cs="Times New Roman"/>
          <w:sz w:val="24"/>
        </w:rPr>
      </w:pPr>
      <w:r w:rsidRPr="00E36461">
        <w:rPr>
          <w:rFonts w:ascii="Times New Roman" w:hAnsi="Times New Roman" w:cs="Times New Roman"/>
          <w:sz w:val="24"/>
        </w:rPr>
        <w:t>20</w:t>
      </w:r>
      <w:r w:rsidR="00E22360" w:rsidRPr="00E36461">
        <w:rPr>
          <w:rFonts w:ascii="Times New Roman" w:hAnsi="Times New Roman" w:cs="Times New Roman" w:hint="eastAsia"/>
          <w:sz w:val="24"/>
        </w:rPr>
        <w:t>2</w:t>
      </w:r>
      <w:r w:rsidR="007715B9" w:rsidRPr="00E36461">
        <w:rPr>
          <w:rFonts w:ascii="Times New Roman" w:hAnsi="Times New Roman" w:cs="Times New Roman" w:hint="eastAsia"/>
          <w:sz w:val="24"/>
        </w:rPr>
        <w:t>1</w:t>
      </w:r>
      <w:r w:rsidRPr="00E36461">
        <w:rPr>
          <w:rFonts w:ascii="Times New Roman" w:hAnsi="Times New Roman" w:cs="Times New Roman"/>
          <w:sz w:val="24"/>
        </w:rPr>
        <w:t>年</w:t>
      </w:r>
      <w:r w:rsidR="00154780">
        <w:rPr>
          <w:rFonts w:ascii="Times New Roman" w:hAnsi="Times New Roman" w:cs="Times New Roman" w:hint="eastAsia"/>
          <w:sz w:val="24"/>
        </w:rPr>
        <w:t>3</w:t>
      </w:r>
      <w:r w:rsidR="00154780">
        <w:rPr>
          <w:rFonts w:ascii="Times New Roman" w:hAnsi="Times New Roman" w:cs="Times New Roman"/>
          <w:sz w:val="24"/>
        </w:rPr>
        <w:t>~</w:t>
      </w:r>
      <w:r w:rsidR="00E562D6">
        <w:rPr>
          <w:rFonts w:ascii="Times New Roman" w:hAnsi="Times New Roman" w:cs="Times New Roman"/>
          <w:sz w:val="24"/>
        </w:rPr>
        <w:t>5</w:t>
      </w:r>
      <w:r w:rsidR="00BC4E10" w:rsidRPr="00E36461">
        <w:rPr>
          <w:rFonts w:ascii="Times New Roman" w:hAnsi="Times New Roman" w:cs="Times New Roman" w:hint="eastAsia"/>
          <w:sz w:val="24"/>
        </w:rPr>
        <w:t>月</w:t>
      </w:r>
      <w:r w:rsidRPr="00E36461">
        <w:rPr>
          <w:rFonts w:ascii="Times New Roman" w:hAnsi="Times New Roman" w:cs="Times New Roman"/>
          <w:sz w:val="24"/>
        </w:rPr>
        <w:t>起草小组</w:t>
      </w:r>
      <w:r w:rsidR="007D3C84" w:rsidRPr="00E36461">
        <w:rPr>
          <w:rFonts w:ascii="Times New Roman" w:hAnsi="Times New Roman" w:cs="Times New Roman"/>
          <w:sz w:val="24"/>
        </w:rPr>
        <w:t>进行充分</w:t>
      </w:r>
      <w:r w:rsidR="00154780">
        <w:rPr>
          <w:rFonts w:ascii="Times New Roman" w:hAnsi="Times New Roman" w:cs="Times New Roman" w:hint="eastAsia"/>
          <w:sz w:val="24"/>
        </w:rPr>
        <w:t>的</w:t>
      </w:r>
      <w:r w:rsidR="007D3C84" w:rsidRPr="008734AD">
        <w:rPr>
          <w:rFonts w:ascii="宋体" w:hAnsi="宋体"/>
          <w:sz w:val="24"/>
        </w:rPr>
        <w:t>调研</w:t>
      </w:r>
      <w:r w:rsidR="00154780">
        <w:rPr>
          <w:rFonts w:ascii="宋体" w:hAnsi="宋体" w:hint="eastAsia"/>
          <w:sz w:val="24"/>
        </w:rPr>
        <w:t>并</w:t>
      </w:r>
      <w:r w:rsidR="00154780">
        <w:rPr>
          <w:rFonts w:ascii="宋体" w:hAnsi="宋体"/>
          <w:sz w:val="24"/>
        </w:rPr>
        <w:t>对国内情况进行了</w:t>
      </w:r>
      <w:r w:rsidR="00154780">
        <w:rPr>
          <w:rFonts w:ascii="宋体" w:hAnsi="宋体" w:hint="eastAsia"/>
          <w:sz w:val="24"/>
        </w:rPr>
        <w:t>分析。</w:t>
      </w:r>
      <w:r w:rsidR="00154780">
        <w:rPr>
          <w:rFonts w:ascii="宋体" w:hAnsi="宋体"/>
          <w:sz w:val="24"/>
        </w:rPr>
        <w:t>在完成</w:t>
      </w:r>
      <w:r w:rsidR="00D265DD" w:rsidRPr="00D265DD">
        <w:rPr>
          <w:rFonts w:ascii="Times New Roman" w:hAnsi="Times New Roman" w:cs="Times New Roman" w:hint="eastAsia"/>
          <w:sz w:val="24"/>
        </w:rPr>
        <w:t>相关技术资料、文献的收集和查阅</w:t>
      </w:r>
      <w:r w:rsidR="00D265DD">
        <w:rPr>
          <w:rFonts w:ascii="Times New Roman" w:hAnsi="Times New Roman" w:cs="Times New Roman" w:hint="eastAsia"/>
          <w:sz w:val="24"/>
        </w:rPr>
        <w:t>后</w:t>
      </w:r>
      <w:r w:rsidR="007D3C84" w:rsidRPr="00E36461">
        <w:rPr>
          <w:rFonts w:ascii="Times New Roman" w:hAnsi="Times New Roman" w:cs="Times New Roman" w:hint="eastAsia"/>
          <w:sz w:val="24"/>
        </w:rPr>
        <w:t>，</w:t>
      </w:r>
      <w:r w:rsidRPr="00E36461">
        <w:rPr>
          <w:rFonts w:ascii="Times New Roman" w:hAnsi="Times New Roman" w:cs="Times New Roman"/>
          <w:sz w:val="24"/>
        </w:rPr>
        <w:t>就</w:t>
      </w:r>
      <w:r w:rsidR="00E22360" w:rsidRPr="00E36461">
        <w:rPr>
          <w:rFonts w:ascii="Times New Roman" w:hAnsi="Times New Roman" w:cs="Times New Roman"/>
          <w:sz w:val="24"/>
        </w:rPr>
        <w:t>规</w:t>
      </w:r>
      <w:r w:rsidR="00AC14E7" w:rsidRPr="00E36461">
        <w:rPr>
          <w:rFonts w:ascii="Times New Roman" w:hAnsi="Times New Roman" w:cs="Times New Roman" w:hint="eastAsia"/>
          <w:sz w:val="24"/>
        </w:rPr>
        <w:t>范</w:t>
      </w:r>
      <w:r w:rsidR="00154780">
        <w:rPr>
          <w:rFonts w:ascii="Times New Roman" w:hAnsi="Times New Roman" w:cs="Times New Roman" w:hint="eastAsia"/>
          <w:sz w:val="24"/>
        </w:rPr>
        <w:t>的</w:t>
      </w:r>
      <w:r w:rsidR="00154780">
        <w:rPr>
          <w:rFonts w:ascii="Times New Roman" w:hAnsi="Times New Roman" w:cs="Times New Roman"/>
          <w:sz w:val="24"/>
        </w:rPr>
        <w:t>范围及包含的流程</w:t>
      </w:r>
      <w:r w:rsidRPr="00E36461">
        <w:rPr>
          <w:rFonts w:ascii="Times New Roman" w:hAnsi="Times New Roman" w:cs="Times New Roman"/>
          <w:sz w:val="24"/>
        </w:rPr>
        <w:t>等问题进行了讨论，确定了</w:t>
      </w:r>
      <w:r w:rsidR="00E22360" w:rsidRPr="00E36461">
        <w:rPr>
          <w:rFonts w:ascii="Times New Roman" w:hAnsi="Times New Roman" w:cs="Times New Roman"/>
          <w:sz w:val="24"/>
        </w:rPr>
        <w:t>规</w:t>
      </w:r>
      <w:r w:rsidR="00AC14E7" w:rsidRPr="00E36461">
        <w:rPr>
          <w:rFonts w:ascii="Times New Roman" w:hAnsi="Times New Roman" w:cs="Times New Roman" w:hint="eastAsia"/>
          <w:sz w:val="24"/>
        </w:rPr>
        <w:t>范</w:t>
      </w:r>
      <w:r w:rsidRPr="00E36461">
        <w:rPr>
          <w:rFonts w:ascii="Times New Roman" w:hAnsi="Times New Roman" w:cs="Times New Roman"/>
          <w:sz w:val="24"/>
        </w:rPr>
        <w:t>的主</w:t>
      </w:r>
      <w:r w:rsidR="00AB2966" w:rsidRPr="00E36461">
        <w:rPr>
          <w:rFonts w:ascii="Times New Roman" w:hAnsi="Times New Roman" w:cs="Times New Roman" w:hint="eastAsia"/>
          <w:sz w:val="24"/>
        </w:rPr>
        <w:t>要技术内容</w:t>
      </w:r>
      <w:r w:rsidRPr="00E36461">
        <w:rPr>
          <w:rFonts w:ascii="Times New Roman" w:hAnsi="Times New Roman" w:cs="Times New Roman"/>
          <w:sz w:val="24"/>
        </w:rPr>
        <w:t>。</w:t>
      </w:r>
    </w:p>
    <w:p w14:paraId="2D7A80E8" w14:textId="22146545" w:rsidR="00154780" w:rsidRDefault="00F102B8" w:rsidP="00154780">
      <w:pPr>
        <w:pStyle w:val="af"/>
        <w:numPr>
          <w:ilvl w:val="0"/>
          <w:numId w:val="16"/>
        </w:numPr>
        <w:spacing w:line="480" w:lineRule="exact"/>
        <w:ind w:left="0" w:firstLineChars="0" w:firstLine="420"/>
        <w:rPr>
          <w:rFonts w:ascii="Times New Roman" w:hAnsi="Times New Roman" w:cs="Times New Roman"/>
          <w:sz w:val="24"/>
        </w:rPr>
      </w:pPr>
      <w:r w:rsidRPr="00154780">
        <w:rPr>
          <w:rFonts w:ascii="Times New Roman" w:hAnsi="Times New Roman" w:cs="Times New Roman"/>
          <w:sz w:val="24"/>
        </w:rPr>
        <w:t>20</w:t>
      </w:r>
      <w:r w:rsidR="00E22360" w:rsidRPr="00154780">
        <w:rPr>
          <w:rFonts w:ascii="Times New Roman" w:hAnsi="Times New Roman" w:cs="Times New Roman" w:hint="eastAsia"/>
          <w:sz w:val="24"/>
        </w:rPr>
        <w:t>21</w:t>
      </w:r>
      <w:r w:rsidRPr="00154780">
        <w:rPr>
          <w:rFonts w:ascii="Times New Roman" w:hAnsi="Times New Roman" w:cs="Times New Roman"/>
          <w:sz w:val="24"/>
        </w:rPr>
        <w:t>年</w:t>
      </w:r>
      <w:r w:rsidR="00E562D6" w:rsidRPr="00154780">
        <w:rPr>
          <w:rFonts w:ascii="Times New Roman" w:hAnsi="Times New Roman" w:cs="Times New Roman"/>
          <w:sz w:val="24"/>
        </w:rPr>
        <w:t>6</w:t>
      </w:r>
      <w:r w:rsidR="00BC4E10" w:rsidRPr="00154780">
        <w:rPr>
          <w:rFonts w:ascii="Times New Roman" w:hAnsi="Times New Roman" w:cs="Times New Roman" w:hint="eastAsia"/>
          <w:sz w:val="24"/>
        </w:rPr>
        <w:t>月</w:t>
      </w:r>
      <w:r w:rsidR="00E562D6" w:rsidRPr="00154780">
        <w:rPr>
          <w:rFonts w:ascii="Times New Roman" w:hAnsi="Times New Roman" w:cs="Times New Roman" w:hint="eastAsia"/>
          <w:sz w:val="24"/>
        </w:rPr>
        <w:t>~10</w:t>
      </w:r>
      <w:r w:rsidR="00E562D6" w:rsidRPr="00154780">
        <w:rPr>
          <w:rFonts w:ascii="Times New Roman" w:hAnsi="Times New Roman" w:cs="Times New Roman" w:hint="eastAsia"/>
          <w:sz w:val="24"/>
        </w:rPr>
        <w:t>月</w:t>
      </w:r>
      <w:r w:rsidR="00D54D09" w:rsidRPr="00154780">
        <w:rPr>
          <w:rFonts w:ascii="Times New Roman" w:hAnsi="Times New Roman" w:cs="Times New Roman"/>
          <w:sz w:val="24"/>
        </w:rPr>
        <w:t>由规</w:t>
      </w:r>
      <w:r w:rsidR="001E62C9" w:rsidRPr="00154780">
        <w:rPr>
          <w:rFonts w:ascii="Times New Roman" w:hAnsi="Times New Roman" w:cs="Times New Roman" w:hint="eastAsia"/>
          <w:sz w:val="24"/>
        </w:rPr>
        <w:t>范</w:t>
      </w:r>
      <w:r w:rsidR="00AB2966" w:rsidRPr="00154780">
        <w:rPr>
          <w:rFonts w:ascii="Times New Roman" w:hAnsi="Times New Roman" w:cs="Times New Roman"/>
          <w:sz w:val="24"/>
        </w:rPr>
        <w:t>起草</w:t>
      </w:r>
      <w:r w:rsidR="00AB2966" w:rsidRPr="00154780">
        <w:rPr>
          <w:rFonts w:ascii="Times New Roman" w:hAnsi="Times New Roman" w:cs="Times New Roman" w:hint="eastAsia"/>
          <w:sz w:val="24"/>
        </w:rPr>
        <w:t>小组</w:t>
      </w:r>
      <w:r w:rsidRPr="00154780">
        <w:rPr>
          <w:rFonts w:ascii="Times New Roman" w:hAnsi="Times New Roman" w:cs="Times New Roman"/>
          <w:sz w:val="24"/>
        </w:rPr>
        <w:t>组织</w:t>
      </w:r>
      <w:r w:rsidR="00E562D6" w:rsidRPr="00154780">
        <w:rPr>
          <w:rFonts w:ascii="Times New Roman" w:hAnsi="Times New Roman" w:cs="Times New Roman" w:hint="eastAsia"/>
          <w:sz w:val="24"/>
        </w:rPr>
        <w:t>起草规范</w:t>
      </w:r>
      <w:r w:rsidR="00D265DD" w:rsidRPr="00154780">
        <w:rPr>
          <w:rFonts w:ascii="Times New Roman" w:hAnsi="Times New Roman" w:cs="Times New Roman" w:hint="eastAsia"/>
          <w:sz w:val="24"/>
        </w:rPr>
        <w:t>，形成规范草案；</w:t>
      </w:r>
    </w:p>
    <w:p w14:paraId="037DD1BA" w14:textId="549C848B" w:rsidR="003340BC" w:rsidRDefault="003340BC" w:rsidP="00154780">
      <w:pPr>
        <w:pStyle w:val="af"/>
        <w:numPr>
          <w:ilvl w:val="0"/>
          <w:numId w:val="16"/>
        </w:numPr>
        <w:spacing w:line="480" w:lineRule="exact"/>
        <w:ind w:left="0" w:firstLineChars="0" w:firstLine="420"/>
        <w:rPr>
          <w:rFonts w:ascii="Times New Roman" w:hAnsi="Times New Roman" w:cs="Times New Roman"/>
          <w:sz w:val="24"/>
        </w:rPr>
      </w:pPr>
      <w:r>
        <w:rPr>
          <w:rFonts w:ascii="Times New Roman" w:hAnsi="Times New Roman" w:cs="Times New Roman" w:hint="eastAsia"/>
          <w:sz w:val="24"/>
        </w:rPr>
        <w:t>2021</w:t>
      </w:r>
      <w:r>
        <w:rPr>
          <w:rFonts w:ascii="Times New Roman" w:hAnsi="Times New Roman" w:cs="Times New Roman" w:hint="eastAsia"/>
          <w:sz w:val="24"/>
        </w:rPr>
        <w:t>年</w:t>
      </w:r>
      <w:r>
        <w:rPr>
          <w:rFonts w:ascii="Times New Roman" w:hAnsi="Times New Roman" w:cs="Times New Roman" w:hint="eastAsia"/>
          <w:sz w:val="24"/>
        </w:rPr>
        <w:t>11</w:t>
      </w:r>
      <w:r>
        <w:rPr>
          <w:rFonts w:ascii="Times New Roman" w:hAnsi="Times New Roman" w:cs="Times New Roman" w:hint="eastAsia"/>
          <w:sz w:val="24"/>
        </w:rPr>
        <w:t>月</w:t>
      </w:r>
      <w:r>
        <w:rPr>
          <w:rFonts w:ascii="Times New Roman" w:hAnsi="Times New Roman" w:cs="Times New Roman"/>
          <w:sz w:val="24"/>
        </w:rPr>
        <w:t>，</w:t>
      </w:r>
      <w:r w:rsidR="00C27DB3">
        <w:rPr>
          <w:rFonts w:ascii="Times New Roman" w:hAnsi="Times New Roman" w:cs="Times New Roman" w:hint="eastAsia"/>
          <w:sz w:val="24"/>
        </w:rPr>
        <w:t>经</w:t>
      </w:r>
      <w:r w:rsidR="00C27DB3">
        <w:rPr>
          <w:rFonts w:ascii="Times New Roman" w:hAnsi="Times New Roman" w:cs="Times New Roman"/>
          <w:sz w:val="24"/>
        </w:rPr>
        <w:t>起草小组讨论，</w:t>
      </w:r>
      <w:r w:rsidR="00C27DB3">
        <w:rPr>
          <w:rFonts w:ascii="Times New Roman" w:hAnsi="Times New Roman" w:cs="Times New Roman" w:hint="eastAsia"/>
          <w:sz w:val="24"/>
        </w:rPr>
        <w:t>为</w:t>
      </w:r>
      <w:r w:rsidR="00C27DB3">
        <w:rPr>
          <w:rFonts w:ascii="Times New Roman" w:hAnsi="Times New Roman" w:cs="Times New Roman"/>
          <w:sz w:val="24"/>
        </w:rPr>
        <w:t>更贴切本规范的内容，将原规范名称《</w:t>
      </w:r>
      <w:r w:rsidR="00C27DB3" w:rsidRPr="00154780">
        <w:rPr>
          <w:rFonts w:ascii="Times New Roman" w:hAnsi="Times New Roman" w:cs="Times New Roman" w:hint="eastAsia"/>
          <w:sz w:val="24"/>
        </w:rPr>
        <w:t>OIML</w:t>
      </w:r>
      <w:r w:rsidR="00C27DB3" w:rsidRPr="00154780">
        <w:rPr>
          <w:rFonts w:ascii="Times New Roman" w:hAnsi="Times New Roman" w:cs="Times New Roman" w:hint="eastAsia"/>
          <w:sz w:val="24"/>
        </w:rPr>
        <w:t>证书</w:t>
      </w:r>
      <w:r w:rsidR="00C27DB3">
        <w:rPr>
          <w:rFonts w:ascii="Times New Roman" w:hAnsi="Times New Roman" w:cs="Times New Roman" w:hint="eastAsia"/>
          <w:sz w:val="24"/>
        </w:rPr>
        <w:t>试验</w:t>
      </w:r>
      <w:r w:rsidR="00C27DB3" w:rsidRPr="00154780">
        <w:rPr>
          <w:rFonts w:ascii="Times New Roman" w:hAnsi="Times New Roman" w:cs="Times New Roman" w:hint="eastAsia"/>
          <w:sz w:val="24"/>
        </w:rPr>
        <w:t>指定实验室通用</w:t>
      </w:r>
      <w:r w:rsidR="00C27DB3">
        <w:rPr>
          <w:rFonts w:ascii="Times New Roman" w:hAnsi="Times New Roman" w:cs="Times New Roman" w:hint="eastAsia"/>
          <w:sz w:val="24"/>
        </w:rPr>
        <w:t>要求</w:t>
      </w:r>
      <w:r w:rsidR="00C27DB3">
        <w:rPr>
          <w:rFonts w:ascii="Times New Roman" w:hAnsi="Times New Roman" w:cs="Times New Roman"/>
          <w:sz w:val="24"/>
        </w:rPr>
        <w:t>》</w:t>
      </w:r>
      <w:r w:rsidR="00C27DB3">
        <w:rPr>
          <w:rFonts w:ascii="Times New Roman" w:hAnsi="Times New Roman" w:cs="Times New Roman" w:hint="eastAsia"/>
          <w:sz w:val="24"/>
        </w:rPr>
        <w:t>修改</w:t>
      </w:r>
      <w:r w:rsidR="00C27DB3">
        <w:rPr>
          <w:rFonts w:ascii="Times New Roman" w:hAnsi="Times New Roman" w:cs="Times New Roman"/>
          <w:sz w:val="24"/>
        </w:rPr>
        <w:t>为</w:t>
      </w:r>
      <w:r w:rsidR="00C27DB3">
        <w:rPr>
          <w:rFonts w:ascii="Times New Roman" w:hAnsi="Times New Roman" w:cs="Times New Roman" w:hint="eastAsia"/>
          <w:sz w:val="24"/>
        </w:rPr>
        <w:t>《</w:t>
      </w:r>
      <w:r w:rsidR="00C27DB3" w:rsidRPr="00154780">
        <w:rPr>
          <w:rFonts w:ascii="Times New Roman" w:hAnsi="Times New Roman" w:cs="Times New Roman" w:hint="eastAsia"/>
          <w:sz w:val="24"/>
        </w:rPr>
        <w:t>OIML</w:t>
      </w:r>
      <w:r w:rsidR="00C27DB3" w:rsidRPr="00154780">
        <w:rPr>
          <w:rFonts w:ascii="Times New Roman" w:hAnsi="Times New Roman" w:cs="Times New Roman" w:hint="eastAsia"/>
          <w:sz w:val="24"/>
        </w:rPr>
        <w:t>证书指定实验室通</w:t>
      </w:r>
      <w:r w:rsidR="00C27DB3" w:rsidRPr="00154780">
        <w:rPr>
          <w:rFonts w:ascii="Times New Roman" w:hAnsi="Times New Roman" w:cs="Times New Roman" w:hint="eastAsia"/>
          <w:sz w:val="24"/>
        </w:rPr>
        <w:lastRenderedPageBreak/>
        <w:t>用规则</w:t>
      </w:r>
      <w:r w:rsidR="00C27DB3">
        <w:rPr>
          <w:rFonts w:ascii="Times New Roman" w:hAnsi="Times New Roman" w:cs="Times New Roman" w:hint="eastAsia"/>
          <w:sz w:val="24"/>
        </w:rPr>
        <w:t>》。</w:t>
      </w:r>
    </w:p>
    <w:p w14:paraId="2514BB4A" w14:textId="63E2DE25" w:rsidR="005F37A4" w:rsidRDefault="005F37A4" w:rsidP="00154780">
      <w:pPr>
        <w:pStyle w:val="af"/>
        <w:numPr>
          <w:ilvl w:val="0"/>
          <w:numId w:val="16"/>
        </w:numPr>
        <w:spacing w:line="480" w:lineRule="exact"/>
        <w:ind w:left="0" w:firstLineChars="0" w:firstLine="420"/>
        <w:rPr>
          <w:rFonts w:ascii="Times New Roman" w:hAnsi="Times New Roman" w:cs="Times New Roman"/>
          <w:sz w:val="24"/>
        </w:rPr>
      </w:pPr>
      <w:r>
        <w:rPr>
          <w:rFonts w:ascii="Times New Roman" w:hAnsi="Times New Roman" w:cs="Times New Roman" w:hint="eastAsia"/>
          <w:sz w:val="24"/>
        </w:rPr>
        <w:t>2022</w:t>
      </w:r>
      <w:r>
        <w:rPr>
          <w:rFonts w:ascii="Times New Roman" w:hAnsi="Times New Roman" w:cs="Times New Roman" w:hint="eastAsia"/>
          <w:sz w:val="24"/>
        </w:rPr>
        <w:t>年</w:t>
      </w:r>
      <w:r>
        <w:rPr>
          <w:rFonts w:ascii="Times New Roman" w:hAnsi="Times New Roman" w:cs="Times New Roman" w:hint="eastAsia"/>
          <w:sz w:val="24"/>
        </w:rPr>
        <w:t>1</w:t>
      </w:r>
      <w:r>
        <w:rPr>
          <w:rFonts w:ascii="Times New Roman" w:hAnsi="Times New Roman" w:cs="Times New Roman" w:hint="eastAsia"/>
          <w:sz w:val="24"/>
        </w:rPr>
        <w:t>月</w:t>
      </w:r>
      <w:r>
        <w:rPr>
          <w:rFonts w:ascii="Times New Roman" w:hAnsi="Times New Roman" w:cs="Times New Roman"/>
          <w:sz w:val="24"/>
        </w:rPr>
        <w:t>，</w:t>
      </w:r>
      <w:r w:rsidRPr="00154780">
        <w:rPr>
          <w:rFonts w:ascii="Times New Roman" w:hAnsi="Times New Roman" w:cs="Times New Roman"/>
          <w:sz w:val="24"/>
        </w:rPr>
        <w:t>规</w:t>
      </w:r>
      <w:r w:rsidRPr="00154780">
        <w:rPr>
          <w:rFonts w:ascii="Times New Roman" w:hAnsi="Times New Roman" w:cs="Times New Roman" w:hint="eastAsia"/>
          <w:sz w:val="24"/>
        </w:rPr>
        <w:t>范</w:t>
      </w:r>
      <w:r w:rsidRPr="00154780">
        <w:rPr>
          <w:rFonts w:ascii="Times New Roman" w:hAnsi="Times New Roman" w:cs="Times New Roman"/>
          <w:sz w:val="24"/>
        </w:rPr>
        <w:t>起草</w:t>
      </w:r>
      <w:r w:rsidRPr="00154780">
        <w:rPr>
          <w:rFonts w:ascii="Times New Roman" w:hAnsi="Times New Roman" w:cs="Times New Roman" w:hint="eastAsia"/>
          <w:sz w:val="24"/>
        </w:rPr>
        <w:t>小组</w:t>
      </w:r>
      <w:r>
        <w:rPr>
          <w:rFonts w:ascii="Times New Roman" w:hAnsi="Times New Roman" w:cs="Times New Roman" w:hint="eastAsia"/>
          <w:sz w:val="24"/>
        </w:rPr>
        <w:t>进行</w:t>
      </w:r>
      <w:r>
        <w:rPr>
          <w:rFonts w:ascii="Times New Roman" w:hAnsi="Times New Roman" w:cs="Times New Roman"/>
          <w:sz w:val="24"/>
        </w:rPr>
        <w:t>了线上讨论，</w:t>
      </w:r>
      <w:r>
        <w:rPr>
          <w:rFonts w:ascii="Times New Roman" w:hAnsi="Times New Roman" w:cs="Times New Roman" w:hint="eastAsia"/>
          <w:sz w:val="24"/>
        </w:rPr>
        <w:t>形成了</w:t>
      </w:r>
      <w:r>
        <w:rPr>
          <w:rFonts w:ascii="Times New Roman" w:hAnsi="Times New Roman" w:cs="Times New Roman"/>
          <w:sz w:val="24"/>
        </w:rPr>
        <w:t>《</w:t>
      </w:r>
      <w:r w:rsidRPr="00154780">
        <w:rPr>
          <w:rFonts w:ascii="Times New Roman" w:hAnsi="Times New Roman" w:cs="Times New Roman" w:hint="eastAsia"/>
          <w:sz w:val="24"/>
        </w:rPr>
        <w:t>OIML</w:t>
      </w:r>
      <w:r w:rsidRPr="00154780">
        <w:rPr>
          <w:rFonts w:ascii="Times New Roman" w:hAnsi="Times New Roman" w:cs="Times New Roman" w:hint="eastAsia"/>
          <w:sz w:val="24"/>
        </w:rPr>
        <w:t>证书指定实验室通用规则（</w:t>
      </w:r>
      <w:r>
        <w:rPr>
          <w:rFonts w:ascii="Times New Roman" w:hAnsi="Times New Roman" w:cs="Times New Roman" w:hint="eastAsia"/>
          <w:sz w:val="24"/>
        </w:rPr>
        <w:t>修改稿</w:t>
      </w:r>
      <w:r w:rsidRPr="00154780">
        <w:rPr>
          <w:rFonts w:ascii="Times New Roman" w:hAnsi="Times New Roman" w:cs="Times New Roman" w:hint="eastAsia"/>
          <w:sz w:val="24"/>
        </w:rPr>
        <w:t>）</w:t>
      </w:r>
      <w:r>
        <w:rPr>
          <w:rFonts w:ascii="Times New Roman" w:hAnsi="Times New Roman" w:cs="Times New Roman"/>
          <w:sz w:val="24"/>
        </w:rPr>
        <w:t>》</w:t>
      </w:r>
    </w:p>
    <w:p w14:paraId="394BF5BE" w14:textId="029AF2D8" w:rsidR="005F37A4" w:rsidRPr="00C70EBC" w:rsidRDefault="00F102B8" w:rsidP="00C70EBC">
      <w:pPr>
        <w:pStyle w:val="af"/>
        <w:numPr>
          <w:ilvl w:val="0"/>
          <w:numId w:val="16"/>
        </w:numPr>
        <w:spacing w:line="480" w:lineRule="exact"/>
        <w:ind w:left="0" w:firstLineChars="0" w:firstLine="420"/>
        <w:rPr>
          <w:rFonts w:ascii="Times New Roman" w:hAnsi="Times New Roman" w:cs="Times New Roman"/>
          <w:sz w:val="24"/>
        </w:rPr>
      </w:pPr>
      <w:r w:rsidRPr="00154780">
        <w:rPr>
          <w:rFonts w:ascii="Times New Roman" w:hAnsi="Times New Roman" w:cs="Times New Roman"/>
          <w:sz w:val="24"/>
        </w:rPr>
        <w:t>20</w:t>
      </w:r>
      <w:r w:rsidR="00E22360" w:rsidRPr="00154780">
        <w:rPr>
          <w:rFonts w:ascii="Times New Roman" w:hAnsi="Times New Roman" w:cs="Times New Roman" w:hint="eastAsia"/>
          <w:sz w:val="24"/>
        </w:rPr>
        <w:t>2</w:t>
      </w:r>
      <w:r w:rsidR="00154780" w:rsidRPr="00154780">
        <w:rPr>
          <w:rFonts w:ascii="Times New Roman" w:hAnsi="Times New Roman" w:cs="Times New Roman"/>
          <w:sz w:val="24"/>
        </w:rPr>
        <w:t>2</w:t>
      </w:r>
      <w:r w:rsidRPr="00154780">
        <w:rPr>
          <w:rFonts w:ascii="Times New Roman" w:hAnsi="Times New Roman" w:cs="Times New Roman"/>
          <w:sz w:val="24"/>
        </w:rPr>
        <w:t>年</w:t>
      </w:r>
      <w:r w:rsidR="00154780" w:rsidRPr="00154780">
        <w:rPr>
          <w:rFonts w:ascii="Times New Roman" w:hAnsi="Times New Roman" w:cs="Times New Roman"/>
          <w:sz w:val="24"/>
        </w:rPr>
        <w:t>6</w:t>
      </w:r>
      <w:r w:rsidRPr="00154780">
        <w:rPr>
          <w:rFonts w:ascii="Times New Roman" w:hAnsi="Times New Roman" w:cs="Times New Roman"/>
          <w:sz w:val="24"/>
        </w:rPr>
        <w:t>月</w:t>
      </w:r>
      <w:r w:rsidR="005F37A4">
        <w:rPr>
          <w:rFonts w:ascii="Times New Roman" w:hAnsi="Times New Roman" w:cs="Times New Roman" w:hint="eastAsia"/>
          <w:sz w:val="24"/>
        </w:rPr>
        <w:t>经</w:t>
      </w:r>
      <w:r w:rsidR="001E62C9" w:rsidRPr="00154780">
        <w:rPr>
          <w:rFonts w:ascii="Times New Roman" w:hAnsi="Times New Roman" w:cs="Times New Roman"/>
          <w:sz w:val="24"/>
        </w:rPr>
        <w:t>规</w:t>
      </w:r>
      <w:r w:rsidR="001E62C9" w:rsidRPr="00154780">
        <w:rPr>
          <w:rFonts w:ascii="Times New Roman" w:hAnsi="Times New Roman" w:cs="Times New Roman" w:hint="eastAsia"/>
          <w:sz w:val="24"/>
        </w:rPr>
        <w:t>范</w:t>
      </w:r>
      <w:r w:rsidR="00983611" w:rsidRPr="00154780">
        <w:rPr>
          <w:rFonts w:ascii="Times New Roman" w:hAnsi="Times New Roman" w:cs="Times New Roman"/>
          <w:sz w:val="24"/>
        </w:rPr>
        <w:t>起草小组</w:t>
      </w:r>
      <w:r w:rsidR="008A5016" w:rsidRPr="00154780">
        <w:rPr>
          <w:rFonts w:ascii="Times New Roman" w:hAnsi="Times New Roman" w:cs="Times New Roman" w:hint="eastAsia"/>
          <w:sz w:val="24"/>
        </w:rPr>
        <w:t>组织</w:t>
      </w:r>
      <w:r w:rsidRPr="00154780">
        <w:rPr>
          <w:rFonts w:ascii="Times New Roman" w:hAnsi="Times New Roman" w:cs="Times New Roman"/>
          <w:sz w:val="24"/>
        </w:rPr>
        <w:t>讨论</w:t>
      </w:r>
      <w:r w:rsidR="00983611" w:rsidRPr="00154780">
        <w:rPr>
          <w:rFonts w:ascii="Times New Roman" w:hAnsi="Times New Roman" w:cs="Times New Roman" w:hint="eastAsia"/>
          <w:sz w:val="24"/>
        </w:rPr>
        <w:t>，</w:t>
      </w:r>
      <w:r w:rsidR="00983611" w:rsidRPr="00154780">
        <w:rPr>
          <w:rFonts w:ascii="Times New Roman" w:hAnsi="Times New Roman" w:cs="Times New Roman"/>
          <w:sz w:val="24"/>
        </w:rPr>
        <w:t>在此基础上形成《</w:t>
      </w:r>
      <w:r w:rsidR="00154780" w:rsidRPr="00154780">
        <w:rPr>
          <w:rFonts w:ascii="Times New Roman" w:hAnsi="Times New Roman" w:cs="Times New Roman" w:hint="eastAsia"/>
          <w:sz w:val="24"/>
        </w:rPr>
        <w:t>OIML</w:t>
      </w:r>
      <w:r w:rsidR="00154780" w:rsidRPr="00154780">
        <w:rPr>
          <w:rFonts w:ascii="Times New Roman" w:hAnsi="Times New Roman" w:cs="Times New Roman" w:hint="eastAsia"/>
          <w:sz w:val="24"/>
        </w:rPr>
        <w:t>证书指定实验室通用规则</w:t>
      </w:r>
      <w:r w:rsidR="00983611" w:rsidRPr="00154780">
        <w:rPr>
          <w:rFonts w:ascii="Times New Roman" w:hAnsi="Times New Roman" w:cs="Times New Roman" w:hint="eastAsia"/>
          <w:sz w:val="24"/>
        </w:rPr>
        <w:t>（</w:t>
      </w:r>
      <w:r w:rsidR="005F37A4">
        <w:rPr>
          <w:rFonts w:ascii="Times New Roman" w:hAnsi="Times New Roman" w:cs="Times New Roman" w:hint="eastAsia"/>
          <w:sz w:val="24"/>
        </w:rPr>
        <w:t>征求意见稿</w:t>
      </w:r>
      <w:r w:rsidR="00983611" w:rsidRPr="00154780">
        <w:rPr>
          <w:rFonts w:ascii="Times New Roman" w:hAnsi="Times New Roman" w:cs="Times New Roman" w:hint="eastAsia"/>
          <w:sz w:val="24"/>
        </w:rPr>
        <w:t>）</w:t>
      </w:r>
      <w:r w:rsidR="00983611" w:rsidRPr="00154780">
        <w:rPr>
          <w:rFonts w:ascii="Times New Roman" w:hAnsi="Times New Roman" w:cs="Times New Roman"/>
          <w:sz w:val="24"/>
        </w:rPr>
        <w:t>》</w:t>
      </w:r>
      <w:r w:rsidRPr="00154780">
        <w:rPr>
          <w:rFonts w:ascii="Times New Roman" w:hAnsi="Times New Roman" w:cs="Times New Roman"/>
          <w:sz w:val="24"/>
        </w:rPr>
        <w:t>。</w:t>
      </w:r>
    </w:p>
    <w:p w14:paraId="672A9F52" w14:textId="77777777" w:rsidR="00E562D6" w:rsidRPr="003340BC" w:rsidRDefault="00E562D6" w:rsidP="00E562D6">
      <w:pPr>
        <w:adjustRightInd w:val="0"/>
        <w:snapToGrid w:val="0"/>
        <w:spacing w:beforeLines="50" w:before="156" w:line="288" w:lineRule="auto"/>
        <w:ind w:firstLineChars="163" w:firstLine="456"/>
        <w:jc w:val="left"/>
        <w:rPr>
          <w:sz w:val="28"/>
          <w:szCs w:val="28"/>
        </w:rPr>
      </w:pPr>
    </w:p>
    <w:p w14:paraId="2A7E0137" w14:textId="6DA53821" w:rsidR="0064799A" w:rsidRPr="00E562D6" w:rsidRDefault="0064799A" w:rsidP="00E562D6">
      <w:pPr>
        <w:rPr>
          <w:rFonts w:ascii="Times New Roman" w:hAnsi="Times New Roman" w:cs="Times New Roman"/>
          <w:sz w:val="24"/>
        </w:rPr>
      </w:pPr>
    </w:p>
    <w:p w14:paraId="3F015CC5" w14:textId="77777777" w:rsidR="0064799A" w:rsidRPr="00CB503D" w:rsidRDefault="0064799A" w:rsidP="00CB503D">
      <w:pPr>
        <w:spacing w:line="360" w:lineRule="auto"/>
        <w:ind w:firstLineChars="200" w:firstLine="480"/>
        <w:rPr>
          <w:rFonts w:ascii="Times New Roman" w:hAnsi="Times New Roman" w:cs="Times New Roman"/>
          <w:sz w:val="24"/>
        </w:rPr>
      </w:pPr>
    </w:p>
    <w:p w14:paraId="3250B77A" w14:textId="1FD75176" w:rsidR="0064799A" w:rsidRPr="000E5274" w:rsidRDefault="00545F49" w:rsidP="000E5274">
      <w:pPr>
        <w:spacing w:line="360" w:lineRule="auto"/>
        <w:ind w:firstLineChars="200" w:firstLine="420"/>
        <w:jc w:val="right"/>
        <w:rPr>
          <w:rFonts w:ascii="Times New Roman" w:hAnsi="Times New Roman" w:cs="Times New Roman"/>
          <w:sz w:val="24"/>
        </w:rPr>
      </w:pPr>
      <w:r w:rsidRPr="008D0BEF">
        <w:rPr>
          <w:rFonts w:hint="eastAsia"/>
        </w:rPr>
        <w:t xml:space="preserve">                  </w:t>
      </w:r>
      <w:r w:rsidRPr="000E5274">
        <w:rPr>
          <w:rFonts w:ascii="Times New Roman" w:hAnsi="Times New Roman" w:cs="Times New Roman" w:hint="eastAsia"/>
          <w:sz w:val="24"/>
        </w:rPr>
        <w:t xml:space="preserve"> </w:t>
      </w:r>
      <w:r w:rsidRPr="008D0BEF">
        <w:rPr>
          <w:rFonts w:ascii="Times New Roman" w:hAnsi="Times New Roman" w:cs="Times New Roman"/>
          <w:sz w:val="24"/>
        </w:rPr>
        <w:t>《</w:t>
      </w:r>
      <w:r w:rsidR="001C0B28" w:rsidRPr="001C0B28">
        <w:rPr>
          <w:rFonts w:ascii="Times New Roman" w:hAnsi="Times New Roman" w:cs="Times New Roman" w:hint="eastAsia"/>
          <w:sz w:val="24"/>
        </w:rPr>
        <w:t>OIML</w:t>
      </w:r>
      <w:r w:rsidR="001C0B28" w:rsidRPr="001C0B28">
        <w:rPr>
          <w:rFonts w:ascii="Times New Roman" w:hAnsi="Times New Roman" w:cs="Times New Roman" w:hint="eastAsia"/>
          <w:sz w:val="24"/>
        </w:rPr>
        <w:t>证书指定实验室通用规则</w:t>
      </w:r>
      <w:r w:rsidRPr="008D0BEF">
        <w:rPr>
          <w:rFonts w:ascii="Times New Roman" w:hAnsi="Times New Roman" w:cs="Times New Roman"/>
          <w:sz w:val="24"/>
        </w:rPr>
        <w:t>》</w:t>
      </w:r>
      <w:r w:rsidRPr="008D0BEF">
        <w:rPr>
          <w:rFonts w:ascii="Times New Roman" w:hAnsi="Times New Roman" w:cs="Times New Roman" w:hint="eastAsia"/>
          <w:sz w:val="24"/>
        </w:rPr>
        <w:t>起草小组</w:t>
      </w:r>
    </w:p>
    <w:p w14:paraId="5D9B88DA" w14:textId="44210B51" w:rsidR="000E5274" w:rsidRPr="000E5274" w:rsidRDefault="000E5274" w:rsidP="000E5274">
      <w:pPr>
        <w:spacing w:line="360" w:lineRule="auto"/>
        <w:ind w:firstLineChars="200" w:firstLine="480"/>
        <w:jc w:val="right"/>
        <w:rPr>
          <w:rFonts w:ascii="Times New Roman" w:hAnsi="Times New Roman" w:cs="Times New Roman"/>
          <w:sz w:val="24"/>
        </w:rPr>
      </w:pPr>
      <w:r w:rsidRPr="000E5274">
        <w:rPr>
          <w:rFonts w:ascii="Times New Roman" w:hAnsi="Times New Roman" w:cs="Times New Roman" w:hint="eastAsia"/>
          <w:sz w:val="24"/>
        </w:rPr>
        <w:t>202</w:t>
      </w:r>
      <w:r w:rsidR="000D608C">
        <w:rPr>
          <w:rFonts w:ascii="Times New Roman" w:hAnsi="Times New Roman" w:cs="Times New Roman" w:hint="eastAsia"/>
          <w:sz w:val="24"/>
        </w:rPr>
        <w:t>2</w:t>
      </w:r>
      <w:r w:rsidRPr="000E5274">
        <w:rPr>
          <w:rFonts w:ascii="Times New Roman" w:hAnsi="Times New Roman" w:cs="Times New Roman" w:hint="eastAsia"/>
          <w:sz w:val="24"/>
        </w:rPr>
        <w:t>年</w:t>
      </w:r>
      <w:r w:rsidR="00B11D76">
        <w:rPr>
          <w:rFonts w:ascii="Times New Roman" w:hAnsi="Times New Roman" w:cs="Times New Roman"/>
          <w:sz w:val="24"/>
        </w:rPr>
        <w:t>0</w:t>
      </w:r>
      <w:r w:rsidR="001D4BF9">
        <w:rPr>
          <w:rFonts w:ascii="Times New Roman" w:hAnsi="Times New Roman" w:cs="Times New Roman" w:hint="eastAsia"/>
          <w:sz w:val="24"/>
        </w:rPr>
        <w:t>6</w:t>
      </w:r>
      <w:r w:rsidRPr="000E5274">
        <w:rPr>
          <w:rFonts w:ascii="Times New Roman" w:hAnsi="Times New Roman" w:cs="Times New Roman" w:hint="eastAsia"/>
          <w:sz w:val="24"/>
        </w:rPr>
        <w:t>月</w:t>
      </w:r>
    </w:p>
    <w:p w14:paraId="32DE029D" w14:textId="77777777" w:rsidR="0064799A" w:rsidRPr="0006684E" w:rsidRDefault="0064799A" w:rsidP="0064799A">
      <w:pPr>
        <w:spacing w:line="360" w:lineRule="auto"/>
        <w:rPr>
          <w:rStyle w:val="af1"/>
        </w:rPr>
      </w:pPr>
    </w:p>
    <w:p w14:paraId="0A171EB3" w14:textId="51D385DB" w:rsidR="0064799A" w:rsidRPr="0006684E" w:rsidRDefault="0064799A" w:rsidP="0064799A">
      <w:pPr>
        <w:rPr>
          <w:sz w:val="28"/>
          <w:szCs w:val="28"/>
        </w:rPr>
      </w:pPr>
    </w:p>
    <w:sectPr w:rsidR="0064799A" w:rsidRPr="0006684E" w:rsidSect="00EC2C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FA7A1" w14:textId="77777777" w:rsidR="00E97F07" w:rsidRDefault="00E97F07" w:rsidP="006712DC">
      <w:r>
        <w:separator/>
      </w:r>
    </w:p>
  </w:endnote>
  <w:endnote w:type="continuationSeparator" w:id="0">
    <w:p w14:paraId="0F8D67BB" w14:textId="77777777" w:rsidR="00E97F07" w:rsidRDefault="00E97F07" w:rsidP="00671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62A7E" w14:textId="77777777" w:rsidR="00E97F07" w:rsidRDefault="00E97F07" w:rsidP="006712DC">
      <w:r>
        <w:separator/>
      </w:r>
    </w:p>
  </w:footnote>
  <w:footnote w:type="continuationSeparator" w:id="0">
    <w:p w14:paraId="7B9FE039" w14:textId="77777777" w:rsidR="00E97F07" w:rsidRDefault="00E97F07" w:rsidP="00671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42B7C"/>
    <w:multiLevelType w:val="hybridMultilevel"/>
    <w:tmpl w:val="883006F6"/>
    <w:lvl w:ilvl="0" w:tplc="BE986A9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A7D0CF6"/>
    <w:multiLevelType w:val="hybridMultilevel"/>
    <w:tmpl w:val="4C98C394"/>
    <w:lvl w:ilvl="0" w:tplc="62EC7DD2">
      <w:start w:val="3"/>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C53F5"/>
    <w:multiLevelType w:val="hybridMultilevel"/>
    <w:tmpl w:val="0F5CA098"/>
    <w:lvl w:ilvl="0" w:tplc="0409000F">
      <w:start w:val="1"/>
      <w:numFmt w:val="decimal"/>
      <w:lvlText w:val="%1."/>
      <w:lvlJc w:val="left"/>
      <w:pPr>
        <w:ind w:left="900" w:hanging="420"/>
      </w:pPr>
    </w:lvl>
    <w:lvl w:ilvl="1" w:tplc="0409000F">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CAD6EA9"/>
    <w:multiLevelType w:val="hybridMultilevel"/>
    <w:tmpl w:val="10D03B78"/>
    <w:lvl w:ilvl="0" w:tplc="7CAC508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A6B2442"/>
    <w:multiLevelType w:val="hybridMultilevel"/>
    <w:tmpl w:val="7DA461D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267A4016"/>
    <w:multiLevelType w:val="hybridMultilevel"/>
    <w:tmpl w:val="10D03B78"/>
    <w:lvl w:ilvl="0" w:tplc="7CAC5086">
      <w:start w:val="1"/>
      <w:numFmt w:val="decimal"/>
      <w:lvlText w:val="（%1）"/>
      <w:lvlJc w:val="left"/>
      <w:pPr>
        <w:ind w:left="6657" w:hanging="420"/>
      </w:pPr>
      <w:rPr>
        <w:rFonts w:hint="eastAsia"/>
      </w:rPr>
    </w:lvl>
    <w:lvl w:ilvl="1" w:tplc="04090019" w:tentative="1">
      <w:start w:val="1"/>
      <w:numFmt w:val="lowerLetter"/>
      <w:lvlText w:val="%2)"/>
      <w:lvlJc w:val="left"/>
      <w:pPr>
        <w:ind w:left="7077" w:hanging="420"/>
      </w:pPr>
    </w:lvl>
    <w:lvl w:ilvl="2" w:tplc="0409001B" w:tentative="1">
      <w:start w:val="1"/>
      <w:numFmt w:val="lowerRoman"/>
      <w:lvlText w:val="%3."/>
      <w:lvlJc w:val="right"/>
      <w:pPr>
        <w:ind w:left="7497" w:hanging="420"/>
      </w:pPr>
    </w:lvl>
    <w:lvl w:ilvl="3" w:tplc="0409000F" w:tentative="1">
      <w:start w:val="1"/>
      <w:numFmt w:val="decimal"/>
      <w:lvlText w:val="%4."/>
      <w:lvlJc w:val="left"/>
      <w:pPr>
        <w:ind w:left="7917" w:hanging="420"/>
      </w:pPr>
    </w:lvl>
    <w:lvl w:ilvl="4" w:tplc="04090019" w:tentative="1">
      <w:start w:val="1"/>
      <w:numFmt w:val="lowerLetter"/>
      <w:lvlText w:val="%5)"/>
      <w:lvlJc w:val="left"/>
      <w:pPr>
        <w:ind w:left="8337" w:hanging="420"/>
      </w:pPr>
    </w:lvl>
    <w:lvl w:ilvl="5" w:tplc="0409001B" w:tentative="1">
      <w:start w:val="1"/>
      <w:numFmt w:val="lowerRoman"/>
      <w:lvlText w:val="%6."/>
      <w:lvlJc w:val="right"/>
      <w:pPr>
        <w:ind w:left="8757" w:hanging="420"/>
      </w:pPr>
    </w:lvl>
    <w:lvl w:ilvl="6" w:tplc="0409000F" w:tentative="1">
      <w:start w:val="1"/>
      <w:numFmt w:val="decimal"/>
      <w:lvlText w:val="%7."/>
      <w:lvlJc w:val="left"/>
      <w:pPr>
        <w:ind w:left="9177" w:hanging="420"/>
      </w:pPr>
    </w:lvl>
    <w:lvl w:ilvl="7" w:tplc="04090019" w:tentative="1">
      <w:start w:val="1"/>
      <w:numFmt w:val="lowerLetter"/>
      <w:lvlText w:val="%8)"/>
      <w:lvlJc w:val="left"/>
      <w:pPr>
        <w:ind w:left="9597" w:hanging="420"/>
      </w:pPr>
    </w:lvl>
    <w:lvl w:ilvl="8" w:tplc="0409001B" w:tentative="1">
      <w:start w:val="1"/>
      <w:numFmt w:val="lowerRoman"/>
      <w:lvlText w:val="%9."/>
      <w:lvlJc w:val="right"/>
      <w:pPr>
        <w:ind w:left="10017" w:hanging="420"/>
      </w:pPr>
    </w:lvl>
  </w:abstractNum>
  <w:abstractNum w:abstractNumId="6" w15:restartNumberingAfterBreak="0">
    <w:nsid w:val="28172E64"/>
    <w:multiLevelType w:val="hybridMultilevel"/>
    <w:tmpl w:val="6DA25BA4"/>
    <w:lvl w:ilvl="0" w:tplc="303A94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1BA75F9"/>
    <w:multiLevelType w:val="hybridMultilevel"/>
    <w:tmpl w:val="A60221F8"/>
    <w:lvl w:ilvl="0" w:tplc="79E02A2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6C26D0E"/>
    <w:multiLevelType w:val="multilevel"/>
    <w:tmpl w:val="26F6FCB6"/>
    <w:lvl w:ilvl="0">
      <w:start w:val="4"/>
      <w:numFmt w:val="decimal"/>
      <w:lvlText w:val="%1"/>
      <w:lvlJc w:val="left"/>
      <w:pPr>
        <w:ind w:left="360" w:hanging="360"/>
      </w:pPr>
      <w:rPr>
        <w:rFonts w:ascii="黑体" w:eastAsia="黑体" w:hAnsi="黑体" w:hint="default"/>
      </w:rPr>
    </w:lvl>
    <w:lvl w:ilvl="1">
      <w:start w:val="1"/>
      <w:numFmt w:val="decimal"/>
      <w:lvlText w:val="%1.%2"/>
      <w:lvlJc w:val="left"/>
      <w:pPr>
        <w:ind w:left="360" w:hanging="360"/>
      </w:pPr>
      <w:rPr>
        <w:rFonts w:ascii="黑体" w:eastAsia="黑体" w:hAnsi="黑体"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ascii="黑体" w:eastAsia="黑体" w:hAnsi="黑体" w:hint="default"/>
      </w:rPr>
    </w:lvl>
    <w:lvl w:ilvl="4">
      <w:start w:val="1"/>
      <w:numFmt w:val="decimal"/>
      <w:lvlText w:val="%1.%2.%3.%4.%5"/>
      <w:lvlJc w:val="left"/>
      <w:pPr>
        <w:ind w:left="1080" w:hanging="1080"/>
      </w:pPr>
      <w:rPr>
        <w:rFonts w:ascii="黑体" w:eastAsia="黑体" w:hAnsi="黑体" w:hint="default"/>
      </w:rPr>
    </w:lvl>
    <w:lvl w:ilvl="5">
      <w:start w:val="1"/>
      <w:numFmt w:val="decimal"/>
      <w:lvlText w:val="%1.%2.%3.%4.%5.%6"/>
      <w:lvlJc w:val="left"/>
      <w:pPr>
        <w:ind w:left="1440" w:hanging="1440"/>
      </w:pPr>
      <w:rPr>
        <w:rFonts w:ascii="黑体" w:eastAsia="黑体" w:hAnsi="黑体" w:hint="default"/>
      </w:rPr>
    </w:lvl>
    <w:lvl w:ilvl="6">
      <w:start w:val="1"/>
      <w:numFmt w:val="decimal"/>
      <w:lvlText w:val="%1.%2.%3.%4.%5.%6.%7"/>
      <w:lvlJc w:val="left"/>
      <w:pPr>
        <w:ind w:left="1800" w:hanging="1800"/>
      </w:pPr>
      <w:rPr>
        <w:rFonts w:ascii="黑体" w:eastAsia="黑体" w:hAnsi="黑体" w:hint="default"/>
      </w:rPr>
    </w:lvl>
    <w:lvl w:ilvl="7">
      <w:start w:val="1"/>
      <w:numFmt w:val="decimal"/>
      <w:lvlText w:val="%1.%2.%3.%4.%5.%6.%7.%8"/>
      <w:lvlJc w:val="left"/>
      <w:pPr>
        <w:ind w:left="1800" w:hanging="1800"/>
      </w:pPr>
      <w:rPr>
        <w:rFonts w:ascii="黑体" w:eastAsia="黑体" w:hAnsi="黑体" w:hint="default"/>
      </w:rPr>
    </w:lvl>
    <w:lvl w:ilvl="8">
      <w:start w:val="1"/>
      <w:numFmt w:val="decimal"/>
      <w:lvlText w:val="%1.%2.%3.%4.%5.%6.%7.%8.%9"/>
      <w:lvlJc w:val="left"/>
      <w:pPr>
        <w:ind w:left="2160" w:hanging="2160"/>
      </w:pPr>
      <w:rPr>
        <w:rFonts w:ascii="黑体" w:eastAsia="黑体" w:hAnsi="黑体" w:hint="default"/>
      </w:rPr>
    </w:lvl>
  </w:abstractNum>
  <w:abstractNum w:abstractNumId="9" w15:restartNumberingAfterBreak="0">
    <w:nsid w:val="51626689"/>
    <w:multiLevelType w:val="multilevel"/>
    <w:tmpl w:val="51626689"/>
    <w:lvl w:ilvl="0">
      <w:start w:val="1"/>
      <w:numFmt w:val="decimal"/>
      <w:lvlText w:val="%1"/>
      <w:lvlJc w:val="left"/>
      <w:pPr>
        <w:ind w:left="2628" w:hanging="360"/>
      </w:pPr>
      <w:rPr>
        <w:rFonts w:hint="eastAsia"/>
      </w:rPr>
    </w:lvl>
    <w:lvl w:ilvl="1">
      <w:start w:val="1"/>
      <w:numFmt w:val="decimal"/>
      <w:pStyle w:val="3"/>
      <w:isLgl/>
      <w:lvlText w:val="%1.%2"/>
      <w:lvlJc w:val="left"/>
      <w:pPr>
        <w:ind w:left="405" w:hanging="405"/>
      </w:pPr>
      <w:rPr>
        <w:rFonts w:ascii="黑体" w:eastAsia="黑体" w:hAnsi="黑体" w:hint="default"/>
      </w:rPr>
    </w:lvl>
    <w:lvl w:ilvl="2">
      <w:start w:val="1"/>
      <w:numFmt w:val="decimal"/>
      <w:isLgl/>
      <w:lvlText w:val="%1.%2.%3"/>
      <w:lvlJc w:val="left"/>
      <w:pPr>
        <w:ind w:left="862" w:hanging="720"/>
      </w:pPr>
      <w:rPr>
        <w:rFonts w:ascii="黑体" w:eastAsia="黑体" w:hAnsi="黑体" w:cs="Times New Roman" w:hint="default"/>
      </w:rPr>
    </w:lvl>
    <w:lvl w:ilvl="3">
      <w:start w:val="1"/>
      <w:numFmt w:val="decimal"/>
      <w:isLgl/>
      <w:lvlText w:val="%1.%2.%3.%4"/>
      <w:lvlJc w:val="left"/>
      <w:pPr>
        <w:ind w:left="284" w:hanging="284"/>
      </w:pPr>
      <w:rPr>
        <w:rFonts w:ascii="黑体" w:eastAsia="黑体" w:hAnsi="黑体" w:cs="Times New Roman"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5CB68DF"/>
    <w:multiLevelType w:val="multilevel"/>
    <w:tmpl w:val="40D49002"/>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660404F8"/>
    <w:multiLevelType w:val="hybridMultilevel"/>
    <w:tmpl w:val="6A1C3556"/>
    <w:lvl w:ilvl="0" w:tplc="A66E3CCA">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73539A6"/>
    <w:multiLevelType w:val="hybridMultilevel"/>
    <w:tmpl w:val="75FEECD2"/>
    <w:lvl w:ilvl="0" w:tplc="611AC1D4">
      <w:start w:val="3"/>
      <w:numFmt w:val="decimal"/>
      <w:lvlText w:val="%1、"/>
      <w:lvlJc w:val="left"/>
      <w:pPr>
        <w:ind w:left="435" w:hanging="43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7"/>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4"/>
      <w:numFmt w:val="none"/>
      <w:pStyle w:val="a2"/>
      <w:suff w:val="nothing"/>
      <w:lvlText w:val="7.4.1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CFE2650"/>
    <w:multiLevelType w:val="hybridMultilevel"/>
    <w:tmpl w:val="42F042C8"/>
    <w:lvl w:ilvl="0" w:tplc="E31E99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E52EDF"/>
    <w:multiLevelType w:val="hybridMultilevel"/>
    <w:tmpl w:val="9958388E"/>
    <w:lvl w:ilvl="0" w:tplc="7CAC508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0"/>
  </w:num>
  <w:num w:numId="3">
    <w:abstractNumId w:val="6"/>
  </w:num>
  <w:num w:numId="4">
    <w:abstractNumId w:val="11"/>
  </w:num>
  <w:num w:numId="5">
    <w:abstractNumId w:val="2"/>
  </w:num>
  <w:num w:numId="6">
    <w:abstractNumId w:val="4"/>
  </w:num>
  <w:num w:numId="7">
    <w:abstractNumId w:val="14"/>
  </w:num>
  <w:num w:numId="8">
    <w:abstractNumId w:val="9"/>
  </w:num>
  <w:num w:numId="9">
    <w:abstractNumId w:val="1"/>
  </w:num>
  <w:num w:numId="10">
    <w:abstractNumId w:val="12"/>
  </w:num>
  <w:num w:numId="11">
    <w:abstractNumId w:val="8"/>
  </w:num>
  <w:num w:numId="12">
    <w:abstractNumId w:val="13"/>
  </w:num>
  <w:num w:numId="13">
    <w:abstractNumId w:val="10"/>
  </w:num>
  <w:num w:numId="14">
    <w:abstractNumId w:val="15"/>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A3B"/>
    <w:rsid w:val="0004670F"/>
    <w:rsid w:val="000472C4"/>
    <w:rsid w:val="00060BE7"/>
    <w:rsid w:val="0006684E"/>
    <w:rsid w:val="00080587"/>
    <w:rsid w:val="000A4DA1"/>
    <w:rsid w:val="000A6AD6"/>
    <w:rsid w:val="000A7679"/>
    <w:rsid w:val="000C0A22"/>
    <w:rsid w:val="000D608C"/>
    <w:rsid w:val="000E33C3"/>
    <w:rsid w:val="000E5274"/>
    <w:rsid w:val="000F3AE0"/>
    <w:rsid w:val="001001A7"/>
    <w:rsid w:val="00124838"/>
    <w:rsid w:val="00126CDE"/>
    <w:rsid w:val="001315BA"/>
    <w:rsid w:val="00133025"/>
    <w:rsid w:val="0014244D"/>
    <w:rsid w:val="00143A84"/>
    <w:rsid w:val="00154780"/>
    <w:rsid w:val="0016555A"/>
    <w:rsid w:val="00171FAB"/>
    <w:rsid w:val="0017517E"/>
    <w:rsid w:val="00190584"/>
    <w:rsid w:val="001C0B28"/>
    <w:rsid w:val="001C2D36"/>
    <w:rsid w:val="001C6563"/>
    <w:rsid w:val="001D15C8"/>
    <w:rsid w:val="001D4BF9"/>
    <w:rsid w:val="001E62C9"/>
    <w:rsid w:val="002058EB"/>
    <w:rsid w:val="00221EC1"/>
    <w:rsid w:val="00232253"/>
    <w:rsid w:val="002354E3"/>
    <w:rsid w:val="00255F0D"/>
    <w:rsid w:val="00256597"/>
    <w:rsid w:val="002646B7"/>
    <w:rsid w:val="00280B90"/>
    <w:rsid w:val="0029154F"/>
    <w:rsid w:val="002A03C4"/>
    <w:rsid w:val="002A3118"/>
    <w:rsid w:val="002A36BE"/>
    <w:rsid w:val="002B0A2B"/>
    <w:rsid w:val="002B1DF2"/>
    <w:rsid w:val="002E49E1"/>
    <w:rsid w:val="0030230B"/>
    <w:rsid w:val="00306D59"/>
    <w:rsid w:val="003340BC"/>
    <w:rsid w:val="00346473"/>
    <w:rsid w:val="00360E15"/>
    <w:rsid w:val="00397815"/>
    <w:rsid w:val="003B1CD1"/>
    <w:rsid w:val="003C1318"/>
    <w:rsid w:val="003D6863"/>
    <w:rsid w:val="00433FD2"/>
    <w:rsid w:val="00454BC7"/>
    <w:rsid w:val="00463D24"/>
    <w:rsid w:val="004A30FB"/>
    <w:rsid w:val="004C2F78"/>
    <w:rsid w:val="004E0DFD"/>
    <w:rsid w:val="005152D4"/>
    <w:rsid w:val="0053028F"/>
    <w:rsid w:val="005307E7"/>
    <w:rsid w:val="00545F49"/>
    <w:rsid w:val="005C2780"/>
    <w:rsid w:val="005C791A"/>
    <w:rsid w:val="005E6409"/>
    <w:rsid w:val="005F1CC5"/>
    <w:rsid w:val="005F2FF9"/>
    <w:rsid w:val="005F37A4"/>
    <w:rsid w:val="0064799A"/>
    <w:rsid w:val="0065511E"/>
    <w:rsid w:val="006712DC"/>
    <w:rsid w:val="00683188"/>
    <w:rsid w:val="006C6752"/>
    <w:rsid w:val="006D22FC"/>
    <w:rsid w:val="006D52E4"/>
    <w:rsid w:val="006D7E7E"/>
    <w:rsid w:val="006F6AAD"/>
    <w:rsid w:val="0073345F"/>
    <w:rsid w:val="00751A23"/>
    <w:rsid w:val="00762001"/>
    <w:rsid w:val="00765D2B"/>
    <w:rsid w:val="007715B9"/>
    <w:rsid w:val="00781DBF"/>
    <w:rsid w:val="00781E0F"/>
    <w:rsid w:val="007D3C84"/>
    <w:rsid w:val="00813B81"/>
    <w:rsid w:val="00815B8F"/>
    <w:rsid w:val="00832B2D"/>
    <w:rsid w:val="008360D3"/>
    <w:rsid w:val="00843387"/>
    <w:rsid w:val="008531F9"/>
    <w:rsid w:val="008616B3"/>
    <w:rsid w:val="00866AFA"/>
    <w:rsid w:val="008734AD"/>
    <w:rsid w:val="008A5016"/>
    <w:rsid w:val="008A70C7"/>
    <w:rsid w:val="008A71CC"/>
    <w:rsid w:val="008D0BEF"/>
    <w:rsid w:val="008F22F4"/>
    <w:rsid w:val="009076E9"/>
    <w:rsid w:val="00913B55"/>
    <w:rsid w:val="00915077"/>
    <w:rsid w:val="00926A77"/>
    <w:rsid w:val="00932B4E"/>
    <w:rsid w:val="009465A5"/>
    <w:rsid w:val="00983611"/>
    <w:rsid w:val="00991FD5"/>
    <w:rsid w:val="009A7313"/>
    <w:rsid w:val="009C2728"/>
    <w:rsid w:val="009D4549"/>
    <w:rsid w:val="009F349E"/>
    <w:rsid w:val="00A31632"/>
    <w:rsid w:val="00A47B67"/>
    <w:rsid w:val="00A63A3B"/>
    <w:rsid w:val="00A85A65"/>
    <w:rsid w:val="00A913B6"/>
    <w:rsid w:val="00A96722"/>
    <w:rsid w:val="00AB2966"/>
    <w:rsid w:val="00AB3EB7"/>
    <w:rsid w:val="00AB7C2E"/>
    <w:rsid w:val="00AC14E7"/>
    <w:rsid w:val="00AD1E27"/>
    <w:rsid w:val="00AF6C6C"/>
    <w:rsid w:val="00B059FF"/>
    <w:rsid w:val="00B11D76"/>
    <w:rsid w:val="00B139D6"/>
    <w:rsid w:val="00B14630"/>
    <w:rsid w:val="00B24D48"/>
    <w:rsid w:val="00B255C9"/>
    <w:rsid w:val="00B71A53"/>
    <w:rsid w:val="00B83355"/>
    <w:rsid w:val="00BA157B"/>
    <w:rsid w:val="00BC4E10"/>
    <w:rsid w:val="00BC591C"/>
    <w:rsid w:val="00BC5DE5"/>
    <w:rsid w:val="00BD618D"/>
    <w:rsid w:val="00C07C97"/>
    <w:rsid w:val="00C22917"/>
    <w:rsid w:val="00C27DB3"/>
    <w:rsid w:val="00C42C39"/>
    <w:rsid w:val="00C66719"/>
    <w:rsid w:val="00C70EBC"/>
    <w:rsid w:val="00C775C3"/>
    <w:rsid w:val="00C86D12"/>
    <w:rsid w:val="00C976D8"/>
    <w:rsid w:val="00C97F40"/>
    <w:rsid w:val="00CA0067"/>
    <w:rsid w:val="00CB503D"/>
    <w:rsid w:val="00CE4110"/>
    <w:rsid w:val="00D05B25"/>
    <w:rsid w:val="00D265DD"/>
    <w:rsid w:val="00D3278B"/>
    <w:rsid w:val="00D5292C"/>
    <w:rsid w:val="00D54D09"/>
    <w:rsid w:val="00D75A16"/>
    <w:rsid w:val="00D92FBC"/>
    <w:rsid w:val="00DA6C8D"/>
    <w:rsid w:val="00DC5FEE"/>
    <w:rsid w:val="00DD709D"/>
    <w:rsid w:val="00DE24C5"/>
    <w:rsid w:val="00DE339F"/>
    <w:rsid w:val="00E12F43"/>
    <w:rsid w:val="00E22360"/>
    <w:rsid w:val="00E256A3"/>
    <w:rsid w:val="00E36461"/>
    <w:rsid w:val="00E40507"/>
    <w:rsid w:val="00E417A6"/>
    <w:rsid w:val="00E42D72"/>
    <w:rsid w:val="00E562D6"/>
    <w:rsid w:val="00E60498"/>
    <w:rsid w:val="00E66D06"/>
    <w:rsid w:val="00E87199"/>
    <w:rsid w:val="00E97F07"/>
    <w:rsid w:val="00EC1CD2"/>
    <w:rsid w:val="00EC2CA5"/>
    <w:rsid w:val="00EC706A"/>
    <w:rsid w:val="00EC7C89"/>
    <w:rsid w:val="00EE5262"/>
    <w:rsid w:val="00EF5BD9"/>
    <w:rsid w:val="00F02C5B"/>
    <w:rsid w:val="00F10232"/>
    <w:rsid w:val="00F102B8"/>
    <w:rsid w:val="00F23825"/>
    <w:rsid w:val="00F512C4"/>
    <w:rsid w:val="00F74E97"/>
    <w:rsid w:val="00F85C50"/>
    <w:rsid w:val="00FA6E71"/>
    <w:rsid w:val="00FC421E"/>
    <w:rsid w:val="00FD17D7"/>
    <w:rsid w:val="00FD3265"/>
    <w:rsid w:val="00FE6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648E8"/>
  <w15:docId w15:val="{3A7AFB8B-B72B-4C77-A5D6-D15265768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712DC"/>
    <w:pPr>
      <w:widowControl w:val="0"/>
      <w:jc w:val="both"/>
    </w:pPr>
    <w:rPr>
      <w:rFonts w:ascii="Baskerville Old Face" w:eastAsia="宋体" w:hAnsi="Baskerville Old Face" w:cs="Baskerville Old Face"/>
      <w:szCs w:val="24"/>
    </w:rPr>
  </w:style>
  <w:style w:type="paragraph" w:styleId="30">
    <w:name w:val="heading 3"/>
    <w:basedOn w:val="a6"/>
    <w:next w:val="a6"/>
    <w:link w:val="31"/>
    <w:uiPriority w:val="9"/>
    <w:semiHidden/>
    <w:unhideWhenUsed/>
    <w:qFormat/>
    <w:rsid w:val="0064799A"/>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6712D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7"/>
    <w:link w:val="aa"/>
    <w:uiPriority w:val="99"/>
    <w:rsid w:val="006712DC"/>
    <w:rPr>
      <w:sz w:val="18"/>
      <w:szCs w:val="18"/>
    </w:rPr>
  </w:style>
  <w:style w:type="paragraph" w:styleId="ac">
    <w:name w:val="footer"/>
    <w:basedOn w:val="a6"/>
    <w:link w:val="ad"/>
    <w:uiPriority w:val="99"/>
    <w:unhideWhenUsed/>
    <w:rsid w:val="006712DC"/>
    <w:pPr>
      <w:tabs>
        <w:tab w:val="center" w:pos="4153"/>
        <w:tab w:val="right" w:pos="8306"/>
      </w:tabs>
      <w:snapToGrid w:val="0"/>
      <w:jc w:val="left"/>
    </w:pPr>
    <w:rPr>
      <w:sz w:val="18"/>
      <w:szCs w:val="18"/>
    </w:rPr>
  </w:style>
  <w:style w:type="character" w:customStyle="1" w:styleId="ad">
    <w:name w:val="页脚 字符"/>
    <w:basedOn w:val="a7"/>
    <w:link w:val="ac"/>
    <w:uiPriority w:val="99"/>
    <w:rsid w:val="006712DC"/>
    <w:rPr>
      <w:sz w:val="18"/>
      <w:szCs w:val="18"/>
    </w:rPr>
  </w:style>
  <w:style w:type="table" w:styleId="ae">
    <w:name w:val="Table Grid"/>
    <w:basedOn w:val="a8"/>
    <w:rsid w:val="006712DC"/>
    <w:pPr>
      <w:widowControl w:val="0"/>
      <w:jc w:val="both"/>
    </w:pPr>
    <w:rPr>
      <w:rFonts w:ascii="Baskerville Old Face" w:eastAsia="宋体" w:hAnsi="Baskerville Old Face" w:cs="Baskerville Old Face"/>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6"/>
    <w:link w:val="20"/>
    <w:rsid w:val="006712DC"/>
    <w:pPr>
      <w:ind w:firstLineChars="1975" w:firstLine="10270"/>
    </w:pPr>
    <w:rPr>
      <w:rFonts w:ascii="宋体" w:hAnsi="Times New Roman" w:cs="Times New Roman"/>
      <w:sz w:val="52"/>
    </w:rPr>
  </w:style>
  <w:style w:type="character" w:customStyle="1" w:styleId="20">
    <w:name w:val="正文文本缩进 2 字符"/>
    <w:basedOn w:val="a7"/>
    <w:link w:val="2"/>
    <w:rsid w:val="006712DC"/>
    <w:rPr>
      <w:rFonts w:ascii="宋体" w:eastAsia="宋体" w:hAnsi="Times New Roman" w:cs="Times New Roman"/>
      <w:sz w:val="52"/>
      <w:szCs w:val="24"/>
    </w:rPr>
  </w:style>
  <w:style w:type="paragraph" w:styleId="af">
    <w:name w:val="List Paragraph"/>
    <w:basedOn w:val="a6"/>
    <w:uiPriority w:val="34"/>
    <w:qFormat/>
    <w:rsid w:val="009C2728"/>
    <w:pPr>
      <w:ind w:firstLineChars="200" w:firstLine="420"/>
    </w:pPr>
  </w:style>
  <w:style w:type="character" w:styleId="af0">
    <w:name w:val="Emphasis"/>
    <w:qFormat/>
    <w:rsid w:val="009C2728"/>
  </w:style>
  <w:style w:type="character" w:customStyle="1" w:styleId="3Char">
    <w:name w:val="?标题3 Char"/>
    <w:link w:val="3"/>
    <w:rsid w:val="009C2728"/>
    <w:rPr>
      <w:rFonts w:ascii="宋体" w:hAnsi="宋体"/>
      <w:sz w:val="24"/>
      <w:szCs w:val="24"/>
    </w:rPr>
  </w:style>
  <w:style w:type="paragraph" w:customStyle="1" w:styleId="3">
    <w:name w:val="?标题3"/>
    <w:basedOn w:val="a6"/>
    <w:link w:val="3Char"/>
    <w:qFormat/>
    <w:rsid w:val="009C2728"/>
    <w:pPr>
      <w:numPr>
        <w:ilvl w:val="1"/>
        <w:numId w:val="8"/>
      </w:numPr>
      <w:spacing w:line="360" w:lineRule="auto"/>
      <w:outlineLvl w:val="0"/>
    </w:pPr>
    <w:rPr>
      <w:rFonts w:ascii="宋体" w:eastAsiaTheme="minorEastAsia" w:hAnsi="宋体" w:cstheme="minorBidi"/>
      <w:sz w:val="24"/>
    </w:rPr>
  </w:style>
  <w:style w:type="character" w:styleId="af1">
    <w:name w:val="Strong"/>
    <w:qFormat/>
    <w:rsid w:val="0064799A"/>
    <w:rPr>
      <w:rFonts w:ascii="黑体" w:eastAsia="黑体" w:hAnsi="宋体"/>
      <w:sz w:val="28"/>
    </w:rPr>
  </w:style>
  <w:style w:type="character" w:customStyle="1" w:styleId="Char">
    <w:name w:val="?附录 Char"/>
    <w:link w:val="af2"/>
    <w:rsid w:val="0064799A"/>
    <w:rPr>
      <w:szCs w:val="24"/>
    </w:rPr>
  </w:style>
  <w:style w:type="paragraph" w:customStyle="1" w:styleId="af2">
    <w:name w:val="?附录"/>
    <w:basedOn w:val="a6"/>
    <w:next w:val="30"/>
    <w:link w:val="Char"/>
    <w:qFormat/>
    <w:rsid w:val="0064799A"/>
    <w:pPr>
      <w:tabs>
        <w:tab w:val="left" w:pos="360"/>
      </w:tabs>
      <w:spacing w:line="360" w:lineRule="auto"/>
    </w:pPr>
    <w:rPr>
      <w:rFonts w:asciiTheme="minorHAnsi" w:eastAsiaTheme="minorEastAsia" w:hAnsiTheme="minorHAnsi" w:cstheme="minorBidi"/>
    </w:rPr>
  </w:style>
  <w:style w:type="character" w:customStyle="1" w:styleId="31">
    <w:name w:val="标题 3 字符"/>
    <w:basedOn w:val="a7"/>
    <w:link w:val="30"/>
    <w:uiPriority w:val="9"/>
    <w:semiHidden/>
    <w:rsid w:val="0064799A"/>
    <w:rPr>
      <w:rFonts w:ascii="Baskerville Old Face" w:eastAsia="宋体" w:hAnsi="Baskerville Old Face" w:cs="Baskerville Old Face"/>
      <w:b/>
      <w:bCs/>
      <w:sz w:val="32"/>
      <w:szCs w:val="32"/>
    </w:rPr>
  </w:style>
  <w:style w:type="paragraph" w:styleId="21">
    <w:name w:val="toc 2"/>
    <w:basedOn w:val="a6"/>
    <w:next w:val="a6"/>
    <w:uiPriority w:val="39"/>
    <w:rsid w:val="009D4549"/>
    <w:rPr>
      <w:rFonts w:ascii="Times New Roman" w:hAnsi="Times New Roman" w:cs="Times New Roman"/>
      <w:sz w:val="24"/>
    </w:rPr>
  </w:style>
  <w:style w:type="character" w:styleId="af3">
    <w:name w:val="Hyperlink"/>
    <w:uiPriority w:val="99"/>
    <w:unhideWhenUsed/>
    <w:rsid w:val="009D4549"/>
    <w:rPr>
      <w:color w:val="0000FF"/>
      <w:u w:val="single"/>
    </w:rPr>
  </w:style>
  <w:style w:type="paragraph" w:customStyle="1" w:styleId="a0">
    <w:name w:val="标准文件_章标题"/>
    <w:next w:val="a6"/>
    <w:qFormat/>
    <w:rsid w:val="00926A77"/>
    <w:pPr>
      <w:numPr>
        <w:ilvl w:val="1"/>
        <w:numId w:val="12"/>
      </w:numPr>
      <w:spacing w:beforeLines="50" w:afterLines="50"/>
      <w:ind w:rightChars="-50" w:right="-50"/>
      <w:jc w:val="both"/>
      <w:outlineLvl w:val="1"/>
    </w:pPr>
    <w:rPr>
      <w:rFonts w:ascii="黑体" w:eastAsia="黑体" w:hAnsi="Times New Roman" w:cs="Times New Roman"/>
      <w:spacing w:val="2"/>
      <w:kern w:val="0"/>
      <w:szCs w:val="20"/>
    </w:rPr>
  </w:style>
  <w:style w:type="paragraph" w:customStyle="1" w:styleId="a1">
    <w:name w:val="标准文件_一级条标题"/>
    <w:basedOn w:val="a0"/>
    <w:next w:val="a6"/>
    <w:qFormat/>
    <w:rsid w:val="00926A77"/>
    <w:pPr>
      <w:numPr>
        <w:ilvl w:val="2"/>
      </w:numPr>
      <w:spacing w:beforeLines="0" w:afterLines="0"/>
      <w:outlineLvl w:val="2"/>
    </w:pPr>
  </w:style>
  <w:style w:type="paragraph" w:customStyle="1" w:styleId="a2">
    <w:name w:val="标准文件_二级条标题"/>
    <w:basedOn w:val="a1"/>
    <w:next w:val="a6"/>
    <w:qFormat/>
    <w:rsid w:val="00926A77"/>
    <w:pPr>
      <w:numPr>
        <w:ilvl w:val="3"/>
      </w:numPr>
      <w:outlineLvl w:val="3"/>
    </w:pPr>
  </w:style>
  <w:style w:type="paragraph" w:customStyle="1" w:styleId="a">
    <w:name w:val="前言标题"/>
    <w:next w:val="a6"/>
    <w:qFormat/>
    <w:rsid w:val="00926A77"/>
    <w:pPr>
      <w:numPr>
        <w:numId w:val="12"/>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3">
    <w:name w:val="标准文件_三级条标题"/>
    <w:basedOn w:val="a2"/>
    <w:next w:val="a6"/>
    <w:qFormat/>
    <w:rsid w:val="00926A77"/>
    <w:pPr>
      <w:numPr>
        <w:ilvl w:val="4"/>
      </w:numPr>
      <w:outlineLvl w:val="4"/>
    </w:pPr>
  </w:style>
  <w:style w:type="paragraph" w:customStyle="1" w:styleId="a4">
    <w:name w:val="标准文件_四级条标题"/>
    <w:basedOn w:val="a3"/>
    <w:next w:val="a6"/>
    <w:qFormat/>
    <w:rsid w:val="00926A77"/>
    <w:pPr>
      <w:numPr>
        <w:ilvl w:val="5"/>
      </w:numPr>
      <w:outlineLvl w:val="5"/>
    </w:pPr>
  </w:style>
  <w:style w:type="paragraph" w:customStyle="1" w:styleId="a5">
    <w:name w:val="标准文件_五级条标题"/>
    <w:basedOn w:val="a4"/>
    <w:next w:val="a6"/>
    <w:qFormat/>
    <w:rsid w:val="00926A77"/>
    <w:pPr>
      <w:numPr>
        <w:ilvl w:val="6"/>
      </w:numPr>
      <w:outlineLvl w:val="6"/>
    </w:pPr>
  </w:style>
  <w:style w:type="paragraph" w:customStyle="1" w:styleId="af4">
    <w:name w:val="标准文件_段"/>
    <w:qFormat/>
    <w:rsid w:val="00C97F40"/>
    <w:pPr>
      <w:widowControl w:val="0"/>
      <w:autoSpaceDE w:val="0"/>
      <w:autoSpaceDN w:val="0"/>
      <w:adjustRightInd w:val="0"/>
      <w:snapToGrid w:val="0"/>
      <w:spacing w:afterLines="50"/>
      <w:jc w:val="center"/>
    </w:pPr>
    <w:rPr>
      <w:rFonts w:ascii="宋体" w:eastAsia="宋体" w:hAnsi="宋体" w:cs="Times New Roman"/>
      <w:spacing w:val="2"/>
      <w:kern w:val="0"/>
      <w:sz w:val="24"/>
      <w:szCs w:val="24"/>
    </w:rPr>
  </w:style>
  <w:style w:type="paragraph" w:styleId="af5">
    <w:name w:val="Body Text Indent"/>
    <w:basedOn w:val="a6"/>
    <w:link w:val="af6"/>
    <w:uiPriority w:val="99"/>
    <w:semiHidden/>
    <w:unhideWhenUsed/>
    <w:rsid w:val="00280B90"/>
    <w:pPr>
      <w:spacing w:after="120"/>
      <w:ind w:leftChars="200" w:left="420"/>
    </w:pPr>
  </w:style>
  <w:style w:type="character" w:customStyle="1" w:styleId="af6">
    <w:name w:val="正文文本缩进 字符"/>
    <w:basedOn w:val="a7"/>
    <w:link w:val="af5"/>
    <w:uiPriority w:val="99"/>
    <w:semiHidden/>
    <w:rsid w:val="00280B90"/>
    <w:rPr>
      <w:rFonts w:ascii="Baskerville Old Face" w:eastAsia="宋体" w:hAnsi="Baskerville Old Face" w:cs="Baskerville Old Face"/>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777295">
      <w:bodyDiv w:val="1"/>
      <w:marLeft w:val="0"/>
      <w:marRight w:val="0"/>
      <w:marTop w:val="0"/>
      <w:marBottom w:val="0"/>
      <w:divBdr>
        <w:top w:val="none" w:sz="0" w:space="0" w:color="auto"/>
        <w:left w:val="none" w:sz="0" w:space="0" w:color="auto"/>
        <w:bottom w:val="none" w:sz="0" w:space="0" w:color="auto"/>
        <w:right w:val="none" w:sz="0" w:space="0" w:color="auto"/>
      </w:divBdr>
    </w:div>
    <w:div w:id="1210530146">
      <w:bodyDiv w:val="1"/>
      <w:marLeft w:val="0"/>
      <w:marRight w:val="0"/>
      <w:marTop w:val="0"/>
      <w:marBottom w:val="0"/>
      <w:divBdr>
        <w:top w:val="none" w:sz="0" w:space="0" w:color="auto"/>
        <w:left w:val="none" w:sz="0" w:space="0" w:color="auto"/>
        <w:bottom w:val="none" w:sz="0" w:space="0" w:color="auto"/>
        <w:right w:val="none" w:sz="0" w:space="0" w:color="auto"/>
      </w:divBdr>
    </w:div>
    <w:div w:id="1301421417">
      <w:bodyDiv w:val="1"/>
      <w:marLeft w:val="0"/>
      <w:marRight w:val="0"/>
      <w:marTop w:val="0"/>
      <w:marBottom w:val="0"/>
      <w:divBdr>
        <w:top w:val="none" w:sz="0" w:space="0" w:color="auto"/>
        <w:left w:val="none" w:sz="0" w:space="0" w:color="auto"/>
        <w:bottom w:val="none" w:sz="0" w:space="0" w:color="auto"/>
        <w:right w:val="none" w:sz="0" w:space="0" w:color="auto"/>
      </w:divBdr>
    </w:div>
    <w:div w:id="1793204136">
      <w:bodyDiv w:val="1"/>
      <w:marLeft w:val="0"/>
      <w:marRight w:val="0"/>
      <w:marTop w:val="0"/>
      <w:marBottom w:val="0"/>
      <w:divBdr>
        <w:top w:val="none" w:sz="0" w:space="0" w:color="auto"/>
        <w:left w:val="none" w:sz="0" w:space="0" w:color="auto"/>
        <w:bottom w:val="none" w:sz="0" w:space="0" w:color="auto"/>
        <w:right w:val="none" w:sz="0" w:space="0" w:color="auto"/>
      </w:divBdr>
    </w:div>
    <w:div w:id="208590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D5BCB-3CDE-4232-B0DD-033B28E79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274</Words>
  <Characters>1563</Characters>
  <Application>Microsoft Office Word</Application>
  <DocSecurity>0</DocSecurity>
  <Lines>13</Lines>
  <Paragraphs>3</Paragraphs>
  <ScaleCrop>false</ScaleCrop>
  <Company>Users</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OIML证书指定实验室通用规则编制说明</dc:title>
  <dc:creator>Administrator</dc:creator>
  <cp:lastModifiedBy>蔡常青</cp:lastModifiedBy>
  <cp:revision>3</cp:revision>
  <dcterms:created xsi:type="dcterms:W3CDTF">2022-07-28T01:54:00Z</dcterms:created>
  <dcterms:modified xsi:type="dcterms:W3CDTF">2022-07-28T02:00:00Z</dcterms:modified>
</cp:coreProperties>
</file>