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401B" w:rsidRPr="0058401B" w:rsidRDefault="0058401B" w:rsidP="0058401B">
      <w:pPr>
        <w:tabs>
          <w:tab w:val="decimal" w:pos="6660"/>
        </w:tabs>
        <w:spacing w:before="100" w:beforeAutospacing="1" w:after="100" w:afterAutospacing="1"/>
        <w:jc w:val="left"/>
        <w:rPr>
          <w:rFonts w:ascii="宋体" w:eastAsia="宋体" w:hAnsi="宋体"/>
          <w:color w:val="000000" w:themeColor="text1"/>
          <w:w w:val="120"/>
          <w:sz w:val="44"/>
          <w:szCs w:val="44"/>
        </w:rPr>
      </w:pPr>
      <w:r w:rsidRPr="0058401B">
        <w:rPr>
          <w:rFonts w:ascii="宋体" w:eastAsia="宋体" w:hAnsi="宋体" w:hint="eastAsia"/>
          <w:color w:val="000000" w:themeColor="text1"/>
          <w:w w:val="120"/>
          <w:sz w:val="44"/>
          <w:szCs w:val="44"/>
        </w:rPr>
        <w:t>中华人民共和国国家计量检定规程</w:t>
      </w:r>
    </w:p>
    <w:p w:rsidR="0058401B" w:rsidRPr="004E46E3" w:rsidRDefault="0058401B" w:rsidP="0058401B">
      <w:pPr>
        <w:tabs>
          <w:tab w:val="decimal" w:pos="6660"/>
        </w:tabs>
        <w:rPr>
          <w:rFonts w:ascii="宋体" w:hAnsi="宋体"/>
          <w:color w:val="000000" w:themeColor="text1"/>
          <w:sz w:val="28"/>
        </w:rPr>
      </w:pPr>
      <w:r w:rsidRPr="004E46E3">
        <w:rPr>
          <w:rFonts w:hint="eastAsia"/>
          <w:color w:val="000000" w:themeColor="text1"/>
        </w:rPr>
        <w:t xml:space="preserve">                                        </w:t>
      </w:r>
      <w:r w:rsidRPr="004E46E3">
        <w:rPr>
          <w:rFonts w:ascii="宋体" w:hAnsi="宋体" w:hint="eastAsia"/>
          <w:color w:val="000000" w:themeColor="text1"/>
        </w:rPr>
        <w:t xml:space="preserve"> </w:t>
      </w:r>
      <w:r w:rsidRPr="004E46E3">
        <w:rPr>
          <w:rFonts w:hint="eastAsia"/>
          <w:color w:val="000000" w:themeColor="text1"/>
        </w:rPr>
        <w:t xml:space="preserve">         </w:t>
      </w:r>
      <w:r w:rsidRPr="004E46E3">
        <w:rPr>
          <w:rFonts w:ascii="宋体" w:hAnsi="宋体" w:hint="eastAsia"/>
          <w:color w:val="000000" w:themeColor="text1"/>
        </w:rPr>
        <w:t xml:space="preserve"> </w:t>
      </w:r>
      <w:r w:rsidRPr="004E46E3">
        <w:rPr>
          <w:rFonts w:hint="eastAsia"/>
          <w:color w:val="000000" w:themeColor="text1"/>
        </w:rPr>
        <w:t xml:space="preserve"> </w:t>
      </w:r>
      <w:r w:rsidRPr="004E46E3">
        <w:rPr>
          <w:rFonts w:ascii="黑体" w:eastAsia="黑体" w:hint="eastAsia"/>
          <w:color w:val="000000" w:themeColor="text1"/>
          <w:sz w:val="28"/>
        </w:rPr>
        <w:t>JJG XXX-XXX</w:t>
      </w:r>
    </w:p>
    <w:p w:rsidR="0058401B" w:rsidRPr="004E46E3" w:rsidRDefault="0058401B" w:rsidP="0058401B">
      <w:pPr>
        <w:tabs>
          <w:tab w:val="decimal" w:pos="0"/>
          <w:tab w:val="decimal" w:pos="6660"/>
        </w:tabs>
        <w:rPr>
          <w:color w:val="000000" w:themeColor="text1"/>
          <w:u w:val="single"/>
        </w:rPr>
      </w:pPr>
      <w:r w:rsidRPr="004E46E3">
        <w:rPr>
          <w:rFonts w:hint="eastAsia"/>
          <w:color w:val="000000" w:themeColor="text1"/>
          <w:u w:val="single"/>
        </w:rPr>
        <w:t xml:space="preserve">        </w:t>
      </w:r>
      <w:r w:rsidRPr="004E46E3">
        <w:rPr>
          <w:rFonts w:ascii="宋体" w:hAnsi="宋体" w:hint="eastAsia"/>
          <w:color w:val="000000" w:themeColor="text1"/>
          <w:u w:val="single"/>
        </w:rPr>
        <w:t xml:space="preserve"> </w:t>
      </w:r>
      <w:r w:rsidRPr="004E46E3">
        <w:rPr>
          <w:rFonts w:hint="eastAsia"/>
          <w:color w:val="000000" w:themeColor="text1"/>
          <w:u w:val="single"/>
        </w:rPr>
        <w:t xml:space="preserve">                                                                         </w:t>
      </w:r>
    </w:p>
    <w:p w:rsidR="0058401B" w:rsidRPr="004E46E3" w:rsidRDefault="0058401B" w:rsidP="0058401B">
      <w:pPr>
        <w:tabs>
          <w:tab w:val="decimal" w:pos="1800"/>
          <w:tab w:val="decimal" w:pos="6660"/>
        </w:tabs>
        <w:jc w:val="center"/>
        <w:rPr>
          <w:color w:val="000000" w:themeColor="text1"/>
        </w:rPr>
      </w:pPr>
    </w:p>
    <w:p w:rsidR="0058401B" w:rsidRPr="004E46E3" w:rsidRDefault="0058401B" w:rsidP="0058401B">
      <w:pPr>
        <w:tabs>
          <w:tab w:val="decimal" w:pos="1800"/>
          <w:tab w:val="decimal" w:pos="6660"/>
        </w:tabs>
        <w:jc w:val="center"/>
        <w:rPr>
          <w:color w:val="000000" w:themeColor="text1"/>
        </w:rPr>
      </w:pPr>
    </w:p>
    <w:p w:rsidR="0058401B" w:rsidRPr="004E46E3" w:rsidRDefault="0058401B" w:rsidP="0058401B">
      <w:pPr>
        <w:tabs>
          <w:tab w:val="decimal" w:pos="1800"/>
          <w:tab w:val="decimal" w:pos="6660"/>
        </w:tabs>
        <w:jc w:val="center"/>
        <w:rPr>
          <w:color w:val="000000" w:themeColor="text1"/>
        </w:rPr>
      </w:pPr>
    </w:p>
    <w:p w:rsidR="0058401B" w:rsidRPr="004E46E3" w:rsidRDefault="0058401B" w:rsidP="0058401B">
      <w:pPr>
        <w:tabs>
          <w:tab w:val="decimal" w:pos="1800"/>
          <w:tab w:val="decimal" w:pos="6660"/>
        </w:tabs>
        <w:jc w:val="center"/>
        <w:rPr>
          <w:color w:val="000000" w:themeColor="text1"/>
        </w:rPr>
      </w:pPr>
    </w:p>
    <w:p w:rsidR="0058401B" w:rsidRPr="004E46E3" w:rsidRDefault="0058401B" w:rsidP="0058401B">
      <w:pPr>
        <w:tabs>
          <w:tab w:val="decimal" w:pos="1800"/>
          <w:tab w:val="decimal" w:pos="6660"/>
        </w:tabs>
        <w:jc w:val="center"/>
        <w:rPr>
          <w:rFonts w:eastAsia="黑体"/>
          <w:color w:val="000000" w:themeColor="text1"/>
          <w:sz w:val="52"/>
          <w:szCs w:val="52"/>
        </w:rPr>
      </w:pPr>
      <w:r>
        <w:rPr>
          <w:rFonts w:ascii="黑体" w:eastAsia="黑体" w:hAnsi="宋体" w:hint="eastAsia"/>
          <w:color w:val="000000" w:themeColor="text1"/>
          <w:sz w:val="52"/>
          <w:szCs w:val="52"/>
        </w:rPr>
        <w:t>静态膨胀法</w:t>
      </w:r>
      <w:r>
        <w:rPr>
          <w:rFonts w:ascii="黑体" w:eastAsia="黑体" w:hAnsi="宋体"/>
          <w:color w:val="000000" w:themeColor="text1"/>
          <w:sz w:val="52"/>
          <w:szCs w:val="52"/>
        </w:rPr>
        <w:t>真空标准装置</w:t>
      </w:r>
    </w:p>
    <w:p w:rsidR="0058401B" w:rsidRPr="00312DED" w:rsidRDefault="0058401B" w:rsidP="0058401B">
      <w:pPr>
        <w:tabs>
          <w:tab w:val="decimal" w:pos="1800"/>
          <w:tab w:val="decimal" w:pos="6660"/>
        </w:tabs>
        <w:jc w:val="center"/>
        <w:rPr>
          <w:rFonts w:ascii="Times New Roman" w:eastAsia="黑体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黑体" w:hAnsi="Times New Roman" w:cs="Times New Roman"/>
          <w:color w:val="000000" w:themeColor="text1"/>
          <w:sz w:val="28"/>
          <w:szCs w:val="28"/>
        </w:rPr>
        <w:t xml:space="preserve">Static </w:t>
      </w:r>
      <w:r w:rsidRPr="00312DED">
        <w:rPr>
          <w:rFonts w:ascii="Times New Roman" w:eastAsia="黑体" w:hAnsi="Times New Roman" w:cs="Times New Roman"/>
          <w:color w:val="000000" w:themeColor="text1"/>
          <w:sz w:val="28"/>
          <w:szCs w:val="28"/>
        </w:rPr>
        <w:t xml:space="preserve">Expansion </w:t>
      </w:r>
      <w:r>
        <w:rPr>
          <w:rFonts w:ascii="Times New Roman" w:eastAsia="黑体" w:hAnsi="Times New Roman" w:cs="Times New Roman" w:hint="eastAsia"/>
          <w:color w:val="000000" w:themeColor="text1"/>
          <w:sz w:val="28"/>
          <w:szCs w:val="28"/>
        </w:rPr>
        <w:t>S</w:t>
      </w:r>
      <w:r w:rsidRPr="00564F38">
        <w:rPr>
          <w:rFonts w:ascii="Times New Roman" w:eastAsia="黑体" w:hAnsi="Times New Roman" w:cs="Times New Roman"/>
          <w:color w:val="000000" w:themeColor="text1"/>
          <w:sz w:val="28"/>
          <w:szCs w:val="28"/>
        </w:rPr>
        <w:t>tandard</w:t>
      </w:r>
      <w:r>
        <w:rPr>
          <w:rFonts w:ascii="Times New Roman" w:eastAsia="黑体" w:hAnsi="Times New Roman" w:cs="Times New Roman" w:hint="eastAsia"/>
          <w:color w:val="000000" w:themeColor="text1"/>
          <w:sz w:val="28"/>
          <w:szCs w:val="28"/>
        </w:rPr>
        <w:t xml:space="preserve"> </w:t>
      </w:r>
      <w:r w:rsidRPr="00312DED">
        <w:rPr>
          <w:rFonts w:ascii="Times New Roman" w:eastAsia="黑体" w:hAnsi="Times New Roman" w:cs="Times New Roman"/>
          <w:color w:val="000000" w:themeColor="text1"/>
          <w:sz w:val="28"/>
          <w:szCs w:val="28"/>
        </w:rPr>
        <w:t>Vacuum Apparat</w:t>
      </w:r>
      <w:r>
        <w:rPr>
          <w:rFonts w:ascii="Times New Roman" w:eastAsia="黑体" w:hAnsi="Times New Roman" w:cs="Times New Roman"/>
          <w:color w:val="000000" w:themeColor="text1"/>
          <w:sz w:val="28"/>
          <w:szCs w:val="28"/>
        </w:rPr>
        <w:t>u</w:t>
      </w:r>
      <w:r w:rsidRPr="00312DED">
        <w:rPr>
          <w:rFonts w:ascii="Times New Roman" w:eastAsia="黑体" w:hAnsi="Times New Roman" w:cs="Times New Roman"/>
          <w:color w:val="000000" w:themeColor="text1"/>
          <w:sz w:val="28"/>
          <w:szCs w:val="28"/>
        </w:rPr>
        <w:t>s</w:t>
      </w:r>
    </w:p>
    <w:p w:rsidR="0058401B" w:rsidRPr="004E46E3" w:rsidRDefault="0058401B" w:rsidP="0058401B">
      <w:pPr>
        <w:tabs>
          <w:tab w:val="decimal" w:pos="1800"/>
          <w:tab w:val="decimal" w:pos="6660"/>
        </w:tabs>
        <w:jc w:val="center"/>
        <w:rPr>
          <w:rFonts w:eastAsia="黑体"/>
          <w:color w:val="000000" w:themeColor="text1"/>
        </w:rPr>
      </w:pPr>
      <w:r>
        <w:rPr>
          <w:rFonts w:eastAsia="黑体" w:hint="eastAsia"/>
          <w:color w:val="000000" w:themeColor="text1"/>
        </w:rPr>
        <w:t>(</w:t>
      </w:r>
      <w:r>
        <w:rPr>
          <w:rFonts w:eastAsia="黑体" w:hint="eastAsia"/>
          <w:color w:val="000000" w:themeColor="text1"/>
        </w:rPr>
        <w:t>编写说明</w:t>
      </w:r>
      <w:r>
        <w:rPr>
          <w:rFonts w:eastAsia="黑体" w:hint="eastAsia"/>
          <w:color w:val="000000" w:themeColor="text1"/>
        </w:rPr>
        <w:t>)</w:t>
      </w:r>
    </w:p>
    <w:p w:rsidR="0058401B" w:rsidRDefault="0058401B" w:rsidP="0058401B">
      <w:pPr>
        <w:tabs>
          <w:tab w:val="decimal" w:pos="1800"/>
          <w:tab w:val="decimal" w:pos="6660"/>
        </w:tabs>
        <w:jc w:val="center"/>
        <w:rPr>
          <w:rFonts w:eastAsia="黑体"/>
          <w:color w:val="000000" w:themeColor="text1"/>
        </w:rPr>
      </w:pPr>
    </w:p>
    <w:p w:rsidR="0058401B" w:rsidRDefault="0058401B" w:rsidP="0058401B">
      <w:pPr>
        <w:tabs>
          <w:tab w:val="decimal" w:pos="1800"/>
          <w:tab w:val="decimal" w:pos="6660"/>
        </w:tabs>
        <w:jc w:val="center"/>
        <w:rPr>
          <w:rFonts w:eastAsia="黑体"/>
          <w:color w:val="000000" w:themeColor="text1"/>
        </w:rPr>
      </w:pPr>
    </w:p>
    <w:p w:rsidR="0058401B" w:rsidRDefault="0058401B" w:rsidP="0058401B">
      <w:pPr>
        <w:tabs>
          <w:tab w:val="decimal" w:pos="1800"/>
          <w:tab w:val="decimal" w:pos="6660"/>
        </w:tabs>
        <w:jc w:val="center"/>
        <w:rPr>
          <w:rFonts w:eastAsia="黑体"/>
          <w:color w:val="000000" w:themeColor="text1"/>
        </w:rPr>
      </w:pPr>
    </w:p>
    <w:p w:rsidR="0058401B" w:rsidRDefault="0058401B" w:rsidP="0058401B">
      <w:pPr>
        <w:tabs>
          <w:tab w:val="decimal" w:pos="1800"/>
          <w:tab w:val="decimal" w:pos="6660"/>
        </w:tabs>
        <w:jc w:val="center"/>
        <w:rPr>
          <w:rFonts w:eastAsia="黑体"/>
          <w:color w:val="000000" w:themeColor="text1"/>
        </w:rPr>
      </w:pPr>
    </w:p>
    <w:p w:rsidR="0058401B" w:rsidRDefault="0058401B" w:rsidP="0058401B">
      <w:pPr>
        <w:tabs>
          <w:tab w:val="decimal" w:pos="1800"/>
          <w:tab w:val="decimal" w:pos="6660"/>
        </w:tabs>
        <w:jc w:val="center"/>
        <w:rPr>
          <w:rFonts w:eastAsia="黑体"/>
          <w:color w:val="000000" w:themeColor="text1"/>
        </w:rPr>
      </w:pPr>
    </w:p>
    <w:p w:rsidR="0058401B" w:rsidRDefault="0058401B" w:rsidP="0058401B">
      <w:pPr>
        <w:tabs>
          <w:tab w:val="decimal" w:pos="1800"/>
          <w:tab w:val="decimal" w:pos="6660"/>
        </w:tabs>
        <w:jc w:val="center"/>
        <w:rPr>
          <w:rFonts w:eastAsia="黑体"/>
          <w:color w:val="000000" w:themeColor="text1"/>
        </w:rPr>
      </w:pPr>
    </w:p>
    <w:p w:rsidR="0058401B" w:rsidRPr="0058401B" w:rsidRDefault="0058401B" w:rsidP="0058401B">
      <w:pPr>
        <w:ind w:firstLineChars="300" w:firstLine="840"/>
        <w:rPr>
          <w:rFonts w:ascii="宋体" w:eastAsia="宋体" w:hAnsi="宋体"/>
          <w:sz w:val="28"/>
        </w:rPr>
      </w:pPr>
      <w:r w:rsidRPr="00BD15E5">
        <w:rPr>
          <w:rFonts w:eastAsia="黑体" w:hint="eastAsia"/>
          <w:sz w:val="28"/>
        </w:rPr>
        <w:t>归</w:t>
      </w:r>
      <w:r w:rsidRPr="00BD15E5">
        <w:rPr>
          <w:rFonts w:eastAsia="黑体" w:hint="eastAsia"/>
          <w:sz w:val="28"/>
        </w:rPr>
        <w:t xml:space="preserve"> </w:t>
      </w:r>
      <w:r w:rsidRPr="00BD15E5">
        <w:rPr>
          <w:rFonts w:eastAsia="黑体" w:hint="eastAsia"/>
          <w:sz w:val="28"/>
        </w:rPr>
        <w:t>口</w:t>
      </w:r>
      <w:r w:rsidRPr="00BD15E5">
        <w:rPr>
          <w:rFonts w:eastAsia="黑体" w:hint="eastAsia"/>
          <w:sz w:val="28"/>
        </w:rPr>
        <w:t xml:space="preserve"> </w:t>
      </w:r>
      <w:r w:rsidRPr="00BD15E5">
        <w:rPr>
          <w:rFonts w:eastAsia="黑体" w:hint="eastAsia"/>
          <w:sz w:val="28"/>
        </w:rPr>
        <w:t>单</w:t>
      </w:r>
      <w:r w:rsidRPr="00BD15E5">
        <w:rPr>
          <w:rFonts w:eastAsia="黑体" w:hint="eastAsia"/>
          <w:sz w:val="28"/>
        </w:rPr>
        <w:t xml:space="preserve">  </w:t>
      </w:r>
      <w:r w:rsidRPr="00BD15E5">
        <w:rPr>
          <w:rFonts w:eastAsia="黑体" w:hint="eastAsia"/>
          <w:sz w:val="28"/>
        </w:rPr>
        <w:t>位：</w:t>
      </w:r>
      <w:r w:rsidRPr="0058401B">
        <w:rPr>
          <w:rFonts w:ascii="宋体" w:eastAsia="宋体" w:hAnsi="宋体" w:hint="eastAsia"/>
          <w:sz w:val="28"/>
        </w:rPr>
        <w:t>全国压力计量技术委员会</w:t>
      </w:r>
    </w:p>
    <w:p w:rsidR="0058401B" w:rsidRPr="0058401B" w:rsidRDefault="0058401B" w:rsidP="0058401B">
      <w:pPr>
        <w:ind w:firstLineChars="300" w:firstLine="840"/>
        <w:rPr>
          <w:rFonts w:ascii="宋体" w:eastAsia="宋体" w:hAnsi="宋体"/>
          <w:sz w:val="28"/>
        </w:rPr>
      </w:pPr>
      <w:r w:rsidRPr="00BD15E5">
        <w:rPr>
          <w:rFonts w:eastAsia="黑体" w:hint="eastAsia"/>
          <w:sz w:val="28"/>
        </w:rPr>
        <w:t>主要起草单位：</w:t>
      </w:r>
      <w:r w:rsidRPr="0058401B">
        <w:rPr>
          <w:rFonts w:ascii="宋体" w:eastAsia="宋体" w:hAnsi="宋体" w:hint="eastAsia"/>
          <w:sz w:val="28"/>
        </w:rPr>
        <w:t>中国计量科学研究院</w:t>
      </w:r>
    </w:p>
    <w:p w:rsidR="0058401B" w:rsidRDefault="0058401B" w:rsidP="0058401B">
      <w:pPr>
        <w:ind w:firstLineChars="1000" w:firstLine="2800"/>
        <w:rPr>
          <w:rFonts w:eastAsia="黑体"/>
          <w:sz w:val="28"/>
        </w:rPr>
      </w:pPr>
    </w:p>
    <w:p w:rsidR="0058401B" w:rsidRDefault="0058401B" w:rsidP="0058401B">
      <w:pPr>
        <w:sectPr w:rsidR="0058401B">
          <w:footerReference w:type="even" r:id="rId7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58401B" w:rsidRPr="0058401B" w:rsidRDefault="0058401B" w:rsidP="0058401B">
      <w:pPr>
        <w:tabs>
          <w:tab w:val="decimal" w:pos="1800"/>
          <w:tab w:val="decimal" w:pos="6660"/>
        </w:tabs>
        <w:jc w:val="center"/>
        <w:rPr>
          <w:rFonts w:eastAsia="黑体"/>
          <w:color w:val="000000" w:themeColor="text1"/>
        </w:rPr>
      </w:pPr>
    </w:p>
    <w:p w:rsidR="0058401B" w:rsidRDefault="0058401B" w:rsidP="0058401B">
      <w:pPr>
        <w:numPr>
          <w:ilvl w:val="0"/>
          <w:numId w:val="1"/>
        </w:numPr>
        <w:spacing w:line="360" w:lineRule="auto"/>
        <w:rPr>
          <w:rFonts w:ascii="宋体" w:eastAsia="宋体" w:hAnsi="宋体"/>
          <w:b/>
          <w:sz w:val="24"/>
        </w:rPr>
      </w:pPr>
      <w:r w:rsidRPr="0058401B">
        <w:rPr>
          <w:rFonts w:ascii="宋体" w:eastAsia="宋体" w:hAnsi="宋体" w:hint="eastAsia"/>
          <w:b/>
          <w:sz w:val="24"/>
        </w:rPr>
        <w:t>任务来源</w:t>
      </w:r>
    </w:p>
    <w:p w:rsidR="0058401B" w:rsidRPr="0058401B" w:rsidRDefault="0058401B" w:rsidP="0058401B">
      <w:pPr>
        <w:spacing w:line="360" w:lineRule="auto"/>
        <w:ind w:firstLineChars="200" w:firstLine="480"/>
        <w:rPr>
          <w:rFonts w:ascii="宋体" w:eastAsia="宋体" w:hAnsi="宋体"/>
          <w:sz w:val="24"/>
        </w:rPr>
      </w:pPr>
      <w:r w:rsidRPr="0058401B">
        <w:rPr>
          <w:rFonts w:ascii="宋体" w:eastAsia="宋体" w:hAnsi="宋体" w:hint="eastAsia"/>
          <w:sz w:val="24"/>
        </w:rPr>
        <w:t>经全国压力计量技术委员会向</w:t>
      </w:r>
      <w:r>
        <w:rPr>
          <w:rFonts w:ascii="宋体" w:eastAsia="宋体" w:hAnsi="宋体"/>
          <w:sz w:val="24"/>
          <w:szCs w:val="24"/>
        </w:rPr>
        <w:t>国家市场监督管理总局</w:t>
      </w:r>
      <w:r w:rsidRPr="0058401B">
        <w:rPr>
          <w:rFonts w:ascii="宋体" w:eastAsia="宋体" w:hAnsi="宋体" w:hint="eastAsia"/>
          <w:sz w:val="24"/>
        </w:rPr>
        <w:t>申报，由中国计量科学研究院</w:t>
      </w:r>
      <w:r>
        <w:rPr>
          <w:rFonts w:ascii="宋体" w:eastAsia="宋体" w:hAnsi="宋体" w:hint="eastAsia"/>
          <w:sz w:val="24"/>
        </w:rPr>
        <w:t>修</w:t>
      </w:r>
      <w:r w:rsidRPr="0058401B">
        <w:rPr>
          <w:rFonts w:ascii="宋体" w:eastAsia="宋体" w:hAnsi="宋体" w:hint="eastAsia"/>
          <w:sz w:val="24"/>
        </w:rPr>
        <w:t>定本</w:t>
      </w:r>
      <w:r>
        <w:rPr>
          <w:rFonts w:ascii="宋体" w:eastAsia="宋体" w:hAnsi="宋体" w:hint="eastAsia"/>
          <w:sz w:val="24"/>
        </w:rPr>
        <w:t>检定规程</w:t>
      </w:r>
      <w:r w:rsidRPr="0058401B">
        <w:rPr>
          <w:rFonts w:ascii="宋体" w:eastAsia="宋体" w:hAnsi="宋体" w:hint="eastAsia"/>
          <w:sz w:val="24"/>
        </w:rPr>
        <w:t>。</w:t>
      </w:r>
      <w:r>
        <w:rPr>
          <w:rFonts w:ascii="宋体" w:eastAsia="宋体" w:hAnsi="宋体"/>
          <w:sz w:val="24"/>
          <w:szCs w:val="24"/>
        </w:rPr>
        <w:t>国家市场监督管理总局</w:t>
      </w:r>
      <w:r w:rsidRPr="0058401B">
        <w:rPr>
          <w:rFonts w:ascii="宋体" w:eastAsia="宋体" w:hAnsi="宋体" w:hint="eastAsia"/>
          <w:sz w:val="24"/>
        </w:rPr>
        <w:t>于20</w:t>
      </w:r>
      <w:r>
        <w:rPr>
          <w:rFonts w:ascii="宋体" w:eastAsia="宋体" w:hAnsi="宋体"/>
          <w:sz w:val="24"/>
        </w:rPr>
        <w:t>20</w:t>
      </w:r>
      <w:r>
        <w:rPr>
          <w:rFonts w:ascii="宋体" w:eastAsia="宋体" w:hAnsi="宋体" w:hint="eastAsia"/>
          <w:sz w:val="24"/>
        </w:rPr>
        <w:t>年通过审定并批准立项，正式下达制订任务，</w:t>
      </w:r>
      <w:r>
        <w:rPr>
          <w:rFonts w:ascii="宋体" w:eastAsia="宋体" w:hAnsi="宋体"/>
          <w:sz w:val="24"/>
        </w:rPr>
        <w:t>见</w:t>
      </w:r>
      <w:r>
        <w:rPr>
          <w:rFonts w:ascii="宋体" w:eastAsia="宋体" w:hAnsi="宋体"/>
          <w:sz w:val="24"/>
          <w:szCs w:val="24"/>
        </w:rPr>
        <w:t>总局办公厅</w:t>
      </w:r>
      <w:r>
        <w:rPr>
          <w:rFonts w:ascii="宋体" w:eastAsia="宋体" w:hAnsi="宋体" w:hint="eastAsia"/>
          <w:sz w:val="24"/>
          <w:szCs w:val="24"/>
        </w:rPr>
        <w:t>市</w:t>
      </w:r>
      <w:r>
        <w:rPr>
          <w:rFonts w:ascii="宋体" w:eastAsia="宋体" w:hAnsi="宋体"/>
          <w:sz w:val="24"/>
          <w:szCs w:val="24"/>
        </w:rPr>
        <w:t>监计量</w:t>
      </w:r>
      <w:r>
        <w:rPr>
          <w:rFonts w:ascii="宋体" w:eastAsia="宋体" w:hAnsi="宋体" w:hint="eastAsia"/>
          <w:sz w:val="24"/>
          <w:szCs w:val="24"/>
        </w:rPr>
        <w:t>[</w:t>
      </w:r>
      <w:r>
        <w:rPr>
          <w:rFonts w:ascii="宋体" w:eastAsia="宋体" w:hAnsi="宋体"/>
          <w:sz w:val="24"/>
          <w:szCs w:val="24"/>
        </w:rPr>
        <w:t>2020</w:t>
      </w:r>
      <w:r>
        <w:rPr>
          <w:rFonts w:ascii="宋体" w:eastAsia="宋体" w:hAnsi="宋体" w:hint="eastAsia"/>
          <w:sz w:val="24"/>
          <w:szCs w:val="24"/>
        </w:rPr>
        <w:t>]</w:t>
      </w:r>
      <w:r>
        <w:rPr>
          <w:rFonts w:ascii="宋体" w:eastAsia="宋体" w:hAnsi="宋体"/>
          <w:sz w:val="24"/>
          <w:szCs w:val="24"/>
        </w:rPr>
        <w:t>38</w:t>
      </w:r>
      <w:r>
        <w:rPr>
          <w:rFonts w:ascii="宋体" w:eastAsia="宋体" w:hAnsi="宋体" w:hint="eastAsia"/>
          <w:sz w:val="24"/>
          <w:szCs w:val="24"/>
        </w:rPr>
        <w:t>号</w:t>
      </w:r>
      <w:r>
        <w:rPr>
          <w:rFonts w:ascii="宋体" w:eastAsia="宋体" w:hAnsi="宋体"/>
          <w:sz w:val="24"/>
          <w:szCs w:val="24"/>
        </w:rPr>
        <w:t>文件</w:t>
      </w:r>
      <w:r>
        <w:rPr>
          <w:rFonts w:ascii="宋体" w:eastAsia="宋体" w:hAnsi="宋体" w:hint="eastAsia"/>
          <w:sz w:val="24"/>
          <w:szCs w:val="24"/>
        </w:rPr>
        <w:t>。</w:t>
      </w:r>
    </w:p>
    <w:p w:rsidR="0058401B" w:rsidRDefault="0058401B" w:rsidP="0058401B">
      <w:pPr>
        <w:numPr>
          <w:ilvl w:val="0"/>
          <w:numId w:val="1"/>
        </w:numPr>
        <w:spacing w:line="360" w:lineRule="auto"/>
        <w:rPr>
          <w:rFonts w:ascii="宋体" w:eastAsia="宋体" w:hAnsi="宋体"/>
          <w:b/>
          <w:sz w:val="24"/>
        </w:rPr>
      </w:pPr>
      <w:r>
        <w:rPr>
          <w:rFonts w:ascii="宋体" w:eastAsia="宋体" w:hAnsi="宋体" w:hint="eastAsia"/>
          <w:b/>
          <w:sz w:val="24"/>
        </w:rPr>
        <w:t>检定</w:t>
      </w:r>
      <w:r>
        <w:rPr>
          <w:rFonts w:ascii="宋体" w:eastAsia="宋体" w:hAnsi="宋体"/>
          <w:b/>
          <w:sz w:val="24"/>
        </w:rPr>
        <w:t>规程修订的必要性</w:t>
      </w:r>
    </w:p>
    <w:p w:rsidR="00516E30" w:rsidRDefault="0058401B" w:rsidP="00462803">
      <w:pPr>
        <w:spacing w:line="360" w:lineRule="auto"/>
        <w:ind w:firstLineChars="200" w:firstLine="480"/>
        <w:rPr>
          <w:rFonts w:ascii="宋体" w:eastAsia="宋体" w:hAnsi="宋体"/>
          <w:sz w:val="24"/>
        </w:rPr>
      </w:pPr>
      <w:r w:rsidRPr="00C50ECE">
        <w:rPr>
          <w:rFonts w:ascii="宋体" w:eastAsia="宋体" w:hAnsi="宋体" w:hint="eastAsia"/>
          <w:sz w:val="24"/>
        </w:rPr>
        <w:t>JJG</w:t>
      </w:r>
      <w:r w:rsidR="00C50ECE">
        <w:rPr>
          <w:rFonts w:ascii="宋体" w:eastAsia="宋体" w:hAnsi="宋体" w:hint="eastAsia"/>
          <w:sz w:val="24"/>
        </w:rPr>
        <w:t>728-1991</w:t>
      </w:r>
      <w:r w:rsidR="00462803">
        <w:rPr>
          <w:rFonts w:ascii="宋体" w:eastAsia="宋体" w:hAnsi="宋体" w:hint="eastAsia"/>
          <w:sz w:val="24"/>
        </w:rPr>
        <w:t>一等标准膨胀法</w:t>
      </w:r>
      <w:r w:rsidR="00462803">
        <w:rPr>
          <w:rFonts w:ascii="宋体" w:eastAsia="宋体" w:hAnsi="宋体"/>
          <w:sz w:val="24"/>
        </w:rPr>
        <w:t>真空装置检定规程</w:t>
      </w:r>
      <w:r w:rsidR="00462803">
        <w:rPr>
          <w:rFonts w:ascii="宋体" w:eastAsia="宋体" w:hAnsi="宋体" w:hint="eastAsia"/>
          <w:sz w:val="24"/>
        </w:rPr>
        <w:t>1991年</w:t>
      </w:r>
      <w:r w:rsidR="00462803">
        <w:rPr>
          <w:rFonts w:ascii="宋体" w:eastAsia="宋体" w:hAnsi="宋体"/>
          <w:sz w:val="24"/>
        </w:rPr>
        <w:t>制定的，</w:t>
      </w:r>
      <w:r w:rsidR="00462803">
        <w:rPr>
          <w:rFonts w:ascii="宋体" w:eastAsia="宋体" w:hAnsi="宋体" w:hint="eastAsia"/>
          <w:sz w:val="24"/>
        </w:rPr>
        <w:t>量传原则</w:t>
      </w:r>
      <w:r w:rsidR="00462803">
        <w:rPr>
          <w:rFonts w:ascii="宋体" w:eastAsia="宋体" w:hAnsi="宋体"/>
          <w:sz w:val="24"/>
        </w:rPr>
        <w:t>依据的是JJG2022-1989</w:t>
      </w:r>
      <w:r w:rsidR="00462803">
        <w:rPr>
          <w:rFonts w:ascii="宋体" w:eastAsia="宋体" w:hAnsi="宋体" w:hint="eastAsia"/>
          <w:sz w:val="24"/>
        </w:rPr>
        <w:t>真空</w:t>
      </w:r>
      <w:r w:rsidR="00462803">
        <w:rPr>
          <w:rFonts w:ascii="宋体" w:eastAsia="宋体" w:hAnsi="宋体"/>
          <w:sz w:val="24"/>
        </w:rPr>
        <w:t>计量器具检定系统表</w:t>
      </w:r>
      <w:r w:rsidR="00462803">
        <w:rPr>
          <w:rFonts w:ascii="宋体" w:eastAsia="宋体" w:hAnsi="宋体" w:hint="eastAsia"/>
          <w:sz w:val="24"/>
        </w:rPr>
        <w:t>。</w:t>
      </w:r>
      <w:r w:rsidR="004B5B62">
        <w:rPr>
          <w:rFonts w:ascii="宋体" w:eastAsia="宋体" w:hAnsi="宋体" w:hint="eastAsia"/>
          <w:sz w:val="24"/>
        </w:rPr>
        <w:t>在1989版</w:t>
      </w:r>
      <w:r w:rsidR="004B5B62">
        <w:rPr>
          <w:rFonts w:ascii="宋体" w:eastAsia="宋体" w:hAnsi="宋体"/>
          <w:sz w:val="24"/>
        </w:rPr>
        <w:t>系统表中，是允许</w:t>
      </w:r>
      <w:r w:rsidR="004B5B62">
        <w:rPr>
          <w:rFonts w:ascii="宋体" w:eastAsia="宋体" w:hAnsi="宋体" w:hint="eastAsia"/>
          <w:sz w:val="24"/>
        </w:rPr>
        <w:t>范围</w:t>
      </w:r>
      <w:r w:rsidR="004B5B62">
        <w:rPr>
          <w:rFonts w:ascii="宋体" w:eastAsia="宋体" w:hAnsi="宋体"/>
          <w:sz w:val="24"/>
        </w:rPr>
        <w:t>外扩的，即标准装置范围比基准宽，工作用</w:t>
      </w:r>
      <w:r w:rsidR="004B5B62">
        <w:rPr>
          <w:rFonts w:ascii="宋体" w:eastAsia="宋体" w:hAnsi="宋体" w:hint="eastAsia"/>
          <w:sz w:val="24"/>
        </w:rPr>
        <w:t>器具</w:t>
      </w:r>
      <w:r w:rsidR="004B5B62">
        <w:rPr>
          <w:rFonts w:ascii="宋体" w:eastAsia="宋体" w:hAnsi="宋体"/>
          <w:sz w:val="24"/>
        </w:rPr>
        <w:t>范围比标准</w:t>
      </w:r>
      <w:r w:rsidR="004B5B62">
        <w:rPr>
          <w:rFonts w:ascii="宋体" w:eastAsia="宋体" w:hAnsi="宋体" w:hint="eastAsia"/>
          <w:sz w:val="24"/>
        </w:rPr>
        <w:t>宽</w:t>
      </w:r>
      <w:r w:rsidR="004B5B62">
        <w:rPr>
          <w:rFonts w:ascii="宋体" w:eastAsia="宋体" w:hAnsi="宋体"/>
          <w:sz w:val="24"/>
        </w:rPr>
        <w:t>。</w:t>
      </w:r>
      <w:r w:rsidR="00516E30">
        <w:rPr>
          <w:rFonts w:ascii="宋体" w:eastAsia="宋体" w:hAnsi="宋体" w:hint="eastAsia"/>
          <w:sz w:val="24"/>
        </w:rPr>
        <w:t>这种</w:t>
      </w:r>
      <w:r w:rsidR="00516E30">
        <w:rPr>
          <w:rFonts w:ascii="宋体" w:eastAsia="宋体" w:hAnsi="宋体"/>
          <w:sz w:val="24"/>
        </w:rPr>
        <w:t>量传方式不符合目前现行有效的相关文件。</w:t>
      </w:r>
    </w:p>
    <w:p w:rsidR="0058401B" w:rsidRPr="00C50ECE" w:rsidRDefault="00516E30" w:rsidP="00462803">
      <w:pPr>
        <w:spacing w:line="360" w:lineRule="auto"/>
        <w:ind w:firstLineChars="200" w:firstLine="480"/>
        <w:rPr>
          <w:rFonts w:ascii="宋体" w:eastAsia="宋体" w:hAnsi="宋体"/>
          <w:sz w:val="24"/>
        </w:rPr>
      </w:pPr>
      <w:r>
        <w:rPr>
          <w:rFonts w:ascii="宋体" w:eastAsia="宋体" w:hAnsi="宋体" w:hint="eastAsia"/>
          <w:sz w:val="24"/>
        </w:rPr>
        <w:t>膨胀法</w:t>
      </w:r>
      <w:r>
        <w:rPr>
          <w:rFonts w:ascii="宋体" w:eastAsia="宋体" w:hAnsi="宋体"/>
          <w:sz w:val="24"/>
        </w:rPr>
        <w:t>真空装置是绝对法装置，</w:t>
      </w:r>
      <w:r>
        <w:rPr>
          <w:rFonts w:ascii="宋体" w:eastAsia="宋体" w:hAnsi="宋体" w:hint="eastAsia"/>
          <w:sz w:val="24"/>
        </w:rPr>
        <w:t>可直接</w:t>
      </w:r>
      <w:r>
        <w:rPr>
          <w:rFonts w:ascii="宋体" w:eastAsia="宋体" w:hAnsi="宋体"/>
          <w:sz w:val="24"/>
        </w:rPr>
        <w:t>溯源至其他量值</w:t>
      </w:r>
      <w:r>
        <w:rPr>
          <w:rFonts w:ascii="宋体" w:eastAsia="宋体" w:hAnsi="宋体" w:hint="eastAsia"/>
          <w:sz w:val="24"/>
        </w:rPr>
        <w:t>。在原</w:t>
      </w:r>
      <w:r>
        <w:rPr>
          <w:rFonts w:ascii="宋体" w:eastAsia="宋体" w:hAnsi="宋体"/>
          <w:sz w:val="24"/>
        </w:rPr>
        <w:t>检定规程中，装置的</w:t>
      </w:r>
      <w:r>
        <w:rPr>
          <w:rFonts w:ascii="宋体" w:eastAsia="宋体" w:hAnsi="宋体" w:hint="eastAsia"/>
          <w:sz w:val="24"/>
        </w:rPr>
        <w:t>检定</w:t>
      </w:r>
      <w:r>
        <w:rPr>
          <w:rFonts w:ascii="宋体" w:eastAsia="宋体" w:hAnsi="宋体"/>
          <w:sz w:val="24"/>
        </w:rPr>
        <w:t>是采用</w:t>
      </w:r>
      <w:r>
        <w:rPr>
          <w:rFonts w:ascii="宋体" w:eastAsia="宋体" w:hAnsi="宋体" w:hint="eastAsia"/>
          <w:sz w:val="24"/>
        </w:rPr>
        <w:t>类似</w:t>
      </w:r>
      <w:r>
        <w:rPr>
          <w:rFonts w:ascii="宋体" w:eastAsia="宋体" w:hAnsi="宋体"/>
          <w:sz w:val="24"/>
        </w:rPr>
        <w:t>测量审核的方式，</w:t>
      </w:r>
      <w:r>
        <w:rPr>
          <w:rFonts w:ascii="宋体" w:eastAsia="宋体" w:hAnsi="宋体" w:hint="eastAsia"/>
          <w:sz w:val="24"/>
        </w:rPr>
        <w:t>即</w:t>
      </w:r>
      <w:r>
        <w:rPr>
          <w:rFonts w:ascii="宋体" w:eastAsia="宋体" w:hAnsi="宋体"/>
          <w:sz w:val="24"/>
        </w:rPr>
        <w:t>用一个传递标准，对标准装置和</w:t>
      </w:r>
      <w:r>
        <w:rPr>
          <w:rFonts w:ascii="宋体" w:eastAsia="宋体" w:hAnsi="宋体" w:hint="eastAsia"/>
          <w:sz w:val="24"/>
        </w:rPr>
        <w:t>基准</w:t>
      </w:r>
      <w:r>
        <w:rPr>
          <w:rFonts w:ascii="宋体" w:eastAsia="宋体" w:hAnsi="宋体"/>
          <w:sz w:val="24"/>
        </w:rPr>
        <w:t>装置给出的数据进行比较</w:t>
      </w:r>
      <w:r>
        <w:rPr>
          <w:rFonts w:ascii="宋体" w:eastAsia="宋体" w:hAnsi="宋体" w:hint="eastAsia"/>
          <w:sz w:val="24"/>
        </w:rPr>
        <w:t>。这种</w:t>
      </w:r>
      <w:r>
        <w:rPr>
          <w:rFonts w:ascii="宋体" w:eastAsia="宋体" w:hAnsi="宋体"/>
          <w:sz w:val="24"/>
        </w:rPr>
        <w:t>量传方式是</w:t>
      </w:r>
      <w:r>
        <w:rPr>
          <w:rFonts w:ascii="宋体" w:eastAsia="宋体" w:hAnsi="宋体" w:hint="eastAsia"/>
          <w:sz w:val="24"/>
        </w:rPr>
        <w:t>JJF1033中优先级最低</w:t>
      </w:r>
      <w:r>
        <w:rPr>
          <w:rFonts w:ascii="宋体" w:eastAsia="宋体" w:hAnsi="宋体"/>
          <w:sz w:val="24"/>
        </w:rPr>
        <w:t>的，如果能找到直接校准或者检定的方式，就应该排除这种量传方式。</w:t>
      </w:r>
    </w:p>
    <w:p w:rsidR="0058401B" w:rsidRDefault="0058401B" w:rsidP="0058401B">
      <w:pPr>
        <w:numPr>
          <w:ilvl w:val="0"/>
          <w:numId w:val="1"/>
        </w:numPr>
        <w:spacing w:line="360" w:lineRule="auto"/>
        <w:rPr>
          <w:rFonts w:ascii="宋体" w:eastAsia="宋体" w:hAnsi="宋体"/>
          <w:b/>
          <w:sz w:val="24"/>
        </w:rPr>
      </w:pPr>
      <w:r>
        <w:rPr>
          <w:rFonts w:ascii="宋体" w:eastAsia="宋体" w:hAnsi="宋体" w:hint="eastAsia"/>
          <w:b/>
          <w:sz w:val="24"/>
        </w:rPr>
        <w:t>修订</w:t>
      </w:r>
      <w:r>
        <w:rPr>
          <w:rFonts w:ascii="宋体" w:eastAsia="宋体" w:hAnsi="宋体"/>
          <w:b/>
          <w:sz w:val="24"/>
        </w:rPr>
        <w:t>的简要过程</w:t>
      </w:r>
    </w:p>
    <w:p w:rsidR="00516E30" w:rsidRPr="00F57B8C" w:rsidRDefault="00516E30" w:rsidP="00516E30">
      <w:pPr>
        <w:spacing w:line="360" w:lineRule="auto"/>
        <w:rPr>
          <w:rFonts w:ascii="Times New Roman" w:eastAsia="宋体" w:hAnsi="Times New Roman" w:cs="Times New Roman"/>
          <w:sz w:val="24"/>
        </w:rPr>
      </w:pPr>
      <w:r w:rsidRPr="00F57B8C">
        <w:rPr>
          <w:rFonts w:ascii="Times New Roman" w:eastAsia="宋体" w:hAnsi="Times New Roman" w:cs="Times New Roman"/>
          <w:sz w:val="24"/>
        </w:rPr>
        <w:t xml:space="preserve">3.1  </w:t>
      </w:r>
      <w:r w:rsidRPr="00F57B8C">
        <w:rPr>
          <w:rFonts w:ascii="Times New Roman" w:eastAsia="宋体" w:hAnsi="Times New Roman" w:cs="Times New Roman"/>
          <w:sz w:val="24"/>
        </w:rPr>
        <w:t>调研情况</w:t>
      </w:r>
    </w:p>
    <w:p w:rsidR="00516E30" w:rsidRPr="00F57B8C" w:rsidRDefault="00516E30" w:rsidP="00516E30">
      <w:pPr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</w:rPr>
      </w:pPr>
      <w:r w:rsidRPr="00F57B8C">
        <w:rPr>
          <w:rFonts w:ascii="Times New Roman" w:eastAsia="宋体" w:hAnsi="Times New Roman" w:cs="Times New Roman"/>
          <w:sz w:val="24"/>
        </w:rPr>
        <w:t>静态膨胀法真空装置是非标产品，基本都是由用户自行设计，真空厂家负责按图纸加工。使用单位主要是省计量院、国防科工委计量站等。</w:t>
      </w:r>
    </w:p>
    <w:p w:rsidR="00516E30" w:rsidRPr="00F57B8C" w:rsidRDefault="00516E30" w:rsidP="00516E30">
      <w:pPr>
        <w:spacing w:line="360" w:lineRule="auto"/>
        <w:rPr>
          <w:rFonts w:ascii="Times New Roman" w:eastAsia="宋体" w:hAnsi="Times New Roman" w:cs="Times New Roman"/>
          <w:sz w:val="24"/>
        </w:rPr>
      </w:pPr>
      <w:r w:rsidRPr="00F57B8C">
        <w:rPr>
          <w:rFonts w:ascii="Times New Roman" w:eastAsia="宋体" w:hAnsi="Times New Roman" w:cs="Times New Roman"/>
          <w:sz w:val="24"/>
        </w:rPr>
        <w:t xml:space="preserve">3.2  </w:t>
      </w:r>
      <w:r w:rsidRPr="00F57B8C">
        <w:rPr>
          <w:rFonts w:ascii="Times New Roman" w:eastAsia="宋体" w:hAnsi="Times New Roman" w:cs="Times New Roman"/>
          <w:sz w:val="24"/>
        </w:rPr>
        <w:t>主要内容说明</w:t>
      </w:r>
    </w:p>
    <w:p w:rsidR="0061077C" w:rsidRDefault="00F57B8C" w:rsidP="00516E30">
      <w:pPr>
        <w:spacing w:line="360" w:lineRule="auto"/>
        <w:rPr>
          <w:rFonts w:ascii="Times New Roman" w:eastAsia="宋体" w:hAnsi="Times New Roman" w:cs="Times New Roman"/>
          <w:sz w:val="24"/>
        </w:rPr>
      </w:pPr>
      <w:r w:rsidRPr="00F57B8C">
        <w:rPr>
          <w:rFonts w:ascii="Times New Roman" w:eastAsia="宋体" w:hAnsi="Times New Roman" w:cs="Times New Roman"/>
          <w:sz w:val="24"/>
        </w:rPr>
        <w:t xml:space="preserve">3.2.1 </w:t>
      </w:r>
      <w:r w:rsidR="0061077C">
        <w:rPr>
          <w:rFonts w:ascii="Times New Roman" w:eastAsia="宋体" w:hAnsi="Times New Roman" w:cs="Times New Roman"/>
          <w:sz w:val="24"/>
        </w:rPr>
        <w:t xml:space="preserve"> </w:t>
      </w:r>
      <w:r w:rsidR="0061077C">
        <w:rPr>
          <w:rFonts w:ascii="Times New Roman" w:eastAsia="宋体" w:hAnsi="Times New Roman" w:cs="Times New Roman" w:hint="eastAsia"/>
          <w:sz w:val="24"/>
        </w:rPr>
        <w:t>名称</w:t>
      </w:r>
    </w:p>
    <w:p w:rsidR="0061077C" w:rsidRDefault="0061077C" w:rsidP="0061077C">
      <w:pPr>
        <w:spacing w:line="360" w:lineRule="auto"/>
        <w:ind w:firstLineChars="200" w:firstLine="480"/>
        <w:rPr>
          <w:rFonts w:ascii="Times New Roman" w:eastAsia="宋体" w:hAnsi="Times New Roman" w:cs="Times New Roman" w:hint="eastAsia"/>
          <w:sz w:val="24"/>
        </w:rPr>
      </w:pPr>
      <w:r>
        <w:rPr>
          <w:rFonts w:ascii="Times New Roman" w:eastAsia="宋体" w:hAnsi="Times New Roman" w:cs="Times New Roman" w:hint="eastAsia"/>
          <w:sz w:val="24"/>
        </w:rPr>
        <w:t>在</w:t>
      </w:r>
      <w:r w:rsidRPr="00F57B8C">
        <w:rPr>
          <w:rFonts w:ascii="Times New Roman" w:eastAsia="宋体" w:hAnsi="Times New Roman" w:cs="Times New Roman"/>
          <w:sz w:val="24"/>
        </w:rPr>
        <w:t>JJF2022-1989</w:t>
      </w:r>
      <w:r w:rsidRPr="00F57B8C">
        <w:rPr>
          <w:rFonts w:ascii="Times New Roman" w:eastAsia="宋体" w:hAnsi="Times New Roman" w:cs="Times New Roman"/>
          <w:sz w:val="24"/>
        </w:rPr>
        <w:t>真空</w:t>
      </w:r>
      <w:r w:rsidRPr="007C3364">
        <w:rPr>
          <w:rFonts w:ascii="Times New Roman" w:eastAsia="宋体" w:hAnsi="Times New Roman" w:cs="Times New Roman"/>
          <w:sz w:val="24"/>
        </w:rPr>
        <w:t>计量器具检定系统表</w:t>
      </w:r>
      <w:r>
        <w:rPr>
          <w:rFonts w:ascii="Times New Roman" w:eastAsia="宋体" w:hAnsi="Times New Roman" w:cs="Times New Roman" w:hint="eastAsia"/>
          <w:sz w:val="24"/>
        </w:rPr>
        <w:t>中，</w:t>
      </w:r>
      <w:r>
        <w:rPr>
          <w:rFonts w:ascii="Times New Roman" w:eastAsia="宋体" w:hAnsi="Times New Roman" w:cs="Times New Roman"/>
          <w:sz w:val="24"/>
        </w:rPr>
        <w:t>该装置名称为</w:t>
      </w:r>
      <w:r>
        <w:rPr>
          <w:rFonts w:ascii="Times New Roman" w:eastAsia="宋体" w:hAnsi="Times New Roman" w:cs="Times New Roman" w:hint="eastAsia"/>
          <w:sz w:val="24"/>
        </w:rPr>
        <w:t>一等</w:t>
      </w:r>
      <w:r>
        <w:rPr>
          <w:rFonts w:ascii="Times New Roman" w:eastAsia="宋体" w:hAnsi="Times New Roman" w:cs="Times New Roman"/>
          <w:sz w:val="24"/>
        </w:rPr>
        <w:t>膨胀装置；而</w:t>
      </w:r>
      <w:r>
        <w:rPr>
          <w:rFonts w:ascii="Times New Roman" w:eastAsia="宋体" w:hAnsi="Times New Roman" w:cs="Times New Roman" w:hint="eastAsia"/>
          <w:sz w:val="24"/>
        </w:rPr>
        <w:t>在</w:t>
      </w:r>
      <w:r w:rsidRPr="007C3364">
        <w:rPr>
          <w:rFonts w:ascii="Times New Roman" w:eastAsia="宋体" w:hAnsi="Times New Roman" w:cs="Times New Roman"/>
          <w:sz w:val="24"/>
        </w:rPr>
        <w:t>JJF2022-2009</w:t>
      </w:r>
      <w:r>
        <w:rPr>
          <w:rFonts w:ascii="Times New Roman" w:eastAsia="宋体" w:hAnsi="Times New Roman" w:cs="Times New Roman" w:hint="eastAsia"/>
          <w:sz w:val="24"/>
        </w:rPr>
        <w:t>中</w:t>
      </w:r>
      <w:r>
        <w:rPr>
          <w:rFonts w:ascii="Times New Roman" w:eastAsia="宋体" w:hAnsi="Times New Roman" w:cs="Times New Roman"/>
          <w:sz w:val="24"/>
        </w:rPr>
        <w:t>，该装置命名为静态膨胀法真空标准装置。本次</w:t>
      </w:r>
      <w:r>
        <w:rPr>
          <w:rFonts w:ascii="Times New Roman" w:eastAsia="宋体" w:hAnsi="Times New Roman" w:cs="Times New Roman" w:hint="eastAsia"/>
          <w:sz w:val="24"/>
        </w:rPr>
        <w:t>修订</w:t>
      </w:r>
      <w:r>
        <w:rPr>
          <w:rFonts w:ascii="Times New Roman" w:eastAsia="宋体" w:hAnsi="Times New Roman" w:cs="Times New Roman"/>
          <w:sz w:val="24"/>
        </w:rPr>
        <w:t>，根据</w:t>
      </w:r>
      <w:r w:rsidRPr="007C3364">
        <w:rPr>
          <w:rFonts w:ascii="Times New Roman" w:eastAsia="宋体" w:hAnsi="Times New Roman" w:cs="Times New Roman"/>
          <w:sz w:val="24"/>
        </w:rPr>
        <w:t>JJF2022-2009</w:t>
      </w:r>
      <w:r>
        <w:rPr>
          <w:rFonts w:ascii="Times New Roman" w:eastAsia="宋体" w:hAnsi="Times New Roman" w:cs="Times New Roman"/>
          <w:sz w:val="24"/>
        </w:rPr>
        <w:t>真空计量器具检定系统表中的命名</w:t>
      </w:r>
      <w:r>
        <w:rPr>
          <w:rFonts w:ascii="Times New Roman" w:eastAsia="宋体" w:hAnsi="Times New Roman" w:cs="Times New Roman" w:hint="eastAsia"/>
          <w:sz w:val="24"/>
        </w:rPr>
        <w:t>，</w:t>
      </w:r>
      <w:r>
        <w:rPr>
          <w:rFonts w:ascii="Times New Roman" w:eastAsia="宋体" w:hAnsi="Times New Roman" w:cs="Times New Roman"/>
          <w:sz w:val="24"/>
        </w:rPr>
        <w:t>将文件名改为</w:t>
      </w:r>
      <w:r>
        <w:rPr>
          <w:rFonts w:ascii="Times New Roman" w:eastAsia="宋体" w:hAnsi="Times New Roman" w:cs="Times New Roman" w:hint="eastAsia"/>
          <w:sz w:val="24"/>
        </w:rPr>
        <w:t>《</w:t>
      </w:r>
      <w:r>
        <w:rPr>
          <w:rFonts w:ascii="Times New Roman" w:eastAsia="宋体" w:hAnsi="Times New Roman" w:cs="Times New Roman"/>
          <w:sz w:val="24"/>
        </w:rPr>
        <w:t>静态膨胀法真空标准装置</w:t>
      </w:r>
      <w:r>
        <w:rPr>
          <w:rFonts w:ascii="Times New Roman" w:eastAsia="宋体" w:hAnsi="Times New Roman" w:cs="Times New Roman" w:hint="eastAsia"/>
          <w:sz w:val="24"/>
        </w:rPr>
        <w:t>》。</w:t>
      </w:r>
      <w:bookmarkStart w:id="0" w:name="_GoBack"/>
      <w:bookmarkEnd w:id="0"/>
    </w:p>
    <w:p w:rsidR="00516E30" w:rsidRPr="00F57B8C" w:rsidRDefault="0061077C" w:rsidP="00516E30">
      <w:pPr>
        <w:spacing w:line="360" w:lineRule="auto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 w:hint="eastAsia"/>
          <w:sz w:val="24"/>
        </w:rPr>
        <w:t xml:space="preserve">3.2.2  </w:t>
      </w:r>
      <w:r w:rsidR="00F57B8C" w:rsidRPr="00F57B8C">
        <w:rPr>
          <w:rFonts w:ascii="Times New Roman" w:eastAsia="宋体" w:hAnsi="Times New Roman" w:cs="Times New Roman"/>
          <w:sz w:val="24"/>
        </w:rPr>
        <w:t>范围</w:t>
      </w:r>
    </w:p>
    <w:p w:rsidR="00F57B8C" w:rsidRPr="007C3364" w:rsidRDefault="00F57B8C" w:rsidP="00F57B8C">
      <w:pPr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</w:rPr>
      </w:pPr>
      <w:r w:rsidRPr="00F57B8C">
        <w:rPr>
          <w:rFonts w:ascii="Times New Roman" w:eastAsia="宋体" w:hAnsi="Times New Roman" w:cs="Times New Roman"/>
          <w:sz w:val="24"/>
        </w:rPr>
        <w:t>在</w:t>
      </w:r>
      <w:r w:rsidRPr="00F57B8C">
        <w:rPr>
          <w:rFonts w:ascii="Times New Roman" w:eastAsia="宋体" w:hAnsi="Times New Roman" w:cs="Times New Roman"/>
          <w:sz w:val="24"/>
        </w:rPr>
        <w:t>JJF2022-1989</w:t>
      </w:r>
      <w:r w:rsidRPr="00F57B8C">
        <w:rPr>
          <w:rFonts w:ascii="Times New Roman" w:eastAsia="宋体" w:hAnsi="Times New Roman" w:cs="Times New Roman"/>
          <w:sz w:val="24"/>
        </w:rPr>
        <w:t>真空</w:t>
      </w:r>
      <w:r w:rsidRPr="007C3364">
        <w:rPr>
          <w:rFonts w:ascii="Times New Roman" w:eastAsia="宋体" w:hAnsi="Times New Roman" w:cs="Times New Roman"/>
          <w:sz w:val="24"/>
        </w:rPr>
        <w:t>计量器具检定系统表和</w:t>
      </w:r>
      <w:r w:rsidRPr="007C3364">
        <w:rPr>
          <w:rFonts w:ascii="Times New Roman" w:eastAsia="宋体" w:hAnsi="Times New Roman" w:cs="Times New Roman"/>
          <w:sz w:val="24"/>
        </w:rPr>
        <w:t>JJF1062-1999</w:t>
      </w:r>
      <w:r w:rsidRPr="007C3364">
        <w:rPr>
          <w:rFonts w:ascii="Times New Roman" w:eastAsia="宋体" w:hAnsi="Times New Roman" w:cs="Times New Roman"/>
          <w:sz w:val="24"/>
        </w:rPr>
        <w:t>电离真空计校准规范中均认可膨胀装置测量下限为</w:t>
      </w:r>
      <w:r w:rsidRPr="007C3364">
        <w:rPr>
          <w:rFonts w:ascii="Times New Roman" w:eastAsia="宋体" w:hAnsi="Times New Roman" w:cs="Times New Roman"/>
          <w:sz w:val="24"/>
        </w:rPr>
        <w:t>10</w:t>
      </w:r>
      <w:r w:rsidRPr="007C3364">
        <w:rPr>
          <w:rFonts w:ascii="Times New Roman" w:eastAsia="宋体" w:hAnsi="Times New Roman" w:cs="Times New Roman"/>
          <w:sz w:val="24"/>
          <w:vertAlign w:val="superscript"/>
        </w:rPr>
        <w:t>-3</w:t>
      </w:r>
      <w:r w:rsidRPr="007C3364">
        <w:rPr>
          <w:rFonts w:ascii="Times New Roman" w:eastAsia="宋体" w:hAnsi="Times New Roman" w:cs="Times New Roman"/>
          <w:sz w:val="24"/>
        </w:rPr>
        <w:t>Pa</w:t>
      </w:r>
      <w:r w:rsidRPr="007C3364">
        <w:rPr>
          <w:rFonts w:ascii="Times New Roman" w:eastAsia="宋体" w:hAnsi="Times New Roman" w:cs="Times New Roman"/>
          <w:sz w:val="24"/>
        </w:rPr>
        <w:t>，但是可以对测量下限</w:t>
      </w:r>
      <w:r w:rsidRPr="007C3364">
        <w:rPr>
          <w:rFonts w:ascii="Times New Roman" w:eastAsia="宋体" w:hAnsi="Times New Roman" w:cs="Times New Roman"/>
          <w:sz w:val="24"/>
        </w:rPr>
        <w:t>10</w:t>
      </w:r>
      <w:r w:rsidRPr="007C3364">
        <w:rPr>
          <w:rFonts w:ascii="Times New Roman" w:eastAsia="宋体" w:hAnsi="Times New Roman" w:cs="Times New Roman"/>
          <w:sz w:val="24"/>
          <w:vertAlign w:val="superscript"/>
        </w:rPr>
        <w:t>-5</w:t>
      </w:r>
      <w:r w:rsidRPr="007C3364">
        <w:rPr>
          <w:rFonts w:ascii="Times New Roman" w:eastAsia="宋体" w:hAnsi="Times New Roman" w:cs="Times New Roman"/>
          <w:sz w:val="24"/>
        </w:rPr>
        <w:t>Pa</w:t>
      </w:r>
      <w:r w:rsidRPr="007C3364">
        <w:rPr>
          <w:rFonts w:ascii="Times New Roman" w:eastAsia="宋体" w:hAnsi="Times New Roman" w:cs="Times New Roman"/>
          <w:sz w:val="24"/>
        </w:rPr>
        <w:t>的电离真空计开展校准服务。但</w:t>
      </w:r>
      <w:r w:rsidRPr="007C3364">
        <w:rPr>
          <w:rFonts w:ascii="Times New Roman" w:eastAsia="宋体" w:hAnsi="Times New Roman" w:cs="Times New Roman"/>
          <w:sz w:val="24"/>
        </w:rPr>
        <w:t>JJF2022-2009</w:t>
      </w:r>
      <w:r w:rsidRPr="007C3364">
        <w:rPr>
          <w:rFonts w:ascii="Times New Roman" w:eastAsia="宋体" w:hAnsi="Times New Roman" w:cs="Times New Roman"/>
          <w:sz w:val="24"/>
        </w:rPr>
        <w:t>和</w:t>
      </w:r>
      <w:r w:rsidRPr="007C3364">
        <w:rPr>
          <w:rFonts w:ascii="Times New Roman" w:eastAsia="宋体" w:hAnsi="Times New Roman" w:cs="Times New Roman"/>
          <w:sz w:val="24"/>
        </w:rPr>
        <w:t>JJF1062-2022</w:t>
      </w:r>
      <w:r w:rsidRPr="007C3364">
        <w:rPr>
          <w:rFonts w:ascii="Times New Roman" w:eastAsia="宋体" w:hAnsi="Times New Roman" w:cs="Times New Roman"/>
          <w:sz w:val="24"/>
        </w:rPr>
        <w:t>中均要求测量范围要一致，不允许范围外延。本次修改后的文件，测量范围符合</w:t>
      </w:r>
      <w:r w:rsidR="00AF0413" w:rsidRPr="007C3364">
        <w:rPr>
          <w:rFonts w:ascii="Times New Roman" w:eastAsia="宋体" w:hAnsi="Times New Roman" w:cs="Times New Roman"/>
          <w:sz w:val="24"/>
        </w:rPr>
        <w:t>检定系统表和开展项目规程规范的要求。</w:t>
      </w:r>
    </w:p>
    <w:p w:rsidR="00AF0413" w:rsidRPr="007C3364" w:rsidRDefault="00AF0413" w:rsidP="00AF0413">
      <w:pPr>
        <w:spacing w:line="360" w:lineRule="auto"/>
        <w:rPr>
          <w:rFonts w:ascii="Times New Roman" w:eastAsia="宋体" w:hAnsi="Times New Roman" w:cs="Times New Roman"/>
          <w:sz w:val="24"/>
        </w:rPr>
      </w:pPr>
      <w:r w:rsidRPr="007C3364">
        <w:rPr>
          <w:rFonts w:ascii="Times New Roman" w:eastAsia="宋体" w:hAnsi="Times New Roman" w:cs="Times New Roman"/>
          <w:sz w:val="24"/>
        </w:rPr>
        <w:lastRenderedPageBreak/>
        <w:t>3.2.</w:t>
      </w:r>
      <w:r w:rsidR="0061077C">
        <w:rPr>
          <w:rFonts w:ascii="Times New Roman" w:eastAsia="宋体" w:hAnsi="Times New Roman" w:cs="Times New Roman"/>
          <w:sz w:val="24"/>
        </w:rPr>
        <w:t>3</w:t>
      </w:r>
      <w:r w:rsidRPr="007C3364">
        <w:rPr>
          <w:rFonts w:ascii="Times New Roman" w:eastAsia="宋体" w:hAnsi="Times New Roman" w:cs="Times New Roman"/>
          <w:sz w:val="24"/>
        </w:rPr>
        <w:t xml:space="preserve"> </w:t>
      </w:r>
      <w:r w:rsidR="005174E6">
        <w:rPr>
          <w:rFonts w:ascii="Times New Roman" w:eastAsia="宋体" w:hAnsi="Times New Roman" w:cs="Times New Roman"/>
          <w:sz w:val="24"/>
        </w:rPr>
        <w:t xml:space="preserve"> </w:t>
      </w:r>
      <w:r w:rsidRPr="007C3364">
        <w:rPr>
          <w:rFonts w:ascii="Times New Roman" w:eastAsia="宋体" w:hAnsi="Times New Roman" w:cs="Times New Roman"/>
          <w:sz w:val="24"/>
        </w:rPr>
        <w:t>检定原则</w:t>
      </w:r>
    </w:p>
    <w:p w:rsidR="00AF0413" w:rsidRPr="007C3364" w:rsidRDefault="00AF0413" w:rsidP="00AF0413">
      <w:pPr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</w:rPr>
      </w:pPr>
      <w:r w:rsidRPr="007C3364">
        <w:rPr>
          <w:rFonts w:ascii="Times New Roman" w:eastAsia="宋体" w:hAnsi="Times New Roman" w:cs="Times New Roman"/>
          <w:sz w:val="24"/>
        </w:rPr>
        <w:t>原检定规程要求采用传递标准，采用类似测量审核的程序对装置进行检定。起草组对相关的导出量专业（压力和流量）进行调研，其</w:t>
      </w:r>
      <w:r w:rsidR="00085C22" w:rsidRPr="007C3364">
        <w:rPr>
          <w:rFonts w:ascii="Times New Roman" w:eastAsia="宋体" w:hAnsi="Times New Roman" w:cs="Times New Roman"/>
          <w:sz w:val="24"/>
        </w:rPr>
        <w:t>最高级的标准都是直接溯源至其他量，例如活塞压力计是直接测量有效面积和砝码质量，</w:t>
      </w:r>
      <w:r w:rsidR="00085C22" w:rsidRPr="007C3364">
        <w:rPr>
          <w:rFonts w:ascii="Times New Roman" w:eastAsia="宋体" w:hAnsi="Times New Roman" w:cs="Times New Roman"/>
          <w:i/>
          <w:sz w:val="24"/>
        </w:rPr>
        <w:t>pvTt</w:t>
      </w:r>
      <w:r w:rsidR="00085C22" w:rsidRPr="007C3364">
        <w:rPr>
          <w:rFonts w:ascii="Times New Roman" w:eastAsia="宋体" w:hAnsi="Times New Roman" w:cs="Times New Roman"/>
          <w:sz w:val="24"/>
        </w:rPr>
        <w:t>法流量</w:t>
      </w:r>
      <w:r w:rsidR="007C3364" w:rsidRPr="007C3364">
        <w:rPr>
          <w:rFonts w:ascii="Times New Roman" w:eastAsia="宋体" w:hAnsi="Times New Roman" w:cs="Times New Roman"/>
          <w:sz w:val="24"/>
        </w:rPr>
        <w:t>标准装置也是要求直接溯源至这</w:t>
      </w:r>
      <w:r w:rsidR="007C3364" w:rsidRPr="007C3364">
        <w:rPr>
          <w:rFonts w:ascii="Times New Roman" w:eastAsia="宋体" w:hAnsi="Times New Roman" w:cs="Times New Roman"/>
          <w:sz w:val="24"/>
        </w:rPr>
        <w:t>4</w:t>
      </w:r>
      <w:r w:rsidR="007C3364" w:rsidRPr="007C3364">
        <w:rPr>
          <w:rFonts w:ascii="Times New Roman" w:eastAsia="宋体" w:hAnsi="Times New Roman" w:cs="Times New Roman"/>
          <w:sz w:val="24"/>
        </w:rPr>
        <w:t>个量值。</w:t>
      </w:r>
    </w:p>
    <w:p w:rsidR="007C3364" w:rsidRPr="007C3364" w:rsidRDefault="007C3364" w:rsidP="00AF0413">
      <w:pPr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</w:rPr>
      </w:pPr>
      <w:r w:rsidRPr="007C3364">
        <w:rPr>
          <w:rFonts w:ascii="Times New Roman" w:eastAsia="宋体" w:hAnsi="Times New Roman" w:cs="Times New Roman"/>
          <w:sz w:val="24"/>
        </w:rPr>
        <w:t>静态膨胀法真空装置其测量模型为</w:t>
      </w:r>
      <w:r w:rsidRPr="007C3364">
        <w:rPr>
          <w:rFonts w:ascii="Times New Roman" w:eastAsia="宋体" w:hAnsi="Times New Roman" w:cs="Times New Roman"/>
          <w:i/>
          <w:sz w:val="24"/>
        </w:rPr>
        <w:t>p</w:t>
      </w:r>
      <w:r w:rsidRPr="007C3364">
        <w:rPr>
          <w:rFonts w:ascii="Times New Roman" w:eastAsia="宋体" w:hAnsi="Times New Roman" w:cs="Times New Roman"/>
          <w:sz w:val="24"/>
        </w:rPr>
        <w:t>=</w:t>
      </w:r>
      <w:r w:rsidRPr="007C3364">
        <w:rPr>
          <w:rFonts w:ascii="Times New Roman" w:eastAsia="宋体" w:hAnsi="Times New Roman" w:cs="Times New Roman"/>
          <w:i/>
          <w:sz w:val="24"/>
        </w:rPr>
        <w:t>p</w:t>
      </w:r>
      <w:r w:rsidRPr="007C3364">
        <w:rPr>
          <w:rFonts w:ascii="Times New Roman" w:eastAsia="宋体" w:hAnsi="Times New Roman" w:cs="Times New Roman"/>
          <w:sz w:val="24"/>
          <w:vertAlign w:val="subscript"/>
        </w:rPr>
        <w:t>0</w:t>
      </w:r>
      <w:r w:rsidRPr="007C3364">
        <w:rPr>
          <w:rFonts w:ascii="Times New Roman" w:eastAsia="宋体" w:hAnsi="Times New Roman" w:cs="Times New Roman"/>
          <w:i/>
          <w:sz w:val="24"/>
        </w:rPr>
        <w:t>f</w:t>
      </w:r>
      <w:r w:rsidRPr="007C3364">
        <w:rPr>
          <w:rFonts w:ascii="Times New Roman" w:eastAsia="宋体" w:hAnsi="Times New Roman" w:cs="Times New Roman"/>
          <w:sz w:val="24"/>
        </w:rPr>
        <w:t>，</w:t>
      </w:r>
      <w:r>
        <w:rPr>
          <w:rFonts w:ascii="Times New Roman" w:eastAsia="宋体" w:hAnsi="Times New Roman" w:cs="Times New Roman" w:hint="eastAsia"/>
          <w:sz w:val="24"/>
        </w:rPr>
        <w:t>因此</w:t>
      </w:r>
      <w:r>
        <w:rPr>
          <w:rFonts w:ascii="Times New Roman" w:eastAsia="宋体" w:hAnsi="Times New Roman" w:cs="Times New Roman"/>
          <w:sz w:val="24"/>
        </w:rPr>
        <w:t>对这两个量值</w:t>
      </w:r>
      <w:r>
        <w:rPr>
          <w:rFonts w:ascii="Times New Roman" w:eastAsia="宋体" w:hAnsi="Times New Roman" w:cs="Times New Roman" w:hint="eastAsia"/>
          <w:sz w:val="24"/>
        </w:rPr>
        <w:t>开展</w:t>
      </w:r>
      <w:r>
        <w:rPr>
          <w:rFonts w:ascii="Times New Roman" w:eastAsia="宋体" w:hAnsi="Times New Roman" w:cs="Times New Roman"/>
          <w:sz w:val="24"/>
        </w:rPr>
        <w:t>检定。</w:t>
      </w:r>
      <w:r>
        <w:rPr>
          <w:rFonts w:ascii="Times New Roman" w:eastAsia="宋体" w:hAnsi="Times New Roman" w:cs="Times New Roman" w:hint="eastAsia"/>
          <w:sz w:val="24"/>
        </w:rPr>
        <w:t>此外</w:t>
      </w:r>
      <w:r>
        <w:rPr>
          <w:rFonts w:ascii="Times New Roman" w:eastAsia="宋体" w:hAnsi="Times New Roman" w:cs="Times New Roman"/>
          <w:sz w:val="24"/>
        </w:rPr>
        <w:t>，对于小量修正，</w:t>
      </w:r>
      <w:r>
        <w:rPr>
          <w:rFonts w:ascii="Times New Roman" w:eastAsia="宋体" w:hAnsi="Times New Roman" w:cs="Times New Roman" w:hint="eastAsia"/>
          <w:sz w:val="24"/>
        </w:rPr>
        <w:t>则</w:t>
      </w:r>
      <w:r>
        <w:rPr>
          <w:rFonts w:ascii="Times New Roman" w:eastAsia="宋体" w:hAnsi="Times New Roman" w:cs="Times New Roman"/>
          <w:sz w:val="24"/>
        </w:rPr>
        <w:t>考虑是否是不确定度主要来源，如果是，也要</w:t>
      </w:r>
      <w:r>
        <w:rPr>
          <w:rFonts w:ascii="Times New Roman" w:eastAsia="宋体" w:hAnsi="Times New Roman" w:cs="Times New Roman" w:hint="eastAsia"/>
          <w:sz w:val="24"/>
        </w:rPr>
        <w:t>开展</w:t>
      </w:r>
      <w:r>
        <w:rPr>
          <w:rFonts w:ascii="Times New Roman" w:eastAsia="宋体" w:hAnsi="Times New Roman" w:cs="Times New Roman"/>
          <w:sz w:val="24"/>
        </w:rPr>
        <w:t>检定。</w:t>
      </w:r>
      <w:r w:rsidR="00071168">
        <w:rPr>
          <w:rFonts w:ascii="Times New Roman" w:eastAsia="宋体" w:hAnsi="Times New Roman" w:cs="Times New Roman" w:hint="eastAsia"/>
          <w:sz w:val="24"/>
        </w:rPr>
        <w:t>例如</w:t>
      </w:r>
      <w:r>
        <w:rPr>
          <w:rFonts w:ascii="Times New Roman" w:eastAsia="宋体" w:hAnsi="Times New Roman" w:cs="Times New Roman"/>
          <w:sz w:val="24"/>
        </w:rPr>
        <w:t>本底</w:t>
      </w:r>
      <w:r>
        <w:rPr>
          <w:rFonts w:ascii="Times New Roman" w:eastAsia="宋体" w:hAnsi="Times New Roman" w:cs="Times New Roman" w:hint="eastAsia"/>
          <w:sz w:val="24"/>
        </w:rPr>
        <w:t>压力</w:t>
      </w:r>
      <w:r>
        <w:rPr>
          <w:rFonts w:ascii="Times New Roman" w:eastAsia="宋体" w:hAnsi="Times New Roman" w:cs="Times New Roman"/>
          <w:sz w:val="24"/>
        </w:rPr>
        <w:t>，由于其值较大，</w:t>
      </w:r>
      <w:r>
        <w:rPr>
          <w:rFonts w:ascii="Times New Roman" w:eastAsia="宋体" w:hAnsi="Times New Roman" w:cs="Times New Roman" w:hint="eastAsia"/>
          <w:sz w:val="24"/>
        </w:rPr>
        <w:t>特别</w:t>
      </w:r>
      <w:r>
        <w:rPr>
          <w:rFonts w:ascii="Times New Roman" w:eastAsia="宋体" w:hAnsi="Times New Roman" w:cs="Times New Roman"/>
          <w:sz w:val="24"/>
        </w:rPr>
        <w:t>对于测量下限影响较大，</w:t>
      </w:r>
      <w:r>
        <w:rPr>
          <w:rFonts w:ascii="Times New Roman" w:eastAsia="宋体" w:hAnsi="Times New Roman" w:cs="Times New Roman" w:hint="eastAsia"/>
          <w:sz w:val="24"/>
        </w:rPr>
        <w:t>列入检定</w:t>
      </w:r>
      <w:r>
        <w:rPr>
          <w:rFonts w:ascii="Times New Roman" w:eastAsia="宋体" w:hAnsi="Times New Roman" w:cs="Times New Roman"/>
          <w:sz w:val="24"/>
        </w:rPr>
        <w:t>项目</w:t>
      </w:r>
      <w:r>
        <w:rPr>
          <w:rFonts w:ascii="Times New Roman" w:eastAsia="宋体" w:hAnsi="Times New Roman" w:cs="Times New Roman" w:hint="eastAsia"/>
          <w:sz w:val="24"/>
        </w:rPr>
        <w:t>。</w:t>
      </w:r>
      <w:r>
        <w:rPr>
          <w:rFonts w:ascii="Times New Roman" w:eastAsia="宋体" w:hAnsi="Times New Roman" w:cs="Times New Roman"/>
          <w:sz w:val="24"/>
        </w:rPr>
        <w:t>温度</w:t>
      </w:r>
      <w:r>
        <w:rPr>
          <w:rFonts w:ascii="Times New Roman" w:eastAsia="宋体" w:hAnsi="Times New Roman" w:cs="Times New Roman" w:hint="eastAsia"/>
          <w:sz w:val="24"/>
        </w:rPr>
        <w:t>修正</w:t>
      </w:r>
      <w:r w:rsidR="003537A9">
        <w:rPr>
          <w:rFonts w:ascii="Times New Roman" w:eastAsia="宋体" w:hAnsi="Times New Roman" w:cs="Times New Roman"/>
          <w:sz w:val="24"/>
        </w:rPr>
        <w:t>，由于其不确定度</w:t>
      </w:r>
      <w:r w:rsidR="003537A9">
        <w:rPr>
          <w:rFonts w:ascii="Times New Roman" w:eastAsia="宋体" w:hAnsi="Times New Roman" w:cs="Times New Roman" w:hint="eastAsia"/>
          <w:sz w:val="24"/>
        </w:rPr>
        <w:t>小于</w:t>
      </w:r>
      <w:r>
        <w:rPr>
          <w:rFonts w:ascii="Times New Roman" w:eastAsia="宋体" w:hAnsi="Times New Roman" w:cs="Times New Roman" w:hint="eastAsia"/>
          <w:sz w:val="24"/>
        </w:rPr>
        <w:t>合成</w:t>
      </w:r>
      <w:r>
        <w:rPr>
          <w:rFonts w:ascii="Times New Roman" w:eastAsia="宋体" w:hAnsi="Times New Roman" w:cs="Times New Roman"/>
          <w:sz w:val="24"/>
        </w:rPr>
        <w:t>标准不确定度的</w:t>
      </w:r>
      <w:r>
        <w:rPr>
          <w:rFonts w:ascii="Times New Roman" w:eastAsia="宋体" w:hAnsi="Times New Roman" w:cs="Times New Roman" w:hint="eastAsia"/>
          <w:sz w:val="24"/>
        </w:rPr>
        <w:t>1/3</w:t>
      </w:r>
      <w:r>
        <w:rPr>
          <w:rFonts w:ascii="Times New Roman" w:eastAsia="宋体" w:hAnsi="Times New Roman" w:cs="Times New Roman" w:hint="eastAsia"/>
          <w:sz w:val="24"/>
        </w:rPr>
        <w:t>，</w:t>
      </w:r>
      <w:r>
        <w:rPr>
          <w:rFonts w:ascii="Times New Roman" w:eastAsia="宋体" w:hAnsi="Times New Roman" w:cs="Times New Roman"/>
          <w:sz w:val="24"/>
        </w:rPr>
        <w:t>因此不列入检定项目，在</w:t>
      </w:r>
      <w:r>
        <w:rPr>
          <w:rFonts w:ascii="Times New Roman" w:eastAsia="宋体" w:hAnsi="Times New Roman" w:cs="Times New Roman" w:hint="eastAsia"/>
          <w:sz w:val="24"/>
        </w:rPr>
        <w:t>合成</w:t>
      </w:r>
      <w:r>
        <w:rPr>
          <w:rFonts w:ascii="Times New Roman" w:eastAsia="宋体" w:hAnsi="Times New Roman" w:cs="Times New Roman"/>
          <w:sz w:val="24"/>
        </w:rPr>
        <w:t>标准不确定度时</w:t>
      </w:r>
      <w:r>
        <w:rPr>
          <w:rFonts w:ascii="Times New Roman" w:eastAsia="宋体" w:hAnsi="Times New Roman" w:cs="Times New Roman" w:hint="eastAsia"/>
          <w:sz w:val="24"/>
        </w:rPr>
        <w:t>体现</w:t>
      </w:r>
      <w:r>
        <w:rPr>
          <w:rFonts w:ascii="Times New Roman" w:eastAsia="宋体" w:hAnsi="Times New Roman" w:cs="Times New Roman"/>
          <w:sz w:val="24"/>
        </w:rPr>
        <w:t>为一个不确定度来源。</w:t>
      </w:r>
    </w:p>
    <w:p w:rsidR="00085C22" w:rsidRDefault="005174E6" w:rsidP="005174E6">
      <w:pPr>
        <w:spacing w:line="360" w:lineRule="auto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 w:hint="eastAsia"/>
          <w:sz w:val="24"/>
        </w:rPr>
        <w:t>3.2.</w:t>
      </w:r>
      <w:r w:rsidR="0061077C">
        <w:rPr>
          <w:rFonts w:ascii="Times New Roman" w:eastAsia="宋体" w:hAnsi="Times New Roman" w:cs="Times New Roman"/>
          <w:sz w:val="24"/>
        </w:rPr>
        <w:t>4</w:t>
      </w:r>
      <w:r>
        <w:rPr>
          <w:rFonts w:ascii="Times New Roman" w:eastAsia="宋体" w:hAnsi="Times New Roman" w:cs="Times New Roman" w:hint="eastAsia"/>
          <w:sz w:val="24"/>
        </w:rPr>
        <w:t xml:space="preserve">  </w:t>
      </w:r>
      <w:r w:rsidR="00676398">
        <w:rPr>
          <w:rFonts w:ascii="Times New Roman" w:eastAsia="宋体" w:hAnsi="Times New Roman" w:cs="Times New Roman" w:hint="eastAsia"/>
          <w:sz w:val="24"/>
        </w:rPr>
        <w:t>不确定度</w:t>
      </w:r>
    </w:p>
    <w:p w:rsidR="00676398" w:rsidRPr="003537A9" w:rsidRDefault="00676398" w:rsidP="00676398">
      <w:pPr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 w:hint="eastAsia"/>
          <w:sz w:val="24"/>
        </w:rPr>
        <w:t>本</w:t>
      </w:r>
      <w:r>
        <w:rPr>
          <w:rFonts w:ascii="Times New Roman" w:eastAsia="宋体" w:hAnsi="Times New Roman" w:cs="Times New Roman"/>
          <w:sz w:val="24"/>
        </w:rPr>
        <w:t>规程</w:t>
      </w:r>
      <w:r>
        <w:rPr>
          <w:rFonts w:ascii="Times New Roman" w:eastAsia="宋体" w:hAnsi="Times New Roman" w:cs="Times New Roman" w:hint="eastAsia"/>
          <w:sz w:val="24"/>
        </w:rPr>
        <w:t>给出了</w:t>
      </w:r>
      <w:r>
        <w:rPr>
          <w:rFonts w:ascii="Times New Roman" w:eastAsia="宋体" w:hAnsi="Times New Roman" w:cs="Times New Roman"/>
          <w:sz w:val="24"/>
        </w:rPr>
        <w:t>装置的不确定度来源，对于小量修正，允许不修正，直接引入不确定度这种方式。</w:t>
      </w:r>
      <w:r>
        <w:rPr>
          <w:rFonts w:ascii="Times New Roman" w:eastAsia="宋体" w:hAnsi="Times New Roman" w:cs="Times New Roman" w:hint="eastAsia"/>
          <w:sz w:val="24"/>
        </w:rPr>
        <w:t>禁止</w:t>
      </w:r>
      <w:r>
        <w:rPr>
          <w:rFonts w:ascii="Times New Roman" w:eastAsia="宋体" w:hAnsi="Times New Roman" w:cs="Times New Roman"/>
          <w:sz w:val="24"/>
        </w:rPr>
        <w:t>不修正，不引入不确定度，直接从测量模型剔除修正项的</w:t>
      </w:r>
      <w:r>
        <w:rPr>
          <w:rFonts w:ascii="Times New Roman" w:eastAsia="宋体" w:hAnsi="Times New Roman" w:cs="Times New Roman" w:hint="eastAsia"/>
          <w:sz w:val="24"/>
        </w:rPr>
        <w:t>方式</w:t>
      </w:r>
      <w:r>
        <w:rPr>
          <w:rFonts w:ascii="Times New Roman" w:eastAsia="宋体" w:hAnsi="Times New Roman" w:cs="Times New Roman"/>
          <w:sz w:val="24"/>
        </w:rPr>
        <w:t>，有效避免了从测量模型剔除修正项</w:t>
      </w:r>
      <w:r>
        <w:rPr>
          <w:rFonts w:ascii="Times New Roman" w:eastAsia="宋体" w:hAnsi="Times New Roman" w:cs="Times New Roman" w:hint="eastAsia"/>
          <w:sz w:val="24"/>
        </w:rPr>
        <w:t>来</w:t>
      </w:r>
      <w:r>
        <w:rPr>
          <w:rFonts w:ascii="Times New Roman" w:eastAsia="宋体" w:hAnsi="Times New Roman" w:cs="Times New Roman"/>
          <w:sz w:val="24"/>
        </w:rPr>
        <w:t>减小不确定度</w:t>
      </w:r>
      <w:r>
        <w:rPr>
          <w:rFonts w:ascii="Times New Roman" w:eastAsia="宋体" w:hAnsi="Times New Roman" w:cs="Times New Roman" w:hint="eastAsia"/>
          <w:sz w:val="24"/>
        </w:rPr>
        <w:t>这种</w:t>
      </w:r>
      <w:r>
        <w:rPr>
          <w:rFonts w:ascii="Times New Roman" w:eastAsia="宋体" w:hAnsi="Times New Roman" w:cs="Times New Roman"/>
          <w:sz w:val="24"/>
        </w:rPr>
        <w:t>人为</w:t>
      </w:r>
      <w:r w:rsidR="003D697D">
        <w:rPr>
          <w:rFonts w:ascii="Times New Roman" w:eastAsia="宋体" w:hAnsi="Times New Roman" w:cs="Times New Roman" w:hint="eastAsia"/>
          <w:sz w:val="24"/>
        </w:rPr>
        <w:t>错误</w:t>
      </w:r>
      <w:r>
        <w:rPr>
          <w:rFonts w:ascii="Times New Roman" w:eastAsia="宋体" w:hAnsi="Times New Roman" w:cs="Times New Roman"/>
          <w:sz w:val="24"/>
        </w:rPr>
        <w:t>提高装置指标的</w:t>
      </w:r>
      <w:r>
        <w:rPr>
          <w:rFonts w:ascii="Times New Roman" w:eastAsia="宋体" w:hAnsi="Times New Roman" w:cs="Times New Roman" w:hint="eastAsia"/>
          <w:sz w:val="24"/>
        </w:rPr>
        <w:t>模式</w:t>
      </w:r>
      <w:r>
        <w:rPr>
          <w:rFonts w:ascii="Times New Roman" w:eastAsia="宋体" w:hAnsi="Times New Roman" w:cs="Times New Roman"/>
          <w:sz w:val="24"/>
        </w:rPr>
        <w:t>。</w:t>
      </w:r>
    </w:p>
    <w:p w:rsidR="0058401B" w:rsidRPr="0058401B" w:rsidRDefault="0058401B" w:rsidP="003D697D">
      <w:pPr>
        <w:spacing w:line="360" w:lineRule="auto"/>
        <w:rPr>
          <w:rFonts w:ascii="宋体" w:eastAsia="宋体" w:hAnsi="宋体"/>
          <w:b/>
          <w:sz w:val="24"/>
        </w:rPr>
      </w:pPr>
    </w:p>
    <w:p w:rsidR="005177E1" w:rsidRPr="0058401B" w:rsidRDefault="005177E1">
      <w:pPr>
        <w:rPr>
          <w:rFonts w:ascii="宋体" w:eastAsia="宋体" w:hAnsi="宋体"/>
        </w:rPr>
      </w:pPr>
    </w:p>
    <w:sectPr w:rsidR="005177E1" w:rsidRPr="0058401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365C8" w:rsidRDefault="004365C8">
      <w:r>
        <w:separator/>
      </w:r>
    </w:p>
  </w:endnote>
  <w:endnote w:type="continuationSeparator" w:id="0">
    <w:p w:rsidR="004365C8" w:rsidRDefault="004365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29EB" w:rsidRDefault="00523955" w:rsidP="00F93AE0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7629EB" w:rsidRDefault="004365C8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365C8" w:rsidRDefault="004365C8">
      <w:r>
        <w:separator/>
      </w:r>
    </w:p>
  </w:footnote>
  <w:footnote w:type="continuationSeparator" w:id="0">
    <w:p w:rsidR="004365C8" w:rsidRDefault="004365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A123C2"/>
    <w:multiLevelType w:val="hybridMultilevel"/>
    <w:tmpl w:val="9E1AE434"/>
    <w:lvl w:ilvl="0" w:tplc="13424886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6416"/>
    <w:rsid w:val="00071168"/>
    <w:rsid w:val="00085C22"/>
    <w:rsid w:val="003537A9"/>
    <w:rsid w:val="003919D4"/>
    <w:rsid w:val="003D697D"/>
    <w:rsid w:val="004365C8"/>
    <w:rsid w:val="00462803"/>
    <w:rsid w:val="004B5B62"/>
    <w:rsid w:val="004D4F77"/>
    <w:rsid w:val="00516E30"/>
    <w:rsid w:val="005174E6"/>
    <w:rsid w:val="005177E1"/>
    <w:rsid w:val="00523955"/>
    <w:rsid w:val="0058401B"/>
    <w:rsid w:val="005F6416"/>
    <w:rsid w:val="0061077C"/>
    <w:rsid w:val="00676398"/>
    <w:rsid w:val="007C3364"/>
    <w:rsid w:val="008613B7"/>
    <w:rsid w:val="00AF0413"/>
    <w:rsid w:val="00B74EC9"/>
    <w:rsid w:val="00C50ECE"/>
    <w:rsid w:val="00F327A9"/>
    <w:rsid w:val="00F57B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0F809EB"/>
  <w15:chartTrackingRefBased/>
  <w15:docId w15:val="{1240E096-E109-45C9-BB76-E1412B7D6A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8401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58401B"/>
    <w:pPr>
      <w:tabs>
        <w:tab w:val="center" w:pos="4153"/>
        <w:tab w:val="right" w:pos="8306"/>
      </w:tabs>
      <w:snapToGrid w:val="0"/>
      <w:jc w:val="left"/>
    </w:pPr>
    <w:rPr>
      <w:rFonts w:ascii="Times New Roman" w:eastAsia="宋体" w:hAnsi="Times New Roman" w:cs="Times New Roman"/>
      <w:sz w:val="18"/>
      <w:szCs w:val="18"/>
    </w:rPr>
  </w:style>
  <w:style w:type="character" w:customStyle="1" w:styleId="a4">
    <w:name w:val="页脚 字符"/>
    <w:basedOn w:val="a0"/>
    <w:link w:val="a3"/>
    <w:rsid w:val="0058401B"/>
    <w:rPr>
      <w:rFonts w:ascii="Times New Roman" w:eastAsia="宋体" w:hAnsi="Times New Roman" w:cs="Times New Roman"/>
      <w:sz w:val="18"/>
      <w:szCs w:val="18"/>
    </w:rPr>
  </w:style>
  <w:style w:type="character" w:styleId="a5">
    <w:name w:val="page number"/>
    <w:basedOn w:val="a0"/>
    <w:rsid w:val="0058401B"/>
  </w:style>
  <w:style w:type="paragraph" w:styleId="a6">
    <w:name w:val="List Paragraph"/>
    <w:basedOn w:val="a"/>
    <w:uiPriority w:val="34"/>
    <w:qFormat/>
    <w:rsid w:val="0058401B"/>
    <w:pPr>
      <w:ind w:firstLineChars="200" w:firstLine="420"/>
    </w:pPr>
  </w:style>
  <w:style w:type="paragraph" w:styleId="a7">
    <w:name w:val="header"/>
    <w:basedOn w:val="a"/>
    <w:link w:val="a8"/>
    <w:uiPriority w:val="99"/>
    <w:unhideWhenUsed/>
    <w:rsid w:val="00C50EC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8">
    <w:name w:val="页眉 字符"/>
    <w:basedOn w:val="a0"/>
    <w:link w:val="a7"/>
    <w:uiPriority w:val="99"/>
    <w:rsid w:val="00C50ECE"/>
    <w:rPr>
      <w:sz w:val="18"/>
      <w:szCs w:val="18"/>
    </w:rPr>
  </w:style>
  <w:style w:type="paragraph" w:styleId="a9">
    <w:name w:val="Date"/>
    <w:basedOn w:val="a"/>
    <w:next w:val="a"/>
    <w:link w:val="aa"/>
    <w:uiPriority w:val="99"/>
    <w:semiHidden/>
    <w:unhideWhenUsed/>
    <w:rsid w:val="0061077C"/>
    <w:pPr>
      <w:ind w:leftChars="2500" w:left="100"/>
    </w:pPr>
  </w:style>
  <w:style w:type="character" w:customStyle="1" w:styleId="aa">
    <w:name w:val="日期 字符"/>
    <w:basedOn w:val="a0"/>
    <w:link w:val="a9"/>
    <w:uiPriority w:val="99"/>
    <w:semiHidden/>
    <w:rsid w:val="0061077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1573</TotalTime>
  <Pages>3</Pages>
  <Words>223</Words>
  <Characters>1276</Characters>
  <Application>Microsoft Office Word</Application>
  <DocSecurity>0</DocSecurity>
  <Lines>10</Lines>
  <Paragraphs>2</Paragraphs>
  <ScaleCrop>false</ScaleCrop>
  <Company/>
  <LinksUpToDate>false</LinksUpToDate>
  <CharactersWithSpaces>1497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Yuhy</dc:creator>
  <cp:keywords/>
  <dc:description/>
  <cp:lastModifiedBy>Yuhy</cp:lastModifiedBy>
  <cp:revision>11</cp:revision>
  <dcterms:created xsi:type="dcterms:W3CDTF">2022-09-17T07:35:00Z</dcterms:created>
  <dcterms:modified xsi:type="dcterms:W3CDTF">2022-10-30T05:43:00Z</dcterms:modified>
</cp:coreProperties>
</file>