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CCE8CF"/>
  <w:body>
    <w:p>
      <w:pPr>
        <w:pStyle w:val="9"/>
        <w:spacing w:line="360" w:lineRule="auto"/>
        <w:ind w:right="-2" w:firstLine="6434" w:firstLineChars="500"/>
        <w:rPr>
          <w:rFonts w:ascii="Times New Roman" w:hAnsi="Times New Roman"/>
          <w:b/>
          <w:caps/>
          <w:spacing w:val="-6"/>
          <w:w w:val="180"/>
          <w:sz w:val="72"/>
        </w:rPr>
      </w:pPr>
      <w:r>
        <w:rPr>
          <w:rFonts w:ascii="Times New Roman" w:hAnsi="Times New Roman"/>
          <w:b/>
          <w:caps/>
          <w:spacing w:val="-6"/>
          <w:w w:val="180"/>
          <w:sz w:val="72"/>
        </w:rPr>
        <w:t>JJF</w:t>
      </w:r>
    </w:p>
    <w:p>
      <w:pPr>
        <w:pStyle w:val="9"/>
        <w:spacing w:line="360" w:lineRule="auto"/>
        <w:ind w:left="6651" w:hanging="6634" w:hangingChars="1148"/>
        <w:rPr>
          <w:rFonts w:ascii="Times New Roman" w:hAnsi="Times New Roman"/>
          <w:b/>
          <w:color w:val="000000"/>
          <w:w w:val="120"/>
          <w:sz w:val="48"/>
        </w:rPr>
      </w:pPr>
      <w:r>
        <w:rPr>
          <w:rFonts w:ascii="Times New Roman" w:hAnsi="Times New Roman"/>
          <w:b/>
          <w:color w:val="000000"/>
          <w:w w:val="120"/>
          <w:sz w:val="48"/>
        </w:rPr>
        <w:t>中华人民共和国国家计量技术规范</w:t>
      </w:r>
    </w:p>
    <w:p>
      <w:pPr>
        <w:pStyle w:val="9"/>
        <w:spacing w:line="360" w:lineRule="auto"/>
        <w:ind w:left="6317" w:leftChars="2877" w:hanging="275" w:hangingChars="98"/>
        <w:rPr>
          <w:rFonts w:ascii="Times New Roman" w:hAnsi="Times New Roman"/>
          <w:sz w:val="52"/>
        </w:rPr>
      </w:pPr>
      <w:r>
        <w:rPr>
          <w:rFonts w:ascii="Times New Roman" w:hAnsi="Times New Roman"/>
          <w:b/>
          <w:sz w:val="28"/>
        </w:rPr>
        <w:t>JJF XXXX-</w:t>
      </w:r>
      <w:r>
        <w:rPr>
          <w:rFonts w:ascii="Times New Roman" w:hAnsi="Times New Roman"/>
          <w:sz w:val="44"/>
          <w:szCs w:val="44"/>
        </w:rPr>
        <w:t>xxxx</w:t>
      </w:r>
    </w:p>
    <w:p>
      <w:pPr>
        <w:pStyle w:val="9"/>
        <w:spacing w:line="360" w:lineRule="auto"/>
        <w:rPr>
          <w:rFonts w:ascii="Times New Roman" w:hAnsi="Times New Roman"/>
        </w:rPr>
      </w:pPr>
      <w:r>
        <mc:AlternateContent>
          <mc:Choice Requires="wps">
            <w:drawing>
              <wp:anchor distT="0" distB="0" distL="114300" distR="114300" simplePos="0" relativeHeight="251661312" behindDoc="0" locked="0" layoutInCell="1" allowOverlap="1">
                <wp:simplePos x="0" y="0"/>
                <wp:positionH relativeFrom="column">
                  <wp:posOffset>-53340</wp:posOffset>
                </wp:positionH>
                <wp:positionV relativeFrom="paragraph">
                  <wp:posOffset>98425</wp:posOffset>
                </wp:positionV>
                <wp:extent cx="5534025" cy="0"/>
                <wp:effectExtent l="0" t="0" r="9525" b="0"/>
                <wp:wrapNone/>
                <wp:docPr id="192" name="Line 2"/>
                <wp:cNvGraphicFramePr/>
                <a:graphic xmlns:a="http://schemas.openxmlformats.org/drawingml/2006/main">
                  <a:graphicData uri="http://schemas.microsoft.com/office/word/2010/wordprocessingShape">
                    <wps:wsp>
                      <wps:cNvCnPr>
                        <a:cxnSpLocks noChangeShapeType="1"/>
                      </wps:cNvCnPr>
                      <wps:spPr bwMode="auto">
                        <a:xfrm>
                          <a:off x="0" y="0"/>
                          <a:ext cx="5534025" cy="0"/>
                        </a:xfrm>
                        <a:prstGeom prst="line">
                          <a:avLst/>
                        </a:prstGeom>
                        <a:noFill/>
                        <a:ln w="9525">
                          <a:solidFill>
                            <a:srgbClr val="000000"/>
                          </a:solidFill>
                          <a:round/>
                        </a:ln>
                      </wps:spPr>
                      <wps:bodyPr/>
                    </wps:wsp>
                  </a:graphicData>
                </a:graphic>
              </wp:anchor>
            </w:drawing>
          </mc:Choice>
          <mc:Fallback>
            <w:pict>
              <v:line id="Line 2" o:spid="_x0000_s1026" o:spt="20" style="position:absolute;left:0pt;margin-left:-4.2pt;margin-top:7.75pt;height:0pt;width:435.75pt;z-index:251661312;mso-width-relative:page;mso-height-relative:page;" filled="f" stroked="t" coordsize="21600,21600" o:gfxdata="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MbOxfvWAAAACAEAAA8AAAAAAAAAAQAgAAAAIgAAAGRycy9kb3du&#10;cmV2LnhtbFBLAQIUABQAAAAIAIdO4kBn27H2yAEAAKEDAAAOAAAAAAAAAAEAIAAAACUBAABkcnMv&#10;ZTJvRG9jLnhtbFBLBQYAAAAABgAGAFkBAABfBQAAAAA=&#10;">
                <v:fill on="f" focussize="0,0"/>
                <v:stroke color="#000000" joinstyle="round"/>
                <v:imagedata o:title=""/>
                <o:lock v:ext="edit" aspectratio="f"/>
              </v:line>
            </w:pict>
          </mc:Fallback>
        </mc:AlternateContent>
      </w:r>
    </w:p>
    <w:p>
      <w:pPr>
        <w:jc w:val="center"/>
        <w:rPr>
          <w:b/>
          <w:sz w:val="52"/>
          <w:szCs w:val="52"/>
        </w:rPr>
      </w:pPr>
      <w:r>
        <w:rPr>
          <w:b/>
          <w:sz w:val="52"/>
          <w:szCs w:val="52"/>
        </w:rPr>
        <w:t>微纳衍射全息体光栅技术规范</w:t>
      </w:r>
    </w:p>
    <w:p>
      <w:pPr>
        <w:pStyle w:val="9"/>
        <w:spacing w:line="360" w:lineRule="auto"/>
        <w:jc w:val="center"/>
        <w:rPr>
          <w:rFonts w:ascii="Times New Roman" w:hAnsi="Times New Roman"/>
          <w:b/>
          <w:sz w:val="28"/>
        </w:rPr>
      </w:pPr>
      <w:r>
        <w:rPr>
          <w:rFonts w:ascii="Times New Roman" w:hAnsi="Times New Roman"/>
          <w:b/>
          <w:sz w:val="28"/>
        </w:rPr>
        <w:t xml:space="preserve">Metrological Specification for </w:t>
      </w:r>
      <w:r>
        <w:rPr>
          <w:rFonts w:hint="eastAsia" w:ascii="Times New Roman" w:hAnsi="Times New Roman"/>
          <w:b/>
          <w:sz w:val="28"/>
        </w:rPr>
        <w:t>the Micro-Nano Diffraction Holographic Volume Grating</w:t>
      </w:r>
    </w:p>
    <w:p>
      <w:pPr>
        <w:pStyle w:val="9"/>
        <w:spacing w:line="360" w:lineRule="auto"/>
        <w:ind w:firstLine="2814" w:firstLineChars="1001"/>
        <w:rPr>
          <w:rFonts w:ascii="Times New Roman" w:hAnsi="Times New Roman"/>
          <w:b/>
          <w:sz w:val="28"/>
        </w:rPr>
      </w:pPr>
    </w:p>
    <w:p>
      <w:pPr>
        <w:pStyle w:val="9"/>
        <w:spacing w:line="360" w:lineRule="auto"/>
        <w:jc w:val="center"/>
        <w:rPr>
          <w:rFonts w:ascii="Times New Roman" w:hAnsi="Times New Roman"/>
          <w:sz w:val="24"/>
        </w:rPr>
      </w:pPr>
      <w:r>
        <w:rPr>
          <w:rFonts w:ascii="Times New Roman" w:hAnsi="Times New Roman"/>
          <w:sz w:val="24"/>
        </w:rPr>
        <w:t>（征求意见稿）</w:t>
      </w:r>
    </w:p>
    <w:p>
      <w:pPr>
        <w:pStyle w:val="9"/>
        <w:spacing w:line="360" w:lineRule="auto"/>
        <w:jc w:val="center"/>
        <w:rPr>
          <w:rFonts w:ascii="Times New Roman" w:hAnsi="Times New Roman"/>
          <w:sz w:val="24"/>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r>
        <mc:AlternateContent>
          <mc:Choice Requires="wps">
            <w:drawing>
              <wp:anchor distT="0" distB="0" distL="113665" distR="113665" simplePos="0" relativeHeight="251665408" behindDoc="0" locked="0" layoutInCell="0" allowOverlap="1">
                <wp:simplePos x="0" y="0"/>
                <wp:positionH relativeFrom="column">
                  <wp:posOffset>2933065</wp:posOffset>
                </wp:positionH>
                <wp:positionV relativeFrom="paragraph">
                  <wp:posOffset>197485</wp:posOffset>
                </wp:positionV>
                <wp:extent cx="0" cy="0"/>
                <wp:effectExtent l="0" t="0" r="0" b="0"/>
                <wp:wrapNone/>
                <wp:docPr id="23" name="Line 15"/>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ln>
                      </wps:spPr>
                      <wps:bodyPr/>
                    </wps:wsp>
                  </a:graphicData>
                </a:graphic>
              </wp:anchor>
            </w:drawing>
          </mc:Choice>
          <mc:Fallback>
            <w:pict>
              <v:line id="Line 15" o:spid="_x0000_s1026" o:spt="20" style="position:absolute;left:0pt;margin-left:230.95pt;margin-top:15.55pt;height:0pt;width:0pt;z-index:251665408;mso-width-relative:page;mso-height-relative:page;" filled="f" stroked="t" coordsize="21600,21600" o:allowincell="f" o:gfxdata="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jaFasNQAAAAJAQAADwAAAAAAAAABACAAAAAiAAAAZHJzL2Rvd25yZXYueG1s&#10;UEsBAhQAFAAAAAgAh07iQGLpSG/DAQAAmwMAAA4AAAAAAAAAAQAgAAAAIwEAAGRycy9lMm9Eb2Mu&#10;eG1sUEsFBgAAAAAGAAYAWQEAAFgFAAAAAA==&#10;">
                <v:fill on="f" focussize="0,0"/>
                <v:stroke color="#000000" joinstyle="round"/>
                <v:imagedata o:title=""/>
                <o:lock v:ext="edit" aspectratio="f"/>
              </v:line>
            </w:pict>
          </mc:Fallback>
        </mc:AlternateContent>
      </w:r>
      <w:r>
        <mc:AlternateContent>
          <mc:Choice Requires="wps">
            <w:drawing>
              <wp:anchor distT="0" distB="0" distL="113665" distR="113665" simplePos="0" relativeHeight="251663360" behindDoc="0" locked="0" layoutInCell="0" allowOverlap="1">
                <wp:simplePos x="0" y="0"/>
                <wp:positionH relativeFrom="column">
                  <wp:posOffset>2999740</wp:posOffset>
                </wp:positionH>
                <wp:positionV relativeFrom="paragraph">
                  <wp:posOffset>197485</wp:posOffset>
                </wp:positionV>
                <wp:extent cx="0" cy="0"/>
                <wp:effectExtent l="0" t="0" r="0" b="0"/>
                <wp:wrapNone/>
                <wp:docPr id="30" name="Line 14"/>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ln>
                      </wps:spPr>
                      <wps:bodyPr/>
                    </wps:wsp>
                  </a:graphicData>
                </a:graphic>
              </wp:anchor>
            </w:drawing>
          </mc:Choice>
          <mc:Fallback>
            <w:pict>
              <v:line id="Line 14" o:spid="_x0000_s1026" o:spt="20" style="position:absolute;left:0pt;margin-left:236.2pt;margin-top:15.55pt;height:0pt;width:0pt;z-index:251663360;mso-width-relative:page;mso-height-relative:page;" filled="f" stroked="t" coordsize="21600,21600" o:allowincell="f" o:gfxdata="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vSB2VNQAAAAJAQAADwAAAAAAAAABACAAAAAiAAAAZHJzL2Rvd25yZXYueG1s&#10;UEsBAhQAFAAAAAgAh07iQH7TJRLDAQAAmwMAAA4AAAAAAAAAAQAgAAAAIwEAAGRycy9lMm9Eb2Mu&#10;eG1sUEsFBgAAAAAGAAYAWQEAAFgFAAAAAA==&#10;">
                <v:fill on="f" focussize="0,0"/>
                <v:stroke color="#000000" joinstyle="round"/>
                <v:imagedata o:title=""/>
                <o:lock v:ext="edit" aspectratio="f"/>
              </v:line>
            </w:pict>
          </mc:Fallback>
        </mc:AlternateContent>
      </w: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r>
        <w:rPr>
          <w:rFonts w:ascii="Times New Roman" w:hAnsi="Times New Roman"/>
          <w:b/>
          <w:sz w:val="28"/>
          <w:szCs w:val="28"/>
        </w:rPr>
        <w:t>xxxx―xx―xx</w:t>
      </w:r>
      <w:r>
        <w:rPr>
          <w:rFonts w:ascii="Times New Roman" w:hAnsi="Times New Roman"/>
          <w:b/>
          <w:sz w:val="28"/>
        </w:rPr>
        <w:t>发布</w:t>
      </w:r>
      <w:r>
        <w:rPr>
          <w:rFonts w:hint="eastAsia" w:ascii="Times New Roman" w:hAnsi="Times New Roman"/>
          <w:b/>
          <w:sz w:val="28"/>
        </w:rPr>
        <w:t xml:space="preserve"> </w:t>
      </w:r>
      <w:r>
        <w:rPr>
          <w:rFonts w:ascii="Times New Roman" w:hAnsi="Times New Roman"/>
          <w:b/>
          <w:sz w:val="28"/>
        </w:rPr>
        <w:t xml:space="preserve">                              </w:t>
      </w:r>
      <w:r>
        <w:rPr>
          <w:rFonts w:ascii="Times New Roman" w:hAnsi="Times New Roman"/>
          <w:b/>
          <w:sz w:val="28"/>
          <w:szCs w:val="28"/>
        </w:rPr>
        <w:t>xxxx―xx―xx</w:t>
      </w:r>
      <w:r>
        <w:rPr>
          <w:rFonts w:ascii="Times New Roman" w:hAnsi="Times New Roman"/>
          <w:b/>
          <w:spacing w:val="-20"/>
          <w:sz w:val="28"/>
        </w:rPr>
        <w:t>实施</w:t>
      </w:r>
    </w:p>
    <w:p>
      <w:pPr>
        <w:pStyle w:val="9"/>
        <w:spacing w:line="360" w:lineRule="auto"/>
        <w:rPr>
          <w:rFonts w:ascii="Times New Roman" w:hAnsi="Times New Roman"/>
        </w:rPr>
      </w:pPr>
      <w:r>
        <mc:AlternateContent>
          <mc:Choice Requires="wps">
            <w:drawing>
              <wp:anchor distT="0" distB="0" distL="114300" distR="114300" simplePos="0" relativeHeight="251662336" behindDoc="0" locked="0" layoutInCell="0" allowOverlap="1">
                <wp:simplePos x="0" y="0"/>
                <wp:positionH relativeFrom="column">
                  <wp:posOffset>133350</wp:posOffset>
                </wp:positionH>
                <wp:positionV relativeFrom="paragraph">
                  <wp:posOffset>99060</wp:posOffset>
                </wp:positionV>
                <wp:extent cx="5534025" cy="1905"/>
                <wp:effectExtent l="0" t="0" r="9525" b="17145"/>
                <wp:wrapNone/>
                <wp:docPr id="29" name="Line 3"/>
                <wp:cNvGraphicFramePr/>
                <a:graphic xmlns:a="http://schemas.openxmlformats.org/drawingml/2006/main">
                  <a:graphicData uri="http://schemas.microsoft.com/office/word/2010/wordprocessingShape">
                    <wps:wsp>
                      <wps:cNvCnPr>
                        <a:cxnSpLocks noChangeShapeType="1"/>
                      </wps:cNvCnPr>
                      <wps:spPr bwMode="auto">
                        <a:xfrm flipV="1">
                          <a:off x="0" y="0"/>
                          <a:ext cx="5534025" cy="1905"/>
                        </a:xfrm>
                        <a:prstGeom prst="line">
                          <a:avLst/>
                        </a:prstGeom>
                        <a:noFill/>
                        <a:ln w="9525">
                          <a:solidFill>
                            <a:srgbClr val="000000"/>
                          </a:solidFill>
                          <a:round/>
                        </a:ln>
                      </wps:spPr>
                      <wps:bodyPr/>
                    </wps:wsp>
                  </a:graphicData>
                </a:graphic>
              </wp:anchor>
            </w:drawing>
          </mc:Choice>
          <mc:Fallback>
            <w:pict>
              <v:line id="Line 3" o:spid="_x0000_s1026" o:spt="20" style="position:absolute;left:0pt;flip:y;margin-left:10.5pt;margin-top:7.8pt;height:0.15pt;width:435.75pt;z-index:251662336;mso-width-relative:page;mso-height-relative:page;" filled="f" stroked="t" coordsize="21600,21600" o:allowincell="f" o:gfxdata="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MOmNTnVAAAACAEAAA8AAAAAAAAAAQAgAAAAIgAA&#10;AGRycy9kb3ducmV2LnhtbFBLAQIUABQAAAAIAIdO4kDa7pS+0gEAAK0DAAAOAAAAAAAAAAEAIAAA&#10;ACQBAABkcnMvZTJvRG9jLnhtbFBLBQYAAAAABgAGAFkBAABoBQAAAAA=&#10;">
                <v:fill on="f" focussize="0,0"/>
                <v:stroke color="#000000" joinstyle="round"/>
                <v:imagedata o:title=""/>
                <o:lock v:ext="edit" aspectratio="f"/>
              </v:line>
            </w:pict>
          </mc:Fallback>
        </mc:AlternateContent>
      </w:r>
    </w:p>
    <w:p>
      <w:pPr>
        <w:pStyle w:val="9"/>
        <w:spacing w:line="360" w:lineRule="auto"/>
        <w:jc w:val="center"/>
        <w:rPr>
          <w:rFonts w:ascii="Times New Roman" w:hAnsi="Times New Roman"/>
          <w:b/>
          <w:spacing w:val="60"/>
          <w:sz w:val="28"/>
        </w:rPr>
        <w:sectPr>
          <w:headerReference r:id="rId3" w:type="default"/>
          <w:footerReference r:id="rId4" w:type="even"/>
          <w:pgSz w:w="11906" w:h="16838"/>
          <w:pgMar w:top="1440" w:right="1418" w:bottom="1440" w:left="1418" w:header="851" w:footer="992" w:gutter="0"/>
          <w:pgNumType w:start="0"/>
          <w:cols w:space="425" w:num="1"/>
          <w:titlePg/>
          <w:docGrid w:type="lines" w:linePitch="312" w:charSpace="0"/>
        </w:sectPr>
      </w:pPr>
      <w:r>
        <w:rPr>
          <w:rFonts w:ascii="Times New Roman" w:hAnsi="Times New Roman"/>
          <w:b/>
          <w:bCs/>
          <w:spacing w:val="60"/>
          <w:sz w:val="44"/>
          <w:szCs w:val="44"/>
        </w:rPr>
        <w:t>国家市场监督管理总局</w:t>
      </w:r>
      <w:r>
        <w:rPr>
          <w:rFonts w:ascii="Times New Roman" w:hAnsi="Times New Roman"/>
          <w:b/>
          <w:bCs/>
          <w:spacing w:val="60"/>
          <w:sz w:val="28"/>
          <w:szCs w:val="28"/>
        </w:rPr>
        <w:t>发布</w:t>
      </w:r>
    </w:p>
    <w:p>
      <w:pPr>
        <w:pStyle w:val="9"/>
        <w:spacing w:line="560" w:lineRule="exact"/>
        <w:rPr>
          <w:rFonts w:ascii="Times New Roman" w:hAnsi="Times New Roman"/>
          <w:b/>
          <w:sz w:val="44"/>
          <w:szCs w:val="44"/>
        </w:rPr>
      </w:pPr>
      <w:r>
        <mc:AlternateContent>
          <mc:Choice Requires="wps">
            <w:drawing>
              <wp:anchor distT="0" distB="0" distL="114300" distR="114300" simplePos="0" relativeHeight="251660288" behindDoc="1" locked="0" layoutInCell="1" allowOverlap="1">
                <wp:simplePos x="0" y="0"/>
                <wp:positionH relativeFrom="column">
                  <wp:posOffset>3453765</wp:posOffset>
                </wp:positionH>
                <wp:positionV relativeFrom="paragraph">
                  <wp:posOffset>238760</wp:posOffset>
                </wp:positionV>
                <wp:extent cx="2165985" cy="1130935"/>
                <wp:effectExtent l="19050" t="19050" r="5715" b="0"/>
                <wp:wrapNone/>
                <wp:docPr id="22" name="AutoShape 25"/>
                <wp:cNvGraphicFramePr/>
                <a:graphic xmlns:a="http://schemas.openxmlformats.org/drawingml/2006/main">
                  <a:graphicData uri="http://schemas.microsoft.com/office/word/2010/wordprocessingShape">
                    <wps:wsp>
                      <wps:cNvSpPr>
                        <a:spLocks noChangeArrowheads="1"/>
                      </wps:cNvSpPr>
                      <wps:spPr bwMode="auto">
                        <a:xfrm>
                          <a:off x="0" y="0"/>
                          <a:ext cx="2165985" cy="1130935"/>
                        </a:xfrm>
                        <a:prstGeom prst="roundRect">
                          <a:avLst>
                            <a:gd name="adj" fmla="val 16667"/>
                          </a:avLst>
                        </a:prstGeom>
                        <a:solidFill>
                          <a:srgbClr val="FFFFFF"/>
                        </a:solidFill>
                        <a:ln w="41275" cmpd="dbl">
                          <a:solidFill>
                            <a:srgbClr val="000000"/>
                          </a:solidFill>
                          <a:round/>
                        </a:ln>
                      </wps:spPr>
                      <wps:bodyPr rot="0" vert="horz" wrap="square" lIns="91440" tIns="45720" rIns="91440" bIns="45720" anchor="t" anchorCtr="0" upright="1">
                        <a:noAutofit/>
                      </wps:bodyPr>
                    </wps:wsp>
                  </a:graphicData>
                </a:graphic>
              </wp:anchor>
            </w:drawing>
          </mc:Choice>
          <mc:Fallback>
            <w:pict>
              <v:roundrect id="AutoShape 25" o:spid="_x0000_s1026" o:spt="2" style="position:absolute;left:0pt;margin-left:271.95pt;margin-top:18.8pt;height:89.05pt;width:170.55pt;z-index:-251656192;mso-width-relative:page;mso-height-relative:page;" fillcolor="#FFFFFF" filled="t" stroked="t" coordsize="21600,21600" arcsize="0.166666666666667" o:gfxdata="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FV8mcnZAAAACgEAAA8AAAAAAAAAAQAg&#10;AAAAIgAAAGRycy9kb3ducmV2LnhtbFBLAQIUABQAAAAIAIdO4kCAjwiXRgIAAKUEAAAOAAAAAAAA&#10;AAEAIAAAACgBAABkcnMvZTJvRG9jLnhtbFBLBQYAAAAABgAGAFkBAADgBQAAAAA=&#10;">
                <v:fill on="t" focussize="0,0"/>
                <v:stroke weight="3.25pt" color="#000000" linestyle="thinThin" joinstyle="round"/>
                <v:imagedata o:title=""/>
                <o:lock v:ext="edit" aspectratio="f"/>
              </v:roundrect>
            </w:pict>
          </mc:Fallback>
        </mc:AlternateContent>
      </w:r>
      <w:r>
        <w:rPr>
          <w:rFonts w:ascii="Times New Roman" w:hAnsi="Times New Roman"/>
          <w:b/>
          <w:sz w:val="44"/>
          <w:szCs w:val="44"/>
        </w:rPr>
        <w:t>微纳衍射全息体光栅</w:t>
      </w:r>
    </w:p>
    <w:p>
      <w:pPr>
        <w:pStyle w:val="9"/>
        <w:spacing w:line="560" w:lineRule="exact"/>
        <w:rPr>
          <w:rFonts w:ascii="Times New Roman" w:hAnsi="Times New Roman"/>
          <w:b/>
          <w:sz w:val="44"/>
        </w:rPr>
      </w:pPr>
      <w:r>
        <w:rPr>
          <w:rFonts w:ascii="Times New Roman" w:hAnsi="Times New Roman"/>
          <w:b/>
          <w:sz w:val="44"/>
          <w:szCs w:val="44"/>
        </w:rPr>
        <w:t>技术规范</w:t>
      </w:r>
    </w:p>
    <w:p>
      <w:pPr>
        <w:pStyle w:val="9"/>
        <w:spacing w:line="560" w:lineRule="exact"/>
        <w:ind w:firstLine="5973" w:firstLineChars="2125"/>
        <w:rPr>
          <w:rFonts w:ascii="Times New Roman" w:hAnsi="Times New Roman"/>
          <w:b/>
          <w:sz w:val="44"/>
          <w:szCs w:val="44"/>
        </w:rPr>
      </w:pPr>
      <w:r>
        <w:rPr>
          <w:rFonts w:ascii="Times New Roman" w:hAnsi="Times New Roman"/>
          <w:b/>
          <w:sz w:val="28"/>
        </w:rPr>
        <w:t xml:space="preserve">JJF </w:t>
      </w:r>
      <w:r>
        <w:rPr>
          <w:rFonts w:hint="eastAsia" w:ascii="Times New Roman" w:hAnsi="Times New Roman"/>
          <w:b/>
          <w:sz w:val="28"/>
        </w:rPr>
        <w:t>XXXX</w:t>
      </w:r>
      <w:r>
        <w:rPr>
          <w:rFonts w:ascii="Times New Roman" w:hAnsi="Times New Roman"/>
          <w:b/>
          <w:sz w:val="28"/>
        </w:rPr>
        <w:t>-xxxx</w:t>
      </w:r>
    </w:p>
    <w:p>
      <w:pPr>
        <w:pStyle w:val="9"/>
        <w:spacing w:line="560" w:lineRule="exact"/>
        <w:rPr>
          <w:rFonts w:ascii="Times New Roman" w:hAnsi="Times New Roman"/>
          <w:b/>
          <w:sz w:val="28"/>
        </w:rPr>
      </w:pPr>
      <w:r>
        <w:rPr>
          <w:rFonts w:hint="eastAsia" w:ascii="Times New Roman" w:hAnsi="Times New Roman"/>
          <w:b/>
          <w:sz w:val="28"/>
        </w:rPr>
        <w:t xml:space="preserve">Metrological </w:t>
      </w:r>
      <w:r>
        <w:rPr>
          <w:rFonts w:ascii="Times New Roman" w:hAnsi="Times New Roman"/>
          <w:b/>
          <w:sz w:val="28"/>
        </w:rPr>
        <w:t>Specification for</w:t>
      </w:r>
    </w:p>
    <w:p>
      <w:pPr>
        <w:pStyle w:val="9"/>
        <w:spacing w:line="560" w:lineRule="exact"/>
        <w:rPr>
          <w:rFonts w:ascii="Times New Roman" w:hAnsi="Times New Roman"/>
          <w:b/>
          <w:sz w:val="28"/>
        </w:rPr>
      </w:pPr>
      <w:r>
        <w:rPr>
          <w:rFonts w:hint="eastAsia" w:ascii="Times New Roman" w:hAnsi="Times New Roman"/>
          <w:b/>
          <w:sz w:val="28"/>
        </w:rPr>
        <w:t xml:space="preserve">Micro-Nano Diffraction </w:t>
      </w:r>
    </w:p>
    <w:p>
      <w:pPr>
        <w:pStyle w:val="9"/>
        <w:spacing w:line="560" w:lineRule="exact"/>
        <w:rPr>
          <w:rFonts w:ascii="Times New Roman" w:hAnsi="Times New Roman"/>
          <w:b/>
          <w:sz w:val="28"/>
        </w:rPr>
      </w:pPr>
      <w:r>
        <w:rPr>
          <w:rFonts w:hint="eastAsia" w:ascii="Times New Roman" w:hAnsi="Times New Roman"/>
          <w:b/>
          <w:sz w:val="28"/>
        </w:rPr>
        <w:t>Holographic Volume Grating</w:t>
      </w:r>
    </w:p>
    <w:p>
      <w:pPr>
        <w:pStyle w:val="9"/>
        <w:spacing w:line="560" w:lineRule="exact"/>
        <w:rPr>
          <w:rFonts w:ascii="Times New Roman" w:hAnsi="Times New Roman"/>
          <w:b/>
          <w:sz w:val="28"/>
        </w:rPr>
      </w:pPr>
      <w:r>
        <mc:AlternateContent>
          <mc:Choice Requires="wps">
            <w:drawing>
              <wp:anchor distT="0" distB="0" distL="114300" distR="114300" simplePos="0" relativeHeight="251664384" behindDoc="0" locked="0" layoutInCell="1" allowOverlap="1">
                <wp:simplePos x="0" y="0"/>
                <wp:positionH relativeFrom="column">
                  <wp:posOffset>-66675</wp:posOffset>
                </wp:positionH>
                <wp:positionV relativeFrom="paragraph">
                  <wp:posOffset>382905</wp:posOffset>
                </wp:positionV>
                <wp:extent cx="5800725" cy="0"/>
                <wp:effectExtent l="0" t="0" r="9525" b="0"/>
                <wp:wrapNone/>
                <wp:docPr id="27" name="Line 4"/>
                <wp:cNvGraphicFramePr/>
                <a:graphic xmlns:a="http://schemas.openxmlformats.org/drawingml/2006/main">
                  <a:graphicData uri="http://schemas.microsoft.com/office/word/2010/wordprocessingShape">
                    <wps:wsp>
                      <wps:cNvCnPr>
                        <a:cxnSpLocks noChangeShapeType="1"/>
                      </wps:cNvCnPr>
                      <wps:spPr bwMode="auto">
                        <a:xfrm flipV="1">
                          <a:off x="0" y="0"/>
                          <a:ext cx="5800725" cy="0"/>
                        </a:xfrm>
                        <a:prstGeom prst="line">
                          <a:avLst/>
                        </a:prstGeom>
                        <a:noFill/>
                        <a:ln w="12700">
                          <a:solidFill>
                            <a:srgbClr val="000000"/>
                          </a:solidFill>
                          <a:round/>
                        </a:ln>
                      </wps:spPr>
                      <wps:bodyPr/>
                    </wps:wsp>
                  </a:graphicData>
                </a:graphic>
              </wp:anchor>
            </w:drawing>
          </mc:Choice>
          <mc:Fallback>
            <w:pict>
              <v:line id="Line 4" o:spid="_x0000_s1026" o:spt="20" style="position:absolute;left:0pt;flip:y;margin-left:-5.25pt;margin-top:30.15pt;height:0pt;width:456.75pt;z-index:251664384;mso-width-relative:page;mso-height-relative:page;" filled="f" stroked="t" coordsize="21600,21600" o:gfxdata="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CfEcGDXAAAACQEAAA8AAAAAAAAAAQAgAAAAIgAA&#10;AGRycy9kb3ducmV2LnhtbFBLAQIUABQAAAAIAIdO4kD/PFTJ0AEAAKsDAAAOAAAAAAAAAAEAIAAA&#10;ACYBAABkcnMvZTJvRG9jLnhtbFBLBQYAAAAABgAGAFkBAABoBQAAAAA=&#10;">
                <v:fill on="f" focussize="0,0"/>
                <v:stroke weight="1pt" color="#000000" joinstyle="round"/>
                <v:imagedata o:title=""/>
                <o:lock v:ext="edit" aspectratio="f"/>
              </v:line>
            </w:pict>
          </mc:Fallback>
        </mc:AlternateContent>
      </w: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ind w:firstLine="60" w:firstLineChars="20"/>
        <w:rPr>
          <w:rFonts w:ascii="Times New Roman" w:hAnsi="Times New Roman"/>
          <w:b/>
          <w:sz w:val="28"/>
        </w:rPr>
      </w:pPr>
      <w:r>
        <w:rPr>
          <w:rFonts w:ascii="Times New Roman" w:hAnsi="Times New Roman"/>
          <w:b/>
          <w:spacing w:val="10"/>
          <w:sz w:val="28"/>
        </w:rPr>
        <w:t>归口单位</w:t>
      </w:r>
      <w:r>
        <w:rPr>
          <w:rFonts w:ascii="Times New Roman" w:hAnsi="Times New Roman"/>
          <w:b/>
          <w:sz w:val="28"/>
        </w:rPr>
        <w:t>：</w:t>
      </w:r>
      <w:r>
        <w:rPr>
          <w:rFonts w:ascii="Times New Roman" w:hAnsi="Times New Roman"/>
          <w:sz w:val="28"/>
        </w:rPr>
        <w:t>全国</w:t>
      </w:r>
      <w:r>
        <w:rPr>
          <w:rFonts w:hint="eastAsia" w:ascii="Times New Roman" w:hAnsi="Times New Roman"/>
          <w:sz w:val="28"/>
        </w:rPr>
        <w:t>新材料与纳米计量技术委员会</w:t>
      </w:r>
    </w:p>
    <w:p>
      <w:pPr>
        <w:pStyle w:val="9"/>
        <w:spacing w:line="360" w:lineRule="auto"/>
        <w:rPr>
          <w:rFonts w:ascii="Times New Roman" w:hAnsi="Times New Roman"/>
          <w:sz w:val="28"/>
        </w:rPr>
      </w:pPr>
      <w:r>
        <w:rPr>
          <w:rFonts w:ascii="Times New Roman" w:hAnsi="Times New Roman"/>
          <w:b/>
          <w:sz w:val="28"/>
        </w:rPr>
        <w:t>主要</w:t>
      </w:r>
      <w:r>
        <w:rPr>
          <w:rFonts w:ascii="Times New Roman" w:hAnsi="Times New Roman"/>
          <w:b/>
          <w:spacing w:val="10"/>
          <w:sz w:val="28"/>
        </w:rPr>
        <w:t>起草单位</w:t>
      </w:r>
      <w:r>
        <w:rPr>
          <w:rFonts w:ascii="Times New Roman" w:hAnsi="Times New Roman"/>
          <w:b/>
          <w:sz w:val="28"/>
        </w:rPr>
        <w:t>：</w:t>
      </w:r>
      <w:r>
        <w:rPr>
          <w:rFonts w:ascii="Times New Roman" w:hAnsi="Times New Roman"/>
          <w:sz w:val="28"/>
        </w:rPr>
        <w:t>浙江省计量科学研究院</w:t>
      </w:r>
    </w:p>
    <w:p>
      <w:pPr>
        <w:pStyle w:val="9"/>
        <w:spacing w:line="360" w:lineRule="auto"/>
        <w:ind w:firstLine="2100" w:firstLineChars="750"/>
        <w:rPr>
          <w:rFonts w:ascii="Times New Roman" w:hAnsi="Times New Roman"/>
          <w:sz w:val="28"/>
        </w:rPr>
      </w:pPr>
    </w:p>
    <w:p>
      <w:pPr>
        <w:pStyle w:val="9"/>
        <w:spacing w:line="360" w:lineRule="auto"/>
        <w:rPr>
          <w:rFonts w:ascii="Times New Roman" w:hAnsi="Times New Roman"/>
          <w:sz w:val="28"/>
        </w:rPr>
      </w:pPr>
      <w:r>
        <w:rPr>
          <w:rFonts w:ascii="Times New Roman" w:hAnsi="Times New Roman"/>
          <w:b/>
          <w:sz w:val="28"/>
        </w:rPr>
        <w:t>参加</w:t>
      </w:r>
      <w:r>
        <w:rPr>
          <w:rFonts w:ascii="Times New Roman" w:hAnsi="Times New Roman"/>
          <w:b/>
          <w:spacing w:val="10"/>
          <w:sz w:val="28"/>
        </w:rPr>
        <w:t>起草单位</w:t>
      </w:r>
      <w:r>
        <w:rPr>
          <w:rFonts w:ascii="Times New Roman" w:hAnsi="Times New Roman"/>
          <w:b/>
          <w:sz w:val="28"/>
        </w:rPr>
        <w:t>：</w:t>
      </w:r>
      <w:bookmarkStart w:id="54" w:name="_GoBack"/>
      <w:bookmarkEnd w:id="54"/>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ind w:right="-193"/>
        <w:rPr>
          <w:rFonts w:ascii="Times New Roman" w:hAnsi="Times New Roman"/>
          <w:sz w:val="28"/>
        </w:rPr>
      </w:pPr>
    </w:p>
    <w:p>
      <w:pPr>
        <w:pStyle w:val="9"/>
        <w:spacing w:line="360" w:lineRule="auto"/>
        <w:ind w:right="-193"/>
        <w:rPr>
          <w:rFonts w:ascii="Times New Roman" w:hAnsi="Times New Roman"/>
          <w:sz w:val="28"/>
        </w:rPr>
      </w:pPr>
    </w:p>
    <w:p>
      <w:pPr>
        <w:pStyle w:val="9"/>
        <w:spacing w:line="360" w:lineRule="auto"/>
        <w:ind w:right="-193"/>
        <w:rPr>
          <w:rFonts w:ascii="Times New Roman" w:hAnsi="Times New Roman"/>
          <w:sz w:val="28"/>
        </w:rPr>
      </w:pPr>
    </w:p>
    <w:p>
      <w:pPr>
        <w:pStyle w:val="9"/>
        <w:spacing w:line="360" w:lineRule="auto"/>
        <w:ind w:right="-193"/>
        <w:rPr>
          <w:rFonts w:ascii="Times New Roman" w:hAnsi="Times New Roman"/>
          <w:sz w:val="28"/>
        </w:rPr>
      </w:pPr>
    </w:p>
    <w:p>
      <w:pPr>
        <w:pStyle w:val="9"/>
        <w:spacing w:line="360" w:lineRule="auto"/>
        <w:ind w:right="-193"/>
        <w:rPr>
          <w:rFonts w:ascii="Times New Roman" w:hAnsi="Times New Roman"/>
        </w:rPr>
        <w:sectPr>
          <w:headerReference r:id="rId5" w:type="first"/>
          <w:pgSz w:w="11906" w:h="16838"/>
          <w:pgMar w:top="1440" w:right="1418" w:bottom="1440" w:left="1418" w:header="851" w:footer="992" w:gutter="0"/>
          <w:pgNumType w:start="0"/>
          <w:cols w:space="425" w:num="1"/>
          <w:titlePg/>
          <w:docGrid w:type="lines" w:linePitch="312" w:charSpace="0"/>
        </w:sectPr>
      </w:pPr>
      <w:r>
        <w:rPr>
          <w:rFonts w:ascii="Times New Roman" w:hAnsi="Times New Roman"/>
          <w:sz w:val="28"/>
        </w:rPr>
        <w:t>本规范委托全国材料与纳米计量技术委员会负责解释</w:t>
      </w:r>
    </w:p>
    <w:p>
      <w:pPr>
        <w:pStyle w:val="9"/>
        <w:spacing w:line="360" w:lineRule="auto"/>
        <w:rPr>
          <w:rFonts w:ascii="Times New Roman" w:hAnsi="Times New Roman"/>
          <w:b/>
          <w:sz w:val="28"/>
        </w:rPr>
      </w:pPr>
    </w:p>
    <w:p>
      <w:pPr>
        <w:pStyle w:val="9"/>
        <w:spacing w:line="360" w:lineRule="auto"/>
        <w:rPr>
          <w:rFonts w:ascii="Times New Roman" w:hAnsi="Times New Roman"/>
          <w:b/>
          <w:sz w:val="28"/>
        </w:rPr>
      </w:pPr>
      <w:r>
        <w:rPr>
          <w:rFonts w:ascii="Times New Roman" w:hAnsi="Times New Roman"/>
          <w:b/>
          <w:sz w:val="28"/>
        </w:rPr>
        <w:t>本规范主要起草人：</w:t>
      </w:r>
    </w:p>
    <w:p>
      <w:pPr>
        <w:pStyle w:val="9"/>
        <w:spacing w:line="360" w:lineRule="auto"/>
        <w:ind w:firstLine="1416" w:firstLineChars="506"/>
        <w:rPr>
          <w:rFonts w:ascii="Times New Roman" w:hAnsi="Times New Roman"/>
          <w:sz w:val="28"/>
          <w:szCs w:val="28"/>
        </w:rPr>
      </w:pPr>
    </w:p>
    <w:p>
      <w:pPr>
        <w:pStyle w:val="9"/>
        <w:spacing w:line="360" w:lineRule="auto"/>
        <w:ind w:firstLine="843" w:firstLineChars="300"/>
        <w:rPr>
          <w:rFonts w:ascii="Times New Roman" w:hAnsi="Times New Roman"/>
          <w:b/>
          <w:sz w:val="28"/>
        </w:rPr>
      </w:pPr>
      <w:r>
        <w:rPr>
          <w:rFonts w:ascii="Times New Roman" w:hAnsi="Times New Roman"/>
          <w:b/>
          <w:sz w:val="28"/>
        </w:rPr>
        <w:t>参加起草人：</w:t>
      </w:r>
    </w:p>
    <w:p>
      <w:pPr>
        <w:pStyle w:val="9"/>
        <w:spacing w:line="360" w:lineRule="auto"/>
        <w:ind w:firstLine="1400" w:firstLineChars="500"/>
        <w:rPr>
          <w:rFonts w:ascii="Times New Roman" w:hAnsi="Times New Roman"/>
          <w:sz w:val="28"/>
          <w:szCs w:val="28"/>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rPr>
      </w:pPr>
    </w:p>
    <w:p>
      <w:pPr>
        <w:pStyle w:val="9"/>
        <w:spacing w:line="360" w:lineRule="auto"/>
        <w:rPr>
          <w:rFonts w:ascii="Times New Roman" w:hAnsi="Times New Roman"/>
          <w:b/>
          <w:sz w:val="32"/>
        </w:rPr>
        <w:sectPr>
          <w:footerReference r:id="rId6" w:type="first"/>
          <w:pgSz w:w="11906" w:h="16838"/>
          <w:pgMar w:top="1440" w:right="1418" w:bottom="1440" w:left="1418" w:header="851" w:footer="992" w:gutter="0"/>
          <w:pgNumType w:fmt="upperRoman" w:start="1"/>
          <w:cols w:space="425" w:num="1"/>
          <w:titlePg/>
          <w:docGrid w:type="lines" w:linePitch="312" w:charSpace="0"/>
        </w:sectPr>
      </w:pPr>
    </w:p>
    <w:p>
      <w:pPr>
        <w:pStyle w:val="9"/>
        <w:spacing w:line="360" w:lineRule="auto"/>
        <w:jc w:val="center"/>
        <w:rPr>
          <w:rFonts w:ascii="黑体" w:hAnsi="黑体" w:eastAsia="黑体"/>
          <w:sz w:val="44"/>
          <w:szCs w:val="44"/>
        </w:rPr>
      </w:pPr>
      <w:r>
        <w:rPr>
          <w:rFonts w:ascii="黑体" w:hAnsi="黑体" w:eastAsia="黑体"/>
          <w:sz w:val="44"/>
          <w:szCs w:val="44"/>
        </w:rPr>
        <w:t>目次</w:t>
      </w:r>
    </w:p>
    <w:p>
      <w:pPr>
        <w:pStyle w:val="15"/>
        <w:tabs>
          <w:tab w:val="right" w:leader="dot" w:pos="9060"/>
        </w:tabs>
        <w:rPr>
          <w:rFonts w:asciiTheme="minorHAnsi" w:hAnsiTheme="minorHAnsi" w:eastAsiaTheme="minorEastAsia" w:cstheme="minorBidi"/>
          <w:szCs w:val="22"/>
        </w:rPr>
      </w:pPr>
      <w:r>
        <w:rPr>
          <w:sz w:val="24"/>
        </w:rPr>
        <w:fldChar w:fldCharType="begin"/>
      </w:r>
      <w:r>
        <w:rPr>
          <w:rFonts w:hint="eastAsia"/>
          <w:sz w:val="24"/>
        </w:rPr>
        <w:instrText xml:space="preserve">TOC \o "1-2" \h \z \u</w:instrText>
      </w:r>
      <w:r>
        <w:rPr>
          <w:sz w:val="24"/>
        </w:rPr>
        <w:fldChar w:fldCharType="separate"/>
      </w:r>
      <w:r>
        <w:fldChar w:fldCharType="begin"/>
      </w:r>
      <w:r>
        <w:instrText xml:space="preserve"> HYPERLINK \l "_Toc115545261" </w:instrText>
      </w:r>
      <w:r>
        <w:fldChar w:fldCharType="separate"/>
      </w:r>
      <w:r>
        <w:rPr>
          <w:rStyle w:val="25"/>
          <w:rFonts w:hint="eastAsia"/>
        </w:rPr>
        <w:t>引言</w:t>
      </w:r>
      <w:r>
        <w:tab/>
      </w:r>
      <w:r>
        <w:fldChar w:fldCharType="begin"/>
      </w:r>
      <w:r>
        <w:instrText xml:space="preserve"> PAGEREF _Toc115545261 \h </w:instrText>
      </w:r>
      <w:r>
        <w:fldChar w:fldCharType="separate"/>
      </w:r>
      <w:r>
        <w:t>II</w:t>
      </w:r>
      <w:r>
        <w:fldChar w:fldCharType="end"/>
      </w:r>
      <w:r>
        <w:fldChar w:fldCharType="end"/>
      </w:r>
    </w:p>
    <w:p>
      <w:pPr>
        <w:pStyle w:val="15"/>
        <w:tabs>
          <w:tab w:val="right" w:leader="dot" w:pos="9060"/>
        </w:tabs>
        <w:rPr>
          <w:rFonts w:asciiTheme="minorHAnsi" w:hAnsiTheme="minorHAnsi" w:eastAsiaTheme="minorEastAsia" w:cstheme="minorBidi"/>
          <w:szCs w:val="22"/>
        </w:rPr>
      </w:pPr>
      <w:r>
        <w:fldChar w:fldCharType="begin"/>
      </w:r>
      <w:r>
        <w:instrText xml:space="preserve"> HYPERLINK \l "_Toc115545262" </w:instrText>
      </w:r>
      <w:r>
        <w:fldChar w:fldCharType="separate"/>
      </w:r>
      <w:r>
        <w:rPr>
          <w:rStyle w:val="25"/>
          <w:rFonts w:ascii="黑体" w:hAnsi="黑体" w:eastAsia="黑体"/>
        </w:rPr>
        <w:t xml:space="preserve">1 </w:t>
      </w:r>
      <w:r>
        <w:rPr>
          <w:rStyle w:val="25"/>
          <w:rFonts w:hint="eastAsia" w:ascii="黑体" w:hAnsi="黑体" w:eastAsia="黑体"/>
        </w:rPr>
        <w:t>范围</w:t>
      </w:r>
      <w:r>
        <w:tab/>
      </w:r>
      <w:r>
        <w:fldChar w:fldCharType="begin"/>
      </w:r>
      <w:r>
        <w:instrText xml:space="preserve"> PAGEREF _Toc115545262 \h </w:instrText>
      </w:r>
      <w:r>
        <w:fldChar w:fldCharType="separate"/>
      </w:r>
      <w:r>
        <w:t>1</w:t>
      </w:r>
      <w:r>
        <w:fldChar w:fldCharType="end"/>
      </w:r>
      <w:r>
        <w:fldChar w:fldCharType="end"/>
      </w:r>
    </w:p>
    <w:p>
      <w:pPr>
        <w:pStyle w:val="15"/>
        <w:tabs>
          <w:tab w:val="right" w:leader="dot" w:pos="9060"/>
        </w:tabs>
        <w:rPr>
          <w:rFonts w:asciiTheme="minorHAnsi" w:hAnsiTheme="minorHAnsi" w:eastAsiaTheme="minorEastAsia" w:cstheme="minorBidi"/>
          <w:szCs w:val="22"/>
        </w:rPr>
      </w:pPr>
      <w:r>
        <w:fldChar w:fldCharType="begin"/>
      </w:r>
      <w:r>
        <w:instrText xml:space="preserve"> HYPERLINK \l "_Toc115545263" </w:instrText>
      </w:r>
      <w:r>
        <w:fldChar w:fldCharType="separate"/>
      </w:r>
      <w:r>
        <w:rPr>
          <w:rStyle w:val="25"/>
          <w:rFonts w:ascii="黑体" w:hAnsi="黑体" w:eastAsia="黑体"/>
        </w:rPr>
        <w:t xml:space="preserve">2 </w:t>
      </w:r>
      <w:r>
        <w:rPr>
          <w:rStyle w:val="25"/>
          <w:rFonts w:hint="eastAsia" w:ascii="黑体" w:hAnsi="黑体" w:eastAsia="黑体"/>
        </w:rPr>
        <w:t>引用文件</w:t>
      </w:r>
      <w:r>
        <w:tab/>
      </w:r>
      <w:r>
        <w:fldChar w:fldCharType="begin"/>
      </w:r>
      <w:r>
        <w:instrText xml:space="preserve"> PAGEREF _Toc115545263 \h </w:instrText>
      </w:r>
      <w:r>
        <w:fldChar w:fldCharType="separate"/>
      </w:r>
      <w:r>
        <w:t>1</w:t>
      </w:r>
      <w:r>
        <w:fldChar w:fldCharType="end"/>
      </w:r>
      <w:r>
        <w:fldChar w:fldCharType="end"/>
      </w:r>
    </w:p>
    <w:p>
      <w:pPr>
        <w:pStyle w:val="15"/>
        <w:tabs>
          <w:tab w:val="right" w:leader="dot" w:pos="9060"/>
        </w:tabs>
        <w:rPr>
          <w:rFonts w:asciiTheme="minorHAnsi" w:hAnsiTheme="minorHAnsi" w:eastAsiaTheme="minorEastAsia" w:cstheme="minorBidi"/>
          <w:szCs w:val="22"/>
        </w:rPr>
      </w:pPr>
      <w:r>
        <w:fldChar w:fldCharType="begin"/>
      </w:r>
      <w:r>
        <w:instrText xml:space="preserve"> HYPERLINK \l "_Toc115545264" </w:instrText>
      </w:r>
      <w:r>
        <w:fldChar w:fldCharType="separate"/>
      </w:r>
      <w:r>
        <w:rPr>
          <w:rStyle w:val="25"/>
          <w:rFonts w:ascii="黑体" w:hAnsi="黑体" w:eastAsia="黑体"/>
          <w:kern w:val="0"/>
        </w:rPr>
        <w:t xml:space="preserve">3 </w:t>
      </w:r>
      <w:r>
        <w:rPr>
          <w:rStyle w:val="25"/>
          <w:rFonts w:hint="eastAsia" w:ascii="黑体" w:hAnsi="黑体" w:eastAsia="黑体"/>
        </w:rPr>
        <w:t>术语和定义</w:t>
      </w:r>
      <w:r>
        <w:tab/>
      </w:r>
      <w:r>
        <w:fldChar w:fldCharType="begin"/>
      </w:r>
      <w:r>
        <w:instrText xml:space="preserve"> PAGEREF _Toc115545264 \h </w:instrText>
      </w:r>
      <w:r>
        <w:fldChar w:fldCharType="separate"/>
      </w:r>
      <w:r>
        <w:t>1</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"_Toc115545265" </w:instrText>
      </w:r>
      <w:r>
        <w:fldChar w:fldCharType="separate"/>
      </w:r>
      <w:r>
        <w:rPr>
          <w:rStyle w:val="25"/>
        </w:rPr>
        <w:t>3.1</w:t>
      </w:r>
      <w:r>
        <w:rPr>
          <w:rStyle w:val="25"/>
          <w:rFonts w:hint="eastAsia"/>
          <w:kern w:val="0"/>
        </w:rPr>
        <w:t>面浮雕光栅</w:t>
      </w:r>
      <w:r>
        <w:rPr>
          <w:rStyle w:val="25"/>
          <w:kern w:val="0"/>
        </w:rPr>
        <w:t>surface grating</w:t>
      </w:r>
      <w:r>
        <w:tab/>
      </w:r>
      <w:r>
        <w:fldChar w:fldCharType="begin"/>
      </w:r>
      <w:r>
        <w:instrText xml:space="preserve"> PAGEREF _Toc115545265 \h </w:instrText>
      </w:r>
      <w:r>
        <w:fldChar w:fldCharType="separate"/>
      </w:r>
      <w:r>
        <w:t>1</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"_Toc115545266" </w:instrText>
      </w:r>
      <w:r>
        <w:fldChar w:fldCharType="separate"/>
      </w:r>
      <w:r>
        <w:rPr>
          <w:rStyle w:val="25"/>
        </w:rPr>
        <w:t>3.2</w:t>
      </w:r>
      <w:r>
        <w:rPr>
          <w:rStyle w:val="25"/>
          <w:rFonts w:hint="eastAsia"/>
          <w:kern w:val="0"/>
        </w:rPr>
        <w:t>设计波长</w:t>
      </w:r>
      <w:r>
        <w:rPr>
          <w:rStyle w:val="25"/>
          <w:kern w:val="0"/>
        </w:rPr>
        <w:t>design wavelength</w:t>
      </w:r>
      <w:r>
        <w:tab/>
      </w:r>
      <w:r>
        <w:fldChar w:fldCharType="begin"/>
      </w:r>
      <w:r>
        <w:instrText xml:space="preserve"> PAGEREF _Toc115545266 \h </w:instrText>
      </w:r>
      <w:r>
        <w:fldChar w:fldCharType="separate"/>
      </w:r>
      <w:r>
        <w:t>1</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"_Toc115545267" </w:instrText>
      </w:r>
      <w:r>
        <w:fldChar w:fldCharType="separate"/>
      </w:r>
      <w:r>
        <w:rPr>
          <w:rStyle w:val="25"/>
        </w:rPr>
        <w:t>3.3</w:t>
      </w:r>
      <w:r>
        <w:rPr>
          <w:rStyle w:val="25"/>
          <w:rFonts w:hint="eastAsia"/>
        </w:rPr>
        <w:t>基底</w:t>
      </w:r>
      <w:r>
        <w:rPr>
          <w:rStyle w:val="25"/>
        </w:rPr>
        <w:t>substrate</w:t>
      </w:r>
      <w:r>
        <w:tab/>
      </w:r>
      <w:r>
        <w:fldChar w:fldCharType="begin"/>
      </w:r>
      <w:r>
        <w:instrText xml:space="preserve"> PAGEREF _Toc115545267 \h </w:instrText>
      </w:r>
      <w:r>
        <w:fldChar w:fldCharType="separate"/>
      </w:r>
      <w:r>
        <w:t>1</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"_Toc115545268" </w:instrText>
      </w:r>
      <w:r>
        <w:fldChar w:fldCharType="separate"/>
      </w:r>
      <w:r>
        <w:rPr>
          <w:rStyle w:val="25"/>
        </w:rPr>
        <w:t>3.4</w:t>
      </w:r>
      <w:r>
        <w:rPr>
          <w:rStyle w:val="25"/>
          <w:rFonts w:hint="eastAsia"/>
        </w:rPr>
        <w:t>介质材料</w:t>
      </w:r>
      <w:r>
        <w:rPr>
          <w:rStyle w:val="25"/>
        </w:rPr>
        <w:t>dielectric material</w:t>
      </w:r>
      <w:r>
        <w:tab/>
      </w:r>
      <w:r>
        <w:fldChar w:fldCharType="begin"/>
      </w:r>
      <w:r>
        <w:instrText xml:space="preserve"> PAGEREF _Toc115545268 \h </w:instrText>
      </w:r>
      <w:r>
        <w:fldChar w:fldCharType="separate"/>
      </w:r>
      <w:r>
        <w:t>1</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"_Toc115545269" </w:instrText>
      </w:r>
      <w:r>
        <w:fldChar w:fldCharType="separate"/>
      </w:r>
      <w:r>
        <w:rPr>
          <w:rStyle w:val="25"/>
        </w:rPr>
        <w:t>3.5</w:t>
      </w:r>
      <w:r>
        <w:rPr>
          <w:rStyle w:val="25"/>
          <w:rFonts w:hint="eastAsia"/>
        </w:rPr>
        <w:t>布拉格入射角</w:t>
      </w:r>
      <w:r>
        <w:rPr>
          <w:rStyle w:val="25"/>
        </w:rPr>
        <w:t xml:space="preserve"> Bragg angle of incidence</w:t>
      </w:r>
      <w:r>
        <w:tab/>
      </w:r>
      <w:r>
        <w:fldChar w:fldCharType="begin"/>
      </w:r>
      <w:r>
        <w:instrText xml:space="preserve"> PAGEREF _Toc115545269 \h </w:instrText>
      </w:r>
      <w:r>
        <w:fldChar w:fldCharType="separate"/>
      </w:r>
      <w:r>
        <w:t>1</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"_Toc115545270" </w:instrText>
      </w:r>
      <w:r>
        <w:fldChar w:fldCharType="separate"/>
      </w:r>
      <w:r>
        <w:rPr>
          <w:rStyle w:val="25"/>
        </w:rPr>
        <w:t>3.6</w:t>
      </w:r>
      <w:r>
        <w:rPr>
          <w:rStyle w:val="25"/>
          <w:rFonts w:hint="eastAsia"/>
        </w:rPr>
        <w:t>布拉格衍射角</w:t>
      </w:r>
      <w:r>
        <w:rPr>
          <w:rStyle w:val="25"/>
        </w:rPr>
        <w:t>Bragg angle of diffraction</w:t>
      </w:r>
      <w:r>
        <w:tab/>
      </w:r>
      <w:r>
        <w:fldChar w:fldCharType="begin"/>
      </w:r>
      <w:r>
        <w:instrText xml:space="preserve"> PAGEREF _Toc115545270 \h </w:instrText>
      </w:r>
      <w:r>
        <w:fldChar w:fldCharType="separate"/>
      </w:r>
      <w:r>
        <w:t>1</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"_Toc115545271" </w:instrText>
      </w:r>
      <w:r>
        <w:fldChar w:fldCharType="separate"/>
      </w:r>
      <w:r>
        <w:rPr>
          <w:rStyle w:val="25"/>
        </w:rPr>
        <w:t>3.7</w:t>
      </w:r>
      <w:r>
        <w:rPr>
          <w:rStyle w:val="25"/>
          <w:rFonts w:hint="eastAsia"/>
        </w:rPr>
        <w:t>厚度</w:t>
      </w:r>
      <w:r>
        <w:rPr>
          <w:rStyle w:val="25"/>
        </w:rPr>
        <w:t>thickness</w:t>
      </w:r>
      <w:r>
        <w:tab/>
      </w:r>
      <w:r>
        <w:fldChar w:fldCharType="begin"/>
      </w:r>
      <w:r>
        <w:instrText xml:space="preserve"> PAGEREF _Toc115545271 \h </w:instrText>
      </w:r>
      <w:r>
        <w:fldChar w:fldCharType="separate"/>
      </w:r>
      <w:r>
        <w:t>2</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"_Toc115545272" </w:instrText>
      </w:r>
      <w:r>
        <w:fldChar w:fldCharType="separate"/>
      </w:r>
      <w:r>
        <w:rPr>
          <w:rStyle w:val="25"/>
        </w:rPr>
        <w:t>3.8</w:t>
      </w:r>
      <w:r>
        <w:rPr>
          <w:rStyle w:val="25"/>
          <w:rFonts w:hint="eastAsia"/>
        </w:rPr>
        <w:t>噪声光栅</w:t>
      </w:r>
      <w:r>
        <w:rPr>
          <w:rStyle w:val="25"/>
        </w:rPr>
        <w:t xml:space="preserve"> noise grating</w:t>
      </w:r>
      <w:r>
        <w:tab/>
      </w:r>
      <w:r>
        <w:fldChar w:fldCharType="begin"/>
      </w:r>
      <w:r>
        <w:instrText xml:space="preserve"> PAGEREF _Toc115545272 \h </w:instrText>
      </w:r>
      <w:r>
        <w:fldChar w:fldCharType="separate"/>
      </w:r>
      <w:r>
        <w:t>2</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"_Toc115545273" </w:instrText>
      </w:r>
      <w:r>
        <w:fldChar w:fldCharType="separate"/>
      </w:r>
      <w:r>
        <w:rPr>
          <w:rStyle w:val="25"/>
        </w:rPr>
        <w:t>3.9</w:t>
      </w:r>
      <w:r>
        <w:rPr>
          <w:rStyle w:val="25"/>
          <w:rFonts w:hint="eastAsia"/>
        </w:rPr>
        <w:t>损伤阈值</w:t>
      </w:r>
      <w:r>
        <w:rPr>
          <w:rStyle w:val="25"/>
        </w:rPr>
        <w:t>damage threshold</w:t>
      </w:r>
      <w:r>
        <w:tab/>
      </w:r>
      <w:r>
        <w:fldChar w:fldCharType="begin"/>
      </w:r>
      <w:r>
        <w:instrText xml:space="preserve"> PAGEREF _Toc115545273 \h </w:instrText>
      </w:r>
      <w:r>
        <w:fldChar w:fldCharType="separate"/>
      </w:r>
      <w:r>
        <w:t>2</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"_Toc115545274" </w:instrText>
      </w:r>
      <w:r>
        <w:fldChar w:fldCharType="separate"/>
      </w:r>
      <w:r>
        <w:rPr>
          <w:rStyle w:val="25"/>
        </w:rPr>
        <w:t>3.10</w:t>
      </w:r>
      <w:r>
        <w:rPr>
          <w:rStyle w:val="25"/>
          <w:rFonts w:hint="eastAsia"/>
        </w:rPr>
        <w:t>最大衍射效率</w:t>
      </w:r>
      <w:r>
        <w:rPr>
          <w:rStyle w:val="25"/>
        </w:rPr>
        <w:t>themaxdiffraction efficiency</w:t>
      </w:r>
      <w:r>
        <w:tab/>
      </w:r>
      <w:r>
        <w:fldChar w:fldCharType="begin"/>
      </w:r>
      <w:r>
        <w:instrText xml:space="preserve"> PAGEREF _Toc115545274 \h </w:instrText>
      </w:r>
      <w:r>
        <w:fldChar w:fldCharType="separate"/>
      </w:r>
      <w:r>
        <w:t>2</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"_Toc115545275" </w:instrText>
      </w:r>
      <w:r>
        <w:fldChar w:fldCharType="separate"/>
      </w:r>
      <w:r>
        <w:rPr>
          <w:rStyle w:val="25"/>
        </w:rPr>
        <w:t>3.11</w:t>
      </w:r>
      <w:r>
        <w:rPr>
          <w:rStyle w:val="25"/>
          <w:rFonts w:hint="eastAsia"/>
        </w:rPr>
        <w:t>角度选择曲线</w:t>
      </w:r>
      <w:r>
        <w:rPr>
          <w:rStyle w:val="25"/>
        </w:rPr>
        <w:t>angular bandwidth Bragg envelope</w:t>
      </w:r>
      <w:r>
        <w:tab/>
      </w:r>
      <w:r>
        <w:fldChar w:fldCharType="begin"/>
      </w:r>
      <w:r>
        <w:instrText xml:space="preserve"> PAGEREF _Toc115545275 \h </w:instrText>
      </w:r>
      <w:r>
        <w:fldChar w:fldCharType="separate"/>
      </w:r>
      <w:r>
        <w:t>2</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"_Toc115545276" </w:instrText>
      </w:r>
      <w:r>
        <w:fldChar w:fldCharType="separate"/>
      </w:r>
      <w:r>
        <w:rPr>
          <w:rStyle w:val="25"/>
        </w:rPr>
        <w:t>3.12</w:t>
      </w:r>
      <w:r>
        <w:rPr>
          <w:rStyle w:val="25"/>
          <w:rFonts w:hint="eastAsia"/>
        </w:rPr>
        <w:t>波长选择曲线</w:t>
      </w:r>
      <w:r>
        <w:rPr>
          <w:rStyle w:val="25"/>
        </w:rPr>
        <w:t>wavelength bandwidth Bragg envelope</w:t>
      </w:r>
      <w:r>
        <w:tab/>
      </w:r>
      <w:r>
        <w:fldChar w:fldCharType="begin"/>
      </w:r>
      <w:r>
        <w:instrText xml:space="preserve"> PAGEREF _Toc115545276 \h </w:instrText>
      </w:r>
      <w:r>
        <w:fldChar w:fldCharType="separate"/>
      </w:r>
      <w:r>
        <w:t>2</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"_Toc115545277" </w:instrText>
      </w:r>
      <w:r>
        <w:fldChar w:fldCharType="separate"/>
      </w:r>
      <w:r>
        <w:rPr>
          <w:rStyle w:val="25"/>
        </w:rPr>
        <w:t>3.13</w:t>
      </w:r>
      <w:r>
        <w:rPr>
          <w:rStyle w:val="25"/>
          <w:rFonts w:hint="eastAsia"/>
        </w:rPr>
        <w:t>波长</w:t>
      </w:r>
      <w:r>
        <w:rPr>
          <w:rStyle w:val="25"/>
        </w:rPr>
        <w:t>-</w:t>
      </w:r>
      <w:r>
        <w:rPr>
          <w:rStyle w:val="25"/>
          <w:rFonts w:hint="eastAsia"/>
        </w:rPr>
        <w:t>角度曲线</w:t>
      </w:r>
      <w:r>
        <w:rPr>
          <w:rStyle w:val="25"/>
        </w:rPr>
        <w:t>dispersion plots</w:t>
      </w:r>
      <w:r>
        <w:tab/>
      </w:r>
      <w:r>
        <w:fldChar w:fldCharType="begin"/>
      </w:r>
      <w:r>
        <w:instrText xml:space="preserve"> PAGEREF _Toc115545277 \h </w:instrText>
      </w:r>
      <w:r>
        <w:fldChar w:fldCharType="separate"/>
      </w:r>
      <w:r>
        <w:t>2</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"_Toc115545278" </w:instrText>
      </w:r>
      <w:r>
        <w:fldChar w:fldCharType="separate"/>
      </w:r>
      <w:r>
        <w:rPr>
          <w:rStyle w:val="25"/>
        </w:rPr>
        <w:t>3.14</w:t>
      </w:r>
      <w:r>
        <w:rPr>
          <w:rStyle w:val="25"/>
          <w:rFonts w:hint="eastAsia"/>
        </w:rPr>
        <w:t>空间频率</w:t>
      </w:r>
      <w:r>
        <w:rPr>
          <w:rStyle w:val="25"/>
        </w:rPr>
        <w:t>spatial frequency</w:t>
      </w:r>
      <w:r>
        <w:tab/>
      </w:r>
      <w:r>
        <w:fldChar w:fldCharType="begin"/>
      </w:r>
      <w:r>
        <w:instrText xml:space="preserve"> PAGEREF _Toc115545278 \h </w:instrText>
      </w:r>
      <w:r>
        <w:fldChar w:fldCharType="separate"/>
      </w:r>
      <w:r>
        <w:t>3</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"_Toc115545279" </w:instrText>
      </w:r>
      <w:r>
        <w:fldChar w:fldCharType="separate"/>
      </w:r>
      <w:r>
        <w:rPr>
          <w:rStyle w:val="25"/>
        </w:rPr>
        <w:t>3.15</w:t>
      </w:r>
      <w:r>
        <w:rPr>
          <w:rStyle w:val="25"/>
          <w:rFonts w:hint="eastAsia"/>
        </w:rPr>
        <w:t>折射率调制度</w:t>
      </w:r>
      <w:r>
        <w:rPr>
          <w:rStyle w:val="25"/>
        </w:rPr>
        <w:t xml:space="preserve"> max refractive index modulation</w:t>
      </w:r>
      <w:r>
        <w:tab/>
      </w:r>
      <w:r>
        <w:fldChar w:fldCharType="begin"/>
      </w:r>
      <w:r>
        <w:instrText xml:space="preserve"> PAGEREF _Toc115545279 \h </w:instrText>
      </w:r>
      <w:r>
        <w:fldChar w:fldCharType="separate"/>
      </w:r>
      <w:r>
        <w:t>3</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"_Toc115545280" </w:instrText>
      </w:r>
      <w:r>
        <w:fldChar w:fldCharType="separate"/>
      </w:r>
      <w:r>
        <w:rPr>
          <w:rStyle w:val="25"/>
        </w:rPr>
        <w:t>3.16</w:t>
      </w:r>
      <w:r>
        <w:rPr>
          <w:rStyle w:val="25"/>
          <w:rFonts w:hint="eastAsia"/>
        </w:rPr>
        <w:t>最大折射率调制度</w:t>
      </w:r>
      <w:r>
        <w:rPr>
          <w:rStyle w:val="25"/>
        </w:rPr>
        <w:t>refractive index modulation</w:t>
      </w:r>
      <w:r>
        <w:tab/>
      </w:r>
      <w:r>
        <w:fldChar w:fldCharType="begin"/>
      </w:r>
      <w:r>
        <w:instrText xml:space="preserve"> PAGEREF _Toc115545280 \h </w:instrText>
      </w:r>
      <w:r>
        <w:fldChar w:fldCharType="separate"/>
      </w:r>
      <w:r>
        <w:t>3</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"_Toc115545281" </w:instrText>
      </w:r>
      <w:r>
        <w:fldChar w:fldCharType="separate"/>
      </w:r>
      <w:r>
        <w:rPr>
          <w:rStyle w:val="25"/>
        </w:rPr>
        <w:t>3.17</w:t>
      </w:r>
      <w:r>
        <w:rPr>
          <w:rStyle w:val="25"/>
          <w:rFonts w:hint="eastAsia"/>
        </w:rPr>
        <w:t>透过率</w:t>
      </w:r>
      <w:r>
        <w:rPr>
          <w:rStyle w:val="25"/>
        </w:rPr>
        <w:t>transmittance</w:t>
      </w:r>
      <w:r>
        <w:tab/>
      </w:r>
      <w:r>
        <w:fldChar w:fldCharType="begin"/>
      </w:r>
      <w:r>
        <w:instrText xml:space="preserve"> PAGEREF _Toc115545281 \h </w:instrText>
      </w:r>
      <w:r>
        <w:fldChar w:fldCharType="separate"/>
      </w:r>
      <w:r>
        <w:t>3</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"_Toc115545282" </w:instrText>
      </w:r>
      <w:r>
        <w:fldChar w:fldCharType="separate"/>
      </w:r>
      <w:r>
        <w:rPr>
          <w:rStyle w:val="25"/>
        </w:rPr>
        <w:t>3.18</w:t>
      </w:r>
      <w:r>
        <w:rPr>
          <w:rStyle w:val="25"/>
          <w:rFonts w:hint="eastAsia"/>
        </w:rPr>
        <w:t>雾度</w:t>
      </w:r>
      <w:r>
        <w:rPr>
          <w:rStyle w:val="25"/>
        </w:rPr>
        <w:t>haze</w:t>
      </w:r>
      <w:r>
        <w:tab/>
      </w:r>
      <w:r>
        <w:fldChar w:fldCharType="begin"/>
      </w:r>
      <w:r>
        <w:instrText xml:space="preserve"> PAGEREF _Toc115545282 \h </w:instrText>
      </w:r>
      <w:r>
        <w:fldChar w:fldCharType="separate"/>
      </w:r>
      <w:r>
        <w:t>3</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"_Toc115545283" </w:instrText>
      </w:r>
      <w:r>
        <w:fldChar w:fldCharType="separate"/>
      </w:r>
      <w:r>
        <w:rPr>
          <w:rStyle w:val="25"/>
        </w:rPr>
        <w:t>3.19</w:t>
      </w:r>
      <w:r>
        <w:rPr>
          <w:rStyle w:val="25"/>
          <w:rFonts w:hint="eastAsia"/>
        </w:rPr>
        <w:t>剥离力</w:t>
      </w:r>
      <w:r>
        <w:rPr>
          <w:rStyle w:val="25"/>
        </w:rPr>
        <w:t>peeling force</w:t>
      </w:r>
      <w:r>
        <w:tab/>
      </w:r>
      <w:r>
        <w:fldChar w:fldCharType="begin"/>
      </w:r>
      <w:r>
        <w:instrText xml:space="preserve"> PAGEREF _Toc115545283 \h </w:instrText>
      </w:r>
      <w:r>
        <w:fldChar w:fldCharType="separate"/>
      </w:r>
      <w:r>
        <w:t>3</w:t>
      </w:r>
      <w:r>
        <w:fldChar w:fldCharType="end"/>
      </w:r>
      <w:r>
        <w:fldChar w:fldCharType="end"/>
      </w:r>
    </w:p>
    <w:p>
      <w:pPr>
        <w:pStyle w:val="15"/>
        <w:tabs>
          <w:tab w:val="right" w:leader="dot" w:pos="9060"/>
        </w:tabs>
        <w:rPr>
          <w:rFonts w:asciiTheme="minorHAnsi" w:hAnsiTheme="minorHAnsi" w:eastAsiaTheme="minorEastAsia" w:cstheme="minorBidi"/>
          <w:szCs w:val="22"/>
        </w:rPr>
      </w:pPr>
      <w:r>
        <w:fldChar w:fldCharType="begin"/>
      </w:r>
      <w:r>
        <w:instrText xml:space="preserve"> HYPERLINK \l "_Toc115545284" </w:instrText>
      </w:r>
      <w:r>
        <w:fldChar w:fldCharType="separate"/>
      </w:r>
      <w:r>
        <w:rPr>
          <w:rStyle w:val="25"/>
          <w:rFonts w:ascii="黑体" w:hAnsi="黑体" w:eastAsia="黑体"/>
        </w:rPr>
        <w:t xml:space="preserve">4 </w:t>
      </w:r>
      <w:r>
        <w:rPr>
          <w:rStyle w:val="25"/>
          <w:rFonts w:hint="eastAsia" w:ascii="黑体" w:hAnsi="黑体" w:eastAsia="黑体"/>
        </w:rPr>
        <w:t>概述</w:t>
      </w:r>
      <w:r>
        <w:tab/>
      </w:r>
      <w:r>
        <w:fldChar w:fldCharType="begin"/>
      </w:r>
      <w:r>
        <w:instrText xml:space="preserve"> PAGEREF _Toc115545284 \h </w:instrText>
      </w:r>
      <w:r>
        <w:fldChar w:fldCharType="separate"/>
      </w:r>
      <w:r>
        <w:t>3</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"_Toc115545285" </w:instrText>
      </w:r>
      <w:r>
        <w:fldChar w:fldCharType="separate"/>
      </w:r>
      <w:r>
        <w:rPr>
          <w:rStyle w:val="25"/>
        </w:rPr>
        <w:t>4.1</w:t>
      </w:r>
      <w:r>
        <w:rPr>
          <w:rStyle w:val="25"/>
          <w:rFonts w:hint="eastAsia"/>
        </w:rPr>
        <w:t>测试样品分类</w:t>
      </w:r>
      <w:r>
        <w:tab/>
      </w:r>
      <w:r>
        <w:fldChar w:fldCharType="begin"/>
      </w:r>
      <w:r>
        <w:instrText xml:space="preserve"> PAGEREF _Toc115545285 \h </w:instrText>
      </w:r>
      <w:r>
        <w:fldChar w:fldCharType="separate"/>
      </w:r>
      <w:r>
        <w:t>3</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"_Toc115545286" </w:instrText>
      </w:r>
      <w:r>
        <w:fldChar w:fldCharType="separate"/>
      </w:r>
      <w:r>
        <w:rPr>
          <w:rStyle w:val="25"/>
        </w:rPr>
        <w:t>4.2</w:t>
      </w:r>
      <w:r>
        <w:rPr>
          <w:rStyle w:val="25"/>
          <w:rFonts w:hint="eastAsia"/>
        </w:rPr>
        <w:t>测量系统</w:t>
      </w:r>
      <w:r>
        <w:tab/>
      </w:r>
      <w:r>
        <w:fldChar w:fldCharType="begin"/>
      </w:r>
      <w:r>
        <w:instrText xml:space="preserve"> PAGEREF _Toc115545286 \h </w:instrText>
      </w:r>
      <w:r>
        <w:fldChar w:fldCharType="separate"/>
      </w:r>
      <w:r>
        <w:t>4</w:t>
      </w:r>
      <w:r>
        <w:fldChar w:fldCharType="end"/>
      </w:r>
      <w:r>
        <w:fldChar w:fldCharType="end"/>
      </w:r>
    </w:p>
    <w:p>
      <w:pPr>
        <w:pStyle w:val="15"/>
        <w:tabs>
          <w:tab w:val="right" w:leader="dot" w:pos="9060"/>
        </w:tabs>
        <w:rPr>
          <w:rFonts w:asciiTheme="minorHAnsi" w:hAnsiTheme="minorHAnsi" w:eastAsiaTheme="minorEastAsia" w:cstheme="minorBidi"/>
          <w:szCs w:val="22"/>
        </w:rPr>
      </w:pPr>
      <w:r>
        <w:fldChar w:fldCharType="begin"/>
      </w:r>
      <w:r>
        <w:instrText xml:space="preserve"> HYPERLINK \l "_Toc115545287" </w:instrText>
      </w:r>
      <w:r>
        <w:fldChar w:fldCharType="separate"/>
      </w:r>
      <w:r>
        <w:rPr>
          <w:rStyle w:val="25"/>
          <w:rFonts w:ascii="黑体" w:hAnsi="黑体" w:eastAsia="黑体"/>
        </w:rPr>
        <w:t xml:space="preserve">5 </w:t>
      </w:r>
      <w:r>
        <w:rPr>
          <w:rStyle w:val="25"/>
          <w:rFonts w:hint="eastAsia" w:ascii="黑体" w:hAnsi="黑体" w:eastAsia="黑体"/>
        </w:rPr>
        <w:t>测量项目</w:t>
      </w:r>
      <w:r>
        <w:rPr>
          <w:rStyle w:val="25"/>
          <w:rFonts w:ascii="黑体" w:hAnsi="黑体" w:eastAsia="黑体"/>
        </w:rPr>
        <w:t>(</w:t>
      </w:r>
      <w:r>
        <w:rPr>
          <w:rStyle w:val="25"/>
          <w:rFonts w:hint="eastAsia" w:ascii="黑体" w:hAnsi="黑体" w:eastAsia="黑体"/>
        </w:rPr>
        <w:t>测量特性</w:t>
      </w:r>
      <w:r>
        <w:rPr>
          <w:rStyle w:val="25"/>
          <w:rFonts w:ascii="黑体" w:hAnsi="黑体" w:eastAsia="黑体"/>
        </w:rPr>
        <w:t>/</w:t>
      </w:r>
      <w:r>
        <w:rPr>
          <w:rStyle w:val="25"/>
          <w:rFonts w:hint="eastAsia" w:ascii="黑体" w:hAnsi="黑体" w:eastAsia="黑体"/>
        </w:rPr>
        <w:t>计量特性</w:t>
      </w:r>
      <w:r>
        <w:rPr>
          <w:rStyle w:val="25"/>
          <w:rFonts w:ascii="黑体" w:hAnsi="黑体" w:eastAsia="黑体"/>
        </w:rPr>
        <w:t>)</w:t>
      </w:r>
      <w:r>
        <w:tab/>
      </w:r>
      <w:r>
        <w:fldChar w:fldCharType="begin"/>
      </w:r>
      <w:r>
        <w:instrText xml:space="preserve"> PAGEREF _Toc115545287 \h </w:instrText>
      </w:r>
      <w:r>
        <w:fldChar w:fldCharType="separate"/>
      </w:r>
      <w:r>
        <w:t>6</w:t>
      </w:r>
      <w:r>
        <w:fldChar w:fldCharType="end"/>
      </w:r>
      <w:r>
        <w:fldChar w:fldCharType="end"/>
      </w:r>
    </w:p>
    <w:p>
      <w:pPr>
        <w:pStyle w:val="15"/>
        <w:tabs>
          <w:tab w:val="right" w:leader="dot" w:pos="9060"/>
        </w:tabs>
        <w:rPr>
          <w:rFonts w:asciiTheme="minorHAnsi" w:hAnsiTheme="minorHAnsi" w:eastAsiaTheme="minorEastAsia" w:cstheme="minorBidi"/>
          <w:szCs w:val="22"/>
        </w:rPr>
      </w:pPr>
      <w:r>
        <w:fldChar w:fldCharType="begin"/>
      </w:r>
      <w:r>
        <w:instrText xml:space="preserve"> HYPERLINK \l "_Toc115545288" </w:instrText>
      </w:r>
      <w:r>
        <w:fldChar w:fldCharType="separate"/>
      </w:r>
      <w:r>
        <w:rPr>
          <w:rStyle w:val="25"/>
          <w:rFonts w:ascii="黑体" w:hAnsi="黑体" w:eastAsia="黑体"/>
        </w:rPr>
        <w:t xml:space="preserve">6 </w:t>
      </w:r>
      <w:r>
        <w:rPr>
          <w:rStyle w:val="25"/>
          <w:rFonts w:hint="eastAsia" w:ascii="黑体" w:hAnsi="黑体" w:eastAsia="黑体"/>
        </w:rPr>
        <w:t>测量条件</w:t>
      </w:r>
      <w:r>
        <w:tab/>
      </w:r>
      <w:r>
        <w:fldChar w:fldCharType="begin"/>
      </w:r>
      <w:r>
        <w:instrText xml:space="preserve"> PAGEREF _Toc115545288 \h </w:instrText>
      </w:r>
      <w:r>
        <w:fldChar w:fldCharType="separate"/>
      </w:r>
      <w:r>
        <w:t>6</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"_Toc115545289" </w:instrText>
      </w:r>
      <w:r>
        <w:fldChar w:fldCharType="separate"/>
      </w:r>
      <w:r>
        <w:rPr>
          <w:rStyle w:val="25"/>
        </w:rPr>
        <w:t xml:space="preserve">6.1 </w:t>
      </w:r>
      <w:r>
        <w:rPr>
          <w:rStyle w:val="25"/>
          <w:rFonts w:hint="eastAsia"/>
        </w:rPr>
        <w:t>环境条件</w:t>
      </w:r>
      <w:r>
        <w:tab/>
      </w:r>
      <w:r>
        <w:fldChar w:fldCharType="begin"/>
      </w:r>
      <w:r>
        <w:instrText xml:space="preserve"> PAGEREF _Toc115545289 \h </w:instrText>
      </w:r>
      <w:r>
        <w:fldChar w:fldCharType="separate"/>
      </w:r>
      <w:r>
        <w:t>6</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"_Toc115545290" </w:instrText>
      </w:r>
      <w:r>
        <w:fldChar w:fldCharType="separate"/>
      </w:r>
      <w:r>
        <w:rPr>
          <w:rStyle w:val="25"/>
        </w:rPr>
        <w:t xml:space="preserve">6.2 </w:t>
      </w:r>
      <w:r>
        <w:rPr>
          <w:rStyle w:val="25"/>
          <w:rFonts w:hint="eastAsia"/>
        </w:rPr>
        <w:t>测试样品</w:t>
      </w:r>
      <w:r>
        <w:tab/>
      </w:r>
      <w:r>
        <w:fldChar w:fldCharType="begin"/>
      </w:r>
      <w:r>
        <w:instrText xml:space="preserve"> PAGEREF _Toc115545290 \h </w:instrText>
      </w:r>
      <w:r>
        <w:fldChar w:fldCharType="separate"/>
      </w:r>
      <w:r>
        <w:t>6</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"_Toc115545291" </w:instrText>
      </w:r>
      <w:r>
        <w:fldChar w:fldCharType="separate"/>
      </w:r>
      <w:r>
        <w:rPr>
          <w:rStyle w:val="25"/>
        </w:rPr>
        <w:t>6.3</w:t>
      </w:r>
      <w:r>
        <w:rPr>
          <w:rStyle w:val="25"/>
          <w:rFonts w:hint="eastAsia"/>
        </w:rPr>
        <w:t>设备条件</w:t>
      </w:r>
      <w:r>
        <w:tab/>
      </w:r>
      <w:r>
        <w:fldChar w:fldCharType="begin"/>
      </w:r>
      <w:r>
        <w:instrText xml:space="preserve"> PAGEREF _Toc115545291 \h </w:instrText>
      </w:r>
      <w:r>
        <w:fldChar w:fldCharType="separate"/>
      </w:r>
      <w:r>
        <w:t>7</w:t>
      </w:r>
      <w:r>
        <w:fldChar w:fldCharType="end"/>
      </w:r>
      <w:r>
        <w:fldChar w:fldCharType="end"/>
      </w:r>
    </w:p>
    <w:p>
      <w:pPr>
        <w:pStyle w:val="15"/>
        <w:tabs>
          <w:tab w:val="right" w:leader="dot" w:pos="9060"/>
        </w:tabs>
        <w:rPr>
          <w:rFonts w:asciiTheme="minorHAnsi" w:hAnsiTheme="minorHAnsi" w:eastAsiaTheme="minorEastAsia" w:cstheme="minorBidi"/>
          <w:szCs w:val="22"/>
        </w:rPr>
      </w:pPr>
      <w:r>
        <w:fldChar w:fldCharType="begin"/>
      </w:r>
      <w:r>
        <w:instrText xml:space="preserve"> HYPERLINK \l "_Toc115545292" </w:instrText>
      </w:r>
      <w:r>
        <w:fldChar w:fldCharType="separate"/>
      </w:r>
      <w:r>
        <w:rPr>
          <w:rStyle w:val="25"/>
          <w:rFonts w:ascii="黑体" w:hAnsi="黑体" w:eastAsia="黑体"/>
        </w:rPr>
        <w:t xml:space="preserve">7 </w:t>
      </w:r>
      <w:r>
        <w:rPr>
          <w:rStyle w:val="25"/>
          <w:rFonts w:hint="eastAsia" w:ascii="黑体" w:hAnsi="黑体" w:eastAsia="黑体"/>
        </w:rPr>
        <w:t>测试方法</w:t>
      </w:r>
      <w:r>
        <w:tab/>
      </w:r>
      <w:r>
        <w:fldChar w:fldCharType="begin"/>
      </w:r>
      <w:r>
        <w:instrText xml:space="preserve"> PAGEREF _Toc115545292 \h </w:instrText>
      </w:r>
      <w:r>
        <w:fldChar w:fldCharType="separate"/>
      </w:r>
      <w:r>
        <w:t>8</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"_Toc115545293" </w:instrText>
      </w:r>
      <w:r>
        <w:fldChar w:fldCharType="separate"/>
      </w:r>
      <w:r>
        <w:rPr>
          <w:rStyle w:val="25"/>
        </w:rPr>
        <w:t>7.1</w:t>
      </w:r>
      <w:r>
        <w:rPr>
          <w:rStyle w:val="25"/>
          <w:rFonts w:hint="eastAsia"/>
        </w:rPr>
        <w:t>设备校准</w:t>
      </w:r>
      <w:r>
        <w:tab/>
      </w:r>
      <w:r>
        <w:fldChar w:fldCharType="begin"/>
      </w:r>
      <w:r>
        <w:instrText xml:space="preserve"> PAGEREF _Toc115545293 \h </w:instrText>
      </w:r>
      <w:r>
        <w:fldChar w:fldCharType="separate"/>
      </w:r>
      <w:r>
        <w:t>8</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"_Toc115545294" </w:instrText>
      </w:r>
      <w:r>
        <w:fldChar w:fldCharType="separate"/>
      </w:r>
      <w:r>
        <w:rPr>
          <w:rStyle w:val="25"/>
        </w:rPr>
        <w:t xml:space="preserve">7.2 </w:t>
      </w:r>
      <w:r>
        <w:rPr>
          <w:rStyle w:val="25"/>
          <w:rFonts w:hint="eastAsia"/>
        </w:rPr>
        <w:t>样品放置</w:t>
      </w:r>
      <w:r>
        <w:tab/>
      </w:r>
      <w:r>
        <w:fldChar w:fldCharType="begin"/>
      </w:r>
      <w:r>
        <w:instrText xml:space="preserve"> PAGEREF _Toc115545294 \h </w:instrText>
      </w:r>
      <w:r>
        <w:fldChar w:fldCharType="separate"/>
      </w:r>
      <w:r>
        <w:t>8</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"_Toc115545295" </w:instrText>
      </w:r>
      <w:r>
        <w:fldChar w:fldCharType="separate"/>
      </w:r>
      <w:r>
        <w:rPr>
          <w:rStyle w:val="25"/>
        </w:rPr>
        <w:t>7.3</w:t>
      </w:r>
      <w:r>
        <w:rPr>
          <w:rStyle w:val="25"/>
          <w:rFonts w:hint="eastAsia"/>
        </w:rPr>
        <w:t>参数测试过程</w:t>
      </w:r>
      <w:r>
        <w:tab/>
      </w:r>
      <w:r>
        <w:fldChar w:fldCharType="begin"/>
      </w:r>
      <w:r>
        <w:instrText xml:space="preserve"> PAGEREF _Toc115545295 \h </w:instrText>
      </w:r>
      <w:r>
        <w:fldChar w:fldCharType="separate"/>
      </w:r>
      <w:r>
        <w:t>8</w:t>
      </w:r>
      <w:r>
        <w:fldChar w:fldCharType="end"/>
      </w:r>
      <w:r>
        <w:fldChar w:fldCharType="end"/>
      </w:r>
    </w:p>
    <w:p>
      <w:pPr>
        <w:pStyle w:val="15"/>
        <w:tabs>
          <w:tab w:val="right" w:leader="dot" w:pos="9060"/>
        </w:tabs>
        <w:rPr>
          <w:rFonts w:asciiTheme="minorHAnsi" w:hAnsiTheme="minorHAnsi" w:eastAsiaTheme="minorEastAsia" w:cstheme="minorBidi"/>
          <w:szCs w:val="22"/>
        </w:rPr>
      </w:pPr>
      <w:r>
        <w:fldChar w:fldCharType="begin"/>
      </w:r>
      <w:r>
        <w:instrText xml:space="preserve"> HYPERLINK \l "_Toc115545296" </w:instrText>
      </w:r>
      <w:r>
        <w:fldChar w:fldCharType="separate"/>
      </w:r>
      <w:r>
        <w:rPr>
          <w:rStyle w:val="25"/>
          <w:rFonts w:ascii="黑体" w:hAnsi="黑体" w:eastAsia="黑体"/>
          <w:kern w:val="0"/>
        </w:rPr>
        <w:t>8</w:t>
      </w:r>
      <w:r>
        <w:rPr>
          <w:rStyle w:val="25"/>
          <w:rFonts w:hint="eastAsia" w:ascii="黑体" w:hAnsi="黑体" w:eastAsia="黑体"/>
          <w:kern w:val="0"/>
        </w:rPr>
        <w:t>测量结果的表达</w:t>
      </w:r>
      <w:r>
        <w:tab/>
      </w:r>
      <w:r>
        <w:fldChar w:fldCharType="begin"/>
      </w:r>
      <w:r>
        <w:instrText xml:space="preserve"> PAGEREF _Toc115545296 \h </w:instrText>
      </w:r>
      <w:r>
        <w:fldChar w:fldCharType="separate"/>
      </w:r>
      <w:r>
        <w:t>20</w:t>
      </w:r>
      <w:r>
        <w:fldChar w:fldCharType="end"/>
      </w:r>
      <w:r>
        <w:fldChar w:fldCharType="end"/>
      </w:r>
    </w:p>
    <w:p>
      <w:pPr>
        <w:pStyle w:val="15"/>
        <w:tabs>
          <w:tab w:val="right" w:leader="dot" w:pos="9060"/>
        </w:tabs>
        <w:rPr>
          <w:rFonts w:asciiTheme="minorHAnsi" w:hAnsiTheme="minorHAnsi" w:eastAsiaTheme="minorEastAsia" w:cstheme="minorBidi"/>
          <w:szCs w:val="22"/>
        </w:rPr>
      </w:pPr>
      <w:r>
        <w:fldChar w:fldCharType="begin"/>
      </w:r>
      <w:r>
        <w:instrText xml:space="preserve"> HYPERLINK \l "_Toc115545297" </w:instrText>
      </w:r>
      <w:r>
        <w:fldChar w:fldCharType="separate"/>
      </w:r>
      <w:r>
        <w:rPr>
          <w:rStyle w:val="25"/>
          <w:rFonts w:hint="eastAsia"/>
        </w:rPr>
        <w:t>附录</w:t>
      </w:r>
      <w:r>
        <w:rPr>
          <w:rStyle w:val="25"/>
        </w:rPr>
        <w:t>A 参考文献</w:t>
      </w:r>
      <w:r>
        <w:tab/>
      </w:r>
      <w:r>
        <w:fldChar w:fldCharType="begin"/>
      </w:r>
      <w:r>
        <w:instrText xml:space="preserve"> PAGEREF _Toc115545297 \h </w:instrText>
      </w:r>
      <w:r>
        <w:fldChar w:fldCharType="separate"/>
      </w:r>
      <w:r>
        <w:t>21</w:t>
      </w:r>
      <w:r>
        <w:fldChar w:fldCharType="end"/>
      </w:r>
      <w:r>
        <w:fldChar w:fldCharType="end"/>
      </w:r>
    </w:p>
    <w:p>
      <w:pPr>
        <w:pStyle w:val="15"/>
        <w:tabs>
          <w:tab w:val="right" w:leader="dot" w:pos="9060"/>
        </w:tabs>
        <w:rPr>
          <w:rFonts w:asciiTheme="minorHAnsi" w:hAnsiTheme="minorHAnsi" w:eastAsiaTheme="minorEastAsia" w:cstheme="minorBidi"/>
          <w:szCs w:val="22"/>
        </w:rPr>
      </w:pPr>
      <w:r>
        <w:fldChar w:fldCharType="begin"/>
      </w:r>
      <w:r>
        <w:instrText xml:space="preserve"> HYPERLINK \l "_Toc115545298" </w:instrText>
      </w:r>
      <w:r>
        <w:fldChar w:fldCharType="separate"/>
      </w:r>
      <w:r>
        <w:rPr>
          <w:rStyle w:val="25"/>
          <w:rFonts w:hint="eastAsia"/>
        </w:rPr>
        <w:t>附录</w:t>
      </w:r>
      <w:r>
        <w:rPr>
          <w:rStyle w:val="25"/>
        </w:rPr>
        <w:t>B 不确定度评定示例</w:t>
      </w:r>
      <w:r>
        <w:tab/>
      </w:r>
      <w:r>
        <w:fldChar w:fldCharType="begin"/>
      </w:r>
      <w:r>
        <w:instrText xml:space="preserve"> PAGEREF _Toc115545298 \h </w:instrText>
      </w:r>
      <w:r>
        <w:fldChar w:fldCharType="separate"/>
      </w:r>
      <w:r>
        <w:t>22</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"_Toc115545299" </w:instrText>
      </w:r>
      <w:r>
        <w:fldChar w:fldCharType="separate"/>
      </w:r>
      <w:r>
        <w:rPr>
          <w:rStyle w:val="25"/>
        </w:rPr>
        <w:t>B.1</w:t>
      </w:r>
      <w:r>
        <w:rPr>
          <w:rStyle w:val="25"/>
          <w:rFonts w:hint="eastAsia"/>
        </w:rPr>
        <w:t>厚度测量结果的不确定度评定</w:t>
      </w:r>
      <w:r>
        <w:tab/>
      </w:r>
      <w:r>
        <w:fldChar w:fldCharType="begin"/>
      </w:r>
      <w:r>
        <w:instrText xml:space="preserve"> PAGEREF _Toc115545299 \h </w:instrText>
      </w:r>
      <w:r>
        <w:fldChar w:fldCharType="separate"/>
      </w:r>
      <w:r>
        <w:t>22</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"_Toc115545300" </w:instrText>
      </w:r>
      <w:r>
        <w:fldChar w:fldCharType="separate"/>
      </w:r>
      <w:r>
        <w:rPr>
          <w:rStyle w:val="25"/>
        </w:rPr>
        <w:t xml:space="preserve">B.2 </w:t>
      </w:r>
      <w:r>
        <w:rPr>
          <w:rStyle w:val="25"/>
          <w:rFonts w:hint="eastAsia"/>
        </w:rPr>
        <w:t>损伤阈值测量结果的不确定度评定</w:t>
      </w:r>
      <w:r>
        <w:tab/>
      </w:r>
      <w:r>
        <w:fldChar w:fldCharType="begin"/>
      </w:r>
      <w:r>
        <w:instrText xml:space="preserve"> PAGEREF _Toc115545300 \h </w:instrText>
      </w:r>
      <w:r>
        <w:fldChar w:fldCharType="separate"/>
      </w:r>
      <w:r>
        <w:t>23</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"_Toc115545301" </w:instrText>
      </w:r>
      <w:r>
        <w:fldChar w:fldCharType="separate"/>
      </w:r>
      <w:r>
        <w:rPr>
          <w:rStyle w:val="25"/>
        </w:rPr>
        <w:t xml:space="preserve">B.3 </w:t>
      </w:r>
      <w:r>
        <w:rPr>
          <w:rStyle w:val="25"/>
          <w:rFonts w:hint="eastAsia"/>
        </w:rPr>
        <w:t>最大衍射效率测量结果的不确定度评定</w:t>
      </w:r>
      <w:r>
        <w:tab/>
      </w:r>
      <w:r>
        <w:fldChar w:fldCharType="begin"/>
      </w:r>
      <w:r>
        <w:instrText xml:space="preserve"> PAGEREF _Toc115545301 \h </w:instrText>
      </w:r>
      <w:r>
        <w:fldChar w:fldCharType="separate"/>
      </w:r>
      <w:r>
        <w:t>25</w:t>
      </w:r>
      <w:r>
        <w:fldChar w:fldCharType="end"/>
      </w:r>
      <w:r>
        <w:fldChar w:fldCharType="end"/>
      </w:r>
    </w:p>
    <w:p>
      <w:pPr>
        <w:pStyle w:val="16"/>
        <w:rPr>
          <w:rFonts w:asciiTheme="minorHAnsi" w:hAnsiTheme="minorHAnsi" w:eastAsiaTheme="minorEastAsia" w:cstheme="minorBidi"/>
          <w:szCs w:val="22"/>
        </w:rPr>
      </w:pPr>
      <w:r>
        <w:fldChar w:fldCharType="begin"/>
      </w:r>
      <w:r>
        <w:instrText xml:space="preserve"> HYPERLINK \l "_Toc115545302" </w:instrText>
      </w:r>
      <w:r>
        <w:fldChar w:fldCharType="separate"/>
      </w:r>
      <w:r>
        <w:rPr>
          <w:rStyle w:val="25"/>
        </w:rPr>
        <w:t xml:space="preserve">B.4 </w:t>
      </w:r>
      <w:r>
        <w:rPr>
          <w:rStyle w:val="25"/>
          <w:rFonts w:hint="eastAsia"/>
        </w:rPr>
        <w:t>剥离力测量结果的不确定度评定</w:t>
      </w:r>
      <w:r>
        <w:tab/>
      </w:r>
      <w:r>
        <w:fldChar w:fldCharType="begin"/>
      </w:r>
      <w:r>
        <w:instrText xml:space="preserve"> PAGEREF _Toc115545302 \h </w:instrText>
      </w:r>
      <w:r>
        <w:fldChar w:fldCharType="separate"/>
      </w:r>
      <w:r>
        <w:t>27</w:t>
      </w:r>
      <w:r>
        <w:fldChar w:fldCharType="end"/>
      </w:r>
      <w:r>
        <w:fldChar w:fldCharType="end"/>
      </w:r>
    </w:p>
    <w:p>
      <w:pPr>
        <w:pStyle w:val="9"/>
        <w:spacing w:line="360" w:lineRule="auto"/>
        <w:rPr>
          <w:color w:val="FF0000"/>
        </w:rPr>
      </w:pPr>
      <w:r>
        <w:rPr>
          <w:rFonts w:ascii="Times New Roman" w:hAnsi="Times New Roman"/>
          <w:sz w:val="24"/>
          <w:szCs w:val="24"/>
        </w:rPr>
        <w:fldChar w:fldCharType="end"/>
      </w:r>
    </w:p>
    <w:p>
      <w:pPr>
        <w:pStyle w:val="9"/>
        <w:tabs>
          <w:tab w:val="left" w:pos="7875"/>
        </w:tabs>
        <w:jc w:val="center"/>
        <w:outlineLvl w:val="0"/>
        <w:rPr>
          <w:rFonts w:ascii="Times New Roman" w:hAnsi="Times New Roman"/>
          <w:sz w:val="44"/>
          <w:szCs w:val="44"/>
        </w:rPr>
      </w:pPr>
      <w:bookmarkStart w:id="0" w:name="_Toc115545261"/>
      <w:r>
        <w:rPr>
          <w:rFonts w:ascii="Times New Roman" w:hAnsi="Times New Roman"/>
          <w:sz w:val="44"/>
          <w:szCs w:val="44"/>
        </w:rPr>
        <w:t>引言</w:t>
      </w:r>
      <w:bookmarkEnd w:id="0"/>
    </w:p>
    <w:p>
      <w:pPr>
        <w:pStyle w:val="9"/>
        <w:tabs>
          <w:tab w:val="left" w:pos="7875"/>
        </w:tabs>
        <w:spacing w:line="360" w:lineRule="auto"/>
        <w:ind w:firstLine="480" w:firstLineChars="200"/>
        <w:rPr>
          <w:rFonts w:ascii="Times New Roman" w:hAnsi="Times New Roman"/>
          <w:sz w:val="24"/>
          <w:szCs w:val="24"/>
        </w:rPr>
      </w:pPr>
      <w:r>
        <w:rPr>
          <w:rFonts w:hint="eastAsia" w:ascii="Times New Roman" w:hAnsi="Times New Roman"/>
          <w:sz w:val="24"/>
          <w:szCs w:val="24"/>
        </w:rPr>
        <w:t>微纳衍射全息体光栅是新一代增强现实可穿戴设备以及车载抬头显示设备的核心元器件，其技术指标及其测试方法尚未形成共识。为了扶持新兴行业，促进行业更快更好发展，满足构建国家现代先进测量体系要求，特制定《</w:t>
      </w:r>
      <w:r>
        <w:rPr>
          <w:rFonts w:ascii="Times New Roman" w:hAnsi="Times New Roman"/>
          <w:sz w:val="24"/>
          <w:szCs w:val="24"/>
        </w:rPr>
        <w:t>微纳衍射全息体光栅计量技术规范</w:t>
      </w:r>
      <w:r>
        <w:rPr>
          <w:rFonts w:hint="eastAsia" w:ascii="Times New Roman" w:hAnsi="Times New Roman"/>
          <w:sz w:val="24"/>
          <w:szCs w:val="24"/>
        </w:rPr>
        <w:t>》。</w:t>
      </w:r>
    </w:p>
    <w:p>
      <w:pPr>
        <w:pStyle w:val="9"/>
        <w:tabs>
          <w:tab w:val="left" w:pos="7875"/>
        </w:tabs>
        <w:spacing w:line="360" w:lineRule="auto"/>
        <w:ind w:firstLine="480" w:firstLineChars="200"/>
        <w:rPr>
          <w:rFonts w:ascii="Times New Roman" w:hAnsi="Times New Roman"/>
          <w:sz w:val="24"/>
          <w:szCs w:val="24"/>
        </w:rPr>
      </w:pPr>
      <w:r>
        <w:rPr>
          <w:rFonts w:hint="eastAsia" w:ascii="Times New Roman" w:hAnsi="Times New Roman"/>
          <w:sz w:val="24"/>
          <w:szCs w:val="24"/>
        </w:rPr>
        <w:t>微纳衍射全息体光栅是通过全息技术把构造光（物光和参考光）的强度和相位信息存储在光敏介质材料中，具有微纳米量级特征结构和一定厚度的新型三维光栅器件，一般由基底、光敏介质材料、保护膜组成。全息体光栅按结构形式分为透射式全息体光栅、反射式全息体光栅和邻面入射式全息体光栅；按材料形式分为有机光致聚合物全息体光栅、无机银盐全息体光栅、重铬酸盐明胶全息体光栅及三方晶系全息体光栅等。在所有的全息材料中，有机光致聚合物因其衍射效率高、光谱响应范围宽、无需特殊后处理、高动态范围、长稳定性、高光学质量等优点，是近年来研究的热点和应用发展的方向。全息体光栅更由于其衍射效率高，在集成光学系统中，可对信息进行高效率的调制等，具有广泛的应用，如在增强现实(AR)眼镜的显示模组，汽车制造领域的抬头显示屏(HUD)，光纤通信领域的波分复用装置，未来光子计算机的全息存储等都有重要的应用。</w:t>
      </w:r>
    </w:p>
    <w:p>
      <w:pPr>
        <w:pStyle w:val="9"/>
        <w:tabs>
          <w:tab w:val="left" w:pos="7875"/>
        </w:tabs>
        <w:spacing w:line="360" w:lineRule="auto"/>
        <w:ind w:firstLine="480" w:firstLineChars="200"/>
        <w:rPr>
          <w:rFonts w:ascii="Times New Roman" w:hAnsi="Times New Roman"/>
          <w:sz w:val="24"/>
          <w:szCs w:val="24"/>
        </w:rPr>
      </w:pPr>
      <w:r>
        <w:rPr>
          <w:rFonts w:hint="eastAsia" w:ascii="Times New Roman" w:hAnsi="Times New Roman"/>
          <w:sz w:val="24"/>
          <w:szCs w:val="24"/>
        </w:rPr>
        <w:t>全息体光栅相比经典、低阶、表面起伏的面浮雕光栅具有以下优势：</w:t>
      </w:r>
    </w:p>
    <w:p>
      <w:pPr>
        <w:pStyle w:val="9"/>
        <w:tabs>
          <w:tab w:val="left" w:pos="7875"/>
        </w:tabs>
        <w:spacing w:line="360" w:lineRule="auto"/>
        <w:ind w:firstLine="480" w:firstLineChars="200"/>
        <w:rPr>
          <w:rFonts w:ascii="Times New Roman" w:hAnsi="Times New Roman"/>
          <w:sz w:val="24"/>
          <w:szCs w:val="24"/>
        </w:rPr>
      </w:pPr>
      <w:r>
        <w:rPr>
          <w:rFonts w:hint="eastAsia" w:ascii="Times New Roman" w:hAnsi="Times New Roman"/>
          <w:sz w:val="24"/>
          <w:szCs w:val="24"/>
        </w:rPr>
        <w:t>（1）高性能。衍射效率可接近100%，比反射式面浮雕光栅高达40%；偏振敏感性更低，相比而言面浮雕反射式光栅对P偏振光的衍射效率通常比S偏振光低很多，两种状态之间的效率响应常常有很大的差异；光栅夹在两个基板之间，器件坚固耐用，可清洁，可以涂覆减反射涂层，并能长时间使用而功能不退化。</w:t>
      </w:r>
    </w:p>
    <w:p>
      <w:pPr>
        <w:pStyle w:val="9"/>
        <w:tabs>
          <w:tab w:val="left" w:pos="7875"/>
        </w:tabs>
        <w:spacing w:line="360" w:lineRule="auto"/>
        <w:ind w:firstLine="480" w:firstLineChars="200"/>
        <w:rPr>
          <w:rFonts w:ascii="Times New Roman" w:hAnsi="Times New Roman"/>
          <w:sz w:val="24"/>
          <w:szCs w:val="24"/>
        </w:rPr>
      </w:pPr>
      <w:r>
        <w:rPr>
          <w:rFonts w:hint="eastAsia" w:ascii="Times New Roman" w:hAnsi="Times New Roman"/>
          <w:sz w:val="24"/>
          <w:szCs w:val="24"/>
        </w:rPr>
        <w:t>（2）轻薄。可以制造高线密度(150~6000 line pairs/mm)，高色散的透射式光栅，有利于制造小型轻薄的复杂光栅结构，简化光学设计。</w:t>
      </w:r>
    </w:p>
    <w:p>
      <w:pPr>
        <w:pStyle w:val="9"/>
        <w:tabs>
          <w:tab w:val="left" w:pos="7875"/>
        </w:tabs>
        <w:spacing w:line="360" w:lineRule="auto"/>
        <w:ind w:firstLine="480" w:firstLineChars="200"/>
        <w:rPr>
          <w:rFonts w:ascii="Times New Roman" w:hAnsi="Times New Roman"/>
          <w:sz w:val="24"/>
          <w:szCs w:val="24"/>
        </w:rPr>
      </w:pPr>
      <w:r>
        <w:rPr>
          <w:rFonts w:hint="eastAsia" w:ascii="Times New Roman" w:hAnsi="Times New Roman"/>
          <w:sz w:val="24"/>
          <w:szCs w:val="24"/>
        </w:rPr>
        <w:t>（3）可量产。衍射效率随波长变化平稳，可以在设计阶段建模纳入系统性能模型，然后根据该设计进行可靠的制造；光栅定制相对简单，无需掩模版。可制造大尺寸的光栅，甚至大于300mm。</w:t>
      </w:r>
    </w:p>
    <w:p>
      <w:pPr>
        <w:pStyle w:val="9"/>
        <w:tabs>
          <w:tab w:val="left" w:pos="7875"/>
        </w:tabs>
        <w:spacing w:line="360" w:lineRule="auto"/>
        <w:ind w:firstLine="480" w:firstLineChars="200"/>
        <w:rPr>
          <w:rFonts w:ascii="Times New Roman" w:hAnsi="Times New Roman"/>
          <w:sz w:val="24"/>
          <w:szCs w:val="24"/>
        </w:rPr>
      </w:pPr>
      <w:r>
        <w:rPr>
          <w:rFonts w:ascii="Times New Roman" w:hAnsi="Times New Roman"/>
          <w:sz w:val="24"/>
          <w:szCs w:val="24"/>
        </w:rPr>
        <w:t>本规范的编写是以JJF1071《国家计量校准规范编写规则》、JJF1001《通用计量术语及定义》、JJF</w:t>
      </w:r>
      <w:r>
        <w:rPr>
          <w:rFonts w:hint="eastAsia" w:ascii="Times New Roman" w:hAnsi="Times New Roman"/>
          <w:sz w:val="24"/>
          <w:szCs w:val="24"/>
        </w:rPr>
        <w:t>1059《测量不确定度评定与表示》</w:t>
      </w:r>
      <w:r>
        <w:rPr>
          <w:rFonts w:ascii="Times New Roman" w:hAnsi="Times New Roman"/>
          <w:sz w:val="24"/>
          <w:szCs w:val="24"/>
        </w:rPr>
        <w:t>共同构成支撑本规范制定工作的基础性系列规范。</w:t>
      </w:r>
    </w:p>
    <w:p>
      <w:pPr>
        <w:pStyle w:val="9"/>
        <w:tabs>
          <w:tab w:val="left" w:pos="7875"/>
        </w:tabs>
        <w:spacing w:line="360" w:lineRule="auto"/>
        <w:ind w:firstLine="480" w:firstLineChars="200"/>
        <w:rPr>
          <w:rFonts w:ascii="Times New Roman" w:hAnsi="Times New Roman"/>
          <w:sz w:val="24"/>
          <w:szCs w:val="24"/>
        </w:rPr>
      </w:pPr>
      <w:r>
        <w:rPr>
          <w:rFonts w:hint="eastAsia" w:ascii="Times New Roman" w:hAnsi="Times New Roman"/>
          <w:sz w:val="24"/>
          <w:szCs w:val="24"/>
        </w:rPr>
        <w:t>本规范为首次发布。</w:t>
      </w:r>
    </w:p>
    <w:p>
      <w:pPr>
        <w:pStyle w:val="9"/>
        <w:tabs>
          <w:tab w:val="left" w:pos="7875"/>
        </w:tabs>
        <w:spacing w:line="360" w:lineRule="auto"/>
        <w:ind w:firstLine="480" w:firstLineChars="200"/>
        <w:rPr>
          <w:rFonts w:ascii="Times New Roman" w:hAnsi="Times New Roman"/>
          <w:sz w:val="24"/>
          <w:szCs w:val="24"/>
        </w:rPr>
        <w:sectPr>
          <w:footerReference r:id="rId8" w:type="first"/>
          <w:footerReference r:id="rId7" w:type="default"/>
          <w:pgSz w:w="11906" w:h="16838"/>
          <w:pgMar w:top="1440" w:right="1418" w:bottom="1440" w:left="1418" w:header="851" w:footer="992" w:gutter="0"/>
          <w:pgNumType w:fmt="upperRoman" w:start="1"/>
          <w:cols w:space="425" w:num="1"/>
          <w:titlePg/>
          <w:docGrid w:type="lines" w:linePitch="312" w:charSpace="0"/>
        </w:sectPr>
      </w:pPr>
    </w:p>
    <w:p>
      <w:pPr>
        <w:pStyle w:val="9"/>
        <w:jc w:val="center"/>
        <w:rPr>
          <w:rFonts w:ascii="Times New Roman" w:hAnsi="Times New Roman"/>
          <w:b/>
          <w:sz w:val="32"/>
        </w:rPr>
      </w:pPr>
      <w:r>
        <w:rPr>
          <w:rFonts w:ascii="Times New Roman" w:hAnsi="Times New Roman"/>
          <w:b/>
          <w:sz w:val="32"/>
        </w:rPr>
        <w:t>微纳衍射全息体光栅技术规范</w:t>
      </w:r>
    </w:p>
    <w:p>
      <w:pPr>
        <w:pStyle w:val="9"/>
        <w:spacing w:line="480" w:lineRule="auto"/>
        <w:outlineLvl w:val="0"/>
        <w:rPr>
          <w:rFonts w:ascii="黑体" w:hAnsi="黑体" w:eastAsia="黑体"/>
          <w:sz w:val="24"/>
        </w:rPr>
      </w:pPr>
      <w:bookmarkStart w:id="1" w:name="_Toc115545262"/>
      <w:r>
        <w:rPr>
          <w:rFonts w:ascii="黑体" w:hAnsi="黑体" w:eastAsia="黑体"/>
          <w:sz w:val="24"/>
        </w:rPr>
        <w:t>1 范围</w:t>
      </w:r>
      <w:bookmarkEnd w:id="1"/>
    </w:p>
    <w:p>
      <w:pPr>
        <w:pStyle w:val="9"/>
        <w:ind w:firstLine="480" w:firstLineChars="200"/>
        <w:rPr>
          <w:rFonts w:ascii="Times New Roman" w:hAnsi="Times New Roman"/>
          <w:sz w:val="24"/>
          <w:szCs w:val="24"/>
        </w:rPr>
      </w:pPr>
      <w:r>
        <w:rPr>
          <w:rFonts w:ascii="Times New Roman" w:hAnsi="Times New Roman"/>
          <w:sz w:val="24"/>
          <w:szCs w:val="24"/>
        </w:rPr>
        <w:t>本规范适用于有机光聚合物材料制成的微纳衍射全息体光栅的技术指标及其测试方法。对于其他材料制成的体光栅，可参考本规范执行。</w:t>
      </w:r>
    </w:p>
    <w:p>
      <w:pPr>
        <w:pStyle w:val="9"/>
        <w:spacing w:line="480" w:lineRule="auto"/>
        <w:outlineLvl w:val="0"/>
        <w:rPr>
          <w:rFonts w:ascii="黑体" w:hAnsi="黑体" w:eastAsia="黑体"/>
          <w:sz w:val="24"/>
        </w:rPr>
      </w:pPr>
      <w:bookmarkStart w:id="2" w:name="_Toc115545263"/>
      <w:r>
        <w:rPr>
          <w:rFonts w:ascii="黑体" w:hAnsi="黑体" w:eastAsia="黑体"/>
          <w:sz w:val="24"/>
        </w:rPr>
        <w:t>2 引用文件</w:t>
      </w:r>
      <w:bookmarkEnd w:id="2"/>
    </w:p>
    <w:p>
      <w:pPr>
        <w:spacing w:line="360" w:lineRule="auto"/>
        <w:ind w:firstLine="480" w:firstLineChars="200"/>
        <w:rPr>
          <w:sz w:val="24"/>
          <w:szCs w:val="24"/>
        </w:rPr>
      </w:pPr>
      <w:r>
        <w:rPr>
          <w:sz w:val="24"/>
          <w:szCs w:val="24"/>
        </w:rPr>
        <w:t>本规范引用下列文件：</w:t>
      </w:r>
    </w:p>
    <w:p>
      <w:pPr>
        <w:spacing w:line="360" w:lineRule="auto"/>
        <w:ind w:firstLine="480" w:firstLineChars="200"/>
        <w:rPr>
          <w:sz w:val="24"/>
          <w:szCs w:val="24"/>
        </w:rPr>
      </w:pPr>
      <w:r>
        <w:rPr>
          <w:sz w:val="24"/>
          <w:szCs w:val="24"/>
        </w:rPr>
        <w:t>JJF1001《通用计量术语及定义》</w:t>
      </w:r>
    </w:p>
    <w:p>
      <w:pPr>
        <w:spacing w:line="360" w:lineRule="auto"/>
        <w:ind w:firstLine="480" w:firstLineChars="200"/>
        <w:rPr>
          <w:sz w:val="24"/>
          <w:szCs w:val="24"/>
        </w:rPr>
      </w:pPr>
      <w:r>
        <w:rPr>
          <w:rFonts w:hint="eastAsia"/>
          <w:sz w:val="24"/>
          <w:szCs w:val="24"/>
        </w:rPr>
        <w:t>JJF1059《测量不确定评定与表示》</w:t>
      </w:r>
    </w:p>
    <w:p>
      <w:pPr>
        <w:spacing w:line="360" w:lineRule="auto"/>
        <w:ind w:firstLine="480" w:firstLineChars="200"/>
        <w:rPr>
          <w:sz w:val="24"/>
          <w:szCs w:val="24"/>
        </w:rPr>
      </w:pPr>
      <w:r>
        <w:rPr>
          <w:sz w:val="24"/>
          <w:szCs w:val="24"/>
        </w:rPr>
        <w:t>JJF1071《国家计量校准规范编写规则》</w:t>
      </w:r>
    </w:p>
    <w:p>
      <w:pPr>
        <w:spacing w:line="360" w:lineRule="auto"/>
        <w:ind w:firstLine="480" w:firstLineChars="200"/>
        <w:rPr>
          <w:sz w:val="24"/>
          <w:szCs w:val="24"/>
        </w:rPr>
      </w:pPr>
      <w:r>
        <w:rPr>
          <w:sz w:val="24"/>
          <w:szCs w:val="24"/>
        </w:rPr>
        <w:t>GB</w:t>
      </w:r>
      <w:r>
        <w:rPr>
          <w:rFonts w:hint="eastAsia"/>
          <w:sz w:val="24"/>
          <w:szCs w:val="24"/>
        </w:rPr>
        <w:t>/T2410</w:t>
      </w:r>
      <w:r>
        <w:rPr>
          <w:sz w:val="24"/>
          <w:szCs w:val="24"/>
        </w:rPr>
        <w:t>《</w:t>
      </w:r>
      <w:r>
        <w:rPr>
          <w:rFonts w:hint="eastAsia"/>
          <w:sz w:val="24"/>
          <w:szCs w:val="24"/>
        </w:rPr>
        <w:t>透明塑料透光率和雾度的测定</w:t>
      </w:r>
      <w:r>
        <w:rPr>
          <w:sz w:val="24"/>
          <w:szCs w:val="24"/>
        </w:rPr>
        <w:t>》</w:t>
      </w:r>
    </w:p>
    <w:p>
      <w:pPr>
        <w:tabs>
          <w:tab w:val="left" w:pos="1743"/>
        </w:tabs>
        <w:spacing w:line="360" w:lineRule="auto"/>
        <w:ind w:firstLine="480" w:firstLineChars="200"/>
        <w:rPr>
          <w:sz w:val="24"/>
          <w:szCs w:val="24"/>
        </w:rPr>
      </w:pPr>
      <w:r>
        <w:rPr>
          <w:rFonts w:hint="eastAsia"/>
          <w:sz w:val="24"/>
          <w:szCs w:val="24"/>
        </w:rPr>
        <w:t>GB/T25256-2010《光学功能薄膜离型膜180°剥离力和残余黏着率测试方法》</w:t>
      </w:r>
    </w:p>
    <w:p>
      <w:pPr>
        <w:tabs>
          <w:tab w:val="left" w:pos="1743"/>
        </w:tabs>
        <w:spacing w:line="360" w:lineRule="auto"/>
        <w:ind w:firstLine="480" w:firstLineChars="200"/>
        <w:rPr>
          <w:sz w:val="24"/>
          <w:szCs w:val="24"/>
        </w:rPr>
      </w:pPr>
      <w:r>
        <w:rPr>
          <w:sz w:val="24"/>
          <w:szCs w:val="24"/>
        </w:rPr>
        <w:t>ISO</w:t>
      </w:r>
      <w:r>
        <w:rPr>
          <w:rFonts w:hint="eastAsia"/>
          <w:sz w:val="24"/>
          <w:szCs w:val="24"/>
        </w:rPr>
        <w:t>13468</w:t>
      </w:r>
      <w:r>
        <w:rPr>
          <w:sz w:val="24"/>
          <w:szCs w:val="24"/>
        </w:rPr>
        <w:t>《</w:t>
      </w:r>
      <w:r>
        <w:rPr>
          <w:rFonts w:hint="eastAsia"/>
        </w:rPr>
        <w:t>Plastics -- Determination of the total luminous transmittance of transparent materials</w:t>
      </w:r>
      <w:r>
        <w:rPr>
          <w:sz w:val="24"/>
          <w:szCs w:val="24"/>
        </w:rPr>
        <w:t>》</w:t>
      </w:r>
    </w:p>
    <w:p>
      <w:pPr>
        <w:tabs>
          <w:tab w:val="left" w:pos="1743"/>
        </w:tabs>
        <w:spacing w:line="360" w:lineRule="auto"/>
        <w:ind w:firstLine="480" w:firstLineChars="200"/>
        <w:rPr>
          <w:sz w:val="24"/>
          <w:szCs w:val="24"/>
        </w:rPr>
      </w:pPr>
      <w:r>
        <w:rPr>
          <w:sz w:val="24"/>
          <w:szCs w:val="24"/>
        </w:rPr>
        <w:t>ISO</w:t>
      </w:r>
      <w:r>
        <w:rPr>
          <w:rFonts w:hint="eastAsia"/>
          <w:sz w:val="24"/>
          <w:szCs w:val="24"/>
        </w:rPr>
        <w:t>14782</w:t>
      </w:r>
      <w:r>
        <w:rPr>
          <w:sz w:val="24"/>
          <w:szCs w:val="24"/>
        </w:rPr>
        <w:t>-</w:t>
      </w:r>
      <w:r>
        <w:rPr>
          <w:rFonts w:hint="eastAsia"/>
          <w:sz w:val="24"/>
          <w:szCs w:val="24"/>
        </w:rPr>
        <w:t>2021</w:t>
      </w:r>
      <w:r>
        <w:rPr>
          <w:sz w:val="24"/>
          <w:szCs w:val="24"/>
        </w:rPr>
        <w:t>《</w:t>
      </w:r>
      <w:r>
        <w:rPr>
          <w:rFonts w:hint="eastAsia"/>
        </w:rPr>
        <w:t>Plastics — Determination of haze for transparent materials</w:t>
      </w:r>
      <w:r>
        <w:rPr>
          <w:sz w:val="24"/>
          <w:szCs w:val="24"/>
        </w:rPr>
        <w:t>》</w:t>
      </w:r>
    </w:p>
    <w:p>
      <w:pPr>
        <w:spacing w:line="360" w:lineRule="auto"/>
        <w:ind w:firstLine="480" w:firstLineChars="200"/>
        <w:rPr>
          <w:sz w:val="24"/>
        </w:rPr>
      </w:pPr>
      <w:r>
        <w:rPr>
          <w:sz w:val="24"/>
          <w:szCs w:val="24"/>
        </w:rPr>
        <w:t>凡是注日期的引用文件，仅注日期的版本适用于本规范；凡是不注日期的引用文件，其最新版本（包括所有的修改单）适用于本规范</w:t>
      </w:r>
      <w:r>
        <w:rPr>
          <w:sz w:val="24"/>
        </w:rPr>
        <w:t>。</w:t>
      </w:r>
    </w:p>
    <w:p>
      <w:pPr>
        <w:pStyle w:val="9"/>
        <w:spacing w:line="480" w:lineRule="auto"/>
        <w:outlineLvl w:val="0"/>
        <w:rPr>
          <w:rFonts w:ascii="黑体" w:hAnsi="黑体" w:eastAsia="黑体"/>
          <w:sz w:val="24"/>
        </w:rPr>
      </w:pPr>
      <w:bookmarkStart w:id="3" w:name="_Toc115545264"/>
      <w:r>
        <w:rPr>
          <w:rFonts w:ascii="黑体" w:hAnsi="黑体" w:eastAsia="黑体"/>
          <w:kern w:val="0"/>
          <w:sz w:val="24"/>
          <w:szCs w:val="21"/>
        </w:rPr>
        <w:t xml:space="preserve">3 </w:t>
      </w:r>
      <w:r>
        <w:rPr>
          <w:rFonts w:ascii="黑体" w:hAnsi="黑体" w:eastAsia="黑体"/>
          <w:sz w:val="24"/>
        </w:rPr>
        <w:t>术语和定义</w:t>
      </w:r>
      <w:bookmarkEnd w:id="3"/>
    </w:p>
    <w:p>
      <w:pPr>
        <w:pStyle w:val="9"/>
        <w:spacing w:line="480" w:lineRule="auto"/>
        <w:outlineLvl w:val="1"/>
        <w:rPr>
          <w:kern w:val="0"/>
          <w:sz w:val="24"/>
          <w:szCs w:val="24"/>
        </w:rPr>
      </w:pPr>
      <w:bookmarkStart w:id="4" w:name="_Toc115545265"/>
      <w:r>
        <w:rPr>
          <w:rFonts w:hint="eastAsia" w:ascii="Times New Roman" w:hAnsi="Times New Roman"/>
          <w:sz w:val="24"/>
        </w:rPr>
        <w:t>3.1</w:t>
      </w:r>
      <w:r>
        <w:rPr>
          <w:kern w:val="0"/>
          <w:sz w:val="24"/>
          <w:szCs w:val="24"/>
        </w:rPr>
        <w:t>面浮雕光栅</w:t>
      </w:r>
      <w:r>
        <w:rPr>
          <w:rFonts w:ascii="Times New Roman" w:hAnsi="Times New Roman"/>
          <w:kern w:val="0"/>
          <w:sz w:val="24"/>
          <w:szCs w:val="24"/>
        </w:rPr>
        <w:t>surface grating</w:t>
      </w:r>
      <w:bookmarkEnd w:id="4"/>
    </w:p>
    <w:p>
      <w:pPr>
        <w:pStyle w:val="9"/>
        <w:spacing w:line="480" w:lineRule="auto"/>
        <w:ind w:firstLine="424" w:firstLineChars="177"/>
        <w:rPr>
          <w:kern w:val="0"/>
          <w:sz w:val="24"/>
          <w:szCs w:val="24"/>
        </w:rPr>
      </w:pPr>
      <w:r>
        <w:rPr>
          <w:kern w:val="0"/>
          <w:sz w:val="24"/>
          <w:szCs w:val="24"/>
        </w:rPr>
        <w:t>通过钻石刻划或光刻胶层</w:t>
      </w:r>
      <w:r>
        <w:rPr>
          <w:rFonts w:hint="eastAsia"/>
          <w:kern w:val="0"/>
          <w:sz w:val="24"/>
          <w:szCs w:val="24"/>
        </w:rPr>
        <w:t>干涉</w:t>
      </w:r>
      <w:r>
        <w:rPr>
          <w:kern w:val="0"/>
          <w:sz w:val="24"/>
          <w:szCs w:val="24"/>
        </w:rPr>
        <w:t>曝光产生的面浮雕结构</w:t>
      </w:r>
      <w:r>
        <w:rPr>
          <w:rFonts w:hint="eastAsia"/>
          <w:kern w:val="0"/>
          <w:sz w:val="24"/>
          <w:szCs w:val="24"/>
        </w:rPr>
        <w:t>的体光栅</w:t>
      </w:r>
      <w:r>
        <w:rPr>
          <w:kern w:val="0"/>
          <w:sz w:val="24"/>
          <w:szCs w:val="24"/>
        </w:rPr>
        <w:t>。</w:t>
      </w:r>
    </w:p>
    <w:p>
      <w:pPr>
        <w:pStyle w:val="9"/>
        <w:spacing w:line="480" w:lineRule="auto"/>
        <w:outlineLvl w:val="1"/>
        <w:rPr>
          <w:rFonts w:ascii="Times New Roman" w:hAnsi="Times New Roman"/>
          <w:sz w:val="24"/>
        </w:rPr>
      </w:pPr>
      <w:bookmarkStart w:id="5" w:name="_Toc115545266"/>
      <w:r>
        <w:rPr>
          <w:rFonts w:hint="eastAsia" w:ascii="Times New Roman" w:hAnsi="Times New Roman"/>
          <w:sz w:val="24"/>
        </w:rPr>
        <w:t>3.2</w:t>
      </w:r>
      <w:r>
        <w:rPr>
          <w:kern w:val="0"/>
          <w:sz w:val="24"/>
          <w:szCs w:val="24"/>
        </w:rPr>
        <w:t>设计波长</w:t>
      </w:r>
      <w:r>
        <w:rPr>
          <w:rFonts w:ascii="Times New Roman" w:hAnsi="Times New Roman"/>
          <w:kern w:val="0"/>
          <w:sz w:val="24"/>
          <w:szCs w:val="24"/>
        </w:rPr>
        <w:t>design wavelength</w:t>
      </w:r>
      <w:bookmarkEnd w:id="5"/>
    </w:p>
    <w:p>
      <w:pPr>
        <w:widowControl/>
        <w:spacing w:before="30" w:line="400" w:lineRule="exact"/>
        <w:ind w:left="420" w:leftChars="200"/>
        <w:rPr>
          <w:kern w:val="0"/>
          <w:sz w:val="24"/>
          <w:szCs w:val="24"/>
        </w:rPr>
      </w:pPr>
      <w:r>
        <w:rPr>
          <w:rFonts w:hint="eastAsia"/>
          <w:kern w:val="0"/>
          <w:sz w:val="24"/>
          <w:szCs w:val="24"/>
        </w:rPr>
        <w:t>空气中，一定入射角下具有</w:t>
      </w:r>
      <w:r>
        <w:rPr>
          <w:kern w:val="0"/>
          <w:sz w:val="24"/>
          <w:szCs w:val="24"/>
        </w:rPr>
        <w:t>最大衍射效率所对应的波长。</w:t>
      </w:r>
    </w:p>
    <w:p>
      <w:pPr>
        <w:pStyle w:val="9"/>
        <w:spacing w:line="480" w:lineRule="auto"/>
        <w:outlineLvl w:val="1"/>
        <w:rPr>
          <w:rFonts w:ascii="Times New Roman" w:hAnsi="Times New Roman"/>
          <w:sz w:val="24"/>
        </w:rPr>
      </w:pPr>
      <w:bookmarkStart w:id="6" w:name="_Toc115545267"/>
      <w:r>
        <w:rPr>
          <w:rFonts w:hint="eastAsia" w:ascii="Times New Roman" w:hAnsi="Times New Roman"/>
          <w:sz w:val="24"/>
        </w:rPr>
        <w:t>3.3基底substrate</w:t>
      </w:r>
      <w:bookmarkEnd w:id="6"/>
    </w:p>
    <w:p>
      <w:pPr>
        <w:widowControl/>
        <w:spacing w:before="30" w:line="400" w:lineRule="exact"/>
        <w:ind w:left="420" w:leftChars="200"/>
        <w:rPr>
          <w:kern w:val="0"/>
          <w:sz w:val="24"/>
          <w:szCs w:val="24"/>
        </w:rPr>
      </w:pPr>
      <w:r>
        <w:rPr>
          <w:rFonts w:hint="eastAsia"/>
          <w:kern w:val="0"/>
          <w:sz w:val="24"/>
          <w:szCs w:val="24"/>
        </w:rPr>
        <w:t>具有特定光学和机械性能，为微纳</w:t>
      </w:r>
      <w:r>
        <w:rPr>
          <w:kern w:val="0"/>
          <w:sz w:val="24"/>
          <w:szCs w:val="24"/>
        </w:rPr>
        <w:t>衍射</w:t>
      </w:r>
      <w:r>
        <w:rPr>
          <w:rFonts w:hint="eastAsia"/>
          <w:kern w:val="0"/>
          <w:sz w:val="24"/>
          <w:szCs w:val="24"/>
        </w:rPr>
        <w:t>全息体光栅提供必要物理支撑的材料。</w:t>
      </w:r>
    </w:p>
    <w:p>
      <w:pPr>
        <w:pStyle w:val="9"/>
        <w:spacing w:line="480" w:lineRule="auto"/>
        <w:outlineLvl w:val="1"/>
        <w:rPr>
          <w:rFonts w:ascii="Times New Roman" w:hAnsi="Times New Roman"/>
          <w:sz w:val="24"/>
        </w:rPr>
      </w:pPr>
      <w:bookmarkStart w:id="7" w:name="_Toc115545268"/>
      <w:r>
        <w:rPr>
          <w:rFonts w:ascii="Times New Roman" w:hAnsi="Times New Roman"/>
          <w:sz w:val="24"/>
        </w:rPr>
        <w:t>3.4介质材料dielectric material</w:t>
      </w:r>
      <w:bookmarkEnd w:id="7"/>
    </w:p>
    <w:p>
      <w:pPr>
        <w:widowControl/>
        <w:spacing w:before="30" w:line="400" w:lineRule="exact"/>
        <w:ind w:left="420" w:leftChars="200"/>
        <w:rPr>
          <w:kern w:val="0"/>
          <w:sz w:val="24"/>
          <w:szCs w:val="24"/>
        </w:rPr>
      </w:pPr>
      <w:r>
        <w:rPr>
          <w:kern w:val="0"/>
          <w:sz w:val="24"/>
          <w:szCs w:val="24"/>
        </w:rPr>
        <w:t>形成体光栅的</w:t>
      </w:r>
      <w:r>
        <w:rPr>
          <w:rFonts w:hint="eastAsia"/>
          <w:kern w:val="0"/>
          <w:sz w:val="24"/>
          <w:szCs w:val="24"/>
        </w:rPr>
        <w:t>光敏</w:t>
      </w:r>
      <w:r>
        <w:rPr>
          <w:kern w:val="0"/>
          <w:sz w:val="24"/>
          <w:szCs w:val="24"/>
        </w:rPr>
        <w:t>聚合物材料</w:t>
      </w:r>
      <w:r>
        <w:rPr>
          <w:rFonts w:hint="eastAsia"/>
          <w:kern w:val="0"/>
          <w:sz w:val="24"/>
          <w:szCs w:val="24"/>
        </w:rPr>
        <w:t>。</w:t>
      </w:r>
    </w:p>
    <w:p>
      <w:pPr>
        <w:pStyle w:val="9"/>
        <w:spacing w:line="480" w:lineRule="auto"/>
        <w:outlineLvl w:val="1"/>
        <w:rPr>
          <w:rFonts w:ascii="Times New Roman" w:hAnsi="Times New Roman"/>
          <w:sz w:val="24"/>
        </w:rPr>
      </w:pPr>
      <w:bookmarkStart w:id="8" w:name="_Toc115545269"/>
      <w:r>
        <w:rPr>
          <w:rFonts w:ascii="Times New Roman" w:hAnsi="Times New Roman"/>
          <w:sz w:val="24"/>
        </w:rPr>
        <w:t>3.5布拉格入射</w:t>
      </w:r>
      <w:r>
        <w:rPr>
          <w:rFonts w:hint="eastAsia" w:ascii="Times New Roman" w:hAnsi="Times New Roman"/>
          <w:sz w:val="24"/>
        </w:rPr>
        <w:t>角</w:t>
      </w:r>
      <w:r>
        <w:rPr>
          <w:rFonts w:ascii="Times New Roman" w:hAnsi="Times New Roman"/>
          <w:sz w:val="24"/>
        </w:rPr>
        <w:t xml:space="preserve"> Bragg angle of incidence</w:t>
      </w:r>
      <w:bookmarkEnd w:id="8"/>
    </w:p>
    <w:p>
      <w:pPr>
        <w:widowControl/>
        <w:spacing w:before="30" w:line="400" w:lineRule="exact"/>
        <w:ind w:left="420" w:leftChars="200"/>
        <w:rPr>
          <w:kern w:val="0"/>
          <w:sz w:val="24"/>
          <w:szCs w:val="24"/>
        </w:rPr>
      </w:pPr>
      <w:r>
        <w:rPr>
          <w:kern w:val="0"/>
          <w:sz w:val="24"/>
          <w:szCs w:val="24"/>
        </w:rPr>
        <w:t>空气中，最大衍射效率所对应的</w:t>
      </w:r>
      <w:r>
        <w:rPr>
          <w:rFonts w:hint="eastAsia"/>
          <w:kern w:val="0"/>
          <w:sz w:val="24"/>
          <w:szCs w:val="24"/>
        </w:rPr>
        <w:t>入射角度。</w:t>
      </w:r>
    </w:p>
    <w:p>
      <w:pPr>
        <w:pStyle w:val="9"/>
        <w:spacing w:line="480" w:lineRule="auto"/>
        <w:outlineLvl w:val="1"/>
        <w:rPr>
          <w:rFonts w:ascii="Times New Roman" w:hAnsi="Times New Roman"/>
          <w:sz w:val="24"/>
        </w:rPr>
      </w:pPr>
      <w:bookmarkStart w:id="9" w:name="_Toc115545270"/>
      <w:r>
        <w:rPr>
          <w:rFonts w:ascii="Times New Roman" w:hAnsi="Times New Roman"/>
          <w:sz w:val="24"/>
        </w:rPr>
        <w:t>3.6</w:t>
      </w:r>
      <w:r>
        <w:rPr>
          <w:rFonts w:hint="eastAsia" w:ascii="Times New Roman" w:hAnsi="Times New Roman"/>
          <w:sz w:val="24"/>
        </w:rPr>
        <w:t>布拉格</w:t>
      </w:r>
      <w:r>
        <w:rPr>
          <w:rFonts w:ascii="Times New Roman" w:hAnsi="Times New Roman"/>
          <w:sz w:val="24"/>
        </w:rPr>
        <w:t>衍射角Bragg angle of diffraction</w:t>
      </w:r>
      <w:bookmarkEnd w:id="9"/>
    </w:p>
    <w:p>
      <w:pPr>
        <w:widowControl/>
        <w:spacing w:before="30" w:line="400" w:lineRule="exact"/>
        <w:ind w:left="420" w:leftChars="200"/>
        <w:rPr>
          <w:kern w:val="0"/>
          <w:sz w:val="24"/>
          <w:szCs w:val="24"/>
        </w:rPr>
      </w:pPr>
      <w:r>
        <w:rPr>
          <w:kern w:val="0"/>
          <w:sz w:val="24"/>
          <w:szCs w:val="24"/>
        </w:rPr>
        <w:t>空气中，以布拉格入射角入射体光栅，衍射光线与z轴的所成的角度。</w:t>
      </w:r>
    </w:p>
    <w:p>
      <w:pPr>
        <w:pStyle w:val="9"/>
        <w:spacing w:line="480" w:lineRule="auto"/>
        <w:jc w:val="center"/>
        <w:rPr>
          <w:rFonts w:ascii="Times New Roman" w:hAnsi="Times New Roman"/>
          <w:kern w:val="0"/>
          <w:sz w:val="24"/>
          <w:szCs w:val="24"/>
        </w:rPr>
      </w:pPr>
      <w:r>
        <w:rPr>
          <w:rFonts w:ascii="Times New Roman" w:hAnsi="Times New Roman"/>
          <w:kern w:val="0"/>
          <w:sz w:val="24"/>
          <w:szCs w:val="24"/>
        </w:rPr>
        <w:drawing>
          <wp:inline distT="0" distB="0" distL="0" distR="0">
            <wp:extent cx="3763010" cy="2543810"/>
            <wp:effectExtent l="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noChangeArrowheads="1"/>
                    </pic:cNvPicPr>
                  </pic:nvPicPr>
                  <pic:blipFill>
                    <a:blip r:embed="rId12">
                      <a:extLst>
                        <a:ext uri="{28A0092B-C50C-407E-A947-70E740481C1C}">
                          <a14:useLocalDpi xmlns:a14="http://schemas.microsoft.com/office/drawing/2010/main" val="0"/>
                        </a:ext>
                      </a:extLst>
                    </a:blip>
                    <a:srcRect l="37820" t="25063" b="8289"/>
                    <a:stretch>
                      <a:fillRect/>
                    </a:stretch>
                  </pic:blipFill>
                  <pic:spPr>
                    <a:xfrm>
                      <a:off x="0" y="0"/>
                      <a:ext cx="3763010" cy="2543810"/>
                    </a:xfrm>
                    <a:prstGeom prst="rect">
                      <a:avLst/>
                    </a:prstGeom>
                    <a:noFill/>
                    <a:ln>
                      <a:noFill/>
                    </a:ln>
                  </pic:spPr>
                </pic:pic>
              </a:graphicData>
            </a:graphic>
          </wp:inline>
        </w:drawing>
      </w:r>
    </w:p>
    <w:p>
      <w:pPr>
        <w:widowControl/>
        <w:spacing w:before="30" w:line="400" w:lineRule="exact"/>
        <w:jc w:val="center"/>
        <w:rPr>
          <w:szCs w:val="21"/>
        </w:rPr>
      </w:pPr>
      <w:r>
        <w:rPr>
          <w:rFonts w:hint="eastAsia"/>
          <w:szCs w:val="21"/>
        </w:rPr>
        <w:t>图</w:t>
      </w:r>
      <w:r>
        <w:rPr>
          <w:szCs w:val="21"/>
        </w:rPr>
        <w:t>3-1</w:t>
      </w:r>
      <w:r>
        <w:rPr>
          <w:rFonts w:hint="eastAsia"/>
          <w:szCs w:val="21"/>
        </w:rPr>
        <w:t>全息体光栅示意图</w:t>
      </w:r>
    </w:p>
    <w:p>
      <w:pPr>
        <w:widowControl/>
        <w:spacing w:before="30" w:line="400" w:lineRule="exact"/>
        <w:jc w:val="center"/>
        <w:rPr>
          <w:kern w:val="0"/>
          <w:sz w:val="18"/>
          <w:szCs w:val="18"/>
        </w:rPr>
      </w:pPr>
      <w:r>
        <w:rPr>
          <w:rFonts w:hint="eastAsia"/>
          <w:kern w:val="0"/>
          <w:sz w:val="18"/>
          <w:szCs w:val="18"/>
        </w:rPr>
        <w:t>1).</w:t>
      </w:r>
      <w:r>
        <w:rPr>
          <w:kern w:val="0"/>
          <w:sz w:val="18"/>
          <w:szCs w:val="18"/>
        </w:rPr>
        <w:t>光栅</w:t>
      </w:r>
      <w:r>
        <w:rPr>
          <w:rFonts w:hint="eastAsia"/>
          <w:kern w:val="0"/>
          <w:sz w:val="18"/>
          <w:szCs w:val="18"/>
        </w:rPr>
        <w:t>介质材料</w:t>
      </w:r>
      <w:r>
        <w:rPr>
          <w:kern w:val="0"/>
          <w:sz w:val="18"/>
          <w:szCs w:val="18"/>
        </w:rPr>
        <w:t>的厚度，以</w:t>
      </w:r>
      <m:oMath>
        <m:r>
          <m:rPr/>
          <w:rPr>
            <w:rFonts w:ascii="Cambria Math" w:hAnsi="Cambria Math"/>
            <w:kern w:val="0"/>
            <w:sz w:val="18"/>
            <w:szCs w:val="18"/>
          </w:rPr>
          <m:t>d</m:t>
        </m:r>
      </m:oMath>
      <w:r>
        <w:rPr>
          <w:kern w:val="0"/>
          <w:sz w:val="18"/>
          <w:szCs w:val="18"/>
        </w:rPr>
        <w:t>表示</w:t>
      </w:r>
      <w:r>
        <w:rPr>
          <w:rFonts w:hint="eastAsia"/>
          <w:kern w:val="0"/>
          <w:sz w:val="18"/>
          <w:szCs w:val="18"/>
        </w:rPr>
        <w:t>；2).空气的折射率，以</w:t>
      </w:r>
      <m:oMath>
        <m:sSub>
          <m:sSubPr>
            <m:ctrlPr>
              <w:rPr>
                <w:rFonts w:ascii="Cambria Math" w:hAnsi="Cambria Math"/>
                <w:kern w:val="0"/>
                <w:sz w:val="18"/>
                <w:szCs w:val="18"/>
              </w:rPr>
            </m:ctrlPr>
          </m:sSubPr>
          <m:e>
            <m:r>
              <m:rPr/>
              <w:rPr>
                <w:rFonts w:ascii="Cambria Math" w:hAnsi="Cambria Math"/>
                <w:kern w:val="0"/>
                <w:sz w:val="18"/>
                <w:szCs w:val="18"/>
              </w:rPr>
              <m:t>n</m:t>
            </m:r>
            <m:ctrlPr>
              <w:rPr>
                <w:rFonts w:ascii="Cambria Math" w:hAnsi="Cambria Math"/>
                <w:kern w:val="0"/>
                <w:sz w:val="18"/>
                <w:szCs w:val="18"/>
              </w:rPr>
            </m:ctrlPr>
          </m:e>
          <m:sub>
            <m:r>
              <m:rPr>
                <m:sty m:val="p"/>
              </m:rPr>
              <w:rPr>
                <w:rFonts w:ascii="Cambria Math" w:hAnsi="Cambria Math"/>
                <w:kern w:val="0"/>
                <w:sz w:val="18"/>
                <w:szCs w:val="18"/>
              </w:rPr>
              <m:t>0</m:t>
            </m:r>
            <m:ctrlPr>
              <w:rPr>
                <w:rFonts w:ascii="Cambria Math" w:hAnsi="Cambria Math"/>
                <w:kern w:val="0"/>
                <w:sz w:val="18"/>
                <w:szCs w:val="18"/>
              </w:rPr>
            </m:ctrlPr>
          </m:sub>
        </m:sSub>
        <m:r>
          <m:rPr>
            <m:sty m:val="p"/>
          </m:rPr>
          <w:rPr>
            <w:rFonts w:hint="eastAsia" w:ascii="Cambria Math" w:hAnsi="Cambria Math"/>
            <w:kern w:val="0"/>
            <w:sz w:val="18"/>
            <w:szCs w:val="18"/>
          </w:rPr>
          <m:t>表示</m:t>
        </m:r>
      </m:oMath>
      <w:r>
        <w:rPr>
          <w:rFonts w:hint="eastAsia"/>
          <w:kern w:val="0"/>
          <w:sz w:val="18"/>
          <w:szCs w:val="18"/>
        </w:rPr>
        <w:t>；3).基底的平均折射率，以</w:t>
      </w:r>
      <m:oMath>
        <m:sSub>
          <m:sSubPr>
            <m:ctrlPr>
              <w:rPr>
                <w:rFonts w:ascii="Cambria Math" w:hAnsi="Cambria Math"/>
                <w:kern w:val="0"/>
                <w:sz w:val="18"/>
                <w:szCs w:val="18"/>
              </w:rPr>
            </m:ctrlPr>
          </m:sSubPr>
          <m:e>
            <m:r>
              <m:rPr/>
              <w:rPr>
                <w:rFonts w:ascii="Cambria Math" w:hAnsi="Cambria Math"/>
                <w:kern w:val="0"/>
                <w:sz w:val="18"/>
                <w:szCs w:val="18"/>
              </w:rPr>
              <m:t>n</m:t>
            </m:r>
            <m:ctrlPr>
              <w:rPr>
                <w:rFonts w:ascii="Cambria Math" w:hAnsi="Cambria Math"/>
                <w:kern w:val="0"/>
                <w:sz w:val="18"/>
                <w:szCs w:val="18"/>
              </w:rPr>
            </m:ctrlPr>
          </m:e>
          <m:sub>
            <m:r>
              <m:rPr>
                <m:sty m:val="p"/>
              </m:rPr>
              <w:rPr>
                <w:rFonts w:ascii="Cambria Math" w:hAnsi="Cambria Math"/>
                <w:kern w:val="0"/>
                <w:sz w:val="18"/>
                <w:szCs w:val="18"/>
              </w:rPr>
              <m:t>1</m:t>
            </m:r>
            <m:ctrlPr>
              <w:rPr>
                <w:rFonts w:ascii="Cambria Math" w:hAnsi="Cambria Math"/>
                <w:kern w:val="0"/>
                <w:sz w:val="18"/>
                <w:szCs w:val="18"/>
              </w:rPr>
            </m:ctrlPr>
          </m:sub>
        </m:sSub>
        <m:r>
          <m:rPr>
            <m:sty m:val="p"/>
          </m:rPr>
          <w:rPr>
            <w:rFonts w:hint="eastAsia" w:ascii="Cambria Math" w:hAnsi="Cambria Math"/>
            <w:kern w:val="0"/>
            <w:sz w:val="18"/>
            <w:szCs w:val="18"/>
          </w:rPr>
          <m:t>表示</m:t>
        </m:r>
      </m:oMath>
      <w:r>
        <w:rPr>
          <w:rFonts w:hint="eastAsia"/>
          <w:kern w:val="0"/>
          <w:sz w:val="18"/>
          <w:szCs w:val="18"/>
        </w:rPr>
        <w:t>；4).介质材料的平均折射率，以</w:t>
      </w:r>
      <m:oMath>
        <m:sSub>
          <m:sSubPr>
            <m:ctrlPr>
              <w:rPr>
                <w:rFonts w:ascii="Cambria Math" w:hAnsi="Cambria Math"/>
                <w:kern w:val="0"/>
                <w:sz w:val="18"/>
                <w:szCs w:val="18"/>
              </w:rPr>
            </m:ctrlPr>
          </m:sSubPr>
          <m:e>
            <m:r>
              <m:rPr/>
              <w:rPr>
                <w:rFonts w:ascii="Cambria Math" w:hAnsi="Cambria Math"/>
                <w:kern w:val="0"/>
                <w:sz w:val="18"/>
                <w:szCs w:val="18"/>
              </w:rPr>
              <m:t>n</m:t>
            </m:r>
            <m:ctrlPr>
              <w:rPr>
                <w:rFonts w:ascii="Cambria Math" w:hAnsi="Cambria Math"/>
                <w:kern w:val="0"/>
                <w:sz w:val="18"/>
                <w:szCs w:val="18"/>
              </w:rPr>
            </m:ctrlPr>
          </m:e>
          <m:sub>
            <m:r>
              <m:rPr>
                <m:sty m:val="p"/>
              </m:rPr>
              <w:rPr>
                <w:rFonts w:ascii="Cambria Math" w:hAnsi="Cambria Math"/>
                <w:kern w:val="0"/>
                <w:sz w:val="18"/>
                <w:szCs w:val="18"/>
              </w:rPr>
              <m:t>2</m:t>
            </m:r>
            <m:ctrlPr>
              <w:rPr>
                <w:rFonts w:ascii="Cambria Math" w:hAnsi="Cambria Math"/>
                <w:kern w:val="0"/>
                <w:sz w:val="18"/>
                <w:szCs w:val="18"/>
              </w:rPr>
            </m:ctrlPr>
          </m:sub>
        </m:sSub>
      </m:oMath>
      <w:r>
        <w:rPr>
          <w:rFonts w:hint="eastAsia"/>
          <w:kern w:val="0"/>
          <w:sz w:val="18"/>
          <w:szCs w:val="18"/>
        </w:rPr>
        <w:t>表示；5).参考光对应的布拉格入射角，以</w:t>
      </w:r>
      <m:oMath>
        <m:sSub>
          <m:sSubPr>
            <m:ctrlPr>
              <w:rPr>
                <w:rFonts w:ascii="Cambria Math" w:hAnsi="Cambria Math"/>
                <w:kern w:val="0"/>
                <w:sz w:val="18"/>
                <w:szCs w:val="18"/>
              </w:rPr>
            </m:ctrlPr>
          </m:sSubPr>
          <m:e>
            <m:r>
              <m:rPr/>
              <w:rPr>
                <w:rFonts w:ascii="Cambria Math" w:hAnsi="Cambria Math"/>
                <w:kern w:val="0"/>
                <w:sz w:val="18"/>
                <w:szCs w:val="18"/>
              </w:rPr>
              <m:t>α</m:t>
            </m:r>
            <m:ctrlPr>
              <w:rPr>
                <w:rFonts w:ascii="Cambria Math" w:hAnsi="Cambria Math"/>
                <w:kern w:val="0"/>
                <w:sz w:val="18"/>
                <w:szCs w:val="18"/>
              </w:rPr>
            </m:ctrlPr>
          </m:e>
          <m:sub>
            <m:r>
              <m:rPr/>
              <w:rPr>
                <w:rFonts w:ascii="Cambria Math" w:hAnsi="Cambria Math"/>
                <w:kern w:val="0"/>
                <w:sz w:val="18"/>
                <w:szCs w:val="18"/>
              </w:rPr>
              <m:t>r</m:t>
            </m:r>
            <m:ctrlPr>
              <w:rPr>
                <w:rFonts w:ascii="Cambria Math" w:hAnsi="Cambria Math"/>
                <w:kern w:val="0"/>
                <w:sz w:val="18"/>
                <w:szCs w:val="18"/>
              </w:rPr>
            </m:ctrlPr>
          </m:sub>
        </m:sSub>
        <m:r>
          <m:rPr>
            <m:sty m:val="p"/>
          </m:rPr>
          <w:rPr>
            <w:rFonts w:hint="eastAsia" w:ascii="Cambria Math" w:hAnsi="Cambria Math"/>
            <w:kern w:val="0"/>
            <w:sz w:val="18"/>
            <w:szCs w:val="18"/>
          </w:rPr>
          <m:t>表示；</m:t>
        </m:r>
      </m:oMath>
      <w:r>
        <w:rPr>
          <w:rFonts w:hint="eastAsia"/>
          <w:kern w:val="0"/>
          <w:sz w:val="18"/>
          <w:szCs w:val="18"/>
        </w:rPr>
        <w:t>6).参考光入射对应的布拉格衍射角，以</w:t>
      </w:r>
      <m:oMath>
        <m:sSub>
          <m:sSubPr>
            <m:ctrlPr>
              <w:rPr>
                <w:rFonts w:ascii="Cambria Math" w:hAnsi="Cambria Math"/>
                <w:kern w:val="0"/>
                <w:sz w:val="18"/>
                <w:szCs w:val="18"/>
              </w:rPr>
            </m:ctrlPr>
          </m:sSubPr>
          <m:e>
            <m:r>
              <m:rPr/>
              <w:rPr>
                <w:rFonts w:ascii="Cambria Math" w:hAnsi="Cambria Math"/>
                <w:kern w:val="0"/>
                <w:sz w:val="18"/>
                <w:szCs w:val="18"/>
              </w:rPr>
              <m:t>β</m:t>
            </m:r>
            <m:ctrlPr>
              <w:rPr>
                <w:rFonts w:ascii="Cambria Math" w:hAnsi="Cambria Math"/>
                <w:kern w:val="0"/>
                <w:sz w:val="18"/>
                <w:szCs w:val="18"/>
              </w:rPr>
            </m:ctrlPr>
          </m:e>
          <m:sub>
            <m:r>
              <m:rPr/>
              <w:rPr>
                <w:rFonts w:ascii="Cambria Math" w:hAnsi="Cambria Math"/>
                <w:kern w:val="0"/>
                <w:sz w:val="18"/>
                <w:szCs w:val="18"/>
              </w:rPr>
              <m:t>r</m:t>
            </m:r>
            <m:ctrlPr>
              <w:rPr>
                <w:rFonts w:ascii="Cambria Math" w:hAnsi="Cambria Math"/>
                <w:kern w:val="0"/>
                <w:sz w:val="18"/>
                <w:szCs w:val="18"/>
              </w:rPr>
            </m:ctrlPr>
          </m:sub>
        </m:sSub>
        <m:r>
          <m:rPr>
            <m:sty m:val="p"/>
          </m:rPr>
          <w:rPr>
            <w:rFonts w:hint="eastAsia" w:ascii="Cambria Math" w:hAnsi="Cambria Math"/>
            <w:kern w:val="0"/>
            <w:sz w:val="18"/>
            <w:szCs w:val="18"/>
          </w:rPr>
          <m:t>表示</m:t>
        </m:r>
      </m:oMath>
      <w:r>
        <w:rPr>
          <w:rFonts w:hint="eastAsia"/>
          <w:kern w:val="0"/>
          <w:sz w:val="18"/>
          <w:szCs w:val="18"/>
        </w:rPr>
        <w:t>;7).光栅栅线平面在</w:t>
      </w:r>
      <w:r>
        <w:rPr>
          <w:i/>
          <w:kern w:val="0"/>
          <w:sz w:val="18"/>
          <w:szCs w:val="18"/>
        </w:rPr>
        <w:t>xoz</w:t>
      </w:r>
      <w:r>
        <w:rPr>
          <w:rFonts w:hint="eastAsia"/>
          <w:kern w:val="0"/>
          <w:sz w:val="18"/>
          <w:szCs w:val="18"/>
        </w:rPr>
        <w:t>平面的法向量与</w:t>
      </w:r>
      <w:r>
        <w:rPr>
          <w:i/>
          <w:kern w:val="0"/>
          <w:sz w:val="18"/>
          <w:szCs w:val="18"/>
        </w:rPr>
        <w:t>z</w:t>
      </w:r>
      <w:r>
        <w:rPr>
          <w:rFonts w:hint="eastAsia"/>
          <w:kern w:val="0"/>
          <w:sz w:val="18"/>
          <w:szCs w:val="18"/>
        </w:rPr>
        <w:t>轴的夹角，以</w:t>
      </w:r>
      <m:oMath>
        <m:r>
          <m:rPr/>
          <w:rPr>
            <w:rFonts w:ascii="Cambria Math" w:hAnsi="Cambria Math"/>
            <w:kern w:val="0"/>
            <w:sz w:val="18"/>
            <w:szCs w:val="18"/>
          </w:rPr>
          <m:t>ϕ</m:t>
        </m:r>
      </m:oMath>
      <w:r>
        <w:rPr>
          <w:rFonts w:hint="eastAsia"/>
          <w:kern w:val="0"/>
          <w:sz w:val="18"/>
          <w:szCs w:val="18"/>
        </w:rPr>
        <w:t>表示；8).光栅周期，</w:t>
      </w:r>
      <m:oMath>
        <m:r>
          <m:rPr>
            <m:sty m:val="p"/>
          </m:rPr>
          <w:rPr>
            <w:rFonts w:hint="eastAsia" w:ascii="Cambria Math"/>
            <w:sz w:val="18"/>
            <w:szCs w:val="18"/>
          </w:rPr>
          <m:t>以</m:t>
        </m:r>
        <m:r>
          <m:rPr/>
          <w:rPr>
            <w:rFonts w:ascii="Cambria Math" w:hAnsi="Cambria Math"/>
            <w:sz w:val="18"/>
            <w:szCs w:val="18"/>
          </w:rPr>
          <m:t>Λ</m:t>
        </m:r>
        <m:r>
          <m:rPr>
            <m:sty m:val="p"/>
          </m:rPr>
          <w:rPr>
            <w:rFonts w:ascii="Cambria Math" w:hAnsi="Cambria Math"/>
            <w:sz w:val="18"/>
            <w:szCs w:val="18"/>
          </w:rPr>
          <m:t>表示</m:t>
        </m:r>
        <m:r>
          <m:rPr>
            <m:sty m:val="p"/>
          </m:rPr>
          <w:rPr>
            <w:rFonts w:hint="eastAsia" w:ascii="Cambria Math" w:hAnsi="Cambria Math"/>
            <w:sz w:val="18"/>
            <w:szCs w:val="18"/>
          </w:rPr>
          <m:t>；</m:t>
        </m:r>
      </m:oMath>
      <w:r>
        <w:rPr>
          <w:rFonts w:hint="eastAsia"/>
          <w:kern w:val="0"/>
          <w:sz w:val="18"/>
          <w:szCs w:val="18"/>
        </w:rPr>
        <w:t>9).</w:t>
      </w:r>
      <w:r>
        <w:rPr>
          <w:bCs/>
          <w:sz w:val="18"/>
          <w:szCs w:val="18"/>
        </w:rPr>
        <w:t>光栅密度</w:t>
      </w:r>
      <w:r>
        <w:rPr>
          <w:rFonts w:hint="eastAsia"/>
          <w:bCs/>
          <w:sz w:val="18"/>
          <w:szCs w:val="18"/>
        </w:rPr>
        <w:t>，</w:t>
      </w:r>
      <m:oMath>
        <m:r>
          <m:rPr>
            <m:sty m:val="p"/>
          </m:rPr>
          <w:rPr>
            <w:rFonts w:hint="eastAsia" w:ascii="Cambria Math"/>
            <w:sz w:val="18"/>
            <w:szCs w:val="18"/>
          </w:rPr>
          <m:t>以</m:t>
        </m:r>
        <m:r>
          <m:rPr/>
          <w:rPr>
            <w:rFonts w:ascii="Cambria Math" w:hAnsi="Cambria Math"/>
            <w:sz w:val="18"/>
            <w:szCs w:val="18"/>
          </w:rPr>
          <m:t>υ</m:t>
        </m:r>
        <m:r>
          <m:rPr>
            <m:sty m:val="p"/>
          </m:rPr>
          <w:rPr>
            <w:rFonts w:ascii="Cambria Math" w:hAnsi="Cambria Math"/>
            <w:sz w:val="18"/>
            <w:szCs w:val="18"/>
          </w:rPr>
          <m:t>表示</m:t>
        </m:r>
      </m:oMath>
      <w:r>
        <w:rPr>
          <w:rFonts w:hint="eastAsia"/>
          <w:sz w:val="18"/>
          <w:szCs w:val="18"/>
        </w:rPr>
        <w:t>。</w:t>
      </w:r>
    </w:p>
    <w:p>
      <w:pPr>
        <w:pStyle w:val="9"/>
        <w:spacing w:line="480" w:lineRule="auto"/>
        <w:outlineLvl w:val="1"/>
        <w:rPr>
          <w:rFonts w:ascii="Times New Roman" w:hAnsi="Times New Roman"/>
          <w:sz w:val="24"/>
        </w:rPr>
      </w:pPr>
      <w:bookmarkStart w:id="10" w:name="_Toc115545271"/>
      <w:r>
        <w:rPr>
          <w:rFonts w:ascii="Times New Roman" w:hAnsi="Times New Roman"/>
          <w:sz w:val="24"/>
        </w:rPr>
        <w:t>3.7</w:t>
      </w:r>
      <w:r>
        <w:rPr>
          <w:rFonts w:hint="eastAsia" w:ascii="Times New Roman" w:hAnsi="Times New Roman"/>
          <w:sz w:val="24"/>
        </w:rPr>
        <w:t>厚度</w:t>
      </w:r>
      <w:r>
        <w:rPr>
          <w:rFonts w:ascii="Times New Roman" w:hAnsi="Times New Roman"/>
          <w:sz w:val="24"/>
        </w:rPr>
        <w:t>thickness</w:t>
      </w:r>
      <w:bookmarkEnd w:id="10"/>
    </w:p>
    <w:p>
      <w:pPr>
        <w:pStyle w:val="9"/>
        <w:spacing w:line="480" w:lineRule="auto"/>
        <w:ind w:firstLine="424" w:firstLineChars="177"/>
        <w:rPr>
          <w:rFonts w:ascii="Times New Roman"/>
          <w:sz w:val="24"/>
        </w:rPr>
      </w:pPr>
      <w:r>
        <w:rPr>
          <w:rFonts w:ascii="Times New Roman"/>
          <w:sz w:val="24"/>
        </w:rPr>
        <w:t>光栅光敏介质的厚度</w:t>
      </w:r>
      <w:r>
        <w:rPr>
          <w:rFonts w:hint="eastAsia" w:ascii="Times New Roman"/>
          <w:sz w:val="24"/>
        </w:rPr>
        <w:t>。</w:t>
      </w:r>
    </w:p>
    <w:p>
      <w:pPr>
        <w:pStyle w:val="9"/>
        <w:spacing w:line="480" w:lineRule="auto"/>
        <w:outlineLvl w:val="1"/>
        <w:rPr>
          <w:rFonts w:ascii="Times New Roman" w:hAnsi="Times New Roman"/>
          <w:sz w:val="24"/>
        </w:rPr>
      </w:pPr>
      <w:bookmarkStart w:id="11" w:name="_Toc115545272"/>
      <w:r>
        <w:rPr>
          <w:rFonts w:hint="eastAsia" w:ascii="Times New Roman" w:hAnsi="Times New Roman"/>
          <w:sz w:val="24"/>
        </w:rPr>
        <w:t>3.</w:t>
      </w:r>
      <w:r>
        <w:rPr>
          <w:rFonts w:ascii="Times New Roman" w:hAnsi="Times New Roman"/>
          <w:sz w:val="24"/>
        </w:rPr>
        <w:t>8</w:t>
      </w:r>
      <w:r>
        <w:rPr>
          <w:rFonts w:hint="eastAsia" w:ascii="Times New Roman" w:hAnsi="Times New Roman"/>
          <w:sz w:val="24"/>
        </w:rPr>
        <w:t>噪声光栅 noise</w:t>
      </w:r>
      <w:r>
        <w:rPr>
          <w:rFonts w:ascii="Times New Roman" w:hAnsi="Times New Roman"/>
          <w:sz w:val="24"/>
        </w:rPr>
        <w:t xml:space="preserve"> grating</w:t>
      </w:r>
      <w:bookmarkEnd w:id="11"/>
    </w:p>
    <w:p>
      <w:pPr>
        <w:pStyle w:val="9"/>
        <w:spacing w:line="360" w:lineRule="auto"/>
        <w:ind w:firstLine="424" w:firstLineChars="177"/>
        <w:rPr>
          <w:rFonts w:ascii="Times New Roman" w:hAnsi="Times New Roman"/>
          <w:bCs/>
          <w:sz w:val="24"/>
        </w:rPr>
      </w:pPr>
      <w:r>
        <w:rPr>
          <w:rFonts w:ascii="Times New Roman" w:hAnsi="Times New Roman"/>
          <w:bCs/>
          <w:sz w:val="24"/>
        </w:rPr>
        <w:t>全息体光栅材料本身的微观不均性导致的散射光与入射光发生干涉形成。</w:t>
      </w:r>
    </w:p>
    <w:p>
      <w:pPr>
        <w:pStyle w:val="9"/>
        <w:spacing w:line="480" w:lineRule="auto"/>
        <w:outlineLvl w:val="1"/>
        <w:rPr>
          <w:rFonts w:ascii="Times New Roman" w:hAnsi="Times New Roman"/>
          <w:sz w:val="24"/>
        </w:rPr>
      </w:pPr>
      <w:bookmarkStart w:id="12" w:name="_Toc115545273"/>
      <w:r>
        <w:rPr>
          <w:rFonts w:hint="eastAsia" w:ascii="Times New Roman" w:hAnsi="Times New Roman"/>
          <w:sz w:val="24"/>
        </w:rPr>
        <w:t>3</w:t>
      </w:r>
      <w:r>
        <w:rPr>
          <w:rFonts w:ascii="Times New Roman" w:hAnsi="Times New Roman"/>
          <w:sz w:val="24"/>
        </w:rPr>
        <w:t>.9损伤阈值damage threshold</w:t>
      </w:r>
      <w:bookmarkEnd w:id="12"/>
    </w:p>
    <w:p>
      <w:pPr>
        <w:pStyle w:val="9"/>
        <w:spacing w:line="360" w:lineRule="auto"/>
        <w:ind w:left="372" w:leftChars="177"/>
        <w:rPr>
          <w:rFonts w:ascii="Times New Roman" w:hAnsi="Times New Roman"/>
          <w:bCs/>
          <w:sz w:val="24"/>
        </w:rPr>
      </w:pPr>
      <w:r>
        <w:rPr>
          <w:rFonts w:hint="eastAsia" w:ascii="Times New Roman" w:hAnsi="Times New Roman"/>
          <w:bCs/>
          <w:sz w:val="24"/>
        </w:rPr>
        <w:t>当</w:t>
      </w:r>
      <w:r>
        <w:rPr>
          <w:rFonts w:ascii="Times New Roman" w:hAnsi="Times New Roman"/>
          <w:bCs/>
          <w:sz w:val="24"/>
        </w:rPr>
        <w:t>噪声光栅改变透射光光斑形状时的激光功率密度。</w:t>
      </w:r>
    </w:p>
    <w:p>
      <w:pPr>
        <w:pStyle w:val="9"/>
        <w:spacing w:line="480" w:lineRule="auto"/>
        <w:outlineLvl w:val="1"/>
        <w:rPr>
          <w:rFonts w:ascii="Times New Roman" w:hAnsi="Times New Roman"/>
          <w:sz w:val="24"/>
        </w:rPr>
      </w:pPr>
      <w:bookmarkStart w:id="13" w:name="_Toc115545274"/>
      <w:r>
        <w:rPr>
          <w:rFonts w:hint="eastAsia" w:ascii="Times New Roman" w:hAnsi="Times New Roman"/>
          <w:sz w:val="24"/>
        </w:rPr>
        <w:t>3.</w:t>
      </w:r>
      <w:r>
        <w:rPr>
          <w:rFonts w:ascii="Times New Roman" w:hAnsi="Times New Roman"/>
          <w:sz w:val="24"/>
        </w:rPr>
        <w:t>10最大衍射效率t</w:t>
      </w:r>
      <w:r>
        <w:rPr>
          <w:rFonts w:hint="eastAsia" w:ascii="Times New Roman" w:hAnsi="Times New Roman"/>
          <w:sz w:val="24"/>
        </w:rPr>
        <w:t>he</w:t>
      </w:r>
      <w:r>
        <w:rPr>
          <w:rFonts w:ascii="Times New Roman" w:hAnsi="Times New Roman"/>
          <w:sz w:val="24"/>
        </w:rPr>
        <w:t xml:space="preserve"> m</w:t>
      </w:r>
      <w:r>
        <w:rPr>
          <w:rFonts w:hint="eastAsia" w:ascii="Times New Roman" w:hAnsi="Times New Roman"/>
          <w:sz w:val="24"/>
        </w:rPr>
        <w:t>ax</w:t>
      </w:r>
      <w:r>
        <w:rPr>
          <w:rFonts w:ascii="Times New Roman" w:hAnsi="Times New Roman"/>
          <w:sz w:val="24"/>
        </w:rPr>
        <w:t xml:space="preserve"> diffraction efficiency</w:t>
      </w:r>
      <w:bookmarkEnd w:id="13"/>
    </w:p>
    <w:p>
      <w:pPr>
        <w:pStyle w:val="9"/>
        <w:spacing w:line="360" w:lineRule="auto"/>
        <w:ind w:firstLine="424" w:firstLineChars="177"/>
        <w:rPr>
          <w:rFonts w:ascii="Times New Roman" w:hAnsi="Times New Roman"/>
          <w:sz w:val="24"/>
          <w:szCs w:val="21"/>
        </w:rPr>
      </w:pPr>
      <w:r>
        <w:rPr>
          <w:rFonts w:ascii="Times New Roman" w:hAnsi="Times New Roman"/>
          <w:sz w:val="24"/>
        </w:rPr>
        <w:t>以布拉格角度入射，设计波长</w:t>
      </w:r>
      <w:r>
        <w:rPr>
          <w:rFonts w:hint="eastAsia" w:ascii="Times New Roman" w:hAnsi="Times New Roman"/>
          <w:sz w:val="24"/>
        </w:rPr>
        <w:t>下</w:t>
      </w:r>
      <w:r>
        <w:rPr>
          <w:rFonts w:ascii="Times New Roman" w:hAnsi="Times New Roman"/>
          <w:sz w:val="24"/>
          <w:szCs w:val="21"/>
        </w:rPr>
        <w:t>衍射方向</w:t>
      </w:r>
      <w:r>
        <w:rPr>
          <w:rFonts w:ascii="Times New Roman" w:hAnsi="Times New Roman"/>
          <w:sz w:val="24"/>
        </w:rPr>
        <w:t>或衍射级次</w:t>
      </w:r>
      <w:r>
        <w:rPr>
          <w:rFonts w:ascii="Times New Roman" w:hAnsi="Times New Roman"/>
          <w:sz w:val="24"/>
          <w:szCs w:val="21"/>
        </w:rPr>
        <w:t>上的</w:t>
      </w:r>
      <w:r>
        <w:rPr>
          <w:rFonts w:ascii="Times New Roman" w:hAnsi="Times New Roman"/>
          <w:sz w:val="24"/>
        </w:rPr>
        <w:t>能量</w:t>
      </w:r>
      <w:r>
        <w:rPr>
          <w:rFonts w:ascii="Times New Roman" w:hAnsi="Times New Roman"/>
          <w:sz w:val="24"/>
          <w:szCs w:val="21"/>
        </w:rPr>
        <w:t>与透过光栅</w:t>
      </w:r>
      <w:r>
        <w:rPr>
          <w:rFonts w:ascii="Times New Roman" w:hAnsi="Times New Roman"/>
          <w:sz w:val="24"/>
        </w:rPr>
        <w:t>能量</w:t>
      </w:r>
      <w:r>
        <w:rPr>
          <w:rFonts w:ascii="Times New Roman" w:hAnsi="Times New Roman"/>
          <w:sz w:val="24"/>
          <w:szCs w:val="21"/>
        </w:rPr>
        <w:t>的比值。</w:t>
      </w:r>
    </w:p>
    <w:p>
      <w:pPr>
        <w:pStyle w:val="9"/>
        <w:spacing w:line="480" w:lineRule="auto"/>
        <w:outlineLvl w:val="1"/>
        <w:rPr>
          <w:rFonts w:ascii="Times New Roman" w:hAnsi="Times New Roman"/>
          <w:sz w:val="24"/>
        </w:rPr>
      </w:pPr>
      <w:bookmarkStart w:id="14" w:name="_Toc115545275"/>
      <w:r>
        <w:rPr>
          <w:rFonts w:hint="eastAsia" w:ascii="Times New Roman" w:hAnsi="Times New Roman"/>
          <w:sz w:val="24"/>
        </w:rPr>
        <w:t>3.1</w:t>
      </w:r>
      <w:r>
        <w:rPr>
          <w:rFonts w:ascii="Times New Roman" w:hAnsi="Times New Roman"/>
          <w:sz w:val="24"/>
        </w:rPr>
        <w:t>1角度选择曲线angular bandwidth Bragg envelope</w:t>
      </w:r>
      <w:bookmarkEnd w:id="14"/>
    </w:p>
    <w:p>
      <w:pPr>
        <w:pStyle w:val="9"/>
        <w:spacing w:line="360" w:lineRule="auto"/>
        <w:ind w:firstLine="424" w:firstLineChars="177"/>
        <w:rPr>
          <w:rFonts w:ascii="Times New Roman" w:hAnsi="Times New Roman"/>
          <w:bCs/>
          <w:sz w:val="24"/>
          <w:szCs w:val="24"/>
        </w:rPr>
      </w:pPr>
      <w:r>
        <w:rPr>
          <w:rFonts w:hint="eastAsia" w:ascii="Times New Roman" w:hAnsi="Times New Roman"/>
          <w:bCs/>
          <w:sz w:val="24"/>
          <w:szCs w:val="24"/>
        </w:rPr>
        <w:t>以</w:t>
      </w:r>
      <w:r>
        <w:rPr>
          <w:rFonts w:ascii="Times New Roman" w:hAnsi="Times New Roman"/>
          <w:bCs/>
          <w:sz w:val="24"/>
          <w:szCs w:val="24"/>
        </w:rPr>
        <w:t>布拉格包络线角度带宽内的角度为横坐标，以对应的衍射效率为纵坐标的点所组成的曲线。</w:t>
      </w:r>
    </w:p>
    <w:p>
      <w:pPr>
        <w:pStyle w:val="9"/>
        <w:spacing w:line="480" w:lineRule="auto"/>
        <w:outlineLvl w:val="1"/>
        <w:rPr>
          <w:rFonts w:ascii="Times New Roman" w:hAnsi="Times New Roman"/>
          <w:sz w:val="24"/>
        </w:rPr>
      </w:pPr>
      <w:bookmarkStart w:id="15" w:name="_Toc115545276"/>
      <w:r>
        <w:rPr>
          <w:rFonts w:hint="eastAsia" w:ascii="Times New Roman" w:hAnsi="Times New Roman"/>
          <w:sz w:val="24"/>
        </w:rPr>
        <w:t>3.1</w:t>
      </w:r>
      <w:r>
        <w:rPr>
          <w:rFonts w:ascii="Times New Roman" w:hAnsi="Times New Roman"/>
          <w:sz w:val="24"/>
        </w:rPr>
        <w:t>2波长选择曲线wavelength bandwidth Bragg envelope</w:t>
      </w:r>
      <w:bookmarkEnd w:id="15"/>
    </w:p>
    <w:p>
      <w:pPr>
        <w:pStyle w:val="9"/>
        <w:spacing w:line="360" w:lineRule="auto"/>
        <w:ind w:firstLine="424" w:firstLineChars="177"/>
        <w:rPr>
          <w:rFonts w:ascii="Times New Roman" w:hAnsi="Times New Roman"/>
          <w:bCs/>
          <w:sz w:val="24"/>
          <w:szCs w:val="24"/>
        </w:rPr>
      </w:pPr>
      <w:r>
        <w:rPr>
          <w:rFonts w:hint="eastAsia" w:ascii="Times New Roman" w:hAnsi="Times New Roman"/>
          <w:bCs/>
          <w:sz w:val="24"/>
          <w:szCs w:val="24"/>
        </w:rPr>
        <w:t>以</w:t>
      </w:r>
      <w:r>
        <w:rPr>
          <w:rFonts w:ascii="Times New Roman" w:hAnsi="Times New Roman"/>
          <w:bCs/>
          <w:sz w:val="24"/>
          <w:szCs w:val="24"/>
        </w:rPr>
        <w:t>布拉格包络线内的</w:t>
      </w:r>
      <w:r>
        <w:rPr>
          <w:rFonts w:hint="eastAsia" w:ascii="Times New Roman" w:hAnsi="Times New Roman"/>
          <w:bCs/>
          <w:sz w:val="24"/>
          <w:szCs w:val="24"/>
        </w:rPr>
        <w:t>波长</w:t>
      </w:r>
      <w:r>
        <w:rPr>
          <w:rFonts w:ascii="Times New Roman" w:hAnsi="Times New Roman"/>
          <w:bCs/>
          <w:sz w:val="24"/>
          <w:szCs w:val="24"/>
        </w:rPr>
        <w:t>为横坐标，以对应的衍射效率为纵坐标的点所组成的曲线。</w:t>
      </w:r>
    </w:p>
    <w:p>
      <w:pPr>
        <w:pStyle w:val="9"/>
        <w:spacing w:line="480" w:lineRule="auto"/>
        <w:outlineLvl w:val="1"/>
        <w:rPr>
          <w:rFonts w:ascii="Times New Roman" w:hAnsi="Times New Roman"/>
          <w:sz w:val="24"/>
        </w:rPr>
      </w:pPr>
      <w:bookmarkStart w:id="16" w:name="_Toc115545277"/>
      <w:r>
        <w:rPr>
          <w:rFonts w:hint="eastAsia" w:ascii="Times New Roman" w:hAnsi="Times New Roman"/>
          <w:sz w:val="24"/>
        </w:rPr>
        <w:t>3.1</w:t>
      </w:r>
      <w:r>
        <w:rPr>
          <w:rFonts w:ascii="Times New Roman" w:hAnsi="Times New Roman"/>
          <w:sz w:val="24"/>
        </w:rPr>
        <w:t>3</w:t>
      </w:r>
      <w:r>
        <w:rPr>
          <w:rFonts w:hint="eastAsia" w:ascii="Times New Roman" w:hAnsi="Times New Roman"/>
          <w:sz w:val="24"/>
        </w:rPr>
        <w:t>波长-角度曲线</w:t>
      </w:r>
      <w:r>
        <w:rPr>
          <w:rFonts w:ascii="Times New Roman" w:hAnsi="Times New Roman"/>
          <w:sz w:val="24"/>
        </w:rPr>
        <w:t>dispersion plots</w:t>
      </w:r>
      <w:bookmarkEnd w:id="16"/>
    </w:p>
    <w:p>
      <w:pPr>
        <w:pStyle w:val="9"/>
        <w:spacing w:line="360" w:lineRule="auto"/>
        <w:ind w:firstLine="424" w:firstLineChars="177"/>
        <w:rPr>
          <w:rFonts w:ascii="Times New Roman" w:hAnsi="Times New Roman"/>
          <w:bCs/>
          <w:sz w:val="24"/>
          <w:szCs w:val="24"/>
        </w:rPr>
      </w:pPr>
      <w:r>
        <w:rPr>
          <w:rFonts w:hint="eastAsia" w:ascii="Times New Roman" w:hAnsi="Times New Roman"/>
          <w:bCs/>
          <w:sz w:val="24"/>
          <w:szCs w:val="24"/>
        </w:rPr>
        <w:t>以波长分量作为横坐标，对应的布拉格入射角度为纵坐标得到的曲线。</w:t>
      </w:r>
    </w:p>
    <w:p>
      <w:pPr>
        <w:pStyle w:val="9"/>
        <w:spacing w:line="480" w:lineRule="auto"/>
        <w:outlineLvl w:val="1"/>
        <w:rPr>
          <w:rFonts w:ascii="Times New Roman" w:hAnsi="Times New Roman"/>
          <w:sz w:val="24"/>
        </w:rPr>
      </w:pPr>
      <w:bookmarkStart w:id="17" w:name="_Toc115545278"/>
      <w:r>
        <w:rPr>
          <w:rFonts w:hint="eastAsia" w:ascii="Times New Roman" w:hAnsi="Times New Roman"/>
          <w:sz w:val="24"/>
        </w:rPr>
        <w:t>3</w:t>
      </w:r>
      <w:r>
        <w:rPr>
          <w:rFonts w:ascii="Times New Roman" w:hAnsi="Times New Roman"/>
          <w:sz w:val="24"/>
        </w:rPr>
        <w:t>.14空间频率spatial frequency</w:t>
      </w:r>
      <w:bookmarkEnd w:id="17"/>
    </w:p>
    <w:p>
      <w:pPr>
        <w:pStyle w:val="9"/>
        <w:spacing w:line="360" w:lineRule="auto"/>
        <w:ind w:firstLine="424" w:firstLineChars="177"/>
        <w:rPr>
          <w:rFonts w:ascii="Times New Roman" w:hAnsi="Times New Roman"/>
          <w:bCs/>
          <w:sz w:val="24"/>
          <w:szCs w:val="24"/>
        </w:rPr>
      </w:pPr>
      <w:r>
        <w:rPr>
          <w:rFonts w:hint="eastAsia" w:ascii="Times New Roman" w:hAnsi="Times New Roman"/>
          <w:bCs/>
          <w:sz w:val="24"/>
          <w:szCs w:val="24"/>
        </w:rPr>
        <w:t>也称：光栅密度或线频率</w:t>
      </w:r>
    </w:p>
    <w:p>
      <w:pPr>
        <w:pStyle w:val="9"/>
        <w:spacing w:line="360" w:lineRule="auto"/>
        <w:ind w:firstLine="424" w:firstLineChars="177"/>
        <w:rPr>
          <w:rFonts w:ascii="Times New Roman" w:hAnsi="Times New Roman"/>
          <w:bCs/>
          <w:sz w:val="24"/>
          <w:szCs w:val="24"/>
        </w:rPr>
      </w:pPr>
      <w:r>
        <w:rPr>
          <w:rFonts w:ascii="Times New Roman" w:hAnsi="Times New Roman"/>
          <w:bCs/>
          <w:sz w:val="24"/>
          <w:szCs w:val="24"/>
        </w:rPr>
        <w:t>以每毫米包含的光栅周期数目表达材料的分辨力</w:t>
      </w:r>
      <w:r>
        <w:rPr>
          <w:rFonts w:hint="eastAsia" w:ascii="Times New Roman" w:hAnsi="Times New Roman"/>
          <w:bCs/>
          <w:sz w:val="24"/>
          <w:szCs w:val="24"/>
        </w:rPr>
        <w:t>。</w:t>
      </w:r>
    </w:p>
    <w:p>
      <w:pPr>
        <w:pStyle w:val="9"/>
        <w:spacing w:line="480" w:lineRule="auto"/>
        <w:outlineLvl w:val="1"/>
        <w:rPr>
          <w:rFonts w:ascii="Times New Roman" w:hAnsi="Times New Roman"/>
          <w:sz w:val="24"/>
        </w:rPr>
      </w:pPr>
      <w:bookmarkStart w:id="18" w:name="_Toc115545279"/>
      <w:r>
        <w:rPr>
          <w:rFonts w:hint="eastAsia" w:ascii="Times New Roman" w:hAnsi="Times New Roman"/>
          <w:sz w:val="24"/>
        </w:rPr>
        <w:t>3.1</w:t>
      </w:r>
      <w:r>
        <w:rPr>
          <w:rFonts w:ascii="Times New Roman" w:hAnsi="Times New Roman"/>
          <w:sz w:val="24"/>
        </w:rPr>
        <w:t>5折射率调制度</w:t>
      </w:r>
      <w:r>
        <w:rPr>
          <w:rFonts w:hint="eastAsia" w:ascii="Times New Roman" w:hAnsi="Times New Roman"/>
          <w:sz w:val="24"/>
        </w:rPr>
        <w:t xml:space="preserve"> </w:t>
      </w:r>
      <w:r>
        <w:rPr>
          <w:rFonts w:ascii="Times New Roman" w:hAnsi="Times New Roman"/>
          <w:sz w:val="24"/>
        </w:rPr>
        <w:t>refractive index modulation</w:t>
      </w:r>
      <w:bookmarkEnd w:id="18"/>
    </w:p>
    <w:p>
      <w:pPr>
        <w:pStyle w:val="9"/>
        <w:spacing w:line="360" w:lineRule="auto"/>
        <w:ind w:firstLine="424" w:firstLineChars="177"/>
        <w:rPr>
          <w:rFonts w:ascii="Times New Roman" w:hAnsi="Times New Roman"/>
          <w:bCs/>
          <w:sz w:val="24"/>
          <w:szCs w:val="24"/>
        </w:rPr>
      </w:pPr>
      <w:r>
        <w:rPr>
          <w:rFonts w:ascii="Times New Roman" w:hAnsi="Times New Roman"/>
          <w:bCs/>
          <w:sz w:val="24"/>
          <w:szCs w:val="24"/>
        </w:rPr>
        <w:t>在光敏材料的干涉曝光过程中，明暗条纹区域</w:t>
      </w:r>
      <w:r>
        <w:rPr>
          <w:rFonts w:hint="eastAsia" w:ascii="Times New Roman" w:hAnsi="Times New Roman"/>
          <w:bCs/>
          <w:sz w:val="24"/>
          <w:szCs w:val="24"/>
        </w:rPr>
        <w:t>由于</w:t>
      </w:r>
      <w:r>
        <w:rPr>
          <w:rFonts w:ascii="Times New Roman" w:hAnsi="Times New Roman"/>
          <w:bCs/>
          <w:sz w:val="24"/>
          <w:szCs w:val="24"/>
        </w:rPr>
        <w:t>折射率变化</w:t>
      </w:r>
      <w:r>
        <w:rPr>
          <w:rFonts w:hint="eastAsia" w:ascii="Times New Roman" w:hAnsi="Times New Roman"/>
          <w:bCs/>
          <w:sz w:val="24"/>
          <w:szCs w:val="24"/>
        </w:rPr>
        <w:t>而</w:t>
      </w:r>
      <w:r>
        <w:rPr>
          <w:rFonts w:ascii="Times New Roman" w:hAnsi="Times New Roman"/>
          <w:bCs/>
          <w:sz w:val="24"/>
          <w:szCs w:val="24"/>
        </w:rPr>
        <w:t>产生的折射率差</w:t>
      </w:r>
      <w:r>
        <w:rPr>
          <w:rFonts w:hint="eastAsia" w:ascii="Times New Roman" w:hAnsi="Times New Roman"/>
          <w:bCs/>
          <w:sz w:val="24"/>
          <w:szCs w:val="24"/>
        </w:rPr>
        <w:t>。</w:t>
      </w:r>
    </w:p>
    <w:p>
      <w:pPr>
        <w:pStyle w:val="9"/>
        <w:spacing w:line="480" w:lineRule="auto"/>
        <w:outlineLvl w:val="1"/>
        <w:rPr>
          <w:rFonts w:ascii="Times New Roman" w:hAnsi="Times New Roman"/>
          <w:sz w:val="24"/>
        </w:rPr>
      </w:pPr>
      <w:bookmarkStart w:id="19" w:name="_Toc115545280"/>
      <w:r>
        <w:rPr>
          <w:rFonts w:ascii="Times New Roman" w:hAnsi="Times New Roman"/>
          <w:sz w:val="24"/>
        </w:rPr>
        <w:t>3.16最大折射率调制度max refractive index modulation</w:t>
      </w:r>
      <w:bookmarkEnd w:id="19"/>
    </w:p>
    <w:p>
      <w:pPr>
        <w:pStyle w:val="9"/>
        <w:spacing w:line="360" w:lineRule="auto"/>
        <w:ind w:firstLine="424" w:firstLineChars="177"/>
        <w:rPr>
          <w:rFonts w:ascii="Times New Roman" w:hAnsi="Times New Roman"/>
          <w:bCs/>
          <w:sz w:val="24"/>
        </w:rPr>
      </w:pPr>
      <w:r>
        <w:rPr>
          <w:rFonts w:ascii="Times New Roman" w:hAnsi="Times New Roman"/>
          <w:bCs/>
          <w:sz w:val="24"/>
        </w:rPr>
        <w:t>用测得的最大衍射效率计算</w:t>
      </w:r>
      <w:r>
        <w:rPr>
          <w:rFonts w:hint="eastAsia" w:ascii="Times New Roman" w:hAnsi="Times New Roman"/>
          <w:bCs/>
          <w:sz w:val="24"/>
        </w:rPr>
        <w:t>得到</w:t>
      </w:r>
      <w:r>
        <w:rPr>
          <w:rFonts w:ascii="Times New Roman" w:hAnsi="Times New Roman"/>
          <w:bCs/>
          <w:sz w:val="24"/>
        </w:rPr>
        <w:t>对应的折射率调制度。</w:t>
      </w:r>
    </w:p>
    <w:p>
      <w:pPr>
        <w:pStyle w:val="9"/>
        <w:spacing w:line="480" w:lineRule="auto"/>
        <w:outlineLvl w:val="1"/>
        <w:rPr>
          <w:rFonts w:ascii="Times New Roman" w:hAnsi="Times New Roman"/>
          <w:sz w:val="24"/>
        </w:rPr>
      </w:pPr>
      <w:bookmarkStart w:id="20" w:name="_Toc115545281"/>
      <w:r>
        <w:rPr>
          <w:rFonts w:hint="eastAsia" w:ascii="Times New Roman" w:hAnsi="Times New Roman"/>
          <w:sz w:val="24"/>
        </w:rPr>
        <w:t>3.1</w:t>
      </w:r>
      <w:r>
        <w:rPr>
          <w:rFonts w:ascii="Times New Roman" w:hAnsi="Times New Roman"/>
          <w:sz w:val="24"/>
        </w:rPr>
        <w:t>7透过率transmittance</w:t>
      </w:r>
      <w:bookmarkEnd w:id="20"/>
    </w:p>
    <w:p>
      <w:pPr>
        <w:pStyle w:val="9"/>
        <w:spacing w:line="360" w:lineRule="auto"/>
        <w:ind w:firstLine="424" w:firstLineChars="177"/>
        <w:rPr>
          <w:rFonts w:ascii="Times New Roman" w:hAnsi="Times New Roman"/>
          <w:sz w:val="24"/>
        </w:rPr>
      </w:pPr>
      <w:r>
        <w:rPr>
          <w:rFonts w:hint="eastAsia" w:ascii="Times New Roman" w:hAnsi="Times New Roman"/>
          <w:sz w:val="24"/>
        </w:rPr>
        <w:t>在对应入射光波长范围，</w:t>
      </w:r>
      <w:r>
        <w:rPr>
          <w:rFonts w:ascii="Times New Roman" w:hAnsi="Times New Roman"/>
          <w:sz w:val="24"/>
        </w:rPr>
        <w:t>透过全息体光栅的光通量和入射光通量的比值。</w:t>
      </w:r>
    </w:p>
    <w:p>
      <w:pPr>
        <w:pStyle w:val="9"/>
        <w:spacing w:line="480" w:lineRule="auto"/>
        <w:outlineLvl w:val="1"/>
        <w:rPr>
          <w:rFonts w:ascii="Times New Roman" w:hAnsi="Times New Roman"/>
          <w:sz w:val="24"/>
        </w:rPr>
      </w:pPr>
      <w:bookmarkStart w:id="21" w:name="_Toc115545282"/>
      <w:r>
        <w:rPr>
          <w:rFonts w:hint="eastAsia" w:ascii="Times New Roman" w:hAnsi="Times New Roman"/>
          <w:sz w:val="24"/>
        </w:rPr>
        <w:t>3.1</w:t>
      </w:r>
      <w:r>
        <w:rPr>
          <w:rFonts w:ascii="Times New Roman" w:hAnsi="Times New Roman"/>
          <w:sz w:val="24"/>
        </w:rPr>
        <w:t>8雾度</w:t>
      </w:r>
      <w:r>
        <w:rPr>
          <w:rFonts w:hint="eastAsia" w:ascii="Times New Roman" w:hAnsi="Times New Roman"/>
          <w:sz w:val="24"/>
        </w:rPr>
        <w:t>haze</w:t>
      </w:r>
      <w:bookmarkEnd w:id="21"/>
    </w:p>
    <w:p>
      <w:pPr>
        <w:pStyle w:val="9"/>
        <w:spacing w:line="360" w:lineRule="auto"/>
        <w:ind w:firstLine="424" w:firstLineChars="177"/>
        <w:rPr>
          <w:rFonts w:ascii="Times New Roman" w:hAnsi="Times New Roman"/>
          <w:sz w:val="24"/>
        </w:rPr>
      </w:pPr>
      <w:r>
        <w:rPr>
          <w:rFonts w:ascii="Times New Roman" w:hAnsi="Times New Roman"/>
          <w:sz w:val="24"/>
        </w:rPr>
        <w:t>对</w:t>
      </w:r>
      <w:r>
        <w:rPr>
          <w:rFonts w:hint="eastAsia" w:ascii="Times New Roman" w:hAnsi="Times New Roman"/>
          <w:sz w:val="24"/>
        </w:rPr>
        <w:t>可见光</w:t>
      </w:r>
      <w:r>
        <w:rPr>
          <w:rFonts w:ascii="Times New Roman" w:hAnsi="Times New Roman"/>
          <w:sz w:val="24"/>
        </w:rPr>
        <w:t>，偏离入射光2.5°以上的透射能量与入射光总能量的比值。</w:t>
      </w:r>
    </w:p>
    <w:p>
      <w:pPr>
        <w:pStyle w:val="9"/>
        <w:spacing w:line="480" w:lineRule="auto"/>
        <w:outlineLvl w:val="1"/>
        <w:rPr>
          <w:rFonts w:ascii="Times New Roman" w:hAnsi="Times New Roman"/>
          <w:sz w:val="24"/>
        </w:rPr>
      </w:pPr>
      <w:bookmarkStart w:id="22" w:name="_Toc115545283"/>
      <w:r>
        <w:rPr>
          <w:rFonts w:hint="eastAsia" w:ascii="Times New Roman" w:hAnsi="Times New Roman"/>
          <w:sz w:val="24"/>
        </w:rPr>
        <w:t>3.</w:t>
      </w:r>
      <w:r>
        <w:rPr>
          <w:rFonts w:ascii="Times New Roman" w:hAnsi="Times New Roman"/>
          <w:sz w:val="24"/>
        </w:rPr>
        <w:t>19</w:t>
      </w:r>
      <w:r>
        <w:rPr>
          <w:rFonts w:hint="eastAsia" w:ascii="Times New Roman" w:hAnsi="Times New Roman"/>
          <w:sz w:val="24"/>
        </w:rPr>
        <w:t>剥离力peeling force</w:t>
      </w:r>
      <w:bookmarkEnd w:id="22"/>
    </w:p>
    <w:p>
      <w:pPr>
        <w:pStyle w:val="9"/>
        <w:spacing w:line="360" w:lineRule="auto"/>
        <w:ind w:firstLine="424" w:firstLineChars="177"/>
        <w:rPr>
          <w:rFonts w:ascii="Times New Roman" w:hAnsi="Times New Roman"/>
          <w:bCs/>
          <w:sz w:val="24"/>
        </w:rPr>
      </w:pPr>
      <w:r>
        <w:rPr>
          <w:rFonts w:hint="eastAsia" w:ascii="Times New Roman" w:hAnsi="Times New Roman"/>
          <w:bCs/>
          <w:sz w:val="24"/>
        </w:rPr>
        <w:t>使一定宽度测试样条以一定速度连续剥离时所需要的载荷。</w:t>
      </w:r>
    </w:p>
    <w:p>
      <w:pPr>
        <w:pStyle w:val="9"/>
        <w:spacing w:line="480" w:lineRule="auto"/>
        <w:outlineLvl w:val="0"/>
        <w:rPr>
          <w:rFonts w:ascii="黑体" w:hAnsi="黑体" w:eastAsia="黑体"/>
          <w:sz w:val="24"/>
        </w:rPr>
      </w:pPr>
      <w:bookmarkStart w:id="23" w:name="_Toc115545284"/>
      <w:r>
        <w:rPr>
          <w:rFonts w:ascii="黑体" w:hAnsi="黑体" w:eastAsia="黑体"/>
          <w:sz w:val="24"/>
        </w:rPr>
        <w:t>4 概述</w:t>
      </w:r>
      <w:bookmarkEnd w:id="23"/>
    </w:p>
    <w:p>
      <w:pPr>
        <w:pStyle w:val="9"/>
        <w:spacing w:line="480" w:lineRule="auto"/>
        <w:outlineLvl w:val="1"/>
        <w:rPr>
          <w:rFonts w:ascii="Times New Roman" w:hAnsi="Times New Roman"/>
          <w:sz w:val="24"/>
        </w:rPr>
      </w:pPr>
      <w:bookmarkStart w:id="24" w:name="_Toc115545285"/>
      <w:r>
        <w:rPr>
          <w:rFonts w:hint="eastAsia" w:ascii="Times New Roman" w:hAnsi="Times New Roman"/>
          <w:sz w:val="24"/>
        </w:rPr>
        <w:t>4</w:t>
      </w:r>
      <w:r>
        <w:rPr>
          <w:rFonts w:ascii="Times New Roman" w:hAnsi="Times New Roman"/>
          <w:sz w:val="24"/>
        </w:rPr>
        <w:t>.1</w:t>
      </w:r>
      <w:r>
        <w:rPr>
          <w:rFonts w:hint="eastAsia" w:ascii="Times New Roman" w:hAnsi="Times New Roman"/>
          <w:sz w:val="24"/>
        </w:rPr>
        <w:t>测试样品分类</w:t>
      </w:r>
      <w:bookmarkEnd w:id="24"/>
    </w:p>
    <w:p>
      <w:pPr>
        <w:pStyle w:val="9"/>
        <w:spacing w:line="360" w:lineRule="auto"/>
        <w:ind w:firstLine="480" w:firstLineChars="200"/>
        <w:rPr>
          <w:rFonts w:ascii="Times New Roman" w:hAnsi="Times New Roman"/>
          <w:bCs/>
          <w:sz w:val="24"/>
        </w:rPr>
      </w:pPr>
      <w:r>
        <w:rPr>
          <w:rFonts w:ascii="Times New Roman" w:hAnsi="Times New Roman"/>
          <w:bCs/>
          <w:sz w:val="24"/>
        </w:rPr>
        <w:t>全息体光栅主要有以下四种情况，如下图4-1所示。为了简化表达式的形式将</w:t>
      </w:r>
      <m:oMath>
        <m:sSub>
          <m:sSubPr>
            <m:ctrlPr>
              <w:rPr>
                <w:rFonts w:ascii="Cambria Math" w:hAnsi="Cambria Math"/>
                <w:bCs/>
                <w:sz w:val="24"/>
              </w:rPr>
            </m:ctrlPr>
          </m:sSubPr>
          <m:e>
            <m:r>
              <m:rPr/>
              <w:rPr>
                <w:rFonts w:ascii="Cambria Math" w:hAnsi="Cambria Math"/>
                <w:sz w:val="24"/>
              </w:rPr>
              <m:t>n</m:t>
            </m:r>
            <m:ctrlPr>
              <w:rPr>
                <w:rFonts w:ascii="Cambria Math" w:hAnsi="Cambria Math"/>
                <w:bCs/>
                <w:sz w:val="24"/>
              </w:rPr>
            </m:ctrlPr>
          </m:e>
          <m:sub>
            <m:r>
              <m:rPr>
                <m:sty m:val="p"/>
              </m:rPr>
              <w:rPr>
                <w:rFonts w:ascii="Cambria Math" w:hAnsi="Cambria Math"/>
                <w:sz w:val="24"/>
              </w:rPr>
              <m:t>1</m:t>
            </m:r>
            <m:ctrlPr>
              <w:rPr>
                <w:rFonts w:ascii="Cambria Math" w:hAnsi="Cambria Math"/>
                <w:bCs/>
                <w:sz w:val="24"/>
              </w:rPr>
            </m:ctrlPr>
          </m:sub>
        </m:sSub>
        <m:r>
          <m:rPr>
            <m:sty m:val="p"/>
          </m:rPr>
          <w:rPr>
            <w:rFonts w:ascii="Cambria Math" w:hAnsi="Cambria Math"/>
            <w:sz w:val="24"/>
          </w:rPr>
          <m:t>、</m:t>
        </m:r>
        <m:sSub>
          <m:sSubPr>
            <m:ctrlPr>
              <w:rPr>
                <w:rFonts w:ascii="Cambria Math" w:hAnsi="Cambria Math"/>
                <w:bCs/>
                <w:sz w:val="24"/>
              </w:rPr>
            </m:ctrlPr>
          </m:sSubPr>
          <m:e>
            <m:r>
              <m:rPr/>
              <w:rPr>
                <w:rFonts w:ascii="Cambria Math" w:hAnsi="Cambria Math"/>
                <w:sz w:val="24"/>
              </w:rPr>
              <m:t>n</m:t>
            </m:r>
            <m:ctrlPr>
              <w:rPr>
                <w:rFonts w:ascii="Cambria Math" w:hAnsi="Cambria Math"/>
                <w:bCs/>
                <w:sz w:val="24"/>
              </w:rPr>
            </m:ctrlPr>
          </m:e>
          <m:sub>
            <m:r>
              <m:rPr>
                <m:sty m:val="p"/>
              </m:rPr>
              <w:rPr>
                <w:rFonts w:ascii="Cambria Math" w:hAnsi="Cambria Math"/>
                <w:sz w:val="24"/>
              </w:rPr>
              <m:t>2</m:t>
            </m:r>
            <m:ctrlPr>
              <w:rPr>
                <w:rFonts w:ascii="Cambria Math" w:hAnsi="Cambria Math"/>
                <w:bCs/>
                <w:sz w:val="24"/>
              </w:rPr>
            </m:ctrlPr>
          </m:sub>
        </m:sSub>
      </m:oMath>
      <w:r>
        <w:rPr>
          <w:rFonts w:ascii="Times New Roman" w:hAnsi="Times New Roman"/>
          <w:bCs/>
          <w:sz w:val="24"/>
        </w:rPr>
        <w:t>作为连续介质考虑而未考虑边界处的折射率差，实际应用时需要根据斯涅尔定律换算角度</w:t>
      </w:r>
      <w:r>
        <w:rPr>
          <w:rFonts w:hint="eastAsia" w:ascii="Times New Roman" w:hAnsi="Times New Roman"/>
          <w:bCs/>
          <w:sz w:val="24"/>
        </w:rPr>
        <w:t>。</w:t>
      </w:r>
    </w:p>
    <w:p>
      <w:pPr>
        <w:jc w:val="center"/>
        <w:rPr>
          <w:sz w:val="24"/>
          <w:szCs w:val="24"/>
        </w:rPr>
      </w:pPr>
      <w:r>
        <w:rPr>
          <w:sz w:val="24"/>
          <w:szCs w:val="24"/>
        </w:rPr>
        <w:drawing>
          <wp:inline distT="0" distB="0" distL="0" distR="0">
            <wp:extent cx="4730115" cy="2819400"/>
            <wp:effectExtent l="0" t="0" r="0" b="0"/>
            <wp:docPr id="28" name="图片 17" descr="C:\Users\chenf\Documents\WeChat Files\wxid_9am709ecib7f22\FileStorage\Temp\16601028907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descr="C:\Users\chenf\Documents\WeChat Files\wxid_9am709ecib7f22\FileStorage\Temp\166010289070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730115" cy="2819400"/>
                    </a:xfrm>
                    <a:prstGeom prst="rect">
                      <a:avLst/>
                    </a:prstGeom>
                    <a:noFill/>
                    <a:ln>
                      <a:noFill/>
                    </a:ln>
                  </pic:spPr>
                </pic:pic>
              </a:graphicData>
            </a:graphic>
          </wp:inline>
        </w:drawing>
      </w:r>
    </w:p>
    <w:p>
      <w:pPr>
        <w:autoSpaceDE w:val="0"/>
        <w:autoSpaceDN w:val="0"/>
        <w:adjustRightInd w:val="0"/>
        <w:jc w:val="center"/>
        <w:rPr>
          <w:kern w:val="0"/>
          <w:szCs w:val="21"/>
        </w:rPr>
      </w:pPr>
      <w:r>
        <w:rPr>
          <w:kern w:val="0"/>
          <w:szCs w:val="21"/>
        </w:rPr>
        <w:t>图4-1全息体光栅在不同光栅倾斜角下的布拉格衍射情况</w:t>
      </w:r>
    </w:p>
    <w:p>
      <w:pPr>
        <w:autoSpaceDE w:val="0"/>
        <w:autoSpaceDN w:val="0"/>
        <w:adjustRightInd w:val="0"/>
        <w:jc w:val="center"/>
        <w:rPr>
          <w:kern w:val="0"/>
          <w:szCs w:val="21"/>
        </w:rPr>
      </w:pPr>
      <w:r>
        <w:rPr>
          <w:kern w:val="0"/>
          <w:szCs w:val="21"/>
        </w:rPr>
        <w:t>(a)</w:t>
      </w:r>
      <m:oMath>
        <m:r>
          <m:rPr/>
          <w:rPr>
            <w:rFonts w:ascii="Cambria Math" w:hAnsi="Cambria Math"/>
            <w:kern w:val="0"/>
            <w:szCs w:val="21"/>
          </w:rPr>
          <m:t>ϕ</m:t>
        </m:r>
        <m:r>
          <m:rPr>
            <m:sty m:val="p"/>
          </m:rPr>
          <w:rPr>
            <w:rFonts w:ascii="Cambria Math" w:hAnsi="Cambria Math"/>
            <w:kern w:val="0"/>
            <w:szCs w:val="21"/>
          </w:rPr>
          <m:t>=90°</m:t>
        </m:r>
      </m:oMath>
      <w:r>
        <w:rPr>
          <w:kern w:val="0"/>
          <w:szCs w:val="21"/>
        </w:rPr>
        <w:t>的透射式光栅(b)倾斜的透射式光栅</w:t>
      </w:r>
    </w:p>
    <w:p>
      <w:pPr>
        <w:autoSpaceDE w:val="0"/>
        <w:autoSpaceDN w:val="0"/>
        <w:adjustRightInd w:val="0"/>
        <w:jc w:val="center"/>
        <w:rPr>
          <w:kern w:val="0"/>
          <w:szCs w:val="21"/>
        </w:rPr>
      </w:pPr>
      <w:r>
        <w:rPr>
          <w:kern w:val="0"/>
          <w:szCs w:val="21"/>
        </w:rPr>
        <w:t>(c)</w:t>
      </w:r>
      <m:oMath>
        <m:r>
          <m:rPr/>
          <w:rPr>
            <w:rFonts w:ascii="Cambria Math" w:hAnsi="Cambria Math"/>
            <w:kern w:val="0"/>
            <w:szCs w:val="21"/>
          </w:rPr>
          <m:t>ϕ</m:t>
        </m:r>
        <m:r>
          <m:rPr>
            <m:sty m:val="p"/>
          </m:rPr>
          <w:rPr>
            <w:rFonts w:ascii="Cambria Math" w:hAnsi="Cambria Math"/>
            <w:kern w:val="0"/>
            <w:szCs w:val="21"/>
          </w:rPr>
          <m:t xml:space="preserve">=0°   </m:t>
        </m:r>
      </m:oMath>
      <w:r>
        <w:rPr>
          <w:kern w:val="0"/>
          <w:szCs w:val="21"/>
        </w:rPr>
        <w:t>的反射式光栅(d)倾斜的反射式光栅</w:t>
      </w:r>
    </w:p>
    <w:p>
      <w:pPr>
        <w:pStyle w:val="9"/>
        <w:spacing w:line="480" w:lineRule="auto"/>
        <w:outlineLvl w:val="1"/>
        <w:rPr>
          <w:rFonts w:ascii="Times New Roman" w:hAnsi="Times New Roman"/>
          <w:sz w:val="24"/>
        </w:rPr>
      </w:pPr>
      <w:bookmarkStart w:id="25" w:name="_Toc115545286"/>
      <w:r>
        <w:rPr>
          <w:rFonts w:ascii="Times New Roman" w:hAnsi="Times New Roman"/>
          <w:sz w:val="24"/>
        </w:rPr>
        <w:t>4.2</w:t>
      </w:r>
      <w:r>
        <w:rPr>
          <w:rFonts w:hint="eastAsia" w:ascii="Times New Roman" w:hAnsi="Times New Roman"/>
          <w:sz w:val="24"/>
        </w:rPr>
        <w:t>测量系统</w:t>
      </w:r>
      <w:bookmarkEnd w:id="25"/>
    </w:p>
    <w:p>
      <w:pPr>
        <w:pStyle w:val="9"/>
        <w:spacing w:line="360" w:lineRule="auto"/>
        <w:rPr>
          <w:rFonts w:ascii="Times New Roman" w:hAnsi="Times New Roman"/>
          <w:bCs/>
          <w:sz w:val="24"/>
        </w:rPr>
      </w:pPr>
      <w:r>
        <w:rPr>
          <w:rFonts w:hint="eastAsia" w:ascii="Times New Roman" w:hAnsi="Times New Roman"/>
          <w:bCs/>
          <w:sz w:val="24"/>
        </w:rPr>
        <w:t>4</w:t>
      </w:r>
      <w:r>
        <w:rPr>
          <w:rFonts w:ascii="Times New Roman" w:hAnsi="Times New Roman"/>
          <w:bCs/>
          <w:sz w:val="24"/>
        </w:rPr>
        <w:t xml:space="preserve">.2.1 </w:t>
      </w:r>
      <w:r>
        <w:rPr>
          <w:rFonts w:hint="eastAsia" w:ascii="Times New Roman" w:hAnsi="Times New Roman"/>
          <w:bCs/>
          <w:sz w:val="24"/>
        </w:rPr>
        <w:t>损伤阈值测试系统</w:t>
      </w:r>
    </w:p>
    <w:p>
      <w:pPr>
        <w:pStyle w:val="9"/>
        <w:spacing w:line="360" w:lineRule="auto"/>
        <w:jc w:val="center"/>
        <w:rPr>
          <w:rFonts w:ascii="Times New Roman" w:hAnsi="Times New Roman"/>
          <w:bCs/>
          <w:sz w:val="24"/>
        </w:rPr>
      </w:pPr>
      <w:r>
        <w:rPr>
          <w:rFonts w:ascii="Times New Roman" w:hAnsi="Times New Roman"/>
          <w:sz w:val="24"/>
        </w:rPr>
        <w:drawing>
          <wp:inline distT="0" distB="0" distL="0" distR="0">
            <wp:extent cx="3481705" cy="2145030"/>
            <wp:effectExtent l="0" t="0" r="0" b="0"/>
            <wp:docPr id="31" name="图片 52" descr="C:\Users\chenf\Documents\WeChat Files\wxid_9am709ecib7f22\FileStorage\Temp\1660125992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2" descr="C:\Users\chenf\Documents\WeChat Files\wxid_9am709ecib7f22\FileStorage\Temp\1660125992137.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481705" cy="2145030"/>
                    </a:xfrm>
                    <a:prstGeom prst="rect">
                      <a:avLst/>
                    </a:prstGeom>
                    <a:noFill/>
                    <a:ln>
                      <a:noFill/>
                    </a:ln>
                  </pic:spPr>
                </pic:pic>
              </a:graphicData>
            </a:graphic>
          </wp:inline>
        </w:drawing>
      </w:r>
    </w:p>
    <w:p>
      <w:pPr>
        <w:autoSpaceDE w:val="0"/>
        <w:autoSpaceDN w:val="0"/>
        <w:adjustRightInd w:val="0"/>
        <w:jc w:val="center"/>
        <w:rPr>
          <w:kern w:val="0"/>
          <w:szCs w:val="21"/>
        </w:rPr>
      </w:pPr>
      <w:r>
        <w:rPr>
          <w:rFonts w:hint="eastAsia"/>
          <w:kern w:val="0"/>
          <w:szCs w:val="21"/>
        </w:rPr>
        <w:t>图</w:t>
      </w:r>
      <w:r>
        <w:rPr>
          <w:kern w:val="0"/>
          <w:szCs w:val="21"/>
        </w:rPr>
        <w:t>4-2</w:t>
      </w:r>
      <w:r>
        <w:rPr>
          <w:rFonts w:hint="eastAsia"/>
          <w:kern w:val="0"/>
          <w:szCs w:val="21"/>
        </w:rPr>
        <w:t>损伤阈值测试原理图</w:t>
      </w:r>
    </w:p>
    <w:p>
      <w:pPr>
        <w:pStyle w:val="9"/>
        <w:spacing w:line="360" w:lineRule="auto"/>
        <w:ind w:firstLine="480" w:firstLineChars="200"/>
        <w:rPr>
          <w:rFonts w:ascii="Times New Roman" w:hAnsi="Times New Roman"/>
          <w:bCs/>
          <w:sz w:val="24"/>
        </w:rPr>
      </w:pPr>
      <w:r>
        <w:rPr>
          <w:rFonts w:hint="eastAsia" w:ascii="Times New Roman" w:hAnsi="Times New Roman"/>
          <w:bCs/>
          <w:sz w:val="24"/>
        </w:rPr>
        <w:t>采用波长为</w:t>
      </w:r>
      <m:oMath>
        <m:sSub>
          <m:sSubPr>
            <m:ctrlPr>
              <w:rPr>
                <w:rFonts w:ascii="Cambria Math" w:hAnsi="Cambria Math"/>
                <w:bCs/>
                <w:sz w:val="24"/>
              </w:rPr>
            </m:ctrlPr>
          </m:sSubPr>
          <m:e>
            <m:r>
              <m:rPr>
                <m:sty m:val="p"/>
              </m:rPr>
              <w:rPr>
                <w:rFonts w:ascii="Cambria Math" w:hAnsi="Cambria Math"/>
                <w:sz w:val="24"/>
              </w:rPr>
              <m:t>λ</m:t>
            </m:r>
            <m:ctrlPr>
              <w:rPr>
                <w:rFonts w:ascii="Cambria Math" w:hAnsi="Cambria Math"/>
                <w:bCs/>
                <w:sz w:val="24"/>
              </w:rPr>
            </m:ctrlPr>
          </m:e>
          <m:sub>
            <m:r>
              <m:rPr>
                <m:sty m:val="p"/>
              </m:rPr>
              <w:rPr>
                <w:rFonts w:ascii="Cambria Math" w:hAnsi="Cambria Math"/>
                <w:sz w:val="24"/>
              </w:rPr>
              <m:t>0</m:t>
            </m:r>
            <m:ctrlPr>
              <w:rPr>
                <w:rFonts w:ascii="Cambria Math" w:hAnsi="Cambria Math"/>
                <w:bCs/>
                <w:sz w:val="24"/>
              </w:rPr>
            </m:ctrlPr>
          </m:sub>
        </m:sSub>
      </m:oMath>
      <w:r>
        <w:rPr>
          <w:rFonts w:hint="eastAsia" w:ascii="Times New Roman" w:hAnsi="Times New Roman"/>
          <w:bCs/>
          <w:sz w:val="24"/>
        </w:rPr>
        <w:t>的窄线宽激光器作为测试光源，测试光源经准直后，光斑直径为</w:t>
      </w:r>
      <w:r>
        <w:rPr>
          <w:rFonts w:ascii="Times New Roman" w:hAnsi="Times New Roman"/>
          <w:bCs/>
          <w:i/>
          <w:sz w:val="24"/>
        </w:rPr>
        <w:t>l</w:t>
      </w:r>
      <w:r>
        <w:rPr>
          <w:rFonts w:hint="eastAsia" w:ascii="Times New Roman" w:hAnsi="Times New Roman"/>
          <w:bCs/>
          <w:sz w:val="24"/>
        </w:rPr>
        <w:t>，工作波长为</w:t>
      </w:r>
      <m:oMath>
        <m:sSub>
          <m:sSubPr>
            <m:ctrlPr>
              <w:rPr>
                <w:rFonts w:ascii="Cambria Math" w:hAnsi="Cambria Math"/>
                <w:bCs/>
                <w:sz w:val="24"/>
              </w:rPr>
            </m:ctrlPr>
          </m:sSubPr>
          <m:e>
            <m:r>
              <m:rPr>
                <m:sty m:val="p"/>
              </m:rPr>
              <w:rPr>
                <w:rFonts w:ascii="Cambria Math" w:hAnsi="Cambria Math"/>
                <w:sz w:val="24"/>
              </w:rPr>
              <m:t>λ</m:t>
            </m:r>
            <m:ctrlPr>
              <w:rPr>
                <w:rFonts w:ascii="Cambria Math" w:hAnsi="Cambria Math"/>
                <w:bCs/>
                <w:sz w:val="24"/>
              </w:rPr>
            </m:ctrlPr>
          </m:e>
          <m:sub>
            <m:r>
              <m:rPr>
                <m:sty m:val="p"/>
              </m:rPr>
              <w:rPr>
                <w:rFonts w:ascii="Cambria Math" w:hAnsi="Cambria Math"/>
                <w:sz w:val="24"/>
              </w:rPr>
              <m:t>0</m:t>
            </m:r>
            <m:ctrlPr>
              <w:rPr>
                <w:rFonts w:ascii="Cambria Math" w:hAnsi="Cambria Math"/>
                <w:bCs/>
                <w:sz w:val="24"/>
              </w:rPr>
            </m:ctrlPr>
          </m:sub>
        </m:sSub>
      </m:oMath>
      <w:r>
        <w:rPr>
          <w:rFonts w:hint="eastAsia" w:ascii="Times New Roman" w:hAnsi="Times New Roman"/>
          <w:bCs/>
          <w:sz w:val="24"/>
        </w:rPr>
        <w:t>的1</w:t>
      </w:r>
      <w:r>
        <w:rPr>
          <w:rFonts w:ascii="Times New Roman" w:hAnsi="Times New Roman"/>
          <w:bCs/>
          <w:sz w:val="24"/>
        </w:rPr>
        <w:t>/2</w:t>
      </w:r>
      <w:r>
        <w:rPr>
          <w:rFonts w:hint="eastAsia" w:ascii="Times New Roman" w:hAnsi="Times New Roman"/>
          <w:bCs/>
          <w:sz w:val="24"/>
        </w:rPr>
        <w:t>波片和偏振分束器来实现激光功率大小的调节。激光经过</w:t>
      </w:r>
      <w:r>
        <w:rPr>
          <w:rFonts w:ascii="Times New Roman" w:hAnsi="Times New Roman"/>
          <w:bCs/>
          <w:sz w:val="24"/>
        </w:rPr>
        <w:t>1:1</w:t>
      </w:r>
      <w:r>
        <w:rPr>
          <w:rFonts w:hint="eastAsia" w:ascii="Times New Roman" w:hAnsi="Times New Roman"/>
          <w:bCs/>
          <w:sz w:val="24"/>
        </w:rPr>
        <w:t>偏振不相关的分光棱镜之后，分为两束等功率的激光，其中一束激光经过焦距为</w:t>
      </w:r>
      <w:r>
        <w:rPr>
          <w:rFonts w:hint="eastAsia" w:ascii="Times New Roman" w:hAnsi="Times New Roman"/>
          <w:bCs/>
          <w:i/>
          <w:sz w:val="24"/>
        </w:rPr>
        <w:t>f</w:t>
      </w:r>
      <w:r>
        <w:rPr>
          <w:rFonts w:hint="eastAsia" w:ascii="Times New Roman" w:hAnsi="Times New Roman"/>
          <w:bCs/>
          <w:sz w:val="24"/>
        </w:rPr>
        <w:t>的聚焦透镜，打在放置在焦点处的样品上，样品的入射面与光轴垂直，经过样品透射的光束打在光屏上。另一束激光直接打在光功率计上。</w:t>
      </w:r>
    </w:p>
    <w:p>
      <w:pPr>
        <w:pStyle w:val="9"/>
        <w:spacing w:line="360" w:lineRule="auto"/>
        <w:rPr>
          <w:rFonts w:ascii="Times New Roman" w:hAnsi="Times New Roman"/>
          <w:bCs/>
          <w:sz w:val="24"/>
        </w:rPr>
      </w:pPr>
      <w:r>
        <w:rPr>
          <w:rFonts w:hint="eastAsia" w:ascii="Times New Roman" w:hAnsi="Times New Roman"/>
          <w:bCs/>
          <w:sz w:val="24"/>
        </w:rPr>
        <w:t>4</w:t>
      </w:r>
      <w:r>
        <w:rPr>
          <w:rFonts w:ascii="Times New Roman" w:hAnsi="Times New Roman"/>
          <w:bCs/>
          <w:sz w:val="24"/>
        </w:rPr>
        <w:t xml:space="preserve">.2.2 </w:t>
      </w:r>
      <w:r>
        <w:rPr>
          <w:rFonts w:hint="eastAsia" w:ascii="Times New Roman" w:hAnsi="Times New Roman"/>
          <w:bCs/>
          <w:sz w:val="24"/>
        </w:rPr>
        <w:t>衍射效率测试系统</w:t>
      </w:r>
    </w:p>
    <w:p>
      <w:pPr>
        <w:pStyle w:val="9"/>
        <w:spacing w:line="360" w:lineRule="auto"/>
        <w:jc w:val="center"/>
        <w:rPr>
          <w:rFonts w:ascii="Times New Roman" w:hAnsi="Times New Roman"/>
          <w:bCs/>
          <w:sz w:val="24"/>
        </w:rPr>
      </w:pPr>
      <w:r>
        <w:rPr>
          <w:rFonts w:ascii="Times New Roman" w:hAnsi="Times New Roman"/>
          <w:sz w:val="24"/>
        </w:rPr>
        <w:drawing>
          <wp:inline distT="0" distB="0" distL="0" distR="0">
            <wp:extent cx="5756275" cy="2561590"/>
            <wp:effectExtent l="0" t="0" r="0" b="0"/>
            <wp:docPr id="34" name="图片 48" descr="C:\Users\chenf\Documents\WeChat Files\wxid_9am709ecib7f22\FileStorage\Temp\16601151546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8" descr="C:\Users\chenf\Documents\WeChat Files\wxid_9am709ecib7f22\FileStorage\Temp\166011515462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756275" cy="2561590"/>
                    </a:xfrm>
                    <a:prstGeom prst="rect">
                      <a:avLst/>
                    </a:prstGeom>
                    <a:noFill/>
                    <a:ln>
                      <a:noFill/>
                    </a:ln>
                  </pic:spPr>
                </pic:pic>
              </a:graphicData>
            </a:graphic>
          </wp:inline>
        </w:drawing>
      </w:r>
    </w:p>
    <w:p>
      <w:pPr>
        <w:pStyle w:val="9"/>
        <w:spacing w:line="360" w:lineRule="auto"/>
        <w:jc w:val="center"/>
        <w:rPr>
          <w:rFonts w:ascii="Times New Roman" w:hAnsi="Times New Roman"/>
          <w:szCs w:val="21"/>
        </w:rPr>
      </w:pPr>
      <w:r>
        <w:rPr>
          <w:rFonts w:hint="eastAsia" w:ascii="Times New Roman" w:hAnsi="Times New Roman"/>
          <w:szCs w:val="21"/>
        </w:rPr>
        <w:t>图4</w:t>
      </w:r>
      <w:r>
        <w:rPr>
          <w:rFonts w:ascii="Times New Roman" w:hAnsi="Times New Roman"/>
          <w:szCs w:val="21"/>
        </w:rPr>
        <w:t xml:space="preserve">-3 </w:t>
      </w:r>
      <w:r>
        <w:rPr>
          <w:rFonts w:hint="eastAsia" w:ascii="Times New Roman" w:hAnsi="Times New Roman"/>
          <w:szCs w:val="21"/>
        </w:rPr>
        <w:t>衍射效率相关测试原理图</w:t>
      </w:r>
    </w:p>
    <w:p>
      <w:pPr>
        <w:pStyle w:val="9"/>
        <w:spacing w:line="360" w:lineRule="auto"/>
        <w:ind w:firstLine="480"/>
        <w:jc w:val="left"/>
        <w:rPr>
          <w:rFonts w:ascii="Times New Roman" w:hAnsi="Times New Roman"/>
          <w:bCs/>
          <w:sz w:val="24"/>
        </w:rPr>
      </w:pPr>
      <w:r>
        <w:rPr>
          <w:rFonts w:hint="eastAsia" w:ascii="Times New Roman" w:hAnsi="Times New Roman"/>
          <w:sz w:val="24"/>
          <w:szCs w:val="24"/>
        </w:rPr>
        <w:t>采用</w:t>
      </w:r>
      <w:r>
        <w:rPr>
          <w:rFonts w:hint="eastAsia" w:ascii="Times New Roman" w:hAnsi="Times New Roman"/>
          <w:bCs/>
          <w:sz w:val="24"/>
        </w:rPr>
        <w:t>波长为</w:t>
      </w:r>
      <m:oMath>
        <m:sSub>
          <m:sSubPr>
            <m:ctrlPr>
              <w:rPr>
                <w:rFonts w:ascii="Cambria Math" w:hAnsi="Cambria Math"/>
                <w:bCs/>
                <w:sz w:val="24"/>
              </w:rPr>
            </m:ctrlPr>
          </m:sSubPr>
          <m:e>
            <m:r>
              <m:rPr>
                <m:sty m:val="p"/>
              </m:rPr>
              <w:rPr>
                <w:rFonts w:ascii="Cambria Math" w:hAnsi="Cambria Math"/>
                <w:sz w:val="24"/>
              </w:rPr>
              <m:t>λ</m:t>
            </m:r>
            <m:ctrlPr>
              <w:rPr>
                <w:rFonts w:ascii="Cambria Math" w:hAnsi="Cambria Math"/>
                <w:bCs/>
                <w:sz w:val="24"/>
              </w:rPr>
            </m:ctrlPr>
          </m:e>
          <m:sub>
            <m:r>
              <m:rPr>
                <m:sty m:val="p"/>
              </m:rPr>
              <w:rPr>
                <w:rFonts w:ascii="Cambria Math" w:hAnsi="Cambria Math"/>
                <w:sz w:val="24"/>
              </w:rPr>
              <m:t>0</m:t>
            </m:r>
            <m:ctrlPr>
              <w:rPr>
                <w:rFonts w:ascii="Cambria Math" w:hAnsi="Cambria Math"/>
                <w:bCs/>
                <w:sz w:val="24"/>
              </w:rPr>
            </m:ctrlPr>
          </m:sub>
        </m:sSub>
      </m:oMath>
      <w:r>
        <w:rPr>
          <w:rFonts w:hint="eastAsia" w:ascii="Times New Roman" w:hAnsi="Times New Roman"/>
          <w:bCs/>
          <w:sz w:val="24"/>
        </w:rPr>
        <w:t>的窄线宽激光器（以下简称：窄线宽激光器）或包含波长</w:t>
      </w:r>
      <m:oMath>
        <m:sSub>
          <m:sSubPr>
            <m:ctrlPr>
              <w:rPr>
                <w:rFonts w:ascii="Cambria Math" w:hAnsi="Cambria Math"/>
                <w:bCs/>
                <w:sz w:val="24"/>
              </w:rPr>
            </m:ctrlPr>
          </m:sSubPr>
          <m:e>
            <m:r>
              <m:rPr>
                <m:sty m:val="p"/>
              </m:rPr>
              <w:rPr>
                <w:rFonts w:ascii="Cambria Math" w:hAnsi="Cambria Math"/>
                <w:sz w:val="24"/>
              </w:rPr>
              <m:t>λ</m:t>
            </m:r>
            <m:ctrlPr>
              <w:rPr>
                <w:rFonts w:ascii="Cambria Math" w:hAnsi="Cambria Math"/>
                <w:bCs/>
                <w:sz w:val="24"/>
              </w:rPr>
            </m:ctrlPr>
          </m:e>
          <m:sub>
            <m:r>
              <m:rPr>
                <m:sty m:val="p"/>
              </m:rPr>
              <w:rPr>
                <w:rFonts w:ascii="Cambria Math" w:hAnsi="Cambria Math"/>
                <w:sz w:val="24"/>
              </w:rPr>
              <m:t>0</m:t>
            </m:r>
            <m:ctrlPr>
              <w:rPr>
                <w:rFonts w:ascii="Cambria Math" w:hAnsi="Cambria Math"/>
                <w:bCs/>
                <w:sz w:val="24"/>
              </w:rPr>
            </m:ctrlPr>
          </m:sub>
        </m:sSub>
      </m:oMath>
      <w:r>
        <w:rPr>
          <w:rFonts w:hint="eastAsia" w:ascii="Times New Roman" w:hAnsi="Times New Roman"/>
          <w:bCs/>
          <w:sz w:val="24"/>
        </w:rPr>
        <w:t>的宽带光源（以下简称：宽带光源）作为测试光源，</w:t>
      </w:r>
      <w:r>
        <w:rPr>
          <w:rFonts w:hint="eastAsia" w:ascii="Times New Roman" w:hAnsi="Times New Roman"/>
          <w:sz w:val="24"/>
          <w:szCs w:val="24"/>
        </w:rPr>
        <w:t>光功率计或者光谱仪为探测器，根据所需要测试的衍射效率或对应的曲线来选择测试光源和探测器。如</w:t>
      </w:r>
      <w:r>
        <w:rPr>
          <w:rFonts w:hint="eastAsia" w:ascii="Times New Roman" w:hAnsi="Times New Roman"/>
          <w:bCs/>
          <w:sz w:val="24"/>
        </w:rPr>
        <w:t>图4</w:t>
      </w:r>
      <w:r>
        <w:rPr>
          <w:rFonts w:ascii="Times New Roman" w:hAnsi="Times New Roman"/>
          <w:bCs/>
          <w:sz w:val="24"/>
        </w:rPr>
        <w:t>-3</w:t>
      </w:r>
      <w:r>
        <w:rPr>
          <w:rFonts w:hint="eastAsia" w:ascii="Times New Roman" w:hAnsi="Times New Roman"/>
          <w:bCs/>
          <w:sz w:val="24"/>
        </w:rPr>
        <w:t>所示</w:t>
      </w:r>
      <w:r>
        <w:rPr>
          <w:rFonts w:hint="eastAsia" w:ascii="Times New Roman" w:hAnsi="Times New Roman"/>
          <w:sz w:val="24"/>
          <w:szCs w:val="24"/>
        </w:rPr>
        <w:t>光学系统，测试光源的激光经准直后，经由</w:t>
      </w:r>
      <w:r>
        <w:rPr>
          <w:rFonts w:ascii="Times New Roman" w:hAnsi="Times New Roman"/>
          <w:bCs/>
          <w:sz w:val="24"/>
        </w:rPr>
        <w:t>1/2</w:t>
      </w:r>
      <w:r>
        <w:rPr>
          <w:rFonts w:hint="eastAsia" w:ascii="Times New Roman" w:hAnsi="Times New Roman"/>
          <w:bCs/>
          <w:sz w:val="24"/>
        </w:rPr>
        <w:t>波片、偏振分束器、</w:t>
      </w:r>
      <w:r>
        <w:rPr>
          <w:rFonts w:ascii="Times New Roman" w:hAnsi="Times New Roman"/>
          <w:bCs/>
          <w:sz w:val="24"/>
        </w:rPr>
        <w:t>1/4</w:t>
      </w:r>
      <w:r>
        <w:rPr>
          <w:rFonts w:hint="eastAsia" w:ascii="Times New Roman" w:hAnsi="Times New Roman"/>
          <w:bCs/>
          <w:sz w:val="24"/>
        </w:rPr>
        <w:t>波片，打到电动旋转位移台上的样品上，通过电动旋转台调节入射角度，激光打在样品上之后，由样品的衍射作用生成一束衍射光和一束透射光。通过探测器测得对应的激光强度来完成衍射效率的参数测试。</w:t>
      </w:r>
    </w:p>
    <w:p>
      <w:pPr>
        <w:pStyle w:val="9"/>
        <w:spacing w:line="360" w:lineRule="auto"/>
        <w:rPr>
          <w:rFonts w:ascii="Times New Roman" w:hAnsi="Times New Roman"/>
          <w:bCs/>
          <w:sz w:val="24"/>
        </w:rPr>
      </w:pPr>
      <w:r>
        <w:rPr>
          <w:rFonts w:hint="eastAsia" w:ascii="Times New Roman" w:hAnsi="Times New Roman"/>
          <w:bCs/>
          <w:sz w:val="24"/>
        </w:rPr>
        <w:t>4</w:t>
      </w:r>
      <w:r>
        <w:rPr>
          <w:rFonts w:ascii="Times New Roman" w:hAnsi="Times New Roman"/>
          <w:bCs/>
          <w:sz w:val="24"/>
        </w:rPr>
        <w:t xml:space="preserve">.2.3 </w:t>
      </w:r>
      <w:r>
        <w:rPr>
          <w:rFonts w:hint="eastAsia" w:ascii="Times New Roman" w:hAnsi="Times New Roman"/>
          <w:bCs/>
          <w:sz w:val="24"/>
        </w:rPr>
        <w:t>透过率测试系统</w:t>
      </w:r>
    </w:p>
    <w:p>
      <w:pPr>
        <w:pStyle w:val="9"/>
        <w:spacing w:line="360" w:lineRule="auto"/>
        <w:ind w:firstLine="480" w:firstLineChars="200"/>
        <w:rPr>
          <w:rFonts w:ascii="Times New Roman" w:hAnsi="Times New Roman"/>
          <w:bCs/>
          <w:sz w:val="24"/>
        </w:rPr>
      </w:pPr>
      <w:r>
        <w:rPr>
          <w:rFonts w:hint="eastAsia" w:ascii="Times New Roman" w:hAnsi="Times New Roman"/>
          <w:bCs/>
          <w:sz w:val="24"/>
        </w:rPr>
        <w:t>采用样品对应使用场景波长范围的宽带光源，一般选用包含波长</w:t>
      </w:r>
      <m:oMath>
        <m:sSub>
          <m:sSubPr>
            <m:ctrlPr>
              <w:rPr>
                <w:rFonts w:ascii="Cambria Math" w:hAnsi="Cambria Math"/>
                <w:bCs/>
                <w:sz w:val="24"/>
              </w:rPr>
            </m:ctrlPr>
          </m:sSubPr>
          <m:e>
            <m:r>
              <m:rPr>
                <m:sty m:val="p"/>
              </m:rPr>
              <w:rPr>
                <w:rFonts w:ascii="Cambria Math" w:hAnsi="Cambria Math"/>
                <w:sz w:val="24"/>
              </w:rPr>
              <m:t>λ</m:t>
            </m:r>
            <m:ctrlPr>
              <w:rPr>
                <w:rFonts w:ascii="Cambria Math" w:hAnsi="Cambria Math"/>
                <w:bCs/>
                <w:sz w:val="24"/>
              </w:rPr>
            </m:ctrlPr>
          </m:e>
          <m:sub>
            <m:r>
              <m:rPr>
                <m:sty m:val="p"/>
              </m:rPr>
              <w:rPr>
                <w:rFonts w:ascii="Cambria Math" w:hAnsi="Cambria Math"/>
                <w:sz w:val="24"/>
              </w:rPr>
              <m:t>0</m:t>
            </m:r>
            <m:ctrlPr>
              <w:rPr>
                <w:rFonts w:ascii="Cambria Math" w:hAnsi="Cambria Math"/>
                <w:bCs/>
                <w:sz w:val="24"/>
              </w:rPr>
            </m:ctrlPr>
          </m:sub>
        </m:sSub>
      </m:oMath>
      <w:r>
        <w:rPr>
          <w:rFonts w:hint="eastAsia" w:ascii="Times New Roman" w:hAnsi="Times New Roman"/>
          <w:bCs/>
          <w:sz w:val="24"/>
        </w:rPr>
        <w:t>的宽带光源。测试光源经准直后，光斑直径为</w:t>
      </w:r>
      <w:r>
        <w:rPr>
          <w:rFonts w:ascii="Times New Roman" w:hAnsi="Times New Roman"/>
          <w:bCs/>
          <w:i/>
          <w:sz w:val="24"/>
        </w:rPr>
        <w:t>l</w:t>
      </w:r>
      <w:r>
        <w:rPr>
          <w:rFonts w:hint="eastAsia" w:ascii="Times New Roman" w:hAnsi="Times New Roman"/>
          <w:bCs/>
          <w:sz w:val="24"/>
        </w:rPr>
        <w:t>，入射测试系统。利用衰减片调节激光功率，激光垂直入射样品入射面。用光功率计测得入射样品前的光功率</w:t>
      </w:r>
      <m:oMath>
        <m:sSub>
          <m:sSubPr>
            <m:ctrlPr>
              <w:rPr>
                <w:rFonts w:ascii="Cambria Math" w:hAnsi="Cambria Math"/>
                <w:bCs/>
                <w:sz w:val="24"/>
              </w:rPr>
            </m:ctrlPr>
          </m:sSubPr>
          <m:e>
            <m:r>
              <m:rPr/>
              <w:rPr>
                <w:rFonts w:hint="eastAsia" w:ascii="Cambria Math" w:hAnsi="Cambria Math"/>
                <w:sz w:val="24"/>
              </w:rPr>
              <m:t>P</m:t>
            </m:r>
            <m:ctrlPr>
              <w:rPr>
                <w:rFonts w:ascii="Cambria Math" w:hAnsi="Cambria Math"/>
                <w:bCs/>
                <w:sz w:val="24"/>
              </w:rPr>
            </m:ctrlPr>
          </m:e>
          <m:sub>
            <m:r>
              <m:rPr/>
              <w:rPr>
                <w:rFonts w:ascii="Cambria Math" w:hAnsi="Cambria Math"/>
                <w:sz w:val="24"/>
              </w:rPr>
              <m:t>0</m:t>
            </m:r>
            <m:ctrlPr>
              <w:rPr>
                <w:rFonts w:ascii="Cambria Math" w:hAnsi="Cambria Math"/>
                <w:bCs/>
                <w:sz w:val="24"/>
              </w:rPr>
            </m:ctrlPr>
          </m:sub>
        </m:sSub>
      </m:oMath>
      <w:r>
        <w:rPr>
          <w:rFonts w:hint="eastAsia" w:ascii="Times New Roman" w:hAnsi="Times New Roman"/>
          <w:bCs/>
          <w:sz w:val="24"/>
        </w:rPr>
        <w:t>，透射样品后</w:t>
      </w:r>
      <w:r>
        <w:rPr>
          <w:rFonts w:ascii="Times New Roman" w:hAnsi="Times New Roman"/>
          <w:bCs/>
          <w:sz w:val="24"/>
        </w:rPr>
        <w:t>的</w:t>
      </w:r>
      <w:r>
        <w:rPr>
          <w:rFonts w:hint="eastAsia" w:ascii="Times New Roman" w:hAnsi="Times New Roman"/>
          <w:bCs/>
          <w:sz w:val="24"/>
        </w:rPr>
        <w:t>光功率值为</w:t>
      </w:r>
      <m:oMath>
        <m:sSub>
          <m:sSubPr>
            <m:ctrlPr>
              <w:rPr>
                <w:rFonts w:ascii="Cambria Math" w:hAnsi="Cambria Math"/>
                <w:bCs/>
                <w:sz w:val="24"/>
              </w:rPr>
            </m:ctrlPr>
          </m:sSubPr>
          <m:e>
            <m:r>
              <m:rPr/>
              <w:rPr>
                <w:rFonts w:hint="eastAsia" w:ascii="Cambria Math" w:hAnsi="Cambria Math"/>
                <w:sz w:val="24"/>
              </w:rPr>
              <m:t>P</m:t>
            </m:r>
            <m:ctrlPr>
              <w:rPr>
                <w:rFonts w:ascii="Cambria Math" w:hAnsi="Cambria Math"/>
                <w:bCs/>
                <w:sz w:val="24"/>
              </w:rPr>
            </m:ctrlPr>
          </m:e>
          <m:sub>
            <m:r>
              <m:rPr/>
              <w:rPr>
                <w:rFonts w:hint="eastAsia" w:ascii="Cambria Math" w:hAnsi="Cambria Math"/>
                <w:sz w:val="24"/>
              </w:rPr>
              <m:t>T</m:t>
            </m:r>
            <m:ctrlPr>
              <w:rPr>
                <w:rFonts w:ascii="Cambria Math" w:hAnsi="Cambria Math"/>
                <w:bCs/>
                <w:sz w:val="24"/>
              </w:rPr>
            </m:ctrlPr>
          </m:sub>
        </m:sSub>
      </m:oMath>
      <w:r>
        <w:rPr>
          <w:rFonts w:hint="eastAsia" w:ascii="Times New Roman" w:hAnsi="Times New Roman"/>
          <w:bCs/>
          <w:sz w:val="24"/>
        </w:rPr>
        <w:t>。通过</w:t>
      </w:r>
      <m:oMath>
        <m:sSub>
          <m:sSubPr>
            <m:ctrlPr>
              <w:rPr>
                <w:rFonts w:ascii="Cambria Math" w:hAnsi="Cambria Math"/>
                <w:bCs/>
                <w:sz w:val="24"/>
              </w:rPr>
            </m:ctrlPr>
          </m:sSubPr>
          <m:e>
            <m:r>
              <m:rPr/>
              <w:rPr>
                <w:rFonts w:hint="eastAsia" w:ascii="Cambria Math" w:hAnsi="Cambria Math"/>
                <w:sz w:val="24"/>
              </w:rPr>
              <m:t>P</m:t>
            </m:r>
            <m:ctrlPr>
              <w:rPr>
                <w:rFonts w:ascii="Cambria Math" w:hAnsi="Cambria Math"/>
                <w:bCs/>
                <w:sz w:val="24"/>
              </w:rPr>
            </m:ctrlPr>
          </m:e>
          <m:sub>
            <m:r>
              <m:rPr/>
              <w:rPr>
                <w:rFonts w:hint="eastAsia" w:ascii="Cambria Math" w:hAnsi="Cambria Math"/>
                <w:sz w:val="24"/>
              </w:rPr>
              <m:t>T</m:t>
            </m:r>
            <m:ctrlPr>
              <w:rPr>
                <w:rFonts w:ascii="Cambria Math" w:hAnsi="Cambria Math"/>
                <w:bCs/>
                <w:sz w:val="24"/>
              </w:rPr>
            </m:ctrlPr>
          </m:sub>
        </m:sSub>
      </m:oMath>
      <w:r>
        <w:rPr>
          <w:rFonts w:hint="eastAsia" w:ascii="Times New Roman" w:hAnsi="Times New Roman"/>
          <w:bCs/>
          <w:sz w:val="24"/>
        </w:rPr>
        <w:t>和</w:t>
      </w:r>
      <m:oMath>
        <m:sSub>
          <m:sSubPr>
            <m:ctrlPr>
              <w:rPr>
                <w:rFonts w:ascii="Cambria Math" w:hAnsi="Cambria Math"/>
                <w:bCs/>
                <w:sz w:val="24"/>
              </w:rPr>
            </m:ctrlPr>
          </m:sSubPr>
          <m:e>
            <m:r>
              <m:rPr/>
              <w:rPr>
                <w:rFonts w:hint="eastAsia" w:ascii="Cambria Math" w:hAnsi="Cambria Math"/>
                <w:sz w:val="24"/>
              </w:rPr>
              <m:t>P</m:t>
            </m:r>
            <m:ctrlPr>
              <w:rPr>
                <w:rFonts w:ascii="Cambria Math" w:hAnsi="Cambria Math"/>
                <w:bCs/>
                <w:sz w:val="24"/>
              </w:rPr>
            </m:ctrlPr>
          </m:e>
          <m:sub>
            <m:r>
              <m:rPr/>
              <w:rPr>
                <w:rFonts w:ascii="Cambria Math" w:hAnsi="Cambria Math"/>
                <w:sz w:val="24"/>
              </w:rPr>
              <m:t>0</m:t>
            </m:r>
            <m:ctrlPr>
              <w:rPr>
                <w:rFonts w:ascii="Cambria Math" w:hAnsi="Cambria Math"/>
                <w:bCs/>
                <w:sz w:val="24"/>
              </w:rPr>
            </m:ctrlPr>
          </m:sub>
        </m:sSub>
      </m:oMath>
      <w:r>
        <w:rPr>
          <w:rFonts w:hint="eastAsia" w:ascii="Times New Roman" w:hAnsi="Times New Roman"/>
          <w:bCs/>
          <w:sz w:val="24"/>
        </w:rPr>
        <w:t>的比值来获得透过率值。</w:t>
      </w:r>
    </w:p>
    <w:p>
      <w:pPr>
        <w:spacing w:line="480" w:lineRule="auto"/>
        <w:jc w:val="center"/>
        <w:rPr>
          <w:b/>
          <w:sz w:val="24"/>
        </w:rPr>
      </w:pPr>
      <w:r>
        <w:drawing>
          <wp:inline distT="0" distB="0" distL="0" distR="0">
            <wp:extent cx="3097530" cy="2303145"/>
            <wp:effectExtent l="0" t="0" r="7620" b="1905"/>
            <wp:docPr id="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104484" cy="2308570"/>
                    </a:xfrm>
                    <a:prstGeom prst="rect">
                      <a:avLst/>
                    </a:prstGeom>
                    <a:noFill/>
                    <a:ln>
                      <a:noFill/>
                    </a:ln>
                  </pic:spPr>
                </pic:pic>
              </a:graphicData>
            </a:graphic>
          </wp:inline>
        </w:drawing>
      </w:r>
    </w:p>
    <w:p>
      <w:pPr>
        <w:autoSpaceDE w:val="0"/>
        <w:autoSpaceDN w:val="0"/>
        <w:adjustRightInd w:val="0"/>
        <w:jc w:val="center"/>
        <w:rPr>
          <w:kern w:val="0"/>
          <w:szCs w:val="21"/>
        </w:rPr>
      </w:pPr>
      <w:r>
        <w:rPr>
          <w:rFonts w:hint="eastAsia"/>
          <w:kern w:val="0"/>
          <w:szCs w:val="21"/>
        </w:rPr>
        <w:t>图</w:t>
      </w:r>
      <w:r>
        <w:rPr>
          <w:kern w:val="0"/>
          <w:szCs w:val="21"/>
        </w:rPr>
        <w:t xml:space="preserve">4-4 </w:t>
      </w:r>
      <w:r>
        <w:rPr>
          <w:rFonts w:hint="eastAsia"/>
          <w:kern w:val="0"/>
          <w:szCs w:val="21"/>
        </w:rPr>
        <w:t>透过率</w:t>
      </w:r>
      <w:r>
        <w:rPr>
          <w:kern w:val="0"/>
          <w:szCs w:val="21"/>
        </w:rPr>
        <w:t>测试原理图</w:t>
      </w:r>
    </w:p>
    <w:p>
      <w:pPr>
        <w:pStyle w:val="9"/>
        <w:spacing w:line="480" w:lineRule="auto"/>
        <w:outlineLvl w:val="0"/>
        <w:rPr>
          <w:rFonts w:ascii="黑体" w:hAnsi="黑体" w:eastAsia="黑体"/>
          <w:sz w:val="24"/>
        </w:rPr>
      </w:pPr>
      <w:bookmarkStart w:id="26" w:name="_Toc115545287"/>
      <w:r>
        <w:rPr>
          <w:rFonts w:ascii="黑体" w:hAnsi="黑体" w:eastAsia="黑体"/>
          <w:sz w:val="24"/>
        </w:rPr>
        <w:t>5 测量项目</w:t>
      </w:r>
      <w:r>
        <w:rPr>
          <w:rFonts w:hint="eastAsia" w:ascii="黑体" w:hAnsi="黑体" w:eastAsia="黑体"/>
          <w:sz w:val="24"/>
        </w:rPr>
        <w:t>(测量特性/计量特性)</w:t>
      </w:r>
      <w:bookmarkEnd w:id="26"/>
    </w:p>
    <w:p>
      <w:pPr>
        <w:pStyle w:val="9"/>
        <w:spacing w:line="480" w:lineRule="auto"/>
        <w:jc w:val="center"/>
        <w:rPr>
          <w:rFonts w:ascii="Times New Roman" w:hAnsi="Times New Roman"/>
          <w:szCs w:val="21"/>
        </w:rPr>
      </w:pPr>
      <w:r>
        <w:rPr>
          <w:rFonts w:ascii="Times New Roman" w:hAnsi="Times New Roman"/>
          <w:szCs w:val="21"/>
        </w:rPr>
        <w:t>表</w:t>
      </w:r>
      <w:r>
        <w:rPr>
          <w:rFonts w:hint="eastAsia" w:ascii="Times New Roman" w:hAnsi="Times New Roman"/>
          <w:szCs w:val="21"/>
        </w:rPr>
        <w:t>5</w:t>
      </w:r>
      <w:r>
        <w:rPr>
          <w:rFonts w:ascii="Times New Roman" w:hAnsi="Times New Roman"/>
          <w:szCs w:val="21"/>
        </w:rPr>
        <w:t>-</w:t>
      </w:r>
      <w:r>
        <w:rPr>
          <w:rFonts w:hint="eastAsia" w:ascii="Times New Roman" w:hAnsi="Times New Roman"/>
          <w:szCs w:val="21"/>
        </w:rPr>
        <w:t>1全息体光栅的测量特性</w:t>
      </w:r>
    </w:p>
    <w:tbl>
      <w:tblPr>
        <w:tblStyle w:val="20"/>
        <w:tblW w:w="86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6"/>
        <w:gridCol w:w="2045"/>
        <w:gridCol w:w="1389"/>
        <w:gridCol w:w="2077"/>
        <w:gridCol w:w="1369"/>
        <w:gridCol w:w="11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16" w:type="dxa"/>
            <w:shd w:val="clear" w:color="auto" w:fill="auto"/>
          </w:tcPr>
          <w:p>
            <w:pPr>
              <w:jc w:val="center"/>
              <w:rPr>
                <w:kern w:val="0"/>
                <w:sz w:val="20"/>
              </w:rPr>
            </w:pPr>
            <w:r>
              <w:rPr>
                <w:kern w:val="0"/>
                <w:sz w:val="20"/>
              </w:rPr>
              <w:t>序号</w:t>
            </w:r>
          </w:p>
        </w:tc>
        <w:tc>
          <w:tcPr>
            <w:tcW w:w="2045" w:type="dxa"/>
            <w:shd w:val="clear" w:color="auto" w:fill="auto"/>
          </w:tcPr>
          <w:p>
            <w:pPr>
              <w:jc w:val="center"/>
              <w:rPr>
                <w:kern w:val="0"/>
                <w:sz w:val="20"/>
              </w:rPr>
            </w:pPr>
            <w:r>
              <w:rPr>
                <w:kern w:val="0"/>
                <w:sz w:val="20"/>
              </w:rPr>
              <w:t>测量特性</w:t>
            </w:r>
          </w:p>
        </w:tc>
        <w:tc>
          <w:tcPr>
            <w:tcW w:w="1389" w:type="dxa"/>
            <w:shd w:val="clear" w:color="auto" w:fill="auto"/>
          </w:tcPr>
          <w:p>
            <w:pPr>
              <w:jc w:val="center"/>
              <w:rPr>
                <w:kern w:val="0"/>
                <w:sz w:val="20"/>
              </w:rPr>
            </w:pPr>
            <w:r>
              <w:rPr>
                <w:kern w:val="0"/>
                <w:sz w:val="20"/>
              </w:rPr>
              <w:t>符号</w:t>
            </w:r>
          </w:p>
        </w:tc>
        <w:tc>
          <w:tcPr>
            <w:tcW w:w="2077" w:type="dxa"/>
            <w:shd w:val="clear" w:color="auto" w:fill="auto"/>
          </w:tcPr>
          <w:p>
            <w:pPr>
              <w:jc w:val="center"/>
              <w:rPr>
                <w:kern w:val="0"/>
                <w:sz w:val="20"/>
              </w:rPr>
            </w:pPr>
            <w:r>
              <w:rPr>
                <w:kern w:val="0"/>
                <w:sz w:val="20"/>
              </w:rPr>
              <w:t>单位</w:t>
            </w:r>
          </w:p>
        </w:tc>
        <w:tc>
          <w:tcPr>
            <w:tcW w:w="1369" w:type="dxa"/>
            <w:shd w:val="clear" w:color="auto" w:fill="auto"/>
          </w:tcPr>
          <w:p>
            <w:pPr>
              <w:jc w:val="center"/>
              <w:rPr>
                <w:kern w:val="0"/>
                <w:sz w:val="20"/>
              </w:rPr>
            </w:pPr>
            <w:r>
              <w:rPr>
                <w:rFonts w:hint="eastAsia"/>
                <w:kern w:val="0"/>
                <w:sz w:val="20"/>
              </w:rPr>
              <w:t>必测项或选测项</w:t>
            </w:r>
          </w:p>
        </w:tc>
        <w:tc>
          <w:tcPr>
            <w:tcW w:w="1117" w:type="dxa"/>
            <w:shd w:val="clear" w:color="auto" w:fill="auto"/>
          </w:tcPr>
          <w:p>
            <w:pPr>
              <w:jc w:val="center"/>
              <w:rPr>
                <w:kern w:val="0"/>
                <w:sz w:val="20"/>
              </w:rPr>
            </w:pPr>
            <w:r>
              <w:rPr>
                <w:rFonts w:hint="eastAsia"/>
                <w:kern w:val="0"/>
                <w:sz w:val="20"/>
              </w:rPr>
              <w:t>合格指标建议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16" w:type="dxa"/>
            <w:shd w:val="clear" w:color="auto" w:fill="auto"/>
            <w:vAlign w:val="center"/>
          </w:tcPr>
          <w:p>
            <w:pPr>
              <w:jc w:val="center"/>
              <w:rPr>
                <w:kern w:val="0"/>
                <w:sz w:val="20"/>
              </w:rPr>
            </w:pPr>
            <w:r>
              <w:rPr>
                <w:kern w:val="0"/>
                <w:sz w:val="20"/>
              </w:rPr>
              <w:t>1</w:t>
            </w:r>
          </w:p>
        </w:tc>
        <w:tc>
          <w:tcPr>
            <w:tcW w:w="2045" w:type="dxa"/>
            <w:shd w:val="clear" w:color="auto" w:fill="auto"/>
            <w:vAlign w:val="center"/>
          </w:tcPr>
          <w:p>
            <w:pPr>
              <w:jc w:val="center"/>
              <w:rPr>
                <w:kern w:val="0"/>
                <w:sz w:val="20"/>
              </w:rPr>
            </w:pPr>
            <w:r>
              <w:rPr>
                <w:kern w:val="0"/>
                <w:sz w:val="20"/>
              </w:rPr>
              <w:t>厚度</w:t>
            </w:r>
          </w:p>
        </w:tc>
        <w:tc>
          <w:tcPr>
            <w:tcW w:w="1389" w:type="dxa"/>
            <w:shd w:val="clear" w:color="auto" w:fill="auto"/>
            <w:vAlign w:val="center"/>
          </w:tcPr>
          <w:p>
            <w:pPr>
              <w:jc w:val="center"/>
              <w:rPr>
                <w:i/>
                <w:kern w:val="0"/>
                <w:sz w:val="20"/>
              </w:rPr>
            </w:pPr>
            <w:r>
              <w:rPr>
                <w:i/>
                <w:kern w:val="0"/>
                <w:sz w:val="20"/>
              </w:rPr>
              <w:t>d</w:t>
            </w:r>
          </w:p>
        </w:tc>
        <w:tc>
          <w:tcPr>
            <w:tcW w:w="2077" w:type="dxa"/>
            <w:shd w:val="clear" w:color="auto" w:fill="auto"/>
            <w:vAlign w:val="center"/>
          </w:tcPr>
          <w:p>
            <w:pPr>
              <w:jc w:val="center"/>
              <w:rPr>
                <w:kern w:val="0"/>
                <w:sz w:val="20"/>
              </w:rPr>
            </w:pPr>
            <w:r>
              <w:rPr>
                <w:rFonts w:hint="eastAsia"/>
                <w:kern w:val="0"/>
                <w:sz w:val="20"/>
              </w:rPr>
              <w:t xml:space="preserve"> </w:t>
            </w:r>
            <w:r>
              <w:rPr>
                <w:kern w:val="0"/>
                <w:sz w:val="20"/>
              </w:rPr>
              <w:t>μ</w:t>
            </w:r>
            <w:r>
              <w:rPr>
                <w:rFonts w:hint="eastAsia"/>
                <w:kern w:val="0"/>
                <w:sz w:val="20"/>
              </w:rPr>
              <w:t>m</w:t>
            </w:r>
          </w:p>
        </w:tc>
        <w:tc>
          <w:tcPr>
            <w:tcW w:w="1369" w:type="dxa"/>
            <w:shd w:val="clear" w:color="auto" w:fill="auto"/>
            <w:vAlign w:val="center"/>
          </w:tcPr>
          <w:p>
            <w:pPr>
              <w:jc w:val="center"/>
              <w:rPr>
                <w:kern w:val="0"/>
                <w:sz w:val="20"/>
              </w:rPr>
            </w:pPr>
            <w:r>
              <w:rPr>
                <w:rFonts w:hint="eastAsia"/>
                <w:kern w:val="0"/>
                <w:sz w:val="20"/>
              </w:rPr>
              <w:t>必测项</w:t>
            </w:r>
          </w:p>
        </w:tc>
        <w:tc>
          <w:tcPr>
            <w:tcW w:w="1117" w:type="dxa"/>
            <w:shd w:val="clear" w:color="auto" w:fill="auto"/>
            <w:vAlign w:val="center"/>
          </w:tcPr>
          <w:p>
            <w:pPr>
              <w:jc w:val="center"/>
              <w:rPr>
                <w:kern w:val="0"/>
                <w:sz w:val="20"/>
              </w:rPr>
            </w:pPr>
            <w:r>
              <w:rPr>
                <w:rFonts w:hint="eastAsia"/>
                <w:kern w:val="0"/>
                <w:sz w:val="20"/>
              </w:rPr>
              <w:t>≥</w:t>
            </w:r>
            <w:r>
              <w:rPr>
                <w:kern w:val="0"/>
                <w:sz w:val="20"/>
              </w:rPr>
              <w:t xml:space="preserve">15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16" w:type="dxa"/>
            <w:shd w:val="clear" w:color="auto" w:fill="auto"/>
            <w:vAlign w:val="center"/>
          </w:tcPr>
          <w:p>
            <w:pPr>
              <w:jc w:val="center"/>
              <w:rPr>
                <w:kern w:val="0"/>
                <w:sz w:val="20"/>
              </w:rPr>
            </w:pPr>
            <w:r>
              <w:rPr>
                <w:kern w:val="0"/>
                <w:sz w:val="20"/>
              </w:rPr>
              <w:t>2</w:t>
            </w:r>
          </w:p>
        </w:tc>
        <w:tc>
          <w:tcPr>
            <w:tcW w:w="2045" w:type="dxa"/>
            <w:shd w:val="clear" w:color="auto" w:fill="auto"/>
            <w:vAlign w:val="center"/>
          </w:tcPr>
          <w:p>
            <w:pPr>
              <w:jc w:val="center"/>
              <w:rPr>
                <w:kern w:val="0"/>
                <w:sz w:val="20"/>
              </w:rPr>
            </w:pPr>
            <w:r>
              <w:rPr>
                <w:rFonts w:hint="eastAsia"/>
                <w:kern w:val="0"/>
                <w:sz w:val="20"/>
              </w:rPr>
              <w:t>损伤阈值</w:t>
            </w:r>
          </w:p>
        </w:tc>
        <w:tc>
          <w:tcPr>
            <w:tcW w:w="1389" w:type="dxa"/>
            <w:shd w:val="clear" w:color="auto" w:fill="auto"/>
            <w:vAlign w:val="center"/>
          </w:tcPr>
          <w:p>
            <w:pPr>
              <w:jc w:val="center"/>
              <w:rPr>
                <w:kern w:val="0"/>
                <w:sz w:val="20"/>
              </w:rPr>
            </w:pPr>
            <m:oMathPara>
              <m:oMath>
                <m:sSub>
                  <m:sSubPr>
                    <m:ctrlPr>
                      <w:rPr>
                        <w:rFonts w:ascii="Cambria Math" w:hAnsi="Cambria Math"/>
                        <w:i/>
                        <w:sz w:val="24"/>
                        <w:szCs w:val="24"/>
                      </w:rPr>
                    </m:ctrlPr>
                  </m:sSubPr>
                  <m:e>
                    <m:r>
                      <m:rPr/>
                      <w:rPr>
                        <w:rFonts w:hint="eastAsia" w:ascii="Cambria Math" w:hAnsi="Cambria Math"/>
                        <w:sz w:val="24"/>
                        <w:szCs w:val="24"/>
                      </w:rPr>
                      <m:t>I</m:t>
                    </m:r>
                    <m:ctrlPr>
                      <w:rPr>
                        <w:rFonts w:ascii="Cambria Math" w:hAnsi="Cambria Math"/>
                        <w:i/>
                        <w:sz w:val="24"/>
                        <w:szCs w:val="24"/>
                      </w:rPr>
                    </m:ctrlPr>
                  </m:e>
                  <m:sub>
                    <m:r>
                      <m:rPr/>
                      <w:rPr>
                        <w:rFonts w:hint="eastAsia" w:ascii="Cambria Math" w:hAnsi="Cambria Math"/>
                        <w:sz w:val="24"/>
                        <w:szCs w:val="24"/>
                      </w:rPr>
                      <m:t>D</m:t>
                    </m:r>
                    <m:ctrlPr>
                      <w:rPr>
                        <w:rFonts w:ascii="Cambria Math" w:hAnsi="Cambria Math"/>
                        <w:i/>
                        <w:sz w:val="24"/>
                        <w:szCs w:val="24"/>
                      </w:rPr>
                    </m:ctrlPr>
                  </m:sub>
                </m:sSub>
              </m:oMath>
            </m:oMathPara>
          </w:p>
        </w:tc>
        <w:tc>
          <w:tcPr>
            <w:tcW w:w="2077" w:type="dxa"/>
            <w:shd w:val="clear" w:color="auto" w:fill="auto"/>
            <w:vAlign w:val="center"/>
          </w:tcPr>
          <w:p>
            <w:pPr>
              <w:jc w:val="center"/>
              <w:rPr>
                <w:kern w:val="0"/>
                <w:sz w:val="20"/>
              </w:rPr>
            </w:pPr>
            <w:r>
              <w:rPr>
                <w:rFonts w:hint="eastAsia"/>
                <w:kern w:val="0"/>
                <w:sz w:val="20"/>
              </w:rPr>
              <w:t>m</w:t>
            </w:r>
            <w:r>
              <w:rPr>
                <w:kern w:val="0"/>
                <w:sz w:val="20"/>
              </w:rPr>
              <w:t>W/mm</w:t>
            </w:r>
            <w:r>
              <w:rPr>
                <w:kern w:val="0"/>
                <w:sz w:val="20"/>
                <w:vertAlign w:val="superscript"/>
              </w:rPr>
              <w:t>2</w:t>
            </w:r>
          </w:p>
        </w:tc>
        <w:tc>
          <w:tcPr>
            <w:tcW w:w="1369" w:type="dxa"/>
            <w:shd w:val="clear" w:color="auto" w:fill="auto"/>
            <w:vAlign w:val="center"/>
          </w:tcPr>
          <w:p>
            <w:pPr>
              <w:jc w:val="center"/>
              <w:rPr>
                <w:kern w:val="0"/>
                <w:sz w:val="20"/>
              </w:rPr>
            </w:pPr>
            <w:r>
              <w:rPr>
                <w:rFonts w:hint="eastAsia"/>
                <w:kern w:val="0"/>
                <w:sz w:val="20"/>
              </w:rPr>
              <w:t>必测项</w:t>
            </w:r>
          </w:p>
        </w:tc>
        <w:tc>
          <w:tcPr>
            <w:tcW w:w="1117" w:type="dxa"/>
            <w:shd w:val="clear" w:color="auto" w:fill="auto"/>
            <w:vAlign w:val="center"/>
          </w:tcPr>
          <w:p>
            <w:pPr>
              <w:jc w:val="center"/>
              <w:rPr>
                <w:kern w:val="0"/>
                <w:sz w:val="20"/>
              </w:rPr>
            </w:pPr>
            <w:r>
              <w:rPr>
                <w:rFonts w:hint="eastAsia"/>
                <w:kern w:val="0"/>
                <w:sz w:val="20"/>
              </w:rPr>
              <w:t>≥</w:t>
            </w:r>
            <w:r>
              <w:rPr>
                <w:kern w:val="0"/>
                <w:sz w:val="20"/>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16" w:type="dxa"/>
            <w:shd w:val="clear" w:color="auto" w:fill="auto"/>
            <w:vAlign w:val="center"/>
          </w:tcPr>
          <w:p>
            <w:pPr>
              <w:jc w:val="center"/>
              <w:rPr>
                <w:kern w:val="0"/>
                <w:sz w:val="20"/>
              </w:rPr>
            </w:pPr>
            <w:r>
              <w:rPr>
                <w:kern w:val="0"/>
                <w:sz w:val="20"/>
              </w:rPr>
              <w:t>3</w:t>
            </w:r>
          </w:p>
        </w:tc>
        <w:tc>
          <w:tcPr>
            <w:tcW w:w="2045" w:type="dxa"/>
            <w:shd w:val="clear" w:color="auto" w:fill="auto"/>
            <w:vAlign w:val="center"/>
          </w:tcPr>
          <w:p>
            <w:pPr>
              <w:jc w:val="center"/>
              <w:rPr>
                <w:kern w:val="0"/>
                <w:sz w:val="20"/>
              </w:rPr>
            </w:pPr>
            <w:r>
              <w:rPr>
                <w:rFonts w:hint="eastAsia"/>
                <w:kern w:val="0"/>
                <w:sz w:val="20"/>
              </w:rPr>
              <w:t>最大衍射效率</w:t>
            </w:r>
          </w:p>
        </w:tc>
        <w:tc>
          <w:tcPr>
            <w:tcW w:w="1389" w:type="dxa"/>
            <w:shd w:val="clear" w:color="auto" w:fill="auto"/>
            <w:vAlign w:val="center"/>
          </w:tcPr>
          <w:p>
            <w:pPr>
              <w:jc w:val="center"/>
              <w:rPr>
                <w:i/>
                <w:kern w:val="0"/>
                <w:sz w:val="24"/>
                <w:szCs w:val="24"/>
              </w:rPr>
            </w:pPr>
            <w:r>
              <w:rPr>
                <w:i/>
                <w:kern w:val="0"/>
                <w:sz w:val="24"/>
                <w:szCs w:val="24"/>
              </w:rPr>
              <w:t>ƞ</w:t>
            </w:r>
            <w:r>
              <w:rPr>
                <w:kern w:val="0"/>
                <w:sz w:val="24"/>
                <w:szCs w:val="24"/>
                <w:vertAlign w:val="subscript"/>
              </w:rPr>
              <w:t>max</w:t>
            </w:r>
          </w:p>
        </w:tc>
        <w:tc>
          <w:tcPr>
            <w:tcW w:w="2077" w:type="dxa"/>
            <w:shd w:val="clear" w:color="auto" w:fill="auto"/>
            <w:vAlign w:val="center"/>
          </w:tcPr>
          <w:p>
            <w:pPr>
              <w:jc w:val="center"/>
              <w:rPr>
                <w:kern w:val="0"/>
                <w:sz w:val="20"/>
              </w:rPr>
            </w:pPr>
            <w:bookmarkStart w:id="27" w:name="_Hlk110432895"/>
            <w:r>
              <w:rPr>
                <w:kern w:val="0"/>
                <w:sz w:val="20"/>
              </w:rPr>
              <w:t>mW/mW</w:t>
            </w:r>
            <w:bookmarkEnd w:id="27"/>
          </w:p>
        </w:tc>
        <w:tc>
          <w:tcPr>
            <w:tcW w:w="1369" w:type="dxa"/>
            <w:shd w:val="clear" w:color="auto" w:fill="auto"/>
            <w:vAlign w:val="center"/>
          </w:tcPr>
          <w:p>
            <w:pPr>
              <w:jc w:val="center"/>
              <w:rPr>
                <w:kern w:val="0"/>
                <w:sz w:val="20"/>
              </w:rPr>
            </w:pPr>
            <w:r>
              <w:rPr>
                <w:rFonts w:hint="eastAsia"/>
                <w:kern w:val="0"/>
                <w:sz w:val="20"/>
              </w:rPr>
              <w:t>必测项</w:t>
            </w:r>
          </w:p>
        </w:tc>
        <w:tc>
          <w:tcPr>
            <w:tcW w:w="1117" w:type="dxa"/>
            <w:shd w:val="clear" w:color="auto" w:fill="auto"/>
            <w:vAlign w:val="center"/>
          </w:tcPr>
          <w:p>
            <w:pPr>
              <w:jc w:val="center"/>
              <w:rPr>
                <w:kern w:val="0"/>
                <w:sz w:val="20"/>
              </w:rPr>
            </w:pPr>
            <w:r>
              <w:rPr>
                <w:rFonts w:hint="eastAsia"/>
                <w:kern w:val="0"/>
                <w:sz w:val="20"/>
              </w:rPr>
              <w:t>≥</w:t>
            </w:r>
            <w:r>
              <w:rPr>
                <w:kern w:val="0"/>
                <w:sz w:val="20"/>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7" w:hRule="atLeast"/>
          <w:jc w:val="center"/>
        </w:trPr>
        <w:tc>
          <w:tcPr>
            <w:tcW w:w="616" w:type="dxa"/>
            <w:shd w:val="clear" w:color="auto" w:fill="auto"/>
            <w:vAlign w:val="center"/>
          </w:tcPr>
          <w:p>
            <w:pPr>
              <w:jc w:val="center"/>
              <w:rPr>
                <w:kern w:val="0"/>
                <w:sz w:val="20"/>
              </w:rPr>
            </w:pPr>
            <w:r>
              <w:rPr>
                <w:kern w:val="0"/>
                <w:sz w:val="20"/>
              </w:rPr>
              <w:t>4</w:t>
            </w:r>
          </w:p>
        </w:tc>
        <w:tc>
          <w:tcPr>
            <w:tcW w:w="2045" w:type="dxa"/>
            <w:shd w:val="clear" w:color="auto" w:fill="auto"/>
            <w:vAlign w:val="center"/>
          </w:tcPr>
          <w:p>
            <w:pPr>
              <w:jc w:val="center"/>
              <w:rPr>
                <w:kern w:val="0"/>
                <w:sz w:val="20"/>
              </w:rPr>
            </w:pPr>
            <w:r>
              <w:rPr>
                <w:kern w:val="0"/>
                <w:sz w:val="20"/>
              </w:rPr>
              <w:t>角度选择曲线</w:t>
            </w:r>
          </w:p>
        </w:tc>
        <w:tc>
          <w:tcPr>
            <w:tcW w:w="1389" w:type="dxa"/>
            <w:shd w:val="clear" w:color="auto" w:fill="auto"/>
            <w:vAlign w:val="center"/>
          </w:tcPr>
          <w:p>
            <w:pPr>
              <w:jc w:val="center"/>
              <w:rPr>
                <w:kern w:val="0"/>
                <w:sz w:val="20"/>
              </w:rPr>
            </w:pPr>
            <w:r>
              <w:rPr>
                <w:kern w:val="0"/>
                <w:sz w:val="20"/>
              </w:rPr>
              <w:t>/</w:t>
            </w:r>
          </w:p>
        </w:tc>
        <w:tc>
          <w:tcPr>
            <w:tcW w:w="2077" w:type="dxa"/>
            <w:shd w:val="clear" w:color="auto" w:fill="auto"/>
            <w:vAlign w:val="center"/>
          </w:tcPr>
          <w:p>
            <w:pPr>
              <w:jc w:val="center"/>
              <w:rPr>
                <w:kern w:val="0"/>
                <w:sz w:val="20"/>
              </w:rPr>
            </w:pPr>
            <w:r>
              <w:rPr>
                <w:kern w:val="0"/>
                <w:sz w:val="20"/>
              </w:rPr>
              <w:t>横坐标(°)-纵坐标(mW/mW)</w:t>
            </w:r>
          </w:p>
        </w:tc>
        <w:tc>
          <w:tcPr>
            <w:tcW w:w="1369" w:type="dxa"/>
            <w:shd w:val="clear" w:color="auto" w:fill="auto"/>
            <w:vAlign w:val="center"/>
          </w:tcPr>
          <w:p>
            <w:pPr>
              <w:jc w:val="center"/>
              <w:rPr>
                <w:kern w:val="0"/>
                <w:sz w:val="20"/>
              </w:rPr>
            </w:pPr>
            <w:r>
              <w:rPr>
                <w:rFonts w:hint="eastAsia"/>
                <w:kern w:val="0"/>
                <w:sz w:val="20"/>
              </w:rPr>
              <w:t>必测项</w:t>
            </w:r>
          </w:p>
        </w:tc>
        <w:tc>
          <w:tcPr>
            <w:tcW w:w="1117" w:type="dxa"/>
            <w:shd w:val="clear" w:color="auto" w:fill="auto"/>
            <w:vAlign w:val="center"/>
          </w:tcPr>
          <w:p>
            <w:pPr>
              <w:jc w:val="center"/>
              <w:rPr>
                <w:kern w:val="0"/>
                <w:sz w:val="20"/>
              </w:rPr>
            </w:pPr>
            <w:r>
              <w:rPr>
                <w:kern w:val="0"/>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16" w:type="dxa"/>
            <w:shd w:val="clear" w:color="auto" w:fill="auto"/>
            <w:vAlign w:val="center"/>
          </w:tcPr>
          <w:p>
            <w:pPr>
              <w:jc w:val="center"/>
              <w:rPr>
                <w:kern w:val="0"/>
                <w:sz w:val="20"/>
              </w:rPr>
            </w:pPr>
            <w:r>
              <w:rPr>
                <w:kern w:val="0"/>
                <w:sz w:val="20"/>
              </w:rPr>
              <w:t>5</w:t>
            </w:r>
          </w:p>
        </w:tc>
        <w:tc>
          <w:tcPr>
            <w:tcW w:w="2045" w:type="dxa"/>
            <w:shd w:val="clear" w:color="auto" w:fill="auto"/>
            <w:vAlign w:val="center"/>
          </w:tcPr>
          <w:p>
            <w:pPr>
              <w:jc w:val="center"/>
              <w:rPr>
                <w:kern w:val="0"/>
                <w:sz w:val="20"/>
              </w:rPr>
            </w:pPr>
            <w:r>
              <w:rPr>
                <w:kern w:val="0"/>
                <w:sz w:val="20"/>
              </w:rPr>
              <w:t>波长选择曲线</w:t>
            </w:r>
          </w:p>
        </w:tc>
        <w:tc>
          <w:tcPr>
            <w:tcW w:w="1389" w:type="dxa"/>
            <w:shd w:val="clear" w:color="auto" w:fill="auto"/>
            <w:vAlign w:val="center"/>
          </w:tcPr>
          <w:p>
            <w:pPr>
              <w:jc w:val="center"/>
              <w:rPr>
                <w:kern w:val="0"/>
                <w:sz w:val="20"/>
              </w:rPr>
            </w:pPr>
            <w:r>
              <w:rPr>
                <w:kern w:val="0"/>
                <w:sz w:val="20"/>
              </w:rPr>
              <w:t>/</w:t>
            </w:r>
          </w:p>
        </w:tc>
        <w:tc>
          <w:tcPr>
            <w:tcW w:w="2077" w:type="dxa"/>
            <w:shd w:val="clear" w:color="auto" w:fill="auto"/>
            <w:vAlign w:val="center"/>
          </w:tcPr>
          <w:p>
            <w:pPr>
              <w:jc w:val="center"/>
              <w:rPr>
                <w:kern w:val="0"/>
                <w:sz w:val="20"/>
              </w:rPr>
            </w:pPr>
            <w:r>
              <w:rPr>
                <w:kern w:val="0"/>
                <w:sz w:val="20"/>
              </w:rPr>
              <w:t>横坐标(nm)-纵坐标(mW/mW)</w:t>
            </w:r>
          </w:p>
        </w:tc>
        <w:tc>
          <w:tcPr>
            <w:tcW w:w="1369" w:type="dxa"/>
            <w:shd w:val="clear" w:color="auto" w:fill="auto"/>
            <w:vAlign w:val="center"/>
          </w:tcPr>
          <w:p>
            <w:pPr>
              <w:jc w:val="center"/>
              <w:rPr>
                <w:kern w:val="0"/>
                <w:sz w:val="20"/>
              </w:rPr>
            </w:pPr>
            <w:r>
              <w:rPr>
                <w:rFonts w:hint="eastAsia"/>
                <w:kern w:val="0"/>
                <w:sz w:val="20"/>
              </w:rPr>
              <w:t>必测项</w:t>
            </w:r>
          </w:p>
        </w:tc>
        <w:tc>
          <w:tcPr>
            <w:tcW w:w="1117" w:type="dxa"/>
            <w:shd w:val="clear" w:color="auto" w:fill="auto"/>
            <w:vAlign w:val="center"/>
          </w:tcPr>
          <w:p>
            <w:pPr>
              <w:jc w:val="center"/>
              <w:rPr>
                <w:kern w:val="0"/>
                <w:sz w:val="20"/>
              </w:rPr>
            </w:pPr>
            <w:r>
              <w:rPr>
                <w:kern w:val="0"/>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16" w:type="dxa"/>
            <w:shd w:val="clear" w:color="auto" w:fill="auto"/>
            <w:vAlign w:val="center"/>
          </w:tcPr>
          <w:p>
            <w:pPr>
              <w:jc w:val="center"/>
              <w:rPr>
                <w:kern w:val="0"/>
                <w:sz w:val="20"/>
              </w:rPr>
            </w:pPr>
            <w:r>
              <w:rPr>
                <w:kern w:val="0"/>
                <w:sz w:val="20"/>
              </w:rPr>
              <w:t>6</w:t>
            </w:r>
          </w:p>
        </w:tc>
        <w:tc>
          <w:tcPr>
            <w:tcW w:w="2045" w:type="dxa"/>
            <w:shd w:val="clear" w:color="auto" w:fill="auto"/>
            <w:vAlign w:val="center"/>
          </w:tcPr>
          <w:p>
            <w:pPr>
              <w:jc w:val="center"/>
              <w:rPr>
                <w:kern w:val="0"/>
                <w:sz w:val="20"/>
              </w:rPr>
            </w:pPr>
            <w:r>
              <w:rPr>
                <w:kern w:val="0"/>
                <w:sz w:val="20"/>
              </w:rPr>
              <w:t>波长-角度曲线</w:t>
            </w:r>
          </w:p>
        </w:tc>
        <w:tc>
          <w:tcPr>
            <w:tcW w:w="1389" w:type="dxa"/>
            <w:shd w:val="clear" w:color="auto" w:fill="auto"/>
            <w:vAlign w:val="center"/>
          </w:tcPr>
          <w:p>
            <w:pPr>
              <w:jc w:val="center"/>
              <w:rPr>
                <w:kern w:val="0"/>
                <w:sz w:val="20"/>
              </w:rPr>
            </w:pPr>
            <w:r>
              <w:rPr>
                <w:kern w:val="0"/>
                <w:sz w:val="20"/>
              </w:rPr>
              <w:t>/</w:t>
            </w:r>
          </w:p>
        </w:tc>
        <w:tc>
          <w:tcPr>
            <w:tcW w:w="2077" w:type="dxa"/>
            <w:shd w:val="clear" w:color="auto" w:fill="auto"/>
            <w:vAlign w:val="center"/>
          </w:tcPr>
          <w:p>
            <w:pPr>
              <w:jc w:val="center"/>
              <w:rPr>
                <w:kern w:val="0"/>
                <w:sz w:val="20"/>
              </w:rPr>
            </w:pPr>
            <w:r>
              <w:rPr>
                <w:kern w:val="0"/>
                <w:sz w:val="20"/>
              </w:rPr>
              <w:t>横坐标(nm)-纵坐标(°)</w:t>
            </w:r>
          </w:p>
        </w:tc>
        <w:tc>
          <w:tcPr>
            <w:tcW w:w="1369" w:type="dxa"/>
            <w:shd w:val="clear" w:color="auto" w:fill="auto"/>
            <w:vAlign w:val="center"/>
          </w:tcPr>
          <w:p>
            <w:pPr>
              <w:jc w:val="center"/>
              <w:rPr>
                <w:kern w:val="0"/>
                <w:sz w:val="20"/>
              </w:rPr>
            </w:pPr>
            <w:r>
              <w:rPr>
                <w:rFonts w:hint="eastAsia"/>
                <w:kern w:val="0"/>
                <w:sz w:val="20"/>
              </w:rPr>
              <w:t>必测项</w:t>
            </w:r>
          </w:p>
        </w:tc>
        <w:tc>
          <w:tcPr>
            <w:tcW w:w="1117" w:type="dxa"/>
            <w:shd w:val="clear" w:color="auto" w:fill="auto"/>
            <w:vAlign w:val="center"/>
          </w:tcPr>
          <w:p>
            <w:pPr>
              <w:jc w:val="center"/>
              <w:rPr>
                <w:kern w:val="0"/>
                <w:sz w:val="20"/>
              </w:rPr>
            </w:pPr>
            <w:r>
              <w:rPr>
                <w:kern w:val="0"/>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7" w:hRule="atLeast"/>
          <w:jc w:val="center"/>
        </w:trPr>
        <w:tc>
          <w:tcPr>
            <w:tcW w:w="616" w:type="dxa"/>
            <w:shd w:val="clear" w:color="auto" w:fill="auto"/>
            <w:vAlign w:val="center"/>
          </w:tcPr>
          <w:p>
            <w:pPr>
              <w:jc w:val="center"/>
              <w:rPr>
                <w:kern w:val="0"/>
                <w:sz w:val="20"/>
              </w:rPr>
            </w:pPr>
            <w:r>
              <w:rPr>
                <w:kern w:val="0"/>
                <w:sz w:val="20"/>
              </w:rPr>
              <w:t>7</w:t>
            </w:r>
          </w:p>
        </w:tc>
        <w:tc>
          <w:tcPr>
            <w:tcW w:w="2045" w:type="dxa"/>
            <w:shd w:val="clear" w:color="auto" w:fill="auto"/>
            <w:vAlign w:val="center"/>
          </w:tcPr>
          <w:p>
            <w:pPr>
              <w:jc w:val="center"/>
              <w:rPr>
                <w:kern w:val="0"/>
                <w:sz w:val="20"/>
              </w:rPr>
            </w:pPr>
            <w:r>
              <w:rPr>
                <w:rFonts w:hint="eastAsia"/>
                <w:kern w:val="0"/>
                <w:sz w:val="20"/>
              </w:rPr>
              <w:t>空间频率</w:t>
            </w:r>
          </w:p>
        </w:tc>
        <w:tc>
          <w:tcPr>
            <w:tcW w:w="1389" w:type="dxa"/>
            <w:shd w:val="clear" w:color="auto" w:fill="auto"/>
            <w:vAlign w:val="center"/>
          </w:tcPr>
          <w:p>
            <w:pPr>
              <w:jc w:val="center"/>
              <w:rPr>
                <w:i/>
                <w:kern w:val="0"/>
                <w:sz w:val="20"/>
              </w:rPr>
            </w:pPr>
            <m:oMathPara>
              <m:oMath>
                <m:r>
                  <m:rPr/>
                  <w:rPr>
                    <w:rFonts w:hint="eastAsia" w:ascii="Cambria Math" w:hAnsi="Cambria Math"/>
                    <w:sz w:val="24"/>
                  </w:rPr>
                  <m:t>υ</m:t>
                </m:r>
              </m:oMath>
            </m:oMathPara>
          </w:p>
        </w:tc>
        <w:tc>
          <w:tcPr>
            <w:tcW w:w="2077" w:type="dxa"/>
            <w:shd w:val="clear" w:color="auto" w:fill="auto"/>
            <w:vAlign w:val="center"/>
          </w:tcPr>
          <w:p>
            <w:pPr>
              <w:jc w:val="center"/>
              <w:rPr>
                <w:kern w:val="0"/>
                <w:sz w:val="20"/>
              </w:rPr>
            </w:pPr>
            <w:r>
              <w:rPr>
                <w:kern w:val="0"/>
                <w:sz w:val="20"/>
              </w:rPr>
              <w:t>lp/mm</w:t>
            </w:r>
          </w:p>
        </w:tc>
        <w:tc>
          <w:tcPr>
            <w:tcW w:w="1369" w:type="dxa"/>
            <w:shd w:val="clear" w:color="auto" w:fill="auto"/>
            <w:vAlign w:val="center"/>
          </w:tcPr>
          <w:p>
            <w:pPr>
              <w:jc w:val="center"/>
              <w:rPr>
                <w:kern w:val="0"/>
                <w:sz w:val="20"/>
              </w:rPr>
            </w:pPr>
            <w:r>
              <w:rPr>
                <w:rFonts w:hint="eastAsia"/>
                <w:kern w:val="0"/>
                <w:sz w:val="20"/>
              </w:rPr>
              <w:t>必测项</w:t>
            </w:r>
          </w:p>
        </w:tc>
        <w:tc>
          <w:tcPr>
            <w:tcW w:w="1117" w:type="dxa"/>
            <w:shd w:val="clear" w:color="auto" w:fill="auto"/>
            <w:vAlign w:val="center"/>
          </w:tcPr>
          <w:p>
            <w:pPr>
              <w:jc w:val="center"/>
              <w:rPr>
                <w:kern w:val="0"/>
                <w:sz w:val="20"/>
              </w:rPr>
            </w:pPr>
            <w:r>
              <w:rPr>
                <w:rFonts w:hint="eastAsia"/>
                <w:kern w:val="0"/>
                <w:sz w:val="20"/>
              </w:rPr>
              <w:t>≥</w:t>
            </w:r>
            <w:r>
              <w:rPr>
                <w:kern w:val="0"/>
                <w:sz w:val="20"/>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16" w:type="dxa"/>
            <w:shd w:val="clear" w:color="auto" w:fill="auto"/>
            <w:vAlign w:val="center"/>
          </w:tcPr>
          <w:p>
            <w:pPr>
              <w:jc w:val="center"/>
              <w:rPr>
                <w:kern w:val="0"/>
                <w:sz w:val="20"/>
              </w:rPr>
            </w:pPr>
            <w:r>
              <w:rPr>
                <w:kern w:val="0"/>
                <w:sz w:val="20"/>
              </w:rPr>
              <w:t>8</w:t>
            </w:r>
          </w:p>
        </w:tc>
        <w:tc>
          <w:tcPr>
            <w:tcW w:w="2045" w:type="dxa"/>
            <w:shd w:val="clear" w:color="auto" w:fill="auto"/>
            <w:vAlign w:val="center"/>
          </w:tcPr>
          <w:p>
            <w:pPr>
              <w:jc w:val="center"/>
              <w:rPr>
                <w:kern w:val="0"/>
                <w:sz w:val="20"/>
              </w:rPr>
            </w:pPr>
            <w:r>
              <w:rPr>
                <w:kern w:val="0"/>
                <w:sz w:val="20"/>
              </w:rPr>
              <w:t>最大折射率调制度</w:t>
            </w:r>
          </w:p>
        </w:tc>
        <w:tc>
          <w:tcPr>
            <w:tcW w:w="1389" w:type="dxa"/>
            <w:shd w:val="clear" w:color="auto" w:fill="auto"/>
            <w:vAlign w:val="center"/>
          </w:tcPr>
          <w:p>
            <w:pPr>
              <w:jc w:val="center"/>
              <w:rPr>
                <w:i/>
                <w:kern w:val="0"/>
                <w:sz w:val="20"/>
              </w:rPr>
            </w:pPr>
            <m:oMathPara>
              <m:oMath>
                <m:r>
                  <m:rPr/>
                  <w:rPr>
                    <w:rFonts w:ascii="Cambria Math" w:hAnsi="Cambria Math"/>
                  </w:rPr>
                  <m:t>∆n</m:t>
                </m:r>
              </m:oMath>
            </m:oMathPara>
          </w:p>
        </w:tc>
        <w:tc>
          <w:tcPr>
            <w:tcW w:w="2077" w:type="dxa"/>
            <w:shd w:val="clear" w:color="auto" w:fill="auto"/>
            <w:vAlign w:val="center"/>
          </w:tcPr>
          <w:p>
            <w:pPr>
              <w:jc w:val="center"/>
              <w:rPr>
                <w:kern w:val="0"/>
                <w:sz w:val="20"/>
              </w:rPr>
            </w:pPr>
            <w:r>
              <w:rPr>
                <w:kern w:val="0"/>
                <w:sz w:val="20"/>
              </w:rPr>
              <w:t>/</w:t>
            </w:r>
          </w:p>
        </w:tc>
        <w:tc>
          <w:tcPr>
            <w:tcW w:w="1369" w:type="dxa"/>
            <w:shd w:val="clear" w:color="auto" w:fill="auto"/>
            <w:vAlign w:val="center"/>
          </w:tcPr>
          <w:p>
            <w:pPr>
              <w:jc w:val="center"/>
              <w:rPr>
                <w:kern w:val="0"/>
                <w:sz w:val="20"/>
              </w:rPr>
            </w:pPr>
            <w:r>
              <w:rPr>
                <w:rFonts w:hint="eastAsia"/>
                <w:kern w:val="0"/>
                <w:sz w:val="20"/>
              </w:rPr>
              <w:t>选测项</w:t>
            </w:r>
          </w:p>
        </w:tc>
        <w:tc>
          <w:tcPr>
            <w:tcW w:w="1117" w:type="dxa"/>
            <w:shd w:val="clear" w:color="auto" w:fill="auto"/>
            <w:vAlign w:val="center"/>
          </w:tcPr>
          <w:p>
            <w:pPr>
              <w:jc w:val="center"/>
              <w:rPr>
                <w:kern w:val="0"/>
                <w:sz w:val="20"/>
              </w:rPr>
            </w:pPr>
            <w:r>
              <w:rPr>
                <w:rFonts w:hint="eastAsia"/>
                <w:kern w:val="0"/>
                <w:sz w:val="20"/>
              </w:rPr>
              <w:t>≥0</w:t>
            </w:r>
            <w:r>
              <w:rPr>
                <w:kern w:val="0"/>
                <w:sz w:val="20"/>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16" w:type="dxa"/>
            <w:shd w:val="clear" w:color="auto" w:fill="auto"/>
            <w:vAlign w:val="center"/>
          </w:tcPr>
          <w:p>
            <w:pPr>
              <w:jc w:val="center"/>
              <w:rPr>
                <w:kern w:val="0"/>
                <w:sz w:val="20"/>
              </w:rPr>
            </w:pPr>
            <w:r>
              <w:rPr>
                <w:kern w:val="0"/>
                <w:sz w:val="20"/>
              </w:rPr>
              <w:t>9</w:t>
            </w:r>
          </w:p>
        </w:tc>
        <w:tc>
          <w:tcPr>
            <w:tcW w:w="2045" w:type="dxa"/>
            <w:shd w:val="clear" w:color="auto" w:fill="auto"/>
            <w:vAlign w:val="center"/>
          </w:tcPr>
          <w:p>
            <w:pPr>
              <w:jc w:val="center"/>
              <w:rPr>
                <w:kern w:val="0"/>
                <w:sz w:val="20"/>
              </w:rPr>
            </w:pPr>
            <w:r>
              <w:rPr>
                <w:rFonts w:hint="eastAsia"/>
                <w:kern w:val="0"/>
                <w:sz w:val="20"/>
              </w:rPr>
              <w:t>透过率</w:t>
            </w:r>
          </w:p>
        </w:tc>
        <w:tc>
          <w:tcPr>
            <w:tcW w:w="1389" w:type="dxa"/>
            <w:shd w:val="clear" w:color="auto" w:fill="auto"/>
            <w:vAlign w:val="center"/>
          </w:tcPr>
          <w:p>
            <w:pPr>
              <w:jc w:val="center"/>
              <w:rPr>
                <w:kern w:val="0"/>
                <w:sz w:val="20"/>
              </w:rPr>
            </w:pPr>
            <m:oMathPara>
              <m:oMath>
                <m:sSub>
                  <m:sSubPr>
                    <m:ctrlPr>
                      <w:rPr>
                        <w:rFonts w:ascii="Cambria Math" w:hAnsi="Cambria Math"/>
                        <w:sz w:val="24"/>
                        <w:szCs w:val="24"/>
                      </w:rPr>
                    </m:ctrlPr>
                  </m:sSubPr>
                  <m:e>
                    <m:r>
                      <m:rPr/>
                      <w:rPr>
                        <w:rFonts w:hint="eastAsia" w:ascii="Cambria Math" w:hAnsi="Cambria Math"/>
                        <w:sz w:val="24"/>
                        <w:szCs w:val="24"/>
                      </w:rPr>
                      <m:t>η</m:t>
                    </m:r>
                    <m:ctrlPr>
                      <w:rPr>
                        <w:rFonts w:ascii="Cambria Math" w:hAnsi="Cambria Math"/>
                        <w:sz w:val="24"/>
                        <w:szCs w:val="24"/>
                      </w:rPr>
                    </m:ctrlPr>
                  </m:e>
                  <m:sub>
                    <m:r>
                      <m:rPr/>
                      <w:rPr>
                        <w:rFonts w:hint="eastAsia" w:ascii="Cambria Math" w:hAnsi="Cambria Math"/>
                        <w:sz w:val="24"/>
                        <w:szCs w:val="24"/>
                      </w:rPr>
                      <m:t>T</m:t>
                    </m:r>
                    <m:ctrlPr>
                      <w:rPr>
                        <w:rFonts w:ascii="Cambria Math" w:hAnsi="Cambria Math"/>
                        <w:sz w:val="24"/>
                        <w:szCs w:val="24"/>
                      </w:rPr>
                    </m:ctrlPr>
                  </m:sub>
                </m:sSub>
              </m:oMath>
            </m:oMathPara>
          </w:p>
        </w:tc>
        <w:tc>
          <w:tcPr>
            <w:tcW w:w="2077" w:type="dxa"/>
            <w:shd w:val="clear" w:color="auto" w:fill="auto"/>
            <w:vAlign w:val="center"/>
          </w:tcPr>
          <w:p>
            <w:pPr>
              <w:jc w:val="center"/>
              <w:rPr>
                <w:kern w:val="0"/>
                <w:sz w:val="20"/>
              </w:rPr>
            </w:pPr>
            <w:r>
              <w:rPr>
                <w:kern w:val="0"/>
                <w:sz w:val="20"/>
              </w:rPr>
              <w:t>mW/mW</w:t>
            </w:r>
          </w:p>
        </w:tc>
        <w:tc>
          <w:tcPr>
            <w:tcW w:w="1369" w:type="dxa"/>
            <w:shd w:val="clear" w:color="auto" w:fill="auto"/>
            <w:vAlign w:val="center"/>
          </w:tcPr>
          <w:p>
            <w:pPr>
              <w:jc w:val="center"/>
              <w:rPr>
                <w:kern w:val="0"/>
                <w:sz w:val="20"/>
              </w:rPr>
            </w:pPr>
            <w:r>
              <w:rPr>
                <w:rFonts w:hint="eastAsia"/>
                <w:kern w:val="0"/>
                <w:sz w:val="20"/>
              </w:rPr>
              <w:t>必测项</w:t>
            </w:r>
          </w:p>
        </w:tc>
        <w:tc>
          <w:tcPr>
            <w:tcW w:w="1117" w:type="dxa"/>
            <w:shd w:val="clear" w:color="auto" w:fill="auto"/>
            <w:vAlign w:val="center"/>
          </w:tcPr>
          <w:p>
            <w:pPr>
              <w:jc w:val="center"/>
              <w:rPr>
                <w:kern w:val="0"/>
                <w:sz w:val="20"/>
              </w:rPr>
            </w:pPr>
            <w:r>
              <w:rPr>
                <w:rFonts w:hint="eastAsia"/>
                <w:kern w:val="0"/>
                <w:sz w:val="20"/>
              </w:rPr>
              <w:t>≥</w:t>
            </w:r>
            <w:r>
              <w:rPr>
                <w:kern w:val="0"/>
                <w:sz w:val="20"/>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616" w:type="dxa"/>
            <w:shd w:val="clear" w:color="auto" w:fill="auto"/>
            <w:vAlign w:val="center"/>
          </w:tcPr>
          <w:p>
            <w:pPr>
              <w:jc w:val="center"/>
              <w:rPr>
                <w:kern w:val="0"/>
                <w:sz w:val="20"/>
              </w:rPr>
            </w:pPr>
            <w:r>
              <w:rPr>
                <w:kern w:val="0"/>
                <w:sz w:val="20"/>
              </w:rPr>
              <w:t>10</w:t>
            </w:r>
          </w:p>
        </w:tc>
        <w:tc>
          <w:tcPr>
            <w:tcW w:w="2045" w:type="dxa"/>
            <w:shd w:val="clear" w:color="auto" w:fill="auto"/>
            <w:vAlign w:val="center"/>
          </w:tcPr>
          <w:p>
            <w:pPr>
              <w:jc w:val="center"/>
              <w:rPr>
                <w:kern w:val="0"/>
                <w:sz w:val="20"/>
              </w:rPr>
            </w:pPr>
            <w:r>
              <w:rPr>
                <w:kern w:val="0"/>
                <w:sz w:val="20"/>
              </w:rPr>
              <w:t>雾度</w:t>
            </w:r>
          </w:p>
        </w:tc>
        <w:tc>
          <w:tcPr>
            <w:tcW w:w="1389" w:type="dxa"/>
            <w:shd w:val="clear" w:color="auto" w:fill="auto"/>
            <w:vAlign w:val="center"/>
          </w:tcPr>
          <w:p>
            <w:pPr>
              <w:jc w:val="center"/>
              <w:rPr>
                <w:i/>
                <w:kern w:val="0"/>
                <w:sz w:val="20"/>
              </w:rPr>
            </w:pPr>
            <w:r>
              <w:rPr>
                <w:i/>
                <w:kern w:val="0"/>
                <w:sz w:val="20"/>
              </w:rPr>
              <w:t>H</w:t>
            </w:r>
          </w:p>
        </w:tc>
        <w:tc>
          <w:tcPr>
            <w:tcW w:w="2077" w:type="dxa"/>
            <w:shd w:val="clear" w:color="auto" w:fill="auto"/>
            <w:vAlign w:val="center"/>
          </w:tcPr>
          <w:p>
            <w:pPr>
              <w:jc w:val="center"/>
              <w:rPr>
                <w:kern w:val="0"/>
                <w:sz w:val="20"/>
              </w:rPr>
            </w:pPr>
            <w:r>
              <w:rPr>
                <w:kern w:val="0"/>
                <w:sz w:val="20"/>
              </w:rPr>
              <w:t>/</w:t>
            </w:r>
          </w:p>
        </w:tc>
        <w:tc>
          <w:tcPr>
            <w:tcW w:w="1369" w:type="dxa"/>
            <w:shd w:val="clear" w:color="auto" w:fill="auto"/>
            <w:vAlign w:val="center"/>
          </w:tcPr>
          <w:p>
            <w:pPr>
              <w:jc w:val="center"/>
              <w:rPr>
                <w:kern w:val="0"/>
                <w:sz w:val="20"/>
              </w:rPr>
            </w:pPr>
            <w:r>
              <w:rPr>
                <w:rFonts w:hint="eastAsia"/>
                <w:kern w:val="0"/>
                <w:sz w:val="20"/>
              </w:rPr>
              <w:t>选测项</w:t>
            </w:r>
          </w:p>
        </w:tc>
        <w:tc>
          <w:tcPr>
            <w:tcW w:w="1117" w:type="dxa"/>
            <w:shd w:val="clear" w:color="auto" w:fill="auto"/>
            <w:vAlign w:val="center"/>
          </w:tcPr>
          <w:p>
            <w:pPr>
              <w:pStyle w:val="9"/>
              <w:spacing w:line="360" w:lineRule="auto"/>
              <w:jc w:val="center"/>
              <w:rPr>
                <w:rFonts w:ascii="Times New Roman" w:hAnsi="Times New Roman"/>
                <w:kern w:val="0"/>
                <w:sz w:val="20"/>
              </w:rPr>
            </w:pPr>
            <w:r>
              <w:rPr>
                <w:rFonts w:hint="eastAsia" w:ascii="Times New Roman" w:hAnsi="Times New Roman"/>
                <w:bCs/>
                <w:kern w:val="0"/>
                <w:sz w:val="20"/>
              </w:rPr>
              <w:t>≤</w:t>
            </w:r>
            <w:r>
              <w:rPr>
                <w:rFonts w:ascii="Times New Roman" w:hAnsi="Times New Roman"/>
                <w:kern w:val="0"/>
                <w:sz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16" w:type="dxa"/>
            <w:shd w:val="clear" w:color="auto" w:fill="auto"/>
            <w:vAlign w:val="center"/>
          </w:tcPr>
          <w:p>
            <w:pPr>
              <w:jc w:val="center"/>
              <w:rPr>
                <w:kern w:val="0"/>
                <w:sz w:val="20"/>
              </w:rPr>
            </w:pPr>
            <w:r>
              <w:rPr>
                <w:kern w:val="0"/>
                <w:sz w:val="20"/>
              </w:rPr>
              <w:t>11</w:t>
            </w:r>
          </w:p>
        </w:tc>
        <w:tc>
          <w:tcPr>
            <w:tcW w:w="2045" w:type="dxa"/>
            <w:shd w:val="clear" w:color="auto" w:fill="auto"/>
            <w:vAlign w:val="center"/>
          </w:tcPr>
          <w:p>
            <w:pPr>
              <w:jc w:val="center"/>
              <w:rPr>
                <w:kern w:val="0"/>
                <w:sz w:val="20"/>
              </w:rPr>
            </w:pPr>
            <w:r>
              <w:rPr>
                <w:kern w:val="0"/>
                <w:sz w:val="20"/>
              </w:rPr>
              <w:t>剥离力</w:t>
            </w:r>
          </w:p>
        </w:tc>
        <w:tc>
          <w:tcPr>
            <w:tcW w:w="1389" w:type="dxa"/>
            <w:shd w:val="clear" w:color="auto" w:fill="auto"/>
            <w:vAlign w:val="center"/>
          </w:tcPr>
          <w:p>
            <w:pPr>
              <w:jc w:val="center"/>
              <w:rPr>
                <w:i/>
                <w:kern w:val="0"/>
                <w:sz w:val="20"/>
              </w:rPr>
            </w:pPr>
            <w:r>
              <w:rPr>
                <w:i/>
                <w:kern w:val="0"/>
                <w:sz w:val="20"/>
              </w:rPr>
              <w:t>PF</w:t>
            </w:r>
          </w:p>
        </w:tc>
        <w:tc>
          <w:tcPr>
            <w:tcW w:w="2077" w:type="dxa"/>
            <w:shd w:val="clear" w:color="auto" w:fill="auto"/>
            <w:vAlign w:val="center"/>
          </w:tcPr>
          <w:p>
            <w:pPr>
              <w:jc w:val="center"/>
              <w:rPr>
                <w:kern w:val="0"/>
                <w:sz w:val="20"/>
              </w:rPr>
            </w:pPr>
            <w:r>
              <w:rPr>
                <w:rFonts w:hint="eastAsia"/>
                <w:kern w:val="0"/>
                <w:sz w:val="20"/>
              </w:rPr>
              <w:t>gf</w:t>
            </w:r>
          </w:p>
        </w:tc>
        <w:tc>
          <w:tcPr>
            <w:tcW w:w="1369" w:type="dxa"/>
            <w:shd w:val="clear" w:color="auto" w:fill="auto"/>
            <w:vAlign w:val="center"/>
          </w:tcPr>
          <w:p>
            <w:pPr>
              <w:jc w:val="center"/>
              <w:rPr>
                <w:kern w:val="0"/>
                <w:sz w:val="20"/>
              </w:rPr>
            </w:pPr>
            <w:r>
              <w:rPr>
                <w:rFonts w:hint="eastAsia"/>
                <w:kern w:val="0"/>
                <w:sz w:val="20"/>
              </w:rPr>
              <w:t>选测项</w:t>
            </w:r>
          </w:p>
        </w:tc>
        <w:tc>
          <w:tcPr>
            <w:tcW w:w="1117" w:type="dxa"/>
            <w:shd w:val="clear" w:color="auto" w:fill="auto"/>
            <w:vAlign w:val="center"/>
          </w:tcPr>
          <w:p>
            <w:pPr>
              <w:jc w:val="center"/>
              <w:rPr>
                <w:kern w:val="0"/>
                <w:sz w:val="20"/>
              </w:rPr>
            </w:pPr>
            <w:r>
              <w:rPr>
                <w:rFonts w:hint="eastAsia"/>
                <w:kern w:val="0"/>
                <w:sz w:val="20"/>
              </w:rPr>
              <w:t>≥8</w:t>
            </w:r>
            <w:r>
              <w:rPr>
                <w:kern w:val="0"/>
                <w:sz w:val="20"/>
              </w:rPr>
              <w:t xml:space="preserve"> </w:t>
            </w:r>
          </w:p>
        </w:tc>
      </w:tr>
    </w:tbl>
    <w:p>
      <w:pPr>
        <w:pStyle w:val="9"/>
        <w:spacing w:line="480" w:lineRule="auto"/>
        <w:outlineLvl w:val="0"/>
        <w:rPr>
          <w:rFonts w:ascii="黑体" w:hAnsi="黑体" w:eastAsia="黑体"/>
          <w:sz w:val="24"/>
        </w:rPr>
      </w:pPr>
      <w:bookmarkStart w:id="28" w:name="_Toc115545288"/>
      <w:r>
        <w:rPr>
          <w:rFonts w:ascii="黑体" w:hAnsi="黑体" w:eastAsia="黑体"/>
          <w:sz w:val="24"/>
        </w:rPr>
        <w:t>6 测量条件</w:t>
      </w:r>
      <w:bookmarkEnd w:id="28"/>
    </w:p>
    <w:p>
      <w:pPr>
        <w:pStyle w:val="8"/>
        <w:spacing w:line="480" w:lineRule="auto"/>
        <w:ind w:left="0" w:leftChars="0"/>
        <w:outlineLvl w:val="1"/>
        <w:rPr>
          <w:sz w:val="24"/>
        </w:rPr>
      </w:pPr>
      <w:bookmarkStart w:id="29" w:name="_Toc115545289"/>
      <w:r>
        <w:rPr>
          <w:sz w:val="24"/>
        </w:rPr>
        <w:t>6.1 环境条件</w:t>
      </w:r>
      <w:bookmarkEnd w:id="29"/>
    </w:p>
    <w:p>
      <w:pPr>
        <w:spacing w:line="360" w:lineRule="auto"/>
        <w:ind w:firstLine="480" w:firstLineChars="200"/>
        <w:rPr>
          <w:sz w:val="24"/>
          <w:szCs w:val="24"/>
        </w:rPr>
      </w:pPr>
      <w:r>
        <w:rPr>
          <w:sz w:val="24"/>
          <w:szCs w:val="24"/>
        </w:rPr>
        <w:t>测量室内温度为(2</w:t>
      </w:r>
      <w:r>
        <w:rPr>
          <w:rFonts w:hint="eastAsia"/>
          <w:sz w:val="24"/>
          <w:szCs w:val="24"/>
        </w:rPr>
        <w:t>0</w:t>
      </w:r>
      <w:r>
        <w:rPr>
          <w:sz w:val="24"/>
          <w:szCs w:val="24"/>
        </w:rPr>
        <w:t>±</w:t>
      </w:r>
      <w:r>
        <w:rPr>
          <w:rFonts w:hint="eastAsia"/>
          <w:sz w:val="24"/>
          <w:szCs w:val="24"/>
        </w:rPr>
        <w:t>2</w:t>
      </w:r>
      <w:r>
        <w:rPr>
          <w:sz w:val="24"/>
          <w:szCs w:val="24"/>
        </w:rPr>
        <w:t>)℃，温度变化每小时不超过0.</w:t>
      </w:r>
      <w:r>
        <w:rPr>
          <w:rFonts w:hint="eastAsia"/>
          <w:sz w:val="24"/>
          <w:szCs w:val="24"/>
        </w:rPr>
        <w:t>5</w:t>
      </w:r>
      <w:r>
        <w:rPr>
          <w:sz w:val="24"/>
          <w:szCs w:val="24"/>
        </w:rPr>
        <w:t>℃，连续工作10h内温度变化应不超过</w:t>
      </w:r>
      <w:r>
        <w:rPr>
          <w:rFonts w:hint="eastAsia"/>
          <w:sz w:val="24"/>
          <w:szCs w:val="24"/>
        </w:rPr>
        <w:t>2</w:t>
      </w:r>
      <w:r>
        <w:rPr>
          <w:sz w:val="24"/>
          <w:szCs w:val="24"/>
        </w:rPr>
        <w:t>.0℃；湿度不超过</w:t>
      </w:r>
      <w:r>
        <w:rPr>
          <w:rFonts w:hint="eastAsia"/>
          <w:sz w:val="24"/>
          <w:szCs w:val="24"/>
        </w:rPr>
        <w:t>7</w:t>
      </w:r>
      <w:r>
        <w:rPr>
          <w:sz w:val="24"/>
          <w:szCs w:val="24"/>
        </w:rPr>
        <w:t>5%；无影响测量的气流扰动。</w:t>
      </w:r>
    </w:p>
    <w:p>
      <w:pPr>
        <w:pStyle w:val="8"/>
        <w:spacing w:line="480" w:lineRule="auto"/>
        <w:ind w:left="0" w:leftChars="0"/>
        <w:outlineLvl w:val="1"/>
        <w:rPr>
          <w:sz w:val="24"/>
        </w:rPr>
      </w:pPr>
      <w:bookmarkStart w:id="30" w:name="_Toc115545290"/>
      <w:r>
        <w:rPr>
          <w:sz w:val="24"/>
        </w:rPr>
        <w:t xml:space="preserve">6.2 </w:t>
      </w:r>
      <w:r>
        <w:rPr>
          <w:rFonts w:hint="eastAsia"/>
          <w:sz w:val="24"/>
        </w:rPr>
        <w:t>测试样品</w:t>
      </w:r>
      <w:bookmarkEnd w:id="30"/>
    </w:p>
    <w:p>
      <w:pPr>
        <w:spacing w:line="360" w:lineRule="auto"/>
        <w:rPr>
          <w:sz w:val="24"/>
          <w:szCs w:val="24"/>
        </w:rPr>
      </w:pPr>
      <w:r>
        <w:rPr>
          <w:rFonts w:hint="eastAsia"/>
          <w:sz w:val="24"/>
          <w:szCs w:val="24"/>
        </w:rPr>
        <w:t>6.2.1</w:t>
      </w:r>
      <w:r>
        <w:rPr>
          <w:sz w:val="24"/>
          <w:szCs w:val="24"/>
        </w:rPr>
        <w:t>测试样品</w:t>
      </w:r>
      <w:r>
        <w:rPr>
          <w:rFonts w:hint="eastAsia"/>
          <w:sz w:val="24"/>
          <w:szCs w:val="24"/>
        </w:rPr>
        <w:t>尺寸要求</w:t>
      </w:r>
    </w:p>
    <w:p>
      <w:pPr>
        <w:spacing w:line="360" w:lineRule="auto"/>
        <w:ind w:firstLine="480" w:firstLineChars="200"/>
        <w:rPr>
          <w:sz w:val="24"/>
          <w:szCs w:val="24"/>
        </w:rPr>
      </w:pPr>
      <w:r>
        <w:rPr>
          <w:rFonts w:hint="eastAsia"/>
          <w:sz w:val="24"/>
          <w:szCs w:val="24"/>
        </w:rPr>
        <w:t>表</w:t>
      </w:r>
      <w:r>
        <w:rPr>
          <w:sz w:val="24"/>
          <w:szCs w:val="24"/>
        </w:rPr>
        <w:t>5-1</w:t>
      </w:r>
      <w:r>
        <w:rPr>
          <w:rFonts w:hint="eastAsia"/>
          <w:sz w:val="24"/>
          <w:szCs w:val="24"/>
        </w:rPr>
        <w:t>中的第1-1</w:t>
      </w:r>
      <w:r>
        <w:rPr>
          <w:sz w:val="24"/>
          <w:szCs w:val="24"/>
        </w:rPr>
        <w:t>0</w:t>
      </w:r>
      <w:r>
        <w:rPr>
          <w:rFonts w:hint="eastAsia"/>
          <w:sz w:val="24"/>
          <w:szCs w:val="24"/>
        </w:rPr>
        <w:t>项的测试样品为≥3</w:t>
      </w:r>
      <w:r>
        <w:rPr>
          <w:sz w:val="24"/>
          <w:szCs w:val="24"/>
        </w:rPr>
        <w:t>0</w:t>
      </w:r>
      <w:r>
        <w:rPr>
          <w:rFonts w:hint="eastAsia"/>
          <w:sz w:val="24"/>
          <w:szCs w:val="24"/>
        </w:rPr>
        <w:t>mm×3</w:t>
      </w:r>
      <w:r>
        <w:rPr>
          <w:sz w:val="24"/>
          <w:szCs w:val="24"/>
        </w:rPr>
        <w:t>0m</w:t>
      </w:r>
      <w:r>
        <w:rPr>
          <w:rFonts w:hint="eastAsia"/>
          <w:sz w:val="24"/>
          <w:szCs w:val="24"/>
        </w:rPr>
        <w:t>m，第1</w:t>
      </w:r>
      <w:r>
        <w:rPr>
          <w:sz w:val="24"/>
          <w:szCs w:val="24"/>
        </w:rPr>
        <w:t>1</w:t>
      </w:r>
      <w:r>
        <w:rPr>
          <w:rFonts w:hint="eastAsia"/>
          <w:sz w:val="24"/>
          <w:szCs w:val="24"/>
        </w:rPr>
        <w:t>项的测试样品为宽2</w:t>
      </w:r>
      <w:r>
        <w:rPr>
          <w:sz w:val="24"/>
          <w:szCs w:val="24"/>
        </w:rPr>
        <w:t>5m</w:t>
      </w:r>
      <w:r>
        <w:rPr>
          <w:rFonts w:hint="eastAsia"/>
          <w:sz w:val="24"/>
          <w:szCs w:val="24"/>
        </w:rPr>
        <w:t>m且长度≥8</w:t>
      </w:r>
      <w:r>
        <w:rPr>
          <w:sz w:val="24"/>
          <w:szCs w:val="24"/>
        </w:rPr>
        <w:t>0m</w:t>
      </w:r>
      <w:r>
        <w:rPr>
          <w:rFonts w:hint="eastAsia"/>
          <w:sz w:val="24"/>
          <w:szCs w:val="24"/>
        </w:rPr>
        <w:t>m。</w:t>
      </w:r>
    </w:p>
    <w:p>
      <w:pPr>
        <w:spacing w:line="360" w:lineRule="auto"/>
        <w:rPr>
          <w:sz w:val="24"/>
          <w:szCs w:val="24"/>
        </w:rPr>
      </w:pPr>
      <w:r>
        <w:rPr>
          <w:sz w:val="24"/>
          <w:szCs w:val="24"/>
        </w:rPr>
        <w:t xml:space="preserve">6.2.2 </w:t>
      </w:r>
      <w:r>
        <w:rPr>
          <w:rFonts w:hint="eastAsia"/>
          <w:sz w:val="24"/>
          <w:szCs w:val="24"/>
        </w:rPr>
        <w:t>测试样品条件</w:t>
      </w:r>
    </w:p>
    <w:p>
      <w:pPr>
        <w:spacing w:line="360" w:lineRule="auto"/>
        <w:jc w:val="center"/>
        <w:rPr>
          <w:sz w:val="24"/>
          <w:szCs w:val="24"/>
        </w:rPr>
      </w:pPr>
      <w:r>
        <w:rPr>
          <w:szCs w:val="21"/>
        </w:rPr>
        <w:t>表</w:t>
      </w:r>
      <w:r>
        <w:rPr>
          <w:rFonts w:hint="eastAsia"/>
          <w:szCs w:val="21"/>
        </w:rPr>
        <w:t>6</w:t>
      </w:r>
      <w:r>
        <w:rPr>
          <w:szCs w:val="21"/>
        </w:rPr>
        <w:t>-</w:t>
      </w:r>
      <w:r>
        <w:rPr>
          <w:rFonts w:hint="eastAsia"/>
          <w:szCs w:val="21"/>
        </w:rPr>
        <w:t>2测试样品的条件</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5194"/>
        <w:gridCol w:w="3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shd w:val="clear" w:color="auto" w:fill="auto"/>
          </w:tcPr>
          <w:p>
            <w:pPr>
              <w:spacing w:line="360" w:lineRule="auto"/>
              <w:jc w:val="center"/>
              <w:rPr>
                <w:kern w:val="0"/>
                <w:sz w:val="24"/>
                <w:szCs w:val="24"/>
              </w:rPr>
            </w:pPr>
            <w:r>
              <w:rPr>
                <w:kern w:val="0"/>
                <w:sz w:val="24"/>
                <w:szCs w:val="24"/>
              </w:rPr>
              <w:t>序号</w:t>
            </w:r>
          </w:p>
        </w:tc>
        <w:tc>
          <w:tcPr>
            <w:tcW w:w="5194" w:type="dxa"/>
            <w:shd w:val="clear" w:color="auto" w:fill="auto"/>
          </w:tcPr>
          <w:p>
            <w:pPr>
              <w:spacing w:line="360" w:lineRule="auto"/>
              <w:rPr>
                <w:kern w:val="0"/>
                <w:sz w:val="24"/>
                <w:szCs w:val="24"/>
              </w:rPr>
            </w:pPr>
            <w:r>
              <w:rPr>
                <w:kern w:val="0"/>
                <w:sz w:val="24"/>
                <w:szCs w:val="24"/>
              </w:rPr>
              <w:t>参数名称</w:t>
            </w:r>
          </w:p>
        </w:tc>
        <w:tc>
          <w:tcPr>
            <w:tcW w:w="3020" w:type="dxa"/>
            <w:shd w:val="clear" w:color="auto" w:fill="auto"/>
          </w:tcPr>
          <w:p>
            <w:pPr>
              <w:spacing w:line="360" w:lineRule="auto"/>
              <w:rPr>
                <w:kern w:val="0"/>
                <w:sz w:val="24"/>
                <w:szCs w:val="24"/>
              </w:rPr>
            </w:pPr>
            <w:r>
              <w:rPr>
                <w:kern w:val="0"/>
                <w:sz w:val="24"/>
                <w:szCs w:val="24"/>
              </w:rPr>
              <w:t>表示字母或者文字说明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shd w:val="clear" w:color="auto" w:fill="auto"/>
          </w:tcPr>
          <w:p>
            <w:pPr>
              <w:spacing w:line="360" w:lineRule="auto"/>
              <w:jc w:val="center"/>
              <w:rPr>
                <w:kern w:val="0"/>
                <w:sz w:val="24"/>
                <w:szCs w:val="24"/>
              </w:rPr>
            </w:pPr>
            <w:r>
              <w:rPr>
                <w:kern w:val="0"/>
                <w:sz w:val="24"/>
                <w:szCs w:val="24"/>
              </w:rPr>
              <w:t>1</w:t>
            </w:r>
          </w:p>
        </w:tc>
        <w:tc>
          <w:tcPr>
            <w:tcW w:w="5194" w:type="dxa"/>
            <w:shd w:val="clear" w:color="auto" w:fill="auto"/>
          </w:tcPr>
          <w:p>
            <w:pPr>
              <w:spacing w:line="360" w:lineRule="auto"/>
              <w:rPr>
                <w:kern w:val="0"/>
                <w:sz w:val="24"/>
                <w:szCs w:val="24"/>
              </w:rPr>
            </w:pPr>
            <w:r>
              <w:rPr>
                <w:rFonts w:hint="eastAsia"/>
                <w:kern w:val="0"/>
                <w:sz w:val="24"/>
                <w:szCs w:val="24"/>
              </w:rPr>
              <w:t>设计</w:t>
            </w:r>
            <w:r>
              <w:rPr>
                <w:kern w:val="0"/>
                <w:sz w:val="24"/>
                <w:szCs w:val="24"/>
              </w:rPr>
              <w:t>波长</w:t>
            </w:r>
          </w:p>
        </w:tc>
        <w:tc>
          <w:tcPr>
            <w:tcW w:w="3020" w:type="dxa"/>
            <w:shd w:val="clear" w:color="auto" w:fill="auto"/>
          </w:tcPr>
          <w:p>
            <w:pPr>
              <w:spacing w:line="360" w:lineRule="auto"/>
              <w:rPr>
                <w:kern w:val="0"/>
                <w:sz w:val="24"/>
                <w:szCs w:val="24"/>
              </w:rPr>
            </w:pPr>
            <m:oMathPara>
              <m:oMath>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0</m:t>
                    </m:r>
                    <m:ctrlPr>
                      <w:rPr>
                        <w:rFonts w:ascii="Cambria Math" w:hAnsi="Cambria Math"/>
                        <w:sz w:val="24"/>
                        <w:szCs w:val="24"/>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846" w:type="dxa"/>
            <w:shd w:val="clear" w:color="auto" w:fill="auto"/>
          </w:tcPr>
          <w:p>
            <w:pPr>
              <w:spacing w:line="360" w:lineRule="auto"/>
              <w:jc w:val="center"/>
              <w:rPr>
                <w:kern w:val="0"/>
                <w:sz w:val="24"/>
                <w:szCs w:val="24"/>
              </w:rPr>
            </w:pPr>
            <w:r>
              <w:rPr>
                <w:kern w:val="0"/>
                <w:sz w:val="24"/>
                <w:szCs w:val="24"/>
              </w:rPr>
              <w:t>2</w:t>
            </w:r>
          </w:p>
        </w:tc>
        <w:tc>
          <w:tcPr>
            <w:tcW w:w="5194" w:type="dxa"/>
            <w:shd w:val="clear" w:color="auto" w:fill="auto"/>
          </w:tcPr>
          <w:p>
            <w:pPr>
              <w:spacing w:line="360" w:lineRule="auto"/>
              <w:rPr>
                <w:kern w:val="0"/>
                <w:sz w:val="24"/>
                <w:szCs w:val="24"/>
              </w:rPr>
            </w:pPr>
            <w:r>
              <w:rPr>
                <w:kern w:val="0"/>
                <w:sz w:val="24"/>
                <w:szCs w:val="24"/>
              </w:rPr>
              <w:t>布拉格入射角@</w:t>
            </w:r>
            <w:r>
              <w:rPr>
                <w:rFonts w:hint="eastAsia"/>
                <w:kern w:val="0"/>
                <w:sz w:val="24"/>
                <w:szCs w:val="24"/>
              </w:rPr>
              <w:t>设计</w:t>
            </w:r>
            <w:r>
              <w:rPr>
                <w:kern w:val="0"/>
                <w:sz w:val="24"/>
                <w:szCs w:val="24"/>
              </w:rPr>
              <w:t>波长</w:t>
            </w:r>
          </w:p>
        </w:tc>
        <w:tc>
          <w:tcPr>
            <w:tcW w:w="3020" w:type="dxa"/>
            <w:shd w:val="clear" w:color="auto" w:fill="auto"/>
          </w:tcPr>
          <w:p>
            <w:pPr>
              <w:spacing w:line="360" w:lineRule="auto"/>
              <w:rPr>
                <w:kern w:val="0"/>
                <w:sz w:val="24"/>
                <w:szCs w:val="24"/>
              </w:rPr>
            </w:pPr>
            <m:oMathPara>
              <m:oMath>
                <m:sSub>
                  <m:sSubPr>
                    <m:ctrlPr>
                      <w:rPr>
                        <w:rFonts w:ascii="Cambria Math" w:hAnsi="Cambria Math"/>
                        <w:sz w:val="24"/>
                        <w:szCs w:val="24"/>
                      </w:rPr>
                    </m:ctrlPr>
                  </m:sSubPr>
                  <m:e>
                    <m:r>
                      <m:rPr/>
                      <w:rPr>
                        <w:rFonts w:ascii="Cambria Math" w:hAnsi="Cambria Math"/>
                        <w:sz w:val="24"/>
                        <w:szCs w:val="24"/>
                      </w:rPr>
                      <m:t>α</m:t>
                    </m:r>
                    <m:ctrlPr>
                      <w:rPr>
                        <w:rFonts w:ascii="Cambria Math" w:hAnsi="Cambria Math"/>
                        <w:sz w:val="24"/>
                        <w:szCs w:val="24"/>
                      </w:rPr>
                    </m:ctrlPr>
                  </m:e>
                  <m:sub>
                    <m:r>
                      <m:rPr/>
                      <w:rPr>
                        <w:rFonts w:ascii="Cambria Math" w:hAnsi="Cambria Math"/>
                        <w:sz w:val="24"/>
                        <w:szCs w:val="24"/>
                      </w:rPr>
                      <m:t>r</m:t>
                    </m:r>
                    <m:ctrlPr>
                      <w:rPr>
                        <w:rFonts w:ascii="Cambria Math" w:hAnsi="Cambria Math"/>
                        <w:sz w:val="24"/>
                        <w:szCs w:val="24"/>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46" w:type="dxa"/>
            <w:shd w:val="clear" w:color="auto" w:fill="auto"/>
          </w:tcPr>
          <w:p>
            <w:pPr>
              <w:spacing w:line="360" w:lineRule="auto"/>
              <w:jc w:val="center"/>
              <w:rPr>
                <w:kern w:val="0"/>
                <w:sz w:val="24"/>
                <w:szCs w:val="24"/>
              </w:rPr>
            </w:pPr>
            <w:r>
              <w:rPr>
                <w:kern w:val="0"/>
                <w:sz w:val="24"/>
                <w:szCs w:val="24"/>
              </w:rPr>
              <w:t>3</w:t>
            </w:r>
          </w:p>
        </w:tc>
        <w:tc>
          <w:tcPr>
            <w:tcW w:w="5194" w:type="dxa"/>
            <w:shd w:val="clear" w:color="auto" w:fill="auto"/>
          </w:tcPr>
          <w:p>
            <w:pPr>
              <w:spacing w:line="360" w:lineRule="auto"/>
              <w:rPr>
                <w:kern w:val="0"/>
                <w:sz w:val="24"/>
                <w:szCs w:val="24"/>
              </w:rPr>
            </w:pPr>
            <w:r>
              <w:rPr>
                <w:kern w:val="0"/>
                <w:sz w:val="24"/>
                <w:szCs w:val="24"/>
              </w:rPr>
              <w:t>介质材料平均折射率</w:t>
            </w:r>
          </w:p>
        </w:tc>
        <w:tc>
          <w:tcPr>
            <w:tcW w:w="3020" w:type="dxa"/>
            <w:shd w:val="clear" w:color="auto" w:fill="auto"/>
          </w:tcPr>
          <w:p>
            <w:pPr>
              <w:spacing w:line="360" w:lineRule="auto"/>
              <w:jc w:val="center"/>
              <w:rPr>
                <w:i/>
                <w:kern w:val="0"/>
                <w:sz w:val="24"/>
                <w:szCs w:val="24"/>
              </w:rPr>
            </w:pPr>
            <m:oMath>
              <m:sSub>
                <m:sSubPr>
                  <m:ctrlPr>
                    <w:rPr>
                      <w:rFonts w:ascii="Cambria Math" w:hAnsi="Cambria Math"/>
                      <w:sz w:val="24"/>
                      <w:szCs w:val="24"/>
                    </w:rPr>
                  </m:ctrlPr>
                </m:sSubPr>
                <m:e>
                  <m:r>
                    <m:rPr/>
                    <w:rPr>
                      <w:rFonts w:ascii="Cambria Math" w:hAnsi="Cambria Math"/>
                      <w:sz w:val="24"/>
                      <w:szCs w:val="24"/>
                    </w:rPr>
                    <m:t>n</m:t>
                  </m:r>
                  <m:ctrlPr>
                    <w:rPr>
                      <w:rFonts w:ascii="Cambria Math" w:hAnsi="Cambria Math"/>
                      <w:sz w:val="24"/>
                      <w:szCs w:val="24"/>
                    </w:rPr>
                  </m:ctrlPr>
                </m:e>
                <m:sub>
                  <m:r>
                    <m:rPr/>
                    <w:rPr>
                      <w:rFonts w:ascii="Cambria Math" w:hAnsi="Cambria Math"/>
                      <w:sz w:val="24"/>
                      <w:szCs w:val="24"/>
                    </w:rPr>
                    <m:t>2</m:t>
                  </m:r>
                  <m:ctrlPr>
                    <w:rPr>
                      <w:rFonts w:ascii="Cambria Math" w:hAnsi="Cambria Math"/>
                      <w:sz w:val="24"/>
                      <w:szCs w:val="24"/>
                    </w:rPr>
                  </m:ctrlPr>
                </m:sub>
              </m:sSub>
            </m:oMath>
            <w:r>
              <w:rPr>
                <w:rFonts w:hint="eastAsia"/>
                <w:kern w:val="0"/>
                <w:sz w:val="24"/>
                <w:szCs w:val="24"/>
              </w:rPr>
              <w:t>（见图3</w:t>
            </w:r>
            <w:r>
              <w:rPr>
                <w:kern w:val="0"/>
                <w:sz w:val="24"/>
                <w:szCs w:val="24"/>
              </w:rPr>
              <w:t>-1</w:t>
            </w:r>
            <w:r>
              <w:rPr>
                <w:rFonts w:hint="eastAsia"/>
                <w:kern w:val="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shd w:val="clear" w:color="auto" w:fill="auto"/>
          </w:tcPr>
          <w:p>
            <w:pPr>
              <w:spacing w:line="360" w:lineRule="auto"/>
              <w:jc w:val="center"/>
              <w:rPr>
                <w:kern w:val="0"/>
                <w:sz w:val="24"/>
                <w:szCs w:val="24"/>
              </w:rPr>
            </w:pPr>
            <w:r>
              <w:rPr>
                <w:kern w:val="0"/>
                <w:sz w:val="24"/>
                <w:szCs w:val="24"/>
              </w:rPr>
              <w:t>4</w:t>
            </w:r>
          </w:p>
        </w:tc>
        <w:tc>
          <w:tcPr>
            <w:tcW w:w="5194" w:type="dxa"/>
            <w:shd w:val="clear" w:color="auto" w:fill="auto"/>
          </w:tcPr>
          <w:p>
            <w:pPr>
              <w:spacing w:line="360" w:lineRule="auto"/>
              <w:rPr>
                <w:kern w:val="0"/>
                <w:sz w:val="24"/>
                <w:szCs w:val="24"/>
              </w:rPr>
            </w:pPr>
            <w:r>
              <w:rPr>
                <w:kern w:val="0"/>
                <w:sz w:val="24"/>
                <w:szCs w:val="24"/>
              </w:rPr>
              <w:t>基底材料平均折射率</w:t>
            </w:r>
          </w:p>
        </w:tc>
        <w:tc>
          <w:tcPr>
            <w:tcW w:w="3020" w:type="dxa"/>
            <w:shd w:val="clear" w:color="auto" w:fill="auto"/>
          </w:tcPr>
          <w:p>
            <w:pPr>
              <w:spacing w:line="360" w:lineRule="auto"/>
              <w:jc w:val="center"/>
              <w:rPr>
                <w:kern w:val="0"/>
                <w:sz w:val="24"/>
                <w:szCs w:val="24"/>
              </w:rPr>
            </w:pPr>
            <m:oMath>
              <m:sSub>
                <m:sSubPr>
                  <m:ctrlPr>
                    <w:rPr>
                      <w:rFonts w:ascii="Cambria Math" w:hAnsi="Cambria Math"/>
                      <w:sz w:val="24"/>
                      <w:szCs w:val="24"/>
                    </w:rPr>
                  </m:ctrlPr>
                </m:sSubPr>
                <m:e>
                  <m:r>
                    <m:rPr/>
                    <w:rPr>
                      <w:rFonts w:ascii="Cambria Math" w:hAnsi="Cambria Math"/>
                      <w:sz w:val="24"/>
                      <w:szCs w:val="24"/>
                    </w:rPr>
                    <m:t>n</m:t>
                  </m:r>
                  <m:ctrlPr>
                    <w:rPr>
                      <w:rFonts w:ascii="Cambria Math" w:hAnsi="Cambria Math"/>
                      <w:sz w:val="24"/>
                      <w:szCs w:val="24"/>
                    </w:rPr>
                  </m:ctrlPr>
                </m:e>
                <m:sub>
                  <m:r>
                    <m:rPr/>
                    <w:rPr>
                      <w:rFonts w:ascii="Cambria Math" w:hAnsi="Cambria Math"/>
                      <w:sz w:val="24"/>
                      <w:szCs w:val="24"/>
                    </w:rPr>
                    <m:t>1</m:t>
                  </m:r>
                  <m:ctrlPr>
                    <w:rPr>
                      <w:rFonts w:ascii="Cambria Math" w:hAnsi="Cambria Math"/>
                      <w:sz w:val="24"/>
                      <w:szCs w:val="24"/>
                    </w:rPr>
                  </m:ctrlPr>
                </m:sub>
              </m:sSub>
            </m:oMath>
            <w:r>
              <w:rPr>
                <w:rFonts w:hint="eastAsia"/>
                <w:kern w:val="0"/>
                <w:sz w:val="24"/>
                <w:szCs w:val="24"/>
              </w:rPr>
              <w:t>（见图3</w:t>
            </w:r>
            <w:r>
              <w:rPr>
                <w:kern w:val="0"/>
                <w:sz w:val="24"/>
                <w:szCs w:val="24"/>
              </w:rPr>
              <w:t>-1</w:t>
            </w:r>
            <w:r>
              <w:rPr>
                <w:rFonts w:hint="eastAsia"/>
                <w:kern w:val="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46" w:type="dxa"/>
            <w:shd w:val="clear" w:color="auto" w:fill="auto"/>
          </w:tcPr>
          <w:p>
            <w:pPr>
              <w:spacing w:line="360" w:lineRule="auto"/>
              <w:jc w:val="center"/>
              <w:rPr>
                <w:kern w:val="0"/>
                <w:sz w:val="24"/>
                <w:szCs w:val="24"/>
              </w:rPr>
            </w:pPr>
            <w:r>
              <w:rPr>
                <w:rFonts w:hint="eastAsia"/>
                <w:kern w:val="0"/>
                <w:sz w:val="24"/>
                <w:szCs w:val="24"/>
              </w:rPr>
              <w:t>5</w:t>
            </w:r>
          </w:p>
        </w:tc>
        <w:tc>
          <w:tcPr>
            <w:tcW w:w="5194" w:type="dxa"/>
            <w:shd w:val="clear" w:color="auto" w:fill="auto"/>
          </w:tcPr>
          <w:p>
            <w:pPr>
              <w:spacing w:line="360" w:lineRule="auto"/>
              <w:rPr>
                <w:kern w:val="0"/>
                <w:sz w:val="24"/>
                <w:szCs w:val="24"/>
              </w:rPr>
            </w:pPr>
            <w:r>
              <w:rPr>
                <w:rFonts w:hint="eastAsia"/>
                <w:sz w:val="24"/>
                <w:szCs w:val="24"/>
              </w:rPr>
              <w:t>光栅栅线平面在</w:t>
            </w:r>
            <w:r>
              <w:rPr>
                <w:i/>
                <w:sz w:val="24"/>
                <w:szCs w:val="24"/>
              </w:rPr>
              <w:t>xoz</w:t>
            </w:r>
            <w:r>
              <w:rPr>
                <w:rFonts w:hint="eastAsia"/>
                <w:sz w:val="24"/>
                <w:szCs w:val="24"/>
              </w:rPr>
              <w:t>平面的法向量与</w:t>
            </w:r>
            <w:r>
              <w:rPr>
                <w:i/>
                <w:sz w:val="24"/>
                <w:szCs w:val="24"/>
              </w:rPr>
              <w:t>z</w:t>
            </w:r>
            <w:r>
              <w:rPr>
                <w:rFonts w:hint="eastAsia"/>
                <w:sz w:val="24"/>
                <w:szCs w:val="24"/>
              </w:rPr>
              <w:t>轴的夹角</w:t>
            </w:r>
          </w:p>
        </w:tc>
        <w:tc>
          <w:tcPr>
            <w:tcW w:w="3020" w:type="dxa"/>
            <w:shd w:val="clear" w:color="auto" w:fill="auto"/>
          </w:tcPr>
          <w:p>
            <w:pPr>
              <w:spacing w:line="360" w:lineRule="auto"/>
              <w:jc w:val="center"/>
              <w:rPr>
                <w:sz w:val="24"/>
                <w:szCs w:val="24"/>
              </w:rPr>
            </w:pPr>
            <m:oMath>
              <m:r>
                <m:rPr/>
                <w:rPr>
                  <w:rFonts w:ascii="Cambria Math" w:hAnsi="Cambria Math"/>
                  <w:sz w:val="24"/>
                  <w:szCs w:val="24"/>
                </w:rPr>
                <m:t>ϕ</m:t>
              </m:r>
            </m:oMath>
            <w:r>
              <w:rPr>
                <w:rFonts w:hint="eastAsia"/>
                <w:sz w:val="24"/>
                <w:szCs w:val="24"/>
              </w:rPr>
              <w:t>（见图3</w:t>
            </w:r>
            <w:r>
              <w:rPr>
                <w:sz w:val="24"/>
                <w:szCs w:val="24"/>
              </w:rPr>
              <w:t>-1</w:t>
            </w:r>
            <w:r>
              <w:rPr>
                <w:rFonts w:hint="eastAsia"/>
                <w:sz w:val="24"/>
                <w:szCs w:val="24"/>
              </w:rPr>
              <w:t>）</w:t>
            </w:r>
          </w:p>
        </w:tc>
      </w:tr>
    </w:tbl>
    <w:p>
      <w:pPr>
        <w:pStyle w:val="8"/>
        <w:spacing w:line="480" w:lineRule="auto"/>
        <w:ind w:left="0" w:leftChars="0"/>
        <w:outlineLvl w:val="1"/>
        <w:rPr>
          <w:sz w:val="24"/>
        </w:rPr>
      </w:pPr>
      <w:bookmarkStart w:id="31" w:name="_Toc115545291"/>
      <w:r>
        <w:rPr>
          <w:sz w:val="24"/>
        </w:rPr>
        <w:t>6.3 设备条件</w:t>
      </w:r>
      <w:bookmarkEnd w:id="31"/>
    </w:p>
    <w:p>
      <w:pPr>
        <w:spacing w:line="360" w:lineRule="auto"/>
        <w:ind w:firstLine="482" w:firstLineChars="201"/>
        <w:rPr>
          <w:sz w:val="24"/>
          <w:szCs w:val="24"/>
        </w:rPr>
      </w:pPr>
      <w:r>
        <w:rPr>
          <w:rFonts w:hint="eastAsia"/>
          <w:sz w:val="24"/>
          <w:szCs w:val="24"/>
        </w:rPr>
        <w:t>各测量特性的工作测量设备见表6</w:t>
      </w:r>
      <w:r>
        <w:rPr>
          <w:sz w:val="24"/>
          <w:szCs w:val="24"/>
        </w:rPr>
        <w:t>-</w:t>
      </w:r>
      <w:r>
        <w:rPr>
          <w:rFonts w:hint="eastAsia"/>
          <w:sz w:val="24"/>
          <w:szCs w:val="24"/>
        </w:rPr>
        <w:t>3。</w:t>
      </w:r>
    </w:p>
    <w:p>
      <w:pPr>
        <w:jc w:val="center"/>
        <w:rPr>
          <w:szCs w:val="21"/>
        </w:rPr>
      </w:pPr>
      <w:r>
        <w:rPr>
          <w:szCs w:val="21"/>
        </w:rPr>
        <w:t>表</w:t>
      </w:r>
      <w:r>
        <w:rPr>
          <w:rFonts w:hint="eastAsia"/>
          <w:szCs w:val="21"/>
        </w:rPr>
        <w:t>6</w:t>
      </w:r>
      <w:r>
        <w:rPr>
          <w:szCs w:val="21"/>
        </w:rPr>
        <w:t>-</w:t>
      </w:r>
      <w:r>
        <w:rPr>
          <w:rFonts w:hint="eastAsia"/>
          <w:szCs w:val="21"/>
        </w:rPr>
        <w:t>3</w:t>
      </w:r>
      <w:r>
        <w:rPr>
          <w:szCs w:val="21"/>
        </w:rPr>
        <w:t>测试项目及测试用设备</w:t>
      </w:r>
    </w:p>
    <w:tbl>
      <w:tblPr>
        <w:tblStyle w:val="20"/>
        <w:tblW w:w="8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1730"/>
        <w:gridCol w:w="1956"/>
        <w:gridCol w:w="4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675" w:type="dxa"/>
            <w:vAlign w:val="center"/>
          </w:tcPr>
          <w:p>
            <w:pPr>
              <w:jc w:val="center"/>
              <w:rPr>
                <w:szCs w:val="21"/>
              </w:rPr>
            </w:pPr>
            <w:r>
              <w:rPr>
                <w:szCs w:val="21"/>
              </w:rPr>
              <w:t>序号</w:t>
            </w:r>
          </w:p>
        </w:tc>
        <w:tc>
          <w:tcPr>
            <w:tcW w:w="1730" w:type="dxa"/>
            <w:vAlign w:val="center"/>
          </w:tcPr>
          <w:p>
            <w:pPr>
              <w:tabs>
                <w:tab w:val="left" w:pos="900"/>
                <w:tab w:val="center" w:pos="2086"/>
              </w:tabs>
              <w:jc w:val="center"/>
              <w:rPr>
                <w:szCs w:val="21"/>
              </w:rPr>
            </w:pPr>
            <w:r>
              <w:rPr>
                <w:szCs w:val="21"/>
              </w:rPr>
              <w:t>测试项目</w:t>
            </w:r>
          </w:p>
        </w:tc>
        <w:tc>
          <w:tcPr>
            <w:tcW w:w="1956" w:type="dxa"/>
            <w:vAlign w:val="center"/>
          </w:tcPr>
          <w:p>
            <w:pPr>
              <w:tabs>
                <w:tab w:val="left" w:pos="900"/>
                <w:tab w:val="center" w:pos="2086"/>
              </w:tabs>
              <w:jc w:val="center"/>
              <w:rPr>
                <w:szCs w:val="21"/>
              </w:rPr>
            </w:pPr>
            <w:r>
              <w:rPr>
                <w:szCs w:val="21"/>
              </w:rPr>
              <w:t>标准器及相应设备</w:t>
            </w:r>
          </w:p>
        </w:tc>
        <w:tc>
          <w:tcPr>
            <w:tcW w:w="4394" w:type="dxa"/>
            <w:vAlign w:val="center"/>
          </w:tcPr>
          <w:p>
            <w:pPr>
              <w:ind w:leftChars="-8" w:hanging="16" w:hangingChars="8"/>
              <w:jc w:val="center"/>
              <w:rPr>
                <w:szCs w:val="21"/>
              </w:rPr>
            </w:pPr>
            <w:r>
              <w:rPr>
                <w:szCs w:val="21"/>
              </w:rPr>
              <w:t>等级</w:t>
            </w:r>
            <w:r>
              <w:rPr>
                <w:rFonts w:hint="eastAsia"/>
                <w:szCs w:val="21"/>
              </w:rPr>
              <w:t>/</w:t>
            </w:r>
            <w:r>
              <w:rPr>
                <w:szCs w:val="21"/>
              </w:rPr>
              <w:t>示值误差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Align w:val="center"/>
          </w:tcPr>
          <w:p>
            <w:pPr>
              <w:jc w:val="center"/>
              <w:rPr>
                <w:szCs w:val="21"/>
              </w:rPr>
            </w:pPr>
            <w:r>
              <w:rPr>
                <w:szCs w:val="21"/>
              </w:rPr>
              <w:t>1</w:t>
            </w:r>
          </w:p>
        </w:tc>
        <w:tc>
          <w:tcPr>
            <w:tcW w:w="1730" w:type="dxa"/>
            <w:vAlign w:val="center"/>
          </w:tcPr>
          <w:p>
            <w:pPr>
              <w:jc w:val="center"/>
              <w:rPr>
                <w:szCs w:val="21"/>
              </w:rPr>
            </w:pPr>
            <w:r>
              <w:rPr>
                <w:szCs w:val="21"/>
              </w:rPr>
              <w:t>厚度</w:t>
            </w:r>
          </w:p>
        </w:tc>
        <w:tc>
          <w:tcPr>
            <w:tcW w:w="1956" w:type="dxa"/>
            <w:vAlign w:val="center"/>
          </w:tcPr>
          <w:p>
            <w:pPr>
              <w:jc w:val="center"/>
              <w:rPr>
                <w:szCs w:val="21"/>
              </w:rPr>
            </w:pPr>
            <w:r>
              <w:rPr>
                <w:rFonts w:hint="eastAsia"/>
                <w:szCs w:val="21"/>
              </w:rPr>
              <w:t>光学膜厚测试仪</w:t>
            </w:r>
          </w:p>
        </w:tc>
        <w:tc>
          <w:tcPr>
            <w:tcW w:w="4394" w:type="dxa"/>
            <w:vAlign w:val="center"/>
          </w:tcPr>
          <w:p>
            <w:pPr>
              <w:jc w:val="left"/>
              <w:rPr>
                <w:rFonts w:ascii="宋体"/>
                <w:szCs w:val="21"/>
              </w:rPr>
            </w:pPr>
            <w:r>
              <w:rPr>
                <w:rFonts w:hint="eastAsia"/>
                <w:szCs w:val="21"/>
              </w:rPr>
              <w:t>厚度≤7</w:t>
            </w:r>
            <w:r>
              <w:rPr>
                <w:szCs w:val="21"/>
              </w:rPr>
              <w:t xml:space="preserve">50 </w:t>
            </w:r>
            <w:r>
              <w:rPr>
                <w:rFonts w:hint="eastAsia"/>
                <w:szCs w:val="21"/>
              </w:rPr>
              <w:t>nm时，</w:t>
            </w:r>
            <w:r>
              <w:rPr>
                <w:szCs w:val="21"/>
              </w:rPr>
              <w:t>分辨力</w:t>
            </w:r>
            <w:r>
              <w:rPr>
                <w:rFonts w:hint="eastAsia"/>
                <w:szCs w:val="21"/>
              </w:rPr>
              <w:t>为</w:t>
            </w:r>
            <w:r>
              <w:rPr>
                <w:szCs w:val="21"/>
              </w:rPr>
              <w:t>3nm</w:t>
            </w:r>
            <w:r>
              <w:rPr>
                <w:rFonts w:hint="eastAsia"/>
                <w:szCs w:val="21"/>
              </w:rPr>
              <w:t>；</w:t>
            </w:r>
          </w:p>
          <w:p>
            <w:pPr>
              <w:jc w:val="left"/>
              <w:rPr>
                <w:rFonts w:ascii="宋体"/>
                <w:szCs w:val="21"/>
              </w:rPr>
            </w:pPr>
            <w:r>
              <w:rPr>
                <w:rFonts w:hint="eastAsia"/>
                <w:szCs w:val="21"/>
              </w:rPr>
              <w:t>厚度＞7</w:t>
            </w:r>
            <w:r>
              <w:rPr>
                <w:szCs w:val="21"/>
              </w:rPr>
              <w:t xml:space="preserve">50 </w:t>
            </w:r>
            <w:r>
              <w:rPr>
                <w:rFonts w:hint="eastAsia"/>
                <w:szCs w:val="21"/>
              </w:rPr>
              <w:t>nm时，分辨力为</w:t>
            </w:r>
            <w:r>
              <w:rPr>
                <w:szCs w:val="21"/>
              </w:rPr>
              <w:t>0.4%</w:t>
            </w:r>
            <w:r>
              <w:rPr>
                <w:rFonts w:hint="eastAsia" w:ascii="宋体"/>
                <w:szCs w:val="21"/>
              </w:rPr>
              <w:t>的厚度值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restart"/>
            <w:vAlign w:val="center"/>
          </w:tcPr>
          <w:p>
            <w:pPr>
              <w:jc w:val="center"/>
              <w:rPr>
                <w:szCs w:val="21"/>
              </w:rPr>
            </w:pPr>
            <w:r>
              <w:rPr>
                <w:szCs w:val="21"/>
              </w:rPr>
              <w:t>2</w:t>
            </w:r>
          </w:p>
        </w:tc>
        <w:tc>
          <w:tcPr>
            <w:tcW w:w="1730" w:type="dxa"/>
            <w:vMerge w:val="restart"/>
            <w:vAlign w:val="center"/>
          </w:tcPr>
          <w:p>
            <w:pPr>
              <w:jc w:val="center"/>
              <w:rPr>
                <w:szCs w:val="21"/>
              </w:rPr>
            </w:pPr>
            <w:r>
              <w:rPr>
                <w:szCs w:val="21"/>
              </w:rPr>
              <w:t>损伤阈值</w:t>
            </w:r>
          </w:p>
        </w:tc>
        <w:tc>
          <w:tcPr>
            <w:tcW w:w="1956" w:type="dxa"/>
            <w:vAlign w:val="center"/>
          </w:tcPr>
          <w:p>
            <w:pPr>
              <w:jc w:val="center"/>
              <w:rPr>
                <w:szCs w:val="21"/>
              </w:rPr>
            </w:pPr>
            <w:r>
              <w:rPr>
                <w:szCs w:val="21"/>
              </w:rPr>
              <w:t>窄线宽激光器</w:t>
            </w:r>
          </w:p>
        </w:tc>
        <w:tc>
          <w:tcPr>
            <w:tcW w:w="4394" w:type="dxa"/>
            <w:vAlign w:val="center"/>
          </w:tcPr>
          <w:p>
            <w:pPr>
              <w:jc w:val="left"/>
              <w:rPr>
                <w:szCs w:val="21"/>
              </w:rPr>
            </w:pPr>
            <w:r>
              <w:rPr>
                <w:szCs w:val="21"/>
              </w:rPr>
              <w:t>线宽&lt; 1MHz</w:t>
            </w:r>
            <w:r>
              <w:rPr>
                <w:rFonts w:hint="eastAsia"/>
                <w:szCs w:val="21"/>
              </w:rPr>
              <w:t>；</w:t>
            </w:r>
          </w:p>
          <w:p>
            <w:pPr>
              <w:jc w:val="left"/>
              <w:rPr>
                <w:szCs w:val="21"/>
              </w:rPr>
            </w:pPr>
            <w:r>
              <w:rPr>
                <w:szCs w:val="21"/>
              </w:rPr>
              <w:t>光束发散角&lt;0.5mrad</w:t>
            </w:r>
            <w:r>
              <w:rPr>
                <w:rFonts w:hint="eastAsia"/>
                <w:szCs w:val="21"/>
              </w:rPr>
              <w:t>；</w:t>
            </w:r>
          </w:p>
          <w:p>
            <w:pPr>
              <w:jc w:val="left"/>
              <w:rPr>
                <w:szCs w:val="21"/>
              </w:rPr>
            </w:pPr>
            <w:r>
              <w:rPr>
                <w:szCs w:val="21"/>
              </w:rPr>
              <w:t>噪声&lt;0.1% rms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光功率计</w:t>
            </w:r>
          </w:p>
        </w:tc>
        <w:tc>
          <w:tcPr>
            <w:tcW w:w="4394" w:type="dxa"/>
            <w:vAlign w:val="center"/>
          </w:tcPr>
          <w:p>
            <w:pPr>
              <w:jc w:val="left"/>
              <w:rPr>
                <w:szCs w:val="21"/>
              </w:rPr>
            </w:pPr>
            <w:r>
              <w:rPr>
                <w:szCs w:val="21"/>
              </w:rPr>
              <w:t>功率分辨力 0.1</w:t>
            </w:r>
            <m:oMath>
              <m:r>
                <m:rPr>
                  <m:sty m:val="p"/>
                </m:rPr>
                <w:rPr>
                  <w:rFonts w:ascii="Cambria Math" w:hAnsi="Cambria Math"/>
                  <w:szCs w:val="21"/>
                </w:rPr>
                <m:t xml:space="preserve"> mW</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restart"/>
            <w:vAlign w:val="center"/>
          </w:tcPr>
          <w:p>
            <w:pPr>
              <w:jc w:val="center"/>
              <w:rPr>
                <w:szCs w:val="21"/>
              </w:rPr>
            </w:pPr>
            <w:r>
              <w:rPr>
                <w:szCs w:val="21"/>
              </w:rPr>
              <w:t>3</w:t>
            </w:r>
          </w:p>
        </w:tc>
        <w:tc>
          <w:tcPr>
            <w:tcW w:w="1730" w:type="dxa"/>
            <w:vMerge w:val="restart"/>
            <w:vAlign w:val="center"/>
          </w:tcPr>
          <w:p>
            <w:pPr>
              <w:jc w:val="center"/>
              <w:rPr>
                <w:szCs w:val="21"/>
              </w:rPr>
            </w:pPr>
            <w:r>
              <w:rPr>
                <w:szCs w:val="21"/>
              </w:rPr>
              <w:t>最大衍射效率</w:t>
            </w:r>
          </w:p>
        </w:tc>
        <w:tc>
          <w:tcPr>
            <w:tcW w:w="1956" w:type="dxa"/>
            <w:vAlign w:val="center"/>
          </w:tcPr>
          <w:p>
            <w:pPr>
              <w:jc w:val="center"/>
              <w:rPr>
                <w:szCs w:val="21"/>
              </w:rPr>
            </w:pPr>
            <w:r>
              <w:rPr>
                <w:szCs w:val="21"/>
              </w:rPr>
              <w:t>电动旋转位移台</w:t>
            </w:r>
          </w:p>
        </w:tc>
        <w:tc>
          <w:tcPr>
            <w:tcW w:w="4394" w:type="dxa"/>
            <w:vAlign w:val="center"/>
          </w:tcPr>
          <w:p>
            <w:pPr>
              <w:jc w:val="left"/>
              <w:rPr>
                <w:szCs w:val="21"/>
              </w:rPr>
            </w:pPr>
            <w:r>
              <w:rPr>
                <w:szCs w:val="21"/>
              </w:rPr>
              <w:t>角度分辨力 250</w:t>
            </w:r>
            <m:oMath>
              <m:r>
                <m:rPr>
                  <m:sty m:val="p"/>
                </m:rPr>
                <w:rPr>
                  <w:rFonts w:ascii="Cambria Math" w:hAnsi="Cambria Math"/>
                  <w:szCs w:val="21"/>
                </w:rPr>
                <m:t xml:space="preserve"> μ</m:t>
              </m:r>
            </m:oMath>
            <w:r>
              <w:rPr>
                <w:szCs w:val="21"/>
              </w:rPr>
              <w:t>rad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ind w:firstLine="210" w:firstLineChars="100"/>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光功率计</w:t>
            </w:r>
          </w:p>
        </w:tc>
        <w:tc>
          <w:tcPr>
            <w:tcW w:w="4394" w:type="dxa"/>
            <w:vAlign w:val="center"/>
          </w:tcPr>
          <w:p>
            <w:pPr>
              <w:jc w:val="left"/>
              <w:rPr>
                <w:szCs w:val="21"/>
              </w:rPr>
            </w:pPr>
            <w:r>
              <w:rPr>
                <w:szCs w:val="21"/>
              </w:rPr>
              <w:t>功率分辨力 0.1</w:t>
            </w:r>
            <m:oMath>
              <m:r>
                <m:rPr>
                  <m:sty m:val="p"/>
                </m:rPr>
                <w:rPr>
                  <w:rFonts w:ascii="Cambria Math" w:hAnsi="Cambria Math"/>
                  <w:szCs w:val="21"/>
                </w:rPr>
                <m:t>mW</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ind w:firstLine="210" w:firstLineChars="100"/>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窄线宽激光器</w:t>
            </w:r>
          </w:p>
        </w:tc>
        <w:tc>
          <w:tcPr>
            <w:tcW w:w="4394" w:type="dxa"/>
            <w:vAlign w:val="center"/>
          </w:tcPr>
          <w:p>
            <w:pPr>
              <w:jc w:val="left"/>
              <w:rPr>
                <w:szCs w:val="21"/>
              </w:rPr>
            </w:pPr>
            <w:r>
              <w:rPr>
                <w:szCs w:val="21"/>
              </w:rPr>
              <w:t>线宽&lt;1MHz</w:t>
            </w:r>
          </w:p>
          <w:p>
            <w:pPr>
              <w:jc w:val="left"/>
              <w:rPr>
                <w:szCs w:val="21"/>
              </w:rPr>
            </w:pPr>
            <w:r>
              <w:rPr>
                <w:szCs w:val="21"/>
              </w:rPr>
              <w:t>光束发散角&lt;0.5mrad</w:t>
            </w:r>
          </w:p>
          <w:p>
            <w:pPr>
              <w:jc w:val="left"/>
              <w:rPr>
                <w:szCs w:val="21"/>
              </w:rPr>
            </w:pPr>
            <w:r>
              <w:rPr>
                <w:szCs w:val="21"/>
              </w:rPr>
              <w:t>噪声&lt;0.1% rms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restart"/>
            <w:vAlign w:val="center"/>
          </w:tcPr>
          <w:p>
            <w:pPr>
              <w:jc w:val="center"/>
              <w:rPr>
                <w:szCs w:val="21"/>
              </w:rPr>
            </w:pPr>
            <w:r>
              <w:rPr>
                <w:szCs w:val="21"/>
              </w:rPr>
              <w:t>4</w:t>
            </w:r>
          </w:p>
        </w:tc>
        <w:tc>
          <w:tcPr>
            <w:tcW w:w="1730" w:type="dxa"/>
            <w:vMerge w:val="restart"/>
            <w:vAlign w:val="center"/>
          </w:tcPr>
          <w:p>
            <w:pPr>
              <w:jc w:val="center"/>
              <w:rPr>
                <w:szCs w:val="21"/>
              </w:rPr>
            </w:pPr>
            <w:r>
              <w:rPr>
                <w:rFonts w:hint="eastAsia"/>
                <w:szCs w:val="21"/>
              </w:rPr>
              <w:t>角度选择曲线</w:t>
            </w:r>
          </w:p>
        </w:tc>
        <w:tc>
          <w:tcPr>
            <w:tcW w:w="1956" w:type="dxa"/>
            <w:vAlign w:val="center"/>
          </w:tcPr>
          <w:p>
            <w:pPr>
              <w:jc w:val="center"/>
              <w:rPr>
                <w:szCs w:val="21"/>
              </w:rPr>
            </w:pPr>
            <w:r>
              <w:rPr>
                <w:szCs w:val="21"/>
              </w:rPr>
              <w:t>电动旋转位移台</w:t>
            </w:r>
          </w:p>
        </w:tc>
        <w:tc>
          <w:tcPr>
            <w:tcW w:w="4394" w:type="dxa"/>
            <w:vAlign w:val="center"/>
          </w:tcPr>
          <w:p>
            <w:pPr>
              <w:jc w:val="left"/>
              <w:rPr>
                <w:szCs w:val="21"/>
              </w:rPr>
            </w:pPr>
            <w:r>
              <w:rPr>
                <w:szCs w:val="21"/>
              </w:rPr>
              <w:t>角度分辨力 250</w:t>
            </w:r>
            <m:oMath>
              <m:r>
                <m:rPr>
                  <m:sty m:val="p"/>
                </m:rPr>
                <w:rPr>
                  <w:rFonts w:ascii="Cambria Math" w:hAnsi="Cambria Math"/>
                  <w:szCs w:val="21"/>
                </w:rPr>
                <m:t xml:space="preserve"> μ</m:t>
              </m:r>
            </m:oMath>
            <w:r>
              <w:rPr>
                <w:szCs w:val="21"/>
              </w:rPr>
              <w:t>rad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3" w:hRule="atLeast"/>
        </w:trPr>
        <w:tc>
          <w:tcPr>
            <w:tcW w:w="675" w:type="dxa"/>
            <w:vMerge w:val="continue"/>
            <w:vAlign w:val="center"/>
          </w:tcPr>
          <w:p>
            <w:pPr>
              <w:ind w:firstLine="210" w:firstLineChars="100"/>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光功率计</w:t>
            </w:r>
          </w:p>
        </w:tc>
        <w:tc>
          <w:tcPr>
            <w:tcW w:w="4394" w:type="dxa"/>
            <w:vAlign w:val="center"/>
          </w:tcPr>
          <w:p>
            <w:pPr>
              <w:jc w:val="left"/>
              <w:rPr>
                <w:szCs w:val="21"/>
              </w:rPr>
            </w:pPr>
            <w:r>
              <w:rPr>
                <w:szCs w:val="21"/>
              </w:rPr>
              <w:t>功率分辨力 0.1</w:t>
            </w:r>
            <m:oMath>
              <m:r>
                <m:rPr>
                  <m:sty m:val="p"/>
                </m:rPr>
                <w:rPr>
                  <w:rFonts w:ascii="Cambria Math" w:hAnsi="Cambria Math"/>
                  <w:szCs w:val="21"/>
                </w:rPr>
                <m:t xml:space="preserve"> mW</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ind w:firstLine="210" w:firstLineChars="100"/>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窄线宽激光器</w:t>
            </w:r>
          </w:p>
        </w:tc>
        <w:tc>
          <w:tcPr>
            <w:tcW w:w="4394" w:type="dxa"/>
            <w:vAlign w:val="center"/>
          </w:tcPr>
          <w:p>
            <w:pPr>
              <w:jc w:val="left"/>
              <w:rPr>
                <w:szCs w:val="21"/>
              </w:rPr>
            </w:pPr>
            <w:r>
              <w:rPr>
                <w:szCs w:val="21"/>
              </w:rPr>
              <w:t>线宽&lt;1MHz</w:t>
            </w:r>
            <w:r>
              <w:rPr>
                <w:rFonts w:hint="eastAsia"/>
                <w:szCs w:val="21"/>
              </w:rPr>
              <w:t>；</w:t>
            </w:r>
          </w:p>
          <w:p>
            <w:pPr>
              <w:jc w:val="left"/>
              <w:rPr>
                <w:szCs w:val="21"/>
              </w:rPr>
            </w:pPr>
            <w:r>
              <w:rPr>
                <w:szCs w:val="21"/>
              </w:rPr>
              <w:t>光束发散角&lt;0.5mrad</w:t>
            </w:r>
            <w:r>
              <w:rPr>
                <w:rFonts w:hint="eastAsia"/>
                <w:szCs w:val="21"/>
              </w:rPr>
              <w:t>；</w:t>
            </w:r>
          </w:p>
          <w:p>
            <w:pPr>
              <w:jc w:val="left"/>
              <w:rPr>
                <w:szCs w:val="21"/>
              </w:rPr>
            </w:pPr>
            <w:r>
              <w:rPr>
                <w:szCs w:val="21"/>
              </w:rPr>
              <w:t>噪声&lt;0.1% rms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restart"/>
            <w:vAlign w:val="center"/>
          </w:tcPr>
          <w:p>
            <w:pPr>
              <w:jc w:val="center"/>
              <w:rPr>
                <w:szCs w:val="21"/>
              </w:rPr>
            </w:pPr>
            <w:r>
              <w:rPr>
                <w:szCs w:val="21"/>
              </w:rPr>
              <w:t>5</w:t>
            </w:r>
          </w:p>
        </w:tc>
        <w:tc>
          <w:tcPr>
            <w:tcW w:w="1730" w:type="dxa"/>
            <w:vMerge w:val="restart"/>
            <w:vAlign w:val="center"/>
          </w:tcPr>
          <w:p>
            <w:pPr>
              <w:jc w:val="center"/>
              <w:rPr>
                <w:szCs w:val="21"/>
              </w:rPr>
            </w:pPr>
            <w:r>
              <w:rPr>
                <w:szCs w:val="21"/>
              </w:rPr>
              <w:t>波长选择曲线</w:t>
            </w:r>
          </w:p>
        </w:tc>
        <w:tc>
          <w:tcPr>
            <w:tcW w:w="1956" w:type="dxa"/>
            <w:vAlign w:val="center"/>
          </w:tcPr>
          <w:p>
            <w:pPr>
              <w:jc w:val="center"/>
              <w:rPr>
                <w:szCs w:val="21"/>
              </w:rPr>
            </w:pPr>
            <w:r>
              <w:rPr>
                <w:szCs w:val="21"/>
              </w:rPr>
              <w:t>电动旋转位移台</w:t>
            </w:r>
          </w:p>
        </w:tc>
        <w:tc>
          <w:tcPr>
            <w:tcW w:w="4394" w:type="dxa"/>
            <w:vAlign w:val="center"/>
          </w:tcPr>
          <w:p>
            <w:pPr>
              <w:jc w:val="left"/>
              <w:rPr>
                <w:szCs w:val="21"/>
              </w:rPr>
            </w:pPr>
            <w:r>
              <w:rPr>
                <w:szCs w:val="21"/>
              </w:rPr>
              <w:t xml:space="preserve">角度分辨力 250 </w:t>
            </w:r>
            <m:oMath>
              <m:r>
                <m:rPr>
                  <m:sty m:val="p"/>
                </m:rPr>
                <w:rPr>
                  <w:rFonts w:ascii="Cambria Math" w:hAnsi="Cambria Math"/>
                  <w:szCs w:val="21"/>
                </w:rPr>
                <m:t>μ</m:t>
              </m:r>
            </m:oMath>
            <w:r>
              <w:rPr>
                <w:szCs w:val="21"/>
              </w:rPr>
              <w:t>rad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ind w:firstLine="210" w:firstLineChars="100"/>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光功率计</w:t>
            </w:r>
          </w:p>
        </w:tc>
        <w:tc>
          <w:tcPr>
            <w:tcW w:w="4394" w:type="dxa"/>
            <w:vAlign w:val="center"/>
          </w:tcPr>
          <w:p>
            <w:pPr>
              <w:jc w:val="left"/>
              <w:rPr>
                <w:szCs w:val="21"/>
              </w:rPr>
            </w:pPr>
            <w:r>
              <w:rPr>
                <w:szCs w:val="21"/>
              </w:rPr>
              <w:t>功率分辨力0.1</w:t>
            </w:r>
            <m:oMath>
              <m:r>
                <m:rPr>
                  <m:sty m:val="p"/>
                </m:rPr>
                <w:rPr>
                  <w:rFonts w:ascii="Cambria Math" w:hAnsi="Cambria Math"/>
                  <w:szCs w:val="21"/>
                </w:rPr>
                <m:t xml:space="preserve"> mW</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ind w:firstLine="210" w:firstLineChars="100"/>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宽带光源</w:t>
            </w:r>
          </w:p>
        </w:tc>
        <w:tc>
          <w:tcPr>
            <w:tcW w:w="4394" w:type="dxa"/>
            <w:vAlign w:val="center"/>
          </w:tcPr>
          <w:p>
            <w:pPr>
              <w:jc w:val="left"/>
              <w:rPr>
                <w:szCs w:val="21"/>
              </w:rPr>
            </w:pPr>
            <w:r>
              <w:rPr>
                <w:szCs w:val="21"/>
              </w:rPr>
              <w:t>功率漂移</w:t>
            </w:r>
            <w:r>
              <w:rPr>
                <w:sz w:val="18"/>
                <w:szCs w:val="18"/>
              </w:rPr>
              <w:t>0.12%/小时 0.1% /°C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ind w:firstLine="210" w:firstLineChars="100"/>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光谱仪</w:t>
            </w:r>
          </w:p>
        </w:tc>
        <w:tc>
          <w:tcPr>
            <w:tcW w:w="4394" w:type="dxa"/>
            <w:vAlign w:val="center"/>
          </w:tcPr>
          <w:p>
            <w:pPr>
              <w:jc w:val="left"/>
              <w:rPr>
                <w:szCs w:val="21"/>
              </w:rPr>
            </w:pPr>
            <w:r>
              <w:rPr>
                <w:szCs w:val="21"/>
              </w:rPr>
              <w:t>光谱精度±2ppm</w:t>
            </w:r>
          </w:p>
          <w:p>
            <w:pPr>
              <w:jc w:val="left"/>
              <w:rPr>
                <w:szCs w:val="21"/>
              </w:rPr>
            </w:pPr>
            <w:r>
              <w:rPr>
                <w:szCs w:val="21"/>
              </w:rPr>
              <w:t>功率幅值精度 ±0.2</w:t>
            </w:r>
            <w:r>
              <w:rPr>
                <w:sz w:val="18"/>
                <w:szCs w:val="18"/>
              </w:rP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restart"/>
            <w:vAlign w:val="center"/>
          </w:tcPr>
          <w:p>
            <w:pPr>
              <w:jc w:val="center"/>
              <w:rPr>
                <w:szCs w:val="21"/>
              </w:rPr>
            </w:pPr>
            <w:r>
              <w:rPr>
                <w:szCs w:val="21"/>
              </w:rPr>
              <w:t>6</w:t>
            </w:r>
          </w:p>
        </w:tc>
        <w:tc>
          <w:tcPr>
            <w:tcW w:w="1730" w:type="dxa"/>
            <w:vMerge w:val="restart"/>
            <w:vAlign w:val="center"/>
          </w:tcPr>
          <w:p>
            <w:pPr>
              <w:jc w:val="center"/>
              <w:rPr>
                <w:szCs w:val="21"/>
              </w:rPr>
            </w:pPr>
            <w:r>
              <w:rPr>
                <w:rFonts w:hint="eastAsia"/>
                <w:szCs w:val="21"/>
              </w:rPr>
              <w:t>角度-波长曲线</w:t>
            </w:r>
          </w:p>
        </w:tc>
        <w:tc>
          <w:tcPr>
            <w:tcW w:w="1956" w:type="dxa"/>
            <w:vAlign w:val="center"/>
          </w:tcPr>
          <w:p>
            <w:pPr>
              <w:jc w:val="center"/>
              <w:rPr>
                <w:szCs w:val="21"/>
              </w:rPr>
            </w:pPr>
            <w:r>
              <w:rPr>
                <w:szCs w:val="21"/>
              </w:rPr>
              <w:t>电动旋转位移台</w:t>
            </w:r>
          </w:p>
        </w:tc>
        <w:tc>
          <w:tcPr>
            <w:tcW w:w="4394" w:type="dxa"/>
            <w:vAlign w:val="center"/>
          </w:tcPr>
          <w:p>
            <w:pPr>
              <w:jc w:val="left"/>
              <w:rPr>
                <w:szCs w:val="21"/>
              </w:rPr>
            </w:pPr>
            <w:r>
              <w:rPr>
                <w:szCs w:val="21"/>
              </w:rPr>
              <w:t xml:space="preserve">角度分辨力 250 </w:t>
            </w:r>
            <m:oMath>
              <m:r>
                <m:rPr>
                  <m:sty m:val="p"/>
                </m:rPr>
                <w:rPr>
                  <w:rFonts w:ascii="Cambria Math" w:hAnsi="Cambria Math"/>
                  <w:szCs w:val="21"/>
                </w:rPr>
                <m:t>μ</m:t>
              </m:r>
            </m:oMath>
            <w:r>
              <w:rPr>
                <w:szCs w:val="21"/>
              </w:rPr>
              <w:t>rad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光功率计</w:t>
            </w:r>
          </w:p>
        </w:tc>
        <w:tc>
          <w:tcPr>
            <w:tcW w:w="4394" w:type="dxa"/>
            <w:vAlign w:val="center"/>
          </w:tcPr>
          <w:p>
            <w:pPr>
              <w:jc w:val="left"/>
              <w:rPr>
                <w:szCs w:val="21"/>
              </w:rPr>
            </w:pPr>
            <w:r>
              <w:rPr>
                <w:szCs w:val="21"/>
              </w:rPr>
              <w:t>功率分辨力0.1</w:t>
            </w:r>
            <m:oMath>
              <m:r>
                <m:rPr>
                  <m:sty m:val="p"/>
                </m:rPr>
                <w:rPr>
                  <w:rFonts w:ascii="Cambria Math" w:hAnsi="Cambria Math"/>
                  <w:szCs w:val="21"/>
                </w:rPr>
                <m:t xml:space="preserve"> mW</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宽带光源</w:t>
            </w:r>
          </w:p>
        </w:tc>
        <w:tc>
          <w:tcPr>
            <w:tcW w:w="4394" w:type="dxa"/>
            <w:vAlign w:val="center"/>
          </w:tcPr>
          <w:p>
            <w:pPr>
              <w:jc w:val="left"/>
              <w:rPr>
                <w:szCs w:val="21"/>
              </w:rPr>
            </w:pPr>
            <w:r>
              <w:rPr>
                <w:szCs w:val="21"/>
              </w:rPr>
              <w:t>功率漂移0.12%/</w:t>
            </w:r>
            <w:r>
              <w:rPr>
                <w:rFonts w:hint="eastAsia"/>
                <w:szCs w:val="21"/>
              </w:rPr>
              <w:t>小时</w:t>
            </w:r>
            <w:r>
              <w:rPr>
                <w:szCs w:val="21"/>
              </w:rPr>
              <w:t xml:space="preserve"> 0.1% /°C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光谱仪</w:t>
            </w:r>
          </w:p>
        </w:tc>
        <w:tc>
          <w:tcPr>
            <w:tcW w:w="4394" w:type="dxa"/>
            <w:vAlign w:val="center"/>
          </w:tcPr>
          <w:p>
            <w:pPr>
              <w:jc w:val="left"/>
              <w:rPr>
                <w:szCs w:val="21"/>
              </w:rPr>
            </w:pPr>
            <w:r>
              <w:rPr>
                <w:szCs w:val="21"/>
              </w:rPr>
              <w:t>光谱精度±2ppm</w:t>
            </w:r>
          </w:p>
          <w:p>
            <w:pPr>
              <w:jc w:val="left"/>
              <w:rPr>
                <w:szCs w:val="21"/>
              </w:rPr>
            </w:pPr>
            <w:r>
              <w:rPr>
                <w:szCs w:val="21"/>
              </w:rPr>
              <w:t>功率幅值精度 ±0.2</w:t>
            </w:r>
            <w:r>
              <w:rPr>
                <w:sz w:val="18"/>
                <w:szCs w:val="18"/>
              </w:rP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restart"/>
            <w:vAlign w:val="center"/>
          </w:tcPr>
          <w:p>
            <w:pPr>
              <w:jc w:val="center"/>
              <w:rPr>
                <w:szCs w:val="21"/>
              </w:rPr>
            </w:pPr>
            <w:r>
              <w:rPr>
                <w:szCs w:val="21"/>
              </w:rPr>
              <w:t>7</w:t>
            </w:r>
          </w:p>
        </w:tc>
        <w:tc>
          <w:tcPr>
            <w:tcW w:w="1730" w:type="dxa"/>
            <w:vMerge w:val="restart"/>
            <w:vAlign w:val="center"/>
          </w:tcPr>
          <w:p>
            <w:pPr>
              <w:jc w:val="center"/>
              <w:rPr>
                <w:szCs w:val="21"/>
              </w:rPr>
            </w:pPr>
            <w:r>
              <w:rPr>
                <w:rFonts w:hint="eastAsia"/>
                <w:szCs w:val="21"/>
              </w:rPr>
              <w:t>空间频率</w:t>
            </w:r>
          </w:p>
        </w:tc>
        <w:tc>
          <w:tcPr>
            <w:tcW w:w="1956" w:type="dxa"/>
            <w:vAlign w:val="center"/>
          </w:tcPr>
          <w:p>
            <w:pPr>
              <w:jc w:val="center"/>
              <w:rPr>
                <w:szCs w:val="21"/>
              </w:rPr>
            </w:pPr>
            <w:r>
              <w:rPr>
                <w:szCs w:val="21"/>
              </w:rPr>
              <w:t>电动旋转位移台</w:t>
            </w:r>
          </w:p>
        </w:tc>
        <w:tc>
          <w:tcPr>
            <w:tcW w:w="4394" w:type="dxa"/>
            <w:vAlign w:val="center"/>
          </w:tcPr>
          <w:p>
            <w:pPr>
              <w:jc w:val="left"/>
              <w:rPr>
                <w:szCs w:val="21"/>
              </w:rPr>
            </w:pPr>
            <w:r>
              <w:rPr>
                <w:szCs w:val="21"/>
              </w:rPr>
              <w:t xml:space="preserve">角度分辨力250 </w:t>
            </w:r>
            <m:oMath>
              <m:r>
                <m:rPr>
                  <m:sty m:val="p"/>
                </m:rPr>
                <w:rPr>
                  <w:rFonts w:ascii="Cambria Math" w:hAnsi="Cambria Math"/>
                  <w:szCs w:val="21"/>
                </w:rPr>
                <m:t>μ</m:t>
              </m:r>
            </m:oMath>
            <w:r>
              <w:rPr>
                <w:szCs w:val="21"/>
              </w:rPr>
              <w:t>rad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分光计</w:t>
            </w:r>
          </w:p>
        </w:tc>
        <w:tc>
          <w:tcPr>
            <w:tcW w:w="4394" w:type="dxa"/>
            <w:vAlign w:val="center"/>
          </w:tcPr>
          <w:p>
            <w:pPr>
              <w:jc w:val="left"/>
              <w:rPr>
                <w:szCs w:val="21"/>
              </w:rPr>
            </w:pPr>
            <w:r>
              <w:rPr>
                <w:szCs w:val="21"/>
              </w:rPr>
              <w:t>角度分辨力</w:t>
            </w:r>
            <m:oMath>
              <m:sSup>
                <m:sSupPr>
                  <m:ctrlPr>
                    <w:rPr>
                      <w:rFonts w:ascii="Cambria Math" w:hAnsi="Cambria Math"/>
                      <w:szCs w:val="21"/>
                    </w:rPr>
                  </m:ctrlPr>
                </m:sSupPr>
                <m:e>
                  <m:r>
                    <m:rPr>
                      <m:sty m:val="p"/>
                    </m:rPr>
                    <w:rPr>
                      <w:rFonts w:ascii="Cambria Math" w:hAnsi="Cambria Math"/>
                      <w:szCs w:val="21"/>
                    </w:rPr>
                    <m:t>1</m:t>
                  </m:r>
                  <m:ctrlPr>
                    <w:rPr>
                      <w:rFonts w:ascii="Cambria Math" w:hAnsi="Cambria Math"/>
                      <w:szCs w:val="21"/>
                    </w:rPr>
                  </m:ctrlPr>
                </m:e>
                <m:sup>
                  <m:r>
                    <m:rPr>
                      <m:sty m:val="p"/>
                    </m:rPr>
                    <w:rPr>
                      <w:rFonts w:ascii="Cambria Math" w:hAnsi="Cambria Math"/>
                      <w:szCs w:val="21"/>
                    </w:rPr>
                    <m:t>'</m:t>
                  </m:r>
                  <m:ctrlPr>
                    <w:rPr>
                      <w:rFonts w:ascii="Cambria Math" w:hAnsi="Cambria Math"/>
                      <w:szCs w:val="21"/>
                    </w:rPr>
                  </m:ctrlPr>
                </m:sup>
              </m:s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窄线宽激光器</w:t>
            </w:r>
          </w:p>
        </w:tc>
        <w:tc>
          <w:tcPr>
            <w:tcW w:w="4394" w:type="dxa"/>
            <w:vAlign w:val="center"/>
          </w:tcPr>
          <w:p>
            <w:pPr>
              <w:jc w:val="left"/>
              <w:rPr>
                <w:szCs w:val="21"/>
              </w:rPr>
            </w:pPr>
            <w:r>
              <w:rPr>
                <w:szCs w:val="21"/>
              </w:rPr>
              <w:t>线宽&lt;1MHz</w:t>
            </w:r>
          </w:p>
          <w:p>
            <w:pPr>
              <w:jc w:val="left"/>
              <w:rPr>
                <w:szCs w:val="21"/>
              </w:rPr>
            </w:pPr>
            <w:r>
              <w:rPr>
                <w:szCs w:val="21"/>
              </w:rPr>
              <w:t>光束发散角&lt;0.5mrad</w:t>
            </w:r>
          </w:p>
          <w:p>
            <w:pPr>
              <w:jc w:val="left"/>
              <w:rPr>
                <w:szCs w:val="21"/>
              </w:rPr>
            </w:pPr>
            <w:r>
              <w:rPr>
                <w:szCs w:val="21"/>
              </w:rPr>
              <w:t>噪声&lt;0.1% rms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Align w:val="center"/>
          </w:tcPr>
          <w:p>
            <w:pPr>
              <w:jc w:val="center"/>
              <w:rPr>
                <w:szCs w:val="21"/>
              </w:rPr>
            </w:pPr>
            <w:r>
              <w:rPr>
                <w:szCs w:val="21"/>
              </w:rPr>
              <w:t>8</w:t>
            </w:r>
          </w:p>
        </w:tc>
        <w:tc>
          <w:tcPr>
            <w:tcW w:w="1730" w:type="dxa"/>
            <w:vAlign w:val="center"/>
          </w:tcPr>
          <w:p>
            <w:pPr>
              <w:jc w:val="center"/>
              <w:rPr>
                <w:szCs w:val="21"/>
              </w:rPr>
            </w:pPr>
            <w:r>
              <w:rPr>
                <w:rFonts w:hint="eastAsia"/>
                <w:szCs w:val="21"/>
              </w:rPr>
              <w:t>最大折射率调制度</w:t>
            </w:r>
          </w:p>
        </w:tc>
        <w:tc>
          <w:tcPr>
            <w:tcW w:w="1956" w:type="dxa"/>
            <w:vAlign w:val="center"/>
          </w:tcPr>
          <w:p>
            <w:pPr>
              <w:jc w:val="center"/>
              <w:rPr>
                <w:szCs w:val="21"/>
              </w:rPr>
            </w:pPr>
            <w:r>
              <w:rPr>
                <w:rFonts w:hint="eastAsia"/>
                <w:szCs w:val="21"/>
              </w:rPr>
              <w:t>/</w:t>
            </w:r>
          </w:p>
        </w:tc>
        <w:tc>
          <w:tcPr>
            <w:tcW w:w="4394" w:type="dxa"/>
            <w:vAlign w:val="center"/>
          </w:tcPr>
          <w:p>
            <w:pPr>
              <w:jc w:val="left"/>
              <w:rPr>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restart"/>
            <w:vAlign w:val="center"/>
          </w:tcPr>
          <w:p>
            <w:pPr>
              <w:jc w:val="center"/>
              <w:rPr>
                <w:szCs w:val="21"/>
              </w:rPr>
            </w:pPr>
            <w:r>
              <w:rPr>
                <w:szCs w:val="21"/>
              </w:rPr>
              <w:t>9</w:t>
            </w:r>
          </w:p>
        </w:tc>
        <w:tc>
          <w:tcPr>
            <w:tcW w:w="1730" w:type="dxa"/>
            <w:vMerge w:val="restart"/>
            <w:vAlign w:val="center"/>
          </w:tcPr>
          <w:p>
            <w:pPr>
              <w:jc w:val="center"/>
              <w:rPr>
                <w:szCs w:val="21"/>
              </w:rPr>
            </w:pPr>
            <w:r>
              <w:rPr>
                <w:szCs w:val="21"/>
              </w:rPr>
              <w:t>透过率</w:t>
            </w:r>
          </w:p>
        </w:tc>
        <w:tc>
          <w:tcPr>
            <w:tcW w:w="1956" w:type="dxa"/>
            <w:vAlign w:val="center"/>
          </w:tcPr>
          <w:p>
            <w:pPr>
              <w:jc w:val="center"/>
              <w:rPr>
                <w:szCs w:val="21"/>
              </w:rPr>
            </w:pPr>
            <w:r>
              <w:rPr>
                <w:szCs w:val="21"/>
              </w:rPr>
              <w:t>窄线宽激光器</w:t>
            </w:r>
          </w:p>
        </w:tc>
        <w:tc>
          <w:tcPr>
            <w:tcW w:w="4394" w:type="dxa"/>
            <w:vAlign w:val="center"/>
          </w:tcPr>
          <w:p>
            <w:pPr>
              <w:jc w:val="left"/>
              <w:rPr>
                <w:szCs w:val="21"/>
              </w:rPr>
            </w:pPr>
            <w:r>
              <w:rPr>
                <w:szCs w:val="21"/>
              </w:rPr>
              <w:t>线宽&lt;1MHz</w:t>
            </w:r>
          </w:p>
          <w:p>
            <w:pPr>
              <w:jc w:val="left"/>
              <w:rPr>
                <w:szCs w:val="21"/>
              </w:rPr>
            </w:pPr>
            <w:r>
              <w:rPr>
                <w:szCs w:val="21"/>
              </w:rPr>
              <w:t>光束发散角&lt;0.5mrad</w:t>
            </w:r>
          </w:p>
          <w:p>
            <w:pPr>
              <w:jc w:val="left"/>
              <w:rPr>
                <w:szCs w:val="21"/>
              </w:rPr>
            </w:pPr>
            <w:r>
              <w:rPr>
                <w:szCs w:val="21"/>
              </w:rPr>
              <w:t>噪声&lt;0.1% rms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Merge w:val="continue"/>
            <w:vAlign w:val="center"/>
          </w:tcPr>
          <w:p>
            <w:pPr>
              <w:jc w:val="center"/>
              <w:rPr>
                <w:szCs w:val="21"/>
              </w:rPr>
            </w:pPr>
          </w:p>
        </w:tc>
        <w:tc>
          <w:tcPr>
            <w:tcW w:w="1730" w:type="dxa"/>
            <w:vMerge w:val="continue"/>
            <w:vAlign w:val="center"/>
          </w:tcPr>
          <w:p>
            <w:pPr>
              <w:jc w:val="center"/>
              <w:rPr>
                <w:szCs w:val="21"/>
              </w:rPr>
            </w:pPr>
          </w:p>
        </w:tc>
        <w:tc>
          <w:tcPr>
            <w:tcW w:w="1956" w:type="dxa"/>
            <w:vAlign w:val="center"/>
          </w:tcPr>
          <w:p>
            <w:pPr>
              <w:jc w:val="center"/>
              <w:rPr>
                <w:szCs w:val="21"/>
              </w:rPr>
            </w:pPr>
            <w:r>
              <w:rPr>
                <w:szCs w:val="21"/>
              </w:rPr>
              <w:t>光功率计</w:t>
            </w:r>
          </w:p>
        </w:tc>
        <w:tc>
          <w:tcPr>
            <w:tcW w:w="4394" w:type="dxa"/>
            <w:vAlign w:val="center"/>
          </w:tcPr>
          <w:p>
            <w:pPr>
              <w:jc w:val="left"/>
              <w:rPr>
                <w:szCs w:val="21"/>
              </w:rPr>
            </w:pPr>
            <w:r>
              <w:rPr>
                <w:szCs w:val="21"/>
              </w:rPr>
              <w:t>功率分辨</w:t>
            </w:r>
            <w:r>
              <w:rPr>
                <w:rFonts w:hint="eastAsia"/>
                <w:szCs w:val="21"/>
              </w:rPr>
              <w:t>力</w:t>
            </w:r>
            <w:r>
              <w:rPr>
                <w:szCs w:val="21"/>
              </w:rPr>
              <w:t>0.1</w:t>
            </w:r>
            <m:oMath>
              <m:r>
                <m:rPr>
                  <m:sty m:val="p"/>
                </m:rPr>
                <w:rPr>
                  <w:rFonts w:ascii="Cambria Math" w:hAnsi="Cambria Math"/>
                  <w:szCs w:val="21"/>
                </w:rPr>
                <m:t xml:space="preserve"> mW</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675" w:type="dxa"/>
            <w:vAlign w:val="center"/>
          </w:tcPr>
          <w:p>
            <w:pPr>
              <w:jc w:val="center"/>
              <w:rPr>
                <w:szCs w:val="21"/>
              </w:rPr>
            </w:pPr>
            <w:r>
              <w:rPr>
                <w:szCs w:val="21"/>
              </w:rPr>
              <w:t>10</w:t>
            </w:r>
          </w:p>
        </w:tc>
        <w:tc>
          <w:tcPr>
            <w:tcW w:w="1730" w:type="dxa"/>
            <w:vAlign w:val="center"/>
          </w:tcPr>
          <w:p>
            <w:pPr>
              <w:jc w:val="center"/>
              <w:rPr>
                <w:szCs w:val="21"/>
              </w:rPr>
            </w:pPr>
            <w:r>
              <w:rPr>
                <w:szCs w:val="21"/>
              </w:rPr>
              <w:t>雾度</w:t>
            </w:r>
          </w:p>
        </w:tc>
        <w:tc>
          <w:tcPr>
            <w:tcW w:w="1956" w:type="dxa"/>
            <w:vAlign w:val="center"/>
          </w:tcPr>
          <w:p>
            <w:pPr>
              <w:jc w:val="center"/>
              <w:rPr>
                <w:szCs w:val="21"/>
              </w:rPr>
            </w:pPr>
            <w:r>
              <w:rPr>
                <w:szCs w:val="21"/>
              </w:rPr>
              <w:t>雾度测试仪</w:t>
            </w:r>
          </w:p>
        </w:tc>
        <w:tc>
          <w:tcPr>
            <w:tcW w:w="4394" w:type="dxa"/>
            <w:vAlign w:val="center"/>
          </w:tcPr>
          <w:p>
            <w:pPr>
              <w:jc w:val="left"/>
              <w:rPr>
                <w:szCs w:val="21"/>
              </w:rPr>
            </w:pPr>
            <w:r>
              <w:rPr>
                <w:rFonts w:hint="eastAsia"/>
                <w:szCs w:val="21"/>
              </w:rPr>
              <w:t>透光率最小分辨力0</w:t>
            </w:r>
            <w:r>
              <w:rPr>
                <w:szCs w:val="21"/>
              </w:rPr>
              <w:t>.01%</w:t>
            </w:r>
          </w:p>
          <w:p>
            <w:pPr>
              <w:jc w:val="left"/>
              <w:rPr>
                <w:szCs w:val="21"/>
              </w:rPr>
            </w:pPr>
            <w:r>
              <w:rPr>
                <w:rFonts w:hint="eastAsia"/>
                <w:szCs w:val="21"/>
              </w:rPr>
              <w:t>雾度最小分辨力0</w:t>
            </w:r>
            <w:r>
              <w:rPr>
                <w:szCs w:val="21"/>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3" w:hRule="atLeast"/>
        </w:trPr>
        <w:tc>
          <w:tcPr>
            <w:tcW w:w="675" w:type="dxa"/>
            <w:vAlign w:val="center"/>
          </w:tcPr>
          <w:p>
            <w:pPr>
              <w:jc w:val="center"/>
              <w:rPr>
                <w:szCs w:val="21"/>
              </w:rPr>
            </w:pPr>
            <w:r>
              <w:rPr>
                <w:szCs w:val="21"/>
              </w:rPr>
              <w:t>11</w:t>
            </w:r>
          </w:p>
        </w:tc>
        <w:tc>
          <w:tcPr>
            <w:tcW w:w="1730" w:type="dxa"/>
            <w:vAlign w:val="center"/>
          </w:tcPr>
          <w:p>
            <w:pPr>
              <w:jc w:val="center"/>
              <w:rPr>
                <w:szCs w:val="21"/>
              </w:rPr>
            </w:pPr>
            <w:r>
              <w:rPr>
                <w:szCs w:val="21"/>
              </w:rPr>
              <w:t>剥离力</w:t>
            </w:r>
          </w:p>
        </w:tc>
        <w:tc>
          <w:tcPr>
            <w:tcW w:w="1956" w:type="dxa"/>
            <w:vAlign w:val="center"/>
          </w:tcPr>
          <w:p>
            <w:pPr>
              <w:jc w:val="center"/>
              <w:rPr>
                <w:szCs w:val="21"/>
              </w:rPr>
            </w:pPr>
            <w:r>
              <w:rPr>
                <w:szCs w:val="21"/>
              </w:rPr>
              <w:t>拉力试验机</w:t>
            </w:r>
          </w:p>
        </w:tc>
        <w:tc>
          <w:tcPr>
            <w:tcW w:w="4394" w:type="dxa"/>
            <w:vAlign w:val="center"/>
          </w:tcPr>
          <w:p>
            <w:pPr>
              <w:jc w:val="left"/>
              <w:rPr>
                <w:szCs w:val="21"/>
              </w:rPr>
            </w:pPr>
            <w:r>
              <w:rPr>
                <w:rFonts w:hint="eastAsia"/>
                <w:szCs w:val="21"/>
              </w:rPr>
              <w:t>力值示值相对误差MPE：</w:t>
            </w:r>
            <w:r>
              <w:rPr>
                <w:szCs w:val="21"/>
              </w:rPr>
              <w:t>±</w:t>
            </w:r>
            <w:r>
              <w:rPr>
                <w:rFonts w:hint="eastAsia"/>
                <w:szCs w:val="21"/>
              </w:rPr>
              <w:t>1%</w:t>
            </w:r>
          </w:p>
        </w:tc>
      </w:tr>
    </w:tbl>
    <w:p>
      <w:pPr>
        <w:pStyle w:val="9"/>
        <w:spacing w:line="480" w:lineRule="auto"/>
        <w:outlineLvl w:val="0"/>
        <w:rPr>
          <w:rFonts w:ascii="黑体" w:hAnsi="黑体" w:eastAsia="黑体"/>
          <w:sz w:val="24"/>
        </w:rPr>
      </w:pPr>
      <w:bookmarkStart w:id="32" w:name="_Toc115545292"/>
      <w:r>
        <w:rPr>
          <w:rFonts w:hint="eastAsia" w:ascii="黑体" w:hAnsi="黑体" w:eastAsia="黑体"/>
          <w:sz w:val="24"/>
        </w:rPr>
        <w:t>7 测试方法</w:t>
      </w:r>
      <w:bookmarkEnd w:id="32"/>
    </w:p>
    <w:p>
      <w:pPr>
        <w:pStyle w:val="8"/>
        <w:spacing w:line="480" w:lineRule="auto"/>
        <w:ind w:left="0" w:leftChars="0"/>
        <w:outlineLvl w:val="1"/>
        <w:rPr>
          <w:sz w:val="24"/>
        </w:rPr>
      </w:pPr>
      <w:bookmarkStart w:id="33" w:name="_Toc115545293"/>
      <w:r>
        <w:rPr>
          <w:sz w:val="24"/>
        </w:rPr>
        <w:t>7.1</w:t>
      </w:r>
      <w:r>
        <w:rPr>
          <w:rFonts w:hint="eastAsia"/>
          <w:sz w:val="24"/>
        </w:rPr>
        <w:t>设备校准</w:t>
      </w:r>
      <w:bookmarkEnd w:id="33"/>
    </w:p>
    <w:p>
      <w:pPr>
        <w:pStyle w:val="9"/>
        <w:spacing w:line="360" w:lineRule="auto"/>
        <w:ind w:left="210" w:leftChars="100" w:firstLine="480" w:firstLineChars="200"/>
        <w:jc w:val="center"/>
        <w:rPr>
          <w:rFonts w:ascii="Times New Roman" w:hAnsi="Times New Roman"/>
          <w:bCs/>
          <w:sz w:val="24"/>
          <w:szCs w:val="24"/>
        </w:rPr>
      </w:pPr>
      <w:r>
        <w:rPr>
          <w:rFonts w:hint="eastAsia" w:ascii="Times New Roman" w:hAnsi="Times New Roman"/>
          <w:bCs/>
          <w:sz w:val="24"/>
          <w:szCs w:val="24"/>
        </w:rPr>
        <w:t>表7</w:t>
      </w:r>
      <w:r>
        <w:rPr>
          <w:rFonts w:ascii="Times New Roman" w:hAnsi="Times New Roman"/>
          <w:bCs/>
          <w:sz w:val="24"/>
          <w:szCs w:val="24"/>
        </w:rPr>
        <w:t>-1</w:t>
      </w:r>
      <w:r>
        <w:rPr>
          <w:rFonts w:hint="eastAsia" w:ascii="Times New Roman" w:hAnsi="Times New Roman"/>
          <w:bCs/>
          <w:sz w:val="24"/>
          <w:szCs w:val="24"/>
        </w:rPr>
        <w:t>建议设备校准规范</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9"/>
        <w:gridCol w:w="2127"/>
        <w:gridCol w:w="5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vAlign w:val="center"/>
          </w:tcPr>
          <w:p>
            <w:pPr>
              <w:pStyle w:val="9"/>
              <w:spacing w:line="360" w:lineRule="auto"/>
              <w:jc w:val="center"/>
              <w:rPr>
                <w:rFonts w:ascii="Times New Roman" w:hAnsi="Times New Roman"/>
                <w:bCs/>
                <w:kern w:val="0"/>
                <w:sz w:val="24"/>
                <w:szCs w:val="24"/>
              </w:rPr>
            </w:pPr>
            <w:r>
              <w:rPr>
                <w:rFonts w:hint="eastAsia" w:ascii="Times New Roman" w:hAnsi="Times New Roman"/>
                <w:bCs/>
                <w:kern w:val="0"/>
                <w:sz w:val="24"/>
                <w:szCs w:val="24"/>
              </w:rPr>
              <w:t>序号</w:t>
            </w:r>
          </w:p>
        </w:tc>
        <w:tc>
          <w:tcPr>
            <w:tcW w:w="2127" w:type="dxa"/>
            <w:shd w:val="clear" w:color="auto" w:fill="auto"/>
            <w:vAlign w:val="center"/>
          </w:tcPr>
          <w:p>
            <w:pPr>
              <w:pStyle w:val="9"/>
              <w:spacing w:line="360" w:lineRule="auto"/>
              <w:ind w:left="210" w:leftChars="3" w:hanging="204" w:hangingChars="85"/>
              <w:jc w:val="center"/>
              <w:rPr>
                <w:rFonts w:ascii="Times New Roman" w:hAnsi="Times New Roman"/>
                <w:bCs/>
                <w:kern w:val="0"/>
                <w:sz w:val="24"/>
                <w:szCs w:val="24"/>
              </w:rPr>
            </w:pPr>
            <w:r>
              <w:rPr>
                <w:rFonts w:hint="eastAsia" w:ascii="Times New Roman" w:hAnsi="Times New Roman"/>
                <w:bCs/>
                <w:kern w:val="0"/>
                <w:sz w:val="24"/>
                <w:szCs w:val="24"/>
              </w:rPr>
              <w:t>设备</w:t>
            </w:r>
          </w:p>
        </w:tc>
        <w:tc>
          <w:tcPr>
            <w:tcW w:w="5804" w:type="dxa"/>
            <w:shd w:val="clear" w:color="auto" w:fill="auto"/>
            <w:vAlign w:val="center"/>
          </w:tcPr>
          <w:p>
            <w:pPr>
              <w:pStyle w:val="9"/>
              <w:spacing w:line="360" w:lineRule="auto"/>
              <w:ind w:left="210" w:leftChars="3" w:hanging="204" w:hangingChars="85"/>
              <w:jc w:val="center"/>
              <w:rPr>
                <w:rFonts w:ascii="Times New Roman" w:hAnsi="Times New Roman"/>
                <w:bCs/>
                <w:kern w:val="0"/>
                <w:sz w:val="24"/>
                <w:szCs w:val="24"/>
              </w:rPr>
            </w:pPr>
            <w:r>
              <w:rPr>
                <w:rFonts w:hint="eastAsia" w:ascii="Times New Roman" w:hAnsi="Times New Roman"/>
                <w:bCs/>
                <w:kern w:val="0"/>
                <w:sz w:val="24"/>
                <w:szCs w:val="24"/>
              </w:rPr>
              <w:t>设备校准规范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vAlign w:val="center"/>
          </w:tcPr>
          <w:p>
            <w:pPr>
              <w:pStyle w:val="9"/>
              <w:spacing w:line="360" w:lineRule="auto"/>
              <w:ind w:left="209" w:hanging="208" w:hangingChars="87"/>
              <w:jc w:val="center"/>
              <w:rPr>
                <w:rFonts w:ascii="Times New Roman" w:hAnsi="Times New Roman"/>
                <w:bCs/>
                <w:kern w:val="0"/>
                <w:sz w:val="24"/>
                <w:szCs w:val="24"/>
              </w:rPr>
            </w:pPr>
            <w:r>
              <w:rPr>
                <w:rFonts w:hint="eastAsia" w:ascii="Times New Roman" w:hAnsi="Times New Roman"/>
                <w:bCs/>
                <w:kern w:val="0"/>
                <w:sz w:val="24"/>
                <w:szCs w:val="24"/>
              </w:rPr>
              <w:t>1</w:t>
            </w:r>
          </w:p>
        </w:tc>
        <w:tc>
          <w:tcPr>
            <w:tcW w:w="2127" w:type="dxa"/>
            <w:shd w:val="clear" w:color="auto" w:fill="auto"/>
            <w:vAlign w:val="center"/>
          </w:tcPr>
          <w:p>
            <w:pPr>
              <w:pStyle w:val="9"/>
              <w:spacing w:line="360" w:lineRule="auto"/>
              <w:ind w:leftChars="-1" w:hanging="2"/>
              <w:jc w:val="center"/>
              <w:rPr>
                <w:rFonts w:ascii="Times New Roman" w:hAnsi="Times New Roman"/>
                <w:bCs/>
                <w:kern w:val="0"/>
                <w:sz w:val="24"/>
                <w:szCs w:val="24"/>
              </w:rPr>
            </w:pPr>
            <w:bookmarkStart w:id="34" w:name="_Hlk114510555"/>
            <w:r>
              <w:rPr>
                <w:rFonts w:hint="eastAsia"/>
                <w:sz w:val="24"/>
                <w:szCs w:val="24"/>
              </w:rPr>
              <w:t>光学膜厚测试仪</w:t>
            </w:r>
            <w:bookmarkEnd w:id="34"/>
          </w:p>
        </w:tc>
        <w:tc>
          <w:tcPr>
            <w:tcW w:w="5804" w:type="dxa"/>
            <w:shd w:val="clear" w:color="auto" w:fill="auto"/>
            <w:vAlign w:val="center"/>
          </w:tcPr>
          <w:p>
            <w:pPr>
              <w:pStyle w:val="9"/>
              <w:spacing w:line="360" w:lineRule="auto"/>
              <w:ind w:left="210" w:leftChars="3" w:hanging="204" w:hangingChars="85"/>
              <w:jc w:val="center"/>
              <w:rPr>
                <w:rFonts w:ascii="Times New Roman" w:hAnsi="Times New Roman"/>
                <w:bCs/>
                <w:kern w:val="0"/>
                <w:sz w:val="24"/>
                <w:szCs w:val="24"/>
              </w:rPr>
            </w:pPr>
            <w:r>
              <w:rPr>
                <w:rFonts w:ascii="Times New Roman" w:hAnsi="Times New Roman"/>
                <w:bCs/>
                <w:kern w:val="0"/>
                <w:sz w:val="24"/>
                <w:szCs w:val="24"/>
              </w:rPr>
              <w:t>无对应规范，参考JJF</w:t>
            </w:r>
            <w:r>
              <w:rPr>
                <w:rFonts w:hint="eastAsia" w:ascii="Times New Roman" w:hAnsi="Times New Roman"/>
                <w:bCs/>
                <w:kern w:val="0"/>
                <w:sz w:val="24"/>
                <w:szCs w:val="24"/>
              </w:rPr>
              <w:t>1613-2017《掠入射</w:t>
            </w:r>
            <w:r>
              <w:rPr>
                <w:rFonts w:ascii="Times New Roman" w:hAnsi="Times New Roman"/>
                <w:bCs/>
                <w:kern w:val="0"/>
                <w:sz w:val="24"/>
                <w:szCs w:val="24"/>
              </w:rPr>
              <w:t>X</w:t>
            </w:r>
            <w:r>
              <w:rPr>
                <w:rFonts w:hint="eastAsia" w:ascii="Times New Roman" w:hAnsi="Times New Roman"/>
                <w:bCs/>
                <w:kern w:val="0"/>
                <w:sz w:val="24"/>
                <w:szCs w:val="24"/>
              </w:rPr>
              <w:t>射线反射膜厚测量仪器校准规范》、JJF1932-2021《椭偏仪校准规范》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vAlign w:val="center"/>
          </w:tcPr>
          <w:p>
            <w:pPr>
              <w:pStyle w:val="9"/>
              <w:spacing w:line="360" w:lineRule="auto"/>
              <w:ind w:left="209" w:hanging="208" w:hangingChars="87"/>
              <w:jc w:val="center"/>
              <w:rPr>
                <w:rFonts w:ascii="Times New Roman" w:hAnsi="Times New Roman"/>
                <w:bCs/>
                <w:kern w:val="0"/>
                <w:sz w:val="24"/>
                <w:szCs w:val="24"/>
              </w:rPr>
            </w:pPr>
            <w:r>
              <w:rPr>
                <w:rFonts w:hint="eastAsia" w:ascii="Times New Roman" w:hAnsi="Times New Roman"/>
                <w:bCs/>
                <w:kern w:val="0"/>
                <w:sz w:val="24"/>
                <w:szCs w:val="24"/>
              </w:rPr>
              <w:t>2</w:t>
            </w:r>
          </w:p>
        </w:tc>
        <w:tc>
          <w:tcPr>
            <w:tcW w:w="2127" w:type="dxa"/>
            <w:shd w:val="clear" w:color="auto" w:fill="auto"/>
            <w:vAlign w:val="center"/>
          </w:tcPr>
          <w:p>
            <w:pPr>
              <w:pStyle w:val="9"/>
              <w:spacing w:line="360" w:lineRule="auto"/>
              <w:ind w:left="210" w:leftChars="3" w:hanging="204" w:hangingChars="85"/>
              <w:jc w:val="center"/>
              <w:rPr>
                <w:sz w:val="24"/>
                <w:szCs w:val="24"/>
              </w:rPr>
            </w:pPr>
            <w:r>
              <w:rPr>
                <w:rFonts w:hint="eastAsia"/>
                <w:sz w:val="24"/>
                <w:szCs w:val="24"/>
              </w:rPr>
              <w:t>电动旋转位移台</w:t>
            </w:r>
          </w:p>
        </w:tc>
        <w:tc>
          <w:tcPr>
            <w:tcW w:w="5804" w:type="dxa"/>
            <w:shd w:val="clear" w:color="auto" w:fill="auto"/>
            <w:vAlign w:val="center"/>
          </w:tcPr>
          <w:p>
            <w:pPr>
              <w:pStyle w:val="9"/>
              <w:spacing w:line="360" w:lineRule="auto"/>
              <w:ind w:left="210" w:leftChars="3" w:hanging="204" w:hangingChars="85"/>
              <w:jc w:val="center"/>
              <w:rPr>
                <w:rFonts w:ascii="Times New Roman" w:hAnsi="Times New Roman"/>
                <w:bCs/>
                <w:kern w:val="0"/>
                <w:sz w:val="24"/>
                <w:szCs w:val="24"/>
              </w:rPr>
            </w:pPr>
            <w:r>
              <w:rPr>
                <w:rFonts w:ascii="Times New Roman" w:hAnsi="Times New Roman"/>
                <w:bCs/>
                <w:kern w:val="0"/>
                <w:sz w:val="24"/>
                <w:szCs w:val="24"/>
              </w:rPr>
              <w:t>JJF</w:t>
            </w:r>
            <w:r>
              <w:rPr>
                <w:rFonts w:hint="eastAsia" w:ascii="Times New Roman" w:hAnsi="Times New Roman"/>
                <w:bCs/>
                <w:kern w:val="0"/>
                <w:sz w:val="24"/>
                <w:szCs w:val="24"/>
              </w:rPr>
              <w:t>1114-2004《光学、数显分度台校准规范》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vAlign w:val="center"/>
          </w:tcPr>
          <w:p>
            <w:pPr>
              <w:pStyle w:val="9"/>
              <w:spacing w:line="360" w:lineRule="auto"/>
              <w:ind w:left="209" w:hanging="208" w:hangingChars="87"/>
              <w:jc w:val="center"/>
              <w:rPr>
                <w:rFonts w:ascii="Times New Roman" w:hAnsi="Times New Roman"/>
                <w:bCs/>
                <w:kern w:val="0"/>
                <w:sz w:val="24"/>
                <w:szCs w:val="24"/>
              </w:rPr>
            </w:pPr>
            <w:r>
              <w:rPr>
                <w:rFonts w:hint="eastAsia" w:ascii="Times New Roman" w:hAnsi="Times New Roman"/>
                <w:bCs/>
                <w:kern w:val="0"/>
                <w:sz w:val="24"/>
                <w:szCs w:val="24"/>
              </w:rPr>
              <w:t>3</w:t>
            </w:r>
          </w:p>
        </w:tc>
        <w:tc>
          <w:tcPr>
            <w:tcW w:w="2127" w:type="dxa"/>
            <w:shd w:val="clear" w:color="auto" w:fill="auto"/>
            <w:vAlign w:val="center"/>
          </w:tcPr>
          <w:p>
            <w:pPr>
              <w:pStyle w:val="9"/>
              <w:spacing w:line="360" w:lineRule="auto"/>
              <w:ind w:leftChars="-1" w:hanging="2"/>
              <w:jc w:val="center"/>
              <w:rPr>
                <w:sz w:val="24"/>
                <w:szCs w:val="24"/>
              </w:rPr>
            </w:pPr>
            <w:r>
              <w:rPr>
                <w:rFonts w:hint="eastAsia"/>
                <w:sz w:val="24"/>
                <w:szCs w:val="24"/>
              </w:rPr>
              <w:t>光功率计</w:t>
            </w:r>
          </w:p>
        </w:tc>
        <w:tc>
          <w:tcPr>
            <w:tcW w:w="5804" w:type="dxa"/>
            <w:shd w:val="clear" w:color="auto" w:fill="auto"/>
            <w:vAlign w:val="center"/>
          </w:tcPr>
          <w:p>
            <w:pPr>
              <w:pStyle w:val="9"/>
              <w:spacing w:line="360" w:lineRule="auto"/>
              <w:ind w:left="210" w:leftChars="3" w:hanging="204" w:hangingChars="85"/>
              <w:jc w:val="center"/>
              <w:rPr>
                <w:rFonts w:ascii="Times New Roman" w:hAnsi="Times New Roman"/>
                <w:bCs/>
                <w:kern w:val="0"/>
                <w:sz w:val="24"/>
                <w:szCs w:val="24"/>
              </w:rPr>
            </w:pPr>
            <w:r>
              <w:rPr>
                <w:rFonts w:ascii="Times New Roman" w:hAnsi="Times New Roman"/>
                <w:bCs/>
                <w:kern w:val="0"/>
                <w:sz w:val="24"/>
                <w:szCs w:val="24"/>
              </w:rPr>
              <w:t>JJG</w:t>
            </w:r>
            <w:r>
              <w:rPr>
                <w:rFonts w:hint="eastAsia" w:ascii="Times New Roman" w:hAnsi="Times New Roman"/>
                <w:bCs/>
                <w:kern w:val="0"/>
                <w:sz w:val="24"/>
                <w:szCs w:val="24"/>
              </w:rPr>
              <w:t>249-2004《0.1mW~200W激光功率计检定规程》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vAlign w:val="center"/>
          </w:tcPr>
          <w:p>
            <w:pPr>
              <w:pStyle w:val="9"/>
              <w:spacing w:line="360" w:lineRule="auto"/>
              <w:ind w:left="209" w:hanging="208" w:hangingChars="87"/>
              <w:jc w:val="center"/>
              <w:rPr>
                <w:rFonts w:ascii="Times New Roman" w:hAnsi="Times New Roman"/>
                <w:bCs/>
                <w:kern w:val="0"/>
                <w:sz w:val="24"/>
                <w:szCs w:val="24"/>
              </w:rPr>
            </w:pPr>
            <w:r>
              <w:rPr>
                <w:rFonts w:hint="eastAsia" w:ascii="Times New Roman" w:hAnsi="Times New Roman"/>
                <w:bCs/>
                <w:kern w:val="0"/>
                <w:sz w:val="24"/>
                <w:szCs w:val="24"/>
              </w:rPr>
              <w:t>4</w:t>
            </w:r>
          </w:p>
        </w:tc>
        <w:tc>
          <w:tcPr>
            <w:tcW w:w="2127" w:type="dxa"/>
            <w:shd w:val="clear" w:color="auto" w:fill="auto"/>
            <w:vAlign w:val="center"/>
          </w:tcPr>
          <w:p>
            <w:pPr>
              <w:pStyle w:val="9"/>
              <w:spacing w:line="360" w:lineRule="auto"/>
              <w:ind w:left="210" w:leftChars="3" w:hanging="204" w:hangingChars="85"/>
              <w:jc w:val="center"/>
              <w:rPr>
                <w:sz w:val="24"/>
                <w:szCs w:val="24"/>
              </w:rPr>
            </w:pPr>
            <w:r>
              <w:rPr>
                <w:rFonts w:hint="eastAsia"/>
                <w:sz w:val="24"/>
                <w:szCs w:val="24"/>
              </w:rPr>
              <w:t>窄线宽激光器</w:t>
            </w:r>
          </w:p>
        </w:tc>
        <w:tc>
          <w:tcPr>
            <w:tcW w:w="5804" w:type="dxa"/>
            <w:shd w:val="clear" w:color="auto" w:fill="auto"/>
            <w:vAlign w:val="center"/>
          </w:tcPr>
          <w:p>
            <w:pPr>
              <w:pStyle w:val="9"/>
              <w:spacing w:line="360" w:lineRule="auto"/>
              <w:ind w:left="210" w:leftChars="3" w:hanging="204" w:hangingChars="85"/>
              <w:jc w:val="center"/>
              <w:rPr>
                <w:rFonts w:ascii="Times New Roman" w:hAnsi="Times New Roman"/>
                <w:bCs/>
                <w:kern w:val="0"/>
                <w:sz w:val="24"/>
                <w:szCs w:val="24"/>
              </w:rPr>
            </w:pPr>
            <w:r>
              <w:rPr>
                <w:rFonts w:ascii="Times New Roman" w:hAnsi="Times New Roman"/>
                <w:bCs/>
                <w:kern w:val="0"/>
                <w:sz w:val="24"/>
                <w:szCs w:val="24"/>
              </w:rPr>
              <w:t>无对应规范，参考JJF</w:t>
            </w:r>
            <w:r>
              <w:rPr>
                <w:rFonts w:hint="eastAsia" w:ascii="Times New Roman" w:hAnsi="Times New Roman"/>
                <w:bCs/>
                <w:kern w:val="0"/>
                <w:sz w:val="24"/>
                <w:szCs w:val="24"/>
              </w:rPr>
              <w:t>1198-2008《通信用可调谐激光源校准规范》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vAlign w:val="center"/>
          </w:tcPr>
          <w:p>
            <w:pPr>
              <w:pStyle w:val="9"/>
              <w:spacing w:line="360" w:lineRule="auto"/>
              <w:ind w:left="209" w:hanging="208" w:hangingChars="87"/>
              <w:jc w:val="center"/>
              <w:rPr>
                <w:rFonts w:ascii="Times New Roman" w:hAnsi="Times New Roman"/>
                <w:bCs/>
                <w:kern w:val="0"/>
                <w:sz w:val="24"/>
                <w:szCs w:val="24"/>
              </w:rPr>
            </w:pPr>
            <w:r>
              <w:rPr>
                <w:rFonts w:hint="eastAsia" w:ascii="Times New Roman" w:hAnsi="Times New Roman"/>
                <w:bCs/>
                <w:kern w:val="0"/>
                <w:sz w:val="24"/>
                <w:szCs w:val="24"/>
              </w:rPr>
              <w:t>5</w:t>
            </w:r>
          </w:p>
        </w:tc>
        <w:tc>
          <w:tcPr>
            <w:tcW w:w="2127" w:type="dxa"/>
            <w:shd w:val="clear" w:color="auto" w:fill="auto"/>
            <w:vAlign w:val="center"/>
          </w:tcPr>
          <w:p>
            <w:pPr>
              <w:pStyle w:val="9"/>
              <w:spacing w:line="360" w:lineRule="auto"/>
              <w:ind w:left="210" w:leftChars="3" w:hanging="204" w:hangingChars="85"/>
              <w:jc w:val="center"/>
              <w:rPr>
                <w:sz w:val="24"/>
                <w:szCs w:val="24"/>
              </w:rPr>
            </w:pPr>
            <w:r>
              <w:rPr>
                <w:rFonts w:hint="eastAsia"/>
                <w:sz w:val="24"/>
                <w:szCs w:val="24"/>
              </w:rPr>
              <w:t>宽带光源</w:t>
            </w:r>
          </w:p>
        </w:tc>
        <w:tc>
          <w:tcPr>
            <w:tcW w:w="5804" w:type="dxa"/>
            <w:shd w:val="clear" w:color="auto" w:fill="auto"/>
            <w:vAlign w:val="center"/>
          </w:tcPr>
          <w:p>
            <w:pPr>
              <w:pStyle w:val="9"/>
              <w:spacing w:line="360" w:lineRule="auto"/>
              <w:ind w:left="210" w:leftChars="3" w:hanging="204" w:hangingChars="85"/>
              <w:jc w:val="center"/>
              <w:rPr>
                <w:rFonts w:ascii="Times New Roman" w:hAnsi="Times New Roman"/>
                <w:bCs/>
                <w:kern w:val="0"/>
                <w:sz w:val="24"/>
                <w:szCs w:val="24"/>
              </w:rPr>
            </w:pPr>
            <w:r>
              <w:rPr>
                <w:rFonts w:ascii="Times New Roman" w:hAnsi="Times New Roman"/>
                <w:bCs/>
                <w:kern w:val="0"/>
                <w:sz w:val="24"/>
                <w:szCs w:val="24"/>
              </w:rPr>
              <w:t>无对应规范，参考JJG</w:t>
            </w:r>
            <w:r>
              <w:rPr>
                <w:rFonts w:hint="eastAsia" w:ascii="Times New Roman" w:hAnsi="Times New Roman"/>
                <w:bCs/>
                <w:kern w:val="0"/>
                <w:sz w:val="24"/>
                <w:szCs w:val="24"/>
              </w:rPr>
              <w:t>958-2000《光传输用稳定光源检定规程》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vAlign w:val="center"/>
          </w:tcPr>
          <w:p>
            <w:pPr>
              <w:pStyle w:val="9"/>
              <w:spacing w:line="360" w:lineRule="auto"/>
              <w:ind w:left="209" w:hanging="208" w:hangingChars="87"/>
              <w:jc w:val="center"/>
              <w:rPr>
                <w:rFonts w:ascii="Times New Roman" w:hAnsi="Times New Roman"/>
                <w:bCs/>
                <w:kern w:val="0"/>
                <w:sz w:val="24"/>
                <w:szCs w:val="24"/>
              </w:rPr>
            </w:pPr>
            <w:r>
              <w:rPr>
                <w:rFonts w:hint="eastAsia" w:ascii="Times New Roman" w:hAnsi="Times New Roman"/>
                <w:bCs/>
                <w:kern w:val="0"/>
                <w:sz w:val="24"/>
                <w:szCs w:val="24"/>
              </w:rPr>
              <w:t>6</w:t>
            </w:r>
          </w:p>
        </w:tc>
        <w:tc>
          <w:tcPr>
            <w:tcW w:w="2127" w:type="dxa"/>
            <w:shd w:val="clear" w:color="auto" w:fill="auto"/>
            <w:vAlign w:val="center"/>
          </w:tcPr>
          <w:p>
            <w:pPr>
              <w:pStyle w:val="9"/>
              <w:spacing w:line="360" w:lineRule="auto"/>
              <w:ind w:left="210" w:leftChars="3" w:hanging="204" w:hangingChars="85"/>
              <w:jc w:val="center"/>
              <w:rPr>
                <w:sz w:val="24"/>
                <w:szCs w:val="24"/>
              </w:rPr>
            </w:pPr>
            <w:r>
              <w:rPr>
                <w:rFonts w:hint="eastAsia"/>
                <w:sz w:val="24"/>
                <w:szCs w:val="24"/>
              </w:rPr>
              <w:t>光谱仪</w:t>
            </w:r>
          </w:p>
        </w:tc>
        <w:tc>
          <w:tcPr>
            <w:tcW w:w="5804" w:type="dxa"/>
            <w:shd w:val="clear" w:color="auto" w:fill="auto"/>
            <w:vAlign w:val="center"/>
          </w:tcPr>
          <w:p>
            <w:pPr>
              <w:pStyle w:val="9"/>
              <w:spacing w:line="360" w:lineRule="auto"/>
              <w:ind w:left="210" w:leftChars="3" w:hanging="204" w:hangingChars="85"/>
              <w:jc w:val="center"/>
              <w:rPr>
                <w:rFonts w:ascii="Times New Roman" w:hAnsi="Times New Roman"/>
                <w:bCs/>
                <w:kern w:val="0"/>
                <w:sz w:val="24"/>
                <w:szCs w:val="24"/>
              </w:rPr>
            </w:pPr>
            <w:r>
              <w:rPr>
                <w:rFonts w:ascii="Times New Roman" w:hAnsi="Times New Roman"/>
                <w:bCs/>
                <w:kern w:val="0"/>
                <w:sz w:val="24"/>
                <w:szCs w:val="24"/>
              </w:rPr>
              <w:t>JJG</w:t>
            </w:r>
            <w:r>
              <w:rPr>
                <w:rFonts w:hint="eastAsia" w:ascii="Times New Roman" w:hAnsi="Times New Roman"/>
                <w:bCs/>
                <w:kern w:val="0"/>
                <w:sz w:val="24"/>
                <w:szCs w:val="24"/>
              </w:rPr>
              <w:t>1035-2022《通信用光谱分析仪检定规程》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vAlign w:val="center"/>
          </w:tcPr>
          <w:p>
            <w:pPr>
              <w:pStyle w:val="9"/>
              <w:spacing w:line="360" w:lineRule="auto"/>
              <w:ind w:left="209" w:hanging="208" w:hangingChars="87"/>
              <w:jc w:val="center"/>
              <w:rPr>
                <w:rFonts w:ascii="Times New Roman" w:hAnsi="Times New Roman"/>
                <w:bCs/>
                <w:kern w:val="0"/>
                <w:sz w:val="24"/>
                <w:szCs w:val="24"/>
              </w:rPr>
            </w:pPr>
            <w:r>
              <w:rPr>
                <w:rFonts w:hint="eastAsia" w:ascii="Times New Roman" w:hAnsi="Times New Roman"/>
                <w:bCs/>
                <w:kern w:val="0"/>
                <w:sz w:val="24"/>
                <w:szCs w:val="24"/>
              </w:rPr>
              <w:t>7</w:t>
            </w:r>
          </w:p>
        </w:tc>
        <w:tc>
          <w:tcPr>
            <w:tcW w:w="2127" w:type="dxa"/>
            <w:shd w:val="clear" w:color="auto" w:fill="auto"/>
            <w:vAlign w:val="center"/>
          </w:tcPr>
          <w:p>
            <w:pPr>
              <w:pStyle w:val="9"/>
              <w:spacing w:line="360" w:lineRule="auto"/>
              <w:ind w:left="210" w:leftChars="3" w:hanging="204" w:hangingChars="85"/>
              <w:jc w:val="center"/>
              <w:rPr>
                <w:sz w:val="24"/>
                <w:szCs w:val="24"/>
              </w:rPr>
            </w:pPr>
            <w:r>
              <w:rPr>
                <w:rFonts w:hint="eastAsia"/>
                <w:sz w:val="24"/>
                <w:szCs w:val="24"/>
              </w:rPr>
              <w:t>雾度测试仪</w:t>
            </w:r>
          </w:p>
        </w:tc>
        <w:tc>
          <w:tcPr>
            <w:tcW w:w="5804" w:type="dxa"/>
            <w:shd w:val="clear" w:color="auto" w:fill="auto"/>
            <w:vAlign w:val="center"/>
          </w:tcPr>
          <w:p>
            <w:pPr>
              <w:pStyle w:val="9"/>
              <w:spacing w:line="360" w:lineRule="auto"/>
              <w:ind w:left="210" w:leftChars="3" w:hanging="204" w:hangingChars="85"/>
              <w:jc w:val="center"/>
              <w:rPr>
                <w:rFonts w:ascii="Times New Roman" w:hAnsi="Times New Roman"/>
                <w:bCs/>
                <w:kern w:val="0"/>
                <w:sz w:val="24"/>
                <w:szCs w:val="24"/>
              </w:rPr>
            </w:pPr>
            <w:r>
              <w:rPr>
                <w:rFonts w:ascii="Times New Roman" w:hAnsi="Times New Roman"/>
                <w:bCs/>
                <w:kern w:val="0"/>
                <w:sz w:val="24"/>
                <w:szCs w:val="24"/>
              </w:rPr>
              <w:t>JJF</w:t>
            </w:r>
            <w:r>
              <w:rPr>
                <w:rFonts w:hint="eastAsia" w:ascii="Times New Roman" w:hAnsi="Times New Roman"/>
                <w:bCs/>
                <w:kern w:val="0"/>
                <w:sz w:val="24"/>
                <w:szCs w:val="24"/>
              </w:rPr>
              <w:t>1303-2011《</w:t>
            </w:r>
            <w:r>
              <w:rPr>
                <w:rFonts w:hint="eastAsia"/>
                <w:sz w:val="24"/>
                <w:szCs w:val="24"/>
              </w:rPr>
              <w:t>雾度计校准规范</w:t>
            </w:r>
            <w:r>
              <w:rPr>
                <w:rFonts w:hint="eastAsia" w:ascii="Times New Roman" w:hAnsi="Times New Roman"/>
                <w:bCs/>
                <w:kern w:val="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vAlign w:val="center"/>
          </w:tcPr>
          <w:p>
            <w:pPr>
              <w:pStyle w:val="9"/>
              <w:spacing w:line="360" w:lineRule="auto"/>
              <w:ind w:left="209" w:hanging="208" w:hangingChars="87"/>
              <w:jc w:val="center"/>
              <w:rPr>
                <w:rFonts w:ascii="Times New Roman" w:hAnsi="Times New Roman"/>
                <w:bCs/>
                <w:kern w:val="0"/>
                <w:sz w:val="24"/>
                <w:szCs w:val="24"/>
              </w:rPr>
            </w:pPr>
            <w:r>
              <w:rPr>
                <w:rFonts w:hint="eastAsia" w:ascii="Times New Roman" w:hAnsi="Times New Roman"/>
                <w:bCs/>
                <w:kern w:val="0"/>
                <w:sz w:val="24"/>
                <w:szCs w:val="24"/>
              </w:rPr>
              <w:t>8</w:t>
            </w:r>
          </w:p>
        </w:tc>
        <w:tc>
          <w:tcPr>
            <w:tcW w:w="2127" w:type="dxa"/>
            <w:shd w:val="clear" w:color="auto" w:fill="auto"/>
            <w:vAlign w:val="center"/>
          </w:tcPr>
          <w:p>
            <w:pPr>
              <w:pStyle w:val="9"/>
              <w:spacing w:line="360" w:lineRule="auto"/>
              <w:ind w:left="210" w:leftChars="3" w:hanging="204" w:hangingChars="85"/>
              <w:jc w:val="center"/>
              <w:rPr>
                <w:sz w:val="24"/>
                <w:szCs w:val="24"/>
              </w:rPr>
            </w:pPr>
            <w:r>
              <w:rPr>
                <w:rFonts w:hint="eastAsia"/>
                <w:sz w:val="24"/>
                <w:szCs w:val="24"/>
              </w:rPr>
              <w:t>拉力试验机</w:t>
            </w:r>
          </w:p>
        </w:tc>
        <w:tc>
          <w:tcPr>
            <w:tcW w:w="5804" w:type="dxa"/>
            <w:shd w:val="clear" w:color="auto" w:fill="auto"/>
            <w:vAlign w:val="center"/>
          </w:tcPr>
          <w:p>
            <w:pPr>
              <w:pStyle w:val="9"/>
              <w:spacing w:line="360" w:lineRule="auto"/>
              <w:ind w:left="210" w:leftChars="3" w:hanging="204" w:hangingChars="85"/>
              <w:jc w:val="center"/>
              <w:rPr>
                <w:rFonts w:ascii="Times New Roman" w:hAnsi="Times New Roman"/>
                <w:bCs/>
                <w:kern w:val="0"/>
                <w:sz w:val="24"/>
                <w:szCs w:val="24"/>
              </w:rPr>
            </w:pPr>
            <w:r>
              <w:rPr>
                <w:rFonts w:ascii="Times New Roman" w:hAnsi="Times New Roman"/>
                <w:bCs/>
                <w:kern w:val="0"/>
                <w:sz w:val="24"/>
                <w:szCs w:val="24"/>
              </w:rPr>
              <w:t>JJG</w:t>
            </w:r>
            <w:r>
              <w:rPr>
                <w:rFonts w:hint="eastAsia" w:ascii="Times New Roman" w:hAnsi="Times New Roman"/>
                <w:bCs/>
                <w:kern w:val="0"/>
                <w:sz w:val="24"/>
                <w:szCs w:val="24"/>
              </w:rPr>
              <w:t>139-2014《拉力、压力和万能试验机》</w:t>
            </w:r>
          </w:p>
        </w:tc>
      </w:tr>
    </w:tbl>
    <w:p>
      <w:pPr>
        <w:pStyle w:val="9"/>
        <w:spacing w:line="360" w:lineRule="auto"/>
        <w:ind w:firstLine="480" w:firstLineChars="200"/>
        <w:jc w:val="left"/>
        <w:rPr>
          <w:rFonts w:ascii="Times New Roman" w:hAnsi="Times New Roman"/>
          <w:bCs/>
          <w:sz w:val="24"/>
          <w:szCs w:val="24"/>
        </w:rPr>
      </w:pPr>
      <w:r>
        <w:rPr>
          <w:rFonts w:hint="eastAsia" w:ascii="Times New Roman" w:hAnsi="Times New Roman"/>
          <w:bCs/>
          <w:sz w:val="24"/>
          <w:szCs w:val="24"/>
        </w:rPr>
        <w:t>测试前，需保证测试所用的设备经过校准，符合本规范要求。建议依据表</w:t>
      </w:r>
      <w:r>
        <w:rPr>
          <w:rFonts w:ascii="Times New Roman" w:hAnsi="Times New Roman"/>
          <w:bCs/>
          <w:sz w:val="24"/>
          <w:szCs w:val="24"/>
        </w:rPr>
        <w:t>7-1</w:t>
      </w:r>
      <w:r>
        <w:rPr>
          <w:rFonts w:hint="eastAsia" w:ascii="Times New Roman" w:hAnsi="Times New Roman"/>
          <w:bCs/>
          <w:sz w:val="24"/>
          <w:szCs w:val="24"/>
        </w:rPr>
        <w:t>所示的设备校准规范对测试设备进行校准。</w:t>
      </w:r>
    </w:p>
    <w:p>
      <w:pPr>
        <w:pStyle w:val="8"/>
        <w:spacing w:line="480" w:lineRule="auto"/>
        <w:ind w:left="0" w:leftChars="0"/>
        <w:outlineLvl w:val="1"/>
        <w:rPr>
          <w:sz w:val="24"/>
        </w:rPr>
      </w:pPr>
      <w:bookmarkStart w:id="35" w:name="_Toc115545294"/>
      <w:r>
        <w:rPr>
          <w:rFonts w:hint="eastAsia"/>
          <w:sz w:val="24"/>
        </w:rPr>
        <w:t>7</w:t>
      </w:r>
      <w:r>
        <w:rPr>
          <w:sz w:val="24"/>
        </w:rPr>
        <w:t xml:space="preserve">.2 </w:t>
      </w:r>
      <w:r>
        <w:rPr>
          <w:rFonts w:hint="eastAsia"/>
          <w:sz w:val="24"/>
        </w:rPr>
        <w:t>样品放置</w:t>
      </w:r>
      <w:bookmarkEnd w:id="35"/>
    </w:p>
    <w:p>
      <w:pPr>
        <w:pStyle w:val="9"/>
        <w:spacing w:line="360" w:lineRule="auto"/>
        <w:ind w:firstLine="480" w:firstLineChars="200"/>
        <w:jc w:val="left"/>
        <w:rPr>
          <w:rFonts w:ascii="Times New Roman" w:hAnsi="Times New Roman"/>
          <w:bCs/>
          <w:sz w:val="24"/>
          <w:szCs w:val="24"/>
        </w:rPr>
      </w:pPr>
      <w:r>
        <w:rPr>
          <w:rFonts w:hint="eastAsia" w:ascii="Times New Roman" w:hAnsi="Times New Roman"/>
          <w:bCs/>
          <w:sz w:val="24"/>
          <w:szCs w:val="24"/>
        </w:rPr>
        <w:t>将样品垂直放置于精密电动旋转位移台上，光栅栅线垂直于水平面。</w:t>
      </w:r>
    </w:p>
    <w:p>
      <w:pPr>
        <w:pStyle w:val="8"/>
        <w:spacing w:line="480" w:lineRule="auto"/>
        <w:ind w:left="0" w:leftChars="0"/>
        <w:outlineLvl w:val="1"/>
        <w:rPr>
          <w:sz w:val="24"/>
        </w:rPr>
      </w:pPr>
      <w:bookmarkStart w:id="36" w:name="_Toc115545295"/>
      <w:r>
        <w:rPr>
          <w:rFonts w:hint="eastAsia"/>
          <w:sz w:val="24"/>
        </w:rPr>
        <w:t>7</w:t>
      </w:r>
      <w:r>
        <w:rPr>
          <w:sz w:val="24"/>
        </w:rPr>
        <w:t>.3</w:t>
      </w:r>
      <w:r>
        <w:rPr>
          <w:rFonts w:hint="eastAsia"/>
          <w:sz w:val="24"/>
        </w:rPr>
        <w:t>参数测试过程</w:t>
      </w:r>
      <w:bookmarkEnd w:id="36"/>
    </w:p>
    <w:p>
      <w:pPr>
        <w:pStyle w:val="9"/>
        <w:spacing w:line="360" w:lineRule="auto"/>
        <w:jc w:val="left"/>
        <w:rPr>
          <w:rFonts w:ascii="Times New Roman" w:hAnsi="Times New Roman"/>
          <w:bCs/>
          <w:sz w:val="24"/>
          <w:szCs w:val="24"/>
        </w:rPr>
      </w:pPr>
      <w:r>
        <w:rPr>
          <w:rFonts w:ascii="Times New Roman" w:hAnsi="Times New Roman"/>
          <w:bCs/>
          <w:sz w:val="24"/>
          <w:szCs w:val="24"/>
        </w:rPr>
        <w:t>7.3.1</w:t>
      </w:r>
      <w:r>
        <w:rPr>
          <w:rFonts w:hint="eastAsia" w:ascii="Times New Roman" w:hAnsi="Times New Roman"/>
          <w:bCs/>
          <w:sz w:val="24"/>
          <w:szCs w:val="24"/>
        </w:rPr>
        <w:t>厚度</w:t>
      </w:r>
    </w:p>
    <w:p>
      <w:pPr>
        <w:pStyle w:val="9"/>
        <w:spacing w:line="360" w:lineRule="auto"/>
        <w:ind w:firstLine="480" w:firstLineChars="200"/>
        <w:jc w:val="left"/>
        <w:rPr>
          <w:rFonts w:ascii="Times New Roman" w:hAnsi="Times New Roman"/>
          <w:bCs/>
          <w:sz w:val="24"/>
          <w:szCs w:val="24"/>
        </w:rPr>
      </w:pPr>
      <w:r>
        <w:rPr>
          <w:rFonts w:hint="eastAsia" w:ascii="Times New Roman" w:hAnsi="Times New Roman"/>
          <w:bCs/>
          <w:sz w:val="24"/>
          <w:szCs w:val="24"/>
        </w:rPr>
        <w:t>测试步骤如下所示：</w:t>
      </w:r>
    </w:p>
    <w:p>
      <w:pPr>
        <w:pStyle w:val="9"/>
        <w:spacing w:line="360" w:lineRule="auto"/>
        <w:ind w:firstLine="480" w:firstLineChars="200"/>
        <w:jc w:val="left"/>
        <w:rPr>
          <w:rFonts w:ascii="Times New Roman" w:hAnsi="Times New Roman"/>
          <w:bCs/>
          <w:sz w:val="24"/>
          <w:szCs w:val="24"/>
        </w:rPr>
      </w:pPr>
      <w:r>
        <w:rPr>
          <w:rFonts w:hint="eastAsia" w:ascii="Times New Roman" w:hAnsi="Times New Roman"/>
          <w:bCs/>
          <w:sz w:val="24"/>
          <w:szCs w:val="24"/>
        </w:rPr>
        <w:t>（1）采用光学膜厚测试仪进行样品</w:t>
      </w:r>
      <w:r>
        <w:rPr>
          <w:rFonts w:ascii="Times New Roman" w:hAnsi="Times New Roman"/>
          <w:bCs/>
          <w:sz w:val="24"/>
          <w:szCs w:val="24"/>
        </w:rPr>
        <w:t>的厚度</w:t>
      </w:r>
      <w:r>
        <w:rPr>
          <w:rFonts w:hint="eastAsia" w:ascii="Times New Roman" w:hAnsi="Times New Roman"/>
          <w:bCs/>
          <w:sz w:val="24"/>
          <w:szCs w:val="24"/>
        </w:rPr>
        <w:t>测试；</w:t>
      </w:r>
    </w:p>
    <w:p>
      <w:pPr>
        <w:pStyle w:val="9"/>
        <w:spacing w:line="360" w:lineRule="auto"/>
        <w:ind w:firstLine="480" w:firstLineChars="200"/>
        <w:jc w:val="left"/>
        <w:rPr>
          <w:rFonts w:ascii="Times New Roman" w:hAnsi="Times New Roman"/>
          <w:bCs/>
          <w:sz w:val="24"/>
          <w:szCs w:val="24"/>
        </w:rPr>
      </w:pPr>
      <w:r>
        <w:rPr>
          <w:rFonts w:hint="eastAsia" w:ascii="Times New Roman" w:hAnsi="Times New Roman"/>
          <w:bCs/>
          <w:sz w:val="24"/>
          <w:szCs w:val="24"/>
        </w:rPr>
        <w:t>（2）采用无</w:t>
      </w:r>
      <w:r>
        <w:rPr>
          <w:rFonts w:ascii="Times New Roman" w:hAnsi="Times New Roman"/>
          <w:bCs/>
          <w:sz w:val="24"/>
          <w:szCs w:val="24"/>
        </w:rPr>
        <w:t>封装或者镀膜</w:t>
      </w:r>
      <w:r>
        <w:rPr>
          <w:rFonts w:hint="eastAsia" w:ascii="Times New Roman" w:hAnsi="Times New Roman"/>
          <w:bCs/>
          <w:sz w:val="24"/>
          <w:szCs w:val="24"/>
        </w:rPr>
        <w:t>的测试样品；</w:t>
      </w:r>
    </w:p>
    <w:p>
      <w:pPr>
        <w:pStyle w:val="9"/>
        <w:spacing w:line="360" w:lineRule="auto"/>
        <w:ind w:firstLine="480" w:firstLineChars="200"/>
        <w:jc w:val="left"/>
        <w:rPr>
          <w:rFonts w:ascii="Times New Roman" w:hAnsi="Times New Roman"/>
          <w:bCs/>
          <w:sz w:val="24"/>
          <w:szCs w:val="24"/>
        </w:rPr>
      </w:pPr>
      <w:r>
        <w:rPr>
          <w:rFonts w:hint="eastAsia" w:ascii="Times New Roman" w:hAnsi="Times New Roman"/>
          <w:bCs/>
          <w:sz w:val="24"/>
          <w:szCs w:val="24"/>
        </w:rPr>
        <w:t>（3）</w:t>
      </w:r>
      <w:r>
        <w:rPr>
          <w:rFonts w:ascii="Times New Roman" w:hAnsi="Times New Roman"/>
          <w:bCs/>
          <w:sz w:val="24"/>
          <w:szCs w:val="24"/>
        </w:rPr>
        <w:t>将样品放置</w:t>
      </w:r>
      <w:r>
        <w:rPr>
          <w:rFonts w:hint="eastAsia" w:ascii="Times New Roman" w:hAnsi="Times New Roman"/>
          <w:bCs/>
          <w:sz w:val="24"/>
          <w:szCs w:val="24"/>
        </w:rPr>
        <w:t>光学膜厚测试仪</w:t>
      </w:r>
      <w:r>
        <w:rPr>
          <w:rFonts w:ascii="Times New Roman" w:hAnsi="Times New Roman"/>
          <w:bCs/>
          <w:sz w:val="24"/>
          <w:szCs w:val="24"/>
        </w:rPr>
        <w:t>样品台</w:t>
      </w:r>
      <w:r>
        <w:rPr>
          <w:rFonts w:hint="eastAsia" w:ascii="Times New Roman" w:hAnsi="Times New Roman"/>
          <w:bCs/>
          <w:sz w:val="24"/>
          <w:szCs w:val="24"/>
        </w:rPr>
        <w:t>上，以样品中心为初始测试点，垂直四个方向以中心到边缘距离的1</w:t>
      </w:r>
      <w:r>
        <w:rPr>
          <w:rFonts w:ascii="Times New Roman" w:hAnsi="Times New Roman"/>
          <w:bCs/>
          <w:sz w:val="24"/>
          <w:szCs w:val="24"/>
        </w:rPr>
        <w:t>/3</w:t>
      </w:r>
      <w:r>
        <w:rPr>
          <w:rFonts w:hint="eastAsia" w:ascii="Times New Roman" w:hAnsi="Times New Roman"/>
          <w:bCs/>
          <w:sz w:val="24"/>
          <w:szCs w:val="24"/>
        </w:rPr>
        <w:t>为步径，进行测试，共计9个点，示例见图7</w:t>
      </w:r>
      <w:r>
        <w:rPr>
          <w:rFonts w:ascii="Times New Roman" w:hAnsi="Times New Roman"/>
          <w:bCs/>
          <w:sz w:val="24"/>
          <w:szCs w:val="24"/>
        </w:rPr>
        <w:t>-1</w:t>
      </w:r>
      <w:r>
        <w:rPr>
          <w:rFonts w:hint="eastAsia" w:ascii="Times New Roman" w:hAnsi="Times New Roman"/>
          <w:bCs/>
          <w:sz w:val="24"/>
          <w:szCs w:val="24"/>
        </w:rPr>
        <w:t>；</w:t>
      </w:r>
    </w:p>
    <w:p>
      <w:pPr>
        <w:pStyle w:val="9"/>
        <w:spacing w:line="360" w:lineRule="auto"/>
        <w:ind w:firstLine="480" w:firstLineChars="200"/>
        <w:jc w:val="left"/>
        <w:rPr>
          <w:rFonts w:ascii="Times New Roman" w:hAnsi="Times New Roman"/>
          <w:bCs/>
          <w:sz w:val="24"/>
          <w:szCs w:val="24"/>
        </w:rPr>
      </w:pPr>
      <w:r>
        <w:rPr>
          <w:rFonts w:hint="eastAsia" w:ascii="Times New Roman" w:hAnsi="Times New Roman"/>
          <w:bCs/>
          <w:sz w:val="24"/>
          <w:szCs w:val="24"/>
        </w:rPr>
        <w:t>（4）打开原始信号，并调整光纤的高度，使反射曲线达到极大值，使光斑聚焦在样品表面；</w:t>
      </w:r>
    </w:p>
    <w:p>
      <w:pPr>
        <w:pStyle w:val="9"/>
        <w:spacing w:line="360" w:lineRule="auto"/>
        <w:ind w:firstLine="480" w:firstLineChars="200"/>
        <w:jc w:val="left"/>
        <w:rPr>
          <w:rFonts w:ascii="Times New Roman" w:hAnsi="Times New Roman"/>
          <w:bCs/>
          <w:sz w:val="24"/>
          <w:szCs w:val="24"/>
        </w:rPr>
      </w:pPr>
      <w:r>
        <w:rPr>
          <w:rFonts w:hint="eastAsia" w:ascii="Times New Roman" w:hAnsi="Times New Roman"/>
          <w:bCs/>
          <w:sz w:val="24"/>
          <w:szCs w:val="24"/>
        </w:rPr>
        <w:t>（5）在软件上进行背景光校准，校准之后进行测量；</w:t>
      </w:r>
    </w:p>
    <w:p>
      <w:pPr>
        <w:pStyle w:val="9"/>
        <w:spacing w:line="360" w:lineRule="auto"/>
        <w:ind w:firstLine="480" w:firstLineChars="200"/>
        <w:jc w:val="left"/>
        <w:rPr>
          <w:rFonts w:ascii="Times New Roman" w:hAnsi="Times New Roman"/>
          <w:bCs/>
          <w:sz w:val="24"/>
          <w:szCs w:val="24"/>
        </w:rPr>
      </w:pPr>
      <w:r>
        <w:rPr>
          <w:rFonts w:hint="eastAsia" w:ascii="Times New Roman" w:hAnsi="Times New Roman"/>
          <w:bCs/>
          <w:sz w:val="24"/>
          <w:szCs w:val="24"/>
        </w:rPr>
        <w:t>（6）获得9个点的厚度值，取其平均值作为介质材料的厚度</w:t>
      </w:r>
      <m:oMath>
        <m:acc>
          <m:accPr>
            <m:chr m:val="̅"/>
            <m:ctrlPr>
              <w:rPr>
                <w:rFonts w:ascii="Cambria Math" w:hAnsi="Cambria Math"/>
                <w:bCs/>
                <w:sz w:val="24"/>
                <w:szCs w:val="24"/>
              </w:rPr>
            </m:ctrlPr>
          </m:accPr>
          <m:e>
            <m:r>
              <m:rPr/>
              <w:rPr>
                <w:rFonts w:hint="eastAsia" w:ascii="Cambria Math" w:hAnsi="Cambria Math"/>
                <w:sz w:val="24"/>
                <w:szCs w:val="24"/>
              </w:rPr>
              <m:t>d</m:t>
            </m:r>
            <m:ctrlPr>
              <w:rPr>
                <w:rFonts w:ascii="Cambria Math" w:hAnsi="Cambria Math"/>
                <w:bCs/>
                <w:sz w:val="24"/>
                <w:szCs w:val="24"/>
              </w:rPr>
            </m:ctrlPr>
          </m:e>
        </m:acc>
      </m:oMath>
      <w:r>
        <w:rPr>
          <w:rFonts w:hint="eastAsia" w:ascii="Times New Roman" w:hAnsi="Times New Roman"/>
          <w:bCs/>
          <w:sz w:val="24"/>
          <w:szCs w:val="24"/>
        </w:rPr>
        <w:t>，计算公式如式（7</w:t>
      </w:r>
      <w:r>
        <w:rPr>
          <w:rFonts w:ascii="Times New Roman" w:hAnsi="Times New Roman"/>
          <w:bCs/>
          <w:sz w:val="24"/>
          <w:szCs w:val="24"/>
        </w:rPr>
        <w:t>-1</w:t>
      </w:r>
      <w:r>
        <w:rPr>
          <w:rFonts w:hint="eastAsia" w:ascii="Times New Roman" w:hAnsi="Times New Roman"/>
          <w:bCs/>
          <w:sz w:val="24"/>
          <w:szCs w:val="24"/>
        </w:rPr>
        <w:t>）所示</w:t>
      </w:r>
      <w:r>
        <w:rPr>
          <w:rFonts w:ascii="Times New Roman" w:hAnsi="Times New Roman"/>
          <w:bCs/>
          <w:sz w:val="24"/>
          <w:szCs w:val="24"/>
        </w:rPr>
        <w:t>。</w:t>
      </w:r>
    </w:p>
    <w:p>
      <w:pPr>
        <w:tabs>
          <w:tab w:val="center" w:pos="4395"/>
          <w:tab w:val="right" w:pos="9072"/>
        </w:tabs>
      </w:pPr>
      <w:r>
        <w:rPr>
          <w:rFonts w:hint="eastAsia"/>
        </w:rPr>
        <w:tab/>
      </w:r>
      <m:oMath>
        <m:acc>
          <m:accPr>
            <m:chr m:val="̅"/>
            <m:ctrlPr>
              <w:rPr>
                <w:rFonts w:ascii="Cambria Math" w:hAnsi="Cambria Math"/>
              </w:rPr>
            </m:ctrlPr>
          </m:accPr>
          <m:e>
            <m:r>
              <m:rPr/>
              <w:rPr>
                <w:rFonts w:hint="eastAsia" w:ascii="Cambria Math" w:hAnsi="Cambria Math"/>
              </w:rPr>
              <m:t>d</m:t>
            </m:r>
            <m:ctrlPr>
              <w:rPr>
                <w:rFonts w:ascii="Cambria Math" w:hAnsi="Cambria Math"/>
              </w:rPr>
            </m:ctrlPr>
          </m:e>
        </m:acc>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m:rPr/>
                  <w:rPr>
                    <w:rFonts w:hint="eastAsia" w:ascii="Cambria Math" w:hAnsi="Cambria Math"/>
                  </w:rPr>
                  <m:t>i</m:t>
                </m:r>
                <m:r>
                  <m:rPr>
                    <m:sty m:val="p"/>
                  </m:rPr>
                  <w:rPr>
                    <w:rFonts w:ascii="Cambria Math" w:hAnsi="Cambria Math"/>
                  </w:rPr>
                  <m:t>=1</m:t>
                </m:r>
                <m:ctrlPr>
                  <w:rPr>
                    <w:rFonts w:ascii="Cambria Math" w:hAnsi="Cambria Math"/>
                  </w:rPr>
                </m:ctrlPr>
              </m:sub>
              <m:sup>
                <m:r>
                  <m:rPr>
                    <m:sty m:val="p"/>
                  </m:rPr>
                  <w:rPr>
                    <w:rFonts w:ascii="Cambria Math" w:hAnsi="Cambria Math"/>
                  </w:rPr>
                  <m:t>9</m:t>
                </m:r>
                <m:ctrlPr>
                  <w:rPr>
                    <w:rFonts w:ascii="Cambria Math" w:hAnsi="Cambria Math"/>
                  </w:rPr>
                </m:ctrlPr>
              </m:sup>
              <m:e>
                <m:sSub>
                  <m:sSubPr>
                    <m:ctrlPr>
                      <w:rPr>
                        <w:rFonts w:ascii="Cambria Math" w:hAnsi="Cambria Math"/>
                      </w:rPr>
                    </m:ctrlPr>
                  </m:sSubPr>
                  <m:e>
                    <m:r>
                      <m:rPr/>
                      <w:rPr>
                        <w:rFonts w:hint="eastAsia" w:ascii="Cambria Math" w:hAnsi="Cambria Math"/>
                      </w:rPr>
                      <m:t>d</m:t>
                    </m:r>
                    <m:ctrlPr>
                      <w:rPr>
                        <w:rFonts w:ascii="Cambria Math" w:hAnsi="Cambria Math"/>
                      </w:rPr>
                    </m:ctrlPr>
                  </m:e>
                  <m:sub>
                    <m:r>
                      <m:rPr/>
                      <w:rPr>
                        <w:rFonts w:hint="eastAsia" w:ascii="Cambria Math" w:hAnsi="Cambria Math"/>
                      </w:rPr>
                      <m:t>i</m:t>
                    </m:r>
                    <m:ctrlPr>
                      <w:rPr>
                        <w:rFonts w:ascii="Cambria Math" w:hAnsi="Cambria Math"/>
                      </w:rPr>
                    </m:ctrlPr>
                  </m:sub>
                </m:sSub>
                <m:ctrlPr>
                  <w:rPr>
                    <w:rFonts w:ascii="Cambria Math" w:hAnsi="Cambria Math"/>
                  </w:rPr>
                </m:ctrlPr>
              </m:e>
            </m:nary>
            <m:ctrlPr>
              <w:rPr>
                <w:rFonts w:ascii="Cambria Math" w:hAnsi="Cambria Math"/>
              </w:rPr>
            </m:ctrlPr>
          </m:num>
          <m:den>
            <m:r>
              <m:rPr>
                <m:sty m:val="p"/>
              </m:rPr>
              <w:rPr>
                <w:rFonts w:ascii="Cambria Math" w:hAnsi="Cambria Math"/>
              </w:rPr>
              <m:t>9</m:t>
            </m:r>
            <m:ctrlPr>
              <w:rPr>
                <w:rFonts w:ascii="Cambria Math" w:hAnsi="Cambria Math"/>
              </w:rPr>
            </m:ctrlPr>
          </m:den>
        </m:f>
      </m:oMath>
      <w:r>
        <w:rPr>
          <w:rFonts w:hint="eastAsia"/>
        </w:rPr>
        <w:tab/>
      </w:r>
      <w:r>
        <w:rPr>
          <w:rFonts w:hint="eastAsia"/>
        </w:rPr>
        <w:t>（7</w:t>
      </w:r>
      <w:r>
        <w:t>-</w:t>
      </w:r>
      <w:r>
        <w:rPr>
          <w:rFonts w:hint="eastAsia"/>
        </w:rPr>
        <w:t>1）</w:t>
      </w:r>
    </w:p>
    <w:p>
      <w:pPr>
        <w:pStyle w:val="9"/>
        <w:spacing w:line="400" w:lineRule="exact"/>
        <w:ind w:left="210" w:leftChars="100" w:firstLine="480" w:firstLineChars="200"/>
        <w:jc w:val="left"/>
        <w:rPr>
          <w:rFonts w:ascii="Times New Roman" w:hAnsi="Times New Roman"/>
          <w:bCs/>
          <w:sz w:val="24"/>
          <w:szCs w:val="24"/>
        </w:rPr>
      </w:pPr>
      <w:r>
        <w:rPr>
          <w:rFonts w:hint="eastAsia" w:ascii="Times New Roman" w:hAnsi="Times New Roman"/>
          <w:bCs/>
          <w:sz w:val="24"/>
          <w:szCs w:val="24"/>
        </w:rPr>
        <w:t>式中</w:t>
      </w:r>
    </w:p>
    <w:p>
      <w:pPr>
        <w:pStyle w:val="9"/>
        <w:spacing w:line="400" w:lineRule="exact"/>
        <w:ind w:left="210" w:leftChars="100" w:firstLine="480" w:firstLineChars="200"/>
        <w:jc w:val="left"/>
        <w:rPr>
          <w:rFonts w:ascii="Times New Roman" w:hAnsi="Times New Roman"/>
          <w:bCs/>
          <w:sz w:val="24"/>
          <w:szCs w:val="24"/>
        </w:rPr>
      </w:pPr>
      <m:oMath>
        <m:sSub>
          <m:sSubPr>
            <m:ctrlPr>
              <w:rPr>
                <w:rFonts w:ascii="Cambria Math" w:hAnsi="Cambria Math"/>
                <w:bCs/>
                <w:i/>
                <w:sz w:val="24"/>
                <w:szCs w:val="24"/>
              </w:rPr>
            </m:ctrlPr>
          </m:sSubPr>
          <m:e>
            <m:r>
              <m:rPr/>
              <w:rPr>
                <w:rFonts w:hint="eastAsia" w:ascii="Cambria Math" w:hAnsi="Cambria Math"/>
                <w:sz w:val="24"/>
                <w:szCs w:val="24"/>
              </w:rPr>
              <m:t>d</m:t>
            </m:r>
            <m:ctrlPr>
              <w:rPr>
                <w:rFonts w:ascii="Cambria Math" w:hAnsi="Cambria Math"/>
                <w:bCs/>
                <w:i/>
                <w:sz w:val="24"/>
                <w:szCs w:val="24"/>
              </w:rPr>
            </m:ctrlPr>
          </m:e>
          <m:sub>
            <m:r>
              <m:rPr/>
              <w:rPr>
                <w:rFonts w:hint="eastAsia" w:ascii="Cambria Math" w:hAnsi="Cambria Math"/>
                <w:sz w:val="24"/>
                <w:szCs w:val="24"/>
              </w:rPr>
              <m:t>i</m:t>
            </m:r>
            <m:ctrlPr>
              <w:rPr>
                <w:rFonts w:ascii="Cambria Math" w:hAnsi="Cambria Math"/>
                <w:bCs/>
                <w:i/>
                <w:sz w:val="24"/>
                <w:szCs w:val="24"/>
              </w:rPr>
            </m:ctrlPr>
          </m:sub>
        </m:sSub>
      </m:oMath>
      <w:r>
        <w:rPr>
          <w:rFonts w:hint="eastAsia" w:ascii="Times New Roman" w:hAnsi="Times New Roman"/>
          <w:bCs/>
          <w:sz w:val="24"/>
          <w:szCs w:val="24"/>
        </w:rPr>
        <w:t>——第</w:t>
      </w:r>
      <w:r>
        <w:rPr>
          <w:rFonts w:hint="eastAsia" w:ascii="Times New Roman" w:hAnsi="Times New Roman"/>
          <w:bCs/>
          <w:i/>
          <w:sz w:val="24"/>
          <w:szCs w:val="24"/>
        </w:rPr>
        <w:t>i</w:t>
      </w:r>
      <w:r>
        <w:rPr>
          <w:rFonts w:hint="eastAsia" w:ascii="Times New Roman" w:hAnsi="Times New Roman"/>
          <w:bCs/>
          <w:sz w:val="24"/>
          <w:szCs w:val="24"/>
        </w:rPr>
        <w:t>点测得的厚度(</w:t>
      </w:r>
      <m:oMath>
        <m:r>
          <m:rPr>
            <m:sty m:val="p"/>
          </m:rPr>
          <w:rPr>
            <w:rFonts w:ascii="Cambria Math" w:hAnsi="Cambria Math"/>
            <w:sz w:val="24"/>
            <w:szCs w:val="24"/>
          </w:rPr>
          <m:t>μ</m:t>
        </m:r>
        <m:r>
          <m:rPr>
            <m:sty m:val="p"/>
          </m:rPr>
          <w:rPr>
            <w:rFonts w:hint="eastAsia" w:ascii="Cambria Math" w:hAnsi="Cambria Math"/>
            <w:sz w:val="24"/>
            <w:szCs w:val="24"/>
          </w:rPr>
          <m:t>m</m:t>
        </m:r>
      </m:oMath>
      <w:r>
        <w:rPr>
          <w:rFonts w:ascii="Times New Roman" w:hAnsi="Times New Roman"/>
          <w:bCs/>
          <w:sz w:val="24"/>
          <w:szCs w:val="24"/>
        </w:rPr>
        <w:t>)</w:t>
      </w:r>
      <w:r>
        <w:rPr>
          <w:rFonts w:hint="eastAsia" w:ascii="Times New Roman" w:hAnsi="Times New Roman"/>
          <w:bCs/>
          <w:sz w:val="24"/>
          <w:szCs w:val="24"/>
        </w:rPr>
        <w:t>；</w:t>
      </w:r>
    </w:p>
    <w:p>
      <w:pPr>
        <w:pStyle w:val="9"/>
        <w:spacing w:line="400" w:lineRule="exact"/>
        <w:ind w:left="210" w:leftChars="100" w:firstLine="480" w:firstLineChars="200"/>
        <w:jc w:val="left"/>
        <w:rPr>
          <w:rFonts w:ascii="Times New Roman" w:hAnsi="Times New Roman"/>
          <w:bCs/>
          <w:sz w:val="24"/>
          <w:szCs w:val="24"/>
        </w:rPr>
      </w:pPr>
      <m:oMath>
        <m:acc>
          <m:accPr>
            <m:chr m:val="̅"/>
            <m:ctrlPr>
              <w:rPr>
                <w:rFonts w:ascii="Cambria Math" w:hAnsi="Cambria Math"/>
                <w:bCs/>
                <w:sz w:val="24"/>
                <w:szCs w:val="24"/>
              </w:rPr>
            </m:ctrlPr>
          </m:accPr>
          <m:e>
            <m:r>
              <m:rPr/>
              <w:rPr>
                <w:rFonts w:hint="eastAsia" w:ascii="Cambria Math" w:hAnsi="Cambria Math"/>
                <w:sz w:val="24"/>
                <w:szCs w:val="24"/>
              </w:rPr>
              <m:t>d</m:t>
            </m:r>
            <m:ctrlPr>
              <w:rPr>
                <w:rFonts w:ascii="Cambria Math" w:hAnsi="Cambria Math"/>
                <w:bCs/>
                <w:sz w:val="24"/>
                <w:szCs w:val="24"/>
              </w:rPr>
            </m:ctrlPr>
          </m:e>
        </m:acc>
      </m:oMath>
      <w:r>
        <w:rPr>
          <w:rFonts w:hint="eastAsia" w:ascii="Times New Roman" w:hAnsi="Times New Roman"/>
          <w:bCs/>
          <w:sz w:val="24"/>
          <w:szCs w:val="24"/>
        </w:rPr>
        <w:t>——介质材料的厚度(</w:t>
      </w:r>
      <m:oMath>
        <m:r>
          <m:rPr>
            <m:sty m:val="p"/>
          </m:rPr>
          <w:rPr>
            <w:rFonts w:ascii="Cambria Math" w:hAnsi="Cambria Math"/>
            <w:sz w:val="24"/>
            <w:szCs w:val="24"/>
          </w:rPr>
          <m:t>μ</m:t>
        </m:r>
        <m:r>
          <m:rPr>
            <m:sty m:val="p"/>
          </m:rPr>
          <w:rPr>
            <w:rFonts w:hint="eastAsia" w:ascii="Cambria Math" w:hAnsi="Cambria Math"/>
            <w:sz w:val="24"/>
            <w:szCs w:val="24"/>
          </w:rPr>
          <m:t>m</m:t>
        </m:r>
      </m:oMath>
      <w:r>
        <w:rPr>
          <w:rFonts w:ascii="Times New Roman" w:hAnsi="Times New Roman"/>
          <w:bCs/>
          <w:sz w:val="24"/>
          <w:szCs w:val="24"/>
        </w:rPr>
        <w:t>)</w:t>
      </w:r>
      <w:r>
        <w:rPr>
          <w:rFonts w:hint="eastAsia" w:ascii="Times New Roman" w:hAnsi="Times New Roman"/>
          <w:bCs/>
          <w:sz w:val="24"/>
          <w:szCs w:val="24"/>
        </w:rPr>
        <w:t>。</w:t>
      </w:r>
    </w:p>
    <w:p>
      <w:pPr>
        <w:pStyle w:val="9"/>
        <w:spacing w:line="360" w:lineRule="auto"/>
        <w:ind w:left="210" w:leftChars="100" w:firstLine="420" w:firstLineChars="200"/>
        <w:jc w:val="center"/>
        <w:rPr>
          <w:rFonts w:ascii="Times New Roman" w:hAnsi="Times New Roman"/>
          <w:bCs/>
          <w:sz w:val="24"/>
          <w:szCs w:val="24"/>
          <w:highlight w:val="yellow"/>
        </w:rPr>
      </w:pPr>
      <w:r>
        <mc:AlternateContent>
          <mc:Choice Requires="wpg">
            <w:drawing>
              <wp:inline distT="0" distB="0" distL="0" distR="0">
                <wp:extent cx="2703195" cy="2445385"/>
                <wp:effectExtent l="12700" t="8890" r="0" b="12700"/>
                <wp:docPr id="1" name="组合 28"/>
                <wp:cNvGraphicFramePr/>
                <a:graphic xmlns:a="http://schemas.openxmlformats.org/drawingml/2006/main">
                  <a:graphicData uri="http://schemas.microsoft.com/office/word/2010/wordprocessingGroup">
                    <wpg:wgp>
                      <wpg:cNvGrpSpPr/>
                      <wpg:grpSpPr>
                        <a:xfrm>
                          <a:off x="0" y="0"/>
                          <a:ext cx="2703195" cy="2445385"/>
                          <a:chOff x="0" y="0"/>
                          <a:chExt cx="46410" cy="43200"/>
                        </a:xfrm>
                      </wpg:grpSpPr>
                      <wps:wsp>
                        <wps:cNvPr id="2" name="矩形 24"/>
                        <wps:cNvSpPr>
                          <a:spLocks noChangeArrowheads="1"/>
                        </wps:cNvSpPr>
                        <wps:spPr bwMode="auto">
                          <a:xfrm>
                            <a:off x="0" y="0"/>
                            <a:ext cx="43200" cy="43200"/>
                          </a:xfrm>
                          <a:prstGeom prst="rect">
                            <a:avLst/>
                          </a:prstGeom>
                          <a:solidFill>
                            <a:srgbClr val="DBDBDB"/>
                          </a:solidFill>
                          <a:ln w="12700">
                            <a:solidFill>
                              <a:srgbClr val="DBDBDB"/>
                            </a:solidFill>
                            <a:miter lim="800000"/>
                          </a:ln>
                        </wps:spPr>
                        <wps:bodyPr rot="0" vert="horz" wrap="square" lIns="91440" tIns="45720" rIns="91440" bIns="45720" anchor="ctr" anchorCtr="0" upright="1">
                          <a:noAutofit/>
                        </wps:bodyPr>
                      </wps:wsp>
                      <wps:wsp>
                        <wps:cNvPr id="3" name="椭圆 26"/>
                        <wps:cNvSpPr>
                          <a:spLocks noChangeArrowheads="1"/>
                        </wps:cNvSpPr>
                        <wps:spPr bwMode="auto">
                          <a:xfrm>
                            <a:off x="20700" y="20700"/>
                            <a:ext cx="1800" cy="1800"/>
                          </a:xfrm>
                          <a:prstGeom prst="ellipse">
                            <a:avLst/>
                          </a:prstGeom>
                          <a:solidFill>
                            <a:srgbClr val="4472C4"/>
                          </a:solidFill>
                          <a:ln w="12700">
                            <a:solidFill>
                              <a:srgbClr val="2F528F"/>
                            </a:solidFill>
                            <a:miter lim="800000"/>
                          </a:ln>
                        </wps:spPr>
                        <wps:bodyPr rot="0" vert="horz" wrap="square" lIns="91440" tIns="45720" rIns="91440" bIns="45720" anchor="ctr" anchorCtr="0" upright="1">
                          <a:noAutofit/>
                        </wps:bodyPr>
                      </wps:wsp>
                      <wps:wsp>
                        <wps:cNvPr id="4" name="椭圆 32"/>
                        <wps:cNvSpPr>
                          <a:spLocks noChangeArrowheads="1"/>
                        </wps:cNvSpPr>
                        <wps:spPr bwMode="auto">
                          <a:xfrm>
                            <a:off x="21149" y="28896"/>
                            <a:ext cx="1800" cy="1800"/>
                          </a:xfrm>
                          <a:prstGeom prst="ellipse">
                            <a:avLst/>
                          </a:prstGeom>
                          <a:solidFill>
                            <a:srgbClr val="4472C4"/>
                          </a:solidFill>
                          <a:ln w="12700">
                            <a:solidFill>
                              <a:srgbClr val="2F528F"/>
                            </a:solidFill>
                            <a:miter lim="800000"/>
                          </a:ln>
                        </wps:spPr>
                        <wps:bodyPr rot="0" vert="horz" wrap="square" lIns="91440" tIns="45720" rIns="91440" bIns="45720" anchor="ctr" anchorCtr="0" upright="1">
                          <a:noAutofit/>
                        </wps:bodyPr>
                      </wps:wsp>
                      <wps:wsp>
                        <wps:cNvPr id="6" name="椭圆 33"/>
                        <wps:cNvSpPr>
                          <a:spLocks noChangeArrowheads="1"/>
                        </wps:cNvSpPr>
                        <wps:spPr bwMode="auto">
                          <a:xfrm>
                            <a:off x="20700" y="4307"/>
                            <a:ext cx="1800" cy="1800"/>
                          </a:xfrm>
                          <a:prstGeom prst="ellipse">
                            <a:avLst/>
                          </a:prstGeom>
                          <a:solidFill>
                            <a:srgbClr val="4472C4"/>
                          </a:solidFill>
                          <a:ln w="12700">
                            <a:solidFill>
                              <a:srgbClr val="2F528F"/>
                            </a:solidFill>
                            <a:miter lim="800000"/>
                          </a:ln>
                        </wps:spPr>
                        <wps:bodyPr rot="0" vert="horz" wrap="square" lIns="91440" tIns="45720" rIns="91440" bIns="45720" anchor="ctr" anchorCtr="0" upright="1">
                          <a:noAutofit/>
                        </wps:bodyPr>
                      </wps:wsp>
                      <wps:wsp>
                        <wps:cNvPr id="7" name="椭圆 34"/>
                        <wps:cNvSpPr>
                          <a:spLocks noChangeArrowheads="1"/>
                        </wps:cNvSpPr>
                        <wps:spPr bwMode="auto">
                          <a:xfrm>
                            <a:off x="28985" y="20700"/>
                            <a:ext cx="1800" cy="1800"/>
                          </a:xfrm>
                          <a:prstGeom prst="ellipse">
                            <a:avLst/>
                          </a:prstGeom>
                          <a:solidFill>
                            <a:srgbClr val="4472C4"/>
                          </a:solidFill>
                          <a:ln w="12700">
                            <a:solidFill>
                              <a:srgbClr val="2F528F"/>
                            </a:solidFill>
                            <a:miter lim="800000"/>
                          </a:ln>
                        </wps:spPr>
                        <wps:bodyPr rot="0" vert="horz" wrap="square" lIns="91440" tIns="45720" rIns="91440" bIns="45720" anchor="ctr" anchorCtr="0" upright="1">
                          <a:noAutofit/>
                        </wps:bodyPr>
                      </wps:wsp>
                      <wps:wsp>
                        <wps:cNvPr id="8" name="椭圆 35"/>
                        <wps:cNvSpPr>
                          <a:spLocks noChangeArrowheads="1"/>
                        </wps:cNvSpPr>
                        <wps:spPr bwMode="auto">
                          <a:xfrm>
                            <a:off x="12418" y="20700"/>
                            <a:ext cx="1800" cy="1800"/>
                          </a:xfrm>
                          <a:prstGeom prst="ellipse">
                            <a:avLst/>
                          </a:prstGeom>
                          <a:solidFill>
                            <a:srgbClr val="4472C4"/>
                          </a:solidFill>
                          <a:ln w="12700">
                            <a:solidFill>
                              <a:srgbClr val="2F528F"/>
                            </a:solidFill>
                            <a:miter lim="800000"/>
                          </a:ln>
                        </wps:spPr>
                        <wps:bodyPr rot="0" vert="horz" wrap="square" lIns="91440" tIns="45720" rIns="91440" bIns="45720" anchor="ctr" anchorCtr="0" upright="1">
                          <a:noAutofit/>
                        </wps:bodyPr>
                      </wps:wsp>
                      <wps:wsp>
                        <wps:cNvPr id="11" name="椭圆 36"/>
                        <wps:cNvSpPr>
                          <a:spLocks noChangeArrowheads="1"/>
                        </wps:cNvSpPr>
                        <wps:spPr bwMode="auto">
                          <a:xfrm>
                            <a:off x="4137" y="20700"/>
                            <a:ext cx="1800" cy="1800"/>
                          </a:xfrm>
                          <a:prstGeom prst="ellipse">
                            <a:avLst/>
                          </a:prstGeom>
                          <a:solidFill>
                            <a:srgbClr val="4472C4"/>
                          </a:solidFill>
                          <a:ln w="12700">
                            <a:solidFill>
                              <a:srgbClr val="2F528F"/>
                            </a:solidFill>
                            <a:miter lim="800000"/>
                          </a:ln>
                        </wps:spPr>
                        <wps:bodyPr rot="0" vert="horz" wrap="square" lIns="91440" tIns="45720" rIns="91440" bIns="45720" anchor="ctr" anchorCtr="0" upright="1">
                          <a:noAutofit/>
                        </wps:bodyPr>
                      </wps:wsp>
                      <wps:wsp>
                        <wps:cNvPr id="12" name="椭圆 37"/>
                        <wps:cNvSpPr>
                          <a:spLocks noChangeArrowheads="1"/>
                        </wps:cNvSpPr>
                        <wps:spPr bwMode="auto">
                          <a:xfrm>
                            <a:off x="37271" y="20700"/>
                            <a:ext cx="1800" cy="1800"/>
                          </a:xfrm>
                          <a:prstGeom prst="ellipse">
                            <a:avLst/>
                          </a:prstGeom>
                          <a:solidFill>
                            <a:srgbClr val="4472C4"/>
                          </a:solidFill>
                          <a:ln w="12700">
                            <a:solidFill>
                              <a:srgbClr val="2F528F"/>
                            </a:solidFill>
                            <a:miter lim="800000"/>
                          </a:ln>
                        </wps:spPr>
                        <wps:bodyPr rot="0" vert="horz" wrap="square" lIns="91440" tIns="45720" rIns="91440" bIns="45720" anchor="ctr" anchorCtr="0" upright="1">
                          <a:noAutofit/>
                        </wps:bodyPr>
                      </wps:wsp>
                      <wps:wsp>
                        <wps:cNvPr id="13" name="椭圆 38"/>
                        <wps:cNvSpPr>
                          <a:spLocks noChangeArrowheads="1"/>
                        </wps:cNvSpPr>
                        <wps:spPr bwMode="auto">
                          <a:xfrm>
                            <a:off x="21469" y="37372"/>
                            <a:ext cx="1800" cy="1800"/>
                          </a:xfrm>
                          <a:prstGeom prst="ellipse">
                            <a:avLst/>
                          </a:prstGeom>
                          <a:solidFill>
                            <a:srgbClr val="4472C4"/>
                          </a:solidFill>
                          <a:ln w="12700">
                            <a:solidFill>
                              <a:srgbClr val="2F528F"/>
                            </a:solidFill>
                            <a:miter lim="800000"/>
                          </a:ln>
                        </wps:spPr>
                        <wps:bodyPr rot="0" vert="horz" wrap="square" lIns="91440" tIns="45720" rIns="91440" bIns="45720" anchor="ctr" anchorCtr="0" upright="1">
                          <a:noAutofit/>
                        </wps:bodyPr>
                      </wps:wsp>
                      <wps:wsp>
                        <wps:cNvPr id="14" name="椭圆 39"/>
                        <wps:cNvSpPr>
                          <a:spLocks noChangeArrowheads="1"/>
                        </wps:cNvSpPr>
                        <wps:spPr bwMode="auto">
                          <a:xfrm>
                            <a:off x="20700" y="12503"/>
                            <a:ext cx="1800" cy="1800"/>
                          </a:xfrm>
                          <a:prstGeom prst="ellipse">
                            <a:avLst/>
                          </a:prstGeom>
                          <a:solidFill>
                            <a:srgbClr val="4472C4"/>
                          </a:solidFill>
                          <a:ln w="12700">
                            <a:solidFill>
                              <a:srgbClr val="2F528F"/>
                            </a:solidFill>
                            <a:miter lim="800000"/>
                          </a:ln>
                        </wps:spPr>
                        <wps:bodyPr rot="0" vert="horz" wrap="square" lIns="91440" tIns="45720" rIns="91440" bIns="45720" anchor="ctr" anchorCtr="0" upright="1">
                          <a:noAutofit/>
                        </wps:bodyPr>
                      </wps:wsp>
                      <wps:wsp>
                        <wps:cNvPr id="15" name="直接箭头连接符 40"/>
                        <wps:cNvCnPr/>
                        <wps:spPr bwMode="auto">
                          <a:xfrm>
                            <a:off x="21600" y="14303"/>
                            <a:ext cx="0" cy="6397"/>
                          </a:xfrm>
                          <a:prstGeom prst="straightConnector1">
                            <a:avLst/>
                          </a:prstGeom>
                          <a:noFill/>
                          <a:ln w="6350">
                            <a:solidFill>
                              <a:srgbClr val="4472C4"/>
                            </a:solidFill>
                            <a:miter lim="800000"/>
                            <a:headEnd type="triangle" w="med" len="med"/>
                            <a:tailEnd type="triangle" w="med" len="med"/>
                          </a:ln>
                        </wps:spPr>
                        <wps:bodyPr/>
                      </wps:wsp>
                      <wps:wsp>
                        <wps:cNvPr id="16" name="文本框 23"/>
                        <wps:cNvSpPr txBox="1">
                          <a:spLocks noChangeArrowheads="1"/>
                        </wps:cNvSpPr>
                        <wps:spPr bwMode="auto">
                          <a:xfrm>
                            <a:off x="21149" y="15445"/>
                            <a:ext cx="19288" cy="4876"/>
                          </a:xfrm>
                          <a:prstGeom prst="rect">
                            <a:avLst/>
                          </a:prstGeom>
                          <a:noFill/>
                          <a:ln>
                            <a:noFill/>
                          </a:ln>
                        </wps:spPr>
                        <wps:txbx>
                          <w:txbxContent>
                            <w:p>
                              <w:pPr>
                                <w:pStyle w:val="17"/>
                                <w:spacing w:before="0" w:beforeAutospacing="0" w:after="0" w:afterAutospacing="0"/>
                                <w:rPr>
                                  <w:sz w:val="21"/>
                                  <w:szCs w:val="21"/>
                                </w:rPr>
                              </w:pPr>
                              <w:r>
                                <w:rPr>
                                  <w:rFonts w:hint="eastAsia" w:ascii="等线" w:hAnsi="等线" w:eastAsia="等线" w:cs="Times New Roman"/>
                                  <w:color w:val="000000"/>
                                  <w:kern w:val="24"/>
                                  <w:sz w:val="21"/>
                                  <w:szCs w:val="21"/>
                                </w:rPr>
                                <w:t>5 mm</w:t>
                              </w:r>
                            </w:p>
                          </w:txbxContent>
                        </wps:txbx>
                        <wps:bodyPr rot="0" vert="horz" wrap="square" lIns="91440" tIns="45720" rIns="91440" bIns="45720" anchor="t" anchorCtr="0" upright="1">
                          <a:noAutofit/>
                        </wps:bodyPr>
                      </wps:wsp>
                      <wps:wsp>
                        <wps:cNvPr id="17" name="直接箭头连接符 42"/>
                        <wps:cNvCnPr/>
                        <wps:spPr bwMode="auto">
                          <a:xfrm>
                            <a:off x="22500" y="21600"/>
                            <a:ext cx="6485" cy="0"/>
                          </a:xfrm>
                          <a:prstGeom prst="straightConnector1">
                            <a:avLst/>
                          </a:prstGeom>
                          <a:noFill/>
                          <a:ln w="6350">
                            <a:solidFill>
                              <a:srgbClr val="4472C4"/>
                            </a:solidFill>
                            <a:miter lim="800000"/>
                            <a:headEnd type="triangle" w="med" len="med"/>
                            <a:tailEnd type="triangle" w="med" len="med"/>
                          </a:ln>
                        </wps:spPr>
                        <wps:bodyPr/>
                      </wps:wsp>
                      <wps:wsp>
                        <wps:cNvPr id="18" name="文本框 27"/>
                        <wps:cNvSpPr txBox="1">
                          <a:spLocks noChangeArrowheads="1"/>
                        </wps:cNvSpPr>
                        <wps:spPr bwMode="auto">
                          <a:xfrm>
                            <a:off x="21149" y="22277"/>
                            <a:ext cx="16180" cy="4877"/>
                          </a:xfrm>
                          <a:prstGeom prst="rect">
                            <a:avLst/>
                          </a:prstGeom>
                          <a:noFill/>
                          <a:ln>
                            <a:noFill/>
                          </a:ln>
                        </wps:spPr>
                        <wps:txbx>
                          <w:txbxContent>
                            <w:p>
                              <w:pPr>
                                <w:pStyle w:val="17"/>
                                <w:spacing w:before="0" w:beforeAutospacing="0" w:after="0" w:afterAutospacing="0"/>
                                <w:rPr>
                                  <w:sz w:val="21"/>
                                  <w:szCs w:val="21"/>
                                </w:rPr>
                              </w:pPr>
                              <w:r>
                                <w:rPr>
                                  <w:rFonts w:hint="eastAsia" w:ascii="等线" w:hAnsi="等线" w:eastAsia="等线" w:cs="Times New Roman"/>
                                  <w:color w:val="000000"/>
                                  <w:kern w:val="24"/>
                                  <w:sz w:val="21"/>
                                  <w:szCs w:val="21"/>
                                </w:rPr>
                                <w:t>5 mm</w:t>
                              </w:r>
                            </w:p>
                          </w:txbxContent>
                        </wps:txbx>
                        <wps:bodyPr rot="0" vert="horz" wrap="square" lIns="91440" tIns="45720" rIns="91440" bIns="45720" anchor="t" anchorCtr="0" upright="1">
                          <a:noAutofit/>
                        </wps:bodyPr>
                      </wps:wsp>
                      <wps:wsp>
                        <wps:cNvPr id="20" name="文本框 27"/>
                        <wps:cNvSpPr txBox="1">
                          <a:spLocks noChangeArrowheads="1"/>
                        </wps:cNvSpPr>
                        <wps:spPr bwMode="auto">
                          <a:xfrm>
                            <a:off x="30230" y="22499"/>
                            <a:ext cx="16180" cy="4877"/>
                          </a:xfrm>
                          <a:prstGeom prst="rect">
                            <a:avLst/>
                          </a:prstGeom>
                          <a:noFill/>
                          <a:ln>
                            <a:noFill/>
                          </a:ln>
                        </wps:spPr>
                        <wps:txbx>
                          <w:txbxContent>
                            <w:p>
                              <w:pPr>
                                <w:pStyle w:val="17"/>
                                <w:spacing w:before="0" w:beforeAutospacing="0" w:after="0" w:afterAutospacing="0"/>
                                <w:rPr>
                                  <w:sz w:val="21"/>
                                  <w:szCs w:val="21"/>
                                </w:rPr>
                              </w:pPr>
                              <w:r>
                                <w:rPr>
                                  <w:rFonts w:hint="eastAsia" w:ascii="等线" w:hAnsi="等线" w:eastAsia="等线" w:cs="Times New Roman"/>
                                  <w:color w:val="000000"/>
                                  <w:kern w:val="24"/>
                                  <w:sz w:val="21"/>
                                  <w:szCs w:val="21"/>
                                </w:rPr>
                                <w:t>5 mm</w:t>
                              </w:r>
                            </w:p>
                          </w:txbxContent>
                        </wps:txbx>
                        <wps:bodyPr rot="0" vert="horz" wrap="square" lIns="91440" tIns="45720" rIns="91440" bIns="45720" anchor="t" anchorCtr="0" upright="1">
                          <a:noAutofit/>
                        </wps:bodyPr>
                      </wps:wsp>
                      <wps:wsp>
                        <wps:cNvPr id="21" name="直接箭头连接符 47"/>
                        <wps:cNvCnPr/>
                        <wps:spPr bwMode="auto">
                          <a:xfrm>
                            <a:off x="30655" y="21600"/>
                            <a:ext cx="6486" cy="0"/>
                          </a:xfrm>
                          <a:prstGeom prst="straightConnector1">
                            <a:avLst/>
                          </a:prstGeom>
                          <a:noFill/>
                          <a:ln w="6350">
                            <a:solidFill>
                              <a:srgbClr val="4472C4"/>
                            </a:solidFill>
                            <a:miter lim="800000"/>
                            <a:headEnd type="triangle" w="med" len="med"/>
                            <a:tailEnd type="triangle" w="med" len="med"/>
                          </a:ln>
                        </wps:spPr>
                        <wps:bodyPr/>
                      </wps:wsp>
                    </wpg:wgp>
                  </a:graphicData>
                </a:graphic>
              </wp:inline>
            </w:drawing>
          </mc:Choice>
          <mc:Fallback>
            <w:pict>
              <v:group id="组合 28" o:spid="_x0000_s1026" o:spt="203" style="height:192.55pt;width:212.85pt;" coordsize="46410,43200" o:gfxdata="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">
                <o:lock v:ext="edit" aspectratio="f"/>
                <v:rect id="矩形 24" o:spid="_x0000_s1026" o:spt="1" style="position:absolute;left:0;top:0;height:43200;width:43200;v-text-anchor:middle;" fillcolor="#DBDBDB" filled="t" stroked="t" coordsize="21600,21600" o:gfxdata="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fZaDugAAANoA&#10;AAAPAAAAAAAAAAEAIAAAACIAAABkcnMvZG93bnJldi54bWxQSwECFAAUAAAACACHTuJAMy8FnjsA&#10;AAA5AAAAEAAAAAAAAAABACAAAAAJAQAAZHJzL3NoYXBleG1sLnhtbFBLBQYAAAAABgAGAFsBAACz&#10;AwAAAAA=&#10;">
                  <v:fill on="t" focussize="0,0"/>
                  <v:stroke weight="1pt" color="#DBDBDB" miterlimit="8" joinstyle="miter"/>
                  <v:imagedata o:title=""/>
                  <o:lock v:ext="edit" aspectratio="f"/>
                </v:rect>
                <v:shape id="椭圆 26" o:spid="_x0000_s1026" o:spt="3" type="#_x0000_t3" style="position:absolute;left:20700;top:20700;height:1800;width:1800;v-text-anchor:middle;" fillcolor="#4472C4" filled="t" stroked="t" coordsize="21600,21600" o:gfxdata="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1t5eFugAAANoA&#10;AAAPAAAAAAAAAAEAIAAAACIAAABkcnMvZG93bnJldi54bWxQSwECFAAUAAAACACHTuJAMy8FnjsA&#10;AAA5AAAAEAAAAAAAAAABACAAAAAJAQAAZHJzL3NoYXBleG1sLnhtbFBLBQYAAAAABgAGAFsBAACz&#10;AwAAAAA=&#10;">
                  <v:fill on="t" focussize="0,0"/>
                  <v:stroke weight="1pt" color="#2F528F" miterlimit="8" joinstyle="miter"/>
                  <v:imagedata o:title=""/>
                  <o:lock v:ext="edit" aspectratio="f"/>
                </v:shape>
                <v:shape id="椭圆 32" o:spid="_x0000_s1026" o:spt="3" type="#_x0000_t3" style="position:absolute;left:21149;top:28896;height:1800;width:1800;v-text-anchor:middle;" fillcolor="#4472C4" filled="t" stroked="t" coordsize="21600,21600" o:gfxdata="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6Xg/xugAAANoA&#10;AAAPAAAAAAAAAAEAIAAAACIAAABkcnMvZG93bnJldi54bWxQSwECFAAUAAAACACHTuJAMy8FnjsA&#10;AAA5AAAAEAAAAAAAAAABACAAAAAJAQAAZHJzL3NoYXBleG1sLnhtbFBLBQYAAAAABgAGAFsBAACz&#10;AwAAAAA=&#10;">
                  <v:fill on="t" focussize="0,0"/>
                  <v:stroke weight="1pt" color="#2F528F" miterlimit="8" joinstyle="miter"/>
                  <v:imagedata o:title=""/>
                  <o:lock v:ext="edit" aspectratio="f"/>
                </v:shape>
                <v:shape id="椭圆 33" o:spid="_x0000_s1026" o:spt="3" type="#_x0000_t3" style="position:absolute;left:20700;top:4307;height:1800;width:1800;v-text-anchor:middle;" fillcolor="#4472C4" filled="t" stroked="t" coordsize="21600,21600" o:gfxdata="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lwDQdugAAANoA&#10;AAAPAAAAAAAAAAEAIAAAACIAAABkcnMvZG93bnJldi54bWxQSwECFAAUAAAACACHTuJAMy8FnjsA&#10;AAA5AAAAEAAAAAAAAAABACAAAAAJAQAAZHJzL3NoYXBleG1sLnhtbFBLBQYAAAAABgAGAFsBAACz&#10;AwAAAAA=&#10;">
                  <v:fill on="t" focussize="0,0"/>
                  <v:stroke weight="1pt" color="#2F528F" miterlimit="8" joinstyle="miter"/>
                  <v:imagedata o:title=""/>
                  <o:lock v:ext="edit" aspectratio="f"/>
                </v:shape>
                <v:shape id="椭圆 34" o:spid="_x0000_s1026" o:spt="3" type="#_x0000_t3" style="position:absolute;left:28985;top:20700;height:1800;width:1800;v-text-anchor:middle;" fillcolor="#4472C4" filled="t" stroked="t" coordsize="21600,21600" o:gfxdata="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jJGGugAAANoA&#10;AAAPAAAAAAAAAAEAIAAAACIAAABkcnMvZG93bnJldi54bWxQSwECFAAUAAAACACHTuJAMy8FnjsA&#10;AAA5AAAAEAAAAAAAAAABACAAAAAJAQAAZHJzL3NoYXBleG1sLnhtbFBLBQYAAAAABgAGAFsBAACz&#10;AwAAAAA=&#10;">
                  <v:fill on="t" focussize="0,0"/>
                  <v:stroke weight="1pt" color="#2F528F" miterlimit="8" joinstyle="miter"/>
                  <v:imagedata o:title=""/>
                  <o:lock v:ext="edit" aspectratio="f"/>
                </v:shape>
                <v:shape id="椭圆 35" o:spid="_x0000_s1026" o:spt="3" type="#_x0000_t3" style="position:absolute;left:12418;top:20700;height:1800;width:1800;v-text-anchor:middle;" fillcolor="#4472C4" filled="t" stroked="t" coordsize="21600,21600" o:gfxdata="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7EwX0twAAANoAAAAP&#10;AAAAAAAAAAEAIAAAACIAAABkcnMvZG93bnJldi54bWxQSwECFAAUAAAACACHTuJAMy8FnjsAAAA5&#10;AAAAEAAAAAAAAAABACAAAAAGAQAAZHJzL3NoYXBleG1sLnhtbFBLBQYAAAAABgAGAFsBAACwAwAA&#10;AAA=&#10;">
                  <v:fill on="t" focussize="0,0"/>
                  <v:stroke weight="1pt" color="#2F528F" miterlimit="8" joinstyle="miter"/>
                  <v:imagedata o:title=""/>
                  <o:lock v:ext="edit" aspectratio="f"/>
                </v:shape>
                <v:shape id="椭圆 36" o:spid="_x0000_s1026" o:spt="3" type="#_x0000_t3" style="position:absolute;left:4137;top:20700;height:1800;width:1800;v-text-anchor:middle;" fillcolor="#4472C4" filled="t" stroked="t" coordsize="21600,21600" o:gfxdata="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OxTMK5AAAA2wAA&#10;AA8AAAAAAAAAAQAgAAAAIgAAAGRycy9kb3ducmV2LnhtbFBLAQIUABQAAAAIAIdO4kAzLwWeOwAA&#10;ADkAAAAQAAAAAAAAAAEAIAAAAAgBAABkcnMvc2hhcGV4bWwueG1sUEsFBgAAAAAGAAYAWwEAALID&#10;AAAAAA==&#10;">
                  <v:fill on="t" focussize="0,0"/>
                  <v:stroke weight="1pt" color="#2F528F" miterlimit="8" joinstyle="miter"/>
                  <v:imagedata o:title=""/>
                  <o:lock v:ext="edit" aspectratio="f"/>
                </v:shape>
                <v:shape id="椭圆 37" o:spid="_x0000_s1026" o:spt="3" type="#_x0000_t3" style="position:absolute;left:37271;top:20700;height:1800;width:1800;v-text-anchor:middle;" fillcolor="#4472C4" filled="t" stroked="t" coordsize="21600,21600" o:gfxdata="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Nj0rW5AAAA2wAA&#10;AA8AAAAAAAAAAQAgAAAAIgAAAGRycy9kb3ducmV2LnhtbFBLAQIUABQAAAAIAIdO4kAzLwWeOwAA&#10;ADkAAAAQAAAAAAAAAAEAIAAAAAgBAABkcnMvc2hhcGV4bWwueG1sUEsFBgAAAAAGAAYAWwEAALID&#10;AAAAAA==&#10;">
                  <v:fill on="t" focussize="0,0"/>
                  <v:stroke weight="1pt" color="#2F528F" miterlimit="8" joinstyle="miter"/>
                  <v:imagedata o:title=""/>
                  <o:lock v:ext="edit" aspectratio="f"/>
                </v:shape>
                <v:shape id="椭圆 38" o:spid="_x0000_s1026" o:spt="3" type="#_x0000_t3" style="position:absolute;left:21469;top:37372;height:1800;width:1800;v-text-anchor:middle;" fillcolor="#4472C4" filled="t" stroked="t" coordsize="21600,21600" o:gfxdata="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wvdy65AAAA2wAA&#10;AA8AAAAAAAAAAQAgAAAAIgAAAGRycy9kb3ducmV2LnhtbFBLAQIUABQAAAAIAIdO4kAzLwWeOwAA&#10;ADkAAAAQAAAAAAAAAAEAIAAAAAgBAABkcnMvc2hhcGV4bWwueG1sUEsFBgAAAAAGAAYAWwEAALID&#10;AAAAAA==&#10;">
                  <v:fill on="t" focussize="0,0"/>
                  <v:stroke weight="1pt" color="#2F528F" miterlimit="8" joinstyle="miter"/>
                  <v:imagedata o:title=""/>
                  <o:lock v:ext="edit" aspectratio="f"/>
                </v:shape>
                <v:shape id="椭圆 39" o:spid="_x0000_s1026" o:spt="3" type="#_x0000_t3" style="position:absolute;left:20700;top:12503;height:1800;width:1800;v-text-anchor:middle;" fillcolor="#4472C4" filled="t" stroked="t" coordsize="21600,21600" o:gfxdata="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G71q5AAAA2wAA&#10;AA8AAAAAAAAAAQAgAAAAIgAAAGRycy9kb3ducmV2LnhtbFBLAQIUABQAAAAIAIdO4kAzLwWeOwAA&#10;ADkAAAAQAAAAAAAAAAEAIAAAAAgBAABkcnMvc2hhcGV4bWwueG1sUEsFBgAAAAAGAAYAWwEAALID&#10;AAAAAA==&#10;">
                  <v:fill on="t" focussize="0,0"/>
                  <v:stroke weight="1pt" color="#2F528F" miterlimit="8" joinstyle="miter"/>
                  <v:imagedata o:title=""/>
                  <o:lock v:ext="edit" aspectratio="f"/>
                </v:shape>
                <v:shape id="直接箭头连接符 40" o:spid="_x0000_s1026" o:spt="32" type="#_x0000_t32" style="position:absolute;left:21600;top:14303;height:6397;width:0;" filled="f" stroked="t" coordsize="21600,21600" o:gfxdata="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scP4+8AAAA&#10;2wAAAA8AAAAAAAAAAQAgAAAAIgAAAGRycy9kb3ducmV2LnhtbFBLAQIUABQAAAAIAIdO4kAzLwWe&#10;OwAAADkAAAAQAAAAAAAAAAEAIAAAAAsBAABkcnMvc2hhcGV4bWwueG1sUEsFBgAAAAAGAAYAWwEA&#10;ALUDAAAAAA==&#10;">
                  <v:fill on="f" focussize="0,0"/>
                  <v:stroke weight="0.5pt" color="#4472C4" miterlimit="8" joinstyle="miter" startarrow="block" endarrow="block"/>
                  <v:imagedata o:title=""/>
                  <o:lock v:ext="edit" aspectratio="f"/>
                </v:shape>
                <v:shape id="文本框 23" o:spid="_x0000_s1026" o:spt="202" type="#_x0000_t202" style="position:absolute;left:21149;top:15445;height:4876;width:19288;" filled="f" stroked="f" coordsize="21600,21600" o:gfxdata="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MWuxm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pStyle w:val="17"/>
                          <w:spacing w:before="0" w:beforeAutospacing="0" w:after="0" w:afterAutospacing="0"/>
                          <w:rPr>
                            <w:sz w:val="21"/>
                            <w:szCs w:val="21"/>
                          </w:rPr>
                        </w:pPr>
                        <w:r>
                          <w:rPr>
                            <w:rFonts w:hint="eastAsia" w:ascii="等线" w:hAnsi="等线" w:eastAsia="等线" w:cs="Times New Roman"/>
                            <w:color w:val="000000"/>
                            <w:kern w:val="24"/>
                            <w:sz w:val="21"/>
                            <w:szCs w:val="21"/>
                          </w:rPr>
                          <w:t>5 mm</w:t>
                        </w:r>
                      </w:p>
                    </w:txbxContent>
                  </v:textbox>
                </v:shape>
                <v:shape id="直接箭头连接符 42" o:spid="_x0000_s1026" o:spt="32" type="#_x0000_t32" style="position:absolute;left:22500;top:21600;height:0;width:6485;" filled="f" stroked="t" coordsize="21600,21600" o:gfxdata="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IIEY7sAAADb&#10;AAAADwAAAAAAAAABACAAAAAiAAAAZHJzL2Rvd25yZXYueG1sUEsBAhQAFAAAAAgAh07iQDMvBZ47&#10;AAAAOQAAABAAAAAAAAAAAQAgAAAACgEAAGRycy9zaGFwZXhtbC54bWxQSwUGAAAAAAYABgBbAQAA&#10;tAMAAAAA&#10;">
                  <v:fill on="f" focussize="0,0"/>
                  <v:stroke weight="0.5pt" color="#4472C4" miterlimit="8" joinstyle="miter" startarrow="block" endarrow="block"/>
                  <v:imagedata o:title=""/>
                  <o:lock v:ext="edit" aspectratio="f"/>
                </v:shape>
                <v:shape id="文本框 27" o:spid="_x0000_s1026" o:spt="202" type="#_x0000_t202" style="position:absolute;left:21149;top:22277;height:4877;width:16180;" filled="f" stroked="f" coordsize="21600,21600" o:gfxdata="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xYrw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17"/>
                          <w:spacing w:before="0" w:beforeAutospacing="0" w:after="0" w:afterAutospacing="0"/>
                          <w:rPr>
                            <w:sz w:val="21"/>
                            <w:szCs w:val="21"/>
                          </w:rPr>
                        </w:pPr>
                        <w:r>
                          <w:rPr>
                            <w:rFonts w:hint="eastAsia" w:ascii="等线" w:hAnsi="等线" w:eastAsia="等线" w:cs="Times New Roman"/>
                            <w:color w:val="000000"/>
                            <w:kern w:val="24"/>
                            <w:sz w:val="21"/>
                            <w:szCs w:val="21"/>
                          </w:rPr>
                          <w:t>5 mm</w:t>
                        </w:r>
                      </w:p>
                    </w:txbxContent>
                  </v:textbox>
                </v:shape>
                <v:shape id="文本框 27" o:spid="_x0000_s1026" o:spt="202" type="#_x0000_t202" style="position:absolute;left:30230;top:22499;height:4877;width:16180;" filled="f" stroked="f" coordsize="21600,21600" o:gfxdata="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3fTEu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pStyle w:val="17"/>
                          <w:spacing w:before="0" w:beforeAutospacing="0" w:after="0" w:afterAutospacing="0"/>
                          <w:rPr>
                            <w:sz w:val="21"/>
                            <w:szCs w:val="21"/>
                          </w:rPr>
                        </w:pPr>
                        <w:r>
                          <w:rPr>
                            <w:rFonts w:hint="eastAsia" w:ascii="等线" w:hAnsi="等线" w:eastAsia="等线" w:cs="Times New Roman"/>
                            <w:color w:val="000000"/>
                            <w:kern w:val="24"/>
                            <w:sz w:val="21"/>
                            <w:szCs w:val="21"/>
                          </w:rPr>
                          <w:t>5 mm</w:t>
                        </w:r>
                      </w:p>
                    </w:txbxContent>
                  </v:textbox>
                </v:shape>
                <v:shape id="直接箭头连接符 47" o:spid="_x0000_s1026" o:spt="32" type="#_x0000_t32" style="position:absolute;left:30655;top:21600;height:0;width:6486;" filled="f" stroked="t" coordsize="21600,21600" o:gfxdata="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S/MxvQAA&#10;ANsAAAAPAAAAAAAAAAEAIAAAACIAAABkcnMvZG93bnJldi54bWxQSwECFAAUAAAACACHTuJAMy8F&#10;njsAAAA5AAAAEAAAAAAAAAABACAAAAAMAQAAZHJzL3NoYXBleG1sLnhtbFBLBQYAAAAABgAGAFsB&#10;AAC2AwAAAAA=&#10;">
                  <v:fill on="f" focussize="0,0"/>
                  <v:stroke weight="0.5pt" color="#4472C4" miterlimit="8" joinstyle="miter" startarrow="block" endarrow="block"/>
                  <v:imagedata o:title=""/>
                  <o:lock v:ext="edit" aspectratio="f"/>
                </v:shape>
                <w10:wrap type="none"/>
                <w10:anchorlock/>
              </v:group>
            </w:pict>
          </mc:Fallback>
        </mc:AlternateContent>
      </w:r>
    </w:p>
    <w:p>
      <w:pPr>
        <w:autoSpaceDE w:val="0"/>
        <w:autoSpaceDN w:val="0"/>
        <w:adjustRightInd w:val="0"/>
        <w:jc w:val="center"/>
        <w:rPr>
          <w:kern w:val="0"/>
          <w:szCs w:val="21"/>
        </w:rPr>
      </w:pPr>
      <w:r>
        <w:rPr>
          <w:rFonts w:hint="eastAsia"/>
          <w:kern w:val="0"/>
          <w:szCs w:val="21"/>
        </w:rPr>
        <w:t>图7</w:t>
      </w:r>
      <w:r>
        <w:rPr>
          <w:kern w:val="0"/>
          <w:szCs w:val="21"/>
        </w:rPr>
        <w:t>-</w:t>
      </w:r>
      <w:r>
        <w:rPr>
          <w:rFonts w:hint="eastAsia"/>
          <w:kern w:val="0"/>
          <w:szCs w:val="21"/>
        </w:rPr>
        <w:t>1</w:t>
      </w:r>
      <w:r>
        <w:rPr>
          <w:kern w:val="0"/>
          <w:szCs w:val="21"/>
        </w:rPr>
        <w:t xml:space="preserve">  30</w:t>
      </w:r>
      <w:r>
        <w:rPr>
          <w:rFonts w:hint="eastAsia"/>
          <w:kern w:val="0"/>
          <w:szCs w:val="21"/>
        </w:rPr>
        <w:t>mm</w:t>
      </w:r>
      <w:r>
        <w:rPr>
          <w:rFonts w:ascii="宋体" w:hAnsi="宋体"/>
          <w:kern w:val="0"/>
          <w:szCs w:val="21"/>
        </w:rPr>
        <w:t>×</w:t>
      </w:r>
      <w:r>
        <w:rPr>
          <w:kern w:val="0"/>
          <w:szCs w:val="21"/>
        </w:rPr>
        <w:t>30m</w:t>
      </w:r>
      <w:r>
        <w:rPr>
          <w:rFonts w:hint="eastAsia"/>
          <w:kern w:val="0"/>
          <w:szCs w:val="21"/>
        </w:rPr>
        <w:t>m样品厚度测试采样点示例</w:t>
      </w:r>
    </w:p>
    <w:p>
      <w:pPr>
        <w:pStyle w:val="9"/>
        <w:spacing w:line="360" w:lineRule="auto"/>
        <w:jc w:val="left"/>
        <w:rPr>
          <w:rFonts w:ascii="Times New Roman" w:hAnsi="Times New Roman"/>
          <w:bCs/>
          <w:sz w:val="24"/>
          <w:szCs w:val="24"/>
        </w:rPr>
      </w:pPr>
      <w:r>
        <w:rPr>
          <w:rFonts w:ascii="Times New Roman" w:hAnsi="Times New Roman"/>
          <w:bCs/>
          <w:sz w:val="24"/>
          <w:szCs w:val="24"/>
        </w:rPr>
        <w:t>7.3.2</w:t>
      </w:r>
      <w:r>
        <w:rPr>
          <w:rFonts w:hint="eastAsia" w:ascii="Times New Roman" w:hAnsi="Times New Roman"/>
          <w:bCs/>
          <w:sz w:val="24"/>
          <w:szCs w:val="24"/>
        </w:rPr>
        <w:t>损伤阈值</w:t>
      </w:r>
    </w:p>
    <w:p>
      <w:pPr>
        <w:pStyle w:val="9"/>
        <w:spacing w:line="400" w:lineRule="exact"/>
        <w:ind w:firstLine="480" w:firstLineChars="200"/>
        <w:rPr>
          <w:rFonts w:ascii="Times New Roman" w:hAnsi="Times New Roman"/>
          <w:bCs/>
          <w:sz w:val="24"/>
          <w:szCs w:val="24"/>
        </w:rPr>
      </w:pPr>
      <w:r>
        <w:rPr>
          <w:rFonts w:hint="eastAsia" w:ascii="Times New Roman" w:hAnsi="Times New Roman"/>
          <w:bCs/>
          <w:sz w:val="24"/>
          <w:szCs w:val="24"/>
        </w:rPr>
        <w:t>测试步骤如下所示：</w:t>
      </w:r>
    </w:p>
    <w:p>
      <w:pPr>
        <w:pStyle w:val="9"/>
        <w:spacing w:line="400" w:lineRule="exact"/>
        <w:ind w:firstLine="480" w:firstLineChars="200"/>
        <w:rPr>
          <w:rFonts w:ascii="Times New Roman" w:hAnsi="Times New Roman"/>
          <w:bCs/>
          <w:sz w:val="24"/>
          <w:szCs w:val="24"/>
        </w:rPr>
      </w:pPr>
      <w:r>
        <w:rPr>
          <w:rFonts w:hint="eastAsia" w:ascii="Times New Roman" w:hAnsi="Times New Roman"/>
          <w:bCs/>
          <w:sz w:val="24"/>
          <w:szCs w:val="24"/>
        </w:rPr>
        <w:t>（1）</w:t>
      </w:r>
      <w:bookmarkStart w:id="37" w:name="_Hlk111402547"/>
      <w:r>
        <w:rPr>
          <w:rFonts w:hint="eastAsia" w:ascii="Times New Roman" w:hAnsi="Times New Roman"/>
          <w:bCs/>
          <w:sz w:val="24"/>
          <w:szCs w:val="24"/>
        </w:rPr>
        <w:t>如4</w:t>
      </w:r>
      <w:r>
        <w:rPr>
          <w:rFonts w:ascii="Times New Roman" w:hAnsi="Times New Roman"/>
          <w:bCs/>
          <w:sz w:val="24"/>
          <w:szCs w:val="24"/>
        </w:rPr>
        <w:t>.2.1</w:t>
      </w:r>
      <w:r>
        <w:rPr>
          <w:rFonts w:hint="eastAsia" w:ascii="Times New Roman" w:hAnsi="Times New Roman"/>
          <w:bCs/>
          <w:sz w:val="24"/>
          <w:szCs w:val="24"/>
        </w:rPr>
        <w:t>所示测试光路，采用准直光斑直径为</w:t>
      </w:r>
      <m:oMath>
        <m:r>
          <m:rPr/>
          <w:rPr>
            <w:rFonts w:hint="eastAsia" w:ascii="Cambria Math" w:hAnsi="Cambria Math"/>
            <w:sz w:val="24"/>
            <w:szCs w:val="24"/>
          </w:rPr>
          <m:t>l</m:t>
        </m:r>
        <m:r>
          <m:rPr>
            <m:sty m:val="p"/>
          </m:rPr>
          <w:rPr>
            <w:rFonts w:hint="eastAsia" w:ascii="Cambria Math" w:hAnsi="Cambria Math"/>
            <w:sz w:val="24"/>
            <w:szCs w:val="24"/>
          </w:rPr>
          <m:t>的窄线宽</m:t>
        </m:r>
        <m:r>
          <m:rPr>
            <m:sty m:val="p"/>
          </m:rPr>
          <w:rPr>
            <w:rFonts w:ascii="Cambria Math" w:hAnsi="Cambria Math"/>
            <w:sz w:val="24"/>
            <w:szCs w:val="24"/>
          </w:rPr>
          <m:t>激光器</m:t>
        </m:r>
      </m:oMath>
      <w:r>
        <w:rPr>
          <w:rFonts w:ascii="Times New Roman" w:hAnsi="Times New Roman"/>
          <w:bCs/>
          <w:sz w:val="24"/>
          <w:szCs w:val="24"/>
        </w:rPr>
        <w:t>作为光源</w:t>
      </w:r>
      <w:r>
        <w:rPr>
          <w:rFonts w:hint="eastAsia" w:ascii="Times New Roman" w:hAnsi="Times New Roman"/>
          <w:bCs/>
          <w:sz w:val="24"/>
          <w:szCs w:val="24"/>
        </w:rPr>
        <w:t>，光功率计作为探测器。</w:t>
      </w:r>
      <w:bookmarkEnd w:id="37"/>
    </w:p>
    <w:p>
      <w:pPr>
        <w:pStyle w:val="9"/>
        <w:spacing w:line="400" w:lineRule="exact"/>
        <w:ind w:firstLine="480" w:firstLineChars="200"/>
        <w:rPr>
          <w:rFonts w:ascii="Times New Roman" w:hAnsi="Times New Roman"/>
          <w:bCs/>
          <w:sz w:val="24"/>
          <w:szCs w:val="24"/>
        </w:rPr>
      </w:pPr>
      <w:r>
        <w:rPr>
          <w:rFonts w:hint="eastAsia" w:ascii="Times New Roman" w:hAnsi="Times New Roman"/>
          <w:bCs/>
          <w:sz w:val="24"/>
          <w:szCs w:val="24"/>
        </w:rPr>
        <w:t>（2）</w:t>
      </w:r>
      <w:r>
        <w:rPr>
          <w:rFonts w:ascii="Times New Roman" w:hAnsi="Times New Roman"/>
          <w:bCs/>
          <w:sz w:val="24"/>
          <w:szCs w:val="24"/>
        </w:rPr>
        <w:t>打开激光器待其运行稳定后，将样品放在透镜焦点</w:t>
      </w:r>
      <w:r>
        <w:rPr>
          <w:rFonts w:ascii="Times New Roman" w:hAnsi="Times New Roman"/>
          <w:bCs/>
          <w:i/>
          <w:sz w:val="24"/>
          <w:szCs w:val="24"/>
        </w:rPr>
        <w:t>f</w:t>
      </w:r>
      <w:r>
        <w:rPr>
          <w:rFonts w:ascii="Times New Roman" w:hAnsi="Times New Roman"/>
          <w:bCs/>
          <w:sz w:val="24"/>
          <w:szCs w:val="24"/>
        </w:rPr>
        <w:t>处</w:t>
      </w:r>
      <w:r>
        <w:rPr>
          <w:rFonts w:hint="eastAsia" w:ascii="Times New Roman" w:hAnsi="Times New Roman"/>
          <w:bCs/>
          <w:sz w:val="24"/>
          <w:szCs w:val="24"/>
        </w:rPr>
        <w:t>。通过调节1</w:t>
      </w:r>
      <w:r>
        <w:rPr>
          <w:rFonts w:ascii="Times New Roman" w:hAnsi="Times New Roman"/>
          <w:bCs/>
          <w:sz w:val="24"/>
          <w:szCs w:val="24"/>
        </w:rPr>
        <w:t>/2</w:t>
      </w:r>
      <w:r>
        <w:rPr>
          <w:rFonts w:hint="eastAsia" w:ascii="Times New Roman" w:hAnsi="Times New Roman"/>
          <w:bCs/>
          <w:sz w:val="24"/>
          <w:szCs w:val="24"/>
        </w:rPr>
        <w:t>波片的偏振态，进而</w:t>
      </w:r>
      <w:r>
        <w:rPr>
          <w:rFonts w:ascii="Times New Roman" w:hAnsi="Times New Roman"/>
          <w:bCs/>
          <w:sz w:val="24"/>
          <w:szCs w:val="24"/>
        </w:rPr>
        <w:t>调节输出光强度</w:t>
      </w:r>
      <w:r>
        <w:rPr>
          <w:rFonts w:hint="eastAsia" w:ascii="Times New Roman" w:hAnsi="Times New Roman"/>
          <w:bCs/>
          <w:sz w:val="24"/>
          <w:szCs w:val="24"/>
        </w:rPr>
        <w:t>。</w:t>
      </w:r>
    </w:p>
    <w:p>
      <w:pPr>
        <w:pStyle w:val="9"/>
        <w:spacing w:line="400" w:lineRule="exact"/>
        <w:ind w:firstLine="480" w:firstLineChars="200"/>
        <w:rPr>
          <w:rFonts w:ascii="Times New Roman" w:hAnsi="Times New Roman"/>
          <w:bCs/>
          <w:sz w:val="24"/>
          <w:szCs w:val="24"/>
        </w:rPr>
      </w:pPr>
      <w:r>
        <w:rPr>
          <w:rFonts w:hint="eastAsia" w:ascii="Times New Roman" w:hAnsi="Times New Roman"/>
          <w:bCs/>
          <w:sz w:val="24"/>
          <w:szCs w:val="24"/>
        </w:rPr>
        <w:t>（3）</w:t>
      </w:r>
      <w:bookmarkStart w:id="38" w:name="_Hlk111402171"/>
      <w:r>
        <w:rPr>
          <w:rFonts w:hint="eastAsia" w:ascii="Times New Roman" w:hAnsi="Times New Roman"/>
          <w:bCs/>
          <w:sz w:val="24"/>
          <w:szCs w:val="24"/>
        </w:rPr>
        <w:t>当光屏上的光斑</w:t>
      </w:r>
      <w:r>
        <w:rPr>
          <w:rFonts w:ascii="Times New Roman" w:hAnsi="Times New Roman"/>
          <w:bCs/>
          <w:sz w:val="24"/>
          <w:szCs w:val="24"/>
        </w:rPr>
        <w:t>由圆斑变为椭圆斑形变时</w:t>
      </w:r>
      <w:r>
        <w:rPr>
          <w:rFonts w:hint="eastAsia" w:ascii="Times New Roman" w:hAnsi="Times New Roman"/>
          <w:bCs/>
          <w:sz w:val="24"/>
          <w:szCs w:val="24"/>
        </w:rPr>
        <w:t>，记录</w:t>
      </w:r>
      <w:r>
        <w:rPr>
          <w:rFonts w:ascii="Times New Roman" w:hAnsi="Times New Roman"/>
          <w:bCs/>
          <w:sz w:val="24"/>
          <w:szCs w:val="24"/>
        </w:rPr>
        <w:t>对应的</w:t>
      </w:r>
      <w:r>
        <w:rPr>
          <w:rFonts w:hint="eastAsia" w:ascii="Times New Roman" w:hAnsi="Times New Roman"/>
          <w:bCs/>
          <w:sz w:val="24"/>
          <w:szCs w:val="24"/>
        </w:rPr>
        <w:t>另一束光的光功率</w:t>
      </w:r>
      <w:bookmarkEnd w:id="38"/>
      <w:r>
        <w:rPr>
          <w:rFonts w:hint="eastAsia" w:ascii="Times New Roman" w:hAnsi="Times New Roman"/>
          <w:bCs/>
          <w:sz w:val="24"/>
          <w:szCs w:val="24"/>
        </w:rPr>
        <w:t>P，光斑变化示意见图7</w:t>
      </w:r>
      <w:r>
        <w:rPr>
          <w:rFonts w:ascii="Times New Roman" w:hAnsi="Times New Roman"/>
          <w:bCs/>
          <w:sz w:val="24"/>
          <w:szCs w:val="24"/>
        </w:rPr>
        <w:t>-2。</w:t>
      </w:r>
    </w:p>
    <w:p>
      <w:pPr>
        <w:spacing w:line="480" w:lineRule="auto"/>
        <w:jc w:val="center"/>
        <w:rPr>
          <w:sz w:val="24"/>
          <w:szCs w:val="24"/>
        </w:rPr>
      </w:pPr>
    </w:p>
    <w:p>
      <w:pPr>
        <w:pStyle w:val="9"/>
        <w:spacing w:line="360" w:lineRule="auto"/>
        <w:jc w:val="center"/>
        <w:rPr>
          <w:rFonts w:ascii="Times New Roman" w:hAnsi="Times New Roman"/>
          <w:bCs/>
          <w:sz w:val="24"/>
          <w:szCs w:val="24"/>
        </w:rPr>
      </w:pPr>
      <w:r>
        <w:rPr>
          <w:rFonts w:ascii="Times New Roman" w:hAnsi="Times New Roman"/>
          <w:sz w:val="24"/>
          <w:szCs w:val="24"/>
        </w:rPr>
        <w:drawing>
          <wp:inline distT="0" distB="0" distL="0" distR="0">
            <wp:extent cx="4079875" cy="1547495"/>
            <wp:effectExtent l="0" t="0" r="0" b="0"/>
            <wp:docPr id="71" name="图片 13" descr="C:\Users\chenf\AppData\Local\Temp\16396589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3" descr="C:\Users\chenf\AppData\Local\Temp\1639658965(1).png"/>
                    <pic:cNvPicPr>
                      <a:picLocks noChangeAspect="1" noChangeArrowheads="1"/>
                    </pic:cNvPicPr>
                  </pic:nvPicPr>
                  <pic:blipFill>
                    <a:blip r:embed="rId17" cstate="print">
                      <a:extLst>
                        <a:ext uri="{28A0092B-C50C-407E-A947-70E740481C1C}">
                          <a14:useLocalDpi xmlns:a14="http://schemas.microsoft.com/office/drawing/2010/main" val="0"/>
                        </a:ext>
                      </a:extLst>
                    </a:blip>
                    <a:srcRect b="20850"/>
                    <a:stretch>
                      <a:fillRect/>
                    </a:stretch>
                  </pic:blipFill>
                  <pic:spPr>
                    <a:xfrm>
                      <a:off x="0" y="0"/>
                      <a:ext cx="4079875" cy="1547495"/>
                    </a:xfrm>
                    <a:prstGeom prst="rect">
                      <a:avLst/>
                    </a:prstGeom>
                    <a:noFill/>
                    <a:ln>
                      <a:noFill/>
                    </a:ln>
                  </pic:spPr>
                </pic:pic>
              </a:graphicData>
            </a:graphic>
          </wp:inline>
        </w:drawing>
      </w:r>
    </w:p>
    <w:p>
      <w:pPr>
        <w:pStyle w:val="9"/>
        <w:spacing w:line="360" w:lineRule="auto"/>
        <w:jc w:val="center"/>
        <w:rPr>
          <w:rFonts w:ascii="Times New Roman" w:hAnsi="Times New Roman"/>
          <w:bCs/>
          <w:sz w:val="24"/>
          <w:szCs w:val="24"/>
        </w:rPr>
      </w:pPr>
      <w:r>
        <w:rPr>
          <w:rFonts w:ascii="Times New Roman" w:hAnsi="Times New Roman"/>
          <w:kern w:val="0"/>
          <w:szCs w:val="21"/>
        </w:rPr>
        <w:t>a) 入射光强低于光损伤阈值时的光斑        b) 入射光强高于光损伤阈值时的光斑</w:t>
      </w:r>
    </w:p>
    <w:p>
      <w:pPr>
        <w:pStyle w:val="19"/>
        <w:adjustRightInd w:val="0"/>
        <w:snapToGrid w:val="0"/>
        <w:spacing w:line="440" w:lineRule="atLeast"/>
        <w:ind w:firstLine="0" w:firstLineChars="0"/>
        <w:jc w:val="center"/>
        <w:rPr>
          <w:szCs w:val="21"/>
        </w:rPr>
      </w:pPr>
      <w:r>
        <w:rPr>
          <w:szCs w:val="21"/>
        </w:rPr>
        <w:t>图7-</w:t>
      </w:r>
      <w:bookmarkStart w:id="39" w:name="_Hlk91596346"/>
      <w:r>
        <w:rPr>
          <w:szCs w:val="21"/>
        </w:rPr>
        <w:t>2光斑畸变法测光损伤阈值</w:t>
      </w:r>
      <w:bookmarkEnd w:id="39"/>
      <w:r>
        <w:rPr>
          <w:rFonts w:hint="eastAsia"/>
          <w:szCs w:val="21"/>
        </w:rPr>
        <w:t>光斑变化示例</w:t>
      </w:r>
    </w:p>
    <w:p>
      <w:pPr>
        <w:pStyle w:val="19"/>
        <w:adjustRightInd w:val="0"/>
        <w:snapToGrid w:val="0"/>
        <w:spacing w:line="440" w:lineRule="atLeast"/>
        <w:ind w:firstLine="720" w:firstLineChars="300"/>
        <w:rPr>
          <w:sz w:val="24"/>
          <w:szCs w:val="24"/>
        </w:rPr>
      </w:pPr>
      <w:r>
        <w:rPr>
          <w:sz w:val="24"/>
          <w:szCs w:val="24"/>
        </w:rPr>
        <w:t>光损伤阈值</w:t>
      </w:r>
      <m:oMath>
        <m:sSub>
          <m:sSubPr>
            <m:ctrlPr>
              <w:rPr>
                <w:rFonts w:ascii="Cambria Math" w:hAnsi="Cambria Math"/>
                <w:sz w:val="24"/>
                <w:szCs w:val="24"/>
              </w:rPr>
            </m:ctrlPr>
          </m:sSubPr>
          <m:e>
            <m:r>
              <m:rPr/>
              <w:rPr>
                <w:rFonts w:ascii="Cambria Math" w:hAnsi="Cambria Math"/>
                <w:sz w:val="24"/>
                <w:szCs w:val="24"/>
              </w:rPr>
              <m:t>I</m:t>
            </m:r>
            <m:ctrlPr>
              <w:rPr>
                <w:rFonts w:ascii="Cambria Math" w:hAnsi="Cambria Math"/>
                <w:sz w:val="24"/>
                <w:szCs w:val="24"/>
              </w:rPr>
            </m:ctrlPr>
          </m:e>
          <m:sub>
            <m:r>
              <m:rPr/>
              <w:rPr>
                <w:rFonts w:ascii="Cambria Math" w:hAnsi="Cambria Math"/>
                <w:sz w:val="24"/>
                <w:szCs w:val="24"/>
              </w:rPr>
              <m:t>D</m:t>
            </m:r>
            <m:ctrlPr>
              <w:rPr>
                <w:rFonts w:ascii="Cambria Math" w:hAnsi="Cambria Math"/>
                <w:sz w:val="24"/>
                <w:szCs w:val="24"/>
              </w:rPr>
            </m:ctrlPr>
          </m:sub>
        </m:sSub>
      </m:oMath>
      <w:r>
        <w:rPr>
          <w:sz w:val="24"/>
          <w:szCs w:val="24"/>
        </w:rPr>
        <w:t>计算</w:t>
      </w:r>
      <w:r>
        <w:rPr>
          <w:rFonts w:hint="eastAsia"/>
          <w:sz w:val="24"/>
          <w:szCs w:val="24"/>
        </w:rPr>
        <w:t>公式如式（7</w:t>
      </w:r>
      <w:r>
        <w:rPr>
          <w:sz w:val="24"/>
          <w:szCs w:val="24"/>
        </w:rPr>
        <w:t>-2</w:t>
      </w:r>
      <w:r>
        <w:rPr>
          <w:rFonts w:hint="eastAsia"/>
          <w:sz w:val="24"/>
          <w:szCs w:val="24"/>
        </w:rPr>
        <w:t>）所示</w:t>
      </w:r>
      <w:r>
        <w:rPr>
          <w:sz w:val="24"/>
          <w:szCs w:val="24"/>
        </w:rPr>
        <w:t>：</w:t>
      </w:r>
    </w:p>
    <w:p>
      <w:pPr>
        <w:pStyle w:val="60"/>
      </w:pPr>
      <w:bookmarkStart w:id="40" w:name="_Hlk111483946"/>
      <w:r>
        <w:rPr>
          <w:rFonts w:hint="eastAsia"/>
        </w:rPr>
        <w:tab/>
      </w:r>
      <m:oMath>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D</m:t>
            </m:r>
            <m:ctrlPr>
              <w:rPr>
                <w:rFonts w:ascii="Cambria Math" w:hAnsi="Cambria Math"/>
              </w:rPr>
            </m:ctrlPr>
          </m:sub>
        </m:sSub>
        <w:bookmarkEnd w:id="40"/>
        <m:r>
          <m:rPr>
            <m:sty m:val="p"/>
          </m:rPr>
          <w:rPr>
            <w:rFonts w:ascii="Cambria Math" w:hAnsi="Cambria Math"/>
          </w:rPr>
          <m:t>=</m:t>
        </m:r>
        <m:f>
          <m:fPr>
            <m:ctrlPr>
              <w:rPr>
                <w:rFonts w:ascii="Cambria Math" w:hAnsi="Cambria Math"/>
              </w:rPr>
            </m:ctrlPr>
          </m:fPr>
          <m:num>
            <m:r>
              <m:rPr/>
              <w:rPr>
                <w:rFonts w:ascii="Cambria Math" w:hAnsi="Cambria Math"/>
              </w:rPr>
              <m:t>P</m:t>
            </m:r>
            <m:ctrlPr>
              <w:rPr>
                <w:rFonts w:ascii="Cambria Math" w:hAnsi="Cambria Math"/>
              </w:rPr>
            </m:ctrlPr>
          </m:num>
          <m:den>
            <m:r>
              <m:rPr/>
              <w:rPr>
                <w:rFonts w:ascii="Cambria Math" w:hAnsi="Cambria Math"/>
              </w:rPr>
              <m:t>S</m:t>
            </m:r>
            <m:ctrlPr>
              <w:rPr>
                <w:rFonts w:ascii="Cambria Math" w:hAnsi="Cambria Math"/>
              </w:rPr>
            </m:ctrlPr>
          </m:den>
        </m:f>
        <m:r>
          <m:rPr>
            <m:sty m:val="p"/>
          </m:rPr>
          <w:rPr>
            <w:rFonts w:ascii="Cambria Math" w:hAnsi="Cambria Math"/>
          </w:rPr>
          <m:t>=</m:t>
        </m:r>
        <m:f>
          <m:fPr>
            <m:ctrlPr>
              <w:rPr>
                <w:rFonts w:ascii="Cambria Math" w:hAnsi="Cambria Math"/>
              </w:rPr>
            </m:ctrlPr>
          </m:fPr>
          <m:num>
            <m:r>
              <m:rPr>
                <m:sty m:val="p"/>
              </m:rPr>
              <w:rPr>
                <w:rFonts w:ascii="Cambria Math" w:hAnsi="Cambria Math"/>
              </w:rPr>
              <m:t>4</m:t>
            </m:r>
            <m:r>
              <m:rPr/>
              <w:rPr>
                <w:rFonts w:ascii="Cambria Math" w:hAnsi="Cambria Math"/>
              </w:rPr>
              <m:t>P</m:t>
            </m:r>
            <m:ctrlPr>
              <w:rPr>
                <w:rFonts w:ascii="Cambria Math" w:hAnsi="Cambria Math"/>
              </w:rPr>
            </m:ctrlPr>
          </m:num>
          <m:den>
            <m:r>
              <m:rPr/>
              <w:rPr>
                <w:rFonts w:ascii="Cambria Math" w:hAnsi="Cambria Math"/>
              </w:rPr>
              <m:t>π</m:t>
            </m:r>
            <m:sSup>
              <m:sSupPr>
                <m:ctrlPr>
                  <w:rPr>
                    <w:rFonts w:ascii="Cambria Math" w:hAnsi="Cambria Math"/>
                  </w:rPr>
                </m:ctrlPr>
              </m:sSupPr>
              <m:e>
                <m:r>
                  <m:rPr/>
                  <w:rPr>
                    <w:rFonts w:ascii="Cambria Math" w:hAnsi="Cambria Math"/>
                  </w:rPr>
                  <m:t>D</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den>
        </m:f>
        <m:r>
          <m:rPr>
            <m:sty m:val="p"/>
          </m:rPr>
          <w:rPr>
            <w:rFonts w:ascii="Cambria Math" w:hAnsi="Cambria Math"/>
          </w:rPr>
          <m:t>=</m:t>
        </m:r>
        <m:f>
          <m:fPr>
            <m:ctrlPr>
              <w:rPr>
                <w:rFonts w:ascii="Cambria Math" w:hAnsi="Cambria Math"/>
              </w:rPr>
            </m:ctrlPr>
          </m:fPr>
          <m:num>
            <m:r>
              <m:rPr/>
              <w:rPr>
                <w:rFonts w:ascii="Cambria Math" w:hAnsi="Cambria Math"/>
              </w:rPr>
              <m:t>πP</m:t>
            </m:r>
            <m:sSup>
              <m:sSupPr>
                <m:ctrlPr>
                  <w:rPr>
                    <w:rFonts w:ascii="Cambria Math" w:hAnsi="Cambria Math"/>
                  </w:rPr>
                </m:ctrlPr>
              </m:sSupPr>
              <m:e>
                <m:r>
                  <m:rPr/>
                  <w:rPr>
                    <w:rFonts w:hint="eastAsia" w:ascii="Cambria Math" w:hAnsi="Cambria Math"/>
                  </w:rPr>
                  <m:t>l</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num>
          <m:den>
            <m:r>
              <m:rPr>
                <m:sty m:val="p"/>
              </m:rPr>
              <w:rPr>
                <w:rFonts w:ascii="Cambria Math" w:hAnsi="Cambria Math"/>
              </w:rPr>
              <m:t>4</m:t>
            </m:r>
            <m:sSup>
              <m:sSupPr>
                <m:ctrlPr>
                  <w:rPr>
                    <w:rFonts w:ascii="Cambria Math" w:hAnsi="Cambria Math"/>
                  </w:rPr>
                </m:ctrlPr>
              </m:sSupPr>
              <m:e>
                <m:r>
                  <m:rPr/>
                  <w:rPr>
                    <w:rFonts w:ascii="Cambria Math" w:hAnsi="Cambria Math"/>
                  </w:rPr>
                  <m:t>f</m:t>
                </m:r>
                <m:ctrlPr>
                  <w:rPr>
                    <w:rFonts w:ascii="Cambria Math" w:hAnsi="Cambria Math"/>
                  </w:rPr>
                </m:ctrlPr>
              </m:e>
              <m:sup>
                <m:r>
                  <m:rPr>
                    <m:sty m:val="p"/>
                  </m:rPr>
                  <w:rPr>
                    <w:rFonts w:ascii="Cambria Math" w:hAnsi="Cambria Math"/>
                  </w:rPr>
                  <m:t>2</m:t>
                </m:r>
                <m:ctrlPr>
                  <w:rPr>
                    <w:rFonts w:ascii="Cambria Math" w:hAnsi="Cambria Math"/>
                  </w:rPr>
                </m:ctrlPr>
              </m:sup>
            </m:sSup>
            <m:sSup>
              <m:sSupPr>
                <m:ctrlPr>
                  <w:rPr>
                    <w:rFonts w:ascii="Cambria Math" w:hAnsi="Cambria Math"/>
                  </w:rPr>
                </m:ctrlPr>
              </m:sSupPr>
              <m:e>
                <m:r>
                  <m:rPr/>
                  <w:rPr>
                    <w:rFonts w:ascii="Cambria Math" w:hAnsi="Cambria Math"/>
                  </w:rPr>
                  <m:t>λ</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den>
        </m:f>
      </m:oMath>
      <w:r>
        <w:rPr>
          <w:rFonts w:hint="eastAsia"/>
        </w:rPr>
        <w:tab/>
      </w:r>
      <w:r>
        <w:t>(7-2)</w:t>
      </w:r>
    </w:p>
    <w:p>
      <w:pPr>
        <w:autoSpaceDE w:val="0"/>
        <w:autoSpaceDN w:val="0"/>
        <w:adjustRightInd w:val="0"/>
        <w:spacing w:line="440" w:lineRule="atLeast"/>
        <w:ind w:firstLine="480" w:firstLineChars="200"/>
        <w:textAlignment w:val="center"/>
        <w:rPr>
          <w:sz w:val="24"/>
          <w:szCs w:val="24"/>
        </w:rPr>
      </w:pPr>
      <w:r>
        <w:rPr>
          <w:rFonts w:hint="eastAsia"/>
          <w:sz w:val="24"/>
          <w:szCs w:val="24"/>
        </w:rPr>
        <w:t>式中</w:t>
      </w:r>
    </w:p>
    <w:p>
      <w:pPr>
        <w:autoSpaceDE w:val="0"/>
        <w:autoSpaceDN w:val="0"/>
        <w:adjustRightInd w:val="0"/>
        <w:spacing w:line="440" w:lineRule="atLeast"/>
        <w:ind w:firstLine="480" w:firstLineChars="200"/>
        <w:textAlignment w:val="center"/>
        <w:rPr>
          <w:sz w:val="24"/>
          <w:szCs w:val="24"/>
        </w:rPr>
      </w:pPr>
      <w:r>
        <w:rPr>
          <w:i/>
          <w:sz w:val="24"/>
          <w:szCs w:val="24"/>
        </w:rPr>
        <w:t>S</w:t>
      </w:r>
      <w:r>
        <w:rPr>
          <w:rFonts w:hint="eastAsia"/>
          <w:sz w:val="24"/>
          <w:szCs w:val="24"/>
        </w:rPr>
        <w:t>——</w:t>
      </w:r>
      <w:r>
        <w:rPr>
          <w:sz w:val="24"/>
          <w:szCs w:val="24"/>
        </w:rPr>
        <w:t>入射</w:t>
      </w:r>
      <w:r>
        <w:rPr>
          <w:rFonts w:hint="eastAsia"/>
          <w:sz w:val="24"/>
          <w:szCs w:val="24"/>
        </w:rPr>
        <w:t>样品</w:t>
      </w:r>
      <w:r>
        <w:rPr>
          <w:sz w:val="24"/>
          <w:szCs w:val="24"/>
        </w:rPr>
        <w:t>的光斑面积</w:t>
      </w:r>
      <w:r>
        <w:rPr>
          <w:rFonts w:hint="eastAsia"/>
          <w:sz w:val="24"/>
          <w:szCs w:val="24"/>
        </w:rPr>
        <w:t>，由公式（7</w:t>
      </w:r>
      <w:r>
        <w:rPr>
          <w:sz w:val="24"/>
          <w:szCs w:val="24"/>
        </w:rPr>
        <w:t>-3</w:t>
      </w:r>
      <w:r>
        <w:rPr>
          <w:rFonts w:hint="eastAsia"/>
          <w:sz w:val="24"/>
          <w:szCs w:val="24"/>
        </w:rPr>
        <w:t>）所得，</w:t>
      </w:r>
    </w:p>
    <w:p>
      <w:pPr>
        <w:pStyle w:val="60"/>
      </w:pPr>
      <w:r>
        <w:rPr>
          <w:rFonts w:hint="eastAsia"/>
        </w:rPr>
        <w:tab/>
      </w:r>
      <w:r>
        <w:object>
          <v:shape id="_x0000_i1025" o:spt="75" type="#_x0000_t75" style="height:17.3pt;width:61.3pt;" o:ole="t" filled="f" o:preferrelative="t" stroked="f" coordsize="21600,21600">
            <v:path/>
            <v:fill on="f" focussize="0,0"/>
            <v:stroke on="f" joinstyle="miter"/>
            <v:imagedata r:id="rId19" o:title=""/>
            <o:lock v:ext="edit" aspectratio="t"/>
            <w10:wrap type="none"/>
            <w10:anchorlock/>
          </v:shape>
          <o:OLEObject Type="Embed" ProgID="Equation.DSMT4" ShapeID="_x0000_i1025" DrawAspect="Content" ObjectID="_1468075725" r:id="rId18">
            <o:LockedField>false</o:LockedField>
          </o:OLEObject>
        </w:object>
      </w:r>
      <w:r>
        <w:t xml:space="preserve"> </w:t>
      </w:r>
      <w:r>
        <w:rPr>
          <w:rFonts w:hint="eastAsia"/>
        </w:rPr>
        <w:tab/>
      </w:r>
      <w:r>
        <w:t>(7-3)</w:t>
      </w:r>
    </w:p>
    <w:p>
      <w:pPr>
        <w:pStyle w:val="19"/>
        <w:adjustRightInd w:val="0"/>
        <w:snapToGrid w:val="0"/>
        <w:spacing w:line="440" w:lineRule="atLeast"/>
        <w:ind w:firstLine="435" w:firstLineChars="0"/>
        <w:rPr>
          <w:sz w:val="24"/>
          <w:szCs w:val="24"/>
        </w:rPr>
      </w:pPr>
      <w:r>
        <w:rPr>
          <w:i/>
          <w:sz w:val="24"/>
          <w:szCs w:val="24"/>
        </w:rPr>
        <w:t>D</w:t>
      </w:r>
      <w:r>
        <w:rPr>
          <w:rFonts w:hint="eastAsia"/>
          <w:i/>
          <w:sz w:val="24"/>
          <w:szCs w:val="24"/>
        </w:rPr>
        <w:t>——</w:t>
      </w:r>
      <w:r>
        <w:rPr>
          <w:sz w:val="24"/>
          <w:szCs w:val="24"/>
        </w:rPr>
        <w:t>透射光斑的束腰直径，由公式</w:t>
      </w:r>
      <w:r>
        <w:rPr>
          <w:rFonts w:hint="eastAsia"/>
          <w:sz w:val="24"/>
          <w:szCs w:val="24"/>
        </w:rPr>
        <w:t>（7</w:t>
      </w:r>
      <w:r>
        <w:rPr>
          <w:sz w:val="24"/>
          <w:szCs w:val="24"/>
        </w:rPr>
        <w:t>-4</w:t>
      </w:r>
      <w:r>
        <w:rPr>
          <w:rFonts w:hint="eastAsia"/>
          <w:sz w:val="24"/>
          <w:szCs w:val="24"/>
        </w:rPr>
        <w:t>）所得，</w:t>
      </w:r>
    </w:p>
    <w:p>
      <w:pPr>
        <w:pStyle w:val="60"/>
      </w:pPr>
      <w:r>
        <w:rPr>
          <w:rFonts w:hint="eastAsia"/>
        </w:rPr>
        <w:tab/>
      </w:r>
      <m:oMath>
        <m:r>
          <m:rPr/>
          <w:rPr>
            <w:rFonts w:ascii="Cambria Math" w:hAnsi="Cambria Math"/>
          </w:rPr>
          <m:t>D</m:t>
        </m:r>
        <m:r>
          <m:rPr>
            <m:sty m:val="p"/>
          </m:rPr>
          <w:rPr>
            <w:rFonts w:ascii="Cambria Math" w:hAnsi="Cambria Math"/>
          </w:rPr>
          <m:t>=</m:t>
        </m:r>
        <m:f>
          <m:fPr>
            <m:ctrlPr>
              <w:rPr>
                <w:rFonts w:ascii="Cambria Math" w:hAnsi="Cambria Math"/>
              </w:rPr>
            </m:ctrlPr>
          </m:fPr>
          <m:num>
            <m:r>
              <m:rPr>
                <m:sty m:val="p"/>
              </m:rPr>
              <w:rPr>
                <w:rFonts w:ascii="Cambria Math" w:hAnsi="Cambria Math"/>
              </w:rPr>
              <m:t>4</m:t>
            </m:r>
            <m:r>
              <m:rPr/>
              <w:rPr>
                <w:rFonts w:ascii="Cambria Math" w:hAnsi="Cambria Math"/>
              </w:rPr>
              <m:t>fλ</m:t>
            </m:r>
            <m:ctrlPr>
              <w:rPr>
                <w:rFonts w:ascii="Cambria Math" w:hAnsi="Cambria Math"/>
              </w:rPr>
            </m:ctrlPr>
          </m:num>
          <m:den>
            <m:r>
              <m:rPr/>
              <w:rPr>
                <w:rFonts w:ascii="Cambria Math" w:hAnsi="Cambria Math"/>
              </w:rPr>
              <m:t>π</m:t>
            </m:r>
            <m:r>
              <m:rPr/>
              <w:rPr>
                <w:rFonts w:hint="eastAsia" w:ascii="Cambria Math" w:hAnsi="Cambria Math"/>
              </w:rPr>
              <m:t>l</m:t>
            </m:r>
            <m:ctrlPr>
              <w:rPr>
                <w:rFonts w:ascii="Cambria Math" w:hAnsi="Cambria Math"/>
              </w:rPr>
            </m:ctrlPr>
          </m:den>
        </m:f>
      </m:oMath>
      <w:r>
        <w:rPr>
          <w:rFonts w:hint="eastAsia"/>
        </w:rPr>
        <w:tab/>
      </w:r>
      <w:r>
        <w:rPr>
          <w:rFonts w:hint="eastAsia"/>
        </w:rPr>
        <w:t>(7</w:t>
      </w:r>
      <w:r>
        <w:t>-4</w:t>
      </w:r>
      <w:r>
        <w:rPr>
          <w:rFonts w:hint="eastAsia"/>
        </w:rPr>
        <w:t>)</w:t>
      </w:r>
    </w:p>
    <w:p>
      <w:pPr>
        <w:autoSpaceDE w:val="0"/>
        <w:autoSpaceDN w:val="0"/>
        <w:adjustRightInd w:val="0"/>
        <w:spacing w:line="400" w:lineRule="exact"/>
        <w:ind w:firstLine="480" w:firstLineChars="200"/>
        <w:textAlignment w:val="center"/>
        <w:rPr>
          <w:sz w:val="24"/>
          <w:szCs w:val="24"/>
        </w:rPr>
      </w:pPr>
      <w:r>
        <w:rPr>
          <w:rFonts w:hint="eastAsia"/>
          <w:i/>
          <w:sz w:val="24"/>
          <w:szCs w:val="24"/>
        </w:rPr>
        <w:t>f——</w:t>
      </w:r>
      <w:r>
        <w:rPr>
          <w:rFonts w:hint="eastAsia"/>
          <w:sz w:val="24"/>
          <w:szCs w:val="24"/>
        </w:rPr>
        <w:t>聚焦</w:t>
      </w:r>
      <w:r>
        <w:rPr>
          <w:sz w:val="24"/>
          <w:szCs w:val="24"/>
        </w:rPr>
        <w:t>透镜焦距(cm)</w:t>
      </w:r>
      <w:r>
        <w:rPr>
          <w:rFonts w:hint="eastAsia"/>
          <w:sz w:val="24"/>
          <w:szCs w:val="24"/>
        </w:rPr>
        <w:t>；</w:t>
      </w:r>
    </w:p>
    <w:p>
      <w:pPr>
        <w:autoSpaceDE w:val="0"/>
        <w:autoSpaceDN w:val="0"/>
        <w:adjustRightInd w:val="0"/>
        <w:spacing w:line="400" w:lineRule="exact"/>
        <w:ind w:firstLine="480" w:firstLineChars="200"/>
        <w:textAlignment w:val="center"/>
        <w:rPr>
          <w:sz w:val="24"/>
          <w:szCs w:val="24"/>
        </w:rPr>
      </w:pPr>
      <m:oMath>
        <m:r>
          <m:rPr>
            <m:sty m:val="p"/>
          </m:rPr>
          <w:rPr>
            <w:rFonts w:ascii="Cambria Math" w:hAnsi="Cambria Math"/>
            <w:sz w:val="24"/>
            <w:szCs w:val="24"/>
          </w:rPr>
          <m:t>λ</m:t>
        </m:r>
      </m:oMath>
      <w:r>
        <w:rPr>
          <w:rFonts w:hint="eastAsia"/>
          <w:i/>
          <w:sz w:val="24"/>
          <w:szCs w:val="24"/>
        </w:rPr>
        <w:t>——</w:t>
      </w:r>
      <w:r>
        <w:rPr>
          <w:sz w:val="24"/>
          <w:szCs w:val="24"/>
        </w:rPr>
        <w:t>激光输出波长(nm)</w:t>
      </w:r>
      <w:r>
        <w:rPr>
          <w:rFonts w:hint="eastAsia"/>
          <w:sz w:val="24"/>
          <w:szCs w:val="24"/>
        </w:rPr>
        <w:t>；</w:t>
      </w:r>
    </w:p>
    <w:p>
      <w:pPr>
        <w:autoSpaceDE w:val="0"/>
        <w:autoSpaceDN w:val="0"/>
        <w:adjustRightInd w:val="0"/>
        <w:spacing w:line="400" w:lineRule="exact"/>
        <w:ind w:firstLine="480" w:firstLineChars="200"/>
        <w:textAlignment w:val="center"/>
        <w:rPr>
          <w:sz w:val="24"/>
          <w:szCs w:val="24"/>
        </w:rPr>
      </w:pPr>
      <w:r>
        <w:rPr>
          <w:i/>
          <w:sz w:val="24"/>
          <w:szCs w:val="24"/>
        </w:rPr>
        <w:t>l</w:t>
      </w:r>
      <w:r>
        <w:rPr>
          <w:rFonts w:hint="eastAsia"/>
          <w:i/>
          <w:sz w:val="24"/>
          <w:szCs w:val="24"/>
        </w:rPr>
        <w:t>——</w:t>
      </w:r>
      <w:r>
        <w:rPr>
          <w:sz w:val="24"/>
          <w:szCs w:val="24"/>
        </w:rPr>
        <w:t>聚焦前光束直径</w:t>
      </w:r>
      <w:r>
        <w:rPr>
          <w:rFonts w:hint="eastAsia"/>
          <w:sz w:val="24"/>
          <w:szCs w:val="24"/>
        </w:rPr>
        <w:t>(</w:t>
      </w:r>
      <w:r>
        <w:rPr>
          <w:sz w:val="24"/>
          <w:szCs w:val="24"/>
        </w:rPr>
        <w:t>cm)</w:t>
      </w:r>
      <w:r>
        <w:rPr>
          <w:rFonts w:hint="eastAsia"/>
          <w:sz w:val="24"/>
          <w:szCs w:val="24"/>
        </w:rPr>
        <w:t>；</w:t>
      </w:r>
    </w:p>
    <w:p>
      <w:pPr>
        <w:autoSpaceDE w:val="0"/>
        <w:autoSpaceDN w:val="0"/>
        <w:adjustRightInd w:val="0"/>
        <w:spacing w:line="400" w:lineRule="exact"/>
        <w:ind w:firstLine="480" w:firstLineChars="200"/>
        <w:textAlignment w:val="center"/>
        <w:rPr>
          <w:sz w:val="24"/>
          <w:szCs w:val="24"/>
        </w:rPr>
      </w:pPr>
      <w:r>
        <w:rPr>
          <w:i/>
          <w:sz w:val="24"/>
          <w:szCs w:val="24"/>
        </w:rPr>
        <w:t>P</w:t>
      </w:r>
      <w:r>
        <w:rPr>
          <w:rFonts w:hint="eastAsia"/>
          <w:sz w:val="24"/>
          <w:szCs w:val="24"/>
        </w:rPr>
        <w:t>——</w:t>
      </w:r>
      <w:r>
        <w:rPr>
          <w:sz w:val="24"/>
          <w:szCs w:val="24"/>
        </w:rPr>
        <w:t>光斑开始发生畸变时</w:t>
      </w:r>
      <w:r>
        <w:rPr>
          <w:rFonts w:hint="eastAsia"/>
          <w:sz w:val="24"/>
          <w:szCs w:val="24"/>
        </w:rPr>
        <w:t>测得的</w:t>
      </w:r>
      <w:r>
        <w:rPr>
          <w:sz w:val="24"/>
          <w:szCs w:val="24"/>
        </w:rPr>
        <w:t>光功率</w:t>
      </w:r>
      <w:r>
        <w:rPr>
          <w:rFonts w:hint="eastAsia"/>
          <w:sz w:val="24"/>
          <w:szCs w:val="24"/>
        </w:rPr>
        <w:t>(</w:t>
      </w:r>
      <w:r>
        <w:rPr>
          <w:sz w:val="24"/>
          <w:szCs w:val="24"/>
        </w:rPr>
        <w:t>W)</w:t>
      </w:r>
      <w:r>
        <w:rPr>
          <w:rFonts w:hint="eastAsia"/>
          <w:sz w:val="24"/>
          <w:szCs w:val="24"/>
        </w:rPr>
        <w:t>。</w:t>
      </w:r>
    </w:p>
    <w:p>
      <w:pPr>
        <w:pStyle w:val="9"/>
        <w:spacing w:line="360" w:lineRule="auto"/>
        <w:jc w:val="left"/>
        <w:rPr>
          <w:rFonts w:ascii="Times New Roman" w:hAnsi="Times New Roman"/>
          <w:bCs/>
          <w:sz w:val="24"/>
          <w:szCs w:val="24"/>
        </w:rPr>
      </w:pPr>
      <w:r>
        <w:rPr>
          <w:rFonts w:ascii="Times New Roman" w:hAnsi="Times New Roman"/>
          <w:bCs/>
          <w:sz w:val="24"/>
          <w:szCs w:val="24"/>
        </w:rPr>
        <w:t>7.3.3</w:t>
      </w:r>
      <w:r>
        <w:rPr>
          <w:rFonts w:hint="eastAsia" w:ascii="Times New Roman" w:hAnsi="Times New Roman"/>
          <w:bCs/>
          <w:sz w:val="24"/>
          <w:szCs w:val="24"/>
        </w:rPr>
        <w:t>最大衍射效率</w:t>
      </w:r>
    </w:p>
    <w:p>
      <w:pPr>
        <w:pStyle w:val="17"/>
        <w:spacing w:before="60" w:beforeAutospacing="0" w:after="0" w:afterAutospacing="0" w:line="400" w:lineRule="exact"/>
        <w:ind w:firstLine="480" w:firstLineChars="200"/>
        <w:rPr>
          <w:rFonts w:ascii="Times New Roman" w:hAnsi="Times New Roman" w:cs="Times New Roman"/>
        </w:rPr>
      </w:pPr>
      <w:r>
        <w:rPr>
          <w:rFonts w:hint="eastAsia" w:ascii="Times New Roman" w:hAnsi="Times New Roman" w:cs="Times New Roman"/>
        </w:rPr>
        <w:t>测试步骤如下所示：</w:t>
      </w:r>
    </w:p>
    <w:p>
      <w:pPr>
        <w:pStyle w:val="9"/>
        <w:numPr>
          <w:ilvl w:val="0"/>
          <w:numId w:val="3"/>
        </w:numPr>
        <w:spacing w:line="360" w:lineRule="auto"/>
        <w:jc w:val="left"/>
        <w:rPr>
          <w:bCs/>
          <w:sz w:val="24"/>
        </w:rPr>
      </w:pPr>
      <w:r>
        <w:rPr>
          <w:rFonts w:hint="eastAsia"/>
          <w:bCs/>
          <w:sz w:val="24"/>
          <w:szCs w:val="24"/>
        </w:rPr>
        <w:t>如4</w:t>
      </w:r>
      <w:r>
        <w:rPr>
          <w:bCs/>
          <w:sz w:val="24"/>
          <w:szCs w:val="24"/>
        </w:rPr>
        <w:t>.2.2</w:t>
      </w:r>
      <w:r>
        <w:rPr>
          <w:rFonts w:hint="eastAsia"/>
          <w:bCs/>
          <w:sz w:val="24"/>
          <w:szCs w:val="24"/>
        </w:rPr>
        <w:t>所示测试光路，采用准直光斑直径为</w:t>
      </w:r>
      <m:oMath>
        <m:r>
          <m:rPr/>
          <w:rPr>
            <w:rFonts w:hint="eastAsia" w:ascii="Cambria Math" w:hAnsi="Cambria Math"/>
            <w:sz w:val="24"/>
            <w:szCs w:val="24"/>
          </w:rPr>
          <m:t>l</m:t>
        </m:r>
        <m:r>
          <m:rPr>
            <m:sty m:val="p"/>
          </m:rPr>
          <w:rPr>
            <w:rFonts w:hint="eastAsia" w:ascii="Cambria Math" w:hAnsi="Cambria Math"/>
            <w:sz w:val="24"/>
            <w:szCs w:val="24"/>
          </w:rPr>
          <m:t>的窄线宽</m:t>
        </m:r>
        <m:r>
          <m:rPr>
            <m:sty m:val="p"/>
          </m:rPr>
          <w:rPr>
            <w:rFonts w:ascii="Cambria Math" w:hAnsi="Cambria Math"/>
            <w:sz w:val="24"/>
            <w:szCs w:val="24"/>
          </w:rPr>
          <m:t>激光器</m:t>
        </m:r>
      </m:oMath>
      <w:r>
        <w:rPr>
          <w:bCs/>
          <w:sz w:val="24"/>
          <w:szCs w:val="24"/>
        </w:rPr>
        <w:t>作为光源</w:t>
      </w:r>
      <w:r>
        <w:rPr>
          <w:rFonts w:hint="eastAsia"/>
          <w:bCs/>
          <w:sz w:val="24"/>
          <w:szCs w:val="24"/>
        </w:rPr>
        <w:t>，光功率计作为探测器，窄线宽</w:t>
      </w:r>
      <w:r>
        <w:rPr>
          <w:rFonts w:hint="eastAsia"/>
          <w:bCs/>
          <w:sz w:val="24"/>
        </w:rPr>
        <w:t>激光器的光功率设置为</w:t>
      </w:r>
      <m:oMath>
        <m:f>
          <m:fPr>
            <m:ctrlPr>
              <w:rPr>
                <w:rFonts w:ascii="Cambria Math" w:hAnsi="Cambria Math"/>
                <w:sz w:val="24"/>
                <w:szCs w:val="24"/>
              </w:rPr>
            </m:ctrlPr>
          </m:fPr>
          <m:num>
            <m:sSub>
              <m:sSubPr>
                <m:ctrlPr>
                  <w:rPr>
                    <w:rFonts w:ascii="Cambria Math" w:hAnsi="Cambria Math"/>
                    <w:i/>
                    <w:sz w:val="24"/>
                    <w:szCs w:val="24"/>
                  </w:rPr>
                </m:ctrlPr>
              </m:sSubPr>
              <m:e>
                <m:r>
                  <m:rPr/>
                  <w:rPr>
                    <w:rFonts w:ascii="Cambria Math" w:hAnsi="Cambria Math"/>
                    <w:sz w:val="24"/>
                    <w:szCs w:val="24"/>
                  </w:rPr>
                  <m:t>I</m:t>
                </m:r>
                <m:ctrlPr>
                  <w:rPr>
                    <w:rFonts w:ascii="Cambria Math" w:hAnsi="Cambria Math"/>
                    <w:i/>
                    <w:sz w:val="24"/>
                    <w:szCs w:val="24"/>
                  </w:rPr>
                </m:ctrlPr>
              </m:e>
              <m:sub>
                <m:r>
                  <m:rPr/>
                  <w:rPr>
                    <w:rFonts w:ascii="Cambria Math" w:hAnsi="Cambria Math"/>
                    <w:sz w:val="24"/>
                    <w:szCs w:val="24"/>
                  </w:rPr>
                  <m:t>D</m:t>
                </m:r>
                <m:ctrlPr>
                  <w:rPr>
                    <w:rFonts w:ascii="Cambria Math" w:hAnsi="Cambria Math"/>
                    <w:i/>
                    <w:sz w:val="24"/>
                    <w:szCs w:val="24"/>
                  </w:rPr>
                </m:ctrlPr>
              </m:sub>
            </m:sSub>
            <m:r>
              <m:rPr/>
              <w:rPr>
                <w:rFonts w:ascii="Cambria Math" w:hAnsi="Cambria Math"/>
                <w:sz w:val="24"/>
                <w:szCs w:val="24"/>
              </w:rPr>
              <m:t>×π</m:t>
            </m:r>
            <m:sSup>
              <m:sSupPr>
                <m:ctrlPr>
                  <w:rPr>
                    <w:rFonts w:ascii="Cambria Math" w:hAnsi="Cambria Math"/>
                    <w:i/>
                    <w:sz w:val="24"/>
                    <w:szCs w:val="24"/>
                  </w:rPr>
                </m:ctrlPr>
              </m:sSupPr>
              <m:e>
                <m:r>
                  <m:rPr/>
                  <w:rPr>
                    <w:rFonts w:hint="eastAsia" w:ascii="Cambria Math" w:hAnsi="Cambria Math"/>
                    <w:sz w:val="24"/>
                    <w:szCs w:val="24"/>
                  </w:rPr>
                  <m:t>l</m:t>
                </m:r>
                <m:ctrlPr>
                  <w:rPr>
                    <w:rFonts w:ascii="Cambria Math" w:hAnsi="Cambria Math"/>
                    <w:i/>
                    <w:sz w:val="24"/>
                    <w:szCs w:val="24"/>
                  </w:rPr>
                </m:ctrlPr>
              </m:e>
              <m:sup>
                <m:r>
                  <m:rPr/>
                  <w:rPr>
                    <w:rFonts w:ascii="Cambria Math" w:hAnsi="Cambria Math"/>
                    <w:sz w:val="24"/>
                    <w:szCs w:val="24"/>
                  </w:rPr>
                  <m:t>2</m:t>
                </m:r>
                <m:ctrlPr>
                  <w:rPr>
                    <w:rFonts w:ascii="Cambria Math" w:hAnsi="Cambria Math"/>
                    <w:i/>
                    <w:sz w:val="24"/>
                    <w:szCs w:val="24"/>
                  </w:rPr>
                </m:ctrlPr>
              </m:sup>
            </m:sSup>
            <m:ctrlPr>
              <w:rPr>
                <w:rFonts w:ascii="Cambria Math" w:hAnsi="Cambria Math"/>
                <w:sz w:val="24"/>
                <w:szCs w:val="24"/>
              </w:rPr>
            </m:ctrlPr>
          </m:num>
          <m:den>
            <m:r>
              <m:rPr/>
              <w:rPr>
                <w:rFonts w:ascii="Cambria Math" w:hAnsi="Cambria Math"/>
                <w:sz w:val="24"/>
                <w:szCs w:val="24"/>
              </w:rPr>
              <m:t>8</m:t>
            </m:r>
            <m:ctrlPr>
              <w:rPr>
                <w:rFonts w:ascii="Cambria Math" w:hAnsi="Cambria Math"/>
                <w:sz w:val="24"/>
                <w:szCs w:val="24"/>
              </w:rPr>
            </m:ctrlPr>
          </m:den>
        </m:f>
      </m:oMath>
      <w:r>
        <w:rPr>
          <w:bCs/>
          <w:sz w:val="24"/>
        </w:rPr>
        <w:t>。</w:t>
      </w:r>
    </w:p>
    <w:p>
      <w:pPr>
        <w:pStyle w:val="9"/>
        <w:numPr>
          <w:ilvl w:val="0"/>
          <w:numId w:val="3"/>
        </w:numPr>
        <w:spacing w:line="360" w:lineRule="auto"/>
        <w:jc w:val="left"/>
        <w:rPr>
          <w:bCs/>
          <w:sz w:val="24"/>
        </w:rPr>
      </w:pPr>
      <w:r>
        <w:rPr>
          <w:bCs/>
          <w:sz w:val="24"/>
        </w:rPr>
        <w:t>用S</w:t>
      </w:r>
      <w:r>
        <w:rPr>
          <w:rFonts w:hint="eastAsia"/>
          <w:bCs/>
          <w:sz w:val="24"/>
        </w:rPr>
        <w:t>偏振</w:t>
      </w:r>
      <w:r>
        <w:rPr>
          <w:bCs/>
          <w:sz w:val="24"/>
        </w:rPr>
        <w:t>光</w:t>
      </w:r>
      <w:r>
        <w:rPr>
          <w:rFonts w:hint="eastAsia"/>
          <w:bCs/>
          <w:sz w:val="24"/>
        </w:rPr>
        <w:t>测试光路如图4</w:t>
      </w:r>
      <w:r>
        <w:rPr>
          <w:bCs/>
          <w:sz w:val="24"/>
        </w:rPr>
        <w:t>-3</w:t>
      </w:r>
      <w:r>
        <w:rPr>
          <w:rFonts w:hint="eastAsia"/>
          <w:bCs/>
          <w:sz w:val="24"/>
        </w:rPr>
        <w:t>(a)</w:t>
      </w:r>
      <w:r>
        <w:rPr>
          <w:bCs/>
          <w:sz w:val="24"/>
        </w:rPr>
        <w:t>，</w:t>
      </w:r>
      <w:r>
        <w:rPr>
          <w:rFonts w:hint="eastAsia"/>
          <w:bCs/>
          <w:sz w:val="24"/>
        </w:rPr>
        <w:t>激光</w:t>
      </w:r>
      <w:r>
        <w:rPr>
          <w:bCs/>
          <w:sz w:val="24"/>
        </w:rPr>
        <w:t>垂直入射</w:t>
      </w:r>
      <w:r>
        <w:rPr>
          <w:rFonts w:hint="eastAsia"/>
          <w:bCs/>
          <w:sz w:val="24"/>
        </w:rPr>
        <w:t>样品</w:t>
      </w:r>
      <w:r>
        <w:rPr>
          <w:bCs/>
          <w:sz w:val="24"/>
        </w:rPr>
        <w:t>，在</w:t>
      </w:r>
      <w:r>
        <w:rPr>
          <w:rFonts w:hint="eastAsia"/>
          <w:bCs/>
          <w:sz w:val="24"/>
        </w:rPr>
        <w:t>样品</w:t>
      </w:r>
      <w:r>
        <w:rPr>
          <w:bCs/>
          <w:sz w:val="24"/>
        </w:rPr>
        <w:t>后表面放置光功率计</w:t>
      </w:r>
      <w:r>
        <w:rPr>
          <w:rFonts w:hint="eastAsia"/>
          <w:bCs/>
          <w:sz w:val="24"/>
        </w:rPr>
        <w:t>1，使光斑打在光功率计1感光区域中心。</w:t>
      </w:r>
    </w:p>
    <w:p>
      <w:pPr>
        <w:pStyle w:val="9"/>
        <w:numPr>
          <w:ilvl w:val="0"/>
          <w:numId w:val="3"/>
        </w:numPr>
        <w:spacing w:line="360" w:lineRule="auto"/>
        <w:jc w:val="left"/>
        <w:rPr>
          <w:bCs/>
          <w:sz w:val="24"/>
        </w:rPr>
      </w:pPr>
      <w:r>
        <w:rPr>
          <w:bCs/>
          <w:sz w:val="24"/>
        </w:rPr>
        <w:t>接着粗调旋转台，观察屏跟随转动，当观察屏上出现衍射光斑时停止粗调，</w:t>
      </w:r>
      <w:r>
        <w:rPr>
          <w:rFonts w:hint="eastAsia"/>
          <w:bCs/>
          <w:sz w:val="24"/>
        </w:rPr>
        <w:t>使衍射光斑打在</w:t>
      </w:r>
      <w:r>
        <w:rPr>
          <w:bCs/>
          <w:sz w:val="24"/>
        </w:rPr>
        <w:t>光功率计2探测头</w:t>
      </w:r>
      <w:r>
        <w:rPr>
          <w:rFonts w:hint="eastAsia"/>
          <w:bCs/>
          <w:sz w:val="24"/>
        </w:rPr>
        <w:t>的感光区域中心</w:t>
      </w:r>
      <w:r>
        <w:rPr>
          <w:bCs/>
          <w:sz w:val="24"/>
        </w:rPr>
        <w:t>。</w:t>
      </w:r>
    </w:p>
    <w:p>
      <w:pPr>
        <w:pStyle w:val="9"/>
        <w:numPr>
          <w:ilvl w:val="0"/>
          <w:numId w:val="3"/>
        </w:numPr>
        <w:spacing w:line="360" w:lineRule="auto"/>
        <w:jc w:val="left"/>
        <w:rPr>
          <w:bCs/>
          <w:sz w:val="24"/>
        </w:rPr>
      </w:pPr>
      <w:r>
        <w:rPr>
          <w:bCs/>
          <w:sz w:val="24"/>
        </w:rPr>
        <w:t>利用精密旋转平台的微调使得衍射光的强度最大，固定精密旋转台后，记录旋转台偏转角度为</w:t>
      </w:r>
      <m:oMath>
        <m:sSub>
          <m:sSubPr>
            <m:ctrlPr>
              <w:rPr>
                <w:rFonts w:ascii="Cambria Math" w:hAnsi="Cambria Math"/>
                <w:bCs/>
                <w:sz w:val="24"/>
              </w:rPr>
            </m:ctrlPr>
          </m:sSubPr>
          <m:e>
            <m:r>
              <m:rPr/>
              <w:rPr>
                <w:rFonts w:ascii="Cambria Math" w:hAnsi="Cambria Math"/>
                <w:sz w:val="24"/>
              </w:rPr>
              <m:t>α</m:t>
            </m:r>
            <m:ctrlPr>
              <w:rPr>
                <w:rFonts w:ascii="Cambria Math" w:hAnsi="Cambria Math"/>
                <w:bCs/>
                <w:sz w:val="24"/>
              </w:rPr>
            </m:ctrlPr>
          </m:e>
          <m:sub>
            <m:r>
              <m:rPr/>
              <w:rPr>
                <w:rFonts w:ascii="Cambria Math" w:hAnsi="Cambria Math"/>
                <w:sz w:val="24"/>
              </w:rPr>
              <m:t>r</m:t>
            </m:r>
            <m:ctrlPr>
              <w:rPr>
                <w:rFonts w:ascii="Cambria Math" w:hAnsi="Cambria Math"/>
                <w:bCs/>
                <w:sz w:val="24"/>
              </w:rPr>
            </m:ctrlPr>
          </m:sub>
        </m:sSub>
      </m:oMath>
      <w:r>
        <w:rPr>
          <w:bCs/>
          <w:sz w:val="24"/>
        </w:rPr>
        <w:t>，功率计1</w:t>
      </w:r>
      <w:r>
        <w:rPr>
          <w:rFonts w:hint="eastAsia"/>
          <w:bCs/>
          <w:sz w:val="24"/>
        </w:rPr>
        <w:t>的光功率</w:t>
      </w:r>
      <m:oMath>
        <m:sSub>
          <m:sSubPr>
            <m:ctrlPr>
              <w:rPr>
                <w:rFonts w:ascii="Cambria Math" w:hAnsi="Cambria Math"/>
                <w:bCs/>
                <w:sz w:val="24"/>
              </w:rPr>
            </m:ctrlPr>
          </m:sSubPr>
          <m:e>
            <m:r>
              <m:rPr/>
              <w:rPr>
                <w:rFonts w:ascii="Cambria Math" w:hAnsi="Cambria Math"/>
                <w:sz w:val="24"/>
              </w:rPr>
              <m:t>P</m:t>
            </m:r>
            <m:ctrlPr>
              <w:rPr>
                <w:rFonts w:ascii="Cambria Math" w:hAnsi="Cambria Math"/>
                <w:bCs/>
                <w:sz w:val="24"/>
              </w:rPr>
            </m:ctrlPr>
          </m:e>
          <m:sub>
            <m:r>
              <m:rPr/>
              <w:rPr>
                <w:rFonts w:ascii="Cambria Math" w:hAnsi="Cambria Math"/>
                <w:sz w:val="24"/>
              </w:rPr>
              <m:t>D</m:t>
            </m:r>
            <m:ctrlPr>
              <w:rPr>
                <w:rFonts w:ascii="Cambria Math" w:hAnsi="Cambria Math"/>
                <w:bCs/>
                <w:sz w:val="24"/>
              </w:rPr>
            </m:ctrlPr>
          </m:sub>
        </m:sSub>
        <m:r>
          <m:rPr>
            <m:sty m:val="p"/>
          </m:rPr>
          <w:rPr>
            <w:rFonts w:ascii="Cambria Math" w:hAnsi="Cambria Math"/>
            <w:sz w:val="24"/>
          </w:rPr>
          <m:t>，</m:t>
        </m:r>
      </m:oMath>
      <w:r>
        <w:rPr>
          <w:bCs/>
          <w:sz w:val="24"/>
        </w:rPr>
        <w:t>光功率计2</w:t>
      </w:r>
      <w:r>
        <w:rPr>
          <w:rFonts w:hint="eastAsia"/>
          <w:bCs/>
          <w:sz w:val="24"/>
        </w:rPr>
        <w:t>的光</w:t>
      </w:r>
      <w:r>
        <w:rPr>
          <w:bCs/>
          <w:sz w:val="24"/>
        </w:rPr>
        <w:t>功率</w:t>
      </w:r>
      <m:oMath>
        <m:sSub>
          <m:sSubPr>
            <m:ctrlPr>
              <w:rPr>
                <w:rFonts w:ascii="Cambria Math" w:hAnsi="Cambria Math"/>
                <w:bCs/>
                <w:sz w:val="24"/>
              </w:rPr>
            </m:ctrlPr>
          </m:sSubPr>
          <m:e>
            <m:r>
              <m:rPr/>
              <w:rPr>
                <w:rFonts w:ascii="Cambria Math" w:hAnsi="Cambria Math"/>
                <w:sz w:val="24"/>
              </w:rPr>
              <m:t>P</m:t>
            </m:r>
            <m:ctrlPr>
              <w:rPr>
                <w:rFonts w:ascii="Cambria Math" w:hAnsi="Cambria Math"/>
                <w:bCs/>
                <w:sz w:val="24"/>
              </w:rPr>
            </m:ctrlPr>
          </m:e>
          <m:sub>
            <m:r>
              <m:rPr/>
              <w:rPr>
                <w:rFonts w:ascii="Cambria Math" w:hAnsi="Cambria Math"/>
                <w:sz w:val="24"/>
              </w:rPr>
              <m:t>T</m:t>
            </m:r>
            <m:ctrlPr>
              <w:rPr>
                <w:rFonts w:ascii="Cambria Math" w:hAnsi="Cambria Math"/>
                <w:bCs/>
                <w:sz w:val="24"/>
              </w:rPr>
            </m:ctrlPr>
          </m:sub>
        </m:sSub>
      </m:oMath>
      <w:r>
        <w:rPr>
          <w:bCs/>
          <w:sz w:val="24"/>
        </w:rPr>
        <w:t>。</w:t>
      </w:r>
    </w:p>
    <w:p>
      <w:pPr>
        <w:pStyle w:val="9"/>
        <w:numPr>
          <w:ilvl w:val="0"/>
          <w:numId w:val="3"/>
        </w:numPr>
        <w:spacing w:line="360" w:lineRule="auto"/>
        <w:jc w:val="left"/>
        <w:rPr>
          <w:bCs/>
          <w:sz w:val="24"/>
        </w:rPr>
      </w:pPr>
      <w:r>
        <w:rPr>
          <w:rFonts w:hint="eastAsia"/>
          <w:bCs/>
          <w:sz w:val="24"/>
        </w:rPr>
        <w:t>根据公式（7</w:t>
      </w:r>
      <w:r>
        <w:rPr>
          <w:bCs/>
          <w:sz w:val="24"/>
        </w:rPr>
        <w:t>-7</w:t>
      </w:r>
      <w:r>
        <w:rPr>
          <w:rFonts w:hint="eastAsia"/>
          <w:bCs/>
          <w:sz w:val="24"/>
        </w:rPr>
        <w:t>）得</w:t>
      </w:r>
      <w:r>
        <w:rPr>
          <w:bCs/>
          <w:sz w:val="24"/>
        </w:rPr>
        <w:t>S偏振光所对应的相对峰值衍射效率</w:t>
      </w:r>
      <w:r>
        <w:rPr>
          <w:rFonts w:hint="eastAsia"/>
          <w:bCs/>
          <w:sz w:val="24"/>
        </w:rPr>
        <w:t>。</w:t>
      </w:r>
    </w:p>
    <w:p>
      <w:pPr>
        <w:pStyle w:val="9"/>
        <w:numPr>
          <w:ilvl w:val="0"/>
          <w:numId w:val="3"/>
        </w:numPr>
        <w:spacing w:line="360" w:lineRule="auto"/>
        <w:jc w:val="left"/>
        <w:rPr>
          <w:bCs/>
          <w:sz w:val="24"/>
        </w:rPr>
      </w:pPr>
      <w:r>
        <w:rPr>
          <w:rFonts w:hint="eastAsia"/>
          <w:bCs/>
          <w:sz w:val="24"/>
        </w:rPr>
        <w:t>重复上述步骤3次，取平均值；</w:t>
      </w:r>
    </w:p>
    <w:p>
      <w:pPr>
        <w:pStyle w:val="9"/>
        <w:numPr>
          <w:ilvl w:val="0"/>
          <w:numId w:val="3"/>
        </w:numPr>
        <w:spacing w:line="360" w:lineRule="auto"/>
        <w:jc w:val="left"/>
        <w:rPr>
          <w:sz w:val="24"/>
        </w:rPr>
      </w:pPr>
      <w:r>
        <w:rPr>
          <w:kern w:val="0"/>
          <w:sz w:val="24"/>
          <w:szCs w:val="24"/>
        </w:rPr>
        <w:t>如图</w:t>
      </w:r>
      <w:r>
        <w:rPr>
          <w:rFonts w:hint="eastAsia"/>
          <w:bCs/>
          <w:sz w:val="24"/>
        </w:rPr>
        <w:t>4</w:t>
      </w:r>
      <w:r>
        <w:rPr>
          <w:bCs/>
          <w:sz w:val="24"/>
        </w:rPr>
        <w:t>-3</w:t>
      </w:r>
      <w:r>
        <w:rPr>
          <w:kern w:val="0"/>
          <w:sz w:val="24"/>
          <w:szCs w:val="24"/>
        </w:rPr>
        <w:t>(b)原理图，再以P</w:t>
      </w:r>
      <w:r>
        <w:rPr>
          <w:rFonts w:hint="eastAsia"/>
          <w:kern w:val="0"/>
          <w:sz w:val="24"/>
          <w:szCs w:val="24"/>
        </w:rPr>
        <w:t>偏振</w:t>
      </w:r>
      <w:r>
        <w:rPr>
          <w:kern w:val="0"/>
          <w:sz w:val="24"/>
          <w:szCs w:val="24"/>
        </w:rPr>
        <w:t>光入射样品，重复上面步骤</w:t>
      </w:r>
      <w:r>
        <w:rPr>
          <w:rFonts w:hint="eastAsia"/>
          <w:kern w:val="0"/>
          <w:sz w:val="24"/>
          <w:szCs w:val="24"/>
        </w:rPr>
        <w:t>（1）-（6）</w:t>
      </w:r>
      <w:r>
        <w:rPr>
          <w:kern w:val="0"/>
          <w:sz w:val="24"/>
          <w:szCs w:val="24"/>
        </w:rPr>
        <w:t>，得到P</w:t>
      </w:r>
      <w:r>
        <w:rPr>
          <w:rFonts w:hint="eastAsia"/>
          <w:kern w:val="0"/>
          <w:sz w:val="24"/>
          <w:szCs w:val="24"/>
        </w:rPr>
        <w:t>偏振</w:t>
      </w:r>
      <w:r>
        <w:rPr>
          <w:kern w:val="0"/>
          <w:sz w:val="24"/>
          <w:szCs w:val="24"/>
        </w:rPr>
        <w:t>光所对应的峰值衍射效率</w:t>
      </w:r>
      <m:oMath>
        <m:sSub>
          <m:sSubPr>
            <m:ctrlPr>
              <w:rPr>
                <w:rFonts w:ascii="Cambria Math" w:hAnsi="Cambria Math"/>
                <w:kern w:val="0"/>
                <w:sz w:val="24"/>
                <w:szCs w:val="24"/>
              </w:rPr>
            </m:ctrlPr>
          </m:sSubPr>
          <m:e>
            <m:r>
              <m:rPr/>
              <w:rPr>
                <w:rFonts w:ascii="Cambria Math" w:hAnsi="Cambria Math"/>
                <w:kern w:val="0"/>
                <w:sz w:val="24"/>
                <w:szCs w:val="24"/>
              </w:rPr>
              <m:t>η</m:t>
            </m:r>
            <m:ctrlPr>
              <w:rPr>
                <w:rFonts w:ascii="Cambria Math" w:hAnsi="Cambria Math"/>
                <w:kern w:val="0"/>
                <w:sz w:val="24"/>
                <w:szCs w:val="24"/>
              </w:rPr>
            </m:ctrlPr>
          </m:e>
          <m:sub>
            <m:r>
              <m:rPr/>
              <w:rPr>
                <w:rFonts w:hint="eastAsia" w:ascii="Cambria Math" w:hAnsi="Cambria Math"/>
                <w:kern w:val="0"/>
                <w:sz w:val="24"/>
                <w:szCs w:val="24"/>
              </w:rPr>
              <m:t>P</m:t>
            </m:r>
            <m:ctrlPr>
              <w:rPr>
                <w:rFonts w:ascii="Cambria Math" w:hAnsi="Cambria Math"/>
                <w:kern w:val="0"/>
                <w:sz w:val="24"/>
                <w:szCs w:val="24"/>
              </w:rPr>
            </m:ctrlPr>
          </m:sub>
        </m:sSub>
      </m:oMath>
      <w:r>
        <w:rPr>
          <w:rFonts w:hint="eastAsia"/>
          <w:kern w:val="0"/>
          <w:sz w:val="24"/>
          <w:szCs w:val="24"/>
        </w:rPr>
        <w:t>。</w:t>
      </w:r>
    </w:p>
    <w:p>
      <w:pPr>
        <w:pStyle w:val="17"/>
        <w:spacing w:before="60" w:beforeAutospacing="0" w:after="0" w:afterAutospacing="0" w:line="420" w:lineRule="atLeast"/>
        <w:ind w:firstLine="480" w:firstLineChars="200"/>
      </w:pPr>
      <w:r>
        <w:rPr>
          <w:rFonts w:hint="eastAsia"/>
        </w:rPr>
        <w:t>最大衍射效率的计算公式如式7</w:t>
      </w:r>
      <w:r>
        <w:t>-5</w:t>
      </w:r>
      <w:r>
        <w:rPr>
          <w:rFonts w:hint="eastAsia"/>
        </w:rPr>
        <w:t>所示：</w:t>
      </w:r>
    </w:p>
    <w:p>
      <w:pPr>
        <w:pStyle w:val="60"/>
      </w:pPr>
      <w:r>
        <w:rPr>
          <w:rFonts w:hint="eastAsia" w:ascii="宋体" w:hAnsi="宋体" w:cs="宋体"/>
        </w:rPr>
        <w:tab/>
      </w:r>
      <m:oMath>
        <m:sSub>
          <m:sSubPr>
            <m:ctrlPr>
              <w:rPr>
                <w:rFonts w:ascii="Cambria Math" w:hAnsi="Cambria Math"/>
              </w:rPr>
            </m:ctrlPr>
          </m:sSubPr>
          <m:e>
            <m:r>
              <m:rPr/>
              <w:rPr>
                <w:rFonts w:ascii="Cambria Math" w:hAnsi="Cambria Math"/>
              </w:rPr>
              <m:t>η</m:t>
            </m:r>
            <m:ctrlPr>
              <w:rPr>
                <w:rFonts w:ascii="Cambria Math" w:hAnsi="Cambria Math"/>
              </w:rPr>
            </m:ctrlPr>
          </m:e>
          <m:sub>
            <m:r>
              <m:rPr>
                <m:sty m:val="p"/>
              </m:rPr>
              <w:rPr>
                <w:rFonts w:hint="eastAsia" w:ascii="Cambria Math" w:hAnsi="Cambria Math"/>
              </w:rPr>
              <m:t>max</m:t>
            </m:r>
            <m:ctrlPr>
              <w:rPr>
                <w:rFonts w:ascii="Cambria Math" w:hAnsi="Cambria Math"/>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η</m:t>
                </m:r>
                <m:ctrlPr>
                  <w:rPr>
                    <w:rFonts w:ascii="Cambria Math" w:hAnsi="Cambria Math"/>
                  </w:rPr>
                </m:ctrlPr>
              </m:e>
              <m:sub>
                <m:r>
                  <m:rPr/>
                  <w:rPr>
                    <w:rFonts w:hint="eastAsia"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η</m:t>
                </m:r>
                <m:ctrlPr>
                  <w:rPr>
                    <w:rFonts w:ascii="Cambria Math" w:hAnsi="Cambria Math"/>
                  </w:rPr>
                </m:ctrlPr>
              </m:e>
              <m:sub>
                <m:r>
                  <m:rPr/>
                  <w:rPr>
                    <w:rFonts w:hint="eastAsia" w:ascii="Cambria Math" w:hAnsi="Cambria Math"/>
                  </w:rPr>
                  <m:t>P</m:t>
                </m:r>
                <m:ctrlPr>
                  <w:rPr>
                    <w:rFonts w:ascii="Cambria Math" w:hAnsi="Cambria Math"/>
                  </w:rPr>
                </m:ctrlPr>
              </m:sub>
            </m:sSub>
            <m:ctrlPr>
              <w:rPr>
                <w:rFonts w:ascii="Cambria Math" w:hAnsi="Cambria Math"/>
              </w:rPr>
            </m:ctrlPr>
          </m:num>
          <m:den>
            <m:r>
              <m:rPr>
                <m:sty m:val="p"/>
              </m:rPr>
              <w:rPr>
                <w:rFonts w:ascii="Cambria Math" w:hAnsi="Cambria Math"/>
              </w:rPr>
              <m:t>2</m:t>
            </m:r>
            <m:ctrlPr>
              <w:rPr>
                <w:rFonts w:ascii="Cambria Math" w:hAnsi="Cambria Math"/>
              </w:rPr>
            </m:ctrlPr>
          </m:den>
        </m:f>
      </m:oMath>
      <w:r>
        <w:rPr>
          <w:rFonts w:hint="eastAsia" w:ascii="宋体" w:hAnsi="宋体" w:cs="宋体"/>
        </w:rPr>
        <w:tab/>
      </w:r>
      <w:r>
        <w:t>(7-5)</w:t>
      </w:r>
    </w:p>
    <w:p>
      <w:pPr>
        <w:pStyle w:val="17"/>
        <w:spacing w:before="60" w:beforeAutospacing="0" w:after="0" w:afterAutospacing="0" w:line="420" w:lineRule="atLeast"/>
        <w:ind w:firstLine="480" w:firstLineChars="200"/>
        <w:rPr>
          <w:rFonts w:ascii="Times New Roman" w:hAnsi="Times New Roman" w:cs="Times New Roman"/>
        </w:rPr>
      </w:pPr>
      <w:r>
        <w:rPr>
          <w:rFonts w:hint="eastAsia" w:ascii="Times New Roman" w:hAnsi="Times New Roman" w:cs="Times New Roman"/>
        </w:rPr>
        <w:t>式中</w:t>
      </w:r>
    </w:p>
    <w:p>
      <w:pPr>
        <w:pStyle w:val="17"/>
        <w:spacing w:before="60" w:beforeAutospacing="0" w:after="0" w:afterAutospacing="0" w:line="420" w:lineRule="atLeast"/>
        <w:ind w:firstLine="424" w:firstLineChars="177"/>
      </w:pPr>
      <m:oMath>
        <m:sSub>
          <m:sSubPr>
            <m:ctrlPr>
              <w:rPr>
                <w:rFonts w:ascii="Cambria Math" w:hAnsi="Cambria Math"/>
              </w:rPr>
            </m:ctrlPr>
          </m:sSubPr>
          <m:e>
            <m:r>
              <m:rPr/>
              <w:rPr>
                <w:rFonts w:ascii="Cambria Math" w:hAnsi="Cambria Math"/>
              </w:rPr>
              <m:t>η</m:t>
            </m:r>
            <m:ctrlPr>
              <w:rPr>
                <w:rFonts w:ascii="Cambria Math" w:hAnsi="Cambria Math"/>
              </w:rPr>
            </m:ctrlPr>
          </m:e>
          <m:sub>
            <m:r>
              <m:rPr/>
              <w:rPr>
                <w:rFonts w:hint="eastAsia" w:ascii="Cambria Math" w:hAnsi="Cambria Math"/>
              </w:rPr>
              <m:t>S</m:t>
            </m:r>
            <m:ctrlPr>
              <w:rPr>
                <w:rFonts w:ascii="Cambria Math" w:hAnsi="Cambria Math"/>
              </w:rPr>
            </m:ctrlPr>
          </m:sub>
        </m:sSub>
      </m:oMath>
      <w:r>
        <w:rPr>
          <w:rFonts w:hint="eastAsia" w:ascii="Times New Roman" w:hAnsi="Times New Roman" w:cs="Times New Roman"/>
        </w:rPr>
        <w:t>——S偏振下的</w:t>
      </w:r>
      <w:r>
        <w:rPr>
          <w:rFonts w:hint="eastAsia"/>
        </w:rPr>
        <w:t>最大衍射效率，计算如式（7</w:t>
      </w:r>
      <w:r>
        <w:t>-6</w:t>
      </w:r>
      <w:r>
        <w:rPr>
          <w:rFonts w:hint="eastAsia"/>
        </w:rPr>
        <w:t>）所示；</w:t>
      </w:r>
    </w:p>
    <w:p>
      <w:pPr>
        <w:pStyle w:val="17"/>
        <w:spacing w:before="60" w:beforeAutospacing="0" w:after="0" w:afterAutospacing="0" w:line="420" w:lineRule="atLeast"/>
        <w:ind w:firstLine="424" w:firstLineChars="177"/>
      </w:pPr>
      <m:oMath>
        <m:sSub>
          <m:sSubPr>
            <m:ctrlPr>
              <w:rPr>
                <w:rFonts w:ascii="Cambria Math" w:hAnsi="Cambria Math"/>
              </w:rPr>
            </m:ctrlPr>
          </m:sSubPr>
          <m:e>
            <m:r>
              <m:rPr/>
              <w:rPr>
                <w:rFonts w:ascii="Cambria Math" w:hAnsi="Cambria Math"/>
              </w:rPr>
              <m:t>η</m:t>
            </m:r>
            <m:ctrlPr>
              <w:rPr>
                <w:rFonts w:ascii="Cambria Math" w:hAnsi="Cambria Math"/>
              </w:rPr>
            </m:ctrlPr>
          </m:e>
          <m:sub>
            <m:r>
              <m:rPr/>
              <w:rPr>
                <w:rFonts w:hint="eastAsia" w:ascii="Cambria Math" w:hAnsi="Cambria Math"/>
              </w:rPr>
              <m:t>P</m:t>
            </m:r>
            <m:ctrlPr>
              <w:rPr>
                <w:rFonts w:ascii="Cambria Math" w:hAnsi="Cambria Math"/>
              </w:rPr>
            </m:ctrlPr>
          </m:sub>
        </m:sSub>
      </m:oMath>
      <w:r>
        <w:rPr>
          <w:rFonts w:hint="eastAsia" w:ascii="Times New Roman" w:hAnsi="Times New Roman" w:cs="Times New Roman"/>
        </w:rPr>
        <w:t>——P偏振下的</w:t>
      </w:r>
      <w:r>
        <w:rPr>
          <w:rFonts w:hint="eastAsia"/>
        </w:rPr>
        <w:t>最大衍射效率，计算如式（7</w:t>
      </w:r>
      <w:r>
        <w:t>-6</w:t>
      </w:r>
      <w:r>
        <w:rPr>
          <w:rFonts w:hint="eastAsia"/>
        </w:rPr>
        <w:t>）所示；</w:t>
      </w:r>
    </w:p>
    <w:p>
      <w:pPr>
        <w:pStyle w:val="60"/>
        <w:rPr>
          <w:szCs w:val="21"/>
        </w:rPr>
      </w:pPr>
      <w:r>
        <w:rPr>
          <w:rFonts w:hint="eastAsia" w:ascii="宋体" w:hAnsi="宋体" w:cs="宋体"/>
          <w:szCs w:val="24"/>
        </w:rPr>
        <w:tab/>
      </w:r>
      <m:oMath>
        <m:sSub>
          <m:sSubPr>
            <m:ctrlPr>
              <w:rPr>
                <w:rFonts w:ascii="Cambria Math" w:hAnsi="Cambria Math"/>
                <w:szCs w:val="24"/>
              </w:rPr>
            </m:ctrlPr>
          </m:sSubPr>
          <m:e>
            <m:r>
              <m:rPr/>
              <w:rPr>
                <w:rFonts w:ascii="Cambria Math" w:hAnsi="Cambria Math"/>
              </w:rPr>
              <m:t>η</m:t>
            </m:r>
            <m:ctrlPr>
              <w:rPr>
                <w:rFonts w:ascii="Cambria Math" w:hAnsi="Cambria Math"/>
                <w:szCs w:val="24"/>
              </w:rPr>
            </m:ctrlPr>
          </m:e>
          <m:sub>
            <m:r>
              <m:rPr/>
              <w:rPr>
                <w:rFonts w:hint="eastAsia" w:ascii="Cambria Math" w:hAnsi="Cambria Math"/>
              </w:rPr>
              <m:t>S</m:t>
            </m:r>
            <m:ctrlPr>
              <w:rPr>
                <w:rFonts w:ascii="Cambria Math" w:hAnsi="Cambria Math"/>
                <w:szCs w:val="24"/>
              </w:rPr>
            </m:ctrlPr>
          </m:sub>
        </m:sSub>
        <m:r>
          <m:rPr>
            <m:sty m:val="p"/>
          </m:rPr>
          <w:rPr>
            <w:rFonts w:hint="eastAsia" w:ascii="Cambria Math" w:hAnsi="Cambria Math"/>
            <w:szCs w:val="24"/>
          </w:rPr>
          <m:t>或</m:t>
        </m:r>
        <m:sSub>
          <m:sSubPr>
            <m:ctrlPr>
              <w:rPr>
                <w:rFonts w:ascii="Cambria Math" w:hAnsi="Cambria Math"/>
                <w:szCs w:val="24"/>
              </w:rPr>
            </m:ctrlPr>
          </m:sSubPr>
          <m:e>
            <m:r>
              <m:rPr/>
              <w:rPr>
                <w:rFonts w:ascii="Cambria Math" w:hAnsi="Cambria Math"/>
              </w:rPr>
              <m:t>η</m:t>
            </m:r>
            <m:ctrlPr>
              <w:rPr>
                <w:rFonts w:ascii="Cambria Math" w:hAnsi="Cambria Math"/>
                <w:szCs w:val="24"/>
              </w:rPr>
            </m:ctrlPr>
          </m:e>
          <m:sub>
            <m:r>
              <m:rPr/>
              <w:rPr>
                <w:rFonts w:hint="eastAsia" w:ascii="Cambria Math" w:hAnsi="Cambria Math"/>
              </w:rPr>
              <m:t>P</m:t>
            </m:r>
            <m:ctrlPr>
              <w:rPr>
                <w:rFonts w:ascii="Cambria Math" w:hAnsi="Cambria Math"/>
                <w:szCs w:val="24"/>
              </w:rPr>
            </m:ctrlPr>
          </m:sub>
        </m:sSub>
        <m:r>
          <m:rPr>
            <m:sty m:val="p"/>
          </m:rPr>
          <w:rPr>
            <w:rFonts w:ascii="Cambria Math" w:hAnsi="Cambria Math"/>
            <w:szCs w:val="24"/>
          </w:rPr>
          <m:t>=</m:t>
        </m:r>
        <m:f>
          <m:fPr>
            <m:ctrlPr>
              <w:rPr>
                <w:rFonts w:ascii="Cambria Math" w:hAnsi="Cambria Math"/>
                <w:szCs w:val="24"/>
              </w:rPr>
            </m:ctrlPr>
          </m:fPr>
          <m:num>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ctrlPr>
              <w:rPr>
                <w:rFonts w:ascii="Cambria Math" w:hAnsi="Cambria Math"/>
                <w:szCs w:val="24"/>
              </w:rPr>
            </m:ctrlPr>
          </m:num>
          <m:den>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T</m:t>
                </m:r>
                <m:ctrlPr>
                  <w:rPr>
                    <w:rFonts w:ascii="Cambria Math" w:hAnsi="Cambria Math"/>
                    <w:szCs w:val="24"/>
                  </w:rPr>
                </m:ctrlPr>
              </m:sub>
            </m:sSub>
            <m:ctrlPr>
              <w:rPr>
                <w:rFonts w:ascii="Cambria Math" w:hAnsi="Cambria Math"/>
                <w:szCs w:val="24"/>
              </w:rPr>
            </m:ctrlPr>
          </m:den>
        </m:f>
        <m:r>
          <m:rPr>
            <m:sty m:val="p"/>
          </m:rPr>
          <w:rPr>
            <w:rFonts w:ascii="Cambria Math" w:hAnsi="Cambria Math"/>
            <w:szCs w:val="24"/>
          </w:rPr>
          <m:t xml:space="preserve">×100%     </m:t>
        </m:r>
      </m:oMath>
      <w:r>
        <w:rPr>
          <w:rFonts w:hint="eastAsia" w:ascii="宋体" w:hAnsi="宋体" w:cs="宋体"/>
          <w:szCs w:val="24"/>
        </w:rPr>
        <w:tab/>
      </w:r>
      <w:r>
        <w:rPr>
          <w:rFonts w:hint="eastAsia"/>
          <w:szCs w:val="21"/>
        </w:rPr>
        <w:t>(7</w:t>
      </w:r>
      <w:r>
        <w:rPr>
          <w:szCs w:val="21"/>
        </w:rPr>
        <w:t>-6</w:t>
      </w:r>
      <w:r>
        <w:rPr>
          <w:rFonts w:hint="eastAsia"/>
          <w:szCs w:val="21"/>
        </w:rPr>
        <w:t>)</w:t>
      </w:r>
    </w:p>
    <w:p>
      <w:pPr>
        <w:pStyle w:val="17"/>
        <w:spacing w:before="60" w:beforeAutospacing="0" w:after="0" w:afterAutospacing="0" w:line="420" w:lineRule="atLeast"/>
        <w:ind w:firstLine="424" w:firstLineChars="177"/>
        <w:rPr>
          <w:rFonts w:ascii="Times New Roman" w:hAnsi="Times New Roman" w:cs="Times New Roman"/>
        </w:rPr>
      </w:pPr>
      <m:oMath>
        <m:sSub>
          <m:sSubPr>
            <m:ctrlPr>
              <w:rPr>
                <w:rFonts w:ascii="Cambria Math" w:hAnsi="Cambria Math" w:cs="Times New Roman"/>
              </w:rPr>
            </m:ctrlPr>
          </m:sSubPr>
          <m:e>
            <m:r>
              <m:rPr/>
              <w:rPr>
                <w:rFonts w:ascii="Cambria Math" w:hAnsi="Cambria Math" w:cs="Times New Roman"/>
              </w:rPr>
              <m:t>P</m:t>
            </m:r>
            <m:ctrlPr>
              <w:rPr>
                <w:rFonts w:ascii="Cambria Math" w:hAnsi="Cambria Math" w:cs="Times New Roman"/>
              </w:rPr>
            </m:ctrlPr>
          </m:e>
          <m:sub>
            <m:r>
              <m:rPr/>
              <w:rPr>
                <w:rFonts w:ascii="Cambria Math" w:hAnsi="Cambria Math" w:cs="Times New Roman"/>
              </w:rPr>
              <m:t>d</m:t>
            </m:r>
            <m:ctrlPr>
              <w:rPr>
                <w:rFonts w:ascii="Cambria Math" w:hAnsi="Cambria Math" w:cs="Times New Roman"/>
              </w:rPr>
            </m:ctrlPr>
          </m:sub>
        </m:sSub>
      </m:oMath>
      <w:r>
        <w:rPr>
          <w:rFonts w:hint="eastAsia" w:ascii="Times New Roman" w:hAnsi="Times New Roman" w:cs="Times New Roman"/>
        </w:rPr>
        <w:t>——测得衍射光斑功率</w:t>
      </w:r>
      <w:r>
        <w:rPr>
          <w:rFonts w:ascii="Times New Roman" w:hAnsi="Times New Roman" w:cs="Times New Roman"/>
        </w:rPr>
        <w:t>(W)</w:t>
      </w:r>
      <w:r>
        <w:rPr>
          <w:rFonts w:hint="eastAsia" w:ascii="Times New Roman" w:hAnsi="Times New Roman" w:cs="Times New Roman"/>
        </w:rPr>
        <w:t>；</w:t>
      </w:r>
    </w:p>
    <w:p>
      <w:pPr>
        <w:pStyle w:val="17"/>
        <w:spacing w:before="60" w:beforeAutospacing="0" w:after="0" w:afterAutospacing="0" w:line="420" w:lineRule="atLeast"/>
        <w:ind w:firstLine="424" w:firstLineChars="177"/>
        <w:rPr>
          <w:rFonts w:ascii="Times New Roman" w:hAnsi="Times New Roman" w:cs="Times New Roman"/>
        </w:rPr>
      </w:pPr>
      <m:oMath>
        <m:sSub>
          <m:sSubPr>
            <m:ctrlPr>
              <w:rPr>
                <w:rFonts w:ascii="Cambria Math" w:hAnsi="Cambria Math" w:cs="Times New Roman"/>
              </w:rPr>
            </m:ctrlPr>
          </m:sSubPr>
          <m:e>
            <m:r>
              <m:rPr/>
              <w:rPr>
                <w:rFonts w:ascii="Cambria Math" w:hAnsi="Cambria Math" w:cs="Times New Roman"/>
              </w:rPr>
              <m:t>P</m:t>
            </m:r>
            <m:ctrlPr>
              <w:rPr>
                <w:rFonts w:ascii="Cambria Math" w:hAnsi="Cambria Math" w:cs="Times New Roman"/>
              </w:rPr>
            </m:ctrlPr>
          </m:e>
          <m:sub>
            <m:r>
              <m:rPr/>
              <w:rPr>
                <w:rFonts w:ascii="Cambria Math" w:hAnsi="Cambria Math" w:cs="Times New Roman"/>
              </w:rPr>
              <m:t>T</m:t>
            </m:r>
            <m:ctrlPr>
              <w:rPr>
                <w:rFonts w:ascii="Cambria Math" w:hAnsi="Cambria Math" w:cs="Times New Roman"/>
              </w:rPr>
            </m:ctrlPr>
          </m:sub>
        </m:sSub>
      </m:oMath>
      <w:r>
        <w:rPr>
          <w:rFonts w:hint="eastAsia" w:ascii="Times New Roman" w:hAnsi="Times New Roman" w:cs="Times New Roman"/>
        </w:rPr>
        <w:t>——测得透射光斑功率</w:t>
      </w:r>
      <w:r>
        <w:rPr>
          <w:rFonts w:ascii="Times New Roman" w:hAnsi="Times New Roman" w:cs="Times New Roman"/>
        </w:rPr>
        <w:t>(W)</w:t>
      </w:r>
      <w:r>
        <w:rPr>
          <w:rFonts w:hint="eastAsia" w:ascii="Times New Roman" w:hAnsi="Times New Roman" w:cs="Times New Roman"/>
        </w:rPr>
        <w:t>。</w:t>
      </w:r>
    </w:p>
    <w:p>
      <w:pPr>
        <w:autoSpaceDE w:val="0"/>
        <w:autoSpaceDN w:val="0"/>
        <w:adjustRightInd w:val="0"/>
        <w:jc w:val="center"/>
        <w:rPr>
          <w:kern w:val="0"/>
          <w:sz w:val="24"/>
          <w:szCs w:val="24"/>
        </w:rPr>
      </w:pPr>
    </w:p>
    <w:p>
      <w:pPr>
        <w:pStyle w:val="9"/>
        <w:spacing w:line="360" w:lineRule="auto"/>
        <w:jc w:val="left"/>
        <w:rPr>
          <w:rFonts w:ascii="Times New Roman" w:hAnsi="Times New Roman"/>
          <w:bCs/>
          <w:sz w:val="24"/>
          <w:szCs w:val="24"/>
        </w:rPr>
      </w:pPr>
      <w:r>
        <w:rPr>
          <w:rFonts w:ascii="Times New Roman" w:hAnsi="Times New Roman"/>
          <w:bCs/>
          <w:sz w:val="24"/>
          <w:szCs w:val="24"/>
        </w:rPr>
        <w:t>7.3.4</w:t>
      </w:r>
      <w:r>
        <w:rPr>
          <w:rFonts w:hint="eastAsia" w:ascii="Times New Roman" w:hAnsi="Times New Roman"/>
          <w:bCs/>
          <w:sz w:val="24"/>
          <w:szCs w:val="24"/>
        </w:rPr>
        <w:t>角度选择曲线</w:t>
      </w:r>
    </w:p>
    <w:p>
      <w:pPr>
        <w:pStyle w:val="17"/>
        <w:spacing w:before="60" w:beforeAutospacing="0" w:after="0" w:afterAutospacing="0" w:line="400" w:lineRule="exact"/>
        <w:ind w:firstLine="480" w:firstLineChars="200"/>
        <w:rPr>
          <w:rFonts w:ascii="Times New Roman" w:hAnsi="Times New Roman" w:cs="Times New Roman"/>
        </w:rPr>
      </w:pPr>
      <w:r>
        <w:rPr>
          <w:rFonts w:hint="eastAsia" w:ascii="Times New Roman" w:hAnsi="Times New Roman" w:cs="Times New Roman"/>
        </w:rPr>
        <w:t>测试步骤如下所示：</w:t>
      </w:r>
    </w:p>
    <w:p>
      <w:pPr>
        <w:pStyle w:val="9"/>
        <w:numPr>
          <w:ilvl w:val="0"/>
          <w:numId w:val="4"/>
        </w:numPr>
        <w:spacing w:line="360" w:lineRule="auto"/>
        <w:jc w:val="left"/>
        <w:rPr>
          <w:rFonts w:ascii="Times New Roman" w:hAnsi="Times New Roman"/>
          <w:bCs/>
          <w:sz w:val="24"/>
          <w:szCs w:val="24"/>
        </w:rPr>
      </w:pPr>
      <w:r>
        <w:rPr>
          <w:rFonts w:hint="eastAsia" w:ascii="Times New Roman" w:hAnsi="Times New Roman"/>
          <w:bCs/>
          <w:sz w:val="24"/>
          <w:szCs w:val="24"/>
        </w:rPr>
        <w:t>采用窄线宽激光器作为测试光源，光功率计为探测器，将样品放置在电动旋转位移台上。</w:t>
      </w:r>
    </w:p>
    <w:p>
      <w:pPr>
        <w:pStyle w:val="9"/>
        <w:numPr>
          <w:ilvl w:val="0"/>
          <w:numId w:val="4"/>
        </w:numPr>
        <w:spacing w:line="360" w:lineRule="auto"/>
        <w:jc w:val="left"/>
        <w:rPr>
          <w:rFonts w:ascii="Times New Roman" w:hAnsi="Times New Roman"/>
          <w:bCs/>
          <w:sz w:val="24"/>
          <w:szCs w:val="24"/>
        </w:rPr>
      </w:pPr>
      <w:bookmarkStart w:id="41" w:name="_Hlk111483533"/>
      <w:r>
        <w:rPr>
          <w:rFonts w:hint="eastAsia"/>
          <w:bCs/>
          <w:sz w:val="24"/>
        </w:rPr>
        <w:t>以</w:t>
      </w:r>
      <w:r>
        <w:rPr>
          <w:bCs/>
          <w:sz w:val="24"/>
        </w:rPr>
        <w:t>S</w:t>
      </w:r>
      <w:r>
        <w:rPr>
          <w:rFonts w:hint="eastAsia"/>
          <w:bCs/>
          <w:sz w:val="24"/>
        </w:rPr>
        <w:t>偏振</w:t>
      </w:r>
      <w:r>
        <w:rPr>
          <w:bCs/>
          <w:sz w:val="24"/>
        </w:rPr>
        <w:t>光</w:t>
      </w:r>
      <w:r>
        <w:rPr>
          <w:rFonts w:hint="eastAsia"/>
          <w:bCs/>
          <w:sz w:val="24"/>
        </w:rPr>
        <w:t>测试光路如图4</w:t>
      </w:r>
      <w:r>
        <w:rPr>
          <w:bCs/>
          <w:sz w:val="24"/>
        </w:rPr>
        <w:t>-3</w:t>
      </w:r>
      <w:r>
        <w:rPr>
          <w:rFonts w:hint="eastAsia"/>
          <w:bCs/>
          <w:sz w:val="24"/>
        </w:rPr>
        <w:t>(a)</w:t>
      </w:r>
      <w:r>
        <w:rPr>
          <w:bCs/>
          <w:sz w:val="24"/>
        </w:rPr>
        <w:t>，</w:t>
      </w:r>
      <w:r>
        <w:rPr>
          <w:rFonts w:hint="eastAsia"/>
          <w:bCs/>
          <w:sz w:val="24"/>
        </w:rPr>
        <w:t>激光</w:t>
      </w:r>
      <w:r>
        <w:rPr>
          <w:bCs/>
          <w:sz w:val="24"/>
        </w:rPr>
        <w:t>垂直入射</w:t>
      </w:r>
      <w:r>
        <w:rPr>
          <w:rFonts w:hint="eastAsia"/>
          <w:bCs/>
          <w:sz w:val="24"/>
        </w:rPr>
        <w:t>样品</w:t>
      </w:r>
      <w:r>
        <w:rPr>
          <w:bCs/>
          <w:sz w:val="24"/>
        </w:rPr>
        <w:t>，在</w:t>
      </w:r>
      <w:r>
        <w:rPr>
          <w:rFonts w:hint="eastAsia"/>
          <w:bCs/>
          <w:sz w:val="24"/>
        </w:rPr>
        <w:t>样品</w:t>
      </w:r>
      <w:r>
        <w:rPr>
          <w:bCs/>
          <w:sz w:val="24"/>
        </w:rPr>
        <w:t>后表面放置光功率计</w:t>
      </w:r>
      <w:r>
        <w:rPr>
          <w:rFonts w:hint="eastAsia"/>
          <w:bCs/>
          <w:sz w:val="24"/>
        </w:rPr>
        <w:t>1，使光斑打在光功率计1感光区域中心。</w:t>
      </w:r>
    </w:p>
    <w:bookmarkEnd w:id="41"/>
    <w:p>
      <w:pPr>
        <w:pStyle w:val="9"/>
        <w:numPr>
          <w:ilvl w:val="0"/>
          <w:numId w:val="4"/>
        </w:numPr>
        <w:spacing w:line="360" w:lineRule="auto"/>
        <w:jc w:val="left"/>
        <w:rPr>
          <w:rFonts w:ascii="Times New Roman" w:hAnsi="Times New Roman"/>
          <w:bCs/>
          <w:sz w:val="24"/>
          <w:szCs w:val="24"/>
        </w:rPr>
      </w:pPr>
      <w:bookmarkStart w:id="42" w:name="_Hlk111483555"/>
      <w:r>
        <w:rPr>
          <w:rFonts w:hint="eastAsia" w:ascii="Times New Roman" w:hAnsi="Times New Roman"/>
          <w:bCs/>
          <w:sz w:val="24"/>
          <w:szCs w:val="24"/>
        </w:rPr>
        <w:t>通过电动旋转位移台将样品的入射角调整为</w:t>
      </w:r>
      <m:oMath>
        <m:d>
          <m:dPr>
            <m:begChr m:val="（"/>
            <m:endChr m:val="）"/>
            <m:ctrlPr>
              <w:rPr>
                <w:rFonts w:ascii="Cambria Math" w:hAnsi="Cambria Math"/>
                <w:bCs/>
                <w:sz w:val="24"/>
                <w:szCs w:val="24"/>
              </w:rPr>
            </m:ctrlPr>
          </m:dPr>
          <m:e>
            <m:sSub>
              <m:sSubPr>
                <m:ctrlPr>
                  <w:rPr>
                    <w:rFonts w:ascii="Cambria Math" w:hAnsi="Cambria Math"/>
                    <w:bCs/>
                    <w:sz w:val="24"/>
                  </w:rPr>
                </m:ctrlPr>
              </m:sSubPr>
              <m:e>
                <m:r>
                  <m:rPr/>
                  <w:rPr>
                    <w:rFonts w:ascii="Cambria Math" w:hAnsi="Cambria Math"/>
                    <w:sz w:val="24"/>
                  </w:rPr>
                  <m:t>α</m:t>
                </m:r>
                <m:ctrlPr>
                  <w:rPr>
                    <w:rFonts w:ascii="Cambria Math" w:hAnsi="Cambria Math"/>
                    <w:bCs/>
                    <w:sz w:val="24"/>
                  </w:rPr>
                </m:ctrlPr>
              </m:e>
              <m:sub>
                <m:r>
                  <m:rPr/>
                  <w:rPr>
                    <w:rFonts w:ascii="Cambria Math" w:hAnsi="Cambria Math"/>
                    <w:sz w:val="24"/>
                  </w:rPr>
                  <m:t>r</m:t>
                </m:r>
                <m:ctrlPr>
                  <w:rPr>
                    <w:rFonts w:ascii="Cambria Math" w:hAnsi="Cambria Math"/>
                    <w:bCs/>
                    <w:sz w:val="24"/>
                  </w:rPr>
                </m:ctrlPr>
              </m:sub>
            </m:sSub>
            <m:r>
              <m:rPr/>
              <w:rPr>
                <w:rFonts w:ascii="Cambria Math" w:hAnsi="Cambria Math"/>
                <w:sz w:val="24"/>
              </w:rPr>
              <m:t>−20</m:t>
            </m:r>
            <m:r>
              <m:rPr>
                <m:sty m:val="p"/>
              </m:rPr>
              <w:rPr>
                <w:rFonts w:ascii="Cambria Math" w:hAnsi="Cambria Math"/>
                <w:sz w:val="24"/>
                <w:szCs w:val="24"/>
              </w:rPr>
              <m:t>°</m:t>
            </m:r>
            <m:ctrlPr>
              <w:rPr>
                <w:rFonts w:ascii="Cambria Math" w:hAnsi="Cambria Math"/>
                <w:bCs/>
                <w:sz w:val="24"/>
                <w:szCs w:val="24"/>
              </w:rPr>
            </m:ctrlPr>
          </m:e>
        </m:d>
        <m:r>
          <m:rPr>
            <m:sty m:val="p"/>
          </m:rPr>
          <w:rPr>
            <w:rFonts w:hint="eastAsia" w:ascii="Cambria Math" w:hAnsi="Cambria Math"/>
            <w:sz w:val="24"/>
            <w:szCs w:val="24"/>
          </w:rPr>
          <m:t>；</m:t>
        </m:r>
      </m:oMath>
    </w:p>
    <w:bookmarkEnd w:id="42"/>
    <w:p>
      <w:pPr>
        <w:pStyle w:val="9"/>
        <w:numPr>
          <w:ilvl w:val="0"/>
          <w:numId w:val="4"/>
        </w:numPr>
        <w:spacing w:line="360" w:lineRule="auto"/>
        <w:jc w:val="left"/>
        <w:rPr>
          <w:rFonts w:ascii="Times New Roman" w:hAnsi="Times New Roman"/>
          <w:bCs/>
          <w:sz w:val="24"/>
          <w:szCs w:val="24"/>
        </w:rPr>
      </w:pPr>
      <w:r>
        <w:rPr>
          <w:rFonts w:hint="eastAsia" w:ascii="Times New Roman" w:hAnsi="Times New Roman"/>
          <w:bCs/>
          <w:sz w:val="24"/>
          <w:szCs w:val="24"/>
        </w:rPr>
        <w:t>用观察屏观察衍射光斑，使</w:t>
      </w:r>
      <w:r>
        <w:rPr>
          <w:rFonts w:hint="eastAsia"/>
          <w:bCs/>
          <w:sz w:val="24"/>
        </w:rPr>
        <w:t>衍射光斑打在</w:t>
      </w:r>
      <w:r>
        <w:rPr>
          <w:bCs/>
          <w:sz w:val="24"/>
        </w:rPr>
        <w:t>光功率计2探测头</w:t>
      </w:r>
      <w:r>
        <w:rPr>
          <w:rFonts w:hint="eastAsia"/>
          <w:bCs/>
          <w:sz w:val="24"/>
        </w:rPr>
        <w:t>的感光区域中心。记录此时的光功率计1和光功率计2，分别为</w:t>
      </w: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T</m:t>
            </m:r>
            <m:r>
              <m:rPr/>
              <w:rPr>
                <w:rFonts w:hint="eastAsia" w:ascii="Cambria Math" w:hAnsi="Cambria Math"/>
              </w:rPr>
              <m:t>，</m:t>
            </m:r>
            <m:r>
              <m:rPr/>
              <w:rPr>
                <w:rFonts w:ascii="Cambria Math" w:hAnsi="Cambria Math"/>
                <w:sz w:val="24"/>
              </w:rPr>
              <m:t>−20</m:t>
            </m:r>
            <m:r>
              <m:rPr>
                <m:sty m:val="p"/>
              </m:rPr>
              <w:rPr>
                <w:rFonts w:ascii="Cambria Math" w:hAnsi="Cambria Math"/>
                <w:sz w:val="24"/>
                <w:szCs w:val="24"/>
              </w:rPr>
              <m:t>°</m:t>
            </m:r>
            <m:ctrlPr>
              <w:rPr>
                <w:rFonts w:ascii="Cambria Math" w:hAnsi="Cambria Math"/>
              </w:rPr>
            </m:ctrlPr>
          </m:sub>
        </m:sSub>
        <m:r>
          <m:rPr>
            <m:sty m:val="p"/>
          </m:rPr>
          <w:rPr>
            <w:rFonts w:hint="eastAsia" w:ascii="Cambria Math" w:hAnsi="Cambria Math"/>
          </w:rPr>
          <m:t>和</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D</m:t>
            </m:r>
            <m:r>
              <m:rPr/>
              <w:rPr>
                <w:rFonts w:hint="eastAsia" w:ascii="Cambria Math" w:hAnsi="Cambria Math"/>
              </w:rPr>
              <m:t>，</m:t>
            </m:r>
            <m:r>
              <m:rPr/>
              <w:rPr>
                <w:rFonts w:ascii="Cambria Math" w:hAnsi="Cambria Math"/>
                <w:sz w:val="24"/>
              </w:rPr>
              <m:t>−20</m:t>
            </m:r>
            <m:r>
              <m:rPr>
                <m:sty m:val="p"/>
              </m:rPr>
              <w:rPr>
                <w:rFonts w:ascii="Cambria Math" w:hAnsi="Cambria Math"/>
                <w:sz w:val="24"/>
                <w:szCs w:val="24"/>
              </w:rPr>
              <m:t>°</m:t>
            </m:r>
            <m:ctrlPr>
              <w:rPr>
                <w:rFonts w:ascii="Cambria Math" w:hAnsi="Cambria Math"/>
              </w:rPr>
            </m:ctrlPr>
          </m:sub>
        </m:sSub>
      </m:oMath>
    </w:p>
    <w:p>
      <w:pPr>
        <w:pStyle w:val="9"/>
        <w:numPr>
          <w:ilvl w:val="0"/>
          <w:numId w:val="4"/>
        </w:numPr>
        <w:spacing w:line="360" w:lineRule="auto"/>
        <w:jc w:val="left"/>
        <w:rPr>
          <w:rFonts w:ascii="Times New Roman" w:hAnsi="Times New Roman"/>
          <w:bCs/>
          <w:sz w:val="24"/>
          <w:szCs w:val="24"/>
        </w:rPr>
      </w:pPr>
      <w:r>
        <w:rPr>
          <w:rFonts w:hint="eastAsia" w:ascii="Times New Roman" w:hAnsi="Times New Roman"/>
          <w:bCs/>
          <w:sz w:val="24"/>
          <w:szCs w:val="24"/>
        </w:rPr>
        <w:t>入射角以</w:t>
      </w:r>
      <w:r>
        <w:rPr>
          <w:rFonts w:ascii="Times New Roman" w:hAnsi="Times New Roman"/>
          <w:bCs/>
          <w:sz w:val="24"/>
          <w:szCs w:val="24"/>
        </w:rPr>
        <w:t>0.05°</w:t>
      </w:r>
      <w:r>
        <w:rPr>
          <w:rFonts w:hint="eastAsia" w:ascii="Times New Roman" w:hAnsi="Times New Roman"/>
          <w:bCs/>
          <w:sz w:val="24"/>
          <w:szCs w:val="24"/>
        </w:rPr>
        <w:t>为一个增加步长，重复步骤（4），直至测完</w:t>
      </w:r>
      <m:oMath>
        <m:d>
          <m:dPr>
            <m:begChr m:val="（"/>
            <m:endChr m:val="）"/>
            <m:ctrlPr>
              <w:rPr>
                <w:rFonts w:ascii="Cambria Math" w:hAnsi="Cambria Math"/>
                <w:bCs/>
                <w:sz w:val="24"/>
                <w:szCs w:val="24"/>
              </w:rPr>
            </m:ctrlPr>
          </m:dPr>
          <m:e>
            <m:sSub>
              <m:sSubPr>
                <m:ctrlPr>
                  <w:rPr>
                    <w:rFonts w:ascii="Cambria Math" w:hAnsi="Cambria Math"/>
                    <w:bCs/>
                    <w:sz w:val="24"/>
                  </w:rPr>
                </m:ctrlPr>
              </m:sSubPr>
              <m:e>
                <m:r>
                  <m:rPr/>
                  <w:rPr>
                    <w:rFonts w:ascii="Cambria Math" w:hAnsi="Cambria Math"/>
                    <w:sz w:val="24"/>
                  </w:rPr>
                  <m:t>α</m:t>
                </m:r>
                <m:ctrlPr>
                  <w:rPr>
                    <w:rFonts w:ascii="Cambria Math" w:hAnsi="Cambria Math"/>
                    <w:bCs/>
                    <w:sz w:val="24"/>
                  </w:rPr>
                </m:ctrlPr>
              </m:e>
              <m:sub>
                <m:r>
                  <m:rPr/>
                  <w:rPr>
                    <w:rFonts w:ascii="Cambria Math" w:hAnsi="Cambria Math"/>
                    <w:sz w:val="24"/>
                  </w:rPr>
                  <m:t>r</m:t>
                </m:r>
                <m:ctrlPr>
                  <w:rPr>
                    <w:rFonts w:ascii="Cambria Math" w:hAnsi="Cambria Math"/>
                    <w:bCs/>
                    <w:sz w:val="24"/>
                  </w:rPr>
                </m:ctrlPr>
              </m:sub>
            </m:sSub>
            <m:r>
              <m:rPr/>
              <w:rPr>
                <w:rFonts w:ascii="Cambria Math" w:hAnsi="Cambria Math"/>
                <w:sz w:val="24"/>
              </w:rPr>
              <m:t>−20</m:t>
            </m:r>
            <m:r>
              <m:rPr>
                <m:sty m:val="p"/>
              </m:rPr>
              <w:rPr>
                <w:rFonts w:ascii="Cambria Math" w:hAnsi="Cambria Math"/>
                <w:sz w:val="24"/>
                <w:szCs w:val="24"/>
              </w:rPr>
              <m:t>°</m:t>
            </m:r>
            <m:r>
              <m:rPr>
                <m:sty m:val="p"/>
              </m:rPr>
              <w:rPr>
                <w:rFonts w:hint="eastAsia" w:ascii="Cambria Math" w:hAnsi="Cambria Math"/>
                <w:sz w:val="24"/>
                <w:szCs w:val="24"/>
              </w:rPr>
              <m:t>，</m:t>
            </m:r>
            <m:sSub>
              <m:sSubPr>
                <m:ctrlPr>
                  <w:rPr>
                    <w:rFonts w:ascii="Cambria Math" w:hAnsi="Cambria Math"/>
                    <w:bCs/>
                    <w:sz w:val="24"/>
                  </w:rPr>
                </m:ctrlPr>
              </m:sSubPr>
              <m:e>
                <m:r>
                  <m:rPr/>
                  <w:rPr>
                    <w:rFonts w:ascii="Cambria Math" w:hAnsi="Cambria Math"/>
                    <w:sz w:val="24"/>
                  </w:rPr>
                  <m:t>α</m:t>
                </m:r>
                <m:ctrlPr>
                  <w:rPr>
                    <w:rFonts w:ascii="Cambria Math" w:hAnsi="Cambria Math"/>
                    <w:bCs/>
                    <w:sz w:val="24"/>
                  </w:rPr>
                </m:ctrlPr>
              </m:e>
              <m:sub>
                <m:r>
                  <m:rPr/>
                  <w:rPr>
                    <w:rFonts w:ascii="Cambria Math" w:hAnsi="Cambria Math"/>
                    <w:sz w:val="24"/>
                  </w:rPr>
                  <m:t>r</m:t>
                </m:r>
                <m:ctrlPr>
                  <w:rPr>
                    <w:rFonts w:ascii="Cambria Math" w:hAnsi="Cambria Math"/>
                    <w:bCs/>
                    <w:sz w:val="24"/>
                  </w:rPr>
                </m:ctrlPr>
              </m:sub>
            </m:sSub>
            <m:r>
              <m:rPr/>
              <w:rPr>
                <w:rFonts w:ascii="Cambria Math" w:hAnsi="Cambria Math"/>
                <w:sz w:val="24"/>
              </w:rPr>
              <m:t>+20</m:t>
            </m:r>
            <m:r>
              <m:rPr>
                <m:sty m:val="p"/>
              </m:rPr>
              <w:rPr>
                <w:rFonts w:ascii="Cambria Math" w:hAnsi="Cambria Math"/>
                <w:sz w:val="24"/>
                <w:szCs w:val="24"/>
              </w:rPr>
              <m:t>°</m:t>
            </m:r>
            <m:ctrlPr>
              <w:rPr>
                <w:rFonts w:ascii="Cambria Math" w:hAnsi="Cambria Math"/>
                <w:bCs/>
                <w:sz w:val="24"/>
                <w:szCs w:val="24"/>
              </w:rPr>
            </m:ctrlPr>
          </m:e>
        </m:d>
        <m:r>
          <m:rPr>
            <m:sty m:val="p"/>
          </m:rPr>
          <w:rPr>
            <w:rFonts w:hint="eastAsia" w:ascii="Cambria Math" w:hAnsi="Cambria Math"/>
            <w:sz w:val="24"/>
            <w:szCs w:val="24"/>
          </w:rPr>
          <m:t>区间</m:t>
        </m:r>
      </m:oMath>
      <w:r>
        <w:rPr>
          <w:rFonts w:ascii="Times New Roman" w:hAnsi="Times New Roman"/>
          <w:bCs/>
          <w:sz w:val="24"/>
          <w:szCs w:val="24"/>
        </w:rPr>
        <w:t>范围</w:t>
      </w:r>
      <w:r>
        <w:rPr>
          <w:rFonts w:hint="eastAsia" w:ascii="Times New Roman" w:hAnsi="Times New Roman"/>
          <w:bCs/>
          <w:sz w:val="24"/>
          <w:szCs w:val="24"/>
        </w:rPr>
        <w:t>对应的</w:t>
      </w:r>
      <w:r>
        <w:rPr>
          <w:rFonts w:hint="eastAsia"/>
          <w:kern w:val="0"/>
          <w:sz w:val="24"/>
          <w:szCs w:val="24"/>
        </w:rPr>
        <w:t>一维数组</w:t>
      </w: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T</m:t>
            </m:r>
            <m:r>
              <m:rPr/>
              <w:rPr>
                <w:rFonts w:hint="eastAsia" w:ascii="Cambria Math" w:hAnsi="Cambria Math"/>
              </w:rPr>
              <m:t>，</m:t>
            </m:r>
            <m:r>
              <m:rPr/>
              <w:rPr>
                <w:rFonts w:ascii="Cambria Math" w:hAnsi="Cambria Math"/>
                <w:sz w:val="24"/>
              </w:rPr>
              <m:t>−20</m:t>
            </m:r>
            <m:r>
              <m:rPr>
                <m:sty m:val="p"/>
              </m:rPr>
              <w:rPr>
                <w:rFonts w:ascii="Cambria Math" w:hAnsi="Cambria Math"/>
                <w:sz w:val="24"/>
                <w:szCs w:val="24"/>
              </w:rPr>
              <m:t>°+0.05</m:t>
            </m:r>
            <m:r>
              <m:rPr/>
              <w:rPr>
                <w:rFonts w:hint="eastAsia" w:ascii="Cambria Math" w:hAnsi="Cambria Math"/>
                <w:sz w:val="24"/>
                <w:szCs w:val="24"/>
              </w:rPr>
              <m:t>i</m:t>
            </m:r>
            <m:ctrlPr>
              <w:rPr>
                <w:rFonts w:ascii="Cambria Math" w:hAnsi="Cambria Math"/>
              </w:rPr>
            </m:ctrlPr>
          </m:sub>
        </m:sSub>
      </m:oMath>
      <w:r>
        <w:rPr>
          <w:rFonts w:hint="eastAsia" w:ascii="Times New Roman" w:hAnsi="Times New Roman"/>
        </w:rPr>
        <w:t>和</w:t>
      </w:r>
      <m:oMath>
        <m:r>
          <m:rPr>
            <m:sty m:val="p"/>
          </m:rPr>
          <w:rPr>
            <w:rFonts w:hint="eastAsia" w:ascii="Cambria Math" w:hAnsi="Cambria Math"/>
            <w:kern w:val="0"/>
            <w:sz w:val="24"/>
            <w:szCs w:val="24"/>
          </w:rPr>
          <m:t>一维数组</m:t>
        </m:r>
        <m:sSub>
          <m:sSubPr>
            <m:ctrlPr>
              <w:rPr>
                <w:rFonts w:ascii="Cambria Math" w:hAnsi="Cambria Math"/>
              </w:rPr>
            </m:ctrlPr>
          </m:sSubPr>
          <m:e>
            <m:r>
              <m:rPr/>
              <w:rPr>
                <w:rFonts w:ascii="Cambria Math" w:hAnsi="Cambria Math"/>
              </w:rPr>
              <m:t>P</m:t>
            </m:r>
            <m:ctrlPr>
              <w:rPr>
                <w:rFonts w:ascii="Cambria Math" w:hAnsi="Cambria Math"/>
              </w:rPr>
            </m:ctrlPr>
          </m:e>
          <m:sub>
            <m:r>
              <m:rPr/>
              <w:rPr>
                <w:rFonts w:hint="eastAsia" w:ascii="Cambria Math" w:hAnsi="Cambria Math"/>
              </w:rPr>
              <m:t>D，</m:t>
            </m:r>
            <m:r>
              <m:rPr>
                <m:sty m:val="p"/>
              </m:rPr>
              <w:rPr>
                <w:rFonts w:ascii="Cambria Math" w:hAnsi="Cambria Math"/>
                <w:sz w:val="24"/>
              </w:rPr>
              <m:t>−20</m:t>
            </m:r>
            <m:r>
              <m:rPr>
                <m:sty m:val="p"/>
              </m:rPr>
              <w:rPr>
                <w:rFonts w:hint="eastAsia" w:ascii="Cambria Math" w:hAnsi="Cambria Math"/>
                <w:sz w:val="24"/>
                <w:szCs w:val="24"/>
              </w:rPr>
              <m:t>°</m:t>
            </m:r>
            <m:r>
              <m:rPr>
                <m:sty m:val="p"/>
              </m:rPr>
              <w:rPr>
                <w:rFonts w:ascii="Cambria Math" w:hAnsi="Cambria Math"/>
                <w:sz w:val="24"/>
                <w:szCs w:val="24"/>
              </w:rPr>
              <m:t>+0.05</m:t>
            </m:r>
            <m:r>
              <m:rPr/>
              <w:rPr>
                <w:rFonts w:hint="eastAsia" w:ascii="Cambria Math" w:hAnsi="Cambria Math"/>
                <w:sz w:val="24"/>
                <w:szCs w:val="24"/>
              </w:rPr>
              <m:t>i</m:t>
            </m:r>
            <m:ctrlPr>
              <w:rPr>
                <w:rFonts w:ascii="Cambria Math" w:hAnsi="Cambria Math"/>
              </w:rPr>
            </m:ctrlPr>
          </m:sub>
        </m:sSub>
      </m:oMath>
      <w:r>
        <w:rPr>
          <w:rFonts w:hint="eastAsia" w:ascii="Times New Roman" w:hAnsi="Times New Roman"/>
        </w:rPr>
        <w:t>。</w:t>
      </w:r>
    </w:p>
    <w:p>
      <w:pPr>
        <w:pStyle w:val="9"/>
        <w:numPr>
          <w:ilvl w:val="0"/>
          <w:numId w:val="4"/>
        </w:numPr>
        <w:spacing w:line="360" w:lineRule="auto"/>
        <w:jc w:val="left"/>
        <w:rPr>
          <w:rFonts w:ascii="Times New Roman" w:hAnsi="Times New Roman"/>
          <w:bCs/>
          <w:sz w:val="24"/>
          <w:szCs w:val="24"/>
        </w:rPr>
      </w:pPr>
      <w:r>
        <w:rPr>
          <w:rFonts w:hint="eastAsia" w:ascii="Times New Roman" w:hAnsi="Times New Roman"/>
          <w:bCs/>
          <w:sz w:val="24"/>
          <w:szCs w:val="24"/>
        </w:rPr>
        <w:t>根据公式（7</w:t>
      </w:r>
      <w:r>
        <w:rPr>
          <w:rFonts w:ascii="Times New Roman" w:hAnsi="Times New Roman"/>
          <w:bCs/>
          <w:sz w:val="24"/>
          <w:szCs w:val="24"/>
        </w:rPr>
        <w:t>-7</w:t>
      </w:r>
      <w:r>
        <w:rPr>
          <w:rFonts w:hint="eastAsia" w:ascii="Times New Roman" w:hAnsi="Times New Roman"/>
          <w:bCs/>
          <w:sz w:val="24"/>
          <w:szCs w:val="24"/>
        </w:rPr>
        <w:t>）计算出测试范围内每个入射角对应的S偏振衍射效率</w:t>
      </w:r>
      <w:r>
        <w:rPr>
          <w:rFonts w:hint="eastAsia"/>
          <w:kern w:val="0"/>
          <w:sz w:val="24"/>
          <w:szCs w:val="24"/>
        </w:rPr>
        <w:t>一维数组</w:t>
      </w:r>
      <m:oMath>
        <m:sSub>
          <m:sSubPr>
            <m:ctrlPr>
              <w:rPr>
                <w:rFonts w:ascii="Cambria Math" w:hAnsi="Cambria Math"/>
                <w:bCs/>
                <w:sz w:val="24"/>
                <w:szCs w:val="24"/>
              </w:rPr>
            </m:ctrlPr>
          </m:sSubPr>
          <m:e>
            <m:r>
              <m:rPr/>
              <w:rPr>
                <w:rFonts w:ascii="Cambria Math" w:hAnsi="Cambria Math"/>
                <w:sz w:val="24"/>
                <w:szCs w:val="24"/>
              </w:rPr>
              <m:t>η</m:t>
            </m:r>
            <m:ctrlPr>
              <w:rPr>
                <w:rFonts w:ascii="Cambria Math" w:hAnsi="Cambria Math"/>
                <w:bCs/>
                <w:sz w:val="24"/>
                <w:szCs w:val="24"/>
              </w:rPr>
            </m:ctrlPr>
          </m:e>
          <m:sub>
            <m:r>
              <m:rPr/>
              <w:rPr>
                <w:rFonts w:hint="eastAsia" w:ascii="Cambria Math" w:hAnsi="Cambria Math"/>
                <w:sz w:val="24"/>
                <w:szCs w:val="24"/>
              </w:rPr>
              <m:t>S</m:t>
            </m:r>
            <m:r>
              <m:rPr/>
              <w:rPr>
                <w:rFonts w:ascii="Cambria Math" w:hAnsi="Cambria Math"/>
                <w:sz w:val="24"/>
                <w:szCs w:val="24"/>
              </w:rPr>
              <m:t>,</m:t>
            </m:r>
            <m:r>
              <m:rPr/>
              <w:rPr>
                <w:rFonts w:ascii="Cambria Math" w:hAnsi="Cambria Math"/>
                <w:sz w:val="24"/>
              </w:rPr>
              <m:t>−20</m:t>
            </m:r>
            <m:r>
              <m:rPr>
                <m:sty m:val="p"/>
              </m:rPr>
              <w:rPr>
                <w:rFonts w:ascii="Cambria Math" w:hAnsi="Cambria Math"/>
                <w:sz w:val="24"/>
                <w:szCs w:val="24"/>
              </w:rPr>
              <m:t>°+0.05</m:t>
            </m:r>
            <m:r>
              <m:rPr/>
              <w:rPr>
                <w:rFonts w:hint="eastAsia" w:ascii="Cambria Math" w:hAnsi="Cambria Math"/>
                <w:sz w:val="24"/>
                <w:szCs w:val="24"/>
              </w:rPr>
              <m:t>i</m:t>
            </m:r>
            <m:ctrlPr>
              <w:rPr>
                <w:rFonts w:ascii="Cambria Math" w:hAnsi="Cambria Math"/>
                <w:bCs/>
                <w:sz w:val="24"/>
                <w:szCs w:val="24"/>
              </w:rPr>
            </m:ctrlPr>
          </m:sub>
        </m:sSub>
      </m:oMath>
      <w:r>
        <w:rPr>
          <w:rFonts w:hint="eastAsia" w:ascii="Times New Roman" w:hAnsi="Times New Roman"/>
          <w:bCs/>
          <w:sz w:val="24"/>
          <w:szCs w:val="24"/>
        </w:rPr>
        <w:t>；</w:t>
      </w:r>
    </w:p>
    <w:p>
      <w:pPr>
        <w:pStyle w:val="47"/>
        <w:numPr>
          <w:ilvl w:val="0"/>
          <w:numId w:val="4"/>
        </w:numPr>
        <w:autoSpaceDE w:val="0"/>
        <w:autoSpaceDN w:val="0"/>
        <w:adjustRightInd w:val="0"/>
        <w:spacing w:line="400" w:lineRule="exact"/>
        <w:ind w:firstLineChars="0"/>
        <w:jc w:val="left"/>
        <w:rPr>
          <w:rFonts w:ascii="Times New Roman" w:hAnsi="Times New Roman" w:eastAsia="宋体"/>
          <w:bCs/>
          <w:sz w:val="24"/>
          <w:szCs w:val="24"/>
        </w:rPr>
      </w:pPr>
      <w:r>
        <w:rPr>
          <w:rFonts w:hint="eastAsia" w:ascii="Times New Roman" w:hAnsi="Times New Roman" w:eastAsia="宋体"/>
          <w:bCs/>
          <w:sz w:val="24"/>
          <w:szCs w:val="24"/>
        </w:rPr>
        <w:t>重复上述步骤3次，取平均值；</w:t>
      </w:r>
    </w:p>
    <w:p>
      <w:pPr>
        <w:pStyle w:val="9"/>
        <w:numPr>
          <w:ilvl w:val="0"/>
          <w:numId w:val="4"/>
        </w:numPr>
        <w:spacing w:line="360" w:lineRule="auto"/>
        <w:jc w:val="left"/>
        <w:rPr>
          <w:rFonts w:ascii="Times New Roman" w:hAnsi="Times New Roman"/>
          <w:bCs/>
          <w:sz w:val="24"/>
          <w:szCs w:val="24"/>
        </w:rPr>
      </w:pPr>
      <w:bookmarkStart w:id="43" w:name="_Hlk111492832"/>
      <w:r>
        <w:rPr>
          <w:rFonts w:ascii="Times New Roman" w:hAnsi="Times New Roman"/>
          <w:bCs/>
          <w:sz w:val="24"/>
          <w:szCs w:val="24"/>
        </w:rPr>
        <w:t>如图</w:t>
      </w:r>
      <w:r>
        <w:rPr>
          <w:rFonts w:hint="eastAsia" w:ascii="Times New Roman" w:hAnsi="Times New Roman"/>
          <w:bCs/>
          <w:sz w:val="24"/>
          <w:szCs w:val="24"/>
        </w:rPr>
        <w:t>4</w:t>
      </w:r>
      <w:r>
        <w:rPr>
          <w:rFonts w:ascii="Times New Roman" w:hAnsi="Times New Roman"/>
          <w:bCs/>
          <w:sz w:val="24"/>
          <w:szCs w:val="24"/>
        </w:rPr>
        <w:t>-3(b)原理图，再以P</w:t>
      </w:r>
      <w:r>
        <w:rPr>
          <w:rFonts w:hint="eastAsia" w:ascii="Times New Roman" w:hAnsi="Times New Roman"/>
          <w:bCs/>
          <w:sz w:val="24"/>
          <w:szCs w:val="24"/>
        </w:rPr>
        <w:t>偏振</w:t>
      </w:r>
      <w:r>
        <w:rPr>
          <w:rFonts w:ascii="Times New Roman" w:hAnsi="Times New Roman"/>
          <w:bCs/>
          <w:sz w:val="24"/>
          <w:szCs w:val="24"/>
        </w:rPr>
        <w:t>光入射样品，重复上面步骤</w:t>
      </w:r>
      <w:r>
        <w:rPr>
          <w:rFonts w:hint="eastAsia" w:ascii="Times New Roman" w:hAnsi="Times New Roman"/>
          <w:bCs/>
          <w:sz w:val="24"/>
          <w:szCs w:val="24"/>
        </w:rPr>
        <w:t>（1）-（</w:t>
      </w:r>
      <w:r>
        <w:rPr>
          <w:rFonts w:ascii="Times New Roman" w:hAnsi="Times New Roman"/>
          <w:bCs/>
          <w:sz w:val="24"/>
          <w:szCs w:val="24"/>
        </w:rPr>
        <w:t>7</w:t>
      </w:r>
      <w:r>
        <w:rPr>
          <w:rFonts w:hint="eastAsia" w:ascii="Times New Roman" w:hAnsi="Times New Roman"/>
          <w:bCs/>
          <w:sz w:val="24"/>
          <w:szCs w:val="24"/>
        </w:rPr>
        <w:t>）</w:t>
      </w:r>
      <w:r>
        <w:rPr>
          <w:rFonts w:ascii="Times New Roman" w:hAnsi="Times New Roman"/>
          <w:bCs/>
          <w:sz w:val="24"/>
          <w:szCs w:val="24"/>
        </w:rPr>
        <w:t>，得到</w:t>
      </w:r>
      <w:r>
        <w:rPr>
          <w:rFonts w:hint="eastAsia" w:ascii="Times New Roman" w:hAnsi="Times New Roman"/>
          <w:bCs/>
          <w:sz w:val="24"/>
          <w:szCs w:val="24"/>
        </w:rPr>
        <w:t>测试范围内每个入射角对应的</w:t>
      </w:r>
      <w:r>
        <w:rPr>
          <w:rFonts w:ascii="Times New Roman" w:hAnsi="Times New Roman"/>
          <w:bCs/>
          <w:sz w:val="24"/>
          <w:szCs w:val="24"/>
        </w:rPr>
        <w:t>P</w:t>
      </w:r>
      <w:r>
        <w:rPr>
          <w:rFonts w:hint="eastAsia" w:ascii="Times New Roman" w:hAnsi="Times New Roman"/>
          <w:bCs/>
          <w:sz w:val="24"/>
          <w:szCs w:val="24"/>
        </w:rPr>
        <w:t>偏振</w:t>
      </w:r>
      <w:r>
        <w:rPr>
          <w:rFonts w:ascii="Times New Roman" w:hAnsi="Times New Roman"/>
          <w:bCs/>
          <w:sz w:val="24"/>
          <w:szCs w:val="24"/>
        </w:rPr>
        <w:t>光衍射效率</w:t>
      </w:r>
      <w:r>
        <w:rPr>
          <w:rFonts w:hint="eastAsia" w:ascii="Times New Roman" w:hAnsi="Times New Roman"/>
          <w:bCs/>
          <w:sz w:val="24"/>
          <w:szCs w:val="24"/>
        </w:rPr>
        <w:t>得一维数组</w:t>
      </w:r>
      <m:oMath>
        <m:sSub>
          <m:sSubPr>
            <m:ctrlPr>
              <w:rPr>
                <w:rFonts w:ascii="Cambria Math" w:hAnsi="Cambria Math"/>
                <w:bCs/>
                <w:sz w:val="24"/>
                <w:szCs w:val="24"/>
              </w:rPr>
            </m:ctrlPr>
          </m:sSubPr>
          <m:e>
            <m:r>
              <m:rPr/>
              <w:rPr>
                <w:rFonts w:ascii="Cambria Math" w:hAnsi="Cambria Math"/>
                <w:sz w:val="24"/>
                <w:szCs w:val="24"/>
              </w:rPr>
              <m:t>η</m:t>
            </m:r>
            <m:ctrlPr>
              <w:rPr>
                <w:rFonts w:ascii="Cambria Math" w:hAnsi="Cambria Math"/>
                <w:bCs/>
                <w:sz w:val="24"/>
                <w:szCs w:val="24"/>
              </w:rPr>
            </m:ctrlPr>
          </m:e>
          <m:sub>
            <m:r>
              <m:rPr/>
              <w:rPr>
                <w:rFonts w:hint="eastAsia" w:ascii="Cambria Math" w:hAnsi="Cambria Math"/>
                <w:sz w:val="24"/>
                <w:szCs w:val="24"/>
              </w:rPr>
              <m:t>P</m:t>
            </m:r>
            <m:r>
              <m:rPr>
                <m:sty m:val="p"/>
              </m:rPr>
              <w:rPr>
                <w:rFonts w:ascii="Cambria Math" w:hAnsi="Cambria Math"/>
                <w:sz w:val="24"/>
                <w:szCs w:val="24"/>
              </w:rPr>
              <m:t>,−20°+0.05</m:t>
            </m:r>
            <m:r>
              <m:rPr/>
              <w:rPr>
                <w:rFonts w:hint="eastAsia" w:ascii="Cambria Math" w:hAnsi="Cambria Math"/>
                <w:sz w:val="24"/>
                <w:szCs w:val="24"/>
              </w:rPr>
              <m:t>i</m:t>
            </m:r>
            <m:ctrlPr>
              <w:rPr>
                <w:rFonts w:ascii="Cambria Math" w:hAnsi="Cambria Math"/>
                <w:bCs/>
                <w:sz w:val="24"/>
                <w:szCs w:val="24"/>
              </w:rPr>
            </m:ctrlPr>
          </m:sub>
        </m:sSub>
      </m:oMath>
      <w:r>
        <w:rPr>
          <w:rFonts w:hint="eastAsia" w:ascii="Times New Roman" w:hAnsi="Times New Roman"/>
          <w:bCs/>
          <w:sz w:val="24"/>
          <w:szCs w:val="24"/>
        </w:rPr>
        <w:t>序列。</w:t>
      </w:r>
    </w:p>
    <w:bookmarkEnd w:id="43"/>
    <w:p>
      <w:pPr>
        <w:pStyle w:val="9"/>
        <w:numPr>
          <w:ilvl w:val="0"/>
          <w:numId w:val="4"/>
        </w:numPr>
        <w:spacing w:line="360" w:lineRule="auto"/>
        <w:jc w:val="left"/>
        <w:rPr>
          <w:rFonts w:ascii="Times New Roman" w:hAnsi="Times New Roman"/>
          <w:bCs/>
          <w:sz w:val="24"/>
          <w:szCs w:val="24"/>
        </w:rPr>
      </w:pPr>
      <w:r>
        <w:rPr>
          <w:rFonts w:hint="eastAsia" w:ascii="Times New Roman" w:hAnsi="Times New Roman"/>
          <w:bCs/>
          <w:sz w:val="24"/>
          <w:szCs w:val="24"/>
        </w:rPr>
        <w:t>根据公式（7</w:t>
      </w:r>
      <w:r>
        <w:rPr>
          <w:rFonts w:ascii="Times New Roman" w:hAnsi="Times New Roman"/>
          <w:bCs/>
          <w:sz w:val="24"/>
          <w:szCs w:val="24"/>
        </w:rPr>
        <w:t>-5</w:t>
      </w:r>
      <w:r>
        <w:rPr>
          <w:rFonts w:hint="eastAsia" w:ascii="Times New Roman" w:hAnsi="Times New Roman"/>
          <w:bCs/>
          <w:sz w:val="24"/>
          <w:szCs w:val="24"/>
        </w:rPr>
        <w:t>），计算得到一维数组</w:t>
      </w:r>
      <m:oMath>
        <m:sSub>
          <m:sSubPr>
            <m:ctrlPr>
              <w:rPr>
                <w:rFonts w:ascii="Cambria Math" w:hAnsi="Cambria Math"/>
                <w:bCs/>
                <w:sz w:val="24"/>
                <w:szCs w:val="24"/>
              </w:rPr>
            </m:ctrlPr>
          </m:sSubPr>
          <m:e>
            <m:r>
              <m:rPr/>
              <w:rPr>
                <w:rFonts w:ascii="Cambria Math" w:hAnsi="Cambria Math"/>
                <w:sz w:val="24"/>
                <w:szCs w:val="24"/>
              </w:rPr>
              <m:t>η</m:t>
            </m:r>
            <m:ctrlPr>
              <w:rPr>
                <w:rFonts w:ascii="Cambria Math" w:hAnsi="Cambria Math"/>
                <w:bCs/>
                <w:sz w:val="24"/>
                <w:szCs w:val="24"/>
              </w:rPr>
            </m:ctrlPr>
          </m:e>
          <m:sub>
            <m:r>
              <m:rPr/>
              <w:rPr>
                <w:rFonts w:ascii="Cambria Math" w:hAnsi="Cambria Math"/>
                <w:sz w:val="24"/>
                <w:szCs w:val="24"/>
              </w:rPr>
              <m:t>i</m:t>
            </m:r>
            <m:r>
              <m:rPr>
                <m:sty m:val="p"/>
              </m:rPr>
              <w:rPr>
                <w:rFonts w:hint="eastAsia" w:ascii="Cambria Math" w:hAnsi="Cambria Math"/>
                <w:sz w:val="24"/>
                <w:szCs w:val="24"/>
              </w:rPr>
              <m:t>，</m:t>
            </m:r>
            <m:r>
              <m:rPr>
                <m:sty m:val="p"/>
              </m:rPr>
              <w:rPr>
                <w:rFonts w:ascii="Cambria Math" w:hAnsi="Cambria Math"/>
                <w:sz w:val="24"/>
                <w:szCs w:val="24"/>
              </w:rPr>
              <m:t>−20°+0.05</m:t>
            </m:r>
            <m:r>
              <m:rPr/>
              <w:rPr>
                <w:rFonts w:hint="eastAsia" w:ascii="Cambria Math" w:hAnsi="Cambria Math"/>
                <w:sz w:val="24"/>
                <w:szCs w:val="24"/>
              </w:rPr>
              <m:t>i</m:t>
            </m:r>
            <m:ctrlPr>
              <w:rPr>
                <w:rFonts w:ascii="Cambria Math" w:hAnsi="Cambria Math"/>
                <w:bCs/>
                <w:sz w:val="24"/>
                <w:szCs w:val="24"/>
              </w:rPr>
            </m:ctrlPr>
          </m:sub>
        </m:sSub>
      </m:oMath>
      <w:r>
        <w:rPr>
          <w:rFonts w:hint="eastAsia" w:ascii="Times New Roman" w:hAnsi="Times New Roman"/>
          <w:bCs/>
          <w:sz w:val="24"/>
          <w:szCs w:val="24"/>
        </w:rPr>
        <w:t>序列。</w:t>
      </w:r>
    </w:p>
    <w:p>
      <w:pPr>
        <w:pStyle w:val="9"/>
        <w:numPr>
          <w:ilvl w:val="0"/>
          <w:numId w:val="4"/>
        </w:numPr>
        <w:spacing w:line="360" w:lineRule="auto"/>
        <w:jc w:val="left"/>
        <w:rPr>
          <w:rFonts w:ascii="Times New Roman" w:hAnsi="Times New Roman"/>
          <w:bCs/>
          <w:sz w:val="24"/>
          <w:szCs w:val="24"/>
        </w:rPr>
      </w:pPr>
      <w:r>
        <w:rPr>
          <w:rFonts w:ascii="Times New Roman" w:hAnsi="Times New Roman"/>
          <w:bCs/>
          <w:sz w:val="24"/>
          <w:szCs w:val="24"/>
        </w:rPr>
        <w:t>根据记录数据画出角度-衍射效率曲线，</w:t>
      </w:r>
      <w:r>
        <w:rPr>
          <w:rFonts w:hint="eastAsia" w:ascii="Times New Roman" w:hAnsi="Times New Roman"/>
          <w:bCs/>
          <w:sz w:val="24"/>
          <w:szCs w:val="24"/>
        </w:rPr>
        <w:t>如下图所示，一般包含</w:t>
      </w:r>
      <w:r>
        <w:rPr>
          <w:rFonts w:ascii="Times New Roman" w:hAnsi="Times New Roman"/>
          <w:bCs/>
          <w:sz w:val="24"/>
          <w:szCs w:val="24"/>
        </w:rPr>
        <w:t>主峰及</w:t>
      </w:r>
      <w:r>
        <w:rPr>
          <w:rFonts w:hint="eastAsia" w:ascii="Times New Roman" w:hAnsi="Times New Roman"/>
          <w:bCs/>
          <w:sz w:val="24"/>
          <w:szCs w:val="24"/>
        </w:rPr>
        <w:t>左右各一个</w:t>
      </w:r>
      <m:oMath>
        <m:r>
          <m:rPr/>
          <w:rPr>
            <w:rFonts w:ascii="Cambria Math" w:hAnsi="Cambria Math"/>
            <w:sz w:val="24"/>
            <w:szCs w:val="24"/>
          </w:rPr>
          <m:t>η</m:t>
        </m:r>
        <m:r>
          <m:rPr>
            <m:sty m:val="p"/>
          </m:rPr>
          <w:rPr>
            <w:rFonts w:ascii="Cambria Math" w:hAnsi="Cambria Math"/>
            <w:sz w:val="24"/>
            <w:szCs w:val="24"/>
          </w:rPr>
          <m:t>=0</m:t>
        </m:r>
      </m:oMath>
      <w:r>
        <w:rPr>
          <w:rFonts w:hint="eastAsia" w:ascii="Times New Roman" w:hAnsi="Times New Roman"/>
          <w:bCs/>
          <w:sz w:val="24"/>
          <w:szCs w:val="24"/>
        </w:rPr>
        <w:t>的点（见图7</w:t>
      </w:r>
      <w:r>
        <w:rPr>
          <w:rFonts w:ascii="Times New Roman" w:hAnsi="Times New Roman"/>
          <w:bCs/>
          <w:sz w:val="24"/>
          <w:szCs w:val="24"/>
        </w:rPr>
        <w:t>-3</w:t>
      </w:r>
      <w:r>
        <w:rPr>
          <w:rFonts w:hint="eastAsia" w:ascii="Times New Roman" w:hAnsi="Times New Roman"/>
          <w:bCs/>
          <w:sz w:val="24"/>
          <w:szCs w:val="24"/>
        </w:rPr>
        <w:t>）</w:t>
      </w:r>
      <w:r>
        <w:rPr>
          <w:rFonts w:ascii="Times New Roman" w:hAnsi="Times New Roman"/>
          <w:bCs/>
          <w:sz w:val="24"/>
          <w:szCs w:val="24"/>
        </w:rPr>
        <w:t>。</w:t>
      </w:r>
    </w:p>
    <w:p>
      <w:pPr>
        <w:pStyle w:val="17"/>
        <w:spacing w:before="0" w:beforeAutospacing="0" w:after="0" w:afterAutospacing="0"/>
        <w:jc w:val="center"/>
        <w:rPr>
          <w:rFonts w:ascii="Times New Roman" w:hAnsi="Times New Roman" w:cs="Times New Roman"/>
          <w:sz w:val="18"/>
          <w:szCs w:val="18"/>
        </w:rPr>
      </w:pPr>
      <w:r>
        <mc:AlternateContent>
          <mc:Choice Requires="wps">
            <w:drawing>
              <wp:anchor distT="45720" distB="45720" distL="114300" distR="114300" simplePos="0" relativeHeight="251668480" behindDoc="0" locked="0" layoutInCell="1" allowOverlap="1">
                <wp:simplePos x="0" y="0"/>
                <wp:positionH relativeFrom="column">
                  <wp:posOffset>1746250</wp:posOffset>
                </wp:positionH>
                <wp:positionV relativeFrom="paragraph">
                  <wp:posOffset>1457960</wp:posOffset>
                </wp:positionV>
                <wp:extent cx="421640" cy="289560"/>
                <wp:effectExtent l="0" t="0" r="0" b="0"/>
                <wp:wrapNone/>
                <wp:docPr id="1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21640" cy="289560"/>
                        </a:xfrm>
                        <a:prstGeom prst="rect">
                          <a:avLst/>
                        </a:prstGeom>
                        <a:noFill/>
                        <a:ln w="9525">
                          <a:noFill/>
                          <a:miter lim="800000"/>
                        </a:ln>
                      </wps:spPr>
                      <wps:txbx>
                        <w:txbxContent>
                          <w:p>
                            <w:pPr>
                              <w:rPr>
                                <w:b/>
                                <w:sz w:val="20"/>
                              </w:rPr>
                            </w:pPr>
                            <w:r>
                              <w:rPr>
                                <w:b/>
                                <w:sz w:val="20"/>
                              </w:rPr>
                              <w:t>η=0</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37.5pt;margin-top:114.8pt;height:22.8pt;width:33.2pt;z-index:251668480;mso-width-relative:page;mso-height-relative:margin;mso-height-percent:200;" filled="f" stroked="f" coordsize="21600,21600" o:gfxdata="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Ul&#10;AbzYAAAACwEAAA8AAAAAAAAAAQAgAAAAIgAAAGRycy9kb3ducmV2LnhtbFBLAQIUABQAAAAIAIdO&#10;4kCJzXHIIwIAACkEAAAOAAAAAAAAAAEAIAAAACcBAABkcnMvZTJvRG9jLnhtbFBLBQYAAAAABgAG&#10;AFkBAAC8BQAAAAA=&#10;">
                <v:fill on="f" focussize="0,0"/>
                <v:stroke on="f" miterlimit="8" joinstyle="miter"/>
                <v:imagedata o:title=""/>
                <o:lock v:ext="edit" aspectratio="f"/>
                <v:textbox style="mso-fit-shape-to-text:t;">
                  <w:txbxContent>
                    <w:p>
                      <w:pPr>
                        <w:rPr>
                          <w:b/>
                          <w:sz w:val="20"/>
                        </w:rPr>
                      </w:pPr>
                      <w:r>
                        <w:rPr>
                          <w:b/>
                          <w:sz w:val="20"/>
                        </w:rPr>
                        <w:t>η=0</w:t>
                      </w:r>
                    </w:p>
                  </w:txbxContent>
                </v:textbox>
              </v:shape>
            </w:pict>
          </mc:Fallback>
        </mc:AlternateContent>
      </w:r>
      <w:r>
        <mc:AlternateContent>
          <mc:Choice Requires="wps">
            <w:drawing>
              <wp:anchor distT="45720" distB="45720" distL="114300" distR="114300" simplePos="0" relativeHeight="251667456" behindDoc="0" locked="0" layoutInCell="1" allowOverlap="1">
                <wp:simplePos x="0" y="0"/>
                <wp:positionH relativeFrom="column">
                  <wp:posOffset>4069080</wp:posOffset>
                </wp:positionH>
                <wp:positionV relativeFrom="paragraph">
                  <wp:posOffset>1450340</wp:posOffset>
                </wp:positionV>
                <wp:extent cx="421640" cy="289560"/>
                <wp:effectExtent l="0" t="0" r="0" b="0"/>
                <wp:wrapNone/>
                <wp:docPr id="4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21640" cy="289560"/>
                        </a:xfrm>
                        <a:prstGeom prst="rect">
                          <a:avLst/>
                        </a:prstGeom>
                        <a:noFill/>
                        <a:ln w="9525">
                          <a:noFill/>
                          <a:miter lim="800000"/>
                        </a:ln>
                      </wps:spPr>
                      <wps:txbx>
                        <w:txbxContent>
                          <w:p>
                            <w:pPr>
                              <w:rPr>
                                <w:b/>
                                <w:sz w:val="20"/>
                              </w:rPr>
                            </w:pPr>
                            <w:r>
                              <w:rPr>
                                <w:b/>
                                <w:sz w:val="20"/>
                              </w:rPr>
                              <w:t>η=0</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320.4pt;margin-top:114.2pt;height:22.8pt;width:33.2pt;z-index:251667456;mso-width-relative:page;mso-height-relative:margin;mso-height-percent:200;" filled="f" stroked="f" coordsize="21600,21600" o:gfxdata="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d&#10;T2nt2AAAAAsBAAAPAAAAAAAAAAEAIAAAACIAAABkcnMvZG93bnJldi54bWxQSwECFAAUAAAACACH&#10;TuJAubJv5yQCAAApBAAADgAAAAAAAAABACAAAAAnAQAAZHJzL2Uyb0RvYy54bWxQSwUGAAAAAAYA&#10;BgBZAQAAvQUAAAAA&#10;">
                <v:fill on="f" focussize="0,0"/>
                <v:stroke on="f" miterlimit="8" joinstyle="miter"/>
                <v:imagedata o:title=""/>
                <o:lock v:ext="edit" aspectratio="f"/>
                <v:textbox style="mso-fit-shape-to-text:t;">
                  <w:txbxContent>
                    <w:p>
                      <w:pPr>
                        <w:rPr>
                          <w:b/>
                          <w:sz w:val="20"/>
                        </w:rPr>
                      </w:pPr>
                      <w:r>
                        <w:rPr>
                          <w:b/>
                          <w:sz w:val="20"/>
                        </w:rPr>
                        <w:t>η=0</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4267835</wp:posOffset>
                </wp:positionH>
                <wp:positionV relativeFrom="paragraph">
                  <wp:posOffset>1684020</wp:posOffset>
                </wp:positionV>
                <wp:extent cx="45720" cy="245110"/>
                <wp:effectExtent l="38100" t="0" r="49530" b="40640"/>
                <wp:wrapNone/>
                <wp:docPr id="49" name="直接箭头连接符 49"/>
                <wp:cNvGraphicFramePr/>
                <a:graphic xmlns:a="http://schemas.openxmlformats.org/drawingml/2006/main">
                  <a:graphicData uri="http://schemas.microsoft.com/office/word/2010/wordprocessingShape">
                    <wps:wsp>
                      <wps:cNvCnPr/>
                      <wps:spPr>
                        <a:xfrm>
                          <a:off x="0" y="0"/>
                          <a:ext cx="45720" cy="245110"/>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 id="_x0000_s1026" o:spid="_x0000_s1026" o:spt="32" type="#_x0000_t32" style="position:absolute;left:0pt;margin-left:336.05pt;margin-top:132.6pt;height:19.3pt;width:3.6pt;z-index:251666432;mso-width-relative:page;mso-height-relative:page;" filled="f" stroked="t" coordsize="21600,21600" o:gfxdata="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xgp13bAAAACwEAAA8AAAAA&#10;AAAAAQAgAAAAIgAAAGRycy9kb3ducmV2LnhtbFBLAQIUABQAAAAIAIdO4kCcXlkOEQIAAPQDAAAO&#10;AAAAAAAAAAEAIAAAACoBAABkcnMvZTJvRG9jLnhtbFBLBQYAAAAABgAGAFkBAACtBQAAAAA=&#10;">
                <v:fill on="f" focussize="0,0"/>
                <v:stroke weight="0.5pt" color="#FF0000" miterlimit="8" joinstyle="miter" endarrow="block"/>
                <v:imagedata o:title=""/>
                <o:lock v:ext="edit" aspectratio="f"/>
              </v:shape>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1936750</wp:posOffset>
                </wp:positionH>
                <wp:positionV relativeFrom="paragraph">
                  <wp:posOffset>1635125</wp:posOffset>
                </wp:positionV>
                <wp:extent cx="17780" cy="257810"/>
                <wp:effectExtent l="76200" t="0" r="39370" b="46990"/>
                <wp:wrapNone/>
                <wp:docPr id="50" name="直接箭头连接符 50"/>
                <wp:cNvGraphicFramePr/>
                <a:graphic xmlns:a="http://schemas.openxmlformats.org/drawingml/2006/main">
                  <a:graphicData uri="http://schemas.microsoft.com/office/word/2010/wordprocessingShape">
                    <wps:wsp>
                      <wps:cNvCnPr/>
                      <wps:spPr>
                        <a:xfrm flipH="1">
                          <a:off x="0" y="0"/>
                          <a:ext cx="17780" cy="257810"/>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 id="_x0000_s1026" o:spid="_x0000_s1026" o:spt="32" type="#_x0000_t32" style="position:absolute;left:0pt;flip:x;margin-left:152.5pt;margin-top:128.75pt;height:20.3pt;width:1.4pt;z-index:251665408;mso-width-relative:page;mso-height-relative:page;" filled="f" stroked="t" coordsize="21600,21600" o:gfxdata="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hA+ej2wAAAAsB&#10;AAAPAAAAAAAAAAEAIAAAACIAAABkcnMvZG93bnJldi54bWxQSwECFAAUAAAACACHTuJAznSWORgC&#10;AAD+AwAADgAAAAAAAAABACAAAAAqAQAAZHJzL2Uyb0RvYy54bWxQSwUGAAAAAAYABgBZAQAAtAUA&#10;AAAA&#10;">
                <v:fill on="f" focussize="0,0"/>
                <v:stroke weight="0.5pt" color="#FF0000" miterlimit="8" joinstyle="miter" endarrow="block"/>
                <v:imagedata o:title=""/>
                <o:lock v:ext="edit" aspectratio="f"/>
              </v:shape>
            </w:pict>
          </mc:Fallback>
        </mc:AlternateContent>
      </w:r>
      <w:r>
        <w:drawing>
          <wp:inline distT="0" distB="0" distL="0" distR="0">
            <wp:extent cx="3282950" cy="2256790"/>
            <wp:effectExtent l="0" t="0" r="0" b="0"/>
            <wp:docPr id="17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5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283200" cy="2257200"/>
                    </a:xfrm>
                    <a:prstGeom prst="rect">
                      <a:avLst/>
                    </a:prstGeom>
                    <a:noFill/>
                    <a:ln>
                      <a:noFill/>
                    </a:ln>
                  </pic:spPr>
                </pic:pic>
              </a:graphicData>
            </a:graphic>
          </wp:inline>
        </w:drawing>
      </w:r>
    </w:p>
    <w:p>
      <w:pPr>
        <w:autoSpaceDE w:val="0"/>
        <w:autoSpaceDN w:val="0"/>
        <w:adjustRightInd w:val="0"/>
        <w:jc w:val="center"/>
        <w:rPr>
          <w:kern w:val="0"/>
          <w:szCs w:val="21"/>
        </w:rPr>
      </w:pPr>
      <w:r>
        <w:rPr>
          <w:kern w:val="0"/>
          <w:szCs w:val="21"/>
        </w:rPr>
        <w:t>图7-3角度选择曲线</w:t>
      </w:r>
    </w:p>
    <w:p>
      <w:pPr>
        <w:pStyle w:val="9"/>
        <w:spacing w:line="360" w:lineRule="auto"/>
        <w:jc w:val="left"/>
        <w:rPr>
          <w:rFonts w:ascii="Times New Roman" w:hAnsi="Times New Roman"/>
          <w:bCs/>
          <w:sz w:val="24"/>
          <w:szCs w:val="24"/>
        </w:rPr>
      </w:pPr>
      <w:r>
        <w:rPr>
          <w:rFonts w:ascii="Times New Roman" w:hAnsi="Times New Roman"/>
          <w:bCs/>
          <w:sz w:val="24"/>
          <w:szCs w:val="24"/>
        </w:rPr>
        <w:t>7.3.5</w:t>
      </w:r>
      <w:r>
        <w:rPr>
          <w:rFonts w:hint="eastAsia" w:ascii="Times New Roman" w:hAnsi="Times New Roman"/>
          <w:bCs/>
          <w:sz w:val="24"/>
          <w:szCs w:val="24"/>
        </w:rPr>
        <w:t>波长选择曲线</w:t>
      </w:r>
    </w:p>
    <w:p>
      <w:pPr>
        <w:pStyle w:val="17"/>
        <w:spacing w:before="60" w:beforeAutospacing="0" w:after="0" w:afterAutospacing="0" w:line="400" w:lineRule="exact"/>
        <w:ind w:firstLine="480" w:firstLineChars="200"/>
        <w:rPr>
          <w:rFonts w:ascii="Times New Roman" w:hAnsi="Times New Roman"/>
          <w:bCs/>
        </w:rPr>
      </w:pPr>
      <w:r>
        <w:rPr>
          <w:rFonts w:hint="eastAsia" w:ascii="Times New Roman" w:hAnsi="Times New Roman"/>
          <w:bCs/>
        </w:rPr>
        <w:t>通过测量以</w:t>
      </w:r>
      <m:oMath>
        <m:sSub>
          <m:sSubPr>
            <m:ctrlPr>
              <w:rPr>
                <w:rFonts w:ascii="Cambria Math" w:hAnsi="Cambria Math"/>
                <w:bCs/>
              </w:rPr>
            </m:ctrlPr>
          </m:sSubPr>
          <m:e>
            <m:r>
              <m:rPr/>
              <w:rPr>
                <w:rFonts w:ascii="Cambria Math" w:hAnsi="Cambria Math"/>
              </w:rPr>
              <m:t>α</m:t>
            </m:r>
            <m:ctrlPr>
              <w:rPr>
                <w:rFonts w:ascii="Cambria Math" w:hAnsi="Cambria Math"/>
                <w:bCs/>
              </w:rPr>
            </m:ctrlPr>
          </m:e>
          <m:sub>
            <m:r>
              <m:rPr/>
              <w:rPr>
                <w:rFonts w:hint="eastAsia" w:ascii="Cambria Math" w:hAnsi="Cambria Math"/>
              </w:rPr>
              <m:t>r</m:t>
            </m:r>
            <m:ctrlPr>
              <w:rPr>
                <w:rFonts w:ascii="Cambria Math" w:hAnsi="Cambria Math"/>
                <w:bCs/>
              </w:rPr>
            </m:ctrlPr>
          </m:sub>
        </m:sSub>
      </m:oMath>
      <w:r>
        <w:rPr>
          <w:rFonts w:hint="eastAsia" w:ascii="Times New Roman" w:hAnsi="Times New Roman"/>
          <w:bCs/>
        </w:rPr>
        <w:t>为入射角的条件下，样品对不同激光波长的衍射光斑功率和透射光斑功率来获得。</w:t>
      </w:r>
    </w:p>
    <w:p>
      <w:pPr>
        <w:pStyle w:val="17"/>
        <w:spacing w:before="60" w:beforeAutospacing="0" w:after="0" w:afterAutospacing="0" w:line="400" w:lineRule="exact"/>
        <w:ind w:firstLine="480" w:firstLineChars="200"/>
        <w:rPr>
          <w:rFonts w:ascii="Times New Roman" w:hAnsi="Times New Roman" w:cs="Times New Roman"/>
        </w:rPr>
      </w:pPr>
      <w:r>
        <w:rPr>
          <w:rFonts w:hint="eastAsia" w:ascii="Times New Roman" w:hAnsi="Times New Roman" w:cs="Times New Roman"/>
        </w:rPr>
        <w:t>测试步骤如下所示：</w:t>
      </w:r>
    </w:p>
    <w:p>
      <w:pPr>
        <w:pStyle w:val="9"/>
        <w:numPr>
          <w:ilvl w:val="0"/>
          <w:numId w:val="5"/>
        </w:numPr>
        <w:spacing w:line="360" w:lineRule="auto"/>
        <w:rPr>
          <w:rFonts w:ascii="Times New Roman" w:hAnsi="Times New Roman"/>
          <w:bCs/>
          <w:sz w:val="24"/>
          <w:szCs w:val="24"/>
        </w:rPr>
      </w:pPr>
      <w:r>
        <w:rPr>
          <w:rFonts w:hint="eastAsia" w:ascii="Times New Roman" w:hAnsi="Times New Roman"/>
          <w:bCs/>
          <w:sz w:val="24"/>
          <w:szCs w:val="24"/>
        </w:rPr>
        <w:t>采用宽带光源作为测试光源，光谱仪作为探测器。</w:t>
      </w:r>
    </w:p>
    <w:p>
      <w:pPr>
        <w:pStyle w:val="9"/>
        <w:numPr>
          <w:ilvl w:val="0"/>
          <w:numId w:val="5"/>
        </w:numPr>
        <w:spacing w:line="360" w:lineRule="auto"/>
        <w:rPr>
          <w:rFonts w:ascii="Times New Roman" w:hAnsi="Times New Roman"/>
          <w:bCs/>
          <w:sz w:val="24"/>
          <w:szCs w:val="24"/>
        </w:rPr>
      </w:pPr>
      <w:r>
        <w:rPr>
          <w:rFonts w:hint="eastAsia" w:ascii="Times New Roman" w:hAnsi="Times New Roman"/>
          <w:bCs/>
          <w:sz w:val="24"/>
          <w:szCs w:val="24"/>
        </w:rPr>
        <w:t>以S偏振光测试光路如图4-3(a)，宽带光源所发出的宽谱激光垂直入射样品，在样品后表面放置光谱仪1。</w:t>
      </w:r>
    </w:p>
    <w:p>
      <w:pPr>
        <w:pStyle w:val="9"/>
        <w:numPr>
          <w:ilvl w:val="0"/>
          <w:numId w:val="5"/>
        </w:numPr>
        <w:spacing w:line="360" w:lineRule="auto"/>
        <w:rPr>
          <w:rFonts w:ascii="Times New Roman" w:hAnsi="Times New Roman"/>
          <w:bCs/>
          <w:sz w:val="24"/>
          <w:szCs w:val="24"/>
        </w:rPr>
      </w:pPr>
      <w:r>
        <w:rPr>
          <w:rFonts w:hint="eastAsia" w:ascii="Times New Roman" w:hAnsi="Times New Roman"/>
          <w:bCs/>
          <w:sz w:val="24"/>
          <w:szCs w:val="24"/>
        </w:rPr>
        <w:t>通过旋转位移台调整样品的</w:t>
      </w:r>
      <w:r>
        <w:rPr>
          <w:rFonts w:ascii="Times New Roman" w:hAnsi="Times New Roman"/>
          <w:bCs/>
          <w:sz w:val="24"/>
          <w:szCs w:val="24"/>
        </w:rPr>
        <w:t>入射角</w:t>
      </w:r>
      <m:oMath>
        <m:r>
          <m:rPr>
            <m:sty m:val="p"/>
          </m:rPr>
          <w:rPr>
            <w:rFonts w:hint="eastAsia" w:ascii="Cambria Math" w:hAnsi="Cambria Math"/>
            <w:sz w:val="24"/>
            <w:szCs w:val="24"/>
          </w:rPr>
          <m:t>为</m:t>
        </m:r>
        <m:sSub>
          <m:sSubPr>
            <m:ctrlPr>
              <w:rPr>
                <w:rFonts w:ascii="Cambria Math" w:hAnsi="Cambria Math"/>
                <w:bCs/>
                <w:sz w:val="24"/>
              </w:rPr>
            </m:ctrlPr>
          </m:sSubPr>
          <m:e>
            <m:r>
              <m:rPr/>
              <w:rPr>
                <w:rFonts w:ascii="Cambria Math" w:hAnsi="Cambria Math"/>
                <w:sz w:val="24"/>
              </w:rPr>
              <m:t>α</m:t>
            </m:r>
            <m:ctrlPr>
              <w:rPr>
                <w:rFonts w:ascii="Cambria Math" w:hAnsi="Cambria Math"/>
                <w:bCs/>
                <w:sz w:val="24"/>
              </w:rPr>
            </m:ctrlPr>
          </m:e>
          <m:sub>
            <m:r>
              <m:rPr/>
              <w:rPr>
                <w:rFonts w:hint="eastAsia" w:ascii="Cambria Math" w:hAnsi="Cambria Math"/>
                <w:sz w:val="24"/>
              </w:rPr>
              <m:t>r</m:t>
            </m:r>
            <m:ctrlPr>
              <w:rPr>
                <w:rFonts w:ascii="Cambria Math" w:hAnsi="Cambria Math"/>
                <w:bCs/>
                <w:sz w:val="24"/>
              </w:rPr>
            </m:ctrlPr>
          </m:sub>
        </m:sSub>
        <m:r>
          <m:rPr>
            <m:sty m:val="p"/>
          </m:rPr>
          <w:rPr>
            <w:rFonts w:hint="eastAsia" w:ascii="Cambria Math" w:hAnsi="Cambria Math"/>
            <w:sz w:val="24"/>
            <w:szCs w:val="24"/>
          </w:rPr>
          <m:t>，</m:t>
        </m:r>
      </m:oMath>
      <w:r>
        <w:rPr>
          <w:rFonts w:ascii="Times New Roman" w:hAnsi="Times New Roman"/>
          <w:bCs/>
          <w:sz w:val="24"/>
          <w:szCs w:val="24"/>
        </w:rPr>
        <w:t>固定旋转台，</w:t>
      </w:r>
      <w:r>
        <w:rPr>
          <w:rFonts w:hint="eastAsia" w:ascii="Times New Roman" w:hAnsi="Times New Roman"/>
          <w:bCs/>
          <w:sz w:val="24"/>
          <w:szCs w:val="24"/>
        </w:rPr>
        <w:t>用光谱仪1记录样品的</w:t>
      </w:r>
      <w:r>
        <w:rPr>
          <w:rFonts w:ascii="Times New Roman" w:hAnsi="Times New Roman"/>
          <w:bCs/>
          <w:sz w:val="24"/>
          <w:szCs w:val="24"/>
        </w:rPr>
        <w:t>透射光</w:t>
      </w:r>
      <w:r>
        <w:rPr>
          <w:rFonts w:hint="eastAsia" w:ascii="Times New Roman" w:hAnsi="Times New Roman"/>
          <w:bCs/>
          <w:sz w:val="24"/>
          <w:szCs w:val="24"/>
        </w:rPr>
        <w:t>图</w:t>
      </w:r>
      <w:r>
        <w:rPr>
          <w:rFonts w:ascii="Times New Roman" w:hAnsi="Times New Roman"/>
          <w:bCs/>
          <w:sz w:val="24"/>
          <w:szCs w:val="24"/>
        </w:rPr>
        <w:t>谱</w:t>
      </w:r>
      <m:oMath>
        <m:r>
          <m:rPr>
            <m:sty m:val="p"/>
          </m:rPr>
          <w:rPr>
            <w:rFonts w:hint="eastAsia" w:ascii="Cambria Math" w:hAnsi="Cambria Math"/>
            <w:sz w:val="24"/>
            <w:szCs w:val="24"/>
          </w:rPr>
          <m:t>，</m:t>
        </m:r>
        <m:r>
          <m:rPr>
            <m:sty m:val="p"/>
          </m:rPr>
          <w:rPr>
            <w:rFonts w:ascii="Cambria Math" w:hAnsi="Cambria Math"/>
            <w:sz w:val="24"/>
            <w:szCs w:val="24"/>
          </w:rPr>
          <m:t>二维数组</m:t>
        </m:r>
        <m:sSub>
          <m:sSubPr>
            <m:ctrlPr>
              <w:rPr>
                <w:rFonts w:ascii="Cambria Math" w:hAnsi="Cambria Math"/>
                <w:bCs/>
                <w:sz w:val="24"/>
                <w:szCs w:val="24"/>
              </w:rPr>
            </m:ctrlPr>
          </m:sSubPr>
          <m:e>
            <m:r>
              <m:rPr>
                <m:sty m:val="p"/>
              </m:rPr>
              <w:rPr>
                <w:rFonts w:ascii="Cambria Math" w:hAnsi="Cambria Math"/>
                <w:sz w:val="24"/>
                <w:szCs w:val="24"/>
              </w:rPr>
              <m:t>spectrum</m:t>
            </m:r>
            <m:ctrlPr>
              <w:rPr>
                <w:rFonts w:ascii="Cambria Math" w:hAnsi="Cambria Math"/>
                <w:bCs/>
                <w:sz w:val="24"/>
                <w:szCs w:val="24"/>
              </w:rPr>
            </m:ctrlPr>
          </m:e>
          <m:sub>
            <m:r>
              <m:rPr/>
              <w:rPr>
                <w:rFonts w:ascii="Cambria Math" w:hAnsi="Cambria Math"/>
                <w:sz w:val="24"/>
                <w:szCs w:val="24"/>
              </w:rPr>
              <m:t>T</m:t>
            </m:r>
            <m:ctrlPr>
              <w:rPr>
                <w:rFonts w:ascii="Cambria Math" w:hAnsi="Cambria Math"/>
                <w:bCs/>
                <w:sz w:val="24"/>
                <w:szCs w:val="24"/>
              </w:rPr>
            </m:ctrlPr>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T,</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ctrlPr>
                  <w:rPr>
                    <w:rFonts w:ascii="Cambria Math" w:hAnsi="Cambria Math"/>
                    <w:sz w:val="24"/>
                    <w:szCs w:val="24"/>
                  </w:rPr>
                </m:ctrlPr>
              </m:sub>
            </m:sSub>
            <m:ctrlPr>
              <w:rPr>
                <w:rFonts w:ascii="Cambria Math" w:hAnsi="Cambria Math"/>
                <w:sz w:val="24"/>
                <w:szCs w:val="24"/>
              </w:rPr>
            </m:ctrlPr>
          </m:e>
        </m:d>
        <m:r>
          <m:rPr>
            <m:sty m:val="p"/>
          </m:rPr>
          <w:rPr>
            <w:rFonts w:hint="eastAsia" w:ascii="Cambria Math" w:hAnsi="Cambria Math"/>
            <w:sz w:val="24"/>
            <w:szCs w:val="24"/>
          </w:rPr>
          <m:t>；</m:t>
        </m:r>
      </m:oMath>
      <w:r>
        <w:rPr>
          <w:rFonts w:ascii="Times New Roman" w:hAnsi="Times New Roman"/>
          <w:bCs/>
          <w:sz w:val="24"/>
          <w:szCs w:val="24"/>
        </w:rPr>
        <w:t>用光谱仪</w:t>
      </w:r>
      <w:r>
        <w:rPr>
          <w:rFonts w:hint="eastAsia" w:ascii="Times New Roman" w:hAnsi="Times New Roman"/>
          <w:bCs/>
          <w:sz w:val="24"/>
          <w:szCs w:val="24"/>
        </w:rPr>
        <w:t>2</w:t>
      </w:r>
      <w:r>
        <w:rPr>
          <w:rFonts w:ascii="Times New Roman" w:hAnsi="Times New Roman"/>
          <w:bCs/>
          <w:sz w:val="24"/>
          <w:szCs w:val="24"/>
        </w:rPr>
        <w:t>记录衍射光图谱，得二维数组</w:t>
      </w:r>
      <m:oMath>
        <m:sSub>
          <m:sSubPr>
            <m:ctrlPr>
              <w:rPr>
                <w:rFonts w:ascii="Cambria Math" w:hAnsi="Cambria Math"/>
                <w:bCs/>
                <w:sz w:val="24"/>
                <w:szCs w:val="24"/>
              </w:rPr>
            </m:ctrlPr>
          </m:sSubPr>
          <m:e>
            <m:r>
              <m:rPr>
                <m:sty m:val="p"/>
              </m:rPr>
              <w:rPr>
                <w:rFonts w:ascii="Cambria Math" w:hAnsi="Cambria Math"/>
                <w:sz w:val="24"/>
                <w:szCs w:val="24"/>
              </w:rPr>
              <m:t>spectrum</m:t>
            </m:r>
            <m:ctrlPr>
              <w:rPr>
                <w:rFonts w:ascii="Cambria Math" w:hAnsi="Cambria Math"/>
                <w:bCs/>
                <w:sz w:val="24"/>
                <w:szCs w:val="24"/>
              </w:rPr>
            </m:ctrlPr>
          </m:e>
          <m:sub>
            <m:r>
              <m:rPr/>
              <w:rPr>
                <w:rFonts w:ascii="Cambria Math" w:hAnsi="Cambria Math"/>
                <w:sz w:val="24"/>
                <w:szCs w:val="24"/>
              </w:rPr>
              <m:t>D</m:t>
            </m:r>
            <m:ctrlPr>
              <w:rPr>
                <w:rFonts w:ascii="Cambria Math" w:hAnsi="Cambria Math"/>
                <w:bCs/>
                <w:sz w:val="24"/>
                <w:szCs w:val="24"/>
              </w:rPr>
            </m:ctrlPr>
          </m:sub>
        </m:sSub>
        <m:d>
          <m:dPr>
            <m:ctrlPr>
              <w:rPr>
                <w:rFonts w:ascii="Cambria Math" w:hAnsi="Cambria Math"/>
                <w:bCs/>
                <w:i/>
                <w:sz w:val="24"/>
                <w:szCs w:val="24"/>
              </w:rPr>
            </m:ctrlPr>
          </m:dPr>
          <m:e>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D,</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ctrlPr>
                  <w:rPr>
                    <w:rFonts w:ascii="Cambria Math" w:hAnsi="Cambria Math"/>
                    <w:sz w:val="24"/>
                    <w:szCs w:val="24"/>
                  </w:rPr>
                </m:ctrlPr>
              </m:sub>
            </m:sSub>
            <m:ctrlPr>
              <w:rPr>
                <w:rFonts w:ascii="Cambria Math" w:hAnsi="Cambria Math"/>
                <w:bCs/>
                <w:i/>
                <w:sz w:val="24"/>
                <w:szCs w:val="24"/>
              </w:rPr>
            </m:ctrlPr>
          </m:e>
        </m:d>
      </m:oMath>
      <w:r>
        <w:rPr>
          <w:rFonts w:ascii="Times New Roman" w:hAnsi="Times New Roman"/>
          <w:bCs/>
          <w:sz w:val="24"/>
          <w:szCs w:val="24"/>
        </w:rPr>
        <w:t>。</w:t>
      </w:r>
    </w:p>
    <w:p>
      <w:pPr>
        <w:pStyle w:val="47"/>
        <w:numPr>
          <w:ilvl w:val="0"/>
          <w:numId w:val="5"/>
        </w:numPr>
        <w:autoSpaceDE w:val="0"/>
        <w:autoSpaceDN w:val="0"/>
        <w:adjustRightInd w:val="0"/>
        <w:spacing w:line="400" w:lineRule="exact"/>
        <w:ind w:firstLineChars="0"/>
        <w:jc w:val="left"/>
        <w:rPr>
          <w:rFonts w:ascii="Times New Roman" w:hAnsi="Times New Roman" w:eastAsia="宋体"/>
          <w:bCs/>
          <w:sz w:val="24"/>
          <w:szCs w:val="24"/>
        </w:rPr>
      </w:pPr>
      <w:r>
        <w:rPr>
          <w:rFonts w:hint="eastAsia" w:ascii="Times New Roman" w:hAnsi="Times New Roman" w:eastAsia="宋体"/>
          <w:bCs/>
          <w:sz w:val="24"/>
          <w:szCs w:val="24"/>
        </w:rPr>
        <w:t>重复上述步骤3次，取平均值；</w:t>
      </w:r>
    </w:p>
    <w:p>
      <w:pPr>
        <w:pStyle w:val="9"/>
        <w:numPr>
          <w:ilvl w:val="0"/>
          <w:numId w:val="5"/>
        </w:numPr>
        <w:spacing w:line="360" w:lineRule="auto"/>
        <w:rPr>
          <w:rFonts w:ascii="Times New Roman" w:hAnsi="Times New Roman"/>
          <w:bCs/>
          <w:sz w:val="24"/>
          <w:szCs w:val="24"/>
        </w:rPr>
      </w:pPr>
      <w:r>
        <w:rPr>
          <w:rFonts w:hint="eastAsia" w:ascii="Times New Roman" w:hAnsi="Times New Roman"/>
          <w:bCs/>
          <w:sz w:val="24"/>
          <w:szCs w:val="24"/>
        </w:rPr>
        <w:t>利用7</w:t>
      </w:r>
      <w:r>
        <w:rPr>
          <w:rFonts w:ascii="Times New Roman" w:hAnsi="Times New Roman"/>
          <w:bCs/>
          <w:sz w:val="24"/>
          <w:szCs w:val="24"/>
        </w:rPr>
        <w:t>.3.4</w:t>
      </w:r>
      <w:r>
        <w:rPr>
          <w:rFonts w:hint="eastAsia" w:ascii="Times New Roman" w:hAnsi="Times New Roman"/>
          <w:bCs/>
          <w:sz w:val="24"/>
          <w:szCs w:val="24"/>
        </w:rPr>
        <w:t>中测得，样品在S偏振下测得的</w:t>
      </w:r>
      <m:oMath>
        <m:sSub>
          <m:sSubPr>
            <m:ctrlPr>
              <w:rPr>
                <w:rFonts w:ascii="Cambria Math" w:hAnsi="Cambria Math"/>
                <w:bCs/>
                <w:sz w:val="24"/>
                <w:szCs w:val="24"/>
              </w:rPr>
            </m:ctrlPr>
          </m:sSubPr>
          <m:e>
            <m:r>
              <m:rPr/>
              <w:rPr>
                <w:rFonts w:ascii="Cambria Math" w:hAnsi="Cambria Math"/>
                <w:sz w:val="24"/>
                <w:szCs w:val="24"/>
              </w:rPr>
              <m:t>η</m:t>
            </m:r>
            <m:ctrlPr>
              <w:rPr>
                <w:rFonts w:ascii="Cambria Math" w:hAnsi="Cambria Math"/>
                <w:bCs/>
                <w:sz w:val="24"/>
                <w:szCs w:val="24"/>
              </w:rPr>
            </m:ctrlPr>
          </m:e>
          <m:sub>
            <m:r>
              <m:rPr/>
              <w:rPr>
                <w:rFonts w:hint="eastAsia" w:ascii="Cambria Math" w:hAnsi="Cambria Math"/>
                <w:sz w:val="24"/>
                <w:szCs w:val="24"/>
              </w:rPr>
              <m:t>S</m:t>
            </m:r>
            <m:ctrlPr>
              <w:rPr>
                <w:rFonts w:ascii="Cambria Math" w:hAnsi="Cambria Math"/>
                <w:bCs/>
                <w:sz w:val="24"/>
                <w:szCs w:val="24"/>
              </w:rPr>
            </m:ctrlPr>
          </m:sub>
        </m:sSub>
      </m:oMath>
      <w:r>
        <w:rPr>
          <w:rFonts w:ascii="Times New Roman" w:hAnsi="Times New Roman"/>
          <w:bCs/>
          <w:sz w:val="24"/>
          <w:szCs w:val="24"/>
        </w:rPr>
        <w:t>对</w:t>
      </w:r>
      <m:oMath>
        <m:sSub>
          <m:sSubPr>
            <m:ctrlPr>
              <w:rPr>
                <w:rFonts w:ascii="Cambria Math" w:hAnsi="Cambria Math"/>
                <w:bCs/>
                <w:sz w:val="24"/>
                <w:szCs w:val="24"/>
              </w:rPr>
            </m:ctrlPr>
          </m:sSubPr>
          <m:e>
            <m:r>
              <m:rPr>
                <m:sty m:val="p"/>
              </m:rPr>
              <w:rPr>
                <w:rFonts w:ascii="Cambria Math" w:hAnsi="Cambria Math"/>
                <w:sz w:val="24"/>
                <w:szCs w:val="24"/>
              </w:rPr>
              <m:t>spectrum</m:t>
            </m:r>
            <m:ctrlPr>
              <w:rPr>
                <w:rFonts w:ascii="Cambria Math" w:hAnsi="Cambria Math"/>
                <w:bCs/>
                <w:sz w:val="24"/>
                <w:szCs w:val="24"/>
              </w:rPr>
            </m:ctrlPr>
          </m:e>
          <m:sub>
            <m:r>
              <m:rPr/>
              <w:rPr>
                <w:rFonts w:ascii="Cambria Math" w:hAnsi="Cambria Math"/>
                <w:sz w:val="24"/>
                <w:szCs w:val="24"/>
              </w:rPr>
              <m:t>D</m:t>
            </m:r>
            <m:ctrlPr>
              <w:rPr>
                <w:rFonts w:ascii="Cambria Math" w:hAnsi="Cambria Math"/>
                <w:bCs/>
                <w:sz w:val="24"/>
                <w:szCs w:val="24"/>
              </w:rPr>
            </m:ctrlPr>
          </m:sub>
        </m:sSub>
        <m:d>
          <m:dPr>
            <m:ctrlPr>
              <w:rPr>
                <w:rFonts w:ascii="Cambria Math" w:hAnsi="Cambria Math"/>
                <w:bCs/>
                <w:sz w:val="24"/>
                <w:szCs w:val="24"/>
              </w:rPr>
            </m:ctrlPr>
          </m:dPr>
          <m:e>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D,</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ctrlPr>
                  <w:rPr>
                    <w:rFonts w:ascii="Cambria Math" w:hAnsi="Cambria Math"/>
                    <w:sz w:val="24"/>
                    <w:szCs w:val="24"/>
                  </w:rPr>
                </m:ctrlPr>
              </m:sub>
            </m:sSub>
            <m:ctrlPr>
              <w:rPr>
                <w:rFonts w:ascii="Cambria Math" w:hAnsi="Cambria Math"/>
                <w:bCs/>
                <w:sz w:val="24"/>
                <w:szCs w:val="24"/>
              </w:rPr>
            </m:ctrlPr>
          </m:e>
        </m:d>
      </m:oMath>
      <w:r>
        <w:rPr>
          <w:rFonts w:ascii="Times New Roman" w:hAnsi="Times New Roman"/>
          <w:bCs/>
          <w:sz w:val="24"/>
          <w:szCs w:val="24"/>
        </w:rPr>
        <w:t>和</w:t>
      </w:r>
      <m:oMath>
        <m:sSub>
          <m:sSubPr>
            <m:ctrlPr>
              <w:rPr>
                <w:rFonts w:ascii="Cambria Math" w:hAnsi="Cambria Math"/>
                <w:bCs/>
                <w:sz w:val="24"/>
                <w:szCs w:val="24"/>
              </w:rPr>
            </m:ctrlPr>
          </m:sSubPr>
          <m:e>
            <m:r>
              <m:rPr>
                <m:sty m:val="p"/>
              </m:rPr>
              <w:rPr>
                <w:rFonts w:ascii="Cambria Math" w:hAnsi="Cambria Math"/>
                <w:sz w:val="24"/>
                <w:szCs w:val="24"/>
              </w:rPr>
              <m:t>spectrum</m:t>
            </m:r>
            <m:ctrlPr>
              <w:rPr>
                <w:rFonts w:ascii="Cambria Math" w:hAnsi="Cambria Math"/>
                <w:bCs/>
                <w:sz w:val="24"/>
                <w:szCs w:val="24"/>
              </w:rPr>
            </m:ctrlPr>
          </m:e>
          <m:sub>
            <m:r>
              <m:rPr/>
              <w:rPr>
                <w:rFonts w:ascii="Cambria Math" w:hAnsi="Cambria Math"/>
                <w:sz w:val="24"/>
                <w:szCs w:val="24"/>
              </w:rPr>
              <m:t>T</m:t>
            </m:r>
            <m:ctrlPr>
              <w:rPr>
                <w:rFonts w:ascii="Cambria Math" w:hAnsi="Cambria Math"/>
                <w:bCs/>
                <w:sz w:val="24"/>
                <w:szCs w:val="24"/>
              </w:rPr>
            </m:ctrlPr>
          </m:sub>
        </m:sSub>
        <m:d>
          <m:dPr>
            <m:ctrlPr>
              <w:rPr>
                <w:rFonts w:ascii="Cambria Math" w:hAnsi="Cambria Math"/>
                <w:bCs/>
                <w:sz w:val="24"/>
                <w:szCs w:val="24"/>
              </w:rPr>
            </m:ctrlPr>
          </m:dPr>
          <m:e>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T,</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ctrlPr>
                  <w:rPr>
                    <w:rFonts w:ascii="Cambria Math" w:hAnsi="Cambria Math"/>
                    <w:sz w:val="24"/>
                    <w:szCs w:val="24"/>
                  </w:rPr>
                </m:ctrlPr>
              </m:sub>
            </m:sSub>
            <m:ctrlPr>
              <w:rPr>
                <w:rFonts w:ascii="Cambria Math" w:hAnsi="Cambria Math"/>
                <w:bCs/>
                <w:sz w:val="24"/>
                <w:szCs w:val="24"/>
              </w:rPr>
            </m:ctrlPr>
          </m:e>
        </m:d>
      </m:oMath>
      <w:r>
        <w:rPr>
          <w:rFonts w:ascii="Times New Roman" w:hAnsi="Times New Roman"/>
          <w:bCs/>
          <w:sz w:val="24"/>
          <w:szCs w:val="24"/>
        </w:rPr>
        <w:t>做功率的归一化处理</w:t>
      </w:r>
      <w:r>
        <w:rPr>
          <w:rFonts w:hint="eastAsia" w:ascii="Times New Roman" w:hAnsi="Times New Roman"/>
          <w:bCs/>
          <w:sz w:val="24"/>
          <w:szCs w:val="24"/>
        </w:rPr>
        <w:t>。</w:t>
      </w:r>
    </w:p>
    <w:p>
      <w:pPr>
        <w:pStyle w:val="9"/>
        <w:spacing w:line="360" w:lineRule="auto"/>
        <w:ind w:left="1200"/>
        <w:rPr>
          <w:rFonts w:ascii="Times New Roman" w:hAnsi="Times New Roman"/>
          <w:sz w:val="24"/>
          <w:szCs w:val="24"/>
        </w:rPr>
      </w:pPr>
      <w:r>
        <w:rPr>
          <w:rFonts w:hint="eastAsia" w:ascii="Times New Roman" w:hAnsi="Times New Roman"/>
          <w:sz w:val="24"/>
          <w:szCs w:val="24"/>
        </w:rPr>
        <w:t>归一化因子</w:t>
      </w:r>
      <w:r>
        <w:rPr>
          <w:rFonts w:hint="eastAsia" w:ascii="Times New Roman" w:hAnsi="Times New Roman"/>
          <w:i/>
          <w:sz w:val="24"/>
          <w:szCs w:val="24"/>
        </w:rPr>
        <w:t>a</w:t>
      </w:r>
      <w:r>
        <w:rPr>
          <w:rFonts w:hint="eastAsia" w:ascii="Times New Roman" w:hAnsi="Times New Roman"/>
          <w:sz w:val="24"/>
          <w:szCs w:val="24"/>
        </w:rPr>
        <w:t>的计算公式如</w:t>
      </w:r>
      <w:r>
        <w:rPr>
          <w:rFonts w:hint="eastAsia" w:ascii="Times New Roman" w:hAnsi="Times New Roman"/>
          <w:bCs/>
          <w:sz w:val="24"/>
          <w:szCs w:val="24"/>
        </w:rPr>
        <w:t>（</w:t>
      </w:r>
      <w:r>
        <w:rPr>
          <w:rFonts w:ascii="Times New Roman" w:hAnsi="Times New Roman"/>
          <w:bCs/>
          <w:sz w:val="24"/>
          <w:szCs w:val="24"/>
        </w:rPr>
        <w:t>7-7</w:t>
      </w:r>
      <w:r>
        <w:rPr>
          <w:rFonts w:hint="eastAsia" w:ascii="Times New Roman" w:hAnsi="Times New Roman"/>
          <w:bCs/>
          <w:sz w:val="24"/>
          <w:szCs w:val="24"/>
        </w:rPr>
        <w:t>）所示：</w:t>
      </w:r>
    </w:p>
    <w:p>
      <w:pPr>
        <w:pStyle w:val="60"/>
      </w:pPr>
      <w:r>
        <w:rPr>
          <w:rFonts w:hint="eastAsia"/>
          <w:i/>
        </w:rPr>
        <w:tab/>
      </w:r>
      <w:r>
        <w:rPr>
          <w:rFonts w:hint="eastAsia"/>
          <w:i/>
        </w:rPr>
        <w:t>a</w:t>
      </w:r>
      <w:r>
        <w:t>=</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(P</m:t>
                </m:r>
                <m:ctrlPr>
                  <w:rPr>
                    <w:rFonts w:ascii="Cambria Math" w:hAnsi="Cambria Math"/>
                  </w:rPr>
                </m:ctrlPr>
              </m:e>
              <m:sub>
                <m:r>
                  <m:rPr/>
                  <w:rPr>
                    <w:rFonts w:ascii="Cambria Math" w:hAnsi="Cambria Math"/>
                  </w:rPr>
                  <m:t>D</m:t>
                </m:r>
                <m:r>
                  <m:rPr>
                    <m:sty m:val="p"/>
                  </m:rPr>
                  <w:rPr>
                    <w:rFonts w:ascii="Cambria Math" w:hAnsi="Cambria Math"/>
                  </w:rPr>
                  <m:t>,</m:t>
                </m:r>
                <m:sSub>
                  <m:sSubPr>
                    <m:ctrlPr>
                      <w:rPr>
                        <w:rFonts w:ascii="Cambria Math" w:hAnsi="Cambria Math"/>
                      </w:rPr>
                    </m:ctrlPr>
                  </m:sSubPr>
                  <m:e>
                    <m:r>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r>
                  <m:rPr>
                    <m:sty m:val="p"/>
                  </m:rPr>
                  <w:rPr>
                    <w:rFonts w:ascii="Cambria Math" w:hAnsi="Cambria Math"/>
                  </w:rPr>
                  <m:t>+</m:t>
                </m:r>
                <m:ctrlPr>
                  <w:rPr>
                    <w:rFonts w:ascii="Cambria Math" w:hAnsi="Cambria Math"/>
                  </w:rPr>
                </m:ctrlPr>
              </m:sub>
            </m:sSub>
            <m:sSub>
              <m:sSubPr>
                <m:ctrlPr>
                  <w:rPr>
                    <w:rFonts w:ascii="Cambria Math" w:hAnsi="Cambria Math"/>
                  </w:rPr>
                </m:ctrlPr>
              </m:sSubPr>
              <m:e>
                <m:r>
                  <m:rPr>
                    <m:sty m:val="p"/>
                  </m:rPr>
                  <w:rPr>
                    <w:rFonts w:ascii="Cambria Math" w:hAnsi="Cambria Math"/>
                  </w:rPr>
                  <m:t>P</m:t>
                </m:r>
                <m:ctrlPr>
                  <w:rPr>
                    <w:rFonts w:ascii="Cambria Math" w:hAnsi="Cambria Math"/>
                  </w:rPr>
                </m:ctrlPr>
              </m:e>
              <m:sub>
                <m:r>
                  <m:rPr/>
                  <w:rPr>
                    <w:rFonts w:ascii="Cambria Math" w:hAnsi="Cambria Math"/>
                  </w:rPr>
                  <m:t>T</m:t>
                </m:r>
                <m:r>
                  <m:rPr>
                    <m:sty m:val="p"/>
                  </m:rPr>
                  <w:rPr>
                    <w:rFonts w:ascii="Cambria Math" w:hAnsi="Cambria Math"/>
                  </w:rPr>
                  <m:t>,</m:t>
                </m:r>
                <m:sSub>
                  <m:sSubPr>
                    <m:ctrlPr>
                      <w:rPr>
                        <w:rFonts w:ascii="Cambria Math" w:hAnsi="Cambria Math"/>
                      </w:rPr>
                    </m:ctrlPr>
                  </m:sSubPr>
                  <m:e>
                    <m:r>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η</m:t>
                </m:r>
                <m:ctrlPr>
                  <w:rPr>
                    <w:rFonts w:ascii="Cambria Math" w:hAnsi="Cambria Math"/>
                  </w:rPr>
                </m:ctrlPr>
              </m:e>
              <m:sub>
                <m:r>
                  <m:rPr/>
                  <w:rPr>
                    <w:rFonts w:hint="eastAsia" w:ascii="Cambria Math" w:hAnsi="Cambria Math"/>
                  </w:rPr>
                  <m:t>S</m:t>
                </m:r>
                <m:ctrlPr>
                  <w:rPr>
                    <w:rFonts w:ascii="Cambria Math" w:hAnsi="Cambria Math"/>
                  </w:rPr>
                </m:ctrlPr>
              </m:sub>
            </m:sSub>
            <m:ctrlPr>
              <w:rPr>
                <w:rFonts w:ascii="Cambria Math" w:hAnsi="Cambria Math"/>
              </w:rPr>
            </m:ctrlPr>
          </m:num>
          <m:den>
            <m:sSub>
              <m:sSubPr>
                <m:ctrlPr>
                  <w:rPr>
                    <w:rFonts w:ascii="Cambria Math" w:hAnsi="Cambria Math"/>
                  </w:rPr>
                </m:ctrlPr>
              </m:sSubPr>
              <m:e>
                <m:r>
                  <m:rPr>
                    <m:sty m:val="p"/>
                  </m:rPr>
                  <w:rPr>
                    <w:rFonts w:ascii="Cambria Math" w:hAnsi="Cambria Math"/>
                  </w:rPr>
                  <m:t>P</m:t>
                </m:r>
                <m:ctrlPr>
                  <w:rPr>
                    <w:rFonts w:ascii="Cambria Math" w:hAnsi="Cambria Math"/>
                  </w:rPr>
                </m:ctrlPr>
              </m:e>
              <m:sub>
                <m:r>
                  <m:rPr/>
                  <w:rPr>
                    <w:rFonts w:ascii="Cambria Math" w:hAnsi="Cambria Math"/>
                  </w:rPr>
                  <m:t>T</m:t>
                </m:r>
                <m:r>
                  <m:rPr>
                    <m:sty m:val="p"/>
                  </m:rPr>
                  <w:rPr>
                    <w:rFonts w:ascii="Cambria Math" w:hAnsi="Cambria Math"/>
                  </w:rPr>
                  <m:t>,</m:t>
                </m:r>
                <m:sSub>
                  <m:sSubPr>
                    <m:ctrlPr>
                      <w:rPr>
                        <w:rFonts w:ascii="Cambria Math" w:hAnsi="Cambria Math"/>
                      </w:rPr>
                    </m:ctrlPr>
                  </m:sSubPr>
                  <m:e>
                    <m:r>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sub>
            </m:sSub>
            <m:ctrlPr>
              <w:rPr>
                <w:rFonts w:ascii="Cambria Math" w:hAnsi="Cambria Math"/>
              </w:rPr>
            </m:ctrlPr>
          </m:den>
        </m:f>
      </m:oMath>
      <w:r>
        <w:rPr>
          <w:rFonts w:hint="eastAsia"/>
        </w:rPr>
        <w:tab/>
      </w:r>
      <w:r>
        <w:rPr>
          <w:rFonts w:hint="eastAsia"/>
        </w:rPr>
        <w:t>（</w:t>
      </w:r>
      <w:r>
        <w:t>7-7</w:t>
      </w:r>
      <w:r>
        <w:rPr>
          <w:rFonts w:hint="eastAsia"/>
        </w:rPr>
        <w:t>)</w:t>
      </w:r>
    </w:p>
    <w:p>
      <w:pPr>
        <w:pStyle w:val="9"/>
        <w:spacing w:line="360" w:lineRule="auto"/>
        <w:ind w:left="1200"/>
        <w:jc w:val="left"/>
        <w:rPr>
          <w:rFonts w:ascii="Times New Roman" w:hAnsi="Times New Roman"/>
          <w:sz w:val="24"/>
          <w:szCs w:val="24"/>
        </w:rPr>
      </w:pPr>
      <w:r>
        <w:rPr>
          <w:rFonts w:hint="eastAsia" w:ascii="Times New Roman" w:hAnsi="Times New Roman"/>
          <w:sz w:val="24"/>
          <w:szCs w:val="24"/>
        </w:rPr>
        <w:t>式中：</w:t>
      </w:r>
    </w:p>
    <w:p>
      <w:pPr>
        <w:pStyle w:val="9"/>
        <w:spacing w:line="360" w:lineRule="auto"/>
        <w:ind w:left="1200"/>
        <w:jc w:val="left"/>
        <w:rPr>
          <w:rFonts w:ascii="Times New Roman" w:hAnsi="Times New Roman"/>
          <w:sz w:val="24"/>
          <w:szCs w:val="24"/>
        </w:rPr>
      </w:pPr>
      <m:oMath>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T,</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0</m:t>
                </m:r>
                <m:ctrlPr>
                  <w:rPr>
                    <w:rFonts w:ascii="Cambria Math" w:hAnsi="Cambria Math"/>
                    <w:i/>
                    <w:sz w:val="24"/>
                    <w:szCs w:val="24"/>
                  </w:rPr>
                </m:ctrlPr>
              </m:sub>
            </m:sSub>
            <m:ctrlPr>
              <w:rPr>
                <w:rFonts w:ascii="Cambria Math" w:hAnsi="Cambria Math"/>
                <w:sz w:val="24"/>
                <w:szCs w:val="24"/>
              </w:rPr>
            </m:ctrlPr>
          </m:sub>
        </m:sSub>
      </m:oMath>
      <w:r>
        <w:rPr>
          <w:rFonts w:hint="eastAsia" w:ascii="Times New Roman" w:hAnsi="Times New Roman"/>
          <w:sz w:val="24"/>
          <w:szCs w:val="24"/>
        </w:rPr>
        <w:t>——激光波长为</w:t>
      </w:r>
      <m:oMath>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0</m:t>
            </m:r>
            <m:ctrlPr>
              <w:rPr>
                <w:rFonts w:ascii="Cambria Math" w:hAnsi="Cambria Math"/>
                <w:sz w:val="24"/>
                <w:szCs w:val="24"/>
              </w:rPr>
            </m:ctrlPr>
          </m:sub>
        </m:sSub>
      </m:oMath>
      <w:r>
        <w:rPr>
          <w:rFonts w:hint="eastAsia" w:ascii="Times New Roman" w:hAnsi="Times New Roman"/>
          <w:sz w:val="24"/>
          <w:szCs w:val="24"/>
        </w:rPr>
        <w:t>时，对应的光谱仪</w:t>
      </w:r>
      <w:r>
        <w:rPr>
          <w:rFonts w:ascii="Times New Roman" w:hAnsi="Times New Roman"/>
          <w:sz w:val="24"/>
          <w:szCs w:val="24"/>
        </w:rPr>
        <w:t>1</w:t>
      </w:r>
      <w:r>
        <w:rPr>
          <w:rFonts w:hint="eastAsia" w:ascii="Times New Roman" w:hAnsi="Times New Roman"/>
          <w:sz w:val="24"/>
          <w:szCs w:val="24"/>
        </w:rPr>
        <w:t>的光功率示数；</w:t>
      </w:r>
    </w:p>
    <w:p>
      <w:pPr>
        <w:pStyle w:val="9"/>
        <w:spacing w:line="360" w:lineRule="auto"/>
        <w:ind w:left="1200"/>
        <w:jc w:val="left"/>
        <w:rPr>
          <w:rFonts w:ascii="Times New Roman" w:hAnsi="Times New Roman"/>
          <w:sz w:val="24"/>
          <w:szCs w:val="24"/>
        </w:rPr>
      </w:pPr>
      <m:oMath>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D,</m:t>
            </m:r>
            <m:sSub>
              <w:bookmarkStart w:id="44" w:name="_Hlk111494669"/>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0</m:t>
                </m:r>
                <m:ctrlPr>
                  <w:rPr>
                    <w:rFonts w:ascii="Cambria Math" w:hAnsi="Cambria Math"/>
                    <w:i/>
                    <w:sz w:val="24"/>
                    <w:szCs w:val="24"/>
                  </w:rPr>
                </m:ctrlPr>
                <w:bookmarkEnd w:id="44"/>
              </m:sub>
            </m:sSub>
            <m:ctrlPr>
              <w:rPr>
                <w:rFonts w:ascii="Cambria Math" w:hAnsi="Cambria Math"/>
                <w:sz w:val="24"/>
                <w:szCs w:val="24"/>
              </w:rPr>
            </m:ctrlPr>
          </m:sub>
        </m:sSub>
      </m:oMath>
      <w:r>
        <w:rPr>
          <w:rFonts w:hint="eastAsia" w:ascii="Times New Roman" w:hAnsi="Times New Roman"/>
          <w:sz w:val="24"/>
          <w:szCs w:val="24"/>
        </w:rPr>
        <w:t>——激光波长为</w:t>
      </w:r>
      <m:oMath>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0</m:t>
            </m:r>
            <m:ctrlPr>
              <w:rPr>
                <w:rFonts w:ascii="Cambria Math" w:hAnsi="Cambria Math"/>
                <w:sz w:val="24"/>
                <w:szCs w:val="24"/>
              </w:rPr>
            </m:ctrlPr>
          </m:sub>
        </m:sSub>
      </m:oMath>
      <w:r>
        <w:rPr>
          <w:rFonts w:hint="eastAsia" w:ascii="Times New Roman" w:hAnsi="Times New Roman"/>
          <w:sz w:val="24"/>
          <w:szCs w:val="24"/>
        </w:rPr>
        <w:t>时，对应的光谱仪</w:t>
      </w:r>
      <w:r>
        <w:rPr>
          <w:rFonts w:ascii="Times New Roman" w:hAnsi="Times New Roman"/>
          <w:sz w:val="24"/>
          <w:szCs w:val="24"/>
        </w:rPr>
        <w:t>2</w:t>
      </w:r>
      <w:r>
        <w:rPr>
          <w:rFonts w:hint="eastAsia" w:ascii="Times New Roman" w:hAnsi="Times New Roman"/>
          <w:sz w:val="24"/>
          <w:szCs w:val="24"/>
        </w:rPr>
        <w:t>的光功率示数。</w:t>
      </w:r>
    </w:p>
    <w:p>
      <w:pPr>
        <w:pStyle w:val="9"/>
        <w:numPr>
          <w:ilvl w:val="0"/>
          <w:numId w:val="5"/>
        </w:numPr>
        <w:spacing w:line="360" w:lineRule="auto"/>
        <w:rPr>
          <w:rFonts w:ascii="Times New Roman" w:hAnsi="Times New Roman"/>
          <w:sz w:val="24"/>
          <w:szCs w:val="24"/>
        </w:rPr>
      </w:pPr>
      <w:r>
        <w:rPr>
          <w:rFonts w:hint="eastAsia" w:ascii="Times New Roman" w:hAnsi="Times New Roman"/>
          <w:sz w:val="24"/>
          <w:szCs w:val="24"/>
        </w:rPr>
        <w:t>计算各波长对应的衍射效率曲线，计算公式如式（7</w:t>
      </w:r>
      <w:r>
        <w:rPr>
          <w:rFonts w:ascii="Times New Roman" w:hAnsi="Times New Roman"/>
          <w:sz w:val="24"/>
          <w:szCs w:val="24"/>
        </w:rPr>
        <w:t>-8</w:t>
      </w:r>
      <w:r>
        <w:rPr>
          <w:rFonts w:hint="eastAsia" w:ascii="Times New Roman" w:hAnsi="Times New Roman"/>
          <w:sz w:val="24"/>
          <w:szCs w:val="24"/>
        </w:rPr>
        <w:t>）所示：</w:t>
      </w:r>
    </w:p>
    <w:p>
      <w:pPr>
        <w:pStyle w:val="60"/>
      </w:pPr>
      <w:r>
        <w:rPr>
          <w:rFonts w:hint="eastAsia"/>
        </w:rPr>
        <w:tab/>
      </w:r>
      <m:oMath>
        <m:sSub>
          <m:sSubPr>
            <m:ctrlPr>
              <w:rPr>
                <w:rFonts w:ascii="Cambria Math" w:hAnsi="Cambria Math"/>
              </w:rPr>
            </m:ctrlPr>
          </m:sSubPr>
          <m:e>
            <m:r>
              <m:rPr/>
              <w:rPr>
                <w:rFonts w:hint="eastAsia" w:ascii="Cambria Math" w:hAnsi="Cambria Math"/>
              </w:rPr>
              <m:t>η</m:t>
            </m:r>
            <m:ctrlPr>
              <w:rPr>
                <w:rFonts w:ascii="Cambria Math" w:hAnsi="Cambria Math"/>
              </w:rPr>
            </m:ctrlPr>
          </m:e>
          <m:sub>
            <m:r>
              <m:rPr/>
              <w:rPr>
                <w:rFonts w:hint="eastAsia" w:ascii="Cambria Math" w:hAnsi="Cambria Math"/>
              </w:rPr>
              <m:t>S</m:t>
            </m:r>
            <m:sSub>
              <m:sSubPr>
                <m:ctrlPr>
                  <w:rPr>
                    <w:rFonts w:ascii="Cambria Math" w:hAnsi="Cambria Math"/>
                  </w:rPr>
                </m:ctrlPr>
              </m:sSubPr>
              <m:e>
                <m:r>
                  <m:rPr>
                    <m:sty m:val="p"/>
                  </m:rPr>
                  <w:rPr>
                    <w:rFonts w:hint="eastAsia" w:ascii="Cambria Math" w:hAnsi="Cambria Math"/>
                  </w:rPr>
                  <m:t>，</m:t>
                </m:r>
                <m:r>
                  <m:rPr/>
                  <w:rPr>
                    <w:rFonts w:ascii="Cambria Math" w:hAnsi="Cambria Math"/>
                  </w:rPr>
                  <m:t>λ</m:t>
                </m:r>
                <m:ctrlPr>
                  <w:rPr>
                    <w:rFonts w:ascii="Cambria Math" w:hAnsi="Cambria Math"/>
                  </w:rPr>
                </m:ctrlPr>
              </m:e>
              <m:sub>
                <m:r>
                  <m:rPr/>
                  <w:rPr>
                    <w:rFonts w:ascii="Cambria Math" w:hAnsi="Cambria Math"/>
                  </w:rPr>
                  <m:t>i</m:t>
                </m:r>
                <m:ctrlPr>
                  <w:rPr>
                    <w:rFonts w:ascii="Cambria Math" w:hAnsi="Cambria Math"/>
                  </w:rPr>
                </m:ctrlPr>
              </m:sub>
            </m:sSub>
            <m:ctrlPr>
              <w:rPr>
                <w:rFonts w:ascii="Cambria Math" w:hAnsi="Cambria Math"/>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P</m:t>
                </m:r>
                <m:ctrlPr>
                  <w:rPr>
                    <w:rFonts w:ascii="Cambria Math" w:hAnsi="Cambria Math"/>
                  </w:rPr>
                </m:ctrlPr>
              </m:e>
              <m:sub>
                <m:r>
                  <m:rPr/>
                  <w:rPr>
                    <w:rFonts w:ascii="Cambria Math" w:hAnsi="Cambria Math"/>
                  </w:rPr>
                  <m:t>D</m:t>
                </m:r>
                <m:r>
                  <m:rPr>
                    <m:sty m:val="p"/>
                  </m:rPr>
                  <w:rPr>
                    <w:rFonts w:ascii="Cambria Math" w:hAnsi="Cambria Math"/>
                  </w:rPr>
                  <m:t>,</m:t>
                </m:r>
                <m:sSub>
                  <m:sSubPr>
                    <m:ctrlPr>
                      <w:rPr>
                        <w:rFonts w:ascii="Cambria Math" w:hAnsi="Cambria Math"/>
                      </w:rPr>
                    </m:ctrlPr>
                  </m:sSubPr>
                  <m:e>
                    <m:r>
                      <m:rPr/>
                      <w:rPr>
                        <w:rFonts w:ascii="Cambria Math" w:hAnsi="Cambria Math"/>
                      </w:rPr>
                      <m:t>λ</m:t>
                    </m:r>
                    <m:ctrlPr>
                      <w:rPr>
                        <w:rFonts w:ascii="Cambria Math" w:hAnsi="Cambria Math"/>
                      </w:rPr>
                    </m:ctrlPr>
                  </m:e>
                  <m:sub>
                    <m:r>
                      <m:rPr/>
                      <w:rPr>
                        <w:rFonts w:ascii="Cambria Math" w:hAnsi="Cambria Math"/>
                      </w:rPr>
                      <m:t>i</m:t>
                    </m:r>
                    <m:ctrlPr>
                      <w:rPr>
                        <w:rFonts w:ascii="Cambria Math" w:hAnsi="Cambria Math"/>
                      </w:rPr>
                    </m:ctrlPr>
                  </m:sub>
                </m:sSub>
                <m:ctrlPr>
                  <w:rPr>
                    <w:rFonts w:ascii="Cambria Math" w:hAnsi="Cambria Math"/>
                  </w:rPr>
                </m:ctrlPr>
              </m:sub>
            </m:sSub>
            <m:ctrlPr>
              <w:rPr>
                <w:rFonts w:ascii="Cambria Math" w:hAnsi="Cambria Math"/>
              </w:rPr>
            </m:ctrlPr>
          </m:num>
          <m:den>
            <m:sSub>
              <m:sSubPr>
                <m:ctrlPr>
                  <w:rPr>
                    <w:rFonts w:ascii="Cambria Math" w:hAnsi="Cambria Math"/>
                  </w:rPr>
                </m:ctrlPr>
              </m:sSubPr>
              <m:e>
                <m:r>
                  <m:rPr>
                    <m:sty m:val="p"/>
                  </m:rPr>
                  <w:rPr>
                    <w:rFonts w:ascii="Cambria Math" w:hAnsi="Cambria Math"/>
                  </w:rPr>
                  <m:t>P</m:t>
                </m:r>
                <m:ctrlPr>
                  <w:rPr>
                    <w:rFonts w:ascii="Cambria Math" w:hAnsi="Cambria Math"/>
                  </w:rPr>
                </m:ctrlPr>
              </m:e>
              <m:sub>
                <m:r>
                  <m:rPr/>
                  <w:rPr>
                    <w:rFonts w:ascii="Cambria Math" w:hAnsi="Cambria Math"/>
                  </w:rPr>
                  <m:t>D</m:t>
                </m:r>
                <m:r>
                  <m:rPr>
                    <m:sty m:val="p"/>
                  </m:rPr>
                  <w:rPr>
                    <w:rFonts w:ascii="Cambria Math" w:hAnsi="Cambria Math"/>
                  </w:rPr>
                  <m:t>,</m:t>
                </m:r>
                <m:sSub>
                  <m:sSubPr>
                    <m:ctrlPr>
                      <w:rPr>
                        <w:rFonts w:ascii="Cambria Math" w:hAnsi="Cambria Math"/>
                      </w:rPr>
                    </m:ctrlPr>
                  </m:sSubPr>
                  <m:e>
                    <m:r>
                      <m:rPr/>
                      <w:rPr>
                        <w:rFonts w:ascii="Cambria Math" w:hAnsi="Cambria Math"/>
                      </w:rPr>
                      <m:t>λ</m:t>
                    </m:r>
                    <m:ctrlPr>
                      <w:rPr>
                        <w:rFonts w:ascii="Cambria Math" w:hAnsi="Cambria Math"/>
                      </w:rPr>
                    </m:ctrlPr>
                  </m:e>
                  <m:sub>
                    <m:r>
                      <m:rPr/>
                      <w:rPr>
                        <w:rFonts w:ascii="Cambria Math" w:hAnsi="Cambria Math"/>
                      </w:rPr>
                      <m:t>i</m:t>
                    </m:r>
                    <m:ctrlPr>
                      <w:rPr>
                        <w:rFonts w:ascii="Cambria Math" w:hAnsi="Cambria Math"/>
                      </w:rPr>
                    </m:ctrlPr>
                  </m:sub>
                </m:sSub>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ctrlPr>
                  <w:rPr>
                    <w:rFonts w:ascii="Cambria Math" w:hAnsi="Cambria Math"/>
                  </w:rPr>
                </m:ctrlPr>
              </m:e>
              <m:sub>
                <m:r>
                  <m:rPr/>
                  <w:rPr>
                    <w:rFonts w:ascii="Cambria Math" w:hAnsi="Cambria Math"/>
                  </w:rPr>
                  <m:t>T</m:t>
                </m:r>
                <m:r>
                  <m:rPr>
                    <m:sty m:val="p"/>
                  </m:rPr>
                  <w:rPr>
                    <w:rFonts w:ascii="Cambria Math" w:hAnsi="Cambria Math"/>
                  </w:rPr>
                  <m:t>,</m:t>
                </m:r>
                <m:sSub>
                  <m:sSubPr>
                    <m:ctrlPr>
                      <w:rPr>
                        <w:rFonts w:ascii="Cambria Math" w:hAnsi="Cambria Math"/>
                      </w:rPr>
                    </m:ctrlPr>
                  </m:sSubPr>
                  <m:e>
                    <m:r>
                      <m:rPr/>
                      <w:rPr>
                        <w:rFonts w:ascii="Cambria Math" w:hAnsi="Cambria Math"/>
                      </w:rPr>
                      <m:t>λ</m:t>
                    </m:r>
                    <m:ctrlPr>
                      <w:rPr>
                        <w:rFonts w:ascii="Cambria Math" w:hAnsi="Cambria Math"/>
                      </w:rPr>
                    </m:ctrlPr>
                  </m:e>
                  <m:sub>
                    <m:r>
                      <m:rPr/>
                      <w:rPr>
                        <w:rFonts w:ascii="Cambria Math" w:hAnsi="Cambria Math"/>
                      </w:rPr>
                      <m:t>i</m:t>
                    </m:r>
                    <m:ctrlPr>
                      <w:rPr>
                        <w:rFonts w:ascii="Cambria Math" w:hAnsi="Cambria Math"/>
                      </w:rPr>
                    </m:ctrlPr>
                  </m:sub>
                </m:sSub>
                <m:ctrlPr>
                  <w:rPr>
                    <w:rFonts w:ascii="Cambria Math" w:hAnsi="Cambria Math"/>
                  </w:rPr>
                </m:ctrlPr>
              </m:sub>
            </m:sSub>
            <m:ctrlPr>
              <w:rPr>
                <w:rFonts w:ascii="Cambria Math" w:hAnsi="Cambria Math"/>
              </w:rPr>
            </m:ctrlPr>
          </m:den>
        </m:f>
        <m:r>
          <m:rPr>
            <m:sty m:val="p"/>
          </m:rPr>
          <w:rPr>
            <w:rFonts w:ascii="Cambria Math" w:hAnsi="Cambria Math"/>
          </w:rPr>
          <m:t>×</m:t>
        </m:r>
        <m:r>
          <m:rPr/>
          <w:rPr>
            <w:rFonts w:hint="eastAsia" w:ascii="Cambria Math" w:hAnsi="Cambria Math"/>
          </w:rPr>
          <m:t>a</m:t>
        </m:r>
      </m:oMath>
      <w:r>
        <w:rPr>
          <w:rFonts w:hint="eastAsia"/>
          <w:iCs/>
        </w:rPr>
        <w:tab/>
      </w:r>
      <w:r>
        <w:rPr>
          <w:rFonts w:hint="eastAsia"/>
        </w:rPr>
        <w:t>（7</w:t>
      </w:r>
      <w:r>
        <w:t>-8</w:t>
      </w:r>
      <w:r>
        <w:rPr>
          <w:rFonts w:hint="eastAsia"/>
        </w:rPr>
        <w:t>）</w:t>
      </w:r>
    </w:p>
    <w:p>
      <w:pPr>
        <w:pStyle w:val="9"/>
        <w:spacing w:line="360" w:lineRule="auto"/>
        <w:ind w:left="1200"/>
        <w:jc w:val="left"/>
        <w:rPr>
          <w:rFonts w:ascii="Times New Roman" w:hAnsi="Times New Roman"/>
          <w:sz w:val="24"/>
          <w:szCs w:val="24"/>
        </w:rPr>
      </w:pPr>
      <m:oMath>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T,</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hint="eastAsia" w:ascii="Cambria Math" w:hAnsi="Cambria Math"/>
                    <w:sz w:val="24"/>
                    <w:szCs w:val="24"/>
                  </w:rPr>
                  <m:t>i</m:t>
                </m:r>
                <m:ctrlPr>
                  <w:rPr>
                    <w:rFonts w:ascii="Cambria Math" w:hAnsi="Cambria Math"/>
                    <w:i/>
                    <w:sz w:val="24"/>
                    <w:szCs w:val="24"/>
                  </w:rPr>
                </m:ctrlPr>
              </m:sub>
            </m:sSub>
            <m:ctrlPr>
              <w:rPr>
                <w:rFonts w:ascii="Cambria Math" w:hAnsi="Cambria Math"/>
                <w:sz w:val="24"/>
                <w:szCs w:val="24"/>
              </w:rPr>
            </m:ctrlPr>
          </m:sub>
        </m:sSub>
      </m:oMath>
      <w:r>
        <w:rPr>
          <w:rFonts w:hint="eastAsia" w:ascii="Times New Roman" w:hAnsi="Times New Roman"/>
          <w:sz w:val="24"/>
          <w:szCs w:val="24"/>
        </w:rPr>
        <w:t>——激光波长为</w:t>
      </w:r>
      <m:oMath>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oMath>
      <w:r>
        <w:rPr>
          <w:rFonts w:hint="eastAsia" w:ascii="Times New Roman" w:hAnsi="Times New Roman"/>
          <w:sz w:val="24"/>
          <w:szCs w:val="24"/>
        </w:rPr>
        <w:t>时，对应的光谱仪</w:t>
      </w:r>
      <w:r>
        <w:rPr>
          <w:rFonts w:ascii="Times New Roman" w:hAnsi="Times New Roman"/>
          <w:sz w:val="24"/>
          <w:szCs w:val="24"/>
        </w:rPr>
        <w:t>1</w:t>
      </w:r>
      <w:r>
        <w:rPr>
          <w:rFonts w:hint="eastAsia" w:ascii="Times New Roman" w:hAnsi="Times New Roman"/>
          <w:sz w:val="24"/>
          <w:szCs w:val="24"/>
        </w:rPr>
        <w:t>的光功率示数；</w:t>
      </w:r>
    </w:p>
    <w:p>
      <w:pPr>
        <w:pStyle w:val="9"/>
        <w:spacing w:line="360" w:lineRule="auto"/>
        <w:ind w:left="1200"/>
        <w:jc w:val="left"/>
        <w:rPr>
          <w:rFonts w:ascii="Times New Roman" w:hAnsi="Times New Roman"/>
          <w:sz w:val="24"/>
          <w:szCs w:val="24"/>
        </w:rPr>
      </w:pPr>
      <m:oMath>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D,</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hint="eastAsia" w:ascii="Cambria Math" w:hAnsi="Cambria Math"/>
                    <w:sz w:val="24"/>
                    <w:szCs w:val="24"/>
                  </w:rPr>
                  <m:t>i</m:t>
                </m:r>
                <m:ctrlPr>
                  <w:rPr>
                    <w:rFonts w:ascii="Cambria Math" w:hAnsi="Cambria Math"/>
                    <w:i/>
                    <w:sz w:val="24"/>
                    <w:szCs w:val="24"/>
                  </w:rPr>
                </m:ctrlPr>
              </m:sub>
            </m:sSub>
            <m:ctrlPr>
              <w:rPr>
                <w:rFonts w:ascii="Cambria Math" w:hAnsi="Cambria Math"/>
                <w:sz w:val="24"/>
                <w:szCs w:val="24"/>
              </w:rPr>
            </m:ctrlPr>
          </m:sub>
        </m:sSub>
      </m:oMath>
      <w:r>
        <w:rPr>
          <w:rFonts w:hint="eastAsia" w:ascii="Times New Roman" w:hAnsi="Times New Roman"/>
          <w:sz w:val="24"/>
          <w:szCs w:val="24"/>
        </w:rPr>
        <w:t>——激光波长为</w:t>
      </w:r>
      <m:oMath>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oMath>
      <w:r>
        <w:rPr>
          <w:rFonts w:hint="eastAsia" w:ascii="Times New Roman" w:hAnsi="Times New Roman"/>
          <w:sz w:val="24"/>
          <w:szCs w:val="24"/>
        </w:rPr>
        <w:t>时，对应的光谱仪</w:t>
      </w:r>
      <w:r>
        <w:rPr>
          <w:rFonts w:ascii="Times New Roman" w:hAnsi="Times New Roman"/>
          <w:sz w:val="24"/>
          <w:szCs w:val="24"/>
        </w:rPr>
        <w:t>2</w:t>
      </w:r>
      <w:r>
        <w:rPr>
          <w:rFonts w:hint="eastAsia" w:ascii="Times New Roman" w:hAnsi="Times New Roman"/>
          <w:sz w:val="24"/>
          <w:szCs w:val="24"/>
        </w:rPr>
        <w:t>的光功率示数。</w:t>
      </w:r>
    </w:p>
    <w:p>
      <w:pPr>
        <w:pStyle w:val="9"/>
        <w:numPr>
          <w:ilvl w:val="0"/>
          <w:numId w:val="5"/>
        </w:numPr>
        <w:spacing w:line="360" w:lineRule="auto"/>
        <w:rPr>
          <w:rFonts w:ascii="Times New Roman" w:hAnsi="Times New Roman"/>
          <w:sz w:val="24"/>
          <w:szCs w:val="24"/>
        </w:rPr>
      </w:pPr>
      <w:r>
        <w:rPr>
          <w:rFonts w:ascii="Times New Roman" w:hAnsi="Times New Roman"/>
          <w:sz w:val="24"/>
          <w:szCs w:val="24"/>
        </w:rPr>
        <w:t>如图</w:t>
      </w:r>
      <w:r>
        <w:rPr>
          <w:rFonts w:hint="eastAsia" w:ascii="Times New Roman" w:hAnsi="Times New Roman"/>
          <w:sz w:val="24"/>
          <w:szCs w:val="24"/>
        </w:rPr>
        <w:t>4</w:t>
      </w:r>
      <w:r>
        <w:rPr>
          <w:rFonts w:ascii="Times New Roman" w:hAnsi="Times New Roman"/>
          <w:sz w:val="24"/>
          <w:szCs w:val="24"/>
        </w:rPr>
        <w:t>-3(b)原理图，再以P</w:t>
      </w:r>
      <w:r>
        <w:rPr>
          <w:rFonts w:hint="eastAsia" w:ascii="Times New Roman" w:hAnsi="Times New Roman"/>
          <w:sz w:val="24"/>
          <w:szCs w:val="24"/>
        </w:rPr>
        <w:t>偏振</w:t>
      </w:r>
      <w:r>
        <w:rPr>
          <w:rFonts w:ascii="Times New Roman" w:hAnsi="Times New Roman"/>
          <w:sz w:val="24"/>
          <w:szCs w:val="24"/>
        </w:rPr>
        <w:t>光入射样品，重复上面步骤</w:t>
      </w:r>
      <w:r>
        <w:rPr>
          <w:rFonts w:hint="eastAsia" w:ascii="Times New Roman" w:hAnsi="Times New Roman"/>
          <w:sz w:val="24"/>
          <w:szCs w:val="24"/>
        </w:rPr>
        <w:t>（1）-（</w:t>
      </w:r>
      <w:r>
        <w:rPr>
          <w:rFonts w:ascii="Times New Roman" w:hAnsi="Times New Roman"/>
          <w:sz w:val="24"/>
          <w:szCs w:val="24"/>
        </w:rPr>
        <w:t>6</w:t>
      </w:r>
      <w:r>
        <w:rPr>
          <w:rFonts w:hint="eastAsia" w:ascii="Times New Roman" w:hAnsi="Times New Roman"/>
          <w:sz w:val="24"/>
          <w:szCs w:val="24"/>
        </w:rPr>
        <w:t>）</w:t>
      </w:r>
      <w:r>
        <w:rPr>
          <w:rFonts w:ascii="Times New Roman" w:hAnsi="Times New Roman"/>
          <w:sz w:val="24"/>
          <w:szCs w:val="24"/>
        </w:rPr>
        <w:t>，得到</w:t>
      </w:r>
      <m:oMath>
        <m:sSub>
          <m:sSubPr>
            <m:ctrlPr>
              <w:rPr>
                <w:rFonts w:ascii="Cambria Math" w:hAnsi="Cambria Math"/>
                <w:sz w:val="24"/>
                <w:szCs w:val="24"/>
              </w:rPr>
            </m:ctrlPr>
          </m:sSubPr>
          <m:e>
            <m:r>
              <m:rPr/>
              <w:rPr>
                <w:rFonts w:hint="eastAsia" w:ascii="Cambria Math" w:hAnsi="Cambria Math"/>
                <w:sz w:val="24"/>
                <w:szCs w:val="24"/>
              </w:rPr>
              <m:t>η</m:t>
            </m:r>
            <m:ctrlPr>
              <w:rPr>
                <w:rFonts w:ascii="Cambria Math" w:hAnsi="Cambria Math"/>
                <w:sz w:val="24"/>
                <w:szCs w:val="24"/>
              </w:rPr>
            </m:ctrlPr>
          </m:e>
          <m:sub>
            <m:r>
              <m:rPr/>
              <w:rPr>
                <w:rFonts w:hint="eastAsia" w:ascii="Cambria Math" w:hAnsi="Cambria Math"/>
                <w:sz w:val="24"/>
                <w:szCs w:val="24"/>
              </w:rPr>
              <m:t>P</m:t>
            </m:r>
            <m:sSub>
              <m:sSubPr>
                <m:ctrlPr>
                  <w:rPr>
                    <w:rFonts w:ascii="Cambria Math" w:hAnsi="Cambria Math"/>
                    <w:sz w:val="24"/>
                    <w:szCs w:val="24"/>
                  </w:rPr>
                </m:ctrlPr>
              </m:sSubPr>
              <m:e>
                <m:r>
                  <m:rPr>
                    <m:sty m:val="p"/>
                  </m:rPr>
                  <w:rPr>
                    <w:rFonts w:hint="eastAsia" w:ascii="Cambria Math" w:hAnsi="Cambria Math"/>
                    <w:sz w:val="24"/>
                    <w:szCs w:val="24"/>
                  </w:rPr>
                  <m:t>，</m:t>
                </m:r>
                <m:r>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ctrlPr>
              <w:rPr>
                <w:rFonts w:ascii="Cambria Math" w:hAnsi="Cambria Math"/>
                <w:sz w:val="24"/>
                <w:szCs w:val="24"/>
              </w:rPr>
            </m:ctrlPr>
          </m:sub>
        </m:sSub>
      </m:oMath>
      <w:r>
        <w:rPr>
          <w:rFonts w:hint="eastAsia" w:ascii="Times New Roman" w:hAnsi="Times New Roman"/>
          <w:sz w:val="24"/>
          <w:szCs w:val="24"/>
        </w:rPr>
        <w:t>，根据式（7</w:t>
      </w:r>
      <w:r>
        <w:rPr>
          <w:rFonts w:ascii="Times New Roman" w:hAnsi="Times New Roman"/>
          <w:sz w:val="24"/>
          <w:szCs w:val="24"/>
        </w:rPr>
        <w:t>-6</w:t>
      </w:r>
      <w:r>
        <w:rPr>
          <w:rFonts w:hint="eastAsia" w:ascii="Times New Roman" w:hAnsi="Times New Roman"/>
          <w:sz w:val="24"/>
          <w:szCs w:val="24"/>
        </w:rPr>
        <w:t>）得到</w:t>
      </w:r>
      <m:oMath>
        <m:sSub>
          <m:sSubPr>
            <m:ctrlPr>
              <w:rPr>
                <w:rFonts w:ascii="Cambria Math" w:hAnsi="Cambria Math"/>
                <w:sz w:val="24"/>
                <w:szCs w:val="24"/>
              </w:rPr>
            </m:ctrlPr>
          </m:sSubPr>
          <m:e>
            <m:r>
              <m:rPr/>
              <w:rPr>
                <w:rFonts w:hint="eastAsia" w:ascii="Cambria Math" w:hAnsi="Cambria Math"/>
                <w:sz w:val="24"/>
                <w:szCs w:val="24"/>
              </w:rPr>
              <m:t>η</m:t>
            </m:r>
            <m:ctrlPr>
              <w:rPr>
                <w:rFonts w:ascii="Cambria Math" w:hAnsi="Cambria Math"/>
                <w:sz w:val="24"/>
                <w:szCs w:val="24"/>
              </w:rPr>
            </m:ctrlPr>
          </m:e>
          <m:sub>
            <m:r>
              <m:rPr>
                <m:sty m:val="p"/>
              </m:rPr>
              <w:rPr>
                <w:rFonts w:hint="eastAsia" w:ascii="Cambria Math" w:hAnsi="Cambria Math"/>
                <w:sz w:val="24"/>
                <w:szCs w:val="24"/>
              </w:rPr>
              <m:t>max</m:t>
            </m:r>
            <m:sSub>
              <m:sSubPr>
                <m:ctrlPr>
                  <w:rPr>
                    <w:rFonts w:ascii="Cambria Math" w:hAnsi="Cambria Math"/>
                    <w:sz w:val="24"/>
                    <w:szCs w:val="24"/>
                  </w:rPr>
                </m:ctrlPr>
              </m:sSubPr>
              <m:e>
                <m:r>
                  <m:rPr>
                    <m:sty m:val="p"/>
                  </m:rPr>
                  <w:rPr>
                    <w:rFonts w:hint="eastAsia" w:ascii="Cambria Math" w:hAnsi="Cambria Math"/>
                    <w:sz w:val="24"/>
                    <w:szCs w:val="24"/>
                  </w:rPr>
                  <m:t>，</m:t>
                </m:r>
                <m:r>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ctrlPr>
              <w:rPr>
                <w:rFonts w:ascii="Cambria Math" w:hAnsi="Cambria Math"/>
                <w:sz w:val="24"/>
                <w:szCs w:val="24"/>
              </w:rPr>
            </m:ctrlPr>
          </m:sub>
        </m:sSub>
      </m:oMath>
      <w:r>
        <w:rPr>
          <w:rFonts w:hint="eastAsia" w:ascii="Times New Roman" w:hAnsi="Times New Roman"/>
          <w:sz w:val="24"/>
          <w:szCs w:val="24"/>
        </w:rPr>
        <w:t>。</w:t>
      </w:r>
    </w:p>
    <w:p>
      <w:pPr>
        <w:pStyle w:val="9"/>
        <w:numPr>
          <w:ilvl w:val="0"/>
          <w:numId w:val="5"/>
        </w:numPr>
        <w:spacing w:line="360" w:lineRule="auto"/>
        <w:rPr>
          <w:rFonts w:ascii="Times New Roman" w:hAnsi="Times New Roman"/>
          <w:sz w:val="24"/>
          <w:szCs w:val="24"/>
        </w:rPr>
      </w:pPr>
      <w:r>
        <w:rPr>
          <w:rFonts w:hint="eastAsia" w:ascii="Times New Roman" w:hAnsi="Times New Roman"/>
          <w:sz w:val="24"/>
          <w:szCs w:val="24"/>
        </w:rPr>
        <w:t>根据</w:t>
      </w:r>
      <m:oMath>
        <m:sSub>
          <m:sSubPr>
            <m:ctrlPr>
              <w:rPr>
                <w:rFonts w:ascii="Cambria Math" w:hAnsi="Cambria Math"/>
                <w:sz w:val="24"/>
                <w:szCs w:val="24"/>
              </w:rPr>
            </m:ctrlPr>
          </m:sSubPr>
          <m:e>
            <m:r>
              <m:rPr/>
              <w:rPr>
                <w:rFonts w:hint="eastAsia" w:ascii="Cambria Math" w:hAnsi="Cambria Math"/>
                <w:sz w:val="24"/>
                <w:szCs w:val="24"/>
              </w:rPr>
              <m:t>η</m:t>
            </m:r>
            <m:ctrlPr>
              <w:rPr>
                <w:rFonts w:ascii="Cambria Math" w:hAnsi="Cambria Math"/>
                <w:sz w:val="24"/>
                <w:szCs w:val="24"/>
              </w:rPr>
            </m:ctrlPr>
          </m:e>
          <m:sub>
            <m:r>
              <m:rPr/>
              <w:rPr>
                <w:rFonts w:hint="eastAsia" w:ascii="Cambria Math" w:hAnsi="Cambria Math"/>
                <w:sz w:val="24"/>
                <w:szCs w:val="24"/>
              </w:rPr>
              <m:t>S</m:t>
            </m:r>
            <m:sSub>
              <m:sSubPr>
                <m:ctrlPr>
                  <w:rPr>
                    <w:rFonts w:ascii="Cambria Math" w:hAnsi="Cambria Math"/>
                    <w:sz w:val="24"/>
                    <w:szCs w:val="24"/>
                  </w:rPr>
                </m:ctrlPr>
              </m:sSubPr>
              <m:e>
                <m:r>
                  <m:rPr>
                    <m:sty m:val="p"/>
                  </m:rPr>
                  <w:rPr>
                    <w:rFonts w:hint="eastAsia" w:ascii="Cambria Math" w:hAnsi="Cambria Math"/>
                    <w:sz w:val="24"/>
                    <w:szCs w:val="24"/>
                  </w:rPr>
                  <m:t>，</m:t>
                </m:r>
                <m:r>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ctrlPr>
              <w:rPr>
                <w:rFonts w:ascii="Cambria Math" w:hAnsi="Cambria Math"/>
                <w:sz w:val="24"/>
                <w:szCs w:val="24"/>
              </w:rPr>
            </m:ctrlPr>
          </m:sub>
        </m:sSub>
        <m:r>
          <m:rPr>
            <m:sty m:val="p"/>
          </m:rPr>
          <w:rPr>
            <w:rFonts w:hint="eastAsia" w:ascii="Cambria Math" w:hAnsi="Cambria Math"/>
            <w:sz w:val="24"/>
            <w:szCs w:val="24"/>
          </w:rPr>
          <m:t>、</m:t>
        </m:r>
        <m:sSub>
          <m:sSubPr>
            <m:ctrlPr>
              <w:rPr>
                <w:rFonts w:ascii="Cambria Math" w:hAnsi="Cambria Math"/>
                <w:sz w:val="24"/>
                <w:szCs w:val="24"/>
              </w:rPr>
            </m:ctrlPr>
          </m:sSubPr>
          <m:e>
            <m:r>
              <m:rPr/>
              <w:rPr>
                <w:rFonts w:hint="eastAsia" w:ascii="Cambria Math" w:hAnsi="Cambria Math"/>
                <w:sz w:val="24"/>
                <w:szCs w:val="24"/>
              </w:rPr>
              <m:t>η</m:t>
            </m:r>
            <m:ctrlPr>
              <w:rPr>
                <w:rFonts w:ascii="Cambria Math" w:hAnsi="Cambria Math"/>
                <w:sz w:val="24"/>
                <w:szCs w:val="24"/>
              </w:rPr>
            </m:ctrlPr>
          </m:e>
          <m:sub>
            <m:r>
              <m:rPr/>
              <w:rPr>
                <w:rFonts w:hint="eastAsia" w:ascii="Cambria Math" w:hAnsi="Cambria Math"/>
                <w:sz w:val="24"/>
                <w:szCs w:val="24"/>
              </w:rPr>
              <m:t>P</m:t>
            </m:r>
            <m:sSub>
              <m:sSubPr>
                <m:ctrlPr>
                  <w:rPr>
                    <w:rFonts w:ascii="Cambria Math" w:hAnsi="Cambria Math"/>
                    <w:sz w:val="24"/>
                    <w:szCs w:val="24"/>
                  </w:rPr>
                </m:ctrlPr>
              </m:sSubPr>
              <m:e>
                <m:r>
                  <m:rPr>
                    <m:sty m:val="p"/>
                  </m:rPr>
                  <w:rPr>
                    <w:rFonts w:hint="eastAsia" w:ascii="Cambria Math" w:hAnsi="Cambria Math"/>
                    <w:sz w:val="24"/>
                    <w:szCs w:val="24"/>
                  </w:rPr>
                  <m:t>，</m:t>
                </m:r>
                <m:r>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ctrlPr>
              <w:rPr>
                <w:rFonts w:ascii="Cambria Math" w:hAnsi="Cambria Math"/>
                <w:sz w:val="24"/>
                <w:szCs w:val="24"/>
              </w:rPr>
            </m:ctrlPr>
          </m:sub>
        </m:sSub>
      </m:oMath>
      <w:r>
        <w:rPr>
          <w:rFonts w:hint="eastAsia" w:ascii="Times New Roman" w:hAnsi="Times New Roman"/>
          <w:sz w:val="24"/>
          <w:szCs w:val="24"/>
        </w:rPr>
        <w:t>和</w:t>
      </w:r>
      <m:oMath>
        <m:sSub>
          <m:sSubPr>
            <m:ctrlPr>
              <w:rPr>
                <w:rFonts w:ascii="Cambria Math" w:hAnsi="Cambria Math"/>
                <w:sz w:val="24"/>
                <w:szCs w:val="24"/>
              </w:rPr>
            </m:ctrlPr>
          </m:sSubPr>
          <m:e>
            <m:r>
              <m:rPr/>
              <w:rPr>
                <w:rFonts w:hint="eastAsia" w:ascii="Cambria Math" w:hAnsi="Cambria Math"/>
                <w:sz w:val="24"/>
                <w:szCs w:val="24"/>
              </w:rPr>
              <m:t>η</m:t>
            </m:r>
            <m:ctrlPr>
              <w:rPr>
                <w:rFonts w:ascii="Cambria Math" w:hAnsi="Cambria Math"/>
                <w:sz w:val="24"/>
                <w:szCs w:val="24"/>
              </w:rPr>
            </m:ctrlPr>
          </m:e>
          <m:sub>
            <m:r>
              <m:rPr>
                <m:sty m:val="p"/>
              </m:rPr>
              <w:rPr>
                <w:rFonts w:hint="eastAsia" w:ascii="Cambria Math" w:hAnsi="Cambria Math"/>
                <w:sz w:val="24"/>
                <w:szCs w:val="24"/>
              </w:rPr>
              <m:t>max</m:t>
            </m:r>
            <m:sSub>
              <m:sSubPr>
                <m:ctrlPr>
                  <w:rPr>
                    <w:rFonts w:ascii="Cambria Math" w:hAnsi="Cambria Math"/>
                    <w:sz w:val="24"/>
                    <w:szCs w:val="24"/>
                  </w:rPr>
                </m:ctrlPr>
              </m:sSubPr>
              <m:e>
                <m:r>
                  <m:rPr>
                    <m:sty m:val="p"/>
                  </m:rPr>
                  <w:rPr>
                    <w:rFonts w:hint="eastAsia" w:ascii="Cambria Math" w:hAnsi="Cambria Math"/>
                    <w:sz w:val="24"/>
                    <w:szCs w:val="24"/>
                  </w:rPr>
                  <m:t>，</m:t>
                </m:r>
                <m:r>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ctrlPr>
              <w:rPr>
                <w:rFonts w:ascii="Cambria Math" w:hAnsi="Cambria Math"/>
                <w:sz w:val="24"/>
                <w:szCs w:val="24"/>
              </w:rPr>
            </m:ctrlPr>
          </m:sub>
        </m:sSub>
      </m:oMath>
      <w:r>
        <w:rPr>
          <w:rFonts w:hint="eastAsia" w:ascii="Times New Roman" w:hAnsi="Times New Roman"/>
          <w:sz w:val="24"/>
          <w:szCs w:val="24"/>
        </w:rPr>
        <w:t>画出波长选择曲线，如图7</w:t>
      </w:r>
      <w:r>
        <w:rPr>
          <w:rFonts w:ascii="Times New Roman" w:hAnsi="Times New Roman"/>
          <w:sz w:val="24"/>
          <w:szCs w:val="24"/>
        </w:rPr>
        <w:t>-4</w:t>
      </w:r>
      <w:r>
        <w:rPr>
          <w:rFonts w:hint="eastAsia" w:ascii="Times New Roman" w:hAnsi="Times New Roman"/>
          <w:sz w:val="24"/>
          <w:szCs w:val="24"/>
        </w:rPr>
        <w:t>所示</w:t>
      </w:r>
      <w:r>
        <w:rPr>
          <w:rFonts w:ascii="Times New Roman" w:hAnsi="Times New Roman"/>
          <w:sz w:val="24"/>
          <w:szCs w:val="24"/>
        </w:rPr>
        <w:t>。</w:t>
      </w:r>
    </w:p>
    <w:p>
      <w:pPr>
        <w:pStyle w:val="9"/>
        <w:spacing w:line="360" w:lineRule="auto"/>
        <w:ind w:left="480"/>
        <w:jc w:val="center"/>
        <w:rPr>
          <w:rFonts w:ascii="Times New Roman" w:hAnsi="Times New Roman"/>
          <w:bCs/>
          <w:sz w:val="24"/>
          <w:szCs w:val="24"/>
        </w:rPr>
      </w:pPr>
      <w:r>
        <w:drawing>
          <wp:inline distT="0" distB="0" distL="0" distR="0">
            <wp:extent cx="3621405" cy="2562860"/>
            <wp:effectExtent l="0" t="0" r="0" b="0"/>
            <wp:docPr id="2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621600" cy="2563200"/>
                    </a:xfrm>
                    <a:prstGeom prst="rect">
                      <a:avLst/>
                    </a:prstGeom>
                    <a:noFill/>
                    <a:ln>
                      <a:noFill/>
                    </a:ln>
                  </pic:spPr>
                </pic:pic>
              </a:graphicData>
            </a:graphic>
          </wp:inline>
        </w:drawing>
      </w:r>
    </w:p>
    <w:p>
      <w:pPr>
        <w:autoSpaceDE w:val="0"/>
        <w:autoSpaceDN w:val="0"/>
        <w:adjustRightInd w:val="0"/>
        <w:jc w:val="center"/>
        <w:rPr>
          <w:kern w:val="0"/>
          <w:szCs w:val="21"/>
        </w:rPr>
      </w:pPr>
      <w:r>
        <w:rPr>
          <w:kern w:val="0"/>
          <w:szCs w:val="21"/>
        </w:rPr>
        <w:t>图7-4波长选择曲线</w:t>
      </w:r>
    </w:p>
    <w:p>
      <w:pPr>
        <w:pStyle w:val="9"/>
        <w:spacing w:line="360" w:lineRule="auto"/>
        <w:jc w:val="left"/>
        <w:rPr>
          <w:rFonts w:ascii="Times New Roman" w:hAnsi="Times New Roman"/>
          <w:bCs/>
          <w:sz w:val="24"/>
          <w:szCs w:val="24"/>
        </w:rPr>
      </w:pPr>
      <w:r>
        <w:rPr>
          <w:rFonts w:ascii="Times New Roman" w:hAnsi="Times New Roman"/>
          <w:bCs/>
          <w:sz w:val="24"/>
          <w:szCs w:val="24"/>
        </w:rPr>
        <w:t>7.3.6</w:t>
      </w:r>
      <w:r>
        <w:rPr>
          <w:rFonts w:hint="eastAsia" w:ascii="Times New Roman" w:hAnsi="Times New Roman"/>
          <w:bCs/>
          <w:sz w:val="24"/>
          <w:szCs w:val="24"/>
        </w:rPr>
        <w:t>波长</w:t>
      </w:r>
      <w:r>
        <w:rPr>
          <w:rFonts w:ascii="Times New Roman" w:hAnsi="Times New Roman"/>
          <w:bCs/>
          <w:sz w:val="24"/>
          <w:szCs w:val="24"/>
        </w:rPr>
        <w:t>-</w:t>
      </w:r>
      <w:r>
        <w:rPr>
          <w:rFonts w:hint="eastAsia" w:ascii="Times New Roman" w:hAnsi="Times New Roman"/>
          <w:bCs/>
          <w:sz w:val="24"/>
          <w:szCs w:val="24"/>
        </w:rPr>
        <w:t>角度曲线</w:t>
      </w:r>
    </w:p>
    <w:p>
      <w:pPr>
        <w:pStyle w:val="17"/>
        <w:spacing w:before="60" w:beforeAutospacing="0" w:after="0" w:afterAutospacing="0" w:line="400" w:lineRule="exact"/>
        <w:ind w:firstLine="480" w:firstLineChars="200"/>
        <w:rPr>
          <w:rFonts w:ascii="Times New Roman" w:hAnsi="Times New Roman" w:cs="Times New Roman"/>
        </w:rPr>
      </w:pPr>
      <w:r>
        <w:rPr>
          <w:rFonts w:hint="eastAsia" w:ascii="Times New Roman" w:hAnsi="Times New Roman" w:cs="Times New Roman"/>
        </w:rPr>
        <w:t>测试步骤如下所示：</w:t>
      </w:r>
    </w:p>
    <w:p>
      <w:pPr>
        <w:pStyle w:val="9"/>
        <w:numPr>
          <w:ilvl w:val="0"/>
          <w:numId w:val="6"/>
        </w:numPr>
        <w:spacing w:line="360" w:lineRule="auto"/>
        <w:jc w:val="left"/>
        <w:rPr>
          <w:rFonts w:ascii="Times New Roman" w:hAnsi="Times New Roman"/>
          <w:bCs/>
          <w:sz w:val="24"/>
          <w:szCs w:val="24"/>
        </w:rPr>
      </w:pPr>
      <w:r>
        <w:rPr>
          <w:rFonts w:hint="eastAsia" w:ascii="Times New Roman" w:hAnsi="Times New Roman"/>
          <w:bCs/>
          <w:sz w:val="24"/>
          <w:szCs w:val="24"/>
        </w:rPr>
        <w:t>采用宽带光源作为测试光源，光谱仪作为探测器，将样品放置在电动旋转位移台上。</w:t>
      </w:r>
    </w:p>
    <w:p>
      <w:pPr>
        <w:pStyle w:val="9"/>
        <w:numPr>
          <w:ilvl w:val="0"/>
          <w:numId w:val="6"/>
        </w:numPr>
        <w:spacing w:line="360" w:lineRule="auto"/>
        <w:jc w:val="left"/>
        <w:rPr>
          <w:rFonts w:ascii="Times New Roman" w:hAnsi="Times New Roman"/>
          <w:bCs/>
          <w:sz w:val="24"/>
          <w:szCs w:val="24"/>
        </w:rPr>
      </w:pPr>
      <w:r>
        <w:rPr>
          <w:rFonts w:hint="eastAsia"/>
          <w:bCs/>
          <w:sz w:val="24"/>
        </w:rPr>
        <w:t>以</w:t>
      </w:r>
      <w:r>
        <w:rPr>
          <w:bCs/>
          <w:sz w:val="24"/>
        </w:rPr>
        <w:t>S</w:t>
      </w:r>
      <w:r>
        <w:rPr>
          <w:rFonts w:hint="eastAsia"/>
          <w:bCs/>
          <w:sz w:val="24"/>
        </w:rPr>
        <w:t>偏振</w:t>
      </w:r>
      <w:r>
        <w:rPr>
          <w:bCs/>
          <w:sz w:val="24"/>
        </w:rPr>
        <w:t>光</w:t>
      </w:r>
      <w:r>
        <w:rPr>
          <w:rFonts w:hint="eastAsia"/>
          <w:bCs/>
          <w:sz w:val="24"/>
        </w:rPr>
        <w:t>测试光路如图4</w:t>
      </w:r>
      <w:r>
        <w:rPr>
          <w:bCs/>
          <w:sz w:val="24"/>
        </w:rPr>
        <w:t>-3</w:t>
      </w:r>
      <w:r>
        <w:rPr>
          <w:rFonts w:hint="eastAsia"/>
          <w:bCs/>
          <w:sz w:val="24"/>
        </w:rPr>
        <w:t>(a)</w:t>
      </w:r>
      <w:r>
        <w:rPr>
          <w:bCs/>
          <w:sz w:val="24"/>
        </w:rPr>
        <w:t>，</w:t>
      </w:r>
      <w:r>
        <w:rPr>
          <w:rFonts w:hint="eastAsia"/>
          <w:bCs/>
          <w:sz w:val="24"/>
        </w:rPr>
        <w:t>激光</w:t>
      </w:r>
      <w:r>
        <w:rPr>
          <w:bCs/>
          <w:sz w:val="24"/>
        </w:rPr>
        <w:t>垂直入射</w:t>
      </w:r>
      <w:r>
        <w:rPr>
          <w:rFonts w:hint="eastAsia"/>
          <w:bCs/>
          <w:sz w:val="24"/>
        </w:rPr>
        <w:t>样品</w:t>
      </w:r>
      <w:r>
        <w:rPr>
          <w:bCs/>
          <w:sz w:val="24"/>
        </w:rPr>
        <w:t>，在</w:t>
      </w:r>
      <w:r>
        <w:rPr>
          <w:rFonts w:hint="eastAsia"/>
          <w:bCs/>
          <w:sz w:val="24"/>
        </w:rPr>
        <w:t>样品</w:t>
      </w:r>
      <w:r>
        <w:rPr>
          <w:bCs/>
          <w:sz w:val="24"/>
        </w:rPr>
        <w:t>后表面放置</w:t>
      </w:r>
      <w:r>
        <w:rPr>
          <w:rFonts w:hint="eastAsia"/>
          <w:bCs/>
          <w:sz w:val="24"/>
        </w:rPr>
        <w:t>光谱仪1。</w:t>
      </w:r>
    </w:p>
    <w:p>
      <w:pPr>
        <w:pStyle w:val="9"/>
        <w:numPr>
          <w:ilvl w:val="0"/>
          <w:numId w:val="6"/>
        </w:numPr>
        <w:spacing w:line="360" w:lineRule="auto"/>
        <w:jc w:val="left"/>
        <w:rPr>
          <w:rFonts w:ascii="Times New Roman" w:hAnsi="Times New Roman"/>
          <w:bCs/>
          <w:sz w:val="24"/>
          <w:szCs w:val="24"/>
        </w:rPr>
      </w:pPr>
      <w:r>
        <w:rPr>
          <w:rFonts w:hint="eastAsia" w:ascii="Times New Roman" w:hAnsi="Times New Roman"/>
          <w:bCs/>
          <w:sz w:val="24"/>
          <w:szCs w:val="24"/>
        </w:rPr>
        <w:t>通过电动旋转位移台将样品的入射角调整为</w:t>
      </w:r>
      <m:oMath>
        <m:d>
          <m:dPr>
            <m:begChr m:val="（"/>
            <m:endChr m:val="）"/>
            <m:ctrlPr>
              <w:rPr>
                <w:rFonts w:ascii="Cambria Math" w:hAnsi="Cambria Math"/>
                <w:bCs/>
                <w:sz w:val="24"/>
                <w:szCs w:val="24"/>
              </w:rPr>
            </m:ctrlPr>
          </m:dPr>
          <m:e>
            <m:sSub>
              <m:sSubPr>
                <m:ctrlPr>
                  <w:rPr>
                    <w:rFonts w:ascii="Cambria Math" w:hAnsi="Cambria Math"/>
                    <w:bCs/>
                    <w:sz w:val="24"/>
                  </w:rPr>
                </m:ctrlPr>
              </m:sSubPr>
              <m:e>
                <m:r>
                  <m:rPr/>
                  <w:rPr>
                    <w:rFonts w:ascii="Cambria Math" w:hAnsi="Cambria Math"/>
                    <w:sz w:val="24"/>
                  </w:rPr>
                  <m:t>α</m:t>
                </m:r>
                <m:ctrlPr>
                  <w:rPr>
                    <w:rFonts w:ascii="Cambria Math" w:hAnsi="Cambria Math"/>
                    <w:bCs/>
                    <w:sz w:val="24"/>
                  </w:rPr>
                </m:ctrlPr>
              </m:e>
              <m:sub>
                <m:r>
                  <m:rPr/>
                  <w:rPr>
                    <w:rFonts w:ascii="Cambria Math" w:hAnsi="Cambria Math"/>
                    <w:sz w:val="24"/>
                  </w:rPr>
                  <m:t>r</m:t>
                </m:r>
                <m:ctrlPr>
                  <w:rPr>
                    <w:rFonts w:ascii="Cambria Math" w:hAnsi="Cambria Math"/>
                    <w:bCs/>
                    <w:sz w:val="24"/>
                  </w:rPr>
                </m:ctrlPr>
              </m:sub>
            </m:sSub>
            <m:r>
              <m:rPr/>
              <w:rPr>
                <w:rFonts w:ascii="Cambria Math" w:hAnsi="Cambria Math"/>
                <w:sz w:val="24"/>
              </w:rPr>
              <m:t>−20</m:t>
            </m:r>
            <m:r>
              <m:rPr>
                <m:sty m:val="p"/>
              </m:rPr>
              <w:rPr>
                <w:rFonts w:ascii="Cambria Math" w:hAnsi="Cambria Math"/>
                <w:sz w:val="24"/>
                <w:szCs w:val="24"/>
              </w:rPr>
              <m:t>°</m:t>
            </m:r>
            <m:ctrlPr>
              <w:rPr>
                <w:rFonts w:ascii="Cambria Math" w:hAnsi="Cambria Math"/>
                <w:bCs/>
                <w:sz w:val="24"/>
                <w:szCs w:val="24"/>
              </w:rPr>
            </m:ctrlPr>
          </m:e>
        </m:d>
        <m:r>
          <m:rPr>
            <m:sty m:val="p"/>
          </m:rPr>
          <w:rPr>
            <w:rFonts w:hint="eastAsia" w:ascii="Cambria Math" w:hAnsi="Cambria Math"/>
            <w:sz w:val="24"/>
            <w:szCs w:val="24"/>
          </w:rPr>
          <m:t>；</m:t>
        </m:r>
      </m:oMath>
    </w:p>
    <w:p>
      <w:pPr>
        <w:pStyle w:val="9"/>
        <w:numPr>
          <w:ilvl w:val="0"/>
          <w:numId w:val="6"/>
        </w:numPr>
        <w:spacing w:line="360" w:lineRule="auto"/>
        <w:jc w:val="left"/>
        <w:rPr>
          <w:rFonts w:ascii="Times New Roman" w:hAnsi="Times New Roman"/>
          <w:bCs/>
          <w:sz w:val="24"/>
          <w:szCs w:val="24"/>
        </w:rPr>
      </w:pPr>
      <w:r>
        <w:rPr>
          <w:rFonts w:hint="eastAsia" w:ascii="Times New Roman" w:hAnsi="Times New Roman"/>
          <w:bCs/>
          <w:sz w:val="24"/>
          <w:szCs w:val="24"/>
        </w:rPr>
        <w:t>用观察屏观察衍射光斑，用光谱仪1记录样品的</w:t>
      </w:r>
      <w:r>
        <w:rPr>
          <w:rFonts w:ascii="Times New Roman" w:hAnsi="Times New Roman"/>
          <w:bCs/>
          <w:sz w:val="24"/>
          <w:szCs w:val="24"/>
        </w:rPr>
        <w:t>透射光</w:t>
      </w:r>
      <w:r>
        <w:rPr>
          <w:rFonts w:hint="eastAsia" w:ascii="Times New Roman" w:hAnsi="Times New Roman"/>
          <w:bCs/>
          <w:sz w:val="24"/>
          <w:szCs w:val="24"/>
        </w:rPr>
        <w:t>图</w:t>
      </w:r>
      <w:r>
        <w:rPr>
          <w:rFonts w:ascii="Times New Roman" w:hAnsi="Times New Roman"/>
          <w:bCs/>
          <w:sz w:val="24"/>
          <w:szCs w:val="24"/>
        </w:rPr>
        <w:t>谱</w:t>
      </w:r>
      <m:oMath>
        <m:r>
          <m:rPr>
            <m:sty m:val="p"/>
          </m:rPr>
          <w:rPr>
            <w:rFonts w:hint="eastAsia" w:ascii="Cambria Math" w:hAnsi="Cambria Math"/>
            <w:sz w:val="24"/>
            <w:szCs w:val="24"/>
          </w:rPr>
          <m:t>，</m:t>
        </m:r>
        <m:r>
          <m:rPr>
            <m:sty m:val="p"/>
          </m:rPr>
          <w:rPr>
            <w:rFonts w:ascii="Cambria Math" w:hAnsi="Cambria Math"/>
            <w:sz w:val="24"/>
            <w:szCs w:val="24"/>
          </w:rPr>
          <m:t>二维数组</m:t>
        </m:r>
        <m:sSub>
          <m:sSubPr>
            <m:ctrlPr>
              <w:rPr>
                <w:rFonts w:ascii="Cambria Math" w:hAnsi="Cambria Math"/>
                <w:bCs/>
                <w:sz w:val="24"/>
                <w:szCs w:val="24"/>
              </w:rPr>
            </m:ctrlPr>
          </m:sSubPr>
          <m:e>
            <m:r>
              <m:rPr>
                <m:sty m:val="p"/>
              </m:rPr>
              <w:rPr>
                <w:rFonts w:ascii="Cambria Math" w:hAnsi="Cambria Math"/>
                <w:sz w:val="24"/>
                <w:szCs w:val="24"/>
              </w:rPr>
              <m:t>spectrum</m:t>
            </m:r>
            <m:ctrlPr>
              <w:rPr>
                <w:rFonts w:ascii="Cambria Math" w:hAnsi="Cambria Math"/>
                <w:bCs/>
                <w:sz w:val="24"/>
                <w:szCs w:val="24"/>
              </w:rPr>
            </m:ctrlPr>
          </m:e>
          <m:sub>
            <m:r>
              <m:rPr/>
              <w:rPr>
                <w:rFonts w:ascii="Cambria Math" w:hAnsi="Cambria Math"/>
                <w:sz w:val="24"/>
                <w:szCs w:val="24"/>
              </w:rPr>
              <m:t>T</m:t>
            </m:r>
            <m:ctrlPr>
              <w:rPr>
                <w:rFonts w:ascii="Cambria Math" w:hAnsi="Cambria Math"/>
                <w:bCs/>
                <w:sz w:val="24"/>
                <w:szCs w:val="24"/>
              </w:rPr>
            </m:ctrlPr>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T,</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r>
                  <m:rPr/>
                  <w:rPr>
                    <w:rFonts w:ascii="Cambria Math" w:hAnsi="Cambria Math"/>
                    <w:sz w:val="24"/>
                    <w:szCs w:val="24"/>
                  </w:rPr>
                  <m:t>,−20</m:t>
                </m:r>
                <m:r>
                  <m:rPr>
                    <m:sty m:val="p"/>
                  </m:rPr>
                  <w:rPr>
                    <w:rFonts w:ascii="Cambria Math" w:hAnsi="Cambria Math"/>
                    <w:sz w:val="24"/>
                    <w:szCs w:val="24"/>
                  </w:rPr>
                  <m:t>°</m:t>
                </m:r>
                <m:ctrlPr>
                  <w:rPr>
                    <w:rFonts w:ascii="Cambria Math" w:hAnsi="Cambria Math"/>
                    <w:sz w:val="24"/>
                    <w:szCs w:val="24"/>
                  </w:rPr>
                </m:ctrlPr>
              </m:sub>
            </m:sSub>
            <m:ctrlPr>
              <w:rPr>
                <w:rFonts w:ascii="Cambria Math" w:hAnsi="Cambria Math"/>
                <w:sz w:val="24"/>
                <w:szCs w:val="24"/>
              </w:rPr>
            </m:ctrlPr>
          </m:e>
        </m:d>
        <m:r>
          <m:rPr>
            <m:sty m:val="p"/>
          </m:rPr>
          <w:rPr>
            <w:rFonts w:hint="eastAsia" w:ascii="Cambria Math" w:hAnsi="Cambria Math"/>
            <w:sz w:val="24"/>
            <w:szCs w:val="24"/>
          </w:rPr>
          <m:t>；</m:t>
        </m:r>
      </m:oMath>
      <w:r>
        <w:rPr>
          <w:rFonts w:ascii="Times New Roman" w:hAnsi="Times New Roman"/>
          <w:bCs/>
          <w:sz w:val="24"/>
          <w:szCs w:val="24"/>
        </w:rPr>
        <w:t>用光谱仪</w:t>
      </w:r>
      <w:r>
        <w:rPr>
          <w:rFonts w:hint="eastAsia" w:ascii="Times New Roman" w:hAnsi="Times New Roman"/>
          <w:bCs/>
          <w:sz w:val="24"/>
          <w:szCs w:val="24"/>
        </w:rPr>
        <w:t>2</w:t>
      </w:r>
      <w:r>
        <w:rPr>
          <w:rFonts w:ascii="Times New Roman" w:hAnsi="Times New Roman"/>
          <w:bCs/>
          <w:sz w:val="24"/>
          <w:szCs w:val="24"/>
        </w:rPr>
        <w:t>记录衍射光图谱，得二维数组</w:t>
      </w:r>
      <m:oMath>
        <m:sSub>
          <m:sSubPr>
            <m:ctrlPr>
              <w:rPr>
                <w:rFonts w:ascii="Cambria Math" w:hAnsi="Cambria Math"/>
                <w:bCs/>
                <w:sz w:val="24"/>
                <w:szCs w:val="24"/>
              </w:rPr>
            </m:ctrlPr>
          </m:sSubPr>
          <m:e>
            <m:r>
              <m:rPr>
                <m:sty m:val="p"/>
              </m:rPr>
              <w:rPr>
                <w:rFonts w:ascii="Cambria Math" w:hAnsi="Cambria Math"/>
                <w:sz w:val="24"/>
                <w:szCs w:val="24"/>
              </w:rPr>
              <m:t>spectrum</m:t>
            </m:r>
            <m:ctrlPr>
              <w:rPr>
                <w:rFonts w:ascii="Cambria Math" w:hAnsi="Cambria Math"/>
                <w:bCs/>
                <w:sz w:val="24"/>
                <w:szCs w:val="24"/>
              </w:rPr>
            </m:ctrlPr>
          </m:e>
          <m:sub>
            <m:r>
              <m:rPr/>
              <w:rPr>
                <w:rFonts w:ascii="Cambria Math" w:hAnsi="Cambria Math"/>
                <w:sz w:val="24"/>
                <w:szCs w:val="24"/>
              </w:rPr>
              <m:t>D</m:t>
            </m:r>
            <m:ctrlPr>
              <w:rPr>
                <w:rFonts w:ascii="Cambria Math" w:hAnsi="Cambria Math"/>
                <w:bCs/>
                <w:sz w:val="24"/>
                <w:szCs w:val="24"/>
              </w:rPr>
            </m:ctrlPr>
          </m:sub>
        </m:sSub>
        <m:d>
          <m:dPr>
            <m:ctrlPr>
              <w:rPr>
                <w:rFonts w:ascii="Cambria Math" w:hAnsi="Cambria Math"/>
                <w:bCs/>
                <w:i/>
                <w:sz w:val="24"/>
                <w:szCs w:val="24"/>
              </w:rPr>
            </m:ctrlPr>
          </m:dPr>
          <m:e>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D,</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r>
                  <m:rPr/>
                  <w:rPr>
                    <w:rFonts w:ascii="Cambria Math" w:hAnsi="Cambria Math"/>
                    <w:sz w:val="24"/>
                    <w:szCs w:val="24"/>
                  </w:rPr>
                  <m:t>,−20</m:t>
                </m:r>
                <m:r>
                  <m:rPr>
                    <m:sty m:val="p"/>
                  </m:rPr>
                  <w:rPr>
                    <w:rFonts w:ascii="Cambria Math" w:hAnsi="Cambria Math"/>
                    <w:sz w:val="24"/>
                    <w:szCs w:val="24"/>
                  </w:rPr>
                  <m:t>°</m:t>
                </m:r>
                <m:ctrlPr>
                  <w:rPr>
                    <w:rFonts w:ascii="Cambria Math" w:hAnsi="Cambria Math"/>
                    <w:sz w:val="24"/>
                    <w:szCs w:val="24"/>
                  </w:rPr>
                </m:ctrlPr>
              </m:sub>
            </m:sSub>
            <m:ctrlPr>
              <w:rPr>
                <w:rFonts w:ascii="Cambria Math" w:hAnsi="Cambria Math"/>
                <w:bCs/>
                <w:i/>
                <w:sz w:val="24"/>
                <w:szCs w:val="24"/>
              </w:rPr>
            </m:ctrlPr>
          </m:e>
        </m:d>
      </m:oMath>
      <w:r>
        <w:rPr>
          <w:rFonts w:ascii="Times New Roman" w:hAnsi="Times New Roman"/>
          <w:bCs/>
          <w:sz w:val="24"/>
          <w:szCs w:val="24"/>
        </w:rPr>
        <w:t>。</w:t>
      </w:r>
    </w:p>
    <w:p>
      <w:pPr>
        <w:pStyle w:val="9"/>
        <w:numPr>
          <w:ilvl w:val="0"/>
          <w:numId w:val="6"/>
        </w:numPr>
        <w:spacing w:line="360" w:lineRule="auto"/>
        <w:jc w:val="left"/>
        <w:rPr>
          <w:rFonts w:ascii="Times New Roman" w:hAnsi="Times New Roman"/>
          <w:bCs/>
          <w:sz w:val="24"/>
          <w:szCs w:val="24"/>
        </w:rPr>
      </w:pPr>
      <w:r>
        <w:rPr>
          <w:rFonts w:hint="eastAsia" w:ascii="Times New Roman" w:hAnsi="Times New Roman"/>
          <w:bCs/>
          <w:sz w:val="24"/>
          <w:szCs w:val="24"/>
        </w:rPr>
        <w:t>入射角以</w:t>
      </w:r>
      <w:r>
        <w:rPr>
          <w:rFonts w:ascii="Times New Roman" w:hAnsi="Times New Roman"/>
          <w:bCs/>
          <w:sz w:val="24"/>
          <w:szCs w:val="24"/>
        </w:rPr>
        <w:t>0.05°</w:t>
      </w:r>
      <w:r>
        <w:rPr>
          <w:rFonts w:hint="eastAsia" w:ascii="Times New Roman" w:hAnsi="Times New Roman"/>
          <w:bCs/>
          <w:sz w:val="24"/>
          <w:szCs w:val="24"/>
        </w:rPr>
        <w:t>为一个增加步长，重复步骤（4），直至测完</w:t>
      </w:r>
      <m:oMath>
        <m:d>
          <m:dPr>
            <m:begChr m:val="（"/>
            <m:endChr m:val="）"/>
            <m:ctrlPr>
              <w:rPr>
                <w:rFonts w:ascii="Cambria Math" w:hAnsi="Cambria Math"/>
                <w:bCs/>
                <w:sz w:val="24"/>
                <w:szCs w:val="24"/>
              </w:rPr>
            </m:ctrlPr>
          </m:dPr>
          <m:e>
            <m:sSub>
              <m:sSubPr>
                <m:ctrlPr>
                  <w:rPr>
                    <w:rFonts w:ascii="Cambria Math" w:hAnsi="Cambria Math"/>
                    <w:bCs/>
                    <w:sz w:val="24"/>
                  </w:rPr>
                </m:ctrlPr>
              </m:sSubPr>
              <m:e>
                <m:r>
                  <m:rPr/>
                  <w:rPr>
                    <w:rFonts w:ascii="Cambria Math" w:hAnsi="Cambria Math"/>
                    <w:sz w:val="24"/>
                  </w:rPr>
                  <m:t>α</m:t>
                </m:r>
                <m:ctrlPr>
                  <w:rPr>
                    <w:rFonts w:ascii="Cambria Math" w:hAnsi="Cambria Math"/>
                    <w:bCs/>
                    <w:sz w:val="24"/>
                  </w:rPr>
                </m:ctrlPr>
              </m:e>
              <m:sub>
                <m:r>
                  <m:rPr/>
                  <w:rPr>
                    <w:rFonts w:ascii="Cambria Math" w:hAnsi="Cambria Math"/>
                    <w:sz w:val="24"/>
                  </w:rPr>
                  <m:t>r</m:t>
                </m:r>
                <m:ctrlPr>
                  <w:rPr>
                    <w:rFonts w:ascii="Cambria Math" w:hAnsi="Cambria Math"/>
                    <w:bCs/>
                    <w:sz w:val="24"/>
                  </w:rPr>
                </m:ctrlPr>
              </m:sub>
            </m:sSub>
            <m:r>
              <m:rPr/>
              <w:rPr>
                <w:rFonts w:ascii="Cambria Math" w:hAnsi="Cambria Math"/>
                <w:sz w:val="24"/>
              </w:rPr>
              <m:t>−20</m:t>
            </m:r>
            <m:r>
              <m:rPr>
                <m:sty m:val="p"/>
              </m:rPr>
              <w:rPr>
                <w:rFonts w:ascii="Cambria Math" w:hAnsi="Cambria Math"/>
                <w:sz w:val="24"/>
                <w:szCs w:val="24"/>
              </w:rPr>
              <m:t>°</m:t>
            </m:r>
            <m:r>
              <m:rPr>
                <m:sty m:val="p"/>
              </m:rPr>
              <w:rPr>
                <w:rFonts w:hint="eastAsia" w:ascii="Cambria Math" w:hAnsi="Cambria Math"/>
                <w:sz w:val="24"/>
                <w:szCs w:val="24"/>
              </w:rPr>
              <m:t>，</m:t>
            </m:r>
            <m:sSub>
              <m:sSubPr>
                <m:ctrlPr>
                  <w:rPr>
                    <w:rFonts w:ascii="Cambria Math" w:hAnsi="Cambria Math"/>
                    <w:bCs/>
                    <w:sz w:val="24"/>
                  </w:rPr>
                </m:ctrlPr>
              </m:sSubPr>
              <m:e>
                <m:r>
                  <m:rPr/>
                  <w:rPr>
                    <w:rFonts w:ascii="Cambria Math" w:hAnsi="Cambria Math"/>
                    <w:sz w:val="24"/>
                  </w:rPr>
                  <m:t>α</m:t>
                </m:r>
                <m:ctrlPr>
                  <w:rPr>
                    <w:rFonts w:ascii="Cambria Math" w:hAnsi="Cambria Math"/>
                    <w:bCs/>
                    <w:sz w:val="24"/>
                  </w:rPr>
                </m:ctrlPr>
              </m:e>
              <m:sub>
                <m:r>
                  <m:rPr/>
                  <w:rPr>
                    <w:rFonts w:ascii="Cambria Math" w:hAnsi="Cambria Math"/>
                    <w:sz w:val="24"/>
                  </w:rPr>
                  <m:t>r</m:t>
                </m:r>
                <m:ctrlPr>
                  <w:rPr>
                    <w:rFonts w:ascii="Cambria Math" w:hAnsi="Cambria Math"/>
                    <w:bCs/>
                    <w:sz w:val="24"/>
                  </w:rPr>
                </m:ctrlPr>
              </m:sub>
            </m:sSub>
            <m:r>
              <m:rPr/>
              <w:rPr>
                <w:rFonts w:ascii="Cambria Math" w:hAnsi="Cambria Math"/>
                <w:sz w:val="24"/>
              </w:rPr>
              <m:t>+20</m:t>
            </m:r>
            <m:r>
              <m:rPr>
                <m:sty m:val="p"/>
              </m:rPr>
              <w:rPr>
                <w:rFonts w:ascii="Cambria Math" w:hAnsi="Cambria Math"/>
                <w:sz w:val="24"/>
                <w:szCs w:val="24"/>
              </w:rPr>
              <m:t>°</m:t>
            </m:r>
            <m:ctrlPr>
              <w:rPr>
                <w:rFonts w:ascii="Cambria Math" w:hAnsi="Cambria Math"/>
                <w:bCs/>
                <w:sz w:val="24"/>
                <w:szCs w:val="24"/>
              </w:rPr>
            </m:ctrlPr>
          </m:e>
        </m:d>
        <m:r>
          <m:rPr>
            <m:sty m:val="p"/>
          </m:rPr>
          <w:rPr>
            <w:rFonts w:hint="eastAsia" w:ascii="Cambria Math" w:hAnsi="Cambria Math"/>
            <w:sz w:val="24"/>
            <w:szCs w:val="24"/>
          </w:rPr>
          <m:t>区间</m:t>
        </m:r>
      </m:oMath>
      <w:r>
        <w:rPr>
          <w:rFonts w:ascii="Times New Roman" w:hAnsi="Times New Roman"/>
          <w:bCs/>
          <w:sz w:val="24"/>
          <w:szCs w:val="24"/>
        </w:rPr>
        <w:t>范围</w:t>
      </w:r>
      <w:r>
        <w:rPr>
          <w:rFonts w:hint="eastAsia" w:ascii="Times New Roman" w:hAnsi="Times New Roman"/>
          <w:bCs/>
          <w:sz w:val="24"/>
          <w:szCs w:val="24"/>
        </w:rPr>
        <w:t>对应的二</w:t>
      </w:r>
      <w:r>
        <w:rPr>
          <w:rFonts w:hint="eastAsia"/>
          <w:kern w:val="0"/>
          <w:sz w:val="24"/>
          <w:szCs w:val="24"/>
        </w:rPr>
        <w:t>维数组</w:t>
      </w:r>
      <m:oMath>
        <m:sSub>
          <m:sSubPr>
            <m:ctrlPr>
              <w:rPr>
                <w:rFonts w:ascii="Cambria Math" w:hAnsi="Cambria Math"/>
                <w:bCs/>
                <w:sz w:val="24"/>
                <w:szCs w:val="24"/>
              </w:rPr>
            </m:ctrlPr>
          </m:sSubPr>
          <m:e>
            <m:r>
              <m:rPr>
                <m:sty m:val="p"/>
              </m:rPr>
              <w:rPr>
                <w:rFonts w:ascii="Cambria Math" w:hAnsi="Cambria Math"/>
                <w:sz w:val="24"/>
                <w:szCs w:val="24"/>
              </w:rPr>
              <m:t>spectrum</m:t>
            </m:r>
            <m:ctrlPr>
              <w:rPr>
                <w:rFonts w:ascii="Cambria Math" w:hAnsi="Cambria Math"/>
                <w:bCs/>
                <w:sz w:val="24"/>
                <w:szCs w:val="24"/>
              </w:rPr>
            </m:ctrlPr>
          </m:e>
          <m:sub>
            <m:r>
              <m:rPr/>
              <w:rPr>
                <w:rFonts w:ascii="Cambria Math" w:hAnsi="Cambria Math"/>
                <w:sz w:val="24"/>
                <w:szCs w:val="24"/>
              </w:rPr>
              <m:t>T</m:t>
            </m:r>
            <m:ctrlPr>
              <w:rPr>
                <w:rFonts w:ascii="Cambria Math" w:hAnsi="Cambria Math"/>
                <w:bCs/>
                <w:sz w:val="24"/>
                <w:szCs w:val="24"/>
              </w:rPr>
            </m:ctrlPr>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T,</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r>
                  <m:rPr/>
                  <w:rPr>
                    <w:rFonts w:ascii="Cambria Math" w:hAnsi="Cambria Math"/>
                    <w:sz w:val="24"/>
                    <w:szCs w:val="24"/>
                  </w:rPr>
                  <m:t>,−20</m:t>
                </m:r>
                <m:r>
                  <m:rPr>
                    <m:sty m:val="p"/>
                  </m:rPr>
                  <w:rPr>
                    <w:rFonts w:ascii="Cambria Math" w:hAnsi="Cambria Math"/>
                    <w:sz w:val="24"/>
                    <w:szCs w:val="24"/>
                  </w:rPr>
                  <m:t>°+0.05</m:t>
                </m:r>
                <m:r>
                  <m:rPr/>
                  <w:rPr>
                    <w:rFonts w:hint="eastAsia" w:ascii="Cambria Math" w:hAnsi="Cambria Math"/>
                    <w:sz w:val="24"/>
                    <w:szCs w:val="24"/>
                  </w:rPr>
                  <m:t>i</m:t>
                </m:r>
                <m:ctrlPr>
                  <w:rPr>
                    <w:rFonts w:ascii="Cambria Math" w:hAnsi="Cambria Math"/>
                    <w:sz w:val="24"/>
                    <w:szCs w:val="24"/>
                  </w:rPr>
                </m:ctrlPr>
              </m:sub>
            </m:sSub>
            <m:ctrlPr>
              <w:rPr>
                <w:rFonts w:ascii="Cambria Math" w:hAnsi="Cambria Math"/>
                <w:sz w:val="24"/>
                <w:szCs w:val="24"/>
              </w:rPr>
            </m:ctrlPr>
          </m:e>
        </m:d>
      </m:oMath>
      <w:r>
        <w:rPr>
          <w:rFonts w:hint="eastAsia" w:ascii="Times New Roman" w:hAnsi="Times New Roman"/>
          <w:sz w:val="24"/>
          <w:szCs w:val="24"/>
        </w:rPr>
        <w:t>和二</w:t>
      </w:r>
      <m:oMath>
        <m:r>
          <m:rPr>
            <m:sty m:val="p"/>
          </m:rPr>
          <w:rPr>
            <w:rFonts w:hint="eastAsia" w:ascii="Cambria Math" w:hAnsi="Cambria Math"/>
            <w:kern w:val="0"/>
            <w:sz w:val="24"/>
            <w:szCs w:val="24"/>
          </w:rPr>
          <m:t>维数组</m:t>
        </m:r>
        <m:sSub>
          <m:sSubPr>
            <m:ctrlPr>
              <w:rPr>
                <w:rFonts w:ascii="Cambria Math" w:hAnsi="Cambria Math"/>
                <w:bCs/>
                <w:sz w:val="24"/>
                <w:szCs w:val="24"/>
              </w:rPr>
            </m:ctrlPr>
          </m:sSubPr>
          <m:e>
            <m:r>
              <m:rPr>
                <m:sty m:val="p"/>
              </m:rPr>
              <w:rPr>
                <w:rFonts w:ascii="Cambria Math" w:hAnsi="Cambria Math"/>
                <w:sz w:val="24"/>
                <w:szCs w:val="24"/>
              </w:rPr>
              <m:t>spectrum</m:t>
            </m:r>
            <m:ctrlPr>
              <w:rPr>
                <w:rFonts w:ascii="Cambria Math" w:hAnsi="Cambria Math"/>
                <w:bCs/>
                <w:sz w:val="24"/>
                <w:szCs w:val="24"/>
              </w:rPr>
            </m:ctrlPr>
          </m:e>
          <m:sub>
            <m:r>
              <m:rPr/>
              <w:rPr>
                <w:rFonts w:ascii="Cambria Math" w:hAnsi="Cambria Math"/>
                <w:sz w:val="24"/>
                <w:szCs w:val="24"/>
              </w:rPr>
              <m:t>D</m:t>
            </m:r>
            <m:ctrlPr>
              <w:rPr>
                <w:rFonts w:ascii="Cambria Math" w:hAnsi="Cambria Math"/>
                <w:bCs/>
                <w:sz w:val="24"/>
                <w:szCs w:val="24"/>
              </w:rPr>
            </m:ctrlPr>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λ</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D,</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r>
                  <m:rPr/>
                  <w:rPr>
                    <w:rFonts w:ascii="Cambria Math" w:hAnsi="Cambria Math"/>
                    <w:sz w:val="24"/>
                    <w:szCs w:val="24"/>
                  </w:rPr>
                  <m:t>,−20</m:t>
                </m:r>
                <m:r>
                  <m:rPr>
                    <m:sty m:val="p"/>
                  </m:rPr>
                  <w:rPr>
                    <w:rFonts w:ascii="Cambria Math" w:hAnsi="Cambria Math"/>
                    <w:sz w:val="24"/>
                    <w:szCs w:val="24"/>
                  </w:rPr>
                  <m:t>°+0.05</m:t>
                </m:r>
                <m:r>
                  <m:rPr/>
                  <w:rPr>
                    <w:rFonts w:hint="eastAsia" w:ascii="Cambria Math" w:hAnsi="Cambria Math"/>
                    <w:sz w:val="24"/>
                    <w:szCs w:val="24"/>
                  </w:rPr>
                  <m:t>i</m:t>
                </m:r>
                <m:ctrlPr>
                  <w:rPr>
                    <w:rFonts w:ascii="Cambria Math" w:hAnsi="Cambria Math"/>
                    <w:sz w:val="24"/>
                    <w:szCs w:val="24"/>
                  </w:rPr>
                </m:ctrlPr>
              </m:sub>
            </m:sSub>
            <m:ctrlPr>
              <w:rPr>
                <w:rFonts w:ascii="Cambria Math" w:hAnsi="Cambria Math"/>
                <w:sz w:val="24"/>
                <w:szCs w:val="24"/>
              </w:rPr>
            </m:ctrlPr>
          </m:e>
        </m:d>
      </m:oMath>
      <w:r>
        <w:rPr>
          <w:rFonts w:hint="eastAsia" w:ascii="Times New Roman" w:hAnsi="Times New Roman"/>
        </w:rPr>
        <w:t>。</w:t>
      </w:r>
    </w:p>
    <w:p>
      <w:pPr>
        <w:pStyle w:val="9"/>
        <w:numPr>
          <w:ilvl w:val="0"/>
          <w:numId w:val="6"/>
        </w:numPr>
        <w:spacing w:line="360" w:lineRule="auto"/>
        <w:jc w:val="left"/>
        <w:rPr>
          <w:rFonts w:ascii="Times New Roman" w:hAnsi="Times New Roman"/>
          <w:bCs/>
          <w:sz w:val="24"/>
          <w:szCs w:val="24"/>
        </w:rPr>
      </w:pPr>
      <w:r>
        <w:rPr>
          <w:rFonts w:hint="eastAsia" w:ascii="Times New Roman" w:hAnsi="Times New Roman"/>
          <w:bCs/>
          <w:sz w:val="24"/>
          <w:szCs w:val="24"/>
        </w:rPr>
        <w:t>根据7</w:t>
      </w:r>
      <w:r>
        <w:rPr>
          <w:rFonts w:ascii="Times New Roman" w:hAnsi="Times New Roman"/>
          <w:bCs/>
          <w:sz w:val="24"/>
          <w:szCs w:val="24"/>
        </w:rPr>
        <w:t>.3.5</w:t>
      </w:r>
      <w:r>
        <w:rPr>
          <w:rFonts w:hint="eastAsia" w:ascii="Times New Roman" w:hAnsi="Times New Roman"/>
          <w:bCs/>
          <w:sz w:val="24"/>
          <w:szCs w:val="24"/>
        </w:rPr>
        <w:t>所测得的角度选择曲线，利用在相同角度下</w:t>
      </w:r>
      <m:oMath>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0</m:t>
            </m:r>
            <m:ctrlPr>
              <w:rPr>
                <w:rFonts w:ascii="Cambria Math" w:hAnsi="Cambria Math"/>
                <w:i/>
                <w:sz w:val="24"/>
                <w:szCs w:val="24"/>
              </w:rPr>
            </m:ctrlPr>
          </m:sub>
        </m:sSub>
      </m:oMath>
      <w:r>
        <w:rPr>
          <w:rFonts w:hint="eastAsia" w:ascii="Times New Roman" w:hAnsi="Times New Roman"/>
          <w:sz w:val="24"/>
          <w:szCs w:val="24"/>
        </w:rPr>
        <w:t>波长所对应的</w:t>
      </w:r>
      <m:oMath>
        <m:sSub>
          <m:sSubPr>
            <m:ctrlPr>
              <w:rPr>
                <w:rFonts w:ascii="Cambria Math" w:hAnsi="Cambria Math"/>
                <w:sz w:val="24"/>
                <w:szCs w:val="24"/>
              </w:rPr>
            </m:ctrlPr>
          </m:sSubPr>
          <m:e>
            <m:r>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T</m:t>
            </m:r>
            <m:r>
              <m:rPr/>
              <w:rPr>
                <w:rFonts w:hint="eastAsia" w:ascii="Cambria Math" w:hAnsi="Cambria Math"/>
                <w:sz w:val="24"/>
                <w:szCs w:val="24"/>
              </w:rPr>
              <m:t>，</m:t>
            </m:r>
            <m:r>
              <m:rPr/>
              <w:rPr>
                <w:rFonts w:ascii="Cambria Math" w:hAnsi="Cambria Math"/>
                <w:sz w:val="24"/>
                <w:szCs w:val="24"/>
              </w:rPr>
              <m:t>−20</m:t>
            </m:r>
            <m:r>
              <m:rPr>
                <m:sty m:val="p"/>
              </m:rPr>
              <w:rPr>
                <w:rFonts w:ascii="Cambria Math" w:hAnsi="Cambria Math"/>
                <w:sz w:val="24"/>
                <w:szCs w:val="24"/>
              </w:rPr>
              <m:t>°+0.05</m:t>
            </m:r>
            <m:r>
              <m:rPr/>
              <w:rPr>
                <w:rFonts w:hint="eastAsia" w:ascii="Cambria Math" w:hAnsi="Cambria Math"/>
                <w:sz w:val="24"/>
                <w:szCs w:val="24"/>
              </w:rPr>
              <m:t>i</m:t>
            </m:r>
            <m:ctrlPr>
              <w:rPr>
                <w:rFonts w:ascii="Cambria Math" w:hAnsi="Cambria Math"/>
                <w:sz w:val="24"/>
                <w:szCs w:val="24"/>
              </w:rPr>
            </m:ctrlPr>
          </m:sub>
        </m:sSub>
        <m:r>
          <m:rPr/>
          <w:rPr>
            <w:rFonts w:hint="eastAsia" w:ascii="Cambria Math" w:hAnsi="Cambria Math"/>
            <w:sz w:val="24"/>
            <w:szCs w:val="24"/>
          </w:rPr>
          <m:t>、</m:t>
        </m:r>
        <m:sSub>
          <m:sSubPr>
            <m:ctrlPr>
              <w:rPr>
                <w:rFonts w:ascii="Cambria Math" w:hAnsi="Cambria Math"/>
                <w:sz w:val="24"/>
                <w:szCs w:val="24"/>
              </w:rPr>
            </m:ctrlPr>
          </m:sSubPr>
          <m:e>
            <m:r>
              <m:rPr/>
              <w:rPr>
                <w:rFonts w:ascii="Cambria Math" w:hAnsi="Cambria Math"/>
                <w:sz w:val="24"/>
                <w:szCs w:val="24"/>
              </w:rPr>
              <m:t>P</m:t>
            </m:r>
            <m:ctrlPr>
              <w:rPr>
                <w:rFonts w:ascii="Cambria Math" w:hAnsi="Cambria Math"/>
                <w:sz w:val="24"/>
                <w:szCs w:val="24"/>
              </w:rPr>
            </m:ctrlPr>
          </m:e>
          <m:sub>
            <m:r>
              <m:rPr/>
              <w:rPr>
                <w:rFonts w:hint="eastAsia" w:ascii="Cambria Math" w:hAnsi="Cambria Math"/>
                <w:sz w:val="24"/>
                <w:szCs w:val="24"/>
              </w:rPr>
              <m:t>D，</m:t>
            </m:r>
            <m:r>
              <m:rPr/>
              <w:rPr>
                <w:rFonts w:ascii="Cambria Math" w:hAnsi="Cambria Math"/>
                <w:sz w:val="24"/>
                <w:szCs w:val="24"/>
              </w:rPr>
              <m:t>−20</m:t>
            </m:r>
            <m:r>
              <m:rPr>
                <m:sty m:val="p"/>
              </m:rPr>
              <w:rPr>
                <w:rFonts w:ascii="Cambria Math" w:hAnsi="Cambria Math"/>
                <w:sz w:val="24"/>
                <w:szCs w:val="24"/>
              </w:rPr>
              <m:t>°+0.05</m:t>
            </m:r>
            <m:r>
              <m:rPr/>
              <w:rPr>
                <w:rFonts w:hint="eastAsia" w:ascii="Cambria Math" w:hAnsi="Cambria Math"/>
                <w:sz w:val="24"/>
                <w:szCs w:val="24"/>
              </w:rPr>
              <m:t>i</m:t>
            </m:r>
            <m:ctrlPr>
              <w:rPr>
                <w:rFonts w:ascii="Cambria Math" w:hAnsi="Cambria Math"/>
                <w:sz w:val="24"/>
                <w:szCs w:val="24"/>
              </w:rPr>
            </m:ctrlPr>
          </m:sub>
        </m:sSub>
        <m:r>
          <m:rPr>
            <m:sty m:val="p"/>
          </m:rPr>
          <w:rPr>
            <w:rFonts w:hint="eastAsia" w:ascii="Cambria Math" w:hAnsi="Cambria Math"/>
            <w:sz w:val="24"/>
            <w:szCs w:val="24"/>
          </w:rPr>
          <m:t>和</m:t>
        </m:r>
        <m:sSub>
          <m:sSubPr>
            <m:ctrlPr>
              <w:rPr>
                <w:rFonts w:ascii="Cambria Math" w:hAnsi="Cambria Math"/>
                <w:bCs/>
                <w:sz w:val="24"/>
                <w:szCs w:val="24"/>
              </w:rPr>
            </m:ctrlPr>
          </m:sSubPr>
          <m:e>
            <m:r>
              <m:rPr/>
              <w:rPr>
                <w:rFonts w:ascii="Cambria Math" w:hAnsi="Cambria Math"/>
                <w:sz w:val="24"/>
                <w:szCs w:val="24"/>
              </w:rPr>
              <m:t>η</m:t>
            </m:r>
            <m:ctrlPr>
              <w:rPr>
                <w:rFonts w:ascii="Cambria Math" w:hAnsi="Cambria Math"/>
                <w:bCs/>
                <w:sz w:val="24"/>
                <w:szCs w:val="24"/>
              </w:rPr>
            </m:ctrlPr>
          </m:e>
          <m:sub>
            <m:r>
              <m:rPr/>
              <w:rPr>
                <w:rFonts w:hint="eastAsia" w:ascii="Cambria Math" w:hAnsi="Cambria Math"/>
                <w:sz w:val="24"/>
                <w:szCs w:val="24"/>
              </w:rPr>
              <m:t>S，</m:t>
            </m:r>
            <m:r>
              <m:rPr/>
              <w:rPr>
                <w:rFonts w:ascii="Cambria Math" w:hAnsi="Cambria Math"/>
                <w:sz w:val="24"/>
              </w:rPr>
              <m:t>−20</m:t>
            </m:r>
            <m:r>
              <m:rPr>
                <m:sty m:val="p"/>
              </m:rPr>
              <w:rPr>
                <w:rFonts w:ascii="Cambria Math" w:hAnsi="Cambria Math"/>
                <w:sz w:val="24"/>
                <w:szCs w:val="24"/>
              </w:rPr>
              <m:t>°+0.05</m:t>
            </m:r>
            <m:r>
              <m:rPr/>
              <w:rPr>
                <w:rFonts w:hint="eastAsia" w:ascii="Cambria Math" w:hAnsi="Cambria Math"/>
                <w:sz w:val="24"/>
                <w:szCs w:val="24"/>
              </w:rPr>
              <m:t>i</m:t>
            </m:r>
            <m:ctrlPr>
              <w:rPr>
                <w:rFonts w:ascii="Cambria Math" w:hAnsi="Cambria Math"/>
                <w:bCs/>
                <w:sz w:val="24"/>
                <w:szCs w:val="24"/>
              </w:rPr>
            </m:ctrlPr>
          </m:sub>
        </m:sSub>
      </m:oMath>
      <w:r>
        <w:rPr>
          <w:rFonts w:hint="eastAsia" w:ascii="Times New Roman" w:hAnsi="Times New Roman"/>
          <w:bCs/>
          <w:sz w:val="24"/>
          <w:szCs w:val="24"/>
        </w:rPr>
        <w:t>计算对应的归一化因子，如7</w:t>
      </w:r>
      <w:r>
        <w:rPr>
          <w:rFonts w:ascii="Times New Roman" w:hAnsi="Times New Roman"/>
          <w:bCs/>
          <w:sz w:val="24"/>
          <w:szCs w:val="24"/>
        </w:rPr>
        <w:t>.3.6</w:t>
      </w:r>
      <w:r>
        <w:rPr>
          <w:rFonts w:hint="eastAsia" w:ascii="Times New Roman" w:hAnsi="Times New Roman"/>
          <w:bCs/>
          <w:sz w:val="24"/>
          <w:szCs w:val="24"/>
        </w:rPr>
        <w:t>的步骤（5）-（6），得到</w:t>
      </w:r>
      <m:oMath>
        <m:sSub>
          <m:sSubPr>
            <m:ctrlPr>
              <w:rPr>
                <w:rFonts w:ascii="Cambria Math" w:hAnsi="Cambria Math"/>
                <w:bCs/>
                <w:sz w:val="24"/>
                <w:szCs w:val="24"/>
              </w:rPr>
            </m:ctrlPr>
          </m:sSubPr>
          <m:e>
            <m:r>
              <m:rPr/>
              <w:rPr>
                <w:rFonts w:hint="eastAsia" w:ascii="Cambria Math" w:hAnsi="Cambria Math"/>
                <w:sz w:val="24"/>
                <w:szCs w:val="24"/>
              </w:rPr>
              <m:t>η</m:t>
            </m:r>
            <m:ctrlPr>
              <w:rPr>
                <w:rFonts w:ascii="Cambria Math" w:hAnsi="Cambria Math"/>
                <w:bCs/>
                <w:sz w:val="24"/>
                <w:szCs w:val="24"/>
              </w:rPr>
            </m:ctrlPr>
          </m:e>
          <m:sub>
            <m:r>
              <m:rPr/>
              <w:rPr>
                <w:rFonts w:hint="eastAsia" w:ascii="Cambria Math" w:hAnsi="Cambria Math"/>
                <w:sz w:val="24"/>
                <w:szCs w:val="24"/>
              </w:rPr>
              <m:t>S</m:t>
            </m:r>
            <m:sSub>
              <m:sSubPr>
                <m:ctrlPr>
                  <w:rPr>
                    <w:rFonts w:ascii="Cambria Math" w:hAnsi="Cambria Math"/>
                    <w:i/>
                    <w:sz w:val="24"/>
                    <w:szCs w:val="24"/>
                  </w:rPr>
                </m:ctrlPr>
              </m:sSubPr>
              <m:e>
                <m:r>
                  <m:rPr/>
                  <w:rPr>
                    <w:rFonts w:hint="eastAsia" w:ascii="Cambria Math" w:hAnsi="Cambria Math"/>
                    <w:sz w:val="24"/>
                    <w:szCs w:val="24"/>
                  </w:rPr>
                  <m:t>，</m:t>
                </m:r>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r>
              <m:rPr/>
              <w:rPr>
                <w:rFonts w:hint="eastAsia" w:ascii="Cambria Math" w:hAnsi="Cambria Math"/>
                <w:sz w:val="24"/>
                <w:szCs w:val="24"/>
              </w:rPr>
              <m:t>，</m:t>
            </m:r>
            <m:r>
              <m:rPr/>
              <w:rPr>
                <w:rFonts w:ascii="Cambria Math" w:hAnsi="Cambria Math"/>
                <w:sz w:val="24"/>
              </w:rPr>
              <m:t>−20</m:t>
            </m:r>
            <m:r>
              <m:rPr>
                <m:sty m:val="p"/>
              </m:rPr>
              <w:rPr>
                <w:rFonts w:ascii="Cambria Math" w:hAnsi="Cambria Math"/>
                <w:sz w:val="24"/>
                <w:szCs w:val="24"/>
              </w:rPr>
              <m:t>°+0.05</m:t>
            </m:r>
            <m:r>
              <m:rPr/>
              <w:rPr>
                <w:rFonts w:hint="eastAsia" w:ascii="Cambria Math" w:hAnsi="Cambria Math"/>
                <w:sz w:val="24"/>
                <w:szCs w:val="24"/>
              </w:rPr>
              <m:t>i</m:t>
            </m:r>
            <m:ctrlPr>
              <w:rPr>
                <w:rFonts w:ascii="Cambria Math" w:hAnsi="Cambria Math"/>
                <w:bCs/>
                <w:sz w:val="24"/>
                <w:szCs w:val="24"/>
              </w:rPr>
            </m:ctrlPr>
          </m:sub>
        </m:sSub>
      </m:oMath>
      <w:r>
        <w:rPr>
          <w:rFonts w:hint="eastAsia" w:ascii="Times New Roman" w:hAnsi="Times New Roman"/>
          <w:bCs/>
          <w:sz w:val="24"/>
          <w:szCs w:val="24"/>
        </w:rPr>
        <w:t>。</w:t>
      </w:r>
    </w:p>
    <w:p>
      <w:pPr>
        <w:pStyle w:val="9"/>
        <w:numPr>
          <w:ilvl w:val="0"/>
          <w:numId w:val="6"/>
        </w:numPr>
        <w:spacing w:line="360" w:lineRule="auto"/>
        <w:jc w:val="left"/>
        <w:rPr>
          <w:rFonts w:ascii="Times New Roman" w:hAnsi="Times New Roman"/>
          <w:bCs/>
          <w:sz w:val="24"/>
          <w:szCs w:val="24"/>
        </w:rPr>
      </w:pPr>
      <w:r>
        <w:rPr>
          <w:rFonts w:hint="eastAsia" w:ascii="Times New Roman" w:hAnsi="Times New Roman"/>
          <w:bCs/>
          <w:sz w:val="24"/>
          <w:szCs w:val="24"/>
        </w:rPr>
        <w:t>重复测试3次，取平均值。</w:t>
      </w:r>
    </w:p>
    <w:p>
      <w:pPr>
        <w:pStyle w:val="9"/>
        <w:numPr>
          <w:ilvl w:val="0"/>
          <w:numId w:val="6"/>
        </w:numPr>
        <w:spacing w:line="360" w:lineRule="auto"/>
        <w:jc w:val="left"/>
        <w:rPr>
          <w:rFonts w:ascii="Times New Roman" w:hAnsi="Times New Roman"/>
          <w:bCs/>
          <w:sz w:val="24"/>
          <w:szCs w:val="24"/>
        </w:rPr>
      </w:pPr>
      <w:r>
        <w:rPr>
          <w:rFonts w:ascii="Times New Roman" w:hAnsi="Times New Roman"/>
          <w:bCs/>
          <w:sz w:val="24"/>
          <w:szCs w:val="24"/>
        </w:rPr>
        <w:t>如图</w:t>
      </w:r>
      <w:r>
        <w:rPr>
          <w:rFonts w:hint="eastAsia" w:ascii="Times New Roman" w:hAnsi="Times New Roman"/>
          <w:bCs/>
          <w:sz w:val="24"/>
          <w:szCs w:val="24"/>
        </w:rPr>
        <w:t>4</w:t>
      </w:r>
      <w:r>
        <w:rPr>
          <w:rFonts w:ascii="Times New Roman" w:hAnsi="Times New Roman"/>
          <w:bCs/>
          <w:sz w:val="24"/>
          <w:szCs w:val="24"/>
        </w:rPr>
        <w:t>-3(b)原理图，再以P</w:t>
      </w:r>
      <w:r>
        <w:rPr>
          <w:rFonts w:hint="eastAsia" w:ascii="Times New Roman" w:hAnsi="Times New Roman"/>
          <w:bCs/>
          <w:sz w:val="24"/>
          <w:szCs w:val="24"/>
        </w:rPr>
        <w:t>偏振</w:t>
      </w:r>
      <w:r>
        <w:rPr>
          <w:rFonts w:ascii="Times New Roman" w:hAnsi="Times New Roman"/>
          <w:bCs/>
          <w:sz w:val="24"/>
          <w:szCs w:val="24"/>
        </w:rPr>
        <w:t>光入射样品，重复上面步骤</w:t>
      </w:r>
      <w:r>
        <w:rPr>
          <w:rFonts w:hint="eastAsia" w:ascii="Times New Roman" w:hAnsi="Times New Roman"/>
          <w:bCs/>
          <w:sz w:val="24"/>
          <w:szCs w:val="24"/>
        </w:rPr>
        <w:t>（1）-（</w:t>
      </w:r>
      <w:r>
        <w:rPr>
          <w:rFonts w:ascii="Times New Roman" w:hAnsi="Times New Roman"/>
          <w:bCs/>
          <w:sz w:val="24"/>
          <w:szCs w:val="24"/>
        </w:rPr>
        <w:t>7</w:t>
      </w:r>
      <w:r>
        <w:rPr>
          <w:rFonts w:hint="eastAsia" w:ascii="Times New Roman" w:hAnsi="Times New Roman"/>
          <w:bCs/>
          <w:sz w:val="24"/>
          <w:szCs w:val="24"/>
        </w:rPr>
        <w:t>）</w:t>
      </w:r>
      <w:r>
        <w:rPr>
          <w:rFonts w:ascii="Times New Roman" w:hAnsi="Times New Roman"/>
          <w:bCs/>
          <w:sz w:val="24"/>
          <w:szCs w:val="24"/>
        </w:rPr>
        <w:t>，得到</w:t>
      </w:r>
      <m:oMath>
        <m:sSub>
          <m:sSubPr>
            <m:ctrlPr>
              <w:rPr>
                <w:rFonts w:ascii="Cambria Math" w:hAnsi="Cambria Math"/>
                <w:bCs/>
                <w:sz w:val="24"/>
                <w:szCs w:val="24"/>
              </w:rPr>
            </m:ctrlPr>
          </m:sSubPr>
          <m:e>
            <m:r>
              <m:rPr/>
              <w:rPr>
                <w:rFonts w:hint="eastAsia" w:ascii="Cambria Math" w:hAnsi="Cambria Math"/>
                <w:sz w:val="24"/>
                <w:szCs w:val="24"/>
              </w:rPr>
              <m:t>η</m:t>
            </m:r>
            <m:ctrlPr>
              <w:rPr>
                <w:rFonts w:ascii="Cambria Math" w:hAnsi="Cambria Math"/>
                <w:bCs/>
                <w:sz w:val="24"/>
                <w:szCs w:val="24"/>
              </w:rPr>
            </m:ctrlPr>
          </m:e>
          <m:sub>
            <m:r>
              <m:rPr/>
              <w:rPr>
                <w:rFonts w:hint="eastAsia" w:ascii="Cambria Math" w:hAnsi="Cambria Math"/>
                <w:sz w:val="24"/>
                <w:szCs w:val="24"/>
              </w:rPr>
              <m:t>P</m:t>
            </m:r>
            <m:sSub>
              <m:sSubPr>
                <m:ctrlPr>
                  <w:rPr>
                    <w:rFonts w:ascii="Cambria Math" w:hAnsi="Cambria Math"/>
                    <w:bCs/>
                    <w:sz w:val="24"/>
                    <w:szCs w:val="24"/>
                  </w:rPr>
                </m:ctrlPr>
              </m:sSubPr>
              <m:e>
                <m:r>
                  <m:rPr>
                    <m:sty m:val="p"/>
                  </m:rPr>
                  <w:rPr>
                    <w:rFonts w:hint="eastAsia" w:ascii="Cambria Math" w:hAnsi="Cambria Math"/>
                    <w:sz w:val="24"/>
                    <w:szCs w:val="24"/>
                  </w:rPr>
                  <m:t>，</m:t>
                </m:r>
                <m:r>
                  <m:rPr/>
                  <w:rPr>
                    <w:rFonts w:ascii="Cambria Math" w:hAnsi="Cambria Math"/>
                    <w:sz w:val="24"/>
                    <w:szCs w:val="24"/>
                  </w:rPr>
                  <m:t>λ</m:t>
                </m:r>
                <m:ctrlPr>
                  <w:rPr>
                    <w:rFonts w:ascii="Cambria Math" w:hAnsi="Cambria Math"/>
                    <w:bCs/>
                    <w:sz w:val="24"/>
                    <w:szCs w:val="24"/>
                  </w:rPr>
                </m:ctrlPr>
              </m:e>
              <m:sub>
                <m:r>
                  <m:rPr/>
                  <w:rPr>
                    <w:rFonts w:ascii="Cambria Math" w:hAnsi="Cambria Math"/>
                    <w:sz w:val="24"/>
                    <w:szCs w:val="24"/>
                  </w:rPr>
                  <m:t>i</m:t>
                </m:r>
                <m:ctrlPr>
                  <w:rPr>
                    <w:rFonts w:ascii="Cambria Math" w:hAnsi="Cambria Math"/>
                    <w:bCs/>
                    <w:sz w:val="24"/>
                    <w:szCs w:val="24"/>
                  </w:rPr>
                </m:ctrlPr>
              </m:sub>
            </m:sSub>
            <m:r>
              <m:rPr>
                <m:sty m:val="p"/>
              </m:rPr>
              <w:rPr>
                <w:rFonts w:hint="eastAsia" w:ascii="Cambria Math" w:hAnsi="Cambria Math"/>
                <w:sz w:val="24"/>
                <w:szCs w:val="24"/>
              </w:rPr>
              <m:t>，</m:t>
            </m:r>
            <m:r>
              <m:rPr>
                <m:sty m:val="p"/>
              </m:rPr>
              <w:rPr>
                <w:rFonts w:ascii="Cambria Math" w:hAnsi="Cambria Math"/>
                <w:sz w:val="24"/>
                <w:szCs w:val="24"/>
              </w:rPr>
              <m:t>−20°+0.05</m:t>
            </m:r>
            <m:r>
              <m:rPr/>
              <w:rPr>
                <w:rFonts w:hint="eastAsia" w:ascii="Cambria Math" w:hAnsi="Cambria Math"/>
                <w:sz w:val="24"/>
                <w:szCs w:val="24"/>
              </w:rPr>
              <m:t>i</m:t>
            </m:r>
            <m:ctrlPr>
              <w:rPr>
                <w:rFonts w:ascii="Cambria Math" w:hAnsi="Cambria Math"/>
                <w:bCs/>
                <w:sz w:val="24"/>
                <w:szCs w:val="24"/>
              </w:rPr>
            </m:ctrlPr>
          </m:sub>
        </m:sSub>
      </m:oMath>
      <w:r>
        <w:rPr>
          <w:rFonts w:hint="eastAsia" w:ascii="Times New Roman" w:hAnsi="Times New Roman"/>
          <w:bCs/>
          <w:sz w:val="24"/>
          <w:szCs w:val="24"/>
        </w:rPr>
        <w:t>，根据式（7</w:t>
      </w:r>
      <w:r>
        <w:rPr>
          <w:rFonts w:ascii="Times New Roman" w:hAnsi="Times New Roman"/>
          <w:bCs/>
          <w:sz w:val="24"/>
          <w:szCs w:val="24"/>
        </w:rPr>
        <w:t>-6</w:t>
      </w:r>
      <w:r>
        <w:rPr>
          <w:rFonts w:hint="eastAsia" w:ascii="Times New Roman" w:hAnsi="Times New Roman"/>
          <w:bCs/>
          <w:sz w:val="24"/>
          <w:szCs w:val="24"/>
        </w:rPr>
        <w:t>）得到</w:t>
      </w:r>
      <m:oMath>
        <m:sSub>
          <m:sSubPr>
            <m:ctrlPr>
              <w:rPr>
                <w:rFonts w:ascii="Cambria Math" w:hAnsi="Cambria Math"/>
                <w:bCs/>
                <w:sz w:val="24"/>
                <w:szCs w:val="24"/>
              </w:rPr>
            </m:ctrlPr>
          </m:sSubPr>
          <m:e>
            <m:r>
              <m:rPr/>
              <w:rPr>
                <w:rFonts w:hint="eastAsia" w:ascii="Cambria Math" w:hAnsi="Cambria Math"/>
                <w:sz w:val="24"/>
                <w:szCs w:val="24"/>
              </w:rPr>
              <m:t>η</m:t>
            </m:r>
            <m:ctrlPr>
              <w:rPr>
                <w:rFonts w:ascii="Cambria Math" w:hAnsi="Cambria Math"/>
                <w:bCs/>
                <w:sz w:val="24"/>
                <w:szCs w:val="24"/>
              </w:rPr>
            </m:ctrlPr>
          </m:e>
          <m:sub>
            <m:r>
              <m:rPr>
                <m:sty m:val="p"/>
              </m:rPr>
              <w:rPr>
                <w:rFonts w:hint="eastAsia" w:ascii="Cambria Math" w:hAnsi="Cambria Math"/>
                <w:sz w:val="24"/>
                <w:szCs w:val="24"/>
              </w:rPr>
              <m:t>max</m:t>
            </m:r>
            <m:sSub>
              <m:sSubPr>
                <m:ctrlPr>
                  <w:rPr>
                    <w:rFonts w:ascii="Cambria Math" w:hAnsi="Cambria Math"/>
                    <w:bCs/>
                    <w:sz w:val="24"/>
                    <w:szCs w:val="24"/>
                  </w:rPr>
                </m:ctrlPr>
              </m:sSubPr>
              <m:e>
                <m:r>
                  <m:rPr>
                    <m:sty m:val="p"/>
                  </m:rPr>
                  <w:rPr>
                    <w:rFonts w:hint="eastAsia" w:ascii="Cambria Math" w:hAnsi="Cambria Math"/>
                    <w:sz w:val="24"/>
                    <w:szCs w:val="24"/>
                  </w:rPr>
                  <m:t>，</m:t>
                </m:r>
                <m:r>
                  <m:rPr/>
                  <w:rPr>
                    <w:rFonts w:ascii="Cambria Math" w:hAnsi="Cambria Math"/>
                    <w:sz w:val="24"/>
                    <w:szCs w:val="24"/>
                  </w:rPr>
                  <m:t>λ</m:t>
                </m:r>
                <m:ctrlPr>
                  <w:rPr>
                    <w:rFonts w:ascii="Cambria Math" w:hAnsi="Cambria Math"/>
                    <w:bCs/>
                    <w:sz w:val="24"/>
                    <w:szCs w:val="24"/>
                  </w:rPr>
                </m:ctrlPr>
              </m:e>
              <m:sub>
                <m:r>
                  <m:rPr/>
                  <w:rPr>
                    <w:rFonts w:ascii="Cambria Math" w:hAnsi="Cambria Math"/>
                    <w:sz w:val="24"/>
                    <w:szCs w:val="24"/>
                  </w:rPr>
                  <m:t>i</m:t>
                </m:r>
                <m:ctrlPr>
                  <w:rPr>
                    <w:rFonts w:ascii="Cambria Math" w:hAnsi="Cambria Math"/>
                    <w:bCs/>
                    <w:sz w:val="24"/>
                    <w:szCs w:val="24"/>
                  </w:rPr>
                </m:ctrlPr>
              </m:sub>
            </m:sSub>
            <m:r>
              <m:rPr>
                <m:sty m:val="p"/>
              </m:rPr>
              <w:rPr>
                <w:rFonts w:hint="eastAsia" w:ascii="Cambria Math" w:hAnsi="Cambria Math"/>
                <w:sz w:val="24"/>
                <w:szCs w:val="24"/>
              </w:rPr>
              <m:t>，</m:t>
            </m:r>
            <m:r>
              <m:rPr>
                <m:sty m:val="p"/>
              </m:rPr>
              <w:rPr>
                <w:rFonts w:ascii="Cambria Math" w:hAnsi="Cambria Math"/>
                <w:sz w:val="24"/>
                <w:szCs w:val="24"/>
              </w:rPr>
              <m:t>−20°+0.05</m:t>
            </m:r>
            <m:r>
              <m:rPr/>
              <w:rPr>
                <w:rFonts w:hint="eastAsia" w:ascii="Cambria Math" w:hAnsi="Cambria Math"/>
                <w:sz w:val="24"/>
                <w:szCs w:val="24"/>
              </w:rPr>
              <m:t>i</m:t>
            </m:r>
            <m:ctrlPr>
              <w:rPr>
                <w:rFonts w:ascii="Cambria Math" w:hAnsi="Cambria Math"/>
                <w:bCs/>
                <w:sz w:val="24"/>
                <w:szCs w:val="24"/>
              </w:rPr>
            </m:ctrlPr>
          </m:sub>
        </m:sSub>
      </m:oMath>
      <w:r>
        <w:rPr>
          <w:rFonts w:hint="eastAsia" w:ascii="Times New Roman" w:hAnsi="Times New Roman"/>
          <w:bCs/>
          <w:sz w:val="24"/>
          <w:szCs w:val="24"/>
        </w:rPr>
        <w:t>。</w:t>
      </w:r>
    </w:p>
    <w:p>
      <w:pPr>
        <w:pStyle w:val="9"/>
        <w:numPr>
          <w:ilvl w:val="0"/>
          <w:numId w:val="6"/>
        </w:numPr>
        <w:spacing w:line="360" w:lineRule="auto"/>
        <w:jc w:val="left"/>
        <w:rPr>
          <w:rFonts w:ascii="Times New Roman" w:hAnsi="Times New Roman"/>
          <w:bCs/>
          <w:sz w:val="24"/>
          <w:szCs w:val="24"/>
        </w:rPr>
      </w:pPr>
      <w:r>
        <w:rPr>
          <w:rFonts w:hint="eastAsia" w:ascii="Times New Roman" w:hAnsi="Times New Roman"/>
          <w:bCs/>
          <w:sz w:val="24"/>
          <w:szCs w:val="24"/>
        </w:rPr>
        <w:t>根据</w:t>
      </w:r>
      <m:oMath>
        <m:sSub>
          <m:sSubPr>
            <m:ctrlPr>
              <w:rPr>
                <w:rFonts w:ascii="Cambria Math" w:hAnsi="Cambria Math"/>
                <w:bCs/>
                <w:sz w:val="24"/>
                <w:szCs w:val="24"/>
              </w:rPr>
            </m:ctrlPr>
          </m:sSubPr>
          <m:e>
            <m:r>
              <m:rPr/>
              <w:rPr>
                <w:rFonts w:hint="eastAsia" w:ascii="Cambria Math" w:hAnsi="Cambria Math"/>
                <w:sz w:val="24"/>
                <w:szCs w:val="24"/>
              </w:rPr>
              <m:t>η</m:t>
            </m:r>
            <m:ctrlPr>
              <w:rPr>
                <w:rFonts w:ascii="Cambria Math" w:hAnsi="Cambria Math"/>
                <w:bCs/>
                <w:sz w:val="24"/>
                <w:szCs w:val="24"/>
              </w:rPr>
            </m:ctrlPr>
          </m:e>
          <m:sub>
            <m:r>
              <m:rPr/>
              <w:rPr>
                <w:rFonts w:hint="eastAsia" w:ascii="Cambria Math" w:hAnsi="Cambria Math"/>
                <w:sz w:val="24"/>
                <w:szCs w:val="24"/>
              </w:rPr>
              <m:t>S</m:t>
            </m:r>
            <m:sSub>
              <m:sSubPr>
                <m:ctrlPr>
                  <w:rPr>
                    <w:rFonts w:ascii="Cambria Math" w:hAnsi="Cambria Math"/>
                    <w:bCs/>
                    <w:sz w:val="24"/>
                    <w:szCs w:val="24"/>
                  </w:rPr>
                </m:ctrlPr>
              </m:sSubPr>
              <m:e>
                <m:r>
                  <m:rPr>
                    <m:sty m:val="p"/>
                  </m:rPr>
                  <w:rPr>
                    <w:rFonts w:hint="eastAsia" w:ascii="Cambria Math" w:hAnsi="Cambria Math"/>
                    <w:sz w:val="24"/>
                    <w:szCs w:val="24"/>
                  </w:rPr>
                  <m:t>，</m:t>
                </m:r>
                <m:r>
                  <m:rPr/>
                  <w:rPr>
                    <w:rFonts w:ascii="Cambria Math" w:hAnsi="Cambria Math"/>
                    <w:sz w:val="24"/>
                    <w:szCs w:val="24"/>
                  </w:rPr>
                  <m:t>λ</m:t>
                </m:r>
                <m:ctrlPr>
                  <w:rPr>
                    <w:rFonts w:ascii="Cambria Math" w:hAnsi="Cambria Math"/>
                    <w:bCs/>
                    <w:sz w:val="24"/>
                    <w:szCs w:val="24"/>
                  </w:rPr>
                </m:ctrlPr>
              </m:e>
              <m:sub>
                <m:r>
                  <m:rPr/>
                  <w:rPr>
                    <w:rFonts w:ascii="Cambria Math" w:hAnsi="Cambria Math"/>
                    <w:sz w:val="24"/>
                    <w:szCs w:val="24"/>
                  </w:rPr>
                  <m:t>i</m:t>
                </m:r>
                <m:ctrlPr>
                  <w:rPr>
                    <w:rFonts w:ascii="Cambria Math" w:hAnsi="Cambria Math"/>
                    <w:bCs/>
                    <w:sz w:val="24"/>
                    <w:szCs w:val="24"/>
                  </w:rPr>
                </m:ctrlPr>
              </m:sub>
            </m:sSub>
            <m:r>
              <m:rPr>
                <m:sty m:val="p"/>
              </m:rPr>
              <w:rPr>
                <w:rFonts w:hint="eastAsia" w:ascii="Cambria Math" w:hAnsi="Cambria Math"/>
                <w:sz w:val="24"/>
                <w:szCs w:val="24"/>
              </w:rPr>
              <m:t>，</m:t>
            </m:r>
            <m:r>
              <m:rPr>
                <m:sty m:val="p"/>
              </m:rPr>
              <w:rPr>
                <w:rFonts w:ascii="Cambria Math" w:hAnsi="Cambria Math"/>
                <w:sz w:val="24"/>
                <w:szCs w:val="24"/>
              </w:rPr>
              <m:t>−20°+0.05</m:t>
            </m:r>
            <m:r>
              <m:rPr/>
              <w:rPr>
                <w:rFonts w:hint="eastAsia" w:ascii="Cambria Math" w:hAnsi="Cambria Math"/>
                <w:sz w:val="24"/>
                <w:szCs w:val="24"/>
              </w:rPr>
              <m:t>i</m:t>
            </m:r>
            <m:ctrlPr>
              <w:rPr>
                <w:rFonts w:ascii="Cambria Math" w:hAnsi="Cambria Math"/>
                <w:bCs/>
                <w:sz w:val="24"/>
                <w:szCs w:val="24"/>
              </w:rPr>
            </m:ctrlPr>
          </m:sub>
        </m:sSub>
        <m:r>
          <m:rPr>
            <m:sty m:val="p"/>
          </m:rPr>
          <w:rPr>
            <w:rFonts w:hint="eastAsia" w:ascii="Cambria Math" w:hAnsi="Cambria Math"/>
            <w:sz w:val="24"/>
            <w:szCs w:val="24"/>
          </w:rPr>
          <m:t>、</m:t>
        </m:r>
        <m:sSub>
          <m:sSubPr>
            <m:ctrlPr>
              <w:rPr>
                <w:rFonts w:ascii="Cambria Math" w:hAnsi="Cambria Math"/>
                <w:bCs/>
                <w:sz w:val="24"/>
                <w:szCs w:val="24"/>
              </w:rPr>
            </m:ctrlPr>
          </m:sSubPr>
          <m:e>
            <m:r>
              <m:rPr/>
              <w:rPr>
                <w:rFonts w:hint="eastAsia" w:ascii="Cambria Math" w:hAnsi="Cambria Math"/>
                <w:sz w:val="24"/>
                <w:szCs w:val="24"/>
              </w:rPr>
              <m:t>η</m:t>
            </m:r>
            <m:ctrlPr>
              <w:rPr>
                <w:rFonts w:ascii="Cambria Math" w:hAnsi="Cambria Math"/>
                <w:bCs/>
                <w:sz w:val="24"/>
                <w:szCs w:val="24"/>
              </w:rPr>
            </m:ctrlPr>
          </m:e>
          <m:sub>
            <m:r>
              <m:rPr/>
              <w:rPr>
                <w:rFonts w:hint="eastAsia" w:ascii="Cambria Math" w:hAnsi="Cambria Math"/>
                <w:sz w:val="24"/>
                <w:szCs w:val="24"/>
              </w:rPr>
              <m:t>P</m:t>
            </m:r>
            <m:sSub>
              <m:sSubPr>
                <m:ctrlPr>
                  <w:rPr>
                    <w:rFonts w:ascii="Cambria Math" w:hAnsi="Cambria Math"/>
                    <w:bCs/>
                    <w:sz w:val="24"/>
                    <w:szCs w:val="24"/>
                  </w:rPr>
                </m:ctrlPr>
              </m:sSubPr>
              <m:e>
                <m:r>
                  <m:rPr>
                    <m:sty m:val="p"/>
                  </m:rPr>
                  <w:rPr>
                    <w:rFonts w:hint="eastAsia" w:ascii="Cambria Math" w:hAnsi="Cambria Math"/>
                    <w:sz w:val="24"/>
                    <w:szCs w:val="24"/>
                  </w:rPr>
                  <m:t>，</m:t>
                </m:r>
                <m:r>
                  <m:rPr/>
                  <w:rPr>
                    <w:rFonts w:ascii="Cambria Math" w:hAnsi="Cambria Math"/>
                    <w:sz w:val="24"/>
                    <w:szCs w:val="24"/>
                  </w:rPr>
                  <m:t>λ</m:t>
                </m:r>
                <m:ctrlPr>
                  <w:rPr>
                    <w:rFonts w:ascii="Cambria Math" w:hAnsi="Cambria Math"/>
                    <w:bCs/>
                    <w:sz w:val="24"/>
                    <w:szCs w:val="24"/>
                  </w:rPr>
                </m:ctrlPr>
              </m:e>
              <m:sub>
                <m:r>
                  <m:rPr/>
                  <w:rPr>
                    <w:rFonts w:ascii="Cambria Math" w:hAnsi="Cambria Math"/>
                    <w:sz w:val="24"/>
                    <w:szCs w:val="24"/>
                  </w:rPr>
                  <m:t>i</m:t>
                </m:r>
                <m:ctrlPr>
                  <w:rPr>
                    <w:rFonts w:ascii="Cambria Math" w:hAnsi="Cambria Math"/>
                    <w:bCs/>
                    <w:sz w:val="24"/>
                    <w:szCs w:val="24"/>
                  </w:rPr>
                </m:ctrlPr>
              </m:sub>
            </m:sSub>
            <m:r>
              <m:rPr>
                <m:sty m:val="p"/>
              </m:rPr>
              <w:rPr>
                <w:rFonts w:hint="eastAsia" w:ascii="Cambria Math" w:hAnsi="Cambria Math"/>
                <w:sz w:val="24"/>
                <w:szCs w:val="24"/>
              </w:rPr>
              <m:t>，</m:t>
            </m:r>
            <m:r>
              <m:rPr>
                <m:sty m:val="p"/>
              </m:rPr>
              <w:rPr>
                <w:rFonts w:ascii="Cambria Math" w:hAnsi="Cambria Math"/>
                <w:sz w:val="24"/>
                <w:szCs w:val="24"/>
              </w:rPr>
              <m:t>−20°+0.05</m:t>
            </m:r>
            <m:r>
              <m:rPr/>
              <w:rPr>
                <w:rFonts w:hint="eastAsia" w:ascii="Cambria Math" w:hAnsi="Cambria Math"/>
                <w:sz w:val="24"/>
                <w:szCs w:val="24"/>
              </w:rPr>
              <m:t>i</m:t>
            </m:r>
            <m:ctrlPr>
              <w:rPr>
                <w:rFonts w:ascii="Cambria Math" w:hAnsi="Cambria Math"/>
                <w:bCs/>
                <w:sz w:val="24"/>
                <w:szCs w:val="24"/>
              </w:rPr>
            </m:ctrlPr>
          </m:sub>
        </m:sSub>
      </m:oMath>
      <w:r>
        <w:rPr>
          <w:rFonts w:hint="eastAsia" w:ascii="Times New Roman" w:hAnsi="Times New Roman"/>
          <w:bCs/>
          <w:sz w:val="24"/>
          <w:szCs w:val="24"/>
        </w:rPr>
        <w:t>和</w:t>
      </w:r>
      <m:oMath>
        <m:sSub>
          <m:sSubPr>
            <m:ctrlPr>
              <w:rPr>
                <w:rFonts w:ascii="Cambria Math" w:hAnsi="Cambria Math"/>
                <w:bCs/>
                <w:sz w:val="24"/>
                <w:szCs w:val="24"/>
              </w:rPr>
            </m:ctrlPr>
          </m:sSubPr>
          <m:e>
            <m:r>
              <m:rPr/>
              <w:rPr>
                <w:rFonts w:hint="eastAsia" w:ascii="Cambria Math" w:hAnsi="Cambria Math"/>
                <w:sz w:val="24"/>
                <w:szCs w:val="24"/>
              </w:rPr>
              <m:t>η</m:t>
            </m:r>
            <m:ctrlPr>
              <w:rPr>
                <w:rFonts w:ascii="Cambria Math" w:hAnsi="Cambria Math"/>
                <w:bCs/>
                <w:sz w:val="24"/>
                <w:szCs w:val="24"/>
              </w:rPr>
            </m:ctrlPr>
          </m:e>
          <m:sub>
            <m:r>
              <m:rPr>
                <m:sty m:val="p"/>
              </m:rPr>
              <w:rPr>
                <w:rFonts w:hint="eastAsia" w:ascii="Cambria Math" w:hAnsi="Cambria Math"/>
                <w:sz w:val="24"/>
                <w:szCs w:val="24"/>
              </w:rPr>
              <m:t>max</m:t>
            </m:r>
            <m:sSub>
              <m:sSubPr>
                <m:ctrlPr>
                  <w:rPr>
                    <w:rFonts w:ascii="Cambria Math" w:hAnsi="Cambria Math"/>
                    <w:bCs/>
                    <w:sz w:val="24"/>
                    <w:szCs w:val="24"/>
                  </w:rPr>
                </m:ctrlPr>
              </m:sSubPr>
              <m:e>
                <m:r>
                  <m:rPr>
                    <m:sty m:val="p"/>
                  </m:rPr>
                  <w:rPr>
                    <w:rFonts w:hint="eastAsia" w:ascii="Cambria Math" w:hAnsi="Cambria Math"/>
                    <w:sz w:val="24"/>
                    <w:szCs w:val="24"/>
                  </w:rPr>
                  <m:t>，</m:t>
                </m:r>
                <m:r>
                  <m:rPr/>
                  <w:rPr>
                    <w:rFonts w:ascii="Cambria Math" w:hAnsi="Cambria Math"/>
                    <w:sz w:val="24"/>
                    <w:szCs w:val="24"/>
                  </w:rPr>
                  <m:t>λ</m:t>
                </m:r>
                <m:ctrlPr>
                  <w:rPr>
                    <w:rFonts w:ascii="Cambria Math" w:hAnsi="Cambria Math"/>
                    <w:bCs/>
                    <w:sz w:val="24"/>
                    <w:szCs w:val="24"/>
                  </w:rPr>
                </m:ctrlPr>
              </m:e>
              <m:sub>
                <m:r>
                  <m:rPr/>
                  <w:rPr>
                    <w:rFonts w:ascii="Cambria Math" w:hAnsi="Cambria Math"/>
                    <w:sz w:val="24"/>
                    <w:szCs w:val="24"/>
                  </w:rPr>
                  <m:t>i</m:t>
                </m:r>
                <m:ctrlPr>
                  <w:rPr>
                    <w:rFonts w:ascii="Cambria Math" w:hAnsi="Cambria Math"/>
                    <w:bCs/>
                    <w:sz w:val="24"/>
                    <w:szCs w:val="24"/>
                  </w:rPr>
                </m:ctrlPr>
              </m:sub>
            </m:sSub>
            <m:r>
              <m:rPr>
                <m:sty m:val="p"/>
              </m:rPr>
              <w:rPr>
                <w:rFonts w:hint="eastAsia" w:ascii="Cambria Math" w:hAnsi="Cambria Math"/>
                <w:sz w:val="24"/>
                <w:szCs w:val="24"/>
              </w:rPr>
              <m:t>，</m:t>
            </m:r>
            <m:r>
              <m:rPr>
                <m:sty m:val="p"/>
              </m:rPr>
              <w:rPr>
                <w:rFonts w:ascii="Cambria Math" w:hAnsi="Cambria Math"/>
                <w:sz w:val="24"/>
                <w:szCs w:val="24"/>
              </w:rPr>
              <m:t>−20°+0.05</m:t>
            </m:r>
            <m:r>
              <m:rPr/>
              <w:rPr>
                <w:rFonts w:hint="eastAsia" w:ascii="Cambria Math" w:hAnsi="Cambria Math"/>
                <w:sz w:val="24"/>
                <w:szCs w:val="24"/>
              </w:rPr>
              <m:t>i</m:t>
            </m:r>
            <m:ctrlPr>
              <w:rPr>
                <w:rFonts w:ascii="Cambria Math" w:hAnsi="Cambria Math"/>
                <w:bCs/>
                <w:sz w:val="24"/>
                <w:szCs w:val="24"/>
              </w:rPr>
            </m:ctrlPr>
          </m:sub>
        </m:sSub>
      </m:oMath>
      <w:r>
        <w:rPr>
          <w:rFonts w:hint="eastAsia" w:ascii="Times New Roman" w:hAnsi="Times New Roman"/>
          <w:bCs/>
          <w:sz w:val="24"/>
          <w:szCs w:val="24"/>
        </w:rPr>
        <w:t>画出波长选择曲线，如图7</w:t>
      </w:r>
      <w:r>
        <w:rPr>
          <w:rFonts w:ascii="Times New Roman" w:hAnsi="Times New Roman"/>
          <w:bCs/>
          <w:sz w:val="24"/>
          <w:szCs w:val="24"/>
        </w:rPr>
        <w:t>-4</w:t>
      </w:r>
      <w:r>
        <w:rPr>
          <w:rFonts w:hint="eastAsia" w:ascii="Times New Roman" w:hAnsi="Times New Roman"/>
          <w:bCs/>
          <w:sz w:val="24"/>
          <w:szCs w:val="24"/>
        </w:rPr>
        <w:t>所示</w:t>
      </w:r>
      <w:r>
        <w:rPr>
          <w:rFonts w:ascii="Times New Roman" w:hAnsi="Times New Roman"/>
          <w:bCs/>
          <w:sz w:val="24"/>
          <w:szCs w:val="24"/>
        </w:rPr>
        <w:t>。</w:t>
      </w:r>
    </w:p>
    <w:p>
      <w:pPr>
        <w:pStyle w:val="9"/>
        <w:numPr>
          <w:ilvl w:val="0"/>
          <w:numId w:val="6"/>
        </w:numPr>
        <w:spacing w:line="360" w:lineRule="auto"/>
        <w:jc w:val="left"/>
        <w:rPr>
          <w:rFonts w:ascii="Times New Roman" w:hAnsi="Times New Roman"/>
          <w:bCs/>
          <w:sz w:val="24"/>
          <w:szCs w:val="24"/>
        </w:rPr>
      </w:pPr>
      <w:r>
        <w:rPr>
          <w:rFonts w:hint="eastAsia" w:ascii="Times New Roman" w:hAnsi="Times New Roman"/>
          <w:bCs/>
          <w:sz w:val="24"/>
          <w:szCs w:val="24"/>
        </w:rPr>
        <w:t>以波长为横坐标，角度为纵坐标，画出波长-角度曲线，如图7</w:t>
      </w:r>
      <w:r>
        <w:rPr>
          <w:rFonts w:ascii="Times New Roman" w:hAnsi="Times New Roman"/>
          <w:bCs/>
          <w:sz w:val="24"/>
          <w:szCs w:val="24"/>
        </w:rPr>
        <w:t>-5</w:t>
      </w:r>
      <w:r>
        <w:rPr>
          <w:rFonts w:hint="eastAsia" w:ascii="Times New Roman" w:hAnsi="Times New Roman"/>
          <w:bCs/>
          <w:sz w:val="24"/>
          <w:szCs w:val="24"/>
        </w:rPr>
        <w:t>所示。</w:t>
      </w:r>
    </w:p>
    <w:p>
      <w:pPr>
        <w:pStyle w:val="9"/>
        <w:spacing w:line="360" w:lineRule="auto"/>
        <w:ind w:left="480"/>
        <w:jc w:val="center"/>
        <w:rPr>
          <w:kern w:val="0"/>
          <w:sz w:val="24"/>
          <w:szCs w:val="24"/>
        </w:rPr>
      </w:pPr>
      <w:r>
        <w:rPr>
          <w:rFonts w:ascii="Times New Roman" w:hAnsi="Times New Roman"/>
          <w:bCs/>
          <w:sz w:val="24"/>
          <w:szCs w:val="24"/>
        </w:rPr>
        <w:drawing>
          <wp:inline distT="0" distB="0" distL="0" distR="0">
            <wp:extent cx="3599815" cy="2476500"/>
            <wp:effectExtent l="0" t="0" r="0" b="0"/>
            <wp:docPr id="24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600000" cy="2476800"/>
                    </a:xfrm>
                    <a:prstGeom prst="rect">
                      <a:avLst/>
                    </a:prstGeom>
                    <a:noFill/>
                    <a:ln>
                      <a:noFill/>
                    </a:ln>
                  </pic:spPr>
                </pic:pic>
              </a:graphicData>
            </a:graphic>
          </wp:inline>
        </w:drawing>
      </w:r>
    </w:p>
    <w:p>
      <w:pPr>
        <w:pStyle w:val="17"/>
        <w:spacing w:before="0" w:beforeAutospacing="0" w:after="0" w:afterAutospacing="0"/>
        <w:jc w:val="center"/>
        <w:rPr>
          <w:sz w:val="20"/>
          <w:szCs w:val="18"/>
        </w:rPr>
      </w:pPr>
      <w:r>
        <w:rPr>
          <w:rFonts w:hint="eastAsia"/>
          <w:sz w:val="20"/>
          <w:szCs w:val="18"/>
        </w:rPr>
        <w:t>图7</w:t>
      </w:r>
      <w:r>
        <w:rPr>
          <w:sz w:val="20"/>
          <w:szCs w:val="18"/>
        </w:rPr>
        <w:t xml:space="preserve">-5 </w:t>
      </w:r>
      <w:r>
        <w:rPr>
          <w:rFonts w:hint="eastAsia"/>
          <w:sz w:val="20"/>
          <w:szCs w:val="18"/>
        </w:rPr>
        <w:t>波长-角度曲线</w:t>
      </w:r>
    </w:p>
    <w:p>
      <w:pPr>
        <w:pStyle w:val="9"/>
        <w:spacing w:line="360" w:lineRule="auto"/>
        <w:jc w:val="left"/>
        <w:rPr>
          <w:rFonts w:ascii="Times New Roman" w:hAnsi="Times New Roman"/>
          <w:bCs/>
          <w:sz w:val="24"/>
          <w:szCs w:val="24"/>
        </w:rPr>
      </w:pPr>
      <w:r>
        <w:rPr>
          <w:rFonts w:ascii="Times New Roman" w:hAnsi="Times New Roman"/>
          <w:bCs/>
          <w:sz w:val="24"/>
          <w:szCs w:val="24"/>
        </w:rPr>
        <w:t>7.3.7</w:t>
      </w:r>
      <w:r>
        <w:rPr>
          <w:rFonts w:hint="eastAsia" w:ascii="Times New Roman" w:hAnsi="Times New Roman"/>
          <w:bCs/>
          <w:sz w:val="24"/>
          <w:szCs w:val="24"/>
        </w:rPr>
        <w:t>空间频率</w:t>
      </w:r>
    </w:p>
    <w:p>
      <w:pPr>
        <w:pStyle w:val="17"/>
        <w:spacing w:before="60" w:beforeAutospacing="0" w:after="0" w:afterAutospacing="0" w:line="400" w:lineRule="exact"/>
        <w:ind w:firstLine="480" w:firstLineChars="200"/>
        <w:rPr>
          <w:rFonts w:ascii="Times New Roman" w:hAnsi="Times New Roman" w:cs="Times New Roman"/>
        </w:rPr>
      </w:pPr>
      <w:r>
        <w:rPr>
          <w:rFonts w:hint="eastAsia" w:ascii="Times New Roman" w:hAnsi="Times New Roman" w:cs="Times New Roman"/>
        </w:rPr>
        <w:t>测试步骤如下所示：</w:t>
      </w:r>
    </w:p>
    <w:p>
      <w:pPr>
        <w:pStyle w:val="9"/>
        <w:numPr>
          <w:ilvl w:val="0"/>
          <w:numId w:val="7"/>
        </w:numPr>
        <w:spacing w:line="360" w:lineRule="auto"/>
        <w:rPr>
          <w:rFonts w:ascii="Times New Roman" w:hAnsi="Times New Roman"/>
          <w:bCs/>
          <w:sz w:val="24"/>
          <w:szCs w:val="24"/>
        </w:rPr>
      </w:pPr>
      <w:r>
        <w:rPr>
          <w:rFonts w:hint="eastAsia" w:ascii="Times New Roman" w:hAnsi="Times New Roman"/>
          <w:bCs/>
          <w:sz w:val="24"/>
          <w:szCs w:val="24"/>
        </w:rPr>
        <w:t>采用窄线宽激光器作为测试光源，分光计作为主要测试设备。</w:t>
      </w:r>
    </w:p>
    <w:p>
      <w:pPr>
        <w:pStyle w:val="9"/>
        <w:numPr>
          <w:ilvl w:val="0"/>
          <w:numId w:val="7"/>
        </w:numPr>
        <w:spacing w:line="360" w:lineRule="auto"/>
        <w:rPr>
          <w:rFonts w:ascii="Times New Roman" w:hAnsi="Times New Roman"/>
          <w:bCs/>
          <w:sz w:val="24"/>
          <w:szCs w:val="24"/>
        </w:rPr>
      </w:pPr>
      <w:r>
        <w:rPr>
          <w:rFonts w:ascii="Times New Roman" w:hAnsi="Times New Roman"/>
          <w:bCs/>
          <w:sz w:val="24"/>
          <w:szCs w:val="24"/>
        </w:rPr>
        <w:t>所使用分光计如图7-6所示</w:t>
      </w:r>
      <w:r>
        <w:rPr>
          <w:rFonts w:hint="eastAsia" w:ascii="Times New Roman" w:hAnsi="Times New Roman"/>
          <w:bCs/>
          <w:sz w:val="24"/>
          <w:szCs w:val="24"/>
        </w:rPr>
        <w:t>，</w:t>
      </w:r>
      <w:r>
        <w:rPr>
          <w:rFonts w:ascii="Times New Roman" w:hAnsi="Times New Roman"/>
          <w:bCs/>
          <w:sz w:val="24"/>
          <w:szCs w:val="24"/>
        </w:rPr>
        <w:t>通过精确测量光束的衍射角，来计算得到光栅周期。</w:t>
      </w:r>
    </w:p>
    <w:p>
      <w:pPr>
        <w:ind w:firstLine="420" w:firstLineChars="200"/>
        <w:jc w:val="center"/>
        <w:rPr>
          <w:sz w:val="24"/>
          <w:szCs w:val="24"/>
        </w:rPr>
      </w:pPr>
      <w:r>
        <w:drawing>
          <wp:inline distT="0" distB="0" distL="0" distR="0">
            <wp:extent cx="2297430" cy="1723390"/>
            <wp:effectExtent l="0" t="0" r="0" b="0"/>
            <wp:docPr id="243" name="图片 5" descr="查看源图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5" descr="查看源图像"/>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297430" cy="1723390"/>
                    </a:xfrm>
                    <a:prstGeom prst="rect">
                      <a:avLst/>
                    </a:prstGeom>
                    <a:noFill/>
                    <a:ln>
                      <a:noFill/>
                    </a:ln>
                  </pic:spPr>
                </pic:pic>
              </a:graphicData>
            </a:graphic>
          </wp:inline>
        </w:drawing>
      </w:r>
      <w:r>
        <w:drawing>
          <wp:inline distT="0" distB="0" distL="0" distR="0">
            <wp:extent cx="2221230" cy="1348105"/>
            <wp:effectExtent l="0" t="0" r="0" b="0"/>
            <wp:docPr id="244" name="图片 7" descr="C:\Users\chenf\AppData\Local\Temp\WeChat Files\688f374393f405c848da5425703bd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7" descr="C:\Users\chenf\AppData\Local\Temp\WeChat Files\688f374393f405c848da5425703bdaf.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221230" cy="1348105"/>
                    </a:xfrm>
                    <a:prstGeom prst="rect">
                      <a:avLst/>
                    </a:prstGeom>
                    <a:noFill/>
                    <a:ln>
                      <a:noFill/>
                    </a:ln>
                  </pic:spPr>
                </pic:pic>
              </a:graphicData>
            </a:graphic>
          </wp:inline>
        </w:drawing>
      </w:r>
    </w:p>
    <w:p>
      <w:pPr>
        <w:autoSpaceDE w:val="0"/>
        <w:autoSpaceDN w:val="0"/>
        <w:adjustRightInd w:val="0"/>
        <w:jc w:val="center"/>
        <w:rPr>
          <w:kern w:val="0"/>
          <w:szCs w:val="21"/>
        </w:rPr>
      </w:pPr>
      <w:r>
        <w:rPr>
          <w:kern w:val="0"/>
          <w:szCs w:val="21"/>
        </w:rPr>
        <w:t>图7-6分光计实物图及读数盘示意图</w:t>
      </w:r>
    </w:p>
    <w:p>
      <w:pPr>
        <w:pStyle w:val="9"/>
        <w:numPr>
          <w:ilvl w:val="0"/>
          <w:numId w:val="7"/>
        </w:numPr>
        <w:spacing w:line="360" w:lineRule="auto"/>
        <w:rPr>
          <w:rFonts w:ascii="Times New Roman" w:hAnsi="Times New Roman"/>
          <w:bCs/>
          <w:sz w:val="24"/>
          <w:szCs w:val="24"/>
        </w:rPr>
      </w:pPr>
      <w:r>
        <w:rPr>
          <w:rFonts w:ascii="Times New Roman" w:hAnsi="Times New Roman"/>
          <w:bCs/>
          <w:sz w:val="24"/>
          <w:szCs w:val="24"/>
        </w:rPr>
        <w:t>由于需要测试倾斜光栅，因此对分光计的光栅放置位置进行升级为与分光计为同一轴线的光学旋转位移台。如</w:t>
      </w:r>
      <w:r>
        <w:rPr>
          <w:rFonts w:hint="eastAsia" w:ascii="Times New Roman" w:hAnsi="Times New Roman"/>
          <w:bCs/>
          <w:sz w:val="24"/>
          <w:szCs w:val="24"/>
        </w:rPr>
        <w:t>图7</w:t>
      </w:r>
      <w:r>
        <w:rPr>
          <w:rFonts w:ascii="Times New Roman" w:hAnsi="Times New Roman"/>
          <w:bCs/>
          <w:sz w:val="24"/>
          <w:szCs w:val="24"/>
        </w:rPr>
        <w:t>-7</w:t>
      </w:r>
      <w:r>
        <w:rPr>
          <w:rFonts w:hint="eastAsia" w:ascii="Times New Roman" w:hAnsi="Times New Roman"/>
          <w:bCs/>
          <w:sz w:val="24"/>
          <w:szCs w:val="24"/>
        </w:rPr>
        <w:t>为一个示例，</w:t>
      </w:r>
      <w:r>
        <w:rPr>
          <w:rFonts w:ascii="Times New Roman" w:hAnsi="Times New Roman"/>
          <w:bCs/>
          <w:sz w:val="24"/>
          <w:szCs w:val="24"/>
        </w:rPr>
        <w:t>光栅夹持架安装在</w:t>
      </w:r>
      <w:r>
        <w:rPr>
          <w:rFonts w:hint="eastAsia" w:ascii="Times New Roman" w:hAnsi="Times New Roman"/>
          <w:bCs/>
          <w:sz w:val="24"/>
          <w:szCs w:val="24"/>
        </w:rPr>
        <w:t>电动</w:t>
      </w:r>
      <w:r>
        <w:rPr>
          <w:rFonts w:ascii="Times New Roman" w:hAnsi="Times New Roman"/>
          <w:bCs/>
          <w:sz w:val="24"/>
          <w:szCs w:val="24"/>
        </w:rPr>
        <w:t>旋转</w:t>
      </w:r>
      <w:r>
        <w:rPr>
          <w:rFonts w:hint="eastAsia" w:ascii="Times New Roman" w:hAnsi="Times New Roman"/>
          <w:bCs/>
          <w:sz w:val="24"/>
          <w:szCs w:val="24"/>
        </w:rPr>
        <w:t>位移</w:t>
      </w:r>
      <w:r>
        <w:rPr>
          <w:rFonts w:ascii="Times New Roman" w:hAnsi="Times New Roman"/>
          <w:bCs/>
          <w:sz w:val="24"/>
          <w:szCs w:val="24"/>
        </w:rPr>
        <w:t>台上，通过定制配件安装在分光计载物台上。</w:t>
      </w:r>
    </w:p>
    <w:p>
      <w:pPr>
        <w:ind w:firstLine="420" w:firstLineChars="200"/>
        <w:jc w:val="center"/>
        <w:rPr>
          <w:sz w:val="24"/>
          <w:szCs w:val="24"/>
        </w:rPr>
      </w:pPr>
      <w:r>
        <w:drawing>
          <wp:inline distT="0" distB="0" distL="0" distR="0">
            <wp:extent cx="2157095" cy="1939925"/>
            <wp:effectExtent l="0" t="0" r="0" b="0"/>
            <wp:docPr id="2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157095" cy="1939925"/>
                    </a:xfrm>
                    <a:prstGeom prst="rect">
                      <a:avLst/>
                    </a:prstGeom>
                    <a:noFill/>
                    <a:ln>
                      <a:noFill/>
                    </a:ln>
                  </pic:spPr>
                </pic:pic>
              </a:graphicData>
            </a:graphic>
          </wp:inline>
        </w:drawing>
      </w:r>
    </w:p>
    <w:p>
      <w:pPr>
        <w:autoSpaceDE w:val="0"/>
        <w:autoSpaceDN w:val="0"/>
        <w:adjustRightInd w:val="0"/>
        <w:jc w:val="center"/>
        <w:rPr>
          <w:kern w:val="0"/>
          <w:szCs w:val="21"/>
        </w:rPr>
      </w:pPr>
      <w:r>
        <w:rPr>
          <w:kern w:val="0"/>
          <w:szCs w:val="21"/>
        </w:rPr>
        <w:t>图7-7光栅夹持座改装图</w:t>
      </w:r>
    </w:p>
    <w:p>
      <w:pPr>
        <w:pStyle w:val="9"/>
        <w:numPr>
          <w:ilvl w:val="0"/>
          <w:numId w:val="7"/>
        </w:numPr>
        <w:spacing w:line="360" w:lineRule="auto"/>
        <w:rPr>
          <w:rFonts w:ascii="Times New Roman" w:hAnsi="Times New Roman"/>
          <w:bCs/>
          <w:sz w:val="24"/>
          <w:szCs w:val="24"/>
        </w:rPr>
      </w:pPr>
      <w:r>
        <w:rPr>
          <w:rFonts w:ascii="Times New Roman" w:hAnsi="Times New Roman"/>
          <w:bCs/>
          <w:sz w:val="24"/>
          <w:szCs w:val="24"/>
        </w:rPr>
        <w:t>调节分光光度计的</w:t>
      </w:r>
      <w:r>
        <w:rPr>
          <w:rFonts w:hint="eastAsia" w:ascii="Times New Roman" w:hAnsi="Times New Roman"/>
          <w:bCs/>
          <w:sz w:val="24"/>
          <w:szCs w:val="24"/>
        </w:rPr>
        <w:t>望远镜</w:t>
      </w:r>
      <w:r>
        <w:rPr>
          <w:rFonts w:ascii="Times New Roman" w:hAnsi="Times New Roman"/>
          <w:bCs/>
          <w:sz w:val="24"/>
          <w:szCs w:val="24"/>
        </w:rPr>
        <w:t>、</w:t>
      </w:r>
      <w:r>
        <w:rPr>
          <w:rFonts w:hint="eastAsia" w:ascii="Times New Roman" w:hAnsi="Times New Roman"/>
          <w:bCs/>
          <w:sz w:val="24"/>
          <w:szCs w:val="24"/>
        </w:rPr>
        <w:t>平行光管</w:t>
      </w:r>
      <w:r>
        <w:rPr>
          <w:rFonts w:ascii="Times New Roman" w:hAnsi="Times New Roman"/>
          <w:bCs/>
          <w:sz w:val="24"/>
          <w:szCs w:val="24"/>
        </w:rPr>
        <w:t>，使平行光管和望远镜沿着水平方向，同时通过反光镜调节使载物台水平，转动望远镜，通过望远镜将观察到十字分划垂线与平行光管白色光线重合，反射回来的绿色十字像与分划线上十字重合，呈现三线合一的状态，如图7-8(a)所示。</w:t>
      </w:r>
    </w:p>
    <w:p>
      <w:pPr>
        <w:pStyle w:val="9"/>
        <w:numPr>
          <w:ilvl w:val="0"/>
          <w:numId w:val="7"/>
        </w:numPr>
        <w:spacing w:line="360" w:lineRule="auto"/>
        <w:rPr>
          <w:rFonts w:ascii="Times New Roman" w:hAnsi="Times New Roman"/>
          <w:bCs/>
          <w:sz w:val="24"/>
          <w:szCs w:val="24"/>
        </w:rPr>
      </w:pPr>
      <w:r>
        <w:rPr>
          <w:rFonts w:ascii="Times New Roman" w:hAnsi="Times New Roman"/>
          <w:bCs/>
          <w:sz w:val="24"/>
          <w:szCs w:val="24"/>
        </w:rPr>
        <w:t>待测样品以图7-7的方式放置于光栅夹持架上，电动位移台旋转</w:t>
      </w:r>
      <m:oMath>
        <m:sSub>
          <m:sSubPr>
            <m:ctrlPr>
              <w:rPr>
                <w:rFonts w:ascii="Cambria Math" w:hAnsi="Cambria Math"/>
                <w:bCs/>
                <w:sz w:val="24"/>
                <w:szCs w:val="24"/>
              </w:rPr>
            </m:ctrlPr>
          </m:sSubPr>
          <m:e>
            <m:r>
              <m:rPr/>
              <w:rPr>
                <w:rFonts w:ascii="Cambria Math" w:hAnsi="Cambria Math"/>
                <w:sz w:val="24"/>
                <w:szCs w:val="24"/>
              </w:rPr>
              <m:t>α</m:t>
            </m:r>
            <m:ctrlPr>
              <w:rPr>
                <w:rFonts w:ascii="Cambria Math" w:hAnsi="Cambria Math"/>
                <w:bCs/>
                <w:sz w:val="24"/>
                <w:szCs w:val="24"/>
              </w:rPr>
            </m:ctrlPr>
          </m:e>
          <m:sub>
            <m:r>
              <m:rPr/>
              <w:rPr>
                <w:rFonts w:ascii="Cambria Math" w:hAnsi="Cambria Math"/>
                <w:sz w:val="24"/>
                <w:szCs w:val="24"/>
              </w:rPr>
              <m:t>r</m:t>
            </m:r>
            <m:ctrlPr>
              <w:rPr>
                <w:rFonts w:ascii="Cambria Math" w:hAnsi="Cambria Math"/>
                <w:bCs/>
                <w:sz w:val="24"/>
                <w:szCs w:val="24"/>
              </w:rPr>
            </m:ctrlPr>
          </m:sub>
        </m:sSub>
      </m:oMath>
      <w:r>
        <w:rPr>
          <w:rFonts w:ascii="Times New Roman" w:hAnsi="Times New Roman"/>
          <w:bCs/>
          <w:sz w:val="24"/>
          <w:szCs w:val="24"/>
        </w:rPr>
        <w:t>角度，打开波长为</w:t>
      </w:r>
      <m:oMath>
        <m:sSub>
          <m:sSubPr>
            <m:ctrlPr>
              <w:rPr>
                <w:rFonts w:ascii="Cambria Math" w:hAnsi="Cambria Math"/>
                <w:bCs/>
                <w:sz w:val="24"/>
                <w:szCs w:val="24"/>
              </w:rPr>
            </m:ctrlPr>
          </m:sSubPr>
          <m:e>
            <m:r>
              <m:rPr/>
              <w:rPr>
                <w:rFonts w:ascii="Cambria Math" w:hAnsi="Cambria Math"/>
                <w:sz w:val="24"/>
                <w:szCs w:val="24"/>
              </w:rPr>
              <m:t>λ</m:t>
            </m:r>
            <m:ctrlPr>
              <w:rPr>
                <w:rFonts w:ascii="Cambria Math" w:hAnsi="Cambria Math"/>
                <w:bCs/>
                <w:sz w:val="24"/>
                <w:szCs w:val="24"/>
              </w:rPr>
            </m:ctrlPr>
          </m:e>
          <m:sub>
            <m:r>
              <m:rPr>
                <m:sty m:val="p"/>
              </m:rPr>
              <w:rPr>
                <w:rFonts w:ascii="Cambria Math" w:hAnsi="Cambria Math"/>
                <w:sz w:val="24"/>
                <w:szCs w:val="24"/>
              </w:rPr>
              <m:t>0</m:t>
            </m:r>
            <m:ctrlPr>
              <w:rPr>
                <w:rFonts w:ascii="Cambria Math" w:hAnsi="Cambria Math"/>
                <w:bCs/>
                <w:sz w:val="24"/>
                <w:szCs w:val="24"/>
              </w:rPr>
            </m:ctrlPr>
          </m:sub>
        </m:sSub>
      </m:oMath>
      <w:r>
        <w:rPr>
          <w:rFonts w:ascii="Times New Roman" w:hAnsi="Times New Roman"/>
          <w:bCs/>
          <w:sz w:val="24"/>
          <w:szCs w:val="24"/>
        </w:rPr>
        <w:t>的窄线宽激光器通过平行光管狭缝入射，使图7-11中光栅</w:t>
      </w:r>
      <w:r>
        <w:rPr>
          <w:rFonts w:ascii="Times New Roman" w:hAnsi="Times New Roman"/>
          <w:bCs/>
          <w:i/>
          <w:sz w:val="24"/>
          <w:szCs w:val="24"/>
        </w:rPr>
        <w:t>y</w:t>
      </w:r>
      <w:r>
        <w:rPr>
          <w:rFonts w:ascii="Times New Roman" w:hAnsi="Times New Roman"/>
          <w:bCs/>
          <w:sz w:val="24"/>
          <w:szCs w:val="24"/>
        </w:rPr>
        <w:t>轴平行于载物台轴线。</w:t>
      </w:r>
    </w:p>
    <w:p>
      <w:pPr>
        <w:pStyle w:val="9"/>
        <w:numPr>
          <w:ilvl w:val="0"/>
          <w:numId w:val="7"/>
        </w:numPr>
        <w:spacing w:line="360" w:lineRule="auto"/>
        <w:rPr>
          <w:rFonts w:ascii="Times New Roman" w:hAnsi="Times New Roman"/>
          <w:bCs/>
          <w:sz w:val="24"/>
          <w:szCs w:val="24"/>
        </w:rPr>
      </w:pPr>
      <w:r>
        <w:rPr>
          <w:rFonts w:ascii="Times New Roman" w:hAnsi="Times New Roman"/>
          <w:bCs/>
          <w:sz w:val="24"/>
          <w:szCs w:val="24"/>
        </w:rPr>
        <w:t>调大平行光管的狭缝宽度，缓慢转动望远镜，使谱线以满足布拉格条件入射样品，将在望远镜中观察到经过样品后的远场衍射光束。</w:t>
      </w:r>
    </w:p>
    <w:p>
      <w:pPr>
        <w:pStyle w:val="9"/>
        <w:numPr>
          <w:ilvl w:val="0"/>
          <w:numId w:val="7"/>
        </w:numPr>
        <w:spacing w:line="360" w:lineRule="auto"/>
        <w:rPr>
          <w:rFonts w:ascii="Times New Roman" w:hAnsi="Times New Roman"/>
          <w:bCs/>
          <w:sz w:val="24"/>
          <w:szCs w:val="24"/>
        </w:rPr>
      </w:pPr>
      <w:r>
        <w:rPr>
          <w:rFonts w:ascii="Times New Roman" w:hAnsi="Times New Roman"/>
          <w:bCs/>
          <w:sz w:val="24"/>
          <w:szCs w:val="24"/>
        </w:rPr>
        <w:t>将平行光管的狭缝调到最小，缓慢调节游标盘，使得衍射光线亮度最高,固定游标盘，转动望远镜对准分划线，如图7-8(b)所示。读取刻度盘左右两边角度刻度</w:t>
      </w:r>
      <m:oMath>
        <m:sSubSup>
          <m:sSubSupPr>
            <m:ctrlPr>
              <w:rPr>
                <w:rFonts w:ascii="Cambria Math" w:hAnsi="Cambria Math"/>
                <w:bCs/>
                <w:sz w:val="24"/>
                <w:szCs w:val="24"/>
              </w:rPr>
            </m:ctrlPr>
          </m:sSubSupPr>
          <m:e>
            <m:r>
              <m:rPr/>
              <w:rPr>
                <w:rFonts w:ascii="Cambria Math" w:hAnsi="Cambria Math"/>
                <w:sz w:val="24"/>
                <w:szCs w:val="24"/>
              </w:rPr>
              <m:t>β</m:t>
            </m:r>
            <m:ctrlPr>
              <w:rPr>
                <w:rFonts w:ascii="Cambria Math" w:hAnsi="Cambria Math"/>
                <w:bCs/>
                <w:sz w:val="24"/>
                <w:szCs w:val="24"/>
              </w:rPr>
            </m:ctrlPr>
          </m:e>
          <m:sub>
            <m:r>
              <m:rPr/>
              <w:rPr>
                <w:rFonts w:ascii="Cambria Math" w:hAnsi="Cambria Math"/>
                <w:sz w:val="24"/>
                <w:szCs w:val="24"/>
              </w:rPr>
              <m:t>r</m:t>
            </m:r>
            <m:r>
              <m:rPr>
                <m:sty m:val="p"/>
              </m:rPr>
              <w:rPr>
                <w:rFonts w:ascii="Cambria Math" w:hAnsi="Cambria Math"/>
                <w:sz w:val="24"/>
                <w:szCs w:val="24"/>
              </w:rPr>
              <m:t>−</m:t>
            </m:r>
            <m:r>
              <m:rPr/>
              <w:rPr>
                <w:rFonts w:ascii="Cambria Math" w:hAnsi="Cambria Math"/>
                <w:sz w:val="24"/>
                <w:szCs w:val="24"/>
              </w:rPr>
              <m:t>l</m:t>
            </m:r>
            <m:ctrlPr>
              <w:rPr>
                <w:rFonts w:ascii="Cambria Math" w:hAnsi="Cambria Math"/>
                <w:bCs/>
                <w:sz w:val="24"/>
                <w:szCs w:val="24"/>
              </w:rPr>
            </m:ctrlPr>
          </m:sub>
          <m:sup>
            <m:r>
              <m:rPr>
                <m:sty m:val="p"/>
              </m:rPr>
              <w:rPr>
                <w:rFonts w:ascii="Cambria Math" w:hAnsi="Cambria Math"/>
                <w:sz w:val="24"/>
                <w:szCs w:val="24"/>
              </w:rPr>
              <m:t>'</m:t>
            </m:r>
            <m:ctrlPr>
              <w:rPr>
                <w:rFonts w:ascii="Cambria Math" w:hAnsi="Cambria Math"/>
                <w:bCs/>
                <w:sz w:val="24"/>
                <w:szCs w:val="24"/>
              </w:rPr>
            </m:ctrlPr>
          </m:sup>
        </m:sSubSup>
      </m:oMath>
      <w:r>
        <w:rPr>
          <w:rFonts w:ascii="Times New Roman" w:hAnsi="Times New Roman"/>
          <w:bCs/>
          <w:sz w:val="24"/>
          <w:szCs w:val="24"/>
        </w:rPr>
        <w:t>和</w:t>
      </w:r>
      <m:oMath>
        <m:sSubSup>
          <m:sSubSupPr>
            <m:ctrlPr>
              <w:rPr>
                <w:rFonts w:ascii="Cambria Math" w:hAnsi="Cambria Math"/>
                <w:bCs/>
                <w:sz w:val="24"/>
                <w:szCs w:val="24"/>
              </w:rPr>
            </m:ctrlPr>
          </m:sSubSupPr>
          <m:e>
            <m:r>
              <m:rPr/>
              <w:rPr>
                <w:rFonts w:ascii="Cambria Math" w:hAnsi="Cambria Math"/>
                <w:sz w:val="24"/>
                <w:szCs w:val="24"/>
              </w:rPr>
              <m:t>β</m:t>
            </m:r>
            <m:ctrlPr>
              <w:rPr>
                <w:rFonts w:ascii="Cambria Math" w:hAnsi="Cambria Math"/>
                <w:bCs/>
                <w:sz w:val="24"/>
                <w:szCs w:val="24"/>
              </w:rPr>
            </m:ctrlPr>
          </m:e>
          <m:sub>
            <m:r>
              <m:rPr/>
              <w:rPr>
                <w:rFonts w:ascii="Cambria Math" w:hAnsi="Cambria Math"/>
                <w:sz w:val="24"/>
                <w:szCs w:val="24"/>
              </w:rPr>
              <m:t>r</m:t>
            </m:r>
            <m:r>
              <m:rPr>
                <m:sty m:val="p"/>
              </m:rPr>
              <w:rPr>
                <w:rFonts w:ascii="Cambria Math" w:hAnsi="Cambria Math"/>
                <w:sz w:val="24"/>
                <w:szCs w:val="24"/>
              </w:rPr>
              <m:t>−</m:t>
            </m:r>
            <m:r>
              <m:rPr/>
              <w:rPr>
                <w:rFonts w:ascii="Cambria Math" w:hAnsi="Cambria Math"/>
                <w:sz w:val="24"/>
                <w:szCs w:val="24"/>
              </w:rPr>
              <m:t>r</m:t>
            </m:r>
            <m:ctrlPr>
              <w:rPr>
                <w:rFonts w:ascii="Cambria Math" w:hAnsi="Cambria Math"/>
                <w:bCs/>
                <w:sz w:val="24"/>
                <w:szCs w:val="24"/>
              </w:rPr>
            </m:ctrlPr>
          </m:sub>
          <m:sup>
            <m:r>
              <m:rPr>
                <m:sty m:val="p"/>
              </m:rPr>
              <w:rPr>
                <w:rFonts w:ascii="Cambria Math" w:hAnsi="Cambria Math"/>
                <w:sz w:val="24"/>
                <w:szCs w:val="24"/>
              </w:rPr>
              <m:t>'</m:t>
            </m:r>
            <m:ctrlPr>
              <w:rPr>
                <w:rFonts w:ascii="Cambria Math" w:hAnsi="Cambria Math"/>
                <w:bCs/>
                <w:sz w:val="24"/>
                <w:szCs w:val="24"/>
              </w:rPr>
            </m:ctrlPr>
          </m:sup>
        </m:sSubSup>
      </m:oMath>
      <w:r>
        <w:rPr>
          <w:rFonts w:ascii="Times New Roman" w:hAnsi="Times New Roman"/>
          <w:bCs/>
          <w:sz w:val="24"/>
          <w:szCs w:val="24"/>
        </w:rPr>
        <w:t>。</w:t>
      </w:r>
    </w:p>
    <w:p>
      <w:pPr>
        <w:pStyle w:val="9"/>
        <w:numPr>
          <w:ilvl w:val="0"/>
          <w:numId w:val="7"/>
        </w:numPr>
        <w:spacing w:line="360" w:lineRule="auto"/>
        <w:rPr>
          <w:rFonts w:ascii="Times New Roman" w:hAnsi="Times New Roman"/>
          <w:bCs/>
          <w:sz w:val="24"/>
          <w:szCs w:val="24"/>
        </w:rPr>
      </w:pPr>
      <w:r>
        <w:rPr>
          <w:rFonts w:ascii="Times New Roman" w:hAnsi="Times New Roman"/>
          <w:bCs/>
          <w:sz w:val="24"/>
          <w:szCs w:val="24"/>
        </w:rPr>
        <w:t>转动望远镜正对</w:t>
      </w:r>
      <w:r>
        <w:rPr>
          <w:rFonts w:hint="eastAsia" w:ascii="Times New Roman" w:hAnsi="Times New Roman"/>
          <w:bCs/>
          <w:sz w:val="24"/>
          <w:szCs w:val="24"/>
        </w:rPr>
        <w:t>样品</w:t>
      </w:r>
      <w:r>
        <w:rPr>
          <w:rFonts w:ascii="Times New Roman" w:hAnsi="Times New Roman"/>
          <w:bCs/>
          <w:sz w:val="24"/>
          <w:szCs w:val="24"/>
        </w:rPr>
        <w:t>透射面，使反射的绿色十字像对准望远镜上十字分划线，如图7-8(c)所示，并读取刻度盘左右两边角度刻度</w:t>
      </w:r>
      <m:oMath>
        <m:sSub>
          <m:sSubPr>
            <m:ctrlPr>
              <w:rPr>
                <w:rFonts w:ascii="Cambria Math" w:hAnsi="Cambria Math"/>
                <w:bCs/>
                <w:sz w:val="24"/>
                <w:szCs w:val="24"/>
              </w:rPr>
            </m:ctrlPr>
          </m:sSubPr>
          <m:e>
            <m:r>
              <m:rPr/>
              <w:rPr>
                <w:rFonts w:ascii="Cambria Math" w:hAnsi="Cambria Math"/>
                <w:sz w:val="24"/>
                <w:szCs w:val="24"/>
              </w:rPr>
              <m:t>β</m:t>
            </m:r>
            <m:ctrlPr>
              <w:rPr>
                <w:rFonts w:ascii="Cambria Math" w:hAnsi="Cambria Math"/>
                <w:bCs/>
                <w:sz w:val="24"/>
                <w:szCs w:val="24"/>
              </w:rPr>
            </m:ctrlPr>
          </m:e>
          <m:sub>
            <m:r>
              <m:rPr/>
              <w:rPr>
                <w:rFonts w:ascii="Cambria Math" w:hAnsi="Cambria Math"/>
                <w:sz w:val="24"/>
                <w:szCs w:val="24"/>
              </w:rPr>
              <m:t>r</m:t>
            </m:r>
            <m:r>
              <m:rPr>
                <m:sty m:val="p"/>
              </m:rPr>
              <w:rPr>
                <w:rFonts w:ascii="Cambria Math" w:hAnsi="Cambria Math"/>
                <w:sz w:val="24"/>
                <w:szCs w:val="24"/>
              </w:rPr>
              <m:t>−</m:t>
            </m:r>
            <m:r>
              <m:rPr/>
              <w:rPr>
                <w:rFonts w:ascii="Cambria Math" w:hAnsi="Cambria Math"/>
                <w:sz w:val="24"/>
                <w:szCs w:val="24"/>
              </w:rPr>
              <m:t>l</m:t>
            </m:r>
            <m:ctrlPr>
              <w:rPr>
                <w:rFonts w:ascii="Cambria Math" w:hAnsi="Cambria Math"/>
                <w:bCs/>
                <w:sz w:val="24"/>
                <w:szCs w:val="24"/>
              </w:rPr>
            </m:ctrlPr>
          </m:sub>
        </m:sSub>
      </m:oMath>
      <w:r>
        <w:rPr>
          <w:rFonts w:ascii="Times New Roman" w:hAnsi="Times New Roman"/>
          <w:bCs/>
          <w:sz w:val="24"/>
          <w:szCs w:val="24"/>
        </w:rPr>
        <w:t>和</w:t>
      </w:r>
      <m:oMath>
        <m:sSub>
          <m:sSubPr>
            <m:ctrlPr>
              <w:rPr>
                <w:rFonts w:ascii="Cambria Math" w:hAnsi="Cambria Math"/>
                <w:bCs/>
                <w:sz w:val="24"/>
                <w:szCs w:val="24"/>
              </w:rPr>
            </m:ctrlPr>
          </m:sSubPr>
          <m:e>
            <m:r>
              <m:rPr/>
              <w:rPr>
                <w:rFonts w:ascii="Cambria Math" w:hAnsi="Cambria Math"/>
                <w:sz w:val="24"/>
                <w:szCs w:val="24"/>
              </w:rPr>
              <m:t>β</m:t>
            </m:r>
            <m:ctrlPr>
              <w:rPr>
                <w:rFonts w:ascii="Cambria Math" w:hAnsi="Cambria Math"/>
                <w:bCs/>
                <w:sz w:val="24"/>
                <w:szCs w:val="24"/>
              </w:rPr>
            </m:ctrlPr>
          </m:e>
          <m:sub>
            <m:r>
              <m:rPr/>
              <w:rPr>
                <w:rFonts w:ascii="Cambria Math" w:hAnsi="Cambria Math"/>
                <w:sz w:val="24"/>
                <w:szCs w:val="24"/>
              </w:rPr>
              <m:t>r</m:t>
            </m:r>
            <m:r>
              <m:rPr>
                <m:sty m:val="p"/>
              </m:rPr>
              <w:rPr>
                <w:rFonts w:ascii="Cambria Math" w:hAnsi="Cambria Math"/>
                <w:sz w:val="24"/>
                <w:szCs w:val="24"/>
              </w:rPr>
              <m:t>−</m:t>
            </m:r>
            <m:r>
              <m:rPr/>
              <w:rPr>
                <w:rFonts w:ascii="Cambria Math" w:hAnsi="Cambria Math"/>
                <w:sz w:val="24"/>
                <w:szCs w:val="24"/>
              </w:rPr>
              <m:t>r</m:t>
            </m:r>
            <m:ctrlPr>
              <w:rPr>
                <w:rFonts w:ascii="Cambria Math" w:hAnsi="Cambria Math"/>
                <w:bCs/>
                <w:sz w:val="24"/>
                <w:szCs w:val="24"/>
              </w:rPr>
            </m:ctrlPr>
          </m:sub>
        </m:sSub>
      </m:oMath>
      <w:r>
        <w:rPr>
          <w:rFonts w:ascii="Times New Roman" w:hAnsi="Times New Roman"/>
          <w:bCs/>
          <w:sz w:val="24"/>
          <w:szCs w:val="24"/>
        </w:rPr>
        <w:t>。</w:t>
      </w:r>
    </w:p>
    <w:p>
      <w:pPr>
        <w:pStyle w:val="9"/>
        <w:numPr>
          <w:ilvl w:val="0"/>
          <w:numId w:val="7"/>
        </w:numPr>
        <w:spacing w:line="360" w:lineRule="auto"/>
        <w:rPr>
          <w:rFonts w:ascii="Times New Roman" w:hAnsi="Times New Roman"/>
          <w:bCs/>
          <w:sz w:val="24"/>
          <w:szCs w:val="24"/>
        </w:rPr>
      </w:pPr>
      <w:r>
        <w:rPr>
          <w:rFonts w:ascii="Times New Roman" w:hAnsi="Times New Roman"/>
          <w:bCs/>
          <w:sz w:val="24"/>
          <w:szCs w:val="24"/>
        </w:rPr>
        <w:t>重复</w:t>
      </w:r>
      <w:r>
        <w:rPr>
          <w:rFonts w:hint="eastAsia" w:ascii="Times New Roman" w:hAnsi="Times New Roman"/>
          <w:bCs/>
          <w:sz w:val="24"/>
          <w:szCs w:val="24"/>
        </w:rPr>
        <w:t>步骤（</w:t>
      </w:r>
      <w:r>
        <w:rPr>
          <w:rFonts w:ascii="Times New Roman" w:hAnsi="Times New Roman"/>
          <w:bCs/>
          <w:sz w:val="24"/>
          <w:szCs w:val="24"/>
        </w:rPr>
        <w:t>5</w:t>
      </w:r>
      <w:r>
        <w:rPr>
          <w:rFonts w:hint="eastAsia" w:ascii="Times New Roman" w:hAnsi="Times New Roman"/>
          <w:bCs/>
          <w:sz w:val="24"/>
          <w:szCs w:val="24"/>
        </w:rPr>
        <w:t>）</w:t>
      </w:r>
      <w:r>
        <w:rPr>
          <w:rFonts w:ascii="Times New Roman" w:hAnsi="Times New Roman"/>
          <w:bCs/>
          <w:sz w:val="24"/>
          <w:szCs w:val="24"/>
        </w:rPr>
        <w:t>-</w:t>
      </w:r>
      <w:r>
        <w:rPr>
          <w:rFonts w:hint="eastAsia" w:ascii="Times New Roman" w:hAnsi="Times New Roman"/>
          <w:bCs/>
          <w:sz w:val="24"/>
          <w:szCs w:val="24"/>
        </w:rPr>
        <w:t>步骤（8）</w:t>
      </w:r>
      <w:r>
        <w:rPr>
          <w:rFonts w:ascii="Times New Roman" w:hAnsi="Times New Roman"/>
          <w:bCs/>
          <w:sz w:val="24"/>
          <w:szCs w:val="24"/>
        </w:rPr>
        <w:t>，使激光其他谱线得到衍射，读取系列角度刻度值。</w:t>
      </w:r>
    </w:p>
    <w:p>
      <w:pPr>
        <w:ind w:left="420" w:hanging="420"/>
        <w:jc w:val="center"/>
        <w:rPr>
          <w:sz w:val="24"/>
          <w:szCs w:val="24"/>
        </w:rPr>
      </w:pPr>
      <w:r>
        <w:rPr>
          <w:sz w:val="24"/>
          <w:szCs w:val="24"/>
        </w:rPr>
        <w:drawing>
          <wp:inline distT="0" distB="0" distL="0" distR="0">
            <wp:extent cx="1558925" cy="1442085"/>
            <wp:effectExtent l="0" t="0" r="0" b="0"/>
            <wp:docPr id="258" name="图片 11" descr="C:\Users\chenf\AppData\Local\Temp\164030968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11" descr="C:\Users\chenf\AppData\Local\Temp\1640309688(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558925" cy="1442085"/>
                    </a:xfrm>
                    <a:prstGeom prst="rect">
                      <a:avLst/>
                    </a:prstGeom>
                    <a:noFill/>
                    <a:ln>
                      <a:noFill/>
                    </a:ln>
                  </pic:spPr>
                </pic:pic>
              </a:graphicData>
            </a:graphic>
          </wp:inline>
        </w:drawing>
      </w:r>
      <w:r>
        <w:rPr>
          <w:sz w:val="24"/>
          <w:szCs w:val="24"/>
        </w:rPr>
        <w:drawing>
          <wp:inline distT="0" distB="0" distL="0" distR="0">
            <wp:extent cx="1729105" cy="1447800"/>
            <wp:effectExtent l="0" t="0" r="0" b="0"/>
            <wp:docPr id="259" name="图片 14" descr="C:\Users\chenf\AppData\Local\Temp\1640309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14" descr="C:\Users\chenf\AppData\Local\Temp\164030961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729105" cy="1447800"/>
                    </a:xfrm>
                    <a:prstGeom prst="rect">
                      <a:avLst/>
                    </a:prstGeom>
                    <a:noFill/>
                    <a:ln>
                      <a:noFill/>
                    </a:ln>
                  </pic:spPr>
                </pic:pic>
              </a:graphicData>
            </a:graphic>
          </wp:inline>
        </w:drawing>
      </w:r>
      <w:r>
        <w:rPr>
          <w:sz w:val="24"/>
          <w:szCs w:val="24"/>
        </w:rPr>
        <w:drawing>
          <wp:inline distT="0" distB="0" distL="0" distR="0">
            <wp:extent cx="1558925" cy="1442085"/>
            <wp:effectExtent l="0" t="0" r="0" b="0"/>
            <wp:docPr id="260" name="图片 15" descr="C:\Users\chenf\AppData\Local\Temp\164030968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15" descr="C:\Users\chenf\AppData\Local\Temp\1640309688(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558925" cy="1442085"/>
                    </a:xfrm>
                    <a:prstGeom prst="rect">
                      <a:avLst/>
                    </a:prstGeom>
                    <a:noFill/>
                    <a:ln>
                      <a:noFill/>
                    </a:ln>
                  </pic:spPr>
                </pic:pic>
              </a:graphicData>
            </a:graphic>
          </wp:inline>
        </w:drawing>
      </w:r>
    </w:p>
    <w:p>
      <w:pPr>
        <w:ind w:left="210" w:leftChars="100" w:firstLine="1050" w:firstLineChars="500"/>
        <w:rPr>
          <w:szCs w:val="21"/>
        </w:rPr>
      </w:pPr>
      <w:r>
        <w:rPr>
          <w:szCs w:val="21"/>
        </w:rPr>
        <w:t>(a)三线合一像          (b)  窄缝衍射光束成像       (c)光栅界面反射像</w:t>
      </w:r>
    </w:p>
    <w:p>
      <w:pPr>
        <w:autoSpaceDE w:val="0"/>
        <w:autoSpaceDN w:val="0"/>
        <w:adjustRightInd w:val="0"/>
        <w:jc w:val="center"/>
        <w:rPr>
          <w:kern w:val="0"/>
          <w:szCs w:val="21"/>
        </w:rPr>
      </w:pPr>
      <w:r>
        <w:rPr>
          <w:kern w:val="0"/>
          <w:szCs w:val="21"/>
        </w:rPr>
        <w:t>图7-8分光计望远镜中的成像</w:t>
      </w:r>
    </w:p>
    <w:p>
      <w:pPr>
        <w:spacing w:line="400" w:lineRule="exact"/>
        <w:ind w:firstLine="480" w:firstLineChars="200"/>
        <w:rPr>
          <w:sz w:val="24"/>
          <w:szCs w:val="24"/>
        </w:rPr>
      </w:pPr>
      <w:r>
        <w:rPr>
          <w:sz w:val="24"/>
          <w:szCs w:val="24"/>
        </w:rPr>
        <w:t>根据公式计算</w:t>
      </w:r>
    </w:p>
    <w:p>
      <w:pPr>
        <w:pStyle w:val="60"/>
        <w:tabs>
          <w:tab w:val="left" w:pos="8537"/>
        </w:tabs>
      </w:pPr>
      <w:r>
        <w:rPr>
          <w:rFonts w:hint="eastAsia"/>
        </w:rPr>
        <w:tab/>
      </w:r>
      <m:oMath>
        <m:f>
          <m:fPr>
            <m:ctrlPr>
              <w:rPr>
                <w:rFonts w:ascii="Cambria Math" w:hAnsi="Cambria Math"/>
              </w:rPr>
            </m:ctrlPr>
          </m:fPr>
          <m:num>
            <m:r>
              <m:rPr/>
              <w:rPr>
                <w:rFonts w:ascii="Cambria Math" w:hAnsi="Cambria Math"/>
              </w:rPr>
              <m:t>m</m:t>
            </m:r>
            <m:r>
              <m:rPr>
                <m:sty m:val="p"/>
              </m:rPr>
              <w:rPr>
                <w:rFonts w:ascii="Cambria Math" w:hAnsi="Cambria Math"/>
              </w:rPr>
              <m:t>ν</m:t>
            </m:r>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den>
        </m:f>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ctrlPr>
              <w:rPr>
                <w:rFonts w:ascii="Cambria Math" w:hAnsi="Cambria Math"/>
              </w:rPr>
            </m:ctrlPr>
          </m:fName>
          <m:e>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r</m:t>
                </m:r>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ctrlPr>
                  <w:rPr>
                    <w:rFonts w:ascii="Cambria Math" w:hAnsi="Cambria Math"/>
                  </w:rPr>
                </m:ctrlPr>
              </m:fName>
              <m:e>
                <m:sSub>
                  <m:sSubPr>
                    <m:ctrlPr>
                      <w:rPr>
                        <w:rFonts w:ascii="Cambria Math" w:hAnsi="Cambria Math"/>
                      </w:rPr>
                    </m:ctrlPr>
                  </m:sSubPr>
                  <m:e>
                    <m:r>
                      <m:rPr/>
                      <w:rPr>
                        <w:rFonts w:ascii="Cambria Math" w:hAnsi="Cambria Math"/>
                      </w:rPr>
                      <m:t>β</m:t>
                    </m:r>
                    <m:ctrlPr>
                      <w:rPr>
                        <w:rFonts w:ascii="Cambria Math" w:hAnsi="Cambria Math"/>
                      </w:rPr>
                    </m:ctrlPr>
                  </m:e>
                  <m:sub>
                    <m:r>
                      <m:rPr/>
                      <w:rPr>
                        <w:rFonts w:ascii="Cambria Math" w:hAnsi="Cambria Math"/>
                      </w:rPr>
                      <m:t>r</m:t>
                    </m:r>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sub>
                </m:sSub>
                <m:ctrlPr>
                  <w:rPr>
                    <w:rFonts w:ascii="Cambria Math" w:hAnsi="Cambria Math"/>
                  </w:rPr>
                </m:ctrlPr>
              </m:e>
            </m:func>
            <m:ctrlPr>
              <w:rPr>
                <w:rFonts w:ascii="Cambria Math" w:hAnsi="Cambria Math"/>
              </w:rPr>
            </m:ctrlPr>
          </m:e>
        </m:func>
      </m:oMath>
      <w:r>
        <w:rPr>
          <w:rFonts w:hint="eastAsia"/>
        </w:rPr>
        <w:tab/>
      </w:r>
      <w:r>
        <w:tab/>
      </w:r>
      <w:r>
        <w:rPr>
          <w:rFonts w:hint="eastAsia"/>
        </w:rPr>
        <w:t>(</w:t>
      </w:r>
      <w:r>
        <w:t>7-9)</w:t>
      </w:r>
    </w:p>
    <w:p>
      <w:pPr>
        <w:spacing w:line="400" w:lineRule="exact"/>
        <w:ind w:firstLine="480" w:firstLineChars="200"/>
        <w:jc w:val="left"/>
        <w:rPr>
          <w:sz w:val="24"/>
          <w:szCs w:val="24"/>
        </w:rPr>
      </w:pPr>
      <w:r>
        <w:rPr>
          <w:rFonts w:hint="eastAsia"/>
          <w:sz w:val="24"/>
          <w:szCs w:val="24"/>
        </w:rPr>
        <w:t>式</w:t>
      </w:r>
      <w:r>
        <w:rPr>
          <w:sz w:val="24"/>
          <w:szCs w:val="24"/>
        </w:rPr>
        <w:t>中</w:t>
      </w:r>
    </w:p>
    <w:p>
      <w:pPr>
        <w:pStyle w:val="11"/>
      </w:pPr>
      <m:oMath>
        <m:r>
          <m:rPr>
            <m:sty m:val="p"/>
          </m:rPr>
          <w:rPr>
            <w:rFonts w:hint="eastAsia" w:ascii="Cambria Math" w:hAnsi="Cambria Math"/>
          </w:rPr>
          <m:t>ν</m:t>
        </m:r>
      </m:oMath>
      <w:r>
        <w:rPr>
          <w:rFonts w:hint="eastAsia"/>
        </w:rPr>
        <w:t>——</w:t>
      </w:r>
      <m:oMath>
        <m:r>
          <m:rPr>
            <m:sty m:val="p"/>
          </m:rPr>
          <w:rPr>
            <w:rFonts w:hint="eastAsia" w:ascii="Cambria Math" w:hAnsi="Cambria Math"/>
          </w:rPr>
          <m:t>空间频率</m:t>
        </m:r>
      </m:oMath>
      <w:r>
        <w:rPr>
          <w:rFonts w:hint="eastAsia"/>
        </w:rPr>
        <w:t>；</w:t>
      </w:r>
    </w:p>
    <w:p>
      <w:pPr>
        <w:pStyle w:val="11"/>
      </w:pPr>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oMath>
      <w:r>
        <w:rPr>
          <w:rFonts w:hint="eastAsia"/>
        </w:rPr>
        <w:t>——介质材料的平均折射率；</w:t>
      </w:r>
    </w:p>
    <w:p>
      <w:pPr>
        <w:pStyle w:val="11"/>
        <w:rPr>
          <w:kern w:val="0"/>
        </w:rPr>
      </w:pPr>
      <m:oMath>
        <m:r>
          <m:rPr/>
          <w:rPr>
            <w:rFonts w:hint="eastAsia" w:ascii="Cambria Math" w:hAnsi="Cambria Math"/>
          </w:rPr>
          <m:t>m</m:t>
        </m:r>
      </m:oMath>
      <w:r>
        <w:rPr>
          <w:rFonts w:hint="eastAsia"/>
        </w:rPr>
        <w:t>——</w:t>
      </w:r>
      <w:r>
        <w:rPr>
          <w:rFonts w:hint="eastAsia"/>
          <w:kern w:val="0"/>
        </w:rPr>
        <w:t>光栅衍射级次，</w:t>
      </w:r>
      <m:oMath>
        <m:r>
          <m:rPr/>
          <w:rPr>
            <w:rFonts w:hint="eastAsia" w:ascii="Cambria Math" w:hAnsi="Cambria Math"/>
          </w:rPr>
          <m:t>m</m:t>
        </m:r>
      </m:oMath>
      <w:r>
        <w:rPr>
          <w:rFonts w:hint="eastAsia"/>
          <w:kern w:val="0"/>
        </w:rPr>
        <w:t>取±1；</w:t>
      </w:r>
    </w:p>
    <w:p>
      <w:pPr>
        <w:pStyle w:val="11"/>
        <w:rPr>
          <w:kern w:val="0"/>
        </w:rPr>
      </w:pPr>
      <m:oMath>
        <m:sSub>
          <m:sSubPr>
            <m:ctrlPr>
              <w:rPr>
                <w:rFonts w:ascii="Cambria Math" w:hAnsi="Cambria Math"/>
                <w:kern w:val="0"/>
              </w:rPr>
            </m:ctrlPr>
          </m:sSubPr>
          <m:e>
            <m:r>
              <m:rPr/>
              <w:rPr>
                <w:rFonts w:ascii="Cambria Math" w:hAnsi="Cambria Math"/>
                <w:kern w:val="0"/>
              </w:rPr>
              <m:t>λ</m:t>
            </m:r>
            <m:ctrlPr>
              <w:rPr>
                <w:rFonts w:ascii="Cambria Math" w:hAnsi="Cambria Math"/>
                <w:kern w:val="0"/>
              </w:rPr>
            </m:ctrlPr>
          </m:e>
          <m:sub>
            <m:r>
              <m:rPr/>
              <w:rPr>
                <w:rFonts w:ascii="Cambria Math" w:hAnsi="Cambria Math"/>
                <w:kern w:val="0"/>
              </w:rPr>
              <m:t>0</m:t>
            </m:r>
            <m:ctrlPr>
              <w:rPr>
                <w:rFonts w:ascii="Cambria Math" w:hAnsi="Cambria Math"/>
                <w:kern w:val="0"/>
              </w:rPr>
            </m:ctrlPr>
          </m:sub>
        </m:sSub>
      </m:oMath>
      <w:r>
        <w:rPr>
          <w:rFonts w:hint="eastAsia"/>
          <w:kern w:val="0"/>
        </w:rPr>
        <w:t>——窄线宽激光器波长；</w:t>
      </w:r>
    </w:p>
    <w:p>
      <w:pPr>
        <w:pStyle w:val="11"/>
        <w:rPr>
          <w:bCs/>
        </w:rPr>
      </w:pPr>
      <m:oMath>
        <m:sSub>
          <m:sSubPr>
            <m:ctrlPr>
              <w:rPr>
                <w:rFonts w:ascii="Cambria Math" w:hAnsi="Cambria Math"/>
                <w:bCs/>
                <w:i/>
              </w:rPr>
            </m:ctrlPr>
          </m:sSubPr>
          <m:e>
            <m:r>
              <m:rPr/>
              <w:rPr>
                <w:rFonts w:ascii="Cambria Math" w:hAnsi="Cambria Math"/>
              </w:rPr>
              <m:t>α</m:t>
            </m:r>
            <m:ctrlPr>
              <w:rPr>
                <w:rFonts w:ascii="Cambria Math" w:hAnsi="Cambria Math"/>
                <w:bCs/>
                <w:i/>
              </w:rPr>
            </m:ctrlPr>
          </m:e>
          <m:sub>
            <m:r>
              <m:rPr/>
              <w:rPr>
                <w:rFonts w:ascii="Cambria Math" w:hAnsi="Cambria Math"/>
              </w:rPr>
              <m:t>r,</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bCs/>
                <w:i/>
              </w:rPr>
            </m:ctrlPr>
          </m:sub>
        </m:sSub>
      </m:oMath>
      <w:r>
        <w:rPr>
          <w:rFonts w:hint="eastAsia"/>
          <w:bCs/>
        </w:rPr>
        <w:t>——</w:t>
      </w:r>
      <m:oMath>
        <m:sSub>
          <m:sSubPr>
            <m:ctrlPr>
              <w:rPr>
                <w:rFonts w:ascii="Cambria Math" w:hAnsi="Cambria Math"/>
                <w:bCs/>
                <w:i/>
              </w:rPr>
            </m:ctrlPr>
          </m:sSubPr>
          <m:e>
            <m:r>
              <m:rPr/>
              <w:rPr>
                <w:rFonts w:ascii="Cambria Math" w:hAnsi="Cambria Math"/>
              </w:rPr>
              <m:t>α</m:t>
            </m:r>
            <m:ctrlPr>
              <w:rPr>
                <w:rFonts w:ascii="Cambria Math" w:hAnsi="Cambria Math"/>
                <w:bCs/>
                <w:i/>
              </w:rPr>
            </m:ctrlPr>
          </m:e>
          <m:sub>
            <m:r>
              <m:rPr/>
              <w:rPr>
                <w:rFonts w:ascii="Cambria Math" w:hAnsi="Cambria Math"/>
              </w:rPr>
              <m:t>r</m:t>
            </m:r>
            <m:ctrlPr>
              <w:rPr>
                <w:rFonts w:ascii="Cambria Math" w:hAnsi="Cambria Math"/>
                <w:bCs/>
                <w:i/>
              </w:rPr>
            </m:ctrlPr>
          </m:sub>
        </m:sSub>
      </m:oMath>
      <w:r>
        <w:rPr>
          <w:rFonts w:hint="eastAsia"/>
          <w:kern w:val="0"/>
        </w:rPr>
        <w:t>对应光敏介质中的角度，计算公式如式（7</w:t>
      </w:r>
      <w:r>
        <w:rPr>
          <w:kern w:val="0"/>
        </w:rPr>
        <w:t>-10</w:t>
      </w:r>
      <w:r>
        <w:rPr>
          <w:rFonts w:hint="eastAsia"/>
          <w:kern w:val="0"/>
        </w:rPr>
        <w:t>）</w:t>
      </w:r>
      <w:r>
        <w:rPr>
          <w:rFonts w:hint="eastAsia"/>
          <w:bCs/>
        </w:rPr>
        <w:t>所示：</w:t>
      </w:r>
    </w:p>
    <w:p>
      <w:pPr>
        <w:pStyle w:val="60"/>
      </w:pPr>
      <w:r>
        <w:rPr>
          <w:rFonts w:hint="eastAsia"/>
        </w:rPr>
        <w:tab/>
      </w:r>
      <m:oMath>
        <m:func>
          <m:funcPr>
            <m:ctrlPr>
              <w:rPr>
                <w:rFonts w:ascii="Cambria Math" w:hAnsi="Cambria Math"/>
              </w:rPr>
            </m:ctrlPr>
          </m:funcPr>
          <m:fName>
            <m:r>
              <m:rPr>
                <m:sty m:val="p"/>
              </m:rPr>
              <w:rPr>
                <w:rFonts w:ascii="Cambria Math" w:hAnsi="Cambria Math"/>
              </w:rPr>
              <m:t>sin</m:t>
            </m:r>
            <m:ctrlPr>
              <w:rPr>
                <w:rFonts w:ascii="Cambria Math" w:hAnsi="Cambria Math"/>
              </w:rPr>
            </m:ctrlPr>
          </m:fName>
          <m:e>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r</m:t>
                </m:r>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sub>
            </m:sSub>
            <m:r>
              <m:rPr>
                <m:sty m:val="p"/>
              </m:rPr>
              <w:rPr>
                <w:rFonts w:ascii="Cambria Math" w:hAnsi="Cambria Math"/>
              </w:rPr>
              <m:t>=</m:t>
            </m:r>
            <m:ctrlPr>
              <w:rPr>
                <w:rFonts w:ascii="Cambria Math" w:hAnsi="Cambria Math"/>
              </w:rPr>
            </m:ctrlPr>
          </m:e>
        </m:func>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den>
            </m:f>
            <m:ctrlPr>
              <w:rPr>
                <w:rFonts w:ascii="Cambria Math" w:hAnsi="Cambria Math"/>
              </w:rPr>
            </m:ctrlPr>
          </m:e>
        </m:d>
        <m:func>
          <m:funcPr>
            <m:ctrlPr>
              <w:rPr>
                <w:rFonts w:ascii="Cambria Math" w:hAnsi="Cambria Math"/>
              </w:rPr>
            </m:ctrlPr>
          </m:funcPr>
          <m:fName>
            <m:r>
              <m:rPr>
                <m:sty m:val="p"/>
              </m:rPr>
              <w:rPr>
                <w:rFonts w:ascii="Cambria Math" w:hAnsi="Cambria Math"/>
              </w:rPr>
              <m:t>sin</m:t>
            </m:r>
            <m:ctrlPr>
              <w:rPr>
                <w:rFonts w:ascii="Cambria Math" w:hAnsi="Cambria Math"/>
              </w:rPr>
            </m:ctrlPr>
          </m:fName>
          <m:e>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r</m:t>
                </m:r>
                <m:ctrlPr>
                  <w:rPr>
                    <w:rFonts w:ascii="Cambria Math" w:hAnsi="Cambria Math"/>
                  </w:rPr>
                </m:ctrlPr>
              </m:sub>
            </m:sSub>
            <m:ctrlPr>
              <w:rPr>
                <w:rFonts w:ascii="Cambria Math" w:hAnsi="Cambria Math"/>
              </w:rPr>
            </m:ctrlPr>
          </m:e>
        </m:func>
      </m:oMath>
      <w:r>
        <w:rPr>
          <w:rFonts w:hint="eastAsia"/>
        </w:rPr>
        <w:tab/>
      </w:r>
      <w:r>
        <w:rPr>
          <w:rFonts w:hint="eastAsia"/>
        </w:rPr>
        <w:t>(</w:t>
      </w:r>
      <w:r>
        <w:t>7-10)</w:t>
      </w:r>
    </w:p>
    <w:p>
      <w:pPr>
        <w:pStyle w:val="11"/>
      </w:pPr>
      <m:oMath>
        <m:sSub>
          <m:sSubPr>
            <m:ctrlPr>
              <w:rPr>
                <w:rFonts w:ascii="Cambria Math" w:hAnsi="Cambria Math"/>
                <w:i/>
              </w:rPr>
            </m:ctrlPr>
          </m:sSubPr>
          <m:e>
            <m:r>
              <m:rPr/>
              <w:rPr>
                <w:rFonts w:ascii="Cambria Math" w:hAnsi="Cambria Math"/>
              </w:rPr>
              <m:t>α</m:t>
            </m:r>
            <m:ctrlPr>
              <w:rPr>
                <w:rFonts w:ascii="Cambria Math" w:hAnsi="Cambria Math"/>
                <w:i/>
              </w:rPr>
            </m:ctrlPr>
          </m:e>
          <m:sub>
            <m:r>
              <m:rPr/>
              <w:rPr>
                <w:rFonts w:ascii="Cambria Math" w:hAnsi="Cambria Math"/>
              </w:rPr>
              <m:t>r</m:t>
            </m:r>
            <m:ctrlPr>
              <w:rPr>
                <w:rFonts w:ascii="Cambria Math" w:hAnsi="Cambria Math"/>
                <w:i/>
              </w:rPr>
            </m:ctrlPr>
          </m:sub>
        </m:sSub>
      </m:oMath>
      <w:r>
        <w:rPr>
          <w:rFonts w:hint="eastAsia"/>
        </w:rPr>
        <w:t>——空气中的布拉格入射角；</w:t>
      </w:r>
    </w:p>
    <w:p>
      <w:pPr>
        <w:pStyle w:val="11"/>
        <w:rPr>
          <w:kern w:val="0"/>
          <w:sz w:val="24"/>
        </w:rPr>
      </w:pPr>
      <m:oMath>
        <m:sSub>
          <m:sSubPr>
            <m:ctrlPr>
              <w:rPr>
                <w:rFonts w:ascii="Cambria Math" w:hAnsi="Cambria Math"/>
                <w:bCs/>
                <w:i/>
                <w:sz w:val="24"/>
              </w:rPr>
            </m:ctrlPr>
          </m:sSubPr>
          <m:e>
            <m:r>
              <m:rPr/>
              <w:rPr>
                <w:rFonts w:hint="eastAsia" w:ascii="Cambria Math" w:hAnsi="Cambria Math"/>
                <w:sz w:val="24"/>
              </w:rPr>
              <m:t>β</m:t>
            </m:r>
            <m:ctrlPr>
              <w:rPr>
                <w:rFonts w:ascii="Cambria Math" w:hAnsi="Cambria Math"/>
                <w:bCs/>
                <w:i/>
                <w:sz w:val="24"/>
              </w:rPr>
            </m:ctrlPr>
          </m:e>
          <m:sub>
            <m:r>
              <m:rPr/>
              <w:rPr>
                <w:rFonts w:hint="eastAsia" w:ascii="Cambria Math" w:hAnsi="Cambria Math"/>
                <w:sz w:val="24"/>
              </w:rPr>
              <m:t>r,</m:t>
            </m:r>
            <m:sSub>
              <m:sSubPr>
                <m:ctrlPr>
                  <w:rPr>
                    <w:rFonts w:ascii="Cambria Math" w:hAnsi="Cambria Math"/>
                    <w:i/>
                    <w:sz w:val="24"/>
                  </w:rPr>
                </m:ctrlPr>
              </m:sSubPr>
              <m:e>
                <m:r>
                  <m:rPr/>
                  <w:rPr>
                    <w:rFonts w:hint="eastAsia" w:ascii="Cambria Math" w:hAnsi="Cambria Math"/>
                    <w:sz w:val="24"/>
                  </w:rPr>
                  <m:t>n</m:t>
                </m:r>
                <m:ctrlPr>
                  <w:rPr>
                    <w:rFonts w:ascii="Cambria Math" w:hAnsi="Cambria Math"/>
                    <w:i/>
                    <w:sz w:val="24"/>
                  </w:rPr>
                </m:ctrlPr>
              </m:e>
              <m:sub>
                <m:r>
                  <m:rPr/>
                  <w:rPr>
                    <w:rFonts w:hint="eastAsia" w:ascii="Cambria Math" w:hAnsi="Cambria Math"/>
                    <w:sz w:val="24"/>
                  </w:rPr>
                  <m:t>2</m:t>
                </m:r>
                <m:ctrlPr>
                  <w:rPr>
                    <w:rFonts w:ascii="Cambria Math" w:hAnsi="Cambria Math"/>
                    <w:i/>
                    <w:sz w:val="24"/>
                  </w:rPr>
                </m:ctrlPr>
              </m:sub>
            </m:sSub>
            <m:ctrlPr>
              <w:rPr>
                <w:rFonts w:ascii="Cambria Math" w:hAnsi="Cambria Math"/>
                <w:bCs/>
                <w:i/>
                <w:sz w:val="24"/>
              </w:rPr>
            </m:ctrlPr>
          </m:sub>
        </m:sSub>
      </m:oMath>
      <w:r>
        <w:rPr>
          <w:rFonts w:hint="eastAsia"/>
          <w:bCs/>
          <w:sz w:val="24"/>
        </w:rPr>
        <w:t>——</w:t>
      </w:r>
      <m:oMath>
        <m:sSub>
          <m:sSubPr>
            <m:ctrlPr>
              <w:rPr>
                <w:rFonts w:ascii="Cambria Math" w:hAnsi="Cambria Math"/>
                <w:bCs/>
                <w:i/>
                <w:sz w:val="24"/>
              </w:rPr>
            </m:ctrlPr>
          </m:sSubPr>
          <m:e>
            <m:r>
              <m:rPr/>
              <w:rPr>
                <w:rFonts w:hint="eastAsia" w:ascii="Cambria Math" w:hAnsi="Cambria Math"/>
                <w:sz w:val="24"/>
              </w:rPr>
              <m:t>β</m:t>
            </m:r>
            <m:ctrlPr>
              <w:rPr>
                <w:rFonts w:ascii="Cambria Math" w:hAnsi="Cambria Math"/>
                <w:bCs/>
                <w:i/>
                <w:sz w:val="24"/>
              </w:rPr>
            </m:ctrlPr>
          </m:e>
          <m:sub>
            <m:r>
              <m:rPr/>
              <w:rPr>
                <w:rFonts w:hint="eastAsia" w:ascii="Cambria Math" w:hAnsi="Cambria Math"/>
                <w:sz w:val="24"/>
              </w:rPr>
              <m:t>r</m:t>
            </m:r>
            <m:ctrlPr>
              <w:rPr>
                <w:rFonts w:ascii="Cambria Math" w:hAnsi="Cambria Math"/>
                <w:bCs/>
                <w:i/>
                <w:sz w:val="24"/>
              </w:rPr>
            </m:ctrlPr>
          </m:sub>
        </m:sSub>
      </m:oMath>
      <w:r>
        <w:rPr>
          <w:rFonts w:hint="eastAsia"/>
          <w:kern w:val="0"/>
          <w:sz w:val="24"/>
        </w:rPr>
        <w:t>对应光敏介质中的角度，计算公式如式（</w:t>
      </w:r>
      <w:r>
        <w:rPr>
          <w:kern w:val="0"/>
          <w:sz w:val="24"/>
        </w:rPr>
        <w:t>7-11</w:t>
      </w:r>
      <w:r>
        <w:rPr>
          <w:rFonts w:hint="eastAsia"/>
          <w:kern w:val="0"/>
          <w:sz w:val="24"/>
        </w:rPr>
        <w:t>）</w:t>
      </w:r>
      <w:r>
        <w:rPr>
          <w:rFonts w:hint="eastAsia"/>
          <w:bCs/>
          <w:sz w:val="24"/>
        </w:rPr>
        <w:t>所示：</w:t>
      </w:r>
    </w:p>
    <w:p>
      <w:pPr>
        <w:pStyle w:val="60"/>
      </w:pPr>
      <w:r>
        <w:rPr>
          <w:rFonts w:hint="eastAsia"/>
        </w:rPr>
        <w:tab/>
      </w:r>
      <m:oMath>
        <m:func>
          <m:funcPr>
            <m:ctrlPr>
              <w:rPr>
                <w:rFonts w:ascii="Cambria Math" w:hAnsi="Cambria Math"/>
              </w:rPr>
            </m:ctrlPr>
          </m:funcPr>
          <m:fName>
            <m:r>
              <m:rPr>
                <m:sty m:val="p"/>
              </m:rPr>
              <w:rPr>
                <w:rFonts w:ascii="Cambria Math" w:hAnsi="Cambria Math"/>
              </w:rPr>
              <m:t>sin</m:t>
            </m:r>
            <m:ctrlPr>
              <w:rPr>
                <w:rFonts w:ascii="Cambria Math" w:hAnsi="Cambria Math"/>
              </w:rPr>
            </m:ctrlPr>
          </m:fName>
          <m:e>
            <m:sSub>
              <m:sSubPr>
                <m:ctrlPr>
                  <w:rPr>
                    <w:rFonts w:ascii="Cambria Math" w:hAnsi="Cambria Math"/>
                  </w:rPr>
                </m:ctrlPr>
              </m:sSubPr>
              <m:e>
                <m:r>
                  <m:rPr/>
                  <w:rPr>
                    <w:rFonts w:ascii="Cambria Math" w:hAnsi="Cambria Math"/>
                  </w:rPr>
                  <m:t>β</m:t>
                </m:r>
                <m:ctrlPr>
                  <w:rPr>
                    <w:rFonts w:ascii="Cambria Math" w:hAnsi="Cambria Math"/>
                  </w:rPr>
                </m:ctrlPr>
              </m:e>
              <m:sub>
                <m:r>
                  <m:rPr/>
                  <w:rPr>
                    <w:rFonts w:ascii="Cambria Math" w:hAnsi="Cambria Math"/>
                  </w:rPr>
                  <m:t>r</m:t>
                </m:r>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sub>
            </m:sSub>
            <m:r>
              <m:rPr>
                <m:sty m:val="p"/>
              </m:rPr>
              <w:rPr>
                <w:rFonts w:ascii="Cambria Math" w:hAnsi="Cambria Math"/>
              </w:rPr>
              <m:t>=</m:t>
            </m:r>
            <m:ctrlPr>
              <w:rPr>
                <w:rFonts w:ascii="Cambria Math" w:hAnsi="Cambria Math"/>
              </w:rPr>
            </m:ctrlPr>
          </m:e>
        </m:func>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den>
            </m:f>
            <m:ctrlPr>
              <w:rPr>
                <w:rFonts w:ascii="Cambria Math" w:hAnsi="Cambria Math"/>
              </w:rPr>
            </m:ctrlPr>
          </m:e>
        </m:d>
        <m:func>
          <m:funcPr>
            <m:ctrlPr>
              <w:rPr>
                <w:rFonts w:ascii="Cambria Math" w:hAnsi="Cambria Math"/>
              </w:rPr>
            </m:ctrlPr>
          </m:funcPr>
          <m:fName>
            <m:r>
              <m:rPr>
                <m:sty m:val="p"/>
              </m:rPr>
              <w:rPr>
                <w:rFonts w:ascii="Cambria Math" w:hAnsi="Cambria Math"/>
              </w:rPr>
              <m:t>sin</m:t>
            </m:r>
            <m:ctrlPr>
              <w:rPr>
                <w:rFonts w:ascii="Cambria Math" w:hAnsi="Cambria Math"/>
              </w:rPr>
            </m:ctrlPr>
          </m:fName>
          <m:e>
            <m:sSub>
              <m:sSubPr>
                <m:ctrlPr>
                  <w:rPr>
                    <w:rFonts w:ascii="Cambria Math" w:hAnsi="Cambria Math"/>
                  </w:rPr>
                </m:ctrlPr>
              </m:sSubPr>
              <m:e>
                <m:r>
                  <m:rPr/>
                  <w:rPr>
                    <w:rFonts w:ascii="Cambria Math" w:hAnsi="Cambria Math"/>
                  </w:rPr>
                  <m:t>β</m:t>
                </m:r>
                <m:ctrlPr>
                  <w:rPr>
                    <w:rFonts w:ascii="Cambria Math" w:hAnsi="Cambria Math"/>
                  </w:rPr>
                </m:ctrlPr>
              </m:e>
              <m:sub>
                <m:r>
                  <m:rPr/>
                  <w:rPr>
                    <w:rFonts w:ascii="Cambria Math" w:hAnsi="Cambria Math"/>
                  </w:rPr>
                  <m:t>r</m:t>
                </m:r>
                <m:ctrlPr>
                  <w:rPr>
                    <w:rFonts w:ascii="Cambria Math" w:hAnsi="Cambria Math"/>
                  </w:rPr>
                </m:ctrlPr>
              </m:sub>
            </m:sSub>
            <m:ctrlPr>
              <w:rPr>
                <w:rFonts w:ascii="Cambria Math" w:hAnsi="Cambria Math"/>
              </w:rPr>
            </m:ctrlPr>
          </m:e>
        </m:func>
      </m:oMath>
      <w:r>
        <w:rPr>
          <w:rFonts w:hint="eastAsia"/>
        </w:rPr>
        <w:tab/>
      </w:r>
      <w:r>
        <w:rPr>
          <w:rFonts w:hint="eastAsia"/>
        </w:rPr>
        <w:t>(</w:t>
      </w:r>
      <w:r>
        <w:t>7-11)</w:t>
      </w:r>
    </w:p>
    <w:p>
      <w:pPr>
        <w:pStyle w:val="11"/>
        <w:rPr>
          <w:sz w:val="22"/>
        </w:rPr>
      </w:pPr>
      <m:oMath>
        <m:sSub>
          <m:sSubPr>
            <m:ctrlPr>
              <w:rPr>
                <w:rFonts w:ascii="Cambria Math" w:hAnsi="Cambria Math"/>
                <w:i/>
                <w:sz w:val="22"/>
              </w:rPr>
            </m:ctrlPr>
          </m:sSubPr>
          <m:e>
            <m:r>
              <m:rPr/>
              <w:rPr>
                <w:rFonts w:hint="eastAsia" w:ascii="Cambria Math" w:hAnsi="Cambria Math"/>
                <w:sz w:val="22"/>
              </w:rPr>
              <m:t>β</m:t>
            </m:r>
            <m:ctrlPr>
              <w:rPr>
                <w:rFonts w:ascii="Cambria Math" w:hAnsi="Cambria Math"/>
                <w:i/>
                <w:sz w:val="22"/>
              </w:rPr>
            </m:ctrlPr>
          </m:e>
          <m:sub>
            <m:r>
              <m:rPr/>
              <w:rPr>
                <w:rFonts w:hint="eastAsia" w:ascii="Cambria Math" w:hAnsi="Cambria Math"/>
                <w:sz w:val="22"/>
              </w:rPr>
              <m:t>r</m:t>
            </m:r>
            <m:ctrlPr>
              <w:rPr>
                <w:rFonts w:ascii="Cambria Math" w:hAnsi="Cambria Math"/>
                <w:i/>
                <w:sz w:val="22"/>
              </w:rPr>
            </m:ctrlPr>
          </m:sub>
        </m:sSub>
      </m:oMath>
      <w:r>
        <w:rPr>
          <w:rFonts w:hint="eastAsia"/>
          <w:sz w:val="22"/>
        </w:rPr>
        <w:t>——空气中的布拉格衍射角，计算公式如式（</w:t>
      </w:r>
      <w:r>
        <w:rPr>
          <w:sz w:val="22"/>
        </w:rPr>
        <w:t>7-12</w:t>
      </w:r>
      <w:r>
        <w:rPr>
          <w:rFonts w:hint="eastAsia"/>
          <w:sz w:val="22"/>
        </w:rPr>
        <w:t>）所示：</w:t>
      </w:r>
    </w:p>
    <w:p>
      <w:pPr>
        <w:pStyle w:val="60"/>
      </w:pPr>
      <w:r>
        <w:rPr>
          <w:rFonts w:hint="eastAsia"/>
        </w:rPr>
        <w:tab/>
      </w:r>
      <m:oMath>
        <m:sSub>
          <m:sSubPr>
            <m:ctrlPr>
              <w:rPr>
                <w:rFonts w:ascii="Cambria Math" w:hAnsi="Cambria Math"/>
              </w:rPr>
            </m:ctrlPr>
          </m:sSubPr>
          <m:e>
            <m:r>
              <m:rPr/>
              <w:rPr>
                <w:rFonts w:ascii="Cambria Math" w:hAnsi="Cambria Math"/>
              </w:rPr>
              <m:t>β</m:t>
            </m:r>
            <m:ctrlPr>
              <w:rPr>
                <w:rFonts w:ascii="Cambria Math" w:hAnsi="Cambria Math"/>
              </w:rPr>
            </m:ctrlPr>
          </m:e>
          <m:sub>
            <m:r>
              <m:rPr/>
              <w:rPr>
                <w:rFonts w:ascii="Cambria Math" w:hAnsi="Cambria Math"/>
              </w:rPr>
              <m:t>r</m:t>
            </m:r>
            <m:ctrlPr>
              <w:rPr>
                <w:rFonts w:ascii="Cambria Math" w:hAnsi="Cambria Math"/>
              </w:rPr>
            </m:ctrlP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ctrlPr>
              <w:rPr>
                <w:rFonts w:ascii="Cambria Math" w:hAnsi="Cambria Math"/>
              </w:rPr>
            </m:ctrlPr>
          </m:num>
          <m:den>
            <m:r>
              <m:rPr>
                <m:sty m:val="p"/>
              </m:rPr>
              <w:rPr>
                <w:rFonts w:ascii="Cambria Math" w:hAnsi="Cambria Math"/>
              </w:rPr>
              <m:t>2</m:t>
            </m:r>
            <m:ctrlPr>
              <w:rPr>
                <w:rFonts w:ascii="Cambria Math" w:hAnsi="Cambria Math"/>
              </w:rPr>
            </m:ctrlPr>
          </m:den>
        </m:f>
        <m:d>
          <m:dPr>
            <m:ctrlPr>
              <w:rPr>
                <w:rFonts w:ascii="Cambria Math" w:hAnsi="Cambria Math"/>
              </w:rPr>
            </m:ctrlPr>
          </m:dPr>
          <m:e>
            <m:d>
              <m:dPr>
                <m:begChr m:val="|"/>
                <m:endChr m:val="|"/>
                <m:ctrlPr>
                  <w:rPr>
                    <w:rFonts w:ascii="Cambria Math" w:hAnsi="Cambria Math"/>
                    <w:i/>
                  </w:rPr>
                </m:ctrlPr>
              </m:dPr>
              <m:e>
                <m:sSub>
                  <m:sSubPr>
                    <m:ctrlPr>
                      <w:rPr>
                        <w:rFonts w:ascii="Cambria Math" w:hAnsi="Cambria Math"/>
                      </w:rPr>
                    </m:ctrlPr>
                  </m:sSubPr>
                  <m:e>
                    <m:r>
                      <m:rPr/>
                      <w:rPr>
                        <w:rFonts w:ascii="Cambria Math" w:hAnsi="Cambria Math"/>
                      </w:rPr>
                      <m:t>β</m:t>
                    </m:r>
                    <m:ctrlPr>
                      <w:rPr>
                        <w:rFonts w:ascii="Cambria Math" w:hAnsi="Cambria Math"/>
                      </w:rPr>
                    </m:ctrlPr>
                  </m:e>
                  <m:sub>
                    <m:r>
                      <m:rPr/>
                      <w:rPr>
                        <w:rFonts w:ascii="Cambria Math" w:hAnsi="Cambria Math"/>
                      </w:rPr>
                      <m:t>r</m:t>
                    </m:r>
                    <m:r>
                      <m:rPr>
                        <m:sty m:val="p"/>
                      </m:rPr>
                      <w:rPr>
                        <w:rFonts w:ascii="Cambria Math" w:hAnsi="Cambria Math"/>
                      </w:rPr>
                      <m:t>−</m:t>
                    </m:r>
                    <m:r>
                      <m:rPr/>
                      <w:rPr>
                        <w:rFonts w:ascii="Cambria Math" w:hAnsi="Cambria Math"/>
                      </w:rPr>
                      <m:t>l</m:t>
                    </m:r>
                    <m:ctrlPr>
                      <w:rPr>
                        <w:rFonts w:ascii="Cambria Math" w:hAnsi="Cambria Math"/>
                      </w:rPr>
                    </m:ctrlPr>
                  </m:sub>
                </m:sSub>
                <m:r>
                  <m:rPr>
                    <m:sty m:val="p"/>
                  </m:rPr>
                  <w:rPr>
                    <w:rFonts w:ascii="Cambria Math" w:hAnsi="Cambria Math"/>
                  </w:rPr>
                  <m:t>−</m:t>
                </m:r>
                <m:sSubSup>
                  <m:sSubSupPr>
                    <m:ctrlPr>
                      <w:rPr>
                        <w:rFonts w:ascii="Cambria Math" w:hAnsi="Cambria Math"/>
                      </w:rPr>
                    </m:ctrlPr>
                  </m:sSubSupPr>
                  <m:e>
                    <m:r>
                      <m:rPr/>
                      <w:rPr>
                        <w:rFonts w:ascii="Cambria Math" w:hAnsi="Cambria Math"/>
                      </w:rPr>
                      <m:t>β</m:t>
                    </m:r>
                    <m:ctrlPr>
                      <w:rPr>
                        <w:rFonts w:ascii="Cambria Math" w:hAnsi="Cambria Math"/>
                      </w:rPr>
                    </m:ctrlPr>
                  </m:e>
                  <m:sub>
                    <m:r>
                      <m:rPr/>
                      <w:rPr>
                        <w:rFonts w:ascii="Cambria Math" w:hAnsi="Cambria Math"/>
                      </w:rPr>
                      <m:t>r</m:t>
                    </m:r>
                    <m:r>
                      <m:rPr>
                        <m:sty m:val="p"/>
                      </m:rPr>
                      <w:rPr>
                        <w:rFonts w:ascii="Cambria Math" w:hAnsi="Cambria Math"/>
                      </w:rPr>
                      <m:t>−</m:t>
                    </m:r>
                    <m:r>
                      <m:rPr/>
                      <w:rPr>
                        <w:rFonts w:ascii="Cambria Math" w:hAnsi="Cambria Math"/>
                      </w:rPr>
                      <m:t>l</m:t>
                    </m:r>
                    <m:ctrlPr>
                      <w:rPr>
                        <w:rFonts w:ascii="Cambria Math" w:hAnsi="Cambria Math"/>
                      </w:rPr>
                    </m:ctrlPr>
                  </m:sub>
                  <m:sup>
                    <m:r>
                      <m:rPr>
                        <m:sty m:val="p"/>
                      </m:rPr>
                      <w:rPr>
                        <w:rFonts w:ascii="Cambria Math" w:hAnsi="Cambria Math"/>
                      </w:rPr>
                      <m:t>'</m:t>
                    </m:r>
                    <m:ctrlPr>
                      <w:rPr>
                        <w:rFonts w:ascii="Cambria Math" w:hAnsi="Cambria Math"/>
                      </w:rPr>
                    </m:ctrlPr>
                  </m:sup>
                </m:sSubSup>
                <m:ctrlPr>
                  <w:rPr>
                    <w:rFonts w:ascii="Cambria Math" w:hAnsi="Cambria Math"/>
                    <w:i/>
                  </w:rPr>
                </m:ctrlPr>
              </m:e>
            </m:d>
            <m:r>
              <m:rP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m:rPr/>
                      <w:rPr>
                        <w:rFonts w:ascii="Cambria Math" w:hAnsi="Cambria Math"/>
                      </w:rPr>
                      <m:t>β</m:t>
                    </m:r>
                    <m:ctrlPr>
                      <w:rPr>
                        <w:rFonts w:ascii="Cambria Math" w:hAnsi="Cambria Math"/>
                      </w:rPr>
                    </m:ctrlPr>
                  </m:e>
                  <m:sub>
                    <m:r>
                      <m:rPr/>
                      <w:rPr>
                        <w:rFonts w:ascii="Cambria Math" w:hAnsi="Cambria Math"/>
                      </w:rPr>
                      <m:t>r</m:t>
                    </m:r>
                    <m:r>
                      <m:rPr>
                        <m:sty m:val="p"/>
                      </m:rPr>
                      <w:rPr>
                        <w:rFonts w:ascii="Cambria Math" w:hAnsi="Cambria Math"/>
                      </w:rPr>
                      <m:t>−</m:t>
                    </m:r>
                    <m:r>
                      <m:rPr/>
                      <w:rPr>
                        <w:rFonts w:ascii="Cambria Math" w:hAnsi="Cambria Math"/>
                      </w:rPr>
                      <m:t>r</m:t>
                    </m:r>
                    <m:ctrlPr>
                      <w:rPr>
                        <w:rFonts w:ascii="Cambria Math" w:hAnsi="Cambria Math"/>
                      </w:rPr>
                    </m:ctrlPr>
                  </m:sub>
                </m:sSub>
                <m:r>
                  <m:rPr/>
                  <w:rPr>
                    <w:rFonts w:ascii="Cambria Math" w:hAnsi="Cambria Math"/>
                  </w:rPr>
                  <m:t>−</m:t>
                </m:r>
                <m:sSubSup>
                  <m:sSubSupPr>
                    <m:ctrlPr>
                      <w:rPr>
                        <w:rFonts w:ascii="Cambria Math" w:hAnsi="Cambria Math"/>
                      </w:rPr>
                    </m:ctrlPr>
                  </m:sSubSupPr>
                  <m:e>
                    <m:r>
                      <m:rPr/>
                      <w:rPr>
                        <w:rFonts w:ascii="Cambria Math" w:hAnsi="Cambria Math"/>
                      </w:rPr>
                      <m:t>β</m:t>
                    </m:r>
                    <m:ctrlPr>
                      <w:rPr>
                        <w:rFonts w:ascii="Cambria Math" w:hAnsi="Cambria Math"/>
                      </w:rPr>
                    </m:ctrlPr>
                  </m:e>
                  <m:sub>
                    <m:r>
                      <m:rPr/>
                      <w:rPr>
                        <w:rFonts w:ascii="Cambria Math" w:hAnsi="Cambria Math"/>
                      </w:rPr>
                      <m:t>r</m:t>
                    </m:r>
                    <m:r>
                      <m:rPr>
                        <m:sty m:val="p"/>
                      </m:rPr>
                      <w:rPr>
                        <w:rFonts w:ascii="Cambria Math" w:hAnsi="Cambria Math"/>
                      </w:rPr>
                      <m:t>−</m:t>
                    </m:r>
                    <m:r>
                      <m:rPr/>
                      <w:rPr>
                        <w:rFonts w:ascii="Cambria Math" w:hAnsi="Cambria Math"/>
                      </w:rPr>
                      <m:t>r</m:t>
                    </m:r>
                    <m:ctrlPr>
                      <w:rPr>
                        <w:rFonts w:ascii="Cambria Math" w:hAnsi="Cambria Math"/>
                      </w:rPr>
                    </m:ctrlPr>
                  </m:sub>
                  <m:sup>
                    <m:r>
                      <m:rPr>
                        <m:sty m:val="p"/>
                      </m:rPr>
                      <w:rPr>
                        <w:rFonts w:ascii="Cambria Math" w:hAnsi="Cambria Math"/>
                      </w:rPr>
                      <m:t>'</m:t>
                    </m:r>
                    <m:ctrlPr>
                      <w:rPr>
                        <w:rFonts w:ascii="Cambria Math" w:hAnsi="Cambria Math"/>
                      </w:rPr>
                    </m:ctrlPr>
                  </m:sup>
                </m:sSubSup>
                <m:ctrlPr>
                  <w:rPr>
                    <w:rFonts w:ascii="Cambria Math" w:hAnsi="Cambria Math"/>
                    <w:i/>
                  </w:rPr>
                </m:ctrlPr>
              </m:e>
            </m:d>
            <m:ctrlPr>
              <w:rPr>
                <w:rFonts w:ascii="Cambria Math" w:hAnsi="Cambria Math"/>
              </w:rPr>
            </m:ctrlPr>
          </m:e>
        </m:d>
      </m:oMath>
      <w:r>
        <w:rPr>
          <w:rFonts w:hint="eastAsia"/>
        </w:rPr>
        <w:tab/>
      </w:r>
      <w:r>
        <w:rPr>
          <w:rFonts w:hint="eastAsia"/>
        </w:rPr>
        <w:t>(</w:t>
      </w:r>
      <w:r>
        <w:t>7-12)</w:t>
      </w:r>
    </w:p>
    <w:p>
      <w:pPr>
        <w:spacing w:line="480" w:lineRule="auto"/>
        <w:ind w:firstLine="480" w:firstLineChars="200"/>
        <w:jc w:val="center"/>
        <w:rPr>
          <w:sz w:val="24"/>
          <w:szCs w:val="24"/>
        </w:rPr>
      </w:pPr>
      <w:r>
        <w:rPr>
          <w:sz w:val="24"/>
          <w:szCs w:val="24"/>
        </w:rPr>
        <w:t>表7-1 分光计测定的</w:t>
      </w:r>
      <m:oMath>
        <m:r>
          <m:rPr/>
          <w:rPr>
            <w:rFonts w:ascii="Cambria Math" w:hAnsi="Cambria Math"/>
            <w:sz w:val="24"/>
            <w:szCs w:val="24"/>
          </w:rPr>
          <m:t>ϕ</m:t>
        </m:r>
        <m:r>
          <m:rPr>
            <m:sty m:val="p"/>
          </m:rPr>
          <w:rPr>
            <w:rFonts w:ascii="Cambria Math" w:hAnsi="Cambria Math"/>
            <w:sz w:val="24"/>
            <w:szCs w:val="24"/>
          </w:rPr>
          <m:t>=</m:t>
        </m:r>
        <m:f>
          <m:fPr>
            <m:ctrlPr>
              <w:rPr>
                <w:rFonts w:ascii="Cambria Math" w:hAnsi="Cambria Math"/>
                <w:sz w:val="24"/>
                <w:szCs w:val="24"/>
              </w:rPr>
            </m:ctrlPr>
          </m:fPr>
          <m:num>
            <m:r>
              <m:rPr/>
              <w:rPr>
                <w:rFonts w:ascii="Cambria Math" w:hAnsi="Cambria Math"/>
                <w:sz w:val="24"/>
                <w:szCs w:val="24"/>
              </w:rPr>
              <m:t>π</m:t>
            </m:r>
            <m:ctrlPr>
              <w:rPr>
                <w:rFonts w:ascii="Cambria Math" w:hAnsi="Cambria Math"/>
                <w:sz w:val="24"/>
                <w:szCs w:val="24"/>
              </w:rPr>
            </m:ctrlPr>
          </m:num>
          <m:den>
            <m:r>
              <m:rPr>
                <m:sty m:val="p"/>
              </m:rPr>
              <w:rPr>
                <w:rFonts w:ascii="Cambria Math" w:hAnsi="Cambria Math"/>
                <w:sz w:val="24"/>
                <w:szCs w:val="24"/>
              </w:rPr>
              <m:t>2</m:t>
            </m:r>
            <m:ctrlPr>
              <w:rPr>
                <w:rFonts w:ascii="Cambria Math" w:hAnsi="Cambria Math"/>
                <w:sz w:val="24"/>
                <w:szCs w:val="24"/>
              </w:rPr>
            </m:ctrlPr>
          </m:den>
        </m:f>
      </m:oMath>
      <w:r>
        <w:rPr>
          <w:sz w:val="24"/>
          <w:szCs w:val="24"/>
        </w:rPr>
        <w:t>样品周期示例</w:t>
      </w:r>
    </w:p>
    <w:tbl>
      <w:tblPr>
        <w:tblStyle w:val="20"/>
        <w:tblW w:w="66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0"/>
        <w:gridCol w:w="951"/>
        <w:gridCol w:w="951"/>
        <w:gridCol w:w="927"/>
        <w:gridCol w:w="850"/>
        <w:gridCol w:w="992"/>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0" w:type="dxa"/>
            <w:vMerge w:val="restart"/>
            <w:shd w:val="clear" w:color="auto" w:fill="auto"/>
            <w:vAlign w:val="center"/>
          </w:tcPr>
          <w:p>
            <w:pPr>
              <w:spacing w:line="400" w:lineRule="exact"/>
              <w:jc w:val="center"/>
              <w:rPr>
                <w:kern w:val="0"/>
                <w:sz w:val="18"/>
                <w:szCs w:val="18"/>
              </w:rPr>
            </w:pPr>
            <w:r>
              <w:rPr>
                <w:kern w:val="0"/>
                <w:sz w:val="18"/>
                <w:szCs w:val="18"/>
              </w:rPr>
              <w:t>谱线</w:t>
            </w:r>
          </w:p>
        </w:tc>
        <w:tc>
          <w:tcPr>
            <w:tcW w:w="1902" w:type="dxa"/>
            <w:gridSpan w:val="2"/>
            <w:shd w:val="clear" w:color="auto" w:fill="auto"/>
            <w:vAlign w:val="center"/>
          </w:tcPr>
          <w:p>
            <w:pPr>
              <w:spacing w:line="400" w:lineRule="exact"/>
              <w:jc w:val="center"/>
              <w:rPr>
                <w:kern w:val="0"/>
                <w:sz w:val="18"/>
                <w:szCs w:val="18"/>
              </w:rPr>
            </w:pPr>
            <w:r>
              <w:rPr>
                <w:rFonts w:hint="eastAsia"/>
                <w:kern w:val="0"/>
                <w:sz w:val="18"/>
                <w:szCs w:val="18"/>
              </w:rPr>
              <w:t>第一次读数</w:t>
            </w:r>
          </w:p>
        </w:tc>
        <w:tc>
          <w:tcPr>
            <w:tcW w:w="1777" w:type="dxa"/>
            <w:gridSpan w:val="2"/>
            <w:shd w:val="clear" w:color="auto" w:fill="auto"/>
            <w:vAlign w:val="center"/>
          </w:tcPr>
          <w:p>
            <w:pPr>
              <w:spacing w:line="400" w:lineRule="exact"/>
              <w:jc w:val="center"/>
              <w:rPr>
                <w:kern w:val="0"/>
                <w:sz w:val="18"/>
                <w:szCs w:val="18"/>
              </w:rPr>
            </w:pPr>
            <w:r>
              <w:rPr>
                <w:rFonts w:hint="eastAsia"/>
                <w:kern w:val="0"/>
                <w:sz w:val="18"/>
                <w:szCs w:val="18"/>
              </w:rPr>
              <w:t>第二次读数</w:t>
            </w:r>
          </w:p>
        </w:tc>
        <w:tc>
          <w:tcPr>
            <w:tcW w:w="992" w:type="dxa"/>
            <w:vMerge w:val="restart"/>
            <w:shd w:val="clear" w:color="auto" w:fill="auto"/>
            <w:vAlign w:val="center"/>
          </w:tcPr>
          <w:p>
            <w:pPr>
              <w:spacing w:line="400" w:lineRule="exact"/>
              <w:jc w:val="center"/>
              <w:rPr>
                <w:kern w:val="0"/>
                <w:sz w:val="18"/>
                <w:szCs w:val="18"/>
              </w:rPr>
            </w:pPr>
            <w:r>
              <w:rPr>
                <w:kern w:val="0"/>
                <w:sz w:val="18"/>
                <w:szCs w:val="18"/>
              </w:rPr>
              <w:t>衍射角</w:t>
            </w:r>
            <m:oMath>
              <m:sSub>
                <m:sSubPr>
                  <m:ctrlPr>
                    <w:rPr>
                      <w:rFonts w:ascii="Cambria Math" w:hAnsi="Cambria Math"/>
                      <w:sz w:val="18"/>
                      <w:szCs w:val="18"/>
                    </w:rPr>
                  </m:ctrlPr>
                </m:sSubPr>
                <m:e>
                  <m:r>
                    <m:rPr>
                      <m:sty m:val="bi"/>
                    </m:rPr>
                    <w:rPr>
                      <w:rFonts w:ascii="Cambria Math" w:hAnsi="Cambria Math"/>
                      <w:sz w:val="18"/>
                      <w:szCs w:val="18"/>
                    </w:rPr>
                    <m:t>β</m:t>
                  </m:r>
                  <m:ctrlPr>
                    <w:rPr>
                      <w:rFonts w:ascii="Cambria Math" w:hAnsi="Cambria Math"/>
                      <w:sz w:val="18"/>
                      <w:szCs w:val="18"/>
                    </w:rPr>
                  </m:ctrlPr>
                </m:e>
                <m:sub>
                  <m:r>
                    <m:rPr>
                      <m:sty m:val="bi"/>
                    </m:rPr>
                    <w:rPr>
                      <w:rFonts w:ascii="Cambria Math" w:hAnsi="Cambria Math"/>
                      <w:sz w:val="18"/>
                      <w:szCs w:val="18"/>
                    </w:rPr>
                    <m:t>r</m:t>
                  </m:r>
                  <m:ctrlPr>
                    <w:rPr>
                      <w:rFonts w:ascii="Cambria Math" w:hAnsi="Cambria Math"/>
                      <w:sz w:val="18"/>
                      <w:szCs w:val="18"/>
                    </w:rPr>
                  </m:ctrlPr>
                </m:sub>
              </m:sSub>
            </m:oMath>
          </w:p>
        </w:tc>
        <w:tc>
          <w:tcPr>
            <w:tcW w:w="851" w:type="dxa"/>
            <w:vMerge w:val="restart"/>
            <w:shd w:val="clear" w:color="auto" w:fill="auto"/>
            <w:vAlign w:val="center"/>
          </w:tcPr>
          <w:p>
            <w:pPr>
              <w:spacing w:line="400" w:lineRule="exact"/>
              <w:jc w:val="center"/>
              <w:rPr>
                <w:kern w:val="0"/>
                <w:sz w:val="18"/>
                <w:szCs w:val="18"/>
              </w:rPr>
            </w:pPr>
            <w:r>
              <w:rPr>
                <w:kern w:val="0"/>
                <w:sz w:val="18"/>
                <w:szCs w:val="18"/>
              </w:rPr>
              <w:t>周期</w:t>
            </w:r>
          </w:p>
          <w:p>
            <w:pPr>
              <w:spacing w:line="360" w:lineRule="auto"/>
              <w:jc w:val="center"/>
              <w:rPr>
                <w:kern w:val="0"/>
                <w:sz w:val="18"/>
                <w:szCs w:val="18"/>
              </w:rPr>
            </w:pPr>
            <m:oMathPara>
              <m:oMath>
                <m:f>
                  <m:fPr>
                    <m:ctrlPr>
                      <w:rPr>
                        <w:rFonts w:ascii="Cambria Math" w:hAnsi="Cambria Math"/>
                        <w:b/>
                        <w:i/>
                        <w:sz w:val="18"/>
                        <w:szCs w:val="18"/>
                      </w:rPr>
                    </m:ctrlPr>
                  </m:fPr>
                  <m:num>
                    <m:r>
                      <m:rPr>
                        <m:sty m:val="bi"/>
                      </m:rPr>
                      <w:rPr>
                        <w:rFonts w:ascii="Cambria Math" w:hAnsi="Cambria Math"/>
                        <w:sz w:val="18"/>
                        <w:szCs w:val="18"/>
                      </w:rPr>
                      <m:t>1</m:t>
                    </m:r>
                    <m:ctrlPr>
                      <w:rPr>
                        <w:rFonts w:ascii="Cambria Math" w:hAnsi="Cambria Math"/>
                        <w:b/>
                        <w:i/>
                        <w:sz w:val="18"/>
                        <w:szCs w:val="18"/>
                      </w:rPr>
                    </m:ctrlPr>
                  </m:num>
                  <m:den>
                    <m:r>
                      <m:rPr>
                        <m:sty m:val="bi"/>
                      </m:rPr>
                      <w:rPr>
                        <w:rFonts w:ascii="Cambria Math" w:hAnsi="Cambria Math"/>
                        <w:sz w:val="18"/>
                        <w:szCs w:val="18"/>
                      </w:rPr>
                      <m:t>ν</m:t>
                    </m:r>
                    <m:ctrlPr>
                      <w:rPr>
                        <w:rFonts w:ascii="Cambria Math" w:hAnsi="Cambria Math"/>
                        <w:b/>
                        <w:i/>
                        <w:sz w:val="18"/>
                        <w:szCs w:val="18"/>
                      </w:rPr>
                    </m:ctrlPr>
                  </m:den>
                </m:f>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jc w:val="center"/>
        </w:trPr>
        <w:tc>
          <w:tcPr>
            <w:tcW w:w="1140" w:type="dxa"/>
            <w:vMerge w:val="continue"/>
            <w:shd w:val="clear" w:color="auto" w:fill="auto"/>
            <w:vAlign w:val="center"/>
          </w:tcPr>
          <w:p>
            <w:pPr>
              <w:spacing w:line="400" w:lineRule="exact"/>
              <w:jc w:val="center"/>
              <w:rPr>
                <w:kern w:val="0"/>
                <w:sz w:val="18"/>
                <w:szCs w:val="18"/>
              </w:rPr>
            </w:pPr>
          </w:p>
        </w:tc>
        <w:tc>
          <w:tcPr>
            <w:tcW w:w="951" w:type="dxa"/>
            <w:shd w:val="clear" w:color="auto" w:fill="auto"/>
            <w:vAlign w:val="center"/>
          </w:tcPr>
          <w:p>
            <w:pPr>
              <w:spacing w:line="400" w:lineRule="exact"/>
              <w:jc w:val="center"/>
              <w:rPr>
                <w:kern w:val="0"/>
                <w:sz w:val="18"/>
                <w:szCs w:val="18"/>
              </w:rPr>
            </w:pPr>
            <m:oMathPara>
              <m:oMath>
                <m:sSub>
                  <m:sSubPr>
                    <m:ctrlPr>
                      <w:rPr>
                        <w:rFonts w:ascii="Cambria Math" w:hAnsi="Cambria Math"/>
                        <w:sz w:val="18"/>
                        <w:szCs w:val="18"/>
                      </w:rPr>
                    </m:ctrlPr>
                  </m:sSubPr>
                  <m:e>
                    <m:r>
                      <m:rPr>
                        <m:sty m:val="bi"/>
                      </m:rPr>
                      <w:rPr>
                        <w:rFonts w:ascii="Cambria Math" w:hAnsi="Cambria Math"/>
                        <w:sz w:val="18"/>
                        <w:szCs w:val="18"/>
                      </w:rPr>
                      <m:t>β</m:t>
                    </m:r>
                    <m:ctrlPr>
                      <w:rPr>
                        <w:rFonts w:ascii="Cambria Math" w:hAnsi="Cambria Math"/>
                        <w:sz w:val="18"/>
                        <w:szCs w:val="18"/>
                      </w:rPr>
                    </m:ctrlPr>
                  </m:e>
                  <m:sub>
                    <m:r>
                      <m:rPr>
                        <m:sty m:val="bi"/>
                      </m:rPr>
                      <w:rPr>
                        <w:rFonts w:ascii="Cambria Math" w:hAnsi="Cambria Math"/>
                        <w:sz w:val="18"/>
                        <w:szCs w:val="18"/>
                      </w:rPr>
                      <m:t>r−l</m:t>
                    </m:r>
                    <m:ctrlPr>
                      <w:rPr>
                        <w:rFonts w:ascii="Cambria Math" w:hAnsi="Cambria Math"/>
                        <w:sz w:val="18"/>
                        <w:szCs w:val="18"/>
                      </w:rPr>
                    </m:ctrlPr>
                  </m:sub>
                </m:sSub>
              </m:oMath>
            </m:oMathPara>
          </w:p>
        </w:tc>
        <w:tc>
          <w:tcPr>
            <w:tcW w:w="951" w:type="dxa"/>
            <w:shd w:val="clear" w:color="auto" w:fill="auto"/>
            <w:vAlign w:val="center"/>
          </w:tcPr>
          <w:p>
            <w:pPr>
              <w:spacing w:line="400" w:lineRule="exact"/>
              <w:jc w:val="center"/>
              <w:rPr>
                <w:kern w:val="0"/>
                <w:sz w:val="18"/>
                <w:szCs w:val="18"/>
              </w:rPr>
            </w:pPr>
            <m:oMathPara>
              <m:oMath>
                <m:sSub>
                  <m:sSubPr>
                    <m:ctrlPr>
                      <w:rPr>
                        <w:rFonts w:ascii="Cambria Math" w:hAnsi="Cambria Math"/>
                        <w:sz w:val="18"/>
                        <w:szCs w:val="18"/>
                      </w:rPr>
                    </m:ctrlPr>
                  </m:sSubPr>
                  <m:e>
                    <m:r>
                      <m:rPr>
                        <m:sty m:val="bi"/>
                      </m:rPr>
                      <w:rPr>
                        <w:rFonts w:ascii="Cambria Math" w:hAnsi="Cambria Math"/>
                        <w:sz w:val="18"/>
                        <w:szCs w:val="18"/>
                      </w:rPr>
                      <m:t>β</m:t>
                    </m:r>
                    <m:ctrlPr>
                      <w:rPr>
                        <w:rFonts w:ascii="Cambria Math" w:hAnsi="Cambria Math"/>
                        <w:sz w:val="18"/>
                        <w:szCs w:val="18"/>
                      </w:rPr>
                    </m:ctrlPr>
                  </m:e>
                  <m:sub>
                    <m:r>
                      <m:rPr>
                        <m:sty m:val="bi"/>
                      </m:rPr>
                      <w:rPr>
                        <w:rFonts w:ascii="Cambria Math" w:hAnsi="Cambria Math"/>
                        <w:sz w:val="18"/>
                        <w:szCs w:val="18"/>
                      </w:rPr>
                      <m:t>r−r</m:t>
                    </m:r>
                    <m:ctrlPr>
                      <w:rPr>
                        <w:rFonts w:ascii="Cambria Math" w:hAnsi="Cambria Math"/>
                        <w:sz w:val="18"/>
                        <w:szCs w:val="18"/>
                      </w:rPr>
                    </m:ctrlPr>
                  </m:sub>
                </m:sSub>
              </m:oMath>
            </m:oMathPara>
          </w:p>
        </w:tc>
        <w:tc>
          <w:tcPr>
            <w:tcW w:w="927" w:type="dxa"/>
            <w:shd w:val="clear" w:color="auto" w:fill="auto"/>
            <w:vAlign w:val="center"/>
          </w:tcPr>
          <w:p>
            <w:pPr>
              <w:spacing w:line="400" w:lineRule="exact"/>
              <w:jc w:val="center"/>
              <w:rPr>
                <w:kern w:val="0"/>
                <w:sz w:val="18"/>
                <w:szCs w:val="18"/>
              </w:rPr>
            </w:pPr>
            <m:oMathPara>
              <m:oMath>
                <m:sSubSup>
                  <m:sSubSupPr>
                    <m:ctrlPr>
                      <w:rPr>
                        <w:rFonts w:ascii="Cambria Math" w:hAnsi="Cambria Math"/>
                        <w:sz w:val="18"/>
                        <w:szCs w:val="18"/>
                      </w:rPr>
                    </m:ctrlPr>
                  </m:sSubSupPr>
                  <m:e>
                    <m:r>
                      <m:rPr>
                        <m:sty m:val="bi"/>
                      </m:rPr>
                      <w:rPr>
                        <w:rFonts w:ascii="Cambria Math" w:hAnsi="Cambria Math"/>
                        <w:sz w:val="18"/>
                        <w:szCs w:val="18"/>
                      </w:rPr>
                      <m:t>β</m:t>
                    </m:r>
                    <m:ctrlPr>
                      <w:rPr>
                        <w:rFonts w:ascii="Cambria Math" w:hAnsi="Cambria Math"/>
                        <w:sz w:val="18"/>
                        <w:szCs w:val="18"/>
                      </w:rPr>
                    </m:ctrlPr>
                  </m:e>
                  <m:sub>
                    <m:r>
                      <m:rPr>
                        <m:sty m:val="bi"/>
                      </m:rPr>
                      <w:rPr>
                        <w:rFonts w:ascii="Cambria Math" w:hAnsi="Cambria Math"/>
                        <w:sz w:val="18"/>
                        <w:szCs w:val="18"/>
                      </w:rPr>
                      <m:t>r−l</m:t>
                    </m:r>
                    <m:ctrlPr>
                      <w:rPr>
                        <w:rFonts w:ascii="Cambria Math" w:hAnsi="Cambria Math"/>
                        <w:sz w:val="18"/>
                        <w:szCs w:val="18"/>
                      </w:rPr>
                    </m:ctrlPr>
                  </m:sub>
                  <m:sup>
                    <m:r>
                      <m:rPr>
                        <m:sty m:val="bi"/>
                      </m:rPr>
                      <w:rPr>
                        <w:rFonts w:ascii="Cambria Math" w:hAnsi="Cambria Math"/>
                        <w:sz w:val="18"/>
                        <w:szCs w:val="18"/>
                      </w:rPr>
                      <m:t>'</m:t>
                    </m:r>
                    <m:ctrlPr>
                      <w:rPr>
                        <w:rFonts w:ascii="Cambria Math" w:hAnsi="Cambria Math"/>
                        <w:sz w:val="18"/>
                        <w:szCs w:val="18"/>
                      </w:rPr>
                    </m:ctrlPr>
                  </m:sup>
                </m:sSubSup>
              </m:oMath>
            </m:oMathPara>
          </w:p>
        </w:tc>
        <w:tc>
          <w:tcPr>
            <w:tcW w:w="850" w:type="dxa"/>
            <w:shd w:val="clear" w:color="auto" w:fill="auto"/>
            <w:vAlign w:val="center"/>
          </w:tcPr>
          <w:p>
            <w:pPr>
              <w:spacing w:line="400" w:lineRule="exact"/>
              <w:jc w:val="center"/>
              <w:rPr>
                <w:kern w:val="0"/>
                <w:sz w:val="18"/>
                <w:szCs w:val="18"/>
              </w:rPr>
            </w:pPr>
            <m:oMathPara>
              <m:oMath>
                <m:sSubSup>
                  <m:sSubSupPr>
                    <m:ctrlPr>
                      <w:rPr>
                        <w:rFonts w:ascii="Cambria Math" w:hAnsi="Cambria Math"/>
                        <w:sz w:val="18"/>
                        <w:szCs w:val="18"/>
                      </w:rPr>
                    </m:ctrlPr>
                  </m:sSubSupPr>
                  <m:e>
                    <m:r>
                      <m:rPr>
                        <m:sty m:val="bi"/>
                      </m:rPr>
                      <w:rPr>
                        <w:rFonts w:ascii="Cambria Math" w:hAnsi="Cambria Math"/>
                        <w:sz w:val="18"/>
                        <w:szCs w:val="18"/>
                      </w:rPr>
                      <m:t>β</m:t>
                    </m:r>
                    <m:ctrlPr>
                      <w:rPr>
                        <w:rFonts w:ascii="Cambria Math" w:hAnsi="Cambria Math"/>
                        <w:sz w:val="18"/>
                        <w:szCs w:val="18"/>
                      </w:rPr>
                    </m:ctrlPr>
                  </m:e>
                  <m:sub>
                    <m:r>
                      <m:rPr>
                        <m:sty m:val="bi"/>
                      </m:rPr>
                      <w:rPr>
                        <w:rFonts w:ascii="Cambria Math" w:hAnsi="Cambria Math"/>
                        <w:sz w:val="18"/>
                        <w:szCs w:val="18"/>
                      </w:rPr>
                      <m:t>r−r</m:t>
                    </m:r>
                    <m:ctrlPr>
                      <w:rPr>
                        <w:rFonts w:ascii="Cambria Math" w:hAnsi="Cambria Math"/>
                        <w:sz w:val="18"/>
                        <w:szCs w:val="18"/>
                      </w:rPr>
                    </m:ctrlPr>
                  </m:sub>
                  <m:sup>
                    <m:r>
                      <m:rPr>
                        <m:sty m:val="bi"/>
                      </m:rPr>
                      <w:rPr>
                        <w:rFonts w:ascii="Cambria Math" w:hAnsi="Cambria Math"/>
                        <w:sz w:val="18"/>
                        <w:szCs w:val="18"/>
                      </w:rPr>
                      <m:t>'</m:t>
                    </m:r>
                    <m:ctrlPr>
                      <w:rPr>
                        <w:rFonts w:ascii="Cambria Math" w:hAnsi="Cambria Math"/>
                        <w:sz w:val="18"/>
                        <w:szCs w:val="18"/>
                      </w:rPr>
                    </m:ctrlPr>
                  </m:sup>
                </m:sSubSup>
              </m:oMath>
            </m:oMathPara>
          </w:p>
        </w:tc>
        <w:tc>
          <w:tcPr>
            <w:tcW w:w="992" w:type="dxa"/>
            <w:vMerge w:val="continue"/>
            <w:shd w:val="clear" w:color="auto" w:fill="auto"/>
            <w:vAlign w:val="center"/>
          </w:tcPr>
          <w:p>
            <w:pPr>
              <w:spacing w:line="400" w:lineRule="exact"/>
              <w:jc w:val="center"/>
              <w:rPr>
                <w:kern w:val="0"/>
                <w:sz w:val="18"/>
                <w:szCs w:val="18"/>
              </w:rPr>
            </w:pPr>
          </w:p>
        </w:tc>
        <w:tc>
          <w:tcPr>
            <w:tcW w:w="851" w:type="dxa"/>
            <w:vMerge w:val="continue"/>
            <w:shd w:val="clear" w:color="auto" w:fill="auto"/>
            <w:vAlign w:val="center"/>
          </w:tcPr>
          <w:p>
            <w:pPr>
              <w:spacing w:line="400" w:lineRule="exact"/>
              <w:jc w:val="center"/>
              <w:rPr>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1140" w:type="dxa"/>
            <w:shd w:val="clear" w:color="auto" w:fill="auto"/>
            <w:vAlign w:val="center"/>
          </w:tcPr>
          <w:p>
            <w:pPr>
              <w:spacing w:line="400" w:lineRule="exact"/>
              <w:jc w:val="center"/>
              <w:rPr>
                <w:kern w:val="0"/>
                <w:sz w:val="18"/>
                <w:szCs w:val="18"/>
              </w:rPr>
            </w:pPr>
            <w:r>
              <w:rPr>
                <w:rFonts w:hint="eastAsia"/>
                <w:i/>
                <w:sz w:val="18"/>
                <w:szCs w:val="18"/>
              </w:rPr>
              <w:t>λ</w:t>
            </w:r>
            <w:r>
              <w:rPr>
                <w:sz w:val="18"/>
                <w:szCs w:val="18"/>
                <w:vertAlign w:val="subscript"/>
              </w:rPr>
              <w:t>0</w:t>
            </w:r>
            <w:r>
              <w:rPr>
                <w:kern w:val="0"/>
                <w:sz w:val="18"/>
                <w:szCs w:val="18"/>
              </w:rPr>
              <w:t>=600 nm</w:t>
            </w:r>
          </w:p>
        </w:tc>
        <w:tc>
          <w:tcPr>
            <w:tcW w:w="951" w:type="dxa"/>
            <w:shd w:val="clear" w:color="auto" w:fill="auto"/>
            <w:vAlign w:val="center"/>
          </w:tcPr>
          <w:p>
            <w:pPr>
              <w:spacing w:line="400" w:lineRule="exact"/>
              <w:jc w:val="center"/>
              <w:rPr>
                <w:kern w:val="0"/>
                <w:sz w:val="18"/>
                <w:szCs w:val="18"/>
              </w:rPr>
            </w:pPr>
            <w:r>
              <w:rPr>
                <w:kern w:val="0"/>
                <w:sz w:val="18"/>
                <w:szCs w:val="18"/>
              </w:rPr>
              <w:t>160°36′</w:t>
            </w:r>
          </w:p>
        </w:tc>
        <w:tc>
          <w:tcPr>
            <w:tcW w:w="951" w:type="dxa"/>
            <w:shd w:val="clear" w:color="auto" w:fill="auto"/>
            <w:vAlign w:val="center"/>
          </w:tcPr>
          <w:p>
            <w:pPr>
              <w:spacing w:line="400" w:lineRule="exact"/>
              <w:jc w:val="center"/>
              <w:rPr>
                <w:kern w:val="0"/>
                <w:sz w:val="18"/>
                <w:szCs w:val="18"/>
              </w:rPr>
            </w:pPr>
            <w:r>
              <w:rPr>
                <w:kern w:val="0"/>
                <w:sz w:val="18"/>
                <w:szCs w:val="18"/>
              </w:rPr>
              <w:t>340°37′</w:t>
            </w:r>
          </w:p>
        </w:tc>
        <w:tc>
          <w:tcPr>
            <w:tcW w:w="927" w:type="dxa"/>
            <w:shd w:val="clear" w:color="auto" w:fill="auto"/>
            <w:vAlign w:val="center"/>
          </w:tcPr>
          <w:p>
            <w:pPr>
              <w:spacing w:line="400" w:lineRule="exact"/>
              <w:jc w:val="center"/>
              <w:rPr>
                <w:kern w:val="0"/>
                <w:sz w:val="18"/>
                <w:szCs w:val="18"/>
              </w:rPr>
            </w:pPr>
            <w:r>
              <w:rPr>
                <w:kern w:val="0"/>
                <w:sz w:val="18"/>
                <w:szCs w:val="18"/>
              </w:rPr>
              <w:t>107°39′</w:t>
            </w:r>
          </w:p>
        </w:tc>
        <w:tc>
          <w:tcPr>
            <w:tcW w:w="850" w:type="dxa"/>
            <w:shd w:val="clear" w:color="auto" w:fill="auto"/>
            <w:vAlign w:val="center"/>
          </w:tcPr>
          <w:p>
            <w:pPr>
              <w:spacing w:line="400" w:lineRule="exact"/>
              <w:jc w:val="center"/>
              <w:rPr>
                <w:kern w:val="0"/>
                <w:sz w:val="18"/>
                <w:szCs w:val="18"/>
              </w:rPr>
            </w:pPr>
            <w:r>
              <w:rPr>
                <w:kern w:val="0"/>
                <w:sz w:val="18"/>
                <w:szCs w:val="18"/>
              </w:rPr>
              <w:t>287°40′</w:t>
            </w:r>
          </w:p>
        </w:tc>
        <w:tc>
          <w:tcPr>
            <w:tcW w:w="992" w:type="dxa"/>
            <w:shd w:val="clear" w:color="auto" w:fill="auto"/>
            <w:vAlign w:val="center"/>
          </w:tcPr>
          <w:p>
            <w:pPr>
              <w:spacing w:line="400" w:lineRule="exact"/>
              <w:jc w:val="center"/>
              <w:rPr>
                <w:kern w:val="0"/>
                <w:sz w:val="18"/>
                <w:szCs w:val="18"/>
              </w:rPr>
            </w:pPr>
            <w:r>
              <w:rPr>
                <w:kern w:val="0"/>
                <w:sz w:val="18"/>
                <w:szCs w:val="18"/>
              </w:rPr>
              <w:t>52°57′</w:t>
            </w:r>
          </w:p>
        </w:tc>
        <w:tc>
          <w:tcPr>
            <w:tcW w:w="851" w:type="dxa"/>
            <w:shd w:val="clear" w:color="auto" w:fill="auto"/>
            <w:vAlign w:val="center"/>
          </w:tcPr>
          <w:p>
            <w:pPr>
              <w:spacing w:line="400" w:lineRule="exact"/>
              <w:jc w:val="center"/>
              <w:rPr>
                <w:kern w:val="0"/>
                <w:sz w:val="18"/>
                <w:szCs w:val="18"/>
              </w:rPr>
            </w:pPr>
            <w:r>
              <w:rPr>
                <w:kern w:val="0"/>
                <w:sz w:val="18"/>
                <w:szCs w:val="18"/>
              </w:rPr>
              <w:t>752 nm</w:t>
            </w:r>
          </w:p>
        </w:tc>
      </w:tr>
    </w:tbl>
    <w:p>
      <w:pPr>
        <w:pStyle w:val="9"/>
        <w:spacing w:line="360" w:lineRule="auto"/>
        <w:ind w:firstLine="480" w:firstLineChars="200"/>
        <w:jc w:val="left"/>
        <w:rPr>
          <w:rFonts w:ascii="Times New Roman" w:hAnsi="Times New Roman"/>
          <w:bCs/>
          <w:sz w:val="24"/>
          <w:szCs w:val="24"/>
        </w:rPr>
      </w:pPr>
      <w:r>
        <w:rPr>
          <w:rFonts w:hint="eastAsia" w:ascii="Times New Roman" w:hAnsi="Times New Roman"/>
          <w:bCs/>
          <w:sz w:val="24"/>
          <w:szCs w:val="24"/>
        </w:rPr>
        <w:t>从表7</w:t>
      </w:r>
      <w:r>
        <w:rPr>
          <w:rFonts w:ascii="Times New Roman" w:hAnsi="Times New Roman"/>
          <w:bCs/>
          <w:sz w:val="24"/>
          <w:szCs w:val="24"/>
        </w:rPr>
        <w:t>-1计算</w:t>
      </w:r>
      <w:r>
        <w:rPr>
          <w:rFonts w:hint="eastAsia" w:ascii="Times New Roman" w:hAnsi="Times New Roman"/>
          <w:bCs/>
          <w:sz w:val="24"/>
          <w:szCs w:val="24"/>
        </w:rPr>
        <w:t>得到，</w:t>
      </w:r>
      <m:oMath>
        <m:acc>
          <m:accPr>
            <m:chr m:val="̅"/>
            <m:ctrlPr>
              <w:rPr>
                <w:rFonts w:ascii="Cambria Math" w:hAnsi="Cambria Math"/>
                <w:bCs/>
                <w:sz w:val="24"/>
                <w:szCs w:val="24"/>
              </w:rPr>
            </m:ctrlPr>
          </m:accPr>
          <m:e>
            <m:r>
              <m:rPr/>
              <w:rPr>
                <w:rFonts w:hint="eastAsia" w:ascii="Cambria Math" w:hAnsi="Cambria Math"/>
                <w:sz w:val="24"/>
                <w:szCs w:val="24"/>
              </w:rPr>
              <m:t>v</m:t>
            </m:r>
            <m:ctrlPr>
              <w:rPr>
                <w:rFonts w:ascii="Cambria Math" w:hAnsi="Cambria Math"/>
                <w:bCs/>
                <w:sz w:val="24"/>
                <w:szCs w:val="24"/>
              </w:rPr>
            </m:ctrlPr>
          </m:e>
        </m:acc>
        <m:r>
          <m:rPr>
            <m:sty m:val="p"/>
          </m:rPr>
          <w:rPr>
            <w:rFonts w:hint="eastAsia" w:ascii="Cambria Math" w:hAnsi="Cambria Math"/>
            <w:sz w:val="24"/>
            <w:szCs w:val="24"/>
          </w:rPr>
          <m:t>为</m:t>
        </m:r>
        <m:r>
          <m:rPr/>
          <w:rPr>
            <w:rFonts w:ascii="Cambria Math" w:hAnsi="Cambria Math"/>
            <w:sz w:val="24"/>
            <w:szCs w:val="24"/>
          </w:rPr>
          <m:t>1330</m:t>
        </m:r>
        <m:f>
          <m:fPr>
            <m:type m:val="lin"/>
            <m:ctrlPr>
              <w:rPr>
                <w:rFonts w:ascii="Cambria Math" w:hAnsi="Cambria Math"/>
                <w:i/>
                <w:sz w:val="24"/>
                <w:szCs w:val="24"/>
              </w:rPr>
            </m:ctrlPr>
          </m:fPr>
          <m:num>
            <m:r>
              <m:rPr/>
              <w:rPr>
                <w:rFonts w:hint="eastAsia" w:ascii="Cambria Math" w:hAnsi="Cambria Math"/>
                <w:sz w:val="24"/>
                <w:szCs w:val="24"/>
              </w:rPr>
              <m:t>lp</m:t>
            </m:r>
            <m:ctrlPr>
              <w:rPr>
                <w:rFonts w:ascii="Cambria Math" w:hAnsi="Cambria Math"/>
                <w:i/>
                <w:sz w:val="24"/>
                <w:szCs w:val="24"/>
              </w:rPr>
            </m:ctrlPr>
          </m:num>
          <m:den>
            <m:r>
              <m:rPr>
                <m:sty m:val="p"/>
              </m:rPr>
              <w:rPr>
                <w:rFonts w:hint="eastAsia" w:ascii="Cambria Math" w:hAnsi="Cambria Math"/>
                <w:sz w:val="24"/>
                <w:szCs w:val="24"/>
              </w:rPr>
              <m:t>mm</m:t>
            </m:r>
            <m:ctrlPr>
              <w:rPr>
                <w:rFonts w:ascii="Cambria Math" w:hAnsi="Cambria Math"/>
                <w:i/>
                <w:sz w:val="24"/>
                <w:szCs w:val="24"/>
              </w:rPr>
            </m:ctrlPr>
          </m:den>
        </m:f>
      </m:oMath>
      <w:r>
        <w:rPr>
          <w:rFonts w:hint="eastAsia" w:ascii="Times New Roman" w:hAnsi="Times New Roman"/>
          <w:bCs/>
          <w:sz w:val="24"/>
          <w:szCs w:val="24"/>
        </w:rPr>
        <w:t>。</w:t>
      </w:r>
    </w:p>
    <w:p>
      <w:pPr>
        <w:pStyle w:val="9"/>
        <w:spacing w:line="360" w:lineRule="auto"/>
        <w:jc w:val="left"/>
        <w:rPr>
          <w:rFonts w:ascii="Times New Roman" w:hAnsi="Times New Roman"/>
          <w:bCs/>
          <w:sz w:val="24"/>
          <w:szCs w:val="24"/>
        </w:rPr>
      </w:pPr>
      <w:r>
        <w:rPr>
          <w:rFonts w:ascii="Times New Roman" w:hAnsi="Times New Roman"/>
          <w:bCs/>
          <w:sz w:val="24"/>
          <w:szCs w:val="24"/>
        </w:rPr>
        <w:t>7.3.8</w:t>
      </w:r>
      <w:r>
        <w:rPr>
          <w:rFonts w:hint="eastAsia" w:ascii="Times New Roman" w:hAnsi="Times New Roman"/>
          <w:bCs/>
          <w:sz w:val="24"/>
          <w:szCs w:val="24"/>
        </w:rPr>
        <w:t>最大折射率调制度</w:t>
      </w:r>
    </w:p>
    <w:p>
      <w:pPr>
        <w:pStyle w:val="9"/>
        <w:spacing w:line="360" w:lineRule="auto"/>
        <w:ind w:firstLine="480" w:firstLineChars="200"/>
        <w:rPr>
          <w:rFonts w:ascii="Times New Roman" w:hAnsi="Times New Roman"/>
          <w:bCs/>
          <w:sz w:val="24"/>
          <w:szCs w:val="24"/>
        </w:rPr>
      </w:pPr>
      <w:r>
        <w:rPr>
          <w:rFonts w:ascii="Times New Roman" w:hAnsi="Times New Roman"/>
          <w:kern w:val="0"/>
          <w:sz w:val="24"/>
          <w:szCs w:val="24"/>
        </w:rPr>
        <w:t>当满足布拉格条件的S偏振</w:t>
      </w:r>
      <w:r>
        <w:rPr>
          <w:rFonts w:hint="eastAsia" w:ascii="Times New Roman" w:hAnsi="Times New Roman"/>
          <w:kern w:val="0"/>
          <w:sz w:val="24"/>
          <w:szCs w:val="24"/>
        </w:rPr>
        <w:t>光</w:t>
      </w:r>
      <w:r>
        <w:rPr>
          <w:rFonts w:ascii="Times New Roman" w:hAnsi="Times New Roman"/>
          <w:kern w:val="0"/>
          <w:sz w:val="24"/>
          <w:szCs w:val="24"/>
        </w:rPr>
        <w:t>，</w:t>
      </w:r>
      <w:r>
        <w:rPr>
          <w:rFonts w:hint="eastAsia" w:ascii="Times New Roman" w:hAnsi="Times New Roman"/>
          <w:kern w:val="0"/>
          <w:sz w:val="24"/>
          <w:szCs w:val="24"/>
        </w:rPr>
        <w:t>对于无吸收的透射式相位光栅，根据Kogelnik所提的理论模型得光栅的衍射效率得</w:t>
      </w:r>
      <w:r>
        <w:rPr>
          <w:rFonts w:hint="eastAsia" w:ascii="Times New Roman" w:hAnsi="Times New Roman"/>
          <w:bCs/>
          <w:sz w:val="24"/>
          <w:szCs w:val="24"/>
        </w:rPr>
        <w:t>：</w:t>
      </w:r>
    </w:p>
    <w:p>
      <w:pPr>
        <w:pStyle w:val="60"/>
      </w:pPr>
      <w:r>
        <w:rPr>
          <w:rFonts w:hint="eastAsia"/>
        </w:rPr>
        <w:tab/>
      </w:r>
      <m:oMath>
        <m:r>
          <m:rPr/>
          <w:rPr>
            <w:rFonts w:ascii="Cambria Math" w:hAnsi="Cambria Math"/>
          </w:rPr>
          <m:t>η</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hint="eastAsia" w:ascii="Cambria Math" w:hAnsi="Cambria Math"/>
                  </w:rPr>
                  <m:t>sin</m:t>
                </m:r>
                <m:ctrlPr>
                  <w:rPr>
                    <w:rFonts w:ascii="Cambria Math" w:hAnsi="Cambria Math"/>
                  </w:rPr>
                </m:ctrlPr>
              </m:e>
              <m:sup>
                <m:r>
                  <m:rPr>
                    <m:sty m:val="p"/>
                  </m:rPr>
                  <w:rPr>
                    <w:rFonts w:ascii="Cambria Math" w:hAnsi="Cambria Math"/>
                  </w:rPr>
                  <m:t>2</m:t>
                </m:r>
                <m:ctrlPr>
                  <w:rPr>
                    <w:rFonts w:ascii="Cambria Math" w:hAnsi="Cambria Math"/>
                  </w:rPr>
                </m:ctrlPr>
              </m:sup>
            </m:sSup>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m:rPr/>
                          <w:rPr>
                            <w:rFonts w:ascii="Cambria Math" w:hAnsi="Cambria Math"/>
                          </w:rPr>
                          <m:t>ϑ</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w:rPr>
                            <w:rFonts w:ascii="Cambria Math" w:hAnsi="Cambria Math"/>
                          </w:rPr>
                          <m:t>ξ</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d>
                <m:ctrlPr>
                  <w:rPr>
                    <w:rFonts w:ascii="Cambria Math" w:hAnsi="Cambria Math"/>
                  </w:rPr>
                </m:ctrlPr>
              </m:e>
              <m:sup>
                <m:f>
                  <m:fPr>
                    <m:ctrlPr>
                      <w:rPr>
                        <w:rFonts w:ascii="Cambria Math" w:hAnsi="Cambria Math"/>
                      </w:rPr>
                    </m:ctrlPr>
                  </m:fPr>
                  <m:num>
                    <m:r>
                      <m:rPr>
                        <m:sty m:val="p"/>
                      </m:rPr>
                      <w:rPr>
                        <w:rFonts w:ascii="Cambria Math" w:hAnsi="Cambria Math"/>
                      </w:rPr>
                      <m:t>1</m:t>
                    </m:r>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sup>
            </m:sSup>
            <m:ctrlPr>
              <w:rPr>
                <w:rFonts w:ascii="Cambria Math" w:hAnsi="Cambria Math"/>
              </w:rPr>
            </m:ctrlPr>
          </m:num>
          <m:den>
            <m:r>
              <m:rPr>
                <m:sty m:val="p"/>
              </m:rPr>
              <w:rPr>
                <w:rFonts w:ascii="Cambria Math" w:hAnsi="Cambria Math"/>
              </w:rPr>
              <m:t>1+</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w:rPr>
                            <w:rFonts w:ascii="Cambria Math" w:hAnsi="Cambria Math"/>
                          </w:rPr>
                          <m:t>ξ</m:t>
                        </m:r>
                        <m:ctrlPr>
                          <w:rPr>
                            <w:rFonts w:ascii="Cambria Math" w:hAnsi="Cambria Math"/>
                          </w:rPr>
                        </m:ctrlPr>
                      </m:num>
                      <m:den>
                        <m:r>
                          <m:rPr/>
                          <w:rPr>
                            <w:rFonts w:ascii="Cambria Math" w:hAnsi="Cambria Math"/>
                          </w:rPr>
                          <m:t>ϑ</m:t>
                        </m:r>
                        <m:ctrlPr>
                          <w:rPr>
                            <w:rFonts w:ascii="Cambria Math" w:hAnsi="Cambria Math"/>
                          </w:rPr>
                        </m:ctrlPr>
                      </m:den>
                    </m:f>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den>
        </m:f>
      </m:oMath>
      <w:r>
        <w:rPr>
          <w:rFonts w:hint="eastAsia"/>
        </w:rPr>
        <w:tab/>
      </w:r>
      <w:r>
        <w:rPr>
          <w:rFonts w:hint="eastAsia"/>
        </w:rPr>
        <w:t>(</w:t>
      </w:r>
      <w:r>
        <w:t>7-13)</w:t>
      </w:r>
    </w:p>
    <w:p>
      <w:pPr>
        <w:pStyle w:val="9"/>
        <w:spacing w:line="360" w:lineRule="auto"/>
        <w:ind w:firstLine="424" w:firstLineChars="177"/>
        <w:jc w:val="left"/>
        <w:rPr>
          <w:rFonts w:hint="eastAsia" w:ascii="Cambria Math" w:hAnsi="Cambria Math"/>
          <w:sz w:val="24"/>
          <w:szCs w:val="24"/>
        </w:rPr>
      </w:pPr>
      <w:r>
        <w:rPr>
          <w:rFonts w:hint="eastAsia" w:ascii="Cambria Math" w:hAnsi="Cambria Math"/>
          <w:sz w:val="24"/>
          <w:szCs w:val="24"/>
        </w:rPr>
        <w:t>式中</w:t>
      </w:r>
    </w:p>
    <w:p>
      <w:pPr>
        <w:pStyle w:val="9"/>
        <w:spacing w:line="360" w:lineRule="auto"/>
        <w:ind w:firstLine="424" w:firstLineChars="177"/>
        <w:jc w:val="left"/>
        <w:rPr>
          <w:rFonts w:hint="eastAsia" w:ascii="Cambria Math" w:hAnsi="Cambria Math"/>
          <w:sz w:val="24"/>
          <w:szCs w:val="24"/>
        </w:rPr>
      </w:pPr>
      <w:r>
        <w:rPr>
          <w:rFonts w:ascii="Cambria Math" w:hAnsi="Cambria Math"/>
          <w:i/>
          <w:sz w:val="24"/>
          <w:szCs w:val="24"/>
        </w:rPr>
        <w:t>ϑ</w:t>
      </w:r>
      <w:r>
        <w:rPr>
          <w:rFonts w:hint="eastAsia" w:ascii="Cambria Math" w:hAnsi="Cambria Math"/>
          <w:sz w:val="24"/>
          <w:szCs w:val="24"/>
        </w:rPr>
        <w:t>——耦合强度，计算公式如式（7</w:t>
      </w:r>
      <w:r>
        <w:rPr>
          <w:rFonts w:ascii="Cambria Math" w:hAnsi="Cambria Math"/>
          <w:sz w:val="24"/>
          <w:szCs w:val="24"/>
        </w:rPr>
        <w:t>-14</w:t>
      </w:r>
      <w:r>
        <w:rPr>
          <w:rFonts w:hint="eastAsia" w:ascii="Cambria Math" w:hAnsi="Cambria Math"/>
          <w:sz w:val="24"/>
          <w:szCs w:val="24"/>
        </w:rPr>
        <w:t>）</w:t>
      </w:r>
    </w:p>
    <w:p>
      <w:pPr>
        <w:pStyle w:val="60"/>
      </w:pPr>
      <w:r>
        <w:rPr>
          <w:rFonts w:hint="eastAsia" w:ascii="Cambria Math" w:hAnsi="Cambria Math"/>
          <w:iCs/>
        </w:rPr>
        <w:tab/>
      </w:r>
      <m:oMath>
        <m:r>
          <m:rPr/>
          <w:rPr>
            <w:rFonts w:ascii="Cambria Math" w:hAnsi="Cambria Math"/>
          </w:rPr>
          <m:t>ϑ</m:t>
        </m:r>
        <m:r>
          <m:rPr>
            <m:sty m:val="p"/>
          </m:rPr>
          <w:rPr>
            <w:rFonts w:ascii="Cambria Math" w:hAnsi="Cambria Math"/>
          </w:rPr>
          <m:t>=</m:t>
        </m:r>
        <m:f>
          <m:fPr>
            <m:ctrlPr>
              <w:rPr>
                <w:rFonts w:ascii="Cambria Math" w:hAnsi="Cambria Math"/>
              </w:rPr>
            </m:ctrlPr>
          </m:fPr>
          <m:num>
            <m:r>
              <m:rPr/>
              <w:rPr>
                <w:rFonts w:ascii="Cambria Math" w:hAnsi="Cambria Math"/>
              </w:rPr>
              <m:t>πΔ</m:t>
            </m:r>
            <m:r>
              <m:rPr/>
              <w:rPr>
                <w:rFonts w:hint="eastAsia" w:ascii="Cambria Math" w:hAnsi="Cambria Math"/>
              </w:rPr>
              <m:t>n</m:t>
            </m:r>
            <m:r>
              <m:rPr/>
              <w:rPr>
                <w:rFonts w:ascii="Cambria Math" w:hAnsi="Cambria Math"/>
              </w:rPr>
              <m:t>d</m:t>
            </m:r>
            <m:ctrlPr>
              <w:rPr>
                <w:rFonts w:ascii="Cambria Math" w:hAnsi="Cambria Math"/>
              </w:rPr>
            </m:ctrlPr>
          </m:num>
          <m:den>
            <m:r>
              <m:rPr/>
              <w:rPr>
                <w:rFonts w:ascii="Cambria Math" w:hAnsi="Cambria Math"/>
              </w:rPr>
              <m:t>λ</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w:rPr>
                            <w:rFonts w:hint="eastAsia" w:ascii="Cambria Math" w:hAnsi="Cambria Math"/>
                          </w:rPr>
                          <m:t>C</m:t>
                        </m:r>
                        <m:ctrlPr>
                          <w:rPr>
                            <w:rFonts w:ascii="Cambria Math" w:hAnsi="Cambria Math"/>
                          </w:rPr>
                        </m:ctrlPr>
                      </m:e>
                      <m:sub>
                        <m:r>
                          <m:rPr/>
                          <w:rPr>
                            <w:rFonts w:ascii="Cambria Math" w:hAnsi="Cambria Math"/>
                          </w:rPr>
                          <m:t>r</m:t>
                        </m:r>
                        <m:ctrlPr>
                          <w:rPr>
                            <w:rFonts w:ascii="Cambria Math" w:hAnsi="Cambria Math"/>
                          </w:rPr>
                        </m:ctrlPr>
                      </m:sub>
                    </m:sSub>
                    <m:sSub>
                      <m:sSubPr>
                        <m:ctrlPr>
                          <w:rPr>
                            <w:rFonts w:ascii="Cambria Math" w:hAnsi="Cambria Math"/>
                          </w:rPr>
                        </m:ctrlPr>
                      </m:sSubPr>
                      <m:e>
                        <m:r>
                          <m:rPr/>
                          <w:rPr>
                            <w:rFonts w:ascii="Cambria Math" w:hAnsi="Cambria Math"/>
                          </w:rPr>
                          <m:t>C</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e>
                </m:d>
                <m:ctrlPr>
                  <w:rPr>
                    <w:rFonts w:ascii="Cambria Math" w:hAnsi="Cambria Math"/>
                  </w:rPr>
                </m:ctrlPr>
              </m:e>
              <m:sup>
                <m:f>
                  <m:fPr>
                    <m:ctrlPr>
                      <w:rPr>
                        <w:rFonts w:ascii="Cambria Math" w:hAnsi="Cambria Math"/>
                      </w:rPr>
                    </m:ctrlPr>
                  </m:fPr>
                  <m:num>
                    <m:r>
                      <m:rPr>
                        <m:sty m:val="p"/>
                      </m:rPr>
                      <w:rPr>
                        <w:rFonts w:ascii="Cambria Math" w:hAnsi="Cambria Math"/>
                      </w:rPr>
                      <m:t>1</m:t>
                    </m:r>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sup>
            </m:sSup>
            <m:ctrlPr>
              <w:rPr>
                <w:rFonts w:ascii="Cambria Math" w:hAnsi="Cambria Math"/>
              </w:rPr>
            </m:ctrlPr>
          </m:den>
        </m:f>
      </m:oMath>
      <w:r>
        <w:rPr>
          <w:rFonts w:hint="eastAsia" w:ascii="Cambria Math" w:hAnsi="Cambria Math"/>
        </w:rPr>
        <w:tab/>
      </w:r>
      <w:r>
        <w:rPr>
          <w:rFonts w:hint="eastAsia"/>
        </w:rPr>
        <w:t>(</w:t>
      </w:r>
      <w:r>
        <w:t>7-14)</w:t>
      </w:r>
    </w:p>
    <w:p>
      <w:pPr>
        <w:spacing w:line="360" w:lineRule="auto"/>
        <w:ind w:firstLine="424" w:firstLineChars="177"/>
        <w:jc w:val="left"/>
        <w:rPr>
          <w:sz w:val="24"/>
          <w:szCs w:val="24"/>
        </w:rPr>
      </w:pPr>
      <m:oMath>
        <m:r>
          <m:rPr/>
          <w:rPr>
            <w:rFonts w:ascii="Cambria Math" w:hAnsi="Cambria Math"/>
            <w:sz w:val="24"/>
            <w:szCs w:val="24"/>
          </w:rPr>
          <m:t>d</m:t>
        </m:r>
      </m:oMath>
      <w:r>
        <w:rPr>
          <w:rFonts w:hint="eastAsia"/>
          <w:sz w:val="24"/>
          <w:szCs w:val="24"/>
        </w:rPr>
        <w:t>——介质材料的厚度，由7</w:t>
      </w:r>
      <w:r>
        <w:rPr>
          <w:sz w:val="24"/>
          <w:szCs w:val="24"/>
        </w:rPr>
        <w:t>.3.1</w:t>
      </w:r>
      <w:r>
        <w:rPr>
          <w:rFonts w:hint="eastAsia"/>
          <w:sz w:val="24"/>
          <w:szCs w:val="24"/>
        </w:rPr>
        <w:t>测得；</w:t>
      </w:r>
    </w:p>
    <w:p>
      <w:pPr>
        <w:spacing w:line="360" w:lineRule="auto"/>
        <w:ind w:firstLine="424" w:firstLineChars="177"/>
        <w:jc w:val="left"/>
        <w:rPr>
          <w:rFonts w:hint="eastAsia" w:ascii="Cambria Math" w:hAnsi="Cambria Math"/>
          <w:bCs/>
          <w:sz w:val="24"/>
          <w:szCs w:val="24"/>
        </w:rPr>
      </w:pPr>
      <m:oMath>
        <m:r>
          <m:rPr/>
          <w:rPr>
            <w:rFonts w:hint="eastAsia" w:ascii="Cambria Math" w:hAnsi="Cambria Math"/>
            <w:sz w:val="24"/>
            <w:szCs w:val="24"/>
          </w:rPr>
          <m:t>ξ</m:t>
        </m:r>
      </m:oMath>
      <w:r>
        <w:rPr>
          <w:rFonts w:hint="eastAsia" w:ascii="Cambria Math" w:hAnsi="Cambria Math"/>
          <w:sz w:val="24"/>
          <w:szCs w:val="24"/>
        </w:rPr>
        <w:t>——</w:t>
      </w:r>
      <w:r>
        <w:rPr>
          <w:rFonts w:hint="eastAsia"/>
          <w:bCs/>
          <w:sz w:val="24"/>
          <w:szCs w:val="24"/>
        </w:rPr>
        <w:t>布拉格失配参量，计算公式如</w:t>
      </w:r>
      <w:r>
        <w:rPr>
          <w:rFonts w:hint="eastAsia" w:ascii="Cambria Math" w:hAnsi="Cambria Math"/>
          <w:sz w:val="24"/>
          <w:szCs w:val="24"/>
        </w:rPr>
        <w:t>式（7</w:t>
      </w:r>
      <w:r>
        <w:rPr>
          <w:rFonts w:ascii="Cambria Math" w:hAnsi="Cambria Math"/>
          <w:sz w:val="24"/>
          <w:szCs w:val="24"/>
        </w:rPr>
        <w:t>-15</w:t>
      </w:r>
      <w:r>
        <w:rPr>
          <w:rFonts w:hint="eastAsia" w:ascii="Cambria Math" w:hAnsi="Cambria Math"/>
          <w:sz w:val="24"/>
          <w:szCs w:val="24"/>
        </w:rPr>
        <w:t>）</w:t>
      </w:r>
    </w:p>
    <w:p>
      <w:pPr>
        <w:pStyle w:val="60"/>
      </w:pPr>
      <w:r>
        <w:rPr>
          <w:rFonts w:hint="eastAsia" w:ascii="Cambria Math" w:hAnsi="Cambria Math"/>
          <w:iCs/>
        </w:rPr>
        <w:tab/>
      </w:r>
      <m:oMath>
        <m:r>
          <m:rPr/>
          <w:rPr>
            <w:rFonts w:ascii="Cambria Math" w:hAnsi="Cambria Math"/>
          </w:rPr>
          <m:t>ξ</m:t>
        </m:r>
        <m:r>
          <m:rPr>
            <m:sty m:val="p"/>
          </m:rPr>
          <w:rPr>
            <w:rFonts w:ascii="Cambria Math" w:hAnsi="Cambria Math"/>
          </w:rPr>
          <m:t>=</m:t>
        </m:r>
        <m:f>
          <m:fPr>
            <m:ctrlPr>
              <w:rPr>
                <w:rFonts w:ascii="Cambria Math" w:hAnsi="Cambria Math"/>
              </w:rPr>
            </m:ctrlPr>
          </m:fPr>
          <m:num>
            <m:r>
              <m:rPr/>
              <w:rPr>
                <w:rFonts w:ascii="Cambria Math" w:hAnsi="Cambria Math"/>
              </w:rPr>
              <m:t>δd</m:t>
            </m:r>
            <m:ctrlPr>
              <w:rPr>
                <w:rFonts w:ascii="Cambria Math" w:hAnsi="Cambria Math"/>
              </w:rPr>
            </m:ctrlPr>
          </m:num>
          <m:den>
            <m:r>
              <m:rPr>
                <m:sty m:val="p"/>
              </m:rPr>
              <w:rPr>
                <w:rFonts w:ascii="Cambria Math" w:hAnsi="Cambria Math"/>
              </w:rPr>
              <m:t>2</m:t>
            </m:r>
            <m:sSub>
              <m:sSubPr>
                <m:ctrlPr>
                  <w:rPr>
                    <w:rFonts w:ascii="Cambria Math" w:hAnsi="Cambria Math"/>
                  </w:rPr>
                </m:ctrlPr>
              </m:sSubPr>
              <m:e>
                <m:r>
                  <m:rPr/>
                  <w:rPr>
                    <w:rFonts w:hint="eastAsia" w:ascii="Cambria Math" w:hAnsi="Cambria Math"/>
                  </w:rPr>
                  <m:t>C</m:t>
                </m:r>
                <m:ctrlPr>
                  <w:rPr>
                    <w:rFonts w:ascii="Cambria Math" w:hAnsi="Cambria Math"/>
                  </w:rPr>
                </m:ctrlPr>
              </m:e>
              <m:sub>
                <m:r>
                  <m:rPr/>
                  <w:rPr>
                    <w:rFonts w:hint="eastAsia" w:ascii="Cambria Math" w:hAnsi="Cambria Math"/>
                  </w:rPr>
                  <m:t>s</m:t>
                </m:r>
                <m:ctrlPr>
                  <w:rPr>
                    <w:rFonts w:ascii="Cambria Math" w:hAnsi="Cambria Math"/>
                  </w:rPr>
                </m:ctrlPr>
              </m:sub>
            </m:sSub>
            <m:ctrlPr>
              <w:rPr>
                <w:rFonts w:ascii="Cambria Math" w:hAnsi="Cambria Math"/>
              </w:rPr>
            </m:ctrlPr>
          </m:den>
        </m:f>
      </m:oMath>
      <w:r>
        <w:rPr>
          <w:rFonts w:hint="eastAsia" w:ascii="Cambria Math" w:hAnsi="Cambria Math"/>
        </w:rPr>
        <w:tab/>
      </w:r>
      <w:r>
        <w:rPr>
          <w:rFonts w:hint="eastAsia"/>
        </w:rPr>
        <w:t>(</w:t>
      </w:r>
      <w:r>
        <w:t>7-</w:t>
      </w:r>
      <w:r>
        <w:rPr>
          <w:rFonts w:hint="eastAsia"/>
        </w:rPr>
        <w:t>1</w:t>
      </w:r>
      <w:r>
        <w:t>5)</w:t>
      </w:r>
    </w:p>
    <w:p>
      <w:pPr>
        <w:spacing w:line="360" w:lineRule="auto"/>
        <w:ind w:firstLine="424" w:firstLineChars="177"/>
        <w:jc w:val="left"/>
        <w:rPr>
          <w:rFonts w:hint="eastAsia" w:ascii="Cambria Math" w:hAnsi="Cambria Math"/>
          <w:bCs/>
          <w:sz w:val="24"/>
          <w:szCs w:val="24"/>
        </w:rPr>
      </w:pPr>
      <m:oMath>
        <m:r>
          <m:rPr/>
          <w:rPr>
            <w:rFonts w:hint="eastAsia" w:ascii="Cambria Math" w:hAnsi="Cambria Math"/>
            <w:sz w:val="24"/>
            <w:szCs w:val="24"/>
          </w:rPr>
          <m:t>δ</m:t>
        </m:r>
      </m:oMath>
      <w:r>
        <w:rPr>
          <w:rFonts w:hint="eastAsia" w:ascii="Cambria Math" w:hAnsi="Cambria Math"/>
          <w:sz w:val="24"/>
          <w:szCs w:val="24"/>
        </w:rPr>
        <w:t>——</w:t>
      </w:r>
      <m:oMath>
        <m:r>
          <m:rPr>
            <m:sty m:val="p"/>
          </m:rPr>
          <w:rPr>
            <w:rFonts w:hint="eastAsia" w:ascii="Cambria Math" w:hAnsi="Cambria Math"/>
            <w:sz w:val="24"/>
            <w:szCs w:val="24"/>
          </w:rPr>
          <m:t>相位失配因子</m:t>
        </m:r>
      </m:oMath>
      <w:r>
        <w:rPr>
          <w:rFonts w:hint="eastAsia" w:ascii="Cambria Math" w:hAnsi="Cambria Math"/>
          <w:sz w:val="24"/>
          <w:szCs w:val="24"/>
        </w:rPr>
        <w:t>，计算公式如式</w:t>
      </w:r>
      <w:r>
        <w:rPr>
          <w:sz w:val="24"/>
          <w:szCs w:val="24"/>
        </w:rPr>
        <w:t>(7-16)</w:t>
      </w:r>
    </w:p>
    <w:p>
      <w:pPr>
        <w:pStyle w:val="60"/>
      </w:pPr>
      <w:r>
        <w:rPr>
          <w:rFonts w:hint="eastAsia" w:ascii="Cambria Math" w:hAnsi="Cambria Math"/>
          <w:iCs/>
        </w:rPr>
        <w:tab/>
      </w:r>
      <m:oMath>
        <m:r>
          <m:rPr/>
          <w:rPr>
            <w:rFonts w:ascii="Cambria Math" w:hAnsi="Cambria Math"/>
          </w:rPr>
          <m:t>δ</m:t>
        </m:r>
        <m:r>
          <m:rPr>
            <m:sty m:val="p"/>
          </m:rPr>
          <w:rPr>
            <w:rFonts w:ascii="Cambria Math" w:hAnsi="Cambria Math"/>
          </w:rPr>
          <m:t>=</m:t>
        </m:r>
        <m:r>
          <m:rPr/>
          <w:rPr>
            <w:rFonts w:ascii="Cambria Math" w:hAnsi="Cambria Math"/>
          </w:rPr>
          <m:t>Δ</m:t>
        </m:r>
        <m:sSub>
          <m:sSubPr>
            <m:ctrlPr>
              <w:rPr>
                <w:rFonts w:ascii="Cambria Math" w:hAnsi="Cambria Math"/>
              </w:rPr>
            </m:ctrlPr>
          </m:sSubPr>
          <m:e>
            <m:r>
              <m:rPr/>
              <w:rPr>
                <w:rFonts w:hint="eastAsia" w:ascii="Cambria Math" w:hAnsi="Cambria Math"/>
              </w:rPr>
              <m:t>θ</m:t>
            </m:r>
            <m:ctrlPr>
              <w:rPr>
                <w:rFonts w:ascii="Cambria Math" w:hAnsi="Cambria Math"/>
              </w:rPr>
            </m:ctrlPr>
          </m:e>
          <m:sub>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sub>
        </m:sSub>
        <m:r>
          <m:rPr/>
          <w:rPr>
            <w:rFonts w:ascii="Cambria Math" w:hAnsi="Cambria Math"/>
          </w:rPr>
          <m:t>K</m:t>
        </m:r>
        <m:func>
          <m:funcPr>
            <m:ctrlPr>
              <w:rPr>
                <w:rFonts w:ascii="Cambria Math" w:hAnsi="Cambria Math"/>
              </w:rPr>
            </m:ctrlPr>
          </m:funcPr>
          <m:fName>
            <m:r>
              <m:rPr/>
              <w:rPr>
                <w:rFonts w:ascii="Cambria Math" w:hAnsi="Cambria Math"/>
              </w:rPr>
              <m:t>sin</m:t>
            </m:r>
            <m:ctrlPr>
              <w:rPr>
                <w:rFonts w:ascii="Cambria Math" w:hAnsi="Cambria Math"/>
              </w:rPr>
            </m:ctrlPr>
          </m:fName>
          <m:e>
            <m:d>
              <m:dPr>
                <m:ctrlPr>
                  <w:rPr>
                    <w:rFonts w:ascii="Cambria Math" w:hAnsi="Cambria Math"/>
                  </w:rPr>
                </m:ctrlPr>
              </m:dPr>
              <m:e>
                <m:r>
                  <m:rPr/>
                  <w:rPr>
                    <w:rFonts w:ascii="Cambria Math" w:hAnsi="Cambria Math"/>
                  </w:rPr>
                  <m:t>ϕ</m:t>
                </m:r>
                <m:r>
                  <m:rPr>
                    <m:sty m:val="p"/>
                  </m:rPr>
                  <w:rPr>
                    <w:rFonts w:ascii="Cambria Math" w:hAnsi="Cambria Math"/>
                  </w:rPr>
                  <m:t>−</m:t>
                </m:r>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r</m:t>
                    </m:r>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sub>
                </m:sSub>
                <m:ctrlPr>
                  <w:rPr>
                    <w:rFonts w:ascii="Cambria Math" w:hAnsi="Cambria Math"/>
                  </w:rPr>
                </m:ctrlPr>
              </m:e>
            </m:d>
            <m:ctrlPr>
              <w:rPr>
                <w:rFonts w:ascii="Cambria Math" w:hAnsi="Cambria Math"/>
              </w:rPr>
            </m:ctrlPr>
          </m:e>
        </m:func>
        <m:r>
          <m:rPr>
            <m:sty m:val="p"/>
          </m:rPr>
          <w:rPr>
            <w:rFonts w:ascii="Cambria Math" w:hAnsi="Cambria Math"/>
          </w:rPr>
          <m:t>−</m:t>
        </m:r>
        <m:f>
          <m:fPr>
            <m:ctrlPr>
              <w:rPr>
                <w:rFonts w:ascii="Cambria Math" w:hAnsi="Cambria Math"/>
              </w:rPr>
            </m:ctrlPr>
          </m:fPr>
          <m:num>
            <m:r>
              <m:rPr/>
              <w:rPr>
                <w:rFonts w:ascii="Cambria Math" w:hAnsi="Cambria Math"/>
              </w:rPr>
              <m:t>Δλ</m:t>
            </m:r>
            <m:sSup>
              <m:sSupPr>
                <m:ctrlPr>
                  <w:rPr>
                    <w:rFonts w:ascii="Cambria Math" w:hAnsi="Cambria Math"/>
                  </w:rPr>
                </m:ctrlPr>
              </m:sSupPr>
              <m:e>
                <m:r>
                  <m:rPr/>
                  <w:rPr>
                    <w:rFonts w:ascii="Cambria Math" w:hAnsi="Cambria Math"/>
                  </w:rPr>
                  <m:t>K</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num>
          <m:den>
            <m:r>
              <m:rPr>
                <m:sty m:val="p"/>
              </m:rPr>
              <w:rPr>
                <w:rFonts w:ascii="Cambria Math" w:hAnsi="Cambria Math"/>
              </w:rPr>
              <m:t>4</m:t>
            </m:r>
            <m:r>
              <m:rPr/>
              <w:rPr>
                <w:rFonts w:ascii="Cambria Math" w:hAnsi="Cambria Math"/>
              </w:rPr>
              <m:t>π</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den>
        </m:f>
      </m:oMath>
      <w:r>
        <w:rPr>
          <w:rFonts w:hint="eastAsia" w:ascii="Cambria Math" w:hAnsi="Cambria Math"/>
        </w:rPr>
        <w:tab/>
      </w:r>
      <w:r>
        <w:t>(7-16)</w:t>
      </w:r>
    </w:p>
    <w:p>
      <w:pPr>
        <w:pStyle w:val="60"/>
      </w:pPr>
      <w:r>
        <w:rPr>
          <w:rFonts w:hint="eastAsia"/>
        </w:rPr>
        <w:tab/>
      </w:r>
      <m:oMath>
        <m:sSub>
          <m:sSubPr>
            <m:ctrlPr>
              <w:rPr>
                <w:rFonts w:ascii="Cambria Math" w:hAnsi="Cambria Math"/>
              </w:rPr>
            </m:ctrlPr>
          </m:sSubPr>
          <m:e>
            <m:r>
              <m:rPr/>
              <w:rPr>
                <w:rFonts w:hint="eastAsia" w:ascii="Cambria Math" w:hAnsi="Cambria Math"/>
              </w:rPr>
              <m:t>C</m:t>
            </m:r>
            <m:ctrlPr>
              <w:rPr>
                <w:rFonts w:ascii="Cambria Math" w:hAnsi="Cambria Math"/>
              </w:rPr>
            </m:ctrlPr>
          </m:e>
          <m:sub>
            <m:r>
              <m:rPr/>
              <w:rPr>
                <w:rFonts w:ascii="Cambria Math" w:hAnsi="Cambria Math"/>
              </w:rPr>
              <m:t>r</m:t>
            </m:r>
            <m:ctrlPr>
              <w:rPr>
                <w:rFonts w:ascii="Cambria Math" w:hAnsi="Cambria Math"/>
              </w:rPr>
            </m:ctrlP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rPr>
            </m:ctrlPr>
          </m:fName>
          <m:e>
            <m:r>
              <m:rPr/>
              <w:rPr>
                <w:rFonts w:ascii="Cambria Math" w:hAnsi="Cambria Math"/>
              </w:rPr>
              <m:t>θ</m:t>
            </m:r>
            <m:ctrlPr>
              <w:rPr>
                <w:rFonts w:ascii="Cambria Math" w:hAnsi="Cambria Math"/>
              </w:rPr>
            </m:ctrlPr>
          </m:e>
        </m:func>
      </m:oMath>
      <w:r>
        <w:rPr>
          <w:rFonts w:hint="eastAsia"/>
        </w:rPr>
        <w:tab/>
      </w:r>
      <w:r>
        <w:t>(7-</w:t>
      </w:r>
      <w:r>
        <w:rPr>
          <w:rFonts w:hint="eastAsia"/>
        </w:rPr>
        <w:t>1</w:t>
      </w:r>
      <w:r>
        <w:t>7)</w:t>
      </w:r>
    </w:p>
    <w:p>
      <w:pPr>
        <w:pStyle w:val="60"/>
      </w:pPr>
      <w:r>
        <w:rPr>
          <w:rFonts w:hint="eastAsia"/>
        </w:rPr>
        <w:tab/>
      </w:r>
      <m:oMath>
        <m:sSub>
          <m:sSubPr>
            <m:ctrlPr>
              <w:rPr>
                <w:rFonts w:ascii="Cambria Math" w:hAnsi="Cambria Math"/>
              </w:rPr>
            </m:ctrlPr>
          </m:sSubPr>
          <m:e>
            <m:r>
              <m:rPr/>
              <w:rPr>
                <w:rFonts w:hint="eastAsia" w:ascii="Cambria Math" w:hAnsi="Cambria Math"/>
              </w:rPr>
              <m:t>C</m:t>
            </m:r>
            <m:ctrlPr>
              <w:rPr>
                <w:rFonts w:ascii="Cambria Math" w:hAnsi="Cambria Math"/>
              </w:rPr>
            </m:ctrlPr>
          </m:e>
          <m:sub>
            <m:r>
              <m:rPr/>
              <w:rPr>
                <w:rFonts w:ascii="Cambria Math" w:hAnsi="Cambria Math"/>
              </w:rPr>
              <m:t>s</m:t>
            </m:r>
            <m:ctrlPr>
              <w:rPr>
                <w:rFonts w:ascii="Cambria Math" w:hAnsi="Cambria Math"/>
              </w:rPr>
            </m:ctrlPr>
          </m:sub>
        </m:sSub>
        <m:r>
          <m:rPr>
            <m:sty m:val="p"/>
          </m:rPr>
          <w:rPr>
            <w:rFonts w:ascii="Cambria Math" w:hAnsi="Cambria Math"/>
          </w:rPr>
          <m:t>=</m:t>
        </m:r>
        <m:func>
          <m:funcPr>
            <m:ctrlPr>
              <w:rPr>
                <w:rFonts w:ascii="Cambria Math" w:hAnsi="Cambria Math"/>
              </w:rPr>
            </m:ctrlPr>
          </m:funcPr>
          <m:fName>
            <m:r>
              <m:rPr/>
              <w:rPr>
                <w:rFonts w:ascii="Cambria Math" w:hAnsi="Cambria Math"/>
              </w:rPr>
              <m:t>cos</m:t>
            </m:r>
            <m:ctrlPr>
              <w:rPr>
                <w:rFonts w:ascii="Cambria Math" w:hAnsi="Cambria Math"/>
              </w:rPr>
            </m:ctrlPr>
          </m:fName>
          <m:e>
            <m:r>
              <m:rPr/>
              <w:rPr>
                <w:rFonts w:ascii="Cambria Math" w:hAnsi="Cambria Math"/>
              </w:rPr>
              <m:t>θ</m:t>
            </m:r>
            <m:ctrlPr>
              <w:rPr>
                <w:rFonts w:ascii="Cambria Math" w:hAnsi="Cambria Math"/>
              </w:rPr>
            </m:ctrlPr>
          </m:e>
        </m:func>
        <m:r>
          <m:rPr>
            <m:sty m:val="p"/>
          </m:rPr>
          <w:rPr>
            <w:rFonts w:ascii="Cambria Math" w:hAnsi="Cambria Math"/>
          </w:rPr>
          <m:t>−</m:t>
        </m:r>
        <m:f>
          <m:fPr>
            <m:ctrlPr>
              <w:rPr>
                <w:rFonts w:ascii="Cambria Math" w:hAnsi="Cambria Math"/>
              </w:rPr>
            </m:ctrlPr>
          </m:fPr>
          <m:num>
            <m:r>
              <m:rPr/>
              <w:rPr>
                <w:rFonts w:ascii="Cambria Math" w:hAnsi="Cambria Math"/>
              </w:rPr>
              <m:t>K</m:t>
            </m:r>
            <m:ctrlPr>
              <w:rPr>
                <w:rFonts w:ascii="Cambria Math" w:hAnsi="Cambria Math"/>
              </w:rPr>
            </m:ctrlPr>
          </m:num>
          <m:den>
            <m:r>
              <m:rPr/>
              <w:rPr>
                <w:rFonts w:ascii="Cambria Math" w:hAnsi="Cambria Math"/>
              </w:rPr>
              <m:t>β</m:t>
            </m:r>
            <m:ctrlPr>
              <w:rPr>
                <w:rFonts w:ascii="Cambria Math" w:hAnsi="Cambria Math"/>
              </w:rPr>
            </m:ctrlPr>
          </m:den>
        </m:f>
        <m:func>
          <m:funcPr>
            <m:ctrlPr>
              <w:rPr>
                <w:rFonts w:ascii="Cambria Math" w:hAnsi="Cambria Math"/>
              </w:rPr>
            </m:ctrlPr>
          </m:funcPr>
          <m:fName>
            <m:r>
              <m:rPr/>
              <w:rPr>
                <w:rFonts w:ascii="Cambria Math" w:hAnsi="Cambria Math"/>
              </w:rPr>
              <m:t>cos</m:t>
            </m:r>
            <m:ctrlPr>
              <w:rPr>
                <w:rFonts w:ascii="Cambria Math" w:hAnsi="Cambria Math"/>
              </w:rPr>
            </m:ctrlPr>
          </m:fName>
          <m:e>
            <m:r>
              <m:rPr/>
              <w:rPr>
                <w:rFonts w:ascii="Cambria Math" w:hAnsi="Cambria Math"/>
              </w:rPr>
              <m:t>ϕ</m:t>
            </m:r>
            <m:ctrlPr>
              <w:rPr>
                <w:rFonts w:ascii="Cambria Math" w:hAnsi="Cambria Math"/>
              </w:rPr>
            </m:ctrlPr>
          </m:e>
        </m:func>
      </m:oMath>
      <w:r>
        <w:rPr>
          <w:rFonts w:hint="eastAsia"/>
        </w:rPr>
        <w:tab/>
      </w:r>
      <w:r>
        <w:t>(7-</w:t>
      </w:r>
      <w:r>
        <w:rPr>
          <w:rFonts w:hint="eastAsia"/>
        </w:rPr>
        <w:t>1</w:t>
      </w:r>
      <w:r>
        <w:t>8)</w:t>
      </w:r>
    </w:p>
    <w:p>
      <w:pPr>
        <w:spacing w:line="480" w:lineRule="auto"/>
        <w:ind w:firstLine="424" w:firstLineChars="177"/>
        <w:jc w:val="left"/>
        <w:rPr>
          <w:sz w:val="24"/>
          <w:szCs w:val="24"/>
        </w:rPr>
      </w:pPr>
      <m:oMath>
        <m:r>
          <m:rPr/>
          <w:rPr>
            <w:rFonts w:ascii="Cambria Math" w:hAnsi="Cambria Math"/>
            <w:sz w:val="24"/>
            <w:szCs w:val="24"/>
          </w:rPr>
          <m:t>ϕ</m:t>
        </m:r>
      </m:oMath>
      <w:r>
        <w:rPr>
          <w:rFonts w:hint="eastAsia"/>
          <w:sz w:val="24"/>
          <w:szCs w:val="24"/>
        </w:rPr>
        <w:t>——光栅栅线平面在</w:t>
      </w:r>
      <w:r>
        <w:rPr>
          <w:i/>
          <w:sz w:val="24"/>
          <w:szCs w:val="24"/>
        </w:rPr>
        <w:t>xoz</w:t>
      </w:r>
      <w:r>
        <w:rPr>
          <w:rFonts w:hint="eastAsia"/>
          <w:sz w:val="24"/>
          <w:szCs w:val="24"/>
        </w:rPr>
        <w:t>平面的法向量与</w:t>
      </w:r>
      <w:r>
        <w:rPr>
          <w:i/>
          <w:sz w:val="24"/>
          <w:szCs w:val="24"/>
        </w:rPr>
        <w:t>z</w:t>
      </w:r>
      <w:r>
        <w:rPr>
          <w:rFonts w:hint="eastAsia"/>
          <w:sz w:val="24"/>
          <w:szCs w:val="24"/>
        </w:rPr>
        <w:t>轴的夹角，基于光栅设计值给出；</w:t>
      </w:r>
    </w:p>
    <w:p>
      <w:pPr>
        <w:spacing w:line="360" w:lineRule="auto"/>
        <w:ind w:firstLine="424" w:firstLineChars="177"/>
        <w:jc w:val="left"/>
        <w:rPr>
          <w:rFonts w:hint="eastAsia" w:ascii="Cambria Math" w:hAnsi="Cambria Math"/>
          <w:bCs/>
          <w:i/>
          <w:sz w:val="24"/>
          <w:szCs w:val="24"/>
        </w:rPr>
      </w:pPr>
      <m:oMath>
        <m:r>
          <m:rPr/>
          <w:rPr>
            <w:rFonts w:ascii="Cambria Math" w:hAnsi="Cambria Math"/>
            <w:sz w:val="24"/>
            <w:szCs w:val="24"/>
          </w:rPr>
          <m:t>β</m:t>
        </m:r>
      </m:oMath>
      <w:r>
        <w:rPr>
          <w:rFonts w:hint="eastAsia" w:ascii="Cambria Math" w:hAnsi="Cambria Math"/>
          <w:sz w:val="24"/>
          <w:szCs w:val="24"/>
        </w:rPr>
        <w:t>——</w:t>
      </w:r>
      <w:r>
        <w:rPr>
          <w:rFonts w:hint="eastAsia"/>
          <w:bCs/>
          <w:sz w:val="24"/>
          <w:szCs w:val="24"/>
        </w:rPr>
        <w:t>参考光在介质材料中的传播常数，</w:t>
      </w:r>
      <w:r>
        <w:rPr>
          <w:rFonts w:hint="eastAsia" w:ascii="Cambria Math" w:hAnsi="Cambria Math"/>
          <w:sz w:val="24"/>
          <w:szCs w:val="24"/>
        </w:rPr>
        <w:t>计算公式如式</w:t>
      </w:r>
      <w:r>
        <w:rPr>
          <w:sz w:val="24"/>
          <w:szCs w:val="24"/>
        </w:rPr>
        <w:t>(7-19)</w:t>
      </w:r>
    </w:p>
    <w:p>
      <w:pPr>
        <w:pStyle w:val="60"/>
      </w:pPr>
      <w:r>
        <w:rPr>
          <w:rFonts w:hint="eastAsia" w:ascii="Cambria Math" w:hAnsi="Cambria Math"/>
          <w:i/>
          <w:iCs/>
        </w:rPr>
        <w:tab/>
      </w:r>
      <m:oMath>
        <m:r>
          <m:rPr/>
          <w:rPr>
            <w:rFonts w:ascii="Cambria Math" w:hAnsi="Cambria Math"/>
          </w:rPr>
          <m:t>β</m:t>
        </m:r>
        <m:r>
          <m:rPr>
            <m:sty m:val="p"/>
          </m:rPr>
          <w:rPr>
            <w:rFonts w:ascii="Cambria Math" w:hAnsi="Cambria Math"/>
          </w:rPr>
          <m:t>=</m:t>
        </m:r>
        <m:f>
          <m:fPr>
            <m:ctrlPr>
              <w:rPr>
                <w:rFonts w:ascii="Cambria Math" w:hAnsi="Cambria Math"/>
              </w:rPr>
            </m:ctrlPr>
          </m:fPr>
          <m:num>
            <m:r>
              <m:rPr>
                <m:sty m:val="p"/>
              </m:rPr>
              <w:rPr>
                <w:rFonts w:ascii="Cambria Math" w:hAnsi="Cambria Math"/>
              </w:rPr>
              <m:t>2</m:t>
            </m:r>
            <m:r>
              <m:rPr/>
              <w:rPr>
                <w:rFonts w:ascii="Cambria Math" w:hAnsi="Cambria Math"/>
              </w:rPr>
              <m:t>π</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num>
          <m:den>
            <m:r>
              <m:rPr/>
              <w:rPr>
                <w:rFonts w:ascii="Cambria Math" w:hAnsi="Cambria Math"/>
              </w:rPr>
              <m:t>λ</m:t>
            </m:r>
            <m:ctrlPr>
              <w:rPr>
                <w:rFonts w:ascii="Cambria Math" w:hAnsi="Cambria Math"/>
              </w:rPr>
            </m:ctrlPr>
          </m:den>
        </m:f>
      </m:oMath>
      <w:r>
        <w:rPr>
          <w:rFonts w:hint="eastAsia" w:ascii="Cambria Math" w:hAnsi="Cambria Math"/>
          <w:i/>
        </w:rPr>
        <w:tab/>
      </w:r>
      <w:r>
        <w:rPr>
          <w:rFonts w:hint="eastAsia"/>
        </w:rPr>
        <w:t>(</w:t>
      </w:r>
      <w:r>
        <w:t>7-19)</w:t>
      </w:r>
    </w:p>
    <w:p>
      <w:pPr>
        <w:spacing w:line="400" w:lineRule="exact"/>
        <w:ind w:firstLine="424" w:firstLineChars="177"/>
        <w:jc w:val="left"/>
        <w:rPr>
          <w:bCs/>
          <w:sz w:val="24"/>
          <w:szCs w:val="24"/>
        </w:rPr>
      </w:pPr>
      <m:oMath>
        <m:r>
          <m:rPr/>
          <w:rPr>
            <w:rFonts w:ascii="Cambria Math" w:hAnsi="Cambria Math"/>
            <w:sz w:val="24"/>
            <w:szCs w:val="24"/>
          </w:rPr>
          <m:t>Κ</m:t>
        </m:r>
      </m:oMath>
      <w:r>
        <w:rPr>
          <w:rFonts w:hint="eastAsia" w:ascii="Cambria Math" w:hAnsi="Cambria Math"/>
          <w:sz w:val="24"/>
          <w:szCs w:val="24"/>
        </w:rPr>
        <w:t>——</w:t>
      </w:r>
      <w:r>
        <w:rPr>
          <w:rFonts w:hint="eastAsia"/>
          <w:bCs/>
          <w:sz w:val="24"/>
          <w:szCs w:val="24"/>
        </w:rPr>
        <w:t>光栅矢量，计算公式如式</w:t>
      </w:r>
      <w:r>
        <w:rPr>
          <w:bCs/>
          <w:sz w:val="24"/>
          <w:szCs w:val="24"/>
        </w:rPr>
        <w:t>(7-20)</w:t>
      </w:r>
      <w:r>
        <w:rPr>
          <w:rFonts w:hint="eastAsia"/>
          <w:bCs/>
          <w:sz w:val="24"/>
          <w:szCs w:val="24"/>
        </w:rPr>
        <w:t>:</w:t>
      </w:r>
    </w:p>
    <w:p>
      <w:pPr>
        <w:pStyle w:val="60"/>
      </w:pPr>
      <w:r>
        <w:rPr>
          <w:rFonts w:hint="eastAsia"/>
          <w:iCs/>
        </w:rPr>
        <w:tab/>
      </w:r>
      <m:oMath>
        <m:r>
          <m:rPr/>
          <w:rPr>
            <w:rFonts w:ascii="Cambria Math" w:hAnsi="Cambria Math"/>
          </w:rPr>
          <m:t>Κ</m:t>
        </m:r>
        <m:r>
          <m:rPr>
            <m:sty m:val="p"/>
          </m:rPr>
          <w:rPr>
            <w:rFonts w:ascii="Cambria Math" w:hAnsi="Cambria Math"/>
          </w:rPr>
          <m:t>=2</m:t>
        </m:r>
        <m:r>
          <m:rPr/>
          <w:rPr>
            <w:rFonts w:ascii="Cambria Math" w:hAnsi="Cambria Math"/>
          </w:rPr>
          <m:t>β</m:t>
        </m:r>
        <m:func>
          <m:funcPr>
            <m:ctrlPr>
              <w:rPr>
                <w:rFonts w:ascii="Cambria Math" w:hAnsi="Cambria Math"/>
              </w:rPr>
            </m:ctrlPr>
          </m:funcPr>
          <m:fName>
            <m:r>
              <m:rPr/>
              <w:rPr>
                <w:rFonts w:ascii="Cambria Math" w:hAnsi="Cambria Math"/>
              </w:rPr>
              <m:t>cos</m:t>
            </m:r>
            <m:ctrlPr>
              <w:rPr>
                <w:rFonts w:ascii="Cambria Math" w:hAnsi="Cambria Math"/>
              </w:rPr>
            </m:ctrlPr>
          </m:fName>
          <m:e>
            <m:d>
              <m:dPr>
                <m:ctrlPr>
                  <w:rPr>
                    <w:rFonts w:ascii="Cambria Math" w:hAnsi="Cambria Math"/>
                  </w:rPr>
                </m:ctrlPr>
              </m:dPr>
              <m:e>
                <m:r>
                  <m:rPr/>
                  <w:rPr>
                    <w:rFonts w:ascii="Cambria Math" w:hAnsi="Cambria Math"/>
                  </w:rPr>
                  <m:t>ϕ</m:t>
                </m:r>
                <m:r>
                  <m:rPr>
                    <m:sty m:val="p"/>
                  </m:rPr>
                  <w:rPr>
                    <w:rFonts w:ascii="Cambria Math" w:hAnsi="Cambria Math"/>
                  </w:rPr>
                  <m:t>−</m:t>
                </m:r>
                <m:r>
                  <m:rPr/>
                  <w:rPr>
                    <w:rFonts w:ascii="Cambria Math" w:hAnsi="Cambria Math"/>
                  </w:rPr>
                  <m:t>θ</m:t>
                </m:r>
                <m:ctrlPr>
                  <w:rPr>
                    <w:rFonts w:ascii="Cambria Math" w:hAnsi="Cambria Math"/>
                  </w:rPr>
                </m:ctrlPr>
              </m:e>
            </m:d>
            <m:ctrlPr>
              <w:rPr>
                <w:rFonts w:ascii="Cambria Math" w:hAnsi="Cambria Math"/>
              </w:rPr>
            </m:ctrlPr>
          </m:e>
        </m:func>
      </m:oMath>
      <w:r>
        <w:rPr>
          <w:rFonts w:hint="eastAsia"/>
        </w:rPr>
        <w:tab/>
      </w:r>
      <w:r>
        <w:rPr>
          <w:rFonts w:hint="eastAsia"/>
        </w:rPr>
        <w:t>(</w:t>
      </w:r>
      <w:r>
        <w:t>7-20)</w:t>
      </w:r>
    </w:p>
    <w:p>
      <w:pPr>
        <w:ind w:firstLine="424" w:firstLineChars="177"/>
        <w:jc w:val="left"/>
        <w:rPr>
          <w:bCs/>
          <w:sz w:val="24"/>
          <w:szCs w:val="24"/>
        </w:rPr>
      </w:pPr>
      <m:oMath>
        <m:r>
          <m:rPr/>
          <w:rPr>
            <w:rFonts w:ascii="Cambria Math" w:hAnsi="Cambria Math"/>
            <w:sz w:val="24"/>
            <w:szCs w:val="24"/>
          </w:rPr>
          <m:t>Δ</m:t>
        </m:r>
        <m:sSub>
          <m:sSubPr>
            <m:ctrlPr>
              <w:rPr>
                <w:rFonts w:ascii="Cambria Math" w:hAnsi="Cambria Math"/>
                <w:sz w:val="24"/>
                <w:szCs w:val="24"/>
              </w:rPr>
            </m:ctrlPr>
          </m:sSubPr>
          <m:e>
            <m:r>
              <m:rPr/>
              <w:rPr>
                <w:rFonts w:hint="eastAsia" w:ascii="Cambria Math" w:hAnsi="Cambria Math"/>
                <w:sz w:val="24"/>
                <w:szCs w:val="24"/>
              </w:rPr>
              <m:t>θ</m:t>
            </m:r>
            <m:ctrlPr>
              <w:rPr>
                <w:rFonts w:ascii="Cambria Math" w:hAnsi="Cambria Math"/>
                <w:sz w:val="24"/>
                <w:szCs w:val="24"/>
              </w:rPr>
            </m:ctrlPr>
          </m:e>
          <m:sub>
            <m:sSub>
              <m:sSubPr>
                <m:ctrlPr>
                  <w:rPr>
                    <w:rFonts w:ascii="Cambria Math" w:hAnsi="Cambria Math"/>
                    <w:bCs/>
                    <w:i/>
                    <w:sz w:val="24"/>
                    <w:szCs w:val="24"/>
                  </w:rPr>
                </m:ctrlPr>
              </m:sSubPr>
              <m:e>
                <m:r>
                  <m:rPr/>
                  <w:rPr>
                    <w:rFonts w:ascii="Cambria Math" w:hAnsi="Cambria Math"/>
                    <w:sz w:val="24"/>
                    <w:szCs w:val="24"/>
                  </w:rPr>
                  <m:t>n</m:t>
                </m:r>
                <m:ctrlPr>
                  <w:rPr>
                    <w:rFonts w:ascii="Cambria Math" w:hAnsi="Cambria Math"/>
                    <w:bCs/>
                    <w:i/>
                    <w:sz w:val="24"/>
                    <w:szCs w:val="24"/>
                  </w:rPr>
                </m:ctrlPr>
              </m:e>
              <m:sub>
                <m:r>
                  <m:rPr/>
                  <w:rPr>
                    <w:rFonts w:ascii="Cambria Math" w:hAnsi="Cambria Math"/>
                    <w:sz w:val="24"/>
                    <w:szCs w:val="24"/>
                  </w:rPr>
                  <m:t>2</m:t>
                </m:r>
                <m:ctrlPr>
                  <w:rPr>
                    <w:rFonts w:ascii="Cambria Math" w:hAnsi="Cambria Math"/>
                    <w:bCs/>
                    <w:i/>
                    <w:sz w:val="24"/>
                    <w:szCs w:val="24"/>
                  </w:rPr>
                </m:ctrlPr>
              </m:sub>
            </m:sSub>
            <m:ctrlPr>
              <w:rPr>
                <w:rFonts w:ascii="Cambria Math" w:hAnsi="Cambria Math"/>
                <w:sz w:val="24"/>
                <w:szCs w:val="24"/>
              </w:rPr>
            </m:ctrlPr>
          </m:sub>
        </m:sSub>
      </m:oMath>
      <w:r>
        <w:rPr>
          <w:rFonts w:hint="eastAsia"/>
          <w:sz w:val="24"/>
          <w:szCs w:val="24"/>
        </w:rPr>
        <w:t>——介质材料中，入射光的入射角度偏离</w:t>
      </w:r>
      <m:oMath>
        <m:sSub>
          <m:sSubPr>
            <m:ctrlPr>
              <w:rPr>
                <w:rFonts w:ascii="Cambria Math" w:hAnsi="Cambria Math"/>
                <w:bCs/>
                <w:i/>
                <w:sz w:val="24"/>
                <w:szCs w:val="24"/>
              </w:rPr>
            </m:ctrlPr>
          </m:sSubPr>
          <m:e>
            <m:r>
              <m:rPr/>
              <w:rPr>
                <w:rFonts w:ascii="Cambria Math" w:hAnsi="Cambria Math"/>
                <w:sz w:val="24"/>
                <w:szCs w:val="24"/>
              </w:rPr>
              <m:t>α</m:t>
            </m:r>
            <m:ctrlPr>
              <w:rPr>
                <w:rFonts w:ascii="Cambria Math" w:hAnsi="Cambria Math"/>
                <w:bCs/>
                <w:i/>
                <w:sz w:val="24"/>
                <w:szCs w:val="24"/>
              </w:rPr>
            </m:ctrlPr>
          </m:e>
          <m:sub>
            <m:r>
              <m:rPr/>
              <w:rPr>
                <w:rFonts w:ascii="Cambria Math" w:hAnsi="Cambria Math"/>
                <w:sz w:val="24"/>
                <w:szCs w:val="24"/>
              </w:rPr>
              <m:t>r,</m:t>
            </m:r>
            <m:sSub>
              <m:sSubPr>
                <m:ctrlPr>
                  <w:rPr>
                    <w:rFonts w:ascii="Cambria Math" w:hAnsi="Cambria Math"/>
                    <w:bCs/>
                    <w:i/>
                    <w:sz w:val="24"/>
                    <w:szCs w:val="24"/>
                  </w:rPr>
                </m:ctrlPr>
              </m:sSubPr>
              <m:e>
                <m:r>
                  <m:rPr/>
                  <w:rPr>
                    <w:rFonts w:ascii="Cambria Math" w:hAnsi="Cambria Math"/>
                    <w:sz w:val="24"/>
                    <w:szCs w:val="24"/>
                  </w:rPr>
                  <m:t>n</m:t>
                </m:r>
                <m:ctrlPr>
                  <w:rPr>
                    <w:rFonts w:ascii="Cambria Math" w:hAnsi="Cambria Math"/>
                    <w:bCs/>
                    <w:i/>
                    <w:sz w:val="24"/>
                    <w:szCs w:val="24"/>
                  </w:rPr>
                </m:ctrlPr>
              </m:e>
              <m:sub>
                <m:r>
                  <m:rPr/>
                  <w:rPr>
                    <w:rFonts w:ascii="Cambria Math" w:hAnsi="Cambria Math"/>
                    <w:sz w:val="24"/>
                    <w:szCs w:val="24"/>
                  </w:rPr>
                  <m:t>2</m:t>
                </m:r>
                <m:ctrlPr>
                  <w:rPr>
                    <w:rFonts w:ascii="Cambria Math" w:hAnsi="Cambria Math"/>
                    <w:bCs/>
                    <w:i/>
                    <w:sz w:val="24"/>
                    <w:szCs w:val="24"/>
                  </w:rPr>
                </m:ctrlPr>
              </m:sub>
            </m:sSub>
            <m:ctrlPr>
              <w:rPr>
                <w:rFonts w:ascii="Cambria Math" w:hAnsi="Cambria Math"/>
                <w:bCs/>
                <w:i/>
                <w:sz w:val="24"/>
                <w:szCs w:val="24"/>
              </w:rPr>
            </m:ctrlPr>
          </m:sub>
        </m:sSub>
      </m:oMath>
      <w:r>
        <w:rPr>
          <w:rFonts w:hint="eastAsia"/>
          <w:bCs/>
          <w:sz w:val="24"/>
          <w:szCs w:val="24"/>
        </w:rPr>
        <w:t>的差值，计算公式如式（7</w:t>
      </w:r>
      <w:r>
        <w:rPr>
          <w:bCs/>
          <w:sz w:val="24"/>
          <w:szCs w:val="24"/>
        </w:rPr>
        <w:t>-21</w:t>
      </w:r>
      <w:r>
        <w:rPr>
          <w:rFonts w:hint="eastAsia"/>
          <w:bCs/>
          <w:sz w:val="24"/>
          <w:szCs w:val="24"/>
        </w:rPr>
        <w:t>）；</w:t>
      </w:r>
    </w:p>
    <w:p>
      <w:pPr>
        <w:pStyle w:val="60"/>
      </w:pPr>
      <w:r>
        <w:rPr>
          <w:rFonts w:hint="eastAsia"/>
        </w:rPr>
        <w:tab/>
      </w:r>
      <m:oMath>
        <m:func>
          <m:funcPr>
            <m:ctrlPr>
              <w:rPr>
                <w:rFonts w:ascii="Cambria Math" w:hAnsi="Cambria Math"/>
              </w:rPr>
            </m:ctrlPr>
          </m:funcPr>
          <m:fName>
            <m:r>
              <m:rPr/>
              <w:rPr>
                <w:rFonts w:ascii="Cambria Math" w:hAnsi="Cambria Math"/>
              </w:rPr>
              <m:t>Δ</m:t>
            </m:r>
            <m:sSub>
              <m:sSubPr>
                <m:ctrlPr>
                  <w:rPr>
                    <w:rFonts w:ascii="Cambria Math" w:hAnsi="Cambria Math"/>
                  </w:rPr>
                </m:ctrlPr>
              </m:sSubPr>
              <m:e>
                <m:r>
                  <m:rPr/>
                  <w:rPr>
                    <w:rFonts w:hint="eastAsia" w:ascii="Cambria Math" w:hAnsi="Cambria Math"/>
                  </w:rPr>
                  <m:t>θ</m:t>
                </m:r>
                <m:ctrlPr>
                  <w:rPr>
                    <w:rFonts w:ascii="Cambria Math" w:hAnsi="Cambria Math"/>
                  </w:rPr>
                </m:ctrlPr>
              </m:e>
              <m:sub>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sub>
            </m:sSub>
            <m:ctrlPr>
              <w:rPr>
                <w:rFonts w:ascii="Cambria Math" w:hAnsi="Cambria Math"/>
              </w:rPr>
            </m:ctrlPr>
          </m:fName>
          <m:e>
            <m:r>
              <m:rPr>
                <m:sty m:val="p"/>
              </m:rPr>
              <w:rPr>
                <w:rFonts w:ascii="Cambria Math" w:hAnsi="Cambria Math"/>
              </w:rPr>
              <m:t>=</m:t>
            </m:r>
            <m:ctrlPr>
              <w:rPr>
                <w:rFonts w:ascii="Cambria Math" w:hAnsi="Cambria Math"/>
              </w:rPr>
            </m:ctrlPr>
          </m:e>
        </m:func>
        <m:func>
          <m:funcPr>
            <m:ctrlPr>
              <w:rPr>
                <w:rFonts w:ascii="Cambria Math" w:hAnsi="Cambria Math"/>
              </w:rPr>
            </m:ctrlPr>
          </m:funcPr>
          <m:fName>
            <m:r>
              <m:rPr>
                <m:sty m:val="p"/>
              </m:rPr>
              <w:rPr>
                <w:rFonts w:ascii="Cambria Math" w:hAnsi="Cambria Math"/>
              </w:rPr>
              <m:t>arcsin</m:t>
            </m:r>
            <m:ctrlPr>
              <w:rPr>
                <w:rFonts w:ascii="Cambria Math" w:hAnsi="Cambria Math"/>
              </w:rPr>
            </m:ctrlPr>
          </m:fName>
          <m:e>
            <m:d>
              <m:dPr>
                <m:begChr m:val="["/>
                <m:endChr m:val="]"/>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den>
                    </m:f>
                    <m:ctrlPr>
                      <w:rPr>
                        <w:rFonts w:ascii="Cambria Math" w:hAnsi="Cambria Math"/>
                      </w:rPr>
                    </m:ctrlPr>
                  </m:e>
                </m:d>
                <m:func>
                  <m:funcPr>
                    <m:ctrlPr>
                      <w:rPr>
                        <w:rFonts w:ascii="Cambria Math" w:hAnsi="Cambria Math"/>
                      </w:rPr>
                    </m:ctrlPr>
                  </m:funcPr>
                  <m:fName>
                    <m:r>
                      <m:rPr/>
                      <w:rPr>
                        <w:rFonts w:ascii="Cambria Math" w:hAnsi="Cambria Math"/>
                      </w:rPr>
                      <m:t>sin</m:t>
                    </m:r>
                    <m:ctrlPr>
                      <w:rPr>
                        <w:rFonts w:ascii="Cambria Math" w:hAnsi="Cambria Math"/>
                      </w:rPr>
                    </m:ctrlPr>
                  </m:fName>
                  <m:e>
                    <m:r>
                      <m:rPr/>
                      <w:rPr>
                        <w:rFonts w:ascii="Cambria Math" w:hAnsi="Cambria Math"/>
                      </w:rPr>
                      <m:t>Δθ</m:t>
                    </m:r>
                    <m:ctrlPr>
                      <w:rPr>
                        <w:rFonts w:ascii="Cambria Math" w:hAnsi="Cambria Math"/>
                      </w:rPr>
                    </m:ctrlPr>
                  </m:e>
                </m:func>
                <m:ctrlPr>
                  <w:rPr>
                    <w:rFonts w:ascii="Cambria Math" w:hAnsi="Cambria Math"/>
                  </w:rPr>
                </m:ctrlPr>
              </m:e>
            </m:d>
            <m:ctrlPr>
              <w:rPr>
                <w:rFonts w:ascii="Cambria Math" w:hAnsi="Cambria Math"/>
              </w:rPr>
            </m:ctrlPr>
          </m:e>
        </m:func>
      </m:oMath>
      <w:r>
        <w:rPr>
          <w:rFonts w:hint="eastAsia"/>
        </w:rPr>
        <w:tab/>
      </w:r>
      <w:r>
        <w:rPr>
          <w:rFonts w:hint="eastAsia"/>
        </w:rPr>
        <w:t>(</w:t>
      </w:r>
      <w:r>
        <w:t>7-21)</w:t>
      </w:r>
    </w:p>
    <w:p>
      <w:pPr>
        <w:spacing w:line="360" w:lineRule="auto"/>
        <w:ind w:firstLine="424" w:firstLineChars="177"/>
        <w:jc w:val="left"/>
        <w:rPr>
          <w:bCs/>
          <w:sz w:val="24"/>
          <w:szCs w:val="24"/>
        </w:rPr>
      </w:pPr>
      <m:oMath>
        <m:r>
          <m:rPr/>
          <w:rPr>
            <w:rFonts w:ascii="Cambria Math" w:hAnsi="Cambria Math"/>
            <w:sz w:val="24"/>
            <w:szCs w:val="24"/>
          </w:rPr>
          <m:t>Δθ</m:t>
        </m:r>
      </m:oMath>
      <w:r>
        <w:rPr>
          <w:rFonts w:hint="eastAsia"/>
          <w:sz w:val="24"/>
          <w:szCs w:val="24"/>
        </w:rPr>
        <w:t>——空气中入射光偏离</w:t>
      </w:r>
      <m:oMath>
        <m:sSub>
          <m:sSubPr>
            <m:ctrlPr>
              <w:rPr>
                <w:rFonts w:ascii="Cambria Math" w:hAnsi="Cambria Math"/>
                <w:bCs/>
                <w:i/>
                <w:sz w:val="24"/>
                <w:szCs w:val="24"/>
              </w:rPr>
            </m:ctrlPr>
          </m:sSubPr>
          <m:e>
            <m:r>
              <m:rPr/>
              <w:rPr>
                <w:rFonts w:ascii="Cambria Math" w:hAnsi="Cambria Math"/>
                <w:sz w:val="24"/>
                <w:szCs w:val="24"/>
              </w:rPr>
              <m:t>α</m:t>
            </m:r>
            <m:ctrlPr>
              <w:rPr>
                <w:rFonts w:ascii="Cambria Math" w:hAnsi="Cambria Math"/>
                <w:bCs/>
                <w:i/>
                <w:sz w:val="24"/>
                <w:szCs w:val="24"/>
              </w:rPr>
            </m:ctrlPr>
          </m:e>
          <m:sub>
            <m:r>
              <m:rPr/>
              <w:rPr>
                <w:rFonts w:ascii="Cambria Math" w:hAnsi="Cambria Math"/>
                <w:sz w:val="24"/>
                <w:szCs w:val="24"/>
              </w:rPr>
              <m:t>r</m:t>
            </m:r>
            <m:ctrlPr>
              <w:rPr>
                <w:rFonts w:ascii="Cambria Math" w:hAnsi="Cambria Math"/>
                <w:bCs/>
                <w:i/>
                <w:sz w:val="24"/>
                <w:szCs w:val="24"/>
              </w:rPr>
            </m:ctrlPr>
          </m:sub>
        </m:sSub>
      </m:oMath>
      <w:r>
        <w:rPr>
          <w:rFonts w:hint="eastAsia"/>
          <w:bCs/>
          <w:sz w:val="24"/>
          <w:szCs w:val="24"/>
        </w:rPr>
        <w:t>的差值；</w:t>
      </w:r>
    </w:p>
    <w:p>
      <w:pPr>
        <w:spacing w:line="400" w:lineRule="exact"/>
        <w:ind w:firstLine="424" w:firstLineChars="177"/>
        <w:jc w:val="left"/>
        <w:rPr>
          <w:sz w:val="24"/>
          <w:szCs w:val="24"/>
        </w:rPr>
      </w:pPr>
      <m:oMath>
        <m:r>
          <m:rPr/>
          <w:rPr>
            <w:rFonts w:ascii="Cambria Math" w:hAnsi="Cambria Math"/>
            <w:sz w:val="24"/>
            <w:szCs w:val="24"/>
          </w:rPr>
          <m:t>θ</m:t>
        </m:r>
      </m:oMath>
      <w:r>
        <w:rPr>
          <w:rFonts w:hint="eastAsia"/>
          <w:sz w:val="24"/>
          <w:szCs w:val="24"/>
        </w:rPr>
        <w:t>——入射光在介质材料中的入射角度，如公式</w:t>
      </w:r>
      <w:r>
        <w:rPr>
          <w:sz w:val="24"/>
          <w:szCs w:val="24"/>
        </w:rPr>
        <w:t>(7-22)</w:t>
      </w:r>
      <w:r>
        <w:rPr>
          <w:rFonts w:hint="eastAsia"/>
          <w:sz w:val="24"/>
          <w:szCs w:val="24"/>
        </w:rPr>
        <w:t>所示：</w:t>
      </w:r>
    </w:p>
    <w:p>
      <w:pPr>
        <w:pStyle w:val="60"/>
      </w:pPr>
      <w:r>
        <w:rPr>
          <w:rFonts w:hint="eastAsia"/>
        </w:rPr>
        <w:tab/>
      </w:r>
      <m:oMath>
        <m:r>
          <m:rPr>
            <m:sty m:val="p"/>
          </m:rPr>
          <w:rPr>
            <w:rFonts w:ascii="Cambria Math" w:hAnsi="Cambria Math"/>
          </w:rPr>
          <m:t xml:space="preserve"> </m:t>
        </m:r>
        <m:r>
          <m:rPr/>
          <w:rPr>
            <w:rFonts w:ascii="Cambria Math" w:hAnsi="Cambria Math"/>
          </w:rPr>
          <m:t>θ</m:t>
        </m:r>
        <m:r>
          <m:rPr>
            <m:sty m:val="p"/>
          </m:rPr>
          <w:rPr>
            <w:rFonts w:ascii="Cambria Math" w:hAnsi="Cambria Math"/>
          </w:rPr>
          <m:t>=</m:t>
        </m:r>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r</m:t>
            </m:r>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sub>
        </m:sSub>
        <m:r>
          <m:rPr>
            <m:sty m:val="p"/>
          </m:rPr>
          <w:rPr>
            <w:rFonts w:ascii="Cambria Math" w:hAnsi="Cambria Math"/>
          </w:rPr>
          <m:t>+</m:t>
        </m:r>
        <m:r>
          <m:rPr/>
          <w:rPr>
            <w:rFonts w:ascii="Cambria Math" w:hAnsi="Cambria Math"/>
          </w:rPr>
          <m:t>Δ</m:t>
        </m:r>
        <m:sSub>
          <m:sSubPr>
            <m:ctrlPr>
              <w:rPr>
                <w:rFonts w:ascii="Cambria Math" w:hAnsi="Cambria Math"/>
              </w:rPr>
            </m:ctrlPr>
          </m:sSubPr>
          <m:e>
            <m:r>
              <m:rPr/>
              <w:rPr>
                <w:rFonts w:hint="eastAsia" w:ascii="Cambria Math" w:hAnsi="Cambria Math"/>
              </w:rPr>
              <m:t>θ</m:t>
            </m:r>
            <m:ctrlPr>
              <w:rPr>
                <w:rFonts w:ascii="Cambria Math" w:hAnsi="Cambria Math"/>
              </w:rPr>
            </m:ctrlPr>
          </m:e>
          <m:sub>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sub>
        </m:sSub>
      </m:oMath>
      <w:r>
        <w:rPr>
          <w:rFonts w:hint="eastAsia"/>
        </w:rPr>
        <w:tab/>
      </w:r>
      <w:r>
        <w:t>(7-22)</w:t>
      </w:r>
    </w:p>
    <w:p>
      <w:pPr>
        <w:spacing w:line="480" w:lineRule="auto"/>
        <w:ind w:firstLine="424" w:firstLineChars="177"/>
        <w:jc w:val="left"/>
        <w:rPr>
          <w:kern w:val="0"/>
          <w:sz w:val="24"/>
          <w:szCs w:val="24"/>
        </w:rPr>
      </w:pPr>
      <m:oMath>
        <m:sSub>
          <m:sSubPr>
            <m:ctrlPr>
              <w:rPr>
                <w:rFonts w:ascii="Cambria Math" w:hAnsi="Cambria Math"/>
                <w:bCs/>
                <w:i/>
                <w:sz w:val="24"/>
                <w:szCs w:val="24"/>
              </w:rPr>
            </m:ctrlPr>
          </m:sSubPr>
          <m:e>
            <m:r>
              <m:rPr/>
              <w:rPr>
                <w:rFonts w:ascii="Cambria Math" w:hAnsi="Cambria Math"/>
                <w:sz w:val="24"/>
                <w:szCs w:val="24"/>
              </w:rPr>
              <m:t>α</m:t>
            </m:r>
            <m:ctrlPr>
              <w:rPr>
                <w:rFonts w:ascii="Cambria Math" w:hAnsi="Cambria Math"/>
                <w:bCs/>
                <w:i/>
                <w:sz w:val="24"/>
                <w:szCs w:val="24"/>
              </w:rPr>
            </m:ctrlPr>
          </m:e>
          <m:sub>
            <m:r>
              <m:rPr/>
              <w:rPr>
                <w:rFonts w:ascii="Cambria Math" w:hAnsi="Cambria Math"/>
                <w:sz w:val="24"/>
                <w:szCs w:val="24"/>
              </w:rPr>
              <m:t>r,</m:t>
            </m:r>
            <m:sSub>
              <m:sSubPr>
                <m:ctrlPr>
                  <w:rPr>
                    <w:rFonts w:ascii="Cambria Math" w:hAnsi="Cambria Math"/>
                    <w:i/>
                    <w:sz w:val="24"/>
                    <w:szCs w:val="24"/>
                  </w:rPr>
                </m:ctrlPr>
              </m:sSubPr>
              <m:e>
                <m:r>
                  <m:rPr/>
                  <w:rPr>
                    <w:rFonts w:ascii="Cambria Math" w:hAnsi="Cambria Math"/>
                    <w:sz w:val="24"/>
                    <w:szCs w:val="24"/>
                  </w:rPr>
                  <m:t>n</m:t>
                </m:r>
                <m:ctrlPr>
                  <w:rPr>
                    <w:rFonts w:ascii="Cambria Math" w:hAnsi="Cambria Math"/>
                    <w:i/>
                    <w:sz w:val="24"/>
                    <w:szCs w:val="24"/>
                  </w:rPr>
                </m:ctrlPr>
              </m:e>
              <m:sub>
                <m:r>
                  <m:rPr/>
                  <w:rPr>
                    <w:rFonts w:ascii="Cambria Math" w:hAnsi="Cambria Math"/>
                    <w:sz w:val="24"/>
                    <w:szCs w:val="24"/>
                  </w:rPr>
                  <m:t>2</m:t>
                </m:r>
                <m:ctrlPr>
                  <w:rPr>
                    <w:rFonts w:ascii="Cambria Math" w:hAnsi="Cambria Math"/>
                    <w:i/>
                    <w:sz w:val="24"/>
                    <w:szCs w:val="24"/>
                  </w:rPr>
                </m:ctrlPr>
              </m:sub>
            </m:sSub>
            <m:ctrlPr>
              <w:rPr>
                <w:rFonts w:ascii="Cambria Math" w:hAnsi="Cambria Math"/>
                <w:bCs/>
                <w:i/>
                <w:sz w:val="24"/>
                <w:szCs w:val="24"/>
              </w:rPr>
            </m:ctrlPr>
          </m:sub>
        </m:sSub>
      </m:oMath>
      <w:r>
        <w:rPr>
          <w:rFonts w:hint="eastAsia"/>
          <w:bCs/>
          <w:sz w:val="24"/>
          <w:szCs w:val="24"/>
        </w:rPr>
        <w:t>——</w:t>
      </w:r>
      <m:oMath>
        <m:sSub>
          <m:sSubPr>
            <m:ctrlPr>
              <w:rPr>
                <w:rFonts w:ascii="Cambria Math" w:hAnsi="Cambria Math"/>
                <w:bCs/>
                <w:i/>
                <w:sz w:val="24"/>
                <w:szCs w:val="24"/>
              </w:rPr>
            </m:ctrlPr>
          </m:sSubPr>
          <m:e>
            <m:r>
              <m:rPr/>
              <w:rPr>
                <w:rFonts w:ascii="Cambria Math" w:hAnsi="Cambria Math"/>
                <w:sz w:val="24"/>
                <w:szCs w:val="24"/>
              </w:rPr>
              <m:t>α</m:t>
            </m:r>
            <m:ctrlPr>
              <w:rPr>
                <w:rFonts w:ascii="Cambria Math" w:hAnsi="Cambria Math"/>
                <w:bCs/>
                <w:i/>
                <w:sz w:val="24"/>
                <w:szCs w:val="24"/>
              </w:rPr>
            </m:ctrlPr>
          </m:e>
          <m:sub>
            <m:r>
              <m:rPr/>
              <w:rPr>
                <w:rFonts w:ascii="Cambria Math" w:hAnsi="Cambria Math"/>
                <w:sz w:val="24"/>
                <w:szCs w:val="24"/>
              </w:rPr>
              <m:t>r</m:t>
            </m:r>
            <m:ctrlPr>
              <w:rPr>
                <w:rFonts w:ascii="Cambria Math" w:hAnsi="Cambria Math"/>
                <w:bCs/>
                <w:i/>
                <w:sz w:val="24"/>
                <w:szCs w:val="24"/>
              </w:rPr>
            </m:ctrlPr>
          </m:sub>
        </m:sSub>
      </m:oMath>
      <w:r>
        <w:rPr>
          <w:rFonts w:hint="eastAsia"/>
          <w:kern w:val="0"/>
          <w:sz w:val="24"/>
          <w:szCs w:val="24"/>
        </w:rPr>
        <w:t>对应光敏介质中的角度，如式（</w:t>
      </w:r>
      <w:r>
        <w:rPr>
          <w:rFonts w:ascii="Cambria Math" w:hAnsi="Cambria Math"/>
          <w:bCs/>
          <w:sz w:val="24"/>
          <w:szCs w:val="24"/>
        </w:rPr>
        <w:t>7-23</w:t>
      </w:r>
      <w:r>
        <w:rPr>
          <w:rFonts w:hint="eastAsia"/>
          <w:kern w:val="0"/>
          <w:sz w:val="24"/>
          <w:szCs w:val="24"/>
        </w:rPr>
        <w:t>）所示：</w:t>
      </w:r>
    </w:p>
    <w:p>
      <w:pPr>
        <w:pStyle w:val="60"/>
      </w:pPr>
      <w:r>
        <w:rPr>
          <w:rFonts w:hint="eastAsia"/>
        </w:rPr>
        <w:tab/>
      </w:r>
      <m:oMath>
        <m:func>
          <m:funcPr>
            <m:ctrlPr>
              <w:rPr>
                <w:rFonts w:ascii="Cambria Math" w:hAnsi="Cambria Math"/>
              </w:rPr>
            </m:ctrlPr>
          </m:funcPr>
          <m:fName>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r</m:t>
                </m:r>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sub>
            </m:sSub>
            <m:ctrlPr>
              <w:rPr>
                <w:rFonts w:ascii="Cambria Math" w:hAnsi="Cambria Math"/>
              </w:rPr>
            </m:ctrlPr>
          </m:fName>
          <m:e>
            <m:r>
              <m:rPr>
                <m:sty m:val="p"/>
              </m:rPr>
              <w:rPr>
                <w:rFonts w:ascii="Cambria Math" w:hAnsi="Cambria Math"/>
              </w:rPr>
              <m:t>=</m:t>
            </m:r>
            <m:ctrlPr>
              <w:rPr>
                <w:rFonts w:ascii="Cambria Math" w:hAnsi="Cambria Math"/>
              </w:rPr>
            </m:ctrlPr>
          </m:e>
        </m:func>
        <m:func>
          <m:funcPr>
            <m:ctrlPr>
              <w:rPr>
                <w:rFonts w:ascii="Cambria Math" w:hAnsi="Cambria Math"/>
              </w:rPr>
            </m:ctrlPr>
          </m:funcPr>
          <m:fName>
            <m:r>
              <m:rPr>
                <m:sty m:val="p"/>
              </m:rPr>
              <w:rPr>
                <w:rFonts w:ascii="Cambria Math" w:hAnsi="Cambria Math"/>
              </w:rPr>
              <m:t>arcsin</m:t>
            </m:r>
            <m:ctrlPr>
              <w:rPr>
                <w:rFonts w:ascii="Cambria Math" w:hAnsi="Cambria Math"/>
              </w:rPr>
            </m:ctrlPr>
          </m:fName>
          <m:e>
            <m:d>
              <m:dPr>
                <m:begChr m:val="["/>
                <m:endChr m:val="]"/>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den>
                    </m:f>
                    <m:ctrlPr>
                      <w:rPr>
                        <w:rFonts w:ascii="Cambria Math" w:hAnsi="Cambria Math"/>
                      </w:rPr>
                    </m:ctrlPr>
                  </m:e>
                </m:d>
                <m:func>
                  <m:funcPr>
                    <m:ctrlPr>
                      <w:rPr>
                        <w:rFonts w:ascii="Cambria Math" w:hAnsi="Cambria Math"/>
                      </w:rPr>
                    </m:ctrlPr>
                  </m:funcPr>
                  <m:fName>
                    <m:r>
                      <m:rPr>
                        <m:sty m:val="p"/>
                      </m:rPr>
                      <w:rPr>
                        <w:rFonts w:hint="eastAsia" w:ascii="Cambria Math" w:hAnsi="Cambria Math"/>
                      </w:rPr>
                      <m:t>sin</m:t>
                    </m:r>
                    <m:ctrlPr>
                      <w:rPr>
                        <w:rFonts w:ascii="Cambria Math" w:hAnsi="Cambria Math"/>
                      </w:rPr>
                    </m:ctrlPr>
                  </m:fName>
                  <m:e>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r</m:t>
                        </m:r>
                        <m:ctrlPr>
                          <w:rPr>
                            <w:rFonts w:ascii="Cambria Math" w:hAnsi="Cambria Math"/>
                          </w:rPr>
                        </m:ctrlPr>
                      </m:sub>
                    </m:sSub>
                    <m:ctrlPr>
                      <w:rPr>
                        <w:rFonts w:ascii="Cambria Math" w:hAnsi="Cambria Math"/>
                      </w:rPr>
                    </m:ctrlPr>
                  </m:e>
                </m:func>
                <m:ctrlPr>
                  <w:rPr>
                    <w:rFonts w:ascii="Cambria Math" w:hAnsi="Cambria Math"/>
                  </w:rPr>
                </m:ctrlPr>
              </m:e>
            </m:d>
            <m:ctrlPr>
              <w:rPr>
                <w:rFonts w:ascii="Cambria Math" w:hAnsi="Cambria Math"/>
              </w:rPr>
            </m:ctrlPr>
          </m:e>
        </m:func>
      </m:oMath>
      <w:r>
        <w:rPr>
          <w:rFonts w:hint="eastAsia"/>
        </w:rPr>
        <w:tab/>
      </w:r>
      <w:r>
        <w:t>(7-23)</w:t>
      </w:r>
    </w:p>
    <w:p>
      <w:pPr>
        <w:spacing w:line="400" w:lineRule="exact"/>
        <w:ind w:firstLine="424" w:firstLineChars="177"/>
        <w:jc w:val="left"/>
        <w:rPr>
          <w:rFonts w:hint="eastAsia" w:ascii="Cambria Math" w:hAnsi="Cambria Math"/>
          <w:bCs/>
          <w:sz w:val="24"/>
          <w:szCs w:val="24"/>
        </w:rPr>
      </w:pPr>
      <m:oMath>
        <m:sSub>
          <m:sSubPr>
            <m:ctrlPr>
              <w:rPr>
                <w:rFonts w:ascii="Cambria Math" w:hAnsi="Cambria Math"/>
                <w:bCs/>
                <w:i/>
                <w:sz w:val="24"/>
                <w:szCs w:val="24"/>
              </w:rPr>
            </m:ctrlPr>
          </m:sSubPr>
          <m:e>
            <m:r>
              <m:rPr/>
              <w:rPr>
                <w:rFonts w:ascii="Cambria Math" w:hAnsi="Cambria Math"/>
                <w:sz w:val="24"/>
                <w:szCs w:val="24"/>
              </w:rPr>
              <m:t>α</m:t>
            </m:r>
            <m:ctrlPr>
              <w:rPr>
                <w:rFonts w:ascii="Cambria Math" w:hAnsi="Cambria Math"/>
                <w:bCs/>
                <w:i/>
                <w:sz w:val="24"/>
                <w:szCs w:val="24"/>
              </w:rPr>
            </m:ctrlPr>
          </m:e>
          <m:sub>
            <m:r>
              <m:rPr/>
              <w:rPr>
                <w:rFonts w:ascii="Cambria Math" w:hAnsi="Cambria Math"/>
                <w:sz w:val="24"/>
                <w:szCs w:val="24"/>
              </w:rPr>
              <m:t>r</m:t>
            </m:r>
            <m:ctrlPr>
              <w:rPr>
                <w:rFonts w:ascii="Cambria Math" w:hAnsi="Cambria Math"/>
                <w:bCs/>
                <w:i/>
                <w:sz w:val="24"/>
                <w:szCs w:val="24"/>
              </w:rPr>
            </m:ctrlPr>
          </m:sub>
        </m:sSub>
      </m:oMath>
      <w:r>
        <w:rPr>
          <w:rFonts w:hint="eastAsia" w:ascii="Cambria Math" w:hAnsi="Cambria Math"/>
          <w:bCs/>
          <w:sz w:val="24"/>
          <w:szCs w:val="24"/>
        </w:rPr>
        <w:t>——空气中的布拉格入射角；</w:t>
      </w:r>
    </w:p>
    <w:p>
      <w:pPr>
        <w:spacing w:line="400" w:lineRule="exact"/>
        <w:ind w:firstLine="424" w:firstLineChars="177"/>
        <w:jc w:val="left"/>
        <w:rPr>
          <w:rFonts w:hint="eastAsia" w:ascii="Cambria Math" w:hAnsi="Cambria Math"/>
          <w:bCs/>
          <w:sz w:val="24"/>
          <w:szCs w:val="24"/>
        </w:rPr>
      </w:pPr>
      <m:oMath>
        <m:sSub>
          <m:sSubPr>
            <m:ctrlPr>
              <w:rPr>
                <w:rFonts w:ascii="Cambria Math" w:hAnsi="Cambria Math"/>
                <w:bCs/>
                <w:i/>
                <w:sz w:val="24"/>
                <w:szCs w:val="24"/>
              </w:rPr>
            </m:ctrlPr>
          </m:sSubPr>
          <m:e>
            <m:r>
              <m:rPr/>
              <w:rPr>
                <w:rFonts w:ascii="Cambria Math" w:hAnsi="Cambria Math"/>
                <w:sz w:val="24"/>
                <w:szCs w:val="24"/>
              </w:rPr>
              <m:t>n</m:t>
            </m:r>
            <m:ctrlPr>
              <w:rPr>
                <w:rFonts w:ascii="Cambria Math" w:hAnsi="Cambria Math"/>
                <w:bCs/>
                <w:i/>
                <w:sz w:val="24"/>
                <w:szCs w:val="24"/>
              </w:rPr>
            </m:ctrlPr>
          </m:e>
          <m:sub>
            <m:r>
              <m:rPr/>
              <w:rPr>
                <w:rFonts w:ascii="Cambria Math" w:hAnsi="Cambria Math"/>
                <w:sz w:val="24"/>
                <w:szCs w:val="24"/>
              </w:rPr>
              <m:t>0</m:t>
            </m:r>
            <m:ctrlPr>
              <w:rPr>
                <w:rFonts w:ascii="Cambria Math" w:hAnsi="Cambria Math"/>
                <w:bCs/>
                <w:i/>
                <w:sz w:val="24"/>
                <w:szCs w:val="24"/>
              </w:rPr>
            </m:ctrlPr>
          </m:sub>
        </m:sSub>
      </m:oMath>
      <w:r>
        <w:rPr>
          <w:rFonts w:hint="eastAsia" w:ascii="Cambria Math" w:hAnsi="Cambria Math"/>
          <w:bCs/>
          <w:sz w:val="24"/>
          <w:szCs w:val="24"/>
        </w:rPr>
        <w:t>——空气的平均折射率；</w:t>
      </w:r>
    </w:p>
    <w:p>
      <w:pPr>
        <w:spacing w:line="400" w:lineRule="exact"/>
        <w:ind w:firstLine="424" w:firstLineChars="177"/>
        <w:jc w:val="left"/>
        <w:rPr>
          <w:rFonts w:hint="eastAsia" w:ascii="Cambria Math" w:hAnsi="Cambria Math"/>
          <w:sz w:val="24"/>
          <w:szCs w:val="24"/>
        </w:rPr>
      </w:pPr>
      <m:oMath>
        <m:sSub>
          <m:sSubPr>
            <m:ctrlPr>
              <w:rPr>
                <w:rFonts w:ascii="Cambria Math" w:hAnsi="Cambria Math"/>
                <w:sz w:val="24"/>
                <w:szCs w:val="24"/>
              </w:rPr>
            </m:ctrlPr>
          </m:sSubPr>
          <m:e>
            <m:r>
              <m:rPr/>
              <w:rPr>
                <w:rFonts w:ascii="Cambria Math" w:hAnsi="Cambria Math"/>
                <w:sz w:val="24"/>
                <w:szCs w:val="24"/>
              </w:rPr>
              <m:t>n</m:t>
            </m:r>
            <m:ctrlPr>
              <w:rPr>
                <w:rFonts w:ascii="Cambria Math" w:hAnsi="Cambria Math"/>
                <w:sz w:val="24"/>
                <w:szCs w:val="24"/>
              </w:rPr>
            </m:ctrlPr>
          </m:e>
          <m:sub>
            <m:r>
              <m:rPr>
                <m:sty m:val="p"/>
              </m:rPr>
              <w:rPr>
                <w:rFonts w:ascii="Cambria Math" w:hAnsi="Cambria Math"/>
                <w:sz w:val="24"/>
                <w:szCs w:val="24"/>
              </w:rPr>
              <m:t>2</m:t>
            </m:r>
            <m:ctrlPr>
              <w:rPr>
                <w:rFonts w:ascii="Cambria Math" w:hAnsi="Cambria Math"/>
                <w:sz w:val="24"/>
                <w:szCs w:val="24"/>
              </w:rPr>
            </m:ctrlPr>
          </m:sub>
        </m:sSub>
      </m:oMath>
      <w:r>
        <w:rPr>
          <w:rFonts w:hint="eastAsia" w:ascii="Cambria Math" w:hAnsi="Cambria Math"/>
          <w:sz w:val="24"/>
          <w:szCs w:val="24"/>
        </w:rPr>
        <w:t>——介质材料的平均折射率；</w:t>
      </w:r>
    </w:p>
    <w:p>
      <w:pPr>
        <w:spacing w:line="400" w:lineRule="exact"/>
        <w:ind w:firstLine="424" w:firstLineChars="177"/>
        <w:jc w:val="left"/>
        <w:rPr>
          <w:bCs/>
          <w:sz w:val="24"/>
          <w:szCs w:val="24"/>
        </w:rPr>
      </w:pPr>
      <m:oMath>
        <m:r>
          <m:rPr/>
          <w:rPr>
            <w:rFonts w:ascii="Cambria Math" w:hAnsi="Cambria Math"/>
            <w:sz w:val="24"/>
            <w:szCs w:val="24"/>
          </w:rPr>
          <m:t>Δλ</m:t>
        </m:r>
      </m:oMath>
      <w:r>
        <w:rPr>
          <w:rFonts w:hint="eastAsia"/>
          <w:sz w:val="24"/>
          <w:szCs w:val="24"/>
        </w:rPr>
        <w:t>——波长偏离</w:t>
      </w:r>
      <m:oMath>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0</m:t>
            </m:r>
            <m:ctrlPr>
              <w:rPr>
                <w:rFonts w:ascii="Cambria Math" w:hAnsi="Cambria Math"/>
                <w:i/>
                <w:sz w:val="24"/>
                <w:szCs w:val="24"/>
              </w:rPr>
            </m:ctrlPr>
          </m:sub>
        </m:sSub>
      </m:oMath>
      <w:r>
        <w:rPr>
          <w:rFonts w:hint="eastAsia"/>
          <w:sz w:val="24"/>
          <w:szCs w:val="24"/>
        </w:rPr>
        <w:t>的差值，取</w:t>
      </w:r>
      <m:oMath>
        <m:r>
          <m:rPr/>
          <w:rPr>
            <w:rFonts w:ascii="Cambria Math" w:hAnsi="Cambria Math"/>
            <w:sz w:val="24"/>
            <w:szCs w:val="24"/>
          </w:rPr>
          <m:t>Δλ=0</m:t>
        </m:r>
      </m:oMath>
      <w:r>
        <w:rPr>
          <w:rFonts w:hint="eastAsia"/>
          <w:sz w:val="24"/>
          <w:szCs w:val="24"/>
        </w:rPr>
        <w:t>；</w:t>
      </w:r>
    </w:p>
    <w:p>
      <w:pPr>
        <w:spacing w:line="400" w:lineRule="exact"/>
        <w:ind w:firstLine="424" w:firstLineChars="177"/>
        <w:jc w:val="left"/>
        <w:rPr>
          <w:rFonts w:hint="eastAsia" w:ascii="Cambria Math" w:hAnsi="Cambria Math"/>
          <w:sz w:val="24"/>
          <w:szCs w:val="24"/>
        </w:rPr>
      </w:pPr>
      <m:oMath>
        <m:sSub>
          <m:sSubPr>
            <m:ctrlPr>
              <w:rPr>
                <w:rFonts w:ascii="Cambria Math" w:hAnsi="Cambria Math"/>
                <w:sz w:val="24"/>
                <w:szCs w:val="24"/>
              </w:rPr>
            </m:ctrlPr>
          </m:sSubPr>
          <m:e>
            <m:r>
              <m:rPr/>
              <w:rPr>
                <w:rFonts w:ascii="Cambria Math" w:hAnsi="Cambria Math"/>
                <w:sz w:val="24"/>
                <w:szCs w:val="24"/>
              </w:rPr>
              <m:t>n</m:t>
            </m:r>
            <m:ctrlPr>
              <w:rPr>
                <w:rFonts w:ascii="Cambria Math" w:hAnsi="Cambria Math"/>
                <w:sz w:val="24"/>
                <w:szCs w:val="24"/>
              </w:rPr>
            </m:ctrlPr>
          </m:e>
          <m:sub>
            <m:r>
              <m:rPr>
                <m:sty m:val="p"/>
              </m:rPr>
              <w:rPr>
                <w:rFonts w:ascii="Cambria Math" w:hAnsi="Cambria Math"/>
                <w:sz w:val="24"/>
                <w:szCs w:val="24"/>
              </w:rPr>
              <m:t>2</m:t>
            </m:r>
            <m:ctrlPr>
              <w:rPr>
                <w:rFonts w:ascii="Cambria Math" w:hAnsi="Cambria Math"/>
                <w:sz w:val="24"/>
                <w:szCs w:val="24"/>
              </w:rPr>
            </m:ctrlPr>
          </m:sub>
        </m:sSub>
      </m:oMath>
      <w:r>
        <w:rPr>
          <w:rFonts w:hint="eastAsia" w:ascii="Cambria Math" w:hAnsi="Cambria Math"/>
          <w:sz w:val="24"/>
          <w:szCs w:val="24"/>
        </w:rPr>
        <w:t>——介质材料的平均折射率；</w:t>
      </w:r>
    </w:p>
    <w:p>
      <w:pPr>
        <w:spacing w:line="400" w:lineRule="exact"/>
        <w:ind w:firstLine="424" w:firstLineChars="177"/>
        <w:jc w:val="left"/>
        <w:rPr>
          <w:rFonts w:hint="eastAsia" w:ascii="Cambria Math" w:hAnsi="Cambria Math"/>
          <w:sz w:val="24"/>
          <w:szCs w:val="24"/>
        </w:rPr>
      </w:pPr>
      <m:oMath>
        <m:r>
          <m:rPr/>
          <w:rPr>
            <w:rFonts w:ascii="Cambria Math" w:hAnsi="Cambria Math"/>
            <w:sz w:val="24"/>
            <w:szCs w:val="24"/>
          </w:rPr>
          <m:t>λ</m:t>
        </m:r>
      </m:oMath>
      <w:r>
        <w:rPr>
          <w:rFonts w:hint="eastAsia" w:ascii="Cambria Math" w:hAnsi="Cambria Math"/>
          <w:sz w:val="24"/>
          <w:szCs w:val="24"/>
        </w:rPr>
        <w:t>——设计波长，</w:t>
      </w:r>
      <m:oMath>
        <m:r>
          <m:rPr/>
          <w:rPr>
            <w:rFonts w:ascii="Cambria Math" w:hAnsi="Cambria Math"/>
            <w:sz w:val="24"/>
            <w:szCs w:val="24"/>
          </w:rPr>
          <m:t>λ=</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0</m:t>
            </m:r>
            <m:ctrlPr>
              <w:rPr>
                <w:rFonts w:ascii="Cambria Math" w:hAnsi="Cambria Math"/>
                <w:i/>
                <w:sz w:val="24"/>
                <w:szCs w:val="24"/>
              </w:rPr>
            </m:ctrlPr>
          </m:sub>
        </m:sSub>
      </m:oMath>
    </w:p>
    <w:p>
      <w:pPr>
        <w:pStyle w:val="9"/>
        <w:spacing w:line="360" w:lineRule="auto"/>
        <w:ind w:firstLine="480" w:firstLineChars="200"/>
        <w:rPr>
          <w:rFonts w:ascii="Times New Roman" w:hAnsi="Times New Roman"/>
          <w:bCs/>
          <w:sz w:val="24"/>
          <w:szCs w:val="24"/>
        </w:rPr>
      </w:pPr>
      <w:r>
        <w:rPr>
          <w:rFonts w:hint="eastAsia" w:ascii="Times New Roman" w:hAnsi="Times New Roman"/>
          <w:bCs/>
          <w:sz w:val="24"/>
          <w:szCs w:val="24"/>
        </w:rPr>
        <w:t>已知角度选择性曲线，将式(</w:t>
      </w:r>
      <w:r>
        <w:rPr>
          <w:rFonts w:ascii="Times New Roman" w:hAnsi="Times New Roman"/>
          <w:bCs/>
          <w:sz w:val="24"/>
          <w:szCs w:val="24"/>
        </w:rPr>
        <w:t>7-14)-(7-23)</w:t>
      </w:r>
      <w:r>
        <w:rPr>
          <w:rFonts w:hint="eastAsia" w:ascii="Times New Roman" w:hAnsi="Times New Roman"/>
          <w:bCs/>
          <w:sz w:val="24"/>
          <w:szCs w:val="24"/>
        </w:rPr>
        <w:t>代入式(</w:t>
      </w:r>
      <w:r>
        <w:rPr>
          <w:rFonts w:ascii="Times New Roman" w:hAnsi="Times New Roman"/>
          <w:bCs/>
          <w:sz w:val="24"/>
          <w:szCs w:val="24"/>
        </w:rPr>
        <w:t>7-13)</w:t>
      </w:r>
      <w:r>
        <w:rPr>
          <w:rFonts w:hint="eastAsia" w:ascii="Times New Roman" w:hAnsi="Times New Roman"/>
          <w:bCs/>
          <w:sz w:val="24"/>
          <w:szCs w:val="24"/>
        </w:rPr>
        <w:t>，同时已知参数</w:t>
      </w:r>
      <m:oMath>
        <m:r>
          <m:rPr/>
          <w:rPr>
            <w:rFonts w:ascii="Cambria Math" w:hAnsi="Cambria Math"/>
            <w:sz w:val="24"/>
            <w:szCs w:val="24"/>
          </w:rPr>
          <m:t>λ=</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0</m:t>
            </m:r>
            <m:ctrlPr>
              <w:rPr>
                <w:rFonts w:ascii="Cambria Math" w:hAnsi="Cambria Math"/>
                <w:i/>
                <w:sz w:val="24"/>
                <w:szCs w:val="24"/>
              </w:rPr>
            </m:ctrlPr>
          </m:sub>
        </m:sSub>
        <m:r>
          <m:rPr/>
          <w:rPr>
            <w:rFonts w:hint="eastAsia" w:ascii="Cambria Math" w:hAnsi="Cambria Math"/>
            <w:sz w:val="24"/>
            <w:szCs w:val="24"/>
          </w:rPr>
          <m:t>、</m:t>
        </m:r>
        <m:r>
          <m:rPr/>
          <w:rPr>
            <w:rFonts w:ascii="Cambria Math" w:hAnsi="Cambria Math"/>
            <w:sz w:val="24"/>
            <w:szCs w:val="24"/>
          </w:rPr>
          <m:t>Δλ=0</m:t>
        </m:r>
        <m:r>
          <m:rPr/>
          <w:rPr>
            <w:rFonts w:hint="eastAsia" w:ascii="Cambria Math" w:hAnsi="Cambria Math"/>
            <w:sz w:val="24"/>
            <w:szCs w:val="24"/>
          </w:rPr>
          <m:t>、</m:t>
        </m:r>
        <m:r>
          <m:rPr/>
          <w:rPr>
            <w:rFonts w:ascii="Cambria Math" w:hAnsi="Cambria Math"/>
            <w:sz w:val="24"/>
            <w:szCs w:val="24"/>
          </w:rPr>
          <m:t>d</m:t>
        </m:r>
      </m:oMath>
      <w:r>
        <w:rPr>
          <w:rFonts w:hint="eastAsia" w:ascii="Times New Roman" w:hAnsi="Times New Roman"/>
          <w:bCs/>
          <w:sz w:val="24"/>
          <w:szCs w:val="24"/>
        </w:rPr>
        <w:t>、</w:t>
      </w:r>
      <m:oMath>
        <m:sSub>
          <m:sSubPr>
            <m:ctrlPr>
              <w:rPr>
                <w:rFonts w:ascii="Cambria Math" w:hAnsi="Cambria Math"/>
                <w:bCs/>
                <w:i/>
                <w:sz w:val="24"/>
                <w:szCs w:val="24"/>
              </w:rPr>
            </m:ctrlPr>
          </m:sSubPr>
          <m:e>
            <m:r>
              <m:rPr/>
              <w:rPr>
                <w:rFonts w:ascii="Cambria Math" w:hAnsi="Cambria Math"/>
                <w:sz w:val="24"/>
                <w:szCs w:val="24"/>
              </w:rPr>
              <m:t>n</m:t>
            </m:r>
            <m:ctrlPr>
              <w:rPr>
                <w:rFonts w:ascii="Cambria Math" w:hAnsi="Cambria Math"/>
                <w:bCs/>
                <w:i/>
                <w:sz w:val="24"/>
                <w:szCs w:val="24"/>
              </w:rPr>
            </m:ctrlPr>
          </m:e>
          <m:sub>
            <m:r>
              <m:rPr/>
              <w:rPr>
                <w:rFonts w:ascii="Cambria Math" w:hAnsi="Cambria Math"/>
                <w:sz w:val="24"/>
                <w:szCs w:val="24"/>
              </w:rPr>
              <m:t>2</m:t>
            </m:r>
            <m:ctrlPr>
              <w:rPr>
                <w:rFonts w:ascii="Cambria Math" w:hAnsi="Cambria Math"/>
                <w:bCs/>
                <w:i/>
                <w:sz w:val="24"/>
                <w:szCs w:val="24"/>
              </w:rPr>
            </m:ctrlPr>
          </m:sub>
        </m:sSub>
        <m:r>
          <m:rPr>
            <m:sty m:val="p"/>
          </m:rPr>
          <w:rPr>
            <w:rFonts w:hint="eastAsia" w:ascii="Cambria Math" w:hAnsi="Cambria Math"/>
            <w:sz w:val="24"/>
            <w:szCs w:val="24"/>
          </w:rPr>
          <m:t>、</m:t>
        </m:r>
        <m:sSub>
          <m:sSubPr>
            <m:ctrlPr>
              <w:rPr>
                <w:rFonts w:ascii="Cambria Math" w:hAnsi="Cambria Math"/>
                <w:bCs/>
                <w:i/>
                <w:sz w:val="24"/>
                <w:szCs w:val="24"/>
              </w:rPr>
            </m:ctrlPr>
          </m:sSubPr>
          <m:e>
            <m:r>
              <m:rPr/>
              <w:rPr>
                <w:rFonts w:ascii="Cambria Math" w:hAnsi="Cambria Math"/>
                <w:sz w:val="24"/>
                <w:szCs w:val="24"/>
              </w:rPr>
              <m:t>α</m:t>
            </m:r>
            <m:ctrlPr>
              <w:rPr>
                <w:rFonts w:ascii="Cambria Math" w:hAnsi="Cambria Math"/>
                <w:bCs/>
                <w:i/>
                <w:sz w:val="24"/>
                <w:szCs w:val="24"/>
              </w:rPr>
            </m:ctrlPr>
          </m:e>
          <m:sub>
            <m:r>
              <m:rPr/>
              <w:rPr>
                <w:rFonts w:ascii="Cambria Math" w:hAnsi="Cambria Math"/>
                <w:sz w:val="24"/>
                <w:szCs w:val="24"/>
              </w:rPr>
              <m:t>r</m:t>
            </m:r>
            <m:ctrlPr>
              <w:rPr>
                <w:rFonts w:ascii="Cambria Math" w:hAnsi="Cambria Math"/>
                <w:bCs/>
                <w:i/>
                <w:sz w:val="24"/>
                <w:szCs w:val="24"/>
              </w:rPr>
            </m:ctrlPr>
          </m:sub>
        </m:sSub>
      </m:oMath>
      <w:r>
        <w:rPr>
          <w:rFonts w:hint="eastAsia" w:ascii="Times New Roman" w:hAnsi="Times New Roman"/>
          <w:bCs/>
          <w:sz w:val="24"/>
          <w:szCs w:val="24"/>
        </w:rPr>
        <w:t>、</w:t>
      </w:r>
      <m:oMath>
        <m:r>
          <m:rPr/>
          <w:rPr>
            <w:rFonts w:ascii="Cambria Math" w:hAnsi="Cambria Math"/>
            <w:sz w:val="24"/>
            <w:szCs w:val="24"/>
          </w:rPr>
          <m:t>Δθ</m:t>
        </m:r>
      </m:oMath>
      <w:r>
        <w:rPr>
          <w:rFonts w:hint="eastAsia" w:ascii="Times New Roman" w:hAnsi="Times New Roman"/>
          <w:bCs/>
          <w:sz w:val="24"/>
          <w:szCs w:val="24"/>
        </w:rPr>
        <w:t>、</w:t>
      </w:r>
      <m:oMath>
        <m:r>
          <m:rPr/>
          <w:rPr>
            <w:rFonts w:hint="eastAsia" w:ascii="Cambria Math" w:hAnsi="Cambria Math"/>
            <w:sz w:val="24"/>
            <w:szCs w:val="24"/>
          </w:rPr>
          <m:t>η</m:t>
        </m:r>
      </m:oMath>
      <w:r>
        <w:rPr>
          <w:rFonts w:hint="eastAsia" w:ascii="Times New Roman" w:hAnsi="Times New Roman"/>
          <w:bCs/>
          <w:sz w:val="24"/>
          <w:szCs w:val="24"/>
        </w:rPr>
        <w:t>均为已知，未知参数为折射率调制度</w:t>
      </w:r>
      <m:oMath>
        <m:r>
          <m:rPr>
            <m:sty m:val="p"/>
          </m:rPr>
          <w:rPr>
            <w:rFonts w:ascii="Cambria Math" w:hAnsi="Cambria Math"/>
            <w:sz w:val="24"/>
            <w:szCs w:val="24"/>
          </w:rPr>
          <m:t>Δ</m:t>
        </m:r>
        <m:r>
          <m:rPr/>
          <w:rPr>
            <w:rFonts w:hint="eastAsia" w:ascii="Cambria Math" w:hAnsi="Cambria Math"/>
            <w:sz w:val="24"/>
            <w:szCs w:val="24"/>
          </w:rPr>
          <m:t>n</m:t>
        </m:r>
      </m:oMath>
      <w:r>
        <w:rPr>
          <w:rFonts w:hint="eastAsia" w:ascii="Times New Roman" w:hAnsi="Times New Roman"/>
          <w:bCs/>
          <w:sz w:val="24"/>
          <w:szCs w:val="24"/>
        </w:rPr>
        <w:t>，通过曲线拟合的方法求出</w:t>
      </w:r>
      <m:oMath>
        <m:r>
          <m:rPr>
            <m:sty m:val="p"/>
          </m:rPr>
          <w:rPr>
            <w:rFonts w:ascii="Cambria Math" w:hAnsi="Cambria Math"/>
            <w:sz w:val="24"/>
            <w:szCs w:val="24"/>
          </w:rPr>
          <m:t>Δ</m:t>
        </m:r>
        <m:r>
          <m:rPr/>
          <w:rPr>
            <w:rFonts w:hint="eastAsia" w:ascii="Cambria Math" w:hAnsi="Cambria Math"/>
            <w:sz w:val="24"/>
            <w:szCs w:val="24"/>
          </w:rPr>
          <m:t>n</m:t>
        </m:r>
      </m:oMath>
      <w:r>
        <w:rPr>
          <w:rFonts w:hint="eastAsia" w:ascii="Times New Roman" w:hAnsi="Times New Roman"/>
          <w:bCs/>
          <w:sz w:val="24"/>
          <w:szCs w:val="24"/>
        </w:rPr>
        <w:t>。</w:t>
      </w:r>
    </w:p>
    <w:p>
      <w:pPr>
        <w:pStyle w:val="9"/>
        <w:spacing w:line="360" w:lineRule="auto"/>
        <w:ind w:firstLine="480" w:firstLineChars="200"/>
        <w:rPr>
          <w:rFonts w:ascii="Times New Roman" w:hAnsi="Times New Roman"/>
          <w:bCs/>
          <w:sz w:val="24"/>
          <w:szCs w:val="24"/>
        </w:rPr>
      </w:pPr>
      <w:r>
        <w:rPr>
          <w:rFonts w:hint="eastAsia" w:ascii="Times New Roman" w:hAnsi="Times New Roman"/>
          <w:bCs/>
          <w:sz w:val="24"/>
          <w:szCs w:val="24"/>
        </w:rPr>
        <w:t>对于无吸收的反射式相位光栅，光栅的衍射效率为：</w:t>
      </w:r>
    </w:p>
    <w:p>
      <w:pPr>
        <w:pStyle w:val="60"/>
      </w:pPr>
      <w:r>
        <w:rPr>
          <w:rFonts w:hint="eastAsia"/>
        </w:rPr>
        <w:tab/>
      </w:r>
      <m:oMath>
        <m:r>
          <m:rPr/>
          <w:rPr>
            <w:rFonts w:ascii="Cambria Math" w:hAnsi="Cambria Math"/>
          </w:rPr>
          <m:t>η</m:t>
        </m:r>
        <m:r>
          <m:rPr>
            <m:sty m:val="p"/>
          </m:rPr>
          <w:rPr>
            <w:rFonts w:hint="eastAsia" w:ascii="Cambria Math" w:hAnsi="Cambria Math"/>
          </w:rPr>
          <m:t>=</m:t>
        </m:r>
        <m:f>
          <m:fPr>
            <m:ctrlPr>
              <w:rPr>
                <w:rFonts w:ascii="Cambria Math" w:hAnsi="Cambria Math"/>
              </w:rPr>
            </m:ctrlPr>
          </m:fPr>
          <m:num>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sinh</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fName>
              <m:e>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m:rPr/>
                              <w:rPr>
                                <w:rFonts w:ascii="Cambria Math" w:hAnsi="Cambria Math"/>
                              </w:rPr>
                              <m:t>ϑ</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hint="eastAsia" w:ascii="Cambria Math" w:hAnsi="Cambria Math" w:eastAsia="MS Mincho" w:cs="MS Mincho"/>
                          </w:rPr>
                          <m:t>−</m:t>
                        </m:r>
                        <m:sSup>
                          <m:sSupPr>
                            <m:ctrlPr>
                              <w:rPr>
                                <w:rFonts w:ascii="Cambria Math" w:hAnsi="Cambria Math"/>
                              </w:rPr>
                            </m:ctrlPr>
                          </m:sSupPr>
                          <m:e>
                            <m:r>
                              <m:rPr/>
                              <w:rPr>
                                <w:rFonts w:ascii="Cambria Math" w:hAnsi="Cambria Math"/>
                              </w:rPr>
                              <m:t>ξ</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d>
                    <m:ctrlPr>
                      <w:rPr>
                        <w:rFonts w:ascii="Cambria Math" w:hAnsi="Cambria Math"/>
                      </w:rPr>
                    </m:ctrlPr>
                  </m:e>
                  <m:sup>
                    <m:f>
                      <m:fPr>
                        <m:ctrlPr>
                          <w:rPr>
                            <w:rFonts w:ascii="Cambria Math" w:hAnsi="Cambria Math"/>
                          </w:rPr>
                        </m:ctrlPr>
                      </m:fPr>
                      <m:num>
                        <m:r>
                          <m:rPr>
                            <m:sty m:val="p"/>
                          </m:rPr>
                          <w:rPr>
                            <w:rFonts w:ascii="Cambria Math" w:hAnsi="Cambria Math"/>
                          </w:rPr>
                          <m:t>1</m:t>
                        </m:r>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sup>
                </m:sSup>
                <m:ctrlPr>
                  <w:rPr>
                    <w:rFonts w:ascii="Cambria Math" w:hAnsi="Cambria Math"/>
                  </w:rPr>
                </m:ctrlPr>
              </m:e>
            </m:func>
            <m:ctrlPr>
              <w:rPr>
                <w:rFonts w:ascii="Cambria Math" w:hAnsi="Cambria Math"/>
              </w:rPr>
            </m:ctrlPr>
          </m:num>
          <m:den>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sinh</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fName>
              <m:e>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m:rPr/>
                              <w:rPr>
                                <w:rFonts w:ascii="Cambria Math" w:hAnsi="Cambria Math"/>
                              </w:rPr>
                              <m:t>ϑ</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hint="eastAsia" w:ascii="Cambria Math" w:hAnsi="Cambria Math" w:eastAsia="MS Mincho" w:cs="MS Mincho"/>
                          </w:rPr>
                          <m:t>−</m:t>
                        </m:r>
                        <m:sSup>
                          <m:sSupPr>
                            <m:ctrlPr>
                              <w:rPr>
                                <w:rFonts w:ascii="Cambria Math" w:hAnsi="Cambria Math"/>
                              </w:rPr>
                            </m:ctrlPr>
                          </m:sSupPr>
                          <m:e>
                            <m:r>
                              <m:rPr/>
                              <w:rPr>
                                <w:rFonts w:ascii="Cambria Math" w:hAnsi="Cambria Math"/>
                              </w:rPr>
                              <m:t>ξ</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d>
                    <m:ctrlPr>
                      <w:rPr>
                        <w:rFonts w:ascii="Cambria Math" w:hAnsi="Cambria Math"/>
                      </w:rPr>
                    </m:ctrlPr>
                  </m:e>
                  <m:sup>
                    <m:f>
                      <m:fPr>
                        <m:ctrlPr>
                          <w:rPr>
                            <w:rFonts w:ascii="Cambria Math" w:hAnsi="Cambria Math"/>
                          </w:rPr>
                        </m:ctrlPr>
                      </m:fPr>
                      <m:num>
                        <m:r>
                          <m:rPr>
                            <m:sty m:val="p"/>
                          </m:rPr>
                          <w:rPr>
                            <w:rFonts w:ascii="Cambria Math" w:hAnsi="Cambria Math"/>
                          </w:rPr>
                          <m:t>1</m:t>
                        </m:r>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sup>
                </m:sSup>
                <m:ctrlPr>
                  <w:rPr>
                    <w:rFonts w:ascii="Cambria Math" w:hAnsi="Cambria Math"/>
                  </w:rPr>
                </m:ctrlPr>
              </m:e>
            </m:func>
            <m:r>
              <m:rPr>
                <m:sty m:val="p"/>
              </m:rPr>
              <w:rPr>
                <w:rFonts w:hint="eastAsia" w:ascii="Cambria Math" w:hAnsi="Cambria Math"/>
              </w:rPr>
              <m:t>+</m:t>
            </m:r>
            <m:d>
              <m:dPr>
                <m:begChr m:val="["/>
                <m:endChr m:val="]"/>
                <m:ctrlPr>
                  <w:rPr>
                    <w:rFonts w:ascii="Cambria Math" w:hAnsi="Cambria Math"/>
                  </w:rPr>
                </m:ctrlPr>
              </m:dPr>
              <m:e>
                <m:r>
                  <m:rPr>
                    <m:sty m:val="p"/>
                  </m:rPr>
                  <w:rPr>
                    <w:rFonts w:ascii="Cambria Math" w:hAnsi="Cambria Math"/>
                  </w:rPr>
                  <m:t>1−</m:t>
                </m:r>
                <m:d>
                  <m:dPr>
                    <m:ctrlPr>
                      <w:rPr>
                        <w:rFonts w:ascii="Cambria Math" w:hAnsi="Cambria Math"/>
                      </w:rPr>
                    </m:ctrlPr>
                  </m:dPr>
                  <m:e>
                    <m:f>
                      <m:fPr>
                        <m:ctrlPr>
                          <w:rPr>
                            <w:rFonts w:ascii="Cambria Math" w:hAnsi="Cambria Math"/>
                          </w:rPr>
                        </m:ctrlPr>
                      </m:fPr>
                      <m:num>
                        <m:r>
                          <m:rPr/>
                          <w:rPr>
                            <w:rFonts w:ascii="Cambria Math" w:hAnsi="Cambria Math"/>
                          </w:rPr>
                          <m:t>ξ</m:t>
                        </m:r>
                        <m:ctrlPr>
                          <w:rPr>
                            <w:rFonts w:ascii="Cambria Math" w:hAnsi="Cambria Math"/>
                          </w:rPr>
                        </m:ctrlPr>
                      </m:num>
                      <m:den>
                        <m:r>
                          <m:rPr/>
                          <w:rPr>
                            <w:rFonts w:ascii="Cambria Math" w:hAnsi="Cambria Math"/>
                          </w:rPr>
                          <m:t>ϑ</m:t>
                        </m:r>
                        <m:ctrlPr>
                          <w:rPr>
                            <w:rFonts w:ascii="Cambria Math" w:hAnsi="Cambria Math"/>
                          </w:rPr>
                        </m:ctrlPr>
                      </m:den>
                    </m:f>
                    <m:ctrlPr>
                      <w:rPr>
                        <w:rFonts w:ascii="Cambria Math" w:hAnsi="Cambria Math"/>
                      </w:rPr>
                    </m:ctrlPr>
                  </m:e>
                </m:d>
                <m:ctrlPr>
                  <w:rPr>
                    <w:rFonts w:ascii="Cambria Math" w:hAnsi="Cambria Math"/>
                  </w:rPr>
                </m:ctrlPr>
              </m:e>
            </m:d>
            <m:ctrlPr>
              <w:rPr>
                <w:rFonts w:ascii="Cambria Math" w:hAnsi="Cambria Math"/>
              </w:rPr>
            </m:ctrlPr>
          </m:den>
        </m:f>
      </m:oMath>
      <w:r>
        <w:rPr>
          <w:rFonts w:hint="eastAsia"/>
        </w:rPr>
        <w:tab/>
      </w:r>
      <w:r>
        <w:t>(7-24)</w:t>
      </w:r>
    </w:p>
    <w:p>
      <w:pPr>
        <w:pStyle w:val="9"/>
        <w:spacing w:line="360" w:lineRule="auto"/>
        <w:ind w:firstLine="480" w:firstLineChars="200"/>
        <w:rPr>
          <w:rFonts w:ascii="Times New Roman" w:hAnsi="Times New Roman"/>
          <w:bCs/>
          <w:sz w:val="24"/>
          <w:szCs w:val="24"/>
        </w:rPr>
      </w:pPr>
      <w:r>
        <w:rPr>
          <w:rFonts w:hint="eastAsia" w:ascii="Times New Roman" w:hAnsi="Times New Roman"/>
          <w:bCs/>
          <w:sz w:val="24"/>
          <w:szCs w:val="24"/>
        </w:rPr>
        <w:t>其中</w:t>
      </w:r>
    </w:p>
    <w:p>
      <w:pPr>
        <w:pStyle w:val="60"/>
      </w:pPr>
      <w:r>
        <w:rPr>
          <w:rFonts w:hint="eastAsia"/>
          <w:iCs/>
        </w:rPr>
        <w:tab/>
      </w:r>
      <m:oMath>
        <m:r>
          <m:rPr/>
          <w:rPr>
            <w:rFonts w:ascii="Cambria Math" w:hAnsi="Cambria Math"/>
          </w:rPr>
          <m:t>ϑ</m:t>
        </m:r>
        <m:r>
          <m:rPr>
            <m:sty m:val="p"/>
          </m:rPr>
          <w:rPr>
            <w:rFonts w:ascii="Cambria Math" w:hAnsi="Cambria Math"/>
          </w:rPr>
          <m:t>=</m:t>
        </m:r>
        <m:f>
          <m:fPr>
            <m:ctrlPr>
              <w:rPr>
                <w:rFonts w:ascii="Cambria Math" w:hAnsi="Cambria Math"/>
              </w:rPr>
            </m:ctrlPr>
          </m:fPr>
          <m:num>
            <m:r>
              <m:rPr/>
              <w:rPr>
                <w:rFonts w:hint="eastAsia" w:ascii="Cambria Math" w:hAnsi="Cambria Math"/>
              </w:rPr>
              <m:t>j</m:t>
            </m:r>
            <m:r>
              <m:rPr/>
              <w:rPr>
                <w:rFonts w:ascii="Cambria Math" w:hAnsi="Cambria Math"/>
              </w:rPr>
              <m:t>π</m:t>
            </m:r>
            <m:r>
              <m:rPr>
                <m:sty m:val="p"/>
              </m:rPr>
              <w:rPr>
                <w:rFonts w:ascii="Cambria Math" w:hAnsi="Cambria Math"/>
              </w:rPr>
              <m:t>Δ</m:t>
            </m:r>
            <m:r>
              <m:rPr/>
              <w:rPr>
                <w:rFonts w:hint="eastAsia" w:ascii="Cambria Math" w:hAnsi="Cambria Math"/>
              </w:rPr>
              <m:t>n</m:t>
            </m:r>
            <m:r>
              <m:rPr/>
              <w:rPr>
                <w:rFonts w:ascii="Cambria Math" w:hAnsi="Cambria Math"/>
              </w:rPr>
              <m:t>d</m:t>
            </m:r>
            <m:ctrlPr>
              <w:rPr>
                <w:rFonts w:ascii="Cambria Math" w:hAnsi="Cambria Math"/>
              </w:rPr>
            </m:ctrlPr>
          </m:num>
          <m:den>
            <m:r>
              <m:rPr/>
              <w:rPr>
                <w:rFonts w:ascii="Cambria Math" w:hAnsi="Cambria Math"/>
              </w:rPr>
              <m:t>λ</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w:rPr>
                            <w:rFonts w:hint="eastAsia" w:ascii="Cambria Math" w:hAnsi="Cambria Math"/>
                          </w:rPr>
                          <m:t>C</m:t>
                        </m:r>
                        <m:ctrlPr>
                          <w:rPr>
                            <w:rFonts w:ascii="Cambria Math" w:hAnsi="Cambria Math"/>
                          </w:rPr>
                        </m:ctrlPr>
                      </m:e>
                      <m:sub>
                        <m:r>
                          <m:rPr/>
                          <w:rPr>
                            <w:rFonts w:ascii="Cambria Math" w:hAnsi="Cambria Math"/>
                          </w:rPr>
                          <m:t>r</m:t>
                        </m:r>
                        <m:ctrlPr>
                          <w:rPr>
                            <w:rFonts w:ascii="Cambria Math" w:hAnsi="Cambria Math"/>
                          </w:rPr>
                        </m:ctrlPr>
                      </m:sub>
                    </m:sSub>
                    <m:sSub>
                      <m:sSubPr>
                        <m:ctrlPr>
                          <w:rPr>
                            <w:rFonts w:ascii="Cambria Math" w:hAnsi="Cambria Math"/>
                          </w:rPr>
                        </m:ctrlPr>
                      </m:sSubPr>
                      <m:e>
                        <m:r>
                          <m:rPr/>
                          <w:rPr>
                            <w:rFonts w:ascii="Cambria Math" w:hAnsi="Cambria Math"/>
                          </w:rPr>
                          <m:t>C</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e>
                </m:d>
                <m:ctrlPr>
                  <w:rPr>
                    <w:rFonts w:ascii="Cambria Math" w:hAnsi="Cambria Math"/>
                  </w:rPr>
                </m:ctrlPr>
              </m:e>
              <m:sup>
                <m:f>
                  <m:fPr>
                    <m:ctrlPr>
                      <w:rPr>
                        <w:rFonts w:ascii="Cambria Math" w:hAnsi="Cambria Math"/>
                      </w:rPr>
                    </m:ctrlPr>
                  </m:fPr>
                  <m:num>
                    <m:r>
                      <m:rPr>
                        <m:sty m:val="p"/>
                      </m:rPr>
                      <w:rPr>
                        <w:rFonts w:ascii="Cambria Math" w:hAnsi="Cambria Math"/>
                      </w:rPr>
                      <m:t>1</m:t>
                    </m:r>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sup>
            </m:sSup>
            <m:ctrlPr>
              <w:rPr>
                <w:rFonts w:ascii="Cambria Math" w:hAnsi="Cambria Math"/>
              </w:rPr>
            </m:ctrlPr>
          </m:den>
        </m:f>
      </m:oMath>
      <w:r>
        <w:rPr>
          <w:rFonts w:hint="eastAsia"/>
        </w:rPr>
        <w:tab/>
      </w:r>
      <w:r>
        <w:t>(7-25)</w:t>
      </w:r>
    </w:p>
    <w:p>
      <w:pPr>
        <w:pStyle w:val="60"/>
      </w:pPr>
      <w:r>
        <w:rPr>
          <w:rFonts w:hint="eastAsia"/>
        </w:rPr>
        <w:tab/>
      </w:r>
      <m:oMath>
        <m:r>
          <m:rPr/>
          <w:rPr>
            <w:rFonts w:ascii="Cambria Math" w:hAnsi="Cambria Math"/>
          </w:rPr>
          <m:t>ξ</m:t>
        </m:r>
        <m:r>
          <m:rPr>
            <m:sty m:val="p"/>
          </m:rPr>
          <w:rPr>
            <w:rFonts w:ascii="Cambria Math" w:hAnsi="Cambria Math"/>
          </w:rPr>
          <m:t>=−</m:t>
        </m:r>
        <m:f>
          <m:fPr>
            <m:ctrlPr>
              <w:rPr>
                <w:rFonts w:ascii="Cambria Math" w:hAnsi="Cambria Math"/>
              </w:rPr>
            </m:ctrlPr>
          </m:fPr>
          <m:num>
            <m:r>
              <m:rPr/>
              <w:rPr>
                <w:rFonts w:ascii="Cambria Math" w:hAnsi="Cambria Math"/>
              </w:rPr>
              <m:t>δd</m:t>
            </m:r>
            <m:ctrlPr>
              <w:rPr>
                <w:rFonts w:ascii="Cambria Math" w:hAnsi="Cambria Math"/>
              </w:rPr>
            </m:ctrlPr>
          </m:num>
          <m:den>
            <m:r>
              <m:rPr>
                <m:sty m:val="p"/>
              </m:rPr>
              <w:rPr>
                <w:rFonts w:ascii="Cambria Math" w:hAnsi="Cambria Math"/>
              </w:rPr>
              <m:t>2</m:t>
            </m:r>
            <m:sSub>
              <m:sSubPr>
                <m:ctrlPr>
                  <w:rPr>
                    <w:rFonts w:ascii="Cambria Math" w:hAnsi="Cambria Math"/>
                  </w:rPr>
                </m:ctrlPr>
              </m:sSubPr>
              <m:e>
                <m:r>
                  <m:rPr/>
                  <w:rPr>
                    <w:rFonts w:ascii="Cambria Math" w:hAnsi="Cambria Math"/>
                  </w:rPr>
                  <m:t>C</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oMath>
      <w:r>
        <w:rPr>
          <w:rFonts w:hint="eastAsia"/>
        </w:rPr>
        <w:tab/>
      </w:r>
      <w:r>
        <w:t>(7-26)</w:t>
      </w:r>
    </w:p>
    <w:p>
      <w:pPr>
        <w:pStyle w:val="9"/>
        <w:spacing w:line="360" w:lineRule="auto"/>
        <w:ind w:firstLine="480" w:firstLineChars="200"/>
        <w:rPr>
          <w:rFonts w:ascii="Times New Roman" w:hAnsi="Times New Roman"/>
          <w:bCs/>
          <w:sz w:val="24"/>
          <w:szCs w:val="24"/>
        </w:rPr>
      </w:pPr>
      <w:r>
        <w:rPr>
          <w:rFonts w:hint="eastAsia" w:ascii="Times New Roman" w:hAnsi="Times New Roman"/>
          <w:bCs/>
          <w:sz w:val="24"/>
          <w:szCs w:val="24"/>
        </w:rPr>
        <w:t>已知</w:t>
      </w:r>
      <w:bookmarkStart w:id="45" w:name="_Hlk115427214"/>
      <w:r>
        <w:rPr>
          <w:rFonts w:hint="eastAsia" w:ascii="Times New Roman" w:hAnsi="Times New Roman"/>
          <w:bCs/>
          <w:sz w:val="24"/>
          <w:szCs w:val="24"/>
        </w:rPr>
        <w:t>角度选择性曲线</w:t>
      </w:r>
      <w:bookmarkEnd w:id="45"/>
      <w:r>
        <w:rPr>
          <w:rFonts w:hint="eastAsia" w:ascii="Times New Roman" w:hAnsi="Times New Roman"/>
          <w:bCs/>
          <w:sz w:val="24"/>
          <w:szCs w:val="24"/>
        </w:rPr>
        <w:t>，将式(</w:t>
      </w:r>
      <w:r>
        <w:rPr>
          <w:rFonts w:ascii="Times New Roman" w:hAnsi="Times New Roman"/>
          <w:bCs/>
          <w:sz w:val="24"/>
          <w:szCs w:val="24"/>
        </w:rPr>
        <w:t>7-16)-(7-23)</w:t>
      </w:r>
      <w:r>
        <w:rPr>
          <w:rFonts w:hint="eastAsia" w:ascii="Times New Roman" w:hAnsi="Times New Roman"/>
          <w:bCs/>
          <w:sz w:val="24"/>
          <w:szCs w:val="24"/>
        </w:rPr>
        <w:t>和式(</w:t>
      </w:r>
      <w:r>
        <w:rPr>
          <w:rFonts w:ascii="Times New Roman" w:hAnsi="Times New Roman"/>
          <w:bCs/>
          <w:sz w:val="24"/>
          <w:szCs w:val="24"/>
        </w:rPr>
        <w:t>7-25)-(7-26)</w:t>
      </w:r>
      <w:r>
        <w:rPr>
          <w:rFonts w:hint="eastAsia" w:ascii="Times New Roman" w:hAnsi="Times New Roman"/>
          <w:bCs/>
          <w:sz w:val="24"/>
          <w:szCs w:val="24"/>
        </w:rPr>
        <w:t>代入式(</w:t>
      </w:r>
      <w:r>
        <w:rPr>
          <w:rFonts w:ascii="Times New Roman" w:hAnsi="Times New Roman"/>
          <w:bCs/>
          <w:sz w:val="24"/>
          <w:szCs w:val="24"/>
        </w:rPr>
        <w:t>7-24)</w:t>
      </w:r>
      <w:r>
        <w:rPr>
          <w:rFonts w:hint="eastAsia" w:ascii="Times New Roman" w:hAnsi="Times New Roman"/>
          <w:bCs/>
          <w:sz w:val="24"/>
          <w:szCs w:val="24"/>
        </w:rPr>
        <w:t>，同时已知参数</w:t>
      </w:r>
      <m:oMath>
        <m:r>
          <m:rPr/>
          <w:rPr>
            <w:rFonts w:ascii="Cambria Math" w:hAnsi="Cambria Math"/>
            <w:sz w:val="24"/>
            <w:szCs w:val="24"/>
          </w:rPr>
          <m:t>λ=</m:t>
        </m:r>
        <m:sSub>
          <m:sSubPr>
            <m:ctrlPr>
              <w:rPr>
                <w:rFonts w:ascii="Cambria Math" w:hAnsi="Cambria Math"/>
                <w:i/>
                <w:sz w:val="24"/>
                <w:szCs w:val="24"/>
              </w:rPr>
            </m:ctrlPr>
          </m:sSubPr>
          <m:e>
            <m:r>
              <m:rPr/>
              <w:rPr>
                <w:rFonts w:ascii="Cambria Math" w:hAnsi="Cambria Math"/>
                <w:sz w:val="24"/>
                <w:szCs w:val="24"/>
              </w:rPr>
              <m:t>λ</m:t>
            </m:r>
            <m:ctrlPr>
              <w:rPr>
                <w:rFonts w:ascii="Cambria Math" w:hAnsi="Cambria Math"/>
                <w:i/>
                <w:sz w:val="24"/>
                <w:szCs w:val="24"/>
              </w:rPr>
            </m:ctrlPr>
          </m:e>
          <m:sub>
            <m:r>
              <m:rPr/>
              <w:rPr>
                <w:rFonts w:ascii="Cambria Math" w:hAnsi="Cambria Math"/>
                <w:sz w:val="24"/>
                <w:szCs w:val="24"/>
              </w:rPr>
              <m:t>0</m:t>
            </m:r>
            <m:ctrlPr>
              <w:rPr>
                <w:rFonts w:ascii="Cambria Math" w:hAnsi="Cambria Math"/>
                <w:i/>
                <w:sz w:val="24"/>
                <w:szCs w:val="24"/>
              </w:rPr>
            </m:ctrlPr>
          </m:sub>
        </m:sSub>
        <m:r>
          <m:rPr/>
          <w:rPr>
            <w:rFonts w:hint="eastAsia" w:ascii="Cambria Math" w:hAnsi="Cambria Math"/>
            <w:sz w:val="24"/>
            <w:szCs w:val="24"/>
          </w:rPr>
          <m:t>、</m:t>
        </m:r>
        <m:r>
          <m:rPr>
            <m:sty m:val="p"/>
          </m:rPr>
          <w:rPr>
            <w:rFonts w:hint="eastAsia" w:ascii="Cambria Math" w:hAnsi="Cambria Math"/>
            <w:sz w:val="24"/>
            <w:szCs w:val="24"/>
          </w:rPr>
          <m:t>Δ</m:t>
        </m:r>
        <m:r>
          <m:rPr/>
          <w:rPr>
            <w:rFonts w:ascii="Cambria Math" w:hAnsi="Cambria Math"/>
            <w:sz w:val="24"/>
            <w:szCs w:val="24"/>
          </w:rPr>
          <m:t>λ=0</m:t>
        </m:r>
        <m:r>
          <m:rPr/>
          <w:rPr>
            <w:rFonts w:hint="eastAsia" w:ascii="Cambria Math" w:hAnsi="Cambria Math"/>
            <w:sz w:val="24"/>
            <w:szCs w:val="24"/>
          </w:rPr>
          <m:t>、</m:t>
        </m:r>
        <m:r>
          <m:rPr/>
          <w:rPr>
            <w:rFonts w:ascii="Cambria Math" w:hAnsi="Cambria Math"/>
            <w:sz w:val="24"/>
            <w:szCs w:val="24"/>
          </w:rPr>
          <m:t>d</m:t>
        </m:r>
      </m:oMath>
      <w:r>
        <w:rPr>
          <w:rFonts w:hint="eastAsia" w:ascii="Times New Roman" w:hAnsi="Times New Roman"/>
          <w:bCs/>
          <w:sz w:val="24"/>
          <w:szCs w:val="24"/>
        </w:rPr>
        <w:t>、</w:t>
      </w:r>
      <m:oMath>
        <m:sSub>
          <m:sSubPr>
            <m:ctrlPr>
              <w:rPr>
                <w:rFonts w:ascii="Cambria Math" w:hAnsi="Cambria Math"/>
                <w:bCs/>
                <w:i/>
                <w:sz w:val="24"/>
                <w:szCs w:val="24"/>
              </w:rPr>
            </m:ctrlPr>
          </m:sSubPr>
          <m:e>
            <m:r>
              <m:rPr/>
              <w:rPr>
                <w:rFonts w:ascii="Cambria Math" w:hAnsi="Cambria Math"/>
                <w:sz w:val="24"/>
                <w:szCs w:val="24"/>
              </w:rPr>
              <m:t>n</m:t>
            </m:r>
            <m:ctrlPr>
              <w:rPr>
                <w:rFonts w:ascii="Cambria Math" w:hAnsi="Cambria Math"/>
                <w:bCs/>
                <w:i/>
                <w:sz w:val="24"/>
                <w:szCs w:val="24"/>
              </w:rPr>
            </m:ctrlPr>
          </m:e>
          <m:sub>
            <m:r>
              <m:rPr/>
              <w:rPr>
                <w:rFonts w:ascii="Cambria Math" w:hAnsi="Cambria Math"/>
                <w:sz w:val="24"/>
                <w:szCs w:val="24"/>
              </w:rPr>
              <m:t>2</m:t>
            </m:r>
            <m:ctrlPr>
              <w:rPr>
                <w:rFonts w:ascii="Cambria Math" w:hAnsi="Cambria Math"/>
                <w:bCs/>
                <w:i/>
                <w:sz w:val="24"/>
                <w:szCs w:val="24"/>
              </w:rPr>
            </m:ctrlPr>
          </m:sub>
        </m:sSub>
        <m:r>
          <m:rPr>
            <m:sty m:val="p"/>
          </m:rPr>
          <w:rPr>
            <w:rFonts w:hint="eastAsia" w:ascii="Cambria Math" w:hAnsi="Cambria Math"/>
            <w:sz w:val="24"/>
            <w:szCs w:val="24"/>
          </w:rPr>
          <m:t>、</m:t>
        </m:r>
        <m:sSub>
          <m:sSubPr>
            <m:ctrlPr>
              <w:rPr>
                <w:rFonts w:ascii="Cambria Math" w:hAnsi="Cambria Math"/>
                <w:bCs/>
                <w:i/>
                <w:sz w:val="24"/>
                <w:szCs w:val="24"/>
              </w:rPr>
            </m:ctrlPr>
          </m:sSubPr>
          <m:e>
            <m:r>
              <m:rPr/>
              <w:rPr>
                <w:rFonts w:ascii="Cambria Math" w:hAnsi="Cambria Math"/>
                <w:sz w:val="24"/>
                <w:szCs w:val="24"/>
              </w:rPr>
              <m:t>α</m:t>
            </m:r>
            <m:ctrlPr>
              <w:rPr>
                <w:rFonts w:ascii="Cambria Math" w:hAnsi="Cambria Math"/>
                <w:bCs/>
                <w:i/>
                <w:sz w:val="24"/>
                <w:szCs w:val="24"/>
              </w:rPr>
            </m:ctrlPr>
          </m:e>
          <m:sub>
            <m:r>
              <m:rPr/>
              <w:rPr>
                <w:rFonts w:ascii="Cambria Math" w:hAnsi="Cambria Math"/>
                <w:sz w:val="24"/>
                <w:szCs w:val="24"/>
              </w:rPr>
              <m:t>r</m:t>
            </m:r>
            <m:ctrlPr>
              <w:rPr>
                <w:rFonts w:ascii="Cambria Math" w:hAnsi="Cambria Math"/>
                <w:bCs/>
                <w:i/>
                <w:sz w:val="24"/>
                <w:szCs w:val="24"/>
              </w:rPr>
            </m:ctrlPr>
          </m:sub>
        </m:sSub>
      </m:oMath>
      <w:r>
        <w:rPr>
          <w:rFonts w:hint="eastAsia" w:ascii="Times New Roman" w:hAnsi="Times New Roman"/>
          <w:bCs/>
          <w:sz w:val="24"/>
          <w:szCs w:val="24"/>
        </w:rPr>
        <w:t>、</w:t>
      </w:r>
      <m:oMath>
        <m:r>
          <m:rPr/>
          <w:rPr>
            <w:rFonts w:ascii="Cambria Math" w:hAnsi="Cambria Math"/>
            <w:sz w:val="24"/>
            <w:szCs w:val="24"/>
          </w:rPr>
          <m:t>Δθ</m:t>
        </m:r>
      </m:oMath>
      <w:r>
        <w:rPr>
          <w:rFonts w:hint="eastAsia" w:ascii="Times New Roman" w:hAnsi="Times New Roman"/>
          <w:bCs/>
          <w:sz w:val="24"/>
          <w:szCs w:val="24"/>
        </w:rPr>
        <w:t>、</w:t>
      </w:r>
      <m:oMath>
        <m:r>
          <m:rPr/>
          <w:rPr>
            <w:rFonts w:hint="eastAsia" w:ascii="Cambria Math" w:hAnsi="Cambria Math"/>
            <w:sz w:val="24"/>
            <w:szCs w:val="24"/>
          </w:rPr>
          <m:t>η</m:t>
        </m:r>
      </m:oMath>
      <w:r>
        <w:rPr>
          <w:rFonts w:hint="eastAsia" w:ascii="Times New Roman" w:hAnsi="Times New Roman"/>
          <w:bCs/>
          <w:sz w:val="24"/>
          <w:szCs w:val="24"/>
        </w:rPr>
        <w:t>均为已知，</w:t>
      </w:r>
      <m:oMath>
        <m:r>
          <m:rPr/>
          <w:rPr>
            <w:rFonts w:ascii="Cambria Math" w:hAnsi="Cambria Math"/>
            <w:sz w:val="24"/>
            <w:szCs w:val="24"/>
          </w:rPr>
          <m:t>ϕ</m:t>
        </m:r>
      </m:oMath>
      <w:r>
        <w:rPr>
          <w:rFonts w:hint="eastAsia" w:ascii="Times New Roman" w:hAnsi="Times New Roman"/>
          <w:sz w:val="24"/>
          <w:szCs w:val="24"/>
        </w:rPr>
        <w:t>基于光栅设计值给出，</w:t>
      </w:r>
      <w:r>
        <w:rPr>
          <w:rFonts w:hint="eastAsia" w:ascii="Times New Roman" w:hAnsi="Times New Roman"/>
          <w:bCs/>
          <w:sz w:val="24"/>
          <w:szCs w:val="24"/>
        </w:rPr>
        <w:t>未知参数为折射率调制度</w:t>
      </w:r>
      <m:oMath>
        <m:r>
          <m:rPr>
            <m:sty m:val="p"/>
          </m:rPr>
          <w:rPr>
            <w:rFonts w:ascii="Cambria Math" w:hAnsi="Cambria Math"/>
            <w:sz w:val="24"/>
            <w:szCs w:val="24"/>
          </w:rPr>
          <m:t>Δ</m:t>
        </m:r>
        <m:r>
          <m:rPr/>
          <w:rPr>
            <w:rFonts w:hint="eastAsia" w:ascii="Cambria Math" w:hAnsi="Cambria Math"/>
            <w:sz w:val="24"/>
            <w:szCs w:val="24"/>
          </w:rPr>
          <m:t>n</m:t>
        </m:r>
      </m:oMath>
      <w:r>
        <w:rPr>
          <w:rFonts w:hint="eastAsia" w:ascii="Times New Roman" w:hAnsi="Times New Roman"/>
          <w:bCs/>
          <w:sz w:val="24"/>
          <w:szCs w:val="24"/>
        </w:rPr>
        <w:t>，通过曲线拟合的方法求出</w:t>
      </w:r>
      <m:oMath>
        <m:r>
          <m:rPr>
            <m:sty m:val="p"/>
          </m:rPr>
          <w:rPr>
            <w:rFonts w:ascii="Cambria Math" w:hAnsi="Cambria Math"/>
            <w:sz w:val="24"/>
            <w:szCs w:val="24"/>
          </w:rPr>
          <m:t>Δ</m:t>
        </m:r>
        <m:r>
          <m:rPr/>
          <w:rPr>
            <w:rFonts w:hint="eastAsia" w:ascii="Cambria Math" w:hAnsi="Cambria Math"/>
            <w:sz w:val="24"/>
            <w:szCs w:val="24"/>
          </w:rPr>
          <m:t>n</m:t>
        </m:r>
      </m:oMath>
      <w:r>
        <w:rPr>
          <w:rFonts w:hint="eastAsia" w:ascii="Times New Roman" w:hAnsi="Times New Roman"/>
          <w:bCs/>
          <w:sz w:val="24"/>
          <w:szCs w:val="24"/>
        </w:rPr>
        <w:t>。</w:t>
      </w:r>
    </w:p>
    <w:p>
      <w:pPr>
        <w:pStyle w:val="9"/>
        <w:spacing w:line="360" w:lineRule="auto"/>
        <w:jc w:val="left"/>
        <w:rPr>
          <w:rFonts w:ascii="Times New Roman" w:hAnsi="Times New Roman"/>
          <w:bCs/>
          <w:sz w:val="24"/>
          <w:szCs w:val="24"/>
        </w:rPr>
      </w:pPr>
      <w:r>
        <w:rPr>
          <w:rFonts w:ascii="Times New Roman" w:hAnsi="Times New Roman"/>
          <w:bCs/>
          <w:sz w:val="24"/>
          <w:szCs w:val="24"/>
        </w:rPr>
        <w:t>7.3.9</w:t>
      </w:r>
      <w:r>
        <w:rPr>
          <w:rFonts w:hint="eastAsia" w:ascii="Times New Roman" w:hAnsi="Times New Roman"/>
          <w:bCs/>
          <w:sz w:val="24"/>
          <w:szCs w:val="24"/>
        </w:rPr>
        <w:t>透过率</w:t>
      </w:r>
    </w:p>
    <w:p>
      <w:pPr>
        <w:pStyle w:val="17"/>
        <w:spacing w:before="60" w:beforeAutospacing="0" w:after="0" w:afterAutospacing="0" w:line="400" w:lineRule="exact"/>
        <w:ind w:firstLine="480" w:firstLineChars="200"/>
        <w:rPr>
          <w:rFonts w:ascii="Times New Roman" w:hAnsi="Times New Roman" w:cs="Times New Roman"/>
        </w:rPr>
      </w:pPr>
      <w:r>
        <w:rPr>
          <w:rFonts w:hint="eastAsia" w:ascii="Times New Roman" w:hAnsi="Times New Roman" w:cs="Times New Roman"/>
        </w:rPr>
        <w:t>测试步骤如下所示：</w:t>
      </w:r>
    </w:p>
    <w:p>
      <w:pPr>
        <w:pStyle w:val="9"/>
        <w:spacing w:line="360" w:lineRule="auto"/>
        <w:ind w:firstLine="480" w:firstLineChars="200"/>
        <w:rPr>
          <w:rFonts w:ascii="Times New Roman" w:hAnsi="Times New Roman"/>
          <w:bCs/>
          <w:sz w:val="24"/>
          <w:szCs w:val="24"/>
        </w:rPr>
      </w:pPr>
      <w:r>
        <w:rPr>
          <w:rFonts w:hint="eastAsia" w:ascii="Times New Roman" w:hAnsi="Times New Roman"/>
          <w:bCs/>
          <w:sz w:val="24"/>
          <w:szCs w:val="24"/>
        </w:rPr>
        <w:t>（1）采用宽带光源和光功率计来测试样品的透过率；</w:t>
      </w:r>
    </w:p>
    <w:p>
      <w:pPr>
        <w:pStyle w:val="9"/>
        <w:spacing w:line="360" w:lineRule="auto"/>
        <w:ind w:firstLine="480" w:firstLineChars="200"/>
        <w:rPr>
          <w:rFonts w:ascii="Times New Roman" w:hAnsi="Times New Roman"/>
          <w:bCs/>
          <w:sz w:val="24"/>
          <w:szCs w:val="24"/>
        </w:rPr>
      </w:pPr>
      <w:r>
        <w:rPr>
          <w:rFonts w:hint="eastAsia" w:ascii="Times New Roman" w:hAnsi="Times New Roman"/>
          <w:bCs/>
          <w:sz w:val="24"/>
          <w:szCs w:val="24"/>
        </w:rPr>
        <w:t>（2）根据图4</w:t>
      </w:r>
      <w:r>
        <w:rPr>
          <w:rFonts w:ascii="Times New Roman" w:hAnsi="Times New Roman"/>
          <w:bCs/>
          <w:sz w:val="24"/>
          <w:szCs w:val="24"/>
        </w:rPr>
        <w:t>-4</w:t>
      </w:r>
      <w:r>
        <w:rPr>
          <w:rFonts w:hint="eastAsia" w:ascii="Times New Roman" w:hAnsi="Times New Roman"/>
          <w:bCs/>
          <w:sz w:val="24"/>
          <w:szCs w:val="24"/>
        </w:rPr>
        <w:t>所示原理图，</w:t>
      </w:r>
      <w:r>
        <w:rPr>
          <w:rFonts w:ascii="Times New Roman" w:hAnsi="Times New Roman"/>
          <w:bCs/>
          <w:sz w:val="24"/>
          <w:szCs w:val="24"/>
        </w:rPr>
        <w:t>将样品垂直放置于待测台上，将</w:t>
      </w:r>
      <w:r>
        <w:rPr>
          <w:rFonts w:hint="eastAsia" w:ascii="Times New Roman" w:hAnsi="Times New Roman"/>
          <w:bCs/>
          <w:sz w:val="24"/>
          <w:szCs w:val="24"/>
        </w:rPr>
        <w:t>满足测试要求的宽带光源</w:t>
      </w:r>
      <w:r>
        <w:rPr>
          <w:rFonts w:ascii="Times New Roman" w:hAnsi="Times New Roman"/>
          <w:bCs/>
          <w:sz w:val="24"/>
          <w:szCs w:val="24"/>
        </w:rPr>
        <w:t>调节到</w:t>
      </w:r>
      <m:oMath>
        <m:f>
          <m:fPr>
            <m:ctrlPr>
              <w:rPr>
                <w:rFonts w:ascii="Cambria Math" w:hAnsi="Cambria Math"/>
                <w:sz w:val="24"/>
                <w:szCs w:val="24"/>
              </w:rPr>
            </m:ctrlPr>
          </m:fPr>
          <m:num>
            <m:sSub>
              <m:sSubPr>
                <m:ctrlPr>
                  <w:rPr>
                    <w:rFonts w:ascii="Cambria Math" w:hAnsi="Cambria Math"/>
                    <w:i/>
                    <w:sz w:val="24"/>
                    <w:szCs w:val="24"/>
                  </w:rPr>
                </m:ctrlPr>
              </m:sSubPr>
              <m:e>
                <m:r>
                  <m:rPr/>
                  <w:rPr>
                    <w:rFonts w:ascii="Cambria Math" w:hAnsi="Cambria Math"/>
                    <w:sz w:val="24"/>
                    <w:szCs w:val="24"/>
                  </w:rPr>
                  <m:t>I</m:t>
                </m:r>
                <m:ctrlPr>
                  <w:rPr>
                    <w:rFonts w:ascii="Cambria Math" w:hAnsi="Cambria Math"/>
                    <w:i/>
                    <w:sz w:val="24"/>
                    <w:szCs w:val="24"/>
                  </w:rPr>
                </m:ctrlPr>
              </m:e>
              <m:sub>
                <m:r>
                  <m:rPr/>
                  <w:rPr>
                    <w:rFonts w:ascii="Cambria Math" w:hAnsi="Cambria Math"/>
                    <w:sz w:val="24"/>
                    <w:szCs w:val="24"/>
                  </w:rPr>
                  <m:t>D</m:t>
                </m:r>
                <m:ctrlPr>
                  <w:rPr>
                    <w:rFonts w:ascii="Cambria Math" w:hAnsi="Cambria Math"/>
                    <w:i/>
                    <w:sz w:val="24"/>
                    <w:szCs w:val="24"/>
                  </w:rPr>
                </m:ctrlPr>
              </m:sub>
            </m:sSub>
            <m:r>
              <m:rPr/>
              <w:rPr>
                <w:rFonts w:ascii="Cambria Math" w:hAnsi="Cambria Math"/>
                <w:sz w:val="24"/>
                <w:szCs w:val="24"/>
              </w:rPr>
              <m:t>×π</m:t>
            </m:r>
            <m:sSup>
              <m:sSupPr>
                <m:ctrlPr>
                  <w:rPr>
                    <w:rFonts w:ascii="Cambria Math" w:hAnsi="Cambria Math"/>
                    <w:i/>
                    <w:sz w:val="24"/>
                    <w:szCs w:val="24"/>
                  </w:rPr>
                </m:ctrlPr>
              </m:sSupPr>
              <m:e>
                <m:r>
                  <m:rPr/>
                  <w:rPr>
                    <w:rFonts w:hint="eastAsia" w:ascii="Cambria Math" w:hAnsi="Cambria Math"/>
                    <w:sz w:val="24"/>
                    <w:szCs w:val="24"/>
                  </w:rPr>
                  <m:t>l</m:t>
                </m:r>
                <m:ctrlPr>
                  <w:rPr>
                    <w:rFonts w:ascii="Cambria Math" w:hAnsi="Cambria Math"/>
                    <w:i/>
                    <w:sz w:val="24"/>
                    <w:szCs w:val="24"/>
                  </w:rPr>
                </m:ctrlPr>
              </m:e>
              <m:sup>
                <m:r>
                  <m:rPr/>
                  <w:rPr>
                    <w:rFonts w:ascii="Cambria Math" w:hAnsi="Cambria Math"/>
                    <w:sz w:val="24"/>
                    <w:szCs w:val="24"/>
                  </w:rPr>
                  <m:t>2</m:t>
                </m:r>
                <m:ctrlPr>
                  <w:rPr>
                    <w:rFonts w:ascii="Cambria Math" w:hAnsi="Cambria Math"/>
                    <w:i/>
                    <w:sz w:val="24"/>
                    <w:szCs w:val="24"/>
                  </w:rPr>
                </m:ctrlPr>
              </m:sup>
            </m:sSup>
            <m:ctrlPr>
              <w:rPr>
                <w:rFonts w:ascii="Cambria Math" w:hAnsi="Cambria Math"/>
                <w:sz w:val="24"/>
                <w:szCs w:val="24"/>
              </w:rPr>
            </m:ctrlPr>
          </m:num>
          <m:den>
            <m:r>
              <m:rPr/>
              <w:rPr>
                <w:rFonts w:ascii="Cambria Math" w:hAnsi="Cambria Math"/>
                <w:sz w:val="24"/>
                <w:szCs w:val="24"/>
              </w:rPr>
              <m:t>8</m:t>
            </m:r>
            <m:ctrlPr>
              <w:rPr>
                <w:rFonts w:ascii="Cambria Math" w:hAnsi="Cambria Math"/>
                <w:sz w:val="24"/>
                <w:szCs w:val="24"/>
              </w:rPr>
            </m:ctrlPr>
          </m:den>
        </m:f>
        <m:sSub>
          <m:sSubPr>
            <m:ctrlPr>
              <w:rPr>
                <w:rFonts w:ascii="Cambria Math" w:hAnsi="Cambria Math"/>
                <w:bCs/>
                <w:sz w:val="24"/>
                <w:szCs w:val="24"/>
              </w:rPr>
            </m:ctrlPr>
          </m:sSubPr>
          <m:e>
            <m:r>
              <m:rPr>
                <m:sty m:val="p"/>
              </m:rPr>
              <w:rPr>
                <w:rFonts w:hint="eastAsia" w:ascii="Cambria Math" w:hAnsi="Cambria Math"/>
                <w:sz w:val="24"/>
                <w:szCs w:val="24"/>
              </w:rPr>
              <m:t>的光功率，记作</m:t>
            </m:r>
            <m:r>
              <m:rPr/>
              <w:rPr>
                <w:rFonts w:ascii="Cambria Math" w:hAnsi="Cambria Math"/>
                <w:sz w:val="24"/>
                <w:szCs w:val="24"/>
              </w:rPr>
              <m:t>P</m:t>
            </m:r>
            <m:ctrlPr>
              <w:rPr>
                <w:rFonts w:ascii="Cambria Math" w:hAnsi="Cambria Math"/>
                <w:bCs/>
                <w:sz w:val="24"/>
                <w:szCs w:val="24"/>
              </w:rPr>
            </m:ctrlPr>
          </m:e>
          <m:sub>
            <m:r>
              <m:rPr>
                <m:sty m:val="p"/>
              </m:rPr>
              <w:rPr>
                <w:rFonts w:ascii="Cambria Math" w:hAnsi="Cambria Math"/>
                <w:sz w:val="24"/>
                <w:szCs w:val="24"/>
              </w:rPr>
              <m:t>0</m:t>
            </m:r>
            <m:ctrlPr>
              <w:rPr>
                <w:rFonts w:ascii="Cambria Math" w:hAnsi="Cambria Math"/>
                <w:bCs/>
                <w:sz w:val="24"/>
                <w:szCs w:val="24"/>
              </w:rPr>
            </m:ctrlPr>
          </m:sub>
        </m:sSub>
      </m:oMath>
      <w:r>
        <w:rPr>
          <w:rFonts w:ascii="Times New Roman" w:hAnsi="Times New Roman"/>
          <w:bCs/>
          <w:sz w:val="24"/>
          <w:szCs w:val="24"/>
        </w:rPr>
        <w:t>。</w:t>
      </w:r>
    </w:p>
    <w:p>
      <w:pPr>
        <w:pStyle w:val="9"/>
        <w:spacing w:line="360" w:lineRule="auto"/>
        <w:ind w:firstLine="480" w:firstLineChars="200"/>
        <w:rPr>
          <w:rFonts w:ascii="Times New Roman" w:hAnsi="Times New Roman"/>
          <w:bCs/>
          <w:sz w:val="24"/>
          <w:szCs w:val="24"/>
        </w:rPr>
      </w:pPr>
      <w:r>
        <w:rPr>
          <w:rFonts w:hint="eastAsia" w:ascii="Times New Roman" w:hAnsi="Times New Roman"/>
          <w:bCs/>
          <w:sz w:val="24"/>
          <w:szCs w:val="24"/>
        </w:rPr>
        <w:t>（3）</w:t>
      </w:r>
      <w:r>
        <w:rPr>
          <w:rFonts w:ascii="Times New Roman" w:hAnsi="Times New Roman"/>
          <w:bCs/>
          <w:sz w:val="24"/>
          <w:szCs w:val="24"/>
        </w:rPr>
        <w:t>光垂直入射面进入样品，用功率计接收透过</w:t>
      </w:r>
      <w:r>
        <w:rPr>
          <w:rFonts w:hint="eastAsia" w:ascii="Times New Roman" w:hAnsi="Times New Roman"/>
          <w:bCs/>
          <w:sz w:val="24"/>
          <w:szCs w:val="24"/>
        </w:rPr>
        <w:t>样品</w:t>
      </w:r>
      <w:r>
        <w:rPr>
          <w:rFonts w:ascii="Times New Roman" w:hAnsi="Times New Roman"/>
          <w:bCs/>
          <w:sz w:val="24"/>
          <w:szCs w:val="24"/>
        </w:rPr>
        <w:t>的光束能量，记为</w:t>
      </w:r>
      <m:oMath>
        <m:sSub>
          <m:sSubPr>
            <m:ctrlPr>
              <w:rPr>
                <w:rFonts w:ascii="Cambria Math" w:hAnsi="Cambria Math"/>
                <w:bCs/>
                <w:sz w:val="24"/>
                <w:szCs w:val="24"/>
              </w:rPr>
            </m:ctrlPr>
          </m:sSubPr>
          <m:e>
            <m:r>
              <m:rPr/>
              <w:rPr>
                <w:rFonts w:ascii="Cambria Math" w:hAnsi="Cambria Math"/>
                <w:sz w:val="24"/>
                <w:szCs w:val="24"/>
              </w:rPr>
              <m:t>P</m:t>
            </m:r>
            <m:ctrlPr>
              <w:rPr>
                <w:rFonts w:ascii="Cambria Math" w:hAnsi="Cambria Math"/>
                <w:bCs/>
                <w:sz w:val="24"/>
                <w:szCs w:val="24"/>
              </w:rPr>
            </m:ctrlPr>
          </m:e>
          <m:sub>
            <m:r>
              <m:rPr/>
              <w:rPr>
                <w:rFonts w:ascii="Cambria Math" w:hAnsi="Cambria Math"/>
                <w:sz w:val="24"/>
                <w:szCs w:val="24"/>
              </w:rPr>
              <m:t>T</m:t>
            </m:r>
            <m:ctrlPr>
              <w:rPr>
                <w:rFonts w:ascii="Cambria Math" w:hAnsi="Cambria Math"/>
                <w:bCs/>
                <w:sz w:val="24"/>
                <w:szCs w:val="24"/>
              </w:rPr>
            </m:ctrlPr>
          </m:sub>
        </m:sSub>
      </m:oMath>
      <w:r>
        <w:rPr>
          <w:rFonts w:ascii="Times New Roman" w:hAnsi="Times New Roman"/>
          <w:bCs/>
          <w:sz w:val="24"/>
          <w:szCs w:val="24"/>
        </w:rPr>
        <w:t>。光栅的透过率</w:t>
      </w:r>
      <m:oMath>
        <m:sSub>
          <m:sSubPr>
            <m:ctrlPr>
              <w:rPr>
                <w:rFonts w:ascii="Cambria Math" w:hAnsi="Cambria Math"/>
                <w:bCs/>
                <w:sz w:val="24"/>
                <w:szCs w:val="24"/>
              </w:rPr>
            </m:ctrlPr>
          </m:sSubPr>
          <m:e>
            <m:r>
              <m:rPr/>
              <w:rPr>
                <w:rFonts w:ascii="Cambria Math" w:hAnsi="Cambria Math"/>
                <w:sz w:val="24"/>
                <w:szCs w:val="24"/>
              </w:rPr>
              <m:t>η</m:t>
            </m:r>
            <m:ctrlPr>
              <w:rPr>
                <w:rFonts w:ascii="Cambria Math" w:hAnsi="Cambria Math"/>
                <w:bCs/>
                <w:sz w:val="24"/>
                <w:szCs w:val="24"/>
              </w:rPr>
            </m:ctrlPr>
          </m:e>
          <m:sub>
            <m:r>
              <m:rPr/>
              <w:rPr>
                <w:rFonts w:ascii="Cambria Math" w:hAnsi="Cambria Math"/>
                <w:sz w:val="24"/>
                <w:szCs w:val="24"/>
              </w:rPr>
              <m:t>T</m:t>
            </m:r>
            <m:ctrlPr>
              <w:rPr>
                <w:rFonts w:ascii="Cambria Math" w:hAnsi="Cambria Math"/>
                <w:bCs/>
                <w:sz w:val="24"/>
                <w:szCs w:val="24"/>
              </w:rPr>
            </m:ctrlPr>
          </m:sub>
        </m:sSub>
      </m:oMath>
      <w:r>
        <w:rPr>
          <w:rFonts w:ascii="Times New Roman" w:hAnsi="Times New Roman"/>
          <w:bCs/>
          <w:sz w:val="24"/>
          <w:szCs w:val="24"/>
        </w:rPr>
        <w:t>可以表示为</w:t>
      </w:r>
      <w:r>
        <w:rPr>
          <w:rFonts w:hint="eastAsia" w:ascii="Times New Roman" w:hAnsi="Times New Roman"/>
          <w:bCs/>
          <w:sz w:val="24"/>
          <w:szCs w:val="24"/>
        </w:rPr>
        <w:t>:</w:t>
      </w:r>
    </w:p>
    <w:p>
      <w:pPr>
        <w:pStyle w:val="60"/>
      </w:pPr>
      <w:r>
        <w:rPr>
          <w:rFonts w:hint="eastAsia"/>
        </w:rPr>
        <w:tab/>
      </w:r>
      <m:oMath>
        <m:sSub>
          <m:sSubPr>
            <m:ctrlPr>
              <w:rPr>
                <w:rFonts w:ascii="Cambria Math" w:hAnsi="Cambria Math"/>
              </w:rPr>
            </m:ctrlPr>
          </m:sSubPr>
          <m:e>
            <m:r>
              <m:rPr/>
              <w:rPr>
                <w:rFonts w:ascii="Cambria Math" w:hAnsi="Cambria Math"/>
              </w:rPr>
              <m:t>η</m:t>
            </m:r>
            <m:ctrlPr>
              <w:rPr>
                <w:rFonts w:ascii="Cambria Math" w:hAnsi="Cambria Math"/>
              </w:rPr>
            </m:ctrlPr>
          </m:e>
          <m:sub>
            <m:r>
              <m:rPr/>
              <w:rPr>
                <w:rFonts w:ascii="Cambria Math" w:hAnsi="Cambria Math"/>
              </w:rPr>
              <m:t>T</m:t>
            </m:r>
            <m:ctrlPr>
              <w:rPr>
                <w:rFonts w:ascii="Cambria Math" w:hAnsi="Cambria Math"/>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P</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rPr>
            </m:ctrlPr>
          </m:den>
        </m:f>
        <m:r>
          <m:rPr>
            <m:sty m:val="p"/>
          </m:rPr>
          <w:rPr>
            <w:rFonts w:ascii="Cambria Math" w:hAnsi="Cambria Math"/>
          </w:rPr>
          <m:t xml:space="preserve">×100%  </m:t>
        </m:r>
      </m:oMath>
      <w:r>
        <w:rPr>
          <w:rFonts w:hint="eastAsia"/>
        </w:rPr>
        <w:tab/>
      </w:r>
      <w:r>
        <w:t>(7-27)</w:t>
      </w:r>
    </w:p>
    <w:p>
      <w:pPr>
        <w:spacing w:line="400" w:lineRule="exact"/>
        <w:ind w:firstLine="480" w:firstLineChars="200"/>
        <w:rPr>
          <w:sz w:val="24"/>
          <w:szCs w:val="24"/>
        </w:rPr>
      </w:pPr>
      <w:r>
        <w:rPr>
          <w:rFonts w:hint="eastAsia"/>
          <w:sz w:val="24"/>
          <w:szCs w:val="24"/>
        </w:rPr>
        <w:t>（5）重复测量不少于3次，</w:t>
      </w:r>
      <w:r>
        <w:rPr>
          <w:sz w:val="24"/>
          <w:szCs w:val="24"/>
        </w:rPr>
        <w:t>其算术平均值为</w:t>
      </w:r>
      <w:r>
        <w:rPr>
          <w:rFonts w:hint="eastAsia"/>
          <w:sz w:val="24"/>
          <w:szCs w:val="24"/>
        </w:rPr>
        <w:t>雾度</w:t>
      </w:r>
      <w:r>
        <w:rPr>
          <w:sz w:val="24"/>
          <w:szCs w:val="24"/>
        </w:rPr>
        <w:t>测量结果。</w:t>
      </w:r>
    </w:p>
    <w:p>
      <w:pPr>
        <w:pStyle w:val="9"/>
        <w:spacing w:line="360" w:lineRule="auto"/>
        <w:jc w:val="left"/>
        <w:rPr>
          <w:rFonts w:ascii="Times New Roman" w:hAnsi="Times New Roman"/>
          <w:bCs/>
          <w:sz w:val="24"/>
          <w:szCs w:val="24"/>
        </w:rPr>
      </w:pPr>
      <w:r>
        <w:rPr>
          <w:rFonts w:ascii="Times New Roman" w:hAnsi="Times New Roman"/>
          <w:bCs/>
          <w:sz w:val="24"/>
          <w:szCs w:val="24"/>
        </w:rPr>
        <w:t>7.3.10</w:t>
      </w:r>
      <w:r>
        <w:rPr>
          <w:rFonts w:hint="eastAsia" w:ascii="Times New Roman" w:hAnsi="Times New Roman"/>
          <w:bCs/>
          <w:sz w:val="24"/>
          <w:szCs w:val="24"/>
        </w:rPr>
        <w:t>雾度</w:t>
      </w:r>
    </w:p>
    <w:p>
      <w:pPr>
        <w:pStyle w:val="17"/>
        <w:spacing w:before="60" w:beforeAutospacing="0" w:after="0" w:afterAutospacing="0" w:line="400" w:lineRule="exact"/>
        <w:ind w:firstLine="480" w:firstLineChars="200"/>
        <w:rPr>
          <w:rFonts w:ascii="Times New Roman" w:hAnsi="Times New Roman" w:cs="Times New Roman"/>
        </w:rPr>
      </w:pPr>
      <w:r>
        <w:rPr>
          <w:rFonts w:hint="eastAsia" w:ascii="Times New Roman" w:hAnsi="Times New Roman" w:cs="Times New Roman"/>
        </w:rPr>
        <w:t>测试步骤如下所示：</w:t>
      </w:r>
    </w:p>
    <w:p>
      <w:pPr>
        <w:spacing w:line="400" w:lineRule="exact"/>
        <w:ind w:firstLine="480" w:firstLineChars="200"/>
        <w:rPr>
          <w:sz w:val="24"/>
          <w:szCs w:val="24"/>
        </w:rPr>
      </w:pPr>
      <w:r>
        <w:rPr>
          <w:rFonts w:hint="eastAsia"/>
          <w:sz w:val="24"/>
          <w:szCs w:val="24"/>
        </w:rPr>
        <w:t>（1）采用雾</w:t>
      </w:r>
      <w:r>
        <w:rPr>
          <w:sz w:val="24"/>
          <w:szCs w:val="24"/>
        </w:rPr>
        <w:t>度测试仪</w:t>
      </w:r>
      <w:r>
        <w:rPr>
          <w:rFonts w:hint="eastAsia"/>
          <w:sz w:val="24"/>
          <w:szCs w:val="24"/>
        </w:rPr>
        <w:t>进行雾度测试；</w:t>
      </w:r>
    </w:p>
    <w:p>
      <w:pPr>
        <w:spacing w:line="400" w:lineRule="exact"/>
        <w:ind w:firstLine="480" w:firstLineChars="200"/>
        <w:rPr>
          <w:sz w:val="24"/>
          <w:szCs w:val="24"/>
        </w:rPr>
      </w:pPr>
      <w:r>
        <w:rPr>
          <w:rFonts w:hint="eastAsia"/>
          <w:sz w:val="24"/>
          <w:szCs w:val="24"/>
        </w:rPr>
        <w:t>（2）</w:t>
      </w:r>
      <w:r>
        <w:rPr>
          <w:sz w:val="24"/>
          <w:szCs w:val="24"/>
        </w:rPr>
        <w:t>将微纳衍射全息</w:t>
      </w:r>
      <w:r>
        <w:rPr>
          <w:rFonts w:hint="eastAsia"/>
          <w:sz w:val="24"/>
          <w:szCs w:val="24"/>
        </w:rPr>
        <w:t>体光栅</w:t>
      </w:r>
      <w:r>
        <w:rPr>
          <w:sz w:val="24"/>
          <w:szCs w:val="24"/>
        </w:rPr>
        <w:t>片置于雾度测试仪中，用夹具固定全息体光栅片</w:t>
      </w:r>
      <w:r>
        <w:rPr>
          <w:rFonts w:hint="eastAsia"/>
          <w:sz w:val="24"/>
          <w:szCs w:val="24"/>
        </w:rPr>
        <w:t>；</w:t>
      </w:r>
    </w:p>
    <w:p>
      <w:pPr>
        <w:spacing w:line="400" w:lineRule="exact"/>
        <w:ind w:firstLine="480" w:firstLineChars="200"/>
        <w:rPr>
          <w:sz w:val="24"/>
          <w:szCs w:val="24"/>
        </w:rPr>
      </w:pPr>
      <w:r>
        <w:rPr>
          <w:rFonts w:hint="eastAsia"/>
          <w:sz w:val="24"/>
          <w:szCs w:val="24"/>
        </w:rPr>
        <w:t>（3）</w:t>
      </w:r>
      <w:r>
        <w:rPr>
          <w:sz w:val="24"/>
          <w:szCs w:val="24"/>
        </w:rPr>
        <w:t>待仪器预热完成后按测试按钮，即可在显示屏中读取雾度值</w:t>
      </w:r>
      <w:r>
        <w:rPr>
          <w:rFonts w:hint="eastAsia"/>
          <w:sz w:val="24"/>
          <w:szCs w:val="24"/>
        </w:rPr>
        <w:t>；</w:t>
      </w:r>
    </w:p>
    <w:p>
      <w:pPr>
        <w:spacing w:line="400" w:lineRule="exact"/>
        <w:ind w:firstLine="480" w:firstLineChars="200"/>
        <w:rPr>
          <w:sz w:val="24"/>
          <w:szCs w:val="24"/>
        </w:rPr>
      </w:pPr>
      <w:r>
        <w:rPr>
          <w:rFonts w:hint="eastAsia"/>
          <w:sz w:val="24"/>
          <w:szCs w:val="24"/>
        </w:rPr>
        <w:t>（4）</w:t>
      </w:r>
      <w:r>
        <w:rPr>
          <w:sz w:val="24"/>
          <w:szCs w:val="24"/>
        </w:rPr>
        <w:t>待转为绿光指示灯后，可移动夹具模组位置对不同区域进行测量</w:t>
      </w:r>
      <w:r>
        <w:rPr>
          <w:rFonts w:hint="eastAsia"/>
          <w:sz w:val="24"/>
          <w:szCs w:val="24"/>
        </w:rPr>
        <w:t>；</w:t>
      </w:r>
    </w:p>
    <w:p>
      <w:pPr>
        <w:spacing w:line="400" w:lineRule="exact"/>
        <w:ind w:firstLine="480" w:firstLineChars="200"/>
        <w:rPr>
          <w:sz w:val="24"/>
          <w:szCs w:val="24"/>
        </w:rPr>
      </w:pPr>
      <w:r>
        <w:rPr>
          <w:rFonts w:hint="eastAsia"/>
          <w:sz w:val="24"/>
          <w:szCs w:val="24"/>
        </w:rPr>
        <w:t>（5）重复测量不少于3次，</w:t>
      </w:r>
      <w:r>
        <w:rPr>
          <w:sz w:val="24"/>
          <w:szCs w:val="24"/>
        </w:rPr>
        <w:t>其算术平均值为</w:t>
      </w:r>
      <w:r>
        <w:rPr>
          <w:rFonts w:hint="eastAsia"/>
          <w:sz w:val="24"/>
          <w:szCs w:val="24"/>
        </w:rPr>
        <w:t>雾度</w:t>
      </w:r>
      <w:r>
        <w:rPr>
          <w:sz w:val="24"/>
          <w:szCs w:val="24"/>
        </w:rPr>
        <w:t>测量结果。</w:t>
      </w:r>
    </w:p>
    <w:p>
      <w:pPr>
        <w:pStyle w:val="60"/>
      </w:pPr>
      <w:r>
        <w:rPr>
          <w:rFonts w:hint="eastAsia"/>
          <w:iCs/>
        </w:rPr>
        <w:tab/>
      </w:r>
      <m:oMath>
        <m:r>
          <m:rPr/>
          <w:rPr>
            <w:rFonts w:ascii="Cambria Math" w:hAnsi="Cambria Math"/>
          </w:rPr>
          <m:t>H</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4</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3</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1</m:t>
                    </m:r>
                    <m:ctrlPr>
                      <w:rPr>
                        <w:rFonts w:ascii="Cambria Math" w:hAnsi="Cambria Math"/>
                      </w:rPr>
                    </m:ctrlPr>
                  </m:sub>
                </m:sSub>
                <m:ctrlPr>
                  <w:rPr>
                    <w:rFonts w:ascii="Cambria Math" w:hAnsi="Cambria Math"/>
                  </w:rPr>
                </m:ctrlPr>
              </m:den>
            </m:f>
            <m:ctrlPr>
              <w:rPr>
                <w:rFonts w:ascii="Cambria Math" w:hAnsi="Cambria Math"/>
              </w:rPr>
            </m:ctrlPr>
          </m:e>
        </m:d>
        <m:r>
          <m:rPr>
            <m:sty m:val="p"/>
          </m:rPr>
          <w:rPr>
            <w:rFonts w:ascii="Cambria Math" w:hAnsi="Cambria Math"/>
          </w:rPr>
          <m:t>×100%</m:t>
        </m:r>
      </m:oMath>
      <w:r>
        <w:rPr>
          <w:rFonts w:hint="eastAsia"/>
        </w:rPr>
        <w:tab/>
      </w:r>
      <w:r>
        <w:t>(</w:t>
      </w:r>
      <w:r>
        <w:rPr>
          <w:rFonts w:hint="eastAsia"/>
        </w:rPr>
        <w:t>7-</w:t>
      </w:r>
      <w:r>
        <w:t>28)</w:t>
      </w:r>
    </w:p>
    <w:p>
      <w:pPr>
        <w:pStyle w:val="41"/>
        <w:spacing w:line="288" w:lineRule="auto"/>
        <w:ind w:firstLine="480"/>
        <w:rPr>
          <w:rFonts w:ascii="Times New Roman"/>
          <w:sz w:val="24"/>
          <w:szCs w:val="24"/>
        </w:rPr>
      </w:pPr>
      <w:r>
        <w:rPr>
          <w:rFonts w:ascii="Times New Roman"/>
          <w:sz w:val="24"/>
          <w:szCs w:val="24"/>
        </w:rPr>
        <w:t>式中</w:t>
      </w:r>
    </w:p>
    <w:p>
      <w:pPr>
        <w:pStyle w:val="41"/>
        <w:spacing w:line="288" w:lineRule="auto"/>
        <w:ind w:firstLine="480"/>
        <w:rPr>
          <w:rFonts w:ascii="Times New Roman"/>
          <w:sz w:val="24"/>
          <w:szCs w:val="24"/>
        </w:rPr>
      </w:pPr>
      <w:r>
        <w:rPr>
          <w:rFonts w:hint="eastAsia" w:ascii="Times New Roman"/>
          <w:i/>
          <w:sz w:val="24"/>
          <w:szCs w:val="24"/>
        </w:rPr>
        <w:t>H</w:t>
      </w:r>
      <w:r>
        <w:rPr>
          <w:rFonts w:hint="eastAsia" w:ascii="Times New Roman"/>
          <w:sz w:val="24"/>
          <w:szCs w:val="24"/>
        </w:rPr>
        <w:t>——雾度值</w:t>
      </w:r>
    </w:p>
    <w:p>
      <w:pPr>
        <w:pStyle w:val="41"/>
        <w:spacing w:line="288" w:lineRule="auto"/>
        <w:ind w:firstLine="480"/>
        <w:rPr>
          <w:rFonts w:ascii="Times New Roman"/>
          <w:sz w:val="24"/>
          <w:szCs w:val="24"/>
        </w:rPr>
      </w:pPr>
      <w:r>
        <w:rPr>
          <w:rFonts w:ascii="Times New Roman"/>
          <w:i/>
          <w:sz w:val="24"/>
          <w:szCs w:val="24"/>
        </w:rPr>
        <w:t>T</w:t>
      </w:r>
      <w:r>
        <w:rPr>
          <w:rFonts w:ascii="Times New Roman"/>
          <w:sz w:val="24"/>
          <w:szCs w:val="24"/>
          <w:vertAlign w:val="subscript"/>
        </w:rPr>
        <w:t>1</w:t>
      </w:r>
      <w:r>
        <w:rPr>
          <w:rFonts w:ascii="Times New Roman"/>
          <w:sz w:val="24"/>
          <w:szCs w:val="24"/>
        </w:rPr>
        <w:t>——入射光通量；</w:t>
      </w:r>
    </w:p>
    <w:p>
      <w:pPr>
        <w:pStyle w:val="41"/>
        <w:spacing w:line="288" w:lineRule="auto"/>
        <w:ind w:firstLine="480"/>
        <w:rPr>
          <w:rFonts w:ascii="Times New Roman"/>
          <w:sz w:val="24"/>
          <w:szCs w:val="24"/>
        </w:rPr>
      </w:pPr>
      <w:r>
        <w:rPr>
          <w:rFonts w:ascii="Times New Roman"/>
          <w:i/>
          <w:sz w:val="24"/>
          <w:szCs w:val="24"/>
        </w:rPr>
        <w:t>T</w:t>
      </w:r>
      <w:r>
        <w:rPr>
          <w:rFonts w:ascii="Times New Roman"/>
          <w:sz w:val="24"/>
          <w:szCs w:val="24"/>
          <w:vertAlign w:val="subscript"/>
        </w:rPr>
        <w:t>2</w:t>
      </w:r>
      <w:r>
        <w:rPr>
          <w:rFonts w:ascii="Times New Roman"/>
          <w:sz w:val="24"/>
          <w:szCs w:val="24"/>
        </w:rPr>
        <w:t>——通过</w:t>
      </w:r>
      <w:r>
        <w:rPr>
          <w:rFonts w:hint="eastAsia" w:ascii="Times New Roman"/>
          <w:sz w:val="24"/>
          <w:szCs w:val="24"/>
        </w:rPr>
        <w:t>样品</w:t>
      </w:r>
      <w:r>
        <w:rPr>
          <w:rFonts w:ascii="Times New Roman"/>
          <w:sz w:val="24"/>
          <w:szCs w:val="24"/>
        </w:rPr>
        <w:t>的总透射光通量；</w:t>
      </w:r>
    </w:p>
    <w:p>
      <w:pPr>
        <w:pStyle w:val="41"/>
        <w:spacing w:line="288" w:lineRule="auto"/>
        <w:ind w:firstLine="480"/>
        <w:rPr>
          <w:rFonts w:ascii="Times New Roman"/>
          <w:sz w:val="24"/>
          <w:szCs w:val="24"/>
        </w:rPr>
      </w:pPr>
      <w:r>
        <w:rPr>
          <w:rFonts w:ascii="Times New Roman"/>
          <w:i/>
          <w:sz w:val="24"/>
          <w:szCs w:val="24"/>
        </w:rPr>
        <w:t>T</w:t>
      </w:r>
      <w:r>
        <w:rPr>
          <w:rFonts w:ascii="Times New Roman"/>
          <w:sz w:val="24"/>
          <w:szCs w:val="24"/>
          <w:vertAlign w:val="subscript"/>
        </w:rPr>
        <w:t>3</w:t>
      </w:r>
      <w:r>
        <w:rPr>
          <w:rFonts w:ascii="Times New Roman"/>
          <w:sz w:val="24"/>
          <w:szCs w:val="24"/>
        </w:rPr>
        <w:t>——仪器散射光通量；</w:t>
      </w:r>
    </w:p>
    <w:p>
      <w:pPr>
        <w:pStyle w:val="41"/>
        <w:spacing w:line="288" w:lineRule="auto"/>
        <w:ind w:firstLine="480"/>
        <w:rPr>
          <w:rFonts w:ascii="Times New Roman"/>
          <w:sz w:val="24"/>
          <w:szCs w:val="24"/>
        </w:rPr>
      </w:pPr>
      <w:r>
        <w:rPr>
          <w:rFonts w:ascii="Times New Roman"/>
          <w:i/>
          <w:sz w:val="24"/>
          <w:szCs w:val="24"/>
        </w:rPr>
        <w:t>T</w:t>
      </w:r>
      <w:r>
        <w:rPr>
          <w:rFonts w:ascii="Times New Roman"/>
          <w:sz w:val="24"/>
          <w:szCs w:val="24"/>
          <w:vertAlign w:val="subscript"/>
        </w:rPr>
        <w:t>4</w:t>
      </w:r>
      <w:r>
        <w:rPr>
          <w:rFonts w:ascii="Times New Roman"/>
          <w:sz w:val="24"/>
          <w:szCs w:val="24"/>
        </w:rPr>
        <w:t>——仪器和</w:t>
      </w:r>
      <w:r>
        <w:rPr>
          <w:rFonts w:hint="eastAsia" w:ascii="Times New Roman"/>
          <w:sz w:val="24"/>
          <w:szCs w:val="24"/>
        </w:rPr>
        <w:t>样品</w:t>
      </w:r>
      <w:r>
        <w:rPr>
          <w:rFonts w:ascii="Times New Roman"/>
          <w:sz w:val="24"/>
          <w:szCs w:val="24"/>
        </w:rPr>
        <w:t>的散射光通量。</w:t>
      </w:r>
    </w:p>
    <w:p>
      <w:pPr>
        <w:pStyle w:val="9"/>
        <w:spacing w:line="360" w:lineRule="auto"/>
        <w:jc w:val="left"/>
        <w:rPr>
          <w:rFonts w:ascii="Times New Roman" w:hAnsi="Times New Roman"/>
          <w:bCs/>
          <w:sz w:val="24"/>
          <w:szCs w:val="24"/>
        </w:rPr>
      </w:pPr>
      <w:r>
        <w:rPr>
          <w:rFonts w:ascii="Times New Roman" w:hAnsi="Times New Roman"/>
          <w:bCs/>
          <w:sz w:val="24"/>
          <w:szCs w:val="24"/>
        </w:rPr>
        <w:t>7.3.11</w:t>
      </w:r>
      <w:r>
        <w:rPr>
          <w:rFonts w:hint="eastAsia" w:ascii="Times New Roman" w:hAnsi="Times New Roman"/>
          <w:bCs/>
          <w:sz w:val="24"/>
          <w:szCs w:val="24"/>
        </w:rPr>
        <w:t>剥离力</w:t>
      </w:r>
    </w:p>
    <w:p>
      <w:pPr>
        <w:pStyle w:val="41"/>
        <w:spacing w:line="288" w:lineRule="auto"/>
        <w:ind w:firstLine="679" w:firstLineChars="283"/>
        <w:rPr>
          <w:rFonts w:ascii="Times New Roman"/>
          <w:sz w:val="24"/>
          <w:szCs w:val="24"/>
        </w:rPr>
      </w:pPr>
      <w:r>
        <w:rPr>
          <w:rFonts w:hint="eastAsia" w:ascii="Times New Roman"/>
          <w:sz w:val="24"/>
          <w:szCs w:val="24"/>
        </w:rPr>
        <w:t>测试步骤如下：</w:t>
      </w:r>
    </w:p>
    <w:p>
      <w:pPr>
        <w:pStyle w:val="9"/>
        <w:numPr>
          <w:ilvl w:val="0"/>
          <w:numId w:val="8"/>
        </w:numPr>
        <w:spacing w:line="400" w:lineRule="exact"/>
        <w:jc w:val="left"/>
        <w:rPr>
          <w:rFonts w:ascii="Times New Roman" w:hAnsi="Times New Roman"/>
          <w:bCs/>
          <w:sz w:val="24"/>
          <w:szCs w:val="24"/>
        </w:rPr>
      </w:pPr>
      <w:r>
        <w:rPr>
          <w:rFonts w:hint="eastAsia" w:ascii="Times New Roman" w:hAnsi="Times New Roman"/>
          <w:bCs/>
          <w:sz w:val="24"/>
          <w:szCs w:val="24"/>
        </w:rPr>
        <w:t>采用拉力试验机进行剥离力测量；</w:t>
      </w:r>
    </w:p>
    <w:p>
      <w:pPr>
        <w:pStyle w:val="9"/>
        <w:numPr>
          <w:ilvl w:val="0"/>
          <w:numId w:val="8"/>
        </w:numPr>
        <w:spacing w:line="400" w:lineRule="exact"/>
        <w:jc w:val="left"/>
        <w:rPr>
          <w:rFonts w:ascii="Times New Roman" w:hAnsi="Times New Roman"/>
          <w:bCs/>
          <w:sz w:val="24"/>
          <w:szCs w:val="24"/>
        </w:rPr>
      </w:pPr>
      <w:r>
        <w:rPr>
          <w:rFonts w:ascii="Times New Roman" w:hAnsi="Times New Roman"/>
          <w:bCs/>
          <w:sz w:val="24"/>
          <w:szCs w:val="24"/>
        </w:rPr>
        <w:t>将待测样品裁成宽25mm，长度20cm的长条；</w:t>
      </w:r>
    </w:p>
    <w:p>
      <w:pPr>
        <w:pStyle w:val="9"/>
        <w:spacing w:line="400" w:lineRule="exact"/>
        <w:ind w:firstLine="480" w:firstLineChars="200"/>
        <w:jc w:val="left"/>
        <w:rPr>
          <w:rFonts w:ascii="Times New Roman" w:hAnsi="Times New Roman"/>
          <w:bCs/>
          <w:sz w:val="24"/>
          <w:szCs w:val="24"/>
        </w:rPr>
      </w:pPr>
      <w:r>
        <w:rPr>
          <w:rFonts w:hint="eastAsia" w:ascii="Times New Roman" w:hAnsi="Times New Roman"/>
          <w:bCs/>
          <w:sz w:val="24"/>
          <w:szCs w:val="24"/>
        </w:rPr>
        <w:t>（3）</w:t>
      </w:r>
      <w:r>
        <w:rPr>
          <w:rFonts w:ascii="Times New Roman" w:hAnsi="Times New Roman"/>
          <w:bCs/>
          <w:sz w:val="24"/>
          <w:szCs w:val="24"/>
        </w:rPr>
        <w:t>将测试样条的待测膜层撕开5cm，下层膜末端竖放在下侧样品夹中固定</w:t>
      </w:r>
      <w:r>
        <w:rPr>
          <w:rFonts w:hint="eastAsia" w:ascii="Times New Roman" w:hAnsi="Times New Roman"/>
          <w:bCs/>
          <w:sz w:val="24"/>
          <w:szCs w:val="24"/>
        </w:rPr>
        <w:t>；</w:t>
      </w:r>
    </w:p>
    <w:p>
      <w:pPr>
        <w:pStyle w:val="9"/>
        <w:spacing w:line="400" w:lineRule="exact"/>
        <w:ind w:firstLine="480" w:firstLineChars="200"/>
        <w:jc w:val="left"/>
        <w:rPr>
          <w:rFonts w:ascii="Times New Roman" w:hAnsi="Times New Roman"/>
          <w:bCs/>
          <w:sz w:val="24"/>
          <w:szCs w:val="24"/>
        </w:rPr>
      </w:pPr>
      <w:r>
        <w:rPr>
          <w:rFonts w:hint="eastAsia" w:ascii="Times New Roman" w:hAnsi="Times New Roman"/>
          <w:bCs/>
          <w:sz w:val="24"/>
          <w:szCs w:val="24"/>
        </w:rPr>
        <w:t>（4）</w:t>
      </w:r>
      <w:r>
        <w:rPr>
          <w:rFonts w:ascii="Times New Roman" w:hAnsi="Times New Roman"/>
          <w:bCs/>
          <w:sz w:val="24"/>
          <w:szCs w:val="24"/>
        </w:rPr>
        <w:t>点击拉力</w:t>
      </w:r>
      <w:r>
        <w:rPr>
          <w:rFonts w:hint="eastAsia" w:ascii="Times New Roman" w:hAnsi="Times New Roman"/>
          <w:bCs/>
          <w:sz w:val="24"/>
          <w:szCs w:val="24"/>
        </w:rPr>
        <w:t>试验</w:t>
      </w:r>
      <w:r>
        <w:rPr>
          <w:rFonts w:ascii="Times New Roman" w:hAnsi="Times New Roman"/>
          <w:bCs/>
          <w:sz w:val="24"/>
          <w:szCs w:val="24"/>
        </w:rPr>
        <w:t>机屏幕上“下降”键，将上侧样品夹降至合适位置后点击“停止”键，然后测试样条的上层末端倒竖放入上侧样品夹中固定；</w:t>
      </w:r>
    </w:p>
    <w:p>
      <w:pPr>
        <w:pStyle w:val="9"/>
        <w:spacing w:line="400" w:lineRule="exact"/>
        <w:ind w:firstLine="480" w:firstLineChars="200"/>
        <w:jc w:val="left"/>
        <w:rPr>
          <w:rFonts w:ascii="Times New Roman" w:hAnsi="Times New Roman"/>
          <w:bCs/>
          <w:sz w:val="24"/>
          <w:szCs w:val="24"/>
        </w:rPr>
      </w:pPr>
      <w:r>
        <w:rPr>
          <w:rFonts w:hint="eastAsia" w:ascii="Times New Roman" w:hAnsi="Times New Roman"/>
          <w:bCs/>
          <w:sz w:val="24"/>
          <w:szCs w:val="24"/>
        </w:rPr>
        <w:t>（5）</w:t>
      </w:r>
      <w:r>
        <w:rPr>
          <w:rFonts w:ascii="Times New Roman" w:hAnsi="Times New Roman"/>
          <w:bCs/>
          <w:sz w:val="24"/>
          <w:szCs w:val="24"/>
        </w:rPr>
        <w:t>单击电脑软件的“清零”按钮，将初始拉力和初始位置清零，随后单击“开始测试”；</w:t>
      </w:r>
    </w:p>
    <w:p>
      <w:pPr>
        <w:pStyle w:val="9"/>
        <w:spacing w:line="400" w:lineRule="exact"/>
        <w:ind w:firstLine="480" w:firstLineChars="200"/>
        <w:jc w:val="left"/>
        <w:rPr>
          <w:rFonts w:ascii="Times New Roman" w:hAnsi="Times New Roman"/>
          <w:bCs/>
          <w:sz w:val="24"/>
          <w:szCs w:val="24"/>
        </w:rPr>
      </w:pPr>
      <w:r>
        <w:rPr>
          <w:rFonts w:hint="eastAsia" w:ascii="Times New Roman" w:hAnsi="Times New Roman"/>
          <w:bCs/>
          <w:sz w:val="24"/>
          <w:szCs w:val="24"/>
        </w:rPr>
        <w:t>（6）</w:t>
      </w:r>
      <w:r>
        <w:rPr>
          <w:rFonts w:ascii="Times New Roman" w:hAnsi="Times New Roman"/>
          <w:bCs/>
          <w:sz w:val="24"/>
          <w:szCs w:val="24"/>
        </w:rPr>
        <w:t>测试完毕后，松开上下两侧样品夹取出样品；</w:t>
      </w:r>
    </w:p>
    <w:p>
      <w:pPr>
        <w:pStyle w:val="9"/>
        <w:spacing w:line="400" w:lineRule="exact"/>
        <w:ind w:firstLine="480" w:firstLineChars="200"/>
        <w:jc w:val="left"/>
        <w:rPr>
          <w:rFonts w:hAnsi="宋体" w:cs="宋体"/>
          <w:kern w:val="0"/>
          <w:sz w:val="24"/>
          <w:szCs w:val="24"/>
        </w:rPr>
      </w:pPr>
      <w:r>
        <w:rPr>
          <w:rFonts w:hint="eastAsia" w:ascii="Times New Roman" w:hAnsi="Times New Roman"/>
          <w:bCs/>
          <w:sz w:val="24"/>
          <w:szCs w:val="24"/>
        </w:rPr>
        <w:t>（7）</w:t>
      </w:r>
      <w:r>
        <w:rPr>
          <w:rFonts w:ascii="Times New Roman" w:hAnsi="Times New Roman"/>
          <w:bCs/>
          <w:sz w:val="24"/>
          <w:szCs w:val="24"/>
        </w:rPr>
        <w:t>所有样品测试完毕后，单击“输出表格”按钮导出</w:t>
      </w:r>
      <w:r>
        <w:rPr>
          <w:rFonts w:hAnsi="宋体" w:cs="宋体"/>
          <w:kern w:val="0"/>
          <w:sz w:val="24"/>
          <w:szCs w:val="24"/>
        </w:rPr>
        <w:t>数据；</w:t>
      </w:r>
    </w:p>
    <w:p>
      <w:pPr>
        <w:pStyle w:val="9"/>
        <w:spacing w:line="400" w:lineRule="exact"/>
        <w:ind w:firstLine="480" w:firstLineChars="200"/>
        <w:jc w:val="left"/>
        <w:rPr>
          <w:rFonts w:ascii="Times New Roman" w:hAnsi="Times New Roman"/>
          <w:bCs/>
          <w:sz w:val="24"/>
          <w:szCs w:val="24"/>
        </w:rPr>
      </w:pPr>
      <w:r>
        <w:rPr>
          <w:rFonts w:hint="eastAsia" w:ascii="Times New Roman" w:hAnsi="Times New Roman"/>
          <w:bCs/>
          <w:sz w:val="24"/>
          <w:szCs w:val="24"/>
        </w:rPr>
        <w:t>（8）</w:t>
      </w:r>
      <w:r>
        <w:rPr>
          <w:rFonts w:ascii="Times New Roman" w:hAnsi="Times New Roman"/>
          <w:bCs/>
          <w:sz w:val="24"/>
          <w:szCs w:val="24"/>
        </w:rPr>
        <w:t>测试结束后，关闭软件、电脑和拉力</w:t>
      </w:r>
      <w:r>
        <w:rPr>
          <w:rFonts w:hint="eastAsia" w:ascii="Times New Roman" w:hAnsi="Times New Roman"/>
          <w:bCs/>
          <w:sz w:val="24"/>
          <w:szCs w:val="24"/>
        </w:rPr>
        <w:t>试验</w:t>
      </w:r>
      <w:r>
        <w:rPr>
          <w:rFonts w:ascii="Times New Roman" w:hAnsi="Times New Roman"/>
          <w:bCs/>
          <w:sz w:val="24"/>
          <w:szCs w:val="24"/>
        </w:rPr>
        <w:t>机电源</w:t>
      </w:r>
      <w:r>
        <w:rPr>
          <w:rFonts w:hint="eastAsia" w:ascii="Times New Roman" w:hAnsi="Times New Roman"/>
          <w:bCs/>
          <w:sz w:val="24"/>
          <w:szCs w:val="24"/>
        </w:rPr>
        <w:t>；</w:t>
      </w:r>
    </w:p>
    <w:p>
      <w:pPr>
        <w:spacing w:line="400" w:lineRule="exact"/>
        <w:ind w:firstLine="480" w:firstLineChars="200"/>
        <w:rPr>
          <w:sz w:val="24"/>
          <w:szCs w:val="24"/>
        </w:rPr>
      </w:pPr>
      <w:r>
        <w:rPr>
          <w:rFonts w:hint="eastAsia"/>
          <w:sz w:val="24"/>
          <w:szCs w:val="24"/>
        </w:rPr>
        <w:t>（</w:t>
      </w:r>
      <w:r>
        <w:rPr>
          <w:sz w:val="24"/>
          <w:szCs w:val="24"/>
        </w:rPr>
        <w:t>9</w:t>
      </w:r>
      <w:r>
        <w:rPr>
          <w:rFonts w:hint="eastAsia"/>
          <w:sz w:val="24"/>
          <w:szCs w:val="24"/>
        </w:rPr>
        <w:t>）重复测量不少于3次，</w:t>
      </w:r>
      <w:r>
        <w:rPr>
          <w:sz w:val="24"/>
          <w:szCs w:val="24"/>
        </w:rPr>
        <w:t>其算术平均值为</w:t>
      </w:r>
      <w:r>
        <w:rPr>
          <w:rFonts w:hint="eastAsia"/>
          <w:sz w:val="24"/>
          <w:szCs w:val="24"/>
        </w:rPr>
        <w:t>雾度</w:t>
      </w:r>
      <w:r>
        <w:rPr>
          <w:sz w:val="24"/>
          <w:szCs w:val="24"/>
        </w:rPr>
        <w:t>测量结果。</w:t>
      </w:r>
    </w:p>
    <w:p>
      <w:pPr>
        <w:pStyle w:val="41"/>
        <w:spacing w:line="288" w:lineRule="auto"/>
        <w:ind w:firstLine="424" w:firstLineChars="177"/>
        <w:jc w:val="center"/>
        <w:rPr>
          <w:rFonts w:ascii="Times New Roman"/>
          <w:sz w:val="24"/>
          <w:szCs w:val="24"/>
        </w:rPr>
      </w:pPr>
      <w:r>
        <w:rPr>
          <w:rFonts w:ascii="Times New Roman"/>
          <w:sz w:val="24"/>
          <w:szCs w:val="24"/>
        </w:rPr>
        <w:drawing>
          <wp:inline distT="0" distB="0" distL="0" distR="0">
            <wp:extent cx="2115820" cy="2180590"/>
            <wp:effectExtent l="0" t="0" r="0" b="0"/>
            <wp:docPr id="421" name="图片 16" descr="C:\Users\chenf\AppData\Roaming\LarkShell\sdk_storage\82fb9421de34f2a862775697ab9de532\resources\images\origin_img_v2_8f3967cf-f6ab-4e36-8d20-d0ac61fc784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16" descr="C:\Users\chenf\AppData\Roaming\LarkShell\sdk_storage\82fb9421de34f2a862775697ab9de532\resources\images\origin_img_v2_8f3967cf-f6ab-4e36-8d20-d0ac61fc784g.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115820" cy="2180590"/>
                    </a:xfrm>
                    <a:prstGeom prst="rect">
                      <a:avLst/>
                    </a:prstGeom>
                    <a:noFill/>
                    <a:ln>
                      <a:noFill/>
                    </a:ln>
                  </pic:spPr>
                </pic:pic>
              </a:graphicData>
            </a:graphic>
          </wp:inline>
        </w:drawing>
      </w:r>
      <w:r>
        <w:rPr>
          <w:rFonts w:ascii="Times New Roman"/>
          <w:sz w:val="24"/>
          <w:szCs w:val="24"/>
        </w:rPr>
        <w:drawing>
          <wp:inline distT="0" distB="0" distL="0" distR="0">
            <wp:extent cx="2456180" cy="1922780"/>
            <wp:effectExtent l="0" t="0" r="0" b="0"/>
            <wp:docPr id="422" name="图片 12" descr="C:\Users\chenf\AppData\Roaming\LarkShell\sdk_storage\82fb9421de34f2a862775697ab9de532\resources\images\origin_img_v2_5031fa5b-ead6-449d-a5f0-ec21eb73b48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12" descr="C:\Users\chenf\AppData\Roaming\LarkShell\sdk_storage\82fb9421de34f2a862775697ab9de532\resources\images\origin_img_v2_5031fa5b-ead6-449d-a5f0-ec21eb73b48g.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456180" cy="1922780"/>
                    </a:xfrm>
                    <a:prstGeom prst="rect">
                      <a:avLst/>
                    </a:prstGeom>
                    <a:noFill/>
                    <a:ln>
                      <a:noFill/>
                    </a:ln>
                  </pic:spPr>
                </pic:pic>
              </a:graphicData>
            </a:graphic>
          </wp:inline>
        </w:drawing>
      </w:r>
    </w:p>
    <w:p>
      <w:pPr>
        <w:pStyle w:val="47"/>
        <w:autoSpaceDE w:val="0"/>
        <w:autoSpaceDN w:val="0"/>
        <w:adjustRightInd w:val="0"/>
        <w:ind w:left="360" w:firstLine="1470" w:firstLineChars="700"/>
        <w:rPr>
          <w:kern w:val="0"/>
          <w:szCs w:val="21"/>
        </w:rPr>
      </w:pPr>
      <w:r>
        <w:rPr>
          <w:rFonts w:hint="eastAsia"/>
          <w:kern w:val="0"/>
          <w:szCs w:val="21"/>
        </w:rPr>
        <w:t xml:space="preserve">（a）剥离力测试原理图 </w:t>
      </w:r>
      <w:r>
        <w:rPr>
          <w:kern w:val="0"/>
          <w:szCs w:val="21"/>
        </w:rPr>
        <w:t xml:space="preserve">          (b) </w:t>
      </w:r>
      <w:r>
        <w:rPr>
          <w:rFonts w:hint="eastAsia"/>
          <w:kern w:val="0"/>
          <w:szCs w:val="21"/>
        </w:rPr>
        <w:t>拉力试验机</w:t>
      </w:r>
    </w:p>
    <w:p>
      <w:pPr>
        <w:pStyle w:val="8"/>
        <w:spacing w:line="480" w:lineRule="auto"/>
        <w:ind w:left="0" w:leftChars="0"/>
        <w:jc w:val="center"/>
        <w:rPr>
          <w:kern w:val="0"/>
          <w:szCs w:val="21"/>
        </w:rPr>
      </w:pPr>
      <w:r>
        <w:rPr>
          <w:rFonts w:hint="eastAsia"/>
          <w:kern w:val="0"/>
          <w:szCs w:val="21"/>
        </w:rPr>
        <w:t>图7</w:t>
      </w:r>
      <w:r>
        <w:rPr>
          <w:kern w:val="0"/>
          <w:szCs w:val="21"/>
        </w:rPr>
        <w:t>-10</w:t>
      </w:r>
      <w:r>
        <w:rPr>
          <w:rFonts w:hint="eastAsia"/>
          <w:kern w:val="0"/>
          <w:szCs w:val="21"/>
        </w:rPr>
        <w:t>剥离力测试示意图</w:t>
      </w:r>
    </w:p>
    <w:p>
      <w:pPr>
        <w:pStyle w:val="8"/>
        <w:spacing w:line="480" w:lineRule="auto"/>
        <w:ind w:left="0" w:leftChars="0"/>
        <w:outlineLvl w:val="0"/>
        <w:rPr>
          <w:rFonts w:ascii="黑体" w:hAnsi="黑体" w:eastAsia="黑体"/>
          <w:b/>
          <w:kern w:val="0"/>
          <w:sz w:val="24"/>
          <w:szCs w:val="21"/>
        </w:rPr>
      </w:pPr>
      <w:bookmarkStart w:id="46" w:name="_Toc115545296"/>
      <w:r>
        <w:rPr>
          <w:rFonts w:hint="eastAsia" w:ascii="黑体" w:hAnsi="黑体" w:eastAsia="黑体"/>
          <w:kern w:val="0"/>
          <w:sz w:val="24"/>
          <w:szCs w:val="21"/>
        </w:rPr>
        <w:t>8</w:t>
      </w:r>
      <w:r>
        <w:rPr>
          <w:rFonts w:ascii="黑体" w:hAnsi="黑体" w:eastAsia="黑体"/>
          <w:kern w:val="0"/>
          <w:sz w:val="24"/>
          <w:szCs w:val="21"/>
        </w:rPr>
        <w:t>测量结果的表达</w:t>
      </w:r>
      <w:bookmarkEnd w:id="46"/>
    </w:p>
    <w:p>
      <w:pPr>
        <w:spacing w:line="360" w:lineRule="auto"/>
        <w:ind w:firstLine="480"/>
        <w:rPr>
          <w:sz w:val="24"/>
        </w:rPr>
      </w:pPr>
      <w:r>
        <w:rPr>
          <w:rFonts w:hint="eastAsia"/>
          <w:sz w:val="24"/>
        </w:rPr>
        <w:t>测量结果应在测量证书或检测报告上反映，证书应至少包括以下信息：</w:t>
      </w:r>
    </w:p>
    <w:p>
      <w:pPr>
        <w:spacing w:line="360" w:lineRule="auto"/>
        <w:ind w:firstLine="480"/>
        <w:rPr>
          <w:sz w:val="24"/>
        </w:rPr>
      </w:pPr>
      <w:r>
        <w:rPr>
          <w:sz w:val="24"/>
        </w:rPr>
        <w:t xml:space="preserve">a) </w:t>
      </w:r>
      <w:r>
        <w:rPr>
          <w:rFonts w:hint="eastAsia"/>
          <w:sz w:val="24"/>
        </w:rPr>
        <w:t>标题，如“测量证书”或“检测报告”；</w:t>
      </w:r>
    </w:p>
    <w:p>
      <w:pPr>
        <w:spacing w:line="360" w:lineRule="auto"/>
        <w:ind w:firstLine="480"/>
        <w:rPr>
          <w:sz w:val="24"/>
        </w:rPr>
      </w:pPr>
      <w:r>
        <w:rPr>
          <w:sz w:val="24"/>
        </w:rPr>
        <w:t xml:space="preserve">b) </w:t>
      </w:r>
      <w:r>
        <w:rPr>
          <w:rFonts w:hint="eastAsia"/>
          <w:sz w:val="24"/>
        </w:rPr>
        <w:t>实验室名称和地址</w:t>
      </w:r>
      <w:r>
        <w:rPr>
          <w:rFonts w:hint="eastAsia" w:ascii="宋体" w:hAnsi="宋体"/>
          <w:color w:val="000000"/>
          <w:kern w:val="0"/>
          <w:sz w:val="24"/>
          <w:lang w:bidi="en-US"/>
        </w:rPr>
        <w:t>；</w:t>
      </w:r>
    </w:p>
    <w:p>
      <w:pPr>
        <w:spacing w:line="360" w:lineRule="auto"/>
        <w:ind w:firstLine="480"/>
        <w:rPr>
          <w:sz w:val="24"/>
        </w:rPr>
      </w:pPr>
      <w:r>
        <w:rPr>
          <w:sz w:val="24"/>
        </w:rPr>
        <w:t xml:space="preserve">c) </w:t>
      </w:r>
      <w:r>
        <w:rPr>
          <w:rFonts w:hint="eastAsia"/>
          <w:sz w:val="24"/>
        </w:rPr>
        <w:t>进行测量的地点</w:t>
      </w:r>
      <w:r>
        <w:rPr>
          <w:rFonts w:hint="eastAsia" w:ascii="宋体" w:hAnsi="宋体"/>
          <w:sz w:val="24"/>
        </w:rPr>
        <w:t>(如果与实验室的地址不同</w:t>
      </w:r>
      <w:r>
        <w:rPr>
          <w:rFonts w:ascii="宋体" w:hAnsi="宋体"/>
          <w:sz w:val="24"/>
        </w:rPr>
        <w:t>)</w:t>
      </w:r>
      <w:r>
        <w:rPr>
          <w:rFonts w:hint="eastAsia"/>
          <w:sz w:val="24"/>
        </w:rPr>
        <w:t>；</w:t>
      </w:r>
    </w:p>
    <w:p>
      <w:pPr>
        <w:spacing w:line="360" w:lineRule="auto"/>
        <w:ind w:firstLine="480"/>
        <w:rPr>
          <w:sz w:val="24"/>
        </w:rPr>
      </w:pPr>
      <w:r>
        <w:rPr>
          <w:sz w:val="24"/>
        </w:rPr>
        <w:t xml:space="preserve">d) </w:t>
      </w:r>
      <w:r>
        <w:rPr>
          <w:rFonts w:hint="eastAsia"/>
          <w:sz w:val="24"/>
        </w:rPr>
        <w:t>证书或报告的唯一性标识</w:t>
      </w:r>
      <w:r>
        <w:rPr>
          <w:sz w:val="24"/>
        </w:rPr>
        <w:t>(</w:t>
      </w:r>
      <w:r>
        <w:rPr>
          <w:rFonts w:hint="eastAsia"/>
          <w:sz w:val="24"/>
        </w:rPr>
        <w:t>如编号</w:t>
      </w:r>
      <w:r>
        <w:rPr>
          <w:sz w:val="24"/>
        </w:rPr>
        <w:t>)</w:t>
      </w:r>
      <w:r>
        <w:rPr>
          <w:rFonts w:hint="eastAsia"/>
          <w:sz w:val="24"/>
        </w:rPr>
        <w:t>，每页及总页数的标识；</w:t>
      </w:r>
    </w:p>
    <w:p>
      <w:pPr>
        <w:spacing w:line="360" w:lineRule="auto"/>
        <w:ind w:firstLine="480"/>
        <w:rPr>
          <w:sz w:val="24"/>
        </w:rPr>
      </w:pPr>
      <w:r>
        <w:rPr>
          <w:sz w:val="24"/>
        </w:rPr>
        <w:t xml:space="preserve">e) </w:t>
      </w:r>
      <w:r>
        <w:rPr>
          <w:rFonts w:hint="eastAsia"/>
          <w:sz w:val="24"/>
        </w:rPr>
        <w:t>送检单位的名称和地址；</w:t>
      </w:r>
    </w:p>
    <w:p>
      <w:pPr>
        <w:spacing w:line="360" w:lineRule="auto"/>
        <w:ind w:firstLine="480"/>
        <w:rPr>
          <w:sz w:val="24"/>
        </w:rPr>
      </w:pPr>
      <w:r>
        <w:rPr>
          <w:sz w:val="24"/>
        </w:rPr>
        <w:t xml:space="preserve">f) </w:t>
      </w:r>
      <w:r>
        <w:rPr>
          <w:rFonts w:hint="eastAsia"/>
          <w:sz w:val="24"/>
        </w:rPr>
        <w:t>被测对象的描述和明确标识；</w:t>
      </w:r>
    </w:p>
    <w:p>
      <w:pPr>
        <w:spacing w:line="360" w:lineRule="auto"/>
        <w:ind w:firstLine="480"/>
        <w:rPr>
          <w:sz w:val="24"/>
        </w:rPr>
      </w:pPr>
      <w:r>
        <w:rPr>
          <w:rFonts w:hint="eastAsia"/>
          <w:sz w:val="24"/>
        </w:rPr>
        <w:t>g</w:t>
      </w:r>
      <w:r>
        <w:rPr>
          <w:sz w:val="24"/>
        </w:rPr>
        <w:t xml:space="preserve">) </w:t>
      </w:r>
      <w:r>
        <w:rPr>
          <w:rFonts w:hint="eastAsia"/>
          <w:sz w:val="24"/>
        </w:rPr>
        <w:t>进行测量的日期，如果与测量结果的有效性和应用有关时，应说明被校对象的接收日期；</w:t>
      </w:r>
    </w:p>
    <w:p>
      <w:pPr>
        <w:spacing w:line="360" w:lineRule="auto"/>
        <w:ind w:firstLine="480"/>
        <w:rPr>
          <w:sz w:val="24"/>
        </w:rPr>
      </w:pPr>
      <w:r>
        <w:rPr>
          <w:sz w:val="24"/>
        </w:rPr>
        <w:t xml:space="preserve">h) </w:t>
      </w:r>
      <w:r>
        <w:rPr>
          <w:rFonts w:hint="eastAsia"/>
          <w:sz w:val="24"/>
        </w:rPr>
        <w:t>如果与测量结果的有效性和应用有关时，应对抽样程序进行说明；</w:t>
      </w:r>
    </w:p>
    <w:p>
      <w:pPr>
        <w:spacing w:line="360" w:lineRule="auto"/>
        <w:ind w:firstLine="480"/>
        <w:rPr>
          <w:sz w:val="24"/>
        </w:rPr>
      </w:pPr>
      <w:r>
        <w:rPr>
          <w:sz w:val="24"/>
        </w:rPr>
        <w:t xml:space="preserve">i) </w:t>
      </w:r>
      <w:r>
        <w:rPr>
          <w:rFonts w:hint="eastAsia"/>
          <w:sz w:val="24"/>
        </w:rPr>
        <w:t>对测量所依据的技术规范的标识，包括名称及代号；</w:t>
      </w:r>
    </w:p>
    <w:p>
      <w:pPr>
        <w:spacing w:line="360" w:lineRule="auto"/>
        <w:ind w:firstLine="480"/>
        <w:rPr>
          <w:sz w:val="24"/>
        </w:rPr>
      </w:pPr>
      <w:r>
        <w:rPr>
          <w:sz w:val="24"/>
        </w:rPr>
        <w:t xml:space="preserve">j) </w:t>
      </w:r>
      <w:r>
        <w:rPr>
          <w:rFonts w:hint="eastAsia"/>
          <w:sz w:val="24"/>
        </w:rPr>
        <w:t>本次测量所用测量标准的溯源性及有效性说明；</w:t>
      </w:r>
    </w:p>
    <w:p>
      <w:pPr>
        <w:spacing w:line="360" w:lineRule="auto"/>
        <w:ind w:firstLine="480"/>
        <w:rPr>
          <w:sz w:val="24"/>
        </w:rPr>
      </w:pPr>
      <w:r>
        <w:rPr>
          <w:sz w:val="24"/>
        </w:rPr>
        <w:t xml:space="preserve">k) </w:t>
      </w:r>
      <w:r>
        <w:rPr>
          <w:rFonts w:hint="eastAsia"/>
          <w:sz w:val="24"/>
        </w:rPr>
        <w:t>测量环境的描述；</w:t>
      </w:r>
    </w:p>
    <w:p>
      <w:pPr>
        <w:spacing w:line="360" w:lineRule="auto"/>
        <w:ind w:firstLine="480"/>
        <w:rPr>
          <w:sz w:val="24"/>
        </w:rPr>
      </w:pPr>
      <w:r>
        <w:rPr>
          <w:rFonts w:hint="eastAsia"/>
          <w:sz w:val="24"/>
        </w:rPr>
        <w:t>l</w:t>
      </w:r>
      <w:r>
        <w:rPr>
          <w:sz w:val="24"/>
        </w:rPr>
        <w:t xml:space="preserve">) </w:t>
      </w:r>
      <w:r>
        <w:rPr>
          <w:rFonts w:hint="eastAsia"/>
          <w:sz w:val="24"/>
        </w:rPr>
        <w:t>被测体光栅的测试条件；</w:t>
      </w:r>
    </w:p>
    <w:p>
      <w:pPr>
        <w:spacing w:line="360" w:lineRule="auto"/>
        <w:ind w:firstLine="480"/>
        <w:rPr>
          <w:sz w:val="24"/>
        </w:rPr>
      </w:pPr>
      <w:r>
        <w:rPr>
          <w:rFonts w:hint="eastAsia"/>
          <w:sz w:val="24"/>
        </w:rPr>
        <w:t>m</w:t>
      </w:r>
      <w:r>
        <w:rPr>
          <w:sz w:val="24"/>
        </w:rPr>
        <w:t xml:space="preserve">) </w:t>
      </w:r>
      <w:r>
        <w:rPr>
          <w:rFonts w:hint="eastAsia"/>
          <w:sz w:val="24"/>
        </w:rPr>
        <w:t>测量结果及其测量不确定度的说明；</w:t>
      </w:r>
    </w:p>
    <w:p>
      <w:pPr>
        <w:spacing w:line="360" w:lineRule="auto"/>
        <w:ind w:firstLine="480"/>
        <w:rPr>
          <w:sz w:val="24"/>
        </w:rPr>
      </w:pPr>
      <w:r>
        <w:rPr>
          <w:sz w:val="24"/>
        </w:rPr>
        <w:t xml:space="preserve">n) </w:t>
      </w:r>
      <w:r>
        <w:rPr>
          <w:rFonts w:hint="eastAsia"/>
          <w:sz w:val="24"/>
        </w:rPr>
        <w:t>测量证书或检测报告签发人的签名、职务或等效标识，以及签发日期；</w:t>
      </w:r>
    </w:p>
    <w:p>
      <w:pPr>
        <w:spacing w:line="360" w:lineRule="auto"/>
        <w:ind w:firstLine="480"/>
        <w:rPr>
          <w:sz w:val="24"/>
        </w:rPr>
      </w:pPr>
      <w:r>
        <w:rPr>
          <w:sz w:val="24"/>
        </w:rPr>
        <w:t xml:space="preserve">o) </w:t>
      </w:r>
      <w:r>
        <w:rPr>
          <w:rFonts w:hint="eastAsia"/>
          <w:sz w:val="24"/>
        </w:rPr>
        <w:t>测量结果仅对被测对象有效的声明；</w:t>
      </w:r>
    </w:p>
    <w:p>
      <w:pPr>
        <w:spacing w:line="360" w:lineRule="auto"/>
        <w:ind w:firstLine="480" w:firstLineChars="200"/>
        <w:rPr>
          <w:sz w:val="24"/>
        </w:rPr>
      </w:pPr>
      <w:r>
        <w:rPr>
          <w:sz w:val="24"/>
        </w:rPr>
        <w:t xml:space="preserve">p) </w:t>
      </w:r>
      <w:r>
        <w:rPr>
          <w:rFonts w:hint="eastAsia"/>
          <w:sz w:val="24"/>
        </w:rPr>
        <w:t>未经实验室书面批准，不得部分复制证书或报告的声明。</w:t>
      </w:r>
    </w:p>
    <w:p>
      <w:pPr>
        <w:widowControl/>
        <w:jc w:val="left"/>
        <w:rPr>
          <w:sz w:val="24"/>
        </w:rPr>
      </w:pPr>
      <w:r>
        <w:rPr>
          <w:sz w:val="24"/>
        </w:rPr>
        <w:br w:type="page"/>
      </w:r>
    </w:p>
    <w:p>
      <w:pPr>
        <w:widowControl/>
        <w:jc w:val="left"/>
        <w:rPr>
          <w:sz w:val="28"/>
          <w:szCs w:val="28"/>
        </w:rPr>
      </w:pPr>
      <w:bookmarkStart w:id="47" w:name="_Toc115545297"/>
      <w:r>
        <w:rPr>
          <w:sz w:val="28"/>
          <w:szCs w:val="28"/>
        </w:rPr>
        <w:t>附录A</w:t>
      </w:r>
      <w:bookmarkEnd w:id="47"/>
    </w:p>
    <w:p>
      <w:pPr>
        <w:pStyle w:val="9"/>
        <w:tabs>
          <w:tab w:val="left" w:pos="7875"/>
        </w:tabs>
        <w:jc w:val="center"/>
        <w:rPr>
          <w:rFonts w:ascii="Times New Roman" w:hAnsi="Times New Roman"/>
          <w:sz w:val="28"/>
          <w:szCs w:val="28"/>
        </w:rPr>
      </w:pPr>
      <w:r>
        <w:rPr>
          <w:rFonts w:hint="eastAsia" w:ascii="Times New Roman" w:hAnsi="Times New Roman"/>
          <w:sz w:val="28"/>
          <w:szCs w:val="28"/>
        </w:rPr>
        <w:t>参考文献</w:t>
      </w:r>
    </w:p>
    <w:p>
      <w:pPr>
        <w:pStyle w:val="9"/>
        <w:numPr>
          <w:ilvl w:val="3"/>
          <w:numId w:val="9"/>
        </w:numPr>
        <w:spacing w:line="360" w:lineRule="auto"/>
        <w:ind w:left="420"/>
        <w:jc w:val="left"/>
        <w:rPr>
          <w:rFonts w:ascii="Times New Roman" w:hAnsi="Times New Roman"/>
          <w:bCs/>
          <w:sz w:val="24"/>
          <w:szCs w:val="24"/>
        </w:rPr>
      </w:pPr>
      <w:r>
        <w:rPr>
          <w:rFonts w:ascii="Times New Roman" w:hAnsi="Times New Roman"/>
          <w:bCs/>
          <w:sz w:val="24"/>
          <w:szCs w:val="24"/>
        </w:rPr>
        <w:t xml:space="preserve">Samuel Charles Barden, James A. Arns, and Willis S. Colburn. “Volume-phase holographic gratings and their potential for astronomical applications”, Proc. SPIE 3355, Optical Astronomical Instrumentation, (9 July 1998); </w:t>
      </w:r>
      <w:r>
        <w:fldChar w:fldCharType="begin"/>
      </w:r>
      <w:r>
        <w:instrText xml:space="preserve"> HYPERLINK "https://doi.org/10.1117/12.316806" </w:instrText>
      </w:r>
      <w:r>
        <w:fldChar w:fldCharType="separate"/>
      </w:r>
      <w:r>
        <w:rPr>
          <w:rFonts w:ascii="Times New Roman" w:hAnsi="Times New Roman"/>
          <w:bCs/>
          <w:sz w:val="24"/>
          <w:szCs w:val="24"/>
        </w:rPr>
        <w:t>https://doi.org/10.1117/12.316806</w:t>
      </w:r>
      <w:r>
        <w:rPr>
          <w:rFonts w:ascii="Times New Roman" w:hAnsi="Times New Roman"/>
          <w:bCs/>
          <w:sz w:val="24"/>
          <w:szCs w:val="24"/>
        </w:rPr>
        <w:fldChar w:fldCharType="end"/>
      </w:r>
      <w:r>
        <w:rPr>
          <w:rFonts w:ascii="Times New Roman" w:hAnsi="Times New Roman"/>
          <w:bCs/>
          <w:sz w:val="24"/>
          <w:szCs w:val="24"/>
        </w:rPr>
        <w:t>.</w:t>
      </w:r>
    </w:p>
    <w:p>
      <w:pPr>
        <w:pStyle w:val="9"/>
        <w:numPr>
          <w:ilvl w:val="3"/>
          <w:numId w:val="9"/>
        </w:numPr>
        <w:spacing w:line="360" w:lineRule="auto"/>
        <w:ind w:left="420"/>
        <w:jc w:val="left"/>
        <w:rPr>
          <w:rFonts w:ascii="Times New Roman" w:hAnsi="Times New Roman"/>
          <w:bCs/>
          <w:sz w:val="24"/>
          <w:szCs w:val="24"/>
        </w:rPr>
      </w:pPr>
      <w:r>
        <w:rPr>
          <w:rFonts w:ascii="Times New Roman" w:hAnsi="Times New Roman"/>
          <w:bCs/>
          <w:sz w:val="24"/>
          <w:szCs w:val="24"/>
        </w:rPr>
        <w:t>Ze Li, Yeong Hee Cho and Yusuke Kawakami</w:t>
      </w:r>
      <w:r>
        <w:rPr>
          <w:rFonts w:hint="eastAsia" w:ascii="Times New Roman" w:hAnsi="Times New Roman"/>
          <w:bCs/>
          <w:sz w:val="24"/>
          <w:szCs w:val="24"/>
        </w:rPr>
        <w:t>.</w:t>
      </w:r>
      <w:r>
        <w:rPr>
          <w:rFonts w:ascii="Times New Roman" w:hAnsi="Times New Roman"/>
          <w:bCs/>
          <w:sz w:val="24"/>
          <w:szCs w:val="24"/>
        </w:rPr>
        <w:t>“Fabrication of transmission holographic gratings with spiroorthoester and trimethylolpropane triacrylate,” PolymerInternational</w:t>
      </w:r>
      <w:r>
        <w:rPr>
          <w:rFonts w:hint="eastAsia" w:ascii="Times New Roman" w:hAnsi="Times New Roman"/>
          <w:bCs/>
          <w:sz w:val="24"/>
          <w:szCs w:val="24"/>
        </w:rPr>
        <w:t>,</w:t>
      </w:r>
      <w:r>
        <w:rPr>
          <w:rFonts w:ascii="Times New Roman" w:hAnsi="Times New Roman"/>
          <w:bCs/>
          <w:sz w:val="24"/>
          <w:szCs w:val="24"/>
        </w:rPr>
        <w:t>56(5)</w:t>
      </w:r>
      <w:r>
        <w:rPr>
          <w:rFonts w:hint="eastAsia" w:ascii="Times New Roman" w:hAnsi="Times New Roman"/>
          <w:bCs/>
          <w:sz w:val="24"/>
          <w:szCs w:val="24"/>
        </w:rPr>
        <w:t>,</w:t>
      </w:r>
      <w:r>
        <w:rPr>
          <w:rFonts w:ascii="Times New Roman" w:hAnsi="Times New Roman"/>
          <w:bCs/>
          <w:sz w:val="24"/>
          <w:szCs w:val="24"/>
        </w:rPr>
        <w:t>666–673,2007</w:t>
      </w:r>
      <w:r>
        <w:rPr>
          <w:rFonts w:hint="eastAsia" w:ascii="Times New Roman" w:hAnsi="Times New Roman"/>
          <w:bCs/>
          <w:sz w:val="24"/>
          <w:szCs w:val="24"/>
        </w:rPr>
        <w:t>.</w:t>
      </w:r>
    </w:p>
    <w:p>
      <w:pPr>
        <w:pStyle w:val="9"/>
        <w:numPr>
          <w:ilvl w:val="3"/>
          <w:numId w:val="9"/>
        </w:numPr>
        <w:spacing w:line="360" w:lineRule="auto"/>
        <w:ind w:left="420"/>
        <w:jc w:val="left"/>
        <w:rPr>
          <w:rFonts w:ascii="Times New Roman" w:hAnsi="Times New Roman"/>
          <w:bCs/>
          <w:sz w:val="24"/>
          <w:szCs w:val="24"/>
        </w:rPr>
      </w:pPr>
      <w:r>
        <w:rPr>
          <w:rFonts w:ascii="Times New Roman" w:hAnsi="Times New Roman"/>
          <w:bCs/>
          <w:sz w:val="24"/>
          <w:szCs w:val="24"/>
        </w:rPr>
        <w:t>Chang Won Shin, Jung Hoi Kim, Nam Kim, Dong Woo Suh, Mun Cheol Paek, Yeung Joon Sohn, Hee Sook Chung, Kwang Yong Kang, "Optical characteristics of holographic input-beam coupler using a photopolymer," Proc. SPIE 6136, Practical Holography XX: Materials and Applications, 61360Z (27 February 2006)</w:t>
      </w:r>
    </w:p>
    <w:p>
      <w:pPr>
        <w:pStyle w:val="9"/>
        <w:numPr>
          <w:ilvl w:val="3"/>
          <w:numId w:val="9"/>
        </w:numPr>
        <w:spacing w:line="360" w:lineRule="auto"/>
        <w:ind w:left="420"/>
        <w:jc w:val="left"/>
        <w:rPr>
          <w:rFonts w:ascii="Times New Roman" w:hAnsi="Times New Roman"/>
          <w:bCs/>
          <w:sz w:val="24"/>
          <w:szCs w:val="24"/>
        </w:rPr>
      </w:pPr>
      <w:r>
        <w:rPr>
          <w:rFonts w:ascii="Times New Roman" w:hAnsi="Times New Roman"/>
          <w:bCs/>
          <w:sz w:val="24"/>
          <w:szCs w:val="24"/>
        </w:rPr>
        <w:t>S. Gallego, C. Neipp, L. A. Estepa, M. Ortuño, A. Márquez, J. Francés, I. Pascual, and A. Beléndez, “Volume holograms in photopolymers: Comparison between analytical and rigorous theories,” Materials (Basel), 5(8),1373–1388 (2012).</w:t>
      </w:r>
    </w:p>
    <w:p>
      <w:pPr>
        <w:pStyle w:val="9"/>
        <w:numPr>
          <w:ilvl w:val="3"/>
          <w:numId w:val="9"/>
        </w:numPr>
        <w:spacing w:line="360" w:lineRule="auto"/>
        <w:ind w:left="420"/>
        <w:jc w:val="left"/>
        <w:rPr>
          <w:rFonts w:ascii="Times New Roman" w:hAnsi="Times New Roman"/>
          <w:bCs/>
          <w:sz w:val="24"/>
          <w:szCs w:val="24"/>
        </w:rPr>
      </w:pPr>
      <w:r>
        <w:rPr>
          <w:rFonts w:ascii="Times New Roman" w:hAnsi="Times New Roman"/>
          <w:bCs/>
          <w:sz w:val="24"/>
          <w:szCs w:val="24"/>
        </w:rPr>
        <w:t>H. Kogelnik, “Coupled wave theory for thick hologram gratings,” Bell Syst. Tech. J. 48(9), 2909–2947 (1969).</w:t>
      </w:r>
    </w:p>
    <w:p>
      <w:pPr>
        <w:pStyle w:val="9"/>
        <w:numPr>
          <w:ilvl w:val="3"/>
          <w:numId w:val="9"/>
        </w:numPr>
        <w:spacing w:line="360" w:lineRule="auto"/>
        <w:ind w:left="420"/>
        <w:jc w:val="left"/>
        <w:rPr>
          <w:rFonts w:ascii="Times New Roman" w:hAnsi="Times New Roman"/>
          <w:bCs/>
          <w:sz w:val="24"/>
          <w:szCs w:val="24"/>
        </w:rPr>
      </w:pPr>
      <w:r>
        <w:rPr>
          <w:rFonts w:ascii="Times New Roman" w:hAnsi="Times New Roman"/>
          <w:bCs/>
          <w:sz w:val="24"/>
          <w:szCs w:val="24"/>
        </w:rPr>
        <w:t>M. G. Moharam and T. K. Gaylord, “Rigorous coupled-wave analysis of planar-gratingdiffraction,” Journal of the Optical Society of America, 71(7</w:t>
      </w:r>
      <w:r>
        <w:rPr>
          <w:rFonts w:hint="eastAsia" w:ascii="Times New Roman" w:hAnsi="Times New Roman"/>
          <w:bCs/>
          <w:sz w:val="24"/>
          <w:szCs w:val="24"/>
        </w:rPr>
        <w:t>)</w:t>
      </w:r>
      <w:r>
        <w:rPr>
          <w:rFonts w:ascii="Times New Roman" w:hAnsi="Times New Roman"/>
          <w:bCs/>
          <w:sz w:val="24"/>
          <w:szCs w:val="24"/>
        </w:rPr>
        <w:t>, 811-818,1981.</w:t>
      </w:r>
    </w:p>
    <w:p/>
    <w:p>
      <w:pPr>
        <w:widowControl/>
        <w:jc w:val="left"/>
      </w:pPr>
      <w:r>
        <w:br w:type="page"/>
      </w:r>
    </w:p>
    <w:p>
      <w:pPr>
        <w:pStyle w:val="2"/>
        <w:rPr>
          <w:sz w:val="28"/>
          <w:szCs w:val="28"/>
        </w:rPr>
      </w:pPr>
      <w:bookmarkStart w:id="48" w:name="_Toc115545298"/>
      <w:r>
        <w:rPr>
          <w:sz w:val="28"/>
          <w:szCs w:val="28"/>
        </w:rPr>
        <w:t>附录B</w:t>
      </w:r>
      <w:bookmarkEnd w:id="48"/>
    </w:p>
    <w:p>
      <w:pPr>
        <w:widowControl/>
        <w:jc w:val="center"/>
        <w:rPr>
          <w:sz w:val="24"/>
          <w:szCs w:val="24"/>
        </w:rPr>
      </w:pPr>
      <w:r>
        <w:rPr>
          <w:rFonts w:hint="eastAsia"/>
          <w:sz w:val="24"/>
          <w:szCs w:val="24"/>
        </w:rPr>
        <w:t>全息体光栅测量不确定度评定示例</w:t>
      </w:r>
    </w:p>
    <w:p>
      <w:pPr>
        <w:pStyle w:val="8"/>
        <w:spacing w:line="480" w:lineRule="auto"/>
        <w:ind w:left="0" w:leftChars="0"/>
        <w:outlineLvl w:val="1"/>
        <w:rPr>
          <w:sz w:val="24"/>
        </w:rPr>
      </w:pPr>
      <w:bookmarkStart w:id="49" w:name="_Toc115545299"/>
      <w:r>
        <w:rPr>
          <w:rFonts w:hint="eastAsia"/>
          <w:sz w:val="24"/>
        </w:rPr>
        <w:t>B</w:t>
      </w:r>
      <w:r>
        <w:rPr>
          <w:sz w:val="24"/>
        </w:rPr>
        <w:t>.1</w:t>
      </w:r>
      <w:r>
        <w:rPr>
          <w:rFonts w:hint="eastAsia"/>
          <w:sz w:val="24"/>
        </w:rPr>
        <w:t>厚度测量结果的不确定度评定</w:t>
      </w:r>
      <w:bookmarkEnd w:id="49"/>
    </w:p>
    <w:p>
      <w:pPr>
        <w:spacing w:line="360" w:lineRule="auto"/>
        <w:rPr>
          <w:sz w:val="24"/>
        </w:rPr>
      </w:pPr>
      <w:r>
        <w:rPr>
          <w:rFonts w:hint="eastAsia"/>
          <w:sz w:val="24"/>
        </w:rPr>
        <w:t>B</w:t>
      </w:r>
      <w:r>
        <w:rPr>
          <w:sz w:val="24"/>
        </w:rPr>
        <w:t>.1.1</w:t>
      </w:r>
      <w:r>
        <w:rPr>
          <w:rFonts w:hint="eastAsia"/>
          <w:sz w:val="24"/>
        </w:rPr>
        <w:t>概述</w:t>
      </w:r>
    </w:p>
    <w:p>
      <w:pPr>
        <w:spacing w:line="360" w:lineRule="auto"/>
        <w:rPr>
          <w:sz w:val="24"/>
        </w:rPr>
      </w:pPr>
      <w:r>
        <w:rPr>
          <w:rFonts w:hint="eastAsia"/>
          <w:sz w:val="24"/>
        </w:rPr>
        <w:t>B.</w:t>
      </w:r>
      <w:r>
        <w:rPr>
          <w:sz w:val="24"/>
        </w:rPr>
        <w:t>1.1</w:t>
      </w:r>
      <w:r>
        <w:rPr>
          <w:rFonts w:hint="eastAsia"/>
          <w:sz w:val="24"/>
        </w:rPr>
        <w:t>.</w:t>
      </w:r>
      <w:r>
        <w:rPr>
          <w:sz w:val="24"/>
        </w:rPr>
        <w:t>1</w:t>
      </w:r>
      <w:r>
        <w:rPr>
          <w:rFonts w:hint="eastAsia"/>
          <w:sz w:val="24"/>
        </w:rPr>
        <w:t>测量方法</w:t>
      </w:r>
    </w:p>
    <w:p>
      <w:pPr>
        <w:spacing w:line="360" w:lineRule="auto"/>
        <w:ind w:firstLine="480" w:firstLineChars="200"/>
        <w:rPr>
          <w:sz w:val="24"/>
        </w:rPr>
      </w:pPr>
      <w:r>
        <w:rPr>
          <w:rFonts w:hint="eastAsia"/>
          <w:sz w:val="24"/>
        </w:rPr>
        <w:t>依据本技术规范用分辨力为</w:t>
      </w:r>
      <w:r>
        <w:rPr>
          <w:sz w:val="24"/>
        </w:rPr>
        <w:t>3</w:t>
      </w:r>
      <w:r>
        <w:rPr>
          <w:rFonts w:hint="eastAsia"/>
          <w:sz w:val="24"/>
        </w:rPr>
        <w:t>n</w:t>
      </w:r>
      <w:r>
        <w:rPr>
          <w:sz w:val="24"/>
        </w:rPr>
        <w:t>m</w:t>
      </w:r>
      <w:r>
        <w:rPr>
          <w:rFonts w:hint="eastAsia"/>
          <w:sz w:val="24"/>
        </w:rPr>
        <w:t>的光学膜厚测试仪对测试样品进行直接测量。</w:t>
      </w:r>
    </w:p>
    <w:p>
      <w:pPr>
        <w:spacing w:line="360" w:lineRule="auto"/>
        <w:rPr>
          <w:sz w:val="24"/>
        </w:rPr>
      </w:pPr>
      <w:r>
        <w:rPr>
          <w:rFonts w:hint="eastAsia"/>
          <w:sz w:val="24"/>
        </w:rPr>
        <w:t>B</w:t>
      </w:r>
      <w:r>
        <w:rPr>
          <w:sz w:val="24"/>
        </w:rPr>
        <w:t xml:space="preserve">.1.1.2 </w:t>
      </w:r>
      <w:r>
        <w:rPr>
          <w:rFonts w:hint="eastAsia"/>
          <w:sz w:val="24"/>
        </w:rPr>
        <w:t>测量环境条件</w:t>
      </w:r>
    </w:p>
    <w:p>
      <w:pPr>
        <w:spacing w:line="360" w:lineRule="auto"/>
        <w:ind w:firstLine="480" w:firstLineChars="200"/>
        <w:rPr>
          <w:sz w:val="24"/>
        </w:rPr>
      </w:pPr>
      <w:r>
        <w:rPr>
          <w:rFonts w:hint="eastAsia"/>
          <w:sz w:val="24"/>
        </w:rPr>
        <w:t>温度</w:t>
      </w:r>
      <w:r>
        <w:rPr>
          <w:sz w:val="24"/>
        </w:rPr>
        <w:t>(20</w:t>
      </w:r>
      <w:r>
        <w:rPr>
          <w:rFonts w:hint="eastAsia"/>
          <w:sz w:val="24"/>
        </w:rPr>
        <w:t>±2</w:t>
      </w:r>
      <w:r>
        <w:rPr>
          <w:sz w:val="24"/>
        </w:rPr>
        <w:t>)</w:t>
      </w:r>
      <w:r>
        <w:rPr>
          <w:rFonts w:hint="eastAsia"/>
          <w:sz w:val="24"/>
        </w:rPr>
        <w:t>℃。</w:t>
      </w:r>
    </w:p>
    <w:p>
      <w:pPr>
        <w:spacing w:line="360" w:lineRule="auto"/>
        <w:rPr>
          <w:sz w:val="24"/>
        </w:rPr>
      </w:pPr>
      <w:bookmarkStart w:id="50" w:name="_Hlk115043679"/>
      <w:r>
        <w:rPr>
          <w:rFonts w:hint="eastAsia"/>
          <w:sz w:val="24"/>
        </w:rPr>
        <w:t>B</w:t>
      </w:r>
      <w:r>
        <w:rPr>
          <w:sz w:val="24"/>
        </w:rPr>
        <w:t xml:space="preserve">.1.2 </w:t>
      </w:r>
      <w:r>
        <w:rPr>
          <w:rFonts w:hint="eastAsia"/>
          <w:sz w:val="24"/>
        </w:rPr>
        <w:t>测量模型</w:t>
      </w:r>
    </w:p>
    <w:p>
      <w:pPr>
        <w:spacing w:line="360" w:lineRule="auto"/>
        <w:jc w:val="center"/>
        <w:rPr>
          <w:sz w:val="24"/>
        </w:rPr>
      </w:pPr>
      <m:oMathPara>
        <m:oMath>
          <m:r>
            <m:rPr/>
            <w:rPr>
              <w:rFonts w:ascii="Cambria Math" w:hAnsi="Cambria Math"/>
              <w:sz w:val="24"/>
            </w:rPr>
            <m:t>δ=</m:t>
          </m:r>
          <m:r>
            <m:rPr/>
            <w:rPr>
              <w:rFonts w:hint="eastAsia" w:ascii="Cambria Math" w:hAnsi="Cambria Math"/>
              <w:sz w:val="24"/>
            </w:rPr>
            <m:t>d</m:t>
          </m:r>
        </m:oMath>
      </m:oMathPara>
    </w:p>
    <w:p>
      <w:pPr>
        <w:spacing w:line="360" w:lineRule="auto"/>
        <w:ind w:firstLine="480" w:firstLineChars="200"/>
        <w:rPr>
          <w:sz w:val="24"/>
        </w:rPr>
      </w:pPr>
      <w:r>
        <w:rPr>
          <w:rFonts w:hint="eastAsia"/>
          <w:sz w:val="24"/>
        </w:rPr>
        <w:t>式中：</w:t>
      </w:r>
    </w:p>
    <w:p>
      <w:pPr>
        <w:spacing w:line="360" w:lineRule="auto"/>
        <w:ind w:firstLine="480" w:firstLineChars="200"/>
        <w:rPr>
          <w:sz w:val="24"/>
        </w:rPr>
      </w:pPr>
      <m:oMath>
        <m:r>
          <m:rPr/>
          <w:rPr>
            <w:rFonts w:ascii="Cambria Math" w:hAnsi="Cambria Math"/>
            <w:sz w:val="24"/>
          </w:rPr>
          <m:t>δ</m:t>
        </m:r>
      </m:oMath>
      <w:r>
        <w:rPr>
          <w:rFonts w:hint="eastAsia"/>
          <w:sz w:val="24"/>
        </w:rPr>
        <w:t>——被测微纳衍射全息体光栅厚度的测量结果；</w:t>
      </w:r>
    </w:p>
    <w:p>
      <w:pPr>
        <w:spacing w:line="360" w:lineRule="auto"/>
        <w:ind w:firstLine="480" w:firstLineChars="200"/>
        <w:rPr>
          <w:sz w:val="24"/>
        </w:rPr>
      </w:pPr>
      <w:r>
        <w:rPr>
          <w:i/>
          <w:sz w:val="24"/>
        </w:rPr>
        <w:t>d</w:t>
      </w:r>
      <w:r>
        <w:rPr>
          <w:rFonts w:hint="eastAsia"/>
          <w:sz w:val="24"/>
        </w:rPr>
        <w:t>——光学膜厚测试仪的读数值。</w:t>
      </w:r>
    </w:p>
    <w:p>
      <w:pPr>
        <w:spacing w:line="360" w:lineRule="auto"/>
        <w:rPr>
          <w:sz w:val="24"/>
        </w:rPr>
      </w:pPr>
      <w:r>
        <w:rPr>
          <w:rFonts w:hint="eastAsia"/>
          <w:sz w:val="24"/>
        </w:rPr>
        <w:t>B</w:t>
      </w:r>
      <w:r>
        <w:rPr>
          <w:sz w:val="24"/>
        </w:rPr>
        <w:t xml:space="preserve">.1.3 </w:t>
      </w:r>
      <w:r>
        <w:rPr>
          <w:rFonts w:hint="eastAsia"/>
          <w:sz w:val="24"/>
        </w:rPr>
        <w:t>输入量的标准不确定评定</w:t>
      </w:r>
    </w:p>
    <w:p>
      <w:pPr>
        <w:spacing w:line="360" w:lineRule="auto"/>
        <w:ind w:firstLine="480" w:firstLineChars="200"/>
        <w:rPr>
          <w:sz w:val="24"/>
        </w:rPr>
      </w:pPr>
      <w:r>
        <w:rPr>
          <w:rFonts w:hint="eastAsia"/>
          <w:sz w:val="24"/>
        </w:rPr>
        <w:t>测量不确定度的来源：测量重复性引入的标准不确定度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ascii="Cambria Math" w:hAnsi="Cambria Math"/>
                <w:sz w:val="24"/>
              </w:rPr>
              <m:t>1</m:t>
            </m:r>
            <m:ctrlPr>
              <w:rPr>
                <w:rFonts w:ascii="Cambria Math" w:hAnsi="Cambria Math"/>
                <w:sz w:val="24"/>
              </w:rPr>
            </m:ctrlPr>
          </m:sub>
        </m:sSub>
        <m:d>
          <m:dPr>
            <m:ctrlPr>
              <w:rPr>
                <w:rFonts w:ascii="Cambria Math" w:hAnsi="Cambria Math"/>
                <w:i/>
                <w:sz w:val="24"/>
              </w:rPr>
            </m:ctrlPr>
          </m:dPr>
          <m:e>
            <m:r>
              <m:rPr/>
              <w:rPr>
                <w:rFonts w:ascii="Cambria Math" w:hAnsi="Cambria Math"/>
                <w:sz w:val="24"/>
              </w:rPr>
              <m:t>d</m:t>
            </m:r>
            <m:ctrlPr>
              <w:rPr>
                <w:rFonts w:ascii="Cambria Math" w:hAnsi="Cambria Math"/>
                <w:i/>
                <w:sz w:val="24"/>
              </w:rPr>
            </m:ctrlPr>
          </m:e>
        </m:d>
      </m:oMath>
      <w:r>
        <w:rPr>
          <w:rFonts w:hint="eastAsia"/>
          <w:sz w:val="24"/>
        </w:rPr>
        <w:t>；光学膜厚测试仪的分辨力引入的标准不确定度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ascii="Cambria Math" w:hAnsi="Cambria Math"/>
                <w:sz w:val="24"/>
              </w:rPr>
              <m:t>2</m:t>
            </m:r>
            <m:ctrlPr>
              <w:rPr>
                <w:rFonts w:ascii="Cambria Math" w:hAnsi="Cambria Math"/>
                <w:sz w:val="24"/>
              </w:rPr>
            </m:ctrlPr>
          </m:sub>
        </m:sSub>
        <m:d>
          <m:dPr>
            <m:ctrlPr>
              <w:rPr>
                <w:rFonts w:ascii="Cambria Math" w:hAnsi="Cambria Math"/>
                <w:i/>
                <w:sz w:val="24"/>
              </w:rPr>
            </m:ctrlPr>
          </m:dPr>
          <m:e>
            <m:r>
              <m:rPr/>
              <w:rPr>
                <w:rFonts w:ascii="Cambria Math" w:hAnsi="Cambria Math"/>
                <w:sz w:val="24"/>
              </w:rPr>
              <m:t>d</m:t>
            </m:r>
            <m:ctrlPr>
              <w:rPr>
                <w:rFonts w:ascii="Cambria Math" w:hAnsi="Cambria Math"/>
                <w:i/>
                <w:sz w:val="24"/>
              </w:rPr>
            </m:ctrlPr>
          </m:e>
        </m:d>
      </m:oMath>
      <w:r>
        <w:rPr>
          <w:rFonts w:hint="eastAsia"/>
          <w:sz w:val="24"/>
        </w:rPr>
        <w:t>；光学膜厚测试仪示值误差引入的标准不确定度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ascii="Cambria Math" w:hAnsi="Cambria Math"/>
                <w:sz w:val="24"/>
              </w:rPr>
              <m:t>3</m:t>
            </m:r>
            <m:ctrlPr>
              <w:rPr>
                <w:rFonts w:ascii="Cambria Math" w:hAnsi="Cambria Math"/>
                <w:sz w:val="24"/>
              </w:rPr>
            </m:ctrlPr>
          </m:sub>
        </m:sSub>
        <m:d>
          <m:dPr>
            <m:ctrlPr>
              <w:rPr>
                <w:rFonts w:ascii="Cambria Math" w:hAnsi="Cambria Math"/>
                <w:i/>
                <w:sz w:val="24"/>
              </w:rPr>
            </m:ctrlPr>
          </m:dPr>
          <m:e>
            <m:r>
              <m:rPr/>
              <w:rPr>
                <w:rFonts w:ascii="Cambria Math" w:hAnsi="Cambria Math"/>
                <w:sz w:val="24"/>
              </w:rPr>
              <m:t>d</m:t>
            </m:r>
            <m:ctrlPr>
              <w:rPr>
                <w:rFonts w:ascii="Cambria Math" w:hAnsi="Cambria Math"/>
                <w:i/>
                <w:sz w:val="24"/>
              </w:rPr>
            </m:ctrlPr>
          </m:e>
        </m:d>
      </m:oMath>
      <w:r>
        <w:rPr>
          <w:rFonts w:hint="eastAsia"/>
          <w:sz w:val="24"/>
        </w:rPr>
        <w:t>。</w:t>
      </w:r>
    </w:p>
    <w:p>
      <w:pPr>
        <w:spacing w:line="360" w:lineRule="auto"/>
        <w:rPr>
          <w:sz w:val="24"/>
        </w:rPr>
      </w:pPr>
      <w:r>
        <w:rPr>
          <w:rFonts w:hint="eastAsia"/>
          <w:sz w:val="24"/>
        </w:rPr>
        <w:t>B</w:t>
      </w:r>
      <w:r>
        <w:rPr>
          <w:sz w:val="24"/>
        </w:rPr>
        <w:t xml:space="preserve">.1.3.1 </w:t>
      </w:r>
      <w:r>
        <w:rPr>
          <w:rFonts w:hint="eastAsia"/>
          <w:sz w:val="24"/>
        </w:rPr>
        <w:t>测量重复性引入的标准不确定度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m:sty m:val="p"/>
              </m:rPr>
              <w:rPr>
                <w:rFonts w:ascii="Cambria Math" w:hAnsi="Cambria Math"/>
                <w:sz w:val="24"/>
              </w:rPr>
              <m:t>1</m:t>
            </m:r>
            <m:ctrlPr>
              <w:rPr>
                <w:rFonts w:ascii="Cambria Math" w:hAnsi="Cambria Math"/>
                <w:sz w:val="24"/>
              </w:rPr>
            </m:ctrlPr>
          </m:sub>
        </m:sSub>
        <m:d>
          <m:dPr>
            <m:ctrlPr>
              <w:rPr>
                <w:rFonts w:ascii="Cambria Math" w:hAnsi="Cambria Math"/>
                <w:sz w:val="24"/>
              </w:rPr>
            </m:ctrlPr>
          </m:dPr>
          <m:e>
            <m:r>
              <m:rPr/>
              <w:rPr>
                <w:rFonts w:ascii="Cambria Math" w:hAnsi="Cambria Math"/>
                <w:sz w:val="24"/>
              </w:rPr>
              <m:t>d</m:t>
            </m:r>
            <m:ctrlPr>
              <w:rPr>
                <w:rFonts w:ascii="Cambria Math" w:hAnsi="Cambria Math"/>
                <w:sz w:val="24"/>
              </w:rPr>
            </m:ctrlPr>
          </m:e>
        </m:d>
      </m:oMath>
    </w:p>
    <w:p>
      <w:pPr>
        <w:spacing w:line="360" w:lineRule="auto"/>
        <w:ind w:firstLine="480" w:firstLineChars="200"/>
        <w:rPr>
          <w:sz w:val="24"/>
        </w:rPr>
      </w:pPr>
      <w:r>
        <w:rPr>
          <w:rFonts w:hint="eastAsia"/>
          <w:sz w:val="24"/>
        </w:rPr>
        <w:t>在重复性测量条件下，用光学膜厚测试仪对微纳衍射全息体光栅重复测量</w:t>
      </w:r>
      <w:r>
        <w:rPr>
          <w:sz w:val="24"/>
        </w:rPr>
        <w:t>10</w:t>
      </w:r>
      <w:r>
        <w:rPr>
          <w:rFonts w:hint="eastAsia"/>
          <w:sz w:val="24"/>
        </w:rPr>
        <w:t>次，得到测量列：</w:t>
      </w:r>
      <w:r>
        <w:rPr>
          <w:sz w:val="24"/>
        </w:rPr>
        <w:t>26.56162</w:t>
      </w:r>
      <m:oMath>
        <m:r>
          <m:rPr>
            <m:sty m:val="p"/>
          </m:rPr>
          <w:rPr>
            <w:rFonts w:ascii="Cambria Math" w:hAnsi="Cambria Math" w:eastAsia="Cambria Math" w:cs="Cambria Math"/>
            <w:sz w:val="24"/>
          </w:rPr>
          <m:t xml:space="preserve"> μ</m:t>
        </m:r>
        <m:r>
          <m:rPr>
            <m:sty m:val="p"/>
          </m:rPr>
          <w:rPr>
            <w:rFonts w:hint="eastAsia" w:ascii="Cambria Math" w:hAnsi="Cambria Math" w:cs="Cambria Math" w:eastAsiaTheme="minorEastAsia"/>
            <w:sz w:val="24"/>
          </w:rPr>
          <m:t>m</m:t>
        </m:r>
      </m:oMath>
      <w:r>
        <w:rPr>
          <w:rFonts w:hint="eastAsia"/>
          <w:sz w:val="24"/>
        </w:rPr>
        <w:t>，</w:t>
      </w:r>
      <w:r>
        <w:rPr>
          <w:sz w:val="24"/>
        </w:rPr>
        <w:t xml:space="preserve">26.56162 </w:t>
      </w:r>
      <m:oMath>
        <m:r>
          <m:rPr>
            <m:sty m:val="p"/>
          </m:rPr>
          <w:rPr>
            <w:rFonts w:ascii="Cambria Math" w:hAnsi="Cambria Math" w:eastAsia="Cambria Math" w:cs="Cambria Math"/>
            <w:sz w:val="24"/>
          </w:rPr>
          <m:t xml:space="preserve"> μ</m:t>
        </m:r>
        <m:r>
          <m:rPr>
            <m:sty m:val="p"/>
          </m:rPr>
          <w:rPr>
            <w:rFonts w:hint="eastAsia" w:ascii="Cambria Math" w:hAnsi="Cambria Math" w:cs="Cambria Math" w:eastAsiaTheme="minorEastAsia"/>
            <w:sz w:val="24"/>
          </w:rPr>
          <m:t>m</m:t>
        </m:r>
      </m:oMath>
      <w:r>
        <w:rPr>
          <w:rFonts w:hint="eastAsia"/>
          <w:sz w:val="24"/>
        </w:rPr>
        <w:t>，</w:t>
      </w:r>
      <w:r>
        <w:rPr>
          <w:sz w:val="24"/>
        </w:rPr>
        <w:t>26.56162</w:t>
      </w:r>
      <m:oMath>
        <m:r>
          <m:rPr>
            <m:sty m:val="p"/>
          </m:rPr>
          <w:rPr>
            <w:rFonts w:ascii="Cambria Math" w:hAnsi="Cambria Math" w:eastAsia="Cambria Math" w:cs="Cambria Math"/>
            <w:sz w:val="24"/>
          </w:rPr>
          <m:t xml:space="preserve"> μ</m:t>
        </m:r>
        <m:r>
          <m:rPr>
            <m:sty m:val="p"/>
          </m:rPr>
          <w:rPr>
            <w:rFonts w:hint="eastAsia" w:ascii="Cambria Math" w:hAnsi="Cambria Math" w:cs="Cambria Math" w:eastAsiaTheme="minorEastAsia"/>
            <w:sz w:val="24"/>
          </w:rPr>
          <m:t>m</m:t>
        </m:r>
      </m:oMath>
      <w:r>
        <w:rPr>
          <w:rFonts w:hint="eastAsia"/>
          <w:sz w:val="24"/>
        </w:rPr>
        <w:t>，</w:t>
      </w:r>
      <w:r>
        <w:rPr>
          <w:sz w:val="24"/>
        </w:rPr>
        <w:t>26.56162</w:t>
      </w:r>
      <m:oMath>
        <m:r>
          <m:rPr/>
          <w:rPr>
            <w:rFonts w:ascii="Cambria Math" w:hAnsi="Cambria Math" w:eastAsia="Cambria Math" w:cs="Cambria Math"/>
            <w:sz w:val="24"/>
          </w:rPr>
          <m:t xml:space="preserve"> </m:t>
        </m:r>
        <m:r>
          <m:rPr>
            <m:sty m:val="p"/>
          </m:rPr>
          <w:rPr>
            <w:rFonts w:ascii="Cambria Math" w:hAnsi="Cambria Math" w:eastAsia="Cambria Math" w:cs="Cambria Math"/>
            <w:sz w:val="24"/>
          </w:rPr>
          <m:t xml:space="preserve"> μ</m:t>
        </m:r>
        <m:r>
          <m:rPr>
            <m:sty m:val="p"/>
          </m:rPr>
          <w:rPr>
            <w:rFonts w:hint="eastAsia" w:ascii="Cambria Math" w:hAnsi="Cambria Math" w:cs="Cambria Math" w:eastAsiaTheme="minorEastAsia"/>
            <w:sz w:val="24"/>
          </w:rPr>
          <m:t>m</m:t>
        </m:r>
      </m:oMath>
      <w:r>
        <w:rPr>
          <w:rFonts w:hint="eastAsia"/>
          <w:sz w:val="24"/>
        </w:rPr>
        <w:t>，</w:t>
      </w:r>
      <w:r>
        <w:rPr>
          <w:sz w:val="24"/>
        </w:rPr>
        <w:t>26.56162</w:t>
      </w:r>
      <m:oMath>
        <m:r>
          <m:rPr>
            <m:sty m:val="p"/>
          </m:rPr>
          <w:rPr>
            <w:rFonts w:ascii="Cambria Math" w:hAnsi="Cambria Math" w:eastAsia="Cambria Math" w:cs="Cambria Math"/>
            <w:sz w:val="24"/>
          </w:rPr>
          <m:t xml:space="preserve"> μ</m:t>
        </m:r>
        <m:r>
          <m:rPr>
            <m:sty m:val="p"/>
          </m:rPr>
          <w:rPr>
            <w:rFonts w:hint="eastAsia" w:ascii="Cambria Math" w:hAnsi="Cambria Math" w:cs="Cambria Math" w:eastAsiaTheme="minorEastAsia"/>
            <w:sz w:val="24"/>
          </w:rPr>
          <m:t>m</m:t>
        </m:r>
      </m:oMath>
      <w:r>
        <w:rPr>
          <w:rFonts w:hint="eastAsia"/>
          <w:sz w:val="24"/>
        </w:rPr>
        <w:t xml:space="preserve"> </w:t>
      </w:r>
      <w:r>
        <w:rPr>
          <w:sz w:val="24"/>
        </w:rPr>
        <w:t>26.56162</w:t>
      </w:r>
      <m:oMath>
        <m:r>
          <m:rPr>
            <m:sty m:val="p"/>
          </m:rPr>
          <w:rPr>
            <w:rFonts w:ascii="Cambria Math" w:hAnsi="Cambria Math" w:eastAsia="Cambria Math" w:cs="Cambria Math"/>
            <w:sz w:val="24"/>
          </w:rPr>
          <m:t xml:space="preserve"> μ</m:t>
        </m:r>
        <m:r>
          <m:rPr>
            <m:sty m:val="p"/>
          </m:rPr>
          <w:rPr>
            <w:rFonts w:hint="eastAsia" w:ascii="Cambria Math" w:hAnsi="Cambria Math" w:cs="Cambria Math" w:eastAsiaTheme="minorEastAsia"/>
            <w:sz w:val="24"/>
          </w:rPr>
          <m:t>m</m:t>
        </m:r>
      </m:oMath>
      <w:r>
        <w:rPr>
          <w:rFonts w:hint="eastAsia"/>
          <w:sz w:val="24"/>
        </w:rPr>
        <w:t>，</w:t>
      </w:r>
      <w:r>
        <w:rPr>
          <w:sz w:val="24"/>
        </w:rPr>
        <w:t>26.56162</w:t>
      </w:r>
      <m:oMath>
        <m:r>
          <m:rPr>
            <m:sty m:val="p"/>
          </m:rPr>
          <w:rPr>
            <w:rFonts w:ascii="Cambria Math" w:hAnsi="Cambria Math" w:eastAsia="Cambria Math" w:cs="Cambria Math"/>
            <w:sz w:val="24"/>
          </w:rPr>
          <m:t xml:space="preserve"> μ</m:t>
        </m:r>
        <m:r>
          <m:rPr>
            <m:sty m:val="p"/>
          </m:rPr>
          <w:rPr>
            <w:rFonts w:hint="eastAsia" w:ascii="Cambria Math" w:hAnsi="Cambria Math" w:cs="Cambria Math" w:eastAsiaTheme="minorEastAsia"/>
            <w:sz w:val="24"/>
          </w:rPr>
          <m:t>m</m:t>
        </m:r>
      </m:oMath>
      <w:r>
        <w:rPr>
          <w:rFonts w:hint="eastAsia"/>
          <w:sz w:val="24"/>
        </w:rPr>
        <w:t>，</w:t>
      </w:r>
      <w:r>
        <w:rPr>
          <w:sz w:val="24"/>
        </w:rPr>
        <w:t>26.56162</w:t>
      </w:r>
      <m:oMath>
        <m:r>
          <m:rPr>
            <m:sty m:val="p"/>
          </m:rPr>
          <w:rPr>
            <w:rFonts w:ascii="Cambria Math" w:hAnsi="Cambria Math" w:eastAsia="Cambria Math" w:cs="Cambria Math"/>
            <w:sz w:val="24"/>
          </w:rPr>
          <m:t xml:space="preserve"> μ</m:t>
        </m:r>
        <m:r>
          <m:rPr>
            <m:sty m:val="p"/>
          </m:rPr>
          <w:rPr>
            <w:rFonts w:hint="eastAsia" w:ascii="Cambria Math" w:hAnsi="Cambria Math" w:cs="Cambria Math" w:eastAsiaTheme="minorEastAsia"/>
            <w:sz w:val="24"/>
          </w:rPr>
          <m:t>m</m:t>
        </m:r>
      </m:oMath>
      <w:r>
        <w:rPr>
          <w:rFonts w:hint="eastAsia"/>
          <w:sz w:val="24"/>
        </w:rPr>
        <w:t>，</w:t>
      </w:r>
      <w:r>
        <w:rPr>
          <w:sz w:val="24"/>
        </w:rPr>
        <w:t>26.56162</w:t>
      </w:r>
      <m:oMath>
        <m:r>
          <m:rPr>
            <m:sty m:val="p"/>
          </m:rPr>
          <w:rPr>
            <w:rFonts w:ascii="Cambria Math" w:hAnsi="Cambria Math" w:eastAsia="Cambria Math" w:cs="Cambria Math"/>
            <w:sz w:val="24"/>
          </w:rPr>
          <m:t xml:space="preserve"> μ</m:t>
        </m:r>
        <m:r>
          <m:rPr>
            <m:sty m:val="p"/>
          </m:rPr>
          <w:rPr>
            <w:rFonts w:hint="eastAsia" w:ascii="Cambria Math" w:hAnsi="Cambria Math" w:cs="Cambria Math" w:eastAsiaTheme="minorEastAsia"/>
            <w:sz w:val="24"/>
          </w:rPr>
          <m:t>m</m:t>
        </m:r>
        <m:r>
          <m:rPr/>
          <w:rPr>
            <w:rFonts w:ascii="Cambria Math" w:hAnsi="Cambria Math" w:eastAsia="Cambria Math" w:cs="Cambria Math"/>
            <w:sz w:val="24"/>
          </w:rPr>
          <m:t xml:space="preserve"> </m:t>
        </m:r>
      </m:oMath>
      <w:r>
        <w:rPr>
          <w:rFonts w:hint="eastAsia"/>
          <w:sz w:val="24"/>
        </w:rPr>
        <w:t>。</w:t>
      </w:r>
    </w:p>
    <w:p>
      <w:pPr>
        <w:spacing w:line="360" w:lineRule="auto"/>
        <w:ind w:firstLine="480" w:firstLineChars="200"/>
        <w:rPr>
          <w:sz w:val="24"/>
        </w:rPr>
      </w:pPr>
      <w:r>
        <w:rPr>
          <w:rFonts w:hint="eastAsia"/>
          <w:sz w:val="24"/>
        </w:rPr>
        <w:t>用贝塞尔公式计算得：</w:t>
      </w:r>
    </w:p>
    <w:p>
      <w:pPr>
        <w:spacing w:line="360" w:lineRule="auto"/>
        <w:jc w:val="center"/>
        <w:rPr>
          <w:sz w:val="24"/>
        </w:rPr>
      </w:pPr>
      <m:oMathPara>
        <m:oMath>
          <m:r>
            <m:rPr/>
            <w:rPr>
              <w:rFonts w:hint="eastAsia" w:ascii="Cambria Math" w:hAnsi="Cambria Math"/>
              <w:sz w:val="24"/>
            </w:rPr>
            <m:t>s</m:t>
          </m:r>
          <m:r>
            <m:rPr>
              <m:sty m:val="p"/>
            </m:rPr>
            <w:rPr>
              <w:rFonts w:ascii="Cambria Math" w:hAnsi="Cambria Math"/>
              <w:sz w:val="24"/>
            </w:rPr>
            <m:t>=</m:t>
          </m:r>
          <m:rad>
            <m:radPr>
              <m:degHide m:val="1"/>
              <m:ctrlPr>
                <w:rPr>
                  <w:rFonts w:ascii="Cambria Math" w:hAnsi="Cambria Math"/>
                  <w:sz w:val="24"/>
                </w:rPr>
              </m:ctrlPr>
            </m:radPr>
            <m:deg>
              <m:ctrlPr>
                <w:rPr>
                  <w:rFonts w:ascii="Cambria Math" w:hAnsi="Cambria Math"/>
                  <w:sz w:val="24"/>
                </w:rPr>
              </m:ctrlPr>
            </m:deg>
            <m:e>
              <m:f>
                <m:fPr>
                  <m:ctrlPr>
                    <w:rPr>
                      <w:rFonts w:ascii="Cambria Math" w:hAnsi="Cambria Math"/>
                      <w:i/>
                      <w:sz w:val="24"/>
                    </w:rPr>
                  </m:ctrlPr>
                </m:fPr>
                <m:num>
                  <m:nary>
                    <m:naryPr>
                      <m:chr m:val="∑"/>
                      <m:limLoc m:val="subSup"/>
                      <m:ctrlPr>
                        <w:rPr>
                          <w:rFonts w:ascii="Cambria Math" w:hAnsi="Cambria Math"/>
                          <w:i/>
                          <w:sz w:val="24"/>
                        </w:rPr>
                      </m:ctrlPr>
                    </m:naryPr>
                    <m:sub>
                      <m:r>
                        <m:rPr/>
                        <w:rPr>
                          <w:rFonts w:hint="eastAsia" w:ascii="Cambria Math" w:hAnsi="Cambria Math"/>
                          <w:sz w:val="24"/>
                        </w:rPr>
                        <m:t>k</m:t>
                      </m:r>
                      <m:r>
                        <m:rPr/>
                        <w:rPr>
                          <w:rFonts w:ascii="Cambria Math" w:hAnsi="Cambria Math" w:eastAsia="微软雅黑" w:cs="微软雅黑"/>
                          <w:sz w:val="24"/>
                        </w:rPr>
                        <m:t>=</m:t>
                      </m:r>
                      <m:r>
                        <m:rPr/>
                        <w:rPr>
                          <w:rFonts w:ascii="Cambria Math" w:hAnsi="Cambria Math"/>
                          <w:sz w:val="24"/>
                        </w:rPr>
                        <m:t>1</m:t>
                      </m:r>
                      <m:ctrlPr>
                        <w:rPr>
                          <w:rFonts w:ascii="Cambria Math" w:hAnsi="Cambria Math"/>
                          <w:i/>
                          <w:sz w:val="24"/>
                        </w:rPr>
                      </m:ctrlPr>
                    </m:sub>
                    <m:sup>
                      <m:r>
                        <m:rPr/>
                        <w:rPr>
                          <w:rFonts w:hint="eastAsia" w:ascii="Cambria Math" w:hAnsi="Cambria Math"/>
                          <w:sz w:val="24"/>
                        </w:rPr>
                        <m:t>n</m:t>
                      </m:r>
                      <m:ctrlPr>
                        <w:rPr>
                          <w:rFonts w:ascii="Cambria Math" w:hAnsi="Cambria Math"/>
                          <w:i/>
                          <w:sz w:val="24"/>
                        </w:rPr>
                      </m:ctrlPr>
                    </m:sup>
                    <m:e>
                      <m:sSup>
                        <m:sSupPr>
                          <m:ctrlPr>
                            <w:rPr>
                              <w:rFonts w:ascii="Cambria Math" w:hAnsi="Cambria Math"/>
                              <w:i/>
                              <w:sz w:val="24"/>
                            </w:rPr>
                          </m:ctrlPr>
                        </m:sSupPr>
                        <m:e>
                          <m:d>
                            <m:dPr>
                              <m:ctrlPr>
                                <w:rPr>
                                  <w:rFonts w:ascii="Cambria Math" w:hAnsi="Cambria Math"/>
                                  <w:i/>
                                  <w:sz w:val="24"/>
                                </w:rPr>
                              </m:ctrlPr>
                            </m:dPr>
                            <m:e>
                              <m:sSub>
                                <m:sSubPr>
                                  <m:ctrlPr>
                                    <w:rPr>
                                      <w:rFonts w:ascii="Cambria Math" w:hAnsi="Cambria Math"/>
                                      <w:i/>
                                      <w:sz w:val="24"/>
                                    </w:rPr>
                                  </m:ctrlPr>
                                </m:sSubPr>
                                <m:e>
                                  <m:r>
                                    <m:rPr/>
                                    <w:rPr>
                                      <w:rFonts w:hint="eastAsia" w:ascii="Cambria Math" w:hAnsi="Cambria Math"/>
                                      <w:sz w:val="24"/>
                                    </w:rPr>
                                    <m:t>d</m:t>
                                  </m:r>
                                  <m:ctrlPr>
                                    <w:rPr>
                                      <w:rFonts w:ascii="Cambria Math" w:hAnsi="Cambria Math"/>
                                      <w:i/>
                                      <w:sz w:val="24"/>
                                    </w:rPr>
                                  </m:ctrlPr>
                                </m:e>
                                <m:sub>
                                  <m:r>
                                    <m:rPr/>
                                    <w:rPr>
                                      <w:rFonts w:hint="eastAsia" w:ascii="Cambria Math" w:hAnsi="Cambria Math"/>
                                      <w:sz w:val="24"/>
                                    </w:rPr>
                                    <m:t>k</m:t>
                                  </m:r>
                                  <m:ctrlPr>
                                    <w:rPr>
                                      <w:rFonts w:ascii="Cambria Math" w:hAnsi="Cambria Math"/>
                                      <w:i/>
                                      <w:sz w:val="24"/>
                                    </w:rPr>
                                  </m:ctrlPr>
                                </m:sub>
                              </m:sSub>
                              <m:r>
                                <m:rPr/>
                                <w:rPr>
                                  <w:rFonts w:ascii="Cambria Math" w:hAnsi="Cambria Math"/>
                                  <w:sz w:val="24"/>
                                </w:rPr>
                                <m:t>−</m:t>
                              </m:r>
                              <m:acc>
                                <m:accPr>
                                  <m:chr m:val="̅"/>
                                  <m:ctrlPr>
                                    <w:rPr>
                                      <w:rFonts w:ascii="Cambria Math" w:hAnsi="Cambria Math"/>
                                      <w:i/>
                                      <w:sz w:val="24"/>
                                    </w:rPr>
                                  </m:ctrlPr>
                                </m:accPr>
                                <m:e>
                                  <m:r>
                                    <m:rPr/>
                                    <w:rPr>
                                      <w:rFonts w:hint="eastAsia" w:ascii="Cambria Math" w:hAnsi="Cambria Math"/>
                                      <w:sz w:val="24"/>
                                    </w:rPr>
                                    <m:t>d</m:t>
                                  </m:r>
                                  <m:ctrlPr>
                                    <w:rPr>
                                      <w:rFonts w:ascii="Cambria Math" w:hAnsi="Cambria Math"/>
                                      <w:i/>
                                      <w:sz w:val="24"/>
                                    </w:rPr>
                                  </m:ctrlPr>
                                </m:e>
                              </m:acc>
                              <m:ctrlPr>
                                <w:rPr>
                                  <w:rFonts w:ascii="Cambria Math" w:hAnsi="Cambria Math"/>
                                  <w:i/>
                                  <w:sz w:val="24"/>
                                </w:rPr>
                              </m:ctrlPr>
                            </m:e>
                          </m:d>
                          <m:ctrlPr>
                            <w:rPr>
                              <w:rFonts w:ascii="Cambria Math" w:hAnsi="Cambria Math"/>
                              <w:i/>
                              <w:sz w:val="24"/>
                            </w:rPr>
                          </m:ctrlPr>
                        </m:e>
                        <m:sup>
                          <m:r>
                            <m:rPr/>
                            <w:rPr>
                              <w:rFonts w:ascii="Cambria Math" w:hAnsi="Cambria Math"/>
                              <w:sz w:val="24"/>
                            </w:rPr>
                            <m:t>2</m:t>
                          </m:r>
                          <m:ctrlPr>
                            <w:rPr>
                              <w:rFonts w:ascii="Cambria Math" w:hAnsi="Cambria Math"/>
                              <w:i/>
                              <w:sz w:val="24"/>
                            </w:rPr>
                          </m:ctrlPr>
                        </m:sup>
                      </m:sSup>
                      <m:ctrlPr>
                        <w:rPr>
                          <w:rFonts w:ascii="Cambria Math" w:hAnsi="Cambria Math"/>
                          <w:i/>
                          <w:sz w:val="24"/>
                        </w:rPr>
                      </m:ctrlPr>
                    </m:e>
                  </m:nary>
                  <m:ctrlPr>
                    <w:rPr>
                      <w:rFonts w:ascii="Cambria Math" w:hAnsi="Cambria Math"/>
                      <w:i/>
                      <w:sz w:val="24"/>
                    </w:rPr>
                  </m:ctrlPr>
                </m:num>
                <m:den>
                  <m:r>
                    <m:rPr/>
                    <w:rPr>
                      <w:rFonts w:hint="eastAsia" w:ascii="Cambria Math" w:hAnsi="Cambria Math"/>
                      <w:sz w:val="24"/>
                    </w:rPr>
                    <m:t>n</m:t>
                  </m:r>
                  <m:r>
                    <m:rPr/>
                    <w:rPr>
                      <w:rFonts w:hint="eastAsia" w:ascii="Cambria Math" w:hAnsi="Cambria Math" w:eastAsia="微软雅黑" w:cs="微软雅黑"/>
                      <w:sz w:val="24"/>
                    </w:rPr>
                    <m:t>−</m:t>
                  </m:r>
                  <m:r>
                    <m:rPr/>
                    <w:rPr>
                      <w:rFonts w:ascii="Cambria Math" w:hAnsi="Cambria Math"/>
                      <w:sz w:val="24"/>
                    </w:rPr>
                    <m:t>1</m:t>
                  </m:r>
                  <m:ctrlPr>
                    <w:rPr>
                      <w:rFonts w:ascii="Cambria Math" w:hAnsi="Cambria Math"/>
                      <w:i/>
                      <w:sz w:val="24"/>
                    </w:rPr>
                  </m:ctrlPr>
                </m:den>
              </m:f>
              <m:ctrlPr>
                <w:rPr>
                  <w:rFonts w:ascii="Cambria Math" w:hAnsi="Cambria Math"/>
                  <w:sz w:val="24"/>
                </w:rPr>
              </m:ctrlPr>
            </m:e>
          </m:rad>
          <m:r>
            <m:rPr/>
            <w:rPr>
              <w:rFonts w:ascii="Cambria Math" w:hAnsi="Cambria Math"/>
              <w:sz w:val="24"/>
            </w:rPr>
            <m:t xml:space="preserve">  =0</m:t>
          </m:r>
        </m:oMath>
      </m:oMathPara>
    </w:p>
    <w:p>
      <w:pPr>
        <w:spacing w:line="360" w:lineRule="auto"/>
        <w:ind w:firstLine="480" w:firstLineChars="200"/>
        <w:rPr>
          <w:sz w:val="24"/>
        </w:rPr>
      </w:pPr>
      <w:r>
        <w:rPr>
          <w:rFonts w:hint="eastAsia"/>
          <w:sz w:val="24"/>
        </w:rPr>
        <w:t>实际测量以</w:t>
      </w:r>
      <w:r>
        <w:rPr>
          <w:sz w:val="24"/>
        </w:rPr>
        <w:t>9</w:t>
      </w:r>
      <w:r>
        <w:rPr>
          <w:rFonts w:hint="eastAsia"/>
          <w:sz w:val="24"/>
        </w:rPr>
        <w:t>次测量值为测量结果，则可得到由测量重复性引起的标准不确定度为：</w:t>
      </w:r>
    </w:p>
    <w:p>
      <w:pPr>
        <w:spacing w:line="360" w:lineRule="auto"/>
        <w:ind w:firstLine="480" w:firstLineChars="200"/>
        <w:jc w:val="center"/>
        <w:rPr>
          <w:sz w:val="24"/>
        </w:rPr>
      </w:pP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ascii="Cambria Math" w:hAnsi="Cambria Math"/>
                <w:sz w:val="24"/>
              </w:rPr>
              <m:t>1</m:t>
            </m:r>
            <m:ctrlPr>
              <w:rPr>
                <w:rFonts w:ascii="Cambria Math" w:hAnsi="Cambria Math"/>
                <w:sz w:val="24"/>
              </w:rPr>
            </m:ctrlPr>
          </m:sub>
        </m:sSub>
        <m:d>
          <m:dPr>
            <m:ctrlPr>
              <w:rPr>
                <w:rFonts w:ascii="Cambria Math" w:hAnsi="Cambria Math"/>
                <w:i/>
                <w:sz w:val="24"/>
              </w:rPr>
            </m:ctrlPr>
          </m:dPr>
          <m:e>
            <m:r>
              <m:rPr/>
              <w:rPr>
                <w:rFonts w:ascii="Cambria Math" w:hAnsi="Cambria Math"/>
                <w:sz w:val="24"/>
              </w:rPr>
              <m:t>d</m:t>
            </m:r>
            <m:ctrlPr>
              <w:rPr>
                <w:rFonts w:ascii="Cambria Math" w:hAnsi="Cambria Math"/>
                <w:i/>
                <w:sz w:val="24"/>
              </w:rPr>
            </m:ctrlPr>
          </m:e>
        </m:d>
      </m:oMath>
      <w:r>
        <w:rPr>
          <w:sz w:val="24"/>
        </w:rPr>
        <w:t>= 0 μm</w:t>
      </w:r>
    </w:p>
    <w:p>
      <w:pPr>
        <w:spacing w:line="360" w:lineRule="auto"/>
        <w:rPr>
          <w:sz w:val="24"/>
        </w:rPr>
      </w:pPr>
      <w:r>
        <w:rPr>
          <w:rFonts w:hint="eastAsia"/>
          <w:sz w:val="24"/>
        </w:rPr>
        <w:t>B.</w:t>
      </w:r>
      <w:r>
        <w:rPr>
          <w:sz w:val="24"/>
        </w:rPr>
        <w:t>1.3.2</w:t>
      </w:r>
      <w:r>
        <w:rPr>
          <w:rFonts w:hint="eastAsia"/>
          <w:sz w:val="24"/>
        </w:rPr>
        <w:t>光学膜厚测试仪的分辨力引入的标准不确定度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m:sty m:val="p"/>
              </m:rPr>
              <w:rPr>
                <w:rFonts w:ascii="Cambria Math" w:hAnsi="Cambria Math"/>
                <w:sz w:val="24"/>
              </w:rPr>
              <m:t>2</m:t>
            </m:r>
            <m:ctrlPr>
              <w:rPr>
                <w:rFonts w:ascii="Cambria Math" w:hAnsi="Cambria Math"/>
                <w:sz w:val="24"/>
              </w:rPr>
            </m:ctrlPr>
          </m:sub>
        </m:sSub>
        <m:d>
          <m:dPr>
            <m:ctrlPr>
              <w:rPr>
                <w:rFonts w:ascii="Cambria Math" w:hAnsi="Cambria Math"/>
                <w:sz w:val="24"/>
              </w:rPr>
            </m:ctrlPr>
          </m:dPr>
          <m:e>
            <m:r>
              <m:rPr/>
              <w:rPr>
                <w:rFonts w:ascii="Cambria Math" w:hAnsi="Cambria Math"/>
                <w:sz w:val="24"/>
              </w:rPr>
              <m:t>d</m:t>
            </m:r>
            <m:ctrlPr>
              <w:rPr>
                <w:rFonts w:ascii="Cambria Math" w:hAnsi="Cambria Math"/>
                <w:sz w:val="24"/>
              </w:rPr>
            </m:ctrlPr>
          </m:e>
        </m:d>
      </m:oMath>
    </w:p>
    <w:p>
      <w:pPr>
        <w:ind w:firstLine="480"/>
        <w:rPr>
          <w:sz w:val="24"/>
        </w:rPr>
      </w:pPr>
      <w:r>
        <w:rPr>
          <w:rFonts w:hint="eastAsia"/>
          <w:sz w:val="24"/>
        </w:rPr>
        <w:t>光学膜厚测试仪分辨力为</w:t>
      </w:r>
      <m:oMath>
        <m:r>
          <m:rPr/>
          <w:rPr>
            <w:rFonts w:ascii="Cambria Math" w:hAnsi="Cambria Math"/>
            <w:sz w:val="24"/>
          </w:rPr>
          <m:t>3</m:t>
        </m:r>
        <m:r>
          <m:rPr>
            <m:sty m:val="p"/>
          </m:rPr>
          <w:rPr>
            <w:rFonts w:ascii="Cambria Math" w:hAnsi="Cambria Math"/>
            <w:sz w:val="24"/>
          </w:rPr>
          <m:t>nm</m:t>
        </m:r>
      </m:oMath>
      <w:r>
        <w:rPr>
          <w:rFonts w:hint="eastAsia"/>
          <w:sz w:val="24"/>
        </w:rPr>
        <w:t>：</w:t>
      </w:r>
      <w:r>
        <w:rPr>
          <w:rFonts w:hint="eastAsia" w:eastAsia="等线"/>
          <w:sz w:val="24"/>
          <w:szCs w:val="24"/>
        </w:rPr>
        <w:t>则</w:t>
      </w:r>
      <w:r>
        <w:rPr>
          <w:rFonts w:eastAsia="等线"/>
          <w:i/>
          <w:sz w:val="24"/>
          <w:szCs w:val="24"/>
        </w:rPr>
        <w:t>a</w:t>
      </w:r>
      <w:r>
        <w:rPr>
          <w:rFonts w:hint="eastAsia" w:eastAsia="等线"/>
          <w:sz w:val="24"/>
          <w:szCs w:val="24"/>
          <w:vertAlign w:val="subscript"/>
        </w:rPr>
        <w:t>2</w:t>
      </w:r>
      <w:r>
        <w:rPr>
          <w:rFonts w:hint="eastAsia" w:eastAsia="等线"/>
          <w:iCs/>
          <w:sz w:val="24"/>
          <w:szCs w:val="24"/>
        </w:rPr>
        <w:t>=</w:t>
      </w:r>
      <w:r>
        <w:rPr>
          <w:rFonts w:eastAsia="等线"/>
          <w:iCs/>
          <w:sz w:val="24"/>
          <w:szCs w:val="24"/>
        </w:rPr>
        <w:t>0.003</w:t>
      </w:r>
      <m:oMath>
        <m:r>
          <m:rPr>
            <m:sty m:val="p"/>
          </m:rPr>
          <w:rPr>
            <w:rFonts w:ascii="Cambria Math" w:hAnsi="Cambria Math" w:eastAsia="Cambria Math" w:cs="Cambria Math"/>
            <w:sz w:val="24"/>
          </w:rPr>
          <m:t>μ</m:t>
        </m:r>
        <m:r>
          <m:rPr>
            <m:sty m:val="p"/>
          </m:rPr>
          <w:rPr>
            <w:rFonts w:hint="eastAsia" w:ascii="Cambria Math" w:hAnsi="Cambria Math" w:cs="Cambria Math" w:eastAsiaTheme="minorEastAsia"/>
            <w:sz w:val="24"/>
          </w:rPr>
          <m:t>m</m:t>
        </m:r>
      </m:oMath>
      <w:r>
        <w:rPr>
          <w:rFonts w:hint="eastAsia" w:eastAsia="等线"/>
          <w:iCs/>
          <w:sz w:val="24"/>
          <w:szCs w:val="24"/>
        </w:rPr>
        <w:t>，</w:t>
      </w:r>
      <w:r>
        <w:rPr>
          <w:rFonts w:hint="eastAsia"/>
          <w:sz w:val="24"/>
        </w:rPr>
        <w:t>符合均匀分布，取</w:t>
      </w:r>
      <m:oMath>
        <m:r>
          <m:rPr/>
          <w:rPr>
            <w:rFonts w:hint="eastAsia" w:ascii="Cambria Math" w:hAnsi="Cambria Math"/>
            <w:sz w:val="24"/>
          </w:rPr>
          <m:t>k</m:t>
        </m:r>
        <m:r>
          <m:rPr/>
          <w:rPr>
            <w:rFonts w:ascii="Cambria Math" w:hAnsi="Cambria Math"/>
            <w:sz w:val="24"/>
          </w:rPr>
          <m:t>=</m:t>
        </m:r>
        <m:rad>
          <m:radPr>
            <m:degHide m:val="1"/>
            <m:ctrlPr>
              <w:rPr>
                <w:rFonts w:ascii="Cambria Math" w:hAnsi="Cambria Math"/>
                <w:sz w:val="24"/>
              </w:rPr>
            </m:ctrlPr>
          </m:radPr>
          <m:deg>
            <m:ctrlPr>
              <w:rPr>
                <w:rFonts w:ascii="Cambria Math" w:hAnsi="Cambria Math"/>
                <w:sz w:val="24"/>
              </w:rPr>
            </m:ctrlPr>
          </m:deg>
          <m:e>
            <m:r>
              <m:rPr/>
              <w:rPr>
                <w:rFonts w:ascii="Cambria Math" w:hAnsi="Cambria Math"/>
                <w:sz w:val="24"/>
              </w:rPr>
              <m:t>3</m:t>
            </m:r>
            <m:ctrlPr>
              <w:rPr>
                <w:rFonts w:ascii="Cambria Math" w:hAnsi="Cambria Math"/>
                <w:sz w:val="24"/>
              </w:rPr>
            </m:ctrlPr>
          </m:e>
        </m:rad>
      </m:oMath>
      <w:r>
        <w:rPr>
          <w:rFonts w:hint="eastAsia"/>
          <w:sz w:val="24"/>
        </w:rPr>
        <w:t>，</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ascii="Cambria Math" w:hAnsi="Cambria Math"/>
                <w:sz w:val="24"/>
              </w:rPr>
              <m:t>2</m:t>
            </m:r>
            <m:ctrlPr>
              <w:rPr>
                <w:rFonts w:ascii="Cambria Math" w:hAnsi="Cambria Math"/>
                <w:sz w:val="24"/>
              </w:rPr>
            </m:ctrlPr>
          </m:sub>
        </m:sSub>
        <m:d>
          <m:dPr>
            <m:ctrlPr>
              <w:rPr>
                <w:rFonts w:ascii="Cambria Math" w:hAnsi="Cambria Math"/>
                <w:i/>
                <w:sz w:val="24"/>
              </w:rPr>
            </m:ctrlPr>
          </m:dPr>
          <m:e>
            <m:r>
              <m:rPr/>
              <w:rPr>
                <w:rFonts w:ascii="Cambria Math" w:hAnsi="Cambria Math"/>
                <w:sz w:val="24"/>
              </w:rPr>
              <m:t>d</m:t>
            </m:r>
            <m:ctrlPr>
              <w:rPr>
                <w:rFonts w:ascii="Cambria Math" w:hAnsi="Cambria Math"/>
                <w:i/>
                <w:sz w:val="24"/>
              </w:rPr>
            </m:ctrlPr>
          </m:e>
        </m:d>
        <m:r>
          <m:rPr/>
          <w:rPr>
            <w:rFonts w:ascii="Cambria Math" w:hAnsi="Cambria Math"/>
            <w:sz w:val="24"/>
          </w:rPr>
          <m:t>=0.003</m:t>
        </m:r>
      </m:oMath>
      <w:r>
        <w:rPr>
          <w:sz w:val="24"/>
        </w:rPr>
        <w:t xml:space="preserve"> μm/</w:t>
      </w:r>
      <m:oMath>
        <m:rad>
          <m:radPr>
            <m:degHide m:val="1"/>
            <m:ctrlPr>
              <w:rPr>
                <w:rFonts w:ascii="Cambria Math" w:hAnsi="Cambria Math"/>
                <w:sz w:val="24"/>
              </w:rPr>
            </m:ctrlPr>
          </m:radPr>
          <m:deg>
            <m:ctrlPr>
              <w:rPr>
                <w:rFonts w:ascii="Cambria Math" w:hAnsi="Cambria Math"/>
                <w:sz w:val="24"/>
              </w:rPr>
            </m:ctrlPr>
          </m:deg>
          <m:e>
            <m:r>
              <m:rPr/>
              <w:rPr>
                <w:rFonts w:ascii="Cambria Math" w:hAnsi="Cambria Math"/>
                <w:sz w:val="24"/>
              </w:rPr>
              <m:t>3</m:t>
            </m:r>
            <m:ctrlPr>
              <w:rPr>
                <w:rFonts w:ascii="Cambria Math" w:hAnsi="Cambria Math"/>
                <w:sz w:val="24"/>
              </w:rPr>
            </m:ctrlPr>
          </m:e>
        </m:rad>
      </m:oMath>
      <w:r>
        <w:rPr>
          <w:rFonts w:hint="eastAsia"/>
          <w:sz w:val="24"/>
        </w:rPr>
        <w:t>=</w:t>
      </w:r>
      <w:r>
        <w:rPr>
          <w:sz w:val="24"/>
        </w:rPr>
        <w:t>0.001732 μm</w:t>
      </w:r>
      <w:r>
        <w:rPr>
          <w:rFonts w:hint="eastAsia"/>
          <w:sz w:val="24"/>
        </w:rPr>
        <w:t>。</w:t>
      </w:r>
    </w:p>
    <w:p>
      <w:pPr>
        <w:spacing w:line="360" w:lineRule="auto"/>
        <w:rPr>
          <w:sz w:val="24"/>
        </w:rPr>
      </w:pPr>
      <w:r>
        <w:rPr>
          <w:rFonts w:hint="eastAsia"/>
          <w:sz w:val="24"/>
        </w:rPr>
        <w:t>B.</w:t>
      </w:r>
      <w:r>
        <w:rPr>
          <w:sz w:val="24"/>
        </w:rPr>
        <w:t>1.3.3</w:t>
      </w:r>
      <w:r>
        <w:rPr>
          <w:rFonts w:hint="eastAsia"/>
          <w:sz w:val="24"/>
        </w:rPr>
        <w:t>光学膜厚测试仪的示值误差引入的标准不确定度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m:sty m:val="p"/>
              </m:rPr>
              <w:rPr>
                <w:rFonts w:ascii="Cambria Math" w:hAnsi="Cambria Math"/>
                <w:sz w:val="24"/>
              </w:rPr>
              <m:t>3</m:t>
            </m:r>
            <m:ctrlPr>
              <w:rPr>
                <w:rFonts w:ascii="Cambria Math" w:hAnsi="Cambria Math"/>
                <w:sz w:val="24"/>
              </w:rPr>
            </m:ctrlPr>
          </m:sub>
        </m:sSub>
        <m:d>
          <m:dPr>
            <m:ctrlPr>
              <w:rPr>
                <w:rFonts w:ascii="Cambria Math" w:hAnsi="Cambria Math"/>
                <w:sz w:val="24"/>
              </w:rPr>
            </m:ctrlPr>
          </m:dPr>
          <m:e>
            <m:r>
              <m:rPr/>
              <w:rPr>
                <w:rFonts w:ascii="Cambria Math" w:hAnsi="Cambria Math"/>
                <w:sz w:val="24"/>
              </w:rPr>
              <m:t>d</m:t>
            </m:r>
            <m:ctrlPr>
              <w:rPr>
                <w:rFonts w:ascii="Cambria Math" w:hAnsi="Cambria Math"/>
                <w:sz w:val="24"/>
              </w:rPr>
            </m:ctrlPr>
          </m:e>
        </m:d>
      </m:oMath>
    </w:p>
    <w:p>
      <w:pPr>
        <w:spacing w:line="360" w:lineRule="auto"/>
        <w:ind w:firstLine="480" w:firstLineChars="200"/>
        <w:rPr>
          <w:sz w:val="24"/>
        </w:rPr>
      </w:pPr>
      <w:r>
        <w:rPr>
          <w:rFonts w:hint="eastAsia"/>
          <w:sz w:val="24"/>
        </w:rPr>
        <w:t>光学膜厚测试仪最大允许误差为：±</w:t>
      </w:r>
      <w:r>
        <w:rPr>
          <w:sz w:val="24"/>
        </w:rPr>
        <w:t>2</w:t>
      </w:r>
      <w:r>
        <w:rPr>
          <w:rFonts w:hint="eastAsia"/>
          <w:sz w:val="24"/>
        </w:rPr>
        <w:t>n</w:t>
      </w:r>
      <w:r>
        <w:rPr>
          <w:sz w:val="24"/>
        </w:rPr>
        <w:t xml:space="preserve">m, </w:t>
      </w:r>
      <w:r>
        <w:rPr>
          <w:rFonts w:hint="eastAsia"/>
          <w:sz w:val="24"/>
        </w:rPr>
        <w:t>符合均匀分布，取</w:t>
      </w:r>
      <m:oMath>
        <m:r>
          <m:rPr/>
          <w:rPr>
            <w:rFonts w:hint="eastAsia" w:ascii="Cambria Math" w:hAnsi="Cambria Math"/>
            <w:sz w:val="24"/>
          </w:rPr>
          <m:t>k</m:t>
        </m:r>
        <m:r>
          <m:rPr/>
          <w:rPr>
            <w:rFonts w:ascii="Cambria Math" w:hAnsi="Cambria Math"/>
            <w:sz w:val="24"/>
          </w:rPr>
          <m:t>=</m:t>
        </m:r>
        <m:rad>
          <m:radPr>
            <m:degHide m:val="1"/>
            <m:ctrlPr>
              <w:rPr>
                <w:rFonts w:ascii="Cambria Math" w:hAnsi="Cambria Math"/>
                <w:sz w:val="24"/>
              </w:rPr>
            </m:ctrlPr>
          </m:radPr>
          <m:deg>
            <m:ctrlPr>
              <w:rPr>
                <w:rFonts w:ascii="Cambria Math" w:hAnsi="Cambria Math"/>
                <w:sz w:val="24"/>
              </w:rPr>
            </m:ctrlPr>
          </m:deg>
          <m:e>
            <m:r>
              <m:rPr/>
              <w:rPr>
                <w:rFonts w:ascii="Cambria Math" w:hAnsi="Cambria Math"/>
                <w:sz w:val="24"/>
              </w:rPr>
              <m:t>3</m:t>
            </m:r>
            <m:ctrlPr>
              <w:rPr>
                <w:rFonts w:ascii="Cambria Math" w:hAnsi="Cambria Math"/>
                <w:sz w:val="24"/>
              </w:rPr>
            </m:ctrlPr>
          </m:e>
        </m:rad>
      </m:oMath>
      <w:r>
        <w:rPr>
          <w:rFonts w:hint="eastAsia"/>
          <w:sz w:val="24"/>
        </w:rPr>
        <w:t>，</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ascii="Cambria Math" w:hAnsi="Cambria Math"/>
                <w:sz w:val="24"/>
              </w:rPr>
              <m:t>3</m:t>
            </m:r>
            <m:ctrlPr>
              <w:rPr>
                <w:rFonts w:ascii="Cambria Math" w:hAnsi="Cambria Math"/>
                <w:sz w:val="24"/>
              </w:rPr>
            </m:ctrlPr>
          </m:sub>
        </m:sSub>
        <m:d>
          <m:dPr>
            <m:ctrlPr>
              <w:rPr>
                <w:rFonts w:ascii="Cambria Math" w:hAnsi="Cambria Math"/>
                <w:i/>
                <w:sz w:val="24"/>
              </w:rPr>
            </m:ctrlPr>
          </m:dPr>
          <m:e>
            <m:r>
              <m:rPr/>
              <w:rPr>
                <w:rFonts w:ascii="Cambria Math" w:hAnsi="Cambria Math"/>
                <w:sz w:val="24"/>
              </w:rPr>
              <m:t>d</m:t>
            </m:r>
            <m:ctrlPr>
              <w:rPr>
                <w:rFonts w:ascii="Cambria Math" w:hAnsi="Cambria Math"/>
                <w:i/>
                <w:sz w:val="24"/>
              </w:rPr>
            </m:ctrlPr>
          </m:e>
        </m:d>
        <m:r>
          <m:rPr/>
          <w:rPr>
            <w:rFonts w:ascii="Cambria Math" w:hAnsi="Cambria Math"/>
            <w:sz w:val="24"/>
          </w:rPr>
          <m:t>=0.002</m:t>
        </m:r>
      </m:oMath>
      <w:r>
        <w:rPr>
          <w:sz w:val="24"/>
        </w:rPr>
        <w:t xml:space="preserve"> μm/</w:t>
      </w:r>
      <m:oMath>
        <m:rad>
          <m:radPr>
            <m:degHide m:val="1"/>
            <m:ctrlPr>
              <w:rPr>
                <w:rFonts w:ascii="Cambria Math" w:hAnsi="Cambria Math"/>
                <w:sz w:val="24"/>
              </w:rPr>
            </m:ctrlPr>
          </m:radPr>
          <m:deg>
            <m:ctrlPr>
              <w:rPr>
                <w:rFonts w:ascii="Cambria Math" w:hAnsi="Cambria Math"/>
                <w:sz w:val="24"/>
              </w:rPr>
            </m:ctrlPr>
          </m:deg>
          <m:e>
            <m:r>
              <m:rPr/>
              <w:rPr>
                <w:rFonts w:ascii="Cambria Math" w:hAnsi="Cambria Math"/>
                <w:sz w:val="24"/>
              </w:rPr>
              <m:t>3</m:t>
            </m:r>
            <m:ctrlPr>
              <w:rPr>
                <w:rFonts w:ascii="Cambria Math" w:hAnsi="Cambria Math"/>
                <w:sz w:val="24"/>
              </w:rPr>
            </m:ctrlPr>
          </m:e>
        </m:rad>
      </m:oMath>
      <w:r>
        <w:rPr>
          <w:rFonts w:hint="eastAsia"/>
          <w:sz w:val="24"/>
        </w:rPr>
        <w:t>=</w:t>
      </w:r>
      <w:r>
        <w:rPr>
          <w:sz w:val="24"/>
        </w:rPr>
        <w:t xml:space="preserve"> 0.00116μm</w:t>
      </w:r>
      <w:r>
        <w:rPr>
          <w:rFonts w:hint="eastAsia"/>
          <w:sz w:val="24"/>
        </w:rPr>
        <w:t>。</w:t>
      </w:r>
    </w:p>
    <w:p>
      <w:pPr>
        <w:spacing w:line="360" w:lineRule="auto"/>
        <w:rPr>
          <w:sz w:val="24"/>
          <w:szCs w:val="24"/>
        </w:rPr>
      </w:pPr>
      <w:r>
        <w:rPr>
          <w:rFonts w:hint="eastAsia"/>
          <w:sz w:val="24"/>
        </w:rPr>
        <w:t>B</w:t>
      </w:r>
      <w:r>
        <w:rPr>
          <w:sz w:val="24"/>
        </w:rPr>
        <w:t xml:space="preserve">.1.4 </w:t>
      </w:r>
      <w:r>
        <w:rPr>
          <w:rFonts w:hint="eastAsia"/>
          <w:sz w:val="24"/>
        </w:rPr>
        <w:t>标准不确定度汇总</w:t>
      </w:r>
    </w:p>
    <w:p>
      <w:pPr>
        <w:spacing w:line="360" w:lineRule="auto"/>
        <w:ind w:firstLine="480" w:firstLineChars="200"/>
        <w:rPr>
          <w:sz w:val="24"/>
        </w:rPr>
      </w:pPr>
      <w:r>
        <w:rPr>
          <w:rFonts w:hint="eastAsia"/>
          <w:sz w:val="24"/>
        </w:rPr>
        <w:t>标准不确定度汇总表见表8</w:t>
      </w:r>
      <w:r>
        <w:rPr>
          <w:sz w:val="24"/>
        </w:rPr>
        <w:t>-1</w:t>
      </w:r>
      <w:r>
        <w:rPr>
          <w:rFonts w:hint="eastAsia"/>
          <w:sz w:val="24"/>
        </w:rPr>
        <w:t>。</w:t>
      </w:r>
    </w:p>
    <w:p>
      <w:pPr>
        <w:spacing w:line="360" w:lineRule="auto"/>
        <w:ind w:firstLine="480" w:firstLineChars="200"/>
        <w:jc w:val="center"/>
        <w:rPr>
          <w:sz w:val="24"/>
        </w:rPr>
      </w:pPr>
      <w:r>
        <w:rPr>
          <w:rFonts w:hint="eastAsia"/>
          <w:sz w:val="24"/>
        </w:rPr>
        <w:t>表8</w:t>
      </w:r>
      <w:r>
        <w:rPr>
          <w:sz w:val="24"/>
        </w:rPr>
        <w:t xml:space="preserve">-1 </w:t>
      </w:r>
      <w:r>
        <w:rPr>
          <w:rFonts w:hint="eastAsia"/>
          <w:sz w:val="24"/>
        </w:rPr>
        <w:t>标准不确定度汇总</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20"/>
        <w:gridCol w:w="3020"/>
        <w:gridCol w:w="3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0" w:type="dxa"/>
            <w:shd w:val="clear" w:color="auto" w:fill="auto"/>
          </w:tcPr>
          <w:p>
            <w:pPr>
              <w:spacing w:line="360" w:lineRule="auto"/>
              <w:jc w:val="center"/>
              <w:rPr>
                <w:kern w:val="0"/>
                <w:sz w:val="24"/>
              </w:rPr>
            </w:pPr>
            <w:r>
              <w:rPr>
                <w:rFonts w:hint="eastAsia"/>
                <w:kern w:val="0"/>
                <w:sz w:val="24"/>
              </w:rPr>
              <w:t>符号</w:t>
            </w:r>
          </w:p>
        </w:tc>
        <w:tc>
          <w:tcPr>
            <w:tcW w:w="3020" w:type="dxa"/>
            <w:shd w:val="clear" w:color="auto" w:fill="auto"/>
          </w:tcPr>
          <w:p>
            <w:pPr>
              <w:spacing w:line="360" w:lineRule="auto"/>
              <w:rPr>
                <w:kern w:val="0"/>
                <w:sz w:val="24"/>
              </w:rPr>
            </w:pPr>
            <w:r>
              <w:rPr>
                <w:rFonts w:hint="eastAsia"/>
                <w:kern w:val="0"/>
                <w:sz w:val="24"/>
              </w:rPr>
              <w:t>不确定度量来源</w:t>
            </w:r>
          </w:p>
        </w:tc>
        <w:tc>
          <w:tcPr>
            <w:tcW w:w="3020" w:type="dxa"/>
            <w:shd w:val="clear" w:color="auto" w:fill="auto"/>
          </w:tcPr>
          <w:p>
            <w:pPr>
              <w:spacing w:line="360" w:lineRule="auto"/>
              <w:rPr>
                <w:kern w:val="0"/>
                <w:sz w:val="24"/>
              </w:rPr>
            </w:pPr>
            <w:r>
              <w:rPr>
                <w:rFonts w:hint="eastAsia"/>
                <w:kern w:val="0"/>
                <w:sz w:val="24"/>
              </w:rPr>
              <w:t>标准不确定度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0" w:type="dxa"/>
            <w:shd w:val="clear" w:color="auto" w:fill="auto"/>
          </w:tcPr>
          <w:p>
            <w:pPr>
              <w:spacing w:line="360" w:lineRule="auto"/>
              <w:rPr>
                <w:kern w:val="0"/>
                <w:sz w:val="24"/>
              </w:rPr>
            </w:pPr>
            <m:oMathPara>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1</m:t>
                    </m:r>
                    <m:ctrlPr>
                      <w:rPr>
                        <w:rFonts w:ascii="Cambria Math" w:hAnsi="Cambria Math"/>
                        <w:sz w:val="24"/>
                      </w:rPr>
                    </m:ctrlPr>
                  </m:sub>
                </m:sSub>
                <m:d>
                  <m:dPr>
                    <m:ctrlPr>
                      <w:rPr>
                        <w:rFonts w:ascii="Cambria Math" w:hAnsi="Cambria Math"/>
                        <w:i/>
                        <w:sz w:val="24"/>
                      </w:rPr>
                    </m:ctrlPr>
                  </m:dPr>
                  <m:e>
                    <m:r>
                      <m:rPr/>
                      <w:rPr>
                        <w:rFonts w:hint="eastAsia" w:ascii="Cambria Math" w:hAnsi="Cambria Math"/>
                        <w:sz w:val="24"/>
                      </w:rPr>
                      <m:t>d</m:t>
                    </m:r>
                    <m:ctrlPr>
                      <w:rPr>
                        <w:rFonts w:ascii="Cambria Math" w:hAnsi="Cambria Math"/>
                        <w:i/>
                        <w:sz w:val="24"/>
                      </w:rPr>
                    </m:ctrlPr>
                  </m:e>
                </m:d>
              </m:oMath>
            </m:oMathPara>
          </w:p>
        </w:tc>
        <w:tc>
          <w:tcPr>
            <w:tcW w:w="3020" w:type="dxa"/>
            <w:shd w:val="clear" w:color="auto" w:fill="auto"/>
          </w:tcPr>
          <w:p>
            <w:pPr>
              <w:spacing w:line="360" w:lineRule="auto"/>
              <w:rPr>
                <w:kern w:val="0"/>
                <w:sz w:val="24"/>
              </w:rPr>
            </w:pPr>
            <w:r>
              <w:rPr>
                <w:rFonts w:hint="eastAsia"/>
                <w:kern w:val="0"/>
                <w:sz w:val="24"/>
              </w:rPr>
              <w:t>测量重复性引起的误差</w:t>
            </w:r>
          </w:p>
        </w:tc>
        <w:tc>
          <w:tcPr>
            <w:tcW w:w="3020" w:type="dxa"/>
            <w:shd w:val="clear" w:color="auto" w:fill="auto"/>
          </w:tcPr>
          <w:p>
            <w:pPr>
              <w:spacing w:line="360" w:lineRule="auto"/>
              <w:rPr>
                <w:kern w:val="0"/>
                <w:sz w:val="24"/>
              </w:rPr>
            </w:pPr>
            <w:r>
              <w:rPr>
                <w:rFonts w:hint="eastAsia"/>
                <w:kern w:val="0"/>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0" w:type="dxa"/>
            <w:shd w:val="clear" w:color="auto" w:fill="auto"/>
          </w:tcPr>
          <w:p>
            <w:pPr>
              <w:spacing w:line="360" w:lineRule="auto"/>
              <w:rPr>
                <w:kern w:val="0"/>
                <w:sz w:val="24"/>
              </w:rPr>
            </w:pPr>
            <m:oMathPara>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2</m:t>
                    </m:r>
                    <m:ctrlPr>
                      <w:rPr>
                        <w:rFonts w:ascii="Cambria Math" w:hAnsi="Cambria Math"/>
                        <w:sz w:val="24"/>
                      </w:rPr>
                    </m:ctrlPr>
                  </m:sub>
                </m:sSub>
                <m:d>
                  <m:dPr>
                    <m:ctrlPr>
                      <w:rPr>
                        <w:rFonts w:ascii="Cambria Math" w:hAnsi="Cambria Math"/>
                        <w:i/>
                        <w:sz w:val="24"/>
                      </w:rPr>
                    </m:ctrlPr>
                  </m:dPr>
                  <m:e>
                    <m:r>
                      <m:rPr/>
                      <w:rPr>
                        <w:rFonts w:hint="eastAsia" w:ascii="Cambria Math" w:hAnsi="Cambria Math"/>
                        <w:sz w:val="24"/>
                      </w:rPr>
                      <m:t>d</m:t>
                    </m:r>
                    <m:ctrlPr>
                      <w:rPr>
                        <w:rFonts w:ascii="Cambria Math" w:hAnsi="Cambria Math"/>
                        <w:i/>
                        <w:sz w:val="24"/>
                      </w:rPr>
                    </m:ctrlPr>
                  </m:e>
                </m:d>
              </m:oMath>
            </m:oMathPara>
          </w:p>
        </w:tc>
        <w:tc>
          <w:tcPr>
            <w:tcW w:w="3020" w:type="dxa"/>
            <w:shd w:val="clear" w:color="auto" w:fill="auto"/>
          </w:tcPr>
          <w:p>
            <w:pPr>
              <w:spacing w:line="360" w:lineRule="auto"/>
              <w:rPr>
                <w:kern w:val="0"/>
                <w:sz w:val="24"/>
              </w:rPr>
            </w:pPr>
            <w:r>
              <w:rPr>
                <w:rFonts w:hint="eastAsia"/>
                <w:kern w:val="0"/>
                <w:sz w:val="24"/>
              </w:rPr>
              <w:t>分辨力引起的误差</w:t>
            </w:r>
          </w:p>
        </w:tc>
        <w:tc>
          <w:tcPr>
            <w:tcW w:w="3020" w:type="dxa"/>
            <w:shd w:val="clear" w:color="auto" w:fill="auto"/>
          </w:tcPr>
          <w:p>
            <w:pPr>
              <w:spacing w:line="360" w:lineRule="auto"/>
              <w:rPr>
                <w:kern w:val="0"/>
                <w:sz w:val="24"/>
              </w:rPr>
            </w:pPr>
            <w:r>
              <w:rPr>
                <w:rFonts w:hint="eastAsia"/>
                <w:kern w:val="0"/>
                <w:sz w:val="24"/>
              </w:rPr>
              <w:t>0</w:t>
            </w:r>
            <w:r>
              <w:rPr>
                <w:kern w:val="0"/>
                <w:sz w:val="24"/>
              </w:rPr>
              <w:t>.001732</w:t>
            </w:r>
            <w:r>
              <w:rPr>
                <w:sz w:val="24"/>
              </w:rPr>
              <w:t>μm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0" w:type="dxa"/>
            <w:shd w:val="clear" w:color="auto" w:fill="auto"/>
          </w:tcPr>
          <w:p>
            <w:pPr>
              <w:spacing w:line="360" w:lineRule="auto"/>
              <w:rPr>
                <w:kern w:val="0"/>
                <w:sz w:val="24"/>
              </w:rPr>
            </w:pPr>
            <m:oMathPara>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3</m:t>
                    </m:r>
                    <m:ctrlPr>
                      <w:rPr>
                        <w:rFonts w:ascii="Cambria Math" w:hAnsi="Cambria Math"/>
                        <w:sz w:val="24"/>
                      </w:rPr>
                    </m:ctrlPr>
                  </m:sub>
                </m:sSub>
                <m:d>
                  <m:dPr>
                    <m:ctrlPr>
                      <w:rPr>
                        <w:rFonts w:ascii="Cambria Math" w:hAnsi="Cambria Math"/>
                        <w:i/>
                        <w:sz w:val="24"/>
                      </w:rPr>
                    </m:ctrlPr>
                  </m:dPr>
                  <m:e>
                    <m:r>
                      <m:rPr/>
                      <w:rPr>
                        <w:rFonts w:hint="eastAsia" w:ascii="Cambria Math" w:hAnsi="Cambria Math"/>
                        <w:sz w:val="24"/>
                      </w:rPr>
                      <m:t>d</m:t>
                    </m:r>
                    <m:ctrlPr>
                      <w:rPr>
                        <w:rFonts w:ascii="Cambria Math" w:hAnsi="Cambria Math"/>
                        <w:i/>
                        <w:sz w:val="24"/>
                      </w:rPr>
                    </m:ctrlPr>
                  </m:e>
                </m:d>
              </m:oMath>
            </m:oMathPara>
          </w:p>
        </w:tc>
        <w:tc>
          <w:tcPr>
            <w:tcW w:w="3020" w:type="dxa"/>
            <w:shd w:val="clear" w:color="auto" w:fill="auto"/>
          </w:tcPr>
          <w:p>
            <w:pPr>
              <w:spacing w:line="360" w:lineRule="auto"/>
              <w:rPr>
                <w:kern w:val="0"/>
                <w:sz w:val="24"/>
              </w:rPr>
            </w:pPr>
            <w:r>
              <w:rPr>
                <w:rFonts w:hint="eastAsia"/>
                <w:kern w:val="0"/>
                <w:sz w:val="24"/>
              </w:rPr>
              <w:t>测量准确性引起的误差</w:t>
            </w:r>
          </w:p>
        </w:tc>
        <w:tc>
          <w:tcPr>
            <w:tcW w:w="3020" w:type="dxa"/>
            <w:shd w:val="clear" w:color="auto" w:fill="auto"/>
          </w:tcPr>
          <w:p>
            <w:pPr>
              <w:spacing w:line="360" w:lineRule="auto"/>
              <w:rPr>
                <w:kern w:val="0"/>
                <w:sz w:val="24"/>
              </w:rPr>
            </w:pPr>
            <w:r>
              <w:rPr>
                <w:rFonts w:hint="eastAsia"/>
                <w:kern w:val="0"/>
                <w:sz w:val="24"/>
              </w:rPr>
              <w:t>0</w:t>
            </w:r>
            <w:r>
              <w:rPr>
                <w:kern w:val="0"/>
                <w:sz w:val="24"/>
              </w:rPr>
              <w:t>.00116</w:t>
            </w:r>
            <w:r>
              <w:rPr>
                <w:sz w:val="24"/>
              </w:rPr>
              <w:t>μm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3"/>
            <w:shd w:val="clear" w:color="auto" w:fill="auto"/>
          </w:tcPr>
          <w:p>
            <w:pPr>
              <w:spacing w:line="360" w:lineRule="auto"/>
              <w:jc w:val="center"/>
              <w:rPr>
                <w:kern w:val="0"/>
                <w:sz w:val="24"/>
              </w:rPr>
            </w:pP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m:sty m:val="bi"/>
                </m:rPr>
                <w:rPr>
                  <w:rFonts w:ascii="Cambria Math" w:hAnsi="Cambria Math"/>
                  <w:sz w:val="24"/>
                </w:rPr>
                <m:t>=</m:t>
              </m:r>
              <m:sSubSup>
                <m:sSubSupPr>
                  <m:ctrlPr>
                    <w:rPr>
                      <w:rFonts w:ascii="Cambria Math" w:hAnsi="Cambria Math"/>
                      <w:sz w:val="24"/>
                    </w:rPr>
                  </m:ctrlPr>
                </m:sSubSupPr>
                <m:e>
                  <m:rad>
                    <m:radPr>
                      <m:degHide m:val="1"/>
                      <m:ctrlPr>
                        <w:rPr>
                          <w:rFonts w:ascii="Cambria Math" w:hAnsi="Cambria Math"/>
                          <w:i/>
                          <w:sz w:val="24"/>
                        </w:rPr>
                      </m:ctrlPr>
                    </m:radPr>
                    <m:deg>
                      <m:ctrlPr>
                        <w:rPr>
                          <w:rFonts w:ascii="Cambria Math" w:hAnsi="Cambria Math"/>
                          <w:i/>
                          <w:sz w:val="24"/>
                        </w:rPr>
                      </m:ctrlPr>
                    </m:deg>
                    <m:e>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1</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hint="eastAsia" w:ascii="Cambria Math" w:hAnsi="Cambria Math"/>
                              <w:sz w:val="24"/>
                            </w:rPr>
                            <m:t>d</m:t>
                          </m:r>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2</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hint="eastAsia" w:ascii="Cambria Math" w:hAnsi="Cambria Math"/>
                              <w:sz w:val="24"/>
                            </w:rPr>
                            <m:t>d</m:t>
                          </m:r>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3</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hint="eastAsia" w:ascii="Cambria Math" w:hAnsi="Cambria Math"/>
                              <w:sz w:val="24"/>
                            </w:rPr>
                            <m:t>d</m:t>
                          </m:r>
                          <m:ctrlPr>
                            <w:rPr>
                              <w:rFonts w:ascii="Cambria Math" w:hAnsi="Cambria Math"/>
                              <w:i/>
                              <w:sz w:val="24"/>
                            </w:rPr>
                          </m:ctrlPr>
                        </m:e>
                      </m:d>
                      <m:ctrlPr>
                        <w:rPr>
                          <w:rFonts w:ascii="Cambria Math" w:hAnsi="Cambria Math"/>
                          <w:i/>
                          <w:sz w:val="24"/>
                        </w:rPr>
                      </m:ctrlPr>
                    </m:e>
                  </m:rad>
                  <m:ctrlPr>
                    <w:rPr>
                      <w:rFonts w:ascii="Cambria Math" w:hAnsi="Cambria Math"/>
                      <w:sz w:val="24"/>
                    </w:rPr>
                  </m:ctrlPr>
                </m:e>
                <m:sub>
                  <m:ctrlPr>
                    <w:rPr>
                      <w:rFonts w:ascii="Cambria Math" w:hAnsi="Cambria Math"/>
                      <w:sz w:val="24"/>
                    </w:rPr>
                  </m:ctrlPr>
                </m:sub>
                <m:sup>
                  <m:ctrlPr>
                    <w:rPr>
                      <w:rFonts w:ascii="Cambria Math" w:hAnsi="Cambria Math"/>
                      <w:sz w:val="24"/>
                    </w:rPr>
                  </m:ctrlPr>
                </m:sup>
              </m:sSubSup>
            </m:oMath>
            <w:r>
              <w:rPr>
                <w:rFonts w:hint="eastAsia"/>
                <w:sz w:val="24"/>
              </w:rPr>
              <w:t>=</w:t>
            </w:r>
            <w:r>
              <w:rPr>
                <w:sz w:val="24"/>
              </w:rPr>
              <w:t>0.002μm</w:t>
            </w:r>
          </w:p>
        </w:tc>
      </w:tr>
    </w:tbl>
    <w:p>
      <w:pPr>
        <w:spacing w:line="360" w:lineRule="auto"/>
        <w:rPr>
          <w:sz w:val="24"/>
        </w:rPr>
      </w:pPr>
      <w:r>
        <w:rPr>
          <w:rFonts w:hint="eastAsia"/>
          <w:sz w:val="24"/>
        </w:rPr>
        <w:t>B</w:t>
      </w:r>
      <w:r>
        <w:rPr>
          <w:sz w:val="24"/>
        </w:rPr>
        <w:t xml:space="preserve">.1.5 </w:t>
      </w:r>
      <w:r>
        <w:rPr>
          <w:rFonts w:hint="eastAsia"/>
          <w:sz w:val="24"/>
        </w:rPr>
        <w:t>合成标准不确定度</w:t>
      </w:r>
    </w:p>
    <w:p>
      <w:pPr>
        <w:spacing w:line="360" w:lineRule="auto"/>
        <w:ind w:firstLine="480" w:firstLineChars="200"/>
        <w:rPr>
          <w:sz w:val="24"/>
        </w:rPr>
      </w:pPr>
      <w:r>
        <w:rPr>
          <w:rFonts w:hint="eastAsia"/>
          <w:sz w:val="24"/>
        </w:rPr>
        <w:t>传播系数（灵敏系数），</w:t>
      </w:r>
      <m:oMath>
        <m:sSub>
          <m:sSubPr>
            <m:ctrlPr>
              <w:rPr>
                <w:rFonts w:ascii="Cambria Math" w:hAnsi="Cambria Math"/>
                <w:sz w:val="24"/>
              </w:rPr>
            </m:ctrlPr>
          </m:sSubPr>
          <m:e>
            <m:r>
              <m:rPr/>
              <w:rPr>
                <w:rFonts w:ascii="Cambria Math" w:hAnsi="Cambria Math"/>
                <w:sz w:val="24"/>
              </w:rPr>
              <m:t>c</m:t>
            </m:r>
            <m:ctrlPr>
              <w:rPr>
                <w:rFonts w:ascii="Cambria Math" w:hAnsi="Cambria Math"/>
                <w:sz w:val="24"/>
              </w:rPr>
            </m:ctrlPr>
          </m:e>
          <m:sub>
            <m:r>
              <m:rPr/>
              <w:rPr>
                <w:rFonts w:hint="eastAsia" w:ascii="Cambria Math" w:hAnsi="Cambria Math"/>
                <w:sz w:val="24"/>
              </w:rPr>
              <m:t>i</m:t>
            </m:r>
            <m:ctrlPr>
              <w:rPr>
                <w:rFonts w:ascii="Cambria Math" w:hAnsi="Cambria Math"/>
                <w:sz w:val="24"/>
              </w:rPr>
            </m:ctrlPr>
          </m:sub>
        </m:sSub>
      </m:oMath>
      <w:r>
        <w:rPr>
          <w:sz w:val="24"/>
        </w:rPr>
        <w:t xml:space="preserve"> =l</w:t>
      </w:r>
    </w:p>
    <w:p>
      <w:pPr>
        <w:spacing w:line="360" w:lineRule="auto"/>
        <w:ind w:firstLine="480" w:firstLineChars="200"/>
        <w:rPr>
          <w:sz w:val="24"/>
        </w:rPr>
      </w:pPr>
      <w:r>
        <w:rPr>
          <w:rFonts w:hint="eastAsia"/>
          <w:sz w:val="24"/>
        </w:rPr>
        <w:t>两不确定度分量不相关，合成标准不确定度为：</w:t>
      </w:r>
    </w:p>
    <w:p>
      <w:pPr>
        <w:spacing w:line="360" w:lineRule="auto"/>
        <w:ind w:firstLine="480" w:firstLineChars="200"/>
        <w:rPr>
          <w:sz w:val="24"/>
        </w:rPr>
      </w:pPr>
      <m:oMathPara>
        <m:oMath>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r>
            <m:rPr>
              <m:sty m:val="p"/>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1</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hint="eastAsia" w:ascii="Cambria Math" w:hAnsi="Cambria Math"/>
                  <w:sz w:val="24"/>
                </w:rPr>
                <m:t>d</m:t>
              </m:r>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2</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hint="eastAsia" w:ascii="Cambria Math" w:hAnsi="Cambria Math"/>
                  <w:sz w:val="24"/>
                </w:rPr>
                <m:t>d</m:t>
              </m:r>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3</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hint="eastAsia" w:ascii="Cambria Math" w:hAnsi="Cambria Math"/>
                  <w:sz w:val="24"/>
                </w:rPr>
                <m:t>d</m:t>
              </m:r>
              <m:ctrlPr>
                <w:rPr>
                  <w:rFonts w:ascii="Cambria Math" w:hAnsi="Cambria Math"/>
                  <w:i/>
                  <w:sz w:val="24"/>
                </w:rPr>
              </m:ctrlPr>
            </m:e>
          </m:d>
        </m:oMath>
      </m:oMathPara>
    </w:p>
    <w:p>
      <w:pPr>
        <w:spacing w:line="360" w:lineRule="auto"/>
        <w:jc w:val="center"/>
        <w:rPr>
          <w:sz w:val="24"/>
        </w:rPr>
      </w:pP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w:rPr>
            <w:rFonts w:ascii="Cambria Math" w:hAnsi="Cambria Math"/>
            <w:sz w:val="24"/>
          </w:rPr>
          <m:t>=</m:t>
        </m:r>
      </m:oMath>
      <w:r>
        <w:rPr>
          <w:rFonts w:hint="eastAsia"/>
          <w:kern w:val="0"/>
          <w:sz w:val="24"/>
        </w:rPr>
        <w:t>0</w:t>
      </w:r>
      <w:r>
        <w:rPr>
          <w:kern w:val="0"/>
          <w:sz w:val="24"/>
        </w:rPr>
        <w:t>.00208</w:t>
      </w:r>
      <w:r>
        <w:rPr>
          <w:sz w:val="24"/>
        </w:rPr>
        <w:t>μm</w:t>
      </w:r>
    </w:p>
    <w:p>
      <w:pPr>
        <w:spacing w:line="360" w:lineRule="auto"/>
        <w:rPr>
          <w:sz w:val="24"/>
        </w:rPr>
      </w:pPr>
      <w:r>
        <w:rPr>
          <w:rFonts w:hint="eastAsia"/>
          <w:sz w:val="24"/>
        </w:rPr>
        <w:t>B</w:t>
      </w:r>
      <w:r>
        <w:rPr>
          <w:sz w:val="24"/>
        </w:rPr>
        <w:t xml:space="preserve">.1.6 </w:t>
      </w:r>
      <w:r>
        <w:rPr>
          <w:rFonts w:hint="eastAsia"/>
          <w:sz w:val="24"/>
        </w:rPr>
        <w:t>扩展不确定度</w:t>
      </w:r>
    </w:p>
    <w:p>
      <w:pPr>
        <w:spacing w:line="360" w:lineRule="auto"/>
        <w:ind w:firstLine="480" w:firstLineChars="200"/>
        <w:rPr>
          <w:sz w:val="24"/>
        </w:rPr>
      </w:pPr>
      <m:oMath>
        <m:r>
          <m:rPr/>
          <w:rPr>
            <w:rFonts w:hint="eastAsia" w:ascii="Cambria Math" w:hAnsi="Cambria Math"/>
            <w:sz w:val="24"/>
          </w:rPr>
          <m:t>U</m:t>
        </m:r>
        <m:r>
          <m:rPr>
            <m:sty m:val="p"/>
          </m:rPr>
          <w:rPr>
            <w:rFonts w:ascii="Cambria Math" w:hAnsi="Cambria Math"/>
            <w:sz w:val="24"/>
          </w:rPr>
          <m:t>=</m:t>
        </m:r>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w:rPr>
            <w:rFonts w:ascii="Cambria Math" w:hAnsi="Cambria Math"/>
            <w:sz w:val="24"/>
          </w:rPr>
          <m:t>×</m:t>
        </m:r>
        <m:r>
          <m:rPr/>
          <w:rPr>
            <w:rFonts w:hint="eastAsia" w:ascii="Cambria Math" w:hAnsi="Cambria Math"/>
            <w:sz w:val="24"/>
          </w:rPr>
          <m:t>k</m:t>
        </m:r>
      </m:oMath>
      <w:r>
        <w:rPr>
          <w:rFonts w:hint="eastAsia"/>
          <w:sz w:val="24"/>
        </w:rPr>
        <w:t>，取</w:t>
      </w:r>
      <w:r>
        <w:rPr>
          <w:rFonts w:hint="eastAsia"/>
          <w:i/>
          <w:sz w:val="24"/>
        </w:rPr>
        <w:t>k</w:t>
      </w:r>
      <w:r>
        <w:rPr>
          <w:i/>
          <w:sz w:val="24"/>
        </w:rPr>
        <w:t>=</w:t>
      </w:r>
      <w:r>
        <w:rPr>
          <w:sz w:val="24"/>
        </w:rPr>
        <w:t>2</w:t>
      </w:r>
      <w:r>
        <w:rPr>
          <w:rFonts w:hint="eastAsia"/>
          <w:sz w:val="24"/>
        </w:rPr>
        <w:t>，则有：</w:t>
      </w:r>
    </w:p>
    <w:p>
      <w:pPr>
        <w:spacing w:line="360" w:lineRule="auto"/>
        <w:jc w:val="center"/>
        <w:rPr>
          <w:sz w:val="24"/>
        </w:rPr>
      </w:pPr>
      <m:oMath>
        <m:r>
          <m:rPr/>
          <w:rPr>
            <w:rFonts w:hint="eastAsia" w:ascii="Cambria Math" w:hAnsi="Cambria Math"/>
            <w:sz w:val="24"/>
          </w:rPr>
          <m:t>U</m:t>
        </m:r>
        <m:r>
          <m:rPr>
            <m:sty m:val="p"/>
          </m:rPr>
          <w:rPr>
            <w:rFonts w:ascii="Cambria Math" w:hAnsi="Cambria Math"/>
            <w:sz w:val="24"/>
          </w:rPr>
          <m:t>=</m:t>
        </m:r>
        <m:r>
          <m:rPr/>
          <w:rPr>
            <w:rFonts w:hint="eastAsia" w:ascii="Cambria Math" w:hAnsi="Cambria Math"/>
            <w:sz w:val="24"/>
          </w:rPr>
          <m:t xml:space="preserve"> k</m:t>
        </m:r>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w:rPr>
            <w:rFonts w:ascii="Cambria Math" w:hAnsi="Cambria Math"/>
            <w:sz w:val="24"/>
          </w:rPr>
          <m:t>=</m:t>
        </m:r>
      </m:oMath>
      <w:r>
        <w:rPr>
          <w:rFonts w:hint="eastAsia"/>
          <w:sz w:val="24"/>
        </w:rPr>
        <w:t>0</w:t>
      </w:r>
      <w:r>
        <w:rPr>
          <w:sz w:val="24"/>
        </w:rPr>
        <w:t xml:space="preserve">.004μm  </w:t>
      </w:r>
      <w:r>
        <w:rPr>
          <w:rFonts w:hint="eastAsia"/>
          <w:i/>
          <w:sz w:val="24"/>
        </w:rPr>
        <w:t>k</w:t>
      </w:r>
      <w:r>
        <w:rPr>
          <w:i/>
          <w:sz w:val="24"/>
        </w:rPr>
        <w:t>=</w:t>
      </w:r>
      <w:r>
        <w:rPr>
          <w:sz w:val="24"/>
        </w:rPr>
        <w:t>2</w:t>
      </w:r>
    </w:p>
    <w:bookmarkEnd w:id="50"/>
    <w:p>
      <w:pPr>
        <w:pStyle w:val="8"/>
        <w:spacing w:line="480" w:lineRule="auto"/>
        <w:ind w:left="0" w:leftChars="0"/>
        <w:outlineLvl w:val="1"/>
        <w:rPr>
          <w:sz w:val="24"/>
        </w:rPr>
      </w:pPr>
      <w:bookmarkStart w:id="51" w:name="_Toc115545300"/>
      <w:r>
        <w:rPr>
          <w:rFonts w:hint="eastAsia"/>
          <w:sz w:val="24"/>
        </w:rPr>
        <w:t>B</w:t>
      </w:r>
      <w:r>
        <w:rPr>
          <w:sz w:val="24"/>
        </w:rPr>
        <w:t xml:space="preserve">.2 </w:t>
      </w:r>
      <w:r>
        <w:rPr>
          <w:rFonts w:hint="eastAsia"/>
          <w:sz w:val="24"/>
        </w:rPr>
        <w:t>损伤阈值测量结果的不确定度评定</w:t>
      </w:r>
      <w:bookmarkEnd w:id="51"/>
    </w:p>
    <w:p>
      <w:pPr>
        <w:spacing w:line="360" w:lineRule="auto"/>
        <w:rPr>
          <w:sz w:val="24"/>
        </w:rPr>
      </w:pPr>
      <w:r>
        <w:rPr>
          <w:rFonts w:hint="eastAsia"/>
          <w:sz w:val="24"/>
        </w:rPr>
        <w:t>B.</w:t>
      </w:r>
      <w:r>
        <w:rPr>
          <w:sz w:val="24"/>
        </w:rPr>
        <w:t xml:space="preserve">2.1 </w:t>
      </w:r>
      <w:r>
        <w:rPr>
          <w:rFonts w:hint="eastAsia"/>
          <w:sz w:val="24"/>
        </w:rPr>
        <w:t>概述</w:t>
      </w:r>
    </w:p>
    <w:p>
      <w:pPr>
        <w:spacing w:line="360" w:lineRule="auto"/>
        <w:rPr>
          <w:sz w:val="24"/>
        </w:rPr>
      </w:pPr>
      <w:r>
        <w:rPr>
          <w:sz w:val="24"/>
        </w:rPr>
        <w:t>B.2</w:t>
      </w:r>
      <w:r>
        <w:rPr>
          <w:rFonts w:hint="eastAsia"/>
          <w:sz w:val="24"/>
        </w:rPr>
        <w:t>.</w:t>
      </w:r>
      <w:r>
        <w:rPr>
          <w:sz w:val="24"/>
        </w:rPr>
        <w:t xml:space="preserve">1.1 </w:t>
      </w:r>
      <w:r>
        <w:rPr>
          <w:rFonts w:hint="eastAsia"/>
          <w:sz w:val="24"/>
        </w:rPr>
        <w:t>测量方法</w:t>
      </w:r>
    </w:p>
    <w:p>
      <w:pPr>
        <w:spacing w:line="360" w:lineRule="auto"/>
        <w:ind w:firstLine="424" w:firstLineChars="177"/>
        <w:rPr>
          <w:sz w:val="24"/>
        </w:rPr>
      </w:pPr>
      <w:r>
        <w:rPr>
          <w:rFonts w:hint="eastAsia"/>
          <w:sz w:val="24"/>
        </w:rPr>
        <w:t>依据本校准规范对于不小于</w:t>
      </w:r>
      <w:r>
        <w:rPr>
          <w:sz w:val="24"/>
        </w:rPr>
        <w:t>30</w:t>
      </w:r>
      <w:r>
        <w:rPr>
          <w:rFonts w:hint="eastAsia"/>
          <w:sz w:val="24"/>
        </w:rPr>
        <w:t>mm</w:t>
      </w:r>
      <w:r>
        <w:rPr>
          <w:rFonts w:ascii="宋体" w:hAnsi="宋体"/>
          <w:sz w:val="24"/>
        </w:rPr>
        <w:t>×</w:t>
      </w:r>
      <w:r>
        <w:rPr>
          <w:sz w:val="24"/>
        </w:rPr>
        <w:t>30</w:t>
      </w:r>
      <w:r>
        <w:rPr>
          <w:rFonts w:hint="eastAsia"/>
          <w:sz w:val="24"/>
        </w:rPr>
        <w:t>mm的微纳衍射全息体光栅，用满足表3</w:t>
      </w:r>
      <w:r>
        <w:rPr>
          <w:sz w:val="24"/>
        </w:rPr>
        <w:t>-3</w:t>
      </w:r>
      <w:r>
        <w:rPr>
          <w:rFonts w:hint="eastAsia"/>
          <w:sz w:val="24"/>
        </w:rPr>
        <w:t>的测试仪器测量损伤阈值，光斑的面积为0</w:t>
      </w:r>
      <w:r>
        <w:rPr>
          <w:sz w:val="24"/>
        </w:rPr>
        <w:t>.7</w:t>
      </w:r>
      <m:oMath>
        <m:r>
          <m:rPr>
            <m:sty m:val="p"/>
          </m:rPr>
          <w:rPr>
            <w:rFonts w:ascii="Cambria Math" w:hAnsi="Cambria Math"/>
            <w:sz w:val="24"/>
          </w:rPr>
          <m:t xml:space="preserve">π </m:t>
        </m:r>
      </m:oMath>
      <w:r>
        <w:rPr>
          <w:rFonts w:hint="eastAsia"/>
          <w:sz w:val="24"/>
        </w:rPr>
        <w:t>mm</w:t>
      </w:r>
      <w:r>
        <w:rPr>
          <w:sz w:val="24"/>
          <w:vertAlign w:val="superscript"/>
        </w:rPr>
        <w:t>2</w:t>
      </w:r>
      <w:r>
        <w:rPr>
          <w:rFonts w:hint="eastAsia"/>
          <w:sz w:val="24"/>
        </w:rPr>
        <w:t>，损伤阈值的不确定度主要由光功率值引起。</w:t>
      </w:r>
    </w:p>
    <w:p>
      <w:pPr>
        <w:spacing w:line="360" w:lineRule="auto"/>
        <w:rPr>
          <w:sz w:val="24"/>
        </w:rPr>
      </w:pPr>
      <w:r>
        <w:rPr>
          <w:rFonts w:hint="eastAsia"/>
          <w:sz w:val="24"/>
        </w:rPr>
        <w:t>B</w:t>
      </w:r>
      <w:r>
        <w:rPr>
          <w:sz w:val="24"/>
        </w:rPr>
        <w:t xml:space="preserve">.2.1.2 </w:t>
      </w:r>
      <w:r>
        <w:rPr>
          <w:rFonts w:hint="eastAsia"/>
          <w:sz w:val="24"/>
        </w:rPr>
        <w:t>测量环境条件</w:t>
      </w:r>
    </w:p>
    <w:p>
      <w:pPr>
        <w:spacing w:line="360" w:lineRule="auto"/>
        <w:ind w:firstLine="480" w:firstLineChars="200"/>
        <w:rPr>
          <w:sz w:val="24"/>
        </w:rPr>
      </w:pPr>
      <w:r>
        <w:rPr>
          <w:rFonts w:hint="eastAsia"/>
          <w:sz w:val="24"/>
        </w:rPr>
        <w:t>温度</w:t>
      </w:r>
      <w:r>
        <w:rPr>
          <w:sz w:val="24"/>
        </w:rPr>
        <w:t>(20</w:t>
      </w:r>
      <w:r>
        <w:rPr>
          <w:rFonts w:hint="eastAsia"/>
          <w:sz w:val="24"/>
        </w:rPr>
        <w:t>±2</w:t>
      </w:r>
      <w:r>
        <w:rPr>
          <w:sz w:val="24"/>
        </w:rPr>
        <w:t>)</w:t>
      </w:r>
      <w:r>
        <w:rPr>
          <w:rFonts w:hint="eastAsia"/>
          <w:sz w:val="24"/>
        </w:rPr>
        <w:t>℃。</w:t>
      </w:r>
    </w:p>
    <w:p>
      <w:pPr>
        <w:spacing w:line="360" w:lineRule="auto"/>
        <w:rPr>
          <w:sz w:val="24"/>
        </w:rPr>
      </w:pPr>
      <w:r>
        <w:rPr>
          <w:rFonts w:hint="eastAsia"/>
          <w:sz w:val="24"/>
        </w:rPr>
        <w:t>B</w:t>
      </w:r>
      <w:r>
        <w:rPr>
          <w:sz w:val="24"/>
        </w:rPr>
        <w:t xml:space="preserve">.2.2 </w:t>
      </w:r>
      <w:r>
        <w:rPr>
          <w:rFonts w:hint="eastAsia"/>
          <w:sz w:val="24"/>
        </w:rPr>
        <w:t>测量模型</w:t>
      </w:r>
    </w:p>
    <w:p>
      <w:pPr>
        <w:spacing w:line="360" w:lineRule="auto"/>
        <w:rPr>
          <w:sz w:val="24"/>
        </w:rPr>
      </w:pPr>
      <m:oMathPara>
        <m:oMathParaPr>
          <m:jc m:val="center"/>
        </m:oMathParaPr>
        <m:oMath>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r>
            <m:rPr/>
            <w:rPr>
              <w:rFonts w:ascii="Cambria Math" w:hAnsi="Cambria Math"/>
              <w:sz w:val="24"/>
            </w:rPr>
            <m:t>=I</m:t>
          </m:r>
        </m:oMath>
      </m:oMathPara>
    </w:p>
    <w:p>
      <w:pPr>
        <w:spacing w:line="360" w:lineRule="auto"/>
        <w:ind w:firstLine="480" w:firstLineChars="200"/>
        <w:rPr>
          <w:sz w:val="24"/>
        </w:rPr>
      </w:pPr>
      <w:r>
        <w:rPr>
          <w:rFonts w:hint="eastAsia"/>
          <w:sz w:val="24"/>
        </w:rPr>
        <w:t>式中：</w:t>
      </w:r>
    </w:p>
    <w:p>
      <w:pPr>
        <w:spacing w:line="360" w:lineRule="auto"/>
        <w:ind w:firstLine="480" w:firstLineChars="200"/>
        <w:rPr>
          <w:sz w:val="24"/>
        </w:rPr>
      </w:pPr>
      <w:r>
        <w:rPr>
          <w:rFonts w:hint="eastAsia"/>
          <w:i/>
          <w:sz w:val="24"/>
        </w:rPr>
        <w:t>I</w:t>
      </w:r>
      <w:r>
        <w:rPr>
          <w:rFonts w:hint="eastAsia"/>
          <w:i/>
          <w:sz w:val="24"/>
          <w:vertAlign w:val="subscript"/>
        </w:rPr>
        <w:t>D</w:t>
      </w:r>
      <w:r>
        <w:rPr>
          <w:rFonts w:hint="eastAsia"/>
          <w:sz w:val="24"/>
        </w:rPr>
        <w:t>——被测微纳衍射全息体光栅损伤阈值的测量结果；</w:t>
      </w:r>
    </w:p>
    <w:p>
      <w:pPr>
        <w:spacing w:line="360" w:lineRule="auto"/>
        <w:ind w:firstLine="480" w:firstLineChars="200"/>
        <w:rPr>
          <w:sz w:val="24"/>
        </w:rPr>
      </w:pPr>
      <w:r>
        <w:rPr>
          <w:rFonts w:hint="eastAsia"/>
          <w:i/>
          <w:sz w:val="24"/>
        </w:rPr>
        <w:t>I</w:t>
      </w:r>
      <w:r>
        <w:rPr>
          <w:rFonts w:hint="eastAsia"/>
          <w:sz w:val="24"/>
        </w:rPr>
        <w:t>——损伤阈值的读数值。</w:t>
      </w:r>
    </w:p>
    <w:p>
      <w:pPr>
        <w:spacing w:line="360" w:lineRule="auto"/>
        <w:rPr>
          <w:sz w:val="24"/>
        </w:rPr>
      </w:pPr>
      <w:r>
        <w:rPr>
          <w:rFonts w:hint="eastAsia"/>
          <w:sz w:val="24"/>
        </w:rPr>
        <w:t>B</w:t>
      </w:r>
      <w:r>
        <w:rPr>
          <w:sz w:val="24"/>
        </w:rPr>
        <w:t xml:space="preserve">.2.3 </w:t>
      </w:r>
      <w:r>
        <w:rPr>
          <w:rFonts w:hint="eastAsia"/>
          <w:sz w:val="24"/>
        </w:rPr>
        <w:t>测量不确定度来源和标准不确定度评定</w:t>
      </w:r>
    </w:p>
    <w:p>
      <w:pPr>
        <w:spacing w:line="360" w:lineRule="auto"/>
        <w:ind w:firstLine="480" w:firstLineChars="200"/>
        <w:rPr>
          <w:sz w:val="24"/>
        </w:rPr>
      </w:pPr>
      <w:r>
        <w:rPr>
          <w:rFonts w:hint="eastAsia"/>
          <w:sz w:val="24"/>
        </w:rPr>
        <w:t>测量不确定度的来源：测量重复性引起的标准不确定度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ascii="Cambria Math" w:hAnsi="Cambria Math"/>
                <w:sz w:val="24"/>
              </w:rPr>
              <m:t>1</m:t>
            </m:r>
            <m:ctrlPr>
              <w:rPr>
                <w:rFonts w:ascii="Cambria Math" w:hAnsi="Cambria Math"/>
                <w:sz w:val="24"/>
              </w:rPr>
            </m:ctrlPr>
          </m:sub>
        </m:sSub>
        <m:d>
          <m:dPr>
            <m:ctrlPr>
              <w:rPr>
                <w:rFonts w:ascii="Cambria Math" w:hAnsi="Cambria Math"/>
                <w:i/>
                <w:sz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i/>
                <w:sz w:val="24"/>
              </w:rPr>
            </m:ctrlPr>
          </m:e>
        </m:d>
      </m:oMath>
      <w:r>
        <w:rPr>
          <w:rFonts w:hint="eastAsia"/>
          <w:sz w:val="24"/>
        </w:rPr>
        <w:t>；光功率计功率示值误差引入的标准不确定度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ascii="Cambria Math" w:hAnsi="Cambria Math"/>
                <w:sz w:val="24"/>
              </w:rPr>
              <m:t>2</m:t>
            </m:r>
            <m:ctrlPr>
              <w:rPr>
                <w:rFonts w:ascii="Cambria Math" w:hAnsi="Cambria Math"/>
                <w:sz w:val="24"/>
              </w:rPr>
            </m:ctrlPr>
          </m:sub>
        </m:sSub>
        <m:d>
          <m:dPr>
            <m:ctrlPr>
              <w:rPr>
                <w:rFonts w:ascii="Cambria Math" w:hAnsi="Cambria Math"/>
                <w:i/>
                <w:sz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i/>
                <w:sz w:val="24"/>
              </w:rPr>
            </m:ctrlPr>
          </m:e>
        </m:d>
      </m:oMath>
      <w:r>
        <w:rPr>
          <w:rFonts w:hint="eastAsia"/>
          <w:sz w:val="24"/>
        </w:rPr>
        <w:t>；光功率计</w:t>
      </w:r>
      <w:r>
        <w:rPr>
          <w:sz w:val="24"/>
        </w:rPr>
        <w:t>分辨力引入的不确定度</w:t>
      </w:r>
      <w:r>
        <w:rPr>
          <w:rFonts w:hint="eastAsia"/>
          <w:sz w:val="24"/>
        </w:rPr>
        <w:t>引入的标准不确定度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m:sty m:val="p"/>
              </m:rPr>
              <w:rPr>
                <w:rFonts w:ascii="Cambria Math" w:hAnsi="Cambria Math"/>
                <w:sz w:val="24"/>
              </w:rPr>
              <m:t>3</m:t>
            </m:r>
            <m:ctrlPr>
              <w:rPr>
                <w:rFonts w:ascii="Cambria Math" w:hAnsi="Cambria Math"/>
                <w:sz w:val="24"/>
              </w:rPr>
            </m:ctrlPr>
          </m:sub>
        </m:sSub>
        <m:d>
          <m:dPr>
            <m:ctrlPr>
              <w:rPr>
                <w:rFonts w:ascii="Cambria Math" w:hAnsi="Cambria Math"/>
                <w:i/>
                <w:sz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i/>
                <w:sz w:val="24"/>
              </w:rPr>
            </m:ctrlPr>
          </m:e>
        </m:d>
      </m:oMath>
      <w:r>
        <w:rPr>
          <w:rFonts w:hint="eastAsia"/>
          <w:sz w:val="24"/>
        </w:rPr>
        <w:t>；窄线宽激光源功率稳定度引入的标准不确定度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m:sty m:val="p"/>
              </m:rPr>
              <w:rPr>
                <w:rFonts w:ascii="Cambria Math" w:hAnsi="Cambria Math"/>
                <w:sz w:val="24"/>
              </w:rPr>
              <m:t>4</m:t>
            </m:r>
            <m:ctrlPr>
              <w:rPr>
                <w:rFonts w:ascii="Cambria Math" w:hAnsi="Cambria Math"/>
                <w:sz w:val="24"/>
              </w:rPr>
            </m:ctrlPr>
          </m:sub>
        </m:sSub>
        <m:d>
          <m:dPr>
            <m:ctrlPr>
              <w:rPr>
                <w:rFonts w:ascii="Cambria Math" w:hAnsi="Cambria Math"/>
                <w:sz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sz w:val="24"/>
              </w:rPr>
            </m:ctrlPr>
          </m:e>
        </m:d>
      </m:oMath>
      <w:r>
        <w:rPr>
          <w:rFonts w:hint="eastAsia"/>
          <w:sz w:val="24"/>
        </w:rPr>
        <w:t>。</w:t>
      </w:r>
    </w:p>
    <w:p>
      <w:pPr>
        <w:spacing w:line="360" w:lineRule="auto"/>
        <w:rPr>
          <w:sz w:val="24"/>
        </w:rPr>
      </w:pPr>
      <w:r>
        <w:rPr>
          <w:rFonts w:hint="eastAsia"/>
          <w:sz w:val="24"/>
        </w:rPr>
        <w:t>B</w:t>
      </w:r>
      <w:r>
        <w:rPr>
          <w:sz w:val="24"/>
        </w:rPr>
        <w:t xml:space="preserve">.2.3.1 </w:t>
      </w:r>
      <w:r>
        <w:rPr>
          <w:rFonts w:hint="eastAsia"/>
          <w:sz w:val="24"/>
        </w:rPr>
        <w:t>测量重复性引起的标准不确定度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m:sty m:val="p"/>
              </m:rPr>
              <w:rPr>
                <w:rFonts w:ascii="Cambria Math" w:hAnsi="Cambria Math"/>
                <w:sz w:val="24"/>
              </w:rPr>
              <m:t>1</m:t>
            </m:r>
            <m:ctrlPr>
              <w:rPr>
                <w:rFonts w:ascii="Cambria Math" w:hAnsi="Cambria Math"/>
                <w:sz w:val="24"/>
              </w:rPr>
            </m:ctrlPr>
          </m:sub>
        </m:sSub>
        <m:d>
          <m:dPr>
            <m:ctrlPr>
              <w:rPr>
                <w:rFonts w:ascii="Cambria Math" w:hAnsi="Cambria Math"/>
                <w:sz w:val="24"/>
              </w:rPr>
            </m:ctrlPr>
          </m:dPr>
          <m:e>
            <m:r>
              <m:rPr/>
              <w:rPr>
                <w:rFonts w:ascii="Cambria Math" w:hAnsi="Cambria Math"/>
                <w:sz w:val="24"/>
              </w:rPr>
              <m:t>d</m:t>
            </m:r>
            <m:ctrlPr>
              <w:rPr>
                <w:rFonts w:ascii="Cambria Math" w:hAnsi="Cambria Math"/>
                <w:sz w:val="24"/>
              </w:rPr>
            </m:ctrlPr>
          </m:e>
        </m:d>
      </m:oMath>
    </w:p>
    <w:p>
      <w:pPr>
        <w:spacing w:line="360" w:lineRule="auto"/>
        <w:ind w:firstLine="480" w:firstLineChars="200"/>
        <w:rPr>
          <w:sz w:val="24"/>
          <w:szCs w:val="24"/>
        </w:rPr>
      </w:pPr>
      <w:r>
        <w:rPr>
          <w:rFonts w:hint="eastAsia"/>
          <w:sz w:val="24"/>
          <w:szCs w:val="24"/>
        </w:rPr>
        <w:t>对全息体光栅损伤阈值进行十次重复测量，测量值分别为4</w:t>
      </w:r>
      <w:r>
        <w:rPr>
          <w:sz w:val="24"/>
          <w:szCs w:val="24"/>
        </w:rPr>
        <w:t>29.2mW, 429.1</w:t>
      </w:r>
      <w:r>
        <w:rPr>
          <w:rFonts w:hint="eastAsia"/>
          <w:i/>
          <w:sz w:val="24"/>
          <w:szCs w:val="24"/>
        </w:rPr>
        <w:t xml:space="preserve"> </w:t>
      </w:r>
      <w:r>
        <w:rPr>
          <w:sz w:val="24"/>
          <w:szCs w:val="24"/>
        </w:rPr>
        <w:t>mW, 429.5</w:t>
      </w:r>
      <w:r>
        <w:rPr>
          <w:rFonts w:hint="eastAsia"/>
          <w:i/>
          <w:sz w:val="24"/>
          <w:szCs w:val="24"/>
        </w:rPr>
        <w:t xml:space="preserve"> </w:t>
      </w:r>
      <w:r>
        <w:rPr>
          <w:sz w:val="24"/>
          <w:szCs w:val="24"/>
        </w:rPr>
        <w:t>mW, 428.6</w:t>
      </w:r>
      <w:r>
        <w:rPr>
          <w:rFonts w:hint="eastAsia"/>
          <w:i/>
          <w:sz w:val="24"/>
          <w:szCs w:val="24"/>
        </w:rPr>
        <w:t xml:space="preserve"> </w:t>
      </w:r>
      <w:r>
        <w:rPr>
          <w:sz w:val="24"/>
          <w:szCs w:val="24"/>
        </w:rPr>
        <w:t>mW, 428.4</w:t>
      </w:r>
      <w:r>
        <w:rPr>
          <w:rFonts w:hint="eastAsia"/>
          <w:i/>
          <w:sz w:val="24"/>
          <w:szCs w:val="24"/>
        </w:rPr>
        <w:t xml:space="preserve"> </w:t>
      </w:r>
      <w:r>
        <w:rPr>
          <w:sz w:val="24"/>
          <w:szCs w:val="24"/>
        </w:rPr>
        <w:t>mW, 429.2</w:t>
      </w:r>
      <w:r>
        <w:rPr>
          <w:rFonts w:hint="eastAsia"/>
          <w:i/>
          <w:sz w:val="24"/>
          <w:szCs w:val="24"/>
        </w:rPr>
        <w:t xml:space="preserve"> </w:t>
      </w:r>
      <w:r>
        <w:rPr>
          <w:sz w:val="24"/>
          <w:szCs w:val="24"/>
        </w:rPr>
        <w:t>mW, 429.1 mW, 428.3 mW, 429.5</w:t>
      </w:r>
      <w:r>
        <w:rPr>
          <w:rFonts w:hint="eastAsia"/>
          <w:i/>
          <w:sz w:val="24"/>
          <w:szCs w:val="24"/>
        </w:rPr>
        <w:t xml:space="preserve"> </w:t>
      </w:r>
      <w:r>
        <w:rPr>
          <w:sz w:val="24"/>
          <w:szCs w:val="24"/>
        </w:rPr>
        <w:t>mW, 429.6 mW</w:t>
      </w:r>
      <w:r>
        <w:rPr>
          <w:rFonts w:hint="eastAsia"/>
          <w:sz w:val="24"/>
          <w:szCs w:val="24"/>
        </w:rPr>
        <w:t>。</w:t>
      </w:r>
    </w:p>
    <w:p>
      <w:pPr>
        <w:spacing w:line="360" w:lineRule="auto"/>
        <w:ind w:firstLine="480" w:firstLineChars="200"/>
        <w:rPr>
          <w:sz w:val="24"/>
          <w:szCs w:val="24"/>
        </w:rPr>
      </w:pPr>
      <w:r>
        <w:rPr>
          <w:rFonts w:hint="eastAsia"/>
          <w:sz w:val="24"/>
          <w:szCs w:val="24"/>
        </w:rPr>
        <w:t>用贝塞尔公式计算得：</w:t>
      </w:r>
    </w:p>
    <w:p>
      <w:pPr>
        <w:spacing w:line="360" w:lineRule="auto"/>
        <w:jc w:val="center"/>
        <w:rPr>
          <w:sz w:val="24"/>
          <w:szCs w:val="24"/>
        </w:rPr>
      </w:pPr>
      <m:oMathPara>
        <m:oMathParaPr>
          <m:jc m:val="center"/>
        </m:oMathParaPr>
        <m:oMath>
          <m:r>
            <m:rPr>
              <m:sty m:val="p"/>
            </m:rPr>
            <w:rPr>
              <w:rFonts w:hint="eastAsia" w:ascii="Cambria Math" w:hAnsi="Cambria Math"/>
              <w:sz w:val="24"/>
              <w:szCs w:val="24"/>
            </w:rPr>
            <m:t>s</m:t>
          </m:r>
          <m:r>
            <m:rPr>
              <m:sty m:val="p"/>
            </m:rPr>
            <w:rPr>
              <w:rFonts w:ascii="Cambria Math" w:hAnsi="Cambria Math"/>
              <w:sz w:val="24"/>
              <w:szCs w:val="24"/>
            </w:rPr>
            <m:t>=</m:t>
          </m:r>
          <m:rad>
            <m:radPr>
              <m:degHide m:val="1"/>
              <m:ctrlPr>
                <w:rPr>
                  <w:rFonts w:ascii="Cambria Math" w:hAnsi="Cambria Math"/>
                  <w:sz w:val="24"/>
                  <w:szCs w:val="24"/>
                </w:rPr>
              </m:ctrlPr>
            </m:radPr>
            <m:deg>
              <m:ctrlPr>
                <w:rPr>
                  <w:rFonts w:ascii="Cambria Math" w:hAnsi="Cambria Math"/>
                  <w:sz w:val="24"/>
                  <w:szCs w:val="24"/>
                </w:rPr>
              </m:ctrlPr>
            </m:deg>
            <m:e>
              <m:f>
                <m:fPr>
                  <m:ctrlPr>
                    <w:rPr>
                      <w:rFonts w:ascii="Cambria Math" w:hAnsi="Cambria Math"/>
                      <w:i/>
                      <w:sz w:val="24"/>
                      <w:szCs w:val="24"/>
                    </w:rPr>
                  </m:ctrlPr>
                </m:fPr>
                <m:num>
                  <m:nary>
                    <m:naryPr>
                      <m:chr m:val="∑"/>
                      <m:limLoc m:val="subSup"/>
                      <m:ctrlPr>
                        <w:rPr>
                          <w:rFonts w:ascii="Cambria Math" w:hAnsi="Cambria Math"/>
                          <w:i/>
                          <w:sz w:val="24"/>
                          <w:szCs w:val="24"/>
                        </w:rPr>
                      </m:ctrlPr>
                    </m:naryPr>
                    <m:sub>
                      <m:r>
                        <m:rPr/>
                        <w:rPr>
                          <w:rFonts w:hint="eastAsia" w:ascii="Cambria Math" w:hAnsi="Cambria Math"/>
                          <w:sz w:val="24"/>
                          <w:szCs w:val="24"/>
                        </w:rPr>
                        <m:t>k</m:t>
                      </m:r>
                      <m:r>
                        <m:rPr/>
                        <w:rPr>
                          <w:rFonts w:ascii="Cambria Math" w:hAnsi="Cambria Math"/>
                          <w:sz w:val="24"/>
                          <w:szCs w:val="24"/>
                        </w:rPr>
                        <m:t>=1</m:t>
                      </m:r>
                      <m:ctrlPr>
                        <w:rPr>
                          <w:rFonts w:ascii="Cambria Math" w:hAnsi="Cambria Math"/>
                          <w:i/>
                          <w:sz w:val="24"/>
                          <w:szCs w:val="24"/>
                        </w:rPr>
                      </m:ctrlPr>
                    </m:sub>
                    <m:sup>
                      <m:r>
                        <m:rPr/>
                        <w:rPr>
                          <w:rFonts w:hint="eastAsia" w:ascii="Cambria Math" w:hAnsi="Cambria Math"/>
                          <w:sz w:val="24"/>
                          <w:szCs w:val="24"/>
                        </w:rPr>
                        <m:t>n</m:t>
                      </m:r>
                      <m:ctrlPr>
                        <w:rPr>
                          <w:rFonts w:ascii="Cambria Math" w:hAnsi="Cambria Math"/>
                          <w:i/>
                          <w:sz w:val="24"/>
                          <w:szCs w:val="24"/>
                        </w:rPr>
                      </m:ctrlPr>
                    </m:sup>
                    <m:e>
                      <m:sSup>
                        <m:sSupPr>
                          <m:ctrlPr>
                            <w:rPr>
                              <w:rFonts w:ascii="Cambria Math" w:hAnsi="Cambria Math"/>
                              <w:i/>
                              <w:sz w:val="24"/>
                              <w:szCs w:val="24"/>
                            </w:rPr>
                          </m:ctrlPr>
                        </m:sSupPr>
                        <m:e>
                          <m:d>
                            <m:dPr>
                              <m:ctrlPr>
                                <w:rPr>
                                  <w:rFonts w:ascii="Cambria Math" w:hAnsi="Cambria Math"/>
                                  <w:i/>
                                  <w:sz w:val="24"/>
                                  <w:szCs w:val="24"/>
                                </w:rPr>
                              </m:ctrlPr>
                            </m:dPr>
                            <m:e>
                              <m:sSub>
                                <m:sSubPr>
                                  <m:ctrlPr>
                                    <w:rPr>
                                      <w:rFonts w:ascii="Cambria Math" w:hAnsi="Cambria Math"/>
                                      <w:i/>
                                      <w:sz w:val="24"/>
                                      <w:szCs w:val="24"/>
                                    </w:rPr>
                                  </m:ctrlPr>
                                </m:sSubPr>
                                <m:e>
                                  <m:r>
                                    <m:rPr/>
                                    <w:rPr>
                                      <w:rFonts w:hint="eastAsia" w:ascii="Cambria Math" w:hAnsi="Cambria Math"/>
                                      <w:sz w:val="24"/>
                                      <w:szCs w:val="24"/>
                                    </w:rPr>
                                    <m:t>d</m:t>
                                  </m:r>
                                  <m:ctrlPr>
                                    <w:rPr>
                                      <w:rFonts w:ascii="Cambria Math" w:hAnsi="Cambria Math"/>
                                      <w:i/>
                                      <w:sz w:val="24"/>
                                      <w:szCs w:val="24"/>
                                    </w:rPr>
                                  </m:ctrlPr>
                                </m:e>
                                <m:sub>
                                  <m:r>
                                    <m:rPr/>
                                    <w:rPr>
                                      <w:rFonts w:hint="eastAsia" w:ascii="Cambria Math" w:hAnsi="Cambria Math"/>
                                      <w:sz w:val="24"/>
                                      <w:szCs w:val="24"/>
                                    </w:rPr>
                                    <m:t>k</m:t>
                                  </m:r>
                                  <m:ctrlPr>
                                    <w:rPr>
                                      <w:rFonts w:ascii="Cambria Math" w:hAnsi="Cambria Math"/>
                                      <w:i/>
                                      <w:sz w:val="24"/>
                                      <w:szCs w:val="24"/>
                                    </w:rPr>
                                  </m:ctrlPr>
                                </m:sub>
                              </m:sSub>
                              <m:r>
                                <m:rPr/>
                                <w:rPr>
                                  <w:rFonts w:ascii="Cambria Math" w:hAnsi="Cambria Math"/>
                                  <w:sz w:val="24"/>
                                  <w:szCs w:val="24"/>
                                </w:rPr>
                                <m:t>−</m:t>
                              </m:r>
                              <m:acc>
                                <m:accPr>
                                  <m:chr m:val="̅"/>
                                  <m:ctrlPr>
                                    <w:rPr>
                                      <w:rFonts w:ascii="Cambria Math" w:hAnsi="Cambria Math"/>
                                      <w:i/>
                                      <w:sz w:val="24"/>
                                      <w:szCs w:val="24"/>
                                    </w:rPr>
                                  </m:ctrlPr>
                                </m:accPr>
                                <m:e>
                                  <m:r>
                                    <m:rPr/>
                                    <w:rPr>
                                      <w:rFonts w:hint="eastAsia" w:ascii="Cambria Math" w:hAnsi="Cambria Math"/>
                                      <w:sz w:val="24"/>
                                      <w:szCs w:val="24"/>
                                    </w:rPr>
                                    <m:t>d</m:t>
                                  </m:r>
                                  <m:ctrlPr>
                                    <w:rPr>
                                      <w:rFonts w:ascii="Cambria Math" w:hAnsi="Cambria Math"/>
                                      <w:i/>
                                      <w:sz w:val="24"/>
                                      <w:szCs w:val="24"/>
                                    </w:rPr>
                                  </m:ctrlPr>
                                </m:e>
                              </m:acc>
                              <m:ctrlPr>
                                <w:rPr>
                                  <w:rFonts w:ascii="Cambria Math" w:hAnsi="Cambria Math"/>
                                  <w:i/>
                                  <w:sz w:val="24"/>
                                  <w:szCs w:val="24"/>
                                </w:rPr>
                              </m:ctrlPr>
                            </m:e>
                          </m:d>
                          <m:ctrlPr>
                            <w:rPr>
                              <w:rFonts w:ascii="Cambria Math" w:hAnsi="Cambria Math"/>
                              <w:i/>
                              <w:sz w:val="24"/>
                              <w:szCs w:val="24"/>
                            </w:rPr>
                          </m:ctrlPr>
                        </m:e>
                        <m:sup>
                          <m:r>
                            <m:rPr/>
                            <w:rPr>
                              <w:rFonts w:ascii="Cambria Math" w:hAnsi="Cambria Math"/>
                              <w:sz w:val="24"/>
                              <w:szCs w:val="24"/>
                            </w:rPr>
                            <m:t>2</m:t>
                          </m:r>
                          <m:ctrlPr>
                            <w:rPr>
                              <w:rFonts w:ascii="Cambria Math" w:hAnsi="Cambria Math"/>
                              <w:i/>
                              <w:sz w:val="24"/>
                              <w:szCs w:val="24"/>
                            </w:rPr>
                          </m:ctrlPr>
                        </m:sup>
                      </m:sSup>
                      <m:ctrlPr>
                        <w:rPr>
                          <w:rFonts w:ascii="Cambria Math" w:hAnsi="Cambria Math"/>
                          <w:i/>
                          <w:sz w:val="24"/>
                          <w:szCs w:val="24"/>
                        </w:rPr>
                      </m:ctrlPr>
                    </m:e>
                  </m:nary>
                  <m:ctrlPr>
                    <w:rPr>
                      <w:rFonts w:ascii="Cambria Math" w:hAnsi="Cambria Math"/>
                      <w:i/>
                      <w:sz w:val="24"/>
                      <w:szCs w:val="24"/>
                    </w:rPr>
                  </m:ctrlPr>
                </m:num>
                <m:den>
                  <m:r>
                    <m:rPr/>
                    <w:rPr>
                      <w:rFonts w:hint="eastAsia" w:ascii="Cambria Math" w:hAnsi="Cambria Math"/>
                      <w:sz w:val="24"/>
                      <w:szCs w:val="24"/>
                    </w:rPr>
                    <m:t>n</m:t>
                  </m:r>
                  <m:r>
                    <m:rPr/>
                    <w:rPr>
                      <w:rFonts w:hint="eastAsia" w:ascii="Cambria Math" w:hAnsi="Cambria Math" w:eastAsia="微软雅黑" w:cs="微软雅黑"/>
                      <w:sz w:val="24"/>
                      <w:szCs w:val="24"/>
                    </w:rPr>
                    <m:t>−</m:t>
                  </m:r>
                  <m:r>
                    <m:rPr/>
                    <w:rPr>
                      <w:rFonts w:ascii="Cambria Math" w:hAnsi="Cambria Math"/>
                      <w:sz w:val="24"/>
                      <w:szCs w:val="24"/>
                    </w:rPr>
                    <m:t>1</m:t>
                  </m:r>
                  <m:ctrlPr>
                    <w:rPr>
                      <w:rFonts w:ascii="Cambria Math" w:hAnsi="Cambria Math"/>
                      <w:i/>
                      <w:sz w:val="24"/>
                      <w:szCs w:val="24"/>
                    </w:rPr>
                  </m:ctrlPr>
                </m:den>
              </m:f>
              <m:ctrlPr>
                <w:rPr>
                  <w:rFonts w:ascii="Cambria Math" w:hAnsi="Cambria Math"/>
                  <w:sz w:val="24"/>
                  <w:szCs w:val="24"/>
                </w:rPr>
              </m:ctrlPr>
            </m:e>
          </m:rad>
          <m:r>
            <m:rPr/>
            <w:rPr>
              <w:rFonts w:ascii="Cambria Math" w:hAnsi="Cambria Math"/>
              <w:sz w:val="24"/>
              <w:szCs w:val="24"/>
            </w:rPr>
            <m:t xml:space="preserve">   =0.4649</m:t>
          </m:r>
          <m:r>
            <m:rPr>
              <m:sty m:val="p"/>
            </m:rPr>
            <w:rPr>
              <w:rFonts w:hint="eastAsia" w:ascii="Cambria Math" w:hAnsi="Cambria Math"/>
              <w:sz w:val="24"/>
              <w:szCs w:val="24"/>
            </w:rPr>
            <m:t>mW</m:t>
          </m:r>
        </m:oMath>
      </m:oMathPara>
    </w:p>
    <w:p>
      <w:pPr>
        <w:spacing w:line="360" w:lineRule="auto"/>
        <w:ind w:firstLine="480" w:firstLineChars="200"/>
        <w:rPr>
          <w:sz w:val="24"/>
          <w:szCs w:val="24"/>
        </w:rPr>
      </w:pPr>
      <w:r>
        <w:rPr>
          <w:rFonts w:hint="eastAsia"/>
          <w:sz w:val="24"/>
          <w:szCs w:val="24"/>
        </w:rPr>
        <w:t>实际测量以单次测量值为测量结果，则可得到由测量重复性引起的标准不确定度为：</w:t>
      </w:r>
    </w:p>
    <w:p>
      <w:pPr>
        <w:spacing w:line="360" w:lineRule="auto"/>
        <w:ind w:firstLine="480" w:firstLineChars="200"/>
        <w:jc w:val="center"/>
        <w:rPr>
          <w:sz w:val="24"/>
          <w:szCs w:val="24"/>
        </w:rPr>
      </w:pPr>
      <m:oMath>
        <m:sSub>
          <m:sSubPr>
            <m:ctrlPr>
              <w:rPr>
                <w:rFonts w:ascii="Cambria Math" w:hAnsi="Cambria Math"/>
                <w:sz w:val="24"/>
                <w:szCs w:val="24"/>
              </w:rPr>
            </m:ctrlPr>
          </m:sSubPr>
          <m:e>
            <m:r>
              <m:rPr/>
              <w:rPr>
                <w:rFonts w:hint="eastAsia" w:ascii="Cambria Math" w:hAnsi="Cambria Math"/>
                <w:sz w:val="24"/>
                <w:szCs w:val="24"/>
              </w:rPr>
              <m:t>u</m:t>
            </m:r>
            <m:ctrlPr>
              <w:rPr>
                <w:rFonts w:ascii="Cambria Math" w:hAnsi="Cambria Math"/>
                <w:sz w:val="24"/>
                <w:szCs w:val="24"/>
              </w:rPr>
            </m:ctrlPr>
          </m:e>
          <m:sub>
            <m:r>
              <m:rPr/>
              <w:rPr>
                <w:rFonts w:ascii="Cambria Math" w:hAnsi="Cambria Math"/>
                <w:sz w:val="24"/>
                <w:szCs w:val="24"/>
              </w:rPr>
              <m:t>1</m:t>
            </m:r>
            <m:ctrlPr>
              <w:rPr>
                <w:rFonts w:ascii="Cambria Math" w:hAnsi="Cambria Math"/>
                <w:sz w:val="24"/>
                <w:szCs w:val="24"/>
              </w:rPr>
            </m:ctrlPr>
          </m:sub>
        </m:sSub>
        <m:d>
          <m:dPr>
            <m:ctrlPr>
              <w:rPr>
                <w:rFonts w:ascii="Cambria Math" w:hAnsi="Cambria Math"/>
                <w:i/>
                <w:sz w:val="24"/>
                <w:szCs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i/>
                <w:sz w:val="24"/>
                <w:szCs w:val="24"/>
              </w:rPr>
            </m:ctrlPr>
          </m:e>
        </m:d>
      </m:oMath>
      <w:r>
        <w:rPr>
          <w:sz w:val="24"/>
          <w:szCs w:val="24"/>
        </w:rPr>
        <w:t>=0.4649</w:t>
      </w:r>
      <w:r>
        <w:rPr>
          <w:rFonts w:hint="eastAsia"/>
          <w:sz w:val="24"/>
          <w:szCs w:val="24"/>
        </w:rPr>
        <w:t>m</w:t>
      </w:r>
      <w:r>
        <w:rPr>
          <w:sz w:val="24"/>
          <w:szCs w:val="24"/>
        </w:rPr>
        <w:t>W</w:t>
      </w:r>
    </w:p>
    <w:p>
      <w:pPr>
        <w:spacing w:line="360" w:lineRule="auto"/>
        <w:rPr>
          <w:sz w:val="24"/>
        </w:rPr>
      </w:pPr>
      <w:r>
        <w:rPr>
          <w:sz w:val="24"/>
        </w:rPr>
        <w:t xml:space="preserve">B.2.3.2 </w:t>
      </w:r>
      <w:r>
        <w:rPr>
          <w:rFonts w:hint="eastAsia"/>
          <w:sz w:val="24"/>
        </w:rPr>
        <w:t>光功率计功率示值误差引入的标准不确定度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m:sty m:val="p"/>
              </m:rPr>
              <w:rPr>
                <w:rFonts w:ascii="Cambria Math" w:hAnsi="Cambria Math"/>
                <w:sz w:val="24"/>
              </w:rPr>
              <m:t>2</m:t>
            </m:r>
            <m:ctrlPr>
              <w:rPr>
                <w:rFonts w:ascii="Cambria Math" w:hAnsi="Cambria Math"/>
                <w:sz w:val="24"/>
              </w:rPr>
            </m:ctrlPr>
          </m:sub>
        </m:sSub>
        <m:d>
          <m:dPr>
            <m:ctrlPr>
              <w:rPr>
                <w:rFonts w:ascii="Cambria Math" w:hAnsi="Cambria Math"/>
                <w:sz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sz w:val="24"/>
              </w:rPr>
            </m:ctrlPr>
          </m:e>
        </m:d>
      </m:oMath>
    </w:p>
    <w:p>
      <w:pPr>
        <w:spacing w:line="360" w:lineRule="auto"/>
        <w:ind w:firstLine="480"/>
        <w:rPr>
          <w:sz w:val="24"/>
          <w:szCs w:val="24"/>
        </w:rPr>
      </w:pPr>
      <w:r>
        <w:rPr>
          <w:rFonts w:hint="eastAsia"/>
          <w:sz w:val="24"/>
          <w:szCs w:val="24"/>
        </w:rPr>
        <w:t>光功率计功率测量不确定度</w:t>
      </w:r>
      <w:r>
        <w:rPr>
          <w:rFonts w:hint="eastAsia"/>
          <w:i/>
          <w:sz w:val="24"/>
          <w:szCs w:val="24"/>
        </w:rPr>
        <w:t>U</w:t>
      </w:r>
      <w:r>
        <w:rPr>
          <w:rFonts w:hint="eastAsia"/>
          <w:sz w:val="24"/>
          <w:szCs w:val="24"/>
        </w:rPr>
        <w:t>=±</w:t>
      </w:r>
      <w:r>
        <w:rPr>
          <w:sz w:val="24"/>
          <w:szCs w:val="24"/>
        </w:rPr>
        <w:t>0.5%</w:t>
      </w:r>
      <w:r>
        <w:rPr>
          <w:rFonts w:hint="eastAsia" w:eastAsia="等线"/>
          <w:iCs/>
          <w:sz w:val="24"/>
          <w:szCs w:val="24"/>
        </w:rPr>
        <w:t>，</w:t>
      </w:r>
      <w:r>
        <w:rPr>
          <w:position w:val="-6"/>
          <w:sz w:val="24"/>
          <w:szCs w:val="24"/>
        </w:rPr>
        <w:object>
          <v:shape id="_x0000_i1026" o:spt="75" type="#_x0000_t75" style="height:14.4pt;width:27.55pt;" o:ole="t" filled="f" o:preferrelative="t" stroked="f" coordsize="21600,21600">
            <v:path/>
            <v:fill on="f" focussize="0,0"/>
            <v:stroke on="f" joinstyle="miter"/>
            <v:imagedata r:id="rId31" o:title=""/>
            <o:lock v:ext="edit" aspectratio="t"/>
            <w10:wrap type="none"/>
            <w10:anchorlock/>
          </v:shape>
          <o:OLEObject Type="Embed" ProgID="Equation.3" ShapeID="_x0000_i1026" DrawAspect="Content" ObjectID="_1468075726" r:id="rId30">
            <o:LockedField>false</o:LockedField>
          </o:OLEObject>
        </w:object>
      </w:r>
      <w:r>
        <w:rPr>
          <w:rFonts w:hint="eastAsia"/>
          <w:sz w:val="24"/>
          <w:szCs w:val="24"/>
        </w:rPr>
        <w:t>，则</w:t>
      </w:r>
    </w:p>
    <w:p>
      <w:pPr>
        <w:spacing w:line="360" w:lineRule="auto"/>
        <w:jc w:val="center"/>
        <w:rPr>
          <w:sz w:val="24"/>
          <w:szCs w:val="24"/>
        </w:rPr>
      </w:pPr>
      <m:oMath>
        <m:sSub>
          <m:sSubPr>
            <m:ctrlPr>
              <w:rPr>
                <w:rFonts w:ascii="Cambria Math" w:hAnsi="Cambria Math"/>
                <w:i/>
                <w:color w:val="000000"/>
                <w:sz w:val="24"/>
                <w:szCs w:val="24"/>
              </w:rPr>
            </m:ctrlPr>
          </m:sSubPr>
          <m:e>
            <m:r>
              <m:rPr/>
              <w:rPr>
                <w:rFonts w:hint="eastAsia" w:ascii="Cambria Math" w:hAnsi="Cambria Math"/>
                <w:color w:val="000000"/>
                <w:sz w:val="24"/>
                <w:szCs w:val="24"/>
              </w:rPr>
              <m:t>u</m:t>
            </m:r>
            <m:ctrlPr>
              <w:rPr>
                <w:rFonts w:ascii="Cambria Math" w:hAnsi="Cambria Math"/>
                <w:i/>
                <w:color w:val="000000"/>
                <w:sz w:val="24"/>
                <w:szCs w:val="24"/>
              </w:rPr>
            </m:ctrlPr>
          </m:e>
          <m:sub>
            <m:r>
              <m:rPr/>
              <w:rPr>
                <w:rFonts w:hint="eastAsia" w:ascii="Cambria Math" w:hAnsi="Cambria Math"/>
                <w:color w:val="000000"/>
                <w:sz w:val="24"/>
                <w:szCs w:val="24"/>
              </w:rPr>
              <m:t>2</m:t>
            </m:r>
            <m:ctrlPr>
              <w:rPr>
                <w:rFonts w:ascii="Cambria Math" w:hAnsi="Cambria Math"/>
                <w:i/>
                <w:color w:val="000000"/>
                <w:sz w:val="24"/>
                <w:szCs w:val="24"/>
              </w:rPr>
            </m:ctrlPr>
          </m:sub>
        </m:sSub>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I</m:t>
                </m:r>
                <m:ctrlPr>
                  <w:rPr>
                    <w:rFonts w:ascii="Cambria Math" w:hAnsi="Cambria Math"/>
                    <w:i/>
                    <w:color w:val="000000"/>
                    <w:sz w:val="24"/>
                    <w:szCs w:val="24"/>
                  </w:rPr>
                </m:ctrlPr>
              </m:e>
              <m:sub>
                <m:r>
                  <m:rPr/>
                  <w:rPr>
                    <w:rFonts w:hint="eastAsia" w:ascii="Cambria Math" w:hAnsi="Cambria Math"/>
                    <w:color w:val="000000"/>
                    <w:sz w:val="24"/>
                    <w:szCs w:val="24"/>
                  </w:rPr>
                  <m:t>D</m:t>
                </m:r>
                <m:ctrlPr>
                  <w:rPr>
                    <w:rFonts w:ascii="Cambria Math" w:hAnsi="Cambria Math"/>
                    <w:i/>
                    <w:color w:val="000000"/>
                    <w:sz w:val="24"/>
                    <w:szCs w:val="24"/>
                  </w:rPr>
                </m:ctrlPr>
              </m:sub>
            </m:sSub>
            <m:ctrlPr>
              <w:rPr>
                <w:rFonts w:ascii="Cambria Math" w:hAnsi="Cambria Math"/>
                <w:i/>
                <w:color w:val="000000"/>
                <w:sz w:val="24"/>
                <w:szCs w:val="24"/>
              </w:rPr>
            </m:ctrlPr>
          </m:e>
        </m:d>
        <m:r>
          <m:rPr/>
          <w:rPr>
            <w:rFonts w:hint="eastAsia" w:ascii="Cambria Math" w:hAnsi="Cambria Math"/>
            <w:color w:val="000000"/>
            <w:sz w:val="24"/>
            <w:szCs w:val="24"/>
          </w:rPr>
          <m:t>=0.5%/2</m:t>
        </m:r>
        <m:r>
          <m:rPr/>
          <w:rPr>
            <w:rFonts w:ascii="Cambria Math" w:hAnsi="Cambria Math"/>
            <w:color w:val="000000"/>
            <w:sz w:val="24"/>
            <w:szCs w:val="24"/>
          </w:rPr>
          <m:t>×429=1.0725</m:t>
        </m:r>
      </m:oMath>
      <w:r>
        <w:rPr>
          <w:color w:val="000000"/>
          <w:sz w:val="24"/>
          <w:szCs w:val="24"/>
        </w:rPr>
        <w:t>mW</w:t>
      </w:r>
    </w:p>
    <w:p>
      <w:pPr>
        <w:spacing w:line="360" w:lineRule="auto"/>
        <w:rPr>
          <w:sz w:val="24"/>
        </w:rPr>
      </w:pPr>
      <w:r>
        <w:rPr>
          <w:rFonts w:hint="eastAsia"/>
          <w:sz w:val="24"/>
        </w:rPr>
        <w:t>B</w:t>
      </w:r>
      <w:r>
        <w:rPr>
          <w:sz w:val="24"/>
        </w:rPr>
        <w:t xml:space="preserve">.2.3.3 </w:t>
      </w:r>
      <w:r>
        <w:rPr>
          <w:rFonts w:hint="eastAsia"/>
          <w:sz w:val="24"/>
        </w:rPr>
        <w:t>光功率计</w:t>
      </w:r>
      <w:r>
        <w:rPr>
          <w:sz w:val="24"/>
        </w:rPr>
        <w:t>分辨力引入的不确定度</w:t>
      </w:r>
      <w:r>
        <w:rPr>
          <w:rFonts w:hint="eastAsia"/>
          <w:sz w:val="24"/>
        </w:rPr>
        <w:t>引起的标准不确定度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m:sty m:val="p"/>
              </m:rPr>
              <w:rPr>
                <w:rFonts w:ascii="Cambria Math" w:hAnsi="Cambria Math"/>
                <w:sz w:val="24"/>
              </w:rPr>
              <m:t>3</m:t>
            </m:r>
            <m:ctrlPr>
              <w:rPr>
                <w:rFonts w:ascii="Cambria Math" w:hAnsi="Cambria Math"/>
                <w:sz w:val="24"/>
              </w:rPr>
            </m:ctrlPr>
          </m:sub>
        </m:sSub>
        <m:d>
          <m:dPr>
            <m:ctrlPr>
              <w:rPr>
                <w:rFonts w:ascii="Cambria Math" w:hAnsi="Cambria Math"/>
                <w:sz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sz w:val="24"/>
              </w:rPr>
            </m:ctrlPr>
          </m:e>
        </m:d>
      </m:oMath>
    </w:p>
    <w:p>
      <w:pPr>
        <w:ind w:firstLine="426"/>
        <w:rPr>
          <w:rFonts w:eastAsia="等线"/>
          <w:sz w:val="24"/>
          <w:szCs w:val="24"/>
        </w:rPr>
      </w:pPr>
      <w:r>
        <w:rPr>
          <w:rFonts w:hint="eastAsia"/>
          <w:sz w:val="24"/>
        </w:rPr>
        <w:t>光功率计分辨力为</w:t>
      </w:r>
      <w:r>
        <w:rPr>
          <w:sz w:val="24"/>
        </w:rPr>
        <w:t>0.1mW</w:t>
      </w:r>
      <w:r>
        <w:rPr>
          <w:rFonts w:hint="eastAsia" w:eastAsia="等线"/>
          <w:sz w:val="24"/>
          <w:szCs w:val="24"/>
        </w:rPr>
        <w:t>，则</w:t>
      </w:r>
      <w:r>
        <w:rPr>
          <w:rFonts w:eastAsia="等线"/>
          <w:i/>
          <w:sz w:val="24"/>
          <w:szCs w:val="24"/>
        </w:rPr>
        <w:t>a</w:t>
      </w:r>
      <w:r>
        <w:rPr>
          <w:rFonts w:hint="eastAsia" w:eastAsia="等线"/>
          <w:iCs/>
          <w:sz w:val="24"/>
          <w:szCs w:val="24"/>
        </w:rPr>
        <w:t>=</w:t>
      </w:r>
      <w:r>
        <w:rPr>
          <w:rFonts w:eastAsia="等线"/>
          <w:iCs/>
          <w:sz w:val="24"/>
          <w:szCs w:val="24"/>
        </w:rPr>
        <w:t>0.1</w:t>
      </w:r>
      <w:r>
        <w:rPr>
          <w:color w:val="000000"/>
          <w:sz w:val="24"/>
          <w:szCs w:val="24"/>
        </w:rPr>
        <w:t>mW</w:t>
      </w:r>
      <w:r>
        <w:rPr>
          <w:rFonts w:hint="eastAsia" w:eastAsia="等线"/>
          <w:iCs/>
          <w:sz w:val="24"/>
          <w:szCs w:val="24"/>
        </w:rPr>
        <w:t>，</w:t>
      </w:r>
      <w:r>
        <w:rPr>
          <w:rFonts w:hint="eastAsia"/>
          <w:sz w:val="24"/>
        </w:rPr>
        <w:t>按照均匀分布</w:t>
      </w:r>
      <w:r>
        <w:rPr>
          <w:rFonts w:eastAsia="等线"/>
          <w:sz w:val="24"/>
          <w:szCs w:val="24"/>
        </w:rPr>
        <w:t>，</w:t>
      </w:r>
      <w:r>
        <w:rPr>
          <w:rFonts w:eastAsia="等线"/>
          <w:i/>
          <w:iCs/>
          <w:sz w:val="24"/>
          <w:szCs w:val="24"/>
        </w:rPr>
        <w:t>k</w:t>
      </w:r>
      <w:r>
        <w:rPr>
          <w:rFonts w:eastAsia="等线"/>
          <w:sz w:val="24"/>
          <w:szCs w:val="24"/>
        </w:rPr>
        <w:t>=</w:t>
      </w:r>
      <w:r>
        <w:rPr>
          <w:rFonts w:eastAsia="等线"/>
          <w:position w:val="-8"/>
          <w:sz w:val="24"/>
          <w:szCs w:val="24"/>
        </w:rPr>
        <w:object>
          <v:shape id="_x0000_i1027" o:spt="75" type="#_x0000_t75" style="height:16.45pt;width:14.4pt;" o:ole="t" fillcolor="#FFFFFF" filled="f" o:preferrelative="t" stroked="f" coordsize="21600,21600">
            <v:path/>
            <v:fill on="f" focussize="0,0"/>
            <v:stroke on="f" joinstyle="miter"/>
            <v:imagedata r:id="rId33" o:title=""/>
            <o:lock v:ext="edit" aspectratio="t"/>
            <w10:wrap type="none"/>
            <w10:anchorlock/>
          </v:shape>
          <o:OLEObject Type="Embed" ProgID="Equation.3" ShapeID="_x0000_i1027" DrawAspect="Content" ObjectID="_1468075727" r:id="rId32">
            <o:LockedField>false</o:LockedField>
          </o:OLEObject>
        </w:object>
      </w:r>
      <w:r>
        <w:rPr>
          <w:rFonts w:eastAsia="等线"/>
          <w:position w:val="-8"/>
          <w:sz w:val="24"/>
          <w:szCs w:val="24"/>
        </w:rPr>
        <w:t>，</w:t>
      </w:r>
      <w:r>
        <w:rPr>
          <w:rFonts w:eastAsia="等线"/>
          <w:sz w:val="24"/>
          <w:szCs w:val="24"/>
        </w:rPr>
        <w:t>则</w:t>
      </w:r>
    </w:p>
    <w:p>
      <w:pPr>
        <w:spacing w:line="360" w:lineRule="auto"/>
        <w:ind w:firstLine="480" w:firstLineChars="200"/>
        <w:jc w:val="center"/>
        <w:rPr>
          <w:rFonts w:eastAsia="等线"/>
          <w:sz w:val="24"/>
          <w:szCs w:val="24"/>
        </w:rPr>
      </w:pPr>
      <m:oMathPara>
        <m:oMath>
          <m:sSub>
            <m:sSubPr>
              <m:ctrlPr>
                <w:rPr>
                  <w:rFonts w:ascii="Cambria Math" w:hAnsi="Cambria Math" w:eastAsia="等线"/>
                  <w:i/>
                  <w:sz w:val="24"/>
                  <w:szCs w:val="24"/>
                </w:rPr>
              </m:ctrlPr>
            </m:sSubPr>
            <m:e>
              <m:r>
                <m:rPr/>
                <w:rPr>
                  <w:rFonts w:ascii="Cambria Math" w:eastAsia="等线"/>
                  <w:sz w:val="24"/>
                  <w:szCs w:val="24"/>
                </w:rPr>
                <m:t>u</m:t>
              </m:r>
              <m:ctrlPr>
                <w:rPr>
                  <w:rFonts w:ascii="Cambria Math" w:hAnsi="Cambria Math" w:eastAsia="等线"/>
                  <w:i/>
                  <w:sz w:val="24"/>
                  <w:szCs w:val="24"/>
                </w:rPr>
              </m:ctrlPr>
            </m:e>
            <m:sub>
              <m:r>
                <m:rPr/>
                <w:rPr>
                  <w:rFonts w:ascii="Cambria Math" w:eastAsia="等线"/>
                  <w:sz w:val="24"/>
                  <w:szCs w:val="24"/>
                </w:rPr>
                <m:t>3</m:t>
              </m:r>
              <m:ctrlPr>
                <w:rPr>
                  <w:rFonts w:ascii="Cambria Math" w:hAnsi="Cambria Math" w:eastAsia="等线"/>
                  <w:i/>
                  <w:sz w:val="24"/>
                  <w:szCs w:val="24"/>
                </w:rPr>
              </m:ctrlPr>
            </m:sub>
          </m:sSub>
          <m:d>
            <m:dPr>
              <m:begChr m:val="（"/>
              <m:endChr m:val="）"/>
              <m:ctrlPr>
                <w:rPr>
                  <w:rFonts w:ascii="Cambria Math" w:hAnsi="Cambria Math" w:eastAsia="等线"/>
                  <w:sz w:val="24"/>
                  <w:szCs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eastAsia="等线"/>
                  <w:sz w:val="24"/>
                  <w:szCs w:val="24"/>
                </w:rPr>
              </m:ctrlPr>
            </m:e>
          </m:d>
          <m:r>
            <m:rPr/>
            <w:rPr>
              <w:rFonts w:ascii="Cambria Math" w:eastAsia="等线"/>
              <w:sz w:val="24"/>
              <w:szCs w:val="24"/>
            </w:rPr>
            <m:t>==0.0577</m:t>
          </m:r>
          <m:r>
            <m:rPr>
              <m:sty m:val="p"/>
            </m:rPr>
            <w:rPr>
              <w:rFonts w:ascii="Cambria Math" w:eastAsia="等线"/>
              <w:sz w:val="24"/>
              <w:szCs w:val="24"/>
            </w:rPr>
            <m:t>mW</m:t>
          </m:r>
        </m:oMath>
      </m:oMathPara>
    </w:p>
    <w:p>
      <w:pPr>
        <w:spacing w:line="360" w:lineRule="auto"/>
        <w:rPr>
          <w:sz w:val="24"/>
        </w:rPr>
      </w:pPr>
      <w:r>
        <w:rPr>
          <w:rFonts w:hint="eastAsia"/>
          <w:sz w:val="24"/>
        </w:rPr>
        <w:t>B</w:t>
      </w:r>
      <w:r>
        <w:rPr>
          <w:sz w:val="24"/>
        </w:rPr>
        <w:t>.2</w:t>
      </w:r>
      <w:r>
        <w:rPr>
          <w:rFonts w:hint="eastAsia"/>
          <w:sz w:val="24"/>
        </w:rPr>
        <w:t>.</w:t>
      </w:r>
      <w:r>
        <w:rPr>
          <w:sz w:val="24"/>
        </w:rPr>
        <w:t xml:space="preserve">3.4 </w:t>
      </w:r>
      <w:r>
        <w:rPr>
          <w:rFonts w:hint="eastAsia"/>
          <w:sz w:val="24"/>
        </w:rPr>
        <w:t>光源功率稳定度引入的标准不确定度</w:t>
      </w: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m:sty m:val="p"/>
              </m:rPr>
              <w:rPr>
                <w:rFonts w:ascii="Cambria Math" w:hAnsi="Cambria Math"/>
                <w:sz w:val="24"/>
              </w:rPr>
              <m:t>4</m:t>
            </m:r>
            <m:ctrlPr>
              <w:rPr>
                <w:rFonts w:ascii="Cambria Math" w:hAnsi="Cambria Math"/>
                <w:sz w:val="24"/>
              </w:rPr>
            </m:ctrlPr>
          </m:sub>
        </m:sSub>
        <m:d>
          <m:dPr>
            <m:ctrlPr>
              <w:rPr>
                <w:rFonts w:ascii="Cambria Math" w:hAnsi="Cambria Math"/>
                <w:sz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sz w:val="24"/>
              </w:rPr>
            </m:ctrlPr>
          </m:e>
        </m:d>
      </m:oMath>
      <w:r>
        <w:rPr>
          <w:rFonts w:hint="eastAsia"/>
          <w:sz w:val="24"/>
        </w:rPr>
        <w:t>。</w:t>
      </w:r>
    </w:p>
    <w:p>
      <w:pPr>
        <w:pStyle w:val="58"/>
        <w:spacing w:before="156" w:beforeLines="50" w:line="300" w:lineRule="auto"/>
        <w:ind w:firstLine="424" w:firstLineChars="177"/>
        <w:jc w:val="left"/>
        <w:rPr>
          <w:rFonts w:ascii="Times New Roman"/>
          <w:color w:val="000000"/>
          <w:sz w:val="24"/>
          <w:szCs w:val="24"/>
        </w:rPr>
      </w:pPr>
      <w:r>
        <w:rPr>
          <w:rFonts w:ascii="Times New Roman"/>
          <w:color w:val="000000"/>
          <w:sz w:val="24"/>
          <w:szCs w:val="24"/>
        </w:rPr>
        <w:t>光源的稳定度</w:t>
      </w:r>
      <w:r>
        <w:rPr>
          <w:rFonts w:ascii="Times New Roman"/>
          <w:i/>
          <w:color w:val="000000"/>
          <w:sz w:val="24"/>
          <w:szCs w:val="24"/>
        </w:rPr>
        <w:t>a</w:t>
      </w:r>
      <w:r>
        <w:rPr>
          <w:rFonts w:hint="eastAsia" w:ascii="Times New Roman"/>
          <w:color w:val="000000"/>
          <w:sz w:val="24"/>
          <w:szCs w:val="24"/>
        </w:rPr>
        <w:t>为</w:t>
      </w:r>
      <w:r>
        <w:rPr>
          <w:rFonts w:ascii="Times New Roman"/>
          <w:color w:val="000000"/>
          <w:sz w:val="24"/>
          <w:szCs w:val="24"/>
        </w:rPr>
        <w:t>±1%，</w:t>
      </w:r>
      <w:r>
        <w:rPr>
          <w:rFonts w:hint="eastAsia"/>
          <w:sz w:val="24"/>
          <w:szCs w:val="20"/>
        </w:rPr>
        <w:t>按照</w:t>
      </w:r>
      <w:r>
        <w:rPr>
          <w:rFonts w:ascii="Times New Roman"/>
          <w:color w:val="000000"/>
          <w:sz w:val="24"/>
          <w:szCs w:val="24"/>
        </w:rPr>
        <w:t xml:space="preserve">均匀分布, </w:t>
      </w:r>
      <w:r>
        <w:rPr>
          <w:rFonts w:ascii="Times New Roman"/>
          <w:position w:val="-8"/>
          <w:sz w:val="24"/>
          <w:szCs w:val="24"/>
        </w:rPr>
        <w:object>
          <v:shape id="_x0000_i1028" o:spt="75" type="#_x0000_t75" style="height:19.35pt;width:36.6pt;" o:ole="t" filled="f" o:preferrelative="t" stroked="f" coordsize="21600,21600">
            <v:path/>
            <v:fill on="f" focussize="0,0"/>
            <v:stroke on="f" joinstyle="miter"/>
            <v:imagedata r:id="rId35" o:title=""/>
            <o:lock v:ext="edit" aspectratio="t"/>
            <w10:wrap type="none"/>
            <w10:anchorlock/>
          </v:shape>
          <o:OLEObject Type="Embed" ProgID="Equation.3" ShapeID="_x0000_i1028" DrawAspect="Content" ObjectID="_1468075728" r:id="rId34">
            <o:LockedField>false</o:LockedField>
          </o:OLEObject>
        </w:object>
      </w:r>
      <w:r>
        <w:rPr>
          <w:rFonts w:hint="eastAsia" w:ascii="Times New Roman"/>
          <w:color w:val="000000"/>
          <w:sz w:val="24"/>
          <w:szCs w:val="24"/>
        </w:rPr>
        <w:t>，则</w:t>
      </w:r>
    </w:p>
    <w:p>
      <w:pPr>
        <w:spacing w:line="360" w:lineRule="auto"/>
        <w:jc w:val="center"/>
        <w:rPr>
          <w:sz w:val="24"/>
          <w:szCs w:val="24"/>
        </w:rPr>
      </w:pPr>
      <m:oMath>
        <m:sSub>
          <m:sSubPr>
            <m:ctrlPr>
              <w:rPr>
                <w:rFonts w:ascii="Cambria Math" w:hAnsi="Cambria Math"/>
                <w:i/>
                <w:sz w:val="24"/>
                <w:szCs w:val="24"/>
              </w:rPr>
            </m:ctrlPr>
          </m:sSubPr>
          <m:e>
            <m:r>
              <m:rPr/>
              <w:rPr>
                <w:rFonts w:ascii="Cambria Math"/>
                <w:sz w:val="24"/>
                <w:szCs w:val="24"/>
              </w:rPr>
              <m:t>u</m:t>
            </m:r>
            <m:ctrlPr>
              <w:rPr>
                <w:rFonts w:ascii="Cambria Math" w:hAnsi="Cambria Math"/>
                <w:i/>
                <w:sz w:val="24"/>
                <w:szCs w:val="24"/>
              </w:rPr>
            </m:ctrlPr>
          </m:e>
          <m:sub>
            <m:r>
              <m:rPr/>
              <w:rPr>
                <w:rFonts w:ascii="Cambria Math"/>
                <w:sz w:val="24"/>
                <w:szCs w:val="24"/>
              </w:rPr>
              <m:t>1</m:t>
            </m:r>
            <m:ctrlPr>
              <w:rPr>
                <w:rFonts w:ascii="Cambria Math" w:hAnsi="Cambria Math"/>
                <w:i/>
                <w:sz w:val="24"/>
                <w:szCs w:val="24"/>
              </w:rPr>
            </m:ctrlPr>
          </m:sub>
        </m:sSub>
        <m:d>
          <m:dPr>
            <m:ctrlPr>
              <w:rPr>
                <w:rFonts w:ascii="Cambria Math" w:hAnsi="Cambria Math"/>
                <w:i/>
                <w:sz w:val="24"/>
                <w:szCs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i/>
                <w:sz w:val="24"/>
                <w:szCs w:val="24"/>
              </w:rPr>
            </m:ctrlPr>
          </m:e>
        </m:d>
        <m:r>
          <m:rPr/>
          <w:rPr>
            <w:rFonts w:ascii="Cambria Math"/>
            <w:sz w:val="24"/>
            <w:szCs w:val="24"/>
          </w:rPr>
          <m:t>=</m:t>
        </m:r>
        <m:f>
          <m:fPr>
            <m:ctrlPr>
              <w:rPr>
                <w:rFonts w:ascii="Cambria Math" w:hAnsi="Cambria Math"/>
                <w:i/>
                <w:sz w:val="24"/>
                <w:szCs w:val="24"/>
              </w:rPr>
            </m:ctrlPr>
          </m:fPr>
          <m:num>
            <m:r>
              <m:rPr/>
              <w:rPr>
                <w:rFonts w:ascii="Cambria Math" w:hAnsi="Cambria Math"/>
                <w:sz w:val="24"/>
                <w:szCs w:val="24"/>
              </w:rPr>
              <m:t>a</m:t>
            </m:r>
            <m:ctrlPr>
              <w:rPr>
                <w:rFonts w:ascii="Cambria Math" w:hAnsi="Cambria Math"/>
                <w:i/>
                <w:sz w:val="24"/>
                <w:szCs w:val="24"/>
              </w:rPr>
            </m:ctrlPr>
          </m:num>
          <m:den>
            <m:r>
              <m:rPr/>
              <w:rPr>
                <w:rFonts w:ascii="Cambria Math"/>
                <w:sz w:val="24"/>
                <w:szCs w:val="24"/>
              </w:rPr>
              <m:t>k</m:t>
            </m:r>
            <m:ctrlPr>
              <w:rPr>
                <w:rFonts w:ascii="Cambria Math" w:hAnsi="Cambria Math"/>
                <w:i/>
                <w:sz w:val="24"/>
                <w:szCs w:val="24"/>
              </w:rPr>
            </m:ctrlPr>
          </m:den>
        </m:f>
        <m:r>
          <m:rPr/>
          <w:rPr>
            <w:rFonts w:ascii="Cambria Math"/>
            <w:sz w:val="24"/>
            <w:szCs w:val="24"/>
          </w:rPr>
          <m:t>=</m:t>
        </m:r>
        <m:f>
          <m:fPr>
            <m:ctrlPr>
              <w:rPr>
                <w:rFonts w:ascii="Cambria Math" w:hAnsi="Cambria Math"/>
                <w:i/>
                <w:sz w:val="24"/>
                <w:szCs w:val="24"/>
              </w:rPr>
            </m:ctrlPr>
          </m:fPr>
          <m:num>
            <m:r>
              <m:rPr/>
              <w:rPr>
                <w:rFonts w:ascii="Cambria Math"/>
                <w:sz w:val="24"/>
                <w:szCs w:val="24"/>
              </w:rPr>
              <m:t>429</m:t>
            </m:r>
            <m:r>
              <m:rPr/>
              <w:rPr>
                <w:rFonts w:ascii="Cambria Math" w:hAnsi="Cambria Math"/>
                <w:sz w:val="24"/>
                <w:szCs w:val="24"/>
              </w:rPr>
              <m:t>×</m:t>
            </m:r>
            <m:r>
              <m:rPr/>
              <w:rPr>
                <w:rFonts w:ascii="Cambria Math"/>
                <w:sz w:val="24"/>
                <w:szCs w:val="24"/>
              </w:rPr>
              <m:t>0.01</m:t>
            </m:r>
            <m:ctrlPr>
              <w:rPr>
                <w:rFonts w:ascii="Cambria Math" w:hAnsi="Cambria Math"/>
                <w:i/>
                <w:sz w:val="24"/>
                <w:szCs w:val="24"/>
              </w:rPr>
            </m:ctrlPr>
          </m:num>
          <m:den>
            <m:rad>
              <m:radPr>
                <m:degHide m:val="1"/>
                <m:ctrlPr>
                  <w:rPr>
                    <w:rFonts w:ascii="Cambria Math" w:hAnsi="Cambria Math"/>
                    <w:i/>
                    <w:sz w:val="24"/>
                    <w:szCs w:val="24"/>
                  </w:rPr>
                </m:ctrlPr>
              </m:radPr>
              <m:deg>
                <m:ctrlPr>
                  <w:rPr>
                    <w:rFonts w:ascii="Cambria Math" w:hAnsi="Cambria Math"/>
                    <w:i/>
                    <w:sz w:val="24"/>
                    <w:szCs w:val="24"/>
                  </w:rPr>
                </m:ctrlPr>
              </m:deg>
              <m:e>
                <m:r>
                  <m:rPr/>
                  <w:rPr>
                    <w:rFonts w:ascii="Cambria Math"/>
                    <w:sz w:val="24"/>
                    <w:szCs w:val="24"/>
                  </w:rPr>
                  <m:t>3</m:t>
                </m:r>
                <m:ctrlPr>
                  <w:rPr>
                    <w:rFonts w:ascii="Cambria Math" w:hAnsi="Cambria Math"/>
                    <w:i/>
                    <w:sz w:val="24"/>
                    <w:szCs w:val="24"/>
                  </w:rPr>
                </m:ctrlPr>
              </m:e>
            </m:rad>
            <m:ctrlPr>
              <w:rPr>
                <w:rFonts w:ascii="Cambria Math" w:hAnsi="Cambria Math"/>
                <w:i/>
                <w:sz w:val="24"/>
                <w:szCs w:val="24"/>
              </w:rPr>
            </m:ctrlPr>
          </m:den>
        </m:f>
        <m:r>
          <m:rPr/>
          <w:rPr>
            <w:rFonts w:ascii="Cambria Math"/>
            <w:sz w:val="24"/>
            <w:szCs w:val="24"/>
          </w:rPr>
          <m:t xml:space="preserve">=  </m:t>
        </m:r>
      </m:oMath>
      <w:r>
        <w:rPr>
          <w:rFonts w:hint="eastAsia"/>
          <w:sz w:val="24"/>
          <w:szCs w:val="24"/>
        </w:rPr>
        <w:t>2</w:t>
      </w:r>
      <w:r>
        <w:rPr>
          <w:sz w:val="24"/>
          <w:szCs w:val="24"/>
        </w:rPr>
        <w:t>.4768mW</w:t>
      </w:r>
    </w:p>
    <w:p>
      <w:pPr>
        <w:spacing w:line="360" w:lineRule="auto"/>
        <w:rPr>
          <w:sz w:val="24"/>
        </w:rPr>
      </w:pPr>
      <w:r>
        <w:rPr>
          <w:rFonts w:hint="eastAsia"/>
          <w:sz w:val="24"/>
        </w:rPr>
        <w:t>B</w:t>
      </w:r>
      <w:r>
        <w:rPr>
          <w:sz w:val="24"/>
        </w:rPr>
        <w:t xml:space="preserve">.2.4 </w:t>
      </w:r>
      <w:r>
        <w:rPr>
          <w:rFonts w:hint="eastAsia"/>
          <w:sz w:val="24"/>
        </w:rPr>
        <w:t>标准不确定度汇总</w:t>
      </w:r>
    </w:p>
    <w:p>
      <w:pPr>
        <w:spacing w:line="360" w:lineRule="auto"/>
        <w:ind w:firstLine="480" w:firstLineChars="200"/>
        <w:rPr>
          <w:sz w:val="24"/>
        </w:rPr>
      </w:pPr>
      <w:r>
        <w:rPr>
          <w:rFonts w:hint="eastAsia"/>
          <w:sz w:val="24"/>
        </w:rPr>
        <w:t>标准不确定度汇总表见表</w:t>
      </w:r>
      <w:r>
        <w:rPr>
          <w:sz w:val="24"/>
        </w:rPr>
        <w:t>8-2</w:t>
      </w:r>
      <w:r>
        <w:rPr>
          <w:rFonts w:hint="eastAsia"/>
          <w:sz w:val="24"/>
        </w:rPr>
        <w:t>。</w:t>
      </w:r>
    </w:p>
    <w:p>
      <w:pPr>
        <w:spacing w:line="360" w:lineRule="auto"/>
        <w:ind w:firstLine="480" w:firstLineChars="200"/>
        <w:jc w:val="center"/>
        <w:rPr>
          <w:sz w:val="24"/>
        </w:rPr>
      </w:pPr>
      <w:r>
        <w:rPr>
          <w:rFonts w:hint="eastAsia"/>
          <w:sz w:val="24"/>
        </w:rPr>
        <w:t>表</w:t>
      </w:r>
      <w:r>
        <w:rPr>
          <w:sz w:val="24"/>
        </w:rPr>
        <w:t xml:space="preserve">8-2 </w:t>
      </w:r>
      <w:r>
        <w:rPr>
          <w:rFonts w:hint="eastAsia"/>
          <w:sz w:val="24"/>
        </w:rPr>
        <w:t>标准不确定度汇总</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20"/>
        <w:gridCol w:w="3020"/>
        <w:gridCol w:w="3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0" w:type="dxa"/>
            <w:shd w:val="clear" w:color="auto" w:fill="auto"/>
          </w:tcPr>
          <w:p>
            <w:pPr>
              <w:spacing w:line="360" w:lineRule="auto"/>
              <w:jc w:val="center"/>
              <w:rPr>
                <w:kern w:val="0"/>
                <w:sz w:val="24"/>
              </w:rPr>
            </w:pPr>
            <w:r>
              <w:rPr>
                <w:rFonts w:hint="eastAsia"/>
                <w:kern w:val="0"/>
                <w:sz w:val="24"/>
              </w:rPr>
              <w:t>符号</w:t>
            </w:r>
          </w:p>
        </w:tc>
        <w:tc>
          <w:tcPr>
            <w:tcW w:w="3020" w:type="dxa"/>
            <w:shd w:val="clear" w:color="auto" w:fill="auto"/>
          </w:tcPr>
          <w:p>
            <w:pPr>
              <w:spacing w:line="360" w:lineRule="auto"/>
              <w:rPr>
                <w:kern w:val="0"/>
                <w:sz w:val="24"/>
              </w:rPr>
            </w:pPr>
            <w:r>
              <w:rPr>
                <w:rFonts w:hint="eastAsia"/>
                <w:kern w:val="0"/>
                <w:sz w:val="24"/>
              </w:rPr>
              <w:t>不确定度量来源</w:t>
            </w:r>
          </w:p>
        </w:tc>
        <w:tc>
          <w:tcPr>
            <w:tcW w:w="3020" w:type="dxa"/>
            <w:shd w:val="clear" w:color="auto" w:fill="auto"/>
          </w:tcPr>
          <w:p>
            <w:pPr>
              <w:spacing w:line="360" w:lineRule="auto"/>
              <w:rPr>
                <w:kern w:val="0"/>
                <w:sz w:val="24"/>
              </w:rPr>
            </w:pPr>
            <w:r>
              <w:rPr>
                <w:rFonts w:hint="eastAsia"/>
                <w:kern w:val="0"/>
                <w:sz w:val="24"/>
              </w:rPr>
              <w:t>标准不确定度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0" w:type="dxa"/>
            <w:shd w:val="clear" w:color="auto" w:fill="auto"/>
          </w:tcPr>
          <w:p>
            <w:pPr>
              <w:spacing w:line="360" w:lineRule="auto"/>
              <w:rPr>
                <w:kern w:val="0"/>
                <w:sz w:val="24"/>
              </w:rPr>
            </w:pPr>
            <m:oMathPara>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1</m:t>
                    </m:r>
                    <m:ctrlPr>
                      <w:rPr>
                        <w:rFonts w:ascii="Cambria Math" w:hAnsi="Cambria Math"/>
                        <w:sz w:val="24"/>
                      </w:rPr>
                    </m:ctrlPr>
                  </m:sub>
                </m:sSub>
                <m:d>
                  <m:dPr>
                    <m:ctrlPr>
                      <w:rPr>
                        <w:rFonts w:ascii="Cambria Math" w:hAnsi="Cambria Math"/>
                        <w:i/>
                        <w:sz w:val="24"/>
                      </w:rPr>
                    </m:ctrlPr>
                  </m:dPr>
                  <m:e>
                    <m:sSub>
                      <m:sSubPr>
                        <m:ctrlPr>
                          <w:rPr>
                            <w:rFonts w:ascii="Cambria Math" w:hAnsi="Cambria Math"/>
                            <w:i/>
                            <w:sz w:val="24"/>
                          </w:rPr>
                        </m:ctrlPr>
                      </m:sSubPr>
                      <m:e>
                        <m:r>
                          <m:rPr/>
                          <w:rPr>
                            <w:rFonts w:hint="eastAsia" w:ascii="Cambria Math" w:hAnsi="Cambria Math"/>
                            <w:sz w:val="24"/>
                          </w:rPr>
                          <m:t>I</m:t>
                        </m:r>
                        <m:ctrlPr>
                          <w:rPr>
                            <w:rFonts w:ascii="Cambria Math" w:hAnsi="Cambria Math"/>
                            <w:i/>
                            <w:sz w:val="24"/>
                          </w:rPr>
                        </m:ctrlPr>
                      </m:e>
                      <m:sub>
                        <m:r>
                          <m:rPr/>
                          <w:rPr>
                            <w:rFonts w:hint="eastAsia" w:ascii="Cambria Math" w:hAnsi="Cambria Math"/>
                            <w:sz w:val="24"/>
                          </w:rPr>
                          <m:t>D</m:t>
                        </m:r>
                        <m:ctrlPr>
                          <w:rPr>
                            <w:rFonts w:ascii="Cambria Math" w:hAnsi="Cambria Math"/>
                            <w:i/>
                            <w:sz w:val="24"/>
                          </w:rPr>
                        </m:ctrlPr>
                      </m:sub>
                    </m:sSub>
                    <m:ctrlPr>
                      <w:rPr>
                        <w:rFonts w:ascii="Cambria Math" w:hAnsi="Cambria Math"/>
                        <w:i/>
                        <w:sz w:val="24"/>
                      </w:rPr>
                    </m:ctrlPr>
                  </m:e>
                </m:d>
              </m:oMath>
            </m:oMathPara>
          </w:p>
        </w:tc>
        <w:tc>
          <w:tcPr>
            <w:tcW w:w="3020" w:type="dxa"/>
            <w:shd w:val="clear" w:color="auto" w:fill="auto"/>
          </w:tcPr>
          <w:p>
            <w:pPr>
              <w:spacing w:line="360" w:lineRule="auto"/>
              <w:rPr>
                <w:kern w:val="0"/>
                <w:sz w:val="24"/>
              </w:rPr>
            </w:pPr>
            <w:r>
              <w:rPr>
                <w:rFonts w:hint="eastAsia"/>
                <w:kern w:val="0"/>
                <w:sz w:val="24"/>
              </w:rPr>
              <w:t>测量重复性</w:t>
            </w:r>
          </w:p>
        </w:tc>
        <w:tc>
          <w:tcPr>
            <w:tcW w:w="3020" w:type="dxa"/>
            <w:shd w:val="clear" w:color="auto" w:fill="auto"/>
          </w:tcPr>
          <w:p>
            <w:pPr>
              <w:spacing w:line="360" w:lineRule="auto"/>
              <w:rPr>
                <w:kern w:val="0"/>
                <w:sz w:val="24"/>
              </w:rPr>
            </w:pPr>
            <w:r>
              <w:rPr>
                <w:sz w:val="24"/>
                <w:szCs w:val="24"/>
              </w:rPr>
              <w:t>0.4649mW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0" w:type="dxa"/>
            <w:shd w:val="clear" w:color="auto" w:fill="auto"/>
          </w:tcPr>
          <w:p>
            <w:pPr>
              <w:spacing w:line="360" w:lineRule="auto"/>
              <w:rPr>
                <w:kern w:val="0"/>
                <w:sz w:val="24"/>
              </w:rPr>
            </w:pPr>
            <m:oMathPara>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2</m:t>
                    </m:r>
                    <m:ctrlPr>
                      <w:rPr>
                        <w:rFonts w:ascii="Cambria Math" w:hAnsi="Cambria Math"/>
                        <w:sz w:val="24"/>
                      </w:rPr>
                    </m:ctrlPr>
                  </m:sub>
                </m:sSub>
                <m:d>
                  <m:dPr>
                    <m:ctrlPr>
                      <w:rPr>
                        <w:rFonts w:ascii="Cambria Math" w:hAnsi="Cambria Math"/>
                        <w:i/>
                        <w:sz w:val="24"/>
                      </w:rPr>
                    </m:ctrlPr>
                  </m:dPr>
                  <m:e>
                    <m:sSub>
                      <m:sSubPr>
                        <m:ctrlPr>
                          <w:rPr>
                            <w:rFonts w:ascii="Cambria Math" w:hAnsi="Cambria Math"/>
                            <w:i/>
                            <w:sz w:val="24"/>
                          </w:rPr>
                        </m:ctrlPr>
                      </m:sSubPr>
                      <m:e>
                        <m:r>
                          <m:rPr/>
                          <w:rPr>
                            <w:rFonts w:hint="eastAsia" w:ascii="Cambria Math" w:hAnsi="Cambria Math"/>
                            <w:sz w:val="24"/>
                          </w:rPr>
                          <m:t>I</m:t>
                        </m:r>
                        <m:ctrlPr>
                          <w:rPr>
                            <w:rFonts w:ascii="Cambria Math" w:hAnsi="Cambria Math"/>
                            <w:i/>
                            <w:sz w:val="24"/>
                          </w:rPr>
                        </m:ctrlPr>
                      </m:e>
                      <m:sub>
                        <m:r>
                          <m:rPr/>
                          <w:rPr>
                            <w:rFonts w:hint="eastAsia" w:ascii="Cambria Math" w:hAnsi="Cambria Math"/>
                            <w:sz w:val="24"/>
                          </w:rPr>
                          <m:t>D</m:t>
                        </m:r>
                        <m:ctrlPr>
                          <w:rPr>
                            <w:rFonts w:ascii="Cambria Math" w:hAnsi="Cambria Math"/>
                            <w:i/>
                            <w:sz w:val="24"/>
                          </w:rPr>
                        </m:ctrlPr>
                      </m:sub>
                    </m:sSub>
                    <m:ctrlPr>
                      <w:rPr>
                        <w:rFonts w:ascii="Cambria Math" w:hAnsi="Cambria Math"/>
                        <w:i/>
                        <w:sz w:val="24"/>
                      </w:rPr>
                    </m:ctrlPr>
                  </m:e>
                </m:d>
              </m:oMath>
            </m:oMathPara>
          </w:p>
        </w:tc>
        <w:tc>
          <w:tcPr>
            <w:tcW w:w="3020" w:type="dxa"/>
            <w:shd w:val="clear" w:color="auto" w:fill="auto"/>
          </w:tcPr>
          <w:p>
            <w:pPr>
              <w:spacing w:line="360" w:lineRule="auto"/>
              <w:rPr>
                <w:kern w:val="0"/>
                <w:sz w:val="24"/>
              </w:rPr>
            </w:pPr>
            <w:r>
              <w:rPr>
                <w:rFonts w:hint="eastAsia"/>
                <w:kern w:val="0"/>
                <w:sz w:val="24"/>
              </w:rPr>
              <w:t>光功率计示值误差</w:t>
            </w:r>
          </w:p>
        </w:tc>
        <w:tc>
          <w:tcPr>
            <w:tcW w:w="3020" w:type="dxa"/>
            <w:shd w:val="clear" w:color="auto" w:fill="auto"/>
          </w:tcPr>
          <w:p>
            <w:pPr>
              <w:spacing w:line="360" w:lineRule="auto"/>
              <w:rPr>
                <w:kern w:val="0"/>
                <w:sz w:val="24"/>
              </w:rPr>
            </w:pPr>
            <w:r>
              <w:rPr>
                <w:sz w:val="24"/>
                <w:szCs w:val="24"/>
              </w:rPr>
              <w:t>1.0725mW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0" w:type="dxa"/>
            <w:shd w:val="clear" w:color="auto" w:fill="auto"/>
          </w:tcPr>
          <w:p>
            <w:pPr>
              <w:spacing w:line="360" w:lineRule="auto"/>
              <w:rPr>
                <w:kern w:val="0"/>
                <w:sz w:val="24"/>
              </w:rPr>
            </w:pPr>
            <m:oMathPara>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3</m:t>
                    </m:r>
                    <m:ctrlPr>
                      <w:rPr>
                        <w:rFonts w:ascii="Cambria Math" w:hAnsi="Cambria Math"/>
                        <w:sz w:val="24"/>
                      </w:rPr>
                    </m:ctrlPr>
                  </m:sub>
                </m:sSub>
                <m:d>
                  <m:dPr>
                    <m:ctrlPr>
                      <w:rPr>
                        <w:rFonts w:ascii="Cambria Math" w:hAnsi="Cambria Math"/>
                        <w:i/>
                        <w:sz w:val="24"/>
                      </w:rPr>
                    </m:ctrlPr>
                  </m:dPr>
                  <m:e>
                    <m:sSub>
                      <m:sSubPr>
                        <m:ctrlPr>
                          <w:rPr>
                            <w:rFonts w:ascii="Cambria Math" w:hAnsi="Cambria Math"/>
                            <w:i/>
                            <w:sz w:val="24"/>
                          </w:rPr>
                        </m:ctrlPr>
                      </m:sSubPr>
                      <m:e>
                        <m:r>
                          <m:rPr/>
                          <w:rPr>
                            <w:rFonts w:hint="eastAsia" w:ascii="Cambria Math" w:hAnsi="Cambria Math"/>
                            <w:sz w:val="24"/>
                          </w:rPr>
                          <m:t>I</m:t>
                        </m:r>
                        <m:ctrlPr>
                          <w:rPr>
                            <w:rFonts w:ascii="Cambria Math" w:hAnsi="Cambria Math"/>
                            <w:i/>
                            <w:sz w:val="24"/>
                          </w:rPr>
                        </m:ctrlPr>
                      </m:e>
                      <m:sub>
                        <m:r>
                          <m:rPr/>
                          <w:rPr>
                            <w:rFonts w:hint="eastAsia" w:ascii="Cambria Math" w:hAnsi="Cambria Math"/>
                            <w:sz w:val="24"/>
                          </w:rPr>
                          <m:t>D</m:t>
                        </m:r>
                        <m:ctrlPr>
                          <w:rPr>
                            <w:rFonts w:ascii="Cambria Math" w:hAnsi="Cambria Math"/>
                            <w:i/>
                            <w:sz w:val="24"/>
                          </w:rPr>
                        </m:ctrlPr>
                      </m:sub>
                    </m:sSub>
                    <m:ctrlPr>
                      <w:rPr>
                        <w:rFonts w:ascii="Cambria Math" w:hAnsi="Cambria Math"/>
                        <w:i/>
                        <w:sz w:val="24"/>
                      </w:rPr>
                    </m:ctrlPr>
                  </m:e>
                </m:d>
              </m:oMath>
            </m:oMathPara>
          </w:p>
        </w:tc>
        <w:tc>
          <w:tcPr>
            <w:tcW w:w="3020" w:type="dxa"/>
            <w:shd w:val="clear" w:color="auto" w:fill="auto"/>
          </w:tcPr>
          <w:p>
            <w:pPr>
              <w:spacing w:line="360" w:lineRule="auto"/>
              <w:rPr>
                <w:kern w:val="0"/>
                <w:sz w:val="24"/>
              </w:rPr>
            </w:pPr>
            <w:r>
              <w:rPr>
                <w:kern w:val="0"/>
                <w:sz w:val="24"/>
              </w:rPr>
              <w:t>分辨力</w:t>
            </w:r>
            <w:r>
              <w:rPr>
                <w:rFonts w:hint="eastAsia"/>
                <w:kern w:val="0"/>
                <w:sz w:val="24"/>
              </w:rPr>
              <w:t>引入的误差</w:t>
            </w:r>
          </w:p>
        </w:tc>
        <w:tc>
          <w:tcPr>
            <w:tcW w:w="3020" w:type="dxa"/>
            <w:shd w:val="clear" w:color="auto" w:fill="auto"/>
          </w:tcPr>
          <w:p>
            <w:pPr>
              <w:spacing w:line="360" w:lineRule="auto"/>
              <w:rPr>
                <w:kern w:val="0"/>
                <w:sz w:val="24"/>
              </w:rPr>
            </w:pPr>
            <w:r>
              <w:rPr>
                <w:sz w:val="24"/>
                <w:szCs w:val="24"/>
              </w:rPr>
              <w:t>0.0577mW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0" w:type="dxa"/>
            <w:shd w:val="clear" w:color="auto" w:fill="auto"/>
          </w:tcPr>
          <w:p>
            <w:pPr>
              <w:spacing w:line="360" w:lineRule="auto"/>
              <w:rPr>
                <w:kern w:val="0"/>
                <w:sz w:val="24"/>
              </w:rPr>
            </w:pPr>
            <m:oMathPara>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4</m:t>
                    </m:r>
                    <m:ctrlPr>
                      <w:rPr>
                        <w:rFonts w:ascii="Cambria Math" w:hAnsi="Cambria Math"/>
                        <w:sz w:val="24"/>
                      </w:rPr>
                    </m:ctrlPr>
                  </m:sub>
                </m:sSub>
                <m:d>
                  <m:dPr>
                    <m:ctrlPr>
                      <w:rPr>
                        <w:rFonts w:ascii="Cambria Math" w:hAnsi="Cambria Math"/>
                        <w:i/>
                        <w:sz w:val="24"/>
                      </w:rPr>
                    </m:ctrlPr>
                  </m:dPr>
                  <m:e>
                    <m:sSub>
                      <m:sSubPr>
                        <m:ctrlPr>
                          <w:rPr>
                            <w:rFonts w:ascii="Cambria Math" w:hAnsi="Cambria Math"/>
                            <w:i/>
                            <w:sz w:val="24"/>
                          </w:rPr>
                        </m:ctrlPr>
                      </m:sSubPr>
                      <m:e>
                        <m:r>
                          <m:rPr/>
                          <w:rPr>
                            <w:rFonts w:hint="eastAsia" w:ascii="Cambria Math" w:hAnsi="Cambria Math"/>
                            <w:sz w:val="24"/>
                          </w:rPr>
                          <m:t>I</m:t>
                        </m:r>
                        <m:ctrlPr>
                          <w:rPr>
                            <w:rFonts w:ascii="Cambria Math" w:hAnsi="Cambria Math"/>
                            <w:i/>
                            <w:sz w:val="24"/>
                          </w:rPr>
                        </m:ctrlPr>
                      </m:e>
                      <m:sub>
                        <m:r>
                          <m:rPr/>
                          <w:rPr>
                            <w:rFonts w:hint="eastAsia" w:ascii="Cambria Math" w:hAnsi="Cambria Math"/>
                            <w:sz w:val="24"/>
                          </w:rPr>
                          <m:t>D</m:t>
                        </m:r>
                        <m:ctrlPr>
                          <w:rPr>
                            <w:rFonts w:ascii="Cambria Math" w:hAnsi="Cambria Math"/>
                            <w:i/>
                            <w:sz w:val="24"/>
                          </w:rPr>
                        </m:ctrlPr>
                      </m:sub>
                    </m:sSub>
                    <m:ctrlPr>
                      <w:rPr>
                        <w:rFonts w:ascii="Cambria Math" w:hAnsi="Cambria Math"/>
                        <w:i/>
                        <w:sz w:val="24"/>
                      </w:rPr>
                    </m:ctrlPr>
                  </m:e>
                </m:d>
              </m:oMath>
            </m:oMathPara>
          </w:p>
        </w:tc>
        <w:tc>
          <w:tcPr>
            <w:tcW w:w="3020" w:type="dxa"/>
            <w:shd w:val="clear" w:color="auto" w:fill="auto"/>
          </w:tcPr>
          <w:p>
            <w:pPr>
              <w:spacing w:line="360" w:lineRule="auto"/>
              <w:rPr>
                <w:kern w:val="0"/>
                <w:sz w:val="24"/>
              </w:rPr>
            </w:pPr>
            <w:r>
              <w:rPr>
                <w:rFonts w:hint="eastAsia"/>
                <w:kern w:val="0"/>
                <w:sz w:val="24"/>
                <w:szCs w:val="24"/>
              </w:rPr>
              <w:t>光源功率稳定度</w:t>
            </w:r>
            <w:r>
              <w:rPr>
                <w:rFonts w:hint="eastAsia"/>
                <w:kern w:val="0"/>
                <w:sz w:val="24"/>
              </w:rPr>
              <w:t>引入的误差</w:t>
            </w:r>
          </w:p>
        </w:tc>
        <w:tc>
          <w:tcPr>
            <w:tcW w:w="3020" w:type="dxa"/>
            <w:shd w:val="clear" w:color="auto" w:fill="auto"/>
          </w:tcPr>
          <w:p>
            <w:pPr>
              <w:spacing w:line="360" w:lineRule="auto"/>
              <w:rPr>
                <w:kern w:val="0"/>
                <w:sz w:val="24"/>
              </w:rPr>
            </w:pPr>
            <w:r>
              <w:rPr>
                <w:rFonts w:hint="eastAsia"/>
                <w:sz w:val="24"/>
                <w:szCs w:val="24"/>
              </w:rPr>
              <w:t>2</w:t>
            </w:r>
            <w:r>
              <w:rPr>
                <w:sz w:val="24"/>
                <w:szCs w:val="24"/>
              </w:rPr>
              <w:t>.4768mW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3"/>
            <w:shd w:val="clear" w:color="auto" w:fill="auto"/>
          </w:tcPr>
          <w:p>
            <w:pPr>
              <w:spacing w:line="360" w:lineRule="auto"/>
              <w:jc w:val="center"/>
              <w:rPr>
                <w:kern w:val="0"/>
                <w:sz w:val="24"/>
              </w:rPr>
            </w:pP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w:rPr>
                  <w:rFonts w:hint="eastAsia" w:ascii="Cambria Math" w:hAnsi="Cambria Math"/>
                  <w:sz w:val="24"/>
                </w:rPr>
                <m:t>=</m:t>
              </m:r>
            </m:oMath>
            <w:r>
              <w:rPr>
                <w:sz w:val="24"/>
              </w:rPr>
              <w:t>2.7394</w:t>
            </w:r>
            <w:r>
              <w:rPr>
                <w:sz w:val="24"/>
                <w:szCs w:val="24"/>
              </w:rPr>
              <w:t>mW</w:t>
            </w:r>
          </w:p>
        </w:tc>
      </w:tr>
    </w:tbl>
    <w:p>
      <w:pPr>
        <w:spacing w:line="360" w:lineRule="auto"/>
        <w:rPr>
          <w:sz w:val="24"/>
        </w:rPr>
      </w:pPr>
      <w:r>
        <w:rPr>
          <w:sz w:val="24"/>
        </w:rPr>
        <w:t xml:space="preserve">B.2.5 </w:t>
      </w:r>
      <w:r>
        <w:rPr>
          <w:rFonts w:hint="eastAsia"/>
          <w:sz w:val="24"/>
        </w:rPr>
        <w:t>合成标准不确定度</w:t>
      </w:r>
    </w:p>
    <w:p>
      <w:pPr>
        <w:spacing w:line="360" w:lineRule="auto"/>
        <w:ind w:firstLine="480" w:firstLineChars="200"/>
        <w:rPr>
          <w:sz w:val="24"/>
        </w:rPr>
      </w:pPr>
      <w:r>
        <w:rPr>
          <w:rFonts w:hint="eastAsia"/>
          <w:sz w:val="24"/>
        </w:rPr>
        <w:t>传播系数（灵敏系数），</w:t>
      </w:r>
      <m:oMath>
        <m:sSub>
          <m:sSubPr>
            <m:ctrlPr>
              <w:rPr>
                <w:rFonts w:ascii="Cambria Math" w:hAnsi="Cambria Math"/>
                <w:sz w:val="24"/>
              </w:rPr>
            </m:ctrlPr>
          </m:sSubPr>
          <m:e>
            <m:r>
              <m:rPr/>
              <w:rPr>
                <w:rFonts w:hint="eastAsia" w:ascii="Cambria Math" w:hAnsi="Cambria Math"/>
                <w:sz w:val="24"/>
              </w:rPr>
              <m:t>C</m:t>
            </m:r>
            <m:ctrlPr>
              <w:rPr>
                <w:rFonts w:ascii="Cambria Math" w:hAnsi="Cambria Math"/>
                <w:sz w:val="24"/>
              </w:rPr>
            </m:ctrlPr>
          </m:e>
          <m:sub>
            <m:r>
              <m:rPr/>
              <w:rPr>
                <w:rFonts w:hint="eastAsia" w:ascii="Cambria Math" w:hAnsi="Cambria Math"/>
                <w:sz w:val="24"/>
              </w:rPr>
              <m:t>i</m:t>
            </m:r>
            <m:ctrlPr>
              <w:rPr>
                <w:rFonts w:ascii="Cambria Math" w:hAnsi="Cambria Math"/>
                <w:sz w:val="24"/>
              </w:rPr>
            </m:ctrlPr>
          </m:sub>
        </m:sSub>
      </m:oMath>
      <w:r>
        <w:rPr>
          <w:sz w:val="24"/>
        </w:rPr>
        <w:t>=l</w:t>
      </w:r>
    </w:p>
    <w:p>
      <w:pPr>
        <w:spacing w:line="360" w:lineRule="auto"/>
        <w:ind w:firstLine="480" w:firstLineChars="200"/>
        <w:rPr>
          <w:sz w:val="24"/>
        </w:rPr>
      </w:pPr>
      <w:r>
        <w:rPr>
          <w:rFonts w:hint="eastAsia"/>
          <w:sz w:val="24"/>
        </w:rPr>
        <w:t>两不确定度分量不相关，合成标准不确定度为：</w:t>
      </w:r>
    </w:p>
    <w:p>
      <w:pPr>
        <w:spacing w:line="360" w:lineRule="auto"/>
        <w:ind w:firstLine="480" w:firstLineChars="200"/>
        <w:jc w:val="center"/>
        <w:rPr>
          <w:b/>
          <w:sz w:val="24"/>
        </w:rPr>
      </w:pPr>
      <m:oMathPara>
        <m:oMath>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r>
            <m:rPr>
              <m:sty m:val="p"/>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1</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2</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3</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4</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sSub>
                <m:sSubPr>
                  <m:ctrlPr>
                    <w:rPr>
                      <w:rFonts w:ascii="Cambria Math" w:hAnsi="Cambria Math"/>
                      <w:i/>
                      <w:sz w:val="24"/>
                    </w:rPr>
                  </m:ctrlPr>
                </m:sSubPr>
                <m:e>
                  <m:r>
                    <m:rPr/>
                    <w:rPr>
                      <w:rFonts w:ascii="Cambria Math" w:hAnsi="Cambria Math"/>
                      <w:sz w:val="24"/>
                    </w:rPr>
                    <m:t>I</m:t>
                  </m:r>
                  <m:ctrlPr>
                    <w:rPr>
                      <w:rFonts w:ascii="Cambria Math" w:hAnsi="Cambria Math"/>
                      <w:i/>
                      <w:sz w:val="24"/>
                    </w:rPr>
                  </m:ctrlPr>
                </m:e>
                <m:sub>
                  <m:r>
                    <m:rPr/>
                    <w:rPr>
                      <w:rFonts w:ascii="Cambria Math" w:hAnsi="Cambria Math"/>
                      <w:sz w:val="24"/>
                    </w:rPr>
                    <m:t>D</m:t>
                  </m:r>
                  <m:ctrlPr>
                    <w:rPr>
                      <w:rFonts w:ascii="Cambria Math" w:hAnsi="Cambria Math"/>
                      <w:i/>
                      <w:sz w:val="24"/>
                    </w:rPr>
                  </m:ctrlPr>
                </m:sub>
              </m:sSub>
              <m:ctrlPr>
                <w:rPr>
                  <w:rFonts w:ascii="Cambria Math" w:hAnsi="Cambria Math"/>
                  <w:i/>
                  <w:sz w:val="24"/>
                </w:rPr>
              </m:ctrlPr>
            </m:e>
          </m:d>
        </m:oMath>
      </m:oMathPara>
    </w:p>
    <w:p>
      <w:pPr>
        <w:spacing w:line="360" w:lineRule="auto"/>
        <w:jc w:val="center"/>
        <w:rPr>
          <w:b/>
          <w:sz w:val="24"/>
        </w:rPr>
      </w:pP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w:rPr>
            <w:rFonts w:ascii="Cambria Math" w:hAnsi="Cambria Math"/>
            <w:sz w:val="24"/>
          </w:rPr>
          <m:t>=</m:t>
        </m:r>
      </m:oMath>
      <w:r>
        <w:rPr>
          <w:rFonts w:hint="eastAsia"/>
          <w:sz w:val="24"/>
        </w:rPr>
        <w:t>2</w:t>
      </w:r>
      <w:r>
        <w:rPr>
          <w:sz w:val="24"/>
        </w:rPr>
        <w:t>.7394mW</w:t>
      </w:r>
    </w:p>
    <w:p>
      <w:pPr>
        <w:spacing w:line="360" w:lineRule="auto"/>
        <w:rPr>
          <w:sz w:val="24"/>
        </w:rPr>
      </w:pPr>
      <w:r>
        <w:rPr>
          <w:rFonts w:hint="eastAsia"/>
          <w:sz w:val="24"/>
        </w:rPr>
        <w:t>B</w:t>
      </w:r>
      <w:r>
        <w:rPr>
          <w:sz w:val="24"/>
        </w:rPr>
        <w:t xml:space="preserve">.2.6 </w:t>
      </w:r>
      <w:r>
        <w:rPr>
          <w:rFonts w:hint="eastAsia"/>
          <w:sz w:val="24"/>
        </w:rPr>
        <w:t>扩展不确定度</w:t>
      </w:r>
    </w:p>
    <w:p>
      <w:pPr>
        <w:spacing w:line="360" w:lineRule="auto"/>
        <w:ind w:firstLine="480" w:firstLineChars="200"/>
        <w:rPr>
          <w:sz w:val="24"/>
        </w:rPr>
      </w:pPr>
      <m:oMath>
        <m:r>
          <m:rPr/>
          <w:rPr>
            <w:rFonts w:hint="eastAsia" w:ascii="Cambria Math" w:hAnsi="Cambria Math"/>
            <w:sz w:val="24"/>
          </w:rPr>
          <m:t>U</m:t>
        </m:r>
        <m:r>
          <m:rPr>
            <m:sty m:val="p"/>
          </m:rPr>
          <w:rPr>
            <w:rFonts w:ascii="Cambria Math" w:hAnsi="Cambria Math"/>
            <w:sz w:val="24"/>
          </w:rPr>
          <m:t>=</m:t>
        </m:r>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w:rPr>
            <w:rFonts w:ascii="Cambria Math" w:hAnsi="Cambria Math"/>
            <w:sz w:val="24"/>
          </w:rPr>
          <m:t>×</m:t>
        </m:r>
        <m:r>
          <m:rPr/>
          <w:rPr>
            <w:rFonts w:hint="eastAsia" w:ascii="Cambria Math" w:hAnsi="Cambria Math"/>
            <w:sz w:val="24"/>
          </w:rPr>
          <m:t>k</m:t>
        </m:r>
      </m:oMath>
      <w:r>
        <w:rPr>
          <w:rFonts w:hint="eastAsia"/>
          <w:sz w:val="24"/>
        </w:rPr>
        <w:t>，取</w:t>
      </w:r>
      <w:r>
        <w:rPr>
          <w:rFonts w:hint="eastAsia"/>
          <w:i/>
          <w:sz w:val="24"/>
        </w:rPr>
        <w:t>k</w:t>
      </w:r>
      <w:r>
        <w:rPr>
          <w:i/>
          <w:sz w:val="24"/>
        </w:rPr>
        <w:t>=</w:t>
      </w:r>
      <w:r>
        <w:rPr>
          <w:rFonts w:hint="eastAsia"/>
          <w:sz w:val="24"/>
        </w:rPr>
        <w:t>2，则有：</w:t>
      </w:r>
    </w:p>
    <w:p>
      <w:pPr>
        <w:spacing w:line="360" w:lineRule="auto"/>
        <w:jc w:val="center"/>
        <w:rPr>
          <w:sz w:val="24"/>
        </w:rPr>
      </w:pPr>
      <m:oMath>
        <m:r>
          <m:rPr/>
          <w:rPr>
            <w:rFonts w:hint="eastAsia" w:ascii="Cambria Math" w:hAnsi="Cambria Math"/>
            <w:sz w:val="24"/>
          </w:rPr>
          <m:t>U</m:t>
        </m:r>
        <m:r>
          <m:rPr>
            <m:sty m:val="p"/>
          </m:rPr>
          <w:rPr>
            <w:rFonts w:ascii="Cambria Math" w:hAnsi="Cambria Math"/>
            <w:sz w:val="24"/>
          </w:rPr>
          <m:t>=</m:t>
        </m:r>
        <m:r>
          <m:rPr/>
          <w:rPr>
            <w:rFonts w:hint="eastAsia" w:ascii="Cambria Math" w:hAnsi="Cambria Math"/>
            <w:sz w:val="24"/>
          </w:rPr>
          <m:t xml:space="preserve"> k</m:t>
        </m:r>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w:rPr>
            <w:rFonts w:ascii="Cambria Math" w:hAnsi="Cambria Math"/>
            <w:sz w:val="24"/>
          </w:rPr>
          <m:t>=</m:t>
        </m:r>
      </m:oMath>
      <w:r>
        <w:rPr>
          <w:rFonts w:hint="eastAsia"/>
          <w:sz w:val="24"/>
        </w:rPr>
        <w:t>5</w:t>
      </w:r>
      <w:r>
        <w:rPr>
          <w:sz w:val="24"/>
        </w:rPr>
        <w:t>.49mW</w:t>
      </w:r>
    </w:p>
    <w:p>
      <w:pPr>
        <w:spacing w:line="360" w:lineRule="auto"/>
        <w:rPr>
          <w:sz w:val="24"/>
        </w:rPr>
      </w:pPr>
    </w:p>
    <w:p>
      <w:pPr>
        <w:pStyle w:val="8"/>
        <w:spacing w:line="480" w:lineRule="auto"/>
        <w:ind w:left="0" w:leftChars="0"/>
        <w:outlineLvl w:val="1"/>
        <w:rPr>
          <w:sz w:val="24"/>
        </w:rPr>
      </w:pPr>
      <w:bookmarkStart w:id="52" w:name="_Toc115545301"/>
      <w:r>
        <w:rPr>
          <w:rFonts w:hint="eastAsia"/>
          <w:sz w:val="24"/>
        </w:rPr>
        <w:t>B</w:t>
      </w:r>
      <w:r>
        <w:rPr>
          <w:sz w:val="24"/>
        </w:rPr>
        <w:t xml:space="preserve">.3 </w:t>
      </w:r>
      <w:r>
        <w:rPr>
          <w:rFonts w:hint="eastAsia"/>
          <w:sz w:val="24"/>
        </w:rPr>
        <w:t>最大衍射效率测量结果的不确定度评定</w:t>
      </w:r>
      <w:bookmarkEnd w:id="52"/>
    </w:p>
    <w:p>
      <w:pPr>
        <w:spacing w:line="360" w:lineRule="auto"/>
        <w:rPr>
          <w:sz w:val="24"/>
        </w:rPr>
      </w:pPr>
      <w:r>
        <w:rPr>
          <w:rFonts w:hint="eastAsia"/>
          <w:sz w:val="24"/>
        </w:rPr>
        <w:t>B.</w:t>
      </w:r>
      <w:r>
        <w:rPr>
          <w:sz w:val="24"/>
        </w:rPr>
        <w:t xml:space="preserve">3.1 </w:t>
      </w:r>
      <w:r>
        <w:rPr>
          <w:rFonts w:hint="eastAsia"/>
          <w:sz w:val="24"/>
        </w:rPr>
        <w:t>概述</w:t>
      </w:r>
    </w:p>
    <w:p>
      <w:pPr>
        <w:spacing w:line="360" w:lineRule="auto"/>
        <w:rPr>
          <w:sz w:val="24"/>
        </w:rPr>
      </w:pPr>
      <w:r>
        <w:rPr>
          <w:sz w:val="24"/>
        </w:rPr>
        <w:t>B.3</w:t>
      </w:r>
      <w:r>
        <w:rPr>
          <w:rFonts w:hint="eastAsia"/>
          <w:sz w:val="24"/>
        </w:rPr>
        <w:t>.</w:t>
      </w:r>
      <w:r>
        <w:rPr>
          <w:sz w:val="24"/>
        </w:rPr>
        <w:t xml:space="preserve">1.1 </w:t>
      </w:r>
      <w:r>
        <w:rPr>
          <w:rFonts w:hint="eastAsia"/>
          <w:sz w:val="24"/>
        </w:rPr>
        <w:t>测量方法</w:t>
      </w:r>
    </w:p>
    <w:p>
      <w:pPr>
        <w:spacing w:line="360" w:lineRule="auto"/>
        <w:ind w:firstLine="480" w:firstLineChars="200"/>
        <w:rPr>
          <w:sz w:val="24"/>
        </w:rPr>
      </w:pPr>
      <w:r>
        <w:rPr>
          <w:rFonts w:hint="eastAsia"/>
          <w:sz w:val="24"/>
        </w:rPr>
        <w:t>依据本校准规范对于不小于</w:t>
      </w:r>
      <w:r>
        <w:rPr>
          <w:sz w:val="24"/>
        </w:rPr>
        <w:t>30</w:t>
      </w:r>
      <w:r>
        <w:rPr>
          <w:rFonts w:hint="eastAsia"/>
          <w:sz w:val="24"/>
        </w:rPr>
        <w:t>mm</w:t>
      </w:r>
      <w:r>
        <w:rPr>
          <w:rFonts w:ascii="宋体" w:hAnsi="宋体"/>
          <w:sz w:val="24"/>
        </w:rPr>
        <w:t>×</w:t>
      </w:r>
      <w:r>
        <w:rPr>
          <w:sz w:val="24"/>
        </w:rPr>
        <w:t>30</w:t>
      </w:r>
      <w:r>
        <w:rPr>
          <w:rFonts w:hint="eastAsia"/>
          <w:sz w:val="24"/>
        </w:rPr>
        <w:t>mm的微纳衍射全息体光栅，用满足表3</w:t>
      </w:r>
      <w:r>
        <w:rPr>
          <w:sz w:val="24"/>
        </w:rPr>
        <w:t>-3</w:t>
      </w:r>
      <w:r>
        <w:rPr>
          <w:rFonts w:hint="eastAsia"/>
          <w:sz w:val="24"/>
        </w:rPr>
        <w:t>的测试仪器测量最大衍射效率，损伤阈值的不确定度主要由衍射光光功率值和透射光的光功率值引起。</w:t>
      </w:r>
    </w:p>
    <w:p>
      <w:pPr>
        <w:spacing w:line="360" w:lineRule="auto"/>
        <w:rPr>
          <w:sz w:val="24"/>
        </w:rPr>
      </w:pPr>
      <w:r>
        <w:rPr>
          <w:rFonts w:hint="eastAsia"/>
          <w:sz w:val="24"/>
        </w:rPr>
        <w:t>B</w:t>
      </w:r>
      <w:r>
        <w:rPr>
          <w:sz w:val="24"/>
        </w:rPr>
        <w:t xml:space="preserve">.3.1.2 </w:t>
      </w:r>
      <w:r>
        <w:rPr>
          <w:rFonts w:hint="eastAsia"/>
          <w:sz w:val="24"/>
        </w:rPr>
        <w:t>测量环境条件</w:t>
      </w:r>
    </w:p>
    <w:p>
      <w:pPr>
        <w:spacing w:line="360" w:lineRule="auto"/>
        <w:ind w:firstLine="480" w:firstLineChars="200"/>
        <w:rPr>
          <w:sz w:val="24"/>
        </w:rPr>
      </w:pPr>
      <w:r>
        <w:rPr>
          <w:rFonts w:hint="eastAsia"/>
          <w:sz w:val="24"/>
        </w:rPr>
        <w:t>温度</w:t>
      </w:r>
      <w:r>
        <w:rPr>
          <w:sz w:val="24"/>
        </w:rPr>
        <w:t>(20</w:t>
      </w:r>
      <w:r>
        <w:rPr>
          <w:rFonts w:hint="eastAsia"/>
          <w:sz w:val="24"/>
        </w:rPr>
        <w:t>±2</w:t>
      </w:r>
      <w:r>
        <w:rPr>
          <w:sz w:val="24"/>
        </w:rPr>
        <w:t>)</w:t>
      </w:r>
      <w:r>
        <w:rPr>
          <w:rFonts w:hint="eastAsia"/>
          <w:sz w:val="24"/>
        </w:rPr>
        <w:t>℃。</w:t>
      </w:r>
    </w:p>
    <w:p>
      <w:pPr>
        <w:spacing w:line="360" w:lineRule="auto"/>
        <w:rPr>
          <w:sz w:val="24"/>
        </w:rPr>
      </w:pPr>
      <w:r>
        <w:rPr>
          <w:rFonts w:hint="eastAsia"/>
          <w:sz w:val="24"/>
        </w:rPr>
        <w:t>B</w:t>
      </w:r>
      <w:r>
        <w:rPr>
          <w:sz w:val="24"/>
        </w:rPr>
        <w:t xml:space="preserve">.3.2 </w:t>
      </w:r>
      <w:r>
        <w:rPr>
          <w:rFonts w:hint="eastAsia"/>
          <w:sz w:val="24"/>
        </w:rPr>
        <w:t>测量模型</w:t>
      </w:r>
    </w:p>
    <w:p>
      <w:pPr>
        <w:pStyle w:val="60"/>
        <w:jc w:val="center"/>
        <w:rPr>
          <w:szCs w:val="21"/>
        </w:rPr>
      </w:pPr>
      <m:oMathPara>
        <m:oMath>
          <m:r>
            <m:rPr/>
            <w:rPr>
              <w:rFonts w:hint="eastAsia" w:ascii="Cambria Math" w:hAnsi="Cambria Math"/>
            </w:rPr>
            <m:t>η</m:t>
          </m:r>
          <m:r>
            <m:rPr>
              <m:sty m:val="p"/>
            </m:rPr>
            <w:rPr>
              <w:rFonts w:ascii="Cambria Math" w:hAnsi="Cambria Math"/>
              <w:szCs w:val="24"/>
            </w:rPr>
            <m:t>=</m:t>
          </m:r>
          <m:f>
            <m:fPr>
              <m:ctrlPr>
                <w:rPr>
                  <w:rFonts w:ascii="Cambria Math" w:hAnsi="Cambria Math"/>
                  <w:szCs w:val="24"/>
                </w:rPr>
              </m:ctrlPr>
            </m:fPr>
            <m:num>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ctrlPr>
                <w:rPr>
                  <w:rFonts w:ascii="Cambria Math" w:hAnsi="Cambria Math"/>
                  <w:szCs w:val="24"/>
                </w:rPr>
              </m:ctrlPr>
            </m:num>
            <m:den>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T</m:t>
                  </m:r>
                  <m:ctrlPr>
                    <w:rPr>
                      <w:rFonts w:ascii="Cambria Math" w:hAnsi="Cambria Math"/>
                      <w:szCs w:val="24"/>
                    </w:rPr>
                  </m:ctrlPr>
                </m:sub>
              </m:sSub>
              <m:ctrlPr>
                <w:rPr>
                  <w:rFonts w:ascii="Cambria Math" w:hAnsi="Cambria Math"/>
                  <w:szCs w:val="24"/>
                </w:rPr>
              </m:ctrlPr>
            </m:den>
          </m:f>
          <m:r>
            <m:rPr>
              <m:sty m:val="p"/>
            </m:rPr>
            <w:rPr>
              <w:rFonts w:ascii="Cambria Math" w:hAnsi="Cambria Math"/>
              <w:szCs w:val="24"/>
            </w:rPr>
            <m:t>×100%</m:t>
          </m:r>
        </m:oMath>
      </m:oMathPara>
    </w:p>
    <w:p>
      <w:pPr>
        <w:spacing w:line="360" w:lineRule="auto"/>
        <w:ind w:firstLine="480" w:firstLineChars="200"/>
        <w:rPr>
          <w:sz w:val="24"/>
        </w:rPr>
      </w:pPr>
      <w:r>
        <w:rPr>
          <w:rFonts w:hint="eastAsia"/>
          <w:sz w:val="24"/>
        </w:rPr>
        <w:t>式中：</w:t>
      </w:r>
    </w:p>
    <w:p>
      <w:pPr>
        <w:spacing w:line="360" w:lineRule="auto"/>
        <w:ind w:firstLine="480" w:firstLineChars="200"/>
        <w:rPr>
          <w:sz w:val="24"/>
        </w:rPr>
      </w:pPr>
      <m:oMath>
        <m:r>
          <m:rPr/>
          <w:rPr>
            <w:rFonts w:ascii="Cambria Math" w:hAnsi="Cambria Math"/>
            <w:sz w:val="24"/>
          </w:rPr>
          <m:t>η</m:t>
        </m:r>
      </m:oMath>
      <w:r>
        <w:rPr>
          <w:rFonts w:hint="eastAsia"/>
          <w:sz w:val="24"/>
        </w:rPr>
        <w:t>——最大衍射效率的测得值</w:t>
      </w:r>
      <w:r>
        <w:rPr>
          <w:sz w:val="24"/>
        </w:rPr>
        <w:t>；</w:t>
      </w:r>
    </w:p>
    <w:p>
      <w:pPr>
        <w:spacing w:line="360" w:lineRule="auto"/>
        <w:ind w:firstLine="420" w:firstLineChars="200"/>
      </w:pP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D</m:t>
            </m:r>
            <m:ctrlPr>
              <w:rPr>
                <w:rFonts w:ascii="Cambria Math" w:hAnsi="Cambria Math"/>
              </w:rPr>
            </m:ctrlPr>
          </m:sub>
        </m:sSub>
      </m:oMath>
      <w:r>
        <w:rPr>
          <w:rFonts w:hint="eastAsia"/>
        </w:rPr>
        <w:t>——</w:t>
      </w:r>
      <w:r>
        <w:rPr>
          <w:rFonts w:hint="eastAsia"/>
          <w:sz w:val="24"/>
          <w:szCs w:val="24"/>
        </w:rPr>
        <w:t>测得衍射光斑功率</w:t>
      </w:r>
      <w:r>
        <w:rPr>
          <w:sz w:val="24"/>
          <w:szCs w:val="24"/>
        </w:rPr>
        <w:t>(W)</w:t>
      </w:r>
      <w:r>
        <w:rPr>
          <w:rFonts w:hint="eastAsia"/>
          <w:sz w:val="24"/>
          <w:szCs w:val="24"/>
        </w:rPr>
        <w:t>；</w:t>
      </w:r>
    </w:p>
    <w:p>
      <w:pPr>
        <w:spacing w:line="360" w:lineRule="auto"/>
        <w:ind w:firstLine="424" w:firstLineChars="202"/>
        <w:jc w:val="left"/>
        <w:rPr>
          <w:sz w:val="24"/>
        </w:rPr>
      </w:pP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T</m:t>
            </m:r>
            <m:ctrlPr>
              <w:rPr>
                <w:rFonts w:ascii="Cambria Math" w:hAnsi="Cambria Math"/>
              </w:rPr>
            </m:ctrlPr>
          </m:sub>
        </m:sSub>
      </m:oMath>
      <w:r>
        <w:rPr>
          <w:rFonts w:hint="eastAsia"/>
        </w:rPr>
        <w:t>——</w:t>
      </w:r>
      <w:r>
        <w:rPr>
          <w:rFonts w:hint="eastAsia"/>
          <w:sz w:val="24"/>
          <w:szCs w:val="24"/>
        </w:rPr>
        <w:t>测得透射光斑功率</w:t>
      </w:r>
      <w:r>
        <w:rPr>
          <w:sz w:val="24"/>
          <w:szCs w:val="24"/>
        </w:rPr>
        <w:t>(W)</w:t>
      </w:r>
      <w:r>
        <w:rPr>
          <w:rFonts w:hint="eastAsia"/>
          <w:sz w:val="24"/>
          <w:szCs w:val="24"/>
        </w:rPr>
        <w:t>。</w:t>
      </w:r>
    </w:p>
    <w:p>
      <w:pPr>
        <w:spacing w:line="360" w:lineRule="auto"/>
        <w:rPr>
          <w:i/>
          <w:sz w:val="24"/>
          <w:vertAlign w:val="subscript"/>
        </w:rPr>
      </w:pPr>
      <w:r>
        <w:rPr>
          <w:rFonts w:hint="eastAsia"/>
          <w:sz w:val="24"/>
        </w:rPr>
        <w:t>B</w:t>
      </w:r>
      <w:r>
        <w:rPr>
          <w:sz w:val="24"/>
        </w:rPr>
        <w:t xml:space="preserve">.3.3 </w:t>
      </w:r>
      <w:r>
        <w:rPr>
          <w:rFonts w:hint="eastAsia"/>
          <w:sz w:val="24"/>
        </w:rPr>
        <w:t>各输入量的灵敏系数</w:t>
      </w:r>
      <w:r>
        <w:rPr>
          <w:rFonts w:hint="eastAsia"/>
          <w:i/>
          <w:sz w:val="24"/>
        </w:rPr>
        <w:t>c</w:t>
      </w:r>
      <w:r>
        <w:rPr>
          <w:rFonts w:hint="eastAsia"/>
          <w:i/>
          <w:sz w:val="24"/>
          <w:vertAlign w:val="subscript"/>
        </w:rPr>
        <w:t>i</w:t>
      </w:r>
    </w:p>
    <w:p>
      <w:pPr>
        <w:spacing w:line="360" w:lineRule="auto"/>
        <w:jc w:val="center"/>
        <w:rPr>
          <w:szCs w:val="24"/>
        </w:rPr>
      </w:pPr>
      <m:oMathPara>
        <m:oMath>
          <m:sSub>
            <m:sSubPr>
              <m:ctrlPr>
                <w:rPr>
                  <w:rFonts w:ascii="Cambria Math" w:hAnsi="Cambria Math"/>
                  <w:i/>
                </w:rPr>
              </m:ctrlPr>
            </m:sSubPr>
            <m:e>
              <m:r>
                <m:rPr/>
                <w:rPr>
                  <w:rFonts w:ascii="Cambria Math" w:hAnsi="Cambria Math"/>
                </w:rPr>
                <m:t>c</m:t>
              </m:r>
              <m:ctrlPr>
                <w:rPr>
                  <w:rFonts w:ascii="Cambria Math" w:hAnsi="Cambria Math"/>
                  <w:i/>
                </w:rPr>
              </m:ctrlPr>
            </m:e>
            <m:sub>
              <m:r>
                <m:rPr/>
                <w:rPr>
                  <w:rFonts w:ascii="Cambria Math" w:hAnsi="Cambria Math"/>
                </w:rPr>
                <m:t>1</m:t>
              </m:r>
              <m:ctrlPr>
                <w:rPr>
                  <w:rFonts w:ascii="Cambria Math" w:hAnsi="Cambria Math"/>
                  <w:i/>
                </w:rPr>
              </m:ctrlPr>
            </m:sub>
          </m:sSub>
          <m:r>
            <m:rPr>
              <m:sty m:val="p"/>
            </m:rPr>
            <w:rPr>
              <w:rFonts w:ascii="Cambria Math" w:hAnsi="Cambria Math"/>
              <w:szCs w:val="24"/>
            </w:rPr>
            <m:t>=</m:t>
          </m:r>
          <m:f>
            <m:fPr>
              <m:ctrlPr>
                <w:rPr>
                  <w:rFonts w:ascii="Cambria Math" w:hAnsi="Cambria Math"/>
                  <w:szCs w:val="24"/>
                </w:rPr>
              </m:ctrlPr>
            </m:fPr>
            <m:num>
              <m:r>
                <m:rPr>
                  <m:sty m:val="p"/>
                </m:rPr>
                <w:rPr>
                  <w:rFonts w:ascii="Cambria Math" w:hAnsi="Cambria Math"/>
                  <w:szCs w:val="24"/>
                </w:rPr>
                <m:t>∂</m:t>
              </m:r>
              <m:r>
                <m:rPr/>
                <w:rPr>
                  <w:rFonts w:ascii="Cambria Math" w:hAnsi="Cambria Math"/>
                </w:rPr>
                <m:t>η</m:t>
              </m:r>
              <m:ctrlPr>
                <w:rPr>
                  <w:rFonts w:ascii="Cambria Math" w:hAnsi="Cambria Math"/>
                  <w:szCs w:val="24"/>
                </w:rPr>
              </m:ctrlPr>
            </m:num>
            <m:den>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ctrlPr>
                <w:rPr>
                  <w:rFonts w:ascii="Cambria Math" w:hAnsi="Cambria Math"/>
                  <w:szCs w:val="24"/>
                </w:rPr>
              </m:ctrlPr>
            </m:den>
          </m:f>
          <m:r>
            <m:rPr/>
            <w:rPr>
              <w:rFonts w:ascii="Cambria Math" w:hAnsi="Cambria Math"/>
              <w:szCs w:val="24"/>
            </w:rPr>
            <m:t>=</m:t>
          </m:r>
          <m:f>
            <m:fPr>
              <m:ctrlPr>
                <w:rPr>
                  <w:rFonts w:ascii="Cambria Math" w:hAnsi="Cambria Math"/>
                  <w:i/>
                  <w:szCs w:val="24"/>
                </w:rPr>
              </m:ctrlPr>
            </m:fPr>
            <m:num>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T</m:t>
                  </m:r>
                  <m:ctrlPr>
                    <w:rPr>
                      <w:rFonts w:ascii="Cambria Math" w:hAnsi="Cambria Math"/>
                      <w:szCs w:val="24"/>
                    </w:rPr>
                  </m:ctrlPr>
                </m:sub>
              </m:sSub>
              <m:ctrlPr>
                <w:rPr>
                  <w:rFonts w:ascii="Cambria Math" w:hAnsi="Cambria Math"/>
                  <w:i/>
                  <w:szCs w:val="24"/>
                </w:rPr>
              </m:ctrlPr>
            </m:num>
            <m:den>
              <m:sSup>
                <m:sSupPr>
                  <m:ctrlPr>
                    <w:rPr>
                      <w:rFonts w:ascii="Cambria Math" w:hAnsi="Cambria Math"/>
                      <w:i/>
                      <w:szCs w:val="24"/>
                    </w:rPr>
                  </m:ctrlPr>
                </m:sSupPr>
                <m:e>
                  <m:r>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T</m:t>
                      </m:r>
                      <m:ctrlPr>
                        <w:rPr>
                          <w:rFonts w:ascii="Cambria Math" w:hAnsi="Cambria Math"/>
                          <w:szCs w:val="24"/>
                        </w:rPr>
                      </m:ctrlPr>
                    </m:sub>
                  </m:sSub>
                  <m:r>
                    <m:rPr/>
                    <w:rPr>
                      <w:rFonts w:ascii="Cambria Math" w:hAnsi="Cambria Math"/>
                      <w:szCs w:val="24"/>
                    </w:rPr>
                    <m:t>)</m:t>
                  </m:r>
                  <m:ctrlPr>
                    <w:rPr>
                      <w:rFonts w:ascii="Cambria Math" w:hAnsi="Cambria Math"/>
                      <w:i/>
                      <w:szCs w:val="24"/>
                    </w:rPr>
                  </m:ctrlPr>
                </m:e>
                <m:sup>
                  <m:r>
                    <m:rPr/>
                    <w:rPr>
                      <w:rFonts w:ascii="Cambria Math" w:hAnsi="Cambria Math"/>
                      <w:szCs w:val="24"/>
                    </w:rPr>
                    <m:t>2</m:t>
                  </m:r>
                  <m:ctrlPr>
                    <w:rPr>
                      <w:rFonts w:ascii="Cambria Math" w:hAnsi="Cambria Math"/>
                      <w:i/>
                      <w:szCs w:val="24"/>
                    </w:rPr>
                  </m:ctrlPr>
                </m:sup>
              </m:sSup>
              <m:ctrlPr>
                <w:rPr>
                  <w:rFonts w:ascii="Cambria Math" w:hAnsi="Cambria Math"/>
                  <w:i/>
                  <w:szCs w:val="24"/>
                </w:rPr>
              </m:ctrlPr>
            </m:den>
          </m:f>
        </m:oMath>
      </m:oMathPara>
    </w:p>
    <w:p>
      <w:pPr>
        <w:spacing w:line="360" w:lineRule="auto"/>
        <w:jc w:val="center"/>
        <w:rPr>
          <w:szCs w:val="24"/>
        </w:rPr>
      </w:pPr>
      <m:oMathPara>
        <m:oMath>
          <m:sSub>
            <m:sSubPr>
              <m:ctrlPr>
                <w:rPr>
                  <w:rFonts w:ascii="Cambria Math" w:hAnsi="Cambria Math"/>
                  <w:i/>
                </w:rPr>
              </m:ctrlPr>
            </m:sSubPr>
            <m:e>
              <m:r>
                <m:rPr/>
                <w:rPr>
                  <w:rFonts w:ascii="Cambria Math" w:hAnsi="Cambria Math"/>
                </w:rPr>
                <m:t>c</m:t>
              </m:r>
              <m:ctrlPr>
                <w:rPr>
                  <w:rFonts w:ascii="Cambria Math" w:hAnsi="Cambria Math"/>
                  <w:i/>
                </w:rPr>
              </m:ctrlPr>
            </m:e>
            <m:sub>
              <m:r>
                <m:rPr/>
                <w:rPr>
                  <w:rFonts w:ascii="Cambria Math" w:hAnsi="Cambria Math"/>
                </w:rPr>
                <m:t>2</m:t>
              </m:r>
              <m:ctrlPr>
                <w:rPr>
                  <w:rFonts w:ascii="Cambria Math" w:hAnsi="Cambria Math"/>
                  <w:i/>
                </w:rPr>
              </m:ctrlPr>
            </m:sub>
          </m:sSub>
          <m:r>
            <m:rPr>
              <m:sty m:val="p"/>
            </m:rPr>
            <w:rPr>
              <w:rFonts w:ascii="Cambria Math" w:hAnsi="Cambria Math"/>
              <w:szCs w:val="24"/>
            </w:rPr>
            <m:t>=</m:t>
          </m:r>
          <m:f>
            <m:fPr>
              <m:ctrlPr>
                <w:rPr>
                  <w:rFonts w:ascii="Cambria Math" w:hAnsi="Cambria Math"/>
                  <w:szCs w:val="24"/>
                </w:rPr>
              </m:ctrlPr>
            </m:fPr>
            <m:num>
              <m:r>
                <m:rPr>
                  <m:sty m:val="p"/>
                </m:rPr>
                <w:rPr>
                  <w:rFonts w:ascii="Cambria Math" w:hAnsi="Cambria Math"/>
                  <w:szCs w:val="24"/>
                </w:rPr>
                <m:t>∂</m:t>
              </m:r>
              <m:r>
                <m:rPr/>
                <w:rPr>
                  <w:rFonts w:ascii="Cambria Math" w:hAnsi="Cambria Math"/>
                </w:rPr>
                <m:t>η</m:t>
              </m:r>
              <m:ctrlPr>
                <w:rPr>
                  <w:rFonts w:ascii="Cambria Math" w:hAnsi="Cambria Math"/>
                  <w:szCs w:val="24"/>
                </w:rPr>
              </m:ctrlPr>
            </m:num>
            <m:den>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T</m:t>
                  </m:r>
                  <m:ctrlPr>
                    <w:rPr>
                      <w:rFonts w:ascii="Cambria Math" w:hAnsi="Cambria Math"/>
                      <w:szCs w:val="24"/>
                    </w:rPr>
                  </m:ctrlPr>
                </m:sub>
              </m:sSub>
              <m:ctrlPr>
                <w:rPr>
                  <w:rFonts w:ascii="Cambria Math" w:hAnsi="Cambria Math"/>
                  <w:szCs w:val="24"/>
                </w:rPr>
              </m:ctrlPr>
            </m:den>
          </m:f>
          <m:r>
            <m:rPr/>
            <w:rPr>
              <w:rFonts w:ascii="Cambria Math" w:hAnsi="Cambria Math"/>
              <w:szCs w:val="24"/>
            </w:rPr>
            <m:t>=</m:t>
          </m:r>
          <m:f>
            <m:fPr>
              <m:ctrlPr>
                <w:rPr>
                  <w:rFonts w:ascii="Cambria Math" w:hAnsi="Cambria Math"/>
                  <w:i/>
                  <w:szCs w:val="24"/>
                </w:rPr>
              </m:ctrlPr>
            </m:fPr>
            <m:num>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ctrlPr>
                <w:rPr>
                  <w:rFonts w:ascii="Cambria Math" w:hAnsi="Cambria Math"/>
                  <w:i/>
                  <w:szCs w:val="24"/>
                </w:rPr>
              </m:ctrlPr>
            </m:num>
            <m:den>
              <m:sSup>
                <m:sSupPr>
                  <m:ctrlPr>
                    <w:rPr>
                      <w:rFonts w:ascii="Cambria Math" w:hAnsi="Cambria Math"/>
                      <w:i/>
                      <w:szCs w:val="24"/>
                    </w:rPr>
                  </m:ctrlPr>
                </m:sSupPr>
                <m:e>
                  <m:r>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T</m:t>
                      </m:r>
                      <m:ctrlPr>
                        <w:rPr>
                          <w:rFonts w:ascii="Cambria Math" w:hAnsi="Cambria Math"/>
                          <w:szCs w:val="24"/>
                        </w:rPr>
                      </m:ctrlPr>
                    </m:sub>
                  </m:sSub>
                  <m:r>
                    <m:rPr/>
                    <w:rPr>
                      <w:rFonts w:ascii="Cambria Math" w:hAnsi="Cambria Math"/>
                      <w:szCs w:val="24"/>
                    </w:rPr>
                    <m:t>)</m:t>
                  </m:r>
                  <m:ctrlPr>
                    <w:rPr>
                      <w:rFonts w:ascii="Cambria Math" w:hAnsi="Cambria Math"/>
                      <w:i/>
                      <w:szCs w:val="24"/>
                    </w:rPr>
                  </m:ctrlPr>
                </m:e>
                <m:sup>
                  <m:r>
                    <m:rPr/>
                    <w:rPr>
                      <w:rFonts w:ascii="Cambria Math" w:hAnsi="Cambria Math"/>
                      <w:szCs w:val="24"/>
                    </w:rPr>
                    <m:t>2</m:t>
                  </m:r>
                  <m:ctrlPr>
                    <w:rPr>
                      <w:rFonts w:ascii="Cambria Math" w:hAnsi="Cambria Math"/>
                      <w:i/>
                      <w:szCs w:val="24"/>
                    </w:rPr>
                  </m:ctrlPr>
                </m:sup>
              </m:sSup>
              <m:ctrlPr>
                <w:rPr>
                  <w:rFonts w:ascii="Cambria Math" w:hAnsi="Cambria Math"/>
                  <w:i/>
                  <w:szCs w:val="24"/>
                </w:rPr>
              </m:ctrlPr>
            </m:den>
          </m:f>
        </m:oMath>
      </m:oMathPara>
    </w:p>
    <w:p>
      <w:pPr>
        <w:spacing w:line="360" w:lineRule="auto"/>
        <w:rPr>
          <w:sz w:val="24"/>
        </w:rPr>
      </w:pPr>
      <w:r>
        <w:rPr>
          <w:rFonts w:hint="eastAsia"/>
          <w:sz w:val="24"/>
        </w:rPr>
        <w:t>B</w:t>
      </w:r>
      <w:r>
        <w:rPr>
          <w:sz w:val="24"/>
        </w:rPr>
        <w:t xml:space="preserve">.3.4 </w:t>
      </w:r>
      <w:r>
        <w:rPr>
          <w:rFonts w:hint="eastAsia"/>
          <w:sz w:val="24"/>
        </w:rPr>
        <w:t>测量不确定度来源和标准不确定度评定</w:t>
      </w:r>
    </w:p>
    <w:p>
      <w:pPr>
        <w:spacing w:line="360" w:lineRule="auto"/>
        <w:ind w:firstLine="480" w:firstLineChars="200"/>
        <w:rPr>
          <w:sz w:val="24"/>
        </w:rPr>
      </w:pPr>
      <w:r>
        <w:rPr>
          <w:rFonts w:hint="eastAsia"/>
          <w:sz w:val="24"/>
        </w:rPr>
        <w:t>衍射光斑功率</w:t>
      </w:r>
      <w:r>
        <w:rPr>
          <w:rFonts w:hint="eastAsia"/>
          <w:i/>
          <w:sz w:val="24"/>
        </w:rPr>
        <w:t>P</w:t>
      </w:r>
      <w:r>
        <w:rPr>
          <w:i/>
          <w:sz w:val="24"/>
          <w:vertAlign w:val="subscript"/>
        </w:rPr>
        <w:t>D</w:t>
      </w:r>
      <w:r>
        <w:rPr>
          <w:rFonts w:hint="eastAsia"/>
          <w:sz w:val="24"/>
        </w:rPr>
        <w:t>测量不确定度的来源：测量重复性引起的标准不确定度</w:t>
      </w:r>
      <w:r>
        <w:rPr>
          <w:rFonts w:hint="eastAsia"/>
          <w:i/>
          <w:sz w:val="24"/>
        </w:rPr>
        <w:t>u</w:t>
      </w:r>
      <w:r>
        <w:rPr>
          <w:sz w:val="24"/>
          <w:vertAlign w:val="subscript"/>
        </w:rPr>
        <w:t>1</w:t>
      </w:r>
      <w:r>
        <w:rPr>
          <w:sz w:val="24"/>
        </w:rPr>
        <w:t>(</w:t>
      </w:r>
      <w:r>
        <w:rPr>
          <w:i/>
          <w:sz w:val="24"/>
        </w:rPr>
        <w:t>I</w:t>
      </w:r>
      <w:r>
        <w:rPr>
          <w:sz w:val="24"/>
        </w:rPr>
        <w:t>)</w:t>
      </w:r>
      <w:r>
        <w:rPr>
          <w:rFonts w:hint="eastAsia"/>
          <w:sz w:val="24"/>
        </w:rPr>
        <w:t>；光功率计功率示值误差引入的标准不确定度</w:t>
      </w:r>
      <w:r>
        <w:rPr>
          <w:rFonts w:hint="eastAsia"/>
          <w:i/>
          <w:sz w:val="24"/>
        </w:rPr>
        <w:t>u</w:t>
      </w:r>
      <w:r>
        <w:rPr>
          <w:sz w:val="24"/>
          <w:vertAlign w:val="subscript"/>
        </w:rPr>
        <w:t>2</w:t>
      </w:r>
      <w:r>
        <w:rPr>
          <w:sz w:val="24"/>
        </w:rPr>
        <w:t>(</w:t>
      </w:r>
      <w:r>
        <w:rPr>
          <w:i/>
          <w:sz w:val="24"/>
        </w:rPr>
        <w:t>I</w:t>
      </w:r>
      <w:r>
        <w:rPr>
          <w:sz w:val="24"/>
        </w:rPr>
        <w:t>)</w:t>
      </w:r>
      <w:r>
        <w:rPr>
          <w:rFonts w:hint="eastAsia"/>
          <w:sz w:val="24"/>
        </w:rPr>
        <w:t>；光功率计</w:t>
      </w:r>
      <w:r>
        <w:rPr>
          <w:sz w:val="24"/>
        </w:rPr>
        <w:t>分辨力引入的不确定度</w:t>
      </w:r>
      <w:r>
        <w:rPr>
          <w:rFonts w:hint="eastAsia"/>
          <w:sz w:val="24"/>
        </w:rPr>
        <w:t>引入的标准不确定度</w:t>
      </w:r>
      <w:r>
        <w:rPr>
          <w:rFonts w:hint="eastAsia"/>
          <w:i/>
          <w:sz w:val="24"/>
        </w:rPr>
        <w:t>u</w:t>
      </w:r>
      <w:r>
        <w:rPr>
          <w:sz w:val="24"/>
          <w:vertAlign w:val="subscript"/>
        </w:rPr>
        <w:t>3</w:t>
      </w:r>
      <w:r>
        <w:rPr>
          <w:sz w:val="24"/>
        </w:rPr>
        <w:t>(</w:t>
      </w:r>
      <w:r>
        <w:rPr>
          <w:i/>
          <w:sz w:val="24"/>
        </w:rPr>
        <w:t>I</w:t>
      </w:r>
      <w:r>
        <w:rPr>
          <w:sz w:val="24"/>
        </w:rPr>
        <w:t>)</w:t>
      </w:r>
      <w:r>
        <w:rPr>
          <w:rFonts w:hint="eastAsia"/>
          <w:sz w:val="24"/>
        </w:rPr>
        <w:t>；窄线宽激光源功率稳定度引入的标准不确定度</w:t>
      </w:r>
      <w:r>
        <w:rPr>
          <w:rFonts w:hint="eastAsia"/>
          <w:i/>
          <w:sz w:val="24"/>
        </w:rPr>
        <w:t>u</w:t>
      </w:r>
      <w:r>
        <w:rPr>
          <w:sz w:val="24"/>
          <w:vertAlign w:val="subscript"/>
        </w:rPr>
        <w:t>4</w:t>
      </w:r>
      <w:r>
        <w:rPr>
          <w:sz w:val="24"/>
        </w:rPr>
        <w:t>(</w:t>
      </w:r>
      <w:r>
        <w:rPr>
          <w:i/>
          <w:sz w:val="24"/>
        </w:rPr>
        <w:t>I</w:t>
      </w:r>
      <w:r>
        <w:rPr>
          <w:sz w:val="24"/>
        </w:rPr>
        <w:t>)</w:t>
      </w:r>
      <w:r>
        <w:rPr>
          <w:rFonts w:hint="eastAsia"/>
          <w:sz w:val="24"/>
        </w:rPr>
        <w:t>。</w:t>
      </w:r>
    </w:p>
    <w:p>
      <w:pPr>
        <w:spacing w:line="360" w:lineRule="auto"/>
        <w:ind w:firstLine="480" w:firstLineChars="200"/>
        <w:rPr>
          <w:sz w:val="24"/>
        </w:rPr>
      </w:pPr>
      <w:r>
        <w:rPr>
          <w:rFonts w:hint="eastAsia"/>
          <w:sz w:val="24"/>
        </w:rPr>
        <w:t>透射光斑功率</w:t>
      </w:r>
      <w:r>
        <w:rPr>
          <w:rFonts w:hint="eastAsia"/>
          <w:i/>
          <w:sz w:val="24"/>
        </w:rPr>
        <w:t>P</w:t>
      </w:r>
      <w:r>
        <w:rPr>
          <w:rFonts w:hint="eastAsia"/>
          <w:i/>
          <w:sz w:val="24"/>
          <w:vertAlign w:val="subscript"/>
        </w:rPr>
        <w:t>T</w:t>
      </w:r>
      <w:r>
        <w:rPr>
          <w:rFonts w:hint="eastAsia"/>
          <w:sz w:val="24"/>
        </w:rPr>
        <w:t>测量不确定度的来源：测量重复性引起的标准不确定度</w:t>
      </w:r>
      <w:r>
        <w:rPr>
          <w:rFonts w:hint="eastAsia"/>
          <w:i/>
          <w:sz w:val="24"/>
        </w:rPr>
        <w:t>u</w:t>
      </w:r>
      <w:r>
        <w:rPr>
          <w:sz w:val="24"/>
          <w:vertAlign w:val="subscript"/>
        </w:rPr>
        <w:t>1</w:t>
      </w:r>
      <w:r>
        <w:rPr>
          <w:sz w:val="24"/>
        </w:rPr>
        <w:t>(</w:t>
      </w:r>
      <w:r>
        <w:rPr>
          <w:i/>
          <w:sz w:val="24"/>
        </w:rPr>
        <w:t>I</w:t>
      </w:r>
      <w:r>
        <w:rPr>
          <w:sz w:val="24"/>
        </w:rPr>
        <w:t>)</w:t>
      </w:r>
      <w:r>
        <w:rPr>
          <w:rFonts w:hint="eastAsia"/>
          <w:sz w:val="24"/>
        </w:rPr>
        <w:t>；光功率计功率示值误差引入的标准不确定度</w:t>
      </w:r>
      <w:r>
        <w:rPr>
          <w:rFonts w:hint="eastAsia"/>
          <w:i/>
          <w:sz w:val="24"/>
        </w:rPr>
        <w:t>u</w:t>
      </w:r>
      <w:r>
        <w:rPr>
          <w:sz w:val="24"/>
          <w:vertAlign w:val="subscript"/>
        </w:rPr>
        <w:t>2</w:t>
      </w:r>
      <w:r>
        <w:rPr>
          <w:sz w:val="24"/>
        </w:rPr>
        <w:t>(</w:t>
      </w:r>
      <w:r>
        <w:rPr>
          <w:i/>
          <w:sz w:val="24"/>
        </w:rPr>
        <w:t>I</w:t>
      </w:r>
      <w:r>
        <w:rPr>
          <w:sz w:val="24"/>
        </w:rPr>
        <w:t>)</w:t>
      </w:r>
      <w:r>
        <w:rPr>
          <w:rFonts w:hint="eastAsia"/>
          <w:sz w:val="24"/>
        </w:rPr>
        <w:t>；光功率计</w:t>
      </w:r>
      <w:r>
        <w:rPr>
          <w:sz w:val="24"/>
        </w:rPr>
        <w:t>分辨力引入的不确定度</w:t>
      </w:r>
      <w:r>
        <w:rPr>
          <w:rFonts w:hint="eastAsia"/>
          <w:sz w:val="24"/>
        </w:rPr>
        <w:t>引入的标准不确定度</w:t>
      </w:r>
      <w:r>
        <w:rPr>
          <w:rFonts w:hint="eastAsia"/>
          <w:i/>
          <w:sz w:val="24"/>
        </w:rPr>
        <w:t>u</w:t>
      </w:r>
      <w:r>
        <w:rPr>
          <w:sz w:val="24"/>
          <w:vertAlign w:val="subscript"/>
        </w:rPr>
        <w:t>3</w:t>
      </w:r>
      <w:r>
        <w:rPr>
          <w:sz w:val="24"/>
        </w:rPr>
        <w:t>(</w:t>
      </w:r>
      <w:r>
        <w:rPr>
          <w:i/>
          <w:sz w:val="24"/>
        </w:rPr>
        <w:t>I</w:t>
      </w:r>
      <w:r>
        <w:rPr>
          <w:sz w:val="24"/>
        </w:rPr>
        <w:t>)</w:t>
      </w:r>
      <w:r>
        <w:rPr>
          <w:rFonts w:hint="eastAsia"/>
          <w:sz w:val="24"/>
        </w:rPr>
        <w:t>；窄线宽激光源功率稳定度引入的标准不确定度</w:t>
      </w:r>
      <w:r>
        <w:rPr>
          <w:rFonts w:hint="eastAsia"/>
          <w:i/>
          <w:sz w:val="24"/>
        </w:rPr>
        <w:t>u</w:t>
      </w:r>
      <w:r>
        <w:rPr>
          <w:sz w:val="24"/>
          <w:vertAlign w:val="subscript"/>
        </w:rPr>
        <w:t>4</w:t>
      </w:r>
      <w:r>
        <w:rPr>
          <w:sz w:val="24"/>
        </w:rPr>
        <w:t>(</w:t>
      </w:r>
      <w:r>
        <w:rPr>
          <w:i/>
          <w:sz w:val="24"/>
        </w:rPr>
        <w:t>I</w:t>
      </w:r>
      <w:r>
        <w:rPr>
          <w:sz w:val="24"/>
        </w:rPr>
        <w:t>)</w:t>
      </w:r>
      <w:r>
        <w:rPr>
          <w:rFonts w:hint="eastAsia"/>
          <w:sz w:val="24"/>
        </w:rPr>
        <w:t>。</w:t>
      </w:r>
    </w:p>
    <w:p>
      <w:pPr>
        <w:spacing w:line="360" w:lineRule="auto"/>
        <w:rPr>
          <w:sz w:val="24"/>
        </w:rPr>
      </w:pPr>
      <w:r>
        <w:rPr>
          <w:rFonts w:hint="eastAsia"/>
          <w:sz w:val="24"/>
        </w:rPr>
        <w:t>B</w:t>
      </w:r>
      <w:r>
        <w:rPr>
          <w:sz w:val="24"/>
        </w:rPr>
        <w:t xml:space="preserve">.2.3.1 </w:t>
      </w:r>
      <w:r>
        <w:rPr>
          <w:rFonts w:hint="eastAsia"/>
          <w:sz w:val="24"/>
        </w:rPr>
        <w:t>测量重复性引起的标准不确定度</w:t>
      </w:r>
      <w:r>
        <w:rPr>
          <w:rFonts w:hint="eastAsia"/>
          <w:i/>
          <w:sz w:val="24"/>
        </w:rPr>
        <w:t>u</w:t>
      </w:r>
      <w:r>
        <w:rPr>
          <w:sz w:val="24"/>
          <w:vertAlign w:val="subscript"/>
        </w:rPr>
        <w:t>1</w:t>
      </w:r>
      <w:r>
        <w:rPr>
          <w:sz w:val="24"/>
        </w:rPr>
        <w:t>(</w:t>
      </w:r>
      <w:r>
        <w:rPr>
          <w:i/>
          <w:sz w:val="24"/>
        </w:rPr>
        <w:t>I</w:t>
      </w:r>
      <w:r>
        <w:rPr>
          <w:sz w:val="24"/>
        </w:rPr>
        <w:t>)</w:t>
      </w:r>
    </w:p>
    <w:p>
      <w:pPr>
        <w:spacing w:line="360" w:lineRule="auto"/>
        <w:ind w:firstLine="480" w:firstLineChars="200"/>
        <w:rPr>
          <w:sz w:val="24"/>
          <w:szCs w:val="24"/>
        </w:rPr>
      </w:pPr>
      <w:r>
        <w:rPr>
          <w:rFonts w:hint="eastAsia"/>
          <w:sz w:val="24"/>
          <w:szCs w:val="24"/>
        </w:rPr>
        <w:t>对全息体光栅</w:t>
      </w:r>
      <w:r>
        <w:rPr>
          <w:rFonts w:hint="eastAsia"/>
          <w:sz w:val="24"/>
        </w:rPr>
        <w:t>衍射光斑功率</w:t>
      </w:r>
      <w:r>
        <w:rPr>
          <w:rFonts w:hint="eastAsia"/>
          <w:i/>
          <w:sz w:val="24"/>
        </w:rPr>
        <w:t>P</w:t>
      </w:r>
      <w:r>
        <w:rPr>
          <w:rFonts w:hint="eastAsia"/>
          <w:i/>
          <w:sz w:val="24"/>
          <w:vertAlign w:val="subscript"/>
        </w:rPr>
        <w:t>D</w:t>
      </w:r>
      <w:r>
        <w:rPr>
          <w:rFonts w:hint="eastAsia"/>
          <w:sz w:val="24"/>
          <w:szCs w:val="24"/>
        </w:rPr>
        <w:t>进行十次重复测量，测量值分别为</w:t>
      </w:r>
      <w:r>
        <w:rPr>
          <w:sz w:val="24"/>
        </w:rPr>
        <w:t>512.3mW</w:t>
      </w:r>
      <w:r>
        <w:rPr>
          <w:rFonts w:hint="eastAsia"/>
          <w:sz w:val="24"/>
          <w:szCs w:val="24"/>
        </w:rPr>
        <w:t>，</w:t>
      </w:r>
      <w:r>
        <w:rPr>
          <w:sz w:val="24"/>
          <w:szCs w:val="24"/>
        </w:rPr>
        <w:t>512.4</w:t>
      </w:r>
      <w:r>
        <w:rPr>
          <w:sz w:val="24"/>
        </w:rPr>
        <w:t>mW</w:t>
      </w:r>
      <w:r>
        <w:rPr>
          <w:rFonts w:hint="eastAsia"/>
          <w:sz w:val="24"/>
          <w:szCs w:val="24"/>
        </w:rPr>
        <w:t>，</w:t>
      </w:r>
      <w:r>
        <w:rPr>
          <w:sz w:val="24"/>
          <w:szCs w:val="24"/>
        </w:rPr>
        <w:t>512.4</w:t>
      </w:r>
      <w:r>
        <w:rPr>
          <w:sz w:val="24"/>
        </w:rPr>
        <w:t>mW</w:t>
      </w:r>
      <w:r>
        <w:rPr>
          <w:rFonts w:hint="eastAsia"/>
          <w:sz w:val="24"/>
          <w:szCs w:val="24"/>
        </w:rPr>
        <w:t>，</w:t>
      </w:r>
      <w:r>
        <w:rPr>
          <w:sz w:val="24"/>
          <w:szCs w:val="24"/>
        </w:rPr>
        <w:t>512.4</w:t>
      </w:r>
      <w:r>
        <w:rPr>
          <w:sz w:val="24"/>
        </w:rPr>
        <w:t>mW</w:t>
      </w:r>
      <w:r>
        <w:rPr>
          <w:rFonts w:hint="eastAsia"/>
          <w:sz w:val="24"/>
          <w:szCs w:val="24"/>
        </w:rPr>
        <w:t>，</w:t>
      </w:r>
      <w:r>
        <w:rPr>
          <w:sz w:val="24"/>
          <w:szCs w:val="24"/>
        </w:rPr>
        <w:t>512.8</w:t>
      </w:r>
      <w:r>
        <w:rPr>
          <w:sz w:val="24"/>
        </w:rPr>
        <w:t>mW</w:t>
      </w:r>
      <w:r>
        <w:rPr>
          <w:rFonts w:hint="eastAsia"/>
          <w:sz w:val="24"/>
          <w:szCs w:val="24"/>
        </w:rPr>
        <w:t>，</w:t>
      </w:r>
      <w:r>
        <w:rPr>
          <w:sz w:val="24"/>
          <w:szCs w:val="24"/>
        </w:rPr>
        <w:t>512.4</w:t>
      </w:r>
      <w:r>
        <w:rPr>
          <w:sz w:val="24"/>
        </w:rPr>
        <w:t>mW</w:t>
      </w:r>
      <w:r>
        <w:rPr>
          <w:rFonts w:hint="eastAsia"/>
          <w:sz w:val="24"/>
          <w:szCs w:val="24"/>
        </w:rPr>
        <w:t>，</w:t>
      </w:r>
      <w:r>
        <w:rPr>
          <w:sz w:val="24"/>
          <w:szCs w:val="24"/>
        </w:rPr>
        <w:t>512.4</w:t>
      </w:r>
      <w:r>
        <w:rPr>
          <w:sz w:val="24"/>
        </w:rPr>
        <w:t>mW</w:t>
      </w:r>
      <w:r>
        <w:rPr>
          <w:rFonts w:hint="eastAsia"/>
          <w:sz w:val="24"/>
          <w:szCs w:val="24"/>
        </w:rPr>
        <w:t>，</w:t>
      </w:r>
      <w:r>
        <w:rPr>
          <w:sz w:val="24"/>
          <w:szCs w:val="24"/>
        </w:rPr>
        <w:t>512.6</w:t>
      </w:r>
      <w:r>
        <w:rPr>
          <w:sz w:val="24"/>
        </w:rPr>
        <w:t>mW</w:t>
      </w:r>
      <w:r>
        <w:rPr>
          <w:rFonts w:hint="eastAsia"/>
          <w:sz w:val="24"/>
          <w:szCs w:val="24"/>
        </w:rPr>
        <w:t>，</w:t>
      </w:r>
      <w:r>
        <w:rPr>
          <w:sz w:val="24"/>
          <w:szCs w:val="24"/>
        </w:rPr>
        <w:t>512.3</w:t>
      </w:r>
      <w:r>
        <w:rPr>
          <w:sz w:val="24"/>
        </w:rPr>
        <w:t>mW</w:t>
      </w:r>
      <w:r>
        <w:rPr>
          <w:rFonts w:hint="eastAsia"/>
          <w:sz w:val="24"/>
          <w:szCs w:val="24"/>
        </w:rPr>
        <w:t>，</w:t>
      </w:r>
      <w:r>
        <w:rPr>
          <w:sz w:val="24"/>
          <w:szCs w:val="24"/>
        </w:rPr>
        <w:t>512.7</w:t>
      </w:r>
      <w:r>
        <w:rPr>
          <w:sz w:val="24"/>
        </w:rPr>
        <w:t>mW</w:t>
      </w:r>
      <w:r>
        <w:rPr>
          <w:rFonts w:hint="eastAsia"/>
          <w:sz w:val="24"/>
          <w:szCs w:val="24"/>
        </w:rPr>
        <w:t>。</w:t>
      </w:r>
    </w:p>
    <w:p>
      <w:pPr>
        <w:spacing w:line="360" w:lineRule="auto"/>
        <w:ind w:firstLine="480" w:firstLineChars="200"/>
        <w:rPr>
          <w:sz w:val="24"/>
          <w:szCs w:val="24"/>
        </w:rPr>
      </w:pPr>
      <w:r>
        <w:rPr>
          <w:rFonts w:hint="eastAsia"/>
          <w:sz w:val="24"/>
          <w:szCs w:val="24"/>
        </w:rPr>
        <w:t>对全息体光栅</w:t>
      </w:r>
      <w:r>
        <w:rPr>
          <w:rFonts w:hint="eastAsia"/>
          <w:sz w:val="24"/>
        </w:rPr>
        <w:t>透射光斑功率</w:t>
      </w:r>
      <w:r>
        <w:rPr>
          <w:rFonts w:hint="eastAsia"/>
          <w:i/>
          <w:sz w:val="24"/>
        </w:rPr>
        <w:t>P</w:t>
      </w:r>
      <w:r>
        <w:rPr>
          <w:rFonts w:hint="eastAsia"/>
          <w:i/>
          <w:sz w:val="24"/>
          <w:vertAlign w:val="subscript"/>
        </w:rPr>
        <w:t>T</w:t>
      </w:r>
      <w:r>
        <w:rPr>
          <w:rFonts w:hint="eastAsia"/>
          <w:sz w:val="24"/>
          <w:szCs w:val="24"/>
        </w:rPr>
        <w:t>进行十次重复测量，测量值分别为</w:t>
      </w:r>
      <w:r>
        <w:rPr>
          <w:sz w:val="24"/>
        </w:rPr>
        <w:t>87.7mW</w:t>
      </w:r>
      <w:r>
        <w:rPr>
          <w:rFonts w:hint="eastAsia"/>
          <w:sz w:val="24"/>
          <w:szCs w:val="24"/>
        </w:rPr>
        <w:t>，</w:t>
      </w:r>
      <w:r>
        <w:rPr>
          <w:sz w:val="24"/>
        </w:rPr>
        <w:t>87.7mW</w:t>
      </w:r>
      <w:r>
        <w:rPr>
          <w:rFonts w:hint="eastAsia"/>
          <w:sz w:val="24"/>
          <w:szCs w:val="24"/>
        </w:rPr>
        <w:t>，</w:t>
      </w:r>
      <w:r>
        <w:rPr>
          <w:sz w:val="24"/>
        </w:rPr>
        <w:t>87.6mW</w:t>
      </w:r>
      <w:r>
        <w:rPr>
          <w:rFonts w:hint="eastAsia"/>
          <w:sz w:val="24"/>
          <w:szCs w:val="24"/>
        </w:rPr>
        <w:t>，</w:t>
      </w:r>
      <w:r>
        <w:rPr>
          <w:sz w:val="24"/>
        </w:rPr>
        <w:t>87.8mW</w:t>
      </w:r>
      <w:r>
        <w:rPr>
          <w:rFonts w:hint="eastAsia"/>
          <w:sz w:val="24"/>
          <w:szCs w:val="24"/>
        </w:rPr>
        <w:t>，</w:t>
      </w:r>
      <w:r>
        <w:rPr>
          <w:sz w:val="24"/>
        </w:rPr>
        <w:t>87.5mW</w:t>
      </w:r>
      <w:r>
        <w:rPr>
          <w:rFonts w:hint="eastAsia"/>
          <w:sz w:val="24"/>
          <w:szCs w:val="24"/>
        </w:rPr>
        <w:t>，</w:t>
      </w:r>
      <w:r>
        <w:rPr>
          <w:sz w:val="24"/>
        </w:rPr>
        <w:t>87.6mW</w:t>
      </w:r>
      <w:r>
        <w:rPr>
          <w:rFonts w:hint="eastAsia"/>
          <w:sz w:val="24"/>
          <w:szCs w:val="24"/>
        </w:rPr>
        <w:t>，</w:t>
      </w:r>
      <w:r>
        <w:rPr>
          <w:sz w:val="24"/>
        </w:rPr>
        <w:t>87.3mW</w:t>
      </w:r>
      <w:r>
        <w:rPr>
          <w:rFonts w:hint="eastAsia"/>
          <w:sz w:val="24"/>
          <w:szCs w:val="24"/>
        </w:rPr>
        <w:t>，</w:t>
      </w:r>
      <w:r>
        <w:rPr>
          <w:sz w:val="24"/>
        </w:rPr>
        <w:t>87.6mW</w:t>
      </w:r>
      <w:r>
        <w:rPr>
          <w:rFonts w:hint="eastAsia"/>
          <w:sz w:val="24"/>
          <w:szCs w:val="24"/>
        </w:rPr>
        <w:t>，</w:t>
      </w:r>
      <w:r>
        <w:rPr>
          <w:sz w:val="24"/>
        </w:rPr>
        <w:t>87.6mW</w:t>
      </w:r>
      <w:r>
        <w:rPr>
          <w:rFonts w:hint="eastAsia"/>
          <w:sz w:val="24"/>
          <w:szCs w:val="24"/>
        </w:rPr>
        <w:t>，</w:t>
      </w:r>
      <w:r>
        <w:rPr>
          <w:sz w:val="24"/>
        </w:rPr>
        <w:t>87.3mW</w:t>
      </w:r>
      <w:r>
        <w:rPr>
          <w:rFonts w:hint="eastAsia"/>
          <w:sz w:val="24"/>
          <w:szCs w:val="24"/>
        </w:rPr>
        <w:t>。</w:t>
      </w:r>
    </w:p>
    <w:p>
      <w:pPr>
        <w:spacing w:line="360" w:lineRule="auto"/>
        <w:ind w:firstLine="480" w:firstLineChars="200"/>
        <w:rPr>
          <w:sz w:val="24"/>
          <w:szCs w:val="24"/>
        </w:rPr>
      </w:pPr>
      <w:r>
        <w:rPr>
          <w:rFonts w:hint="eastAsia"/>
          <w:sz w:val="24"/>
          <w:szCs w:val="24"/>
        </w:rPr>
        <w:t>用贝塞尔公式计算得：</w:t>
      </w:r>
    </w:p>
    <w:p>
      <w:pPr>
        <w:spacing w:line="360" w:lineRule="auto"/>
        <w:ind w:firstLine="480" w:firstLineChars="200"/>
        <w:jc w:val="center"/>
        <w:rPr>
          <w:sz w:val="24"/>
          <w:szCs w:val="24"/>
        </w:rPr>
      </w:pPr>
      <m:oMathPara>
        <m:oMath>
          <m:sSub>
            <m:sSubPr>
              <m:ctrlPr>
                <w:rPr>
                  <w:rFonts w:ascii="Cambria Math" w:hAnsi="Cambria Math"/>
                  <w:sz w:val="24"/>
                  <w:szCs w:val="24"/>
                </w:rPr>
              </m:ctrlPr>
            </m:sSubPr>
            <m:e>
              <m:r>
                <m:rPr/>
                <w:rPr>
                  <w:rFonts w:ascii="Cambria Math" w:hAnsi="Cambria Math"/>
                  <w:sz w:val="24"/>
                  <w:szCs w:val="24"/>
                </w:rPr>
                <m:t>s</m:t>
              </m:r>
              <m:ctrlPr>
                <w:rPr>
                  <w:rFonts w:ascii="Cambria Math" w:hAnsi="Cambria Math"/>
                  <w:sz w:val="24"/>
                  <w:szCs w:val="24"/>
                </w:rPr>
              </m:ctrlPr>
            </m:e>
            <m:sub>
              <m:r>
                <m:rPr/>
                <w:rPr>
                  <w:rFonts w:ascii="Cambria Math" w:hAnsi="Cambria Math"/>
                  <w:sz w:val="24"/>
                  <w:szCs w:val="24"/>
                </w:rPr>
                <m:t>D</m:t>
              </m:r>
              <m:ctrlPr>
                <w:rPr>
                  <w:rFonts w:ascii="Cambria Math" w:hAnsi="Cambria Math"/>
                  <w:sz w:val="24"/>
                  <w:szCs w:val="24"/>
                </w:rPr>
              </m:ctrlPr>
            </m:sub>
          </m:sSub>
          <m:r>
            <m:rPr>
              <m:sty m:val="p"/>
            </m:rPr>
            <w:rPr>
              <w:rFonts w:ascii="Cambria Math" w:hAnsi="Cambria Math"/>
              <w:sz w:val="24"/>
              <w:szCs w:val="24"/>
            </w:rPr>
            <m:t>=</m:t>
          </m:r>
          <m:rad>
            <m:radPr>
              <m:degHide m:val="1"/>
              <m:ctrlPr>
                <w:rPr>
                  <w:rFonts w:ascii="Cambria Math" w:hAnsi="Cambria Math"/>
                  <w:sz w:val="24"/>
                  <w:szCs w:val="24"/>
                </w:rPr>
              </m:ctrlPr>
            </m:radPr>
            <m:deg>
              <m:ctrlPr>
                <w:rPr>
                  <w:rFonts w:ascii="Cambria Math" w:hAnsi="Cambria Math"/>
                  <w:sz w:val="24"/>
                  <w:szCs w:val="24"/>
                </w:rPr>
              </m:ctrlPr>
            </m:deg>
            <m:e>
              <m:f>
                <m:fPr>
                  <m:ctrlPr>
                    <w:rPr>
                      <w:rFonts w:ascii="Cambria Math" w:hAnsi="Cambria Math"/>
                      <w:i/>
                      <w:sz w:val="24"/>
                      <w:szCs w:val="24"/>
                    </w:rPr>
                  </m:ctrlPr>
                </m:fPr>
                <m:num>
                  <m:nary>
                    <m:naryPr>
                      <m:chr m:val="∑"/>
                      <m:limLoc m:val="subSup"/>
                      <m:ctrlPr>
                        <w:rPr>
                          <w:rFonts w:ascii="Cambria Math" w:hAnsi="Cambria Math"/>
                          <w:i/>
                          <w:sz w:val="24"/>
                          <w:szCs w:val="24"/>
                        </w:rPr>
                      </m:ctrlPr>
                    </m:naryPr>
                    <m:sub>
                      <m:r>
                        <m:rPr/>
                        <w:rPr>
                          <w:rFonts w:hint="eastAsia" w:ascii="Cambria Math" w:hAnsi="Cambria Math"/>
                          <w:sz w:val="24"/>
                          <w:szCs w:val="24"/>
                        </w:rPr>
                        <m:t>k</m:t>
                      </m:r>
                      <m:r>
                        <m:rPr/>
                        <w:rPr>
                          <w:rFonts w:ascii="Cambria Math" w:hAnsi="Cambria Math" w:eastAsia="微软雅黑" w:cs="微软雅黑"/>
                          <w:sz w:val="24"/>
                          <w:szCs w:val="24"/>
                        </w:rPr>
                        <m:t>=</m:t>
                      </m:r>
                      <m:r>
                        <m:rPr/>
                        <w:rPr>
                          <w:rFonts w:ascii="Cambria Math" w:hAnsi="Cambria Math"/>
                          <w:sz w:val="24"/>
                          <w:szCs w:val="24"/>
                        </w:rPr>
                        <m:t>1</m:t>
                      </m:r>
                      <m:ctrlPr>
                        <w:rPr>
                          <w:rFonts w:ascii="Cambria Math" w:hAnsi="Cambria Math"/>
                          <w:i/>
                          <w:sz w:val="24"/>
                          <w:szCs w:val="24"/>
                        </w:rPr>
                      </m:ctrlPr>
                    </m:sub>
                    <m:sup>
                      <m:r>
                        <m:rPr/>
                        <w:rPr>
                          <w:rFonts w:hint="eastAsia" w:ascii="Cambria Math" w:hAnsi="Cambria Math"/>
                          <w:sz w:val="24"/>
                          <w:szCs w:val="24"/>
                        </w:rPr>
                        <m:t>n</m:t>
                      </m:r>
                      <m:ctrlPr>
                        <w:rPr>
                          <w:rFonts w:ascii="Cambria Math" w:hAnsi="Cambria Math"/>
                          <w:i/>
                          <w:sz w:val="24"/>
                          <w:szCs w:val="24"/>
                        </w:rPr>
                      </m:ctrlPr>
                    </m:sup>
                    <m:e>
                      <m:sSup>
                        <m:sSupPr>
                          <m:ctrlPr>
                            <w:rPr>
                              <w:rFonts w:ascii="Cambria Math" w:hAnsi="Cambria Math"/>
                              <w:i/>
                              <w:sz w:val="24"/>
                              <w:szCs w:val="24"/>
                            </w:rPr>
                          </m:ctrlPr>
                        </m:sSupPr>
                        <m:e>
                          <m:d>
                            <m:dPr>
                              <m:ctrlPr>
                                <w:rPr>
                                  <w:rFonts w:ascii="Cambria Math" w:hAnsi="Cambria Math"/>
                                  <w:i/>
                                  <w:sz w:val="24"/>
                                  <w:szCs w:val="24"/>
                                </w:rPr>
                              </m:ctrlPr>
                            </m:dPr>
                            <m:e>
                              <m:sSub>
                                <m:sSubPr>
                                  <m:ctrlPr>
                                    <w:rPr>
                                      <w:rFonts w:ascii="Cambria Math" w:hAnsi="Cambria Math"/>
                                      <w:i/>
                                      <w:sz w:val="24"/>
                                      <w:szCs w:val="24"/>
                                    </w:rPr>
                                  </m:ctrlPr>
                                </m:sSubPr>
                                <m:e>
                                  <m:r>
                                    <m:rPr/>
                                    <w:rPr>
                                      <w:rFonts w:hint="eastAsia" w:ascii="Cambria Math" w:hAnsi="Cambria Math"/>
                                      <w:sz w:val="24"/>
                                      <w:szCs w:val="24"/>
                                    </w:rPr>
                                    <m:t>d</m:t>
                                  </m:r>
                                  <m:ctrlPr>
                                    <w:rPr>
                                      <w:rFonts w:ascii="Cambria Math" w:hAnsi="Cambria Math"/>
                                      <w:i/>
                                      <w:sz w:val="24"/>
                                      <w:szCs w:val="24"/>
                                    </w:rPr>
                                  </m:ctrlPr>
                                </m:e>
                                <m:sub>
                                  <m:r>
                                    <m:rPr/>
                                    <w:rPr>
                                      <w:rFonts w:hint="eastAsia" w:ascii="Cambria Math" w:hAnsi="Cambria Math"/>
                                      <w:sz w:val="24"/>
                                      <w:szCs w:val="24"/>
                                    </w:rPr>
                                    <m:t>k</m:t>
                                  </m:r>
                                  <m:ctrlPr>
                                    <w:rPr>
                                      <w:rFonts w:ascii="Cambria Math" w:hAnsi="Cambria Math"/>
                                      <w:i/>
                                      <w:sz w:val="24"/>
                                      <w:szCs w:val="24"/>
                                    </w:rPr>
                                  </m:ctrlPr>
                                </m:sub>
                              </m:sSub>
                              <m:r>
                                <m:rPr/>
                                <w:rPr>
                                  <w:rFonts w:ascii="Cambria Math" w:hAnsi="Cambria Math"/>
                                  <w:sz w:val="24"/>
                                  <w:szCs w:val="24"/>
                                </w:rPr>
                                <m:t>−</m:t>
                              </m:r>
                              <m:acc>
                                <m:accPr>
                                  <m:chr m:val="̅"/>
                                  <m:ctrlPr>
                                    <w:rPr>
                                      <w:rFonts w:ascii="Cambria Math" w:hAnsi="Cambria Math"/>
                                      <w:i/>
                                      <w:sz w:val="24"/>
                                      <w:szCs w:val="24"/>
                                    </w:rPr>
                                  </m:ctrlPr>
                                </m:accPr>
                                <m:e>
                                  <m:r>
                                    <m:rPr/>
                                    <w:rPr>
                                      <w:rFonts w:hint="eastAsia" w:ascii="Cambria Math" w:hAnsi="Cambria Math"/>
                                      <w:sz w:val="24"/>
                                      <w:szCs w:val="24"/>
                                    </w:rPr>
                                    <m:t>d</m:t>
                                  </m:r>
                                  <m:ctrlPr>
                                    <w:rPr>
                                      <w:rFonts w:ascii="Cambria Math" w:hAnsi="Cambria Math"/>
                                      <w:i/>
                                      <w:sz w:val="24"/>
                                      <w:szCs w:val="24"/>
                                    </w:rPr>
                                  </m:ctrlPr>
                                </m:e>
                              </m:acc>
                              <m:ctrlPr>
                                <w:rPr>
                                  <w:rFonts w:ascii="Cambria Math" w:hAnsi="Cambria Math"/>
                                  <w:i/>
                                  <w:sz w:val="24"/>
                                  <w:szCs w:val="24"/>
                                </w:rPr>
                              </m:ctrlPr>
                            </m:e>
                          </m:d>
                          <m:ctrlPr>
                            <w:rPr>
                              <w:rFonts w:ascii="Cambria Math" w:hAnsi="Cambria Math"/>
                              <w:i/>
                              <w:sz w:val="24"/>
                              <w:szCs w:val="24"/>
                            </w:rPr>
                          </m:ctrlPr>
                        </m:e>
                        <m:sup>
                          <m:r>
                            <m:rPr/>
                            <w:rPr>
                              <w:rFonts w:ascii="Cambria Math" w:hAnsi="Cambria Math"/>
                              <w:sz w:val="24"/>
                              <w:szCs w:val="24"/>
                            </w:rPr>
                            <m:t>2</m:t>
                          </m:r>
                          <m:ctrlPr>
                            <w:rPr>
                              <w:rFonts w:ascii="Cambria Math" w:hAnsi="Cambria Math"/>
                              <w:i/>
                              <w:sz w:val="24"/>
                              <w:szCs w:val="24"/>
                            </w:rPr>
                          </m:ctrlPr>
                        </m:sup>
                      </m:sSup>
                      <m:ctrlPr>
                        <w:rPr>
                          <w:rFonts w:ascii="Cambria Math" w:hAnsi="Cambria Math"/>
                          <w:i/>
                          <w:sz w:val="24"/>
                          <w:szCs w:val="24"/>
                        </w:rPr>
                      </m:ctrlPr>
                    </m:e>
                  </m:nary>
                  <m:ctrlPr>
                    <w:rPr>
                      <w:rFonts w:ascii="Cambria Math" w:hAnsi="Cambria Math"/>
                      <w:i/>
                      <w:sz w:val="24"/>
                      <w:szCs w:val="24"/>
                    </w:rPr>
                  </m:ctrlPr>
                </m:num>
                <m:den>
                  <m:r>
                    <m:rPr/>
                    <w:rPr>
                      <w:rFonts w:hint="eastAsia" w:ascii="Cambria Math" w:hAnsi="Cambria Math"/>
                      <w:sz w:val="24"/>
                      <w:szCs w:val="24"/>
                    </w:rPr>
                    <m:t>n</m:t>
                  </m:r>
                  <m:r>
                    <m:rPr/>
                    <w:rPr>
                      <w:rFonts w:hint="eastAsia" w:ascii="Cambria Math" w:hAnsi="Cambria Math" w:eastAsia="微软雅黑" w:cs="微软雅黑"/>
                      <w:sz w:val="24"/>
                      <w:szCs w:val="24"/>
                    </w:rPr>
                    <m:t>−</m:t>
                  </m:r>
                  <m:r>
                    <m:rPr/>
                    <w:rPr>
                      <w:rFonts w:ascii="Cambria Math" w:hAnsi="Cambria Math"/>
                      <w:sz w:val="24"/>
                      <w:szCs w:val="24"/>
                    </w:rPr>
                    <m:t>1</m:t>
                  </m:r>
                  <m:ctrlPr>
                    <w:rPr>
                      <w:rFonts w:ascii="Cambria Math" w:hAnsi="Cambria Math"/>
                      <w:i/>
                      <w:sz w:val="24"/>
                      <w:szCs w:val="24"/>
                    </w:rPr>
                  </m:ctrlPr>
                </m:den>
              </m:f>
              <m:ctrlPr>
                <w:rPr>
                  <w:rFonts w:ascii="Cambria Math" w:hAnsi="Cambria Math"/>
                  <w:sz w:val="24"/>
                  <w:szCs w:val="24"/>
                </w:rPr>
              </m:ctrlPr>
            </m:e>
          </m:rad>
          <m:r>
            <m:rPr/>
            <w:rPr>
              <w:rFonts w:ascii="Cambria Math" w:hAnsi="Cambria Math"/>
              <w:sz w:val="24"/>
              <w:szCs w:val="24"/>
            </w:rPr>
            <m:t xml:space="preserve">   =0.1760</m:t>
          </m:r>
          <m:r>
            <m:rPr>
              <m:sty m:val="p"/>
            </m:rPr>
            <w:rPr>
              <w:rFonts w:hint="eastAsia" w:ascii="Cambria Math" w:hAnsi="Cambria Math"/>
              <w:sz w:val="24"/>
              <w:szCs w:val="24"/>
            </w:rPr>
            <m:t>mW</m:t>
          </m:r>
        </m:oMath>
      </m:oMathPara>
    </w:p>
    <w:p>
      <w:pPr>
        <w:spacing w:line="360" w:lineRule="auto"/>
        <w:ind w:firstLine="480" w:firstLineChars="200"/>
        <w:jc w:val="center"/>
        <w:rPr>
          <w:sz w:val="24"/>
          <w:szCs w:val="24"/>
        </w:rPr>
      </w:pPr>
      <w:r>
        <w:rPr>
          <w:i/>
          <w:sz w:val="24"/>
          <w:szCs w:val="24"/>
        </w:rPr>
        <w:t>s</w:t>
      </w:r>
      <w:r>
        <w:rPr>
          <w:i/>
          <w:sz w:val="24"/>
          <w:szCs w:val="24"/>
          <w:vertAlign w:val="subscript"/>
        </w:rPr>
        <w:t>T</w:t>
      </w:r>
      <w:r>
        <w:rPr>
          <w:sz w:val="24"/>
          <w:szCs w:val="24"/>
        </w:rPr>
        <w:t>=0.1582mW</w:t>
      </w:r>
    </w:p>
    <w:p>
      <w:pPr>
        <w:spacing w:line="360" w:lineRule="auto"/>
        <w:ind w:firstLine="480" w:firstLineChars="200"/>
        <w:rPr>
          <w:sz w:val="24"/>
          <w:szCs w:val="24"/>
        </w:rPr>
      </w:pPr>
      <w:r>
        <w:rPr>
          <w:rFonts w:hint="eastAsia"/>
          <w:sz w:val="24"/>
          <w:szCs w:val="24"/>
        </w:rPr>
        <w:t>实际测量以单次测量值为测量结果，则可得到由测量重复性引起的标准不确定度为：</w:t>
      </w:r>
    </w:p>
    <w:p>
      <w:pPr>
        <w:spacing w:line="360" w:lineRule="auto"/>
        <w:ind w:firstLine="480" w:firstLineChars="200"/>
        <w:jc w:val="center"/>
        <w:rPr>
          <w:sz w:val="24"/>
          <w:szCs w:val="24"/>
        </w:rPr>
      </w:pPr>
      <w:r>
        <w:rPr>
          <w:rFonts w:hint="eastAsia"/>
          <w:i/>
          <w:sz w:val="24"/>
        </w:rPr>
        <w:t>u</w:t>
      </w:r>
      <w:r>
        <w:rPr>
          <w:sz w:val="24"/>
          <w:vertAlign w:val="subscript"/>
        </w:rPr>
        <w:t>1</w:t>
      </w:r>
      <w:r>
        <w:rPr>
          <w:sz w:val="24"/>
        </w:rPr>
        <w:t>(</w:t>
      </w:r>
      <w:r>
        <w:rPr>
          <w:i/>
          <w:sz w:val="24"/>
        </w:rPr>
        <w:t>I</w:t>
      </w:r>
      <w:r>
        <w:rPr>
          <w:sz w:val="24"/>
        </w:rPr>
        <w:t>)</w:t>
      </w:r>
      <w:r>
        <w:rPr>
          <w:sz w:val="24"/>
          <w:szCs w:val="24"/>
        </w:rPr>
        <w:t>=0.1760</w:t>
      </w:r>
      <w:r>
        <w:rPr>
          <w:rFonts w:hint="eastAsia"/>
          <w:sz w:val="24"/>
          <w:szCs w:val="24"/>
        </w:rPr>
        <w:t>m</w:t>
      </w:r>
      <w:r>
        <w:rPr>
          <w:sz w:val="24"/>
          <w:szCs w:val="24"/>
        </w:rPr>
        <w:t>W</w:t>
      </w:r>
    </w:p>
    <w:p>
      <w:pPr>
        <w:spacing w:line="360" w:lineRule="auto"/>
        <w:ind w:firstLine="480" w:firstLineChars="200"/>
        <w:jc w:val="center"/>
        <w:rPr>
          <w:sz w:val="24"/>
          <w:szCs w:val="24"/>
        </w:rPr>
      </w:pPr>
      <w:r>
        <w:rPr>
          <w:rFonts w:hint="eastAsia"/>
          <w:i/>
          <w:sz w:val="24"/>
        </w:rPr>
        <w:t>u</w:t>
      </w:r>
      <w:r>
        <w:rPr>
          <w:sz w:val="24"/>
          <w:vertAlign w:val="subscript"/>
        </w:rPr>
        <w:t>1</w:t>
      </w:r>
      <w:r>
        <w:rPr>
          <w:rFonts w:ascii="宋体" w:hAnsi="宋体"/>
          <w:sz w:val="24"/>
          <w:vertAlign w:val="superscript"/>
        </w:rPr>
        <w:t>’</w:t>
      </w:r>
      <w:r>
        <w:rPr>
          <w:sz w:val="24"/>
        </w:rPr>
        <w:t>(</w:t>
      </w:r>
      <w:r>
        <w:rPr>
          <w:i/>
          <w:sz w:val="24"/>
        </w:rPr>
        <w:t>I</w:t>
      </w:r>
      <w:r>
        <w:rPr>
          <w:sz w:val="24"/>
        </w:rPr>
        <w:t>)</w:t>
      </w:r>
      <w:r>
        <w:rPr>
          <w:sz w:val="24"/>
          <w:szCs w:val="24"/>
        </w:rPr>
        <w:t>=0.1582</w:t>
      </w:r>
      <w:r>
        <w:rPr>
          <w:rFonts w:hint="eastAsia"/>
          <w:sz w:val="24"/>
          <w:szCs w:val="24"/>
        </w:rPr>
        <w:t>m</w:t>
      </w:r>
      <w:r>
        <w:rPr>
          <w:sz w:val="24"/>
          <w:szCs w:val="24"/>
        </w:rPr>
        <w:t>W</w:t>
      </w:r>
    </w:p>
    <w:p>
      <w:pPr>
        <w:spacing w:line="360" w:lineRule="auto"/>
        <w:rPr>
          <w:sz w:val="24"/>
        </w:rPr>
      </w:pPr>
      <w:r>
        <w:rPr>
          <w:sz w:val="24"/>
        </w:rPr>
        <w:t xml:space="preserve">B.2.3.2 </w:t>
      </w:r>
      <w:r>
        <w:rPr>
          <w:rFonts w:hint="eastAsia"/>
          <w:sz w:val="24"/>
        </w:rPr>
        <w:t>光功率计功率示值误差引入的标准不确定度</w:t>
      </w:r>
      <w:r>
        <w:rPr>
          <w:rFonts w:hint="eastAsia"/>
          <w:i/>
          <w:sz w:val="24"/>
        </w:rPr>
        <w:t>u</w:t>
      </w:r>
      <w:r>
        <w:rPr>
          <w:sz w:val="24"/>
          <w:vertAlign w:val="subscript"/>
        </w:rPr>
        <w:t>2</w:t>
      </w:r>
      <w:r>
        <w:rPr>
          <w:sz w:val="24"/>
        </w:rPr>
        <w:t>(</w:t>
      </w:r>
      <w:r>
        <w:rPr>
          <w:i/>
          <w:sz w:val="24"/>
        </w:rPr>
        <w:t>I</w:t>
      </w:r>
      <w:r>
        <w:rPr>
          <w:sz w:val="24"/>
        </w:rPr>
        <w:t>)</w:t>
      </w:r>
    </w:p>
    <w:p>
      <w:pPr>
        <w:spacing w:line="360" w:lineRule="auto"/>
        <w:ind w:firstLine="480"/>
        <w:rPr>
          <w:sz w:val="24"/>
          <w:szCs w:val="24"/>
        </w:rPr>
      </w:pPr>
      <w:r>
        <w:rPr>
          <w:rFonts w:hint="eastAsia"/>
          <w:sz w:val="24"/>
          <w:szCs w:val="24"/>
        </w:rPr>
        <w:t>光功率计功率测量不确定度</w:t>
      </w:r>
      <w:r>
        <w:rPr>
          <w:rFonts w:hint="eastAsia"/>
          <w:i/>
          <w:sz w:val="24"/>
          <w:szCs w:val="24"/>
        </w:rPr>
        <w:t>U</w:t>
      </w:r>
      <w:r>
        <w:rPr>
          <w:rFonts w:hint="eastAsia"/>
          <w:sz w:val="24"/>
          <w:szCs w:val="24"/>
        </w:rPr>
        <w:t>=±</w:t>
      </w:r>
      <w:r>
        <w:rPr>
          <w:sz w:val="24"/>
          <w:szCs w:val="24"/>
        </w:rPr>
        <w:t>0.5%</w:t>
      </w:r>
      <w:r>
        <w:rPr>
          <w:rFonts w:hint="eastAsia" w:eastAsia="等线"/>
          <w:iCs/>
          <w:sz w:val="24"/>
          <w:szCs w:val="24"/>
        </w:rPr>
        <w:t>，</w:t>
      </w:r>
      <w:r>
        <w:rPr>
          <w:position w:val="-6"/>
          <w:sz w:val="24"/>
          <w:szCs w:val="24"/>
        </w:rPr>
        <w:object>
          <v:shape id="_x0000_i1029" o:spt="75" type="#_x0000_t75" style="height:14.4pt;width:27.55pt;" o:ole="t" filled="f" o:preferrelative="t" stroked="f" coordsize="21600,21600">
            <v:path/>
            <v:fill on="f" focussize="0,0"/>
            <v:stroke on="f" joinstyle="miter"/>
            <v:imagedata r:id="rId31" o:title=""/>
            <o:lock v:ext="edit" aspectratio="t"/>
            <w10:wrap type="none"/>
            <w10:anchorlock/>
          </v:shape>
          <o:OLEObject Type="Embed" ProgID="Equation.3" ShapeID="_x0000_i1029" DrawAspect="Content" ObjectID="_1468075729" r:id="rId36">
            <o:LockedField>false</o:LockedField>
          </o:OLEObject>
        </w:object>
      </w:r>
      <w:r>
        <w:rPr>
          <w:rFonts w:hint="eastAsia"/>
          <w:sz w:val="24"/>
          <w:szCs w:val="24"/>
        </w:rPr>
        <w:t>，则</w:t>
      </w:r>
    </w:p>
    <w:p>
      <w:pPr>
        <w:spacing w:line="360" w:lineRule="auto"/>
        <w:jc w:val="center"/>
        <w:rPr>
          <w:i/>
          <w:sz w:val="24"/>
        </w:rPr>
      </w:pPr>
      <w:r>
        <w:rPr>
          <w:rFonts w:hint="eastAsia"/>
          <w:i/>
          <w:sz w:val="24"/>
        </w:rPr>
        <w:t>u</w:t>
      </w:r>
      <w:r>
        <w:rPr>
          <w:sz w:val="24"/>
          <w:vertAlign w:val="subscript"/>
        </w:rPr>
        <w:t>2</w:t>
      </w:r>
      <w:r>
        <w:rPr>
          <w:sz w:val="24"/>
        </w:rPr>
        <w:t>(</w:t>
      </w:r>
      <w:r>
        <w:rPr>
          <w:i/>
          <w:sz w:val="24"/>
        </w:rPr>
        <w:t>I</w:t>
      </w:r>
      <w:r>
        <w:rPr>
          <w:sz w:val="24"/>
        </w:rPr>
        <w:t>)=0.5%/2</w:t>
      </w:r>
      <w:r>
        <w:rPr>
          <w:rFonts w:hint="eastAsia"/>
          <w:sz w:val="24"/>
        </w:rPr>
        <w:t>ⅹ</w:t>
      </w:r>
      <w:r>
        <w:rPr>
          <w:sz w:val="24"/>
        </w:rPr>
        <w:t>313=0.7825mW</w:t>
      </w:r>
    </w:p>
    <w:p>
      <w:pPr>
        <w:spacing w:line="360" w:lineRule="auto"/>
        <w:jc w:val="center"/>
        <w:rPr>
          <w:sz w:val="24"/>
        </w:rPr>
      </w:pPr>
      <w:r>
        <w:rPr>
          <w:rFonts w:hint="eastAsia"/>
          <w:i/>
          <w:sz w:val="24"/>
        </w:rPr>
        <w:t>u</w:t>
      </w:r>
      <w:r>
        <w:rPr>
          <w:sz w:val="24"/>
          <w:vertAlign w:val="subscript"/>
        </w:rPr>
        <w:t>2</w:t>
      </w:r>
      <w:r>
        <w:rPr>
          <w:rFonts w:ascii="宋体" w:hAnsi="宋体"/>
          <w:sz w:val="24"/>
          <w:vertAlign w:val="superscript"/>
        </w:rPr>
        <w:t>’</w:t>
      </w:r>
      <w:r>
        <w:rPr>
          <w:sz w:val="24"/>
        </w:rPr>
        <w:t>(</w:t>
      </w:r>
      <w:r>
        <w:rPr>
          <w:i/>
          <w:sz w:val="24"/>
        </w:rPr>
        <w:t>I</w:t>
      </w:r>
      <w:r>
        <w:rPr>
          <w:sz w:val="24"/>
        </w:rPr>
        <w:t>)=0.5%/2</w:t>
      </w:r>
      <w:r>
        <w:rPr>
          <w:rFonts w:hint="eastAsia"/>
          <w:sz w:val="24"/>
        </w:rPr>
        <w:t>ⅹ</w:t>
      </w:r>
      <w:r>
        <w:rPr>
          <w:sz w:val="24"/>
        </w:rPr>
        <w:t>88=0.22mW</w:t>
      </w:r>
    </w:p>
    <w:p>
      <w:pPr>
        <w:spacing w:line="360" w:lineRule="auto"/>
        <w:rPr>
          <w:sz w:val="24"/>
        </w:rPr>
      </w:pPr>
      <w:r>
        <w:rPr>
          <w:rFonts w:hint="eastAsia"/>
          <w:sz w:val="24"/>
        </w:rPr>
        <w:t>B</w:t>
      </w:r>
      <w:r>
        <w:rPr>
          <w:sz w:val="24"/>
        </w:rPr>
        <w:t xml:space="preserve">.2.3.3 </w:t>
      </w:r>
      <w:r>
        <w:rPr>
          <w:rFonts w:hint="eastAsia"/>
          <w:sz w:val="24"/>
        </w:rPr>
        <w:t>光功率计</w:t>
      </w:r>
      <w:r>
        <w:rPr>
          <w:sz w:val="24"/>
        </w:rPr>
        <w:t>分辨力引入的不确定度</w:t>
      </w:r>
      <w:r>
        <w:rPr>
          <w:rFonts w:hint="eastAsia"/>
          <w:sz w:val="24"/>
        </w:rPr>
        <w:t>引起的标准不确定度</w:t>
      </w:r>
      <w:r>
        <w:rPr>
          <w:rFonts w:hint="eastAsia"/>
          <w:i/>
          <w:sz w:val="24"/>
        </w:rPr>
        <w:t>u</w:t>
      </w:r>
      <w:r>
        <w:rPr>
          <w:sz w:val="24"/>
          <w:vertAlign w:val="subscript"/>
        </w:rPr>
        <w:t>3</w:t>
      </w:r>
      <w:r>
        <w:rPr>
          <w:sz w:val="24"/>
        </w:rPr>
        <w:t>(</w:t>
      </w:r>
      <w:r>
        <w:rPr>
          <w:i/>
          <w:sz w:val="24"/>
        </w:rPr>
        <w:t>I</w:t>
      </w:r>
      <w:r>
        <w:rPr>
          <w:sz w:val="24"/>
        </w:rPr>
        <w:t>)</w:t>
      </w:r>
    </w:p>
    <w:p>
      <w:pPr>
        <w:ind w:firstLine="426"/>
        <w:rPr>
          <w:rFonts w:eastAsia="等线"/>
          <w:sz w:val="24"/>
          <w:szCs w:val="24"/>
        </w:rPr>
      </w:pPr>
      <w:r>
        <w:rPr>
          <w:rFonts w:hint="eastAsia"/>
          <w:sz w:val="24"/>
        </w:rPr>
        <w:t>光功率计分辨力为</w:t>
      </w:r>
      <w:r>
        <w:rPr>
          <w:sz w:val="24"/>
        </w:rPr>
        <w:t>0.1mW</w:t>
      </w:r>
      <w:r>
        <w:rPr>
          <w:rFonts w:hint="eastAsia" w:eastAsia="等线"/>
          <w:sz w:val="24"/>
          <w:szCs w:val="24"/>
        </w:rPr>
        <w:t>，则</w:t>
      </w:r>
      <w:r>
        <w:rPr>
          <w:rFonts w:eastAsia="等线"/>
          <w:i/>
          <w:sz w:val="24"/>
          <w:szCs w:val="24"/>
        </w:rPr>
        <w:t>a</w:t>
      </w:r>
      <w:r>
        <w:rPr>
          <w:rFonts w:hint="eastAsia" w:eastAsia="等线"/>
          <w:iCs/>
          <w:sz w:val="24"/>
          <w:szCs w:val="24"/>
        </w:rPr>
        <w:t>=</w:t>
      </w:r>
      <w:r>
        <w:rPr>
          <w:rFonts w:eastAsia="等线"/>
          <w:iCs/>
          <w:sz w:val="24"/>
          <w:szCs w:val="24"/>
        </w:rPr>
        <w:t>0.1</w:t>
      </w:r>
      <w:r>
        <w:rPr>
          <w:color w:val="000000"/>
          <w:sz w:val="24"/>
          <w:szCs w:val="24"/>
        </w:rPr>
        <w:t>mW</w:t>
      </w:r>
      <w:r>
        <w:rPr>
          <w:rFonts w:hint="eastAsia" w:eastAsia="等线"/>
          <w:iCs/>
          <w:sz w:val="24"/>
          <w:szCs w:val="24"/>
        </w:rPr>
        <w:t>，</w:t>
      </w:r>
      <w:r>
        <w:rPr>
          <w:rFonts w:hint="eastAsia"/>
          <w:sz w:val="24"/>
        </w:rPr>
        <w:t>按照均匀分布</w:t>
      </w:r>
      <w:r>
        <w:rPr>
          <w:rFonts w:eastAsia="等线"/>
          <w:sz w:val="24"/>
          <w:szCs w:val="24"/>
        </w:rPr>
        <w:t>，</w:t>
      </w:r>
      <w:r>
        <w:rPr>
          <w:rFonts w:eastAsia="等线"/>
          <w:i/>
          <w:iCs/>
          <w:sz w:val="24"/>
          <w:szCs w:val="24"/>
        </w:rPr>
        <w:t>k</w:t>
      </w:r>
      <w:r>
        <w:rPr>
          <w:rFonts w:eastAsia="等线"/>
          <w:sz w:val="24"/>
          <w:szCs w:val="24"/>
        </w:rPr>
        <w:t>=</w:t>
      </w:r>
      <w:r>
        <w:rPr>
          <w:rFonts w:eastAsia="等线"/>
          <w:position w:val="-8"/>
          <w:sz w:val="24"/>
          <w:szCs w:val="24"/>
        </w:rPr>
        <w:object>
          <v:shape id="_x0000_i1030" o:spt="75" type="#_x0000_t75" style="height:16.45pt;width:14.4pt;" o:ole="t" fillcolor="#FFFFFF" filled="f" o:preferrelative="t" stroked="f" coordsize="21600,21600">
            <v:path/>
            <v:fill on="f" focussize="0,0"/>
            <v:stroke on="f" joinstyle="miter"/>
            <v:imagedata r:id="rId33" o:title=""/>
            <o:lock v:ext="edit" aspectratio="t"/>
            <w10:wrap type="none"/>
            <w10:anchorlock/>
          </v:shape>
          <o:OLEObject Type="Embed" ProgID="Equation.3" ShapeID="_x0000_i1030" DrawAspect="Content" ObjectID="_1468075730" r:id="rId37">
            <o:LockedField>false</o:LockedField>
          </o:OLEObject>
        </w:object>
      </w:r>
      <w:r>
        <w:rPr>
          <w:rFonts w:eastAsia="等线"/>
          <w:position w:val="-8"/>
          <w:sz w:val="24"/>
          <w:szCs w:val="24"/>
        </w:rPr>
        <w:t>，</w:t>
      </w:r>
      <w:r>
        <w:rPr>
          <w:rFonts w:eastAsia="等线"/>
          <w:sz w:val="24"/>
          <w:szCs w:val="24"/>
        </w:rPr>
        <w:t>则</w:t>
      </w:r>
    </w:p>
    <w:p>
      <w:pPr>
        <w:spacing w:line="360" w:lineRule="auto"/>
        <w:ind w:firstLine="480" w:firstLineChars="200"/>
        <w:jc w:val="center"/>
        <w:rPr>
          <w:rFonts w:eastAsia="等线"/>
          <w:sz w:val="24"/>
          <w:szCs w:val="24"/>
        </w:rPr>
      </w:pPr>
      <m:oMathPara>
        <m:oMath>
          <m:sSub>
            <m:sSubPr>
              <m:ctrlPr>
                <w:rPr>
                  <w:rFonts w:ascii="Cambria Math" w:hAnsi="Cambria Math" w:eastAsia="等线"/>
                  <w:i/>
                  <w:sz w:val="24"/>
                  <w:szCs w:val="24"/>
                </w:rPr>
              </m:ctrlPr>
            </m:sSubPr>
            <m:e>
              <m:r>
                <m:rPr/>
                <w:rPr>
                  <w:rFonts w:ascii="Cambria Math" w:eastAsia="等线"/>
                  <w:sz w:val="24"/>
                  <w:szCs w:val="24"/>
                </w:rPr>
                <m:t>u</m:t>
              </m:r>
              <m:ctrlPr>
                <w:rPr>
                  <w:rFonts w:ascii="Cambria Math" w:hAnsi="Cambria Math" w:eastAsia="等线"/>
                  <w:i/>
                  <w:sz w:val="24"/>
                  <w:szCs w:val="24"/>
                </w:rPr>
              </m:ctrlPr>
            </m:e>
            <m:sub>
              <m:r>
                <m:rPr/>
                <w:rPr>
                  <w:rFonts w:ascii="Cambria Math" w:eastAsia="等线"/>
                  <w:sz w:val="24"/>
                  <w:szCs w:val="24"/>
                </w:rPr>
                <m:t>3</m:t>
              </m:r>
              <m:ctrlPr>
                <w:rPr>
                  <w:rFonts w:ascii="Cambria Math" w:hAnsi="Cambria Math" w:eastAsia="等线"/>
                  <w:i/>
                  <w:sz w:val="24"/>
                  <w:szCs w:val="24"/>
                </w:rPr>
              </m:ctrlPr>
            </m:sub>
          </m:sSub>
          <m:d>
            <m:dPr>
              <m:begChr m:val="（"/>
              <m:endChr m:val="）"/>
              <m:ctrlPr>
                <w:rPr>
                  <w:rFonts w:ascii="Cambria Math" w:hAnsi="Cambria Math" w:eastAsia="等线"/>
                  <w:sz w:val="24"/>
                  <w:szCs w:val="24"/>
                </w:rPr>
              </m:ctrlPr>
            </m:dPr>
            <m:e>
              <m:r>
                <m:rPr/>
                <w:rPr>
                  <w:rFonts w:ascii="Cambria Math" w:hAnsi="Cambria Math"/>
                  <w:sz w:val="24"/>
                </w:rPr>
                <m:t>I</m:t>
              </m:r>
              <m:ctrlPr>
                <w:rPr>
                  <w:rFonts w:ascii="Cambria Math" w:hAnsi="Cambria Math" w:eastAsia="等线"/>
                  <w:sz w:val="24"/>
                  <w:szCs w:val="24"/>
                </w:rPr>
              </m:ctrlPr>
            </m:e>
          </m:d>
          <m:r>
            <m:rPr/>
            <w:rPr>
              <w:rFonts w:ascii="Cambria Math" w:eastAsia="等线"/>
              <w:sz w:val="24"/>
              <w:szCs w:val="24"/>
            </w:rPr>
            <m:t>=</m:t>
          </m:r>
          <m:f>
            <m:fPr>
              <m:ctrlPr>
                <w:rPr>
                  <w:rFonts w:ascii="Cambria Math" w:hAnsi="Cambria Math" w:eastAsia="等线"/>
                  <w:i/>
                  <w:sz w:val="24"/>
                  <w:szCs w:val="24"/>
                </w:rPr>
              </m:ctrlPr>
            </m:fPr>
            <m:num>
              <m:r>
                <m:rPr/>
                <w:rPr>
                  <w:rFonts w:ascii="Cambria Math" w:eastAsia="等线"/>
                  <w:sz w:val="24"/>
                  <w:szCs w:val="24"/>
                </w:rPr>
                <m:t>0.1</m:t>
              </m:r>
              <m:ctrlPr>
                <w:rPr>
                  <w:rFonts w:ascii="Cambria Math" w:hAnsi="Cambria Math" w:eastAsia="等线"/>
                  <w:i/>
                  <w:sz w:val="24"/>
                  <w:szCs w:val="24"/>
                </w:rPr>
              </m:ctrlPr>
            </m:num>
            <m:den>
              <m:rad>
                <m:radPr>
                  <m:degHide m:val="1"/>
                  <m:ctrlPr>
                    <w:rPr>
                      <w:rFonts w:ascii="Cambria Math" w:hAnsi="Cambria Math" w:eastAsia="等线"/>
                      <w:i/>
                      <w:sz w:val="24"/>
                      <w:szCs w:val="24"/>
                    </w:rPr>
                  </m:ctrlPr>
                </m:radPr>
                <m:deg>
                  <m:ctrlPr>
                    <w:rPr>
                      <w:rFonts w:ascii="Cambria Math" w:hAnsi="Cambria Math" w:eastAsia="等线"/>
                      <w:i/>
                      <w:sz w:val="24"/>
                      <w:szCs w:val="24"/>
                    </w:rPr>
                  </m:ctrlPr>
                </m:deg>
                <m:e>
                  <m:r>
                    <m:rPr/>
                    <w:rPr>
                      <w:rFonts w:ascii="Cambria Math" w:eastAsia="等线"/>
                      <w:sz w:val="24"/>
                      <w:szCs w:val="24"/>
                    </w:rPr>
                    <m:t>3</m:t>
                  </m:r>
                  <m:ctrlPr>
                    <w:rPr>
                      <w:rFonts w:ascii="Cambria Math" w:hAnsi="Cambria Math" w:eastAsia="等线"/>
                      <w:i/>
                      <w:sz w:val="24"/>
                      <w:szCs w:val="24"/>
                    </w:rPr>
                  </m:ctrlPr>
                </m:e>
              </m:rad>
              <m:ctrlPr>
                <w:rPr>
                  <w:rFonts w:ascii="Cambria Math" w:hAnsi="Cambria Math" w:eastAsia="等线"/>
                  <w:i/>
                  <w:sz w:val="24"/>
                  <w:szCs w:val="24"/>
                </w:rPr>
              </m:ctrlPr>
            </m:den>
          </m:f>
          <m:r>
            <m:rPr/>
            <w:rPr>
              <w:rFonts w:ascii="Cambria Math" w:eastAsia="等线"/>
              <w:sz w:val="24"/>
              <w:szCs w:val="24"/>
            </w:rPr>
            <m:t>=0.0577</m:t>
          </m:r>
          <m:r>
            <m:rPr>
              <m:sty m:val="p"/>
            </m:rPr>
            <w:rPr>
              <w:rFonts w:ascii="Cambria Math" w:eastAsia="等线"/>
              <w:sz w:val="24"/>
              <w:szCs w:val="24"/>
            </w:rPr>
            <m:t>mW</m:t>
          </m:r>
        </m:oMath>
      </m:oMathPara>
    </w:p>
    <w:p>
      <w:pPr>
        <w:spacing w:line="360" w:lineRule="auto"/>
        <w:rPr>
          <w:sz w:val="24"/>
        </w:rPr>
      </w:pPr>
      <w:r>
        <w:rPr>
          <w:rFonts w:hint="eastAsia"/>
          <w:sz w:val="24"/>
        </w:rPr>
        <w:t>B</w:t>
      </w:r>
      <w:r>
        <w:rPr>
          <w:sz w:val="24"/>
        </w:rPr>
        <w:t>.2</w:t>
      </w:r>
      <w:r>
        <w:rPr>
          <w:rFonts w:hint="eastAsia"/>
          <w:sz w:val="24"/>
        </w:rPr>
        <w:t>.</w:t>
      </w:r>
      <w:r>
        <w:rPr>
          <w:sz w:val="24"/>
        </w:rPr>
        <w:t xml:space="preserve">3.4 </w:t>
      </w:r>
      <w:r>
        <w:rPr>
          <w:rFonts w:hint="eastAsia"/>
          <w:sz w:val="24"/>
        </w:rPr>
        <w:t>光源功率稳定度引入的标准不确定度</w:t>
      </w:r>
      <w:r>
        <w:rPr>
          <w:rFonts w:hint="eastAsia"/>
          <w:i/>
          <w:sz w:val="24"/>
        </w:rPr>
        <w:t>u</w:t>
      </w:r>
      <w:r>
        <w:rPr>
          <w:sz w:val="24"/>
          <w:vertAlign w:val="subscript"/>
        </w:rPr>
        <w:t>4</w:t>
      </w:r>
      <w:r>
        <w:rPr>
          <w:sz w:val="24"/>
        </w:rPr>
        <w:t>(</w:t>
      </w:r>
      <w:r>
        <w:rPr>
          <w:i/>
          <w:sz w:val="24"/>
        </w:rPr>
        <w:t>I</w:t>
      </w:r>
      <w:r>
        <w:rPr>
          <w:sz w:val="24"/>
        </w:rPr>
        <w:t>)</w:t>
      </w:r>
      <w:r>
        <w:rPr>
          <w:rFonts w:hint="eastAsia"/>
          <w:sz w:val="24"/>
        </w:rPr>
        <w:t>。</w:t>
      </w:r>
    </w:p>
    <w:p>
      <w:pPr>
        <w:pStyle w:val="58"/>
        <w:spacing w:before="156" w:beforeLines="50" w:line="300" w:lineRule="auto"/>
        <w:ind w:firstLine="424" w:firstLineChars="177"/>
        <w:jc w:val="left"/>
        <w:rPr>
          <w:rFonts w:ascii="Times New Roman"/>
          <w:color w:val="000000"/>
          <w:sz w:val="24"/>
          <w:szCs w:val="24"/>
        </w:rPr>
      </w:pPr>
      <w:r>
        <w:rPr>
          <w:rFonts w:ascii="Times New Roman"/>
          <w:color w:val="000000"/>
          <w:sz w:val="24"/>
          <w:szCs w:val="24"/>
        </w:rPr>
        <w:t>光源的稳定度</w:t>
      </w:r>
      <w:r>
        <w:rPr>
          <w:rFonts w:ascii="Times New Roman"/>
          <w:i/>
          <w:color w:val="000000"/>
          <w:sz w:val="24"/>
          <w:szCs w:val="24"/>
        </w:rPr>
        <w:t>a</w:t>
      </w:r>
      <w:r>
        <w:rPr>
          <w:rFonts w:hint="eastAsia" w:ascii="Times New Roman"/>
          <w:color w:val="000000"/>
          <w:sz w:val="24"/>
          <w:szCs w:val="24"/>
        </w:rPr>
        <w:t>为</w:t>
      </w:r>
      <w:r>
        <w:rPr>
          <w:rFonts w:ascii="Times New Roman"/>
          <w:color w:val="000000"/>
          <w:sz w:val="24"/>
          <w:szCs w:val="24"/>
        </w:rPr>
        <w:t>±1%，</w:t>
      </w:r>
      <w:r>
        <w:rPr>
          <w:rFonts w:hint="eastAsia"/>
          <w:sz w:val="24"/>
          <w:szCs w:val="20"/>
        </w:rPr>
        <w:t>按照</w:t>
      </w:r>
      <w:r>
        <w:rPr>
          <w:rFonts w:ascii="Times New Roman"/>
          <w:color w:val="000000"/>
          <w:sz w:val="24"/>
          <w:szCs w:val="24"/>
        </w:rPr>
        <w:t xml:space="preserve">均匀分布, </w:t>
      </w:r>
      <w:r>
        <w:rPr>
          <w:rFonts w:ascii="Times New Roman"/>
          <w:position w:val="-8"/>
          <w:sz w:val="24"/>
          <w:szCs w:val="24"/>
        </w:rPr>
        <w:object>
          <v:shape id="_x0000_i1031" o:spt="75" type="#_x0000_t75" style="height:19.35pt;width:36.6pt;" o:ole="t" filled="f" o:preferrelative="t" stroked="f" coordsize="21600,21600">
            <v:path/>
            <v:fill on="f" focussize="0,0"/>
            <v:stroke on="f" joinstyle="miter"/>
            <v:imagedata r:id="rId35" o:title=""/>
            <o:lock v:ext="edit" aspectratio="t"/>
            <w10:wrap type="none"/>
            <w10:anchorlock/>
          </v:shape>
          <o:OLEObject Type="Embed" ProgID="Equation.3" ShapeID="_x0000_i1031" DrawAspect="Content" ObjectID="_1468075731" r:id="rId38">
            <o:LockedField>false</o:LockedField>
          </o:OLEObject>
        </w:object>
      </w:r>
      <w:r>
        <w:rPr>
          <w:rFonts w:hint="eastAsia" w:ascii="Times New Roman"/>
          <w:color w:val="000000"/>
          <w:sz w:val="24"/>
          <w:szCs w:val="24"/>
        </w:rPr>
        <w:t>，则</w:t>
      </w:r>
    </w:p>
    <w:p>
      <w:pPr>
        <w:spacing w:line="360" w:lineRule="auto"/>
        <w:jc w:val="center"/>
        <w:rPr>
          <w:sz w:val="24"/>
          <w:szCs w:val="24"/>
        </w:rPr>
      </w:pPr>
      <m:oMath>
        <m:sSub>
          <m:sSubPr>
            <m:ctrlPr>
              <w:rPr>
                <w:rFonts w:ascii="Cambria Math" w:hAnsi="Cambria Math"/>
                <w:i/>
                <w:sz w:val="24"/>
                <w:szCs w:val="24"/>
              </w:rPr>
            </m:ctrlPr>
          </m:sSubPr>
          <m:e>
            <m:r>
              <m:rPr/>
              <w:rPr>
                <w:rFonts w:ascii="Cambria Math"/>
                <w:sz w:val="24"/>
                <w:szCs w:val="24"/>
              </w:rPr>
              <m:t>u</m:t>
            </m:r>
            <m:ctrlPr>
              <w:rPr>
                <w:rFonts w:ascii="Cambria Math" w:hAnsi="Cambria Math"/>
                <w:i/>
                <w:sz w:val="24"/>
                <w:szCs w:val="24"/>
              </w:rPr>
            </m:ctrlPr>
          </m:e>
          <m:sub>
            <m:r>
              <m:rPr/>
              <w:rPr>
                <w:rFonts w:ascii="Cambria Math"/>
                <w:sz w:val="24"/>
                <w:szCs w:val="24"/>
              </w:rPr>
              <m:t>4</m:t>
            </m:r>
            <m:ctrlPr>
              <w:rPr>
                <w:rFonts w:ascii="Cambria Math" w:hAnsi="Cambria Math"/>
                <w:i/>
                <w:sz w:val="24"/>
                <w:szCs w:val="24"/>
              </w:rPr>
            </m:ctrlPr>
          </m:sub>
        </m:sSub>
        <m:d>
          <m:dPr>
            <m:ctrlPr>
              <w:rPr>
                <w:rFonts w:ascii="Cambria Math" w:hAnsi="Cambria Math"/>
                <w:i/>
                <w:sz w:val="24"/>
                <w:szCs w:val="24"/>
              </w:rPr>
            </m:ctrlPr>
          </m:dPr>
          <m:e>
            <m:r>
              <m:rPr/>
              <w:rPr>
                <w:rFonts w:ascii="Cambria Math" w:hAnsi="Cambria Math"/>
                <w:sz w:val="24"/>
              </w:rPr>
              <m:t>I</m:t>
            </m:r>
            <m:ctrlPr>
              <w:rPr>
                <w:rFonts w:ascii="Cambria Math" w:hAnsi="Cambria Math"/>
                <w:i/>
                <w:sz w:val="24"/>
                <w:szCs w:val="24"/>
              </w:rPr>
            </m:ctrlPr>
          </m:e>
        </m:d>
        <m:r>
          <m:rPr/>
          <w:rPr>
            <w:rFonts w:ascii="Cambria Math"/>
            <w:sz w:val="24"/>
            <w:szCs w:val="24"/>
          </w:rPr>
          <m:t>=</m:t>
        </m:r>
        <m:f>
          <m:fPr>
            <m:ctrlPr>
              <w:rPr>
                <w:rFonts w:ascii="Cambria Math" w:hAnsi="Cambria Math"/>
                <w:i/>
                <w:sz w:val="24"/>
                <w:szCs w:val="24"/>
              </w:rPr>
            </m:ctrlPr>
          </m:fPr>
          <m:num>
            <m:r>
              <m:rPr/>
              <w:rPr>
                <w:rFonts w:ascii="Cambria Math" w:hAnsi="Cambria Math"/>
                <w:sz w:val="24"/>
                <w:szCs w:val="24"/>
              </w:rPr>
              <m:t>a</m:t>
            </m:r>
            <m:ctrlPr>
              <w:rPr>
                <w:rFonts w:ascii="Cambria Math" w:hAnsi="Cambria Math"/>
                <w:i/>
                <w:sz w:val="24"/>
                <w:szCs w:val="24"/>
              </w:rPr>
            </m:ctrlPr>
          </m:num>
          <m:den>
            <m:r>
              <m:rPr/>
              <w:rPr>
                <w:rFonts w:ascii="Cambria Math"/>
                <w:sz w:val="24"/>
                <w:szCs w:val="24"/>
              </w:rPr>
              <m:t>k</m:t>
            </m:r>
            <m:ctrlPr>
              <w:rPr>
                <w:rFonts w:ascii="Cambria Math" w:hAnsi="Cambria Math"/>
                <w:i/>
                <w:sz w:val="24"/>
                <w:szCs w:val="24"/>
              </w:rPr>
            </m:ctrlPr>
          </m:den>
        </m:f>
        <m:r>
          <m:rPr/>
          <w:rPr>
            <w:rFonts w:ascii="Cambria Math"/>
            <w:sz w:val="24"/>
            <w:szCs w:val="24"/>
          </w:rPr>
          <m:t>=</m:t>
        </m:r>
        <m:f>
          <m:fPr>
            <m:ctrlPr>
              <w:rPr>
                <w:rFonts w:ascii="Cambria Math" w:hAnsi="Cambria Math"/>
                <w:i/>
                <w:sz w:val="24"/>
                <w:szCs w:val="24"/>
              </w:rPr>
            </m:ctrlPr>
          </m:fPr>
          <m:num>
            <m:r>
              <m:rPr/>
              <w:rPr>
                <w:rFonts w:ascii="Cambria Math"/>
                <w:sz w:val="24"/>
                <w:szCs w:val="24"/>
              </w:rPr>
              <m:t>429</m:t>
            </m:r>
            <m:r>
              <m:rPr/>
              <w:rPr>
                <w:rFonts w:ascii="Cambria Math" w:hAnsi="Cambria Math"/>
                <w:sz w:val="24"/>
                <w:szCs w:val="24"/>
              </w:rPr>
              <m:t>×</m:t>
            </m:r>
            <m:r>
              <m:rPr/>
              <w:rPr>
                <w:rFonts w:ascii="Cambria Math"/>
                <w:sz w:val="24"/>
                <w:szCs w:val="24"/>
              </w:rPr>
              <m:t>0.01</m:t>
            </m:r>
            <m:ctrlPr>
              <w:rPr>
                <w:rFonts w:ascii="Cambria Math" w:hAnsi="Cambria Math"/>
                <w:i/>
                <w:sz w:val="24"/>
                <w:szCs w:val="24"/>
              </w:rPr>
            </m:ctrlPr>
          </m:num>
          <m:den>
            <m:rad>
              <m:radPr>
                <m:degHide m:val="1"/>
                <m:ctrlPr>
                  <w:rPr>
                    <w:rFonts w:ascii="Cambria Math" w:hAnsi="Cambria Math"/>
                    <w:i/>
                    <w:sz w:val="24"/>
                    <w:szCs w:val="24"/>
                  </w:rPr>
                </m:ctrlPr>
              </m:radPr>
              <m:deg>
                <m:ctrlPr>
                  <w:rPr>
                    <w:rFonts w:ascii="Cambria Math" w:hAnsi="Cambria Math"/>
                    <w:i/>
                    <w:sz w:val="24"/>
                    <w:szCs w:val="24"/>
                  </w:rPr>
                </m:ctrlPr>
              </m:deg>
              <m:e>
                <m:r>
                  <m:rPr/>
                  <w:rPr>
                    <w:rFonts w:ascii="Cambria Math"/>
                    <w:sz w:val="24"/>
                    <w:szCs w:val="24"/>
                  </w:rPr>
                  <m:t>3</m:t>
                </m:r>
                <m:ctrlPr>
                  <w:rPr>
                    <w:rFonts w:ascii="Cambria Math" w:hAnsi="Cambria Math"/>
                    <w:i/>
                    <w:sz w:val="24"/>
                    <w:szCs w:val="24"/>
                  </w:rPr>
                </m:ctrlPr>
              </m:e>
            </m:rad>
            <m:ctrlPr>
              <w:rPr>
                <w:rFonts w:ascii="Cambria Math" w:hAnsi="Cambria Math"/>
                <w:i/>
                <w:sz w:val="24"/>
                <w:szCs w:val="24"/>
              </w:rPr>
            </m:ctrlPr>
          </m:den>
        </m:f>
        <m:r>
          <m:rPr/>
          <w:rPr>
            <w:rFonts w:ascii="Cambria Math"/>
            <w:sz w:val="24"/>
            <w:szCs w:val="24"/>
          </w:rPr>
          <m:t xml:space="preserve">=  </m:t>
        </m:r>
      </m:oMath>
      <w:r>
        <w:rPr>
          <w:rFonts w:hint="eastAsia"/>
          <w:sz w:val="24"/>
          <w:szCs w:val="24"/>
        </w:rPr>
        <w:t>2</w:t>
      </w:r>
      <w:r>
        <w:rPr>
          <w:sz w:val="24"/>
          <w:szCs w:val="24"/>
        </w:rPr>
        <w:t>.477mW</w:t>
      </w:r>
    </w:p>
    <w:p>
      <w:pPr>
        <w:spacing w:line="360" w:lineRule="auto"/>
        <w:rPr>
          <w:sz w:val="24"/>
        </w:rPr>
      </w:pPr>
      <w:r>
        <w:rPr>
          <w:rFonts w:hint="eastAsia"/>
          <w:sz w:val="24"/>
        </w:rPr>
        <w:t>B</w:t>
      </w:r>
      <w:r>
        <w:rPr>
          <w:sz w:val="24"/>
        </w:rPr>
        <w:t xml:space="preserve">.2.4 </w:t>
      </w:r>
      <w:r>
        <w:rPr>
          <w:rFonts w:hint="eastAsia"/>
          <w:sz w:val="24"/>
        </w:rPr>
        <w:t>标准不确定度汇总</w:t>
      </w:r>
    </w:p>
    <w:p>
      <w:pPr>
        <w:spacing w:line="360" w:lineRule="auto"/>
        <w:ind w:firstLine="480" w:firstLineChars="200"/>
        <w:rPr>
          <w:sz w:val="24"/>
        </w:rPr>
      </w:pPr>
      <w:r>
        <w:rPr>
          <w:rFonts w:hint="eastAsia"/>
          <w:sz w:val="24"/>
        </w:rPr>
        <w:t>标准不确定度汇总表见表</w:t>
      </w:r>
      <w:r>
        <w:rPr>
          <w:sz w:val="24"/>
        </w:rPr>
        <w:t>8-2</w:t>
      </w:r>
      <w:r>
        <w:rPr>
          <w:rFonts w:hint="eastAsia"/>
          <w:sz w:val="24"/>
        </w:rPr>
        <w:t>。</w:t>
      </w:r>
    </w:p>
    <w:p>
      <w:pPr>
        <w:spacing w:line="360" w:lineRule="auto"/>
        <w:ind w:firstLine="480" w:firstLineChars="200"/>
        <w:jc w:val="center"/>
        <w:rPr>
          <w:sz w:val="24"/>
        </w:rPr>
      </w:pPr>
      <w:r>
        <w:rPr>
          <w:rFonts w:hint="eastAsia"/>
          <w:sz w:val="24"/>
        </w:rPr>
        <w:t>表</w:t>
      </w:r>
      <w:r>
        <w:rPr>
          <w:sz w:val="24"/>
        </w:rPr>
        <w:t xml:space="preserve">8-2 </w:t>
      </w:r>
      <w:r>
        <w:rPr>
          <w:rFonts w:hint="eastAsia"/>
          <w:sz w:val="24"/>
        </w:rPr>
        <w:t>标准不确定度汇总</w:t>
      </w: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7"/>
        <w:gridCol w:w="3493"/>
        <w:gridCol w:w="3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auto"/>
            <w:vAlign w:val="center"/>
          </w:tcPr>
          <w:p>
            <w:pPr>
              <w:spacing w:line="360" w:lineRule="auto"/>
              <w:jc w:val="center"/>
              <w:rPr>
                <w:kern w:val="0"/>
                <w:sz w:val="24"/>
              </w:rPr>
            </w:pPr>
            <w:r>
              <w:rPr>
                <w:rFonts w:hint="eastAsia"/>
                <w:kern w:val="0"/>
                <w:sz w:val="24"/>
              </w:rPr>
              <w:t>符号</w:t>
            </w:r>
          </w:p>
        </w:tc>
        <w:tc>
          <w:tcPr>
            <w:tcW w:w="3493" w:type="dxa"/>
            <w:shd w:val="clear" w:color="auto" w:fill="auto"/>
            <w:vAlign w:val="center"/>
          </w:tcPr>
          <w:p>
            <w:pPr>
              <w:spacing w:line="360" w:lineRule="auto"/>
              <w:jc w:val="center"/>
              <w:rPr>
                <w:kern w:val="0"/>
                <w:sz w:val="24"/>
              </w:rPr>
            </w:pPr>
            <w:r>
              <w:rPr>
                <w:rFonts w:hint="eastAsia"/>
                <w:kern w:val="0"/>
                <w:sz w:val="24"/>
              </w:rPr>
              <w:t>不确定度量来源</w:t>
            </w:r>
          </w:p>
        </w:tc>
        <w:tc>
          <w:tcPr>
            <w:tcW w:w="3020" w:type="dxa"/>
            <w:shd w:val="clear" w:color="auto" w:fill="auto"/>
            <w:vAlign w:val="center"/>
          </w:tcPr>
          <w:p>
            <w:pPr>
              <w:spacing w:line="360" w:lineRule="auto"/>
              <w:rPr>
                <w:kern w:val="0"/>
                <w:sz w:val="24"/>
              </w:rPr>
            </w:pPr>
            <w:r>
              <w:rPr>
                <w:rFonts w:hint="eastAsia"/>
                <w:kern w:val="0"/>
                <w:sz w:val="24"/>
              </w:rPr>
              <w:t>标准不确定度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auto"/>
            <w:vAlign w:val="center"/>
          </w:tcPr>
          <w:p>
            <w:pPr>
              <w:spacing w:line="360" w:lineRule="auto"/>
              <w:jc w:val="center"/>
              <w:rPr>
                <w:kern w:val="0"/>
                <w:sz w:val="24"/>
              </w:rPr>
            </w:pPr>
            <w:r>
              <w:rPr>
                <w:rFonts w:hint="eastAsia"/>
                <w:i/>
                <w:sz w:val="24"/>
              </w:rPr>
              <w:t>u</w:t>
            </w:r>
            <w:r>
              <w:rPr>
                <w:sz w:val="24"/>
                <w:vertAlign w:val="subscript"/>
              </w:rPr>
              <w:t>1</w:t>
            </w:r>
            <w:r>
              <w:rPr>
                <w:sz w:val="24"/>
              </w:rPr>
              <w:t>(</w:t>
            </w:r>
            <w:r>
              <w:rPr>
                <w:i/>
                <w:sz w:val="24"/>
              </w:rPr>
              <w:t>I</w:t>
            </w:r>
            <w:r>
              <w:rPr>
                <w:sz w:val="24"/>
              </w:rPr>
              <w:t>)</w:t>
            </w:r>
          </w:p>
        </w:tc>
        <w:tc>
          <w:tcPr>
            <w:tcW w:w="3493" w:type="dxa"/>
            <w:shd w:val="clear" w:color="auto" w:fill="auto"/>
            <w:vAlign w:val="center"/>
          </w:tcPr>
          <w:p>
            <w:pPr>
              <w:spacing w:line="360" w:lineRule="auto"/>
              <w:jc w:val="center"/>
              <w:rPr>
                <w:kern w:val="0"/>
                <w:sz w:val="24"/>
              </w:rPr>
            </w:pPr>
            <w:r>
              <w:rPr>
                <w:rFonts w:hint="eastAsia"/>
                <w:kern w:val="0"/>
                <w:sz w:val="24"/>
              </w:rPr>
              <w:t>测量重复性</w:t>
            </w:r>
          </w:p>
        </w:tc>
        <w:tc>
          <w:tcPr>
            <w:tcW w:w="3020" w:type="dxa"/>
            <w:shd w:val="clear" w:color="auto" w:fill="auto"/>
            <w:vAlign w:val="center"/>
          </w:tcPr>
          <w:p>
            <w:pPr>
              <w:spacing w:line="360" w:lineRule="auto"/>
              <w:rPr>
                <w:kern w:val="0"/>
                <w:sz w:val="24"/>
              </w:rPr>
            </w:pPr>
            <w:r>
              <w:rPr>
                <w:sz w:val="24"/>
                <w:szCs w:val="24"/>
              </w:rPr>
              <w:t>0.0097mW、</w:t>
            </w:r>
            <w:r>
              <w:rPr>
                <w:rFonts w:hint="eastAsia"/>
                <w:sz w:val="24"/>
                <w:szCs w:val="24"/>
              </w:rPr>
              <w:t>0</w:t>
            </w:r>
            <w:r>
              <w:rPr>
                <w:sz w:val="24"/>
                <w:szCs w:val="24"/>
              </w:rPr>
              <w:t>.0145mW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auto"/>
            <w:vAlign w:val="center"/>
          </w:tcPr>
          <w:p>
            <w:pPr>
              <w:spacing w:line="360" w:lineRule="auto"/>
              <w:jc w:val="center"/>
              <w:rPr>
                <w:kern w:val="0"/>
                <w:sz w:val="24"/>
              </w:rPr>
            </w:pPr>
            <w:r>
              <w:rPr>
                <w:rFonts w:hint="eastAsia"/>
                <w:i/>
                <w:sz w:val="24"/>
              </w:rPr>
              <w:t>u</w:t>
            </w:r>
            <w:r>
              <w:rPr>
                <w:sz w:val="24"/>
                <w:vertAlign w:val="subscript"/>
              </w:rPr>
              <w:t>2</w:t>
            </w:r>
            <w:r>
              <w:rPr>
                <w:sz w:val="24"/>
              </w:rPr>
              <w:t>(</w:t>
            </w:r>
            <w:r>
              <w:rPr>
                <w:i/>
                <w:sz w:val="24"/>
              </w:rPr>
              <w:t>I</w:t>
            </w:r>
            <w:r>
              <w:rPr>
                <w:sz w:val="24"/>
              </w:rPr>
              <w:t>)</w:t>
            </w:r>
          </w:p>
        </w:tc>
        <w:tc>
          <w:tcPr>
            <w:tcW w:w="3493" w:type="dxa"/>
            <w:shd w:val="clear" w:color="auto" w:fill="auto"/>
            <w:vAlign w:val="center"/>
          </w:tcPr>
          <w:p>
            <w:pPr>
              <w:spacing w:line="360" w:lineRule="auto"/>
              <w:jc w:val="center"/>
              <w:rPr>
                <w:kern w:val="0"/>
                <w:sz w:val="24"/>
              </w:rPr>
            </w:pPr>
            <w:r>
              <w:rPr>
                <w:rFonts w:hint="eastAsia"/>
                <w:kern w:val="0"/>
                <w:sz w:val="24"/>
              </w:rPr>
              <w:t>光功率计示值误差</w:t>
            </w:r>
          </w:p>
        </w:tc>
        <w:tc>
          <w:tcPr>
            <w:tcW w:w="3020" w:type="dxa"/>
            <w:shd w:val="clear" w:color="auto" w:fill="auto"/>
            <w:vAlign w:val="center"/>
          </w:tcPr>
          <w:p>
            <w:pPr>
              <w:spacing w:line="360" w:lineRule="auto"/>
              <w:rPr>
                <w:kern w:val="0"/>
                <w:sz w:val="24"/>
              </w:rPr>
            </w:pPr>
            <w:r>
              <w:rPr>
                <w:sz w:val="24"/>
                <w:szCs w:val="24"/>
              </w:rPr>
              <w:t>0.7825mW、</w:t>
            </w:r>
            <w:r>
              <w:rPr>
                <w:rFonts w:hint="eastAsia"/>
                <w:sz w:val="24"/>
                <w:szCs w:val="24"/>
              </w:rPr>
              <w:t>0</w:t>
            </w:r>
            <w:r>
              <w:rPr>
                <w:sz w:val="24"/>
                <w:szCs w:val="24"/>
              </w:rPr>
              <w:t>.22 mW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auto"/>
            <w:vAlign w:val="center"/>
          </w:tcPr>
          <w:p>
            <w:pPr>
              <w:spacing w:line="360" w:lineRule="auto"/>
              <w:jc w:val="center"/>
              <w:rPr>
                <w:kern w:val="0"/>
                <w:sz w:val="24"/>
              </w:rPr>
            </w:pPr>
            <w:r>
              <w:rPr>
                <w:rFonts w:hint="eastAsia"/>
                <w:i/>
                <w:sz w:val="24"/>
              </w:rPr>
              <w:t>u</w:t>
            </w:r>
            <w:r>
              <w:rPr>
                <w:sz w:val="24"/>
                <w:vertAlign w:val="subscript"/>
              </w:rPr>
              <w:t>3</w:t>
            </w:r>
            <w:r>
              <w:rPr>
                <w:sz w:val="24"/>
              </w:rPr>
              <w:t>(</w:t>
            </w:r>
            <w:r>
              <w:rPr>
                <w:i/>
                <w:sz w:val="24"/>
              </w:rPr>
              <w:t>I</w:t>
            </w:r>
            <w:r>
              <w:rPr>
                <w:sz w:val="24"/>
              </w:rPr>
              <w:t>)</w:t>
            </w:r>
          </w:p>
        </w:tc>
        <w:tc>
          <w:tcPr>
            <w:tcW w:w="3493" w:type="dxa"/>
            <w:shd w:val="clear" w:color="auto" w:fill="auto"/>
            <w:vAlign w:val="center"/>
          </w:tcPr>
          <w:p>
            <w:pPr>
              <w:spacing w:line="360" w:lineRule="auto"/>
              <w:jc w:val="center"/>
              <w:rPr>
                <w:kern w:val="0"/>
                <w:sz w:val="24"/>
              </w:rPr>
            </w:pPr>
            <w:r>
              <w:rPr>
                <w:kern w:val="0"/>
                <w:sz w:val="24"/>
              </w:rPr>
              <w:t>分辨力</w:t>
            </w:r>
            <w:r>
              <w:rPr>
                <w:rFonts w:hint="eastAsia"/>
                <w:kern w:val="0"/>
                <w:sz w:val="24"/>
              </w:rPr>
              <w:t>引入的误差</w:t>
            </w:r>
          </w:p>
        </w:tc>
        <w:tc>
          <w:tcPr>
            <w:tcW w:w="3020" w:type="dxa"/>
            <w:shd w:val="clear" w:color="auto" w:fill="auto"/>
            <w:vAlign w:val="center"/>
          </w:tcPr>
          <w:p>
            <w:pPr>
              <w:spacing w:line="360" w:lineRule="auto"/>
              <w:rPr>
                <w:kern w:val="0"/>
                <w:sz w:val="24"/>
              </w:rPr>
            </w:pPr>
            <w:r>
              <w:rPr>
                <w:rFonts w:hint="eastAsia"/>
                <w:sz w:val="24"/>
                <w:szCs w:val="24"/>
              </w:rPr>
              <w:t>0</w:t>
            </w:r>
            <w:r>
              <w:rPr>
                <w:sz w:val="24"/>
                <w:szCs w:val="24"/>
              </w:rPr>
              <w:t>.0577 mW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auto"/>
            <w:vAlign w:val="center"/>
          </w:tcPr>
          <w:p>
            <w:pPr>
              <w:spacing w:line="360" w:lineRule="auto"/>
              <w:jc w:val="center"/>
              <w:rPr>
                <w:kern w:val="0"/>
                <w:sz w:val="24"/>
              </w:rPr>
            </w:pPr>
            <w:r>
              <w:rPr>
                <w:rFonts w:hint="eastAsia"/>
                <w:i/>
                <w:sz w:val="24"/>
              </w:rPr>
              <w:t>u</w:t>
            </w:r>
            <w:r>
              <w:rPr>
                <w:sz w:val="24"/>
                <w:vertAlign w:val="subscript"/>
              </w:rPr>
              <w:t>4</w:t>
            </w:r>
            <w:r>
              <w:rPr>
                <w:sz w:val="24"/>
              </w:rPr>
              <w:t>(</w:t>
            </w:r>
            <w:r>
              <w:rPr>
                <w:i/>
                <w:sz w:val="24"/>
              </w:rPr>
              <w:t>I</w:t>
            </w:r>
            <w:r>
              <w:rPr>
                <w:sz w:val="24"/>
              </w:rPr>
              <w:t>)</w:t>
            </w:r>
          </w:p>
        </w:tc>
        <w:tc>
          <w:tcPr>
            <w:tcW w:w="3493" w:type="dxa"/>
            <w:shd w:val="clear" w:color="auto" w:fill="auto"/>
            <w:vAlign w:val="center"/>
          </w:tcPr>
          <w:p>
            <w:pPr>
              <w:spacing w:line="360" w:lineRule="auto"/>
              <w:jc w:val="center"/>
              <w:rPr>
                <w:kern w:val="0"/>
                <w:sz w:val="24"/>
              </w:rPr>
            </w:pPr>
            <w:r>
              <w:rPr>
                <w:rFonts w:hint="eastAsia"/>
                <w:kern w:val="0"/>
                <w:sz w:val="24"/>
                <w:szCs w:val="24"/>
              </w:rPr>
              <w:t>光源功率稳定度</w:t>
            </w:r>
            <w:r>
              <w:rPr>
                <w:rFonts w:hint="eastAsia"/>
                <w:kern w:val="0"/>
                <w:sz w:val="24"/>
              </w:rPr>
              <w:t>引入的误差</w:t>
            </w:r>
          </w:p>
        </w:tc>
        <w:tc>
          <w:tcPr>
            <w:tcW w:w="3020" w:type="dxa"/>
            <w:shd w:val="clear" w:color="auto" w:fill="auto"/>
            <w:vAlign w:val="center"/>
          </w:tcPr>
          <w:p>
            <w:pPr>
              <w:spacing w:line="360" w:lineRule="auto"/>
              <w:rPr>
                <w:kern w:val="0"/>
                <w:sz w:val="24"/>
              </w:rPr>
            </w:pPr>
            <w:r>
              <w:rPr>
                <w:rFonts w:hint="eastAsia"/>
                <w:sz w:val="24"/>
                <w:szCs w:val="24"/>
              </w:rPr>
              <w:t>2</w:t>
            </w:r>
            <w:r>
              <w:rPr>
                <w:sz w:val="24"/>
                <w:szCs w:val="24"/>
              </w:rPr>
              <w:t>.477mW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60" w:type="dxa"/>
            <w:gridSpan w:val="3"/>
            <w:shd w:val="clear" w:color="auto" w:fill="auto"/>
            <w:vAlign w:val="center"/>
          </w:tcPr>
          <w:p>
            <w:pPr>
              <w:spacing w:line="360" w:lineRule="auto"/>
              <w:jc w:val="center"/>
              <w:rPr>
                <w:kern w:val="0"/>
                <w:sz w:val="24"/>
              </w:rPr>
            </w:pP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m:sty m:val="bi"/>
                </m:rPr>
                <w:rPr>
                  <w:rFonts w:ascii="Cambria Math" w:hAnsi="Cambria Math"/>
                  <w:sz w:val="24"/>
                </w:rPr>
                <m:t>=</m:t>
              </m:r>
              <m:rad>
                <m:radPr>
                  <m:degHide m:val="1"/>
                  <m:ctrlPr>
                    <w:rPr>
                      <w:rFonts w:ascii="Cambria Math" w:hAnsi="Cambria Math"/>
                      <w:b/>
                      <w:i/>
                      <w:sz w:val="24"/>
                    </w:rPr>
                  </m:ctrlPr>
                </m:radPr>
                <m:deg>
                  <m:ctrlPr>
                    <w:rPr>
                      <w:rFonts w:ascii="Cambria Math" w:hAnsi="Cambria Math"/>
                      <w:b/>
                      <w:i/>
                      <w:sz w:val="24"/>
                    </w:rPr>
                  </m:ctrlPr>
                </m:deg>
                <m:e>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1</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ascii="Cambria Math" w:hAnsi="Cambria Math"/>
                          <w:sz w:val="24"/>
                        </w:rPr>
                        <m:t>I</m:t>
                      </m:r>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2</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ascii="Cambria Math" w:hAnsi="Cambria Math"/>
                          <w:sz w:val="24"/>
                        </w:rPr>
                        <m:t>I</m:t>
                      </m:r>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3</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ascii="Cambria Math" w:hAnsi="Cambria Math"/>
                          <w:sz w:val="24"/>
                        </w:rPr>
                        <m:t>I</m:t>
                      </m:r>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4</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ascii="Cambria Math" w:hAnsi="Cambria Math"/>
                          <w:sz w:val="24"/>
                        </w:rPr>
                        <m:t>I</m:t>
                      </m:r>
                      <m:ctrlPr>
                        <w:rPr>
                          <w:rFonts w:ascii="Cambria Math" w:hAnsi="Cambria Math"/>
                          <w:i/>
                          <w:sz w:val="24"/>
                        </w:rPr>
                      </m:ctrlPr>
                    </m:e>
                  </m:d>
                  <m:ctrlPr>
                    <w:rPr>
                      <w:rFonts w:ascii="Cambria Math" w:hAnsi="Cambria Math"/>
                      <w:b/>
                      <w:i/>
                      <w:sz w:val="24"/>
                    </w:rPr>
                  </m:ctrlPr>
                </m:e>
              </m:rad>
            </m:oMath>
            <w:r>
              <w:rPr>
                <w:sz w:val="24"/>
              </w:rPr>
              <w:t>=2.6043</w:t>
            </w:r>
            <w:r>
              <w:rPr>
                <w:sz w:val="24"/>
                <w:szCs w:val="24"/>
              </w:rPr>
              <w:t>mW、</w:t>
            </w:r>
            <w:r>
              <w:rPr>
                <w:rFonts w:hint="eastAsia"/>
                <w:sz w:val="24"/>
                <w:szCs w:val="24"/>
              </w:rPr>
              <w:t>2</w:t>
            </w:r>
            <w:r>
              <w:rPr>
                <w:sz w:val="24"/>
                <w:szCs w:val="24"/>
              </w:rPr>
              <w:t>.4924mW</w:t>
            </w:r>
          </w:p>
        </w:tc>
      </w:tr>
    </w:tbl>
    <w:p>
      <w:pPr>
        <w:spacing w:line="360" w:lineRule="auto"/>
        <w:rPr>
          <w:sz w:val="24"/>
        </w:rPr>
      </w:pPr>
      <w:r>
        <w:rPr>
          <w:sz w:val="24"/>
        </w:rPr>
        <w:t xml:space="preserve">B.2.5 </w:t>
      </w:r>
      <w:r>
        <w:rPr>
          <w:rFonts w:hint="eastAsia"/>
          <w:sz w:val="24"/>
        </w:rPr>
        <w:t>合成标准不确定度</w:t>
      </w:r>
    </w:p>
    <w:p>
      <w:pPr>
        <w:spacing w:line="360" w:lineRule="auto"/>
        <w:ind w:firstLine="480" w:firstLineChars="200"/>
        <w:rPr>
          <w:sz w:val="24"/>
        </w:rPr>
      </w:pPr>
      <w:r>
        <w:rPr>
          <w:rFonts w:hint="eastAsia"/>
          <w:sz w:val="24"/>
        </w:rPr>
        <w:t>传播系数（灵敏系数）:</w:t>
      </w:r>
    </w:p>
    <w:p>
      <w:pPr>
        <w:spacing w:line="360" w:lineRule="auto"/>
        <w:jc w:val="center"/>
        <w:rPr>
          <w:szCs w:val="24"/>
        </w:rPr>
      </w:pPr>
      <m:oMathPara>
        <m:oMath>
          <m:sSub>
            <m:sSubPr>
              <m:ctrlPr>
                <w:rPr>
                  <w:rFonts w:ascii="Cambria Math" w:hAnsi="Cambria Math"/>
                  <w:i/>
                </w:rPr>
              </m:ctrlPr>
            </m:sSubPr>
            <m:e>
              <m:r>
                <m:rPr/>
                <w:rPr>
                  <w:rFonts w:ascii="Cambria Math" w:hAnsi="Cambria Math"/>
                </w:rPr>
                <m:t>c</m:t>
              </m:r>
              <m:ctrlPr>
                <w:rPr>
                  <w:rFonts w:ascii="Cambria Math" w:hAnsi="Cambria Math"/>
                  <w:i/>
                </w:rPr>
              </m:ctrlPr>
            </m:e>
            <m:sub>
              <m:r>
                <m:rPr/>
                <w:rPr>
                  <w:rFonts w:ascii="Cambria Math" w:hAnsi="Cambria Math"/>
                </w:rPr>
                <m:t>1</m:t>
              </m:r>
              <m:ctrlPr>
                <w:rPr>
                  <w:rFonts w:ascii="Cambria Math" w:hAnsi="Cambria Math"/>
                  <w:i/>
                </w:rPr>
              </m:ctrlPr>
            </m:sub>
          </m:sSub>
          <m:r>
            <m:rPr>
              <m:sty m:val="p"/>
            </m:rPr>
            <w:rPr>
              <w:rFonts w:ascii="Cambria Math" w:hAnsi="Cambria Math"/>
              <w:szCs w:val="24"/>
            </w:rPr>
            <m:t>=</m:t>
          </m:r>
          <m:f>
            <m:fPr>
              <m:ctrlPr>
                <w:rPr>
                  <w:rFonts w:ascii="Cambria Math" w:hAnsi="Cambria Math"/>
                  <w:szCs w:val="24"/>
                </w:rPr>
              </m:ctrlPr>
            </m:fPr>
            <m:num>
              <m:r>
                <m:rPr>
                  <m:sty m:val="p"/>
                </m:rPr>
                <w:rPr>
                  <w:rFonts w:ascii="Cambria Math" w:hAnsi="Cambria Math"/>
                  <w:szCs w:val="24"/>
                </w:rPr>
                <m:t>∂</m:t>
              </m:r>
              <m:r>
                <m:rPr/>
                <w:rPr>
                  <w:rFonts w:ascii="Cambria Math" w:hAnsi="Cambria Math"/>
                </w:rPr>
                <m:t>η</m:t>
              </m:r>
              <m:ctrlPr>
                <w:rPr>
                  <w:rFonts w:ascii="Cambria Math" w:hAnsi="Cambria Math"/>
                  <w:szCs w:val="24"/>
                </w:rPr>
              </m:ctrlPr>
            </m:num>
            <m:den>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ctrlPr>
                <w:rPr>
                  <w:rFonts w:ascii="Cambria Math" w:hAnsi="Cambria Math"/>
                  <w:szCs w:val="24"/>
                </w:rPr>
              </m:ctrlPr>
            </m:den>
          </m:f>
          <m:r>
            <m:rPr/>
            <w:rPr>
              <w:rFonts w:ascii="Cambria Math" w:hAnsi="Cambria Math"/>
              <w:szCs w:val="24"/>
            </w:rPr>
            <m:t>=</m:t>
          </m:r>
          <m:f>
            <m:fPr>
              <m:ctrlPr>
                <w:rPr>
                  <w:rFonts w:ascii="Cambria Math" w:hAnsi="Cambria Math"/>
                  <w:i/>
                  <w:szCs w:val="24"/>
                </w:rPr>
              </m:ctrlPr>
            </m:fPr>
            <m:num>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T</m:t>
                  </m:r>
                  <m:ctrlPr>
                    <w:rPr>
                      <w:rFonts w:ascii="Cambria Math" w:hAnsi="Cambria Math"/>
                      <w:szCs w:val="24"/>
                    </w:rPr>
                  </m:ctrlPr>
                </m:sub>
              </m:sSub>
              <m:ctrlPr>
                <w:rPr>
                  <w:rFonts w:ascii="Cambria Math" w:hAnsi="Cambria Math"/>
                  <w:i/>
                  <w:szCs w:val="24"/>
                </w:rPr>
              </m:ctrlPr>
            </m:num>
            <m:den>
              <m:sSup>
                <m:sSupPr>
                  <m:ctrlPr>
                    <w:rPr>
                      <w:rFonts w:ascii="Cambria Math" w:hAnsi="Cambria Math"/>
                      <w:i/>
                      <w:szCs w:val="24"/>
                    </w:rPr>
                  </m:ctrlPr>
                </m:sSupPr>
                <m:e>
                  <m:r>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T</m:t>
                      </m:r>
                      <m:ctrlPr>
                        <w:rPr>
                          <w:rFonts w:ascii="Cambria Math" w:hAnsi="Cambria Math"/>
                          <w:szCs w:val="24"/>
                        </w:rPr>
                      </m:ctrlPr>
                    </m:sub>
                  </m:sSub>
                  <m:r>
                    <m:rPr/>
                    <w:rPr>
                      <w:rFonts w:ascii="Cambria Math" w:hAnsi="Cambria Math"/>
                      <w:szCs w:val="24"/>
                    </w:rPr>
                    <m:t>)</m:t>
                  </m:r>
                  <m:ctrlPr>
                    <w:rPr>
                      <w:rFonts w:ascii="Cambria Math" w:hAnsi="Cambria Math"/>
                      <w:i/>
                      <w:szCs w:val="24"/>
                    </w:rPr>
                  </m:ctrlPr>
                </m:e>
                <m:sup>
                  <m:r>
                    <m:rPr/>
                    <w:rPr>
                      <w:rFonts w:ascii="Cambria Math" w:hAnsi="Cambria Math"/>
                      <w:szCs w:val="24"/>
                    </w:rPr>
                    <m:t>2</m:t>
                  </m:r>
                  <m:ctrlPr>
                    <w:rPr>
                      <w:rFonts w:ascii="Cambria Math" w:hAnsi="Cambria Math"/>
                      <w:i/>
                      <w:szCs w:val="24"/>
                    </w:rPr>
                  </m:ctrlPr>
                </m:sup>
              </m:sSup>
              <m:ctrlPr>
                <w:rPr>
                  <w:rFonts w:ascii="Cambria Math" w:hAnsi="Cambria Math"/>
                  <w:i/>
                  <w:szCs w:val="24"/>
                </w:rPr>
              </m:ctrlPr>
            </m:den>
          </m:f>
          <m:r>
            <m:rPr/>
            <w:rPr>
              <w:rFonts w:ascii="Cambria Math" w:hAnsi="Cambria Math"/>
              <w:szCs w:val="24"/>
            </w:rPr>
            <m:t>=0.003</m:t>
          </m:r>
        </m:oMath>
      </m:oMathPara>
    </w:p>
    <w:p>
      <w:pPr>
        <w:spacing w:line="360" w:lineRule="auto"/>
        <w:jc w:val="center"/>
        <w:rPr>
          <w:szCs w:val="24"/>
        </w:rPr>
      </w:pPr>
      <m:oMathPara>
        <m:oMath>
          <m:sSub>
            <m:sSubPr>
              <m:ctrlPr>
                <w:rPr>
                  <w:rFonts w:ascii="Cambria Math" w:hAnsi="Cambria Math"/>
                  <w:i/>
                </w:rPr>
              </m:ctrlPr>
            </m:sSubPr>
            <m:e>
              <m:r>
                <m:rPr/>
                <w:rPr>
                  <w:rFonts w:ascii="Cambria Math" w:hAnsi="Cambria Math"/>
                </w:rPr>
                <m:t>c</m:t>
              </m:r>
              <m:ctrlPr>
                <w:rPr>
                  <w:rFonts w:ascii="Cambria Math" w:hAnsi="Cambria Math"/>
                  <w:i/>
                </w:rPr>
              </m:ctrlPr>
            </m:e>
            <m:sub>
              <m:r>
                <m:rPr/>
                <w:rPr>
                  <w:rFonts w:ascii="Cambria Math" w:hAnsi="Cambria Math"/>
                </w:rPr>
                <m:t>2</m:t>
              </m:r>
              <m:ctrlPr>
                <w:rPr>
                  <w:rFonts w:ascii="Cambria Math" w:hAnsi="Cambria Math"/>
                  <w:i/>
                </w:rPr>
              </m:ctrlPr>
            </m:sub>
          </m:sSub>
          <m:r>
            <m:rPr>
              <m:sty m:val="p"/>
            </m:rPr>
            <w:rPr>
              <w:rFonts w:ascii="Cambria Math" w:hAnsi="Cambria Math"/>
              <w:szCs w:val="24"/>
            </w:rPr>
            <m:t>=</m:t>
          </m:r>
          <m:f>
            <m:fPr>
              <m:ctrlPr>
                <w:rPr>
                  <w:rFonts w:ascii="Cambria Math" w:hAnsi="Cambria Math"/>
                  <w:szCs w:val="24"/>
                </w:rPr>
              </m:ctrlPr>
            </m:fPr>
            <m:num>
              <m:r>
                <m:rPr>
                  <m:sty m:val="p"/>
                </m:rPr>
                <w:rPr>
                  <w:rFonts w:ascii="Cambria Math" w:hAnsi="Cambria Math"/>
                  <w:szCs w:val="24"/>
                </w:rPr>
                <m:t>∂</m:t>
              </m:r>
              <m:r>
                <m:rPr/>
                <w:rPr>
                  <w:rFonts w:ascii="Cambria Math" w:hAnsi="Cambria Math"/>
                </w:rPr>
                <m:t>η</m:t>
              </m:r>
              <m:ctrlPr>
                <w:rPr>
                  <w:rFonts w:ascii="Cambria Math" w:hAnsi="Cambria Math"/>
                  <w:szCs w:val="24"/>
                </w:rPr>
              </m:ctrlPr>
            </m:num>
            <m:den>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T</m:t>
                  </m:r>
                  <m:ctrlPr>
                    <w:rPr>
                      <w:rFonts w:ascii="Cambria Math" w:hAnsi="Cambria Math"/>
                      <w:szCs w:val="24"/>
                    </w:rPr>
                  </m:ctrlPr>
                </m:sub>
              </m:sSub>
              <m:ctrlPr>
                <w:rPr>
                  <w:rFonts w:ascii="Cambria Math" w:hAnsi="Cambria Math"/>
                  <w:szCs w:val="24"/>
                </w:rPr>
              </m:ctrlPr>
            </m:den>
          </m:f>
          <m:r>
            <m:rPr/>
            <w:rPr>
              <w:rFonts w:ascii="Cambria Math" w:hAnsi="Cambria Math"/>
              <w:szCs w:val="24"/>
            </w:rPr>
            <m:t>=</m:t>
          </m:r>
          <m:f>
            <m:fPr>
              <m:ctrlPr>
                <w:rPr>
                  <w:rFonts w:ascii="Cambria Math" w:hAnsi="Cambria Math"/>
                  <w:i/>
                  <w:szCs w:val="24"/>
                </w:rPr>
              </m:ctrlPr>
            </m:fPr>
            <m:num>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ctrlPr>
                <w:rPr>
                  <w:rFonts w:ascii="Cambria Math" w:hAnsi="Cambria Math"/>
                  <w:i/>
                  <w:szCs w:val="24"/>
                </w:rPr>
              </m:ctrlPr>
            </m:num>
            <m:den>
              <m:sSup>
                <m:sSupPr>
                  <m:ctrlPr>
                    <w:rPr>
                      <w:rFonts w:ascii="Cambria Math" w:hAnsi="Cambria Math"/>
                      <w:i/>
                      <w:szCs w:val="24"/>
                    </w:rPr>
                  </m:ctrlPr>
                </m:sSupPr>
                <m:e>
                  <m:r>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D</m:t>
                      </m:r>
                      <m:ctrlPr>
                        <w:rPr>
                          <w:rFonts w:ascii="Cambria Math" w:hAnsi="Cambria Math"/>
                          <w:szCs w:val="24"/>
                        </w:rPr>
                      </m:ctrlPr>
                    </m:sub>
                  </m:sSub>
                  <m:r>
                    <m:rPr>
                      <m:sty m:val="p"/>
                    </m:rPr>
                    <w:rPr>
                      <w:rFonts w:ascii="Cambria Math" w:hAnsi="Cambria Math"/>
                      <w:szCs w:val="24"/>
                    </w:rPr>
                    <m:t>+</m:t>
                  </m:r>
                  <m:sSub>
                    <m:sSubPr>
                      <m:ctrlPr>
                        <w:rPr>
                          <w:rFonts w:ascii="Cambria Math" w:hAnsi="Cambria Math"/>
                          <w:szCs w:val="24"/>
                        </w:rPr>
                      </m:ctrlPr>
                    </m:sSubPr>
                    <m:e>
                      <m:r>
                        <m:rPr/>
                        <w:rPr>
                          <w:rFonts w:ascii="Cambria Math" w:hAnsi="Cambria Math"/>
                          <w:szCs w:val="24"/>
                        </w:rPr>
                        <m:t>P</m:t>
                      </m:r>
                      <m:ctrlPr>
                        <w:rPr>
                          <w:rFonts w:ascii="Cambria Math" w:hAnsi="Cambria Math"/>
                          <w:szCs w:val="24"/>
                        </w:rPr>
                      </m:ctrlPr>
                    </m:e>
                    <m:sub>
                      <m:r>
                        <m:rPr/>
                        <w:rPr>
                          <w:rFonts w:ascii="Cambria Math" w:hAnsi="Cambria Math"/>
                          <w:szCs w:val="24"/>
                        </w:rPr>
                        <m:t>T</m:t>
                      </m:r>
                      <m:ctrlPr>
                        <w:rPr>
                          <w:rFonts w:ascii="Cambria Math" w:hAnsi="Cambria Math"/>
                          <w:szCs w:val="24"/>
                        </w:rPr>
                      </m:ctrlPr>
                    </m:sub>
                  </m:sSub>
                  <m:r>
                    <m:rPr/>
                    <w:rPr>
                      <w:rFonts w:ascii="Cambria Math" w:hAnsi="Cambria Math"/>
                      <w:szCs w:val="24"/>
                    </w:rPr>
                    <m:t>)</m:t>
                  </m:r>
                  <m:ctrlPr>
                    <w:rPr>
                      <w:rFonts w:ascii="Cambria Math" w:hAnsi="Cambria Math"/>
                      <w:i/>
                      <w:szCs w:val="24"/>
                    </w:rPr>
                  </m:ctrlPr>
                </m:e>
                <m:sup>
                  <m:r>
                    <m:rPr/>
                    <w:rPr>
                      <w:rFonts w:ascii="Cambria Math" w:hAnsi="Cambria Math"/>
                      <w:szCs w:val="24"/>
                    </w:rPr>
                    <m:t>2</m:t>
                  </m:r>
                  <m:ctrlPr>
                    <w:rPr>
                      <w:rFonts w:ascii="Cambria Math" w:hAnsi="Cambria Math"/>
                      <w:i/>
                      <w:szCs w:val="24"/>
                    </w:rPr>
                  </m:ctrlPr>
                </m:sup>
              </m:sSup>
              <m:ctrlPr>
                <w:rPr>
                  <w:rFonts w:ascii="Cambria Math" w:hAnsi="Cambria Math"/>
                  <w:i/>
                  <w:szCs w:val="24"/>
                </w:rPr>
              </m:ctrlPr>
            </m:den>
          </m:f>
          <m:r>
            <m:rPr/>
            <w:rPr>
              <w:rFonts w:ascii="Cambria Math" w:hAnsi="Cambria Math"/>
              <w:szCs w:val="24"/>
            </w:rPr>
            <m:t>=−0.00084</m:t>
          </m:r>
        </m:oMath>
      </m:oMathPara>
    </w:p>
    <w:p>
      <w:pPr>
        <w:spacing w:line="360" w:lineRule="auto"/>
        <w:ind w:firstLine="480" w:firstLineChars="200"/>
        <w:rPr>
          <w:sz w:val="24"/>
        </w:rPr>
      </w:pPr>
      <w:r>
        <w:rPr>
          <w:rFonts w:hint="eastAsia"/>
          <w:sz w:val="24"/>
        </w:rPr>
        <w:t>两不确定度分量不相关，合成标准不确定度为：</w:t>
      </w:r>
    </w:p>
    <w:p>
      <w:pPr>
        <w:spacing w:line="360" w:lineRule="auto"/>
        <w:ind w:firstLine="480" w:firstLineChars="200"/>
        <w:jc w:val="center"/>
        <w:rPr>
          <w:b/>
          <w:sz w:val="24"/>
        </w:rPr>
      </w:pPr>
      <m:oMathPara>
        <m:oMath>
          <m:sSup>
            <m:sSupPr>
              <m:ctrlPr>
                <w:rPr>
                  <w:rFonts w:ascii="Cambria Math" w:hAnsi="Cambria Math"/>
                  <w:sz w:val="24"/>
                </w:rPr>
              </m:ctrlPr>
            </m:sSupPr>
            <m:e>
              <m:sSub>
                <m:sSubPr>
                  <m:ctrlPr>
                    <w:rPr>
                      <w:rFonts w:ascii="Cambria Math" w:hAnsi="Cambria Math"/>
                      <w:sz w:val="24"/>
                    </w:rPr>
                  </m:ctrlPr>
                </m:sSubPr>
                <m:e>
                  <m:r>
                    <m:rPr/>
                    <w:rPr>
                      <w:rFonts w:ascii="Cambria Math" w:hAnsi="Cambria Math"/>
                      <w:sz w:val="24"/>
                    </w:rPr>
                    <m:t>u</m:t>
                  </m:r>
                  <m:ctrlPr>
                    <w:rPr>
                      <w:rFonts w:ascii="Cambria Math" w:hAnsi="Cambria Math"/>
                      <w:sz w:val="24"/>
                    </w:rPr>
                  </m:ctrlPr>
                </m:e>
                <m:sub>
                  <m:r>
                    <m:rPr/>
                    <w:rPr>
                      <w:rFonts w:ascii="Cambria Math" w:hAnsi="Cambria Math"/>
                      <w:sz w:val="24"/>
                    </w:rPr>
                    <m:t>c</m:t>
                  </m:r>
                  <m:ctrlPr>
                    <w:rPr>
                      <w:rFonts w:ascii="Cambria Math" w:hAnsi="Cambria Math"/>
                      <w:sz w:val="24"/>
                    </w:rPr>
                  </m:ctrlPr>
                </m:sub>
              </m:sSub>
              <m:ctrlPr>
                <w:rPr>
                  <w:rFonts w:ascii="Cambria Math" w:hAnsi="Cambria Math"/>
                  <w:sz w:val="24"/>
                </w:rPr>
              </m:ctrlPr>
            </m:e>
            <m:sup>
              <m:r>
                <m:rPr/>
                <w:rPr>
                  <w:rFonts w:ascii="Cambria Math" w:hAnsi="Cambria Math"/>
                </w:rPr>
                <m:t>'</m:t>
              </m:r>
              <m:ctrlPr>
                <w:rPr>
                  <w:rFonts w:ascii="Cambria Math" w:hAnsi="Cambria Math"/>
                  <w:sz w:val="24"/>
                </w:rPr>
              </m:ctrlPr>
            </m:sup>
          </m:sSup>
          <m:r>
            <m:rPr>
              <m:sty m:val="p"/>
            </m:rPr>
            <w:rPr>
              <w:rFonts w:ascii="Cambria Math" w:hAnsi="Cambria Math"/>
              <w:sz w:val="24"/>
            </w:rPr>
            <m:t>=</m:t>
          </m:r>
          <m:rad>
            <m:radPr>
              <m:degHide m:val="1"/>
              <m:ctrlPr>
                <w:rPr>
                  <w:rFonts w:ascii="Cambria Math" w:hAnsi="Cambria Math"/>
                  <w:sz w:val="24"/>
                </w:rPr>
              </m:ctrlPr>
            </m:radPr>
            <m:deg>
              <m:ctrlPr>
                <w:rPr>
                  <w:rFonts w:ascii="Cambria Math" w:hAnsi="Cambria Math"/>
                  <w:sz w:val="24"/>
                </w:rPr>
              </m:ctrlPr>
            </m:deg>
            <m:e>
              <m:sSubSup>
                <m:sSubSupPr>
                  <m:ctrlPr>
                    <w:rPr>
                      <w:rFonts w:ascii="Cambria Math" w:hAnsi="Cambria Math"/>
                      <w:sz w:val="24"/>
                    </w:rPr>
                  </m:ctrlPr>
                </m:sSubSupPr>
                <m:e>
                  <m:r>
                    <m:rPr/>
                    <w:rPr>
                      <w:rFonts w:ascii="Cambria Math" w:hAnsi="Cambria Math"/>
                      <w:sz w:val="24"/>
                    </w:rPr>
                    <m:t>c</m:t>
                  </m:r>
                  <m:ctrlPr>
                    <w:rPr>
                      <w:rFonts w:ascii="Cambria Math" w:hAnsi="Cambria Math"/>
                      <w:sz w:val="24"/>
                    </w:rPr>
                  </m:ctrlPr>
                </m:e>
                <m:sub>
                  <m:r>
                    <m:rPr/>
                    <w:rPr>
                      <w:rFonts w:ascii="Cambria Math" w:hAnsi="Cambria Math"/>
                      <w:sz w:val="24"/>
                    </w:rPr>
                    <m:t>1</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sSup>
                <m:sSupPr>
                  <m:ctrlPr>
                    <w:rPr>
                      <w:rFonts w:ascii="Cambria Math" w:hAnsi="Cambria Math"/>
                      <w:i/>
                      <w:sz w:val="24"/>
                    </w:rPr>
                  </m:ctrlPr>
                </m:sSupPr>
                <m:e>
                  <m:r>
                    <m:rPr/>
                    <w:rPr>
                      <w:rFonts w:ascii="Cambria Math" w:hAnsi="Cambria Math"/>
                      <w:sz w:val="24"/>
                    </w:rPr>
                    <m:t>u</m:t>
                  </m:r>
                  <m:ctrlPr>
                    <w:rPr>
                      <w:rFonts w:ascii="Cambria Math" w:hAnsi="Cambria Math"/>
                      <w:i/>
                      <w:sz w:val="24"/>
                    </w:rPr>
                  </m:ctrlPr>
                </m:e>
                <m:sup>
                  <m:r>
                    <m:rPr/>
                    <w:rPr>
                      <w:rFonts w:ascii="Cambria Math" w:hAnsi="Cambria Math"/>
                      <w:sz w:val="24"/>
                    </w:rPr>
                    <m:t>2</m:t>
                  </m:r>
                  <m:ctrlPr>
                    <w:rPr>
                      <w:rFonts w:ascii="Cambria Math" w:hAnsi="Cambria Math"/>
                      <w:i/>
                      <w:sz w:val="24"/>
                    </w:rPr>
                  </m:ctrlPr>
                </m:sup>
              </m:sSup>
              <m:r>
                <m:rPr/>
                <w:rPr>
                  <w:rFonts w:ascii="Cambria Math" w:hAnsi="Cambria Math"/>
                  <w:sz w:val="24"/>
                </w:rPr>
                <m:t>+</m:t>
              </m:r>
              <m:sSubSup>
                <m:sSubSupPr>
                  <m:ctrlPr>
                    <w:rPr>
                      <w:rFonts w:ascii="Cambria Math" w:hAnsi="Cambria Math"/>
                      <w:sz w:val="24"/>
                    </w:rPr>
                  </m:ctrlPr>
                </m:sSubSupPr>
                <m:e>
                  <m:r>
                    <m:rPr/>
                    <w:rPr>
                      <w:rFonts w:ascii="Cambria Math" w:hAnsi="Cambria Math"/>
                      <w:sz w:val="24"/>
                    </w:rPr>
                    <m:t>c</m:t>
                  </m:r>
                  <m:ctrlPr>
                    <w:rPr>
                      <w:rFonts w:ascii="Cambria Math" w:hAnsi="Cambria Math"/>
                      <w:sz w:val="24"/>
                    </w:rPr>
                  </m:ctrlPr>
                </m:e>
                <m:sub>
                  <m:r>
                    <m:rPr/>
                    <w:rPr>
                      <w:rFonts w:ascii="Cambria Math" w:hAnsi="Cambria Math"/>
                      <w:sz w:val="24"/>
                    </w:rPr>
                    <m:t>2</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sSup>
                <m:sSupPr>
                  <m:ctrlPr>
                    <w:rPr>
                      <w:rFonts w:ascii="Cambria Math" w:hAnsi="Cambria Math"/>
                      <w:i/>
                      <w:sz w:val="24"/>
                    </w:rPr>
                  </m:ctrlPr>
                </m:sSupPr>
                <m:e>
                  <m:sSup>
                    <m:sSupPr>
                      <m:ctrlPr>
                        <w:rPr>
                          <w:rFonts w:ascii="Cambria Math" w:hAnsi="Cambria Math"/>
                          <w:i/>
                          <w:sz w:val="24"/>
                        </w:rPr>
                      </m:ctrlPr>
                    </m:sSupPr>
                    <m:e>
                      <m:r>
                        <m:rPr/>
                        <w:rPr>
                          <w:rFonts w:ascii="Cambria Math" w:hAnsi="Cambria Math"/>
                          <w:sz w:val="24"/>
                        </w:rPr>
                        <m:t>u</m:t>
                      </m:r>
                      <m:ctrlPr>
                        <w:rPr>
                          <w:rFonts w:ascii="Cambria Math" w:hAnsi="Cambria Math"/>
                          <w:i/>
                          <w:sz w:val="24"/>
                        </w:rPr>
                      </m:ctrlPr>
                    </m:e>
                    <m:sup>
                      <m:r>
                        <m:rPr/>
                        <w:rPr>
                          <w:rFonts w:ascii="Cambria Math" w:hAnsi="Cambria Math"/>
                          <w:sz w:val="24"/>
                        </w:rPr>
                        <m:t>'</m:t>
                      </m:r>
                      <m:ctrlPr>
                        <w:rPr>
                          <w:rFonts w:ascii="Cambria Math" w:hAnsi="Cambria Math"/>
                          <w:i/>
                          <w:sz w:val="24"/>
                        </w:rPr>
                      </m:ctrlPr>
                    </m:sup>
                  </m:sSup>
                  <m:ctrlPr>
                    <w:rPr>
                      <w:rFonts w:ascii="Cambria Math" w:hAnsi="Cambria Math"/>
                      <w:i/>
                      <w:sz w:val="24"/>
                    </w:rPr>
                  </m:ctrlPr>
                </m:e>
                <m:sup>
                  <m:r>
                    <m:rPr/>
                    <w:rPr>
                      <w:rFonts w:ascii="Cambria Math" w:hAnsi="Cambria Math"/>
                      <w:sz w:val="24"/>
                    </w:rPr>
                    <m:t>2</m:t>
                  </m:r>
                  <m:ctrlPr>
                    <w:rPr>
                      <w:rFonts w:ascii="Cambria Math" w:hAnsi="Cambria Math"/>
                      <w:i/>
                      <w:sz w:val="24"/>
                    </w:rPr>
                  </m:ctrlPr>
                </m:sup>
              </m:sSup>
              <m:ctrlPr>
                <w:rPr>
                  <w:rFonts w:ascii="Cambria Math" w:hAnsi="Cambria Math"/>
                  <w:sz w:val="24"/>
                </w:rPr>
              </m:ctrlPr>
            </m:e>
          </m:rad>
        </m:oMath>
      </m:oMathPara>
    </w:p>
    <w:p>
      <w:pPr>
        <w:spacing w:line="360" w:lineRule="auto"/>
        <w:jc w:val="center"/>
        <w:rPr>
          <w:b/>
          <w:sz w:val="24"/>
        </w:rPr>
      </w:pPr>
      <m:oMath>
        <m:sSup>
          <m:sSupPr>
            <m:ctrlPr>
              <w:rPr>
                <w:rFonts w:ascii="Cambria Math" w:hAnsi="Cambria Math"/>
                <w:sz w:val="24"/>
              </w:rPr>
            </m:ctrlPr>
          </m:sSupPr>
          <m:e>
            <m:sSub>
              <m:sSubPr>
                <m:ctrlPr>
                  <w:rPr>
                    <w:rFonts w:ascii="Cambria Math" w:hAnsi="Cambria Math"/>
                    <w:sz w:val="24"/>
                  </w:rPr>
                </m:ctrlPr>
              </m:sSubPr>
              <m:e>
                <m:r>
                  <m:rPr/>
                  <w:rPr>
                    <w:rFonts w:ascii="Cambria Math" w:hAnsi="Cambria Math"/>
                    <w:sz w:val="24"/>
                  </w:rPr>
                  <m:t>u</m:t>
                </m:r>
                <m:ctrlPr>
                  <w:rPr>
                    <w:rFonts w:ascii="Cambria Math" w:hAnsi="Cambria Math"/>
                    <w:sz w:val="24"/>
                  </w:rPr>
                </m:ctrlPr>
              </m:e>
              <m:sub>
                <m:r>
                  <m:rPr/>
                  <w:rPr>
                    <w:rFonts w:ascii="Cambria Math" w:hAnsi="Cambria Math"/>
                    <w:sz w:val="24"/>
                  </w:rPr>
                  <m:t>c</m:t>
                </m:r>
                <m:ctrlPr>
                  <w:rPr>
                    <w:rFonts w:ascii="Cambria Math" w:hAnsi="Cambria Math"/>
                    <w:sz w:val="24"/>
                  </w:rPr>
                </m:ctrlPr>
              </m:sub>
            </m:sSub>
            <m:ctrlPr>
              <w:rPr>
                <w:rFonts w:ascii="Cambria Math" w:hAnsi="Cambria Math"/>
                <w:sz w:val="24"/>
              </w:rPr>
            </m:ctrlPr>
          </m:e>
          <m:sup>
            <m:r>
              <m:rPr/>
              <w:rPr>
                <w:rFonts w:ascii="Cambria Math" w:hAnsi="Cambria Math"/>
              </w:rPr>
              <m:t>'</m:t>
            </m:r>
            <m:ctrlPr>
              <w:rPr>
                <w:rFonts w:ascii="Cambria Math" w:hAnsi="Cambria Math"/>
                <w:sz w:val="24"/>
              </w:rPr>
            </m:ctrlPr>
          </m:sup>
        </m:sSup>
        <m:r>
          <m:rPr/>
          <w:rPr>
            <w:rFonts w:ascii="Cambria Math" w:hAnsi="Cambria Math"/>
            <w:sz w:val="24"/>
          </w:rPr>
          <m:t>=</m:t>
        </m:r>
      </m:oMath>
      <w:r>
        <w:rPr>
          <w:sz w:val="24"/>
        </w:rPr>
        <w:t>0.8%</w:t>
      </w:r>
    </w:p>
    <w:p>
      <w:pPr>
        <w:spacing w:line="360" w:lineRule="auto"/>
        <w:rPr>
          <w:sz w:val="24"/>
        </w:rPr>
      </w:pPr>
      <w:r>
        <w:rPr>
          <w:rFonts w:hint="eastAsia"/>
          <w:sz w:val="24"/>
        </w:rPr>
        <w:t>B</w:t>
      </w:r>
      <w:r>
        <w:rPr>
          <w:sz w:val="24"/>
        </w:rPr>
        <w:t xml:space="preserve">.2.6 </w:t>
      </w:r>
      <w:r>
        <w:rPr>
          <w:rFonts w:hint="eastAsia"/>
          <w:sz w:val="24"/>
        </w:rPr>
        <w:t>扩展不确定度</w:t>
      </w:r>
    </w:p>
    <w:p>
      <w:pPr>
        <w:spacing w:line="360" w:lineRule="auto"/>
        <w:ind w:firstLine="480" w:firstLineChars="200"/>
        <w:rPr>
          <w:sz w:val="24"/>
        </w:rPr>
      </w:pPr>
      <m:oMath>
        <m:r>
          <m:rPr/>
          <w:rPr>
            <w:rFonts w:hint="eastAsia" w:ascii="Cambria Math" w:hAnsi="Cambria Math"/>
            <w:sz w:val="24"/>
          </w:rPr>
          <m:t>U</m:t>
        </m:r>
        <m:r>
          <m:rPr>
            <m:sty m:val="p"/>
          </m:rPr>
          <w:rPr>
            <w:rFonts w:ascii="Cambria Math" w:hAnsi="Cambria Math"/>
            <w:sz w:val="24"/>
          </w:rPr>
          <m:t>=</m:t>
        </m:r>
        <m:sSup>
          <m:sSupPr>
            <m:ctrlPr>
              <w:rPr>
                <w:rFonts w:ascii="Cambria Math" w:hAnsi="Cambria Math"/>
                <w:sz w:val="24"/>
              </w:rPr>
            </m:ctrlPr>
          </m:sSupPr>
          <m:e>
            <m:sSub>
              <m:sSubPr>
                <m:ctrlPr>
                  <w:rPr>
                    <w:rFonts w:ascii="Cambria Math" w:hAnsi="Cambria Math"/>
                    <w:sz w:val="24"/>
                  </w:rPr>
                </m:ctrlPr>
              </m:sSubPr>
              <m:e>
                <m:r>
                  <m:rPr/>
                  <w:rPr>
                    <w:rFonts w:ascii="Cambria Math" w:hAnsi="Cambria Math"/>
                    <w:sz w:val="24"/>
                  </w:rPr>
                  <m:t>u</m:t>
                </m:r>
                <m:ctrlPr>
                  <w:rPr>
                    <w:rFonts w:ascii="Cambria Math" w:hAnsi="Cambria Math"/>
                    <w:sz w:val="24"/>
                  </w:rPr>
                </m:ctrlPr>
              </m:e>
              <m:sub>
                <m:r>
                  <m:rPr/>
                  <w:rPr>
                    <w:rFonts w:ascii="Cambria Math" w:hAnsi="Cambria Math"/>
                    <w:sz w:val="24"/>
                  </w:rPr>
                  <m:t>c</m:t>
                </m:r>
                <m:ctrlPr>
                  <w:rPr>
                    <w:rFonts w:ascii="Cambria Math" w:hAnsi="Cambria Math"/>
                    <w:sz w:val="24"/>
                  </w:rPr>
                </m:ctrlPr>
              </m:sub>
            </m:sSub>
            <m:ctrlPr>
              <w:rPr>
                <w:rFonts w:ascii="Cambria Math" w:hAnsi="Cambria Math"/>
                <w:sz w:val="24"/>
              </w:rPr>
            </m:ctrlPr>
          </m:e>
          <m:sup>
            <m:r>
              <m:rPr/>
              <w:rPr>
                <w:rFonts w:ascii="Cambria Math" w:hAnsi="Cambria Math"/>
              </w:rPr>
              <m:t>'</m:t>
            </m:r>
            <m:ctrlPr>
              <w:rPr>
                <w:rFonts w:ascii="Cambria Math" w:hAnsi="Cambria Math"/>
                <w:sz w:val="24"/>
              </w:rPr>
            </m:ctrlPr>
          </m:sup>
        </m:sSup>
        <m:r>
          <m:rPr/>
          <w:rPr>
            <w:rFonts w:ascii="Cambria Math" w:hAnsi="Cambria Math"/>
            <w:sz w:val="24"/>
          </w:rPr>
          <m:t>×</m:t>
        </m:r>
        <m:r>
          <m:rPr/>
          <w:rPr>
            <w:rFonts w:hint="eastAsia" w:ascii="Cambria Math" w:hAnsi="Cambria Math"/>
            <w:sz w:val="24"/>
          </w:rPr>
          <m:t>k</m:t>
        </m:r>
      </m:oMath>
      <w:r>
        <w:rPr>
          <w:rFonts w:hint="eastAsia"/>
          <w:sz w:val="24"/>
        </w:rPr>
        <w:t>，取</w:t>
      </w:r>
      <w:r>
        <w:rPr>
          <w:rFonts w:hint="eastAsia"/>
          <w:i/>
          <w:sz w:val="24"/>
        </w:rPr>
        <w:t>k</w:t>
      </w:r>
      <w:r>
        <w:rPr>
          <w:i/>
          <w:sz w:val="24"/>
        </w:rPr>
        <w:t>=</w:t>
      </w:r>
      <w:r>
        <w:rPr>
          <w:rFonts w:hint="eastAsia"/>
          <w:sz w:val="24"/>
        </w:rPr>
        <w:t>2，则有：</w:t>
      </w:r>
    </w:p>
    <w:p>
      <w:pPr>
        <w:spacing w:line="360" w:lineRule="auto"/>
        <w:jc w:val="center"/>
        <w:rPr>
          <w:sz w:val="24"/>
        </w:rPr>
      </w:pPr>
      <m:oMath>
        <m:r>
          <m:rPr/>
          <w:rPr>
            <w:rFonts w:hint="eastAsia" w:ascii="Cambria Math" w:hAnsi="Cambria Math"/>
            <w:sz w:val="24"/>
          </w:rPr>
          <m:t>U</m:t>
        </m:r>
        <m:r>
          <m:rPr>
            <m:sty m:val="p"/>
          </m:rPr>
          <w:rPr>
            <w:rFonts w:ascii="Cambria Math" w:hAnsi="Cambria Math"/>
            <w:sz w:val="24"/>
          </w:rPr>
          <m:t>=</m:t>
        </m:r>
        <m:r>
          <m:rPr/>
          <w:rPr>
            <w:rFonts w:hint="eastAsia" w:ascii="Cambria Math" w:hAnsi="Cambria Math"/>
            <w:sz w:val="24"/>
          </w:rPr>
          <m:t xml:space="preserve"> k</m:t>
        </m:r>
        <m:sSup>
          <m:sSupPr>
            <m:ctrlPr>
              <w:rPr>
                <w:rFonts w:ascii="Cambria Math" w:hAnsi="Cambria Math"/>
                <w:sz w:val="24"/>
              </w:rPr>
            </m:ctrlPr>
          </m:sSupPr>
          <m:e>
            <m:sSub>
              <m:sSubPr>
                <m:ctrlPr>
                  <w:rPr>
                    <w:rFonts w:ascii="Cambria Math" w:hAnsi="Cambria Math"/>
                    <w:sz w:val="24"/>
                  </w:rPr>
                </m:ctrlPr>
              </m:sSubPr>
              <m:e>
                <m:r>
                  <m:rPr/>
                  <w:rPr>
                    <w:rFonts w:ascii="Cambria Math" w:hAnsi="Cambria Math"/>
                    <w:sz w:val="24"/>
                  </w:rPr>
                  <m:t>u</m:t>
                </m:r>
                <m:ctrlPr>
                  <w:rPr>
                    <w:rFonts w:ascii="Cambria Math" w:hAnsi="Cambria Math"/>
                    <w:sz w:val="24"/>
                  </w:rPr>
                </m:ctrlPr>
              </m:e>
              <m:sub>
                <m:r>
                  <m:rPr/>
                  <w:rPr>
                    <w:rFonts w:ascii="Cambria Math" w:hAnsi="Cambria Math"/>
                    <w:sz w:val="24"/>
                  </w:rPr>
                  <m:t>c</m:t>
                </m:r>
                <m:ctrlPr>
                  <w:rPr>
                    <w:rFonts w:ascii="Cambria Math" w:hAnsi="Cambria Math"/>
                    <w:sz w:val="24"/>
                  </w:rPr>
                </m:ctrlPr>
              </m:sub>
            </m:sSub>
            <m:ctrlPr>
              <w:rPr>
                <w:rFonts w:ascii="Cambria Math" w:hAnsi="Cambria Math"/>
                <w:sz w:val="24"/>
              </w:rPr>
            </m:ctrlPr>
          </m:e>
          <m:sup>
            <m:r>
              <m:rPr/>
              <w:rPr>
                <w:rFonts w:ascii="Cambria Math" w:hAnsi="Cambria Math"/>
              </w:rPr>
              <m:t>'</m:t>
            </m:r>
            <m:ctrlPr>
              <w:rPr>
                <w:rFonts w:ascii="Cambria Math" w:hAnsi="Cambria Math"/>
                <w:sz w:val="24"/>
              </w:rPr>
            </m:ctrlPr>
          </m:sup>
        </m:sSup>
        <m:r>
          <m:rPr/>
          <w:rPr>
            <w:rFonts w:ascii="Cambria Math" w:hAnsi="Cambria Math"/>
            <w:sz w:val="24"/>
          </w:rPr>
          <m:t>=</m:t>
        </m:r>
      </m:oMath>
      <w:r>
        <w:rPr>
          <w:sz w:val="24"/>
        </w:rPr>
        <w:t>1.6%</w:t>
      </w:r>
    </w:p>
    <w:p>
      <w:pPr>
        <w:widowControl/>
        <w:jc w:val="left"/>
      </w:pPr>
    </w:p>
    <w:p>
      <w:pPr>
        <w:pStyle w:val="8"/>
        <w:spacing w:line="480" w:lineRule="auto"/>
        <w:ind w:left="0" w:leftChars="0"/>
        <w:outlineLvl w:val="1"/>
        <w:rPr>
          <w:sz w:val="24"/>
        </w:rPr>
      </w:pPr>
      <w:bookmarkStart w:id="53" w:name="_Toc115545302"/>
      <w:r>
        <w:rPr>
          <w:rFonts w:hint="eastAsia"/>
          <w:sz w:val="24"/>
        </w:rPr>
        <w:t>B</w:t>
      </w:r>
      <w:r>
        <w:rPr>
          <w:sz w:val="24"/>
        </w:rPr>
        <w:t xml:space="preserve">.4 </w:t>
      </w:r>
      <w:r>
        <w:rPr>
          <w:rFonts w:hint="eastAsia"/>
          <w:sz w:val="24"/>
        </w:rPr>
        <w:t>剥离力测量结果的不确定度评定</w:t>
      </w:r>
      <w:bookmarkEnd w:id="53"/>
    </w:p>
    <w:p>
      <w:pPr>
        <w:spacing w:line="360" w:lineRule="auto"/>
        <w:rPr>
          <w:sz w:val="24"/>
        </w:rPr>
      </w:pPr>
      <w:r>
        <w:rPr>
          <w:rFonts w:hint="eastAsia"/>
          <w:sz w:val="24"/>
        </w:rPr>
        <w:t>B.</w:t>
      </w:r>
      <w:r>
        <w:rPr>
          <w:sz w:val="24"/>
        </w:rPr>
        <w:t xml:space="preserve">4.1 </w:t>
      </w:r>
      <w:r>
        <w:rPr>
          <w:rFonts w:hint="eastAsia"/>
          <w:sz w:val="24"/>
        </w:rPr>
        <w:t>概述</w:t>
      </w:r>
    </w:p>
    <w:p>
      <w:pPr>
        <w:spacing w:line="360" w:lineRule="auto"/>
        <w:rPr>
          <w:sz w:val="24"/>
        </w:rPr>
      </w:pPr>
      <w:r>
        <w:rPr>
          <w:sz w:val="24"/>
        </w:rPr>
        <w:t>B.4</w:t>
      </w:r>
      <w:r>
        <w:rPr>
          <w:rFonts w:hint="eastAsia"/>
          <w:sz w:val="24"/>
        </w:rPr>
        <w:t>.</w:t>
      </w:r>
      <w:r>
        <w:rPr>
          <w:sz w:val="24"/>
        </w:rPr>
        <w:t xml:space="preserve">1.1 </w:t>
      </w:r>
      <w:r>
        <w:rPr>
          <w:rFonts w:hint="eastAsia"/>
          <w:sz w:val="24"/>
        </w:rPr>
        <w:t>测量方法</w:t>
      </w:r>
    </w:p>
    <w:p>
      <w:pPr>
        <w:spacing w:line="360" w:lineRule="auto"/>
        <w:ind w:firstLine="480" w:firstLineChars="200"/>
        <w:rPr>
          <w:sz w:val="24"/>
        </w:rPr>
      </w:pPr>
      <w:r>
        <w:rPr>
          <w:rFonts w:hint="eastAsia"/>
          <w:sz w:val="24"/>
        </w:rPr>
        <w:t>依据本校准规范对于不小于</w:t>
      </w:r>
      <w:r>
        <w:rPr>
          <w:sz w:val="24"/>
        </w:rPr>
        <w:t>25</w:t>
      </w:r>
      <w:r>
        <w:rPr>
          <w:rFonts w:hint="eastAsia"/>
          <w:sz w:val="24"/>
        </w:rPr>
        <w:t>mm</w:t>
      </w:r>
      <w:r>
        <w:rPr>
          <w:rFonts w:ascii="宋体" w:hAnsi="宋体"/>
          <w:sz w:val="24"/>
        </w:rPr>
        <w:t>×8</w:t>
      </w:r>
      <w:r>
        <w:rPr>
          <w:sz w:val="24"/>
        </w:rPr>
        <w:t>0m</w:t>
      </w:r>
      <w:r>
        <w:rPr>
          <w:rFonts w:hint="eastAsia"/>
          <w:sz w:val="24"/>
        </w:rPr>
        <w:t>m的微纳衍射全息体光栅，用满足表3</w:t>
      </w:r>
      <w:r>
        <w:rPr>
          <w:sz w:val="24"/>
        </w:rPr>
        <w:t>-3</w:t>
      </w:r>
      <w:r>
        <w:rPr>
          <w:rFonts w:hint="eastAsia"/>
          <w:sz w:val="24"/>
        </w:rPr>
        <w:t>的拉力试验机测量剥离力，对测试样品进行直接测量。</w:t>
      </w:r>
    </w:p>
    <w:p>
      <w:pPr>
        <w:spacing w:line="360" w:lineRule="auto"/>
        <w:rPr>
          <w:sz w:val="24"/>
        </w:rPr>
      </w:pPr>
      <w:r>
        <w:rPr>
          <w:rFonts w:hint="eastAsia"/>
          <w:sz w:val="24"/>
        </w:rPr>
        <w:t>B</w:t>
      </w:r>
      <w:r>
        <w:rPr>
          <w:sz w:val="24"/>
        </w:rPr>
        <w:t xml:space="preserve">.4.1.2 </w:t>
      </w:r>
      <w:r>
        <w:rPr>
          <w:rFonts w:hint="eastAsia"/>
          <w:sz w:val="24"/>
        </w:rPr>
        <w:t>测量环境条件</w:t>
      </w:r>
    </w:p>
    <w:p>
      <w:pPr>
        <w:spacing w:line="360" w:lineRule="auto"/>
        <w:ind w:firstLine="480" w:firstLineChars="200"/>
        <w:rPr>
          <w:sz w:val="24"/>
        </w:rPr>
      </w:pPr>
      <w:r>
        <w:rPr>
          <w:rFonts w:hint="eastAsia"/>
          <w:sz w:val="24"/>
        </w:rPr>
        <w:t>温度</w:t>
      </w:r>
      <w:r>
        <w:rPr>
          <w:sz w:val="24"/>
        </w:rPr>
        <w:t>(20</w:t>
      </w:r>
      <w:r>
        <w:rPr>
          <w:rFonts w:hint="eastAsia"/>
          <w:sz w:val="24"/>
        </w:rPr>
        <w:t>±2</w:t>
      </w:r>
      <w:r>
        <w:rPr>
          <w:sz w:val="24"/>
        </w:rPr>
        <w:t>)</w:t>
      </w:r>
      <w:r>
        <w:rPr>
          <w:rFonts w:hint="eastAsia"/>
          <w:sz w:val="24"/>
        </w:rPr>
        <w:t>℃。</w:t>
      </w:r>
    </w:p>
    <w:p>
      <w:pPr>
        <w:spacing w:line="360" w:lineRule="auto"/>
        <w:rPr>
          <w:sz w:val="24"/>
        </w:rPr>
      </w:pPr>
      <w:r>
        <w:rPr>
          <w:rFonts w:hint="eastAsia"/>
          <w:sz w:val="24"/>
        </w:rPr>
        <w:t>B</w:t>
      </w:r>
      <w:r>
        <w:rPr>
          <w:sz w:val="24"/>
        </w:rPr>
        <w:t xml:space="preserve">.4.2 </w:t>
      </w:r>
      <w:r>
        <w:rPr>
          <w:rFonts w:hint="eastAsia"/>
          <w:sz w:val="24"/>
        </w:rPr>
        <w:t>测量模型</w:t>
      </w:r>
    </w:p>
    <w:p>
      <w:pPr>
        <w:spacing w:line="360" w:lineRule="auto"/>
        <w:jc w:val="center"/>
        <w:rPr>
          <w:sz w:val="24"/>
        </w:rPr>
      </w:pPr>
      <m:oMathPara>
        <m:oMath>
          <m:r>
            <m:rPr/>
            <w:rPr>
              <w:rFonts w:ascii="Cambria Math" w:hAnsi="Cambria Math"/>
              <w:sz w:val="24"/>
            </w:rPr>
            <m:t>PF=f</m:t>
          </m:r>
        </m:oMath>
      </m:oMathPara>
    </w:p>
    <w:p>
      <w:pPr>
        <w:spacing w:line="360" w:lineRule="auto"/>
        <w:ind w:firstLine="480" w:firstLineChars="200"/>
        <w:rPr>
          <w:sz w:val="24"/>
        </w:rPr>
      </w:pPr>
      <w:r>
        <w:rPr>
          <w:rFonts w:hint="eastAsia"/>
          <w:sz w:val="24"/>
        </w:rPr>
        <w:t>式中：</w:t>
      </w:r>
    </w:p>
    <w:p>
      <w:pPr>
        <w:spacing w:line="360" w:lineRule="auto"/>
        <w:ind w:firstLine="480" w:firstLineChars="200"/>
        <w:rPr>
          <w:sz w:val="24"/>
        </w:rPr>
      </w:pPr>
      <w:r>
        <w:rPr>
          <w:i/>
          <w:sz w:val="24"/>
        </w:rPr>
        <w:t>PF</w:t>
      </w:r>
      <w:r>
        <w:rPr>
          <w:rFonts w:hint="eastAsia"/>
          <w:sz w:val="24"/>
        </w:rPr>
        <w:t>——被测微纳衍射全息体光栅剥离力的测量结果；</w:t>
      </w:r>
    </w:p>
    <w:p>
      <w:pPr>
        <w:spacing w:line="360" w:lineRule="auto"/>
        <w:ind w:firstLine="480" w:firstLineChars="200"/>
        <w:rPr>
          <w:sz w:val="24"/>
        </w:rPr>
      </w:pPr>
      <w:r>
        <w:rPr>
          <w:i/>
          <w:sz w:val="24"/>
        </w:rPr>
        <w:t>f</w:t>
      </w:r>
      <w:r>
        <w:rPr>
          <w:rFonts w:hint="eastAsia"/>
          <w:sz w:val="24"/>
        </w:rPr>
        <w:t>——拉力试验机的读数值。</w:t>
      </w:r>
    </w:p>
    <w:p>
      <w:pPr>
        <w:spacing w:line="360" w:lineRule="auto"/>
        <w:rPr>
          <w:sz w:val="24"/>
        </w:rPr>
      </w:pPr>
      <w:r>
        <w:rPr>
          <w:rFonts w:hint="eastAsia"/>
          <w:sz w:val="24"/>
        </w:rPr>
        <w:t>B</w:t>
      </w:r>
      <w:r>
        <w:rPr>
          <w:sz w:val="24"/>
        </w:rPr>
        <w:t xml:space="preserve">.4.3 </w:t>
      </w:r>
      <w:r>
        <w:rPr>
          <w:rFonts w:hint="eastAsia"/>
          <w:sz w:val="24"/>
        </w:rPr>
        <w:t>输入量的标准不确定评定</w:t>
      </w:r>
    </w:p>
    <w:p>
      <w:pPr>
        <w:spacing w:line="360" w:lineRule="auto"/>
        <w:ind w:firstLine="480" w:firstLineChars="200"/>
        <w:rPr>
          <w:sz w:val="24"/>
        </w:rPr>
      </w:pPr>
      <w:r>
        <w:rPr>
          <w:rFonts w:hint="eastAsia"/>
          <w:sz w:val="24"/>
        </w:rPr>
        <w:t>测量不确定度的来源：此项为破坏性试验，无法</w:t>
      </w:r>
      <w:r>
        <w:rPr>
          <w:sz w:val="24"/>
        </w:rPr>
        <w:t>进行</w:t>
      </w:r>
      <w:r>
        <w:rPr>
          <w:rFonts w:hint="eastAsia"/>
          <w:sz w:val="24"/>
        </w:rPr>
        <w:t>重复性测量，重复性引入的标准不确定度</w:t>
      </w:r>
      <w:r>
        <w:rPr>
          <w:i/>
          <w:sz w:val="24"/>
        </w:rPr>
        <w:t>u</w:t>
      </w:r>
      <w:r>
        <w:rPr>
          <w:sz w:val="24"/>
          <w:vertAlign w:val="subscript"/>
        </w:rPr>
        <w:t>1</w:t>
      </w:r>
      <w:r>
        <w:rPr>
          <w:sz w:val="24"/>
        </w:rPr>
        <w:t>(</w:t>
      </w:r>
      <w:r>
        <w:rPr>
          <w:i/>
          <w:sz w:val="24"/>
        </w:rPr>
        <w:t>f</w:t>
      </w:r>
      <w:r>
        <w:rPr>
          <w:sz w:val="24"/>
        </w:rPr>
        <w:t>)不考虑</w:t>
      </w:r>
      <w:r>
        <w:rPr>
          <w:rFonts w:hint="eastAsia"/>
          <w:sz w:val="24"/>
        </w:rPr>
        <w:t>；拉力试验机的分辨力引入的标准不确定度</w:t>
      </w:r>
      <w:r>
        <w:rPr>
          <w:i/>
          <w:sz w:val="24"/>
        </w:rPr>
        <w:t>u</w:t>
      </w:r>
      <w:r>
        <w:rPr>
          <w:sz w:val="24"/>
          <w:vertAlign w:val="subscript"/>
        </w:rPr>
        <w:t>2</w:t>
      </w:r>
      <w:r>
        <w:rPr>
          <w:sz w:val="24"/>
        </w:rPr>
        <w:t>(</w:t>
      </w:r>
      <w:r>
        <w:rPr>
          <w:i/>
          <w:sz w:val="24"/>
        </w:rPr>
        <w:t>f</w:t>
      </w:r>
      <w:r>
        <w:rPr>
          <w:sz w:val="24"/>
        </w:rPr>
        <w:t>)</w:t>
      </w:r>
      <w:r>
        <w:rPr>
          <w:rFonts w:hint="eastAsia"/>
          <w:sz w:val="24"/>
        </w:rPr>
        <w:t>；拉力试验机示值误差引入的标准不确定度</w:t>
      </w:r>
      <w:r>
        <w:rPr>
          <w:i/>
          <w:sz w:val="24"/>
        </w:rPr>
        <w:t>u</w:t>
      </w:r>
      <w:r>
        <w:rPr>
          <w:sz w:val="24"/>
          <w:vertAlign w:val="subscript"/>
        </w:rPr>
        <w:t>3</w:t>
      </w:r>
      <w:r>
        <w:rPr>
          <w:sz w:val="24"/>
        </w:rPr>
        <w:t>(</w:t>
      </w:r>
      <w:r>
        <w:rPr>
          <w:i/>
          <w:sz w:val="24"/>
        </w:rPr>
        <w:t>f</w:t>
      </w:r>
      <w:r>
        <w:rPr>
          <w:sz w:val="24"/>
        </w:rPr>
        <w:t>)</w:t>
      </w:r>
      <w:r>
        <w:rPr>
          <w:rFonts w:hint="eastAsia"/>
          <w:sz w:val="24"/>
        </w:rPr>
        <w:t>。</w:t>
      </w:r>
    </w:p>
    <w:p>
      <w:pPr>
        <w:spacing w:line="360" w:lineRule="auto"/>
        <w:rPr>
          <w:sz w:val="24"/>
        </w:rPr>
      </w:pPr>
      <w:r>
        <w:rPr>
          <w:rFonts w:hint="eastAsia"/>
          <w:sz w:val="24"/>
        </w:rPr>
        <w:t>B</w:t>
      </w:r>
      <w:r>
        <w:rPr>
          <w:sz w:val="24"/>
        </w:rPr>
        <w:t xml:space="preserve">.4.3.1 </w:t>
      </w:r>
      <w:r>
        <w:rPr>
          <w:rFonts w:hint="eastAsia"/>
          <w:sz w:val="24"/>
        </w:rPr>
        <w:t>测量重复性引入的标准不确定度</w:t>
      </w:r>
      <w:r>
        <w:rPr>
          <w:i/>
          <w:sz w:val="24"/>
        </w:rPr>
        <w:t>u</w:t>
      </w:r>
      <w:r>
        <w:rPr>
          <w:sz w:val="24"/>
          <w:vertAlign w:val="subscript"/>
        </w:rPr>
        <w:t>1</w:t>
      </w:r>
      <w:r>
        <w:rPr>
          <w:sz w:val="24"/>
        </w:rPr>
        <w:t>(</w:t>
      </w:r>
      <w:r>
        <w:rPr>
          <w:i/>
          <w:sz w:val="24"/>
        </w:rPr>
        <w:t>f</w:t>
      </w:r>
      <w:r>
        <w:rPr>
          <w:sz w:val="24"/>
        </w:rPr>
        <w:t>)</w:t>
      </w:r>
    </w:p>
    <w:p>
      <w:pPr>
        <w:spacing w:line="360" w:lineRule="auto"/>
        <w:ind w:firstLine="480" w:firstLineChars="200"/>
        <w:rPr>
          <w:sz w:val="24"/>
        </w:rPr>
      </w:pPr>
      <w:r>
        <w:rPr>
          <w:rFonts w:hint="eastAsia"/>
          <w:sz w:val="24"/>
        </w:rPr>
        <w:t>此项为破坏性试验，无法测量重复性引入的标准不确定度</w:t>
      </w:r>
      <w:r>
        <w:rPr>
          <w:i/>
          <w:sz w:val="24"/>
        </w:rPr>
        <w:t>u</w:t>
      </w:r>
      <w:r>
        <w:rPr>
          <w:sz w:val="24"/>
          <w:vertAlign w:val="subscript"/>
        </w:rPr>
        <w:t>1</w:t>
      </w:r>
      <w:r>
        <w:rPr>
          <w:sz w:val="24"/>
        </w:rPr>
        <w:t>(</w:t>
      </w:r>
      <w:r>
        <w:rPr>
          <w:i/>
          <w:sz w:val="24"/>
        </w:rPr>
        <w:t>f</w:t>
      </w:r>
      <w:r>
        <w:rPr>
          <w:sz w:val="24"/>
        </w:rPr>
        <w:t>)</w:t>
      </w:r>
      <w:r>
        <w:rPr>
          <w:rFonts w:hint="eastAsia"/>
          <w:sz w:val="24"/>
        </w:rPr>
        <w:t>。</w:t>
      </w:r>
    </w:p>
    <w:p>
      <w:pPr>
        <w:spacing w:line="360" w:lineRule="auto"/>
        <w:rPr>
          <w:sz w:val="24"/>
        </w:rPr>
      </w:pPr>
      <w:r>
        <w:rPr>
          <w:rFonts w:hint="eastAsia"/>
          <w:sz w:val="24"/>
        </w:rPr>
        <w:t>B.</w:t>
      </w:r>
      <w:r>
        <w:rPr>
          <w:sz w:val="24"/>
        </w:rPr>
        <w:t>4.3.2</w:t>
      </w:r>
      <w:r>
        <w:rPr>
          <w:rFonts w:hint="eastAsia"/>
          <w:sz w:val="24"/>
        </w:rPr>
        <w:t>拉力试验机的分辨力引入的标准不确定度</w:t>
      </w:r>
      <w:r>
        <w:rPr>
          <w:i/>
          <w:sz w:val="24"/>
        </w:rPr>
        <w:t>u</w:t>
      </w:r>
      <w:r>
        <w:rPr>
          <w:sz w:val="24"/>
          <w:vertAlign w:val="subscript"/>
        </w:rPr>
        <w:t>2</w:t>
      </w:r>
      <w:r>
        <w:rPr>
          <w:sz w:val="24"/>
        </w:rPr>
        <w:t>(</w:t>
      </w:r>
      <w:r>
        <w:rPr>
          <w:i/>
          <w:sz w:val="24"/>
        </w:rPr>
        <w:t>f</w:t>
      </w:r>
      <w:r>
        <w:rPr>
          <w:sz w:val="24"/>
        </w:rPr>
        <w:t>)</w:t>
      </w:r>
    </w:p>
    <w:p>
      <w:pPr>
        <w:ind w:firstLine="480"/>
        <w:rPr>
          <w:sz w:val="24"/>
        </w:rPr>
      </w:pPr>
      <w:r>
        <w:rPr>
          <w:rFonts w:hint="eastAsia"/>
          <w:sz w:val="24"/>
        </w:rPr>
        <w:t>拉力试验机的分辨力为</w:t>
      </w:r>
      <m:oMath>
        <m:r>
          <m:rPr>
            <m:sty m:val="p"/>
          </m:rPr>
          <w:rPr>
            <w:rFonts w:ascii="Cambria Math" w:hAnsi="Cambria Math"/>
            <w:sz w:val="24"/>
          </w:rPr>
          <m:t>0.50%</m:t>
        </m:r>
      </m:oMath>
      <w:r>
        <w:rPr>
          <w:rFonts w:hint="eastAsia"/>
          <w:sz w:val="24"/>
        </w:rPr>
        <w:t>：由于读数值一般为2</w:t>
      </w:r>
      <w:r>
        <w:rPr>
          <w:sz w:val="24"/>
        </w:rPr>
        <w:t>0gf以下，以最大值计算，</w:t>
      </w:r>
      <w:r>
        <w:rPr>
          <w:rFonts w:hint="eastAsia"/>
          <w:sz w:val="24"/>
        </w:rPr>
        <w:t>则</w:t>
      </w:r>
      <w:r>
        <w:rPr>
          <w:rFonts w:hint="eastAsia" w:eastAsia="等线"/>
          <w:i/>
          <w:iCs/>
          <w:sz w:val="24"/>
          <w:szCs w:val="24"/>
        </w:rPr>
        <w:t>a</w:t>
      </w:r>
      <w:r>
        <w:rPr>
          <w:rFonts w:eastAsia="等线"/>
          <w:iCs/>
          <w:sz w:val="24"/>
          <w:szCs w:val="24"/>
        </w:rPr>
        <w:t>=20</w:t>
      </w:r>
      <w:r>
        <w:rPr>
          <w:rFonts w:hint="eastAsia" w:ascii="等线" w:hAnsi="等线" w:eastAsia="等线"/>
          <w:iCs/>
          <w:sz w:val="24"/>
          <w:szCs w:val="24"/>
        </w:rPr>
        <w:t>ⅹ</w:t>
      </w:r>
      <w:r>
        <w:rPr>
          <w:rFonts w:hint="eastAsia" w:eastAsia="等线"/>
          <w:iCs/>
          <w:sz w:val="24"/>
          <w:szCs w:val="24"/>
        </w:rPr>
        <w:t>0</w:t>
      </w:r>
      <w:r>
        <w:rPr>
          <w:rFonts w:eastAsia="等线"/>
          <w:iCs/>
          <w:sz w:val="24"/>
          <w:szCs w:val="24"/>
        </w:rPr>
        <w:t>.50%=0.1gf，</w:t>
      </w:r>
      <w:r>
        <w:rPr>
          <w:rFonts w:hint="eastAsia"/>
          <w:sz w:val="24"/>
        </w:rPr>
        <w:t>符合均匀分布，取</w:t>
      </w:r>
      <m:oMath>
        <m:r>
          <m:rPr/>
          <w:rPr>
            <w:rFonts w:hint="eastAsia" w:ascii="Cambria Math" w:hAnsi="Cambria Math"/>
            <w:sz w:val="24"/>
          </w:rPr>
          <m:t>k</m:t>
        </m:r>
        <m:r>
          <m:rPr/>
          <w:rPr>
            <w:rFonts w:ascii="Cambria Math" w:hAnsi="Cambria Math"/>
            <w:sz w:val="24"/>
          </w:rPr>
          <m:t>=</m:t>
        </m:r>
        <m:rad>
          <m:radPr>
            <m:degHide m:val="1"/>
            <m:ctrlPr>
              <w:rPr>
                <w:rFonts w:ascii="Cambria Math" w:hAnsi="Cambria Math"/>
                <w:sz w:val="24"/>
              </w:rPr>
            </m:ctrlPr>
          </m:radPr>
          <m:deg>
            <m:ctrlPr>
              <w:rPr>
                <w:rFonts w:ascii="Cambria Math" w:hAnsi="Cambria Math"/>
                <w:sz w:val="24"/>
              </w:rPr>
            </m:ctrlPr>
          </m:deg>
          <m:e>
            <m:r>
              <m:rPr/>
              <w:rPr>
                <w:rFonts w:ascii="Cambria Math" w:hAnsi="Cambria Math"/>
                <w:sz w:val="24"/>
              </w:rPr>
              <m:t>3</m:t>
            </m:r>
            <m:ctrlPr>
              <w:rPr>
                <w:rFonts w:ascii="Cambria Math" w:hAnsi="Cambria Math"/>
                <w:sz w:val="24"/>
              </w:rPr>
            </m:ctrlPr>
          </m:e>
        </m:rad>
      </m:oMath>
      <w:r>
        <w:rPr>
          <w:rFonts w:hint="eastAsia"/>
          <w:sz w:val="24"/>
        </w:rPr>
        <w:t>，</w:t>
      </w:r>
      <w:r>
        <w:rPr>
          <w:i/>
          <w:sz w:val="24"/>
        </w:rPr>
        <w:t>u</w:t>
      </w:r>
      <w:r>
        <w:rPr>
          <w:sz w:val="24"/>
          <w:vertAlign w:val="subscript"/>
        </w:rPr>
        <w:t>2</w:t>
      </w:r>
      <w:r>
        <w:rPr>
          <w:sz w:val="24"/>
        </w:rPr>
        <w:t>(</w:t>
      </w:r>
      <w:r>
        <w:rPr>
          <w:i/>
          <w:sz w:val="24"/>
        </w:rPr>
        <w:t>f</w:t>
      </w:r>
      <w:r>
        <w:rPr>
          <w:sz w:val="24"/>
        </w:rPr>
        <w:t>)</w:t>
      </w:r>
      <m:oMath>
        <m:r>
          <m:rPr/>
          <w:rPr>
            <w:rFonts w:ascii="Cambria Math" w:hAnsi="Cambria Math"/>
            <w:sz w:val="24"/>
          </w:rPr>
          <m:t>=0.1</m:t>
        </m:r>
        <m:r>
          <m:rPr>
            <m:sty m:val="p"/>
          </m:rPr>
          <w:rPr>
            <w:rFonts w:hint="eastAsia" w:ascii="Cambria Math" w:hAnsi="Cambria Math"/>
            <w:sz w:val="24"/>
          </w:rPr>
          <m:t xml:space="preserve">gf </m:t>
        </m:r>
      </m:oMath>
      <w:r>
        <w:rPr>
          <w:sz w:val="24"/>
        </w:rPr>
        <w:t>/</w:t>
      </w:r>
      <m:oMath>
        <m:rad>
          <m:radPr>
            <m:degHide m:val="1"/>
            <m:ctrlPr>
              <w:rPr>
                <w:rFonts w:ascii="Cambria Math" w:hAnsi="Cambria Math"/>
                <w:sz w:val="24"/>
              </w:rPr>
            </m:ctrlPr>
          </m:radPr>
          <m:deg>
            <m:ctrlPr>
              <w:rPr>
                <w:rFonts w:ascii="Cambria Math" w:hAnsi="Cambria Math"/>
                <w:sz w:val="24"/>
              </w:rPr>
            </m:ctrlPr>
          </m:deg>
          <m:e>
            <m:r>
              <m:rPr/>
              <w:rPr>
                <w:rFonts w:ascii="Cambria Math" w:hAnsi="Cambria Math"/>
                <w:sz w:val="24"/>
              </w:rPr>
              <m:t>3</m:t>
            </m:r>
            <m:ctrlPr>
              <w:rPr>
                <w:rFonts w:ascii="Cambria Math" w:hAnsi="Cambria Math"/>
                <w:sz w:val="24"/>
              </w:rPr>
            </m:ctrlPr>
          </m:e>
        </m:rad>
      </m:oMath>
      <w:r>
        <w:rPr>
          <w:rFonts w:hint="eastAsia"/>
          <w:sz w:val="24"/>
        </w:rPr>
        <w:t>=</w:t>
      </w:r>
      <w:r>
        <w:rPr>
          <w:sz w:val="24"/>
        </w:rPr>
        <w:t>0.0577gf。</w:t>
      </w:r>
    </w:p>
    <w:p>
      <w:pPr>
        <w:rPr>
          <w:sz w:val="24"/>
        </w:rPr>
      </w:pPr>
      <w:r>
        <w:rPr>
          <w:sz w:val="24"/>
        </w:rPr>
        <w:t>B.4.3.3</w:t>
      </w:r>
      <w:r>
        <w:rPr>
          <w:rFonts w:hint="eastAsia"/>
          <w:sz w:val="24"/>
        </w:rPr>
        <w:t>拉力试验机示值误差引入的标准不确定度</w:t>
      </w:r>
      <w:r>
        <w:rPr>
          <w:i/>
          <w:sz w:val="24"/>
        </w:rPr>
        <w:t>u</w:t>
      </w:r>
      <w:r>
        <w:rPr>
          <w:sz w:val="24"/>
          <w:vertAlign w:val="subscript"/>
        </w:rPr>
        <w:t>3</w:t>
      </w:r>
      <w:r>
        <w:rPr>
          <w:sz w:val="24"/>
        </w:rPr>
        <w:t>(</w:t>
      </w:r>
      <w:r>
        <w:rPr>
          <w:i/>
          <w:sz w:val="24"/>
        </w:rPr>
        <w:t>f</w:t>
      </w:r>
      <w:r>
        <w:rPr>
          <w:sz w:val="24"/>
        </w:rPr>
        <w:t>)</w:t>
      </w:r>
    </w:p>
    <w:p>
      <w:pPr>
        <w:ind w:firstLine="480"/>
        <w:rPr>
          <w:sz w:val="24"/>
        </w:rPr>
      </w:pPr>
      <w:r>
        <w:rPr>
          <w:rFonts w:hint="eastAsia"/>
          <w:sz w:val="24"/>
        </w:rPr>
        <w:t>拉力试验机的MPE为</w:t>
      </w:r>
      <w:r>
        <w:rPr>
          <w:sz w:val="24"/>
          <w:szCs w:val="24"/>
        </w:rPr>
        <w:t>±</w:t>
      </w:r>
      <w:r>
        <w:rPr>
          <w:rFonts w:hint="eastAsia"/>
          <w:sz w:val="24"/>
          <w:szCs w:val="24"/>
        </w:rPr>
        <w:t>1%</w:t>
      </w:r>
      <w:r>
        <w:rPr>
          <w:rFonts w:hint="eastAsia" w:eastAsia="等线"/>
          <w:iCs/>
          <w:sz w:val="24"/>
          <w:szCs w:val="24"/>
        </w:rPr>
        <w:t>，</w:t>
      </w:r>
      <w:r>
        <w:rPr>
          <w:rFonts w:hint="eastAsia"/>
          <w:sz w:val="24"/>
        </w:rPr>
        <w:t>由于读数值一般为2</w:t>
      </w:r>
      <w:r>
        <w:rPr>
          <w:sz w:val="24"/>
        </w:rPr>
        <w:t>0gf以下，以最大值计算，</w:t>
      </w:r>
      <w:r>
        <w:rPr>
          <w:rFonts w:hint="eastAsia"/>
          <w:sz w:val="24"/>
        </w:rPr>
        <w:t>则</w:t>
      </w:r>
      <w:r>
        <w:rPr>
          <w:rFonts w:hint="eastAsia" w:eastAsia="等线"/>
          <w:i/>
          <w:iCs/>
          <w:sz w:val="24"/>
          <w:szCs w:val="24"/>
        </w:rPr>
        <w:t>a</w:t>
      </w:r>
      <w:r>
        <w:rPr>
          <w:rFonts w:eastAsia="等线"/>
          <w:iCs/>
          <w:sz w:val="24"/>
          <w:szCs w:val="24"/>
        </w:rPr>
        <w:t>=20</w:t>
      </w:r>
      <w:r>
        <w:rPr>
          <w:rFonts w:hint="eastAsia" w:ascii="等线" w:hAnsi="等线" w:eastAsia="等线"/>
          <w:iCs/>
          <w:sz w:val="24"/>
          <w:szCs w:val="24"/>
        </w:rPr>
        <w:t>ⅹ</w:t>
      </w:r>
      <w:r>
        <w:rPr>
          <w:rFonts w:eastAsia="等线"/>
          <w:iCs/>
          <w:sz w:val="24"/>
          <w:szCs w:val="24"/>
        </w:rPr>
        <w:t>1%=0.2gf，</w:t>
      </w:r>
      <w:r>
        <w:rPr>
          <w:rFonts w:hint="eastAsia"/>
          <w:sz w:val="24"/>
        </w:rPr>
        <w:t>符合均匀分布，取</w:t>
      </w:r>
      <m:oMath>
        <m:r>
          <m:rPr/>
          <w:rPr>
            <w:rFonts w:hint="eastAsia" w:ascii="Cambria Math" w:hAnsi="Cambria Math"/>
            <w:sz w:val="24"/>
          </w:rPr>
          <m:t>k</m:t>
        </m:r>
        <m:r>
          <m:rPr/>
          <w:rPr>
            <w:rFonts w:ascii="Cambria Math" w:hAnsi="Cambria Math"/>
            <w:sz w:val="24"/>
          </w:rPr>
          <m:t>=</m:t>
        </m:r>
        <m:rad>
          <m:radPr>
            <m:degHide m:val="1"/>
            <m:ctrlPr>
              <w:rPr>
                <w:rFonts w:ascii="Cambria Math" w:hAnsi="Cambria Math"/>
                <w:sz w:val="24"/>
              </w:rPr>
            </m:ctrlPr>
          </m:radPr>
          <m:deg>
            <m:ctrlPr>
              <w:rPr>
                <w:rFonts w:ascii="Cambria Math" w:hAnsi="Cambria Math"/>
                <w:sz w:val="24"/>
              </w:rPr>
            </m:ctrlPr>
          </m:deg>
          <m:e>
            <m:r>
              <m:rPr/>
              <w:rPr>
                <w:rFonts w:ascii="Cambria Math" w:hAnsi="Cambria Math"/>
                <w:sz w:val="24"/>
              </w:rPr>
              <m:t>3</m:t>
            </m:r>
            <m:ctrlPr>
              <w:rPr>
                <w:rFonts w:ascii="Cambria Math" w:hAnsi="Cambria Math"/>
                <w:sz w:val="24"/>
              </w:rPr>
            </m:ctrlPr>
          </m:e>
        </m:rad>
      </m:oMath>
      <w:r>
        <w:rPr>
          <w:rFonts w:hint="eastAsia"/>
          <w:sz w:val="24"/>
        </w:rPr>
        <w:t>，</w:t>
      </w:r>
      <w:r>
        <w:rPr>
          <w:i/>
          <w:sz w:val="24"/>
        </w:rPr>
        <w:t>u</w:t>
      </w:r>
      <w:r>
        <w:rPr>
          <w:sz w:val="24"/>
          <w:vertAlign w:val="subscript"/>
        </w:rPr>
        <w:t>3</w:t>
      </w:r>
      <w:r>
        <w:rPr>
          <w:sz w:val="24"/>
        </w:rPr>
        <w:t>(</w:t>
      </w:r>
      <w:r>
        <w:rPr>
          <w:i/>
          <w:sz w:val="24"/>
        </w:rPr>
        <w:t>f</w:t>
      </w:r>
      <w:r>
        <w:rPr>
          <w:sz w:val="24"/>
        </w:rPr>
        <w:t>)</w:t>
      </w:r>
      <m:oMath>
        <m:r>
          <m:rPr/>
          <w:rPr>
            <w:rFonts w:ascii="Cambria Math" w:hAnsi="Cambria Math"/>
            <w:sz w:val="24"/>
          </w:rPr>
          <m:t>=0.2</m:t>
        </m:r>
        <m:r>
          <m:rPr>
            <m:sty m:val="p"/>
          </m:rPr>
          <w:rPr>
            <w:rFonts w:ascii="Cambria Math" w:hAnsi="Cambria Math"/>
            <w:sz w:val="24"/>
          </w:rPr>
          <m:t xml:space="preserve">gf </m:t>
        </m:r>
      </m:oMath>
      <w:r>
        <w:rPr>
          <w:sz w:val="24"/>
        </w:rPr>
        <w:t>/</w:t>
      </w:r>
      <m:oMath>
        <m:rad>
          <m:radPr>
            <m:degHide m:val="1"/>
            <m:ctrlPr>
              <w:rPr>
                <w:rFonts w:ascii="Cambria Math" w:hAnsi="Cambria Math"/>
                <w:sz w:val="24"/>
              </w:rPr>
            </m:ctrlPr>
          </m:radPr>
          <m:deg>
            <m:ctrlPr>
              <w:rPr>
                <w:rFonts w:ascii="Cambria Math" w:hAnsi="Cambria Math"/>
                <w:sz w:val="24"/>
              </w:rPr>
            </m:ctrlPr>
          </m:deg>
          <m:e>
            <m:r>
              <m:rPr/>
              <w:rPr>
                <w:rFonts w:ascii="Cambria Math" w:hAnsi="Cambria Math"/>
                <w:sz w:val="24"/>
              </w:rPr>
              <m:t>3</m:t>
            </m:r>
            <m:ctrlPr>
              <w:rPr>
                <w:rFonts w:ascii="Cambria Math" w:hAnsi="Cambria Math"/>
                <w:sz w:val="24"/>
              </w:rPr>
            </m:ctrlPr>
          </m:e>
        </m:rad>
      </m:oMath>
      <w:r>
        <w:rPr>
          <w:rFonts w:hint="eastAsia"/>
          <w:sz w:val="24"/>
        </w:rPr>
        <w:t>=</w:t>
      </w:r>
      <w:r>
        <w:rPr>
          <w:sz w:val="24"/>
        </w:rPr>
        <w:t>0.1155gf</w:t>
      </w:r>
      <w:r>
        <w:rPr>
          <w:rFonts w:hint="eastAsia"/>
          <w:sz w:val="24"/>
        </w:rPr>
        <w:t>。</w:t>
      </w:r>
    </w:p>
    <w:p>
      <w:pPr>
        <w:spacing w:line="360" w:lineRule="auto"/>
        <w:rPr>
          <w:sz w:val="24"/>
          <w:szCs w:val="24"/>
        </w:rPr>
      </w:pPr>
      <w:r>
        <w:rPr>
          <w:rFonts w:hint="eastAsia"/>
          <w:sz w:val="24"/>
        </w:rPr>
        <w:t>B</w:t>
      </w:r>
      <w:r>
        <w:rPr>
          <w:sz w:val="24"/>
        </w:rPr>
        <w:t xml:space="preserve">.4.4 </w:t>
      </w:r>
      <w:r>
        <w:rPr>
          <w:rFonts w:hint="eastAsia"/>
          <w:sz w:val="24"/>
        </w:rPr>
        <w:t>标准不确定度汇总</w:t>
      </w:r>
    </w:p>
    <w:p>
      <w:pPr>
        <w:spacing w:line="360" w:lineRule="auto"/>
        <w:ind w:firstLine="480" w:firstLineChars="200"/>
        <w:rPr>
          <w:sz w:val="24"/>
        </w:rPr>
      </w:pPr>
      <w:r>
        <w:rPr>
          <w:rFonts w:hint="eastAsia"/>
          <w:sz w:val="24"/>
        </w:rPr>
        <w:t>标准不确定度汇总表见表8</w:t>
      </w:r>
      <w:r>
        <w:rPr>
          <w:sz w:val="24"/>
        </w:rPr>
        <w:t>-1</w:t>
      </w:r>
      <w:r>
        <w:rPr>
          <w:rFonts w:hint="eastAsia"/>
          <w:sz w:val="24"/>
        </w:rPr>
        <w:t>。</w:t>
      </w:r>
    </w:p>
    <w:p>
      <w:pPr>
        <w:spacing w:line="360" w:lineRule="auto"/>
        <w:ind w:firstLine="480" w:firstLineChars="200"/>
        <w:jc w:val="center"/>
        <w:rPr>
          <w:sz w:val="24"/>
        </w:rPr>
      </w:pPr>
      <w:r>
        <w:rPr>
          <w:rFonts w:hint="eastAsia"/>
          <w:sz w:val="24"/>
        </w:rPr>
        <w:t>表8</w:t>
      </w:r>
      <w:r>
        <w:rPr>
          <w:sz w:val="24"/>
        </w:rPr>
        <w:t xml:space="preserve">-1 </w:t>
      </w:r>
      <w:r>
        <w:rPr>
          <w:rFonts w:hint="eastAsia"/>
          <w:sz w:val="24"/>
        </w:rPr>
        <w:t>标准不确定度汇总</w:t>
      </w: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20"/>
        <w:gridCol w:w="3020"/>
        <w:gridCol w:w="3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20" w:type="dxa"/>
            <w:shd w:val="clear" w:color="auto" w:fill="auto"/>
          </w:tcPr>
          <w:p>
            <w:pPr>
              <w:spacing w:line="360" w:lineRule="auto"/>
              <w:jc w:val="center"/>
              <w:rPr>
                <w:kern w:val="0"/>
                <w:sz w:val="24"/>
              </w:rPr>
            </w:pPr>
            <w:r>
              <w:rPr>
                <w:rFonts w:hint="eastAsia"/>
                <w:kern w:val="0"/>
                <w:sz w:val="24"/>
              </w:rPr>
              <w:t>符号</w:t>
            </w:r>
          </w:p>
        </w:tc>
        <w:tc>
          <w:tcPr>
            <w:tcW w:w="3020" w:type="dxa"/>
            <w:shd w:val="clear" w:color="auto" w:fill="auto"/>
          </w:tcPr>
          <w:p>
            <w:pPr>
              <w:spacing w:line="360" w:lineRule="auto"/>
              <w:rPr>
                <w:kern w:val="0"/>
                <w:sz w:val="24"/>
              </w:rPr>
            </w:pPr>
            <w:r>
              <w:rPr>
                <w:rFonts w:hint="eastAsia"/>
                <w:kern w:val="0"/>
                <w:sz w:val="24"/>
              </w:rPr>
              <w:t>不确定度量来源</w:t>
            </w:r>
          </w:p>
        </w:tc>
        <w:tc>
          <w:tcPr>
            <w:tcW w:w="3020" w:type="dxa"/>
            <w:shd w:val="clear" w:color="auto" w:fill="auto"/>
          </w:tcPr>
          <w:p>
            <w:pPr>
              <w:spacing w:line="360" w:lineRule="auto"/>
              <w:rPr>
                <w:kern w:val="0"/>
                <w:sz w:val="24"/>
              </w:rPr>
            </w:pPr>
            <w:r>
              <w:rPr>
                <w:rFonts w:hint="eastAsia"/>
                <w:kern w:val="0"/>
                <w:sz w:val="24"/>
              </w:rPr>
              <w:t>标准不确定度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20" w:type="dxa"/>
            <w:shd w:val="clear" w:color="auto" w:fill="auto"/>
            <w:vAlign w:val="center"/>
          </w:tcPr>
          <w:p>
            <w:pPr>
              <w:spacing w:line="360" w:lineRule="auto"/>
              <w:jc w:val="center"/>
              <w:rPr>
                <w:kern w:val="0"/>
                <w:sz w:val="24"/>
              </w:rPr>
            </w:pPr>
            <w:r>
              <w:rPr>
                <w:i/>
                <w:sz w:val="24"/>
              </w:rPr>
              <w:t>u</w:t>
            </w:r>
            <w:r>
              <w:rPr>
                <w:sz w:val="24"/>
                <w:vertAlign w:val="subscript"/>
              </w:rPr>
              <w:t>1</w:t>
            </w:r>
            <w:r>
              <w:rPr>
                <w:sz w:val="24"/>
              </w:rPr>
              <w:t>(</w:t>
            </w:r>
            <w:r>
              <w:rPr>
                <w:i/>
                <w:sz w:val="24"/>
              </w:rPr>
              <w:t>f</w:t>
            </w:r>
            <w:r>
              <w:rPr>
                <w:sz w:val="24"/>
              </w:rPr>
              <w:t>)</w:t>
            </w:r>
          </w:p>
        </w:tc>
        <w:tc>
          <w:tcPr>
            <w:tcW w:w="3020" w:type="dxa"/>
            <w:shd w:val="clear" w:color="auto" w:fill="auto"/>
          </w:tcPr>
          <w:p>
            <w:pPr>
              <w:spacing w:line="360" w:lineRule="auto"/>
              <w:rPr>
                <w:kern w:val="0"/>
                <w:sz w:val="24"/>
              </w:rPr>
            </w:pPr>
            <w:r>
              <w:rPr>
                <w:rFonts w:hint="eastAsia"/>
                <w:kern w:val="0"/>
                <w:sz w:val="24"/>
              </w:rPr>
              <w:t>测量重复性引起的误差</w:t>
            </w:r>
          </w:p>
        </w:tc>
        <w:tc>
          <w:tcPr>
            <w:tcW w:w="3020" w:type="dxa"/>
            <w:shd w:val="clear" w:color="auto" w:fill="auto"/>
          </w:tcPr>
          <w:p>
            <w:pPr>
              <w:spacing w:line="360" w:lineRule="auto"/>
              <w:rPr>
                <w:kern w:val="0"/>
                <w:sz w:val="24"/>
              </w:rPr>
            </w:pPr>
            <w:r>
              <w:rPr>
                <w:rFonts w:hint="eastAsia"/>
                <w:kern w:val="0"/>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20" w:type="dxa"/>
            <w:shd w:val="clear" w:color="auto" w:fill="auto"/>
            <w:vAlign w:val="center"/>
          </w:tcPr>
          <w:p>
            <w:pPr>
              <w:spacing w:line="360" w:lineRule="auto"/>
              <w:jc w:val="center"/>
              <w:rPr>
                <w:kern w:val="0"/>
                <w:sz w:val="24"/>
              </w:rPr>
            </w:pPr>
            <w:r>
              <w:rPr>
                <w:i/>
                <w:sz w:val="24"/>
              </w:rPr>
              <w:t>u</w:t>
            </w:r>
            <w:r>
              <w:rPr>
                <w:sz w:val="24"/>
                <w:vertAlign w:val="subscript"/>
              </w:rPr>
              <w:t>2</w:t>
            </w:r>
            <w:r>
              <w:rPr>
                <w:sz w:val="24"/>
              </w:rPr>
              <w:t>(</w:t>
            </w:r>
            <w:r>
              <w:rPr>
                <w:i/>
                <w:sz w:val="24"/>
              </w:rPr>
              <w:t>f</w:t>
            </w:r>
            <w:r>
              <w:rPr>
                <w:sz w:val="24"/>
              </w:rPr>
              <w:t>)</w:t>
            </w:r>
          </w:p>
        </w:tc>
        <w:tc>
          <w:tcPr>
            <w:tcW w:w="3020" w:type="dxa"/>
            <w:shd w:val="clear" w:color="auto" w:fill="auto"/>
          </w:tcPr>
          <w:p>
            <w:pPr>
              <w:spacing w:line="360" w:lineRule="auto"/>
              <w:rPr>
                <w:kern w:val="0"/>
                <w:sz w:val="24"/>
              </w:rPr>
            </w:pPr>
            <w:r>
              <w:rPr>
                <w:rFonts w:hint="eastAsia"/>
                <w:kern w:val="0"/>
                <w:sz w:val="24"/>
              </w:rPr>
              <w:t>分辨力引起的误差</w:t>
            </w:r>
          </w:p>
        </w:tc>
        <w:tc>
          <w:tcPr>
            <w:tcW w:w="3020" w:type="dxa"/>
            <w:shd w:val="clear" w:color="auto" w:fill="auto"/>
          </w:tcPr>
          <w:p>
            <w:pPr>
              <w:spacing w:line="360" w:lineRule="auto"/>
              <w:rPr>
                <w:kern w:val="0"/>
                <w:sz w:val="24"/>
              </w:rPr>
            </w:pPr>
            <w:r>
              <w:rPr>
                <w:sz w:val="24"/>
              </w:rPr>
              <w:t>0.0577gf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20" w:type="dxa"/>
            <w:shd w:val="clear" w:color="auto" w:fill="auto"/>
            <w:vAlign w:val="center"/>
          </w:tcPr>
          <w:p>
            <w:pPr>
              <w:spacing w:line="360" w:lineRule="auto"/>
              <w:jc w:val="center"/>
              <w:rPr>
                <w:kern w:val="0"/>
                <w:sz w:val="24"/>
              </w:rPr>
            </w:pPr>
            <w:r>
              <w:rPr>
                <w:i/>
                <w:sz w:val="24"/>
              </w:rPr>
              <w:t>u</w:t>
            </w:r>
            <w:r>
              <w:rPr>
                <w:sz w:val="24"/>
                <w:vertAlign w:val="subscript"/>
              </w:rPr>
              <w:t>3</w:t>
            </w:r>
            <w:r>
              <w:rPr>
                <w:sz w:val="24"/>
              </w:rPr>
              <w:t>(</w:t>
            </w:r>
            <w:r>
              <w:rPr>
                <w:i/>
                <w:sz w:val="24"/>
              </w:rPr>
              <w:t>f</w:t>
            </w:r>
            <w:r>
              <w:rPr>
                <w:sz w:val="24"/>
              </w:rPr>
              <w:t>)</w:t>
            </w:r>
          </w:p>
        </w:tc>
        <w:tc>
          <w:tcPr>
            <w:tcW w:w="3020" w:type="dxa"/>
            <w:shd w:val="clear" w:color="auto" w:fill="auto"/>
          </w:tcPr>
          <w:p>
            <w:pPr>
              <w:spacing w:line="360" w:lineRule="auto"/>
              <w:rPr>
                <w:kern w:val="0"/>
                <w:sz w:val="24"/>
              </w:rPr>
            </w:pPr>
            <w:r>
              <w:rPr>
                <w:kern w:val="0"/>
                <w:sz w:val="24"/>
              </w:rPr>
              <w:t>示值误差引入的误差</w:t>
            </w:r>
          </w:p>
        </w:tc>
        <w:tc>
          <w:tcPr>
            <w:tcW w:w="3020" w:type="dxa"/>
            <w:shd w:val="clear" w:color="auto" w:fill="auto"/>
          </w:tcPr>
          <w:p>
            <w:pPr>
              <w:spacing w:line="360" w:lineRule="auto"/>
              <w:rPr>
                <w:kern w:val="0"/>
                <w:sz w:val="24"/>
              </w:rPr>
            </w:pPr>
            <w:r>
              <w:rPr>
                <w:sz w:val="24"/>
              </w:rPr>
              <w:t>0.1155gf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60" w:type="dxa"/>
            <w:gridSpan w:val="3"/>
            <w:shd w:val="clear" w:color="auto" w:fill="auto"/>
          </w:tcPr>
          <w:p>
            <w:pPr>
              <w:spacing w:line="360" w:lineRule="auto"/>
              <w:jc w:val="center"/>
              <w:rPr>
                <w:kern w:val="0"/>
                <w:sz w:val="24"/>
              </w:rPr>
            </w:pP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w:rPr>
                  <w:rFonts w:hint="eastAsia" w:ascii="Cambria Math" w:hAnsi="Cambria Math"/>
                  <w:sz w:val="24"/>
                </w:rPr>
                <m:t>=</m:t>
              </m:r>
              <m:rad>
                <m:radPr>
                  <m:degHide m:val="1"/>
                  <m:ctrlPr>
                    <w:rPr>
                      <w:rFonts w:ascii="Cambria Math" w:hAnsi="Cambria Math"/>
                      <w:i/>
                      <w:sz w:val="24"/>
                    </w:rPr>
                  </m:ctrlPr>
                </m:radPr>
                <m:deg>
                  <m:ctrlPr>
                    <w:rPr>
                      <w:rFonts w:ascii="Cambria Math" w:hAnsi="Cambria Math"/>
                      <w:i/>
                      <w:sz w:val="24"/>
                    </w:rPr>
                  </m:ctrlPr>
                </m:deg>
                <m:e>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1</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ascii="Cambria Math" w:hAnsi="Cambria Math"/>
                          <w:sz w:val="24"/>
                        </w:rPr>
                        <m:t>f</m:t>
                      </m:r>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2</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hint="eastAsia" w:ascii="Cambria Math" w:hAnsi="Cambria Math"/>
                          <w:sz w:val="24"/>
                        </w:rPr>
                        <m:t>f</m:t>
                      </m:r>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3</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ascii="Cambria Math" w:hAnsi="Cambria Math"/>
                          <w:sz w:val="24"/>
                        </w:rPr>
                        <m:t>f</m:t>
                      </m:r>
                      <m:ctrlPr>
                        <w:rPr>
                          <w:rFonts w:ascii="Cambria Math" w:hAnsi="Cambria Math"/>
                          <w:i/>
                          <w:sz w:val="24"/>
                        </w:rPr>
                      </m:ctrlPr>
                    </m:e>
                  </m:d>
                  <m:ctrlPr>
                    <w:rPr>
                      <w:rFonts w:ascii="Cambria Math" w:hAnsi="Cambria Math"/>
                      <w:i/>
                      <w:sz w:val="24"/>
                    </w:rPr>
                  </m:ctrlPr>
                </m:e>
              </m:rad>
            </m:oMath>
            <w:r>
              <w:rPr>
                <w:rFonts w:hint="eastAsia"/>
                <w:sz w:val="24"/>
              </w:rPr>
              <w:t>=</w:t>
            </w:r>
            <w:r>
              <w:rPr>
                <w:sz w:val="24"/>
              </w:rPr>
              <w:t>0.1291gf</w:t>
            </w:r>
          </w:p>
        </w:tc>
      </w:tr>
    </w:tbl>
    <w:p>
      <w:pPr>
        <w:spacing w:line="360" w:lineRule="auto"/>
        <w:rPr>
          <w:sz w:val="24"/>
        </w:rPr>
      </w:pPr>
      <w:r>
        <w:rPr>
          <w:rFonts w:hint="eastAsia"/>
          <w:sz w:val="24"/>
        </w:rPr>
        <w:t>B</w:t>
      </w:r>
      <w:r>
        <w:rPr>
          <w:sz w:val="24"/>
        </w:rPr>
        <w:t xml:space="preserve">.4.5 </w:t>
      </w:r>
      <w:r>
        <w:rPr>
          <w:rFonts w:hint="eastAsia"/>
          <w:sz w:val="24"/>
        </w:rPr>
        <w:t>合成标准不确定度</w:t>
      </w:r>
    </w:p>
    <w:p>
      <w:pPr>
        <w:spacing w:line="360" w:lineRule="auto"/>
        <w:ind w:firstLine="480" w:firstLineChars="200"/>
        <w:rPr>
          <w:sz w:val="24"/>
        </w:rPr>
      </w:pPr>
      <w:r>
        <w:rPr>
          <w:rFonts w:hint="eastAsia"/>
          <w:sz w:val="24"/>
        </w:rPr>
        <w:t>传播系数（灵敏系数），</w:t>
      </w:r>
      <m:oMath>
        <m:sSub>
          <m:sSubPr>
            <m:ctrlPr>
              <w:rPr>
                <w:rFonts w:ascii="Cambria Math" w:hAnsi="Cambria Math"/>
                <w:sz w:val="24"/>
              </w:rPr>
            </m:ctrlPr>
          </m:sSubPr>
          <m:e>
            <m:r>
              <m:rPr/>
              <w:rPr>
                <w:rFonts w:hint="eastAsia" w:ascii="Cambria Math" w:hAnsi="Cambria Math"/>
                <w:sz w:val="24"/>
              </w:rPr>
              <m:t>c</m:t>
            </m:r>
            <m:ctrlPr>
              <w:rPr>
                <w:rFonts w:ascii="Cambria Math" w:hAnsi="Cambria Math"/>
                <w:sz w:val="24"/>
              </w:rPr>
            </m:ctrlPr>
          </m:e>
          <m:sub>
            <m:r>
              <m:rPr/>
              <w:rPr>
                <w:rFonts w:ascii="Cambria Math" w:hAnsi="Cambria Math"/>
                <w:sz w:val="24"/>
              </w:rPr>
              <m:t>1</m:t>
            </m:r>
            <m:ctrlPr>
              <w:rPr>
                <w:rFonts w:ascii="Cambria Math" w:hAnsi="Cambria Math"/>
                <w:sz w:val="24"/>
              </w:rPr>
            </m:ctrlPr>
          </m:sub>
        </m:sSub>
      </m:oMath>
      <w:r>
        <w:rPr>
          <w:sz w:val="24"/>
        </w:rPr>
        <w:t xml:space="preserve"> =l</w:t>
      </w:r>
    </w:p>
    <w:p>
      <w:pPr>
        <w:spacing w:line="360" w:lineRule="auto"/>
        <w:ind w:firstLine="480" w:firstLineChars="200"/>
        <w:rPr>
          <w:sz w:val="24"/>
        </w:rPr>
      </w:pPr>
      <w:r>
        <w:rPr>
          <w:rFonts w:hint="eastAsia"/>
          <w:sz w:val="24"/>
        </w:rPr>
        <w:t>两不确定度分量不相关，合成标准不确定度为：</w:t>
      </w:r>
    </w:p>
    <w:p>
      <w:pPr>
        <w:spacing w:line="360" w:lineRule="auto"/>
        <w:ind w:firstLine="480" w:firstLineChars="200"/>
        <w:rPr>
          <w:sz w:val="24"/>
        </w:rPr>
      </w:pPr>
      <m:oMathPara>
        <m:oMath>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r>
            <m:rPr>
              <m:sty m:val="p"/>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1</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ascii="Cambria Math" w:hAnsi="Cambria Math"/>
                  <w:sz w:val="24"/>
                </w:rPr>
                <m:t>f</m:t>
              </m:r>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2</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ascii="Cambria Math" w:hAnsi="Cambria Math"/>
                  <w:sz w:val="24"/>
                </w:rPr>
                <m:t>f</m:t>
              </m:r>
              <m:ctrlPr>
                <w:rPr>
                  <w:rFonts w:ascii="Cambria Math" w:hAnsi="Cambria Math"/>
                  <w:i/>
                  <w:sz w:val="24"/>
                </w:rPr>
              </m:ctrlPr>
            </m:e>
          </m:d>
          <m:r>
            <m:rPr/>
            <w:rPr>
              <w:rFonts w:ascii="Cambria Math" w:hAnsi="Cambria Math"/>
              <w:sz w:val="24"/>
            </w:rPr>
            <m:t>+</m:t>
          </m:r>
          <m:sSubSup>
            <m:sSubSupPr>
              <m:ctrlPr>
                <w:rPr>
                  <w:rFonts w:ascii="Cambria Math" w:hAnsi="Cambria Math"/>
                  <w:sz w:val="24"/>
                </w:rPr>
              </m:ctrlPr>
            </m:sSubSupPr>
            <m:e>
              <m:r>
                <m:rPr/>
                <w:rPr>
                  <w:rFonts w:hint="eastAsia" w:ascii="Cambria Math" w:hAnsi="Cambria Math"/>
                  <w:sz w:val="24"/>
                </w:rPr>
                <m:t>u</m:t>
              </m:r>
              <m:ctrlPr>
                <w:rPr>
                  <w:rFonts w:ascii="Cambria Math" w:hAnsi="Cambria Math"/>
                  <w:sz w:val="24"/>
                </w:rPr>
              </m:ctrlPr>
            </m:e>
            <m:sub>
              <m:r>
                <m:rPr/>
                <w:rPr>
                  <w:rFonts w:ascii="Cambria Math" w:hAnsi="Cambria Math"/>
                  <w:sz w:val="24"/>
                </w:rPr>
                <m:t>3</m:t>
              </m:r>
              <m:ctrlPr>
                <w:rPr>
                  <w:rFonts w:ascii="Cambria Math" w:hAnsi="Cambria Math"/>
                  <w:sz w:val="24"/>
                </w:rPr>
              </m:ctrlPr>
            </m:sub>
            <m:sup>
              <m:r>
                <m:rPr/>
                <w:rPr>
                  <w:rFonts w:ascii="Cambria Math" w:hAnsi="Cambria Math"/>
                  <w:sz w:val="24"/>
                </w:rPr>
                <m:t>2</m:t>
              </m:r>
              <m:ctrlPr>
                <w:rPr>
                  <w:rFonts w:ascii="Cambria Math" w:hAnsi="Cambria Math"/>
                  <w:sz w:val="24"/>
                </w:rPr>
              </m:ctrlPr>
            </m:sup>
          </m:sSubSup>
          <m:d>
            <m:dPr>
              <m:ctrlPr>
                <w:rPr>
                  <w:rFonts w:ascii="Cambria Math" w:hAnsi="Cambria Math"/>
                  <w:i/>
                  <w:sz w:val="24"/>
                </w:rPr>
              </m:ctrlPr>
            </m:dPr>
            <m:e>
              <m:r>
                <m:rPr/>
                <w:rPr>
                  <w:rFonts w:ascii="Cambria Math" w:hAnsi="Cambria Math"/>
                  <w:sz w:val="24"/>
                </w:rPr>
                <m:t>f</m:t>
              </m:r>
              <m:ctrlPr>
                <w:rPr>
                  <w:rFonts w:ascii="Cambria Math" w:hAnsi="Cambria Math"/>
                  <w:i/>
                  <w:sz w:val="24"/>
                </w:rPr>
              </m:ctrlPr>
            </m:e>
          </m:d>
        </m:oMath>
      </m:oMathPara>
    </w:p>
    <w:p>
      <w:pPr>
        <w:spacing w:line="360" w:lineRule="auto"/>
        <w:jc w:val="center"/>
        <w:rPr>
          <w:sz w:val="24"/>
        </w:rPr>
      </w:pPr>
      <m:oMath>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w:rPr>
            <w:rFonts w:ascii="Cambria Math" w:hAnsi="Cambria Math"/>
            <w:sz w:val="24"/>
          </w:rPr>
          <m:t>=0.1291</m:t>
        </m:r>
      </m:oMath>
      <w:r>
        <w:rPr>
          <w:rFonts w:hint="eastAsia"/>
          <w:sz w:val="24"/>
        </w:rPr>
        <w:t>g</w:t>
      </w:r>
      <w:r>
        <w:rPr>
          <w:sz w:val="24"/>
        </w:rPr>
        <w:t>f</w:t>
      </w:r>
    </w:p>
    <w:p>
      <w:pPr>
        <w:spacing w:line="360" w:lineRule="auto"/>
        <w:rPr>
          <w:sz w:val="24"/>
        </w:rPr>
      </w:pPr>
      <w:r>
        <w:rPr>
          <w:rFonts w:hint="eastAsia"/>
          <w:sz w:val="24"/>
        </w:rPr>
        <w:t>B</w:t>
      </w:r>
      <w:r>
        <w:rPr>
          <w:sz w:val="24"/>
        </w:rPr>
        <w:t xml:space="preserve">.4.6 </w:t>
      </w:r>
      <w:r>
        <w:rPr>
          <w:rFonts w:hint="eastAsia"/>
          <w:sz w:val="24"/>
        </w:rPr>
        <w:t>扩展不确定度</w:t>
      </w:r>
    </w:p>
    <w:p>
      <w:pPr>
        <w:spacing w:line="360" w:lineRule="auto"/>
        <w:ind w:firstLine="480" w:firstLineChars="200"/>
        <w:rPr>
          <w:sz w:val="24"/>
        </w:rPr>
      </w:pPr>
      <m:oMath>
        <m:r>
          <m:rPr/>
          <w:rPr>
            <w:rFonts w:hint="eastAsia" w:ascii="Cambria Math" w:hAnsi="Cambria Math"/>
            <w:sz w:val="24"/>
          </w:rPr>
          <m:t>U</m:t>
        </m:r>
        <m:r>
          <m:rPr>
            <m:sty m:val="p"/>
          </m:rPr>
          <w:rPr>
            <w:rFonts w:ascii="Cambria Math" w:hAnsi="Cambria Math"/>
            <w:sz w:val="24"/>
          </w:rPr>
          <m:t>=</m:t>
        </m:r>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w:rPr>
            <w:rFonts w:ascii="Cambria Math" w:hAnsi="Cambria Math"/>
            <w:sz w:val="24"/>
          </w:rPr>
          <m:t>×</m:t>
        </m:r>
        <m:r>
          <m:rPr/>
          <w:rPr>
            <w:rFonts w:hint="eastAsia" w:ascii="Cambria Math" w:hAnsi="Cambria Math"/>
            <w:sz w:val="24"/>
          </w:rPr>
          <m:t>k</m:t>
        </m:r>
      </m:oMath>
      <w:r>
        <w:rPr>
          <w:rFonts w:hint="eastAsia"/>
          <w:sz w:val="24"/>
        </w:rPr>
        <w:t>，取</w:t>
      </w:r>
      <w:r>
        <w:rPr>
          <w:rFonts w:hint="eastAsia"/>
          <w:i/>
          <w:sz w:val="24"/>
        </w:rPr>
        <w:t>k</w:t>
      </w:r>
      <w:r>
        <w:rPr>
          <w:i/>
          <w:sz w:val="24"/>
        </w:rPr>
        <w:t>=</w:t>
      </w:r>
      <w:r>
        <w:rPr>
          <w:sz w:val="24"/>
        </w:rPr>
        <w:t>2</w:t>
      </w:r>
      <w:r>
        <w:rPr>
          <w:rFonts w:hint="eastAsia"/>
          <w:sz w:val="24"/>
        </w:rPr>
        <w:t>，则有：</w:t>
      </w:r>
    </w:p>
    <w:p>
      <w:pPr>
        <w:spacing w:line="360" w:lineRule="auto"/>
        <w:jc w:val="center"/>
        <w:rPr>
          <w:sz w:val="24"/>
        </w:rPr>
      </w:pPr>
      <m:oMath>
        <m:r>
          <m:rPr/>
          <w:rPr>
            <w:rFonts w:hint="eastAsia" w:ascii="Cambria Math" w:hAnsi="Cambria Math"/>
            <w:sz w:val="24"/>
          </w:rPr>
          <m:t>U</m:t>
        </m:r>
        <m:r>
          <m:rPr>
            <m:sty m:val="p"/>
          </m:rPr>
          <w:rPr>
            <w:rFonts w:ascii="Cambria Math" w:hAnsi="Cambria Math"/>
            <w:sz w:val="24"/>
          </w:rPr>
          <m:t>=</m:t>
        </m:r>
        <m:r>
          <m:rPr/>
          <w:rPr>
            <w:rFonts w:hint="eastAsia" w:ascii="Cambria Math" w:hAnsi="Cambria Math"/>
            <w:sz w:val="24"/>
          </w:rPr>
          <m:t xml:space="preserve"> k</m:t>
        </m:r>
        <m:sSub>
          <m:sSubPr>
            <m:ctrlPr>
              <w:rPr>
                <w:rFonts w:ascii="Cambria Math" w:hAnsi="Cambria Math"/>
                <w:sz w:val="24"/>
              </w:rPr>
            </m:ctrlPr>
          </m:sSubPr>
          <m:e>
            <m:r>
              <m:rPr/>
              <w:rPr>
                <w:rFonts w:hint="eastAsia" w:ascii="Cambria Math" w:hAnsi="Cambria Math"/>
                <w:sz w:val="24"/>
              </w:rPr>
              <m:t>u</m:t>
            </m:r>
            <m:ctrlPr>
              <w:rPr>
                <w:rFonts w:ascii="Cambria Math" w:hAnsi="Cambria Math"/>
                <w:sz w:val="24"/>
              </w:rPr>
            </m:ctrlPr>
          </m:e>
          <m:sub>
            <m:r>
              <m:rPr/>
              <w:rPr>
                <w:rFonts w:hint="eastAsia" w:ascii="Cambria Math" w:hAnsi="Cambria Math"/>
                <w:sz w:val="24"/>
              </w:rPr>
              <m:t>c</m:t>
            </m:r>
            <m:ctrlPr>
              <w:rPr>
                <w:rFonts w:ascii="Cambria Math" w:hAnsi="Cambria Math"/>
                <w:sz w:val="24"/>
              </w:rPr>
            </m:ctrlPr>
          </m:sub>
        </m:sSub>
        <m:r>
          <m:rPr/>
          <w:rPr>
            <w:rFonts w:ascii="Cambria Math" w:hAnsi="Cambria Math"/>
            <w:sz w:val="24"/>
          </w:rPr>
          <m:t>=</m:t>
        </m:r>
      </m:oMath>
      <w:r>
        <w:rPr>
          <w:rFonts w:hint="eastAsia"/>
          <w:sz w:val="24"/>
        </w:rPr>
        <w:t>0</w:t>
      </w:r>
      <w:r>
        <w:rPr>
          <w:sz w:val="24"/>
        </w:rPr>
        <w:t>.26gf</w:t>
      </w:r>
    </w:p>
    <w:p>
      <w:pPr>
        <w:widowControl/>
        <w:jc w:val="left"/>
      </w:pPr>
    </w:p>
    <w:sectPr>
      <w:headerReference r:id="rId9" w:type="first"/>
      <w:footerReference r:id="rId10" w:type="first"/>
      <w:pgSz w:w="11906" w:h="16838"/>
      <w:pgMar w:top="1134" w:right="1418" w:bottom="1134" w:left="1418" w:header="851" w:footer="851"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MS Mincho">
    <w:altName w:val="Yu Gothic UI"/>
    <w:panose1 w:val="02020609040205080304"/>
    <w:charset w:val="80"/>
    <w:family w:val="roman"/>
    <w:pitch w:val="default"/>
    <w:sig w:usb0="00000000" w:usb1="00000000" w:usb2="00000010" w:usb3="00000000" w:csb0="00020000" w:csb1="00000000"/>
  </w:font>
  <w:font w:name="Yu Gothic UI">
    <w:panose1 w:val="020B0500000000000000"/>
    <w:charset w:val="80"/>
    <w:family w:val="auto"/>
    <w:pitch w:val="default"/>
    <w:sig w:usb0="E00002FF" w:usb1="2AC7FDFF" w:usb2="00000016" w:usb3="00000000" w:csb0="2002009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rPr>
        <w:rStyle w:val="24"/>
      </w:rPr>
    </w:pPr>
    <w:r>
      <w:rPr>
        <w:rStyle w:val="24"/>
      </w:rPr>
      <w:fldChar w:fldCharType="begin"/>
    </w:r>
    <w:r>
      <w:rPr>
        <w:rStyle w:val="24"/>
      </w:rPr>
      <w:instrText xml:space="preserve">PAGE  </w:instrText>
    </w:r>
    <w:r>
      <w:rPr>
        <w:rStyle w:val="24"/>
      </w:rPr>
      <w:fldChar w:fldCharType="separate"/>
    </w:r>
    <w:r>
      <w:rPr>
        <w:rStyle w:val="24"/>
      </w:rPr>
      <w:t>0</w:t>
    </w:r>
    <w:r>
      <w:rPr>
        <w:rStyle w:val="24"/>
      </w:rPr>
      <w:fldChar w:fldCharType="end"/>
    </w:r>
  </w:p>
  <w:p>
    <w:pPr>
      <w:pStyle w:val="1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fldChar w:fldCharType="begin"/>
    </w:r>
    <w:r>
      <w:instrText xml:space="preserve"> PAGE </w:instrText>
    </w:r>
    <w:r>
      <w:fldChar w:fldCharType="separate"/>
    </w:r>
    <w:r>
      <w:t>29</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fldChar w:fldCharType="begin"/>
    </w:r>
    <w:r>
      <w:instrText xml:space="preserve"> PAGE </w:instrText>
    </w:r>
    <w:r>
      <w:fldChar w:fldCharType="separate"/>
    </w:r>
    <w: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tab/>
    </w:r>
    <w:r>
      <w:fldChar w:fldCharType="begin"/>
    </w:r>
    <w:r>
      <w:instrText xml:space="preserve"> PAGE </w:instrText>
    </w:r>
    <w:r>
      <w:fldChar w:fldCharType="separate"/>
    </w:r>
    <w:r>
      <w:t>1</w:t>
    </w:r>
    <w:r>
      <w:fldChar w:fldCharType="end"/>
    </w:r>
    <w:r>
      <w:tab/>
    </w:r>
    <w:r>
      <w:t>-</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rPr>
        <w:rFonts w:ascii="黑体" w:eastAsia="黑体"/>
        <w:b/>
      </w:rPr>
    </w:pPr>
    <w:r>
      <w:rPr>
        <w:rFonts w:hint="eastAsia" w:ascii="黑体" w:eastAsia="黑体"/>
        <w:b/>
        <w:sz w:val="21"/>
        <w:szCs w:val="21"/>
      </w:rPr>
      <w:t>JJF XX00-xxxx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rPr>
        <w:rFonts w:ascii="黑体" w:eastAsia="黑体"/>
        <w:b/>
        <w:sz w:val="21"/>
        <w:szCs w:val="21"/>
      </w:rPr>
    </w:pPr>
    <w:r>
      <w:rPr>
        <w:rFonts w:hint="eastAsia" w:ascii="黑体" w:eastAsia="黑体"/>
        <w:b/>
        <w:sz w:val="21"/>
        <w:szCs w:val="21"/>
      </w:rPr>
      <w:t>JJF XX00-xxxx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rPr>
        <w:rFonts w:ascii="黑体" w:eastAsia="黑体"/>
      </w:rPr>
    </w:pPr>
    <w:r>
      <w:rPr>
        <w:rFonts w:hint="eastAsia" w:ascii="黑体" w:eastAsia="黑体"/>
        <w:b/>
        <w:sz w:val="21"/>
        <w:szCs w:val="21"/>
      </w:rPr>
      <w:t>JJF XX00-xxxx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EF024B"/>
    <w:multiLevelType w:val="multilevel"/>
    <w:tmpl w:val="00EF024B"/>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06203953"/>
    <w:multiLevelType w:val="multilevel"/>
    <w:tmpl w:val="06203953"/>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06534225"/>
    <w:multiLevelType w:val="multilevel"/>
    <w:tmpl w:val="06534225"/>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
    <w:nsid w:val="16D927C7"/>
    <w:multiLevelType w:val="multilevel"/>
    <w:tmpl w:val="16D927C7"/>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2BC978E4"/>
    <w:multiLevelType w:val="multilevel"/>
    <w:tmpl w:val="2BC978E4"/>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
    <w:nsid w:val="6B3C321F"/>
    <w:multiLevelType w:val="multilevel"/>
    <w:tmpl w:val="6B3C321F"/>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
    <w:nsid w:val="6C177485"/>
    <w:multiLevelType w:val="singleLevel"/>
    <w:tmpl w:val="6C177485"/>
    <w:lvl w:ilvl="0" w:tentative="0">
      <w:start w:val="1"/>
      <w:numFmt w:val="decimal"/>
      <w:pStyle w:val="44"/>
      <w:lvlText w:val="%1."/>
      <w:lvlJc w:val="left"/>
      <w:pPr>
        <w:tabs>
          <w:tab w:val="left" w:pos="165"/>
        </w:tabs>
        <w:ind w:left="165" w:hanging="165"/>
      </w:pPr>
      <w:rPr>
        <w:rFonts w:hint="eastAsia"/>
      </w:rPr>
    </w:lvl>
  </w:abstractNum>
  <w:abstractNum w:abstractNumId="7">
    <w:nsid w:val="6F071D89"/>
    <w:multiLevelType w:val="multilevel"/>
    <w:tmpl w:val="6F071D89"/>
    <w:lvl w:ilvl="0" w:tentative="0">
      <w:start w:val="1"/>
      <w:numFmt w:val="decimal"/>
      <w:lvlText w:val="（%1）"/>
      <w:lvlJc w:val="left"/>
      <w:pPr>
        <w:ind w:left="720" w:hanging="720"/>
      </w:pPr>
      <w:rPr>
        <w:rFonts w:hint="default"/>
        <w:color w:val="auto"/>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73112CC2"/>
    <w:multiLevelType w:val="multilevel"/>
    <w:tmpl w:val="73112CC2"/>
    <w:lvl w:ilvl="0" w:tentative="0">
      <w:start w:val="1"/>
      <w:numFmt w:val="decimal"/>
      <w:pStyle w:val="51"/>
      <w:lvlText w:val="%1"/>
      <w:lvlJc w:val="left"/>
      <w:pPr>
        <w:tabs>
          <w:tab w:val="left" w:pos="397"/>
        </w:tabs>
        <w:ind w:left="397" w:hanging="397"/>
      </w:pPr>
      <w:rPr>
        <w:rFonts w:ascii="Times New Roman" w:hAnsi="宋体" w:eastAsia="宋体" w:cs="Times New Roman"/>
        <w:color w:val="000000"/>
        <w:sz w:val="21"/>
        <w:szCs w:val="21"/>
      </w:rPr>
    </w:lvl>
    <w:lvl w:ilvl="1" w:tentative="0">
      <w:start w:val="27"/>
      <w:numFmt w:val="decimal"/>
      <w:lvlText w:val="%2"/>
      <w:lvlJc w:val="left"/>
      <w:pPr>
        <w:tabs>
          <w:tab w:val="left" w:pos="425"/>
        </w:tabs>
        <w:ind w:left="425" w:hanging="425"/>
      </w:pPr>
      <w:rPr>
        <w:rFonts w:hint="eastAsia"/>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6"/>
  </w:num>
  <w:num w:numId="2">
    <w:abstractNumId w:val="8"/>
  </w:num>
  <w:num w:numId="3">
    <w:abstractNumId w:val="4"/>
  </w:num>
  <w:num w:numId="4">
    <w:abstractNumId w:val="2"/>
  </w:num>
  <w:num w:numId="5">
    <w:abstractNumId w:val="1"/>
  </w:num>
  <w:num w:numId="6">
    <w:abstractNumId w:val="3"/>
  </w:num>
  <w:num w:numId="7">
    <w:abstractNumId w:val="0"/>
  </w:num>
  <w:num w:numId="8">
    <w:abstractNumId w:val="5"/>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llMjQ4YTViNmVkMTczOTA2MmRmMTQ2YmZkMGRmNWMifQ=="/>
  </w:docVars>
  <w:rsids>
    <w:rsidRoot w:val="00A90711"/>
    <w:rsid w:val="00000C2F"/>
    <w:rsid w:val="000026BB"/>
    <w:rsid w:val="00003B8C"/>
    <w:rsid w:val="00003CD6"/>
    <w:rsid w:val="00003E24"/>
    <w:rsid w:val="000051A8"/>
    <w:rsid w:val="00005FF7"/>
    <w:rsid w:val="00007966"/>
    <w:rsid w:val="00010719"/>
    <w:rsid w:val="000156B6"/>
    <w:rsid w:val="00020D98"/>
    <w:rsid w:val="000237D3"/>
    <w:rsid w:val="00024474"/>
    <w:rsid w:val="00026DB1"/>
    <w:rsid w:val="000308C1"/>
    <w:rsid w:val="000318F5"/>
    <w:rsid w:val="00032C9C"/>
    <w:rsid w:val="000342CB"/>
    <w:rsid w:val="000377BC"/>
    <w:rsid w:val="00037C8B"/>
    <w:rsid w:val="00040F14"/>
    <w:rsid w:val="00044459"/>
    <w:rsid w:val="00046361"/>
    <w:rsid w:val="00047B33"/>
    <w:rsid w:val="0005040E"/>
    <w:rsid w:val="0005186E"/>
    <w:rsid w:val="00054378"/>
    <w:rsid w:val="00055191"/>
    <w:rsid w:val="00056146"/>
    <w:rsid w:val="000572FC"/>
    <w:rsid w:val="000603EC"/>
    <w:rsid w:val="00061117"/>
    <w:rsid w:val="00061267"/>
    <w:rsid w:val="000612D4"/>
    <w:rsid w:val="000629DF"/>
    <w:rsid w:val="00066D10"/>
    <w:rsid w:val="00070850"/>
    <w:rsid w:val="000718A6"/>
    <w:rsid w:val="00075B3B"/>
    <w:rsid w:val="00077988"/>
    <w:rsid w:val="00077E4B"/>
    <w:rsid w:val="00083324"/>
    <w:rsid w:val="00085A1C"/>
    <w:rsid w:val="00085D5C"/>
    <w:rsid w:val="00087CE3"/>
    <w:rsid w:val="00090C45"/>
    <w:rsid w:val="000917EA"/>
    <w:rsid w:val="0009209E"/>
    <w:rsid w:val="00093A82"/>
    <w:rsid w:val="00094090"/>
    <w:rsid w:val="000978E7"/>
    <w:rsid w:val="000A22A4"/>
    <w:rsid w:val="000A4523"/>
    <w:rsid w:val="000A5A5D"/>
    <w:rsid w:val="000A6BF3"/>
    <w:rsid w:val="000A7201"/>
    <w:rsid w:val="000B0D96"/>
    <w:rsid w:val="000B2791"/>
    <w:rsid w:val="000B283D"/>
    <w:rsid w:val="000B2C1D"/>
    <w:rsid w:val="000B3075"/>
    <w:rsid w:val="000C1347"/>
    <w:rsid w:val="000C1F08"/>
    <w:rsid w:val="000C38BC"/>
    <w:rsid w:val="000C3AB0"/>
    <w:rsid w:val="000C3B5F"/>
    <w:rsid w:val="000C5B0A"/>
    <w:rsid w:val="000C6FCE"/>
    <w:rsid w:val="000C7E85"/>
    <w:rsid w:val="000D04E0"/>
    <w:rsid w:val="000D1020"/>
    <w:rsid w:val="000D10C9"/>
    <w:rsid w:val="000D46BC"/>
    <w:rsid w:val="000D57A5"/>
    <w:rsid w:val="000E0FBC"/>
    <w:rsid w:val="000E2AEE"/>
    <w:rsid w:val="000E2B49"/>
    <w:rsid w:val="000E3A19"/>
    <w:rsid w:val="000E47B9"/>
    <w:rsid w:val="000E4F93"/>
    <w:rsid w:val="000E7560"/>
    <w:rsid w:val="000F0FD5"/>
    <w:rsid w:val="000F4F90"/>
    <w:rsid w:val="000F64B6"/>
    <w:rsid w:val="00102CC7"/>
    <w:rsid w:val="00110A78"/>
    <w:rsid w:val="00110DAD"/>
    <w:rsid w:val="00111657"/>
    <w:rsid w:val="00115A97"/>
    <w:rsid w:val="00116419"/>
    <w:rsid w:val="00116524"/>
    <w:rsid w:val="0011769D"/>
    <w:rsid w:val="00121F64"/>
    <w:rsid w:val="001221DC"/>
    <w:rsid w:val="001225AF"/>
    <w:rsid w:val="00124956"/>
    <w:rsid w:val="001253EC"/>
    <w:rsid w:val="0012579C"/>
    <w:rsid w:val="00127188"/>
    <w:rsid w:val="00132ADD"/>
    <w:rsid w:val="00135632"/>
    <w:rsid w:val="00137DE5"/>
    <w:rsid w:val="00140135"/>
    <w:rsid w:val="0014129B"/>
    <w:rsid w:val="00141DBD"/>
    <w:rsid w:val="00141F22"/>
    <w:rsid w:val="001429FE"/>
    <w:rsid w:val="001435B9"/>
    <w:rsid w:val="00145016"/>
    <w:rsid w:val="00145358"/>
    <w:rsid w:val="0014590A"/>
    <w:rsid w:val="00153023"/>
    <w:rsid w:val="00154612"/>
    <w:rsid w:val="0015770A"/>
    <w:rsid w:val="00160FA7"/>
    <w:rsid w:val="001618D3"/>
    <w:rsid w:val="00164F04"/>
    <w:rsid w:val="001663DE"/>
    <w:rsid w:val="00173523"/>
    <w:rsid w:val="00173C57"/>
    <w:rsid w:val="00175B56"/>
    <w:rsid w:val="00176135"/>
    <w:rsid w:val="00181D3E"/>
    <w:rsid w:val="00182623"/>
    <w:rsid w:val="00182B24"/>
    <w:rsid w:val="00182B9D"/>
    <w:rsid w:val="00182BE5"/>
    <w:rsid w:val="001858EB"/>
    <w:rsid w:val="001861C5"/>
    <w:rsid w:val="0018691E"/>
    <w:rsid w:val="0018741F"/>
    <w:rsid w:val="001930E2"/>
    <w:rsid w:val="00194925"/>
    <w:rsid w:val="001957E9"/>
    <w:rsid w:val="001967F4"/>
    <w:rsid w:val="00197479"/>
    <w:rsid w:val="001A14DD"/>
    <w:rsid w:val="001A1BA5"/>
    <w:rsid w:val="001A2267"/>
    <w:rsid w:val="001A3481"/>
    <w:rsid w:val="001A424E"/>
    <w:rsid w:val="001A462A"/>
    <w:rsid w:val="001A5109"/>
    <w:rsid w:val="001B38EC"/>
    <w:rsid w:val="001B4397"/>
    <w:rsid w:val="001B77AE"/>
    <w:rsid w:val="001C069E"/>
    <w:rsid w:val="001C1A9A"/>
    <w:rsid w:val="001C1FA6"/>
    <w:rsid w:val="001C1FE7"/>
    <w:rsid w:val="001C35EA"/>
    <w:rsid w:val="001C43AF"/>
    <w:rsid w:val="001C4444"/>
    <w:rsid w:val="001C4D89"/>
    <w:rsid w:val="001C6107"/>
    <w:rsid w:val="001C61C5"/>
    <w:rsid w:val="001C62ED"/>
    <w:rsid w:val="001D0C80"/>
    <w:rsid w:val="001E1C38"/>
    <w:rsid w:val="001E5B63"/>
    <w:rsid w:val="001E64E2"/>
    <w:rsid w:val="001E6DA4"/>
    <w:rsid w:val="001E7DA6"/>
    <w:rsid w:val="001E7E3C"/>
    <w:rsid w:val="001F23FA"/>
    <w:rsid w:val="001F4FAD"/>
    <w:rsid w:val="001F67E7"/>
    <w:rsid w:val="001F7CC4"/>
    <w:rsid w:val="0020388F"/>
    <w:rsid w:val="00204AB4"/>
    <w:rsid w:val="00205847"/>
    <w:rsid w:val="00205D41"/>
    <w:rsid w:val="00206A8D"/>
    <w:rsid w:val="00210E94"/>
    <w:rsid w:val="002114DF"/>
    <w:rsid w:val="00212C2A"/>
    <w:rsid w:val="00212DDA"/>
    <w:rsid w:val="00213013"/>
    <w:rsid w:val="0021314E"/>
    <w:rsid w:val="002132F3"/>
    <w:rsid w:val="0021457F"/>
    <w:rsid w:val="00217ABC"/>
    <w:rsid w:val="00220A09"/>
    <w:rsid w:val="00223B89"/>
    <w:rsid w:val="002254FF"/>
    <w:rsid w:val="002255CD"/>
    <w:rsid w:val="00226218"/>
    <w:rsid w:val="00226F72"/>
    <w:rsid w:val="002271C9"/>
    <w:rsid w:val="00227DC9"/>
    <w:rsid w:val="00230396"/>
    <w:rsid w:val="00230F1C"/>
    <w:rsid w:val="002325F2"/>
    <w:rsid w:val="00234CB6"/>
    <w:rsid w:val="00235057"/>
    <w:rsid w:val="00235146"/>
    <w:rsid w:val="002376BB"/>
    <w:rsid w:val="0024014C"/>
    <w:rsid w:val="00240288"/>
    <w:rsid w:val="002403B8"/>
    <w:rsid w:val="00241BFF"/>
    <w:rsid w:val="0024242A"/>
    <w:rsid w:val="00242C46"/>
    <w:rsid w:val="0024484A"/>
    <w:rsid w:val="00244A75"/>
    <w:rsid w:val="00250888"/>
    <w:rsid w:val="00250F00"/>
    <w:rsid w:val="00255D9C"/>
    <w:rsid w:val="00256BFD"/>
    <w:rsid w:val="00260F2F"/>
    <w:rsid w:val="00261A61"/>
    <w:rsid w:val="00261A6C"/>
    <w:rsid w:val="00263203"/>
    <w:rsid w:val="00263234"/>
    <w:rsid w:val="00263F0A"/>
    <w:rsid w:val="00264E0F"/>
    <w:rsid w:val="00266793"/>
    <w:rsid w:val="00272387"/>
    <w:rsid w:val="00272C84"/>
    <w:rsid w:val="00272FF0"/>
    <w:rsid w:val="00273D70"/>
    <w:rsid w:val="00274470"/>
    <w:rsid w:val="0027764D"/>
    <w:rsid w:val="0027798F"/>
    <w:rsid w:val="00277DC9"/>
    <w:rsid w:val="0028082F"/>
    <w:rsid w:val="002821CB"/>
    <w:rsid w:val="002834DD"/>
    <w:rsid w:val="002837C2"/>
    <w:rsid w:val="002843A2"/>
    <w:rsid w:val="002909D2"/>
    <w:rsid w:val="00290D81"/>
    <w:rsid w:val="00291AD7"/>
    <w:rsid w:val="00294343"/>
    <w:rsid w:val="00294B18"/>
    <w:rsid w:val="0029711F"/>
    <w:rsid w:val="00297A75"/>
    <w:rsid w:val="00297C53"/>
    <w:rsid w:val="00297F13"/>
    <w:rsid w:val="002A03E5"/>
    <w:rsid w:val="002A0855"/>
    <w:rsid w:val="002A1E98"/>
    <w:rsid w:val="002A3AEC"/>
    <w:rsid w:val="002A49C8"/>
    <w:rsid w:val="002A4CC9"/>
    <w:rsid w:val="002A5180"/>
    <w:rsid w:val="002A6B59"/>
    <w:rsid w:val="002A7A57"/>
    <w:rsid w:val="002B0570"/>
    <w:rsid w:val="002B0D09"/>
    <w:rsid w:val="002B3BB8"/>
    <w:rsid w:val="002B3D41"/>
    <w:rsid w:val="002B4F0D"/>
    <w:rsid w:val="002B5281"/>
    <w:rsid w:val="002C277B"/>
    <w:rsid w:val="002C3991"/>
    <w:rsid w:val="002C3EAD"/>
    <w:rsid w:val="002C40B7"/>
    <w:rsid w:val="002C5E40"/>
    <w:rsid w:val="002D2D6C"/>
    <w:rsid w:val="002D3762"/>
    <w:rsid w:val="002D4863"/>
    <w:rsid w:val="002D50AA"/>
    <w:rsid w:val="002D64A5"/>
    <w:rsid w:val="002D7559"/>
    <w:rsid w:val="002D7EB6"/>
    <w:rsid w:val="002E1002"/>
    <w:rsid w:val="002E598B"/>
    <w:rsid w:val="002E72AC"/>
    <w:rsid w:val="002E7AA0"/>
    <w:rsid w:val="002F00A9"/>
    <w:rsid w:val="002F2864"/>
    <w:rsid w:val="002F3488"/>
    <w:rsid w:val="002F38A1"/>
    <w:rsid w:val="002F3A4A"/>
    <w:rsid w:val="002F4AEA"/>
    <w:rsid w:val="002F5FDE"/>
    <w:rsid w:val="002F62DC"/>
    <w:rsid w:val="003002D5"/>
    <w:rsid w:val="003007EA"/>
    <w:rsid w:val="003024A6"/>
    <w:rsid w:val="00303A36"/>
    <w:rsid w:val="003053D7"/>
    <w:rsid w:val="003075AE"/>
    <w:rsid w:val="00311EF4"/>
    <w:rsid w:val="00311FAF"/>
    <w:rsid w:val="00317900"/>
    <w:rsid w:val="003205B0"/>
    <w:rsid w:val="00320AB5"/>
    <w:rsid w:val="00321F2D"/>
    <w:rsid w:val="00322C6F"/>
    <w:rsid w:val="003256BC"/>
    <w:rsid w:val="0032605B"/>
    <w:rsid w:val="00326284"/>
    <w:rsid w:val="00330724"/>
    <w:rsid w:val="0033121B"/>
    <w:rsid w:val="003325AE"/>
    <w:rsid w:val="00332D4E"/>
    <w:rsid w:val="00333180"/>
    <w:rsid w:val="003357BC"/>
    <w:rsid w:val="0033694D"/>
    <w:rsid w:val="00336A78"/>
    <w:rsid w:val="00337065"/>
    <w:rsid w:val="00337AEE"/>
    <w:rsid w:val="0034398B"/>
    <w:rsid w:val="003449B8"/>
    <w:rsid w:val="0034504E"/>
    <w:rsid w:val="00345ACA"/>
    <w:rsid w:val="00345F2C"/>
    <w:rsid w:val="0035006E"/>
    <w:rsid w:val="00350328"/>
    <w:rsid w:val="0035058F"/>
    <w:rsid w:val="00350942"/>
    <w:rsid w:val="00360351"/>
    <w:rsid w:val="00360A32"/>
    <w:rsid w:val="00366FA8"/>
    <w:rsid w:val="00370AAD"/>
    <w:rsid w:val="00375E4C"/>
    <w:rsid w:val="0037685D"/>
    <w:rsid w:val="00380EEF"/>
    <w:rsid w:val="00380FFD"/>
    <w:rsid w:val="00381EB0"/>
    <w:rsid w:val="00382B75"/>
    <w:rsid w:val="00385B92"/>
    <w:rsid w:val="003865B9"/>
    <w:rsid w:val="00386A65"/>
    <w:rsid w:val="00391525"/>
    <w:rsid w:val="00391BBD"/>
    <w:rsid w:val="00393462"/>
    <w:rsid w:val="003935C2"/>
    <w:rsid w:val="0039436A"/>
    <w:rsid w:val="00394DA9"/>
    <w:rsid w:val="003967E9"/>
    <w:rsid w:val="003A066E"/>
    <w:rsid w:val="003A089B"/>
    <w:rsid w:val="003A3CFB"/>
    <w:rsid w:val="003A4049"/>
    <w:rsid w:val="003A4C37"/>
    <w:rsid w:val="003A5880"/>
    <w:rsid w:val="003A6D72"/>
    <w:rsid w:val="003A70D7"/>
    <w:rsid w:val="003A70FF"/>
    <w:rsid w:val="003B0354"/>
    <w:rsid w:val="003B0DCD"/>
    <w:rsid w:val="003B1D2F"/>
    <w:rsid w:val="003B29D1"/>
    <w:rsid w:val="003B357E"/>
    <w:rsid w:val="003B3B60"/>
    <w:rsid w:val="003B3D84"/>
    <w:rsid w:val="003B46D1"/>
    <w:rsid w:val="003B49A9"/>
    <w:rsid w:val="003B5C18"/>
    <w:rsid w:val="003B6677"/>
    <w:rsid w:val="003B7A96"/>
    <w:rsid w:val="003C0428"/>
    <w:rsid w:val="003C1932"/>
    <w:rsid w:val="003C1E07"/>
    <w:rsid w:val="003C3BC2"/>
    <w:rsid w:val="003C4995"/>
    <w:rsid w:val="003D176E"/>
    <w:rsid w:val="003D211B"/>
    <w:rsid w:val="003D2880"/>
    <w:rsid w:val="003D2F2D"/>
    <w:rsid w:val="003D5849"/>
    <w:rsid w:val="003D5FA7"/>
    <w:rsid w:val="003D76AD"/>
    <w:rsid w:val="003E0AF2"/>
    <w:rsid w:val="003E12EA"/>
    <w:rsid w:val="003E1E75"/>
    <w:rsid w:val="003E4A3D"/>
    <w:rsid w:val="003E5080"/>
    <w:rsid w:val="003E52EF"/>
    <w:rsid w:val="003E69CF"/>
    <w:rsid w:val="003F09F1"/>
    <w:rsid w:val="003F1E5D"/>
    <w:rsid w:val="003F307C"/>
    <w:rsid w:val="003F3081"/>
    <w:rsid w:val="003F3AD9"/>
    <w:rsid w:val="003F41D0"/>
    <w:rsid w:val="003F59E3"/>
    <w:rsid w:val="003F60C2"/>
    <w:rsid w:val="003F7678"/>
    <w:rsid w:val="003F7C24"/>
    <w:rsid w:val="00402A8F"/>
    <w:rsid w:val="0040465D"/>
    <w:rsid w:val="0040517A"/>
    <w:rsid w:val="00405648"/>
    <w:rsid w:val="00405CA0"/>
    <w:rsid w:val="0040694B"/>
    <w:rsid w:val="00406FB7"/>
    <w:rsid w:val="004113D6"/>
    <w:rsid w:val="00411C04"/>
    <w:rsid w:val="00412B59"/>
    <w:rsid w:val="00414792"/>
    <w:rsid w:val="00416A23"/>
    <w:rsid w:val="004170C6"/>
    <w:rsid w:val="004218BC"/>
    <w:rsid w:val="00421EA4"/>
    <w:rsid w:val="0042311B"/>
    <w:rsid w:val="00424E0A"/>
    <w:rsid w:val="00431545"/>
    <w:rsid w:val="004317D0"/>
    <w:rsid w:val="004324B1"/>
    <w:rsid w:val="004340E4"/>
    <w:rsid w:val="004348E5"/>
    <w:rsid w:val="00440485"/>
    <w:rsid w:val="00441845"/>
    <w:rsid w:val="00442493"/>
    <w:rsid w:val="0044337D"/>
    <w:rsid w:val="00443E73"/>
    <w:rsid w:val="00445295"/>
    <w:rsid w:val="00445474"/>
    <w:rsid w:val="00446429"/>
    <w:rsid w:val="00446A54"/>
    <w:rsid w:val="00446F47"/>
    <w:rsid w:val="00450A58"/>
    <w:rsid w:val="004525C0"/>
    <w:rsid w:val="0045321F"/>
    <w:rsid w:val="004570D8"/>
    <w:rsid w:val="0045723A"/>
    <w:rsid w:val="00457E48"/>
    <w:rsid w:val="004631EF"/>
    <w:rsid w:val="004646F6"/>
    <w:rsid w:val="00465C8C"/>
    <w:rsid w:val="004660AD"/>
    <w:rsid w:val="0047028A"/>
    <w:rsid w:val="004733F2"/>
    <w:rsid w:val="00473867"/>
    <w:rsid w:val="00475A73"/>
    <w:rsid w:val="004761BA"/>
    <w:rsid w:val="00477862"/>
    <w:rsid w:val="004816B9"/>
    <w:rsid w:val="004823F1"/>
    <w:rsid w:val="00483212"/>
    <w:rsid w:val="004870BE"/>
    <w:rsid w:val="00493096"/>
    <w:rsid w:val="004A125F"/>
    <w:rsid w:val="004A29F6"/>
    <w:rsid w:val="004A2AD1"/>
    <w:rsid w:val="004A2BAC"/>
    <w:rsid w:val="004A6614"/>
    <w:rsid w:val="004B39F3"/>
    <w:rsid w:val="004B52DC"/>
    <w:rsid w:val="004B7EAB"/>
    <w:rsid w:val="004C01DA"/>
    <w:rsid w:val="004C4241"/>
    <w:rsid w:val="004C58D6"/>
    <w:rsid w:val="004C606F"/>
    <w:rsid w:val="004C619A"/>
    <w:rsid w:val="004C73A4"/>
    <w:rsid w:val="004D1181"/>
    <w:rsid w:val="004D1EBE"/>
    <w:rsid w:val="004D75BA"/>
    <w:rsid w:val="004E00AA"/>
    <w:rsid w:val="004E4D9E"/>
    <w:rsid w:val="004E68DB"/>
    <w:rsid w:val="004E698D"/>
    <w:rsid w:val="004E6A07"/>
    <w:rsid w:val="004F0823"/>
    <w:rsid w:val="004F4605"/>
    <w:rsid w:val="004F6B78"/>
    <w:rsid w:val="004F6BEF"/>
    <w:rsid w:val="005010C6"/>
    <w:rsid w:val="00501951"/>
    <w:rsid w:val="00501D11"/>
    <w:rsid w:val="005021F4"/>
    <w:rsid w:val="00502AD7"/>
    <w:rsid w:val="0050342B"/>
    <w:rsid w:val="005047E7"/>
    <w:rsid w:val="00505946"/>
    <w:rsid w:val="00514C1B"/>
    <w:rsid w:val="00516130"/>
    <w:rsid w:val="0051616D"/>
    <w:rsid w:val="00516CF2"/>
    <w:rsid w:val="0051766A"/>
    <w:rsid w:val="00520158"/>
    <w:rsid w:val="00521434"/>
    <w:rsid w:val="005219B3"/>
    <w:rsid w:val="005232D8"/>
    <w:rsid w:val="005237FE"/>
    <w:rsid w:val="00524ED2"/>
    <w:rsid w:val="00526182"/>
    <w:rsid w:val="005263D1"/>
    <w:rsid w:val="00533881"/>
    <w:rsid w:val="00534EBE"/>
    <w:rsid w:val="00535A77"/>
    <w:rsid w:val="00536FF9"/>
    <w:rsid w:val="00541798"/>
    <w:rsid w:val="005532D5"/>
    <w:rsid w:val="0055419F"/>
    <w:rsid w:val="0055603D"/>
    <w:rsid w:val="00560051"/>
    <w:rsid w:val="005628AA"/>
    <w:rsid w:val="00562B6D"/>
    <w:rsid w:val="00562D88"/>
    <w:rsid w:val="005656C6"/>
    <w:rsid w:val="00566EC4"/>
    <w:rsid w:val="00567DCD"/>
    <w:rsid w:val="00570298"/>
    <w:rsid w:val="00570D06"/>
    <w:rsid w:val="00571C74"/>
    <w:rsid w:val="00572655"/>
    <w:rsid w:val="005763EB"/>
    <w:rsid w:val="00582A6F"/>
    <w:rsid w:val="00582E9E"/>
    <w:rsid w:val="005830A4"/>
    <w:rsid w:val="005836C6"/>
    <w:rsid w:val="005838F2"/>
    <w:rsid w:val="00587A3A"/>
    <w:rsid w:val="00590694"/>
    <w:rsid w:val="0059144D"/>
    <w:rsid w:val="00591671"/>
    <w:rsid w:val="005925E8"/>
    <w:rsid w:val="0059263A"/>
    <w:rsid w:val="00592692"/>
    <w:rsid w:val="00593806"/>
    <w:rsid w:val="00595400"/>
    <w:rsid w:val="00596383"/>
    <w:rsid w:val="005968C9"/>
    <w:rsid w:val="00597235"/>
    <w:rsid w:val="005A3482"/>
    <w:rsid w:val="005A5C4A"/>
    <w:rsid w:val="005A7814"/>
    <w:rsid w:val="005B1A4A"/>
    <w:rsid w:val="005B4239"/>
    <w:rsid w:val="005B5F35"/>
    <w:rsid w:val="005B77DC"/>
    <w:rsid w:val="005C0AC7"/>
    <w:rsid w:val="005C1925"/>
    <w:rsid w:val="005C4D18"/>
    <w:rsid w:val="005C52AD"/>
    <w:rsid w:val="005C64AF"/>
    <w:rsid w:val="005D0C32"/>
    <w:rsid w:val="005D0CF9"/>
    <w:rsid w:val="005D25E0"/>
    <w:rsid w:val="005D280A"/>
    <w:rsid w:val="005D4F76"/>
    <w:rsid w:val="005D5EA5"/>
    <w:rsid w:val="005D5F73"/>
    <w:rsid w:val="005D7D1E"/>
    <w:rsid w:val="005E1446"/>
    <w:rsid w:val="005E3994"/>
    <w:rsid w:val="005E4E96"/>
    <w:rsid w:val="005E769D"/>
    <w:rsid w:val="005F221C"/>
    <w:rsid w:val="005F2C55"/>
    <w:rsid w:val="005F3722"/>
    <w:rsid w:val="005F3B64"/>
    <w:rsid w:val="005F4C71"/>
    <w:rsid w:val="00601079"/>
    <w:rsid w:val="00603133"/>
    <w:rsid w:val="00603B1F"/>
    <w:rsid w:val="00603FAF"/>
    <w:rsid w:val="0060679A"/>
    <w:rsid w:val="0060734A"/>
    <w:rsid w:val="0060752F"/>
    <w:rsid w:val="006102FD"/>
    <w:rsid w:val="006112AA"/>
    <w:rsid w:val="006121F2"/>
    <w:rsid w:val="00616AF4"/>
    <w:rsid w:val="006207BB"/>
    <w:rsid w:val="00621319"/>
    <w:rsid w:val="00622084"/>
    <w:rsid w:val="006265C1"/>
    <w:rsid w:val="00626DE1"/>
    <w:rsid w:val="006279CC"/>
    <w:rsid w:val="00631881"/>
    <w:rsid w:val="00632FA2"/>
    <w:rsid w:val="00635505"/>
    <w:rsid w:val="00636F6A"/>
    <w:rsid w:val="00637E39"/>
    <w:rsid w:val="00641EE6"/>
    <w:rsid w:val="006421D7"/>
    <w:rsid w:val="006424C8"/>
    <w:rsid w:val="00642849"/>
    <w:rsid w:val="00642BF6"/>
    <w:rsid w:val="0064389B"/>
    <w:rsid w:val="00643F14"/>
    <w:rsid w:val="0064402C"/>
    <w:rsid w:val="006523B9"/>
    <w:rsid w:val="00653CB4"/>
    <w:rsid w:val="00654B37"/>
    <w:rsid w:val="0065510A"/>
    <w:rsid w:val="006558A7"/>
    <w:rsid w:val="00656AF7"/>
    <w:rsid w:val="00656E6E"/>
    <w:rsid w:val="006606B0"/>
    <w:rsid w:val="006611CD"/>
    <w:rsid w:val="00663CC6"/>
    <w:rsid w:val="006704AF"/>
    <w:rsid w:val="006707E7"/>
    <w:rsid w:val="006711EB"/>
    <w:rsid w:val="006741D0"/>
    <w:rsid w:val="00676274"/>
    <w:rsid w:val="006765B1"/>
    <w:rsid w:val="00677DCC"/>
    <w:rsid w:val="00680DCF"/>
    <w:rsid w:val="006817E9"/>
    <w:rsid w:val="00683AED"/>
    <w:rsid w:val="00685C54"/>
    <w:rsid w:val="00694877"/>
    <w:rsid w:val="00694D46"/>
    <w:rsid w:val="00695063"/>
    <w:rsid w:val="00697550"/>
    <w:rsid w:val="00697B51"/>
    <w:rsid w:val="006A0B5B"/>
    <w:rsid w:val="006A17C3"/>
    <w:rsid w:val="006A67FA"/>
    <w:rsid w:val="006A6DFE"/>
    <w:rsid w:val="006A6F7F"/>
    <w:rsid w:val="006B0612"/>
    <w:rsid w:val="006B1519"/>
    <w:rsid w:val="006B2B9D"/>
    <w:rsid w:val="006B6527"/>
    <w:rsid w:val="006B73D1"/>
    <w:rsid w:val="006B7458"/>
    <w:rsid w:val="006C0C3B"/>
    <w:rsid w:val="006C1AC1"/>
    <w:rsid w:val="006C2870"/>
    <w:rsid w:val="006C299C"/>
    <w:rsid w:val="006C657D"/>
    <w:rsid w:val="006D68B8"/>
    <w:rsid w:val="006E298A"/>
    <w:rsid w:val="006E29AD"/>
    <w:rsid w:val="006E2FB0"/>
    <w:rsid w:val="006F1449"/>
    <w:rsid w:val="006F1D2E"/>
    <w:rsid w:val="006F3D22"/>
    <w:rsid w:val="00701793"/>
    <w:rsid w:val="007034D8"/>
    <w:rsid w:val="007067C0"/>
    <w:rsid w:val="00706C10"/>
    <w:rsid w:val="00706CA0"/>
    <w:rsid w:val="00712205"/>
    <w:rsid w:val="00712278"/>
    <w:rsid w:val="0071549D"/>
    <w:rsid w:val="00720D53"/>
    <w:rsid w:val="00720DAB"/>
    <w:rsid w:val="00721B63"/>
    <w:rsid w:val="00722324"/>
    <w:rsid w:val="007224D1"/>
    <w:rsid w:val="00722815"/>
    <w:rsid w:val="007229F6"/>
    <w:rsid w:val="007243B6"/>
    <w:rsid w:val="00724A1D"/>
    <w:rsid w:val="00727111"/>
    <w:rsid w:val="00727425"/>
    <w:rsid w:val="007309B2"/>
    <w:rsid w:val="00731369"/>
    <w:rsid w:val="00731AE0"/>
    <w:rsid w:val="007339FA"/>
    <w:rsid w:val="007344CF"/>
    <w:rsid w:val="0073560A"/>
    <w:rsid w:val="007359B7"/>
    <w:rsid w:val="00735FBD"/>
    <w:rsid w:val="00736D88"/>
    <w:rsid w:val="007423C0"/>
    <w:rsid w:val="00743176"/>
    <w:rsid w:val="00745592"/>
    <w:rsid w:val="00751EED"/>
    <w:rsid w:val="007526CE"/>
    <w:rsid w:val="00752CC3"/>
    <w:rsid w:val="00753DE8"/>
    <w:rsid w:val="00755FB5"/>
    <w:rsid w:val="007563CC"/>
    <w:rsid w:val="00760859"/>
    <w:rsid w:val="00760C2F"/>
    <w:rsid w:val="007613D3"/>
    <w:rsid w:val="00761977"/>
    <w:rsid w:val="0076245E"/>
    <w:rsid w:val="00763232"/>
    <w:rsid w:val="00764FD2"/>
    <w:rsid w:val="007655D3"/>
    <w:rsid w:val="00766F72"/>
    <w:rsid w:val="00770159"/>
    <w:rsid w:val="00770BC0"/>
    <w:rsid w:val="00771EA2"/>
    <w:rsid w:val="00772E8E"/>
    <w:rsid w:val="00773598"/>
    <w:rsid w:val="0077776B"/>
    <w:rsid w:val="00780397"/>
    <w:rsid w:val="0078072D"/>
    <w:rsid w:val="00782010"/>
    <w:rsid w:val="00782431"/>
    <w:rsid w:val="00783AA2"/>
    <w:rsid w:val="00784BF0"/>
    <w:rsid w:val="00784D78"/>
    <w:rsid w:val="00784E74"/>
    <w:rsid w:val="007864FC"/>
    <w:rsid w:val="0079072E"/>
    <w:rsid w:val="00790B5F"/>
    <w:rsid w:val="0079187E"/>
    <w:rsid w:val="00793A42"/>
    <w:rsid w:val="00793B6B"/>
    <w:rsid w:val="0079401E"/>
    <w:rsid w:val="007942A3"/>
    <w:rsid w:val="0079512C"/>
    <w:rsid w:val="00795BC9"/>
    <w:rsid w:val="007961E3"/>
    <w:rsid w:val="00796C3B"/>
    <w:rsid w:val="007A06B0"/>
    <w:rsid w:val="007A2A67"/>
    <w:rsid w:val="007A3A4A"/>
    <w:rsid w:val="007A3C69"/>
    <w:rsid w:val="007A3ED5"/>
    <w:rsid w:val="007A4966"/>
    <w:rsid w:val="007A4E8C"/>
    <w:rsid w:val="007A579B"/>
    <w:rsid w:val="007A6664"/>
    <w:rsid w:val="007A6C39"/>
    <w:rsid w:val="007A78D6"/>
    <w:rsid w:val="007B15D8"/>
    <w:rsid w:val="007B16DD"/>
    <w:rsid w:val="007B1F9B"/>
    <w:rsid w:val="007B44C3"/>
    <w:rsid w:val="007B560A"/>
    <w:rsid w:val="007B5D41"/>
    <w:rsid w:val="007B684C"/>
    <w:rsid w:val="007C0BAF"/>
    <w:rsid w:val="007C2439"/>
    <w:rsid w:val="007C31CF"/>
    <w:rsid w:val="007C330F"/>
    <w:rsid w:val="007C4097"/>
    <w:rsid w:val="007C524B"/>
    <w:rsid w:val="007C5637"/>
    <w:rsid w:val="007C67EE"/>
    <w:rsid w:val="007C6B7C"/>
    <w:rsid w:val="007D0781"/>
    <w:rsid w:val="007D0A0C"/>
    <w:rsid w:val="007D1C2E"/>
    <w:rsid w:val="007D3D78"/>
    <w:rsid w:val="007D3F69"/>
    <w:rsid w:val="007D69D9"/>
    <w:rsid w:val="007D7209"/>
    <w:rsid w:val="007D7999"/>
    <w:rsid w:val="007D7D85"/>
    <w:rsid w:val="007E163C"/>
    <w:rsid w:val="007E379E"/>
    <w:rsid w:val="007E4883"/>
    <w:rsid w:val="007E5298"/>
    <w:rsid w:val="007E5956"/>
    <w:rsid w:val="007F2101"/>
    <w:rsid w:val="007F23AA"/>
    <w:rsid w:val="007F565C"/>
    <w:rsid w:val="007F7D4F"/>
    <w:rsid w:val="008000FC"/>
    <w:rsid w:val="008041C7"/>
    <w:rsid w:val="00807EEF"/>
    <w:rsid w:val="00811D33"/>
    <w:rsid w:val="00812A99"/>
    <w:rsid w:val="00814324"/>
    <w:rsid w:val="008174B1"/>
    <w:rsid w:val="00820163"/>
    <w:rsid w:val="00820987"/>
    <w:rsid w:val="008254EE"/>
    <w:rsid w:val="00826E9A"/>
    <w:rsid w:val="00827636"/>
    <w:rsid w:val="00830942"/>
    <w:rsid w:val="008313DA"/>
    <w:rsid w:val="0083191D"/>
    <w:rsid w:val="00832D87"/>
    <w:rsid w:val="00834262"/>
    <w:rsid w:val="00840303"/>
    <w:rsid w:val="0084032D"/>
    <w:rsid w:val="008418D3"/>
    <w:rsid w:val="00842285"/>
    <w:rsid w:val="008475A0"/>
    <w:rsid w:val="00847824"/>
    <w:rsid w:val="00852E74"/>
    <w:rsid w:val="00852EC5"/>
    <w:rsid w:val="00854F88"/>
    <w:rsid w:val="008568F8"/>
    <w:rsid w:val="00857E49"/>
    <w:rsid w:val="00863CFA"/>
    <w:rsid w:val="008643FC"/>
    <w:rsid w:val="008649C8"/>
    <w:rsid w:val="00864B36"/>
    <w:rsid w:val="00864E34"/>
    <w:rsid w:val="00867FCC"/>
    <w:rsid w:val="00871C70"/>
    <w:rsid w:val="00874E85"/>
    <w:rsid w:val="00875493"/>
    <w:rsid w:val="00876468"/>
    <w:rsid w:val="0088216B"/>
    <w:rsid w:val="00882793"/>
    <w:rsid w:val="00882F70"/>
    <w:rsid w:val="00883FFD"/>
    <w:rsid w:val="00884B4F"/>
    <w:rsid w:val="00885ECE"/>
    <w:rsid w:val="008874C3"/>
    <w:rsid w:val="00887DC3"/>
    <w:rsid w:val="0089030B"/>
    <w:rsid w:val="008911D9"/>
    <w:rsid w:val="00892425"/>
    <w:rsid w:val="00894414"/>
    <w:rsid w:val="0089473A"/>
    <w:rsid w:val="008975EB"/>
    <w:rsid w:val="008A08C8"/>
    <w:rsid w:val="008A28AE"/>
    <w:rsid w:val="008A3FC2"/>
    <w:rsid w:val="008A4010"/>
    <w:rsid w:val="008A51A1"/>
    <w:rsid w:val="008A6864"/>
    <w:rsid w:val="008A6ECD"/>
    <w:rsid w:val="008A7A35"/>
    <w:rsid w:val="008B0BCF"/>
    <w:rsid w:val="008B1211"/>
    <w:rsid w:val="008B1787"/>
    <w:rsid w:val="008B689E"/>
    <w:rsid w:val="008B7910"/>
    <w:rsid w:val="008C1A44"/>
    <w:rsid w:val="008C2BE2"/>
    <w:rsid w:val="008C2CD5"/>
    <w:rsid w:val="008C3744"/>
    <w:rsid w:val="008C4B19"/>
    <w:rsid w:val="008C7192"/>
    <w:rsid w:val="008C7818"/>
    <w:rsid w:val="008C7DEA"/>
    <w:rsid w:val="008D15F9"/>
    <w:rsid w:val="008D1A6A"/>
    <w:rsid w:val="008D28ED"/>
    <w:rsid w:val="008D32E1"/>
    <w:rsid w:val="008D3A4D"/>
    <w:rsid w:val="008E0F8E"/>
    <w:rsid w:val="008E1013"/>
    <w:rsid w:val="008E30BD"/>
    <w:rsid w:val="008E500B"/>
    <w:rsid w:val="008F0116"/>
    <w:rsid w:val="008F05C0"/>
    <w:rsid w:val="008F1B92"/>
    <w:rsid w:val="008F2FFD"/>
    <w:rsid w:val="008F4274"/>
    <w:rsid w:val="008F45C3"/>
    <w:rsid w:val="008F6541"/>
    <w:rsid w:val="008F66C6"/>
    <w:rsid w:val="008F68BF"/>
    <w:rsid w:val="00901281"/>
    <w:rsid w:val="00901FFF"/>
    <w:rsid w:val="009020F6"/>
    <w:rsid w:val="00903D63"/>
    <w:rsid w:val="00907710"/>
    <w:rsid w:val="00911A36"/>
    <w:rsid w:val="00911EBC"/>
    <w:rsid w:val="009133DE"/>
    <w:rsid w:val="00913517"/>
    <w:rsid w:val="00913CD1"/>
    <w:rsid w:val="009144C5"/>
    <w:rsid w:val="00917B43"/>
    <w:rsid w:val="00917CCF"/>
    <w:rsid w:val="00921867"/>
    <w:rsid w:val="00924605"/>
    <w:rsid w:val="009269B9"/>
    <w:rsid w:val="00927573"/>
    <w:rsid w:val="00927A43"/>
    <w:rsid w:val="0093033F"/>
    <w:rsid w:val="0093080E"/>
    <w:rsid w:val="00930A97"/>
    <w:rsid w:val="00931839"/>
    <w:rsid w:val="009322B7"/>
    <w:rsid w:val="00934555"/>
    <w:rsid w:val="00934BC9"/>
    <w:rsid w:val="0093532C"/>
    <w:rsid w:val="00935DC8"/>
    <w:rsid w:val="009428A6"/>
    <w:rsid w:val="00944A7E"/>
    <w:rsid w:val="00946922"/>
    <w:rsid w:val="00946BA5"/>
    <w:rsid w:val="00946C67"/>
    <w:rsid w:val="00946DE9"/>
    <w:rsid w:val="00950713"/>
    <w:rsid w:val="00950C74"/>
    <w:rsid w:val="00951550"/>
    <w:rsid w:val="009527A1"/>
    <w:rsid w:val="00953599"/>
    <w:rsid w:val="009543A5"/>
    <w:rsid w:val="00955557"/>
    <w:rsid w:val="00964BBF"/>
    <w:rsid w:val="00966118"/>
    <w:rsid w:val="00966AC4"/>
    <w:rsid w:val="00970214"/>
    <w:rsid w:val="00970D47"/>
    <w:rsid w:val="00970FAD"/>
    <w:rsid w:val="009732EC"/>
    <w:rsid w:val="009735BD"/>
    <w:rsid w:val="00973861"/>
    <w:rsid w:val="00974C00"/>
    <w:rsid w:val="00977E75"/>
    <w:rsid w:val="009803BB"/>
    <w:rsid w:val="00980460"/>
    <w:rsid w:val="0098129D"/>
    <w:rsid w:val="009833E4"/>
    <w:rsid w:val="0098421C"/>
    <w:rsid w:val="009859B9"/>
    <w:rsid w:val="0098607B"/>
    <w:rsid w:val="00986642"/>
    <w:rsid w:val="00986CE2"/>
    <w:rsid w:val="0099098E"/>
    <w:rsid w:val="00992BFD"/>
    <w:rsid w:val="0099531D"/>
    <w:rsid w:val="00996C1F"/>
    <w:rsid w:val="009A0200"/>
    <w:rsid w:val="009A0B4D"/>
    <w:rsid w:val="009A4A22"/>
    <w:rsid w:val="009A5A9E"/>
    <w:rsid w:val="009A630E"/>
    <w:rsid w:val="009A65D5"/>
    <w:rsid w:val="009A6710"/>
    <w:rsid w:val="009A71A2"/>
    <w:rsid w:val="009A7542"/>
    <w:rsid w:val="009A776C"/>
    <w:rsid w:val="009B1AD8"/>
    <w:rsid w:val="009B4332"/>
    <w:rsid w:val="009B521F"/>
    <w:rsid w:val="009B6DFB"/>
    <w:rsid w:val="009B7995"/>
    <w:rsid w:val="009B7F88"/>
    <w:rsid w:val="009C0E49"/>
    <w:rsid w:val="009C1275"/>
    <w:rsid w:val="009C6089"/>
    <w:rsid w:val="009C66DF"/>
    <w:rsid w:val="009C70A5"/>
    <w:rsid w:val="009C78B1"/>
    <w:rsid w:val="009D057E"/>
    <w:rsid w:val="009D22E8"/>
    <w:rsid w:val="009D31B6"/>
    <w:rsid w:val="009D3BE9"/>
    <w:rsid w:val="009D468B"/>
    <w:rsid w:val="009D5A1A"/>
    <w:rsid w:val="009E04BE"/>
    <w:rsid w:val="009E14AC"/>
    <w:rsid w:val="009E1A10"/>
    <w:rsid w:val="009E277C"/>
    <w:rsid w:val="009E2EBF"/>
    <w:rsid w:val="009E33DF"/>
    <w:rsid w:val="009E484C"/>
    <w:rsid w:val="009E6314"/>
    <w:rsid w:val="009E64DC"/>
    <w:rsid w:val="009F017C"/>
    <w:rsid w:val="009F2E02"/>
    <w:rsid w:val="009F5BD0"/>
    <w:rsid w:val="009F79DB"/>
    <w:rsid w:val="00A002A2"/>
    <w:rsid w:val="00A0088D"/>
    <w:rsid w:val="00A01D07"/>
    <w:rsid w:val="00A01D11"/>
    <w:rsid w:val="00A0324D"/>
    <w:rsid w:val="00A0401C"/>
    <w:rsid w:val="00A05A37"/>
    <w:rsid w:val="00A104C4"/>
    <w:rsid w:val="00A10A6E"/>
    <w:rsid w:val="00A10F05"/>
    <w:rsid w:val="00A11476"/>
    <w:rsid w:val="00A12FFE"/>
    <w:rsid w:val="00A13F93"/>
    <w:rsid w:val="00A15EFB"/>
    <w:rsid w:val="00A16A1B"/>
    <w:rsid w:val="00A17EF5"/>
    <w:rsid w:val="00A212EC"/>
    <w:rsid w:val="00A22B21"/>
    <w:rsid w:val="00A24D99"/>
    <w:rsid w:val="00A3047B"/>
    <w:rsid w:val="00A31935"/>
    <w:rsid w:val="00A324C7"/>
    <w:rsid w:val="00A33ED2"/>
    <w:rsid w:val="00A357A4"/>
    <w:rsid w:val="00A35ED2"/>
    <w:rsid w:val="00A362F8"/>
    <w:rsid w:val="00A3675E"/>
    <w:rsid w:val="00A37D78"/>
    <w:rsid w:val="00A4113A"/>
    <w:rsid w:val="00A4127F"/>
    <w:rsid w:val="00A4261F"/>
    <w:rsid w:val="00A42EC8"/>
    <w:rsid w:val="00A449F6"/>
    <w:rsid w:val="00A45E7E"/>
    <w:rsid w:val="00A462DF"/>
    <w:rsid w:val="00A50812"/>
    <w:rsid w:val="00A51F50"/>
    <w:rsid w:val="00A52A62"/>
    <w:rsid w:val="00A53FDB"/>
    <w:rsid w:val="00A54C7C"/>
    <w:rsid w:val="00A571A9"/>
    <w:rsid w:val="00A57226"/>
    <w:rsid w:val="00A577F9"/>
    <w:rsid w:val="00A620F3"/>
    <w:rsid w:val="00A65641"/>
    <w:rsid w:val="00A66F04"/>
    <w:rsid w:val="00A67E4B"/>
    <w:rsid w:val="00A70A19"/>
    <w:rsid w:val="00A71671"/>
    <w:rsid w:val="00A72791"/>
    <w:rsid w:val="00A72A9E"/>
    <w:rsid w:val="00A73B49"/>
    <w:rsid w:val="00A73D56"/>
    <w:rsid w:val="00A77023"/>
    <w:rsid w:val="00A8050B"/>
    <w:rsid w:val="00A81C2E"/>
    <w:rsid w:val="00A82086"/>
    <w:rsid w:val="00A83151"/>
    <w:rsid w:val="00A84C16"/>
    <w:rsid w:val="00A862DA"/>
    <w:rsid w:val="00A86B01"/>
    <w:rsid w:val="00A87C50"/>
    <w:rsid w:val="00A90711"/>
    <w:rsid w:val="00A926FC"/>
    <w:rsid w:val="00A928A2"/>
    <w:rsid w:val="00A969C4"/>
    <w:rsid w:val="00A9752E"/>
    <w:rsid w:val="00AA1567"/>
    <w:rsid w:val="00AA1AA9"/>
    <w:rsid w:val="00AA1B91"/>
    <w:rsid w:val="00AA4C06"/>
    <w:rsid w:val="00AA4F27"/>
    <w:rsid w:val="00AA53BE"/>
    <w:rsid w:val="00AA5F0C"/>
    <w:rsid w:val="00AA79A4"/>
    <w:rsid w:val="00AA79FC"/>
    <w:rsid w:val="00AB19C3"/>
    <w:rsid w:val="00AB20EA"/>
    <w:rsid w:val="00AB3BCC"/>
    <w:rsid w:val="00AB5BC1"/>
    <w:rsid w:val="00AB5F16"/>
    <w:rsid w:val="00AB734B"/>
    <w:rsid w:val="00AB79A2"/>
    <w:rsid w:val="00AC0D98"/>
    <w:rsid w:val="00AC477E"/>
    <w:rsid w:val="00AC7286"/>
    <w:rsid w:val="00AC7517"/>
    <w:rsid w:val="00AD0895"/>
    <w:rsid w:val="00AD1846"/>
    <w:rsid w:val="00AD191C"/>
    <w:rsid w:val="00AD2974"/>
    <w:rsid w:val="00AD43E9"/>
    <w:rsid w:val="00AD76D0"/>
    <w:rsid w:val="00AE01FC"/>
    <w:rsid w:val="00AE021F"/>
    <w:rsid w:val="00AE36E9"/>
    <w:rsid w:val="00AE4001"/>
    <w:rsid w:val="00AE48AB"/>
    <w:rsid w:val="00AF12E1"/>
    <w:rsid w:val="00AF19EE"/>
    <w:rsid w:val="00AF1C24"/>
    <w:rsid w:val="00AF2C5D"/>
    <w:rsid w:val="00AF3FAD"/>
    <w:rsid w:val="00AF4DEB"/>
    <w:rsid w:val="00AF7502"/>
    <w:rsid w:val="00B0132A"/>
    <w:rsid w:val="00B0196C"/>
    <w:rsid w:val="00B04FE1"/>
    <w:rsid w:val="00B05249"/>
    <w:rsid w:val="00B05B25"/>
    <w:rsid w:val="00B07397"/>
    <w:rsid w:val="00B103CF"/>
    <w:rsid w:val="00B1181F"/>
    <w:rsid w:val="00B159AC"/>
    <w:rsid w:val="00B15E53"/>
    <w:rsid w:val="00B16BF6"/>
    <w:rsid w:val="00B2043E"/>
    <w:rsid w:val="00B217F1"/>
    <w:rsid w:val="00B225E5"/>
    <w:rsid w:val="00B260CB"/>
    <w:rsid w:val="00B30226"/>
    <w:rsid w:val="00B31175"/>
    <w:rsid w:val="00B31803"/>
    <w:rsid w:val="00B347B7"/>
    <w:rsid w:val="00B34891"/>
    <w:rsid w:val="00B3509B"/>
    <w:rsid w:val="00B350DA"/>
    <w:rsid w:val="00B364BD"/>
    <w:rsid w:val="00B365E5"/>
    <w:rsid w:val="00B4060A"/>
    <w:rsid w:val="00B41122"/>
    <w:rsid w:val="00B42D1C"/>
    <w:rsid w:val="00B4412D"/>
    <w:rsid w:val="00B4568D"/>
    <w:rsid w:val="00B47D15"/>
    <w:rsid w:val="00B532C6"/>
    <w:rsid w:val="00B5460D"/>
    <w:rsid w:val="00B54F3E"/>
    <w:rsid w:val="00B552D3"/>
    <w:rsid w:val="00B55F85"/>
    <w:rsid w:val="00B56268"/>
    <w:rsid w:val="00B6476B"/>
    <w:rsid w:val="00B669B7"/>
    <w:rsid w:val="00B702DE"/>
    <w:rsid w:val="00B7038C"/>
    <w:rsid w:val="00B7081E"/>
    <w:rsid w:val="00B716FC"/>
    <w:rsid w:val="00B71CE4"/>
    <w:rsid w:val="00B72704"/>
    <w:rsid w:val="00B72D82"/>
    <w:rsid w:val="00B7365B"/>
    <w:rsid w:val="00B772BB"/>
    <w:rsid w:val="00B778D3"/>
    <w:rsid w:val="00B77A0E"/>
    <w:rsid w:val="00B856CD"/>
    <w:rsid w:val="00B85FA6"/>
    <w:rsid w:val="00B863CD"/>
    <w:rsid w:val="00B87720"/>
    <w:rsid w:val="00B90CFC"/>
    <w:rsid w:val="00B96407"/>
    <w:rsid w:val="00B9687F"/>
    <w:rsid w:val="00BA2E3B"/>
    <w:rsid w:val="00BA3EBF"/>
    <w:rsid w:val="00BA6494"/>
    <w:rsid w:val="00BA64F4"/>
    <w:rsid w:val="00BA68EB"/>
    <w:rsid w:val="00BA6E38"/>
    <w:rsid w:val="00BA70FE"/>
    <w:rsid w:val="00BA7237"/>
    <w:rsid w:val="00BB08F4"/>
    <w:rsid w:val="00BB10B8"/>
    <w:rsid w:val="00BB403D"/>
    <w:rsid w:val="00BC2B4C"/>
    <w:rsid w:val="00BC32AF"/>
    <w:rsid w:val="00BC7CCD"/>
    <w:rsid w:val="00BD0018"/>
    <w:rsid w:val="00BD0D09"/>
    <w:rsid w:val="00BD0E22"/>
    <w:rsid w:val="00BD164F"/>
    <w:rsid w:val="00BD33A9"/>
    <w:rsid w:val="00BD50E1"/>
    <w:rsid w:val="00BD54D1"/>
    <w:rsid w:val="00BD56A7"/>
    <w:rsid w:val="00BD5875"/>
    <w:rsid w:val="00BD6356"/>
    <w:rsid w:val="00BE0570"/>
    <w:rsid w:val="00BE1496"/>
    <w:rsid w:val="00BE1D73"/>
    <w:rsid w:val="00BE2689"/>
    <w:rsid w:val="00BE6063"/>
    <w:rsid w:val="00BE6C91"/>
    <w:rsid w:val="00BF1627"/>
    <w:rsid w:val="00BF16BA"/>
    <w:rsid w:val="00BF3A3B"/>
    <w:rsid w:val="00BF4F59"/>
    <w:rsid w:val="00C007F5"/>
    <w:rsid w:val="00C02490"/>
    <w:rsid w:val="00C05B0A"/>
    <w:rsid w:val="00C06784"/>
    <w:rsid w:val="00C06F32"/>
    <w:rsid w:val="00C11407"/>
    <w:rsid w:val="00C11CD8"/>
    <w:rsid w:val="00C12194"/>
    <w:rsid w:val="00C1539B"/>
    <w:rsid w:val="00C1610F"/>
    <w:rsid w:val="00C16CC8"/>
    <w:rsid w:val="00C25D15"/>
    <w:rsid w:val="00C304BD"/>
    <w:rsid w:val="00C33385"/>
    <w:rsid w:val="00C3380E"/>
    <w:rsid w:val="00C33B73"/>
    <w:rsid w:val="00C35718"/>
    <w:rsid w:val="00C35A09"/>
    <w:rsid w:val="00C407E3"/>
    <w:rsid w:val="00C42F3B"/>
    <w:rsid w:val="00C45971"/>
    <w:rsid w:val="00C510FD"/>
    <w:rsid w:val="00C51F36"/>
    <w:rsid w:val="00C52D40"/>
    <w:rsid w:val="00C553E8"/>
    <w:rsid w:val="00C553F0"/>
    <w:rsid w:val="00C55936"/>
    <w:rsid w:val="00C55B80"/>
    <w:rsid w:val="00C560FE"/>
    <w:rsid w:val="00C60998"/>
    <w:rsid w:val="00C61464"/>
    <w:rsid w:val="00C61AAB"/>
    <w:rsid w:val="00C62434"/>
    <w:rsid w:val="00C63F6E"/>
    <w:rsid w:val="00C71228"/>
    <w:rsid w:val="00C71B19"/>
    <w:rsid w:val="00C732A5"/>
    <w:rsid w:val="00C73405"/>
    <w:rsid w:val="00C7492A"/>
    <w:rsid w:val="00C75FEC"/>
    <w:rsid w:val="00C76BA4"/>
    <w:rsid w:val="00C778B6"/>
    <w:rsid w:val="00C77B10"/>
    <w:rsid w:val="00C80122"/>
    <w:rsid w:val="00C80391"/>
    <w:rsid w:val="00C80FCE"/>
    <w:rsid w:val="00C81356"/>
    <w:rsid w:val="00C82C2D"/>
    <w:rsid w:val="00C839F3"/>
    <w:rsid w:val="00C84306"/>
    <w:rsid w:val="00C85086"/>
    <w:rsid w:val="00C85428"/>
    <w:rsid w:val="00C87CBB"/>
    <w:rsid w:val="00C91BB8"/>
    <w:rsid w:val="00C9269E"/>
    <w:rsid w:val="00CA0DA8"/>
    <w:rsid w:val="00CA125C"/>
    <w:rsid w:val="00CA1874"/>
    <w:rsid w:val="00CA78F8"/>
    <w:rsid w:val="00CA79FA"/>
    <w:rsid w:val="00CA7EC6"/>
    <w:rsid w:val="00CB04E5"/>
    <w:rsid w:val="00CB15EF"/>
    <w:rsid w:val="00CB2E00"/>
    <w:rsid w:val="00CB3822"/>
    <w:rsid w:val="00CB3FD2"/>
    <w:rsid w:val="00CC068F"/>
    <w:rsid w:val="00CC0CDC"/>
    <w:rsid w:val="00CC2ABA"/>
    <w:rsid w:val="00CC66D0"/>
    <w:rsid w:val="00CD0560"/>
    <w:rsid w:val="00CD07BA"/>
    <w:rsid w:val="00CD1EC5"/>
    <w:rsid w:val="00CD3AA0"/>
    <w:rsid w:val="00CD42CC"/>
    <w:rsid w:val="00CD487C"/>
    <w:rsid w:val="00CD605C"/>
    <w:rsid w:val="00CD6BFA"/>
    <w:rsid w:val="00CD7412"/>
    <w:rsid w:val="00CD7422"/>
    <w:rsid w:val="00CE0A30"/>
    <w:rsid w:val="00CE46F1"/>
    <w:rsid w:val="00CE4B89"/>
    <w:rsid w:val="00CE6373"/>
    <w:rsid w:val="00CE7E97"/>
    <w:rsid w:val="00CF15B5"/>
    <w:rsid w:val="00CF26FF"/>
    <w:rsid w:val="00CF4192"/>
    <w:rsid w:val="00CF6001"/>
    <w:rsid w:val="00CF6269"/>
    <w:rsid w:val="00CF64EE"/>
    <w:rsid w:val="00CF6D01"/>
    <w:rsid w:val="00D004B0"/>
    <w:rsid w:val="00D01784"/>
    <w:rsid w:val="00D05C46"/>
    <w:rsid w:val="00D07A22"/>
    <w:rsid w:val="00D10657"/>
    <w:rsid w:val="00D11DB8"/>
    <w:rsid w:val="00D1232F"/>
    <w:rsid w:val="00D12BAB"/>
    <w:rsid w:val="00D15AF4"/>
    <w:rsid w:val="00D1629C"/>
    <w:rsid w:val="00D16F10"/>
    <w:rsid w:val="00D21F9B"/>
    <w:rsid w:val="00D23147"/>
    <w:rsid w:val="00D231BF"/>
    <w:rsid w:val="00D24311"/>
    <w:rsid w:val="00D25BC7"/>
    <w:rsid w:val="00D27580"/>
    <w:rsid w:val="00D312F3"/>
    <w:rsid w:val="00D337FB"/>
    <w:rsid w:val="00D36726"/>
    <w:rsid w:val="00D4123F"/>
    <w:rsid w:val="00D44546"/>
    <w:rsid w:val="00D45AE8"/>
    <w:rsid w:val="00D465A0"/>
    <w:rsid w:val="00D46E05"/>
    <w:rsid w:val="00D51D5F"/>
    <w:rsid w:val="00D521AA"/>
    <w:rsid w:val="00D523A3"/>
    <w:rsid w:val="00D52A77"/>
    <w:rsid w:val="00D53142"/>
    <w:rsid w:val="00D5358E"/>
    <w:rsid w:val="00D55BB5"/>
    <w:rsid w:val="00D566D7"/>
    <w:rsid w:val="00D56BC4"/>
    <w:rsid w:val="00D61802"/>
    <w:rsid w:val="00D628BF"/>
    <w:rsid w:val="00D62A00"/>
    <w:rsid w:val="00D6327D"/>
    <w:rsid w:val="00D63FA7"/>
    <w:rsid w:val="00D6490B"/>
    <w:rsid w:val="00D64981"/>
    <w:rsid w:val="00D66A71"/>
    <w:rsid w:val="00D66F9E"/>
    <w:rsid w:val="00D679A9"/>
    <w:rsid w:val="00D704A6"/>
    <w:rsid w:val="00D70EF0"/>
    <w:rsid w:val="00D7107F"/>
    <w:rsid w:val="00D73287"/>
    <w:rsid w:val="00D7372B"/>
    <w:rsid w:val="00D752E2"/>
    <w:rsid w:val="00D76349"/>
    <w:rsid w:val="00D76D1C"/>
    <w:rsid w:val="00D77DFC"/>
    <w:rsid w:val="00D82E26"/>
    <w:rsid w:val="00D8461B"/>
    <w:rsid w:val="00D84A45"/>
    <w:rsid w:val="00D86449"/>
    <w:rsid w:val="00D86745"/>
    <w:rsid w:val="00D873E3"/>
    <w:rsid w:val="00D876AB"/>
    <w:rsid w:val="00D87B17"/>
    <w:rsid w:val="00D91C68"/>
    <w:rsid w:val="00D91CAF"/>
    <w:rsid w:val="00D9223A"/>
    <w:rsid w:val="00D9249F"/>
    <w:rsid w:val="00D95F03"/>
    <w:rsid w:val="00DA3135"/>
    <w:rsid w:val="00DA3E3D"/>
    <w:rsid w:val="00DA4304"/>
    <w:rsid w:val="00DA54D2"/>
    <w:rsid w:val="00DA7F00"/>
    <w:rsid w:val="00DB0D86"/>
    <w:rsid w:val="00DB188E"/>
    <w:rsid w:val="00DB34CF"/>
    <w:rsid w:val="00DB3E4C"/>
    <w:rsid w:val="00DB3F1C"/>
    <w:rsid w:val="00DC1C7D"/>
    <w:rsid w:val="00DC2165"/>
    <w:rsid w:val="00DC51BB"/>
    <w:rsid w:val="00DC799A"/>
    <w:rsid w:val="00DD441D"/>
    <w:rsid w:val="00DD4B69"/>
    <w:rsid w:val="00DD4EF4"/>
    <w:rsid w:val="00DD608C"/>
    <w:rsid w:val="00DE0A69"/>
    <w:rsid w:val="00DE1C86"/>
    <w:rsid w:val="00DE5819"/>
    <w:rsid w:val="00DE6721"/>
    <w:rsid w:val="00DF1038"/>
    <w:rsid w:val="00DF33B5"/>
    <w:rsid w:val="00DF4958"/>
    <w:rsid w:val="00DF4D00"/>
    <w:rsid w:val="00DF6E00"/>
    <w:rsid w:val="00E062ED"/>
    <w:rsid w:val="00E07173"/>
    <w:rsid w:val="00E12FED"/>
    <w:rsid w:val="00E13556"/>
    <w:rsid w:val="00E13DE9"/>
    <w:rsid w:val="00E1601A"/>
    <w:rsid w:val="00E177CD"/>
    <w:rsid w:val="00E25288"/>
    <w:rsid w:val="00E25C47"/>
    <w:rsid w:val="00E269D3"/>
    <w:rsid w:val="00E279C1"/>
    <w:rsid w:val="00E32985"/>
    <w:rsid w:val="00E32FE4"/>
    <w:rsid w:val="00E4034A"/>
    <w:rsid w:val="00E4104B"/>
    <w:rsid w:val="00E411BE"/>
    <w:rsid w:val="00E41E5E"/>
    <w:rsid w:val="00E47277"/>
    <w:rsid w:val="00E47585"/>
    <w:rsid w:val="00E47FEF"/>
    <w:rsid w:val="00E5124B"/>
    <w:rsid w:val="00E528DE"/>
    <w:rsid w:val="00E53406"/>
    <w:rsid w:val="00E53C7C"/>
    <w:rsid w:val="00E54C7E"/>
    <w:rsid w:val="00E55789"/>
    <w:rsid w:val="00E566B5"/>
    <w:rsid w:val="00E576B3"/>
    <w:rsid w:val="00E57C18"/>
    <w:rsid w:val="00E6001F"/>
    <w:rsid w:val="00E61DE6"/>
    <w:rsid w:val="00E6201D"/>
    <w:rsid w:val="00E62F84"/>
    <w:rsid w:val="00E63A39"/>
    <w:rsid w:val="00E642FE"/>
    <w:rsid w:val="00E65CA1"/>
    <w:rsid w:val="00E679BF"/>
    <w:rsid w:val="00E67DEC"/>
    <w:rsid w:val="00E73589"/>
    <w:rsid w:val="00E7378C"/>
    <w:rsid w:val="00E75FF4"/>
    <w:rsid w:val="00E767D3"/>
    <w:rsid w:val="00E76DB7"/>
    <w:rsid w:val="00E76E4C"/>
    <w:rsid w:val="00E77BEA"/>
    <w:rsid w:val="00E8292A"/>
    <w:rsid w:val="00E82A5A"/>
    <w:rsid w:val="00E8447E"/>
    <w:rsid w:val="00E84AD7"/>
    <w:rsid w:val="00E84E55"/>
    <w:rsid w:val="00E85577"/>
    <w:rsid w:val="00E858F7"/>
    <w:rsid w:val="00E86FA1"/>
    <w:rsid w:val="00E90856"/>
    <w:rsid w:val="00E90E53"/>
    <w:rsid w:val="00E91E31"/>
    <w:rsid w:val="00E9210C"/>
    <w:rsid w:val="00E92C6F"/>
    <w:rsid w:val="00E9429F"/>
    <w:rsid w:val="00E95DE0"/>
    <w:rsid w:val="00E96242"/>
    <w:rsid w:val="00EA08DD"/>
    <w:rsid w:val="00EA0E64"/>
    <w:rsid w:val="00EA10A8"/>
    <w:rsid w:val="00EA1B63"/>
    <w:rsid w:val="00EA1E79"/>
    <w:rsid w:val="00EA4645"/>
    <w:rsid w:val="00EA5E95"/>
    <w:rsid w:val="00EA736D"/>
    <w:rsid w:val="00EB0E60"/>
    <w:rsid w:val="00EB160E"/>
    <w:rsid w:val="00EB274E"/>
    <w:rsid w:val="00EB5E6D"/>
    <w:rsid w:val="00EB782B"/>
    <w:rsid w:val="00EC0E8E"/>
    <w:rsid w:val="00EC2418"/>
    <w:rsid w:val="00EC31F2"/>
    <w:rsid w:val="00EC783C"/>
    <w:rsid w:val="00EC7ECB"/>
    <w:rsid w:val="00EC7FA9"/>
    <w:rsid w:val="00ED03D8"/>
    <w:rsid w:val="00ED0E37"/>
    <w:rsid w:val="00ED2644"/>
    <w:rsid w:val="00ED53DE"/>
    <w:rsid w:val="00EE04EF"/>
    <w:rsid w:val="00EE0B7F"/>
    <w:rsid w:val="00EE52A2"/>
    <w:rsid w:val="00EE6732"/>
    <w:rsid w:val="00EF0E81"/>
    <w:rsid w:val="00EF4BAC"/>
    <w:rsid w:val="00EF557C"/>
    <w:rsid w:val="00EF775A"/>
    <w:rsid w:val="00EF788D"/>
    <w:rsid w:val="00EF7F7C"/>
    <w:rsid w:val="00F01C49"/>
    <w:rsid w:val="00F02ED7"/>
    <w:rsid w:val="00F03635"/>
    <w:rsid w:val="00F03D5A"/>
    <w:rsid w:val="00F03D93"/>
    <w:rsid w:val="00F048BE"/>
    <w:rsid w:val="00F05F18"/>
    <w:rsid w:val="00F12646"/>
    <w:rsid w:val="00F12CAE"/>
    <w:rsid w:val="00F1389C"/>
    <w:rsid w:val="00F13CC4"/>
    <w:rsid w:val="00F1589A"/>
    <w:rsid w:val="00F16197"/>
    <w:rsid w:val="00F202B0"/>
    <w:rsid w:val="00F2253A"/>
    <w:rsid w:val="00F24BF0"/>
    <w:rsid w:val="00F24EC4"/>
    <w:rsid w:val="00F268EB"/>
    <w:rsid w:val="00F26A43"/>
    <w:rsid w:val="00F27563"/>
    <w:rsid w:val="00F308C9"/>
    <w:rsid w:val="00F30C2C"/>
    <w:rsid w:val="00F333EB"/>
    <w:rsid w:val="00F34F2E"/>
    <w:rsid w:val="00F361BC"/>
    <w:rsid w:val="00F36BD3"/>
    <w:rsid w:val="00F374B8"/>
    <w:rsid w:val="00F40FFC"/>
    <w:rsid w:val="00F43FAA"/>
    <w:rsid w:val="00F44115"/>
    <w:rsid w:val="00F4491C"/>
    <w:rsid w:val="00F44F49"/>
    <w:rsid w:val="00F44FA0"/>
    <w:rsid w:val="00F514FB"/>
    <w:rsid w:val="00F51AF7"/>
    <w:rsid w:val="00F52ED9"/>
    <w:rsid w:val="00F559C9"/>
    <w:rsid w:val="00F57491"/>
    <w:rsid w:val="00F61BB4"/>
    <w:rsid w:val="00F628AC"/>
    <w:rsid w:val="00F63D6E"/>
    <w:rsid w:val="00F63E41"/>
    <w:rsid w:val="00F63E60"/>
    <w:rsid w:val="00F63FAE"/>
    <w:rsid w:val="00F668AC"/>
    <w:rsid w:val="00F66D54"/>
    <w:rsid w:val="00F70FA5"/>
    <w:rsid w:val="00F73563"/>
    <w:rsid w:val="00F76550"/>
    <w:rsid w:val="00F774F9"/>
    <w:rsid w:val="00F77FAB"/>
    <w:rsid w:val="00F8129C"/>
    <w:rsid w:val="00F816C1"/>
    <w:rsid w:val="00F81A3C"/>
    <w:rsid w:val="00F824E6"/>
    <w:rsid w:val="00F83100"/>
    <w:rsid w:val="00F83128"/>
    <w:rsid w:val="00F834CD"/>
    <w:rsid w:val="00F8472A"/>
    <w:rsid w:val="00F84DD4"/>
    <w:rsid w:val="00F84DD8"/>
    <w:rsid w:val="00F931DC"/>
    <w:rsid w:val="00F933AB"/>
    <w:rsid w:val="00F93A1E"/>
    <w:rsid w:val="00F96F66"/>
    <w:rsid w:val="00F97070"/>
    <w:rsid w:val="00F97B40"/>
    <w:rsid w:val="00FA17C5"/>
    <w:rsid w:val="00FA3408"/>
    <w:rsid w:val="00FA41B3"/>
    <w:rsid w:val="00FA5DE4"/>
    <w:rsid w:val="00FA6982"/>
    <w:rsid w:val="00FA7AD4"/>
    <w:rsid w:val="00FB04D2"/>
    <w:rsid w:val="00FB0736"/>
    <w:rsid w:val="00FB1F84"/>
    <w:rsid w:val="00FB2983"/>
    <w:rsid w:val="00FB34AF"/>
    <w:rsid w:val="00FB34C8"/>
    <w:rsid w:val="00FB4964"/>
    <w:rsid w:val="00FB7B44"/>
    <w:rsid w:val="00FC0519"/>
    <w:rsid w:val="00FC0F52"/>
    <w:rsid w:val="00FC1173"/>
    <w:rsid w:val="00FC2083"/>
    <w:rsid w:val="00FC219A"/>
    <w:rsid w:val="00FC35FE"/>
    <w:rsid w:val="00FC4DC5"/>
    <w:rsid w:val="00FC5639"/>
    <w:rsid w:val="00FD1A6F"/>
    <w:rsid w:val="00FD2091"/>
    <w:rsid w:val="00FD2DEA"/>
    <w:rsid w:val="00FD3624"/>
    <w:rsid w:val="00FD3E16"/>
    <w:rsid w:val="00FD522B"/>
    <w:rsid w:val="00FE24A0"/>
    <w:rsid w:val="00FE4126"/>
    <w:rsid w:val="00FE4546"/>
    <w:rsid w:val="00FE4947"/>
    <w:rsid w:val="00FE4D7C"/>
    <w:rsid w:val="00FE6CD6"/>
    <w:rsid w:val="00FE719B"/>
    <w:rsid w:val="00FF1B76"/>
    <w:rsid w:val="00FF24D9"/>
    <w:rsid w:val="00FF2A4C"/>
    <w:rsid w:val="00FF32C1"/>
    <w:rsid w:val="00FF45C2"/>
    <w:rsid w:val="00FF5980"/>
    <w:rsid w:val="00FF72AB"/>
    <w:rsid w:val="62BC2EA5"/>
    <w:rsid w:val="73B004A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27"/>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8"/>
    <w:unhideWhenUsed/>
    <w:qFormat/>
    <w:uiPriority w:val="9"/>
    <w:pPr>
      <w:keepNext/>
      <w:keepLines/>
      <w:spacing w:before="260" w:after="260" w:line="416" w:lineRule="auto"/>
      <w:outlineLvl w:val="1"/>
    </w:pPr>
    <w:rPr>
      <w:rFonts w:ascii="等线 Light" w:hAnsi="等线 Light" w:eastAsia="等线 Light"/>
      <w:b/>
      <w:bCs/>
      <w:sz w:val="32"/>
      <w:szCs w:val="32"/>
    </w:rPr>
  </w:style>
  <w:style w:type="paragraph" w:styleId="4">
    <w:name w:val="heading 3"/>
    <w:basedOn w:val="1"/>
    <w:next w:val="1"/>
    <w:link w:val="29"/>
    <w:semiHidden/>
    <w:unhideWhenUsed/>
    <w:qFormat/>
    <w:uiPriority w:val="0"/>
    <w:pPr>
      <w:keepNext/>
      <w:keepLines/>
      <w:spacing w:before="260" w:after="260" w:line="416" w:lineRule="auto"/>
      <w:outlineLvl w:val="2"/>
    </w:pPr>
    <w:rPr>
      <w:b/>
      <w:bCs/>
      <w:sz w:val="32"/>
      <w:szCs w:val="32"/>
    </w:rPr>
  </w:style>
  <w:style w:type="character" w:default="1" w:styleId="22">
    <w:name w:val="Default Paragraph Font"/>
    <w:semiHidden/>
    <w:unhideWhenUsed/>
    <w:uiPriority w:val="1"/>
  </w:style>
  <w:style w:type="table" w:default="1" w:styleId="20">
    <w:name w:val="Normal Table"/>
    <w:semiHidden/>
    <w:unhideWhenUsed/>
    <w:uiPriority w:val="99"/>
    <w:tblPr>
      <w:tblCellMar>
        <w:top w:w="0" w:type="dxa"/>
        <w:left w:w="108" w:type="dxa"/>
        <w:bottom w:w="0" w:type="dxa"/>
        <w:right w:w="108" w:type="dxa"/>
      </w:tblCellMar>
    </w:tblPr>
  </w:style>
  <w:style w:type="paragraph" w:styleId="5">
    <w:name w:val="Document Map"/>
    <w:basedOn w:val="1"/>
    <w:link w:val="57"/>
    <w:semiHidden/>
    <w:unhideWhenUsed/>
    <w:qFormat/>
    <w:uiPriority w:val="99"/>
    <w:rPr>
      <w:rFonts w:ascii="宋体"/>
      <w:sz w:val="18"/>
      <w:szCs w:val="18"/>
    </w:rPr>
  </w:style>
  <w:style w:type="paragraph" w:styleId="6">
    <w:name w:val="annotation text"/>
    <w:basedOn w:val="1"/>
    <w:link w:val="32"/>
    <w:semiHidden/>
    <w:qFormat/>
    <w:uiPriority w:val="0"/>
    <w:pPr>
      <w:jc w:val="left"/>
    </w:pPr>
    <w:rPr>
      <w:szCs w:val="24"/>
    </w:rPr>
  </w:style>
  <w:style w:type="paragraph" w:styleId="7">
    <w:name w:val="Body Text"/>
    <w:basedOn w:val="1"/>
    <w:link w:val="33"/>
    <w:qFormat/>
    <w:uiPriority w:val="0"/>
    <w:rPr>
      <w:sz w:val="24"/>
    </w:rPr>
  </w:style>
  <w:style w:type="paragraph" w:styleId="8">
    <w:name w:val="Body Text Indent"/>
    <w:basedOn w:val="1"/>
    <w:link w:val="34"/>
    <w:qFormat/>
    <w:uiPriority w:val="0"/>
    <w:pPr>
      <w:spacing w:after="120"/>
      <w:ind w:left="420" w:leftChars="200"/>
    </w:pPr>
  </w:style>
  <w:style w:type="paragraph" w:styleId="9">
    <w:name w:val="Plain Text"/>
    <w:basedOn w:val="1"/>
    <w:link w:val="35"/>
    <w:qFormat/>
    <w:uiPriority w:val="0"/>
    <w:rPr>
      <w:rFonts w:ascii="宋体" w:hAnsi="Courier New"/>
    </w:rPr>
  </w:style>
  <w:style w:type="paragraph" w:styleId="10">
    <w:name w:val="Date"/>
    <w:basedOn w:val="1"/>
    <w:next w:val="1"/>
    <w:link w:val="36"/>
    <w:qFormat/>
    <w:uiPriority w:val="0"/>
    <w:rPr>
      <w:rFonts w:ascii="仿宋_GB2312" w:eastAsia="仿宋_GB2312"/>
      <w:sz w:val="24"/>
    </w:rPr>
  </w:style>
  <w:style w:type="paragraph" w:styleId="11">
    <w:name w:val="Body Text Indent 2"/>
    <w:basedOn w:val="1"/>
    <w:link w:val="37"/>
    <w:qFormat/>
    <w:uiPriority w:val="0"/>
    <w:pPr>
      <w:spacing w:after="120" w:line="480" w:lineRule="auto"/>
      <w:ind w:left="420" w:leftChars="200"/>
    </w:pPr>
  </w:style>
  <w:style w:type="paragraph" w:styleId="12">
    <w:name w:val="Balloon Text"/>
    <w:basedOn w:val="1"/>
    <w:link w:val="38"/>
    <w:semiHidden/>
    <w:qFormat/>
    <w:uiPriority w:val="0"/>
    <w:rPr>
      <w:sz w:val="18"/>
      <w:szCs w:val="18"/>
    </w:rPr>
  </w:style>
  <w:style w:type="paragraph" w:styleId="13">
    <w:name w:val="footer"/>
    <w:basedOn w:val="1"/>
    <w:link w:val="31"/>
    <w:unhideWhenUsed/>
    <w:qFormat/>
    <w:uiPriority w:val="0"/>
    <w:pPr>
      <w:tabs>
        <w:tab w:val="center" w:pos="4153"/>
        <w:tab w:val="right" w:pos="8306"/>
      </w:tabs>
      <w:snapToGrid w:val="0"/>
      <w:jc w:val="right"/>
    </w:pPr>
    <w:rPr>
      <w:kern w:val="0"/>
      <w:sz w:val="18"/>
      <w:szCs w:val="21"/>
    </w:rPr>
  </w:style>
  <w:style w:type="paragraph" w:styleId="14">
    <w:name w:val="header"/>
    <w:basedOn w:val="1"/>
    <w:link w:val="30"/>
    <w:unhideWhenUsed/>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qFormat/>
    <w:uiPriority w:val="39"/>
    <w:rPr>
      <w:szCs w:val="24"/>
    </w:rPr>
  </w:style>
  <w:style w:type="paragraph" w:styleId="16">
    <w:name w:val="toc 2"/>
    <w:basedOn w:val="1"/>
    <w:next w:val="1"/>
    <w:unhideWhenUsed/>
    <w:uiPriority w:val="39"/>
    <w:pPr>
      <w:tabs>
        <w:tab w:val="right" w:leader="dot" w:pos="9060"/>
      </w:tabs>
      <w:ind w:left="420" w:leftChars="200"/>
    </w:pPr>
  </w:style>
  <w:style w:type="paragraph" w:styleId="17">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18">
    <w:name w:val="annotation subject"/>
    <w:basedOn w:val="6"/>
    <w:next w:val="6"/>
    <w:link w:val="39"/>
    <w:semiHidden/>
    <w:qFormat/>
    <w:uiPriority w:val="0"/>
    <w:rPr>
      <w:b/>
      <w:bCs/>
      <w:szCs w:val="20"/>
    </w:rPr>
  </w:style>
  <w:style w:type="paragraph" w:styleId="19">
    <w:name w:val="Body Text First Indent"/>
    <w:basedOn w:val="7"/>
    <w:link w:val="50"/>
    <w:qFormat/>
    <w:uiPriority w:val="0"/>
    <w:pPr>
      <w:spacing w:after="120"/>
      <w:ind w:firstLine="420" w:firstLineChars="100"/>
    </w:pPr>
    <w:rPr>
      <w:sz w:val="21"/>
    </w:rPr>
  </w:style>
  <w:style w:type="table" w:styleId="21">
    <w:name w:val="Table Grid"/>
    <w:basedOn w:val="20"/>
    <w:qFormat/>
    <w:uiPriority w:val="0"/>
    <w:pPr>
      <w:widowControl w:val="0"/>
      <w:jc w:val="both"/>
    </w:pPr>
    <w:rPr>
      <w:rFonts w:ascii="Times New Roman" w:hAnsi="Times New Roma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3">
    <w:name w:val="Strong"/>
    <w:qFormat/>
    <w:uiPriority w:val="22"/>
    <w:rPr>
      <w:b/>
      <w:bCs/>
    </w:rPr>
  </w:style>
  <w:style w:type="character" w:styleId="24">
    <w:name w:val="page number"/>
    <w:basedOn w:val="22"/>
    <w:qFormat/>
    <w:uiPriority w:val="0"/>
  </w:style>
  <w:style w:type="character" w:styleId="25">
    <w:name w:val="Hyperlink"/>
    <w:qFormat/>
    <w:uiPriority w:val="99"/>
    <w:rPr>
      <w:color w:val="136EC2"/>
      <w:u w:val="single"/>
    </w:rPr>
  </w:style>
  <w:style w:type="character" w:styleId="26">
    <w:name w:val="annotation reference"/>
    <w:semiHidden/>
    <w:qFormat/>
    <w:uiPriority w:val="0"/>
    <w:rPr>
      <w:sz w:val="21"/>
      <w:szCs w:val="21"/>
    </w:rPr>
  </w:style>
  <w:style w:type="character" w:customStyle="1" w:styleId="27">
    <w:name w:val="标题 1 Char"/>
    <w:link w:val="2"/>
    <w:qFormat/>
    <w:uiPriority w:val="9"/>
    <w:rPr>
      <w:rFonts w:ascii="Times New Roman" w:hAnsi="Times New Roman" w:eastAsia="宋体" w:cs="Times New Roman"/>
      <w:b/>
      <w:bCs/>
      <w:kern w:val="44"/>
      <w:sz w:val="44"/>
      <w:szCs w:val="44"/>
    </w:rPr>
  </w:style>
  <w:style w:type="character" w:customStyle="1" w:styleId="28">
    <w:name w:val="标题 2 Char"/>
    <w:link w:val="3"/>
    <w:qFormat/>
    <w:uiPriority w:val="9"/>
    <w:rPr>
      <w:rFonts w:ascii="等线 Light" w:hAnsi="等线 Light" w:eastAsia="等线 Light" w:cs="Times New Roman"/>
      <w:b/>
      <w:bCs/>
      <w:sz w:val="32"/>
      <w:szCs w:val="32"/>
    </w:rPr>
  </w:style>
  <w:style w:type="character" w:customStyle="1" w:styleId="29">
    <w:name w:val="标题 3 Char"/>
    <w:link w:val="4"/>
    <w:semiHidden/>
    <w:uiPriority w:val="0"/>
    <w:rPr>
      <w:rFonts w:ascii="Times New Roman" w:hAnsi="Times New Roman" w:eastAsia="宋体" w:cs="Times New Roman"/>
      <w:b/>
      <w:bCs/>
      <w:sz w:val="32"/>
      <w:szCs w:val="32"/>
    </w:rPr>
  </w:style>
  <w:style w:type="character" w:customStyle="1" w:styleId="30">
    <w:name w:val="页眉 Char"/>
    <w:link w:val="14"/>
    <w:qFormat/>
    <w:uiPriority w:val="99"/>
    <w:rPr>
      <w:sz w:val="18"/>
      <w:szCs w:val="18"/>
    </w:rPr>
  </w:style>
  <w:style w:type="character" w:customStyle="1" w:styleId="31">
    <w:name w:val="页脚 Char"/>
    <w:link w:val="13"/>
    <w:qFormat/>
    <w:uiPriority w:val="0"/>
    <w:rPr>
      <w:rFonts w:ascii="Times New Roman" w:hAnsi="Times New Roman" w:eastAsia="宋体" w:cs="Times New Roman"/>
      <w:kern w:val="0"/>
      <w:sz w:val="18"/>
      <w:szCs w:val="21"/>
    </w:rPr>
  </w:style>
  <w:style w:type="character" w:customStyle="1" w:styleId="32">
    <w:name w:val="批注文字 Char"/>
    <w:link w:val="6"/>
    <w:semiHidden/>
    <w:qFormat/>
    <w:uiPriority w:val="0"/>
    <w:rPr>
      <w:rFonts w:ascii="Times New Roman" w:hAnsi="Times New Roman" w:eastAsia="宋体" w:cs="Times New Roman"/>
      <w:szCs w:val="24"/>
    </w:rPr>
  </w:style>
  <w:style w:type="character" w:customStyle="1" w:styleId="33">
    <w:name w:val="正文文本 Char"/>
    <w:link w:val="7"/>
    <w:qFormat/>
    <w:uiPriority w:val="0"/>
    <w:rPr>
      <w:rFonts w:ascii="Times New Roman" w:hAnsi="Times New Roman" w:eastAsia="宋体" w:cs="Times New Roman"/>
      <w:sz w:val="24"/>
      <w:szCs w:val="20"/>
    </w:rPr>
  </w:style>
  <w:style w:type="character" w:customStyle="1" w:styleId="34">
    <w:name w:val="正文文本缩进 Char"/>
    <w:link w:val="8"/>
    <w:qFormat/>
    <w:uiPriority w:val="0"/>
    <w:rPr>
      <w:rFonts w:ascii="Times New Roman" w:hAnsi="Times New Roman" w:eastAsia="宋体" w:cs="Times New Roman"/>
      <w:szCs w:val="20"/>
    </w:rPr>
  </w:style>
  <w:style w:type="character" w:customStyle="1" w:styleId="35">
    <w:name w:val="纯文本 Char"/>
    <w:link w:val="9"/>
    <w:qFormat/>
    <w:uiPriority w:val="0"/>
    <w:rPr>
      <w:rFonts w:ascii="宋体" w:hAnsi="Courier New" w:eastAsia="宋体" w:cs="Times New Roman"/>
      <w:szCs w:val="20"/>
    </w:rPr>
  </w:style>
  <w:style w:type="character" w:customStyle="1" w:styleId="36">
    <w:name w:val="日期 Char"/>
    <w:link w:val="10"/>
    <w:qFormat/>
    <w:uiPriority w:val="0"/>
    <w:rPr>
      <w:rFonts w:ascii="仿宋_GB2312" w:hAnsi="Times New Roman" w:eastAsia="仿宋_GB2312" w:cs="Times New Roman"/>
      <w:sz w:val="24"/>
      <w:szCs w:val="20"/>
    </w:rPr>
  </w:style>
  <w:style w:type="character" w:customStyle="1" w:styleId="37">
    <w:name w:val="正文文本缩进 2 Char"/>
    <w:link w:val="11"/>
    <w:qFormat/>
    <w:uiPriority w:val="0"/>
    <w:rPr>
      <w:rFonts w:ascii="Times New Roman" w:hAnsi="Times New Roman" w:eastAsia="宋体" w:cs="Times New Roman"/>
      <w:szCs w:val="20"/>
    </w:rPr>
  </w:style>
  <w:style w:type="character" w:customStyle="1" w:styleId="38">
    <w:name w:val="批注框文本 Char"/>
    <w:link w:val="12"/>
    <w:semiHidden/>
    <w:qFormat/>
    <w:uiPriority w:val="0"/>
    <w:rPr>
      <w:rFonts w:ascii="Times New Roman" w:hAnsi="Times New Roman" w:eastAsia="宋体" w:cs="Times New Roman"/>
      <w:sz w:val="18"/>
      <w:szCs w:val="18"/>
    </w:rPr>
  </w:style>
  <w:style w:type="character" w:customStyle="1" w:styleId="39">
    <w:name w:val="批注主题 Char"/>
    <w:link w:val="18"/>
    <w:semiHidden/>
    <w:qFormat/>
    <w:uiPriority w:val="0"/>
    <w:rPr>
      <w:rFonts w:ascii="Times New Roman" w:hAnsi="Times New Roman" w:eastAsia="宋体" w:cs="Times New Roman"/>
      <w:b/>
      <w:bCs/>
      <w:szCs w:val="20"/>
    </w:rPr>
  </w:style>
  <w:style w:type="paragraph" w:customStyle="1" w:styleId="40">
    <w:name w:val="封面标准号2"/>
    <w:basedOn w:val="1"/>
    <w:qFormat/>
    <w:uiPriority w:val="0"/>
    <w:pPr>
      <w:framePr w:w="9138" w:h="1244" w:hRule="exact" w:wrap="around" w:vAnchor="page" w:hAnchor="margin" w:y="2908" w:anchorLock="1"/>
      <w:kinsoku w:val="0"/>
      <w:overflowPunct w:val="0"/>
      <w:autoSpaceDE w:val="0"/>
      <w:autoSpaceDN w:val="0"/>
      <w:adjustRightInd w:val="0"/>
      <w:spacing w:before="357" w:line="280" w:lineRule="exact"/>
      <w:jc w:val="right"/>
      <w:textAlignment w:val="center"/>
    </w:pPr>
    <w:rPr>
      <w:kern w:val="0"/>
      <w:sz w:val="28"/>
    </w:rPr>
  </w:style>
  <w:style w:type="paragraph" w:customStyle="1" w:styleId="41">
    <w:name w:val="段"/>
    <w:link w:val="42"/>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42">
    <w:name w:val="段 Char"/>
    <w:link w:val="41"/>
    <w:qFormat/>
    <w:uiPriority w:val="0"/>
    <w:rPr>
      <w:rFonts w:ascii="宋体" w:hAnsi="Times New Roman" w:eastAsia="宋体" w:cs="Times New Roman"/>
      <w:kern w:val="0"/>
      <w:szCs w:val="20"/>
    </w:rPr>
  </w:style>
  <w:style w:type="paragraph" w:customStyle="1" w:styleId="43">
    <w:name w:val="Char"/>
    <w:basedOn w:val="1"/>
    <w:qFormat/>
    <w:uiPriority w:val="0"/>
    <w:pPr>
      <w:tabs>
        <w:tab w:val="left" w:pos="360"/>
      </w:tabs>
      <w:ind w:left="360" w:hanging="360"/>
    </w:pPr>
    <w:rPr>
      <w:szCs w:val="24"/>
    </w:rPr>
  </w:style>
  <w:style w:type="paragraph" w:customStyle="1" w:styleId="44">
    <w:name w:val="标题4"/>
    <w:basedOn w:val="1"/>
    <w:link w:val="45"/>
    <w:qFormat/>
    <w:uiPriority w:val="0"/>
    <w:pPr>
      <w:numPr>
        <w:ilvl w:val="0"/>
        <w:numId w:val="1"/>
      </w:numPr>
    </w:pPr>
  </w:style>
  <w:style w:type="character" w:customStyle="1" w:styleId="45">
    <w:name w:val="标题4 Char"/>
    <w:link w:val="44"/>
    <w:qFormat/>
    <w:uiPriority w:val="0"/>
    <w:rPr>
      <w:rFonts w:ascii="Times New Roman" w:hAnsi="Times New Roman" w:eastAsia="宋体" w:cs="Times New Roman"/>
      <w:szCs w:val="20"/>
    </w:rPr>
  </w:style>
  <w:style w:type="paragraph" w:customStyle="1" w:styleId="46">
    <w:name w:val="修订1"/>
    <w:hidden/>
    <w:semiHidden/>
    <w:qFormat/>
    <w:uiPriority w:val="99"/>
    <w:rPr>
      <w:rFonts w:ascii="Times New Roman" w:hAnsi="Times New Roman" w:eastAsia="宋体" w:cs="Times New Roman"/>
      <w:kern w:val="2"/>
      <w:sz w:val="21"/>
      <w:lang w:val="en-US" w:eastAsia="zh-CN" w:bidi="ar-SA"/>
    </w:rPr>
  </w:style>
  <w:style w:type="paragraph" w:styleId="47">
    <w:name w:val="List Paragraph"/>
    <w:basedOn w:val="1"/>
    <w:qFormat/>
    <w:uiPriority w:val="34"/>
    <w:pPr>
      <w:ind w:firstLine="420" w:firstLineChars="200"/>
    </w:pPr>
    <w:rPr>
      <w:rFonts w:ascii="等线" w:hAnsi="等线" w:eastAsia="等线"/>
      <w:szCs w:val="22"/>
    </w:rPr>
  </w:style>
  <w:style w:type="paragraph" w:customStyle="1" w:styleId="48">
    <w:name w:val="Revision"/>
    <w:hidden/>
    <w:semiHidden/>
    <w:qFormat/>
    <w:uiPriority w:val="99"/>
    <w:rPr>
      <w:rFonts w:ascii="Times New Roman" w:hAnsi="Times New Roman" w:eastAsia="宋体" w:cs="Times New Roman"/>
      <w:kern w:val="2"/>
      <w:sz w:val="21"/>
      <w:lang w:val="en-US" w:eastAsia="zh-CN" w:bidi="ar-SA"/>
    </w:rPr>
  </w:style>
  <w:style w:type="character" w:styleId="49">
    <w:name w:val="Placeholder Text"/>
    <w:semiHidden/>
    <w:qFormat/>
    <w:uiPriority w:val="99"/>
    <w:rPr>
      <w:color w:val="808080"/>
    </w:rPr>
  </w:style>
  <w:style w:type="character" w:customStyle="1" w:styleId="50">
    <w:name w:val="正文首行缩进 Char"/>
    <w:link w:val="19"/>
    <w:qFormat/>
    <w:uiPriority w:val="0"/>
    <w:rPr>
      <w:rFonts w:ascii="Times New Roman" w:hAnsi="Times New Roman" w:eastAsia="宋体" w:cs="Times New Roman"/>
      <w:sz w:val="24"/>
      <w:szCs w:val="20"/>
    </w:rPr>
  </w:style>
  <w:style w:type="paragraph" w:customStyle="1" w:styleId="51">
    <w:name w:val="文献2"/>
    <w:basedOn w:val="1"/>
    <w:qFormat/>
    <w:uiPriority w:val="0"/>
    <w:pPr>
      <w:numPr>
        <w:ilvl w:val="0"/>
        <w:numId w:val="2"/>
      </w:numPr>
      <w:tabs>
        <w:tab w:val="left" w:pos="7768"/>
      </w:tabs>
      <w:spacing w:line="370" w:lineRule="atLeast"/>
      <w:ind w:right="-8"/>
    </w:pPr>
    <w:rPr>
      <w:rFonts w:hAnsi="宋体"/>
      <w:color w:val="000000"/>
      <w:szCs w:val="21"/>
    </w:rPr>
  </w:style>
  <w:style w:type="paragraph" w:customStyle="1" w:styleId="52">
    <w:name w:val="article-doi"/>
    <w:basedOn w:val="1"/>
    <w:qFormat/>
    <w:uiPriority w:val="0"/>
    <w:pPr>
      <w:widowControl/>
      <w:spacing w:before="100" w:beforeAutospacing="1" w:after="100" w:afterAutospacing="1"/>
      <w:jc w:val="left"/>
    </w:pPr>
    <w:rPr>
      <w:rFonts w:ascii="宋体" w:hAnsi="宋体" w:cs="宋体"/>
      <w:kern w:val="0"/>
      <w:sz w:val="24"/>
      <w:szCs w:val="24"/>
    </w:rPr>
  </w:style>
  <w:style w:type="character" w:customStyle="1" w:styleId="53">
    <w:name w:val="separator-disc"/>
    <w:basedOn w:val="22"/>
    <w:qFormat/>
    <w:uiPriority w:val="0"/>
  </w:style>
  <w:style w:type="character" w:customStyle="1" w:styleId="54">
    <w:name w:val="未处理的提及1"/>
    <w:semiHidden/>
    <w:unhideWhenUsed/>
    <w:qFormat/>
    <w:uiPriority w:val="99"/>
    <w:rPr>
      <w:color w:val="605E5C"/>
      <w:shd w:val="clear" w:color="auto" w:fill="E1DFDD"/>
    </w:rPr>
  </w:style>
  <w:style w:type="character" w:customStyle="1" w:styleId="55">
    <w:name w:val="未处理的提及2"/>
    <w:semiHidden/>
    <w:unhideWhenUsed/>
    <w:qFormat/>
    <w:uiPriority w:val="99"/>
    <w:rPr>
      <w:color w:val="605E5C"/>
      <w:shd w:val="clear" w:color="auto" w:fill="E1DFDD"/>
    </w:rPr>
  </w:style>
  <w:style w:type="paragraph" w:customStyle="1" w:styleId="56">
    <w:name w:val="Default"/>
    <w:qFormat/>
    <w:uiPriority w:val="0"/>
    <w:pPr>
      <w:widowControl w:val="0"/>
      <w:autoSpaceDE w:val="0"/>
      <w:autoSpaceDN w:val="0"/>
      <w:adjustRightInd w:val="0"/>
    </w:pPr>
    <w:rPr>
      <w:rFonts w:ascii="宋体" w:hAnsi="等线" w:eastAsia="宋体" w:cs="宋体"/>
      <w:color w:val="000000"/>
      <w:sz w:val="24"/>
      <w:szCs w:val="24"/>
      <w:lang w:val="en-US" w:eastAsia="zh-CN" w:bidi="ar-SA"/>
    </w:rPr>
  </w:style>
  <w:style w:type="character" w:customStyle="1" w:styleId="57">
    <w:name w:val="文档结构图 Char"/>
    <w:link w:val="5"/>
    <w:semiHidden/>
    <w:qFormat/>
    <w:uiPriority w:val="99"/>
    <w:rPr>
      <w:rFonts w:ascii="宋体" w:hAnsi="Times New Roman" w:eastAsia="宋体" w:cs="Times New Roman"/>
      <w:sz w:val="18"/>
      <w:szCs w:val="18"/>
    </w:rPr>
  </w:style>
  <w:style w:type="paragraph" w:customStyle="1" w:styleId="58">
    <w:name w:val="03.GF报告正文"/>
    <w:basedOn w:val="1"/>
    <w:qFormat/>
    <w:uiPriority w:val="0"/>
    <w:pPr>
      <w:widowControl/>
      <w:spacing w:line="360" w:lineRule="atLeast"/>
      <w:ind w:firstLine="431"/>
    </w:pPr>
    <w:rPr>
      <w:rFonts w:ascii="宋体"/>
      <w:kern w:val="0"/>
      <w:szCs w:val="21"/>
    </w:rPr>
  </w:style>
  <w:style w:type="table" w:customStyle="1" w:styleId="59">
    <w:name w:val="网格型浅色1"/>
    <w:basedOn w:val="20"/>
    <w:qFormat/>
    <w:uiPriority w:val="40"/>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0" w:type="dxa"/>
        <w:left w:w="108" w:type="dxa"/>
        <w:bottom w:w="0" w:type="dxa"/>
        <w:right w:w="108" w:type="dxa"/>
      </w:tblCellMar>
    </w:tblPr>
  </w:style>
  <w:style w:type="paragraph" w:customStyle="1" w:styleId="60">
    <w:name w:val="公式样式"/>
    <w:basedOn w:val="1"/>
    <w:link w:val="61"/>
    <w:qFormat/>
    <w:uiPriority w:val="0"/>
    <w:pPr>
      <w:tabs>
        <w:tab w:val="center" w:pos="4395"/>
        <w:tab w:val="right" w:pos="9072"/>
      </w:tabs>
      <w:jc w:val="left"/>
    </w:pPr>
  </w:style>
  <w:style w:type="character" w:customStyle="1" w:styleId="61">
    <w:name w:val="公式样式 Char"/>
    <w:basedOn w:val="22"/>
    <w:link w:val="60"/>
    <w:qFormat/>
    <w:uiPriority w:val="0"/>
    <w:rPr>
      <w:rFonts w:ascii="Times New Roman" w:hAnsi="Times New Roman" w:eastAsia="宋体"/>
      <w:kern w:val="2"/>
      <w:sz w:val="21"/>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2" Type="http://schemas.openxmlformats.org/officeDocument/2006/relationships/fontTable" Target="fontTable.xml"/><Relationship Id="rId41" Type="http://schemas.openxmlformats.org/officeDocument/2006/relationships/customXml" Target="../customXml/item2.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oleObject" Target="embeddings/oleObject7.bin"/><Relationship Id="rId37" Type="http://schemas.openxmlformats.org/officeDocument/2006/relationships/oleObject" Target="embeddings/oleObject6.bin"/><Relationship Id="rId36" Type="http://schemas.openxmlformats.org/officeDocument/2006/relationships/oleObject" Target="embeddings/oleObject5.bin"/><Relationship Id="rId35" Type="http://schemas.openxmlformats.org/officeDocument/2006/relationships/image" Target="media/image20.wmf"/><Relationship Id="rId34" Type="http://schemas.openxmlformats.org/officeDocument/2006/relationships/oleObject" Target="embeddings/oleObject4.bin"/><Relationship Id="rId33" Type="http://schemas.openxmlformats.org/officeDocument/2006/relationships/image" Target="media/image19.wmf"/><Relationship Id="rId32" Type="http://schemas.openxmlformats.org/officeDocument/2006/relationships/oleObject" Target="embeddings/oleObject3.bin"/><Relationship Id="rId31" Type="http://schemas.openxmlformats.org/officeDocument/2006/relationships/image" Target="media/image18.wmf"/><Relationship Id="rId30" Type="http://schemas.openxmlformats.org/officeDocument/2006/relationships/oleObject" Target="embeddings/oleObject2.bin"/><Relationship Id="rId3" Type="http://schemas.openxmlformats.org/officeDocument/2006/relationships/header" Target="header1.xml"/><Relationship Id="rId29" Type="http://schemas.openxmlformats.org/officeDocument/2006/relationships/image" Target="media/image17.jpeg"/><Relationship Id="rId28" Type="http://schemas.openxmlformats.org/officeDocument/2006/relationships/image" Target="media/image16.jpe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jpeg"/><Relationship Id="rId23" Type="http://schemas.openxmlformats.org/officeDocument/2006/relationships/image" Target="media/image11.jpe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wmf"/><Relationship Id="rId18" Type="http://schemas.openxmlformats.org/officeDocument/2006/relationships/oleObject" Target="embeddings/oleObject1.bin"/><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7479F2-F751-419D-89B3-231DB943C8D7}">
  <ds:schemaRefs/>
</ds:datastoreItem>
</file>

<file path=docProps/app.xml><?xml version="1.0" encoding="utf-8"?>
<Properties xmlns="http://schemas.openxmlformats.org/officeDocument/2006/extended-properties" xmlns:vt="http://schemas.openxmlformats.org/officeDocument/2006/docPropsVTypes">
  <Template>Normal.dotm</Template>
  <Company>ZJIM</Company>
  <Pages>35</Pages>
  <Words>13986</Words>
  <Characters>18700</Characters>
  <Lines>178</Lines>
  <Paragraphs>50</Paragraphs>
  <TotalTime>4</TotalTime>
  <ScaleCrop>false</ScaleCrop>
  <LinksUpToDate>false</LinksUpToDate>
  <CharactersWithSpaces>19334</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2022-10-12T07:14:00Z</dcterms:created>
  <dc:creator>Chen Feihong</dc:creator>
  <cp:lastModifiedBy>Bruis Kim</cp:lastModifiedBy>
  <cp:lastPrinted>2022-02-08T01:21:00Z</cp:lastPrinted>
  <dcterms:modified xsi:type="dcterms:W3CDTF">2022-11-06T08:23:33Z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BB49A211D19841A2B55D1470222D5316</vt:lpwstr>
  </property>
</Properties>
</file>