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D8" w:rsidRDefault="003234D8" w:rsidP="003234D8"/>
    <w:p w:rsidR="003234D8" w:rsidRDefault="003234D8" w:rsidP="003234D8"/>
    <w:p w:rsidR="003234D8" w:rsidRDefault="003234D8" w:rsidP="003234D8"/>
    <w:p w:rsidR="003234D8" w:rsidRDefault="003234D8" w:rsidP="003234D8"/>
    <w:p w:rsidR="003234D8" w:rsidRDefault="003234D8" w:rsidP="003234D8"/>
    <w:p w:rsidR="003234D8" w:rsidRDefault="003234D8" w:rsidP="003234D8"/>
    <w:p w:rsidR="003234D8" w:rsidRDefault="003234D8" w:rsidP="003234D8"/>
    <w:p w:rsidR="003234D8" w:rsidRDefault="003234D8" w:rsidP="003234D8"/>
    <w:p w:rsidR="003234D8" w:rsidRDefault="003234D8" w:rsidP="003234D8"/>
    <w:p w:rsidR="003234D8" w:rsidRDefault="003234D8" w:rsidP="00EE5715">
      <w:pPr>
        <w:jc w:val="center"/>
        <w:rPr>
          <w:rFonts w:ascii="黑体" w:eastAsia="黑体"/>
          <w:b/>
          <w:spacing w:val="-10"/>
          <w:sz w:val="44"/>
        </w:rPr>
      </w:pPr>
      <w:r>
        <w:rPr>
          <w:rFonts w:ascii="黑体" w:eastAsia="黑体" w:hint="eastAsia"/>
          <w:b/>
          <w:spacing w:val="-10"/>
          <w:sz w:val="44"/>
        </w:rPr>
        <w:t>《</w:t>
      </w:r>
      <w:r w:rsidR="00022B3E">
        <w:rPr>
          <w:rFonts w:ascii="黑体" w:eastAsia="黑体" w:hint="eastAsia"/>
          <w:b/>
          <w:spacing w:val="-10"/>
          <w:sz w:val="44"/>
        </w:rPr>
        <w:t>新能源</w:t>
      </w:r>
      <w:r w:rsidR="00515005">
        <w:rPr>
          <w:rFonts w:ascii="黑体" w:eastAsia="黑体"/>
          <w:b/>
          <w:spacing w:val="-10"/>
          <w:sz w:val="44"/>
        </w:rPr>
        <w:t>汽车</w:t>
      </w:r>
      <w:r w:rsidR="00515005">
        <w:rPr>
          <w:rFonts w:ascii="黑体" w:eastAsia="黑体" w:hint="eastAsia"/>
          <w:b/>
          <w:spacing w:val="-10"/>
          <w:sz w:val="44"/>
        </w:rPr>
        <w:t>电池包</w:t>
      </w:r>
      <w:r w:rsidR="00022B3E">
        <w:rPr>
          <w:rFonts w:ascii="黑体" w:eastAsia="黑体"/>
          <w:b/>
          <w:spacing w:val="-10"/>
          <w:sz w:val="44"/>
        </w:rPr>
        <w:t>充放电检测系统</w:t>
      </w:r>
      <w:r w:rsidRPr="003234D8">
        <w:rPr>
          <w:rFonts w:ascii="黑体" w:eastAsia="黑体" w:hint="eastAsia"/>
          <w:b/>
          <w:spacing w:val="-10"/>
          <w:sz w:val="44"/>
        </w:rPr>
        <w:t>校准规范</w:t>
      </w:r>
      <w:r w:rsidR="00EE5715">
        <w:rPr>
          <w:rFonts w:ascii="黑体" w:eastAsia="黑体" w:hint="eastAsia"/>
          <w:b/>
          <w:spacing w:val="-10"/>
          <w:sz w:val="44"/>
        </w:rPr>
        <w:t>》</w:t>
      </w:r>
    </w:p>
    <w:p w:rsidR="003234D8" w:rsidRDefault="003234D8" w:rsidP="003234D8">
      <w:pPr>
        <w:jc w:val="center"/>
        <w:rPr>
          <w:rFonts w:ascii="黑体" w:eastAsia="黑体"/>
          <w:b/>
          <w:spacing w:val="-10"/>
          <w:sz w:val="44"/>
        </w:rPr>
      </w:pPr>
    </w:p>
    <w:p w:rsidR="003234D8" w:rsidRDefault="003234D8" w:rsidP="003234D8">
      <w:pPr>
        <w:jc w:val="center"/>
        <w:rPr>
          <w:rFonts w:eastAsia="黑体"/>
          <w:sz w:val="44"/>
        </w:rPr>
      </w:pPr>
      <w:r>
        <w:rPr>
          <w:rFonts w:eastAsia="黑体" w:hint="eastAsia"/>
          <w:sz w:val="44"/>
        </w:rPr>
        <w:t>编制说明</w:t>
      </w:r>
    </w:p>
    <w:p w:rsidR="003234D8" w:rsidRDefault="003234D8" w:rsidP="003234D8">
      <w:pPr>
        <w:jc w:val="center"/>
        <w:rPr>
          <w:sz w:val="52"/>
          <w:szCs w:val="20"/>
        </w:rP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AE0CD3">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pPr>
    </w:p>
    <w:p w:rsidR="003234D8" w:rsidRDefault="003234D8" w:rsidP="003234D8">
      <w:pPr>
        <w:jc w:val="center"/>
        <w:rPr>
          <w:rFonts w:ascii="黑体" w:eastAsia="黑体"/>
          <w:sz w:val="32"/>
        </w:rPr>
      </w:pPr>
      <w:r>
        <w:rPr>
          <w:rFonts w:ascii="黑体" w:eastAsia="黑体" w:hint="eastAsia"/>
          <w:sz w:val="32"/>
        </w:rPr>
        <w:t>校准规范起草小组</w:t>
      </w:r>
    </w:p>
    <w:p w:rsidR="00BE7D3C" w:rsidRDefault="003234D8" w:rsidP="00BE7D3C">
      <w:pPr>
        <w:spacing w:line="600" w:lineRule="auto"/>
        <w:jc w:val="center"/>
        <w:rPr>
          <w:sz w:val="32"/>
        </w:rPr>
      </w:pPr>
      <w:r>
        <w:rPr>
          <w:sz w:val="32"/>
        </w:rPr>
        <w:t>20</w:t>
      </w:r>
      <w:r w:rsidR="00022B3E">
        <w:rPr>
          <w:sz w:val="32"/>
        </w:rPr>
        <w:t>2</w:t>
      </w:r>
      <w:r w:rsidR="00077E0B">
        <w:rPr>
          <w:sz w:val="32"/>
        </w:rPr>
        <w:t>2</w:t>
      </w:r>
      <w:r>
        <w:rPr>
          <w:sz w:val="32"/>
        </w:rPr>
        <w:t>年</w:t>
      </w:r>
      <w:r w:rsidR="00513D88">
        <w:rPr>
          <w:sz w:val="32"/>
        </w:rPr>
        <w:t>11</w:t>
      </w:r>
      <w:r>
        <w:rPr>
          <w:sz w:val="32"/>
        </w:rPr>
        <w:t>月</w:t>
      </w:r>
    </w:p>
    <w:p w:rsidR="00BE7D3C" w:rsidRDefault="00BE7D3C" w:rsidP="00BE7D3C">
      <w:pPr>
        <w:spacing w:line="600" w:lineRule="auto"/>
        <w:jc w:val="center"/>
        <w:rPr>
          <w:rFonts w:ascii="黑体"/>
          <w:b/>
          <w:bCs/>
          <w:sz w:val="28"/>
          <w:szCs w:val="28"/>
        </w:rPr>
      </w:pPr>
    </w:p>
    <w:p w:rsidR="00BE7D3C" w:rsidRDefault="00BE7D3C" w:rsidP="00BE7D3C">
      <w:pPr>
        <w:spacing w:line="600" w:lineRule="auto"/>
        <w:jc w:val="center"/>
        <w:rPr>
          <w:rFonts w:ascii="黑体"/>
          <w:b/>
          <w:bCs/>
          <w:sz w:val="28"/>
          <w:szCs w:val="28"/>
        </w:rPr>
      </w:pPr>
    </w:p>
    <w:p w:rsidR="003B47CB" w:rsidRDefault="003B47CB" w:rsidP="00BE7D3C">
      <w:pPr>
        <w:spacing w:line="600" w:lineRule="auto"/>
        <w:jc w:val="center"/>
        <w:rPr>
          <w:rFonts w:ascii="黑体"/>
          <w:b/>
          <w:bCs/>
          <w:sz w:val="28"/>
          <w:szCs w:val="28"/>
        </w:rPr>
      </w:pPr>
      <w:r>
        <w:rPr>
          <w:rFonts w:ascii="黑体" w:hint="eastAsia"/>
          <w:b/>
          <w:bCs/>
          <w:sz w:val="28"/>
          <w:szCs w:val="28"/>
        </w:rPr>
        <w:lastRenderedPageBreak/>
        <w:t>一、任务来源</w:t>
      </w:r>
    </w:p>
    <w:p w:rsidR="003B47CB" w:rsidRPr="009900AA" w:rsidRDefault="00E97690" w:rsidP="009900AA">
      <w:pPr>
        <w:snapToGrid w:val="0"/>
        <w:spacing w:line="360" w:lineRule="auto"/>
        <w:ind w:firstLineChars="200" w:firstLine="480"/>
        <w:rPr>
          <w:rFonts w:ascii="仿宋_GB2312" w:eastAsia="仿宋_GB2312" w:hAnsi="宋体"/>
          <w:sz w:val="24"/>
        </w:rPr>
      </w:pPr>
      <w:r>
        <w:rPr>
          <w:rFonts w:ascii="仿宋" w:eastAsia="仿宋" w:hAnsi="仿宋" w:hint="eastAsia"/>
          <w:sz w:val="24"/>
        </w:rPr>
        <w:t>依据</w:t>
      </w:r>
      <w:r w:rsidR="00000852">
        <w:rPr>
          <w:rFonts w:ascii="仿宋" w:eastAsia="仿宋" w:hAnsi="仿宋" w:hint="eastAsia"/>
          <w:sz w:val="24"/>
        </w:rPr>
        <w:t>市场监管</w:t>
      </w:r>
      <w:r w:rsidR="00000852">
        <w:rPr>
          <w:rFonts w:ascii="仿宋" w:eastAsia="仿宋" w:hAnsi="仿宋"/>
          <w:sz w:val="24"/>
        </w:rPr>
        <w:t>总局办公厅</w:t>
      </w:r>
      <w:r>
        <w:rPr>
          <w:rFonts w:ascii="仿宋" w:eastAsia="仿宋" w:hAnsi="仿宋" w:hint="eastAsia"/>
          <w:sz w:val="24"/>
        </w:rPr>
        <w:t>“</w:t>
      </w:r>
      <w:r w:rsidR="00000852">
        <w:rPr>
          <w:rFonts w:ascii="仿宋" w:eastAsia="仿宋" w:hAnsi="仿宋"/>
          <w:sz w:val="24"/>
        </w:rPr>
        <w:t>2021</w:t>
      </w:r>
      <w:r w:rsidR="00000852">
        <w:rPr>
          <w:rFonts w:ascii="仿宋" w:eastAsia="仿宋" w:hAnsi="仿宋" w:hint="eastAsia"/>
          <w:sz w:val="24"/>
        </w:rPr>
        <w:t>年</w:t>
      </w:r>
      <w:r w:rsidR="00000852">
        <w:rPr>
          <w:rFonts w:ascii="仿宋" w:eastAsia="仿宋" w:hAnsi="仿宋"/>
          <w:sz w:val="24"/>
        </w:rPr>
        <w:t>国家计量技术规范制</w:t>
      </w:r>
      <w:r w:rsidR="00000852">
        <w:rPr>
          <w:rFonts w:ascii="仿宋" w:eastAsia="仿宋" w:hAnsi="仿宋" w:hint="eastAsia"/>
          <w:sz w:val="24"/>
        </w:rPr>
        <w:t>定</w:t>
      </w:r>
      <w:r w:rsidR="00000852">
        <w:rPr>
          <w:rFonts w:ascii="仿宋" w:eastAsia="仿宋" w:hAnsi="仿宋"/>
          <w:sz w:val="24"/>
        </w:rPr>
        <w:t>、修订及宣贯计划</w:t>
      </w:r>
      <w:r>
        <w:rPr>
          <w:rFonts w:ascii="仿宋" w:eastAsia="仿宋" w:hAnsi="仿宋" w:hint="eastAsia"/>
          <w:spacing w:val="-20"/>
          <w:sz w:val="24"/>
        </w:rPr>
        <w:t>（</w:t>
      </w:r>
      <w:r w:rsidR="00325774">
        <w:rPr>
          <w:rFonts w:ascii="仿宋" w:eastAsia="仿宋" w:hAnsi="仿宋" w:hint="eastAsia"/>
          <w:spacing w:val="-20"/>
          <w:sz w:val="24"/>
        </w:rPr>
        <w:t>市</w:t>
      </w:r>
      <w:r w:rsidR="00325774">
        <w:rPr>
          <w:rFonts w:ascii="仿宋" w:eastAsia="仿宋" w:hAnsi="仿宋"/>
          <w:spacing w:val="-20"/>
          <w:sz w:val="24"/>
        </w:rPr>
        <w:t>监</w:t>
      </w:r>
      <w:r w:rsidR="00325774">
        <w:rPr>
          <w:rFonts w:ascii="仿宋" w:eastAsia="仿宋" w:hAnsi="仿宋" w:hint="eastAsia"/>
          <w:spacing w:val="-20"/>
          <w:sz w:val="24"/>
        </w:rPr>
        <w:t>计量</w:t>
      </w:r>
      <w:r w:rsidR="00325774">
        <w:rPr>
          <w:rFonts w:ascii="仿宋" w:eastAsia="仿宋" w:hAnsi="仿宋"/>
          <w:spacing w:val="-20"/>
          <w:sz w:val="24"/>
        </w:rPr>
        <w:t>发</w:t>
      </w:r>
      <w:r>
        <w:rPr>
          <w:rFonts w:ascii="仿宋" w:eastAsia="仿宋" w:hAnsi="仿宋" w:hint="eastAsia"/>
          <w:spacing w:val="-20"/>
          <w:sz w:val="24"/>
        </w:rPr>
        <w:t>［20</w:t>
      </w:r>
      <w:r w:rsidR="00260397">
        <w:rPr>
          <w:rFonts w:ascii="仿宋" w:eastAsia="仿宋" w:hAnsi="仿宋"/>
          <w:spacing w:val="-20"/>
          <w:sz w:val="24"/>
        </w:rPr>
        <w:t>21</w:t>
      </w:r>
      <w:r>
        <w:rPr>
          <w:rFonts w:ascii="仿宋" w:eastAsia="仿宋" w:hAnsi="仿宋" w:hint="eastAsia"/>
          <w:spacing w:val="-20"/>
          <w:sz w:val="24"/>
        </w:rPr>
        <w:t>］</w:t>
      </w:r>
      <w:r w:rsidR="00325774">
        <w:rPr>
          <w:rFonts w:ascii="仿宋" w:eastAsia="仿宋" w:hAnsi="仿宋"/>
          <w:spacing w:val="-20"/>
          <w:sz w:val="24"/>
        </w:rPr>
        <w:t>50</w:t>
      </w:r>
      <w:r>
        <w:rPr>
          <w:rFonts w:ascii="仿宋" w:eastAsia="仿宋" w:hAnsi="仿宋" w:hint="eastAsia"/>
          <w:spacing w:val="-20"/>
          <w:sz w:val="24"/>
        </w:rPr>
        <w:t>号）</w:t>
      </w:r>
      <w:r>
        <w:rPr>
          <w:rFonts w:ascii="仿宋" w:eastAsia="仿宋" w:hAnsi="仿宋" w:hint="eastAsia"/>
          <w:sz w:val="24"/>
        </w:rPr>
        <w:t>”中指定任务</w:t>
      </w:r>
      <w:r w:rsidR="00F97343">
        <w:rPr>
          <w:rFonts w:ascii="仿宋" w:eastAsia="仿宋" w:hAnsi="仿宋" w:hint="eastAsia"/>
          <w:sz w:val="24"/>
        </w:rPr>
        <w:t>新能源汽车</w:t>
      </w:r>
      <w:r w:rsidR="00A71F80">
        <w:rPr>
          <w:rFonts w:ascii="仿宋" w:eastAsia="仿宋" w:hAnsi="仿宋" w:hint="eastAsia"/>
          <w:sz w:val="24"/>
        </w:rPr>
        <w:t>电池包</w:t>
      </w:r>
      <w:r w:rsidR="00F97343">
        <w:rPr>
          <w:rFonts w:ascii="仿宋" w:eastAsia="仿宋" w:hAnsi="仿宋"/>
          <w:sz w:val="24"/>
        </w:rPr>
        <w:t>充放电检测系统</w:t>
      </w:r>
      <w:r>
        <w:rPr>
          <w:rFonts w:ascii="仿宋_GB2312" w:eastAsia="仿宋_GB2312" w:hAnsi="宋体" w:hint="eastAsia"/>
          <w:sz w:val="24"/>
        </w:rPr>
        <w:t>校准规范，由上海机动车检测</w:t>
      </w:r>
      <w:r w:rsidR="00260397">
        <w:rPr>
          <w:rFonts w:ascii="仿宋_GB2312" w:eastAsia="仿宋_GB2312" w:hAnsi="宋体" w:hint="eastAsia"/>
          <w:sz w:val="24"/>
        </w:rPr>
        <w:t>认证技术</w:t>
      </w:r>
      <w:r w:rsidR="00260397">
        <w:rPr>
          <w:rFonts w:ascii="仿宋_GB2312" w:eastAsia="仿宋_GB2312" w:hAnsi="宋体"/>
          <w:sz w:val="24"/>
        </w:rPr>
        <w:t>研究中心有限公司</w:t>
      </w:r>
      <w:r w:rsidR="00260397">
        <w:rPr>
          <w:rFonts w:ascii="仿宋_GB2312" w:eastAsia="仿宋_GB2312" w:hAnsi="宋体" w:hint="eastAsia"/>
          <w:sz w:val="24"/>
        </w:rPr>
        <w:t>、</w:t>
      </w:r>
      <w:r w:rsidR="00146FD7">
        <w:rPr>
          <w:rFonts w:ascii="仿宋_GB2312" w:eastAsia="仿宋_GB2312" w:hAnsi="宋体" w:hint="eastAsia"/>
          <w:sz w:val="24"/>
        </w:rPr>
        <w:t>中国</w:t>
      </w:r>
      <w:r w:rsidR="00146FD7">
        <w:rPr>
          <w:rFonts w:ascii="仿宋_GB2312" w:eastAsia="仿宋_GB2312" w:hAnsi="宋体"/>
          <w:sz w:val="24"/>
        </w:rPr>
        <w:t>汽车工程研究院股份有限公司和</w:t>
      </w:r>
      <w:r w:rsidR="00A71F80">
        <w:rPr>
          <w:rFonts w:ascii="仿宋_GB2312" w:eastAsia="仿宋_GB2312" w:hAnsi="宋体" w:hint="eastAsia"/>
          <w:sz w:val="24"/>
        </w:rPr>
        <w:t>工业和信息化</w:t>
      </w:r>
      <w:r w:rsidR="00A71F80">
        <w:rPr>
          <w:rFonts w:ascii="仿宋_GB2312" w:eastAsia="仿宋_GB2312" w:hAnsi="宋体"/>
          <w:sz w:val="24"/>
        </w:rPr>
        <w:t>部电子第五研究</w:t>
      </w:r>
      <w:r w:rsidR="00A71F80">
        <w:rPr>
          <w:rFonts w:ascii="仿宋_GB2312" w:eastAsia="仿宋_GB2312" w:hAnsi="宋体" w:hint="eastAsia"/>
          <w:sz w:val="24"/>
        </w:rPr>
        <w:t>所</w:t>
      </w:r>
      <w:r>
        <w:rPr>
          <w:rFonts w:ascii="仿宋_GB2312" w:eastAsia="仿宋_GB2312" w:hAnsi="宋体" w:hint="eastAsia"/>
          <w:sz w:val="24"/>
        </w:rPr>
        <w:t>等技术机构共同承担规范的起草工作，规范归口单位为</w:t>
      </w:r>
      <w:r w:rsidR="00146FD7">
        <w:rPr>
          <w:rFonts w:ascii="仿宋_GB2312" w:eastAsia="仿宋_GB2312" w:hAnsi="宋体" w:hint="eastAsia"/>
          <w:sz w:val="24"/>
        </w:rPr>
        <w:t>全国智能</w:t>
      </w:r>
      <w:r w:rsidR="00146FD7">
        <w:rPr>
          <w:rFonts w:ascii="仿宋_GB2312" w:eastAsia="仿宋_GB2312" w:hAnsi="宋体"/>
          <w:sz w:val="24"/>
        </w:rPr>
        <w:t>网联汽车专用计量测试技术委员会</w:t>
      </w:r>
      <w:r>
        <w:rPr>
          <w:rFonts w:ascii="仿宋_GB2312" w:eastAsia="仿宋_GB2312" w:hAnsi="宋体" w:hint="eastAsia"/>
          <w:sz w:val="24"/>
        </w:rPr>
        <w:t>。</w:t>
      </w:r>
      <w:r>
        <w:rPr>
          <w:b/>
          <w:sz w:val="18"/>
        </w:rPr>
        <w:t xml:space="preserve"> </w:t>
      </w:r>
    </w:p>
    <w:p w:rsidR="003B47CB" w:rsidRDefault="003B47CB" w:rsidP="003B47CB">
      <w:pPr>
        <w:rPr>
          <w:rFonts w:ascii="黑体"/>
          <w:b/>
          <w:bCs/>
          <w:sz w:val="28"/>
          <w:szCs w:val="28"/>
        </w:rPr>
      </w:pPr>
      <w:r>
        <w:rPr>
          <w:rFonts w:ascii="黑体" w:hint="eastAsia"/>
          <w:b/>
          <w:bCs/>
          <w:sz w:val="28"/>
          <w:szCs w:val="28"/>
        </w:rPr>
        <w:t>二、编制目的</w:t>
      </w:r>
    </w:p>
    <w:p w:rsidR="00DF0B00" w:rsidRPr="0051735D" w:rsidRDefault="0051735D" w:rsidP="0051735D">
      <w:pPr>
        <w:numPr>
          <w:ilvl w:val="0"/>
          <w:numId w:val="13"/>
        </w:numPr>
        <w:snapToGrid w:val="0"/>
        <w:spacing w:line="360" w:lineRule="auto"/>
        <w:rPr>
          <w:rFonts w:ascii="仿宋_GB2312" w:eastAsia="仿宋_GB2312" w:hAnsi="宋体"/>
          <w:sz w:val="24"/>
        </w:rPr>
      </w:pPr>
      <w:r w:rsidRPr="0051735D">
        <w:rPr>
          <w:rFonts w:ascii="仿宋_GB2312" w:eastAsia="仿宋_GB2312" w:hAnsi="宋体" w:hint="eastAsia"/>
          <w:sz w:val="24"/>
        </w:rPr>
        <w:t>编制背景</w:t>
      </w:r>
    </w:p>
    <w:p w:rsidR="007D7369" w:rsidRPr="00670323" w:rsidRDefault="007D7369" w:rsidP="007D7369">
      <w:pPr>
        <w:snapToGrid w:val="0"/>
        <w:spacing w:line="360" w:lineRule="auto"/>
        <w:ind w:firstLineChars="200" w:firstLine="480"/>
        <w:rPr>
          <w:rFonts w:ascii="仿宋" w:eastAsia="仿宋" w:hAnsi="仿宋"/>
          <w:sz w:val="24"/>
        </w:rPr>
      </w:pPr>
      <w:r w:rsidRPr="00670323">
        <w:rPr>
          <w:rFonts w:ascii="仿宋" w:eastAsia="仿宋" w:hAnsi="仿宋" w:hint="eastAsia"/>
          <w:sz w:val="24"/>
        </w:rPr>
        <w:t>新能源汽车是指采用非常规的车用燃料作为动力来源，综合车辆的动力控制和驱动方面的先进技术，形成的技术原理先进、具有新技术、新结构的汽车。与传统汽车相比，其主要区别是新能源汽车采用了车用燃料电池代替传统的汽油或柴油燃料，在结构上动力电池取代了发动机系统、电机取代了传动系统，并增加了电子控制系统。</w:t>
      </w:r>
    </w:p>
    <w:p w:rsidR="007D7369" w:rsidRPr="00670323" w:rsidRDefault="007D7369" w:rsidP="007D7369">
      <w:pPr>
        <w:snapToGrid w:val="0"/>
        <w:spacing w:line="360" w:lineRule="auto"/>
        <w:ind w:firstLineChars="200" w:firstLine="480"/>
        <w:rPr>
          <w:rFonts w:ascii="仿宋" w:eastAsia="仿宋" w:hAnsi="仿宋"/>
          <w:sz w:val="24"/>
        </w:rPr>
      </w:pPr>
      <w:r w:rsidRPr="00670323">
        <w:rPr>
          <w:rFonts w:ascii="仿宋" w:eastAsia="仿宋" w:hAnsi="仿宋" w:hint="eastAsia"/>
          <w:sz w:val="24"/>
        </w:rPr>
        <w:t>电池基础为电芯，通过电芯组成电池包。因此，电池包充放电检测</w:t>
      </w:r>
      <w:r w:rsidR="00533A57" w:rsidRPr="00670323">
        <w:rPr>
          <w:rFonts w:ascii="仿宋" w:eastAsia="仿宋" w:hAnsi="仿宋" w:hint="eastAsia"/>
          <w:sz w:val="24"/>
        </w:rPr>
        <w:t>系统</w:t>
      </w:r>
      <w:r w:rsidRPr="00670323">
        <w:rPr>
          <w:rFonts w:ascii="仿宋" w:eastAsia="仿宋" w:hAnsi="仿宋" w:hint="eastAsia"/>
          <w:sz w:val="24"/>
        </w:rPr>
        <w:t>性能可靠显得</w:t>
      </w:r>
      <w:r w:rsidRPr="00670323">
        <w:rPr>
          <w:rFonts w:ascii="仿宋" w:eastAsia="仿宋" w:hAnsi="仿宋"/>
          <w:sz w:val="24"/>
        </w:rPr>
        <w:t>尤为重要。</w:t>
      </w:r>
      <w:r w:rsidRPr="00670323">
        <w:rPr>
          <w:rFonts w:ascii="仿宋" w:eastAsia="仿宋" w:hAnsi="仿宋" w:hint="eastAsia"/>
          <w:sz w:val="24"/>
        </w:rPr>
        <w:t>目前电池包充放电检测系统已经成为各大汽车研发中心、电池部件生产商、各大检测机构的必备仪器之一；国家</w:t>
      </w:r>
      <w:bookmarkStart w:id="0" w:name="_GoBack"/>
      <w:bookmarkEnd w:id="0"/>
      <w:r w:rsidRPr="00670323">
        <w:rPr>
          <w:rFonts w:ascii="仿宋" w:eastAsia="仿宋" w:hAnsi="仿宋" w:hint="eastAsia"/>
          <w:sz w:val="24"/>
        </w:rPr>
        <w:t>标准</w:t>
      </w:r>
      <w:r w:rsidRPr="00670323">
        <w:rPr>
          <w:rFonts w:ascii="仿宋" w:eastAsia="仿宋" w:hAnsi="仿宋"/>
          <w:sz w:val="24"/>
        </w:rPr>
        <w:t>GB 38031-2020《</w:t>
      </w:r>
      <w:r w:rsidRPr="00670323">
        <w:rPr>
          <w:rFonts w:ascii="仿宋" w:eastAsia="仿宋" w:hAnsi="仿宋" w:hint="eastAsia"/>
          <w:sz w:val="24"/>
        </w:rPr>
        <w:t>电动汽车用动力蓄电池安全要求》</w:t>
      </w:r>
      <w:r w:rsidR="004409A0" w:rsidRPr="00670323">
        <w:rPr>
          <w:rFonts w:ascii="仿宋_GB2312" w:eastAsia="仿宋_GB2312" w:hAnsi="宋体" w:hint="eastAsia"/>
          <w:sz w:val="24"/>
        </w:rPr>
        <w:t>、</w:t>
      </w:r>
      <w:r w:rsidR="004409A0" w:rsidRPr="00670323">
        <w:rPr>
          <w:rFonts w:ascii="仿宋" w:eastAsia="仿宋" w:hAnsi="仿宋" w:hint="eastAsia"/>
          <w:sz w:val="24"/>
        </w:rPr>
        <w:t>GB/T31467.1-2015</w:t>
      </w:r>
      <w:r w:rsidR="004409A0" w:rsidRPr="00670323">
        <w:rPr>
          <w:rFonts w:ascii="仿宋_GB2312" w:eastAsia="仿宋_GB2312" w:hAnsi="宋体" w:hint="eastAsia"/>
          <w:sz w:val="24"/>
        </w:rPr>
        <w:t>《</w:t>
      </w:r>
      <w:r w:rsidR="004409A0" w:rsidRPr="00670323">
        <w:rPr>
          <w:rFonts w:ascii="仿宋" w:eastAsia="仿宋" w:hAnsi="仿宋" w:hint="eastAsia"/>
          <w:sz w:val="24"/>
        </w:rPr>
        <w:t>电动汽车</w:t>
      </w:r>
      <w:r w:rsidR="004409A0" w:rsidRPr="00670323">
        <w:rPr>
          <w:rFonts w:ascii="仿宋" w:eastAsia="仿宋" w:hAnsi="仿宋"/>
          <w:sz w:val="24"/>
        </w:rPr>
        <w:t>用锂离子动力蓄电池包和系统</w:t>
      </w:r>
      <w:r w:rsidR="004409A0" w:rsidRPr="00670323">
        <w:rPr>
          <w:rFonts w:ascii="仿宋" w:eastAsia="仿宋" w:hAnsi="仿宋" w:hint="eastAsia"/>
          <w:sz w:val="24"/>
        </w:rPr>
        <w:t xml:space="preserve"> 第1部分：高功率应用测试规程</w:t>
      </w:r>
      <w:r w:rsidR="004409A0" w:rsidRPr="00670323">
        <w:rPr>
          <w:rFonts w:ascii="仿宋_GB2312" w:eastAsia="仿宋_GB2312" w:hAnsi="宋体" w:hint="eastAsia"/>
          <w:sz w:val="24"/>
        </w:rPr>
        <w:t>》与</w:t>
      </w:r>
      <w:r w:rsidR="004409A0" w:rsidRPr="00670323">
        <w:rPr>
          <w:rFonts w:ascii="仿宋" w:eastAsia="仿宋" w:hAnsi="仿宋" w:hint="eastAsia"/>
          <w:sz w:val="24"/>
        </w:rPr>
        <w:t>GB/T31467.2-2015</w:t>
      </w:r>
      <w:r w:rsidR="004409A0" w:rsidRPr="00670323">
        <w:rPr>
          <w:rFonts w:ascii="仿宋_GB2312" w:eastAsia="仿宋_GB2312" w:hAnsi="宋体" w:hint="eastAsia"/>
          <w:sz w:val="24"/>
        </w:rPr>
        <w:t>《</w:t>
      </w:r>
      <w:r w:rsidR="004409A0" w:rsidRPr="00670323">
        <w:rPr>
          <w:rFonts w:ascii="仿宋" w:eastAsia="仿宋" w:hAnsi="仿宋" w:hint="eastAsia"/>
          <w:sz w:val="24"/>
        </w:rPr>
        <w:t>电动汽车</w:t>
      </w:r>
      <w:r w:rsidR="004409A0" w:rsidRPr="00670323">
        <w:rPr>
          <w:rFonts w:ascii="仿宋" w:eastAsia="仿宋" w:hAnsi="仿宋"/>
          <w:sz w:val="24"/>
        </w:rPr>
        <w:t>用锂离子动力蓄电池包和系统</w:t>
      </w:r>
      <w:r w:rsidR="004409A0" w:rsidRPr="00670323">
        <w:rPr>
          <w:rFonts w:ascii="仿宋" w:eastAsia="仿宋" w:hAnsi="仿宋" w:hint="eastAsia"/>
          <w:sz w:val="24"/>
        </w:rPr>
        <w:t xml:space="preserve"> 第2部分：高能量应用测试规程</w:t>
      </w:r>
      <w:r w:rsidR="004409A0" w:rsidRPr="00670323">
        <w:rPr>
          <w:rFonts w:ascii="仿宋_GB2312" w:eastAsia="仿宋_GB2312" w:hAnsi="宋体" w:hint="eastAsia"/>
          <w:sz w:val="24"/>
        </w:rPr>
        <w:t>》</w:t>
      </w:r>
      <w:r w:rsidRPr="00670323">
        <w:rPr>
          <w:rFonts w:ascii="仿宋" w:eastAsia="仿宋" w:hAnsi="仿宋" w:hint="eastAsia"/>
          <w:sz w:val="24"/>
        </w:rPr>
        <w:t>中，对</w:t>
      </w:r>
      <w:r w:rsidR="004409A0" w:rsidRPr="00670323">
        <w:rPr>
          <w:rFonts w:ascii="仿宋" w:eastAsia="仿宋" w:hAnsi="仿宋" w:hint="eastAsia"/>
          <w:sz w:val="24"/>
        </w:rPr>
        <w:t>相关设备</w:t>
      </w:r>
      <w:r w:rsidRPr="00670323">
        <w:rPr>
          <w:rFonts w:ascii="仿宋" w:eastAsia="仿宋" w:hAnsi="仿宋" w:hint="eastAsia"/>
          <w:sz w:val="24"/>
        </w:rPr>
        <w:t>也提出了相应要求。</w:t>
      </w:r>
      <w:r w:rsidR="005B382C" w:rsidRPr="00670323">
        <w:rPr>
          <w:rFonts w:ascii="仿宋_GB2312" w:eastAsia="仿宋_GB2312" w:hAnsi="宋体" w:hint="eastAsia"/>
          <w:sz w:val="24"/>
        </w:rPr>
        <w:t>由于没有统一的国家计量校准规范，部分计量机构借鉴“电子负载”、“</w:t>
      </w:r>
      <w:r w:rsidR="005B382C" w:rsidRPr="00670323">
        <w:rPr>
          <w:rFonts w:ascii="仿宋_GB2312" w:eastAsia="仿宋_GB2312" w:hAnsi="宋体"/>
          <w:sz w:val="24"/>
        </w:rPr>
        <w:t>多功能标准源</w:t>
      </w:r>
      <w:r w:rsidR="005B382C" w:rsidRPr="00670323">
        <w:rPr>
          <w:rFonts w:ascii="仿宋_GB2312" w:eastAsia="仿宋_GB2312" w:hAnsi="宋体" w:hint="eastAsia"/>
          <w:sz w:val="24"/>
        </w:rPr>
        <w:t>”等国家计量校准规范开展校准或参照机械行业/</w:t>
      </w:r>
      <w:r w:rsidR="000271A7">
        <w:rPr>
          <w:rFonts w:ascii="仿宋_GB2312" w:eastAsia="仿宋_GB2312" w:hAnsi="宋体" w:hint="eastAsia"/>
          <w:sz w:val="24"/>
        </w:rPr>
        <w:t>军用计量规范开展，</w:t>
      </w:r>
      <w:r w:rsidR="005B382C" w:rsidRPr="00670323">
        <w:rPr>
          <w:rFonts w:ascii="仿宋_GB2312" w:eastAsia="仿宋_GB2312" w:hAnsi="宋体" w:hint="eastAsia"/>
          <w:sz w:val="24"/>
        </w:rPr>
        <w:t>与</w:t>
      </w:r>
      <w:r w:rsidR="005B382C" w:rsidRPr="00670323">
        <w:rPr>
          <w:rFonts w:ascii="仿宋_GB2312" w:eastAsia="仿宋_GB2312" w:hAnsi="宋体"/>
          <w:sz w:val="24"/>
        </w:rPr>
        <w:t>实际应用</w:t>
      </w:r>
      <w:r w:rsidR="005B382C" w:rsidRPr="00670323">
        <w:rPr>
          <w:rFonts w:ascii="仿宋_GB2312" w:eastAsia="仿宋_GB2312" w:hAnsi="宋体" w:hint="eastAsia"/>
          <w:sz w:val="24"/>
        </w:rPr>
        <w:t>有</w:t>
      </w:r>
      <w:r w:rsidR="005B382C" w:rsidRPr="00670323">
        <w:rPr>
          <w:rFonts w:ascii="仿宋_GB2312" w:eastAsia="仿宋_GB2312" w:hAnsi="宋体"/>
          <w:sz w:val="24"/>
        </w:rPr>
        <w:t>一定差异，并不适用</w:t>
      </w:r>
      <w:r w:rsidR="005B382C" w:rsidRPr="00670323">
        <w:rPr>
          <w:rFonts w:ascii="仿宋_GB2312" w:eastAsia="仿宋_GB2312" w:hAnsi="宋体" w:hint="eastAsia"/>
          <w:sz w:val="24"/>
        </w:rPr>
        <w:t>。编制统一的校准规范为新能源汽车产业提供基础性技术支撑，同时确保电池包充放电试验结果的一致性和可比性。</w:t>
      </w:r>
    </w:p>
    <w:p w:rsidR="00252394" w:rsidRPr="00670323" w:rsidRDefault="00252394" w:rsidP="00252394">
      <w:pPr>
        <w:numPr>
          <w:ilvl w:val="0"/>
          <w:numId w:val="13"/>
        </w:numPr>
        <w:snapToGrid w:val="0"/>
        <w:spacing w:line="360" w:lineRule="auto"/>
        <w:rPr>
          <w:rFonts w:ascii="仿宋_GB2312" w:eastAsia="仿宋_GB2312" w:hAnsi="宋体"/>
          <w:sz w:val="24"/>
        </w:rPr>
      </w:pPr>
      <w:r w:rsidRPr="00670323">
        <w:rPr>
          <w:rFonts w:ascii="仿宋_GB2312" w:eastAsia="仿宋_GB2312" w:hAnsi="宋体" w:hint="eastAsia"/>
          <w:sz w:val="24"/>
        </w:rPr>
        <w:t>编制</w:t>
      </w:r>
      <w:r w:rsidR="008E774C" w:rsidRPr="00670323">
        <w:rPr>
          <w:rFonts w:ascii="仿宋_GB2312" w:eastAsia="仿宋_GB2312" w:hAnsi="宋体" w:hint="eastAsia"/>
          <w:sz w:val="24"/>
        </w:rPr>
        <w:t>新能源汽车</w:t>
      </w:r>
      <w:r w:rsidR="00137925" w:rsidRPr="00670323">
        <w:rPr>
          <w:rFonts w:ascii="仿宋_GB2312" w:eastAsia="仿宋_GB2312" w:hAnsi="宋体" w:hint="eastAsia"/>
          <w:sz w:val="24"/>
        </w:rPr>
        <w:t>电池包</w:t>
      </w:r>
      <w:r w:rsidR="008E774C" w:rsidRPr="00670323">
        <w:rPr>
          <w:rFonts w:ascii="仿宋_GB2312" w:eastAsia="仿宋_GB2312" w:hAnsi="宋体"/>
          <w:sz w:val="24"/>
        </w:rPr>
        <w:t>充放电系统</w:t>
      </w:r>
      <w:r w:rsidR="008E774C" w:rsidRPr="00670323">
        <w:rPr>
          <w:rFonts w:ascii="仿宋_GB2312" w:eastAsia="仿宋_GB2312" w:hAnsi="宋体" w:hint="eastAsia"/>
          <w:sz w:val="24"/>
        </w:rPr>
        <w:t>校准规范</w:t>
      </w:r>
      <w:r w:rsidRPr="00670323">
        <w:rPr>
          <w:rFonts w:ascii="仿宋_GB2312" w:eastAsia="仿宋_GB2312" w:hAnsi="宋体" w:hint="eastAsia"/>
          <w:sz w:val="24"/>
        </w:rPr>
        <w:t>的可行性</w:t>
      </w:r>
    </w:p>
    <w:p w:rsidR="004F32EE" w:rsidRPr="00670323" w:rsidRDefault="0054047A" w:rsidP="004F32EE">
      <w:pPr>
        <w:snapToGrid w:val="0"/>
        <w:spacing w:line="360" w:lineRule="auto"/>
        <w:ind w:firstLineChars="200" w:firstLine="480"/>
        <w:rPr>
          <w:rFonts w:ascii="仿宋_GB2312" w:eastAsia="仿宋_GB2312" w:hAnsi="宋体"/>
          <w:sz w:val="24"/>
        </w:rPr>
      </w:pPr>
      <w:r w:rsidRPr="00670323">
        <w:rPr>
          <w:rFonts w:ascii="仿宋" w:eastAsia="仿宋" w:hAnsi="仿宋" w:hint="eastAsia"/>
          <w:sz w:val="24"/>
        </w:rPr>
        <w:t>新能源汽车电池包充放电检测</w:t>
      </w:r>
      <w:r w:rsidR="00BB47CA" w:rsidRPr="00670323">
        <w:rPr>
          <w:rFonts w:ascii="仿宋" w:eastAsia="仿宋" w:hAnsi="仿宋" w:hint="eastAsia"/>
          <w:sz w:val="24"/>
        </w:rPr>
        <w:t>系统</w:t>
      </w:r>
      <w:r w:rsidRPr="00670323">
        <w:rPr>
          <w:rFonts w:ascii="仿宋" w:eastAsia="仿宋" w:hAnsi="仿宋" w:hint="eastAsia"/>
          <w:sz w:val="24"/>
        </w:rPr>
        <w:t>是新能源汽车研发、检测、生产等环节中必不可少的重要计量仪器之一</w:t>
      </w:r>
      <w:r w:rsidR="000271A7" w:rsidRPr="00E630E5">
        <w:rPr>
          <w:rFonts w:ascii="仿宋_GB2312" w:eastAsia="仿宋_GB2312" w:hAnsi="宋体" w:hint="eastAsia"/>
          <w:sz w:val="24"/>
        </w:rPr>
        <w:t>，应用</w:t>
      </w:r>
      <w:r w:rsidR="000271A7" w:rsidRPr="00E630E5">
        <w:rPr>
          <w:rFonts w:ascii="仿宋_GB2312" w:eastAsia="仿宋_GB2312" w:hAnsi="宋体"/>
          <w:sz w:val="24"/>
        </w:rPr>
        <w:t>十分广泛</w:t>
      </w:r>
      <w:r w:rsidRPr="00670323">
        <w:rPr>
          <w:rFonts w:ascii="仿宋" w:eastAsia="仿宋" w:hAnsi="仿宋" w:hint="eastAsia"/>
          <w:sz w:val="24"/>
        </w:rPr>
        <w:t>。可以实现对电池包进行</w:t>
      </w:r>
      <w:r w:rsidR="005C4D2E" w:rsidRPr="00670323">
        <w:rPr>
          <w:rFonts w:ascii="仿宋_GB2312" w:eastAsia="仿宋_GB2312" w:hAnsi="宋体" w:hint="eastAsia"/>
          <w:sz w:val="24"/>
        </w:rPr>
        <w:t>恒压充放电、恒流充放电、过</w:t>
      </w:r>
      <w:r w:rsidR="005C4D2E" w:rsidRPr="00670323">
        <w:rPr>
          <w:rFonts w:ascii="仿宋_GB2312" w:eastAsia="仿宋_GB2312" w:hAnsi="宋体"/>
          <w:sz w:val="24"/>
        </w:rPr>
        <w:t>充电</w:t>
      </w:r>
      <w:r w:rsidR="005C4D2E" w:rsidRPr="00670323">
        <w:rPr>
          <w:rFonts w:ascii="仿宋_GB2312" w:eastAsia="仿宋_GB2312" w:hAnsi="宋体" w:hint="eastAsia"/>
          <w:sz w:val="24"/>
        </w:rPr>
        <w:t>、过放电、容量、</w:t>
      </w:r>
      <w:r w:rsidR="005C4D2E" w:rsidRPr="00670323">
        <w:rPr>
          <w:rFonts w:ascii="仿宋_GB2312" w:eastAsia="仿宋_GB2312" w:hAnsi="宋体"/>
          <w:sz w:val="24"/>
        </w:rPr>
        <w:t>标准循环寿命</w:t>
      </w:r>
      <w:r w:rsidR="005C4D2E" w:rsidRPr="00670323">
        <w:rPr>
          <w:rFonts w:ascii="仿宋_GB2312" w:eastAsia="仿宋_GB2312" w:hAnsi="宋体" w:hint="eastAsia"/>
          <w:sz w:val="24"/>
        </w:rPr>
        <w:t>及</w:t>
      </w:r>
      <w:r w:rsidR="005C4D2E" w:rsidRPr="00670323">
        <w:rPr>
          <w:rFonts w:ascii="仿宋_GB2312" w:eastAsia="仿宋_GB2312" w:hAnsi="宋体"/>
          <w:sz w:val="24"/>
        </w:rPr>
        <w:t>工况循环寿命</w:t>
      </w:r>
      <w:r w:rsidR="000271A7" w:rsidRPr="00670323">
        <w:rPr>
          <w:rFonts w:ascii="仿宋_GB2312" w:eastAsia="仿宋_GB2312" w:hAnsi="宋体" w:hint="eastAsia"/>
          <w:sz w:val="24"/>
        </w:rPr>
        <w:t>等测试功能</w:t>
      </w:r>
      <w:r w:rsidR="004F32EE" w:rsidRPr="00670323">
        <w:rPr>
          <w:rFonts w:ascii="仿宋" w:eastAsia="仿宋" w:hAnsi="仿宋" w:hint="eastAsia"/>
          <w:sz w:val="24"/>
        </w:rPr>
        <w:t>。校准主要依据设备的计量性能，</w:t>
      </w:r>
      <w:r w:rsidR="003A7B5C">
        <w:rPr>
          <w:rFonts w:ascii="仿宋" w:eastAsia="仿宋" w:hAnsi="仿宋" w:hint="eastAsia"/>
          <w:sz w:val="24"/>
        </w:rPr>
        <w:t>实际使用</w:t>
      </w:r>
      <w:r w:rsidR="003A7B5C">
        <w:rPr>
          <w:rFonts w:ascii="仿宋" w:eastAsia="仿宋" w:hAnsi="仿宋"/>
          <w:sz w:val="24"/>
        </w:rPr>
        <w:t>情况</w:t>
      </w:r>
      <w:r w:rsidR="004F32EE" w:rsidRPr="00670323">
        <w:rPr>
          <w:rFonts w:ascii="仿宋" w:eastAsia="仿宋" w:hAnsi="仿宋" w:hint="eastAsia"/>
          <w:sz w:val="24"/>
        </w:rPr>
        <w:t>，通过计量规范的制定进一步统一技术指标以及校准参数和方法。</w:t>
      </w:r>
    </w:p>
    <w:p w:rsidR="004F32EE" w:rsidRPr="00670323" w:rsidRDefault="004F32EE" w:rsidP="004F32EE">
      <w:pPr>
        <w:snapToGrid w:val="0"/>
        <w:spacing w:line="360" w:lineRule="auto"/>
        <w:ind w:firstLineChars="200" w:firstLine="480"/>
        <w:rPr>
          <w:rFonts w:ascii="仿宋_GB2312" w:eastAsia="仿宋_GB2312" w:hAnsi="宋体"/>
          <w:sz w:val="24"/>
        </w:rPr>
      </w:pPr>
      <w:r w:rsidRPr="00670323">
        <w:rPr>
          <w:rFonts w:ascii="仿宋_GB2312" w:eastAsia="仿宋_GB2312" w:hAnsi="宋体" w:hint="eastAsia"/>
          <w:sz w:val="24"/>
        </w:rPr>
        <w:t>基于产业计量的需求，上海机动车检测认证技术研究中心有限公司已开展了多年电</w:t>
      </w:r>
      <w:r w:rsidRPr="00670323">
        <w:rPr>
          <w:rFonts w:ascii="仿宋_GB2312" w:eastAsia="仿宋_GB2312" w:hAnsi="宋体" w:hint="eastAsia"/>
          <w:sz w:val="24"/>
        </w:rPr>
        <w:lastRenderedPageBreak/>
        <w:t>池包充放电</w:t>
      </w:r>
      <w:r w:rsidRPr="00670323">
        <w:rPr>
          <w:rFonts w:ascii="仿宋" w:eastAsia="仿宋" w:hAnsi="仿宋" w:hint="eastAsia"/>
          <w:sz w:val="24"/>
        </w:rPr>
        <w:t>系统</w:t>
      </w:r>
      <w:r w:rsidRPr="00670323">
        <w:rPr>
          <w:rFonts w:ascii="仿宋_GB2312" w:eastAsia="仿宋_GB2312" w:hAnsi="宋体" w:hint="eastAsia"/>
          <w:sz w:val="24"/>
        </w:rPr>
        <w:t>的计量校准工作，配备了高精度分流器、霍尔传感器、示波器、多功能校准源、电子负载、8</w:t>
      </w:r>
      <w:r w:rsidRPr="00670323">
        <w:rPr>
          <w:rFonts w:ascii="仿宋_GB2312" w:eastAsia="仿宋_GB2312" w:hAnsi="宋体"/>
          <w:sz w:val="24"/>
        </w:rPr>
        <w:t xml:space="preserve"> 1/2</w:t>
      </w:r>
      <w:r w:rsidRPr="00670323">
        <w:rPr>
          <w:rFonts w:ascii="仿宋_GB2312" w:eastAsia="仿宋_GB2312" w:hAnsi="宋体" w:hint="eastAsia"/>
          <w:sz w:val="24"/>
        </w:rPr>
        <w:t>数字多用表等计量设备，人员</w:t>
      </w:r>
      <w:r w:rsidRPr="00670323">
        <w:rPr>
          <w:rFonts w:ascii="仿宋_GB2312" w:eastAsia="仿宋_GB2312" w:hAnsi="宋体"/>
          <w:sz w:val="24"/>
        </w:rPr>
        <w:t>经验丰富</w:t>
      </w:r>
      <w:r w:rsidRPr="00670323">
        <w:rPr>
          <w:rFonts w:ascii="仿宋_GB2312" w:eastAsia="仿宋_GB2312" w:hAnsi="宋体" w:hint="eastAsia"/>
          <w:sz w:val="24"/>
        </w:rPr>
        <w:t>，</w:t>
      </w:r>
      <w:r w:rsidRPr="00670323">
        <w:rPr>
          <w:rFonts w:ascii="仿宋_GB2312" w:eastAsia="仿宋_GB2312" w:hAnsi="宋体"/>
          <w:sz w:val="24"/>
        </w:rPr>
        <w:t>技术</w:t>
      </w:r>
      <w:r w:rsidRPr="00670323">
        <w:rPr>
          <w:rFonts w:ascii="仿宋_GB2312" w:eastAsia="仿宋_GB2312" w:hAnsi="宋体" w:hint="eastAsia"/>
          <w:sz w:val="24"/>
        </w:rPr>
        <w:t>基础</w:t>
      </w:r>
      <w:r w:rsidRPr="00670323">
        <w:rPr>
          <w:rFonts w:ascii="仿宋_GB2312" w:eastAsia="仿宋_GB2312" w:hAnsi="宋体"/>
          <w:sz w:val="24"/>
        </w:rPr>
        <w:t>扎实</w:t>
      </w:r>
      <w:r w:rsidRPr="00670323">
        <w:rPr>
          <w:rFonts w:ascii="仿宋_GB2312" w:eastAsia="仿宋_GB2312" w:hAnsi="宋体" w:hint="eastAsia"/>
          <w:sz w:val="24"/>
        </w:rPr>
        <w:t>，为电池包充放电检测系统校准</w:t>
      </w:r>
      <w:r w:rsidRPr="00670323">
        <w:rPr>
          <w:rFonts w:ascii="仿宋_GB2312" w:eastAsia="仿宋_GB2312" w:hAnsi="宋体"/>
          <w:sz w:val="24"/>
        </w:rPr>
        <w:t>规范的制定奠定了基础</w:t>
      </w:r>
      <w:r w:rsidRPr="00670323">
        <w:rPr>
          <w:rFonts w:ascii="仿宋_GB2312" w:eastAsia="仿宋_GB2312" w:hAnsi="宋体" w:hint="eastAsia"/>
          <w:sz w:val="24"/>
        </w:rPr>
        <w:t>。</w:t>
      </w:r>
    </w:p>
    <w:p w:rsidR="003B47CB" w:rsidRPr="00670323" w:rsidRDefault="003B47CB" w:rsidP="003B47CB">
      <w:pPr>
        <w:rPr>
          <w:rFonts w:ascii="黑体"/>
          <w:b/>
          <w:bCs/>
          <w:sz w:val="28"/>
          <w:szCs w:val="28"/>
        </w:rPr>
      </w:pPr>
      <w:r w:rsidRPr="00670323">
        <w:rPr>
          <w:rFonts w:ascii="黑体" w:hint="eastAsia"/>
          <w:b/>
          <w:bCs/>
          <w:sz w:val="28"/>
          <w:szCs w:val="28"/>
        </w:rPr>
        <w:t>三、编制依据</w:t>
      </w:r>
    </w:p>
    <w:p w:rsidR="000C5888" w:rsidRPr="00670323" w:rsidRDefault="003A182B" w:rsidP="000271A7">
      <w:pPr>
        <w:spacing w:line="360" w:lineRule="auto"/>
        <w:ind w:firstLineChars="200" w:firstLine="480"/>
        <w:rPr>
          <w:rFonts w:ascii="仿宋_GB2312" w:eastAsia="仿宋_GB2312" w:hAnsi="宋体"/>
          <w:sz w:val="24"/>
        </w:rPr>
      </w:pPr>
      <w:r w:rsidRPr="00670323">
        <w:rPr>
          <w:rFonts w:ascii="仿宋_GB2312" w:eastAsia="仿宋_GB2312" w:hAnsi="宋体" w:hint="eastAsia"/>
          <w:sz w:val="24"/>
        </w:rPr>
        <w:t>本规范根据</w:t>
      </w:r>
      <w:r w:rsidR="00E65791" w:rsidRPr="00670323">
        <w:rPr>
          <w:rFonts w:ascii="仿宋_GB2312" w:eastAsia="仿宋_GB2312" w:hAnsi="宋体" w:hint="eastAsia"/>
          <w:sz w:val="24"/>
        </w:rPr>
        <w:t>电池包</w:t>
      </w:r>
      <w:r w:rsidR="007044F9" w:rsidRPr="00670323">
        <w:rPr>
          <w:rFonts w:ascii="仿宋_GB2312" w:eastAsia="仿宋_GB2312" w:hAnsi="宋体" w:hint="eastAsia"/>
          <w:sz w:val="24"/>
        </w:rPr>
        <w:t>充放电</w:t>
      </w:r>
      <w:r w:rsidR="008D61F3" w:rsidRPr="00670323">
        <w:rPr>
          <w:rFonts w:ascii="仿宋_GB2312" w:eastAsia="仿宋_GB2312" w:hAnsi="宋体" w:hint="eastAsia"/>
          <w:sz w:val="24"/>
        </w:rPr>
        <w:t>试验的需求，引用</w:t>
      </w:r>
      <w:r w:rsidR="00D42490" w:rsidRPr="00670323">
        <w:rPr>
          <w:rFonts w:ascii="仿宋_GB2312" w:eastAsia="仿宋_GB2312" w:hAnsi="宋体" w:hint="eastAsia"/>
          <w:sz w:val="24"/>
        </w:rPr>
        <w:t>JJF 1</w:t>
      </w:r>
      <w:r w:rsidR="00D42490" w:rsidRPr="00670323">
        <w:rPr>
          <w:rFonts w:ascii="仿宋_GB2312" w:eastAsia="仿宋_GB2312" w:hAnsi="宋体"/>
          <w:sz w:val="24"/>
        </w:rPr>
        <w:t>366-2012</w:t>
      </w:r>
      <w:r w:rsidR="00D42490" w:rsidRPr="00670323">
        <w:rPr>
          <w:rFonts w:ascii="仿宋_GB2312" w:eastAsia="仿宋_GB2312" w:hAnsi="宋体" w:hint="eastAsia"/>
          <w:sz w:val="24"/>
        </w:rPr>
        <w:t>《温度数据</w:t>
      </w:r>
      <w:r w:rsidR="00D42490" w:rsidRPr="00670323">
        <w:rPr>
          <w:rFonts w:ascii="仿宋_GB2312" w:eastAsia="仿宋_GB2312" w:hAnsi="宋体"/>
          <w:sz w:val="24"/>
        </w:rPr>
        <w:t>采集仪</w:t>
      </w:r>
      <w:r w:rsidR="00D42490" w:rsidRPr="00670323">
        <w:rPr>
          <w:rFonts w:ascii="仿宋_GB2312" w:eastAsia="仿宋_GB2312" w:hAnsi="宋体" w:hint="eastAsia"/>
          <w:sz w:val="24"/>
        </w:rPr>
        <w:t>校准规范》、JJF（军工</w:t>
      </w:r>
      <w:r w:rsidR="00D42490" w:rsidRPr="00670323">
        <w:rPr>
          <w:rFonts w:ascii="仿宋_GB2312" w:eastAsia="仿宋_GB2312" w:hAnsi="宋体"/>
          <w:sz w:val="24"/>
        </w:rPr>
        <w:t>）</w:t>
      </w:r>
      <w:r w:rsidR="00D42490" w:rsidRPr="00670323">
        <w:rPr>
          <w:rFonts w:ascii="仿宋_GB2312" w:eastAsia="仿宋_GB2312" w:hAnsi="宋体" w:hint="eastAsia"/>
          <w:sz w:val="24"/>
        </w:rPr>
        <w:t>108-2015《</w:t>
      </w:r>
      <w:r w:rsidR="00073E7C" w:rsidRPr="00670323">
        <w:rPr>
          <w:rFonts w:ascii="仿宋_GB2312" w:eastAsia="仿宋_GB2312" w:hAnsi="宋体" w:hint="eastAsia"/>
          <w:sz w:val="24"/>
        </w:rPr>
        <w:t>电池</w:t>
      </w:r>
      <w:r w:rsidR="00073E7C" w:rsidRPr="00670323">
        <w:rPr>
          <w:rFonts w:ascii="仿宋_GB2312" w:eastAsia="仿宋_GB2312" w:hAnsi="宋体"/>
          <w:sz w:val="24"/>
        </w:rPr>
        <w:t>充放电测试仪校准规范</w:t>
      </w:r>
      <w:r w:rsidR="00073E7C" w:rsidRPr="00670323">
        <w:rPr>
          <w:rFonts w:ascii="仿宋_GB2312" w:eastAsia="仿宋_GB2312" w:hAnsi="宋体" w:hint="eastAsia"/>
          <w:sz w:val="24"/>
        </w:rPr>
        <w:t>》</w:t>
      </w:r>
      <w:r w:rsidR="00D42490" w:rsidRPr="00670323">
        <w:rPr>
          <w:rFonts w:ascii="仿宋_GB2312" w:eastAsia="仿宋_GB2312" w:hAnsi="宋体" w:hint="eastAsia"/>
          <w:sz w:val="24"/>
        </w:rPr>
        <w:t>、</w:t>
      </w:r>
      <w:r w:rsidR="008D61F3" w:rsidRPr="00670323">
        <w:rPr>
          <w:rFonts w:ascii="仿宋_GB2312" w:eastAsia="仿宋_GB2312" w:hAnsi="宋体" w:hint="eastAsia"/>
          <w:sz w:val="24"/>
        </w:rPr>
        <w:t>GB</w:t>
      </w:r>
      <w:r w:rsidR="008D61F3" w:rsidRPr="00670323">
        <w:rPr>
          <w:rFonts w:ascii="仿宋_GB2312" w:eastAsia="仿宋_GB2312" w:hAnsi="宋体"/>
          <w:sz w:val="24"/>
        </w:rPr>
        <w:t xml:space="preserve"> 38031</w:t>
      </w:r>
      <w:r w:rsidR="008D61F3" w:rsidRPr="00670323">
        <w:rPr>
          <w:rFonts w:ascii="仿宋_GB2312" w:eastAsia="仿宋_GB2312" w:hAnsi="宋体" w:hint="eastAsia"/>
          <w:sz w:val="24"/>
        </w:rPr>
        <w:t>-20</w:t>
      </w:r>
      <w:r w:rsidR="008D61F3" w:rsidRPr="00670323">
        <w:rPr>
          <w:rFonts w:ascii="仿宋_GB2312" w:eastAsia="仿宋_GB2312" w:hAnsi="宋体"/>
          <w:sz w:val="24"/>
        </w:rPr>
        <w:t>20</w:t>
      </w:r>
      <w:r w:rsidR="008D61F3" w:rsidRPr="00670323">
        <w:rPr>
          <w:rFonts w:ascii="仿宋_GB2312" w:eastAsia="仿宋_GB2312" w:hAnsi="宋体" w:hint="eastAsia"/>
          <w:sz w:val="24"/>
        </w:rPr>
        <w:t>《电动汽车</w:t>
      </w:r>
      <w:r w:rsidR="008D61F3" w:rsidRPr="00670323">
        <w:rPr>
          <w:rFonts w:ascii="仿宋_GB2312" w:eastAsia="仿宋_GB2312" w:hAnsi="宋体"/>
          <w:sz w:val="24"/>
        </w:rPr>
        <w:t>用动力蓄电池安全要求</w:t>
      </w:r>
      <w:r w:rsidR="008D61F3" w:rsidRPr="00670323">
        <w:rPr>
          <w:rFonts w:ascii="仿宋_GB2312" w:eastAsia="仿宋_GB2312" w:hAnsi="宋体" w:hint="eastAsia"/>
          <w:sz w:val="24"/>
        </w:rPr>
        <w:t>》</w:t>
      </w:r>
      <w:r w:rsidR="006413E3" w:rsidRPr="00670323">
        <w:rPr>
          <w:rFonts w:ascii="仿宋_GB2312" w:eastAsia="仿宋_GB2312" w:hAnsi="宋体" w:hint="eastAsia"/>
          <w:sz w:val="24"/>
        </w:rPr>
        <w:t>、</w:t>
      </w:r>
      <w:r w:rsidR="00D42490" w:rsidRPr="00670323">
        <w:rPr>
          <w:rFonts w:ascii="仿宋_GB2312" w:eastAsia="仿宋_GB2312" w:hAnsi="宋体" w:hint="eastAsia"/>
          <w:sz w:val="24"/>
        </w:rPr>
        <w:t>GB</w:t>
      </w:r>
      <w:r w:rsidR="00D42490" w:rsidRPr="00670323">
        <w:rPr>
          <w:rFonts w:ascii="仿宋_GB2312" w:eastAsia="仿宋_GB2312" w:hAnsi="宋体"/>
          <w:sz w:val="24"/>
        </w:rPr>
        <w:t>/T 2900.41</w:t>
      </w:r>
      <w:r w:rsidR="00D42490" w:rsidRPr="00670323">
        <w:rPr>
          <w:rFonts w:ascii="仿宋_GB2312" w:eastAsia="仿宋_GB2312" w:hAnsi="宋体" w:hint="eastAsia"/>
          <w:sz w:val="24"/>
        </w:rPr>
        <w:t>-2</w:t>
      </w:r>
      <w:r w:rsidR="00073E7C" w:rsidRPr="00670323">
        <w:rPr>
          <w:rFonts w:ascii="仿宋_GB2312" w:eastAsia="仿宋_GB2312" w:hAnsi="宋体"/>
          <w:sz w:val="24"/>
        </w:rPr>
        <w:t>008</w:t>
      </w:r>
      <w:r w:rsidR="00D42490" w:rsidRPr="00670323">
        <w:rPr>
          <w:rFonts w:ascii="仿宋_GB2312" w:eastAsia="仿宋_GB2312" w:hAnsi="宋体" w:hint="eastAsia"/>
          <w:sz w:val="24"/>
        </w:rPr>
        <w:t>《</w:t>
      </w:r>
      <w:r w:rsidR="00073E7C" w:rsidRPr="00670323">
        <w:rPr>
          <w:rFonts w:ascii="仿宋_GB2312" w:eastAsia="仿宋_GB2312" w:hAnsi="宋体" w:hint="eastAsia"/>
          <w:sz w:val="24"/>
        </w:rPr>
        <w:t>电工</w:t>
      </w:r>
      <w:r w:rsidR="00073E7C" w:rsidRPr="00670323">
        <w:rPr>
          <w:rFonts w:ascii="仿宋_GB2312" w:eastAsia="仿宋_GB2312" w:hAnsi="宋体"/>
          <w:sz w:val="24"/>
        </w:rPr>
        <w:t>术语</w:t>
      </w:r>
      <w:r w:rsidR="00073E7C" w:rsidRPr="00670323">
        <w:rPr>
          <w:rFonts w:ascii="仿宋_GB2312" w:eastAsia="仿宋_GB2312" w:hAnsi="宋体" w:hint="eastAsia"/>
          <w:sz w:val="24"/>
        </w:rPr>
        <w:t xml:space="preserve"> 原电池</w:t>
      </w:r>
      <w:r w:rsidR="00073E7C" w:rsidRPr="00670323">
        <w:rPr>
          <w:rFonts w:ascii="仿宋_GB2312" w:eastAsia="仿宋_GB2312" w:hAnsi="宋体"/>
          <w:sz w:val="24"/>
        </w:rPr>
        <w:t>和蓄电池</w:t>
      </w:r>
      <w:r w:rsidR="00D42490" w:rsidRPr="00670323">
        <w:rPr>
          <w:rFonts w:ascii="仿宋_GB2312" w:eastAsia="仿宋_GB2312" w:hAnsi="宋体" w:hint="eastAsia"/>
          <w:sz w:val="24"/>
        </w:rPr>
        <w:t>》</w:t>
      </w:r>
      <w:r w:rsidR="00073E7C" w:rsidRPr="00670323">
        <w:rPr>
          <w:rFonts w:ascii="仿宋_GB2312" w:eastAsia="仿宋_GB2312" w:hAnsi="宋体" w:hint="eastAsia"/>
          <w:sz w:val="24"/>
        </w:rPr>
        <w:t>、GB/T31467.1</w:t>
      </w:r>
      <w:r w:rsidR="00073E7C" w:rsidRPr="00670323">
        <w:rPr>
          <w:rFonts w:ascii="仿宋_GB2312" w:eastAsia="仿宋_GB2312" w:hAnsi="宋体"/>
          <w:sz w:val="24"/>
        </w:rPr>
        <w:t>-2015</w:t>
      </w:r>
      <w:r w:rsidR="00073E7C" w:rsidRPr="00670323">
        <w:rPr>
          <w:rFonts w:ascii="仿宋_GB2312" w:eastAsia="仿宋_GB2312" w:hAnsi="宋体" w:hint="eastAsia"/>
          <w:sz w:val="24"/>
        </w:rPr>
        <w:t>《</w:t>
      </w:r>
      <w:bookmarkStart w:id="1" w:name="_Hlk102566056"/>
      <w:r w:rsidR="00073E7C" w:rsidRPr="00670323">
        <w:rPr>
          <w:rFonts w:ascii="仿宋_GB2312" w:eastAsia="仿宋_GB2312" w:hAnsi="宋体" w:hint="eastAsia"/>
          <w:sz w:val="24"/>
        </w:rPr>
        <w:t>电动汽车</w:t>
      </w:r>
      <w:r w:rsidR="00073E7C" w:rsidRPr="00670323">
        <w:rPr>
          <w:rFonts w:ascii="仿宋_GB2312" w:eastAsia="仿宋_GB2312" w:hAnsi="宋体"/>
          <w:sz w:val="24"/>
        </w:rPr>
        <w:t>用锂离子动力蓄电池包和系统</w:t>
      </w:r>
      <w:r w:rsidR="00073E7C" w:rsidRPr="00670323">
        <w:rPr>
          <w:rFonts w:ascii="仿宋_GB2312" w:eastAsia="仿宋_GB2312" w:hAnsi="宋体" w:hint="eastAsia"/>
          <w:sz w:val="24"/>
        </w:rPr>
        <w:t xml:space="preserve"> 第1部分：高功率应用测试规程</w:t>
      </w:r>
      <w:bookmarkEnd w:id="1"/>
      <w:r w:rsidR="00073E7C" w:rsidRPr="00670323">
        <w:rPr>
          <w:rFonts w:ascii="仿宋_GB2312" w:eastAsia="仿宋_GB2312" w:hAnsi="宋体" w:hint="eastAsia"/>
          <w:sz w:val="24"/>
        </w:rPr>
        <w:t>》、GB/T31467.</w:t>
      </w:r>
      <w:r w:rsidR="00073E7C" w:rsidRPr="00670323">
        <w:rPr>
          <w:rFonts w:ascii="仿宋_GB2312" w:eastAsia="仿宋_GB2312" w:hAnsi="宋体"/>
          <w:sz w:val="24"/>
        </w:rPr>
        <w:t>2-2015</w:t>
      </w:r>
      <w:r w:rsidR="00073E7C" w:rsidRPr="00670323">
        <w:rPr>
          <w:rFonts w:ascii="仿宋_GB2312" w:eastAsia="仿宋_GB2312" w:hAnsi="宋体" w:hint="eastAsia"/>
          <w:sz w:val="24"/>
        </w:rPr>
        <w:t>《电动汽车</w:t>
      </w:r>
      <w:r w:rsidR="00073E7C" w:rsidRPr="00670323">
        <w:rPr>
          <w:rFonts w:ascii="仿宋_GB2312" w:eastAsia="仿宋_GB2312" w:hAnsi="宋体"/>
          <w:sz w:val="24"/>
        </w:rPr>
        <w:t>用锂离子动力蓄电池包和系统</w:t>
      </w:r>
      <w:r w:rsidR="00073E7C" w:rsidRPr="00670323">
        <w:rPr>
          <w:rFonts w:ascii="仿宋_GB2312" w:eastAsia="仿宋_GB2312" w:hAnsi="宋体" w:hint="eastAsia"/>
          <w:sz w:val="24"/>
        </w:rPr>
        <w:t xml:space="preserve"> 第</w:t>
      </w:r>
      <w:r w:rsidR="00073E7C" w:rsidRPr="00670323">
        <w:rPr>
          <w:rFonts w:ascii="仿宋_GB2312" w:eastAsia="仿宋_GB2312" w:hAnsi="宋体"/>
          <w:sz w:val="24"/>
        </w:rPr>
        <w:t>2</w:t>
      </w:r>
      <w:r w:rsidR="00073E7C" w:rsidRPr="00670323">
        <w:rPr>
          <w:rFonts w:ascii="仿宋_GB2312" w:eastAsia="仿宋_GB2312" w:hAnsi="宋体" w:hint="eastAsia"/>
          <w:sz w:val="24"/>
        </w:rPr>
        <w:t>部分：高能量应用测试规程》</w:t>
      </w:r>
      <w:r w:rsidRPr="00670323">
        <w:rPr>
          <w:rFonts w:ascii="仿宋_GB2312" w:eastAsia="仿宋_GB2312" w:hAnsi="宋体" w:hint="eastAsia"/>
          <w:sz w:val="24"/>
        </w:rPr>
        <w:t>制定了本规范。</w:t>
      </w:r>
    </w:p>
    <w:p w:rsidR="003B47CB" w:rsidRPr="00670323" w:rsidRDefault="003B47CB" w:rsidP="003B47CB">
      <w:pPr>
        <w:rPr>
          <w:rFonts w:ascii="黑体"/>
          <w:b/>
          <w:bCs/>
          <w:sz w:val="28"/>
          <w:szCs w:val="28"/>
        </w:rPr>
      </w:pPr>
      <w:r w:rsidRPr="00670323">
        <w:rPr>
          <w:rFonts w:ascii="黑体" w:hint="eastAsia"/>
          <w:b/>
          <w:bCs/>
          <w:sz w:val="28"/>
          <w:szCs w:val="28"/>
        </w:rPr>
        <w:t>四、内容说明</w:t>
      </w:r>
    </w:p>
    <w:p w:rsidR="004B5B11" w:rsidRPr="00670323" w:rsidRDefault="004B5B11" w:rsidP="00EF7D09">
      <w:pPr>
        <w:widowControl/>
        <w:numPr>
          <w:ilvl w:val="0"/>
          <w:numId w:val="3"/>
        </w:numPr>
        <w:spacing w:line="360" w:lineRule="auto"/>
        <w:rPr>
          <w:rFonts w:ascii="仿宋_GB2312" w:eastAsia="仿宋_GB2312" w:hAnsi="宋体"/>
          <w:sz w:val="24"/>
        </w:rPr>
      </w:pPr>
      <w:r w:rsidRPr="00670323">
        <w:rPr>
          <w:rFonts w:ascii="仿宋_GB2312" w:eastAsia="仿宋_GB2312" w:hAnsi="宋体" w:hint="eastAsia"/>
          <w:sz w:val="24"/>
        </w:rPr>
        <w:t>适应范围的规定</w:t>
      </w:r>
    </w:p>
    <w:p w:rsidR="002467E2" w:rsidRPr="00670323" w:rsidRDefault="002A4B0C" w:rsidP="00EF7D09">
      <w:pPr>
        <w:snapToGrid w:val="0"/>
        <w:spacing w:line="360" w:lineRule="auto"/>
        <w:ind w:firstLineChars="200" w:firstLine="480"/>
        <w:rPr>
          <w:rFonts w:ascii="仿宋_GB2312" w:eastAsia="仿宋_GB2312" w:hAnsi="宋体"/>
          <w:sz w:val="24"/>
        </w:rPr>
      </w:pPr>
      <w:r w:rsidRPr="00670323">
        <w:rPr>
          <w:rFonts w:ascii="仿宋_GB2312" w:eastAsia="仿宋_GB2312" w:hAnsi="宋体" w:hint="eastAsia"/>
          <w:sz w:val="24"/>
        </w:rPr>
        <w:t>适用于充放电电压</w:t>
      </w:r>
      <w:r w:rsidR="000A5116">
        <w:rPr>
          <w:rFonts w:ascii="仿宋_GB2312" w:eastAsia="仿宋_GB2312" w:hAnsi="宋体" w:hint="eastAsia"/>
          <w:sz w:val="24"/>
        </w:rPr>
        <w:t>不超过</w:t>
      </w:r>
      <w:r w:rsidRPr="00670323">
        <w:rPr>
          <w:rFonts w:ascii="仿宋_GB2312" w:eastAsia="仿宋_GB2312" w:hAnsi="宋体" w:hint="eastAsia"/>
          <w:sz w:val="24"/>
        </w:rPr>
        <w:t>1</w:t>
      </w:r>
      <w:r w:rsidR="00E65791" w:rsidRPr="00670323">
        <w:rPr>
          <w:rFonts w:ascii="仿宋_GB2312" w:eastAsia="仿宋_GB2312" w:hAnsi="宋体"/>
          <w:sz w:val="24"/>
        </w:rPr>
        <w:t>500</w:t>
      </w:r>
      <w:r w:rsidRPr="00670323">
        <w:rPr>
          <w:rFonts w:ascii="仿宋_GB2312" w:eastAsia="仿宋_GB2312" w:hAnsi="宋体" w:hint="eastAsia"/>
          <w:sz w:val="24"/>
        </w:rPr>
        <w:t>V、充放电电流</w:t>
      </w:r>
      <w:r w:rsidR="000A5116">
        <w:rPr>
          <w:rFonts w:ascii="仿宋_GB2312" w:eastAsia="仿宋_GB2312" w:hAnsi="宋体" w:hint="eastAsia"/>
          <w:sz w:val="24"/>
        </w:rPr>
        <w:t>不超过</w:t>
      </w:r>
      <w:r w:rsidRPr="00670323">
        <w:rPr>
          <w:rFonts w:ascii="仿宋_GB2312" w:eastAsia="仿宋_GB2312" w:hAnsi="宋体"/>
          <w:sz w:val="24"/>
        </w:rPr>
        <w:t>2000</w:t>
      </w:r>
      <w:r w:rsidRPr="00670323">
        <w:rPr>
          <w:rFonts w:ascii="仿宋_GB2312" w:eastAsia="仿宋_GB2312" w:hAnsi="宋体" w:hint="eastAsia"/>
          <w:sz w:val="24"/>
        </w:rPr>
        <w:t>A的新能源汽车</w:t>
      </w:r>
      <w:r w:rsidR="00E65791" w:rsidRPr="00670323">
        <w:rPr>
          <w:rFonts w:ascii="仿宋_GB2312" w:eastAsia="仿宋_GB2312" w:hAnsi="宋体" w:hint="eastAsia"/>
          <w:sz w:val="24"/>
        </w:rPr>
        <w:t>电池包</w:t>
      </w:r>
      <w:r w:rsidRPr="00670323">
        <w:rPr>
          <w:rFonts w:ascii="仿宋_GB2312" w:eastAsia="仿宋_GB2312" w:hAnsi="宋体" w:hint="eastAsia"/>
          <w:sz w:val="24"/>
        </w:rPr>
        <w:t>充放电检测系统的校准</w:t>
      </w:r>
      <w:r w:rsidR="002467E2" w:rsidRPr="00670323">
        <w:rPr>
          <w:rFonts w:ascii="仿宋_GB2312" w:eastAsia="仿宋_GB2312" w:hAnsi="宋体" w:hint="eastAsia"/>
          <w:sz w:val="24"/>
        </w:rPr>
        <w:t>。</w:t>
      </w:r>
    </w:p>
    <w:p w:rsidR="00096A2A" w:rsidRPr="00670323" w:rsidRDefault="00B76022" w:rsidP="00EF7D09">
      <w:pPr>
        <w:widowControl/>
        <w:numPr>
          <w:ilvl w:val="0"/>
          <w:numId w:val="3"/>
        </w:numPr>
        <w:spacing w:line="360" w:lineRule="auto"/>
        <w:rPr>
          <w:rFonts w:ascii="仿宋_GB2312" w:eastAsia="仿宋_GB2312" w:hAnsi="宋体"/>
          <w:sz w:val="24"/>
        </w:rPr>
      </w:pPr>
      <w:r w:rsidRPr="00670323">
        <w:rPr>
          <w:rFonts w:ascii="仿宋_GB2312" w:eastAsia="仿宋_GB2312" w:hAnsi="宋体" w:hint="eastAsia"/>
          <w:sz w:val="24"/>
        </w:rPr>
        <w:t>规范</w:t>
      </w:r>
      <w:r w:rsidRPr="00670323">
        <w:rPr>
          <w:rFonts w:ascii="仿宋_GB2312" w:eastAsia="仿宋_GB2312" w:hAnsi="宋体"/>
          <w:sz w:val="24"/>
        </w:rPr>
        <w:t>主要内容</w:t>
      </w:r>
      <w:r w:rsidR="00003EDA">
        <w:rPr>
          <w:rFonts w:ascii="仿宋_GB2312" w:eastAsia="仿宋_GB2312" w:hAnsi="宋体" w:hint="eastAsia"/>
          <w:sz w:val="24"/>
        </w:rPr>
        <w:t>的</w:t>
      </w:r>
      <w:r w:rsidR="00003EDA">
        <w:rPr>
          <w:rFonts w:ascii="仿宋_GB2312" w:eastAsia="仿宋_GB2312" w:hAnsi="宋体"/>
          <w:sz w:val="24"/>
        </w:rPr>
        <w:t>说明</w:t>
      </w:r>
    </w:p>
    <w:p w:rsidR="00C402DD" w:rsidRDefault="00B76022" w:rsidP="00EF7D09">
      <w:pPr>
        <w:snapToGrid w:val="0"/>
        <w:spacing w:line="360" w:lineRule="auto"/>
        <w:ind w:firstLineChars="200" w:firstLine="480"/>
        <w:rPr>
          <w:rFonts w:ascii="仿宋_GB2312" w:eastAsia="仿宋_GB2312" w:hAnsi="宋体"/>
          <w:sz w:val="24"/>
        </w:rPr>
      </w:pPr>
      <w:r w:rsidRPr="00670323">
        <w:rPr>
          <w:rFonts w:ascii="仿宋_GB2312" w:eastAsia="仿宋_GB2312" w:hAnsi="宋体" w:hint="eastAsia"/>
          <w:sz w:val="24"/>
        </w:rPr>
        <w:t>包含引言，1范围，2引用文献，3术语和计量单位，4计量校准概述，5计量特性（</w:t>
      </w:r>
      <w:r w:rsidR="0068185C" w:rsidRPr="00670323">
        <w:rPr>
          <w:rFonts w:ascii="仿宋_GB2312" w:eastAsia="仿宋_GB2312" w:hAnsi="宋体" w:hint="eastAsia"/>
          <w:sz w:val="24"/>
        </w:rPr>
        <w:t>充放电电压</w:t>
      </w:r>
      <w:r w:rsidR="0068185C" w:rsidRPr="00670323">
        <w:rPr>
          <w:rFonts w:ascii="仿宋_GB2312" w:eastAsia="仿宋_GB2312" w:hAnsi="宋体"/>
          <w:sz w:val="24"/>
        </w:rPr>
        <w:t>、充放电电流、</w:t>
      </w:r>
      <w:r w:rsidR="0068185C" w:rsidRPr="00670323">
        <w:rPr>
          <w:rFonts w:ascii="仿宋_GB2312" w:eastAsia="仿宋_GB2312" w:hAnsi="宋体" w:hint="eastAsia"/>
          <w:sz w:val="24"/>
        </w:rPr>
        <w:t>电流</w:t>
      </w:r>
      <w:r w:rsidR="0068185C" w:rsidRPr="00670323">
        <w:rPr>
          <w:rFonts w:ascii="仿宋_GB2312" w:eastAsia="仿宋_GB2312" w:hAnsi="宋体"/>
          <w:sz w:val="24"/>
        </w:rPr>
        <w:t>切换时间、</w:t>
      </w:r>
      <w:r w:rsidR="0068185C" w:rsidRPr="00670323">
        <w:rPr>
          <w:rFonts w:ascii="仿宋_GB2312" w:eastAsia="仿宋_GB2312" w:hAnsi="宋体" w:hint="eastAsia"/>
          <w:sz w:val="24"/>
        </w:rPr>
        <w:t>充放电</w:t>
      </w:r>
      <w:r w:rsidR="0068185C" w:rsidRPr="00670323">
        <w:rPr>
          <w:rFonts w:ascii="仿宋_GB2312" w:eastAsia="仿宋_GB2312" w:hAnsi="宋体"/>
          <w:sz w:val="24"/>
        </w:rPr>
        <w:t>时间、充放电电容、脉冲宽度、电流上升</w:t>
      </w:r>
      <w:r w:rsidR="0068185C" w:rsidRPr="00670323">
        <w:rPr>
          <w:rFonts w:ascii="仿宋_GB2312" w:eastAsia="仿宋_GB2312" w:hAnsi="宋体" w:hint="eastAsia"/>
          <w:sz w:val="24"/>
        </w:rPr>
        <w:t>/下降</w:t>
      </w:r>
      <w:r w:rsidR="0068185C" w:rsidRPr="00670323">
        <w:rPr>
          <w:rFonts w:ascii="仿宋_GB2312" w:eastAsia="仿宋_GB2312" w:hAnsi="宋体"/>
          <w:sz w:val="24"/>
        </w:rPr>
        <w:t>时间、建立时间、电流过冲</w:t>
      </w:r>
      <w:r w:rsidR="0068185C" w:rsidRPr="00670323">
        <w:rPr>
          <w:rFonts w:ascii="仿宋_GB2312" w:eastAsia="仿宋_GB2312" w:hAnsi="宋体" w:hint="eastAsia"/>
          <w:sz w:val="24"/>
        </w:rPr>
        <w:t>量</w:t>
      </w:r>
      <w:r w:rsidR="0068185C" w:rsidRPr="00670323">
        <w:rPr>
          <w:rFonts w:ascii="仿宋_GB2312" w:eastAsia="仿宋_GB2312" w:hAnsi="宋体"/>
          <w:sz w:val="24"/>
        </w:rPr>
        <w:t>、电流顶部不平度、温度</w:t>
      </w:r>
      <w:r w:rsidRPr="00670323">
        <w:rPr>
          <w:rFonts w:ascii="仿宋_GB2312" w:eastAsia="仿宋_GB2312" w:hAnsi="宋体" w:hint="eastAsia"/>
          <w:sz w:val="24"/>
        </w:rPr>
        <w:t>），6校准条件，7校准项目和校准方法，8校准结果的表达，9复校时间间隔，10附录</w:t>
      </w:r>
      <w:r w:rsidR="00C402DD" w:rsidRPr="00670323">
        <w:rPr>
          <w:rFonts w:ascii="仿宋_GB2312" w:eastAsia="仿宋_GB2312" w:hAnsi="宋体" w:hint="eastAsia"/>
          <w:sz w:val="24"/>
        </w:rPr>
        <w:t>。</w:t>
      </w:r>
      <w:r w:rsidR="00812018">
        <w:rPr>
          <w:rFonts w:ascii="仿宋_GB2312" w:eastAsia="仿宋_GB2312" w:hAnsi="宋体" w:hint="eastAsia"/>
          <w:sz w:val="24"/>
        </w:rPr>
        <w:t>、</w:t>
      </w:r>
    </w:p>
    <w:p w:rsidR="00812018" w:rsidRPr="00670323" w:rsidRDefault="00812018" w:rsidP="00EF7D09">
      <w:pPr>
        <w:snapToGrid w:val="0"/>
        <w:spacing w:line="360" w:lineRule="auto"/>
        <w:ind w:firstLineChars="200" w:firstLine="480"/>
        <w:rPr>
          <w:rFonts w:ascii="仿宋_GB2312" w:eastAsia="仿宋_GB2312" w:hAnsi="宋体" w:hint="eastAsia"/>
          <w:sz w:val="24"/>
        </w:rPr>
      </w:pPr>
      <w:r>
        <w:rPr>
          <w:rFonts w:ascii="仿宋_GB2312" w:eastAsia="仿宋_GB2312" w:hAnsi="宋体" w:hint="eastAsia"/>
          <w:sz w:val="24"/>
        </w:rPr>
        <w:t>电池包</w:t>
      </w:r>
      <w:r>
        <w:rPr>
          <w:rFonts w:ascii="仿宋_GB2312" w:eastAsia="仿宋_GB2312" w:hAnsi="宋体" w:hint="eastAsia"/>
          <w:sz w:val="24"/>
        </w:rPr>
        <w:t>充放电</w:t>
      </w:r>
      <w:r>
        <w:rPr>
          <w:rFonts w:ascii="仿宋_GB2312" w:eastAsia="仿宋_GB2312" w:hAnsi="宋体"/>
          <w:sz w:val="24"/>
        </w:rPr>
        <w:t>检测系统</w:t>
      </w:r>
      <w:r>
        <w:rPr>
          <w:rFonts w:ascii="仿宋_GB2312" w:eastAsia="仿宋_GB2312" w:hAnsi="宋体" w:hint="eastAsia"/>
          <w:sz w:val="24"/>
        </w:rPr>
        <w:t>根据工作</w:t>
      </w:r>
      <w:r>
        <w:rPr>
          <w:rFonts w:ascii="仿宋_GB2312" w:eastAsia="仿宋_GB2312" w:hAnsi="宋体"/>
          <w:sz w:val="24"/>
        </w:rPr>
        <w:t>模式的</w:t>
      </w:r>
      <w:r>
        <w:rPr>
          <w:rFonts w:ascii="仿宋_GB2312" w:eastAsia="仿宋_GB2312" w:hAnsi="宋体" w:hint="eastAsia"/>
          <w:sz w:val="24"/>
        </w:rPr>
        <w:t>不同</w:t>
      </w:r>
      <w:r>
        <w:rPr>
          <w:rFonts w:ascii="仿宋_GB2312" w:eastAsia="仿宋_GB2312" w:hAnsi="宋体"/>
          <w:sz w:val="24"/>
        </w:rPr>
        <w:t>，分为</w:t>
      </w:r>
      <w:r>
        <w:rPr>
          <w:rFonts w:ascii="仿宋_GB2312" w:eastAsia="仿宋_GB2312" w:hAnsi="宋体" w:hint="eastAsia"/>
          <w:sz w:val="24"/>
        </w:rPr>
        <w:t>切换</w:t>
      </w:r>
      <w:r w:rsidRPr="00E630E5">
        <w:rPr>
          <w:rFonts w:ascii="仿宋_GB2312" w:eastAsia="仿宋_GB2312" w:hAnsi="宋体" w:hint="eastAsia"/>
          <w:sz w:val="24"/>
        </w:rPr>
        <w:t>模式</w:t>
      </w:r>
      <w:r w:rsidRPr="00E630E5">
        <w:rPr>
          <w:rFonts w:ascii="仿宋_GB2312" w:eastAsia="仿宋_GB2312" w:hAnsi="宋体"/>
          <w:sz w:val="24"/>
        </w:rPr>
        <w:t>、工况循环模</w:t>
      </w:r>
      <w:r w:rsidRPr="00E630E5">
        <w:rPr>
          <w:rFonts w:ascii="仿宋_GB2312" w:eastAsia="仿宋_GB2312" w:hAnsi="宋体" w:hint="eastAsia"/>
          <w:sz w:val="24"/>
        </w:rPr>
        <w:t>式及</w:t>
      </w:r>
      <w:r w:rsidRPr="00E630E5">
        <w:rPr>
          <w:rFonts w:ascii="仿宋_GB2312" w:eastAsia="仿宋_GB2312" w:hAnsi="宋体"/>
          <w:sz w:val="24"/>
        </w:rPr>
        <w:t>监控模式</w:t>
      </w:r>
      <w:r>
        <w:rPr>
          <w:rFonts w:ascii="仿宋_GB2312" w:eastAsia="仿宋_GB2312" w:hAnsi="宋体" w:hint="eastAsia"/>
          <w:sz w:val="24"/>
        </w:rPr>
        <w:t>，其中</w:t>
      </w:r>
      <w:r>
        <w:rPr>
          <w:rFonts w:ascii="仿宋_GB2312" w:eastAsia="仿宋_GB2312" w:hAnsi="宋体"/>
          <w:sz w:val="24"/>
        </w:rPr>
        <w:t>工况循环模式</w:t>
      </w:r>
      <w:r w:rsidRPr="00E630E5">
        <w:rPr>
          <w:rFonts w:ascii="仿宋_GB2312" w:eastAsia="仿宋_GB2312" w:hAnsi="宋体"/>
          <w:sz w:val="24"/>
        </w:rPr>
        <w:t>根据</w:t>
      </w:r>
      <w:r>
        <w:rPr>
          <w:rFonts w:ascii="仿宋_GB2312" w:eastAsia="仿宋_GB2312" w:hAnsi="宋体" w:hint="eastAsia"/>
          <w:sz w:val="24"/>
        </w:rPr>
        <w:t>试验的</w:t>
      </w:r>
      <w:r>
        <w:rPr>
          <w:rFonts w:ascii="仿宋_GB2312" w:eastAsia="仿宋_GB2312" w:hAnsi="宋体"/>
          <w:sz w:val="24"/>
        </w:rPr>
        <w:t>不同进行</w:t>
      </w:r>
      <w:r>
        <w:rPr>
          <w:rFonts w:ascii="仿宋_GB2312" w:eastAsia="仿宋_GB2312" w:hAnsi="宋体" w:hint="eastAsia"/>
          <w:sz w:val="24"/>
        </w:rPr>
        <w:t>工况</w:t>
      </w:r>
      <w:proofErr w:type="gramStart"/>
      <w:r>
        <w:rPr>
          <w:rFonts w:ascii="仿宋_GB2312" w:eastAsia="仿宋_GB2312" w:hAnsi="宋体" w:hint="eastAsia"/>
          <w:sz w:val="24"/>
        </w:rPr>
        <w:t>循环谱形</w:t>
      </w:r>
      <w:r>
        <w:rPr>
          <w:rFonts w:ascii="仿宋_GB2312" w:eastAsia="仿宋_GB2312" w:hAnsi="宋体"/>
          <w:sz w:val="24"/>
        </w:rPr>
        <w:t>的</w:t>
      </w:r>
      <w:proofErr w:type="gramEnd"/>
      <w:r>
        <w:rPr>
          <w:rFonts w:ascii="仿宋_GB2312" w:eastAsia="仿宋_GB2312" w:hAnsi="宋体" w:hint="eastAsia"/>
          <w:sz w:val="24"/>
        </w:rPr>
        <w:t>切换</w:t>
      </w:r>
      <w:r>
        <w:rPr>
          <w:rFonts w:ascii="仿宋_GB2312" w:eastAsia="仿宋_GB2312" w:hAnsi="宋体"/>
          <w:sz w:val="24"/>
        </w:rPr>
        <w:t>，</w:t>
      </w:r>
      <w:r>
        <w:rPr>
          <w:rFonts w:ascii="仿宋_GB2312" w:eastAsia="仿宋_GB2312" w:hAnsi="宋体" w:hint="eastAsia"/>
          <w:sz w:val="24"/>
        </w:rPr>
        <w:t>分为</w:t>
      </w:r>
      <w:r w:rsidRPr="00402B05">
        <w:rPr>
          <w:rFonts w:ascii="仿宋_GB2312" w:eastAsia="仿宋_GB2312" w:hAnsi="宋体" w:hint="eastAsia"/>
          <w:sz w:val="24"/>
        </w:rPr>
        <w:t>高功率应用测试工况谱形</w:t>
      </w:r>
      <w:r>
        <w:rPr>
          <w:rFonts w:ascii="仿宋_GB2312" w:eastAsia="仿宋_GB2312" w:hAnsi="宋体"/>
          <w:sz w:val="24"/>
        </w:rPr>
        <w:t>、</w:t>
      </w:r>
      <w:r w:rsidRPr="00402B05">
        <w:rPr>
          <w:rFonts w:ascii="仿宋_GB2312" w:eastAsia="仿宋_GB2312" w:hAnsi="宋体" w:hint="eastAsia"/>
          <w:sz w:val="24"/>
        </w:rPr>
        <w:t>高能量应用测试工况谱形</w:t>
      </w:r>
      <w:r>
        <w:rPr>
          <w:rFonts w:ascii="宋体" w:hAnsi="宋体" w:hint="eastAsia"/>
          <w:sz w:val="18"/>
          <w:szCs w:val="18"/>
        </w:rPr>
        <w:t>。</w:t>
      </w:r>
      <w:r>
        <w:rPr>
          <w:rFonts w:ascii="仿宋_GB2312" w:eastAsia="仿宋_GB2312" w:hAnsi="宋体" w:hint="eastAsia"/>
          <w:sz w:val="24"/>
        </w:rPr>
        <w:t>三种</w:t>
      </w:r>
      <w:r>
        <w:rPr>
          <w:rFonts w:ascii="仿宋_GB2312" w:eastAsia="仿宋_GB2312" w:hAnsi="宋体"/>
          <w:sz w:val="24"/>
        </w:rPr>
        <w:t>模式包含</w:t>
      </w:r>
      <w:r w:rsidRPr="00E630E5">
        <w:rPr>
          <w:rFonts w:ascii="仿宋_GB2312" w:eastAsia="仿宋_GB2312" w:hAnsi="宋体" w:hint="eastAsia"/>
          <w:sz w:val="24"/>
        </w:rPr>
        <w:t>了</w:t>
      </w:r>
      <w:r w:rsidRPr="00E630E5">
        <w:rPr>
          <w:rFonts w:ascii="仿宋_GB2312" w:eastAsia="仿宋_GB2312" w:hAnsi="宋体"/>
          <w:sz w:val="24"/>
        </w:rPr>
        <w:t>1</w:t>
      </w:r>
      <w:r>
        <w:rPr>
          <w:rFonts w:ascii="仿宋_GB2312" w:eastAsia="仿宋_GB2312" w:hAnsi="宋体"/>
          <w:sz w:val="24"/>
        </w:rPr>
        <w:t>2</w:t>
      </w:r>
      <w:r w:rsidRPr="00E630E5">
        <w:rPr>
          <w:rFonts w:ascii="仿宋_GB2312" w:eastAsia="仿宋_GB2312" w:hAnsi="宋体" w:hint="eastAsia"/>
          <w:sz w:val="24"/>
        </w:rPr>
        <w:t>个校准项目</w:t>
      </w:r>
      <w:r>
        <w:rPr>
          <w:rFonts w:ascii="仿宋_GB2312" w:eastAsia="仿宋_GB2312" w:hAnsi="宋体" w:hint="eastAsia"/>
          <w:sz w:val="24"/>
        </w:rPr>
        <w:t>，</w:t>
      </w:r>
      <w:r>
        <w:rPr>
          <w:rFonts w:ascii="仿宋_GB2312" w:eastAsia="仿宋_GB2312" w:hAnsi="宋体"/>
          <w:sz w:val="24"/>
        </w:rPr>
        <w:t>通过对</w:t>
      </w:r>
      <w:r>
        <w:rPr>
          <w:rFonts w:ascii="仿宋_GB2312" w:eastAsia="仿宋_GB2312" w:hAnsi="宋体" w:hint="eastAsia"/>
          <w:sz w:val="24"/>
        </w:rPr>
        <w:t>这些</w:t>
      </w:r>
      <w:r>
        <w:rPr>
          <w:rFonts w:ascii="仿宋_GB2312" w:eastAsia="仿宋_GB2312" w:hAnsi="宋体"/>
          <w:sz w:val="24"/>
        </w:rPr>
        <w:t>校准</w:t>
      </w:r>
      <w:r>
        <w:rPr>
          <w:rFonts w:ascii="仿宋_GB2312" w:eastAsia="仿宋_GB2312" w:hAnsi="宋体" w:hint="eastAsia"/>
          <w:sz w:val="24"/>
        </w:rPr>
        <w:t>项目</w:t>
      </w:r>
      <w:r>
        <w:rPr>
          <w:rFonts w:ascii="仿宋_GB2312" w:eastAsia="仿宋_GB2312" w:hAnsi="宋体"/>
          <w:sz w:val="24"/>
        </w:rPr>
        <w:t>进行计量校准，可以确定新能源汽车</w:t>
      </w:r>
      <w:r>
        <w:rPr>
          <w:rFonts w:ascii="仿宋_GB2312" w:eastAsia="仿宋_GB2312" w:hAnsi="宋体" w:hint="eastAsia"/>
          <w:sz w:val="24"/>
        </w:rPr>
        <w:t>电池包</w:t>
      </w:r>
      <w:r>
        <w:rPr>
          <w:rFonts w:ascii="仿宋_GB2312" w:eastAsia="仿宋_GB2312" w:hAnsi="宋体"/>
          <w:sz w:val="24"/>
        </w:rPr>
        <w:t>充放电检测系统</w:t>
      </w:r>
      <w:r>
        <w:rPr>
          <w:rFonts w:ascii="仿宋_GB2312" w:eastAsia="仿宋_GB2312" w:hAnsi="宋体" w:hint="eastAsia"/>
          <w:sz w:val="24"/>
        </w:rPr>
        <w:t>的</w:t>
      </w:r>
      <w:r>
        <w:rPr>
          <w:rFonts w:ascii="仿宋_GB2312" w:eastAsia="仿宋_GB2312" w:hAnsi="宋体"/>
          <w:sz w:val="24"/>
        </w:rPr>
        <w:t>性能。</w:t>
      </w:r>
    </w:p>
    <w:p w:rsidR="000710A1" w:rsidRPr="00670323" w:rsidRDefault="001D7996" w:rsidP="00F0609E">
      <w:pPr>
        <w:spacing w:line="360" w:lineRule="auto"/>
        <w:rPr>
          <w:rFonts w:ascii="仿宋_GB2312" w:eastAsia="仿宋_GB2312" w:hAnsi="宋体"/>
          <w:sz w:val="24"/>
        </w:rPr>
      </w:pPr>
      <w:r w:rsidRPr="00670323">
        <w:rPr>
          <w:rFonts w:ascii="仿宋_GB2312" w:eastAsia="仿宋_GB2312" w:hAnsi="宋体"/>
          <w:sz w:val="24"/>
        </w:rPr>
        <w:t>3</w:t>
      </w:r>
      <w:r w:rsidR="00B91FED" w:rsidRPr="00670323">
        <w:rPr>
          <w:rFonts w:ascii="仿宋_GB2312" w:eastAsia="仿宋_GB2312" w:hAnsi="宋体" w:hint="eastAsia"/>
          <w:sz w:val="24"/>
        </w:rPr>
        <w:t>.</w:t>
      </w:r>
      <w:r w:rsidR="000710A1" w:rsidRPr="00670323">
        <w:rPr>
          <w:rFonts w:ascii="仿宋_GB2312" w:eastAsia="仿宋_GB2312" w:hAnsi="宋体" w:hint="eastAsia"/>
          <w:sz w:val="24"/>
        </w:rPr>
        <w:t>环境条件</w:t>
      </w:r>
      <w:r w:rsidR="004555AD">
        <w:rPr>
          <w:rFonts w:ascii="仿宋_GB2312" w:eastAsia="仿宋_GB2312" w:hAnsi="宋体" w:hint="eastAsia"/>
          <w:sz w:val="24"/>
        </w:rPr>
        <w:t>的</w:t>
      </w:r>
      <w:r w:rsidR="000710A1" w:rsidRPr="00670323">
        <w:rPr>
          <w:rFonts w:ascii="仿宋_GB2312" w:eastAsia="仿宋_GB2312" w:hAnsi="宋体"/>
          <w:sz w:val="24"/>
        </w:rPr>
        <w:t>确定</w:t>
      </w:r>
    </w:p>
    <w:p w:rsidR="00F0609E" w:rsidRPr="00670323" w:rsidRDefault="00F0609E" w:rsidP="00F0609E">
      <w:pPr>
        <w:snapToGrid w:val="0"/>
        <w:spacing w:line="360" w:lineRule="auto"/>
        <w:ind w:firstLineChars="206" w:firstLine="494"/>
        <w:jc w:val="left"/>
        <w:rPr>
          <w:rFonts w:ascii="仿宋_GB2312" w:eastAsia="仿宋_GB2312" w:hAnsi="宋体"/>
          <w:sz w:val="24"/>
        </w:rPr>
      </w:pPr>
      <w:r w:rsidRPr="00670323">
        <w:rPr>
          <w:rFonts w:ascii="仿宋_GB2312" w:eastAsia="仿宋_GB2312" w:hAnsi="宋体" w:hint="eastAsia"/>
          <w:sz w:val="24"/>
        </w:rPr>
        <w:t>不同的</w:t>
      </w:r>
      <w:r w:rsidR="00BE4D7D" w:rsidRPr="00670323">
        <w:rPr>
          <w:rFonts w:ascii="仿宋_GB2312" w:eastAsia="仿宋_GB2312" w:hAnsi="宋体" w:hint="eastAsia"/>
          <w:sz w:val="24"/>
        </w:rPr>
        <w:t>电池包充放电</w:t>
      </w:r>
      <w:r w:rsidR="00BE4D7D" w:rsidRPr="00670323">
        <w:rPr>
          <w:rFonts w:ascii="仿宋_GB2312" w:eastAsia="仿宋_GB2312" w:hAnsi="宋体"/>
          <w:sz w:val="24"/>
        </w:rPr>
        <w:t>检测系统</w:t>
      </w:r>
      <w:r w:rsidRPr="00670323">
        <w:rPr>
          <w:rFonts w:ascii="仿宋_GB2312" w:eastAsia="仿宋_GB2312" w:hAnsi="宋体" w:hint="eastAsia"/>
          <w:sz w:val="24"/>
        </w:rPr>
        <w:t>准确度差别较大，</w:t>
      </w:r>
      <w:r w:rsidR="00BE4D7D" w:rsidRPr="00670323">
        <w:rPr>
          <w:rFonts w:ascii="仿宋_GB2312" w:eastAsia="仿宋_GB2312" w:hAnsi="宋体" w:hint="eastAsia"/>
          <w:sz w:val="24"/>
        </w:rPr>
        <w:t>从±0.02</w:t>
      </w:r>
      <w:r w:rsidR="00BE4D7D" w:rsidRPr="00670323">
        <w:rPr>
          <w:rFonts w:ascii="仿宋_GB2312" w:eastAsia="仿宋_GB2312" w:hAnsi="宋体"/>
          <w:sz w:val="24"/>
        </w:rPr>
        <w:t>%FS</w:t>
      </w:r>
      <w:r w:rsidR="00BE4D7D" w:rsidRPr="00670323">
        <w:rPr>
          <w:rFonts w:ascii="仿宋_GB2312" w:eastAsia="仿宋_GB2312" w:hAnsi="宋体" w:hint="eastAsia"/>
          <w:sz w:val="24"/>
        </w:rPr>
        <w:t>到0.5</w:t>
      </w:r>
      <w:r w:rsidR="00BE4D7D" w:rsidRPr="00670323">
        <w:rPr>
          <w:rFonts w:ascii="仿宋_GB2312" w:eastAsia="仿宋_GB2312" w:hAnsi="宋体"/>
          <w:sz w:val="24"/>
        </w:rPr>
        <w:t>%FS</w:t>
      </w:r>
      <w:r w:rsidRPr="00670323">
        <w:rPr>
          <w:rFonts w:ascii="仿宋_GB2312" w:eastAsia="仿宋_GB2312" w:hAnsi="宋体" w:hint="eastAsia"/>
          <w:sz w:val="24"/>
        </w:rPr>
        <w:t>，校准条件的制定要覆盖所有准确度级别的</w:t>
      </w:r>
      <w:r w:rsidR="00BE4D7D" w:rsidRPr="00670323">
        <w:rPr>
          <w:rFonts w:ascii="仿宋_GB2312" w:eastAsia="仿宋_GB2312" w:hAnsi="宋体" w:hint="eastAsia"/>
          <w:sz w:val="24"/>
        </w:rPr>
        <w:t>电池包充放电</w:t>
      </w:r>
      <w:r w:rsidR="00BE4D7D" w:rsidRPr="00670323">
        <w:rPr>
          <w:rFonts w:ascii="仿宋_GB2312" w:eastAsia="仿宋_GB2312" w:hAnsi="宋体"/>
          <w:sz w:val="24"/>
        </w:rPr>
        <w:t>检测系统</w:t>
      </w:r>
      <w:r w:rsidR="00BE4D7D" w:rsidRPr="00670323">
        <w:rPr>
          <w:rFonts w:ascii="仿宋_GB2312" w:eastAsia="仿宋_GB2312" w:hAnsi="宋体" w:hint="eastAsia"/>
          <w:sz w:val="24"/>
        </w:rPr>
        <w:t>，同时</w:t>
      </w:r>
      <w:r w:rsidR="00FB6EFE" w:rsidRPr="00670323">
        <w:rPr>
          <w:rFonts w:ascii="仿宋_GB2312" w:eastAsia="仿宋_GB2312" w:hAnsi="宋体" w:hint="eastAsia"/>
          <w:sz w:val="24"/>
        </w:rPr>
        <w:t>新能源汽车</w:t>
      </w:r>
      <w:r w:rsidR="00FB6EFE" w:rsidRPr="00670323">
        <w:rPr>
          <w:rFonts w:ascii="仿宋_GB2312" w:eastAsia="仿宋_GB2312" w:hAnsi="宋体"/>
          <w:sz w:val="24"/>
        </w:rPr>
        <w:t>电池包</w:t>
      </w:r>
      <w:r w:rsidRPr="00670323">
        <w:rPr>
          <w:rFonts w:ascii="仿宋_GB2312" w:eastAsia="仿宋_GB2312" w:hAnsi="宋体" w:hint="eastAsia"/>
          <w:sz w:val="24"/>
        </w:rPr>
        <w:t>的国标规定一般在25℃时进行相关试验</w:t>
      </w:r>
      <w:r w:rsidR="00BE4D7D" w:rsidRPr="00670323">
        <w:rPr>
          <w:rFonts w:ascii="仿宋_GB2312" w:eastAsia="仿宋_GB2312" w:hAnsi="宋体" w:hint="eastAsia"/>
          <w:sz w:val="24"/>
        </w:rPr>
        <w:t>，所以</w:t>
      </w:r>
      <w:r w:rsidR="00F93AD7" w:rsidRPr="00670323">
        <w:rPr>
          <w:rFonts w:ascii="仿宋_GB2312" w:eastAsia="仿宋_GB2312" w:hAnsi="宋体" w:hint="eastAsia"/>
          <w:sz w:val="24"/>
        </w:rPr>
        <w:t>校准的</w:t>
      </w:r>
      <w:r w:rsidR="00F93AD7" w:rsidRPr="00670323">
        <w:rPr>
          <w:rFonts w:ascii="仿宋_GB2312" w:eastAsia="仿宋_GB2312" w:hAnsi="宋体"/>
          <w:sz w:val="24"/>
        </w:rPr>
        <w:t>温度条件</w:t>
      </w:r>
      <w:r w:rsidR="00F93AD7" w:rsidRPr="00670323">
        <w:rPr>
          <w:rFonts w:ascii="仿宋_GB2312" w:eastAsia="仿宋_GB2312" w:hAnsi="宋体" w:hint="eastAsia"/>
          <w:sz w:val="24"/>
        </w:rPr>
        <w:t>：</w:t>
      </w:r>
      <w:r w:rsidR="00F93AD7" w:rsidRPr="00670323">
        <w:rPr>
          <w:rFonts w:ascii="宋体" w:hAnsi="宋体" w:hint="eastAsia"/>
          <w:sz w:val="24"/>
        </w:rPr>
        <w:t>（2</w:t>
      </w:r>
      <w:r w:rsidR="00F93AD7" w:rsidRPr="00670323">
        <w:rPr>
          <w:rFonts w:ascii="宋体" w:hAnsi="宋体"/>
          <w:sz w:val="24"/>
        </w:rPr>
        <w:t>5</w:t>
      </w:r>
      <w:r w:rsidR="00F93AD7" w:rsidRPr="00670323">
        <w:rPr>
          <w:rFonts w:ascii="宋体" w:hAnsi="宋体" w:hint="eastAsia"/>
          <w:sz w:val="24"/>
        </w:rPr>
        <w:t>±5）℃，</w:t>
      </w:r>
      <w:r w:rsidR="00F93AD7" w:rsidRPr="00670323">
        <w:rPr>
          <w:rFonts w:ascii="宋体" w:hAnsi="宋体"/>
          <w:sz w:val="24"/>
        </w:rPr>
        <w:t>相对湿度</w:t>
      </w:r>
      <w:r w:rsidR="00F93AD7" w:rsidRPr="00670323">
        <w:rPr>
          <w:rFonts w:ascii="宋体" w:hAnsi="宋体" w:hint="eastAsia"/>
          <w:sz w:val="24"/>
        </w:rPr>
        <w:t>：</w:t>
      </w:r>
      <w:r w:rsidR="00F93AD7" w:rsidRPr="00670323">
        <w:rPr>
          <w:rFonts w:ascii="宋体" w:hAnsi="宋体"/>
          <w:sz w:val="24"/>
        </w:rPr>
        <w:t>15%</w:t>
      </w:r>
      <w:r w:rsidR="00F93AD7" w:rsidRPr="00670323">
        <w:rPr>
          <w:sz w:val="24"/>
        </w:rPr>
        <w:t>~</w:t>
      </w:r>
      <w:r w:rsidR="00F93AD7" w:rsidRPr="00670323">
        <w:rPr>
          <w:rFonts w:ascii="宋体" w:hAnsi="宋体"/>
          <w:sz w:val="24"/>
        </w:rPr>
        <w:t>90%</w:t>
      </w:r>
      <w:r w:rsidRPr="00670323">
        <w:rPr>
          <w:rFonts w:ascii="仿宋_GB2312" w:eastAsia="仿宋_GB2312" w:hAnsi="宋体" w:hint="eastAsia"/>
          <w:sz w:val="24"/>
        </w:rPr>
        <w:t>。仪器设备供电电源按照通用要求，即供电电压波动不超过的±10%，供电电源频率波动不超过</w:t>
      </w:r>
      <w:r w:rsidR="00FB6EFE" w:rsidRPr="00670323">
        <w:rPr>
          <w:rFonts w:ascii="仿宋_GB2312" w:eastAsia="仿宋_GB2312" w:hAnsi="宋体"/>
          <w:sz w:val="24"/>
        </w:rPr>
        <w:t>1Hz</w:t>
      </w:r>
      <w:r w:rsidRPr="00670323">
        <w:rPr>
          <w:rFonts w:ascii="仿宋_GB2312" w:eastAsia="仿宋_GB2312" w:hAnsi="宋体" w:hint="eastAsia"/>
          <w:sz w:val="24"/>
        </w:rPr>
        <w:t>。具体环境条件规定如下：</w:t>
      </w:r>
    </w:p>
    <w:p w:rsidR="00F93AD7" w:rsidRPr="00670323" w:rsidRDefault="00EA0285" w:rsidP="00F93AD7">
      <w:pPr>
        <w:spacing w:line="360" w:lineRule="auto"/>
        <w:ind w:firstLineChars="150" w:firstLine="360"/>
        <w:jc w:val="left"/>
        <w:rPr>
          <w:rFonts w:ascii="仿宋_GB2312" w:eastAsia="仿宋_GB2312" w:hAnsi="宋体"/>
          <w:sz w:val="24"/>
        </w:rPr>
      </w:pPr>
      <w:r w:rsidRPr="00E630E5">
        <w:rPr>
          <w:rFonts w:ascii="仿宋_GB2312" w:eastAsia="仿宋_GB2312" w:hAnsi="宋体"/>
          <w:sz w:val="24"/>
        </w:rPr>
        <w:lastRenderedPageBreak/>
        <w:t>1)</w:t>
      </w:r>
      <w:r w:rsidR="00F93AD7" w:rsidRPr="00670323">
        <w:rPr>
          <w:rFonts w:ascii="仿宋_GB2312" w:eastAsia="仿宋_GB2312" w:hAnsi="宋体" w:hint="eastAsia"/>
          <w:sz w:val="24"/>
        </w:rPr>
        <w:t>环境温度：（2</w:t>
      </w:r>
      <w:r w:rsidR="00F93AD7" w:rsidRPr="00670323">
        <w:rPr>
          <w:rFonts w:ascii="仿宋_GB2312" w:eastAsia="仿宋_GB2312" w:hAnsi="宋体"/>
          <w:sz w:val="24"/>
        </w:rPr>
        <w:t>5</w:t>
      </w:r>
      <w:r w:rsidR="00F93AD7" w:rsidRPr="00670323">
        <w:rPr>
          <w:rFonts w:ascii="仿宋_GB2312" w:eastAsia="仿宋_GB2312" w:hAnsi="宋体" w:hint="eastAsia"/>
          <w:sz w:val="24"/>
        </w:rPr>
        <w:t>±5）℃；</w:t>
      </w:r>
    </w:p>
    <w:p w:rsidR="00F93AD7" w:rsidRPr="00670323" w:rsidRDefault="00EA0285" w:rsidP="00F93AD7">
      <w:pPr>
        <w:spacing w:line="360" w:lineRule="auto"/>
        <w:ind w:firstLineChars="150" w:firstLine="360"/>
        <w:jc w:val="left"/>
        <w:rPr>
          <w:rFonts w:ascii="仿宋_GB2312" w:eastAsia="仿宋_GB2312" w:hAnsi="宋体"/>
          <w:sz w:val="24"/>
        </w:rPr>
      </w:pPr>
      <w:r>
        <w:rPr>
          <w:rFonts w:ascii="仿宋_GB2312" w:eastAsia="仿宋_GB2312" w:hAnsi="宋体"/>
          <w:sz w:val="24"/>
        </w:rPr>
        <w:t>2</w:t>
      </w:r>
      <w:r w:rsidRPr="00E630E5">
        <w:rPr>
          <w:rFonts w:ascii="仿宋_GB2312" w:eastAsia="仿宋_GB2312" w:hAnsi="宋体"/>
          <w:sz w:val="24"/>
        </w:rPr>
        <w:t>)</w:t>
      </w:r>
      <w:r w:rsidR="00F93AD7" w:rsidRPr="00670323">
        <w:rPr>
          <w:rFonts w:ascii="仿宋_GB2312" w:eastAsia="仿宋_GB2312" w:hAnsi="宋体" w:hint="eastAsia"/>
          <w:sz w:val="24"/>
        </w:rPr>
        <w:t>相对湿度：</w:t>
      </w:r>
      <w:r w:rsidR="00F93AD7" w:rsidRPr="00670323">
        <w:rPr>
          <w:rFonts w:ascii="仿宋_GB2312" w:eastAsia="仿宋_GB2312" w:hAnsi="宋体"/>
          <w:sz w:val="24"/>
        </w:rPr>
        <w:t>15%</w:t>
      </w:r>
      <w:r w:rsidR="00F93AD7" w:rsidRPr="00670323">
        <w:rPr>
          <w:rFonts w:eastAsia="仿宋_GB2312"/>
          <w:sz w:val="24"/>
        </w:rPr>
        <w:t>~</w:t>
      </w:r>
      <w:r w:rsidR="00F93AD7" w:rsidRPr="00670323">
        <w:rPr>
          <w:rFonts w:ascii="仿宋_GB2312" w:eastAsia="仿宋_GB2312" w:hAnsi="宋体"/>
          <w:sz w:val="24"/>
        </w:rPr>
        <w:t>90%</w:t>
      </w:r>
      <w:r w:rsidR="00F93AD7" w:rsidRPr="00670323">
        <w:rPr>
          <w:rFonts w:ascii="仿宋_GB2312" w:eastAsia="仿宋_GB2312" w:hAnsi="宋体" w:hint="eastAsia"/>
          <w:sz w:val="24"/>
        </w:rPr>
        <w:t>；</w:t>
      </w:r>
    </w:p>
    <w:p w:rsidR="00F93AD7" w:rsidRPr="00670323" w:rsidRDefault="00EA0285" w:rsidP="00F93AD7">
      <w:pPr>
        <w:spacing w:line="360" w:lineRule="auto"/>
        <w:ind w:firstLineChars="150" w:firstLine="360"/>
        <w:jc w:val="left"/>
        <w:rPr>
          <w:rFonts w:ascii="仿宋_GB2312" w:eastAsia="仿宋_GB2312" w:hAnsi="宋体"/>
          <w:sz w:val="24"/>
        </w:rPr>
      </w:pPr>
      <w:r>
        <w:rPr>
          <w:rFonts w:ascii="仿宋_GB2312" w:eastAsia="仿宋_GB2312" w:hAnsi="宋体"/>
          <w:sz w:val="24"/>
        </w:rPr>
        <w:t>3</w:t>
      </w:r>
      <w:r w:rsidRPr="00E630E5">
        <w:rPr>
          <w:rFonts w:ascii="仿宋_GB2312" w:eastAsia="仿宋_GB2312" w:hAnsi="宋体"/>
          <w:sz w:val="24"/>
        </w:rPr>
        <w:t>)</w:t>
      </w:r>
      <w:r w:rsidR="009B33F9" w:rsidRPr="00670323">
        <w:rPr>
          <w:rFonts w:ascii="仿宋_GB2312" w:eastAsia="仿宋_GB2312" w:hAnsi="宋体" w:hint="eastAsia"/>
          <w:sz w:val="24"/>
        </w:rPr>
        <w:t>供电电源（单相</w:t>
      </w:r>
      <w:r w:rsidR="009B33F9" w:rsidRPr="00670323">
        <w:rPr>
          <w:rFonts w:ascii="仿宋_GB2312" w:eastAsia="仿宋_GB2312" w:hAnsi="宋体"/>
          <w:sz w:val="24"/>
        </w:rPr>
        <w:t>或三相）</w:t>
      </w:r>
      <w:r w:rsidR="009B33F9" w:rsidRPr="00670323">
        <w:rPr>
          <w:rFonts w:ascii="仿宋_GB2312" w:eastAsia="仿宋_GB2312" w:hAnsi="宋体" w:hint="eastAsia"/>
          <w:sz w:val="24"/>
        </w:rPr>
        <w:t>相</w:t>
      </w:r>
      <w:r w:rsidR="009B33F9" w:rsidRPr="00670323">
        <w:rPr>
          <w:rFonts w:ascii="仿宋_GB2312" w:eastAsia="仿宋_GB2312" w:hAnsi="宋体"/>
          <w:sz w:val="24"/>
        </w:rPr>
        <w:t>电压</w:t>
      </w:r>
      <w:r w:rsidR="009B33F9" w:rsidRPr="00670323">
        <w:rPr>
          <w:rFonts w:ascii="仿宋_GB2312" w:eastAsia="仿宋_GB2312" w:hAnsi="宋体" w:hint="eastAsia"/>
          <w:sz w:val="24"/>
        </w:rPr>
        <w:t>：（220±</w:t>
      </w:r>
      <w:r w:rsidR="009B33F9" w:rsidRPr="00670323">
        <w:rPr>
          <w:rFonts w:ascii="仿宋_GB2312" w:eastAsia="仿宋_GB2312" w:hAnsi="宋体"/>
          <w:sz w:val="24"/>
        </w:rPr>
        <w:t>22）</w:t>
      </w:r>
      <w:r w:rsidR="009B33F9" w:rsidRPr="00670323">
        <w:rPr>
          <w:rFonts w:ascii="仿宋_GB2312" w:eastAsia="仿宋_GB2312" w:hAnsi="宋体" w:hint="eastAsia"/>
          <w:sz w:val="24"/>
        </w:rPr>
        <w:t>V</w:t>
      </w:r>
      <w:r w:rsidR="009B33F9" w:rsidRPr="00670323">
        <w:rPr>
          <w:rFonts w:ascii="仿宋_GB2312" w:eastAsia="仿宋_GB2312" w:hAnsi="宋体"/>
          <w:sz w:val="24"/>
        </w:rPr>
        <w:t>，</w:t>
      </w:r>
      <w:r w:rsidR="009B33F9" w:rsidRPr="00670323">
        <w:rPr>
          <w:rFonts w:ascii="仿宋_GB2312" w:eastAsia="仿宋_GB2312" w:hAnsi="宋体" w:hint="eastAsia"/>
          <w:sz w:val="24"/>
        </w:rPr>
        <w:t>频率:（</w:t>
      </w:r>
      <w:r w:rsidR="009B33F9" w:rsidRPr="00670323">
        <w:rPr>
          <w:rFonts w:ascii="仿宋_GB2312" w:eastAsia="仿宋_GB2312" w:hAnsi="宋体"/>
          <w:sz w:val="24"/>
        </w:rPr>
        <w:t>50</w:t>
      </w:r>
      <w:r w:rsidR="009B33F9" w:rsidRPr="00670323">
        <w:rPr>
          <w:rFonts w:ascii="仿宋_GB2312" w:eastAsia="仿宋_GB2312" w:hAnsi="宋体" w:hint="eastAsia"/>
          <w:sz w:val="24"/>
        </w:rPr>
        <w:t>±</w:t>
      </w:r>
      <w:r w:rsidR="009B33F9" w:rsidRPr="00670323">
        <w:rPr>
          <w:rFonts w:ascii="仿宋_GB2312" w:eastAsia="仿宋_GB2312" w:hAnsi="宋体"/>
          <w:sz w:val="24"/>
        </w:rPr>
        <w:t>1）</w:t>
      </w:r>
      <w:r w:rsidR="009B33F9" w:rsidRPr="00670323">
        <w:rPr>
          <w:rFonts w:ascii="仿宋_GB2312" w:eastAsia="仿宋_GB2312" w:hAnsi="宋体" w:hint="eastAsia"/>
          <w:sz w:val="24"/>
        </w:rPr>
        <w:t>Hz</w:t>
      </w:r>
      <w:r w:rsidR="009B33F9" w:rsidRPr="00670323">
        <w:rPr>
          <w:rFonts w:ascii="仿宋_GB2312" w:eastAsia="仿宋_GB2312" w:hAnsi="宋体"/>
          <w:sz w:val="24"/>
        </w:rPr>
        <w:t>；</w:t>
      </w:r>
    </w:p>
    <w:p w:rsidR="00F93AD7" w:rsidRPr="00670323" w:rsidRDefault="00EA0285" w:rsidP="00F93AD7">
      <w:pPr>
        <w:spacing w:line="360" w:lineRule="auto"/>
        <w:ind w:firstLineChars="150" w:firstLine="360"/>
        <w:jc w:val="left"/>
        <w:rPr>
          <w:rFonts w:ascii="仿宋_GB2312" w:eastAsia="仿宋_GB2312" w:hAnsi="宋体"/>
          <w:sz w:val="24"/>
        </w:rPr>
      </w:pPr>
      <w:r>
        <w:rPr>
          <w:rFonts w:ascii="仿宋_GB2312" w:eastAsia="仿宋_GB2312" w:hAnsi="宋体"/>
          <w:sz w:val="24"/>
        </w:rPr>
        <w:t>4</w:t>
      </w:r>
      <w:r w:rsidRPr="00E630E5">
        <w:rPr>
          <w:rFonts w:ascii="仿宋_GB2312" w:eastAsia="仿宋_GB2312" w:hAnsi="宋体"/>
          <w:sz w:val="24"/>
        </w:rPr>
        <w:t>)</w:t>
      </w:r>
      <w:r w:rsidR="00F93AD7" w:rsidRPr="00670323">
        <w:rPr>
          <w:rFonts w:ascii="仿宋_GB2312" w:eastAsia="仿宋_GB2312" w:hAnsi="宋体" w:hint="eastAsia"/>
          <w:sz w:val="24"/>
        </w:rPr>
        <w:t>周围无</w:t>
      </w:r>
      <w:r w:rsidR="00F93AD7" w:rsidRPr="00670323">
        <w:rPr>
          <w:rFonts w:ascii="仿宋_GB2312" w:eastAsia="仿宋_GB2312" w:hAnsi="宋体"/>
          <w:sz w:val="24"/>
        </w:rPr>
        <w:t>影响正常工作的</w:t>
      </w:r>
      <w:r w:rsidR="00F93AD7" w:rsidRPr="00670323">
        <w:rPr>
          <w:rFonts w:ascii="仿宋_GB2312" w:eastAsia="仿宋_GB2312" w:hAnsi="宋体" w:hint="eastAsia"/>
          <w:sz w:val="24"/>
        </w:rPr>
        <w:t>机械</w:t>
      </w:r>
      <w:r w:rsidR="00F93AD7" w:rsidRPr="00670323">
        <w:rPr>
          <w:rFonts w:ascii="仿宋_GB2312" w:eastAsia="仿宋_GB2312" w:hAnsi="宋体"/>
          <w:sz w:val="24"/>
        </w:rPr>
        <w:t>振动和</w:t>
      </w:r>
      <w:r w:rsidR="00F93AD7" w:rsidRPr="00670323">
        <w:rPr>
          <w:rFonts w:ascii="仿宋_GB2312" w:eastAsia="仿宋_GB2312" w:hAnsi="宋体" w:hint="eastAsia"/>
          <w:sz w:val="24"/>
        </w:rPr>
        <w:t>电磁干扰</w:t>
      </w:r>
      <w:r w:rsidR="00F93AD7" w:rsidRPr="00670323">
        <w:rPr>
          <w:rFonts w:ascii="仿宋_GB2312" w:eastAsia="仿宋_GB2312" w:hAnsi="宋体"/>
          <w:sz w:val="24"/>
        </w:rPr>
        <w:t>。</w:t>
      </w:r>
    </w:p>
    <w:p w:rsidR="009B33F9" w:rsidRPr="00670323" w:rsidRDefault="00670323" w:rsidP="00FA35B4">
      <w:pPr>
        <w:spacing w:line="360" w:lineRule="auto"/>
        <w:rPr>
          <w:rFonts w:ascii="仿宋_GB2312" w:eastAsia="仿宋_GB2312" w:hAnsi="宋体"/>
          <w:sz w:val="24"/>
        </w:rPr>
      </w:pPr>
      <w:r w:rsidRPr="00670323">
        <w:rPr>
          <w:rFonts w:ascii="仿宋_GB2312" w:eastAsia="仿宋_GB2312" w:hAnsi="宋体"/>
          <w:sz w:val="24"/>
        </w:rPr>
        <w:t>4</w:t>
      </w:r>
      <w:r w:rsidR="009B33F9" w:rsidRPr="00670323">
        <w:rPr>
          <w:rFonts w:ascii="仿宋_GB2312" w:eastAsia="仿宋_GB2312" w:hAnsi="宋体" w:hint="eastAsia"/>
          <w:sz w:val="24"/>
        </w:rPr>
        <w:t xml:space="preserve"> 校准</w:t>
      </w:r>
      <w:r w:rsidR="009B33F9" w:rsidRPr="00670323">
        <w:rPr>
          <w:rFonts w:ascii="仿宋_GB2312" w:eastAsia="仿宋_GB2312" w:hAnsi="宋体"/>
          <w:sz w:val="24"/>
        </w:rPr>
        <w:t>用设备</w:t>
      </w:r>
    </w:p>
    <w:p w:rsidR="009B33F9" w:rsidRPr="00670323" w:rsidRDefault="009B33F9" w:rsidP="00FA35B4">
      <w:pPr>
        <w:spacing w:line="360" w:lineRule="auto"/>
        <w:ind w:firstLineChars="150" w:firstLine="360"/>
        <w:jc w:val="left"/>
        <w:rPr>
          <w:rFonts w:ascii="仿宋_GB2312" w:eastAsia="仿宋_GB2312" w:hAnsi="宋体"/>
          <w:sz w:val="24"/>
        </w:rPr>
      </w:pPr>
      <w:r w:rsidRPr="00670323">
        <w:rPr>
          <w:rFonts w:ascii="仿宋_GB2312" w:eastAsia="仿宋_GB2312" w:hAnsi="宋体" w:hint="eastAsia"/>
          <w:sz w:val="24"/>
        </w:rPr>
        <w:t>校准</w:t>
      </w:r>
      <w:r w:rsidRPr="00670323">
        <w:rPr>
          <w:rFonts w:ascii="仿宋_GB2312" w:eastAsia="仿宋_GB2312" w:hAnsi="宋体"/>
          <w:sz w:val="24"/>
        </w:rPr>
        <w:t>用标准设备应经计量检定合格</w:t>
      </w:r>
      <w:r w:rsidRPr="00670323">
        <w:rPr>
          <w:rFonts w:ascii="仿宋_GB2312" w:eastAsia="仿宋_GB2312" w:hAnsi="宋体" w:hint="eastAsia"/>
          <w:sz w:val="24"/>
        </w:rPr>
        <w:t>或校准</w:t>
      </w:r>
      <w:r w:rsidRPr="00670323">
        <w:rPr>
          <w:rFonts w:ascii="仿宋_GB2312" w:eastAsia="仿宋_GB2312" w:hAnsi="宋体"/>
          <w:sz w:val="24"/>
        </w:rPr>
        <w:t>，并在有效期内。</w:t>
      </w:r>
      <w:r w:rsidRPr="00670323">
        <w:rPr>
          <w:rFonts w:ascii="仿宋_GB2312" w:eastAsia="仿宋_GB2312" w:hAnsi="宋体" w:hint="eastAsia"/>
          <w:sz w:val="24"/>
        </w:rPr>
        <w:t>校准</w:t>
      </w:r>
      <w:r w:rsidRPr="00670323">
        <w:rPr>
          <w:rFonts w:ascii="仿宋_GB2312" w:eastAsia="仿宋_GB2312" w:hAnsi="宋体"/>
          <w:sz w:val="24"/>
        </w:rPr>
        <w:t>设备的测量范围应覆盖被校</w:t>
      </w:r>
      <w:r w:rsidR="004A10E9" w:rsidRPr="00670323">
        <w:rPr>
          <w:rFonts w:ascii="仿宋_GB2312" w:eastAsia="仿宋_GB2312" w:hAnsi="宋体" w:hint="eastAsia"/>
          <w:sz w:val="24"/>
        </w:rPr>
        <w:t>电池包</w:t>
      </w:r>
      <w:r w:rsidRPr="00670323">
        <w:rPr>
          <w:rFonts w:ascii="仿宋_GB2312" w:eastAsia="仿宋_GB2312" w:hAnsi="宋体" w:hint="eastAsia"/>
          <w:sz w:val="24"/>
        </w:rPr>
        <w:t>检测</w:t>
      </w:r>
      <w:r w:rsidRPr="00670323">
        <w:rPr>
          <w:rFonts w:ascii="仿宋_GB2312" w:eastAsia="仿宋_GB2312" w:hAnsi="宋体"/>
          <w:sz w:val="24"/>
        </w:rPr>
        <w:t>系统的测量范围，并具有足够</w:t>
      </w:r>
      <w:r w:rsidRPr="00670323">
        <w:rPr>
          <w:rFonts w:ascii="仿宋_GB2312" w:eastAsia="仿宋_GB2312" w:hAnsi="宋体" w:hint="eastAsia"/>
          <w:sz w:val="24"/>
        </w:rPr>
        <w:t>高</w:t>
      </w:r>
      <w:r w:rsidRPr="00670323">
        <w:rPr>
          <w:rFonts w:ascii="仿宋_GB2312" w:eastAsia="仿宋_GB2312" w:hAnsi="宋体"/>
          <w:sz w:val="24"/>
        </w:rPr>
        <w:t>的分辨力、准确度和稳定性。测量标准的扩展不确定度（</w:t>
      </w:r>
      <w:r w:rsidRPr="00670323">
        <w:rPr>
          <w:rFonts w:ascii="仿宋_GB2312" w:eastAsia="仿宋_GB2312" w:hAnsi="宋体"/>
          <w:i/>
          <w:sz w:val="24"/>
        </w:rPr>
        <w:t>k</w:t>
      </w:r>
      <w:r w:rsidRPr="00670323">
        <w:rPr>
          <w:rFonts w:ascii="仿宋_GB2312" w:eastAsia="仿宋_GB2312" w:hAnsi="宋体"/>
          <w:sz w:val="24"/>
        </w:rPr>
        <w:t>=2）</w:t>
      </w:r>
      <w:r w:rsidRPr="00670323">
        <w:rPr>
          <w:rFonts w:ascii="仿宋_GB2312" w:eastAsia="仿宋_GB2312" w:hAnsi="宋体" w:hint="eastAsia"/>
          <w:sz w:val="24"/>
        </w:rPr>
        <w:t>应不大于</w:t>
      </w:r>
      <w:r w:rsidRPr="00670323">
        <w:rPr>
          <w:rFonts w:ascii="仿宋_GB2312" w:eastAsia="仿宋_GB2312" w:hAnsi="宋体"/>
          <w:sz w:val="24"/>
        </w:rPr>
        <w:t>被校</w:t>
      </w:r>
      <w:r w:rsidR="00E4038B" w:rsidRPr="00670323">
        <w:rPr>
          <w:rFonts w:ascii="仿宋_GB2312" w:eastAsia="仿宋_GB2312" w:hAnsi="宋体" w:hint="eastAsia"/>
          <w:sz w:val="24"/>
        </w:rPr>
        <w:t>电池包</w:t>
      </w:r>
      <w:r w:rsidRPr="00670323">
        <w:rPr>
          <w:rFonts w:ascii="仿宋_GB2312" w:eastAsia="仿宋_GB2312" w:hAnsi="宋体" w:hint="eastAsia"/>
          <w:sz w:val="24"/>
        </w:rPr>
        <w:t>检测</w:t>
      </w:r>
      <w:r w:rsidRPr="00670323">
        <w:rPr>
          <w:rFonts w:ascii="仿宋_GB2312" w:eastAsia="仿宋_GB2312" w:hAnsi="宋体"/>
          <w:sz w:val="24"/>
        </w:rPr>
        <w:t>系统各参数最大允许误差</w:t>
      </w:r>
      <w:r w:rsidRPr="00670323">
        <w:rPr>
          <w:rFonts w:ascii="仿宋_GB2312" w:eastAsia="仿宋_GB2312" w:hAnsi="宋体" w:hint="eastAsia"/>
          <w:sz w:val="24"/>
        </w:rPr>
        <w:t>绝对值</w:t>
      </w:r>
      <w:r w:rsidRPr="00670323">
        <w:rPr>
          <w:rFonts w:ascii="仿宋_GB2312" w:eastAsia="仿宋_GB2312" w:hAnsi="宋体"/>
          <w:sz w:val="24"/>
        </w:rPr>
        <w:t>或允许范围的</w:t>
      </w:r>
      <w:r w:rsidRPr="00670323">
        <w:rPr>
          <w:rFonts w:ascii="仿宋_GB2312" w:eastAsia="仿宋_GB2312" w:hAnsi="宋体" w:hint="eastAsia"/>
          <w:sz w:val="24"/>
        </w:rPr>
        <w:t>1/3</w:t>
      </w:r>
      <w:r w:rsidRPr="00670323">
        <w:rPr>
          <w:rFonts w:ascii="仿宋_GB2312" w:eastAsia="仿宋_GB2312" w:hAnsi="宋体"/>
          <w:sz w:val="24"/>
        </w:rPr>
        <w:t>。</w:t>
      </w:r>
    </w:p>
    <w:p w:rsidR="006A6939" w:rsidRPr="00670323" w:rsidRDefault="00670323" w:rsidP="00FA35B4">
      <w:pPr>
        <w:spacing w:line="360" w:lineRule="auto"/>
        <w:rPr>
          <w:rFonts w:ascii="仿宋_GB2312" w:eastAsia="仿宋_GB2312" w:hAnsi="宋体"/>
          <w:sz w:val="24"/>
        </w:rPr>
      </w:pPr>
      <w:r w:rsidRPr="00670323">
        <w:rPr>
          <w:rFonts w:ascii="仿宋_GB2312" w:eastAsia="仿宋_GB2312" w:hAnsi="宋体"/>
          <w:sz w:val="24"/>
        </w:rPr>
        <w:t>5</w:t>
      </w:r>
      <w:r w:rsidR="000710A1" w:rsidRPr="00670323">
        <w:rPr>
          <w:rFonts w:ascii="仿宋_GB2312" w:eastAsia="仿宋_GB2312" w:hAnsi="宋体"/>
          <w:sz w:val="24"/>
        </w:rPr>
        <w:t>.</w:t>
      </w:r>
      <w:r w:rsidR="00B91FED" w:rsidRPr="00670323">
        <w:rPr>
          <w:rFonts w:ascii="仿宋_GB2312" w:eastAsia="仿宋_GB2312" w:hAnsi="宋体" w:hint="eastAsia"/>
          <w:sz w:val="24"/>
        </w:rPr>
        <w:t xml:space="preserve"> </w:t>
      </w:r>
      <w:r w:rsidR="006A6939" w:rsidRPr="00670323">
        <w:rPr>
          <w:rFonts w:ascii="仿宋_GB2312" w:eastAsia="仿宋_GB2312" w:hAnsi="宋体" w:hint="eastAsia"/>
          <w:sz w:val="24"/>
        </w:rPr>
        <w:t>校准周期的规定</w:t>
      </w:r>
    </w:p>
    <w:p w:rsidR="00C43F0E" w:rsidRPr="00670323" w:rsidRDefault="00033413" w:rsidP="00FA35B4">
      <w:pPr>
        <w:snapToGrid w:val="0"/>
        <w:spacing w:line="360" w:lineRule="auto"/>
        <w:ind w:firstLineChars="200" w:firstLine="480"/>
        <w:rPr>
          <w:rFonts w:ascii="仿宋_GB2312" w:eastAsia="仿宋_GB2312" w:hAnsi="宋体"/>
          <w:sz w:val="24"/>
        </w:rPr>
      </w:pPr>
      <w:r w:rsidRPr="00670323">
        <w:rPr>
          <w:rFonts w:ascii="仿宋_GB2312" w:eastAsia="仿宋_GB2312" w:hAnsi="宋体" w:hint="eastAsia"/>
          <w:sz w:val="24"/>
        </w:rPr>
        <w:t>复校时间间隔由用户根据使用情况自行确定，为了确保装置在其规定的技术性能下使用，建议最长为1年。</w:t>
      </w:r>
    </w:p>
    <w:p w:rsidR="003B47CB" w:rsidRPr="00670323" w:rsidRDefault="003B47CB" w:rsidP="003B47CB">
      <w:pPr>
        <w:rPr>
          <w:rFonts w:ascii="黑体"/>
          <w:b/>
          <w:bCs/>
          <w:sz w:val="28"/>
          <w:szCs w:val="28"/>
        </w:rPr>
      </w:pPr>
      <w:r w:rsidRPr="00670323">
        <w:rPr>
          <w:rFonts w:ascii="黑体" w:hint="eastAsia"/>
          <w:b/>
          <w:bCs/>
          <w:sz w:val="28"/>
          <w:szCs w:val="28"/>
        </w:rPr>
        <w:t>五、编制过程</w:t>
      </w:r>
    </w:p>
    <w:p w:rsidR="005B5153" w:rsidRPr="00670323" w:rsidRDefault="00096A2A" w:rsidP="00FA35B4">
      <w:pPr>
        <w:spacing w:line="360" w:lineRule="auto"/>
        <w:rPr>
          <w:rFonts w:ascii="仿宋_GB2312" w:eastAsia="仿宋_GB2312" w:hAnsi="宋体"/>
          <w:sz w:val="24"/>
        </w:rPr>
      </w:pPr>
      <w:r w:rsidRPr="00670323">
        <w:rPr>
          <w:rFonts w:ascii="黑体" w:hint="eastAsia"/>
          <w:b/>
          <w:bCs/>
          <w:sz w:val="28"/>
          <w:szCs w:val="28"/>
        </w:rPr>
        <w:tab/>
      </w:r>
      <w:r w:rsidRPr="00670323">
        <w:rPr>
          <w:rFonts w:ascii="仿宋_GB2312" w:eastAsia="仿宋_GB2312" w:hAnsi="宋体" w:hint="eastAsia"/>
          <w:bCs/>
          <w:sz w:val="24"/>
        </w:rPr>
        <w:t>任务下达后</w:t>
      </w:r>
      <w:r w:rsidR="00D16B84" w:rsidRPr="00670323">
        <w:rPr>
          <w:rFonts w:ascii="仿宋_GB2312" w:eastAsia="仿宋_GB2312" w:hAnsi="宋体" w:hint="eastAsia"/>
          <w:bCs/>
          <w:sz w:val="24"/>
        </w:rPr>
        <w:t>，编制小组</w:t>
      </w:r>
      <w:r w:rsidR="00B1455F" w:rsidRPr="00670323">
        <w:rPr>
          <w:rFonts w:ascii="仿宋_GB2312" w:eastAsia="仿宋_GB2312" w:hAnsi="宋体" w:hint="eastAsia"/>
          <w:bCs/>
          <w:sz w:val="24"/>
        </w:rPr>
        <w:t>进行的各阶段主要工作有：</w:t>
      </w:r>
    </w:p>
    <w:p w:rsidR="004A0D3C" w:rsidRPr="006813FB" w:rsidRDefault="004A0D3C" w:rsidP="004A0D3C">
      <w:pPr>
        <w:pStyle w:val="ab"/>
        <w:numPr>
          <w:ilvl w:val="0"/>
          <w:numId w:val="24"/>
        </w:numPr>
        <w:spacing w:line="360" w:lineRule="auto"/>
        <w:ind w:firstLineChars="0"/>
        <w:rPr>
          <w:rFonts w:ascii="仿宋_GB2312" w:eastAsia="仿宋_GB2312" w:hAnsi="宋体" w:hint="eastAsia"/>
          <w:color w:val="000000"/>
          <w:sz w:val="24"/>
        </w:rPr>
      </w:pPr>
      <w:r w:rsidRPr="006813FB">
        <w:rPr>
          <w:rFonts w:ascii="仿宋_GB2312" w:eastAsia="仿宋_GB2312" w:hAnsi="宋体" w:hint="eastAsia"/>
          <w:sz w:val="24"/>
        </w:rPr>
        <w:t>2021年6月</w:t>
      </w:r>
      <w:r>
        <w:rPr>
          <w:rFonts w:ascii="仿宋_GB2312" w:eastAsia="仿宋_GB2312" w:hAnsi="宋体" w:hint="eastAsia"/>
          <w:sz w:val="24"/>
        </w:rPr>
        <w:t>：</w:t>
      </w:r>
      <w:r w:rsidRPr="006813FB">
        <w:rPr>
          <w:rFonts w:ascii="仿宋_GB2312" w:eastAsia="仿宋_GB2312" w:hAnsi="宋体"/>
          <w:color w:val="000000"/>
          <w:sz w:val="24"/>
        </w:rPr>
        <w:t>全国智能网联汽车计量技术委员会提出编制《</w:t>
      </w:r>
      <w:r>
        <w:rPr>
          <w:rFonts w:ascii="仿宋_GB2312" w:eastAsia="仿宋_GB2312" w:hAnsi="宋体" w:hint="eastAsia"/>
          <w:color w:val="000000"/>
          <w:sz w:val="24"/>
        </w:rPr>
        <w:t>新能源汽车</w:t>
      </w:r>
      <w:r w:rsidR="007C33F4">
        <w:rPr>
          <w:rFonts w:ascii="仿宋_GB2312" w:eastAsia="仿宋_GB2312" w:hAnsi="宋体" w:hint="eastAsia"/>
          <w:color w:val="000000"/>
          <w:sz w:val="24"/>
        </w:rPr>
        <w:t>电池包</w:t>
      </w:r>
      <w:r>
        <w:rPr>
          <w:rFonts w:ascii="仿宋_GB2312" w:eastAsia="仿宋_GB2312" w:hAnsi="宋体" w:hint="eastAsia"/>
          <w:color w:val="000000"/>
          <w:sz w:val="24"/>
        </w:rPr>
        <w:t>充放电</w:t>
      </w:r>
      <w:r>
        <w:rPr>
          <w:rFonts w:ascii="仿宋_GB2312" w:eastAsia="仿宋_GB2312" w:hAnsi="宋体"/>
          <w:color w:val="000000"/>
          <w:sz w:val="24"/>
        </w:rPr>
        <w:t>检测系统校准规范</w:t>
      </w:r>
      <w:r w:rsidRPr="006813FB">
        <w:rPr>
          <w:rFonts w:ascii="仿宋_GB2312" w:eastAsia="仿宋_GB2312" w:hAnsi="宋体"/>
          <w:color w:val="000000"/>
          <w:sz w:val="24"/>
        </w:rPr>
        <w:t>》的提案</w:t>
      </w:r>
    </w:p>
    <w:p w:rsidR="004A0D3C" w:rsidRPr="00E630E5" w:rsidRDefault="004A0D3C" w:rsidP="004A0D3C">
      <w:pPr>
        <w:pStyle w:val="a8"/>
        <w:numPr>
          <w:ilvl w:val="0"/>
          <w:numId w:val="24"/>
        </w:numPr>
        <w:spacing w:line="360" w:lineRule="auto"/>
        <w:rPr>
          <w:rFonts w:ascii="仿宋_GB2312" w:eastAsia="仿宋_GB2312" w:hAnsi="宋体"/>
          <w:color w:val="000000"/>
          <w:sz w:val="24"/>
          <w:szCs w:val="24"/>
        </w:rPr>
      </w:pPr>
      <w:r w:rsidRPr="00E630E5">
        <w:rPr>
          <w:rFonts w:ascii="仿宋_GB2312" w:eastAsia="仿宋_GB2312" w:hAnsi="宋体" w:hint="eastAsia"/>
          <w:color w:val="000000"/>
          <w:sz w:val="24"/>
          <w:szCs w:val="24"/>
        </w:rPr>
        <w:t>20</w:t>
      </w:r>
      <w:r w:rsidRPr="00E630E5">
        <w:rPr>
          <w:rFonts w:ascii="仿宋_GB2312" w:eastAsia="仿宋_GB2312" w:hAnsi="宋体"/>
          <w:color w:val="000000"/>
          <w:sz w:val="24"/>
          <w:szCs w:val="24"/>
        </w:rPr>
        <w:t>21</w:t>
      </w:r>
      <w:r w:rsidRPr="00E630E5">
        <w:rPr>
          <w:rFonts w:ascii="仿宋_GB2312" w:eastAsia="仿宋_GB2312" w:hAnsi="宋体" w:hint="eastAsia"/>
          <w:color w:val="000000"/>
          <w:sz w:val="24"/>
          <w:szCs w:val="24"/>
        </w:rPr>
        <w:t>年</w:t>
      </w:r>
      <w:r>
        <w:rPr>
          <w:rFonts w:ascii="仿宋_GB2312" w:eastAsia="仿宋_GB2312" w:hAnsi="宋体"/>
          <w:color w:val="000000"/>
          <w:sz w:val="24"/>
          <w:szCs w:val="24"/>
        </w:rPr>
        <w:t>6</w:t>
      </w:r>
      <w:r w:rsidRPr="00E630E5">
        <w:rPr>
          <w:rFonts w:ascii="仿宋_GB2312" w:eastAsia="仿宋_GB2312" w:hAnsi="宋体" w:hint="eastAsia"/>
          <w:color w:val="000000"/>
          <w:sz w:val="24"/>
          <w:szCs w:val="24"/>
        </w:rPr>
        <w:t>月</w:t>
      </w:r>
      <w:r w:rsidRPr="00E630E5">
        <w:rPr>
          <w:rFonts w:hAnsi="宋体" w:hint="eastAsia"/>
          <w:color w:val="000000"/>
          <w:sz w:val="24"/>
          <w:szCs w:val="24"/>
        </w:rPr>
        <w:t>～2021年</w:t>
      </w:r>
      <w:r>
        <w:rPr>
          <w:rFonts w:ascii="仿宋_GB2312" w:eastAsia="仿宋_GB2312" w:hAnsi="宋体"/>
          <w:color w:val="000000"/>
          <w:sz w:val="24"/>
          <w:szCs w:val="24"/>
        </w:rPr>
        <w:t>10</w:t>
      </w:r>
      <w:r w:rsidRPr="00E630E5">
        <w:rPr>
          <w:rFonts w:ascii="仿宋_GB2312" w:eastAsia="仿宋_GB2312" w:hAnsi="宋体" w:hint="eastAsia"/>
          <w:color w:val="000000"/>
          <w:sz w:val="24"/>
          <w:szCs w:val="24"/>
        </w:rPr>
        <w:t>月：</w:t>
      </w:r>
      <w:r>
        <w:rPr>
          <w:rFonts w:ascii="仿宋_GB2312" w:eastAsia="仿宋_GB2312" w:hAnsi="宋体" w:hint="eastAsia"/>
          <w:color w:val="000000"/>
          <w:sz w:val="24"/>
          <w:szCs w:val="24"/>
        </w:rPr>
        <w:t>起草</w:t>
      </w:r>
      <w:r>
        <w:rPr>
          <w:rFonts w:ascii="仿宋_GB2312" w:eastAsia="仿宋_GB2312" w:hAnsi="宋体"/>
          <w:color w:val="000000"/>
          <w:sz w:val="24"/>
          <w:szCs w:val="24"/>
        </w:rPr>
        <w:t>小组认真研究相关标准，</w:t>
      </w:r>
      <w:r w:rsidRPr="00E630E5">
        <w:rPr>
          <w:rFonts w:ascii="仿宋_GB2312" w:eastAsia="仿宋_GB2312" w:hAnsi="宋体" w:hint="eastAsia"/>
          <w:color w:val="000000"/>
          <w:sz w:val="24"/>
          <w:szCs w:val="24"/>
        </w:rPr>
        <w:t>调研</w:t>
      </w:r>
      <w:r>
        <w:rPr>
          <w:rFonts w:ascii="仿宋_GB2312" w:eastAsia="仿宋_GB2312" w:hAnsi="宋体" w:hint="eastAsia"/>
          <w:color w:val="000000"/>
          <w:sz w:val="24"/>
          <w:szCs w:val="24"/>
        </w:rPr>
        <w:t>、</w:t>
      </w:r>
      <w:r w:rsidRPr="00E630E5">
        <w:rPr>
          <w:rFonts w:ascii="仿宋_GB2312" w:eastAsia="仿宋_GB2312" w:hAnsi="宋体" w:hint="eastAsia"/>
          <w:color w:val="000000"/>
          <w:sz w:val="24"/>
          <w:szCs w:val="24"/>
        </w:rPr>
        <w:t>走访或</w:t>
      </w:r>
      <w:r w:rsidRPr="00E630E5">
        <w:rPr>
          <w:rFonts w:ascii="仿宋_GB2312" w:eastAsia="仿宋_GB2312" w:hAnsi="宋体"/>
          <w:color w:val="000000"/>
          <w:sz w:val="24"/>
          <w:szCs w:val="24"/>
        </w:rPr>
        <w:t>线上沟通</w:t>
      </w:r>
      <w:r w:rsidR="001F1745">
        <w:rPr>
          <w:rFonts w:ascii="仿宋_GB2312" w:eastAsia="仿宋_GB2312" w:hAnsi="宋体" w:hint="eastAsia"/>
          <w:color w:val="000000"/>
          <w:sz w:val="24"/>
          <w:szCs w:val="24"/>
        </w:rPr>
        <w:t>电池包</w:t>
      </w:r>
      <w:r w:rsidRPr="00E630E5">
        <w:rPr>
          <w:rFonts w:ascii="仿宋_GB2312" w:eastAsia="仿宋_GB2312" w:hAnsi="宋体"/>
          <w:color w:val="000000"/>
          <w:sz w:val="24"/>
          <w:szCs w:val="24"/>
        </w:rPr>
        <w:t>充放电检测系统生产厂家、用户</w:t>
      </w:r>
      <w:r w:rsidRPr="00E630E5">
        <w:rPr>
          <w:rFonts w:ascii="仿宋_GB2312" w:eastAsia="仿宋_GB2312" w:hAnsi="宋体" w:hint="eastAsia"/>
          <w:color w:val="000000"/>
          <w:sz w:val="24"/>
          <w:szCs w:val="24"/>
        </w:rPr>
        <w:t>等</w:t>
      </w:r>
      <w:r w:rsidRPr="00E630E5">
        <w:rPr>
          <w:rFonts w:ascii="仿宋_GB2312" w:eastAsia="仿宋_GB2312" w:hAnsi="宋体"/>
          <w:color w:val="000000"/>
          <w:sz w:val="24"/>
          <w:szCs w:val="24"/>
        </w:rPr>
        <w:t>，就技术指标</w:t>
      </w:r>
      <w:r>
        <w:rPr>
          <w:rFonts w:ascii="仿宋_GB2312" w:eastAsia="仿宋_GB2312" w:hAnsi="宋体" w:hint="eastAsia"/>
          <w:color w:val="000000"/>
          <w:sz w:val="24"/>
          <w:szCs w:val="24"/>
        </w:rPr>
        <w:t>、</w:t>
      </w:r>
      <w:r w:rsidRPr="00E630E5">
        <w:rPr>
          <w:rFonts w:ascii="仿宋_GB2312" w:eastAsia="仿宋_GB2312" w:hAnsi="宋体"/>
          <w:color w:val="000000"/>
          <w:sz w:val="24"/>
          <w:szCs w:val="24"/>
        </w:rPr>
        <w:t>校准需求与现状进行沟通了解</w:t>
      </w:r>
      <w:r>
        <w:rPr>
          <w:rFonts w:ascii="仿宋_GB2312" w:eastAsia="仿宋_GB2312" w:hAnsi="宋体" w:hint="eastAsia"/>
          <w:color w:val="000000"/>
          <w:sz w:val="24"/>
          <w:szCs w:val="24"/>
        </w:rPr>
        <w:t>，</w:t>
      </w:r>
      <w:r>
        <w:rPr>
          <w:rFonts w:ascii="仿宋_GB2312" w:eastAsia="仿宋_GB2312" w:hAnsi="宋体"/>
          <w:color w:val="000000"/>
          <w:sz w:val="24"/>
          <w:szCs w:val="24"/>
        </w:rPr>
        <w:t>并进行相关</w:t>
      </w:r>
      <w:r>
        <w:rPr>
          <w:rFonts w:ascii="仿宋_GB2312" w:eastAsia="仿宋_GB2312" w:hAnsi="宋体" w:hint="eastAsia"/>
          <w:color w:val="000000"/>
          <w:sz w:val="24"/>
          <w:szCs w:val="24"/>
        </w:rPr>
        <w:t>论证</w:t>
      </w:r>
      <w:r>
        <w:rPr>
          <w:rFonts w:ascii="仿宋_GB2312" w:eastAsia="仿宋_GB2312" w:hAnsi="宋体"/>
          <w:color w:val="000000"/>
          <w:sz w:val="24"/>
          <w:szCs w:val="24"/>
        </w:rPr>
        <w:t>和试验验证</w:t>
      </w:r>
    </w:p>
    <w:p w:rsidR="004A0D3C" w:rsidRPr="00BA50C1" w:rsidRDefault="004A0D3C" w:rsidP="004A0D3C">
      <w:pPr>
        <w:pStyle w:val="a8"/>
        <w:numPr>
          <w:ilvl w:val="0"/>
          <w:numId w:val="24"/>
        </w:numPr>
        <w:spacing w:line="360" w:lineRule="auto"/>
        <w:rPr>
          <w:rFonts w:ascii="仿宋_GB2312" w:eastAsia="仿宋_GB2312" w:hAnsi="宋体"/>
          <w:color w:val="000000"/>
          <w:sz w:val="24"/>
          <w:szCs w:val="24"/>
        </w:rPr>
      </w:pPr>
      <w:r w:rsidRPr="00E630E5">
        <w:rPr>
          <w:rFonts w:ascii="仿宋_GB2312" w:eastAsia="仿宋_GB2312" w:hAnsi="宋体" w:hint="eastAsia"/>
          <w:color w:val="000000"/>
          <w:sz w:val="24"/>
          <w:szCs w:val="24"/>
        </w:rPr>
        <w:t>20</w:t>
      </w:r>
      <w:r w:rsidRPr="00E630E5">
        <w:rPr>
          <w:rFonts w:ascii="仿宋_GB2312" w:eastAsia="仿宋_GB2312" w:hAnsi="宋体"/>
          <w:color w:val="000000"/>
          <w:sz w:val="24"/>
          <w:szCs w:val="24"/>
        </w:rPr>
        <w:t>21</w:t>
      </w:r>
      <w:r w:rsidRPr="00E630E5">
        <w:rPr>
          <w:rFonts w:ascii="仿宋_GB2312" w:eastAsia="仿宋_GB2312" w:hAnsi="宋体" w:hint="eastAsia"/>
          <w:color w:val="000000"/>
          <w:sz w:val="24"/>
          <w:szCs w:val="24"/>
        </w:rPr>
        <w:t>年</w:t>
      </w:r>
      <w:r>
        <w:rPr>
          <w:rFonts w:ascii="仿宋_GB2312" w:eastAsia="仿宋_GB2312" w:hAnsi="宋体"/>
          <w:color w:val="000000"/>
          <w:sz w:val="24"/>
          <w:szCs w:val="24"/>
        </w:rPr>
        <w:t>11</w:t>
      </w:r>
      <w:r w:rsidRPr="00E630E5">
        <w:rPr>
          <w:rFonts w:ascii="仿宋_GB2312" w:eastAsia="仿宋_GB2312" w:hAnsi="宋体" w:hint="eastAsia"/>
          <w:color w:val="000000"/>
          <w:sz w:val="24"/>
          <w:szCs w:val="24"/>
        </w:rPr>
        <w:t>月：</w:t>
      </w:r>
      <w:r>
        <w:rPr>
          <w:rFonts w:ascii="仿宋_GB2312" w:eastAsia="仿宋_GB2312" w:hAnsi="宋体" w:hint="eastAsia"/>
          <w:color w:val="000000"/>
          <w:sz w:val="24"/>
          <w:szCs w:val="24"/>
        </w:rPr>
        <w:t>完成校准</w:t>
      </w:r>
      <w:r>
        <w:rPr>
          <w:rFonts w:ascii="仿宋_GB2312" w:eastAsia="仿宋_GB2312" w:hAnsi="宋体"/>
          <w:color w:val="000000"/>
          <w:sz w:val="24"/>
          <w:szCs w:val="24"/>
        </w:rPr>
        <w:t>规范</w:t>
      </w:r>
      <w:r>
        <w:rPr>
          <w:rFonts w:ascii="仿宋_GB2312" w:eastAsia="仿宋_GB2312" w:hAnsi="宋体" w:hint="eastAsia"/>
          <w:color w:val="000000"/>
          <w:sz w:val="24"/>
          <w:szCs w:val="24"/>
        </w:rPr>
        <w:t>草稿</w:t>
      </w:r>
      <w:r>
        <w:rPr>
          <w:rFonts w:ascii="仿宋_GB2312" w:eastAsia="仿宋_GB2312" w:hAnsi="宋体"/>
          <w:color w:val="000000"/>
          <w:sz w:val="24"/>
          <w:szCs w:val="24"/>
        </w:rPr>
        <w:t>的起草</w:t>
      </w:r>
    </w:p>
    <w:p w:rsidR="004A0D3C" w:rsidRPr="00993D8F" w:rsidRDefault="004A0D3C" w:rsidP="004A0D3C">
      <w:pPr>
        <w:pStyle w:val="a8"/>
        <w:numPr>
          <w:ilvl w:val="0"/>
          <w:numId w:val="24"/>
        </w:numPr>
        <w:spacing w:line="360" w:lineRule="auto"/>
        <w:rPr>
          <w:rFonts w:ascii="仿宋_GB2312" w:eastAsia="仿宋_GB2312" w:hAnsi="宋体"/>
          <w:color w:val="000000"/>
          <w:sz w:val="24"/>
          <w:szCs w:val="24"/>
        </w:rPr>
      </w:pPr>
      <w:r w:rsidRPr="00B910AE">
        <w:rPr>
          <w:rFonts w:ascii="仿宋_GB2312" w:eastAsia="仿宋_GB2312" w:hAnsi="宋体" w:hint="eastAsia"/>
          <w:color w:val="000000"/>
          <w:sz w:val="24"/>
          <w:szCs w:val="24"/>
        </w:rPr>
        <w:t>20</w:t>
      </w:r>
      <w:r>
        <w:rPr>
          <w:rFonts w:ascii="仿宋_GB2312" w:eastAsia="仿宋_GB2312" w:hAnsi="宋体"/>
          <w:color w:val="000000"/>
          <w:sz w:val="24"/>
          <w:szCs w:val="24"/>
        </w:rPr>
        <w:t>21</w:t>
      </w:r>
      <w:r w:rsidRPr="00B910AE">
        <w:rPr>
          <w:rFonts w:ascii="仿宋_GB2312" w:eastAsia="仿宋_GB2312" w:hAnsi="宋体" w:hint="eastAsia"/>
          <w:color w:val="000000"/>
          <w:sz w:val="24"/>
          <w:szCs w:val="24"/>
        </w:rPr>
        <w:t>年</w:t>
      </w:r>
      <w:r>
        <w:rPr>
          <w:rFonts w:ascii="仿宋_GB2312" w:eastAsia="仿宋_GB2312" w:hAnsi="宋体"/>
          <w:color w:val="000000"/>
          <w:sz w:val="24"/>
          <w:szCs w:val="24"/>
        </w:rPr>
        <w:t>12</w:t>
      </w:r>
      <w:r w:rsidRPr="00B910AE">
        <w:rPr>
          <w:rFonts w:ascii="仿宋_GB2312" w:eastAsia="仿宋_GB2312" w:hAnsi="宋体" w:hint="eastAsia"/>
          <w:color w:val="000000"/>
          <w:sz w:val="24"/>
          <w:szCs w:val="24"/>
        </w:rPr>
        <w:t>月：</w:t>
      </w:r>
      <w:r w:rsidRPr="00C779DC">
        <w:rPr>
          <w:rFonts w:ascii="仿宋_GB2312" w:eastAsia="仿宋_GB2312" w:hAnsi="宋体"/>
          <w:color w:val="000000"/>
          <w:sz w:val="24"/>
          <w:szCs w:val="24"/>
        </w:rPr>
        <w:t>全国智能网联汽车计量技术委员会</w:t>
      </w:r>
      <w:r w:rsidRPr="00C779DC">
        <w:rPr>
          <w:rFonts w:ascii="仿宋_GB2312" w:eastAsia="仿宋_GB2312" w:hAnsi="宋体" w:hint="eastAsia"/>
          <w:color w:val="000000"/>
          <w:sz w:val="24"/>
          <w:szCs w:val="24"/>
        </w:rPr>
        <w:t>组织规范初审，专家们提出建设性的修改意见</w:t>
      </w:r>
    </w:p>
    <w:p w:rsidR="004A0D3C" w:rsidRPr="001528AA" w:rsidRDefault="004A0D3C" w:rsidP="004A0D3C">
      <w:pPr>
        <w:pStyle w:val="a8"/>
        <w:numPr>
          <w:ilvl w:val="0"/>
          <w:numId w:val="24"/>
        </w:numPr>
        <w:spacing w:line="360" w:lineRule="auto"/>
        <w:rPr>
          <w:rFonts w:ascii="仿宋_GB2312" w:eastAsia="仿宋_GB2312" w:hAnsi="宋体"/>
          <w:color w:val="000000"/>
          <w:sz w:val="24"/>
          <w:szCs w:val="24"/>
        </w:rPr>
      </w:pPr>
      <w:r w:rsidRPr="00624350">
        <w:rPr>
          <w:rFonts w:ascii="仿宋_GB2312" w:eastAsia="仿宋_GB2312" w:hAnsi="宋体" w:hint="eastAsia"/>
          <w:bCs/>
          <w:sz w:val="24"/>
        </w:rPr>
        <w:t>20</w:t>
      </w:r>
      <w:r>
        <w:rPr>
          <w:rFonts w:ascii="仿宋_GB2312" w:eastAsia="仿宋_GB2312" w:hAnsi="宋体"/>
          <w:bCs/>
          <w:sz w:val="24"/>
        </w:rPr>
        <w:t>22</w:t>
      </w:r>
      <w:r w:rsidRPr="00624350">
        <w:rPr>
          <w:rFonts w:ascii="仿宋_GB2312" w:eastAsia="仿宋_GB2312" w:hAnsi="宋体" w:hint="eastAsia"/>
          <w:bCs/>
          <w:sz w:val="24"/>
        </w:rPr>
        <w:t>年1月</w:t>
      </w:r>
      <w:r w:rsidRPr="00993D8F">
        <w:rPr>
          <w:rFonts w:ascii="仿宋_GB2312" w:eastAsia="仿宋_GB2312" w:hAnsi="宋体" w:hint="eastAsia"/>
          <w:color w:val="000000"/>
          <w:sz w:val="24"/>
          <w:szCs w:val="24"/>
        </w:rPr>
        <w:t>～</w:t>
      </w:r>
      <w:r>
        <w:rPr>
          <w:rFonts w:ascii="仿宋_GB2312" w:eastAsia="仿宋_GB2312" w:hAnsi="宋体" w:hint="eastAsia"/>
          <w:color w:val="000000"/>
          <w:sz w:val="24"/>
          <w:szCs w:val="24"/>
        </w:rPr>
        <w:t>20</w:t>
      </w:r>
      <w:r>
        <w:rPr>
          <w:rFonts w:ascii="仿宋_GB2312" w:eastAsia="仿宋_GB2312" w:hAnsi="宋体"/>
          <w:color w:val="000000"/>
          <w:sz w:val="24"/>
          <w:szCs w:val="24"/>
        </w:rPr>
        <w:t>22</w:t>
      </w:r>
      <w:r>
        <w:rPr>
          <w:rFonts w:ascii="仿宋_GB2312" w:eastAsia="仿宋_GB2312" w:hAnsi="宋体" w:hint="eastAsia"/>
          <w:color w:val="000000"/>
          <w:sz w:val="24"/>
          <w:szCs w:val="24"/>
        </w:rPr>
        <w:t>年</w:t>
      </w:r>
      <w:r>
        <w:rPr>
          <w:rFonts w:ascii="仿宋_GB2312" w:eastAsia="仿宋_GB2312" w:hAnsi="宋体"/>
          <w:color w:val="000000"/>
          <w:sz w:val="24"/>
          <w:szCs w:val="24"/>
        </w:rPr>
        <w:t>10</w:t>
      </w:r>
      <w:r w:rsidRPr="00B910AE">
        <w:rPr>
          <w:rFonts w:ascii="仿宋_GB2312" w:eastAsia="仿宋_GB2312" w:hAnsi="宋体" w:hint="eastAsia"/>
          <w:color w:val="000000"/>
          <w:sz w:val="24"/>
          <w:szCs w:val="24"/>
        </w:rPr>
        <w:t>月</w:t>
      </w:r>
      <w:r w:rsidRPr="00624350">
        <w:rPr>
          <w:rFonts w:ascii="仿宋_GB2312" w:eastAsia="仿宋_GB2312" w:hAnsi="宋体" w:hint="eastAsia"/>
          <w:bCs/>
          <w:sz w:val="24"/>
        </w:rPr>
        <w:t>：</w:t>
      </w:r>
      <w:r w:rsidRPr="00C779DC">
        <w:rPr>
          <w:rFonts w:ascii="仿宋_GB2312" w:eastAsia="仿宋_GB2312" w:hAnsi="宋体" w:hint="eastAsia"/>
          <w:color w:val="000000"/>
          <w:sz w:val="24"/>
          <w:szCs w:val="24"/>
        </w:rPr>
        <w:t>起草小组</w:t>
      </w:r>
      <w:r>
        <w:rPr>
          <w:rFonts w:ascii="仿宋_GB2312" w:eastAsia="仿宋_GB2312" w:hAnsi="宋体" w:hint="eastAsia"/>
          <w:color w:val="000000"/>
          <w:sz w:val="24"/>
          <w:szCs w:val="24"/>
        </w:rPr>
        <w:t>根据</w:t>
      </w:r>
      <w:r w:rsidRPr="00C779DC">
        <w:rPr>
          <w:rFonts w:ascii="仿宋_GB2312" w:eastAsia="仿宋_GB2312" w:hAnsi="宋体" w:hint="eastAsia"/>
          <w:color w:val="000000"/>
          <w:sz w:val="24"/>
          <w:szCs w:val="24"/>
        </w:rPr>
        <w:t>技术委员会初审提出的修改建议对规范进行了进一步修改形成了公开征求意见稿</w:t>
      </w:r>
      <w:r w:rsidRPr="001528AA">
        <w:rPr>
          <w:rFonts w:ascii="仿宋_GB2312" w:eastAsia="仿宋_GB2312" w:hAnsi="宋体"/>
          <w:color w:val="000000"/>
          <w:sz w:val="24"/>
          <w:szCs w:val="24"/>
        </w:rPr>
        <w:t xml:space="preserve"> </w:t>
      </w:r>
    </w:p>
    <w:p w:rsidR="00691EDA" w:rsidRDefault="00725D36" w:rsidP="001E741B">
      <w:pPr>
        <w:widowControl/>
        <w:spacing w:line="400" w:lineRule="exact"/>
        <w:ind w:left="480"/>
        <w:jc w:val="right"/>
        <w:rPr>
          <w:rFonts w:ascii="仿宋_GB2312" w:eastAsia="仿宋_GB2312" w:hAnsi="宋体"/>
          <w:sz w:val="24"/>
        </w:rPr>
      </w:pPr>
      <w:r w:rsidRPr="003F0D4B">
        <w:rPr>
          <w:rFonts w:ascii="仿宋_GB2312" w:eastAsia="仿宋_GB2312" w:hAnsi="宋体" w:hint="eastAsia"/>
          <w:sz w:val="24"/>
        </w:rPr>
        <w:t xml:space="preserve">                                         </w:t>
      </w:r>
    </w:p>
    <w:p w:rsidR="00691EDA" w:rsidRDefault="00691EDA" w:rsidP="001E741B">
      <w:pPr>
        <w:widowControl/>
        <w:spacing w:line="400" w:lineRule="exact"/>
        <w:ind w:left="480"/>
        <w:jc w:val="right"/>
        <w:rPr>
          <w:rFonts w:ascii="仿宋_GB2312" w:eastAsia="仿宋_GB2312" w:hAnsi="宋体"/>
          <w:sz w:val="24"/>
        </w:rPr>
      </w:pPr>
    </w:p>
    <w:p w:rsidR="00725D36" w:rsidRPr="003F0D4B" w:rsidRDefault="00725D36" w:rsidP="001E741B">
      <w:pPr>
        <w:widowControl/>
        <w:spacing w:line="400" w:lineRule="exact"/>
        <w:ind w:left="480"/>
        <w:jc w:val="right"/>
        <w:rPr>
          <w:rFonts w:ascii="仿宋_GB2312" w:eastAsia="仿宋_GB2312" w:hAnsi="宋体"/>
          <w:sz w:val="24"/>
        </w:rPr>
      </w:pPr>
    </w:p>
    <w:sectPr w:rsidR="00725D36" w:rsidRPr="003F0D4B" w:rsidSect="00BE7D3C">
      <w:footerReference w:type="even"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C18" w:rsidRDefault="00372C18">
      <w:r>
        <w:separator/>
      </w:r>
    </w:p>
  </w:endnote>
  <w:endnote w:type="continuationSeparator" w:id="0">
    <w:p w:rsidR="00372C18" w:rsidRDefault="003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61" w:rsidRDefault="0080289C">
    <w:pPr>
      <w:pStyle w:val="a3"/>
      <w:framePr w:wrap="around" w:vAnchor="text" w:hAnchor="margin" w:xAlign="center" w:y="1"/>
      <w:rPr>
        <w:rStyle w:val="a5"/>
      </w:rPr>
    </w:pPr>
    <w:r>
      <w:rPr>
        <w:rStyle w:val="a5"/>
      </w:rPr>
      <w:fldChar w:fldCharType="begin"/>
    </w:r>
    <w:r w:rsidR="00D66C61">
      <w:rPr>
        <w:rStyle w:val="a5"/>
      </w:rPr>
      <w:instrText xml:space="preserve">PAGE  </w:instrText>
    </w:r>
    <w:r>
      <w:rPr>
        <w:rStyle w:val="a5"/>
      </w:rPr>
      <w:fldChar w:fldCharType="end"/>
    </w:r>
  </w:p>
  <w:p w:rsidR="00D66C61" w:rsidRDefault="00D66C6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61" w:rsidRDefault="0080289C">
    <w:pPr>
      <w:pStyle w:val="a3"/>
      <w:framePr w:wrap="around" w:vAnchor="text" w:hAnchor="margin" w:xAlign="center" w:y="1"/>
      <w:rPr>
        <w:rStyle w:val="a5"/>
      </w:rPr>
    </w:pPr>
    <w:r>
      <w:rPr>
        <w:rStyle w:val="a5"/>
      </w:rPr>
      <w:fldChar w:fldCharType="begin"/>
    </w:r>
    <w:r w:rsidR="00D66C61">
      <w:rPr>
        <w:rStyle w:val="a5"/>
      </w:rPr>
      <w:instrText xml:space="preserve">PAGE  </w:instrText>
    </w:r>
    <w:r>
      <w:rPr>
        <w:rStyle w:val="a5"/>
      </w:rPr>
      <w:fldChar w:fldCharType="separate"/>
    </w:r>
    <w:r w:rsidR="00DD616E">
      <w:rPr>
        <w:rStyle w:val="a5"/>
        <w:noProof/>
      </w:rPr>
      <w:t>3</w:t>
    </w:r>
    <w:r>
      <w:rPr>
        <w:rStyle w:val="a5"/>
      </w:rPr>
      <w:fldChar w:fldCharType="end"/>
    </w:r>
  </w:p>
  <w:p w:rsidR="00D66C61" w:rsidRDefault="00D66C6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3C" w:rsidRDefault="00BE7D3C" w:rsidP="00BE7D3C">
    <w:pPr>
      <w:pStyle w:val="a3"/>
    </w:pPr>
  </w:p>
  <w:p w:rsidR="00DD567D" w:rsidRDefault="00DD567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C18" w:rsidRDefault="00372C18">
      <w:r>
        <w:separator/>
      </w:r>
    </w:p>
  </w:footnote>
  <w:footnote w:type="continuationSeparator" w:id="0">
    <w:p w:rsidR="00372C18" w:rsidRDefault="00372C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DA6"/>
    <w:multiLevelType w:val="hybridMultilevel"/>
    <w:tmpl w:val="0BCE4C62"/>
    <w:lvl w:ilvl="0" w:tplc="A4921F28">
      <w:start w:val="1"/>
      <w:numFmt w:val="decimal"/>
      <w:lvlText w:val="%1）"/>
      <w:lvlJc w:val="left"/>
      <w:pPr>
        <w:tabs>
          <w:tab w:val="num" w:pos="900"/>
        </w:tabs>
        <w:ind w:left="900" w:hanging="42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5BB08B7"/>
    <w:multiLevelType w:val="hybridMultilevel"/>
    <w:tmpl w:val="5E1E2B0A"/>
    <w:lvl w:ilvl="0" w:tplc="11486C2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2384F112">
      <w:start w:val="9"/>
      <w:numFmt w:val="decimal"/>
      <w:lvlText w:val="%3)"/>
      <w:lvlJc w:val="left"/>
      <w:pPr>
        <w:tabs>
          <w:tab w:val="num" w:pos="1200"/>
        </w:tabs>
        <w:ind w:left="1200" w:hanging="360"/>
      </w:pPr>
      <w:rPr>
        <w:rFonts w:hint="eastAsia"/>
      </w:rPr>
    </w:lvl>
    <w:lvl w:ilvl="3" w:tplc="87A40FCC">
      <w:start w:val="3"/>
      <w:numFmt w:val="japaneseCounting"/>
      <w:lvlText w:val="%4、"/>
      <w:lvlJc w:val="left"/>
      <w:pPr>
        <w:tabs>
          <w:tab w:val="num" w:pos="1740"/>
        </w:tabs>
        <w:ind w:left="1740" w:hanging="48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9F1383"/>
    <w:multiLevelType w:val="hybridMultilevel"/>
    <w:tmpl w:val="9300D3AA"/>
    <w:lvl w:ilvl="0" w:tplc="C7E2E0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A16223C"/>
    <w:multiLevelType w:val="hybridMultilevel"/>
    <w:tmpl w:val="96C0D2B8"/>
    <w:lvl w:ilvl="0" w:tplc="04090011">
      <w:start w:val="1"/>
      <w:numFmt w:val="decimal"/>
      <w:lvlText w:val="%1)"/>
      <w:lvlJc w:val="left"/>
      <w:pPr>
        <w:ind w:left="914" w:hanging="420"/>
      </w:pPr>
    </w:lvl>
    <w:lvl w:ilvl="1" w:tplc="04090019" w:tentative="1">
      <w:start w:val="1"/>
      <w:numFmt w:val="lowerLetter"/>
      <w:lvlText w:val="%2)"/>
      <w:lvlJc w:val="left"/>
      <w:pPr>
        <w:ind w:left="1334" w:hanging="420"/>
      </w:pPr>
    </w:lvl>
    <w:lvl w:ilvl="2" w:tplc="0409001B" w:tentative="1">
      <w:start w:val="1"/>
      <w:numFmt w:val="lowerRoman"/>
      <w:lvlText w:val="%3."/>
      <w:lvlJc w:val="right"/>
      <w:pPr>
        <w:ind w:left="1754" w:hanging="420"/>
      </w:pPr>
    </w:lvl>
    <w:lvl w:ilvl="3" w:tplc="0409000F" w:tentative="1">
      <w:start w:val="1"/>
      <w:numFmt w:val="decimal"/>
      <w:lvlText w:val="%4."/>
      <w:lvlJc w:val="left"/>
      <w:pPr>
        <w:ind w:left="2174" w:hanging="420"/>
      </w:pPr>
    </w:lvl>
    <w:lvl w:ilvl="4" w:tplc="04090019" w:tentative="1">
      <w:start w:val="1"/>
      <w:numFmt w:val="lowerLetter"/>
      <w:lvlText w:val="%5)"/>
      <w:lvlJc w:val="left"/>
      <w:pPr>
        <w:ind w:left="2594" w:hanging="420"/>
      </w:pPr>
    </w:lvl>
    <w:lvl w:ilvl="5" w:tplc="0409001B" w:tentative="1">
      <w:start w:val="1"/>
      <w:numFmt w:val="lowerRoman"/>
      <w:lvlText w:val="%6."/>
      <w:lvlJc w:val="right"/>
      <w:pPr>
        <w:ind w:left="3014" w:hanging="420"/>
      </w:pPr>
    </w:lvl>
    <w:lvl w:ilvl="6" w:tplc="0409000F" w:tentative="1">
      <w:start w:val="1"/>
      <w:numFmt w:val="decimal"/>
      <w:lvlText w:val="%7."/>
      <w:lvlJc w:val="left"/>
      <w:pPr>
        <w:ind w:left="3434" w:hanging="420"/>
      </w:pPr>
    </w:lvl>
    <w:lvl w:ilvl="7" w:tplc="04090019" w:tentative="1">
      <w:start w:val="1"/>
      <w:numFmt w:val="lowerLetter"/>
      <w:lvlText w:val="%8)"/>
      <w:lvlJc w:val="left"/>
      <w:pPr>
        <w:ind w:left="3854" w:hanging="420"/>
      </w:pPr>
    </w:lvl>
    <w:lvl w:ilvl="8" w:tplc="0409001B" w:tentative="1">
      <w:start w:val="1"/>
      <w:numFmt w:val="lowerRoman"/>
      <w:lvlText w:val="%9."/>
      <w:lvlJc w:val="right"/>
      <w:pPr>
        <w:ind w:left="4274" w:hanging="420"/>
      </w:pPr>
    </w:lvl>
  </w:abstractNum>
  <w:abstractNum w:abstractNumId="5" w15:restartNumberingAfterBreak="0">
    <w:nsid w:val="0F197278"/>
    <w:multiLevelType w:val="singleLevel"/>
    <w:tmpl w:val="8C1A350E"/>
    <w:lvl w:ilvl="0">
      <w:start w:val="1"/>
      <w:numFmt w:val="decimal"/>
      <w:lvlText w:val="%1．"/>
      <w:lvlJc w:val="left"/>
      <w:pPr>
        <w:tabs>
          <w:tab w:val="num" w:pos="795"/>
        </w:tabs>
        <w:ind w:left="795" w:hanging="315"/>
      </w:pPr>
      <w:rPr>
        <w:rFonts w:ascii="Times New Roman" w:eastAsia="Times New Roman" w:hAnsi="Times New Roman" w:cs="Times New Roman"/>
      </w:rPr>
    </w:lvl>
  </w:abstractNum>
  <w:abstractNum w:abstractNumId="6" w15:restartNumberingAfterBreak="0">
    <w:nsid w:val="118A0344"/>
    <w:multiLevelType w:val="multilevel"/>
    <w:tmpl w:val="CFD6D3C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21EB5A03"/>
    <w:multiLevelType w:val="hybridMultilevel"/>
    <w:tmpl w:val="E04C78A4"/>
    <w:lvl w:ilvl="0" w:tplc="E8C8C5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66E757B"/>
    <w:multiLevelType w:val="hybridMultilevel"/>
    <w:tmpl w:val="9062733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26E30474"/>
    <w:multiLevelType w:val="hybridMultilevel"/>
    <w:tmpl w:val="1B363CC8"/>
    <w:lvl w:ilvl="0" w:tplc="E0ACCB10">
      <w:start w:val="1"/>
      <w:numFmt w:val="decimal"/>
      <w:lvlText w:val="%1、"/>
      <w:lvlJc w:val="left"/>
      <w:pPr>
        <w:tabs>
          <w:tab w:val="num" w:pos="900"/>
        </w:tabs>
        <w:ind w:left="900" w:hanging="420"/>
      </w:pPr>
      <w:rPr>
        <w:rFonts w:hint="eastAsia"/>
      </w:rPr>
    </w:lvl>
    <w:lvl w:ilvl="1" w:tplc="B3CE740A">
      <w:start w:val="1"/>
      <w:numFmt w:val="decimalEnclosedCircle"/>
      <w:lvlText w:val="%2"/>
      <w:lvlJc w:val="left"/>
      <w:pPr>
        <w:tabs>
          <w:tab w:val="num" w:pos="1260"/>
        </w:tabs>
        <w:ind w:left="1260" w:hanging="360"/>
      </w:pPr>
      <w:rPr>
        <w:rFonts w:hint="default"/>
      </w:rPr>
    </w:lvl>
    <w:lvl w:ilvl="2" w:tplc="4CF6FE64">
      <w:start w:val="1"/>
      <w:numFmt w:val="decimal"/>
      <w:lvlText w:val="%3）"/>
      <w:lvlJc w:val="left"/>
      <w:pPr>
        <w:tabs>
          <w:tab w:val="num" w:pos="1680"/>
        </w:tabs>
        <w:ind w:left="1680" w:hanging="360"/>
      </w:pPr>
      <w:rPr>
        <w:rFonts w:ascii="宋体" w:eastAsia="宋体" w:cs="宋体"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15:restartNumberingAfterBreak="0">
    <w:nsid w:val="29067354"/>
    <w:multiLevelType w:val="hybridMultilevel"/>
    <w:tmpl w:val="4D669B26"/>
    <w:lvl w:ilvl="0" w:tplc="DE0020C4">
      <w:start w:val="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32227063"/>
    <w:multiLevelType w:val="hybridMultilevel"/>
    <w:tmpl w:val="C3A41298"/>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12" w15:restartNumberingAfterBreak="0">
    <w:nsid w:val="33E043A5"/>
    <w:multiLevelType w:val="hybridMultilevel"/>
    <w:tmpl w:val="85BE6016"/>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3" w15:restartNumberingAfterBreak="0">
    <w:nsid w:val="35D61F56"/>
    <w:multiLevelType w:val="hybridMultilevel"/>
    <w:tmpl w:val="9C587A62"/>
    <w:lvl w:ilvl="0" w:tplc="0409000F">
      <w:start w:val="1"/>
      <w:numFmt w:val="decimal"/>
      <w:lvlText w:val="%1."/>
      <w:lvlJc w:val="left"/>
      <w:pPr>
        <w:tabs>
          <w:tab w:val="num" w:pos="660"/>
        </w:tabs>
        <w:ind w:left="660" w:hanging="420"/>
      </w:p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4" w15:restartNumberingAfterBreak="0">
    <w:nsid w:val="36010064"/>
    <w:multiLevelType w:val="multilevel"/>
    <w:tmpl w:val="7D442C5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4A363E00"/>
    <w:multiLevelType w:val="hybridMultilevel"/>
    <w:tmpl w:val="AC304120"/>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824EB5"/>
    <w:multiLevelType w:val="hybridMultilevel"/>
    <w:tmpl w:val="B6F8DDF8"/>
    <w:lvl w:ilvl="0" w:tplc="0192AD2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7" w15:restartNumberingAfterBreak="0">
    <w:nsid w:val="587D6ABE"/>
    <w:multiLevelType w:val="multilevel"/>
    <w:tmpl w:val="2878E982"/>
    <w:lvl w:ilvl="0">
      <w:start w:val="1"/>
      <w:numFmt w:val="decimal"/>
      <w:lvlText w:val="6.2.%1."/>
      <w:lvlJc w:val="left"/>
      <w:pPr>
        <w:tabs>
          <w:tab w:val="num" w:pos="720"/>
        </w:tabs>
        <w:ind w:left="425" w:hanging="425"/>
      </w:pPr>
      <w:rPr>
        <w:rFonts w:hint="eastAsia"/>
        <w:b w:val="0"/>
        <w:bCs/>
        <w:lang w:eastAsia="zh-CN"/>
      </w:rPr>
    </w:lvl>
    <w:lvl w:ilvl="1">
      <w:start w:val="1"/>
      <w:numFmt w:val="none"/>
      <w:lvlText w:val="6.2. ."/>
      <w:lvlJc w:val="left"/>
      <w:pPr>
        <w:tabs>
          <w:tab w:val="num" w:pos="567"/>
        </w:tabs>
        <w:ind w:left="567" w:hanging="567"/>
      </w:pPr>
      <w:rPr>
        <w:rFonts w:hint="eastAsia"/>
        <w:b/>
      </w:rPr>
    </w:lvl>
    <w:lvl w:ilvl="2">
      <w:start w:val="1"/>
      <w:numFmt w:val="decimal"/>
      <w:lvlText w:val="6.2.2.%3"/>
      <w:lvlJc w:val="left"/>
      <w:pPr>
        <w:tabs>
          <w:tab w:val="num" w:pos="709"/>
        </w:tabs>
        <w:ind w:left="709"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929311B"/>
    <w:multiLevelType w:val="hybridMultilevel"/>
    <w:tmpl w:val="6BB2F5E6"/>
    <w:lvl w:ilvl="0" w:tplc="0FE8A69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608516A5"/>
    <w:multiLevelType w:val="multilevel"/>
    <w:tmpl w:val="D09C9E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65261D5E"/>
    <w:multiLevelType w:val="hybridMultilevel"/>
    <w:tmpl w:val="3FF4DA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CC041D8"/>
    <w:multiLevelType w:val="multilevel"/>
    <w:tmpl w:val="15A8372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2" w15:restartNumberingAfterBreak="0">
    <w:nsid w:val="704566D2"/>
    <w:multiLevelType w:val="hybridMultilevel"/>
    <w:tmpl w:val="87ECFEB6"/>
    <w:lvl w:ilvl="0" w:tplc="04090001">
      <w:start w:val="1"/>
      <w:numFmt w:val="bullet"/>
      <w:lvlText w:val=""/>
      <w:lvlJc w:val="left"/>
      <w:pPr>
        <w:tabs>
          <w:tab w:val="num" w:pos="780"/>
        </w:tabs>
        <w:ind w:left="780" w:hanging="420"/>
      </w:pPr>
      <w:rPr>
        <w:rFonts w:ascii="Wingdings" w:hAnsi="Wingding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3" w15:restartNumberingAfterBreak="0">
    <w:nsid w:val="70693DAF"/>
    <w:multiLevelType w:val="hybridMultilevel"/>
    <w:tmpl w:val="301E5FB2"/>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4" w15:restartNumberingAfterBreak="0">
    <w:nsid w:val="72376B14"/>
    <w:multiLevelType w:val="multilevel"/>
    <w:tmpl w:val="3FF4DA8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7A0F6DEF"/>
    <w:multiLevelType w:val="hybridMultilevel"/>
    <w:tmpl w:val="7D442C5E"/>
    <w:lvl w:ilvl="0" w:tplc="260CE51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7BC74BA0"/>
    <w:multiLevelType w:val="hybridMultilevel"/>
    <w:tmpl w:val="0C24FD12"/>
    <w:lvl w:ilvl="0" w:tplc="70A4A79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8"/>
  </w:num>
  <w:num w:numId="2">
    <w:abstractNumId w:val="3"/>
  </w:num>
  <w:num w:numId="3">
    <w:abstractNumId w:val="26"/>
  </w:num>
  <w:num w:numId="4">
    <w:abstractNumId w:val="5"/>
  </w:num>
  <w:num w:numId="5">
    <w:abstractNumId w:val="0"/>
  </w:num>
  <w:num w:numId="6">
    <w:abstractNumId w:val="1"/>
  </w:num>
  <w:num w:numId="7">
    <w:abstractNumId w:val="15"/>
  </w:num>
  <w:num w:numId="8">
    <w:abstractNumId w:val="12"/>
  </w:num>
  <w:num w:numId="9">
    <w:abstractNumId w:val="16"/>
  </w:num>
  <w:num w:numId="10">
    <w:abstractNumId w:val="23"/>
  </w:num>
  <w:num w:numId="11">
    <w:abstractNumId w:val="9"/>
  </w:num>
  <w:num w:numId="12">
    <w:abstractNumId w:val="21"/>
  </w:num>
  <w:num w:numId="13">
    <w:abstractNumId w:val="13"/>
  </w:num>
  <w:num w:numId="14">
    <w:abstractNumId w:val="22"/>
  </w:num>
  <w:num w:numId="15">
    <w:abstractNumId w:val="20"/>
  </w:num>
  <w:num w:numId="16">
    <w:abstractNumId w:val="19"/>
  </w:num>
  <w:num w:numId="17">
    <w:abstractNumId w:val="6"/>
  </w:num>
  <w:num w:numId="18">
    <w:abstractNumId w:val="25"/>
  </w:num>
  <w:num w:numId="19">
    <w:abstractNumId w:val="14"/>
  </w:num>
  <w:num w:numId="20">
    <w:abstractNumId w:val="10"/>
  </w:num>
  <w:num w:numId="21">
    <w:abstractNumId w:val="7"/>
  </w:num>
  <w:num w:numId="22">
    <w:abstractNumId w:val="2"/>
  </w:num>
  <w:num w:numId="23">
    <w:abstractNumId w:val="24"/>
  </w:num>
  <w:num w:numId="24">
    <w:abstractNumId w:val="8"/>
  </w:num>
  <w:num w:numId="25">
    <w:abstractNumId w:val="11"/>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5"/>
    <w:rsid w:val="00000852"/>
    <w:rsid w:val="000008B6"/>
    <w:rsid w:val="000022D3"/>
    <w:rsid w:val="00002BEE"/>
    <w:rsid w:val="00003EDA"/>
    <w:rsid w:val="000129CA"/>
    <w:rsid w:val="000147D5"/>
    <w:rsid w:val="000157CD"/>
    <w:rsid w:val="00022B3E"/>
    <w:rsid w:val="00024994"/>
    <w:rsid w:val="00024BB2"/>
    <w:rsid w:val="000251AD"/>
    <w:rsid w:val="000271A7"/>
    <w:rsid w:val="00027406"/>
    <w:rsid w:val="00027F0F"/>
    <w:rsid w:val="00033413"/>
    <w:rsid w:val="00037744"/>
    <w:rsid w:val="00043BFB"/>
    <w:rsid w:val="000503A3"/>
    <w:rsid w:val="00055928"/>
    <w:rsid w:val="00056452"/>
    <w:rsid w:val="000615EC"/>
    <w:rsid w:val="00063172"/>
    <w:rsid w:val="00065FB9"/>
    <w:rsid w:val="000710A1"/>
    <w:rsid w:val="00073E7C"/>
    <w:rsid w:val="0007456E"/>
    <w:rsid w:val="00074DBE"/>
    <w:rsid w:val="00075CEC"/>
    <w:rsid w:val="00076AE2"/>
    <w:rsid w:val="00077E0B"/>
    <w:rsid w:val="000827D6"/>
    <w:rsid w:val="0008306E"/>
    <w:rsid w:val="000835FD"/>
    <w:rsid w:val="000904AF"/>
    <w:rsid w:val="00090DFA"/>
    <w:rsid w:val="000940A0"/>
    <w:rsid w:val="00096A2A"/>
    <w:rsid w:val="00097ECA"/>
    <w:rsid w:val="000A2B22"/>
    <w:rsid w:val="000A2B48"/>
    <w:rsid w:val="000A2F8F"/>
    <w:rsid w:val="000A5116"/>
    <w:rsid w:val="000A726A"/>
    <w:rsid w:val="000C0B24"/>
    <w:rsid w:val="000C14A4"/>
    <w:rsid w:val="000C5888"/>
    <w:rsid w:val="000D47CB"/>
    <w:rsid w:val="000D51BF"/>
    <w:rsid w:val="000D6698"/>
    <w:rsid w:val="000E03CC"/>
    <w:rsid w:val="000E1262"/>
    <w:rsid w:val="000E4D2A"/>
    <w:rsid w:val="000F67EA"/>
    <w:rsid w:val="000F6F1A"/>
    <w:rsid w:val="000F743D"/>
    <w:rsid w:val="001005EC"/>
    <w:rsid w:val="00100EFB"/>
    <w:rsid w:val="00105E7D"/>
    <w:rsid w:val="00115AE3"/>
    <w:rsid w:val="001174B1"/>
    <w:rsid w:val="00117EF0"/>
    <w:rsid w:val="00120EE7"/>
    <w:rsid w:val="00121512"/>
    <w:rsid w:val="00127D92"/>
    <w:rsid w:val="00127FC9"/>
    <w:rsid w:val="00132822"/>
    <w:rsid w:val="00133763"/>
    <w:rsid w:val="00134C0A"/>
    <w:rsid w:val="00134EDC"/>
    <w:rsid w:val="00137925"/>
    <w:rsid w:val="00146D26"/>
    <w:rsid w:val="00146FD7"/>
    <w:rsid w:val="001471A4"/>
    <w:rsid w:val="0014749D"/>
    <w:rsid w:val="00147F7D"/>
    <w:rsid w:val="00150964"/>
    <w:rsid w:val="0015115A"/>
    <w:rsid w:val="001528AA"/>
    <w:rsid w:val="0015469B"/>
    <w:rsid w:val="001560EB"/>
    <w:rsid w:val="00164DCA"/>
    <w:rsid w:val="00166EBF"/>
    <w:rsid w:val="00173FF8"/>
    <w:rsid w:val="00175516"/>
    <w:rsid w:val="00181068"/>
    <w:rsid w:val="00194074"/>
    <w:rsid w:val="001965DB"/>
    <w:rsid w:val="001A08A7"/>
    <w:rsid w:val="001A35DE"/>
    <w:rsid w:val="001A432B"/>
    <w:rsid w:val="001A6712"/>
    <w:rsid w:val="001B27B2"/>
    <w:rsid w:val="001B4C03"/>
    <w:rsid w:val="001C22E8"/>
    <w:rsid w:val="001C36CE"/>
    <w:rsid w:val="001C567C"/>
    <w:rsid w:val="001C7B8F"/>
    <w:rsid w:val="001D25D9"/>
    <w:rsid w:val="001D4ADD"/>
    <w:rsid w:val="001D657F"/>
    <w:rsid w:val="001D7996"/>
    <w:rsid w:val="001E741B"/>
    <w:rsid w:val="001F1745"/>
    <w:rsid w:val="001F2887"/>
    <w:rsid w:val="001F3DB0"/>
    <w:rsid w:val="001F5759"/>
    <w:rsid w:val="00201488"/>
    <w:rsid w:val="002018AE"/>
    <w:rsid w:val="00212391"/>
    <w:rsid w:val="002128FB"/>
    <w:rsid w:val="0021320E"/>
    <w:rsid w:val="00216461"/>
    <w:rsid w:val="00221F3C"/>
    <w:rsid w:val="00223412"/>
    <w:rsid w:val="0022469D"/>
    <w:rsid w:val="00226131"/>
    <w:rsid w:val="00226570"/>
    <w:rsid w:val="0023067C"/>
    <w:rsid w:val="00237368"/>
    <w:rsid w:val="002374E3"/>
    <w:rsid w:val="002418F4"/>
    <w:rsid w:val="00242C54"/>
    <w:rsid w:val="00244869"/>
    <w:rsid w:val="00245215"/>
    <w:rsid w:val="002467E2"/>
    <w:rsid w:val="00246DE3"/>
    <w:rsid w:val="00252394"/>
    <w:rsid w:val="00255A0E"/>
    <w:rsid w:val="00255AA5"/>
    <w:rsid w:val="00255E30"/>
    <w:rsid w:val="00256146"/>
    <w:rsid w:val="00260397"/>
    <w:rsid w:val="0026669A"/>
    <w:rsid w:val="002708F1"/>
    <w:rsid w:val="00273A2E"/>
    <w:rsid w:val="00274E13"/>
    <w:rsid w:val="00281379"/>
    <w:rsid w:val="00281454"/>
    <w:rsid w:val="00283067"/>
    <w:rsid w:val="0028691D"/>
    <w:rsid w:val="002907E2"/>
    <w:rsid w:val="00290FAB"/>
    <w:rsid w:val="00293FE4"/>
    <w:rsid w:val="00296743"/>
    <w:rsid w:val="002A1376"/>
    <w:rsid w:val="002A4059"/>
    <w:rsid w:val="002A4B0C"/>
    <w:rsid w:val="002A5A6D"/>
    <w:rsid w:val="002A7FDB"/>
    <w:rsid w:val="002B04CA"/>
    <w:rsid w:val="002B601D"/>
    <w:rsid w:val="002C0C6E"/>
    <w:rsid w:val="002C422C"/>
    <w:rsid w:val="002C63F8"/>
    <w:rsid w:val="002D0924"/>
    <w:rsid w:val="002F204D"/>
    <w:rsid w:val="002F338C"/>
    <w:rsid w:val="002F72F6"/>
    <w:rsid w:val="00302B66"/>
    <w:rsid w:val="0030425E"/>
    <w:rsid w:val="00305535"/>
    <w:rsid w:val="00310CD1"/>
    <w:rsid w:val="00313461"/>
    <w:rsid w:val="00315210"/>
    <w:rsid w:val="00317E4E"/>
    <w:rsid w:val="00317F70"/>
    <w:rsid w:val="003200EE"/>
    <w:rsid w:val="00323071"/>
    <w:rsid w:val="003234D8"/>
    <w:rsid w:val="00325588"/>
    <w:rsid w:val="00325774"/>
    <w:rsid w:val="00331FA9"/>
    <w:rsid w:val="00333345"/>
    <w:rsid w:val="0033453F"/>
    <w:rsid w:val="003369E9"/>
    <w:rsid w:val="003373E5"/>
    <w:rsid w:val="00343291"/>
    <w:rsid w:val="003447B9"/>
    <w:rsid w:val="0034774D"/>
    <w:rsid w:val="00347835"/>
    <w:rsid w:val="00347C86"/>
    <w:rsid w:val="00352649"/>
    <w:rsid w:val="003530F2"/>
    <w:rsid w:val="00363ADF"/>
    <w:rsid w:val="0037218B"/>
    <w:rsid w:val="00372C18"/>
    <w:rsid w:val="00380EAA"/>
    <w:rsid w:val="00382F89"/>
    <w:rsid w:val="003847B5"/>
    <w:rsid w:val="003855A8"/>
    <w:rsid w:val="00385FB3"/>
    <w:rsid w:val="0038765E"/>
    <w:rsid w:val="003905BB"/>
    <w:rsid w:val="00393B0B"/>
    <w:rsid w:val="003A182B"/>
    <w:rsid w:val="003A23C5"/>
    <w:rsid w:val="003A6290"/>
    <w:rsid w:val="003A7B5C"/>
    <w:rsid w:val="003B04C9"/>
    <w:rsid w:val="003B0B32"/>
    <w:rsid w:val="003B1DAC"/>
    <w:rsid w:val="003B4677"/>
    <w:rsid w:val="003B47CB"/>
    <w:rsid w:val="003B4E13"/>
    <w:rsid w:val="003B58CC"/>
    <w:rsid w:val="003B64B1"/>
    <w:rsid w:val="003B6588"/>
    <w:rsid w:val="003B7C5C"/>
    <w:rsid w:val="003C3575"/>
    <w:rsid w:val="003C5032"/>
    <w:rsid w:val="003D3551"/>
    <w:rsid w:val="003D6E67"/>
    <w:rsid w:val="003E0B60"/>
    <w:rsid w:val="003E1F8D"/>
    <w:rsid w:val="003E2AFB"/>
    <w:rsid w:val="003F0D4B"/>
    <w:rsid w:val="003F0DE5"/>
    <w:rsid w:val="003F1CE8"/>
    <w:rsid w:val="003F4B48"/>
    <w:rsid w:val="003F6341"/>
    <w:rsid w:val="003F63B8"/>
    <w:rsid w:val="003F653C"/>
    <w:rsid w:val="00400A49"/>
    <w:rsid w:val="00402300"/>
    <w:rsid w:val="00402B05"/>
    <w:rsid w:val="00416D36"/>
    <w:rsid w:val="00417850"/>
    <w:rsid w:val="0042051D"/>
    <w:rsid w:val="004238DA"/>
    <w:rsid w:val="004248B4"/>
    <w:rsid w:val="00432284"/>
    <w:rsid w:val="00432F4E"/>
    <w:rsid w:val="00433456"/>
    <w:rsid w:val="00437676"/>
    <w:rsid w:val="00437861"/>
    <w:rsid w:val="004409A0"/>
    <w:rsid w:val="004449D8"/>
    <w:rsid w:val="004466CB"/>
    <w:rsid w:val="00452A26"/>
    <w:rsid w:val="00455429"/>
    <w:rsid w:val="004555AD"/>
    <w:rsid w:val="00455C8F"/>
    <w:rsid w:val="00455FC9"/>
    <w:rsid w:val="0045667D"/>
    <w:rsid w:val="00460049"/>
    <w:rsid w:val="00465740"/>
    <w:rsid w:val="00470C15"/>
    <w:rsid w:val="00473203"/>
    <w:rsid w:val="004775F3"/>
    <w:rsid w:val="004803F8"/>
    <w:rsid w:val="004839DF"/>
    <w:rsid w:val="00485F93"/>
    <w:rsid w:val="00486DF1"/>
    <w:rsid w:val="00493CE5"/>
    <w:rsid w:val="004A0D3C"/>
    <w:rsid w:val="004A10E9"/>
    <w:rsid w:val="004A1BD3"/>
    <w:rsid w:val="004A2756"/>
    <w:rsid w:val="004A6194"/>
    <w:rsid w:val="004A67CA"/>
    <w:rsid w:val="004A7A79"/>
    <w:rsid w:val="004B324F"/>
    <w:rsid w:val="004B5B11"/>
    <w:rsid w:val="004C0D2F"/>
    <w:rsid w:val="004C72D6"/>
    <w:rsid w:val="004D2159"/>
    <w:rsid w:val="004D6CF9"/>
    <w:rsid w:val="004E2A78"/>
    <w:rsid w:val="004E311E"/>
    <w:rsid w:val="004E5F17"/>
    <w:rsid w:val="004F11C5"/>
    <w:rsid w:val="004F1982"/>
    <w:rsid w:val="004F21A6"/>
    <w:rsid w:val="004F275D"/>
    <w:rsid w:val="004F2CB7"/>
    <w:rsid w:val="004F3205"/>
    <w:rsid w:val="004F32EE"/>
    <w:rsid w:val="004F3F76"/>
    <w:rsid w:val="004F4F33"/>
    <w:rsid w:val="00500F84"/>
    <w:rsid w:val="00501EB8"/>
    <w:rsid w:val="0050261A"/>
    <w:rsid w:val="00502E5B"/>
    <w:rsid w:val="00505178"/>
    <w:rsid w:val="00511116"/>
    <w:rsid w:val="00513C42"/>
    <w:rsid w:val="00513D88"/>
    <w:rsid w:val="00515005"/>
    <w:rsid w:val="0051735D"/>
    <w:rsid w:val="00517D80"/>
    <w:rsid w:val="0052387D"/>
    <w:rsid w:val="00526E60"/>
    <w:rsid w:val="005312E5"/>
    <w:rsid w:val="00531A72"/>
    <w:rsid w:val="005320ED"/>
    <w:rsid w:val="00533A57"/>
    <w:rsid w:val="005365F3"/>
    <w:rsid w:val="0054047A"/>
    <w:rsid w:val="00543F54"/>
    <w:rsid w:val="00547AA3"/>
    <w:rsid w:val="00550A5D"/>
    <w:rsid w:val="00555313"/>
    <w:rsid w:val="00555AD9"/>
    <w:rsid w:val="00556305"/>
    <w:rsid w:val="00567305"/>
    <w:rsid w:val="00573093"/>
    <w:rsid w:val="005733E4"/>
    <w:rsid w:val="005736C5"/>
    <w:rsid w:val="005739D3"/>
    <w:rsid w:val="00573DCF"/>
    <w:rsid w:val="00576460"/>
    <w:rsid w:val="005776E5"/>
    <w:rsid w:val="0058134A"/>
    <w:rsid w:val="00581D38"/>
    <w:rsid w:val="00585C99"/>
    <w:rsid w:val="00591C04"/>
    <w:rsid w:val="0059456C"/>
    <w:rsid w:val="005A0CD8"/>
    <w:rsid w:val="005A1B01"/>
    <w:rsid w:val="005A4BC5"/>
    <w:rsid w:val="005A5D00"/>
    <w:rsid w:val="005A6914"/>
    <w:rsid w:val="005B0941"/>
    <w:rsid w:val="005B1B3A"/>
    <w:rsid w:val="005B382C"/>
    <w:rsid w:val="005B5153"/>
    <w:rsid w:val="005B558F"/>
    <w:rsid w:val="005C063B"/>
    <w:rsid w:val="005C4D2E"/>
    <w:rsid w:val="005C69B6"/>
    <w:rsid w:val="005D2E21"/>
    <w:rsid w:val="005E18F8"/>
    <w:rsid w:val="005E54B3"/>
    <w:rsid w:val="005E747A"/>
    <w:rsid w:val="005F27F4"/>
    <w:rsid w:val="005F315B"/>
    <w:rsid w:val="005F4B99"/>
    <w:rsid w:val="005F4D9C"/>
    <w:rsid w:val="00604366"/>
    <w:rsid w:val="00604E87"/>
    <w:rsid w:val="00607CEB"/>
    <w:rsid w:val="00607FCA"/>
    <w:rsid w:val="00615323"/>
    <w:rsid w:val="006165EF"/>
    <w:rsid w:val="00620B0C"/>
    <w:rsid w:val="00623D45"/>
    <w:rsid w:val="0062401F"/>
    <w:rsid w:val="00624350"/>
    <w:rsid w:val="00631D81"/>
    <w:rsid w:val="006323A4"/>
    <w:rsid w:val="00634F61"/>
    <w:rsid w:val="00636632"/>
    <w:rsid w:val="006413E3"/>
    <w:rsid w:val="00642083"/>
    <w:rsid w:val="00646F85"/>
    <w:rsid w:val="00651DCD"/>
    <w:rsid w:val="00655500"/>
    <w:rsid w:val="00655A98"/>
    <w:rsid w:val="006621B5"/>
    <w:rsid w:val="00663A4D"/>
    <w:rsid w:val="00663B02"/>
    <w:rsid w:val="00666DB8"/>
    <w:rsid w:val="00670323"/>
    <w:rsid w:val="00671B7B"/>
    <w:rsid w:val="00675137"/>
    <w:rsid w:val="0067692D"/>
    <w:rsid w:val="0068185C"/>
    <w:rsid w:val="00682FA6"/>
    <w:rsid w:val="00683B94"/>
    <w:rsid w:val="00686040"/>
    <w:rsid w:val="006903CC"/>
    <w:rsid w:val="006917BB"/>
    <w:rsid w:val="00691EDA"/>
    <w:rsid w:val="00693C90"/>
    <w:rsid w:val="006941D8"/>
    <w:rsid w:val="00694E72"/>
    <w:rsid w:val="00695BA6"/>
    <w:rsid w:val="006967B3"/>
    <w:rsid w:val="006973F4"/>
    <w:rsid w:val="006A5F09"/>
    <w:rsid w:val="006A6939"/>
    <w:rsid w:val="006B3654"/>
    <w:rsid w:val="006C068A"/>
    <w:rsid w:val="006C1C9A"/>
    <w:rsid w:val="006C202A"/>
    <w:rsid w:val="006C2760"/>
    <w:rsid w:val="006C4F2D"/>
    <w:rsid w:val="006C61C1"/>
    <w:rsid w:val="006C74BE"/>
    <w:rsid w:val="006D03CB"/>
    <w:rsid w:val="006D5834"/>
    <w:rsid w:val="006D5CB2"/>
    <w:rsid w:val="006E0875"/>
    <w:rsid w:val="006E3B4F"/>
    <w:rsid w:val="006E6567"/>
    <w:rsid w:val="006E769E"/>
    <w:rsid w:val="007044F9"/>
    <w:rsid w:val="00712DE3"/>
    <w:rsid w:val="007136A6"/>
    <w:rsid w:val="00721132"/>
    <w:rsid w:val="007227B1"/>
    <w:rsid w:val="00722A08"/>
    <w:rsid w:val="00724E02"/>
    <w:rsid w:val="00725D36"/>
    <w:rsid w:val="0073092C"/>
    <w:rsid w:val="00735AF9"/>
    <w:rsid w:val="00736240"/>
    <w:rsid w:val="00737C5D"/>
    <w:rsid w:val="00741AD8"/>
    <w:rsid w:val="00743783"/>
    <w:rsid w:val="00745CB6"/>
    <w:rsid w:val="007541C8"/>
    <w:rsid w:val="0076529E"/>
    <w:rsid w:val="00766ADA"/>
    <w:rsid w:val="00766BD9"/>
    <w:rsid w:val="00767471"/>
    <w:rsid w:val="00767FEC"/>
    <w:rsid w:val="00775605"/>
    <w:rsid w:val="00775B24"/>
    <w:rsid w:val="00777B0E"/>
    <w:rsid w:val="0078254D"/>
    <w:rsid w:val="00784A73"/>
    <w:rsid w:val="00784F29"/>
    <w:rsid w:val="0078642F"/>
    <w:rsid w:val="00787A09"/>
    <w:rsid w:val="00787F6A"/>
    <w:rsid w:val="00790530"/>
    <w:rsid w:val="007919EB"/>
    <w:rsid w:val="007A1DB3"/>
    <w:rsid w:val="007B0EDC"/>
    <w:rsid w:val="007B1268"/>
    <w:rsid w:val="007B3BA1"/>
    <w:rsid w:val="007B3C3F"/>
    <w:rsid w:val="007B5431"/>
    <w:rsid w:val="007C33F4"/>
    <w:rsid w:val="007C4361"/>
    <w:rsid w:val="007C5C69"/>
    <w:rsid w:val="007C5E2D"/>
    <w:rsid w:val="007D0A04"/>
    <w:rsid w:val="007D16EF"/>
    <w:rsid w:val="007D5A0B"/>
    <w:rsid w:val="007D620E"/>
    <w:rsid w:val="007D7369"/>
    <w:rsid w:val="007E27F1"/>
    <w:rsid w:val="007E7AE3"/>
    <w:rsid w:val="007F48CA"/>
    <w:rsid w:val="0080289C"/>
    <w:rsid w:val="00805162"/>
    <w:rsid w:val="00806269"/>
    <w:rsid w:val="00807C2C"/>
    <w:rsid w:val="00810F69"/>
    <w:rsid w:val="00812018"/>
    <w:rsid w:val="00814F21"/>
    <w:rsid w:val="00814FB5"/>
    <w:rsid w:val="00816903"/>
    <w:rsid w:val="008253A0"/>
    <w:rsid w:val="00825547"/>
    <w:rsid w:val="008279A4"/>
    <w:rsid w:val="00827A60"/>
    <w:rsid w:val="00831CCE"/>
    <w:rsid w:val="00834C79"/>
    <w:rsid w:val="00836A29"/>
    <w:rsid w:val="0083797D"/>
    <w:rsid w:val="00843AC6"/>
    <w:rsid w:val="00844E31"/>
    <w:rsid w:val="00850D93"/>
    <w:rsid w:val="008514A6"/>
    <w:rsid w:val="00852589"/>
    <w:rsid w:val="00853B6A"/>
    <w:rsid w:val="008678F9"/>
    <w:rsid w:val="00871ACD"/>
    <w:rsid w:val="00872441"/>
    <w:rsid w:val="00880E51"/>
    <w:rsid w:val="00882822"/>
    <w:rsid w:val="00885BBF"/>
    <w:rsid w:val="0089093E"/>
    <w:rsid w:val="00894562"/>
    <w:rsid w:val="00897AD8"/>
    <w:rsid w:val="008A1F37"/>
    <w:rsid w:val="008A4C2D"/>
    <w:rsid w:val="008A56B1"/>
    <w:rsid w:val="008B425E"/>
    <w:rsid w:val="008B4636"/>
    <w:rsid w:val="008C2919"/>
    <w:rsid w:val="008C5CF4"/>
    <w:rsid w:val="008C6217"/>
    <w:rsid w:val="008D2729"/>
    <w:rsid w:val="008D3A60"/>
    <w:rsid w:val="008D3B67"/>
    <w:rsid w:val="008D3DE3"/>
    <w:rsid w:val="008D48AD"/>
    <w:rsid w:val="008D61F3"/>
    <w:rsid w:val="008D7DF2"/>
    <w:rsid w:val="008E22FE"/>
    <w:rsid w:val="008E24F5"/>
    <w:rsid w:val="008E3B91"/>
    <w:rsid w:val="008E6A66"/>
    <w:rsid w:val="008E774C"/>
    <w:rsid w:val="008F0277"/>
    <w:rsid w:val="008F1CB5"/>
    <w:rsid w:val="008F5A4C"/>
    <w:rsid w:val="008F6042"/>
    <w:rsid w:val="00904D93"/>
    <w:rsid w:val="00907FED"/>
    <w:rsid w:val="0091088D"/>
    <w:rsid w:val="00912BBC"/>
    <w:rsid w:val="00913BE3"/>
    <w:rsid w:val="0091727D"/>
    <w:rsid w:val="00917F07"/>
    <w:rsid w:val="0092309A"/>
    <w:rsid w:val="0092612C"/>
    <w:rsid w:val="00926A09"/>
    <w:rsid w:val="0093107C"/>
    <w:rsid w:val="00935CDC"/>
    <w:rsid w:val="0093772D"/>
    <w:rsid w:val="00941163"/>
    <w:rsid w:val="0094273D"/>
    <w:rsid w:val="00947392"/>
    <w:rsid w:val="00947AC9"/>
    <w:rsid w:val="0095099D"/>
    <w:rsid w:val="00953C34"/>
    <w:rsid w:val="00955063"/>
    <w:rsid w:val="009622D3"/>
    <w:rsid w:val="00962C75"/>
    <w:rsid w:val="00962F84"/>
    <w:rsid w:val="0096384D"/>
    <w:rsid w:val="0096449C"/>
    <w:rsid w:val="009674C7"/>
    <w:rsid w:val="00973AD0"/>
    <w:rsid w:val="0097656B"/>
    <w:rsid w:val="00976CA0"/>
    <w:rsid w:val="009774DD"/>
    <w:rsid w:val="00983E79"/>
    <w:rsid w:val="009900AA"/>
    <w:rsid w:val="00991590"/>
    <w:rsid w:val="00993D8F"/>
    <w:rsid w:val="009A05C9"/>
    <w:rsid w:val="009A1290"/>
    <w:rsid w:val="009A31BD"/>
    <w:rsid w:val="009A3E62"/>
    <w:rsid w:val="009A418D"/>
    <w:rsid w:val="009B33F9"/>
    <w:rsid w:val="009C303C"/>
    <w:rsid w:val="009C4D88"/>
    <w:rsid w:val="009C61EF"/>
    <w:rsid w:val="009C650C"/>
    <w:rsid w:val="009D02D8"/>
    <w:rsid w:val="009D1CC4"/>
    <w:rsid w:val="009D1D7F"/>
    <w:rsid w:val="009E1547"/>
    <w:rsid w:val="009F22D4"/>
    <w:rsid w:val="00A00AAC"/>
    <w:rsid w:val="00A04C93"/>
    <w:rsid w:val="00A04EA0"/>
    <w:rsid w:val="00A05D29"/>
    <w:rsid w:val="00A212BD"/>
    <w:rsid w:val="00A236F7"/>
    <w:rsid w:val="00A42F27"/>
    <w:rsid w:val="00A44C98"/>
    <w:rsid w:val="00A50CC8"/>
    <w:rsid w:val="00A54933"/>
    <w:rsid w:val="00A56E13"/>
    <w:rsid w:val="00A71F80"/>
    <w:rsid w:val="00A74D57"/>
    <w:rsid w:val="00A77296"/>
    <w:rsid w:val="00A7733D"/>
    <w:rsid w:val="00A8044C"/>
    <w:rsid w:val="00A817B1"/>
    <w:rsid w:val="00A8436A"/>
    <w:rsid w:val="00A85622"/>
    <w:rsid w:val="00A85AEE"/>
    <w:rsid w:val="00A86676"/>
    <w:rsid w:val="00A915AF"/>
    <w:rsid w:val="00AA48B7"/>
    <w:rsid w:val="00AB0409"/>
    <w:rsid w:val="00AB1E76"/>
    <w:rsid w:val="00AB3847"/>
    <w:rsid w:val="00AB41AC"/>
    <w:rsid w:val="00AB502E"/>
    <w:rsid w:val="00AB613A"/>
    <w:rsid w:val="00AB6255"/>
    <w:rsid w:val="00AC059D"/>
    <w:rsid w:val="00AC0DA9"/>
    <w:rsid w:val="00AC0EE9"/>
    <w:rsid w:val="00AC42A3"/>
    <w:rsid w:val="00AD2690"/>
    <w:rsid w:val="00AD3A70"/>
    <w:rsid w:val="00AE0CD3"/>
    <w:rsid w:val="00AF1B66"/>
    <w:rsid w:val="00AF5625"/>
    <w:rsid w:val="00AF5A9F"/>
    <w:rsid w:val="00AF6556"/>
    <w:rsid w:val="00AF7F3C"/>
    <w:rsid w:val="00B0061F"/>
    <w:rsid w:val="00B057B7"/>
    <w:rsid w:val="00B074F8"/>
    <w:rsid w:val="00B11DC1"/>
    <w:rsid w:val="00B12955"/>
    <w:rsid w:val="00B1455F"/>
    <w:rsid w:val="00B17295"/>
    <w:rsid w:val="00B20851"/>
    <w:rsid w:val="00B21546"/>
    <w:rsid w:val="00B22AA3"/>
    <w:rsid w:val="00B24899"/>
    <w:rsid w:val="00B30928"/>
    <w:rsid w:val="00B32ACD"/>
    <w:rsid w:val="00B3610E"/>
    <w:rsid w:val="00B37D53"/>
    <w:rsid w:val="00B37E81"/>
    <w:rsid w:val="00B40541"/>
    <w:rsid w:val="00B423E3"/>
    <w:rsid w:val="00B42610"/>
    <w:rsid w:val="00B52D87"/>
    <w:rsid w:val="00B55B17"/>
    <w:rsid w:val="00B56EE6"/>
    <w:rsid w:val="00B57A3E"/>
    <w:rsid w:val="00B64262"/>
    <w:rsid w:val="00B76022"/>
    <w:rsid w:val="00B804ED"/>
    <w:rsid w:val="00B807FC"/>
    <w:rsid w:val="00B83536"/>
    <w:rsid w:val="00B8370E"/>
    <w:rsid w:val="00B85F27"/>
    <w:rsid w:val="00B910AE"/>
    <w:rsid w:val="00B91FED"/>
    <w:rsid w:val="00B92B70"/>
    <w:rsid w:val="00BA043C"/>
    <w:rsid w:val="00BA0590"/>
    <w:rsid w:val="00BA09EA"/>
    <w:rsid w:val="00BA34FB"/>
    <w:rsid w:val="00BA4EAA"/>
    <w:rsid w:val="00BA50C1"/>
    <w:rsid w:val="00BA6841"/>
    <w:rsid w:val="00BA6A18"/>
    <w:rsid w:val="00BB010C"/>
    <w:rsid w:val="00BB177A"/>
    <w:rsid w:val="00BB1928"/>
    <w:rsid w:val="00BB2F11"/>
    <w:rsid w:val="00BB47CA"/>
    <w:rsid w:val="00BB59FB"/>
    <w:rsid w:val="00BC1359"/>
    <w:rsid w:val="00BC192A"/>
    <w:rsid w:val="00BC1A51"/>
    <w:rsid w:val="00BC722F"/>
    <w:rsid w:val="00BC727B"/>
    <w:rsid w:val="00BC7D1E"/>
    <w:rsid w:val="00BD2D20"/>
    <w:rsid w:val="00BD6447"/>
    <w:rsid w:val="00BE0D28"/>
    <w:rsid w:val="00BE4D7D"/>
    <w:rsid w:val="00BE6A5D"/>
    <w:rsid w:val="00BE7D3C"/>
    <w:rsid w:val="00BF1C19"/>
    <w:rsid w:val="00BF3D3C"/>
    <w:rsid w:val="00C0740D"/>
    <w:rsid w:val="00C07714"/>
    <w:rsid w:val="00C10615"/>
    <w:rsid w:val="00C111FE"/>
    <w:rsid w:val="00C1433E"/>
    <w:rsid w:val="00C169C0"/>
    <w:rsid w:val="00C17BA5"/>
    <w:rsid w:val="00C2370A"/>
    <w:rsid w:val="00C23817"/>
    <w:rsid w:val="00C26293"/>
    <w:rsid w:val="00C335C3"/>
    <w:rsid w:val="00C33984"/>
    <w:rsid w:val="00C35D5B"/>
    <w:rsid w:val="00C36BE2"/>
    <w:rsid w:val="00C402DD"/>
    <w:rsid w:val="00C434FB"/>
    <w:rsid w:val="00C43526"/>
    <w:rsid w:val="00C439F2"/>
    <w:rsid w:val="00C43F0E"/>
    <w:rsid w:val="00C54166"/>
    <w:rsid w:val="00C65316"/>
    <w:rsid w:val="00C70856"/>
    <w:rsid w:val="00C813DF"/>
    <w:rsid w:val="00C813E8"/>
    <w:rsid w:val="00C91ED9"/>
    <w:rsid w:val="00C92A61"/>
    <w:rsid w:val="00C92B64"/>
    <w:rsid w:val="00C92C25"/>
    <w:rsid w:val="00CA239C"/>
    <w:rsid w:val="00CA6168"/>
    <w:rsid w:val="00CB3645"/>
    <w:rsid w:val="00CC21F7"/>
    <w:rsid w:val="00CC518E"/>
    <w:rsid w:val="00CD2BDD"/>
    <w:rsid w:val="00CE2AC4"/>
    <w:rsid w:val="00CE4672"/>
    <w:rsid w:val="00CE5AF3"/>
    <w:rsid w:val="00CF1CCB"/>
    <w:rsid w:val="00CF35E4"/>
    <w:rsid w:val="00CF42A3"/>
    <w:rsid w:val="00CF4BCA"/>
    <w:rsid w:val="00CF5959"/>
    <w:rsid w:val="00D05849"/>
    <w:rsid w:val="00D05EBA"/>
    <w:rsid w:val="00D05FC9"/>
    <w:rsid w:val="00D1283A"/>
    <w:rsid w:val="00D130E1"/>
    <w:rsid w:val="00D14F2B"/>
    <w:rsid w:val="00D16B84"/>
    <w:rsid w:val="00D20DE8"/>
    <w:rsid w:val="00D21A05"/>
    <w:rsid w:val="00D22514"/>
    <w:rsid w:val="00D22C30"/>
    <w:rsid w:val="00D2785A"/>
    <w:rsid w:val="00D41CD3"/>
    <w:rsid w:val="00D42490"/>
    <w:rsid w:val="00D45C5C"/>
    <w:rsid w:val="00D46D35"/>
    <w:rsid w:val="00D47568"/>
    <w:rsid w:val="00D500BA"/>
    <w:rsid w:val="00D544BC"/>
    <w:rsid w:val="00D600CA"/>
    <w:rsid w:val="00D61166"/>
    <w:rsid w:val="00D63565"/>
    <w:rsid w:val="00D66C61"/>
    <w:rsid w:val="00D72276"/>
    <w:rsid w:val="00D7281F"/>
    <w:rsid w:val="00D73A25"/>
    <w:rsid w:val="00D7490D"/>
    <w:rsid w:val="00D7545D"/>
    <w:rsid w:val="00D76DED"/>
    <w:rsid w:val="00D76F80"/>
    <w:rsid w:val="00D85208"/>
    <w:rsid w:val="00D916A4"/>
    <w:rsid w:val="00D9177A"/>
    <w:rsid w:val="00D92B5F"/>
    <w:rsid w:val="00D95E87"/>
    <w:rsid w:val="00D97016"/>
    <w:rsid w:val="00D97711"/>
    <w:rsid w:val="00DA0FFD"/>
    <w:rsid w:val="00DA78B8"/>
    <w:rsid w:val="00DB199D"/>
    <w:rsid w:val="00DB247C"/>
    <w:rsid w:val="00DB52BB"/>
    <w:rsid w:val="00DB64C0"/>
    <w:rsid w:val="00DC191D"/>
    <w:rsid w:val="00DC34C4"/>
    <w:rsid w:val="00DC599E"/>
    <w:rsid w:val="00DC59E4"/>
    <w:rsid w:val="00DC646A"/>
    <w:rsid w:val="00DD1B08"/>
    <w:rsid w:val="00DD3EDB"/>
    <w:rsid w:val="00DD567D"/>
    <w:rsid w:val="00DD5B49"/>
    <w:rsid w:val="00DD6111"/>
    <w:rsid w:val="00DD616E"/>
    <w:rsid w:val="00DD714F"/>
    <w:rsid w:val="00DE0650"/>
    <w:rsid w:val="00DE12F3"/>
    <w:rsid w:val="00DE20E8"/>
    <w:rsid w:val="00DE4385"/>
    <w:rsid w:val="00DF0B00"/>
    <w:rsid w:val="00DF3D17"/>
    <w:rsid w:val="00DF568D"/>
    <w:rsid w:val="00E00556"/>
    <w:rsid w:val="00E021FE"/>
    <w:rsid w:val="00E03BC2"/>
    <w:rsid w:val="00E05CCE"/>
    <w:rsid w:val="00E065D1"/>
    <w:rsid w:val="00E07877"/>
    <w:rsid w:val="00E102F4"/>
    <w:rsid w:val="00E15846"/>
    <w:rsid w:val="00E15FB7"/>
    <w:rsid w:val="00E16247"/>
    <w:rsid w:val="00E179F2"/>
    <w:rsid w:val="00E309B4"/>
    <w:rsid w:val="00E36CC6"/>
    <w:rsid w:val="00E37BAE"/>
    <w:rsid w:val="00E4038B"/>
    <w:rsid w:val="00E4144F"/>
    <w:rsid w:val="00E414C5"/>
    <w:rsid w:val="00E5409B"/>
    <w:rsid w:val="00E5784C"/>
    <w:rsid w:val="00E57FA6"/>
    <w:rsid w:val="00E6048D"/>
    <w:rsid w:val="00E65791"/>
    <w:rsid w:val="00E72870"/>
    <w:rsid w:val="00E7317B"/>
    <w:rsid w:val="00E73533"/>
    <w:rsid w:val="00E75300"/>
    <w:rsid w:val="00E76344"/>
    <w:rsid w:val="00E81658"/>
    <w:rsid w:val="00E823C6"/>
    <w:rsid w:val="00E907EB"/>
    <w:rsid w:val="00E926DB"/>
    <w:rsid w:val="00E97690"/>
    <w:rsid w:val="00EA0285"/>
    <w:rsid w:val="00EA0AED"/>
    <w:rsid w:val="00EA1910"/>
    <w:rsid w:val="00EA2F83"/>
    <w:rsid w:val="00EA357B"/>
    <w:rsid w:val="00EA6DE3"/>
    <w:rsid w:val="00EB2C9F"/>
    <w:rsid w:val="00EB3DF8"/>
    <w:rsid w:val="00EB4AEE"/>
    <w:rsid w:val="00EB7BB6"/>
    <w:rsid w:val="00ED33CA"/>
    <w:rsid w:val="00ED341D"/>
    <w:rsid w:val="00ED3701"/>
    <w:rsid w:val="00ED3D12"/>
    <w:rsid w:val="00ED64C0"/>
    <w:rsid w:val="00ED7BEF"/>
    <w:rsid w:val="00ED7D3A"/>
    <w:rsid w:val="00EE23F1"/>
    <w:rsid w:val="00EE5715"/>
    <w:rsid w:val="00EE592A"/>
    <w:rsid w:val="00EE6159"/>
    <w:rsid w:val="00EF316B"/>
    <w:rsid w:val="00EF6957"/>
    <w:rsid w:val="00EF6EBF"/>
    <w:rsid w:val="00EF7D09"/>
    <w:rsid w:val="00F0200D"/>
    <w:rsid w:val="00F03C3B"/>
    <w:rsid w:val="00F05D80"/>
    <w:rsid w:val="00F0609E"/>
    <w:rsid w:val="00F071A0"/>
    <w:rsid w:val="00F22925"/>
    <w:rsid w:val="00F30CE9"/>
    <w:rsid w:val="00F319D1"/>
    <w:rsid w:val="00F441F4"/>
    <w:rsid w:val="00F457B1"/>
    <w:rsid w:val="00F529CE"/>
    <w:rsid w:val="00F52A31"/>
    <w:rsid w:val="00F55292"/>
    <w:rsid w:val="00F57688"/>
    <w:rsid w:val="00F6124C"/>
    <w:rsid w:val="00F64003"/>
    <w:rsid w:val="00F70E5C"/>
    <w:rsid w:val="00F72AFE"/>
    <w:rsid w:val="00F766B1"/>
    <w:rsid w:val="00F8455F"/>
    <w:rsid w:val="00F84B22"/>
    <w:rsid w:val="00F903DE"/>
    <w:rsid w:val="00F92162"/>
    <w:rsid w:val="00F93461"/>
    <w:rsid w:val="00F93AD7"/>
    <w:rsid w:val="00F97343"/>
    <w:rsid w:val="00F9761E"/>
    <w:rsid w:val="00FA35B4"/>
    <w:rsid w:val="00FA433C"/>
    <w:rsid w:val="00FA48E8"/>
    <w:rsid w:val="00FA6721"/>
    <w:rsid w:val="00FB5BC1"/>
    <w:rsid w:val="00FB6E22"/>
    <w:rsid w:val="00FB6EFE"/>
    <w:rsid w:val="00FC4115"/>
    <w:rsid w:val="00FC605E"/>
    <w:rsid w:val="00FD3EC0"/>
    <w:rsid w:val="00FE264C"/>
    <w:rsid w:val="00FE3E6C"/>
    <w:rsid w:val="00FE4678"/>
    <w:rsid w:val="00FE6B72"/>
    <w:rsid w:val="00FE78C8"/>
    <w:rsid w:val="00FF0CCF"/>
    <w:rsid w:val="00FF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8C87B03"/>
  <w15:docId w15:val="{92727E76-92FB-463D-8951-B21530BB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CCF"/>
    <w:pPr>
      <w:widowControl w:val="0"/>
      <w:jc w:val="both"/>
    </w:pPr>
    <w:rPr>
      <w:kern w:val="2"/>
      <w:sz w:val="21"/>
      <w:szCs w:val="24"/>
    </w:rPr>
  </w:style>
  <w:style w:type="paragraph" w:styleId="1">
    <w:name w:val="heading 1"/>
    <w:basedOn w:val="a"/>
    <w:next w:val="a"/>
    <w:qFormat/>
    <w:rsid w:val="00FF0C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CCF"/>
    <w:pPr>
      <w:tabs>
        <w:tab w:val="center" w:pos="4153"/>
        <w:tab w:val="right" w:pos="8306"/>
      </w:tabs>
      <w:snapToGrid w:val="0"/>
      <w:jc w:val="left"/>
    </w:pPr>
    <w:rPr>
      <w:sz w:val="18"/>
      <w:szCs w:val="18"/>
    </w:rPr>
  </w:style>
  <w:style w:type="character" w:styleId="a5">
    <w:name w:val="page number"/>
    <w:basedOn w:val="a0"/>
    <w:rsid w:val="00FF0CCF"/>
  </w:style>
  <w:style w:type="paragraph" w:styleId="a6">
    <w:name w:val="header"/>
    <w:basedOn w:val="a"/>
    <w:rsid w:val="00FF0CCF"/>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6C74BE"/>
    <w:rPr>
      <w:sz w:val="18"/>
      <w:szCs w:val="18"/>
    </w:rPr>
  </w:style>
  <w:style w:type="paragraph" w:styleId="a8">
    <w:name w:val="Plain Text"/>
    <w:basedOn w:val="a"/>
    <w:rsid w:val="003B4677"/>
    <w:rPr>
      <w:rFonts w:ascii="宋体" w:hAnsi="Courier New"/>
      <w:szCs w:val="20"/>
    </w:rPr>
  </w:style>
  <w:style w:type="paragraph" w:styleId="a9">
    <w:name w:val="Body Text Indent"/>
    <w:basedOn w:val="a"/>
    <w:rsid w:val="009674C7"/>
    <w:pPr>
      <w:spacing w:line="360" w:lineRule="auto"/>
      <w:ind w:left="360" w:firstLineChars="225" w:firstLine="540"/>
    </w:pPr>
    <w:rPr>
      <w:sz w:val="24"/>
    </w:rPr>
  </w:style>
  <w:style w:type="table" w:styleId="aa">
    <w:name w:val="Table Grid"/>
    <w:basedOn w:val="a1"/>
    <w:rsid w:val="0096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246DE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tyle11">
    <w:name w:val="style11"/>
    <w:basedOn w:val="a0"/>
    <w:rsid w:val="00416D36"/>
  </w:style>
  <w:style w:type="paragraph" w:styleId="ab">
    <w:name w:val="List Paragraph"/>
    <w:basedOn w:val="a"/>
    <w:uiPriority w:val="34"/>
    <w:qFormat/>
    <w:rsid w:val="003F4B48"/>
    <w:pPr>
      <w:ind w:firstLineChars="200" w:firstLine="420"/>
    </w:pPr>
  </w:style>
  <w:style w:type="paragraph" w:styleId="ac">
    <w:name w:val="annotation text"/>
    <w:basedOn w:val="a"/>
    <w:link w:val="ad"/>
    <w:uiPriority w:val="99"/>
    <w:unhideWhenUsed/>
    <w:rsid w:val="00033413"/>
    <w:pPr>
      <w:jc w:val="left"/>
    </w:pPr>
    <w:rPr>
      <w:szCs w:val="20"/>
    </w:rPr>
  </w:style>
  <w:style w:type="character" w:customStyle="1" w:styleId="ad">
    <w:name w:val="批注文字 字符"/>
    <w:basedOn w:val="a0"/>
    <w:link w:val="ac"/>
    <w:uiPriority w:val="99"/>
    <w:rsid w:val="00033413"/>
    <w:rPr>
      <w:kern w:val="2"/>
      <w:sz w:val="21"/>
    </w:rPr>
  </w:style>
  <w:style w:type="character" w:customStyle="1" w:styleId="a4">
    <w:name w:val="页脚 字符"/>
    <w:basedOn w:val="a0"/>
    <w:link w:val="a3"/>
    <w:uiPriority w:val="99"/>
    <w:rsid w:val="00DD567D"/>
    <w:rPr>
      <w:kern w:val="2"/>
      <w:sz w:val="18"/>
      <w:szCs w:val="18"/>
    </w:rPr>
  </w:style>
  <w:style w:type="paragraph" w:styleId="ae">
    <w:name w:val="Date"/>
    <w:basedOn w:val="a"/>
    <w:next w:val="a"/>
    <w:link w:val="af"/>
    <w:uiPriority w:val="99"/>
    <w:semiHidden/>
    <w:unhideWhenUsed/>
    <w:rsid w:val="00BE7D3C"/>
    <w:pPr>
      <w:ind w:leftChars="2500" w:left="100"/>
    </w:pPr>
  </w:style>
  <w:style w:type="character" w:customStyle="1" w:styleId="af">
    <w:name w:val="日期 字符"/>
    <w:basedOn w:val="a0"/>
    <w:link w:val="ae"/>
    <w:uiPriority w:val="99"/>
    <w:semiHidden/>
    <w:rsid w:val="00BE7D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1030">
      <w:bodyDiv w:val="1"/>
      <w:marLeft w:val="0"/>
      <w:marRight w:val="0"/>
      <w:marTop w:val="0"/>
      <w:marBottom w:val="0"/>
      <w:divBdr>
        <w:top w:val="none" w:sz="0" w:space="0" w:color="auto"/>
        <w:left w:val="none" w:sz="0" w:space="0" w:color="auto"/>
        <w:bottom w:val="none" w:sz="0" w:space="0" w:color="auto"/>
        <w:right w:val="none" w:sz="0" w:space="0" w:color="auto"/>
      </w:divBdr>
    </w:div>
    <w:div w:id="236864701">
      <w:bodyDiv w:val="1"/>
      <w:marLeft w:val="0"/>
      <w:marRight w:val="0"/>
      <w:marTop w:val="0"/>
      <w:marBottom w:val="0"/>
      <w:divBdr>
        <w:top w:val="none" w:sz="0" w:space="0" w:color="auto"/>
        <w:left w:val="none" w:sz="0" w:space="0" w:color="auto"/>
        <w:bottom w:val="none" w:sz="0" w:space="0" w:color="auto"/>
        <w:right w:val="none" w:sz="0" w:space="0" w:color="auto"/>
      </w:divBdr>
    </w:div>
    <w:div w:id="249582262">
      <w:bodyDiv w:val="1"/>
      <w:marLeft w:val="0"/>
      <w:marRight w:val="0"/>
      <w:marTop w:val="0"/>
      <w:marBottom w:val="0"/>
      <w:divBdr>
        <w:top w:val="none" w:sz="0" w:space="0" w:color="auto"/>
        <w:left w:val="none" w:sz="0" w:space="0" w:color="auto"/>
        <w:bottom w:val="none" w:sz="0" w:space="0" w:color="auto"/>
        <w:right w:val="none" w:sz="0" w:space="0" w:color="auto"/>
      </w:divBdr>
    </w:div>
    <w:div w:id="855537698">
      <w:bodyDiv w:val="1"/>
      <w:marLeft w:val="0"/>
      <w:marRight w:val="0"/>
      <w:marTop w:val="0"/>
      <w:marBottom w:val="0"/>
      <w:divBdr>
        <w:top w:val="none" w:sz="0" w:space="0" w:color="auto"/>
        <w:left w:val="none" w:sz="0" w:space="0" w:color="auto"/>
        <w:bottom w:val="none" w:sz="0" w:space="0" w:color="auto"/>
        <w:right w:val="none" w:sz="0" w:space="0" w:color="auto"/>
      </w:divBdr>
    </w:div>
    <w:div w:id="1178470921">
      <w:bodyDiv w:val="1"/>
      <w:marLeft w:val="0"/>
      <w:marRight w:val="0"/>
      <w:marTop w:val="0"/>
      <w:marBottom w:val="0"/>
      <w:divBdr>
        <w:top w:val="none" w:sz="0" w:space="0" w:color="auto"/>
        <w:left w:val="none" w:sz="0" w:space="0" w:color="auto"/>
        <w:bottom w:val="none" w:sz="0" w:space="0" w:color="auto"/>
        <w:right w:val="none" w:sz="0" w:space="0" w:color="auto"/>
      </w:divBdr>
    </w:div>
    <w:div w:id="1358001663">
      <w:bodyDiv w:val="1"/>
      <w:marLeft w:val="0"/>
      <w:marRight w:val="0"/>
      <w:marTop w:val="0"/>
      <w:marBottom w:val="0"/>
      <w:divBdr>
        <w:top w:val="none" w:sz="0" w:space="0" w:color="auto"/>
        <w:left w:val="none" w:sz="0" w:space="0" w:color="auto"/>
        <w:bottom w:val="none" w:sz="0" w:space="0" w:color="auto"/>
        <w:right w:val="none" w:sz="0" w:space="0" w:color="auto"/>
      </w:divBdr>
    </w:div>
    <w:div w:id="1632830676">
      <w:bodyDiv w:val="1"/>
      <w:marLeft w:val="0"/>
      <w:marRight w:val="0"/>
      <w:marTop w:val="0"/>
      <w:marBottom w:val="0"/>
      <w:divBdr>
        <w:top w:val="none" w:sz="0" w:space="0" w:color="auto"/>
        <w:left w:val="none" w:sz="0" w:space="0" w:color="auto"/>
        <w:bottom w:val="none" w:sz="0" w:space="0" w:color="auto"/>
        <w:right w:val="none" w:sz="0" w:space="0" w:color="auto"/>
      </w:divBdr>
      <w:divsChild>
        <w:div w:id="1654412340">
          <w:marLeft w:val="0"/>
          <w:marRight w:val="0"/>
          <w:marTop w:val="0"/>
          <w:marBottom w:val="0"/>
          <w:divBdr>
            <w:top w:val="none" w:sz="0" w:space="0" w:color="auto"/>
            <w:left w:val="none" w:sz="0" w:space="0" w:color="auto"/>
            <w:bottom w:val="none" w:sz="0" w:space="0" w:color="auto"/>
            <w:right w:val="none" w:sz="0" w:space="0" w:color="auto"/>
          </w:divBdr>
          <w:divsChild>
            <w:div w:id="21436928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23187">
      <w:bodyDiv w:val="1"/>
      <w:marLeft w:val="0"/>
      <w:marRight w:val="0"/>
      <w:marTop w:val="0"/>
      <w:marBottom w:val="0"/>
      <w:divBdr>
        <w:top w:val="none" w:sz="0" w:space="0" w:color="auto"/>
        <w:left w:val="none" w:sz="0" w:space="0" w:color="auto"/>
        <w:bottom w:val="none" w:sz="0" w:space="0" w:color="auto"/>
        <w:right w:val="none" w:sz="0" w:space="0" w:color="auto"/>
      </w:divBdr>
    </w:div>
    <w:div w:id="20950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2269;&#38450;&#31185;&#25216;&#24037;&#19994;&#26631;&#20934;&#25991;&#20214;&#32534;&#36753;&#22120;\&#27169;&#26495;\&#32534;&#21046;&#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编制说明.dot</Template>
  <TotalTime>447</TotalTime>
  <Pages>4</Pages>
  <Words>2238</Words>
  <Characters>324</Characters>
  <Application>Microsoft Office Word</Application>
  <DocSecurity>0</DocSecurity>
  <Lines>2</Lines>
  <Paragraphs>5</Paragraphs>
  <ScaleCrop>false</ScaleCrop>
  <Company>cape</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（填写标准名称）</dc:title>
  <dc:creator>xjf</dc:creator>
  <cp:lastModifiedBy>张三</cp:lastModifiedBy>
  <cp:revision>171</cp:revision>
  <cp:lastPrinted>2022-11-10T07:41:00Z</cp:lastPrinted>
  <dcterms:created xsi:type="dcterms:W3CDTF">2021-12-03T09:30:00Z</dcterms:created>
  <dcterms:modified xsi:type="dcterms:W3CDTF">2022-11-10T08:02:00Z</dcterms:modified>
</cp:coreProperties>
</file>