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86232" w:rsidRDefault="00FF70EE">
      <w:pPr>
        <w:rPr>
          <w:rFonts w:ascii="Arial" w:hAnsi="Arial" w:cs="Arial"/>
          <w:b/>
          <w:sz w:val="72"/>
          <w:szCs w:val="72"/>
        </w:rPr>
      </w:pPr>
      <w:bookmarkStart w:id="0" w:name="SectionMark0"/>
      <w:r>
        <w:rPr>
          <w:rFonts w:ascii="Arial" w:hAnsi="Arial" w:cs="Arial"/>
          <w:noProof/>
        </w:rPr>
        <w:drawing>
          <wp:anchor distT="0" distB="0" distL="114300" distR="114300" simplePos="0" relativeHeight="251659264" behindDoc="0" locked="0" layoutInCell="1" allowOverlap="1">
            <wp:simplePos x="0" y="0"/>
            <wp:positionH relativeFrom="column">
              <wp:posOffset>3707765</wp:posOffset>
            </wp:positionH>
            <wp:positionV relativeFrom="paragraph">
              <wp:posOffset>147320</wp:posOffset>
            </wp:positionV>
            <wp:extent cx="1921510" cy="817245"/>
            <wp:effectExtent l="19050" t="0" r="2540" b="0"/>
            <wp:wrapSquare wrapText="bothSides"/>
            <wp:docPr id="5" name="Picture 2" descr="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jjf"/>
                    <pic:cNvPicPr>
                      <a:picLocks noChangeAspect="1" noChangeArrowheads="1"/>
                    </pic:cNvPicPr>
                  </pic:nvPicPr>
                  <pic:blipFill>
                    <a:blip r:embed="rId9" cstate="print">
                      <a:biLevel thresh="50000"/>
                      <a:grayscl/>
                      <a:lum contrast="100000"/>
                    </a:blip>
                    <a:srcRect l="5470" t="6032" r="5057" b="16345"/>
                    <a:stretch>
                      <a:fillRect/>
                    </a:stretch>
                  </pic:blipFill>
                  <pic:spPr>
                    <a:xfrm>
                      <a:off x="0" y="0"/>
                      <a:ext cx="1921510" cy="817245"/>
                    </a:xfrm>
                    <a:prstGeom prst="rect">
                      <a:avLst/>
                    </a:prstGeom>
                    <a:noFill/>
                    <a:ln w="9525">
                      <a:noFill/>
                      <a:miter lim="800000"/>
                      <a:headEnd/>
                      <a:tailEnd/>
                    </a:ln>
                  </pic:spPr>
                </pic:pic>
              </a:graphicData>
            </a:graphic>
          </wp:anchor>
        </w:drawing>
      </w:r>
    </w:p>
    <w:p w:rsidR="00786232" w:rsidRDefault="00786232">
      <w:pPr>
        <w:jc w:val="center"/>
        <w:rPr>
          <w:rFonts w:ascii="Arial" w:eastAsia="华文中宋" w:hAnsi="Arial" w:cs="Arial"/>
          <w:sz w:val="28"/>
          <w:szCs w:val="28"/>
        </w:rPr>
      </w:pPr>
    </w:p>
    <w:p w:rsidR="00786232" w:rsidRDefault="00FF70EE">
      <w:pPr>
        <w:jc w:val="center"/>
        <w:rPr>
          <w:rFonts w:ascii="宋体" w:hAnsi="宋体" w:cs="Arial"/>
          <w:b/>
          <w:sz w:val="52"/>
          <w:szCs w:val="52"/>
        </w:rPr>
      </w:pPr>
      <w:r>
        <w:rPr>
          <w:rFonts w:ascii="宋体" w:hAnsi="宋体" w:cs="Arial"/>
          <w:b/>
          <w:sz w:val="52"/>
          <w:szCs w:val="52"/>
        </w:rPr>
        <w:t>中华人民共和国国家计量技术规范</w:t>
      </w:r>
    </w:p>
    <w:p w:rsidR="00786232" w:rsidRDefault="00FF70EE">
      <w:pPr>
        <w:jc w:val="right"/>
        <w:rPr>
          <w:rFonts w:ascii="黑体" w:eastAsia="黑体" w:hAnsi="Arial" w:cs="Arial"/>
          <w:sz w:val="28"/>
          <w:szCs w:val="28"/>
        </w:rPr>
      </w:pPr>
      <w:r>
        <w:rPr>
          <w:rFonts w:ascii="黑体" w:eastAsia="黑体" w:hAnsi="Arial" w:cs="Arial" w:hint="eastAsia"/>
          <w:sz w:val="28"/>
          <w:szCs w:val="28"/>
        </w:rPr>
        <w:t>JJF ×××－××××</w:t>
      </w:r>
    </w:p>
    <w:p w:rsidR="00786232" w:rsidRDefault="00145CDB">
      <w:pPr>
        <w:rPr>
          <w:rFonts w:ascii="Arial" w:hAnsi="Arial" w:cs="Arial"/>
          <w:sz w:val="30"/>
          <w:szCs w:val="30"/>
        </w:rPr>
      </w:pPr>
      <w:r>
        <w:rPr>
          <w:rFonts w:ascii="Arial" w:hAnsi="Arial" w:cs="Arial"/>
          <w:sz w:val="30"/>
          <w:szCs w:val="30"/>
        </w:rPr>
        <w:pict>
          <v:line id="Line 3" o:spid="_x0000_s1026" style="position:absolute;left:0;text-align:left;z-index:251660288;mso-width-relative:page;mso-height-relative:page" from="5.25pt,0" to="455.25pt,0" o:gfxdata="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Le31GM8AAAAEAQAADwAAAAAAAAAB&#10;ACAAAAAiAAAAZHJzL2Rvd25yZXYueG1sUEsBAhQAFAAAAAgAh07iQFgX+tfgAQAA6QMAAA4AAAAA&#10;AAAAAQAgAAAAHgEAAGRycy9lMm9Eb2MueG1sUEsFBgAAAAAGAAYAWQEAAHAFAAAAAA==&#10;" strokeweight="1.5pt"/>
        </w:pict>
      </w:r>
    </w:p>
    <w:p w:rsidR="00786232" w:rsidRDefault="00786232">
      <w:pPr>
        <w:rPr>
          <w:rFonts w:ascii="Arial" w:hAnsi="Arial" w:cs="Arial"/>
          <w:sz w:val="30"/>
          <w:szCs w:val="30"/>
        </w:rPr>
      </w:pPr>
    </w:p>
    <w:p w:rsidR="00786232" w:rsidRDefault="00786232">
      <w:pPr>
        <w:rPr>
          <w:rFonts w:ascii="Arial" w:hAnsi="Arial" w:cs="Arial"/>
          <w:sz w:val="30"/>
          <w:szCs w:val="30"/>
        </w:rPr>
      </w:pPr>
    </w:p>
    <w:p w:rsidR="00786232" w:rsidRDefault="00786232">
      <w:pPr>
        <w:rPr>
          <w:rFonts w:ascii="Arial" w:hAnsi="Arial" w:cs="Arial"/>
          <w:sz w:val="30"/>
          <w:szCs w:val="30"/>
        </w:rPr>
      </w:pPr>
    </w:p>
    <w:p w:rsidR="00786232" w:rsidRDefault="00FF70EE">
      <w:pPr>
        <w:spacing w:line="360" w:lineRule="auto"/>
        <w:ind w:rightChars="-183" w:right="-384"/>
        <w:jc w:val="center"/>
        <w:rPr>
          <w:rFonts w:eastAsia="黑体"/>
          <w:sz w:val="52"/>
        </w:rPr>
      </w:pPr>
      <w:r>
        <w:rPr>
          <w:rFonts w:eastAsia="黑体" w:hint="eastAsia"/>
          <w:sz w:val="52"/>
        </w:rPr>
        <w:t>汽油车燃油蒸发排放控制系统检测仪</w:t>
      </w:r>
    </w:p>
    <w:p w:rsidR="00786232" w:rsidRDefault="00FF70EE">
      <w:pPr>
        <w:spacing w:line="360" w:lineRule="auto"/>
        <w:ind w:rightChars="-183" w:right="-384"/>
        <w:jc w:val="center"/>
        <w:rPr>
          <w:rFonts w:eastAsia="黑体"/>
          <w:sz w:val="52"/>
        </w:rPr>
      </w:pPr>
      <w:r>
        <w:rPr>
          <w:rFonts w:eastAsia="黑体" w:hint="eastAsia"/>
          <w:sz w:val="52"/>
        </w:rPr>
        <w:t>校准规范</w:t>
      </w:r>
    </w:p>
    <w:p w:rsidR="00786232" w:rsidRDefault="00FF70EE">
      <w:pPr>
        <w:spacing w:line="360" w:lineRule="auto"/>
        <w:jc w:val="center"/>
        <w:rPr>
          <w:rFonts w:ascii="黑体" w:eastAsia="黑体" w:hAnsi="黑体" w:cs="黑体"/>
          <w:b/>
          <w:sz w:val="28"/>
          <w:szCs w:val="28"/>
        </w:rPr>
      </w:pPr>
      <w:r>
        <w:rPr>
          <w:rFonts w:ascii="黑体" w:eastAsia="黑体" w:hAnsi="黑体" w:cs="黑体" w:hint="eastAsia"/>
          <w:b/>
          <w:sz w:val="28"/>
          <w:szCs w:val="28"/>
        </w:rPr>
        <w:t xml:space="preserve">Calibration Specification of </w:t>
      </w:r>
      <w:r>
        <w:rPr>
          <w:rFonts w:ascii="黑体" w:eastAsia="黑体" w:hAnsi="黑体" w:cs="黑体"/>
          <w:b/>
          <w:sz w:val="28"/>
          <w:szCs w:val="28"/>
        </w:rPr>
        <w:t xml:space="preserve">Gasoline </w:t>
      </w:r>
      <w:r>
        <w:rPr>
          <w:rFonts w:ascii="黑体" w:eastAsia="黑体" w:hAnsi="黑体" w:cs="黑体" w:hint="eastAsia"/>
          <w:b/>
          <w:sz w:val="28"/>
          <w:szCs w:val="28"/>
        </w:rPr>
        <w:t>V</w:t>
      </w:r>
      <w:r>
        <w:rPr>
          <w:rFonts w:ascii="黑体" w:eastAsia="黑体" w:hAnsi="黑体" w:cs="黑体"/>
          <w:b/>
          <w:sz w:val="28"/>
          <w:szCs w:val="28"/>
        </w:rPr>
        <w:t>ehicles</w:t>
      </w:r>
      <w:r>
        <w:rPr>
          <w:rFonts w:ascii="黑体" w:eastAsia="黑体" w:hAnsi="黑体" w:cs="黑体" w:hint="eastAsia"/>
          <w:b/>
          <w:sz w:val="28"/>
          <w:szCs w:val="28"/>
        </w:rPr>
        <w:t xml:space="preserve"> EVAP Testers  </w:t>
      </w:r>
    </w:p>
    <w:p w:rsidR="00786232" w:rsidRDefault="00786232">
      <w:pPr>
        <w:tabs>
          <w:tab w:val="left" w:pos="1510"/>
        </w:tabs>
        <w:spacing w:line="400" w:lineRule="exact"/>
        <w:jc w:val="center"/>
        <w:rPr>
          <w:rFonts w:eastAsia="黑体"/>
          <w:b/>
          <w:sz w:val="32"/>
          <w:szCs w:val="32"/>
        </w:rPr>
      </w:pPr>
    </w:p>
    <w:p w:rsidR="00786232" w:rsidRDefault="00786232">
      <w:pPr>
        <w:tabs>
          <w:tab w:val="left" w:pos="1510"/>
        </w:tabs>
        <w:spacing w:line="400" w:lineRule="exact"/>
        <w:jc w:val="center"/>
        <w:rPr>
          <w:rFonts w:eastAsia="黑体"/>
          <w:b/>
          <w:sz w:val="32"/>
          <w:szCs w:val="32"/>
        </w:rPr>
      </w:pPr>
    </w:p>
    <w:p w:rsidR="00786232" w:rsidRDefault="00FF70EE">
      <w:pPr>
        <w:tabs>
          <w:tab w:val="center" w:pos="4535"/>
        </w:tabs>
      </w:pPr>
      <w:r>
        <w:tab/>
      </w:r>
      <w:r>
        <w:rPr>
          <w:rFonts w:hint="eastAsia"/>
          <w:sz w:val="32"/>
          <w:szCs w:val="32"/>
        </w:rPr>
        <w:t>（征求意见稿）</w:t>
      </w:r>
    </w:p>
    <w:p w:rsidR="00786232" w:rsidRDefault="00786232">
      <w:pPr>
        <w:rPr>
          <w:rFonts w:ascii="Arial" w:hAnsi="Arial" w:cs="Arial"/>
          <w:sz w:val="30"/>
          <w:szCs w:val="30"/>
        </w:rPr>
      </w:pPr>
    </w:p>
    <w:p w:rsidR="00786232" w:rsidRDefault="00786232">
      <w:pPr>
        <w:rPr>
          <w:rFonts w:ascii="Arial" w:hAnsi="Arial" w:cs="Arial"/>
          <w:sz w:val="30"/>
          <w:szCs w:val="30"/>
        </w:rPr>
      </w:pPr>
    </w:p>
    <w:p w:rsidR="00786232" w:rsidRDefault="00786232">
      <w:pPr>
        <w:rPr>
          <w:rFonts w:ascii="Arial" w:hAnsi="Arial" w:cs="Arial"/>
          <w:sz w:val="30"/>
          <w:szCs w:val="30"/>
        </w:rPr>
      </w:pPr>
    </w:p>
    <w:p w:rsidR="00786232" w:rsidRDefault="00786232">
      <w:pPr>
        <w:rPr>
          <w:rFonts w:ascii="Arial" w:hAnsi="Arial" w:cs="Arial"/>
          <w:sz w:val="30"/>
          <w:szCs w:val="30"/>
        </w:rPr>
      </w:pPr>
    </w:p>
    <w:p w:rsidR="00786232" w:rsidRDefault="00FF70EE">
      <w:pPr>
        <w:ind w:firstLineChars="200" w:firstLine="560"/>
        <w:rPr>
          <w:rFonts w:ascii="Arial" w:hAnsi="Arial" w:cs="Arial"/>
          <w:sz w:val="28"/>
          <w:szCs w:val="28"/>
        </w:rPr>
      </w:pPr>
      <w:r>
        <w:rPr>
          <w:rFonts w:ascii="黑体" w:eastAsia="黑体" w:hAnsi="Arial" w:cs="Arial" w:hint="eastAsia"/>
          <w:sz w:val="28"/>
          <w:szCs w:val="28"/>
        </w:rPr>
        <w:t>××××－××－××发布           ××××－××－××实施</w:t>
      </w:r>
    </w:p>
    <w:p w:rsidR="00786232" w:rsidRDefault="00145CDB">
      <w:pPr>
        <w:jc w:val="center"/>
        <w:rPr>
          <w:rFonts w:ascii="Arial" w:eastAsia="黑体" w:hAnsi="Arial" w:cs="Arial"/>
          <w:sz w:val="24"/>
        </w:rPr>
      </w:pPr>
      <w:r w:rsidRPr="00145CDB">
        <w:rPr>
          <w:rFonts w:ascii="宋体" w:hAnsi="宋体" w:cs="宋体"/>
          <w:sz w:val="44"/>
          <w:szCs w:val="44"/>
        </w:rPr>
        <w:pict>
          <v:line id="Line 4" o:spid="_x0000_s1063" style="position:absolute;left:0;text-align:left;z-index:251665408;mso-width-relative:page;mso-height-relative:page" from="0,0" to="450pt,0" o:gfxdata="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O1g3L88AAAACAQAADwAAAAAAAAABACAAAAAi&#10;AAAAZHJzL2Rvd25yZXYueG1sUEsBAhQAFAAAAAgAh07iQMyXBFnaAQAA2gMAAA4AAAAAAAAAAQAg&#10;AAAAHgEAAGRycy9lMm9Eb2MueG1sUEsFBgAAAAAGAAYAWQEAAGoFAAAAAA==&#10;" strokeweight="1.5pt"/>
        </w:pict>
      </w:r>
      <w:r w:rsidR="00FF70EE">
        <w:rPr>
          <w:rFonts w:ascii="宋体" w:hAnsi="宋体" w:cs="宋体" w:hint="eastAsia"/>
          <w:sz w:val="44"/>
          <w:szCs w:val="44"/>
        </w:rPr>
        <w:t>国家市场监督管理总局</w:t>
      </w:r>
      <w:r w:rsidR="00FF70EE">
        <w:rPr>
          <w:rFonts w:ascii="Arial" w:eastAsia="黑体" w:hAnsi="Arial" w:cs="Arial"/>
          <w:sz w:val="28"/>
          <w:szCs w:val="28"/>
        </w:rPr>
        <w:t>发</w:t>
      </w:r>
      <w:r w:rsidR="00FF70EE">
        <w:rPr>
          <w:rFonts w:ascii="Arial" w:eastAsia="黑体" w:hAnsi="Arial" w:cs="Arial"/>
          <w:sz w:val="28"/>
          <w:szCs w:val="28"/>
        </w:rPr>
        <w:t xml:space="preserve"> </w:t>
      </w:r>
      <w:r w:rsidR="00FF70EE">
        <w:rPr>
          <w:rFonts w:ascii="Arial" w:eastAsia="黑体" w:hAnsi="Arial" w:cs="Arial"/>
          <w:sz w:val="28"/>
          <w:szCs w:val="28"/>
        </w:rPr>
        <w:t>布</w:t>
      </w:r>
    </w:p>
    <w:p w:rsidR="00786232" w:rsidRDefault="00786232">
      <w:pPr>
        <w:snapToGrid w:val="0"/>
        <w:spacing w:line="360" w:lineRule="auto"/>
        <w:ind w:firstLineChars="450" w:firstLine="1350"/>
        <w:rPr>
          <w:rFonts w:ascii="Arial" w:eastAsia="黑体" w:hAnsi="Arial" w:cs="Arial"/>
          <w:sz w:val="30"/>
          <w:szCs w:val="30"/>
        </w:rPr>
        <w:sectPr w:rsidR="00786232">
          <w:headerReference w:type="even" r:id="rId10"/>
          <w:headerReference w:type="default" r:id="rId11"/>
          <w:footerReference w:type="even" r:id="rId12"/>
          <w:footerReference w:type="default" r:id="rId13"/>
          <w:headerReference w:type="first" r:id="rId14"/>
          <w:footerReference w:type="first" r:id="rId15"/>
          <w:pgSz w:w="11907" w:h="16839"/>
          <w:pgMar w:top="1588" w:right="1418" w:bottom="1418" w:left="1418" w:header="0" w:footer="1062" w:gutter="0"/>
          <w:pgNumType w:fmt="upperRoman" w:start="1"/>
          <w:cols w:space="720"/>
          <w:titlePg/>
          <w:docGrid w:type="lines" w:linePitch="312"/>
        </w:sectPr>
      </w:pPr>
    </w:p>
    <w:p w:rsidR="00786232" w:rsidRDefault="00145CDB">
      <w:pPr>
        <w:snapToGrid w:val="0"/>
        <w:spacing w:line="360" w:lineRule="auto"/>
        <w:rPr>
          <w:rFonts w:ascii="Arial" w:eastAsia="黑体" w:hAnsi="Arial" w:cs="Arial"/>
          <w:sz w:val="44"/>
          <w:szCs w:val="44"/>
        </w:rPr>
      </w:pPr>
      <w:r>
        <w:rPr>
          <w:rFonts w:ascii="Arial" w:eastAsia="黑体" w:hAnsi="Arial" w:cs="Arial"/>
          <w:sz w:val="44"/>
          <w:szCs w:val="44"/>
        </w:rPr>
        <w:lastRenderedPageBreak/>
        <w:pict>
          <v:shapetype id="_x0000_t202" coordsize="21600,21600" o:spt="202" path="m,l,21600r21600,l21600,xe">
            <v:stroke joinstyle="miter"/>
            <v:path gradientshapeok="t" o:connecttype="rect"/>
          </v:shapetype>
          <v:shape id="Text Box 5" o:spid="_x0000_s1060" type="#_x0000_t202" style="position:absolute;left:0;text-align:left;margin-left:305.05pt;margin-top:32.25pt;width:148.45pt;height:54.6pt;z-index:251662336;mso-width-relative:page;mso-height-relative:page" o:gfxdata="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cOUSUtcAAAAJAQAADwAAAAAAAAABACAAAAAiAAAAZHJzL2Rv&#10;d25yZXYueG1sUEsBAhQAFAAAAAgAh07iQNi1WLECAgAARAQAAA4AAAAAAAAAAQAgAAAAJgEAAGRy&#10;cy9lMm9Eb2MueG1sUEsFBgAAAAAGAAYAWQEAAJoFAAAAAA==&#10;">
            <v:textbox>
              <w:txbxContent>
                <w:p w:rsidR="00786232" w:rsidRDefault="00FF70EE">
                  <w:pPr>
                    <w:snapToGrid w:val="0"/>
                    <w:jc w:val="center"/>
                    <w:rPr>
                      <w:rFonts w:ascii="黑体" w:eastAsia="黑体" w:hAnsi="黑体" w:cs="黑体"/>
                      <w:sz w:val="28"/>
                      <w:szCs w:val="28"/>
                    </w:rPr>
                  </w:pPr>
                  <w:r>
                    <w:rPr>
                      <w:rFonts w:ascii="黑体" w:eastAsia="黑体" w:hAnsi="黑体" w:cs="黑体" w:hint="eastAsia"/>
                      <w:sz w:val="28"/>
                      <w:szCs w:val="28"/>
                    </w:rPr>
                    <w:t>JJF×××－××××</w:t>
                  </w:r>
                </w:p>
              </w:txbxContent>
            </v:textbox>
          </v:shape>
        </w:pict>
      </w:r>
      <w:r w:rsidR="00FF70EE">
        <w:rPr>
          <w:rFonts w:ascii="Arial" w:eastAsia="黑体" w:hAnsi="Arial" w:cs="Arial" w:hint="eastAsia"/>
          <w:sz w:val="44"/>
          <w:szCs w:val="44"/>
        </w:rPr>
        <w:t>汽油车燃油蒸发排放控制</w:t>
      </w:r>
    </w:p>
    <w:p w:rsidR="00786232" w:rsidRDefault="00FF70EE">
      <w:pPr>
        <w:snapToGrid w:val="0"/>
        <w:spacing w:line="360" w:lineRule="auto"/>
        <w:rPr>
          <w:rFonts w:ascii="Arial" w:eastAsia="黑体" w:hAnsi="Arial" w:cs="Arial"/>
          <w:sz w:val="44"/>
          <w:szCs w:val="44"/>
        </w:rPr>
      </w:pPr>
      <w:r>
        <w:rPr>
          <w:rFonts w:ascii="Arial" w:eastAsia="黑体" w:hAnsi="Arial" w:cs="Arial" w:hint="eastAsia"/>
          <w:sz w:val="44"/>
          <w:szCs w:val="44"/>
        </w:rPr>
        <w:t>系统检测仪校准规范</w:t>
      </w:r>
    </w:p>
    <w:p w:rsidR="00786232" w:rsidRDefault="00FF70EE">
      <w:pPr>
        <w:spacing w:line="400" w:lineRule="exact"/>
        <w:rPr>
          <w:rFonts w:ascii="黑体" w:eastAsia="黑体" w:hAnsi="黑体" w:cs="黑体"/>
          <w:color w:val="000000"/>
          <w:sz w:val="28"/>
          <w:szCs w:val="28"/>
        </w:rPr>
      </w:pPr>
      <w:r>
        <w:rPr>
          <w:rFonts w:ascii="黑体" w:eastAsia="黑体" w:hAnsi="黑体" w:cs="黑体" w:hint="eastAsia"/>
          <w:color w:val="000000"/>
          <w:sz w:val="28"/>
          <w:szCs w:val="28"/>
        </w:rPr>
        <w:t xml:space="preserve">Calibration Specification of </w:t>
      </w:r>
      <w:r>
        <w:rPr>
          <w:rFonts w:ascii="黑体" w:eastAsia="黑体" w:hAnsi="黑体" w:cs="黑体"/>
          <w:color w:val="000000"/>
          <w:sz w:val="28"/>
          <w:szCs w:val="28"/>
        </w:rPr>
        <w:t xml:space="preserve">Gasoline </w:t>
      </w:r>
    </w:p>
    <w:p w:rsidR="00786232" w:rsidRDefault="00FF70EE">
      <w:pPr>
        <w:spacing w:line="400" w:lineRule="exact"/>
        <w:rPr>
          <w:rFonts w:ascii="黑体" w:eastAsia="黑体" w:hAnsi="黑体" w:cs="黑体"/>
          <w:color w:val="000000"/>
          <w:sz w:val="28"/>
          <w:szCs w:val="28"/>
        </w:rPr>
      </w:pPr>
      <w:r>
        <w:rPr>
          <w:rFonts w:ascii="黑体" w:eastAsia="黑体" w:hAnsi="黑体" w:cs="黑体" w:hint="eastAsia"/>
          <w:color w:val="000000"/>
          <w:sz w:val="28"/>
          <w:szCs w:val="28"/>
        </w:rPr>
        <w:t>V</w:t>
      </w:r>
      <w:r>
        <w:rPr>
          <w:rFonts w:ascii="黑体" w:eastAsia="黑体" w:hAnsi="黑体" w:cs="黑体"/>
          <w:color w:val="000000"/>
          <w:sz w:val="28"/>
          <w:szCs w:val="28"/>
        </w:rPr>
        <w:t>ehicles</w:t>
      </w:r>
      <w:r>
        <w:rPr>
          <w:rFonts w:ascii="黑体" w:eastAsia="黑体" w:hAnsi="黑体" w:cs="黑体" w:hint="eastAsia"/>
          <w:color w:val="000000"/>
          <w:sz w:val="28"/>
          <w:szCs w:val="28"/>
        </w:rPr>
        <w:t xml:space="preserve"> EVAP Testers</w:t>
      </w:r>
    </w:p>
    <w:p w:rsidR="00786232" w:rsidRDefault="00145CDB">
      <w:pPr>
        <w:rPr>
          <w:rFonts w:ascii="Arial" w:eastAsia="黑体" w:hAnsi="Arial" w:cs="Arial"/>
          <w:sz w:val="28"/>
          <w:szCs w:val="28"/>
        </w:rPr>
      </w:pPr>
      <w:r>
        <w:rPr>
          <w:rFonts w:ascii="Arial" w:eastAsia="黑体" w:hAnsi="Arial" w:cs="Arial"/>
          <w:sz w:val="28"/>
          <w:szCs w:val="28"/>
        </w:rPr>
        <w:pict>
          <v:line id="Line 6" o:spid="_x0000_s1059" style="position:absolute;left:0;text-align:left;z-index:251661312;mso-width-relative:page;mso-height-relative:page" from="0,8pt" to="450pt,8pt" o:gfxdata="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BK6XaDRAAAABgEAAA8AAAAAAAAA&#10;AQAgAAAAIgAAAGRycy9kb3ducmV2LnhtbFBLAQIUABQAAAAIAIdO4kBrgxBQ3wEAAOkDAAAOAAAA&#10;AAAAAAEAIAAAACABAABkcnMvZTJvRG9jLnhtbFBLBQYAAAAABgAGAFkBAABxBQAAAAA=&#10;" strokeweight="1.5pt"/>
        </w:pict>
      </w:r>
    </w:p>
    <w:p w:rsidR="00786232" w:rsidRDefault="00786232">
      <w:pPr>
        <w:snapToGrid w:val="0"/>
        <w:spacing w:line="360" w:lineRule="auto"/>
        <w:ind w:firstLine="480"/>
        <w:rPr>
          <w:rFonts w:ascii="宋体" w:hAnsi="宋体" w:cs="Arial"/>
          <w:sz w:val="28"/>
          <w:szCs w:val="28"/>
        </w:rPr>
      </w:pPr>
    </w:p>
    <w:p w:rsidR="00786232" w:rsidRDefault="00786232">
      <w:pPr>
        <w:snapToGrid w:val="0"/>
        <w:spacing w:line="360" w:lineRule="auto"/>
        <w:ind w:firstLine="480"/>
        <w:rPr>
          <w:rFonts w:ascii="宋体" w:hAnsi="宋体" w:cs="Arial"/>
          <w:sz w:val="28"/>
          <w:szCs w:val="28"/>
        </w:rPr>
      </w:pPr>
    </w:p>
    <w:p w:rsidR="00786232" w:rsidRDefault="00786232">
      <w:pPr>
        <w:snapToGrid w:val="0"/>
        <w:spacing w:line="360" w:lineRule="auto"/>
        <w:ind w:firstLine="480"/>
        <w:rPr>
          <w:rFonts w:ascii="Arial" w:hAnsi="Arial" w:cs="Arial"/>
          <w:sz w:val="24"/>
        </w:rPr>
      </w:pPr>
    </w:p>
    <w:p w:rsidR="00786232" w:rsidRDefault="00786232">
      <w:pPr>
        <w:jc w:val="center"/>
        <w:rPr>
          <w:rFonts w:ascii="Arial" w:hAnsi="Arial" w:cs="Arial"/>
          <w:sz w:val="24"/>
        </w:rPr>
      </w:pPr>
    </w:p>
    <w:p w:rsidR="00786232" w:rsidRDefault="00786232">
      <w:pPr>
        <w:jc w:val="center"/>
        <w:rPr>
          <w:rFonts w:ascii="Arial" w:hAnsi="Arial" w:cs="Arial"/>
          <w:sz w:val="24"/>
        </w:rPr>
      </w:pPr>
    </w:p>
    <w:p w:rsidR="00786232" w:rsidRDefault="00786232">
      <w:pPr>
        <w:jc w:val="center"/>
        <w:rPr>
          <w:rFonts w:ascii="Arial" w:hAnsi="Arial" w:cs="Arial"/>
          <w:sz w:val="24"/>
        </w:rPr>
      </w:pPr>
    </w:p>
    <w:p w:rsidR="00786232" w:rsidRDefault="00FF70EE" w:rsidP="00786232">
      <w:pPr>
        <w:pStyle w:val="21"/>
        <w:snapToGrid w:val="0"/>
        <w:spacing w:line="480" w:lineRule="auto"/>
        <w:ind w:leftChars="406" w:left="2410" w:hangingChars="526" w:hanging="1557"/>
        <w:jc w:val="both"/>
        <w:rPr>
          <w:rFonts w:ascii="黑体" w:eastAsia="黑体" w:hAnsi="黑体" w:cs="黑体"/>
          <w:kern w:val="0"/>
          <w:sz w:val="28"/>
          <w:szCs w:val="28"/>
        </w:rPr>
      </w:pPr>
      <w:r>
        <w:rPr>
          <w:rFonts w:ascii="黑体" w:eastAsia="黑体" w:hAnsi="黑体" w:cs="黑体" w:hint="eastAsia"/>
          <w:spacing w:val="8"/>
          <w:sz w:val="28"/>
          <w:szCs w:val="28"/>
        </w:rPr>
        <w:t>归口单位</w:t>
      </w:r>
      <w:r>
        <w:rPr>
          <w:rFonts w:ascii="黑体" w:eastAsia="黑体" w:hAnsi="黑体" w:cs="黑体" w:hint="eastAsia"/>
          <w:sz w:val="28"/>
          <w:szCs w:val="28"/>
        </w:rPr>
        <w:t>：</w:t>
      </w:r>
      <w:r>
        <w:rPr>
          <w:rFonts w:ascii="黑体" w:eastAsia="黑体" w:hAnsi="黑体" w:cs="黑体" w:hint="eastAsia"/>
          <w:bCs/>
          <w:kern w:val="0"/>
          <w:sz w:val="28"/>
          <w:szCs w:val="28"/>
        </w:rPr>
        <w:t>全国法制计量管理计量技术委员会机动车检验</w:t>
      </w:r>
      <w:proofErr w:type="gramStart"/>
      <w:r>
        <w:rPr>
          <w:rFonts w:ascii="黑体" w:eastAsia="黑体" w:hAnsi="黑体" w:cs="黑体" w:hint="eastAsia"/>
          <w:bCs/>
          <w:kern w:val="0"/>
          <w:sz w:val="28"/>
          <w:szCs w:val="28"/>
        </w:rPr>
        <w:t>检测分</w:t>
      </w:r>
      <w:proofErr w:type="gramEnd"/>
      <w:r>
        <w:rPr>
          <w:rFonts w:ascii="黑体" w:eastAsia="黑体" w:hAnsi="黑体" w:cs="黑体" w:hint="eastAsia"/>
          <w:bCs/>
          <w:kern w:val="0"/>
          <w:sz w:val="28"/>
          <w:szCs w:val="28"/>
        </w:rPr>
        <w:t>技术委员会</w:t>
      </w:r>
    </w:p>
    <w:p w:rsidR="00786232" w:rsidRDefault="00FF70EE">
      <w:pPr>
        <w:spacing w:line="480" w:lineRule="auto"/>
        <w:ind w:leftChars="27" w:left="57" w:firstLineChars="300" w:firstLine="840"/>
        <w:rPr>
          <w:rFonts w:ascii="黑体" w:eastAsia="黑体" w:hAnsi="黑体" w:cs="黑体"/>
          <w:kern w:val="0"/>
          <w:sz w:val="28"/>
          <w:szCs w:val="28"/>
        </w:rPr>
      </w:pPr>
      <w:r>
        <w:rPr>
          <w:rFonts w:ascii="黑体" w:eastAsia="黑体" w:hAnsi="黑体" w:cs="黑体" w:hint="eastAsia"/>
          <w:kern w:val="0"/>
          <w:sz w:val="28"/>
          <w:szCs w:val="28"/>
        </w:rPr>
        <w:t>主要起草单位：</w:t>
      </w:r>
    </w:p>
    <w:p w:rsidR="00786232" w:rsidRDefault="00786232">
      <w:pPr>
        <w:spacing w:line="480" w:lineRule="auto"/>
        <w:ind w:leftChars="27" w:left="57" w:firstLineChars="300" w:firstLine="840"/>
        <w:rPr>
          <w:rFonts w:ascii="黑体" w:eastAsia="黑体" w:hAnsi="黑体" w:cs="黑体"/>
          <w:kern w:val="0"/>
          <w:sz w:val="28"/>
          <w:szCs w:val="28"/>
        </w:rPr>
      </w:pPr>
    </w:p>
    <w:p w:rsidR="00786232" w:rsidRDefault="00786232">
      <w:pPr>
        <w:spacing w:line="480" w:lineRule="auto"/>
        <w:ind w:leftChars="27" w:left="57" w:firstLineChars="1000" w:firstLine="2800"/>
        <w:rPr>
          <w:rFonts w:ascii="黑体" w:eastAsia="黑体" w:hAnsi="黑体" w:cs="黑体"/>
          <w:sz w:val="28"/>
          <w:szCs w:val="28"/>
        </w:rPr>
      </w:pPr>
    </w:p>
    <w:p w:rsidR="00786232" w:rsidRDefault="00FF70EE">
      <w:pPr>
        <w:spacing w:line="480" w:lineRule="auto"/>
        <w:ind w:leftChars="83" w:left="174" w:firstLineChars="250" w:firstLine="700"/>
        <w:rPr>
          <w:rFonts w:ascii="宋体" w:hAnsi="宋体" w:cs="宋体"/>
          <w:szCs w:val="21"/>
        </w:rPr>
      </w:pPr>
      <w:r>
        <w:rPr>
          <w:rFonts w:ascii="黑体" w:eastAsia="黑体" w:hAnsi="黑体" w:cs="黑体" w:hint="eastAsia"/>
          <w:kern w:val="0"/>
          <w:sz w:val="28"/>
          <w:szCs w:val="28"/>
        </w:rPr>
        <w:t>参加起草单位：</w:t>
      </w:r>
    </w:p>
    <w:p w:rsidR="00786232" w:rsidRDefault="00786232">
      <w:pPr>
        <w:spacing w:line="480" w:lineRule="auto"/>
        <w:ind w:leftChars="83" w:left="174" w:firstLineChars="250" w:firstLine="700"/>
        <w:rPr>
          <w:rFonts w:ascii="黑体" w:eastAsia="黑体" w:hAnsi="黑体" w:cs="黑体"/>
          <w:kern w:val="0"/>
          <w:sz w:val="28"/>
          <w:szCs w:val="28"/>
        </w:rPr>
      </w:pPr>
    </w:p>
    <w:p w:rsidR="00786232" w:rsidRDefault="00786232">
      <w:pPr>
        <w:spacing w:line="480" w:lineRule="auto"/>
        <w:ind w:leftChars="83" w:left="174" w:firstLineChars="250" w:firstLine="700"/>
        <w:rPr>
          <w:rFonts w:ascii="黑体" w:eastAsia="黑体" w:hAnsi="黑体" w:cs="黑体"/>
          <w:sz w:val="28"/>
          <w:szCs w:val="28"/>
        </w:rPr>
      </w:pPr>
    </w:p>
    <w:p w:rsidR="00786232" w:rsidRDefault="00786232">
      <w:pPr>
        <w:spacing w:line="480" w:lineRule="auto"/>
        <w:ind w:leftChars="83" w:left="174" w:firstLineChars="250" w:firstLine="700"/>
        <w:rPr>
          <w:rFonts w:ascii="黑体" w:eastAsia="黑体" w:hAnsi="黑体" w:cs="黑体"/>
          <w:sz w:val="28"/>
          <w:szCs w:val="28"/>
        </w:rPr>
      </w:pPr>
    </w:p>
    <w:p w:rsidR="00786232" w:rsidRDefault="00786232">
      <w:pPr>
        <w:spacing w:line="480" w:lineRule="auto"/>
        <w:ind w:leftChars="83" w:left="174" w:firstLineChars="250" w:firstLine="700"/>
        <w:rPr>
          <w:rFonts w:ascii="宋体" w:hAnsi="宋体"/>
          <w:sz w:val="28"/>
          <w:szCs w:val="28"/>
        </w:rPr>
      </w:pPr>
    </w:p>
    <w:p w:rsidR="00786232" w:rsidRDefault="00786232">
      <w:pPr>
        <w:snapToGrid w:val="0"/>
        <w:spacing w:line="360" w:lineRule="auto"/>
        <w:rPr>
          <w:rFonts w:ascii="Arial" w:hAnsi="Arial" w:cs="Arial"/>
          <w:sz w:val="24"/>
        </w:rPr>
      </w:pPr>
    </w:p>
    <w:p w:rsidR="00786232" w:rsidRDefault="00786232">
      <w:pPr>
        <w:snapToGrid w:val="0"/>
        <w:spacing w:line="360" w:lineRule="auto"/>
        <w:rPr>
          <w:rFonts w:ascii="Arial" w:hAnsi="Arial" w:cs="Arial"/>
          <w:sz w:val="24"/>
        </w:rPr>
      </w:pPr>
    </w:p>
    <w:p w:rsidR="00786232" w:rsidRDefault="00FF70EE">
      <w:pPr>
        <w:snapToGrid w:val="0"/>
        <w:spacing w:line="360" w:lineRule="auto"/>
        <w:jc w:val="center"/>
        <w:rPr>
          <w:rFonts w:ascii="Arial" w:hAnsi="Arial" w:cs="Arial"/>
          <w:sz w:val="28"/>
          <w:szCs w:val="28"/>
        </w:rPr>
      </w:pPr>
      <w:r>
        <w:rPr>
          <w:rFonts w:ascii="Arial" w:hAnsi="Arial" w:cs="Arial"/>
          <w:sz w:val="28"/>
          <w:szCs w:val="28"/>
        </w:rPr>
        <w:t>本规范</w:t>
      </w:r>
      <w:r>
        <w:rPr>
          <w:rFonts w:ascii="Arial" w:hAnsi="Arial" w:cs="Arial" w:hint="eastAsia"/>
          <w:sz w:val="28"/>
          <w:szCs w:val="28"/>
        </w:rPr>
        <w:t>委托</w:t>
      </w:r>
      <w:r>
        <w:rPr>
          <w:rFonts w:ascii="Arial" w:hAnsi="Arial" w:cs="Arial" w:hint="eastAsia"/>
          <w:kern w:val="0"/>
          <w:sz w:val="28"/>
          <w:szCs w:val="28"/>
        </w:rPr>
        <w:t>全国法制计量管理计量技术委员会机动车检验</w:t>
      </w:r>
      <w:proofErr w:type="gramStart"/>
      <w:r>
        <w:rPr>
          <w:rFonts w:ascii="Arial" w:hAnsi="Arial" w:cs="Arial" w:hint="eastAsia"/>
          <w:kern w:val="0"/>
          <w:sz w:val="28"/>
          <w:szCs w:val="28"/>
        </w:rPr>
        <w:t>检测分</w:t>
      </w:r>
      <w:proofErr w:type="gramEnd"/>
      <w:r>
        <w:rPr>
          <w:rFonts w:ascii="Arial" w:hAnsi="Arial" w:cs="Arial" w:hint="eastAsia"/>
          <w:kern w:val="0"/>
          <w:sz w:val="28"/>
          <w:szCs w:val="28"/>
        </w:rPr>
        <w:t>技术委员会</w:t>
      </w:r>
      <w:r>
        <w:rPr>
          <w:rFonts w:ascii="Arial" w:hAnsi="Arial" w:cs="Arial"/>
          <w:sz w:val="28"/>
          <w:szCs w:val="28"/>
        </w:rPr>
        <w:t>负责解释</w:t>
      </w:r>
    </w:p>
    <w:p w:rsidR="00786232" w:rsidRDefault="00786232">
      <w:pPr>
        <w:snapToGrid w:val="0"/>
        <w:ind w:firstLine="482"/>
        <w:rPr>
          <w:rFonts w:ascii="Arial" w:eastAsia="黑体" w:hAnsi="Arial" w:cs="Arial"/>
          <w:sz w:val="28"/>
          <w:szCs w:val="28"/>
        </w:rPr>
        <w:sectPr w:rsidR="00786232">
          <w:headerReference w:type="even" r:id="rId16"/>
          <w:footerReference w:type="even" r:id="rId17"/>
          <w:footerReference w:type="default" r:id="rId18"/>
          <w:headerReference w:type="first" r:id="rId19"/>
          <w:footerReference w:type="first" r:id="rId20"/>
          <w:pgSz w:w="11907" w:h="16839"/>
          <w:pgMar w:top="1588" w:right="1418" w:bottom="1418" w:left="1418" w:header="0" w:footer="1062" w:gutter="0"/>
          <w:pgNumType w:fmt="upperRoman" w:start="1"/>
          <w:cols w:space="720"/>
          <w:titlePg/>
          <w:docGrid w:type="lines" w:linePitch="312"/>
        </w:sectPr>
      </w:pPr>
    </w:p>
    <w:p w:rsidR="00786232" w:rsidRDefault="00786232">
      <w:pPr>
        <w:snapToGrid w:val="0"/>
        <w:ind w:firstLine="482"/>
        <w:rPr>
          <w:rFonts w:ascii="黑体" w:eastAsia="黑体" w:hAnsi="黑体" w:cs="黑体"/>
          <w:sz w:val="28"/>
          <w:szCs w:val="28"/>
        </w:rPr>
      </w:pPr>
    </w:p>
    <w:p w:rsidR="00786232" w:rsidRDefault="00FF70EE">
      <w:pPr>
        <w:snapToGrid w:val="0"/>
        <w:ind w:firstLine="482"/>
        <w:rPr>
          <w:rFonts w:ascii="黑体" w:eastAsia="黑体" w:hAnsi="黑体" w:cs="黑体"/>
          <w:sz w:val="28"/>
          <w:szCs w:val="28"/>
        </w:rPr>
      </w:pPr>
      <w:r>
        <w:rPr>
          <w:rFonts w:ascii="黑体" w:eastAsia="黑体" w:hAnsi="黑体" w:cs="黑体" w:hint="eastAsia"/>
          <w:sz w:val="28"/>
          <w:szCs w:val="28"/>
        </w:rPr>
        <w:t>本规范主要起草人：</w:t>
      </w:r>
    </w:p>
    <w:p w:rsidR="00786232" w:rsidRDefault="00786232">
      <w:pPr>
        <w:rPr>
          <w:rFonts w:ascii="黑体" w:eastAsia="黑体" w:hAnsi="黑体" w:cs="黑体"/>
          <w:sz w:val="28"/>
          <w:szCs w:val="28"/>
        </w:rPr>
      </w:pPr>
    </w:p>
    <w:p w:rsidR="00786232" w:rsidRDefault="00786232">
      <w:pPr>
        <w:rPr>
          <w:rFonts w:ascii="黑体" w:eastAsia="黑体" w:hAnsi="黑体" w:cs="黑体"/>
          <w:sz w:val="28"/>
          <w:szCs w:val="28"/>
        </w:rPr>
      </w:pPr>
    </w:p>
    <w:p w:rsidR="00786232" w:rsidRDefault="00FF70EE">
      <w:pPr>
        <w:ind w:firstLineChars="450" w:firstLine="1260"/>
        <w:rPr>
          <w:rFonts w:ascii="黑体" w:eastAsia="黑体" w:hAnsi="黑体" w:cs="黑体"/>
          <w:sz w:val="28"/>
          <w:szCs w:val="28"/>
        </w:rPr>
      </w:pPr>
      <w:r>
        <w:rPr>
          <w:rFonts w:ascii="黑体" w:eastAsia="黑体" w:hAnsi="黑体" w:cs="黑体" w:hint="eastAsia"/>
          <w:sz w:val="28"/>
          <w:szCs w:val="28"/>
        </w:rPr>
        <w:t>参加起草人：</w:t>
      </w:r>
    </w:p>
    <w:p w:rsidR="00786232" w:rsidRDefault="00786232">
      <w:pPr>
        <w:ind w:leftChars="-1" w:left="-2" w:firstLineChars="650" w:firstLine="1820"/>
        <w:rPr>
          <w:rFonts w:ascii="黑体" w:eastAsia="黑体" w:hAnsi="黑体" w:cs="黑体"/>
          <w:sz w:val="28"/>
          <w:szCs w:val="28"/>
        </w:rPr>
      </w:pPr>
    </w:p>
    <w:p w:rsidR="00786232" w:rsidRDefault="00786232">
      <w:pPr>
        <w:snapToGrid w:val="0"/>
        <w:spacing w:line="480" w:lineRule="auto"/>
        <w:ind w:firstLine="482"/>
        <w:rPr>
          <w:rFonts w:ascii="Arial" w:hAnsi="Arial" w:cs="Arial"/>
          <w:sz w:val="24"/>
        </w:rPr>
      </w:pPr>
    </w:p>
    <w:p w:rsidR="00786232" w:rsidRDefault="00786232">
      <w:pPr>
        <w:snapToGrid w:val="0"/>
        <w:spacing w:line="480" w:lineRule="auto"/>
        <w:ind w:firstLine="482"/>
        <w:rPr>
          <w:rFonts w:ascii="Arial" w:hAnsi="Arial" w:cs="Arial"/>
          <w:sz w:val="24"/>
        </w:rPr>
      </w:pPr>
    </w:p>
    <w:p w:rsidR="00786232" w:rsidRDefault="00786232">
      <w:pPr>
        <w:snapToGrid w:val="0"/>
        <w:spacing w:line="480" w:lineRule="auto"/>
        <w:ind w:firstLine="482"/>
        <w:rPr>
          <w:rFonts w:ascii="Arial" w:hAnsi="Arial" w:cs="Arial"/>
          <w:sz w:val="24"/>
        </w:rPr>
      </w:pPr>
    </w:p>
    <w:p w:rsidR="00786232" w:rsidRDefault="00786232">
      <w:pPr>
        <w:snapToGrid w:val="0"/>
        <w:spacing w:line="480" w:lineRule="auto"/>
        <w:ind w:firstLine="482"/>
        <w:rPr>
          <w:rFonts w:ascii="Arial" w:hAnsi="Arial" w:cs="Arial"/>
          <w:sz w:val="24"/>
        </w:rPr>
      </w:pPr>
    </w:p>
    <w:p w:rsidR="00786232" w:rsidRDefault="00786232">
      <w:pPr>
        <w:snapToGrid w:val="0"/>
        <w:spacing w:line="480" w:lineRule="auto"/>
        <w:ind w:firstLine="482"/>
        <w:rPr>
          <w:rFonts w:ascii="Arial" w:hAnsi="Arial" w:cs="Arial"/>
          <w:sz w:val="24"/>
        </w:rPr>
      </w:pPr>
    </w:p>
    <w:p w:rsidR="00786232" w:rsidRDefault="00786232">
      <w:pPr>
        <w:snapToGrid w:val="0"/>
        <w:spacing w:line="480" w:lineRule="auto"/>
        <w:ind w:firstLine="482"/>
        <w:rPr>
          <w:rFonts w:ascii="Arial" w:hAnsi="Arial" w:cs="Arial"/>
          <w:sz w:val="24"/>
        </w:rPr>
      </w:pPr>
    </w:p>
    <w:p w:rsidR="00786232" w:rsidRDefault="00786232">
      <w:pPr>
        <w:snapToGrid w:val="0"/>
        <w:spacing w:line="480" w:lineRule="auto"/>
        <w:ind w:firstLine="482"/>
        <w:rPr>
          <w:rFonts w:ascii="Arial" w:hAnsi="Arial" w:cs="Arial"/>
          <w:sz w:val="24"/>
        </w:rPr>
      </w:pPr>
    </w:p>
    <w:p w:rsidR="00786232" w:rsidRDefault="00786232">
      <w:pPr>
        <w:snapToGrid w:val="0"/>
        <w:spacing w:line="480" w:lineRule="auto"/>
        <w:ind w:firstLine="482"/>
        <w:rPr>
          <w:rFonts w:ascii="Arial" w:hAnsi="Arial" w:cs="Arial"/>
          <w:sz w:val="24"/>
        </w:rPr>
      </w:pPr>
    </w:p>
    <w:p w:rsidR="00786232" w:rsidRDefault="00786232">
      <w:pPr>
        <w:snapToGrid w:val="0"/>
        <w:spacing w:line="480" w:lineRule="auto"/>
        <w:ind w:firstLine="482"/>
        <w:rPr>
          <w:rFonts w:ascii="Arial" w:hAnsi="Arial" w:cs="Arial"/>
          <w:sz w:val="24"/>
        </w:rPr>
      </w:pPr>
    </w:p>
    <w:p w:rsidR="00786232" w:rsidRDefault="00786232">
      <w:pPr>
        <w:snapToGrid w:val="0"/>
        <w:spacing w:line="480" w:lineRule="auto"/>
        <w:ind w:firstLine="482"/>
        <w:rPr>
          <w:rFonts w:ascii="Arial" w:hAnsi="Arial" w:cs="Arial"/>
          <w:sz w:val="24"/>
        </w:rPr>
      </w:pPr>
    </w:p>
    <w:p w:rsidR="00786232" w:rsidRDefault="00786232">
      <w:pPr>
        <w:snapToGrid w:val="0"/>
        <w:spacing w:line="480" w:lineRule="auto"/>
        <w:ind w:firstLine="482"/>
        <w:rPr>
          <w:rFonts w:ascii="Arial" w:hAnsi="Arial" w:cs="Arial"/>
          <w:sz w:val="24"/>
        </w:rPr>
      </w:pPr>
    </w:p>
    <w:p w:rsidR="00786232" w:rsidRDefault="00786232">
      <w:pPr>
        <w:snapToGrid w:val="0"/>
        <w:spacing w:line="480" w:lineRule="auto"/>
        <w:ind w:firstLine="482"/>
        <w:rPr>
          <w:rFonts w:ascii="Arial" w:hAnsi="Arial" w:cs="Arial"/>
          <w:sz w:val="24"/>
        </w:rPr>
      </w:pPr>
    </w:p>
    <w:p w:rsidR="00786232" w:rsidRDefault="00786232">
      <w:pPr>
        <w:snapToGrid w:val="0"/>
        <w:spacing w:line="480" w:lineRule="auto"/>
        <w:ind w:firstLine="482"/>
        <w:rPr>
          <w:rFonts w:ascii="Arial" w:hAnsi="Arial" w:cs="Arial"/>
          <w:sz w:val="24"/>
        </w:rPr>
        <w:sectPr w:rsidR="00786232">
          <w:footerReference w:type="even" r:id="rId21"/>
          <w:footerReference w:type="default" r:id="rId22"/>
          <w:footerReference w:type="first" r:id="rId23"/>
          <w:pgSz w:w="11907" w:h="16839"/>
          <w:pgMar w:top="1588" w:right="1418" w:bottom="1418" w:left="1418" w:header="0" w:footer="1062" w:gutter="0"/>
          <w:pgNumType w:fmt="upperRoman" w:start="1"/>
          <w:cols w:space="720"/>
          <w:titlePg/>
          <w:docGrid w:type="lines" w:linePitch="312"/>
        </w:sectPr>
      </w:pPr>
    </w:p>
    <w:p w:rsidR="00786232" w:rsidRDefault="00786232">
      <w:pPr>
        <w:snapToGrid w:val="0"/>
        <w:spacing w:line="480" w:lineRule="auto"/>
        <w:ind w:firstLine="482"/>
        <w:rPr>
          <w:rFonts w:ascii="Arial" w:hAnsi="Arial" w:cs="Arial"/>
          <w:sz w:val="24"/>
        </w:rPr>
      </w:pPr>
    </w:p>
    <w:bookmarkEnd w:id="0" w:displacedByCustomXml="next"/>
    <w:sdt>
      <w:sdtPr>
        <w:rPr>
          <w:rFonts w:ascii="黑体" w:eastAsia="黑体" w:hAnsi="黑体" w:cs="黑体" w:hint="eastAsia"/>
          <w:sz w:val="44"/>
          <w:szCs w:val="44"/>
        </w:rPr>
        <w:id w:val="147475443"/>
        <w:docPartObj>
          <w:docPartGallery w:val="Table of Contents"/>
          <w:docPartUnique/>
        </w:docPartObj>
      </w:sdtPr>
      <w:sdtEndPr>
        <w:rPr>
          <w:sz w:val="36"/>
          <w:szCs w:val="36"/>
        </w:rPr>
      </w:sdtEndPr>
      <w:sdtContent>
        <w:p w:rsidR="00786232" w:rsidRDefault="00FF70EE">
          <w:pPr>
            <w:jc w:val="center"/>
            <w:rPr>
              <w:rFonts w:ascii="黑体" w:eastAsia="黑体" w:hAnsi="黑体" w:cs="黑体"/>
              <w:sz w:val="44"/>
              <w:szCs w:val="44"/>
            </w:rPr>
          </w:pPr>
          <w:r>
            <w:rPr>
              <w:rFonts w:ascii="黑体" w:eastAsia="黑体" w:hAnsi="黑体" w:cs="黑体" w:hint="eastAsia"/>
              <w:sz w:val="44"/>
              <w:szCs w:val="44"/>
            </w:rPr>
            <w:t>目录</w:t>
          </w:r>
        </w:p>
        <w:p w:rsidR="00786232" w:rsidRDefault="00145CDB">
          <w:pPr>
            <w:pStyle w:val="10"/>
            <w:tabs>
              <w:tab w:val="clear" w:pos="420"/>
              <w:tab w:val="clear" w:pos="9628"/>
              <w:tab w:val="right" w:leader="dot" w:pos="8787"/>
            </w:tabs>
            <w:spacing w:line="360" w:lineRule="auto"/>
            <w:rPr>
              <w:rFonts w:ascii="Times New Roman"/>
              <w:sz w:val="24"/>
              <w:szCs w:val="24"/>
            </w:rPr>
          </w:pPr>
          <w:r w:rsidRPr="00145CDB">
            <w:rPr>
              <w:rFonts w:ascii="Times New Roman"/>
            </w:rPr>
            <w:fldChar w:fldCharType="begin"/>
          </w:r>
          <w:r w:rsidR="00FF70EE">
            <w:rPr>
              <w:rFonts w:ascii="Times New Roman"/>
            </w:rPr>
            <w:instrText xml:space="preserve">TOC \o "1-3" \h \u </w:instrText>
          </w:r>
          <w:r w:rsidRPr="00145CDB">
            <w:rPr>
              <w:rFonts w:ascii="Times New Roman"/>
            </w:rPr>
            <w:fldChar w:fldCharType="separate"/>
          </w:r>
          <w:hyperlink w:anchor="_Toc3202" w:history="1">
            <w:r w:rsidR="00FF70EE">
              <w:rPr>
                <w:rFonts w:ascii="Times New Roman"/>
                <w:sz w:val="24"/>
                <w:szCs w:val="24"/>
              </w:rPr>
              <w:t>引</w:t>
            </w:r>
            <w:r w:rsidR="00FF70EE">
              <w:rPr>
                <w:rFonts w:ascii="Times New Roman"/>
                <w:sz w:val="24"/>
                <w:szCs w:val="24"/>
              </w:rPr>
              <w:t xml:space="preserve">    </w:t>
            </w:r>
            <w:r w:rsidR="00FF70EE">
              <w:rPr>
                <w:rFonts w:ascii="Times New Roman"/>
                <w:sz w:val="24"/>
                <w:szCs w:val="24"/>
              </w:rPr>
              <w:t>言</w:t>
            </w:r>
            <w:r w:rsidR="00FF70EE">
              <w:rPr>
                <w:rFonts w:ascii="Times New Roman"/>
                <w:sz w:val="24"/>
                <w:szCs w:val="24"/>
              </w:rPr>
              <w:tab/>
            </w:r>
            <w:r>
              <w:rPr>
                <w:rFonts w:ascii="Times New Roman"/>
                <w:sz w:val="24"/>
                <w:szCs w:val="24"/>
              </w:rPr>
              <w:fldChar w:fldCharType="begin"/>
            </w:r>
            <w:r w:rsidR="00FF70EE">
              <w:rPr>
                <w:rFonts w:ascii="Times New Roman"/>
                <w:sz w:val="24"/>
                <w:szCs w:val="24"/>
              </w:rPr>
              <w:instrText xml:space="preserve"> PAGEREF _Toc3202 \h </w:instrText>
            </w:r>
            <w:r>
              <w:rPr>
                <w:rFonts w:ascii="Times New Roman"/>
                <w:sz w:val="24"/>
                <w:szCs w:val="24"/>
              </w:rPr>
            </w:r>
            <w:r>
              <w:rPr>
                <w:rFonts w:ascii="Times New Roman"/>
                <w:sz w:val="24"/>
                <w:szCs w:val="24"/>
              </w:rPr>
              <w:fldChar w:fldCharType="separate"/>
            </w:r>
            <w:r w:rsidR="00FF70EE">
              <w:rPr>
                <w:rFonts w:ascii="Times New Roman"/>
                <w:sz w:val="24"/>
                <w:szCs w:val="24"/>
              </w:rPr>
              <w:t>II</w:t>
            </w:r>
            <w:r>
              <w:rPr>
                <w:rFonts w:ascii="Times New Roman"/>
                <w:sz w:val="24"/>
                <w:szCs w:val="24"/>
              </w:rPr>
              <w:fldChar w:fldCharType="end"/>
            </w:r>
          </w:hyperlink>
        </w:p>
        <w:p w:rsidR="00786232" w:rsidRDefault="00145CDB">
          <w:pPr>
            <w:pStyle w:val="10"/>
            <w:tabs>
              <w:tab w:val="clear" w:pos="420"/>
              <w:tab w:val="clear" w:pos="9628"/>
              <w:tab w:val="right" w:leader="dot" w:pos="8787"/>
            </w:tabs>
            <w:spacing w:line="360" w:lineRule="auto"/>
            <w:rPr>
              <w:rFonts w:ascii="Times New Roman"/>
              <w:sz w:val="24"/>
              <w:szCs w:val="24"/>
            </w:rPr>
          </w:pPr>
          <w:hyperlink w:anchor="_Toc25607" w:history="1">
            <w:r w:rsidR="00FF70EE">
              <w:rPr>
                <w:rFonts w:ascii="Times New Roman"/>
                <w:sz w:val="24"/>
                <w:szCs w:val="24"/>
              </w:rPr>
              <w:t xml:space="preserve">1 </w:t>
            </w:r>
            <w:r w:rsidR="00FF70EE">
              <w:rPr>
                <w:rFonts w:ascii="Times New Roman"/>
                <w:sz w:val="24"/>
                <w:szCs w:val="24"/>
              </w:rPr>
              <w:t>范围</w:t>
            </w:r>
            <w:r w:rsidR="00FF70EE">
              <w:rPr>
                <w:rFonts w:ascii="Times New Roman"/>
                <w:sz w:val="24"/>
                <w:szCs w:val="24"/>
              </w:rPr>
              <w:tab/>
            </w:r>
            <w:r>
              <w:rPr>
                <w:rFonts w:ascii="Times New Roman"/>
                <w:sz w:val="24"/>
                <w:szCs w:val="24"/>
              </w:rPr>
              <w:fldChar w:fldCharType="begin"/>
            </w:r>
            <w:r w:rsidR="00FF70EE">
              <w:rPr>
                <w:rFonts w:ascii="Times New Roman"/>
                <w:sz w:val="24"/>
                <w:szCs w:val="24"/>
              </w:rPr>
              <w:instrText xml:space="preserve"> PAGEREF _Toc25607 \h </w:instrText>
            </w:r>
            <w:r>
              <w:rPr>
                <w:rFonts w:ascii="Times New Roman"/>
                <w:sz w:val="24"/>
                <w:szCs w:val="24"/>
              </w:rPr>
            </w:r>
            <w:r>
              <w:rPr>
                <w:rFonts w:ascii="Times New Roman"/>
                <w:sz w:val="24"/>
                <w:szCs w:val="24"/>
              </w:rPr>
              <w:fldChar w:fldCharType="separate"/>
            </w:r>
            <w:r w:rsidR="00FF70EE">
              <w:rPr>
                <w:rFonts w:ascii="Times New Roman"/>
                <w:sz w:val="24"/>
                <w:szCs w:val="24"/>
              </w:rPr>
              <w:t>1</w:t>
            </w:r>
            <w:r>
              <w:rPr>
                <w:rFonts w:ascii="Times New Roman"/>
                <w:sz w:val="24"/>
                <w:szCs w:val="24"/>
              </w:rPr>
              <w:fldChar w:fldCharType="end"/>
            </w:r>
          </w:hyperlink>
        </w:p>
        <w:p w:rsidR="00786232" w:rsidRDefault="00145CDB">
          <w:pPr>
            <w:pStyle w:val="10"/>
            <w:tabs>
              <w:tab w:val="clear" w:pos="420"/>
              <w:tab w:val="clear" w:pos="9628"/>
              <w:tab w:val="right" w:leader="dot" w:pos="8787"/>
            </w:tabs>
            <w:spacing w:line="360" w:lineRule="auto"/>
            <w:rPr>
              <w:rFonts w:ascii="Times New Roman"/>
              <w:sz w:val="24"/>
              <w:szCs w:val="24"/>
            </w:rPr>
          </w:pPr>
          <w:hyperlink w:anchor="_Toc10249" w:history="1">
            <w:r w:rsidR="00FF70EE">
              <w:rPr>
                <w:rFonts w:ascii="Times New Roman"/>
                <w:sz w:val="24"/>
                <w:szCs w:val="24"/>
              </w:rPr>
              <w:t xml:space="preserve">2 </w:t>
            </w:r>
            <w:r w:rsidR="00FF70EE">
              <w:rPr>
                <w:rFonts w:ascii="Times New Roman"/>
                <w:sz w:val="24"/>
                <w:szCs w:val="24"/>
              </w:rPr>
              <w:t>引用文件</w:t>
            </w:r>
            <w:r w:rsidR="00FF70EE">
              <w:rPr>
                <w:rFonts w:ascii="Times New Roman"/>
                <w:sz w:val="24"/>
                <w:szCs w:val="24"/>
              </w:rPr>
              <w:tab/>
            </w:r>
            <w:r>
              <w:rPr>
                <w:rFonts w:ascii="Times New Roman"/>
                <w:sz w:val="24"/>
                <w:szCs w:val="24"/>
              </w:rPr>
              <w:fldChar w:fldCharType="begin"/>
            </w:r>
            <w:r w:rsidR="00FF70EE">
              <w:rPr>
                <w:rFonts w:ascii="Times New Roman"/>
                <w:sz w:val="24"/>
                <w:szCs w:val="24"/>
              </w:rPr>
              <w:instrText xml:space="preserve"> PAGEREF _Toc10249 \h </w:instrText>
            </w:r>
            <w:r>
              <w:rPr>
                <w:rFonts w:ascii="Times New Roman"/>
                <w:sz w:val="24"/>
                <w:szCs w:val="24"/>
              </w:rPr>
            </w:r>
            <w:r>
              <w:rPr>
                <w:rFonts w:ascii="Times New Roman"/>
                <w:sz w:val="24"/>
                <w:szCs w:val="24"/>
              </w:rPr>
              <w:fldChar w:fldCharType="separate"/>
            </w:r>
            <w:r w:rsidR="00FF70EE">
              <w:rPr>
                <w:rFonts w:ascii="Times New Roman"/>
                <w:sz w:val="24"/>
                <w:szCs w:val="24"/>
              </w:rPr>
              <w:t>1</w:t>
            </w:r>
            <w:r>
              <w:rPr>
                <w:rFonts w:ascii="Times New Roman"/>
                <w:sz w:val="24"/>
                <w:szCs w:val="24"/>
              </w:rPr>
              <w:fldChar w:fldCharType="end"/>
            </w:r>
          </w:hyperlink>
        </w:p>
        <w:p w:rsidR="00786232" w:rsidRDefault="00145CDB">
          <w:pPr>
            <w:pStyle w:val="10"/>
            <w:tabs>
              <w:tab w:val="clear" w:pos="420"/>
              <w:tab w:val="clear" w:pos="9628"/>
              <w:tab w:val="right" w:leader="dot" w:pos="8787"/>
            </w:tabs>
            <w:spacing w:line="360" w:lineRule="auto"/>
            <w:rPr>
              <w:rFonts w:ascii="Times New Roman"/>
              <w:sz w:val="24"/>
              <w:szCs w:val="24"/>
            </w:rPr>
          </w:pPr>
          <w:hyperlink w:anchor="_Toc8070" w:history="1">
            <w:r w:rsidR="00FF70EE">
              <w:rPr>
                <w:rFonts w:ascii="Times New Roman"/>
                <w:sz w:val="24"/>
                <w:szCs w:val="24"/>
              </w:rPr>
              <w:t xml:space="preserve">3 </w:t>
            </w:r>
            <w:r w:rsidR="00FF70EE">
              <w:rPr>
                <w:rFonts w:ascii="Times New Roman"/>
                <w:sz w:val="24"/>
                <w:szCs w:val="24"/>
              </w:rPr>
              <w:t>术语和计量单位</w:t>
            </w:r>
            <w:r w:rsidR="00FF70EE">
              <w:rPr>
                <w:rFonts w:ascii="Times New Roman"/>
                <w:sz w:val="24"/>
                <w:szCs w:val="24"/>
              </w:rPr>
              <w:tab/>
            </w:r>
            <w:r>
              <w:rPr>
                <w:rFonts w:ascii="Times New Roman"/>
                <w:sz w:val="24"/>
                <w:szCs w:val="24"/>
              </w:rPr>
              <w:fldChar w:fldCharType="begin"/>
            </w:r>
            <w:r w:rsidR="00FF70EE">
              <w:rPr>
                <w:rFonts w:ascii="Times New Roman"/>
                <w:sz w:val="24"/>
                <w:szCs w:val="24"/>
              </w:rPr>
              <w:instrText xml:space="preserve"> PAGEREF _Toc8070 \h </w:instrText>
            </w:r>
            <w:r>
              <w:rPr>
                <w:rFonts w:ascii="Times New Roman"/>
                <w:sz w:val="24"/>
                <w:szCs w:val="24"/>
              </w:rPr>
            </w:r>
            <w:r>
              <w:rPr>
                <w:rFonts w:ascii="Times New Roman"/>
                <w:sz w:val="24"/>
                <w:szCs w:val="24"/>
              </w:rPr>
              <w:fldChar w:fldCharType="separate"/>
            </w:r>
            <w:r w:rsidR="00FF70EE">
              <w:rPr>
                <w:rFonts w:ascii="Times New Roman"/>
                <w:sz w:val="24"/>
                <w:szCs w:val="24"/>
              </w:rPr>
              <w:t>1</w:t>
            </w:r>
            <w:r>
              <w:rPr>
                <w:rFonts w:ascii="Times New Roman"/>
                <w:sz w:val="24"/>
                <w:szCs w:val="24"/>
              </w:rPr>
              <w:fldChar w:fldCharType="end"/>
            </w:r>
          </w:hyperlink>
        </w:p>
        <w:p w:rsidR="00786232" w:rsidRDefault="00145CDB">
          <w:pPr>
            <w:pStyle w:val="20"/>
            <w:tabs>
              <w:tab w:val="clear" w:pos="420"/>
              <w:tab w:val="clear" w:pos="9628"/>
              <w:tab w:val="right" w:leader="dot" w:pos="8787"/>
            </w:tabs>
            <w:spacing w:line="360" w:lineRule="auto"/>
            <w:rPr>
              <w:rFonts w:ascii="Times New Roman"/>
              <w:sz w:val="24"/>
              <w:szCs w:val="24"/>
            </w:rPr>
          </w:pPr>
          <w:hyperlink w:anchor="_Toc17654" w:history="1">
            <w:r w:rsidR="00FF70EE">
              <w:rPr>
                <w:rFonts w:ascii="Times New Roman"/>
                <w:sz w:val="24"/>
                <w:szCs w:val="24"/>
              </w:rPr>
              <w:t xml:space="preserve">3.1 </w:t>
            </w:r>
            <w:r w:rsidR="00FF70EE">
              <w:rPr>
                <w:rFonts w:ascii="Times New Roman"/>
                <w:sz w:val="24"/>
                <w:szCs w:val="24"/>
              </w:rPr>
              <w:t>燃油蒸发排放控制系统</w:t>
            </w:r>
            <w:r w:rsidR="00FF70EE">
              <w:rPr>
                <w:rFonts w:ascii="Times New Roman"/>
                <w:sz w:val="24"/>
                <w:szCs w:val="24"/>
              </w:rPr>
              <w:t xml:space="preserve"> EVAP</w:t>
            </w:r>
            <w:r w:rsidR="00FF70EE">
              <w:rPr>
                <w:rFonts w:ascii="Times New Roman"/>
                <w:sz w:val="24"/>
                <w:szCs w:val="24"/>
              </w:rPr>
              <w:tab/>
            </w:r>
            <w:r>
              <w:rPr>
                <w:rFonts w:ascii="Times New Roman"/>
                <w:sz w:val="24"/>
                <w:szCs w:val="24"/>
              </w:rPr>
              <w:fldChar w:fldCharType="begin"/>
            </w:r>
            <w:r w:rsidR="00FF70EE">
              <w:rPr>
                <w:rFonts w:ascii="Times New Roman"/>
                <w:sz w:val="24"/>
                <w:szCs w:val="24"/>
              </w:rPr>
              <w:instrText xml:space="preserve"> PAGEREF _Toc17654 \h </w:instrText>
            </w:r>
            <w:r>
              <w:rPr>
                <w:rFonts w:ascii="Times New Roman"/>
                <w:sz w:val="24"/>
                <w:szCs w:val="24"/>
              </w:rPr>
            </w:r>
            <w:r>
              <w:rPr>
                <w:rFonts w:ascii="Times New Roman"/>
                <w:sz w:val="24"/>
                <w:szCs w:val="24"/>
              </w:rPr>
              <w:fldChar w:fldCharType="separate"/>
            </w:r>
            <w:r w:rsidR="00FF70EE">
              <w:rPr>
                <w:rFonts w:ascii="Times New Roman"/>
                <w:sz w:val="24"/>
                <w:szCs w:val="24"/>
              </w:rPr>
              <w:t>1</w:t>
            </w:r>
            <w:r>
              <w:rPr>
                <w:rFonts w:ascii="Times New Roman"/>
                <w:sz w:val="24"/>
                <w:szCs w:val="24"/>
              </w:rPr>
              <w:fldChar w:fldCharType="end"/>
            </w:r>
          </w:hyperlink>
        </w:p>
        <w:p w:rsidR="00786232" w:rsidRDefault="00145CDB">
          <w:pPr>
            <w:pStyle w:val="20"/>
            <w:tabs>
              <w:tab w:val="clear" w:pos="420"/>
              <w:tab w:val="clear" w:pos="9628"/>
              <w:tab w:val="right" w:leader="dot" w:pos="8787"/>
            </w:tabs>
            <w:spacing w:line="360" w:lineRule="auto"/>
            <w:rPr>
              <w:rFonts w:ascii="Times New Roman"/>
              <w:sz w:val="24"/>
              <w:szCs w:val="24"/>
            </w:rPr>
          </w:pPr>
          <w:hyperlink w:anchor="_Toc28063" w:history="1">
            <w:r w:rsidR="00FF70EE">
              <w:rPr>
                <w:rFonts w:ascii="Times New Roman"/>
                <w:kern w:val="2"/>
                <w:sz w:val="24"/>
                <w:szCs w:val="24"/>
              </w:rPr>
              <w:t xml:space="preserve">3.2 </w:t>
            </w:r>
            <w:r w:rsidR="00FF70EE">
              <w:rPr>
                <w:rFonts w:ascii="Times New Roman"/>
                <w:kern w:val="2"/>
                <w:sz w:val="24"/>
                <w:szCs w:val="24"/>
              </w:rPr>
              <w:t>计量单位</w:t>
            </w:r>
            <w:r w:rsidR="00FF70EE">
              <w:rPr>
                <w:rFonts w:ascii="Times New Roman"/>
                <w:sz w:val="24"/>
                <w:szCs w:val="24"/>
              </w:rPr>
              <w:tab/>
            </w:r>
            <w:r>
              <w:rPr>
                <w:rFonts w:ascii="Times New Roman"/>
                <w:sz w:val="24"/>
                <w:szCs w:val="24"/>
              </w:rPr>
              <w:fldChar w:fldCharType="begin"/>
            </w:r>
            <w:r w:rsidR="00FF70EE">
              <w:rPr>
                <w:rFonts w:ascii="Times New Roman"/>
                <w:sz w:val="24"/>
                <w:szCs w:val="24"/>
              </w:rPr>
              <w:instrText xml:space="preserve"> PAGEREF _Toc28063 \h </w:instrText>
            </w:r>
            <w:r>
              <w:rPr>
                <w:rFonts w:ascii="Times New Roman"/>
                <w:sz w:val="24"/>
                <w:szCs w:val="24"/>
              </w:rPr>
            </w:r>
            <w:r>
              <w:rPr>
                <w:rFonts w:ascii="Times New Roman"/>
                <w:sz w:val="24"/>
                <w:szCs w:val="24"/>
              </w:rPr>
              <w:fldChar w:fldCharType="separate"/>
            </w:r>
            <w:r w:rsidR="00FF70EE">
              <w:rPr>
                <w:rFonts w:ascii="Times New Roman"/>
                <w:sz w:val="24"/>
                <w:szCs w:val="24"/>
              </w:rPr>
              <w:t>1</w:t>
            </w:r>
            <w:r>
              <w:rPr>
                <w:rFonts w:ascii="Times New Roman"/>
                <w:sz w:val="24"/>
                <w:szCs w:val="24"/>
              </w:rPr>
              <w:fldChar w:fldCharType="end"/>
            </w:r>
          </w:hyperlink>
        </w:p>
        <w:p w:rsidR="00786232" w:rsidRDefault="00145CDB">
          <w:pPr>
            <w:pStyle w:val="10"/>
            <w:tabs>
              <w:tab w:val="clear" w:pos="420"/>
              <w:tab w:val="clear" w:pos="9628"/>
              <w:tab w:val="right" w:leader="dot" w:pos="8787"/>
            </w:tabs>
            <w:spacing w:line="360" w:lineRule="auto"/>
            <w:rPr>
              <w:rFonts w:ascii="Times New Roman"/>
              <w:sz w:val="24"/>
              <w:szCs w:val="24"/>
            </w:rPr>
          </w:pPr>
          <w:hyperlink w:anchor="_Toc12966" w:history="1">
            <w:r w:rsidR="00FF70EE">
              <w:rPr>
                <w:rFonts w:ascii="Times New Roman"/>
                <w:sz w:val="24"/>
                <w:szCs w:val="24"/>
              </w:rPr>
              <w:t xml:space="preserve">4 </w:t>
            </w:r>
            <w:r w:rsidR="00FF70EE">
              <w:rPr>
                <w:rFonts w:ascii="Times New Roman"/>
                <w:sz w:val="24"/>
                <w:szCs w:val="24"/>
              </w:rPr>
              <w:t>概述</w:t>
            </w:r>
            <w:r w:rsidR="00FF70EE">
              <w:rPr>
                <w:rFonts w:ascii="Times New Roman"/>
                <w:sz w:val="24"/>
                <w:szCs w:val="24"/>
              </w:rPr>
              <w:tab/>
            </w:r>
            <w:r>
              <w:rPr>
                <w:rFonts w:ascii="Times New Roman"/>
                <w:sz w:val="24"/>
                <w:szCs w:val="24"/>
              </w:rPr>
              <w:fldChar w:fldCharType="begin"/>
            </w:r>
            <w:r w:rsidR="00FF70EE">
              <w:rPr>
                <w:rFonts w:ascii="Times New Roman"/>
                <w:sz w:val="24"/>
                <w:szCs w:val="24"/>
              </w:rPr>
              <w:instrText xml:space="preserve"> PAGEREF _Toc12966 \h </w:instrText>
            </w:r>
            <w:r>
              <w:rPr>
                <w:rFonts w:ascii="Times New Roman"/>
                <w:sz w:val="24"/>
                <w:szCs w:val="24"/>
              </w:rPr>
            </w:r>
            <w:r>
              <w:rPr>
                <w:rFonts w:ascii="Times New Roman"/>
                <w:sz w:val="24"/>
                <w:szCs w:val="24"/>
              </w:rPr>
              <w:fldChar w:fldCharType="separate"/>
            </w:r>
            <w:r w:rsidR="00FF70EE">
              <w:rPr>
                <w:rFonts w:ascii="Times New Roman"/>
                <w:sz w:val="24"/>
                <w:szCs w:val="24"/>
              </w:rPr>
              <w:t>1</w:t>
            </w:r>
            <w:r>
              <w:rPr>
                <w:rFonts w:ascii="Times New Roman"/>
                <w:sz w:val="24"/>
                <w:szCs w:val="24"/>
              </w:rPr>
              <w:fldChar w:fldCharType="end"/>
            </w:r>
          </w:hyperlink>
        </w:p>
        <w:p w:rsidR="00786232" w:rsidRDefault="00145CDB">
          <w:pPr>
            <w:pStyle w:val="10"/>
            <w:tabs>
              <w:tab w:val="clear" w:pos="420"/>
              <w:tab w:val="clear" w:pos="9628"/>
              <w:tab w:val="right" w:leader="dot" w:pos="8787"/>
            </w:tabs>
            <w:spacing w:line="360" w:lineRule="auto"/>
            <w:rPr>
              <w:rFonts w:ascii="Times New Roman"/>
              <w:sz w:val="24"/>
              <w:szCs w:val="24"/>
            </w:rPr>
          </w:pPr>
          <w:hyperlink w:anchor="_Toc18618" w:history="1">
            <w:r w:rsidR="00FF70EE">
              <w:rPr>
                <w:rFonts w:ascii="Times New Roman"/>
                <w:sz w:val="24"/>
                <w:szCs w:val="24"/>
              </w:rPr>
              <w:t xml:space="preserve">5 </w:t>
            </w:r>
            <w:r w:rsidR="00FF70EE">
              <w:rPr>
                <w:rFonts w:ascii="Times New Roman"/>
                <w:sz w:val="24"/>
                <w:szCs w:val="24"/>
              </w:rPr>
              <w:t>计量特性</w:t>
            </w:r>
            <w:r w:rsidR="00FF70EE">
              <w:rPr>
                <w:rFonts w:ascii="Times New Roman"/>
                <w:sz w:val="24"/>
                <w:szCs w:val="24"/>
              </w:rPr>
              <w:tab/>
            </w:r>
            <w:r>
              <w:rPr>
                <w:rFonts w:ascii="Times New Roman"/>
                <w:sz w:val="24"/>
                <w:szCs w:val="24"/>
              </w:rPr>
              <w:fldChar w:fldCharType="begin"/>
            </w:r>
            <w:r w:rsidR="00FF70EE">
              <w:rPr>
                <w:rFonts w:ascii="Times New Roman"/>
                <w:sz w:val="24"/>
                <w:szCs w:val="24"/>
              </w:rPr>
              <w:instrText xml:space="preserve"> PAGEREF _Toc18618 \h </w:instrText>
            </w:r>
            <w:r>
              <w:rPr>
                <w:rFonts w:ascii="Times New Roman"/>
                <w:sz w:val="24"/>
                <w:szCs w:val="24"/>
              </w:rPr>
            </w:r>
            <w:r>
              <w:rPr>
                <w:rFonts w:ascii="Times New Roman"/>
                <w:sz w:val="24"/>
                <w:szCs w:val="24"/>
              </w:rPr>
              <w:fldChar w:fldCharType="separate"/>
            </w:r>
            <w:r w:rsidR="00FF70EE">
              <w:rPr>
                <w:rFonts w:ascii="Times New Roman"/>
                <w:sz w:val="24"/>
                <w:szCs w:val="24"/>
              </w:rPr>
              <w:t>1</w:t>
            </w:r>
            <w:r>
              <w:rPr>
                <w:rFonts w:ascii="Times New Roman"/>
                <w:sz w:val="24"/>
                <w:szCs w:val="24"/>
              </w:rPr>
              <w:fldChar w:fldCharType="end"/>
            </w:r>
          </w:hyperlink>
        </w:p>
        <w:p w:rsidR="00786232" w:rsidRDefault="00145CDB">
          <w:pPr>
            <w:pStyle w:val="20"/>
            <w:tabs>
              <w:tab w:val="clear" w:pos="420"/>
              <w:tab w:val="clear" w:pos="9628"/>
              <w:tab w:val="right" w:leader="dot" w:pos="8787"/>
            </w:tabs>
            <w:spacing w:line="360" w:lineRule="auto"/>
            <w:rPr>
              <w:rFonts w:ascii="Times New Roman"/>
              <w:sz w:val="24"/>
              <w:szCs w:val="24"/>
            </w:rPr>
          </w:pPr>
          <w:hyperlink w:anchor="_Toc12407" w:history="1">
            <w:r w:rsidR="00FF70EE">
              <w:rPr>
                <w:rFonts w:ascii="Times New Roman"/>
                <w:sz w:val="24"/>
                <w:szCs w:val="24"/>
              </w:rPr>
              <w:t>5.1</w:t>
            </w:r>
            <w:r w:rsidR="00FF70EE">
              <w:rPr>
                <w:rFonts w:ascii="Times New Roman"/>
                <w:sz w:val="24"/>
                <w:szCs w:val="24"/>
              </w:rPr>
              <w:t>示值误差</w:t>
            </w:r>
            <w:r w:rsidR="00FF70EE">
              <w:rPr>
                <w:rFonts w:ascii="Times New Roman"/>
                <w:sz w:val="24"/>
                <w:szCs w:val="24"/>
              </w:rPr>
              <w:tab/>
            </w:r>
            <w:r>
              <w:rPr>
                <w:rFonts w:ascii="Times New Roman"/>
                <w:sz w:val="24"/>
                <w:szCs w:val="24"/>
              </w:rPr>
              <w:fldChar w:fldCharType="begin"/>
            </w:r>
            <w:r w:rsidR="00FF70EE">
              <w:rPr>
                <w:rFonts w:ascii="Times New Roman"/>
                <w:sz w:val="24"/>
                <w:szCs w:val="24"/>
              </w:rPr>
              <w:instrText xml:space="preserve"> PAGEREF _Toc12407 \h </w:instrText>
            </w:r>
            <w:r>
              <w:rPr>
                <w:rFonts w:ascii="Times New Roman"/>
                <w:sz w:val="24"/>
                <w:szCs w:val="24"/>
              </w:rPr>
            </w:r>
            <w:r>
              <w:rPr>
                <w:rFonts w:ascii="Times New Roman"/>
                <w:sz w:val="24"/>
                <w:szCs w:val="24"/>
              </w:rPr>
              <w:fldChar w:fldCharType="separate"/>
            </w:r>
            <w:r w:rsidR="00FF70EE">
              <w:rPr>
                <w:rFonts w:ascii="Times New Roman"/>
                <w:sz w:val="24"/>
                <w:szCs w:val="24"/>
              </w:rPr>
              <w:t>1</w:t>
            </w:r>
            <w:r>
              <w:rPr>
                <w:rFonts w:ascii="Times New Roman"/>
                <w:sz w:val="24"/>
                <w:szCs w:val="24"/>
              </w:rPr>
              <w:fldChar w:fldCharType="end"/>
            </w:r>
          </w:hyperlink>
        </w:p>
        <w:p w:rsidR="00786232" w:rsidRDefault="00145CDB">
          <w:pPr>
            <w:pStyle w:val="20"/>
            <w:tabs>
              <w:tab w:val="clear" w:pos="420"/>
              <w:tab w:val="clear" w:pos="9628"/>
              <w:tab w:val="right" w:leader="dot" w:pos="8787"/>
            </w:tabs>
            <w:spacing w:line="360" w:lineRule="auto"/>
            <w:rPr>
              <w:rFonts w:ascii="Times New Roman"/>
              <w:sz w:val="24"/>
              <w:szCs w:val="24"/>
            </w:rPr>
          </w:pPr>
          <w:hyperlink w:anchor="_Toc12036" w:history="1">
            <w:r w:rsidR="00FF70EE">
              <w:rPr>
                <w:rFonts w:ascii="Times New Roman"/>
                <w:sz w:val="24"/>
                <w:szCs w:val="24"/>
              </w:rPr>
              <w:t xml:space="preserve">5.2 </w:t>
            </w:r>
            <w:r w:rsidR="00FF70EE">
              <w:rPr>
                <w:rFonts w:ascii="Times New Roman"/>
                <w:sz w:val="24"/>
                <w:szCs w:val="24"/>
              </w:rPr>
              <w:t>回程误差</w:t>
            </w:r>
            <w:r w:rsidR="00FF70EE">
              <w:rPr>
                <w:rFonts w:ascii="Times New Roman"/>
                <w:sz w:val="24"/>
                <w:szCs w:val="24"/>
              </w:rPr>
              <w:tab/>
            </w:r>
            <w:r>
              <w:rPr>
                <w:rFonts w:ascii="Times New Roman"/>
                <w:sz w:val="24"/>
                <w:szCs w:val="24"/>
              </w:rPr>
              <w:fldChar w:fldCharType="begin"/>
            </w:r>
            <w:r w:rsidR="00FF70EE">
              <w:rPr>
                <w:rFonts w:ascii="Times New Roman"/>
                <w:sz w:val="24"/>
                <w:szCs w:val="24"/>
              </w:rPr>
              <w:instrText xml:space="preserve"> PAGEREF _Toc12036 \h </w:instrText>
            </w:r>
            <w:r>
              <w:rPr>
                <w:rFonts w:ascii="Times New Roman"/>
                <w:sz w:val="24"/>
                <w:szCs w:val="24"/>
              </w:rPr>
            </w:r>
            <w:r>
              <w:rPr>
                <w:rFonts w:ascii="Times New Roman"/>
                <w:sz w:val="24"/>
                <w:szCs w:val="24"/>
              </w:rPr>
              <w:fldChar w:fldCharType="separate"/>
            </w:r>
            <w:r w:rsidR="00FF70EE">
              <w:rPr>
                <w:rFonts w:ascii="Times New Roman"/>
                <w:sz w:val="24"/>
                <w:szCs w:val="24"/>
              </w:rPr>
              <w:t>2</w:t>
            </w:r>
            <w:r>
              <w:rPr>
                <w:rFonts w:ascii="Times New Roman"/>
                <w:sz w:val="24"/>
                <w:szCs w:val="24"/>
              </w:rPr>
              <w:fldChar w:fldCharType="end"/>
            </w:r>
          </w:hyperlink>
        </w:p>
        <w:p w:rsidR="00786232" w:rsidRDefault="00145CDB">
          <w:pPr>
            <w:pStyle w:val="20"/>
            <w:tabs>
              <w:tab w:val="clear" w:pos="420"/>
              <w:tab w:val="clear" w:pos="9628"/>
              <w:tab w:val="right" w:leader="dot" w:pos="8787"/>
            </w:tabs>
            <w:spacing w:line="360" w:lineRule="auto"/>
            <w:rPr>
              <w:rFonts w:ascii="Times New Roman"/>
              <w:sz w:val="24"/>
              <w:szCs w:val="24"/>
            </w:rPr>
          </w:pPr>
          <w:hyperlink w:anchor="_Toc14081" w:history="1">
            <w:r w:rsidR="00FF70EE">
              <w:rPr>
                <w:rFonts w:ascii="Times New Roman"/>
                <w:sz w:val="24"/>
                <w:szCs w:val="24"/>
              </w:rPr>
              <w:t xml:space="preserve">5.3 </w:t>
            </w:r>
            <w:r w:rsidR="00FF70EE">
              <w:rPr>
                <w:rFonts w:ascii="Times New Roman"/>
                <w:sz w:val="24"/>
                <w:szCs w:val="24"/>
              </w:rPr>
              <w:t>示值波动性</w:t>
            </w:r>
            <w:r w:rsidR="00FF70EE">
              <w:rPr>
                <w:rFonts w:ascii="Times New Roman"/>
                <w:sz w:val="24"/>
                <w:szCs w:val="24"/>
              </w:rPr>
              <w:tab/>
            </w:r>
            <w:r>
              <w:rPr>
                <w:rFonts w:ascii="Times New Roman"/>
                <w:sz w:val="24"/>
                <w:szCs w:val="24"/>
              </w:rPr>
              <w:fldChar w:fldCharType="begin"/>
            </w:r>
            <w:r w:rsidR="00FF70EE">
              <w:rPr>
                <w:rFonts w:ascii="Times New Roman"/>
                <w:sz w:val="24"/>
                <w:szCs w:val="24"/>
              </w:rPr>
              <w:instrText xml:space="preserve"> PAGEREF _Toc14081 \h </w:instrText>
            </w:r>
            <w:r>
              <w:rPr>
                <w:rFonts w:ascii="Times New Roman"/>
                <w:sz w:val="24"/>
                <w:szCs w:val="24"/>
              </w:rPr>
            </w:r>
            <w:r>
              <w:rPr>
                <w:rFonts w:ascii="Times New Roman"/>
                <w:sz w:val="24"/>
                <w:szCs w:val="24"/>
              </w:rPr>
              <w:fldChar w:fldCharType="separate"/>
            </w:r>
            <w:r w:rsidR="00FF70EE">
              <w:rPr>
                <w:rFonts w:ascii="Times New Roman"/>
                <w:sz w:val="24"/>
                <w:szCs w:val="24"/>
              </w:rPr>
              <w:t>2</w:t>
            </w:r>
            <w:r>
              <w:rPr>
                <w:rFonts w:ascii="Times New Roman"/>
                <w:sz w:val="24"/>
                <w:szCs w:val="24"/>
              </w:rPr>
              <w:fldChar w:fldCharType="end"/>
            </w:r>
          </w:hyperlink>
        </w:p>
        <w:p w:rsidR="00786232" w:rsidRDefault="00145CDB">
          <w:pPr>
            <w:pStyle w:val="20"/>
            <w:tabs>
              <w:tab w:val="clear" w:pos="420"/>
              <w:tab w:val="clear" w:pos="9628"/>
              <w:tab w:val="right" w:leader="dot" w:pos="8787"/>
            </w:tabs>
            <w:spacing w:line="360" w:lineRule="auto"/>
            <w:rPr>
              <w:rFonts w:ascii="Times New Roman"/>
              <w:sz w:val="24"/>
              <w:szCs w:val="24"/>
            </w:rPr>
          </w:pPr>
          <w:hyperlink w:anchor="_Toc25938" w:history="1">
            <w:r w:rsidR="00FF70EE">
              <w:rPr>
                <w:rFonts w:ascii="Times New Roman"/>
                <w:sz w:val="24"/>
                <w:szCs w:val="24"/>
              </w:rPr>
              <w:t xml:space="preserve">5.4 </w:t>
            </w:r>
            <w:r w:rsidR="00FF70EE">
              <w:rPr>
                <w:rFonts w:ascii="Times New Roman"/>
                <w:sz w:val="24"/>
                <w:szCs w:val="24"/>
              </w:rPr>
              <w:t>零位漂移</w:t>
            </w:r>
            <w:r w:rsidR="00FF70EE">
              <w:rPr>
                <w:rFonts w:ascii="Times New Roman"/>
                <w:sz w:val="24"/>
                <w:szCs w:val="24"/>
              </w:rPr>
              <w:tab/>
            </w:r>
            <w:r>
              <w:rPr>
                <w:rFonts w:ascii="Times New Roman"/>
                <w:sz w:val="24"/>
                <w:szCs w:val="24"/>
              </w:rPr>
              <w:fldChar w:fldCharType="begin"/>
            </w:r>
            <w:r w:rsidR="00FF70EE">
              <w:rPr>
                <w:rFonts w:ascii="Times New Roman"/>
                <w:sz w:val="24"/>
                <w:szCs w:val="24"/>
              </w:rPr>
              <w:instrText xml:space="preserve"> PAGEREF _Toc25938 \h </w:instrText>
            </w:r>
            <w:r>
              <w:rPr>
                <w:rFonts w:ascii="Times New Roman"/>
                <w:sz w:val="24"/>
                <w:szCs w:val="24"/>
              </w:rPr>
            </w:r>
            <w:r>
              <w:rPr>
                <w:rFonts w:ascii="Times New Roman"/>
                <w:sz w:val="24"/>
                <w:szCs w:val="24"/>
              </w:rPr>
              <w:fldChar w:fldCharType="separate"/>
            </w:r>
            <w:r w:rsidR="00FF70EE">
              <w:rPr>
                <w:rFonts w:ascii="Times New Roman"/>
                <w:sz w:val="24"/>
                <w:szCs w:val="24"/>
              </w:rPr>
              <w:t>2</w:t>
            </w:r>
            <w:r>
              <w:rPr>
                <w:rFonts w:ascii="Times New Roman"/>
                <w:sz w:val="24"/>
                <w:szCs w:val="24"/>
              </w:rPr>
              <w:fldChar w:fldCharType="end"/>
            </w:r>
          </w:hyperlink>
        </w:p>
        <w:p w:rsidR="00786232" w:rsidRDefault="00145CDB">
          <w:pPr>
            <w:pStyle w:val="20"/>
            <w:tabs>
              <w:tab w:val="clear" w:pos="420"/>
              <w:tab w:val="clear" w:pos="9628"/>
              <w:tab w:val="right" w:leader="dot" w:pos="8787"/>
            </w:tabs>
            <w:spacing w:line="360" w:lineRule="auto"/>
            <w:rPr>
              <w:rFonts w:ascii="Times New Roman"/>
              <w:sz w:val="24"/>
              <w:szCs w:val="24"/>
            </w:rPr>
          </w:pPr>
          <w:hyperlink w:anchor="_Toc30202" w:history="1">
            <w:r w:rsidR="00FF70EE">
              <w:rPr>
                <w:rFonts w:ascii="Times New Roman"/>
                <w:sz w:val="24"/>
                <w:szCs w:val="24"/>
              </w:rPr>
              <w:t xml:space="preserve">5.5 </w:t>
            </w:r>
            <w:r w:rsidR="00FF70EE">
              <w:rPr>
                <w:rFonts w:ascii="Times New Roman"/>
                <w:sz w:val="24"/>
                <w:szCs w:val="24"/>
              </w:rPr>
              <w:t>绝缘电阻</w:t>
            </w:r>
            <w:r w:rsidR="00FF70EE">
              <w:rPr>
                <w:rFonts w:ascii="Times New Roman"/>
                <w:sz w:val="24"/>
                <w:szCs w:val="24"/>
              </w:rPr>
              <w:tab/>
            </w:r>
            <w:r>
              <w:rPr>
                <w:rFonts w:ascii="Times New Roman"/>
                <w:sz w:val="24"/>
                <w:szCs w:val="24"/>
              </w:rPr>
              <w:fldChar w:fldCharType="begin"/>
            </w:r>
            <w:r w:rsidR="00FF70EE">
              <w:rPr>
                <w:rFonts w:ascii="Times New Roman"/>
                <w:sz w:val="24"/>
                <w:szCs w:val="24"/>
              </w:rPr>
              <w:instrText xml:space="preserve"> PAGEREF _Toc30202 \h </w:instrText>
            </w:r>
            <w:r>
              <w:rPr>
                <w:rFonts w:ascii="Times New Roman"/>
                <w:sz w:val="24"/>
                <w:szCs w:val="24"/>
              </w:rPr>
            </w:r>
            <w:r>
              <w:rPr>
                <w:rFonts w:ascii="Times New Roman"/>
                <w:sz w:val="24"/>
                <w:szCs w:val="24"/>
              </w:rPr>
              <w:fldChar w:fldCharType="separate"/>
            </w:r>
            <w:r w:rsidR="00FF70EE">
              <w:rPr>
                <w:rFonts w:ascii="Times New Roman"/>
                <w:sz w:val="24"/>
                <w:szCs w:val="24"/>
              </w:rPr>
              <w:t>2</w:t>
            </w:r>
            <w:r>
              <w:rPr>
                <w:rFonts w:ascii="Times New Roman"/>
                <w:sz w:val="24"/>
                <w:szCs w:val="24"/>
              </w:rPr>
              <w:fldChar w:fldCharType="end"/>
            </w:r>
          </w:hyperlink>
        </w:p>
        <w:p w:rsidR="00786232" w:rsidRDefault="00145CDB">
          <w:pPr>
            <w:pStyle w:val="20"/>
            <w:tabs>
              <w:tab w:val="clear" w:pos="420"/>
              <w:tab w:val="clear" w:pos="9628"/>
              <w:tab w:val="right" w:leader="dot" w:pos="8787"/>
            </w:tabs>
            <w:spacing w:line="360" w:lineRule="auto"/>
            <w:rPr>
              <w:rFonts w:ascii="Times New Roman"/>
              <w:sz w:val="24"/>
              <w:szCs w:val="24"/>
            </w:rPr>
          </w:pPr>
          <w:hyperlink w:anchor="_Toc30230" w:history="1">
            <w:r w:rsidR="00FF70EE">
              <w:rPr>
                <w:rFonts w:ascii="Times New Roman"/>
                <w:sz w:val="24"/>
                <w:szCs w:val="24"/>
              </w:rPr>
              <w:t xml:space="preserve">5.6 </w:t>
            </w:r>
            <w:r w:rsidR="00FF70EE">
              <w:rPr>
                <w:rFonts w:ascii="Times New Roman"/>
                <w:sz w:val="24"/>
                <w:szCs w:val="24"/>
              </w:rPr>
              <w:t>绝缘强度</w:t>
            </w:r>
            <w:r w:rsidR="00FF70EE">
              <w:rPr>
                <w:rFonts w:ascii="Times New Roman"/>
                <w:sz w:val="24"/>
                <w:szCs w:val="24"/>
              </w:rPr>
              <w:tab/>
            </w:r>
            <w:r>
              <w:rPr>
                <w:rFonts w:ascii="Times New Roman"/>
                <w:sz w:val="24"/>
                <w:szCs w:val="24"/>
              </w:rPr>
              <w:fldChar w:fldCharType="begin"/>
            </w:r>
            <w:r w:rsidR="00FF70EE">
              <w:rPr>
                <w:rFonts w:ascii="Times New Roman"/>
                <w:sz w:val="24"/>
                <w:szCs w:val="24"/>
              </w:rPr>
              <w:instrText xml:space="preserve"> PAGEREF _Toc30230 \h </w:instrText>
            </w:r>
            <w:r>
              <w:rPr>
                <w:rFonts w:ascii="Times New Roman"/>
                <w:sz w:val="24"/>
                <w:szCs w:val="24"/>
              </w:rPr>
            </w:r>
            <w:r>
              <w:rPr>
                <w:rFonts w:ascii="Times New Roman"/>
                <w:sz w:val="24"/>
                <w:szCs w:val="24"/>
              </w:rPr>
              <w:fldChar w:fldCharType="separate"/>
            </w:r>
            <w:r w:rsidR="00FF70EE">
              <w:rPr>
                <w:rFonts w:ascii="Times New Roman"/>
                <w:sz w:val="24"/>
                <w:szCs w:val="24"/>
              </w:rPr>
              <w:t>2</w:t>
            </w:r>
            <w:r>
              <w:rPr>
                <w:rFonts w:ascii="Times New Roman"/>
                <w:sz w:val="24"/>
                <w:szCs w:val="24"/>
              </w:rPr>
              <w:fldChar w:fldCharType="end"/>
            </w:r>
          </w:hyperlink>
        </w:p>
        <w:p w:rsidR="00786232" w:rsidRDefault="00145CDB">
          <w:pPr>
            <w:pStyle w:val="10"/>
            <w:tabs>
              <w:tab w:val="clear" w:pos="420"/>
              <w:tab w:val="clear" w:pos="9628"/>
              <w:tab w:val="right" w:leader="dot" w:pos="8787"/>
            </w:tabs>
            <w:spacing w:line="360" w:lineRule="auto"/>
            <w:rPr>
              <w:rFonts w:ascii="Times New Roman"/>
              <w:sz w:val="24"/>
              <w:szCs w:val="24"/>
            </w:rPr>
          </w:pPr>
          <w:hyperlink w:anchor="_Toc29544" w:history="1">
            <w:r w:rsidR="00FF70EE">
              <w:rPr>
                <w:rFonts w:ascii="Times New Roman"/>
                <w:sz w:val="24"/>
                <w:szCs w:val="24"/>
              </w:rPr>
              <w:t xml:space="preserve">6 </w:t>
            </w:r>
            <w:r w:rsidR="00FF70EE">
              <w:rPr>
                <w:rFonts w:ascii="Times New Roman"/>
                <w:sz w:val="24"/>
                <w:szCs w:val="24"/>
              </w:rPr>
              <w:t>校准条件</w:t>
            </w:r>
            <w:r w:rsidR="00FF70EE">
              <w:rPr>
                <w:rFonts w:ascii="Times New Roman"/>
                <w:sz w:val="24"/>
                <w:szCs w:val="24"/>
              </w:rPr>
              <w:tab/>
            </w:r>
            <w:r>
              <w:rPr>
                <w:rFonts w:ascii="Times New Roman"/>
                <w:sz w:val="24"/>
                <w:szCs w:val="24"/>
              </w:rPr>
              <w:fldChar w:fldCharType="begin"/>
            </w:r>
            <w:r w:rsidR="00FF70EE">
              <w:rPr>
                <w:rFonts w:ascii="Times New Roman"/>
                <w:sz w:val="24"/>
                <w:szCs w:val="24"/>
              </w:rPr>
              <w:instrText xml:space="preserve"> PAGEREF _Toc29544 \h </w:instrText>
            </w:r>
            <w:r>
              <w:rPr>
                <w:rFonts w:ascii="Times New Roman"/>
                <w:sz w:val="24"/>
                <w:szCs w:val="24"/>
              </w:rPr>
            </w:r>
            <w:r>
              <w:rPr>
                <w:rFonts w:ascii="Times New Roman"/>
                <w:sz w:val="24"/>
                <w:szCs w:val="24"/>
              </w:rPr>
              <w:fldChar w:fldCharType="separate"/>
            </w:r>
            <w:r w:rsidR="00FF70EE">
              <w:rPr>
                <w:rFonts w:ascii="Times New Roman"/>
                <w:sz w:val="24"/>
                <w:szCs w:val="24"/>
              </w:rPr>
              <w:t>2</w:t>
            </w:r>
            <w:r>
              <w:rPr>
                <w:rFonts w:ascii="Times New Roman"/>
                <w:sz w:val="24"/>
                <w:szCs w:val="24"/>
              </w:rPr>
              <w:fldChar w:fldCharType="end"/>
            </w:r>
          </w:hyperlink>
        </w:p>
        <w:p w:rsidR="00786232" w:rsidRDefault="00145CDB">
          <w:pPr>
            <w:pStyle w:val="20"/>
            <w:tabs>
              <w:tab w:val="clear" w:pos="420"/>
              <w:tab w:val="clear" w:pos="9628"/>
              <w:tab w:val="right" w:leader="dot" w:pos="8787"/>
            </w:tabs>
            <w:spacing w:line="360" w:lineRule="auto"/>
            <w:rPr>
              <w:rFonts w:ascii="Times New Roman"/>
              <w:sz w:val="24"/>
              <w:szCs w:val="24"/>
            </w:rPr>
          </w:pPr>
          <w:hyperlink w:anchor="_Toc12786" w:history="1">
            <w:r w:rsidR="00FF70EE">
              <w:rPr>
                <w:rFonts w:ascii="Times New Roman"/>
                <w:sz w:val="24"/>
                <w:szCs w:val="24"/>
              </w:rPr>
              <w:t xml:space="preserve">6.1 </w:t>
            </w:r>
            <w:r w:rsidR="00FF70EE">
              <w:rPr>
                <w:rFonts w:ascii="Times New Roman"/>
                <w:sz w:val="24"/>
                <w:szCs w:val="24"/>
              </w:rPr>
              <w:t>环境条件</w:t>
            </w:r>
            <w:r w:rsidR="00FF70EE">
              <w:rPr>
                <w:rFonts w:ascii="Times New Roman"/>
                <w:sz w:val="24"/>
                <w:szCs w:val="24"/>
              </w:rPr>
              <w:tab/>
            </w:r>
            <w:r>
              <w:rPr>
                <w:rFonts w:ascii="Times New Roman"/>
                <w:sz w:val="24"/>
                <w:szCs w:val="24"/>
              </w:rPr>
              <w:fldChar w:fldCharType="begin"/>
            </w:r>
            <w:r w:rsidR="00FF70EE">
              <w:rPr>
                <w:rFonts w:ascii="Times New Roman"/>
                <w:sz w:val="24"/>
                <w:szCs w:val="24"/>
              </w:rPr>
              <w:instrText xml:space="preserve"> PAGEREF _Toc12786 \h </w:instrText>
            </w:r>
            <w:r>
              <w:rPr>
                <w:rFonts w:ascii="Times New Roman"/>
                <w:sz w:val="24"/>
                <w:szCs w:val="24"/>
              </w:rPr>
            </w:r>
            <w:r>
              <w:rPr>
                <w:rFonts w:ascii="Times New Roman"/>
                <w:sz w:val="24"/>
                <w:szCs w:val="24"/>
              </w:rPr>
              <w:fldChar w:fldCharType="separate"/>
            </w:r>
            <w:r w:rsidR="00FF70EE">
              <w:rPr>
                <w:rFonts w:ascii="Times New Roman"/>
                <w:sz w:val="24"/>
                <w:szCs w:val="24"/>
              </w:rPr>
              <w:t>2</w:t>
            </w:r>
            <w:r>
              <w:rPr>
                <w:rFonts w:ascii="Times New Roman"/>
                <w:sz w:val="24"/>
                <w:szCs w:val="24"/>
              </w:rPr>
              <w:fldChar w:fldCharType="end"/>
            </w:r>
          </w:hyperlink>
        </w:p>
        <w:p w:rsidR="00786232" w:rsidRDefault="00145CDB">
          <w:pPr>
            <w:pStyle w:val="20"/>
            <w:tabs>
              <w:tab w:val="clear" w:pos="420"/>
              <w:tab w:val="clear" w:pos="9628"/>
              <w:tab w:val="right" w:leader="dot" w:pos="8787"/>
            </w:tabs>
            <w:spacing w:line="360" w:lineRule="auto"/>
            <w:rPr>
              <w:rFonts w:ascii="Times New Roman"/>
              <w:sz w:val="24"/>
              <w:szCs w:val="24"/>
            </w:rPr>
          </w:pPr>
          <w:hyperlink w:anchor="_Toc1156" w:history="1">
            <w:r w:rsidR="00FF70EE">
              <w:rPr>
                <w:rFonts w:ascii="Times New Roman"/>
                <w:sz w:val="24"/>
                <w:szCs w:val="24"/>
              </w:rPr>
              <w:t xml:space="preserve">6.2 </w:t>
            </w:r>
            <w:r w:rsidR="00FF70EE">
              <w:rPr>
                <w:rFonts w:ascii="Times New Roman"/>
                <w:sz w:val="24"/>
                <w:szCs w:val="24"/>
              </w:rPr>
              <w:t>校准用标准器</w:t>
            </w:r>
            <w:r w:rsidR="00FF70EE">
              <w:rPr>
                <w:rFonts w:ascii="Times New Roman"/>
                <w:sz w:val="24"/>
                <w:szCs w:val="24"/>
              </w:rPr>
              <w:tab/>
            </w:r>
            <w:r>
              <w:rPr>
                <w:rFonts w:ascii="Times New Roman"/>
                <w:sz w:val="24"/>
                <w:szCs w:val="24"/>
              </w:rPr>
              <w:fldChar w:fldCharType="begin"/>
            </w:r>
            <w:r w:rsidR="00FF70EE">
              <w:rPr>
                <w:rFonts w:ascii="Times New Roman"/>
                <w:sz w:val="24"/>
                <w:szCs w:val="24"/>
              </w:rPr>
              <w:instrText xml:space="preserve"> PAGEREF _Toc1156 \h </w:instrText>
            </w:r>
            <w:r>
              <w:rPr>
                <w:rFonts w:ascii="Times New Roman"/>
                <w:sz w:val="24"/>
                <w:szCs w:val="24"/>
              </w:rPr>
            </w:r>
            <w:r>
              <w:rPr>
                <w:rFonts w:ascii="Times New Roman"/>
                <w:sz w:val="24"/>
                <w:szCs w:val="24"/>
              </w:rPr>
              <w:fldChar w:fldCharType="separate"/>
            </w:r>
            <w:r w:rsidR="00FF70EE">
              <w:rPr>
                <w:rFonts w:ascii="Times New Roman"/>
                <w:sz w:val="24"/>
                <w:szCs w:val="24"/>
              </w:rPr>
              <w:t>2</w:t>
            </w:r>
            <w:r>
              <w:rPr>
                <w:rFonts w:ascii="Times New Roman"/>
                <w:sz w:val="24"/>
                <w:szCs w:val="24"/>
              </w:rPr>
              <w:fldChar w:fldCharType="end"/>
            </w:r>
          </w:hyperlink>
        </w:p>
        <w:p w:rsidR="00786232" w:rsidRDefault="00145CDB">
          <w:pPr>
            <w:pStyle w:val="10"/>
            <w:tabs>
              <w:tab w:val="clear" w:pos="420"/>
              <w:tab w:val="clear" w:pos="9628"/>
              <w:tab w:val="right" w:leader="dot" w:pos="8787"/>
            </w:tabs>
            <w:spacing w:line="360" w:lineRule="auto"/>
            <w:rPr>
              <w:rFonts w:ascii="Times New Roman"/>
              <w:sz w:val="24"/>
              <w:szCs w:val="24"/>
            </w:rPr>
          </w:pPr>
          <w:hyperlink w:anchor="_Toc3380" w:history="1">
            <w:r w:rsidR="00FF70EE">
              <w:rPr>
                <w:rFonts w:ascii="Times New Roman"/>
                <w:sz w:val="24"/>
                <w:szCs w:val="24"/>
              </w:rPr>
              <w:t xml:space="preserve">7 </w:t>
            </w:r>
            <w:r w:rsidR="00FF70EE">
              <w:rPr>
                <w:rFonts w:ascii="Times New Roman"/>
                <w:sz w:val="24"/>
                <w:szCs w:val="24"/>
              </w:rPr>
              <w:t>校准项目和校准方法</w:t>
            </w:r>
            <w:r w:rsidR="00FF70EE">
              <w:rPr>
                <w:rFonts w:ascii="Times New Roman"/>
                <w:sz w:val="24"/>
                <w:szCs w:val="24"/>
              </w:rPr>
              <w:tab/>
            </w:r>
            <w:r>
              <w:rPr>
                <w:rFonts w:ascii="Times New Roman"/>
                <w:sz w:val="24"/>
                <w:szCs w:val="24"/>
              </w:rPr>
              <w:fldChar w:fldCharType="begin"/>
            </w:r>
            <w:r w:rsidR="00FF70EE">
              <w:rPr>
                <w:rFonts w:ascii="Times New Roman"/>
                <w:sz w:val="24"/>
                <w:szCs w:val="24"/>
              </w:rPr>
              <w:instrText xml:space="preserve"> PAGEREF _Toc3380 \h </w:instrText>
            </w:r>
            <w:r>
              <w:rPr>
                <w:rFonts w:ascii="Times New Roman"/>
                <w:sz w:val="24"/>
                <w:szCs w:val="24"/>
              </w:rPr>
            </w:r>
            <w:r>
              <w:rPr>
                <w:rFonts w:ascii="Times New Roman"/>
                <w:sz w:val="24"/>
                <w:szCs w:val="24"/>
              </w:rPr>
              <w:fldChar w:fldCharType="separate"/>
            </w:r>
            <w:r w:rsidR="00FF70EE">
              <w:rPr>
                <w:rFonts w:ascii="Times New Roman"/>
                <w:sz w:val="24"/>
                <w:szCs w:val="24"/>
              </w:rPr>
              <w:t>3</w:t>
            </w:r>
            <w:r>
              <w:rPr>
                <w:rFonts w:ascii="Times New Roman"/>
                <w:sz w:val="24"/>
                <w:szCs w:val="24"/>
              </w:rPr>
              <w:fldChar w:fldCharType="end"/>
            </w:r>
          </w:hyperlink>
        </w:p>
        <w:p w:rsidR="00786232" w:rsidRDefault="00145CDB">
          <w:pPr>
            <w:pStyle w:val="10"/>
            <w:tabs>
              <w:tab w:val="clear" w:pos="420"/>
              <w:tab w:val="clear" w:pos="9628"/>
              <w:tab w:val="right" w:leader="dot" w:pos="8787"/>
            </w:tabs>
            <w:spacing w:line="360" w:lineRule="auto"/>
            <w:rPr>
              <w:rFonts w:ascii="Times New Roman"/>
              <w:sz w:val="24"/>
              <w:szCs w:val="24"/>
            </w:rPr>
          </w:pPr>
          <w:hyperlink w:anchor="_Toc12577" w:history="1">
            <w:r w:rsidR="00FF70EE">
              <w:rPr>
                <w:rFonts w:ascii="Times New Roman"/>
                <w:sz w:val="24"/>
                <w:szCs w:val="24"/>
              </w:rPr>
              <w:t xml:space="preserve">8 </w:t>
            </w:r>
            <w:r w:rsidR="00FF70EE">
              <w:rPr>
                <w:rFonts w:ascii="Times New Roman"/>
                <w:sz w:val="24"/>
                <w:szCs w:val="24"/>
              </w:rPr>
              <w:t>校准结果的表达</w:t>
            </w:r>
            <w:r w:rsidR="00FF70EE">
              <w:rPr>
                <w:rFonts w:ascii="Times New Roman"/>
                <w:sz w:val="24"/>
                <w:szCs w:val="24"/>
              </w:rPr>
              <w:tab/>
            </w:r>
            <w:r>
              <w:rPr>
                <w:rFonts w:ascii="Times New Roman"/>
                <w:sz w:val="24"/>
                <w:szCs w:val="24"/>
              </w:rPr>
              <w:fldChar w:fldCharType="begin"/>
            </w:r>
            <w:r w:rsidR="00FF70EE">
              <w:rPr>
                <w:rFonts w:ascii="Times New Roman"/>
                <w:sz w:val="24"/>
                <w:szCs w:val="24"/>
              </w:rPr>
              <w:instrText xml:space="preserve"> PAGEREF _Toc12577 \h </w:instrText>
            </w:r>
            <w:r>
              <w:rPr>
                <w:rFonts w:ascii="Times New Roman"/>
                <w:sz w:val="24"/>
                <w:szCs w:val="24"/>
              </w:rPr>
            </w:r>
            <w:r>
              <w:rPr>
                <w:rFonts w:ascii="Times New Roman"/>
                <w:sz w:val="24"/>
                <w:szCs w:val="24"/>
              </w:rPr>
              <w:fldChar w:fldCharType="separate"/>
            </w:r>
            <w:r w:rsidR="00FF70EE">
              <w:rPr>
                <w:rFonts w:ascii="Times New Roman"/>
                <w:sz w:val="24"/>
                <w:szCs w:val="24"/>
              </w:rPr>
              <w:t>4</w:t>
            </w:r>
            <w:r>
              <w:rPr>
                <w:rFonts w:ascii="Times New Roman"/>
                <w:sz w:val="24"/>
                <w:szCs w:val="24"/>
              </w:rPr>
              <w:fldChar w:fldCharType="end"/>
            </w:r>
          </w:hyperlink>
        </w:p>
        <w:p w:rsidR="00786232" w:rsidRDefault="00145CDB">
          <w:pPr>
            <w:pStyle w:val="10"/>
            <w:tabs>
              <w:tab w:val="clear" w:pos="420"/>
              <w:tab w:val="clear" w:pos="9628"/>
              <w:tab w:val="right" w:leader="dot" w:pos="8787"/>
            </w:tabs>
            <w:spacing w:line="360" w:lineRule="auto"/>
            <w:rPr>
              <w:rFonts w:ascii="Times New Roman"/>
              <w:sz w:val="24"/>
              <w:szCs w:val="24"/>
            </w:rPr>
          </w:pPr>
          <w:hyperlink w:anchor="_Toc3536" w:history="1">
            <w:r w:rsidR="00FF70EE">
              <w:rPr>
                <w:rFonts w:ascii="Times New Roman"/>
                <w:sz w:val="24"/>
                <w:szCs w:val="24"/>
              </w:rPr>
              <w:t xml:space="preserve">9 </w:t>
            </w:r>
            <w:r w:rsidR="00FF70EE">
              <w:rPr>
                <w:rFonts w:ascii="Times New Roman"/>
                <w:sz w:val="24"/>
                <w:szCs w:val="24"/>
              </w:rPr>
              <w:t>复校时间间隔</w:t>
            </w:r>
            <w:r w:rsidR="00FF70EE">
              <w:rPr>
                <w:rFonts w:ascii="Times New Roman"/>
                <w:sz w:val="24"/>
                <w:szCs w:val="24"/>
              </w:rPr>
              <w:tab/>
            </w:r>
            <w:r>
              <w:rPr>
                <w:rFonts w:ascii="Times New Roman"/>
                <w:sz w:val="24"/>
                <w:szCs w:val="24"/>
              </w:rPr>
              <w:fldChar w:fldCharType="begin"/>
            </w:r>
            <w:r w:rsidR="00FF70EE">
              <w:rPr>
                <w:rFonts w:ascii="Times New Roman"/>
                <w:sz w:val="24"/>
                <w:szCs w:val="24"/>
              </w:rPr>
              <w:instrText xml:space="preserve"> PAGEREF _Toc3536 \h </w:instrText>
            </w:r>
            <w:r>
              <w:rPr>
                <w:rFonts w:ascii="Times New Roman"/>
                <w:sz w:val="24"/>
                <w:szCs w:val="24"/>
              </w:rPr>
            </w:r>
            <w:r>
              <w:rPr>
                <w:rFonts w:ascii="Times New Roman"/>
                <w:sz w:val="24"/>
                <w:szCs w:val="24"/>
              </w:rPr>
              <w:fldChar w:fldCharType="separate"/>
            </w:r>
            <w:r w:rsidR="00FF70EE">
              <w:rPr>
                <w:rFonts w:ascii="Times New Roman"/>
                <w:sz w:val="24"/>
                <w:szCs w:val="24"/>
              </w:rPr>
              <w:t>4</w:t>
            </w:r>
            <w:r>
              <w:rPr>
                <w:rFonts w:ascii="Times New Roman"/>
                <w:sz w:val="24"/>
                <w:szCs w:val="24"/>
              </w:rPr>
              <w:fldChar w:fldCharType="end"/>
            </w:r>
          </w:hyperlink>
        </w:p>
        <w:p w:rsidR="00786232" w:rsidRDefault="00145CDB">
          <w:pPr>
            <w:pStyle w:val="10"/>
            <w:tabs>
              <w:tab w:val="clear" w:pos="420"/>
              <w:tab w:val="clear" w:pos="9628"/>
              <w:tab w:val="right" w:leader="dot" w:pos="8787"/>
            </w:tabs>
            <w:spacing w:line="360" w:lineRule="auto"/>
            <w:rPr>
              <w:rFonts w:ascii="Times New Roman"/>
              <w:sz w:val="24"/>
              <w:szCs w:val="24"/>
            </w:rPr>
          </w:pPr>
          <w:hyperlink w:anchor="_Toc22286" w:history="1">
            <w:r w:rsidR="00FF70EE">
              <w:rPr>
                <w:rFonts w:ascii="Times New Roman"/>
                <w:sz w:val="24"/>
                <w:szCs w:val="24"/>
              </w:rPr>
              <w:t>附录</w:t>
            </w:r>
            <w:r w:rsidR="00FF70EE">
              <w:rPr>
                <w:rFonts w:ascii="Times New Roman"/>
                <w:sz w:val="24"/>
                <w:szCs w:val="24"/>
              </w:rPr>
              <w:t>A</w:t>
            </w:r>
            <w:r w:rsidR="00FF70EE">
              <w:rPr>
                <w:rFonts w:ascii="Times New Roman"/>
                <w:sz w:val="24"/>
                <w:szCs w:val="24"/>
              </w:rPr>
              <w:tab/>
            </w:r>
            <w:r>
              <w:rPr>
                <w:rFonts w:ascii="Times New Roman"/>
                <w:sz w:val="24"/>
                <w:szCs w:val="24"/>
              </w:rPr>
              <w:fldChar w:fldCharType="begin"/>
            </w:r>
            <w:r w:rsidR="00FF70EE">
              <w:rPr>
                <w:rFonts w:ascii="Times New Roman"/>
                <w:sz w:val="24"/>
                <w:szCs w:val="24"/>
              </w:rPr>
              <w:instrText xml:space="preserve"> PAGEREF _Toc22286 \h </w:instrText>
            </w:r>
            <w:r>
              <w:rPr>
                <w:rFonts w:ascii="Times New Roman"/>
                <w:sz w:val="24"/>
                <w:szCs w:val="24"/>
              </w:rPr>
            </w:r>
            <w:r>
              <w:rPr>
                <w:rFonts w:ascii="Times New Roman"/>
                <w:sz w:val="24"/>
                <w:szCs w:val="24"/>
              </w:rPr>
              <w:fldChar w:fldCharType="separate"/>
            </w:r>
            <w:r w:rsidR="00FF70EE">
              <w:rPr>
                <w:rFonts w:ascii="Times New Roman"/>
                <w:sz w:val="24"/>
                <w:szCs w:val="24"/>
              </w:rPr>
              <w:t>6</w:t>
            </w:r>
            <w:r>
              <w:rPr>
                <w:rFonts w:ascii="Times New Roman"/>
                <w:sz w:val="24"/>
                <w:szCs w:val="24"/>
              </w:rPr>
              <w:fldChar w:fldCharType="end"/>
            </w:r>
          </w:hyperlink>
        </w:p>
        <w:p w:rsidR="00786232" w:rsidRDefault="00145CDB">
          <w:pPr>
            <w:pStyle w:val="10"/>
            <w:tabs>
              <w:tab w:val="clear" w:pos="420"/>
              <w:tab w:val="clear" w:pos="9628"/>
              <w:tab w:val="right" w:leader="dot" w:pos="8787"/>
            </w:tabs>
            <w:spacing w:line="360" w:lineRule="auto"/>
            <w:rPr>
              <w:rFonts w:ascii="Times New Roman"/>
              <w:sz w:val="24"/>
              <w:szCs w:val="24"/>
            </w:rPr>
          </w:pPr>
          <w:hyperlink w:anchor="_Toc29534" w:history="1">
            <w:r w:rsidR="00FF70EE">
              <w:rPr>
                <w:rFonts w:ascii="Times New Roman"/>
                <w:sz w:val="24"/>
                <w:szCs w:val="24"/>
              </w:rPr>
              <w:t>附录</w:t>
            </w:r>
            <w:r w:rsidR="00FF70EE">
              <w:rPr>
                <w:rFonts w:ascii="Times New Roman"/>
                <w:sz w:val="24"/>
                <w:szCs w:val="24"/>
              </w:rPr>
              <w:t>B</w:t>
            </w:r>
            <w:r w:rsidR="00FF70EE">
              <w:rPr>
                <w:rFonts w:ascii="Times New Roman"/>
                <w:sz w:val="24"/>
                <w:szCs w:val="24"/>
              </w:rPr>
              <w:tab/>
            </w:r>
            <w:r>
              <w:rPr>
                <w:rFonts w:ascii="Times New Roman"/>
                <w:sz w:val="24"/>
                <w:szCs w:val="24"/>
              </w:rPr>
              <w:fldChar w:fldCharType="begin"/>
            </w:r>
            <w:r w:rsidR="00FF70EE">
              <w:rPr>
                <w:rFonts w:ascii="Times New Roman"/>
                <w:sz w:val="24"/>
                <w:szCs w:val="24"/>
              </w:rPr>
              <w:instrText xml:space="preserve"> PAGEREF _Toc29534 \h </w:instrText>
            </w:r>
            <w:r>
              <w:rPr>
                <w:rFonts w:ascii="Times New Roman"/>
                <w:sz w:val="24"/>
                <w:szCs w:val="24"/>
              </w:rPr>
            </w:r>
            <w:r>
              <w:rPr>
                <w:rFonts w:ascii="Times New Roman"/>
                <w:sz w:val="24"/>
                <w:szCs w:val="24"/>
              </w:rPr>
              <w:fldChar w:fldCharType="separate"/>
            </w:r>
            <w:r w:rsidR="00FF70EE">
              <w:rPr>
                <w:rFonts w:ascii="Times New Roman"/>
                <w:sz w:val="24"/>
                <w:szCs w:val="24"/>
              </w:rPr>
              <w:t>8</w:t>
            </w:r>
            <w:r>
              <w:rPr>
                <w:rFonts w:ascii="Times New Roman"/>
                <w:sz w:val="24"/>
                <w:szCs w:val="24"/>
              </w:rPr>
              <w:fldChar w:fldCharType="end"/>
            </w:r>
          </w:hyperlink>
        </w:p>
        <w:p w:rsidR="00786232" w:rsidRDefault="00145CDB">
          <w:pPr>
            <w:pStyle w:val="10"/>
            <w:tabs>
              <w:tab w:val="clear" w:pos="420"/>
              <w:tab w:val="clear" w:pos="9628"/>
              <w:tab w:val="right" w:leader="dot" w:pos="8787"/>
            </w:tabs>
            <w:spacing w:line="360" w:lineRule="auto"/>
            <w:rPr>
              <w:rFonts w:ascii="Times New Roman"/>
            </w:rPr>
          </w:pPr>
          <w:hyperlink w:anchor="_Toc13441" w:history="1">
            <w:r w:rsidR="00FF70EE">
              <w:rPr>
                <w:rFonts w:ascii="Times New Roman"/>
                <w:sz w:val="24"/>
                <w:szCs w:val="24"/>
              </w:rPr>
              <w:t>附录</w:t>
            </w:r>
            <w:r w:rsidR="00FF70EE">
              <w:rPr>
                <w:rFonts w:ascii="Times New Roman"/>
                <w:sz w:val="24"/>
                <w:szCs w:val="24"/>
              </w:rPr>
              <w:t>C</w:t>
            </w:r>
            <w:r w:rsidR="00FF70EE">
              <w:rPr>
                <w:rFonts w:ascii="Times New Roman"/>
                <w:sz w:val="24"/>
                <w:szCs w:val="24"/>
              </w:rPr>
              <w:tab/>
            </w:r>
            <w:r>
              <w:rPr>
                <w:rFonts w:ascii="Times New Roman"/>
                <w:sz w:val="24"/>
                <w:szCs w:val="24"/>
              </w:rPr>
              <w:fldChar w:fldCharType="begin"/>
            </w:r>
            <w:r w:rsidR="00FF70EE">
              <w:rPr>
                <w:rFonts w:ascii="Times New Roman"/>
                <w:sz w:val="24"/>
                <w:szCs w:val="24"/>
              </w:rPr>
              <w:instrText xml:space="preserve"> PAGEREF _Toc13441 \h </w:instrText>
            </w:r>
            <w:r>
              <w:rPr>
                <w:rFonts w:ascii="Times New Roman"/>
                <w:sz w:val="24"/>
                <w:szCs w:val="24"/>
              </w:rPr>
            </w:r>
            <w:r>
              <w:rPr>
                <w:rFonts w:ascii="Times New Roman"/>
                <w:sz w:val="24"/>
                <w:szCs w:val="24"/>
              </w:rPr>
              <w:fldChar w:fldCharType="separate"/>
            </w:r>
            <w:r w:rsidR="00FF70EE">
              <w:rPr>
                <w:rFonts w:ascii="Times New Roman"/>
                <w:sz w:val="24"/>
                <w:szCs w:val="24"/>
              </w:rPr>
              <w:t>9</w:t>
            </w:r>
            <w:r>
              <w:rPr>
                <w:rFonts w:ascii="Times New Roman"/>
                <w:sz w:val="24"/>
                <w:szCs w:val="24"/>
              </w:rPr>
              <w:fldChar w:fldCharType="end"/>
            </w:r>
          </w:hyperlink>
        </w:p>
        <w:p w:rsidR="00786232" w:rsidRDefault="00145CDB">
          <w:r>
            <w:fldChar w:fldCharType="end"/>
          </w:r>
        </w:p>
      </w:sdtContent>
    </w:sdt>
    <w:p w:rsidR="00786232" w:rsidRDefault="00FF70EE">
      <w:pPr>
        <w:spacing w:line="600" w:lineRule="exact"/>
        <w:jc w:val="center"/>
        <w:outlineLvl w:val="0"/>
        <w:rPr>
          <w:rFonts w:eastAsia="黑体"/>
          <w:sz w:val="44"/>
        </w:rPr>
      </w:pPr>
      <w:r>
        <w:rPr>
          <w:rFonts w:eastAsia="黑体"/>
          <w:bCs/>
          <w:sz w:val="32"/>
        </w:rPr>
        <w:br w:type="page"/>
      </w:r>
      <w:bookmarkStart w:id="1" w:name="_Toc3202"/>
      <w:r>
        <w:rPr>
          <w:rFonts w:eastAsia="黑体"/>
          <w:sz w:val="44"/>
        </w:rPr>
        <w:lastRenderedPageBreak/>
        <w:t>引</w:t>
      </w:r>
      <w:r>
        <w:rPr>
          <w:rFonts w:eastAsia="黑体"/>
          <w:sz w:val="44"/>
        </w:rPr>
        <w:t xml:space="preserve">    </w:t>
      </w:r>
      <w:r>
        <w:rPr>
          <w:rFonts w:eastAsia="黑体"/>
          <w:sz w:val="44"/>
        </w:rPr>
        <w:t>言</w:t>
      </w:r>
      <w:bookmarkEnd w:id="1"/>
    </w:p>
    <w:p w:rsidR="00786232" w:rsidRDefault="00786232">
      <w:pPr>
        <w:spacing w:line="360" w:lineRule="auto"/>
        <w:jc w:val="center"/>
        <w:rPr>
          <w:rFonts w:eastAsia="黑体"/>
          <w:bCs/>
          <w:szCs w:val="21"/>
        </w:rPr>
      </w:pPr>
    </w:p>
    <w:p w:rsidR="00786232" w:rsidRDefault="00FF70EE">
      <w:pPr>
        <w:pStyle w:val="afffff4"/>
        <w:spacing w:line="360" w:lineRule="auto"/>
        <w:ind w:leftChars="0" w:left="0" w:firstLineChars="200" w:firstLine="488"/>
        <w:rPr>
          <w:sz w:val="24"/>
          <w:szCs w:val="24"/>
        </w:rPr>
      </w:pPr>
      <w:r>
        <w:rPr>
          <w:rFonts w:hAnsi="宋体"/>
          <w:sz w:val="24"/>
          <w:szCs w:val="24"/>
        </w:rPr>
        <w:t>本规范以</w:t>
      </w:r>
      <w:r>
        <w:rPr>
          <w:sz w:val="24"/>
          <w:szCs w:val="24"/>
        </w:rPr>
        <w:t>JJF 1001-2011</w:t>
      </w:r>
      <w:r>
        <w:rPr>
          <w:rFonts w:hAnsi="宋体"/>
          <w:sz w:val="24"/>
          <w:szCs w:val="24"/>
        </w:rPr>
        <w:t>《通用计量术语及定义》、</w:t>
      </w:r>
      <w:r>
        <w:rPr>
          <w:sz w:val="24"/>
          <w:szCs w:val="24"/>
        </w:rPr>
        <w:t>JJF 1071-2010</w:t>
      </w:r>
      <w:r>
        <w:rPr>
          <w:rFonts w:hAnsi="宋体"/>
          <w:sz w:val="24"/>
          <w:szCs w:val="24"/>
        </w:rPr>
        <w:t>《国家计量校准规范编写规则》、</w:t>
      </w:r>
      <w:r>
        <w:rPr>
          <w:sz w:val="24"/>
          <w:szCs w:val="24"/>
        </w:rPr>
        <w:t>JJF 1059.1-2012</w:t>
      </w:r>
      <w:r>
        <w:rPr>
          <w:rFonts w:hAnsi="宋体"/>
          <w:sz w:val="24"/>
          <w:szCs w:val="24"/>
        </w:rPr>
        <w:t>《测量不确定度评定与表示》为基础性系列规范进行制定。</w:t>
      </w:r>
    </w:p>
    <w:p w:rsidR="00786232" w:rsidRDefault="00FF70EE">
      <w:pPr>
        <w:spacing w:line="360" w:lineRule="auto"/>
        <w:ind w:firstLine="435"/>
        <w:rPr>
          <w:spacing w:val="2"/>
          <w:kern w:val="0"/>
          <w:sz w:val="24"/>
        </w:rPr>
      </w:pPr>
      <w:r>
        <w:rPr>
          <w:rFonts w:hAnsi="宋体"/>
          <w:spacing w:val="2"/>
          <w:kern w:val="0"/>
          <w:sz w:val="24"/>
        </w:rPr>
        <w:t>国家标准</w:t>
      </w:r>
      <w:r>
        <w:rPr>
          <w:spacing w:val="2"/>
          <w:kern w:val="0"/>
          <w:sz w:val="24"/>
        </w:rPr>
        <w:t xml:space="preserve">GB 18285-2018 </w:t>
      </w:r>
      <w:r>
        <w:rPr>
          <w:rFonts w:hAnsi="宋体"/>
          <w:spacing w:val="2"/>
          <w:kern w:val="0"/>
          <w:sz w:val="24"/>
        </w:rPr>
        <w:t>《汽油车污染物排放限值及测量方法（双怠速法及简易工况法）》对汽油车燃油蒸发排放控制系统的检测提出了相关要求。本规范主要参考了</w:t>
      </w:r>
      <w:r>
        <w:rPr>
          <w:spacing w:val="2"/>
          <w:kern w:val="0"/>
          <w:sz w:val="24"/>
        </w:rPr>
        <w:t>GB 18285-2018</w:t>
      </w:r>
      <w:r>
        <w:rPr>
          <w:rFonts w:hAnsi="宋体"/>
          <w:spacing w:val="2"/>
          <w:kern w:val="0"/>
          <w:sz w:val="24"/>
        </w:rPr>
        <w:t>《汽油车污染物排放限值及测量方法（双怠速法及简易工况法）》、</w:t>
      </w:r>
      <w:r>
        <w:rPr>
          <w:spacing w:val="2"/>
          <w:kern w:val="0"/>
          <w:sz w:val="24"/>
        </w:rPr>
        <w:t>HJ/T 390-2007</w:t>
      </w:r>
      <w:r>
        <w:rPr>
          <w:rFonts w:hAnsi="宋体"/>
          <w:spacing w:val="2"/>
          <w:kern w:val="0"/>
          <w:sz w:val="24"/>
        </w:rPr>
        <w:t>《</w:t>
      </w:r>
      <w:r>
        <w:rPr>
          <w:rFonts w:hAnsi="宋体"/>
          <w:sz w:val="24"/>
        </w:rPr>
        <w:t>环境保护产品技术要求汽油车燃油蒸发污染物控制系统（装置）</w:t>
      </w:r>
      <w:r>
        <w:rPr>
          <w:rFonts w:hAnsi="宋体"/>
          <w:spacing w:val="2"/>
          <w:kern w:val="0"/>
          <w:sz w:val="24"/>
        </w:rPr>
        <w:t>》和</w:t>
      </w:r>
      <w:r>
        <w:rPr>
          <w:spacing w:val="2"/>
          <w:kern w:val="0"/>
          <w:sz w:val="24"/>
        </w:rPr>
        <w:t>JJG 875-2019</w:t>
      </w:r>
      <w:r>
        <w:rPr>
          <w:rFonts w:hAnsi="宋体"/>
          <w:spacing w:val="2"/>
          <w:kern w:val="0"/>
          <w:sz w:val="24"/>
        </w:rPr>
        <w:t>《</w:t>
      </w:r>
      <w:r>
        <w:rPr>
          <w:sz w:val="24"/>
        </w:rPr>
        <w:t>数字压力计》检定规程</w:t>
      </w:r>
      <w:r>
        <w:rPr>
          <w:rFonts w:hAnsi="宋体"/>
          <w:spacing w:val="2"/>
          <w:kern w:val="0"/>
          <w:sz w:val="24"/>
        </w:rPr>
        <w:t>编制而成。</w:t>
      </w:r>
    </w:p>
    <w:p w:rsidR="00786232" w:rsidRDefault="00FF70EE">
      <w:pPr>
        <w:pStyle w:val="afffff4"/>
        <w:spacing w:line="360" w:lineRule="auto"/>
        <w:ind w:leftChars="0" w:left="0" w:firstLineChars="200" w:firstLine="488"/>
        <w:rPr>
          <w:rFonts w:ascii="宋体" w:hAnsi="宋体" w:cs="宋体"/>
          <w:sz w:val="24"/>
          <w:szCs w:val="24"/>
        </w:rPr>
      </w:pPr>
      <w:r>
        <w:rPr>
          <w:rFonts w:ascii="宋体" w:hAnsi="宋体" w:cs="宋体" w:hint="eastAsia"/>
          <w:sz w:val="24"/>
          <w:szCs w:val="24"/>
        </w:rPr>
        <w:t>本规范为首次发布。</w:t>
      </w:r>
    </w:p>
    <w:p w:rsidR="00786232" w:rsidRDefault="00786232">
      <w:pPr>
        <w:spacing w:after="120" w:line="360" w:lineRule="auto"/>
        <w:rPr>
          <w:spacing w:val="8"/>
        </w:rPr>
      </w:pPr>
    </w:p>
    <w:p w:rsidR="00786232" w:rsidRDefault="00786232">
      <w:pPr>
        <w:spacing w:line="360" w:lineRule="auto"/>
        <w:jc w:val="center"/>
        <w:rPr>
          <w:rFonts w:eastAsia="黑体"/>
          <w:bCs/>
          <w:sz w:val="32"/>
        </w:rPr>
        <w:sectPr w:rsidR="00786232">
          <w:headerReference w:type="default" r:id="rId24"/>
          <w:footerReference w:type="even" r:id="rId25"/>
          <w:footerReference w:type="default" r:id="rId26"/>
          <w:pgSz w:w="11906" w:h="16838"/>
          <w:pgMar w:top="1418" w:right="1418" w:bottom="1418" w:left="1701" w:header="851" w:footer="851" w:gutter="0"/>
          <w:pgNumType w:fmt="upperRoman" w:start="1"/>
          <w:cols w:space="720"/>
          <w:docGrid w:type="lines" w:linePitch="312"/>
        </w:sectPr>
      </w:pPr>
    </w:p>
    <w:p w:rsidR="00786232" w:rsidRDefault="00FF70EE">
      <w:pPr>
        <w:spacing w:line="360" w:lineRule="auto"/>
        <w:jc w:val="center"/>
        <w:rPr>
          <w:rFonts w:eastAsia="黑体"/>
          <w:bCs/>
          <w:sz w:val="32"/>
        </w:rPr>
      </w:pPr>
      <w:bookmarkStart w:id="2" w:name="_Toc4465"/>
      <w:r>
        <w:rPr>
          <w:rFonts w:eastAsia="黑体" w:hint="eastAsia"/>
          <w:bCs/>
          <w:sz w:val="32"/>
        </w:rPr>
        <w:lastRenderedPageBreak/>
        <w:t>汽油车燃油蒸发排放控制系统检测仪</w:t>
      </w:r>
      <w:r>
        <w:rPr>
          <w:rFonts w:eastAsia="黑体"/>
          <w:bCs/>
          <w:sz w:val="32"/>
        </w:rPr>
        <w:t>校准</w:t>
      </w:r>
      <w:r>
        <w:rPr>
          <w:rFonts w:eastAsia="黑体" w:hint="eastAsia"/>
          <w:bCs/>
          <w:sz w:val="32"/>
        </w:rPr>
        <w:t>规范</w:t>
      </w:r>
      <w:bookmarkEnd w:id="2"/>
    </w:p>
    <w:p w:rsidR="00786232" w:rsidRDefault="00786232">
      <w:pPr>
        <w:spacing w:line="360" w:lineRule="auto"/>
        <w:jc w:val="center"/>
        <w:rPr>
          <w:rFonts w:eastAsia="黑体"/>
          <w:bCs/>
          <w:sz w:val="32"/>
        </w:rPr>
      </w:pPr>
    </w:p>
    <w:p w:rsidR="00786232" w:rsidRDefault="00FF70EE">
      <w:pPr>
        <w:spacing w:line="360" w:lineRule="auto"/>
        <w:outlineLvl w:val="0"/>
        <w:rPr>
          <w:rFonts w:eastAsia="黑体"/>
          <w:b/>
          <w:sz w:val="24"/>
        </w:rPr>
      </w:pPr>
      <w:bookmarkStart w:id="3" w:name="_Toc25607"/>
      <w:r>
        <w:rPr>
          <w:rFonts w:eastAsia="黑体"/>
          <w:b/>
          <w:sz w:val="24"/>
        </w:rPr>
        <w:t xml:space="preserve">1  </w:t>
      </w:r>
      <w:r>
        <w:rPr>
          <w:rFonts w:eastAsia="黑体"/>
          <w:b/>
          <w:sz w:val="24"/>
        </w:rPr>
        <w:t>范围</w:t>
      </w:r>
      <w:bookmarkEnd w:id="3"/>
    </w:p>
    <w:p w:rsidR="00786232" w:rsidRDefault="00FF70EE">
      <w:pPr>
        <w:ind w:firstLine="480"/>
        <w:rPr>
          <w:rFonts w:ascii="宋体" w:hAnsi="宋体"/>
          <w:sz w:val="24"/>
        </w:rPr>
      </w:pPr>
      <w:r>
        <w:rPr>
          <w:sz w:val="24"/>
        </w:rPr>
        <w:t>本</w:t>
      </w:r>
      <w:r>
        <w:rPr>
          <w:rFonts w:hint="eastAsia"/>
          <w:sz w:val="24"/>
        </w:rPr>
        <w:t>规范</w:t>
      </w:r>
      <w:r>
        <w:rPr>
          <w:sz w:val="24"/>
        </w:rPr>
        <w:t>适用于</w:t>
      </w:r>
      <w:r>
        <w:rPr>
          <w:rFonts w:hint="eastAsia"/>
          <w:sz w:val="24"/>
        </w:rPr>
        <w:t>汽油车燃油蒸发排放控制系统检测仪</w:t>
      </w:r>
      <w:r>
        <w:rPr>
          <w:rFonts w:ascii="宋体" w:hAnsi="宋体"/>
          <w:sz w:val="24"/>
        </w:rPr>
        <w:t>的校准。</w:t>
      </w:r>
    </w:p>
    <w:p w:rsidR="00786232" w:rsidRDefault="00786232">
      <w:pPr>
        <w:ind w:firstLine="480"/>
        <w:rPr>
          <w:rFonts w:ascii="宋体" w:hAnsi="宋体"/>
          <w:sz w:val="24"/>
        </w:rPr>
      </w:pPr>
    </w:p>
    <w:p w:rsidR="00786232" w:rsidRDefault="00FF70EE">
      <w:pPr>
        <w:spacing w:line="360" w:lineRule="auto"/>
        <w:outlineLvl w:val="0"/>
        <w:rPr>
          <w:rFonts w:eastAsia="黑体"/>
          <w:b/>
          <w:bCs/>
          <w:sz w:val="24"/>
        </w:rPr>
      </w:pPr>
      <w:bookmarkStart w:id="4" w:name="_Toc10249"/>
      <w:r>
        <w:rPr>
          <w:rFonts w:eastAsia="黑体"/>
          <w:b/>
          <w:bCs/>
          <w:sz w:val="24"/>
        </w:rPr>
        <w:t xml:space="preserve">2  </w:t>
      </w:r>
      <w:r>
        <w:rPr>
          <w:rFonts w:eastAsia="黑体"/>
          <w:b/>
          <w:bCs/>
          <w:sz w:val="24"/>
        </w:rPr>
        <w:t>引用文件</w:t>
      </w:r>
      <w:bookmarkEnd w:id="4"/>
    </w:p>
    <w:p w:rsidR="00786232" w:rsidRDefault="00FF70EE">
      <w:pPr>
        <w:spacing w:line="360" w:lineRule="auto"/>
        <w:rPr>
          <w:rFonts w:ascii="宋体" w:hAnsi="宋体"/>
          <w:sz w:val="24"/>
        </w:rPr>
      </w:pPr>
      <w:r>
        <w:rPr>
          <w:rFonts w:ascii="宋体" w:hAnsi="宋体"/>
          <w:sz w:val="24"/>
        </w:rPr>
        <w:t xml:space="preserve">    本</w:t>
      </w:r>
      <w:r>
        <w:rPr>
          <w:rFonts w:ascii="宋体" w:hAnsi="宋体" w:hint="eastAsia"/>
          <w:sz w:val="24"/>
        </w:rPr>
        <w:t>规范</w:t>
      </w:r>
      <w:r>
        <w:rPr>
          <w:rFonts w:ascii="宋体" w:hAnsi="宋体"/>
          <w:sz w:val="24"/>
        </w:rPr>
        <w:t>引用下列文件：</w:t>
      </w:r>
    </w:p>
    <w:p w:rsidR="00786232" w:rsidRDefault="00FF70EE">
      <w:pPr>
        <w:spacing w:line="360" w:lineRule="auto"/>
        <w:ind w:firstLine="435"/>
        <w:rPr>
          <w:rFonts w:hAnsi="宋体"/>
          <w:sz w:val="24"/>
        </w:rPr>
      </w:pPr>
      <w:r>
        <w:rPr>
          <w:sz w:val="24"/>
        </w:rPr>
        <w:t>JJG 875</w:t>
      </w:r>
      <w:r>
        <w:rPr>
          <w:rFonts w:hint="eastAsia"/>
          <w:sz w:val="24"/>
        </w:rPr>
        <w:t>-2019</w:t>
      </w:r>
      <w:r>
        <w:rPr>
          <w:rFonts w:hAnsi="宋体" w:hint="eastAsia"/>
          <w:sz w:val="24"/>
        </w:rPr>
        <w:t>数字压力计</w:t>
      </w:r>
    </w:p>
    <w:p w:rsidR="00786232" w:rsidRDefault="00FF70EE" w:rsidP="00786232">
      <w:pPr>
        <w:spacing w:line="360" w:lineRule="auto"/>
        <w:ind w:leftChars="228" w:left="479" w:firstLineChars="7" w:firstLine="17"/>
        <w:rPr>
          <w:sz w:val="24"/>
        </w:rPr>
      </w:pPr>
      <w:r>
        <w:rPr>
          <w:rFonts w:hint="eastAsia"/>
          <w:sz w:val="24"/>
        </w:rPr>
        <w:t>JJF 1008</w:t>
      </w:r>
      <w:r>
        <w:rPr>
          <w:rFonts w:hint="eastAsia"/>
          <w:sz w:val="24"/>
        </w:rPr>
        <w:t>压力计量名词术语及定义</w:t>
      </w:r>
    </w:p>
    <w:p w:rsidR="00786232" w:rsidRDefault="00FF70EE" w:rsidP="00786232">
      <w:pPr>
        <w:spacing w:line="360" w:lineRule="auto"/>
        <w:ind w:leftChars="228" w:left="479" w:firstLineChars="7" w:firstLine="17"/>
        <w:rPr>
          <w:rFonts w:ascii="宋体" w:hAnsi="宋体" w:cs="宋体"/>
          <w:sz w:val="24"/>
        </w:rPr>
      </w:pPr>
      <w:r>
        <w:rPr>
          <w:rFonts w:hint="eastAsia"/>
          <w:sz w:val="24"/>
        </w:rPr>
        <w:t>JJF1416-2013</w:t>
      </w:r>
      <w:r>
        <w:rPr>
          <w:rFonts w:ascii="宋体" w:hAnsi="宋体" w:cs="宋体"/>
          <w:sz w:val="24"/>
        </w:rPr>
        <w:t>数字压力计型式评价大纲</w:t>
      </w:r>
    </w:p>
    <w:p w:rsidR="00786232" w:rsidRDefault="00FF70EE" w:rsidP="00786232">
      <w:pPr>
        <w:spacing w:line="360" w:lineRule="auto"/>
        <w:ind w:leftChars="228" w:left="479" w:firstLineChars="7" w:firstLine="17"/>
        <w:rPr>
          <w:rFonts w:ascii="宋体" w:hAnsi="宋体" w:cs="宋体"/>
          <w:sz w:val="24"/>
        </w:rPr>
      </w:pPr>
      <w:r>
        <w:rPr>
          <w:sz w:val="24"/>
        </w:rPr>
        <w:t xml:space="preserve">GB 18285-2018 </w:t>
      </w:r>
      <w:r>
        <w:rPr>
          <w:rFonts w:ascii="宋体" w:hAnsi="宋体" w:cs="宋体" w:hint="eastAsia"/>
          <w:sz w:val="24"/>
        </w:rPr>
        <w:t>汽油车污染物排放限值及测量方法（双</w:t>
      </w:r>
      <w:proofErr w:type="gramStart"/>
      <w:r>
        <w:rPr>
          <w:rFonts w:ascii="宋体" w:hAnsi="宋体" w:cs="宋体" w:hint="eastAsia"/>
          <w:sz w:val="24"/>
        </w:rPr>
        <w:t>怠速法</w:t>
      </w:r>
      <w:proofErr w:type="gramEnd"/>
      <w:r>
        <w:rPr>
          <w:rFonts w:ascii="宋体" w:hAnsi="宋体" w:cs="宋体" w:hint="eastAsia"/>
          <w:sz w:val="24"/>
        </w:rPr>
        <w:t>及简易工况法）</w:t>
      </w:r>
    </w:p>
    <w:p w:rsidR="00786232" w:rsidRDefault="00FF70EE" w:rsidP="00786232">
      <w:pPr>
        <w:spacing w:line="360" w:lineRule="auto"/>
        <w:ind w:leftChars="228" w:left="479" w:firstLineChars="7" w:firstLine="17"/>
        <w:rPr>
          <w:sz w:val="24"/>
        </w:rPr>
      </w:pPr>
      <w:r>
        <w:rPr>
          <w:sz w:val="24"/>
        </w:rPr>
        <w:t>HJ/T 390-2007</w:t>
      </w:r>
      <w:r>
        <w:rPr>
          <w:rFonts w:ascii="宋体" w:hAnsi="宋体" w:cs="宋体" w:hint="eastAsia"/>
          <w:sz w:val="24"/>
        </w:rPr>
        <w:t>环境保护产品技术要求 汽油车燃油蒸发污染物控制系统（装置）</w:t>
      </w:r>
    </w:p>
    <w:p w:rsidR="00786232" w:rsidRDefault="00FF70EE">
      <w:pPr>
        <w:spacing w:line="360" w:lineRule="auto"/>
        <w:ind w:firstLineChars="200" w:firstLine="480"/>
        <w:rPr>
          <w:rFonts w:ascii="宋体" w:cs="Arial"/>
          <w:color w:val="000000" w:themeColor="text1"/>
          <w:sz w:val="24"/>
        </w:rPr>
      </w:pPr>
      <w:r>
        <w:rPr>
          <w:rFonts w:ascii="宋体" w:hAnsi="宋体" w:cs="Arial" w:hint="eastAsia"/>
          <w:color w:val="000000" w:themeColor="text1"/>
          <w:sz w:val="24"/>
        </w:rPr>
        <w:t>凡是注日期的引用文</w:t>
      </w:r>
      <w:r>
        <w:rPr>
          <w:rFonts w:ascii="宋体" w:hAnsi="宋体" w:hint="eastAsia"/>
          <w:color w:val="000000" w:themeColor="text1"/>
          <w:sz w:val="24"/>
        </w:rPr>
        <w:t>件</w:t>
      </w:r>
      <w:r>
        <w:rPr>
          <w:rFonts w:ascii="宋体" w:hAnsi="宋体" w:cs="Arial" w:hint="eastAsia"/>
          <w:color w:val="000000" w:themeColor="text1"/>
          <w:sz w:val="24"/>
        </w:rPr>
        <w:t>，仅注日期的版本适用于本规范。凡是不注日期的引用文</w:t>
      </w:r>
      <w:r>
        <w:rPr>
          <w:rFonts w:ascii="宋体" w:hAnsi="宋体" w:hint="eastAsia"/>
          <w:color w:val="000000" w:themeColor="text1"/>
          <w:sz w:val="24"/>
        </w:rPr>
        <w:t>件</w:t>
      </w:r>
      <w:r>
        <w:rPr>
          <w:rFonts w:ascii="宋体" w:hAnsi="宋体" w:cs="Arial" w:hint="eastAsia"/>
          <w:color w:val="000000" w:themeColor="text1"/>
          <w:sz w:val="24"/>
        </w:rPr>
        <w:t>，其最新版本（包括所有的修改单）适用于本规范。</w:t>
      </w:r>
    </w:p>
    <w:p w:rsidR="00786232" w:rsidRDefault="00786232">
      <w:pPr>
        <w:spacing w:line="360" w:lineRule="auto"/>
        <w:rPr>
          <w:rFonts w:eastAsia="黑体"/>
          <w:b/>
          <w:sz w:val="24"/>
        </w:rPr>
      </w:pPr>
    </w:p>
    <w:p w:rsidR="00786232" w:rsidRDefault="00FF70EE">
      <w:pPr>
        <w:spacing w:line="360" w:lineRule="auto"/>
        <w:outlineLvl w:val="0"/>
        <w:rPr>
          <w:rFonts w:eastAsia="黑体"/>
          <w:sz w:val="28"/>
          <w:szCs w:val="28"/>
        </w:rPr>
      </w:pPr>
      <w:bookmarkStart w:id="5" w:name="_Toc8070"/>
      <w:r>
        <w:rPr>
          <w:rFonts w:eastAsia="黑体"/>
          <w:b/>
          <w:sz w:val="28"/>
          <w:szCs w:val="28"/>
        </w:rPr>
        <w:t xml:space="preserve">3  </w:t>
      </w:r>
      <w:r>
        <w:rPr>
          <w:rFonts w:eastAsia="黑体" w:hint="eastAsia"/>
          <w:sz w:val="28"/>
          <w:szCs w:val="28"/>
        </w:rPr>
        <w:t>术语和计量单位</w:t>
      </w:r>
      <w:bookmarkEnd w:id="5"/>
    </w:p>
    <w:p w:rsidR="00786232" w:rsidRDefault="00FF70EE">
      <w:pPr>
        <w:spacing w:line="360" w:lineRule="auto"/>
        <w:ind w:firstLine="435"/>
        <w:rPr>
          <w:rFonts w:hAnsi="宋体"/>
          <w:sz w:val="24"/>
        </w:rPr>
      </w:pPr>
      <w:r>
        <w:rPr>
          <w:rFonts w:hint="eastAsia"/>
          <w:sz w:val="24"/>
        </w:rPr>
        <w:t>JJF 1008</w:t>
      </w:r>
      <w:r>
        <w:rPr>
          <w:rFonts w:hint="eastAsia"/>
          <w:sz w:val="24"/>
        </w:rPr>
        <w:t>、</w:t>
      </w:r>
      <w:r>
        <w:rPr>
          <w:rFonts w:hAnsi="宋体"/>
          <w:sz w:val="24"/>
        </w:rPr>
        <w:t>GB</w:t>
      </w:r>
      <w:r>
        <w:rPr>
          <w:sz w:val="24"/>
        </w:rPr>
        <w:t>18285-2018</w:t>
      </w:r>
      <w:r>
        <w:rPr>
          <w:rFonts w:hAnsi="宋体" w:hint="eastAsia"/>
          <w:sz w:val="24"/>
        </w:rPr>
        <w:t>、</w:t>
      </w:r>
      <w:r>
        <w:rPr>
          <w:sz w:val="24"/>
        </w:rPr>
        <w:t>HJ/T390-2007</w:t>
      </w:r>
      <w:r>
        <w:rPr>
          <w:rFonts w:hAnsi="宋体" w:hint="eastAsia"/>
          <w:sz w:val="24"/>
        </w:rPr>
        <w:t>界定的及以下术语适用于本规范。</w:t>
      </w:r>
    </w:p>
    <w:p w:rsidR="00786232" w:rsidRDefault="00FF70EE">
      <w:pPr>
        <w:spacing w:line="360" w:lineRule="auto"/>
        <w:outlineLvl w:val="1"/>
        <w:rPr>
          <w:rFonts w:hAnsi="宋体"/>
          <w:sz w:val="24"/>
        </w:rPr>
      </w:pPr>
      <w:bookmarkStart w:id="6" w:name="_Toc17654"/>
      <w:r>
        <w:rPr>
          <w:rFonts w:hAnsi="宋体" w:hint="eastAsia"/>
          <w:sz w:val="24"/>
        </w:rPr>
        <w:t xml:space="preserve">3.1 </w:t>
      </w:r>
      <w:r>
        <w:rPr>
          <w:rFonts w:hint="eastAsia"/>
          <w:sz w:val="24"/>
        </w:rPr>
        <w:t>燃油蒸发排放控制系统</w:t>
      </w:r>
      <w:r>
        <w:rPr>
          <w:rFonts w:hAnsi="宋体" w:hint="eastAsia"/>
          <w:sz w:val="24"/>
        </w:rPr>
        <w:t>EVAP</w:t>
      </w:r>
      <w:bookmarkEnd w:id="6"/>
    </w:p>
    <w:p w:rsidR="00786232" w:rsidRDefault="00FF70EE">
      <w:pPr>
        <w:spacing w:line="360" w:lineRule="auto"/>
        <w:ind w:firstLineChars="200" w:firstLine="480"/>
        <w:rPr>
          <w:rFonts w:ascii="宋体" w:hAnsi="宋体" w:cs="宋体"/>
          <w:sz w:val="24"/>
        </w:rPr>
      </w:pPr>
      <w:r>
        <w:rPr>
          <w:rFonts w:ascii="宋体" w:hAnsi="宋体" w:cs="宋体" w:hint="eastAsia"/>
          <w:sz w:val="24"/>
        </w:rPr>
        <w:t>指由翻转止流、液气分离、</w:t>
      </w:r>
      <w:proofErr w:type="gramStart"/>
      <w:r>
        <w:rPr>
          <w:rFonts w:ascii="宋体" w:hAnsi="宋体" w:cs="宋体" w:hint="eastAsia"/>
          <w:sz w:val="24"/>
        </w:rPr>
        <w:t>蒸气</w:t>
      </w:r>
      <w:proofErr w:type="gramEnd"/>
      <w:r>
        <w:rPr>
          <w:rFonts w:ascii="宋体" w:hAnsi="宋体" w:cs="宋体" w:hint="eastAsia"/>
          <w:sz w:val="24"/>
        </w:rPr>
        <w:t>贮存、化油器</w:t>
      </w:r>
      <w:proofErr w:type="gramStart"/>
      <w:r>
        <w:rPr>
          <w:rFonts w:ascii="宋体" w:hAnsi="宋体" w:cs="宋体" w:hint="eastAsia"/>
          <w:sz w:val="24"/>
        </w:rPr>
        <w:t>蒸气</w:t>
      </w:r>
      <w:proofErr w:type="gramEnd"/>
      <w:r>
        <w:rPr>
          <w:rFonts w:ascii="宋体" w:hAnsi="宋体" w:cs="宋体" w:hint="eastAsia"/>
          <w:sz w:val="24"/>
        </w:rPr>
        <w:t>控制、脱附控制等装置中的部分或全部装置组成的以活性炭为吸附剂，用于控制汽油车燃油蒸发污染物排放的系统。</w:t>
      </w:r>
    </w:p>
    <w:p w:rsidR="00786232" w:rsidRDefault="00FF70EE">
      <w:pPr>
        <w:spacing w:line="360" w:lineRule="auto"/>
        <w:outlineLvl w:val="1"/>
        <w:rPr>
          <w:rFonts w:hAnsi="宋体"/>
          <w:sz w:val="24"/>
        </w:rPr>
      </w:pPr>
      <w:r>
        <w:rPr>
          <w:rFonts w:hAnsi="宋体" w:hint="eastAsia"/>
          <w:sz w:val="24"/>
        </w:rPr>
        <w:t xml:space="preserve">3.2 </w:t>
      </w:r>
      <w:r>
        <w:rPr>
          <w:rFonts w:hAnsi="宋体" w:hint="eastAsia"/>
          <w:sz w:val="24"/>
        </w:rPr>
        <w:t>燃油蒸发排放控制系统检测仪</w:t>
      </w:r>
      <w:r>
        <w:rPr>
          <w:rFonts w:hAnsi="宋体" w:hint="eastAsia"/>
          <w:sz w:val="24"/>
        </w:rPr>
        <w:t xml:space="preserve"> Automobile EVAP Testers</w:t>
      </w:r>
    </w:p>
    <w:p w:rsidR="00786232" w:rsidRDefault="00FF70EE">
      <w:pPr>
        <w:spacing w:line="360" w:lineRule="auto"/>
        <w:outlineLvl w:val="1"/>
        <w:rPr>
          <w:rFonts w:hAnsi="宋体"/>
          <w:sz w:val="24"/>
        </w:rPr>
      </w:pPr>
      <w:r>
        <w:rPr>
          <w:rFonts w:hAnsi="宋体" w:hint="eastAsia"/>
          <w:sz w:val="24"/>
        </w:rPr>
        <w:t xml:space="preserve">    </w:t>
      </w:r>
      <w:r>
        <w:rPr>
          <w:rFonts w:hAnsi="宋体" w:hint="eastAsia"/>
          <w:sz w:val="24"/>
        </w:rPr>
        <w:t>用于检测汽油车燃油蒸发排放控制系统的一种仪器。</w:t>
      </w:r>
    </w:p>
    <w:p w:rsidR="00786232" w:rsidRDefault="00FF70EE">
      <w:pPr>
        <w:spacing w:line="360" w:lineRule="auto"/>
        <w:outlineLvl w:val="1"/>
        <w:rPr>
          <w:rFonts w:hAnsi="宋体"/>
          <w:sz w:val="24"/>
        </w:rPr>
      </w:pPr>
      <w:bookmarkStart w:id="7" w:name="_Toc28063"/>
      <w:r>
        <w:rPr>
          <w:rFonts w:hAnsi="宋体" w:hint="eastAsia"/>
          <w:sz w:val="24"/>
        </w:rPr>
        <w:t xml:space="preserve">3.3 </w:t>
      </w:r>
      <w:r>
        <w:rPr>
          <w:rFonts w:hAnsi="宋体" w:hint="eastAsia"/>
          <w:sz w:val="24"/>
        </w:rPr>
        <w:t>计量单位</w:t>
      </w:r>
      <w:bookmarkEnd w:id="7"/>
    </w:p>
    <w:p w:rsidR="00786232" w:rsidRDefault="00FF70EE">
      <w:pPr>
        <w:spacing w:line="360" w:lineRule="auto"/>
        <w:ind w:firstLineChars="200" w:firstLine="480"/>
        <w:outlineLvl w:val="1"/>
        <w:rPr>
          <w:rFonts w:hAnsi="宋体"/>
          <w:sz w:val="24"/>
        </w:rPr>
      </w:pPr>
      <w:r>
        <w:rPr>
          <w:rFonts w:hAnsi="宋体" w:hint="eastAsia"/>
          <w:sz w:val="24"/>
        </w:rPr>
        <w:t>使用法定计量单位为</w:t>
      </w:r>
      <w:r>
        <w:rPr>
          <w:rFonts w:hAnsi="宋体" w:hint="eastAsia"/>
          <w:sz w:val="24"/>
        </w:rPr>
        <w:t>Pa</w:t>
      </w:r>
      <w:r>
        <w:rPr>
          <w:rFonts w:hAnsi="宋体" w:hint="eastAsia"/>
          <w:sz w:val="24"/>
        </w:rPr>
        <w:t>（帕斯卡）。</w:t>
      </w:r>
    </w:p>
    <w:p w:rsidR="00786232" w:rsidRDefault="00786232">
      <w:pPr>
        <w:spacing w:line="360" w:lineRule="auto"/>
        <w:ind w:firstLineChars="200" w:firstLine="480"/>
        <w:rPr>
          <w:rFonts w:ascii="宋体" w:hAnsi="宋体" w:cs="宋体"/>
          <w:sz w:val="24"/>
        </w:rPr>
      </w:pPr>
    </w:p>
    <w:p w:rsidR="00786232" w:rsidRDefault="00FF70EE">
      <w:pPr>
        <w:spacing w:line="360" w:lineRule="auto"/>
        <w:outlineLvl w:val="0"/>
        <w:rPr>
          <w:rFonts w:eastAsia="黑体"/>
          <w:b/>
          <w:sz w:val="24"/>
        </w:rPr>
      </w:pPr>
      <w:bookmarkStart w:id="8" w:name="_Toc12966"/>
      <w:r>
        <w:rPr>
          <w:rFonts w:eastAsia="黑体" w:hint="eastAsia"/>
          <w:b/>
          <w:sz w:val="24"/>
        </w:rPr>
        <w:t>4</w:t>
      </w:r>
      <w:r>
        <w:rPr>
          <w:rFonts w:eastAsia="黑体"/>
          <w:b/>
          <w:sz w:val="24"/>
        </w:rPr>
        <w:t xml:space="preserve">  </w:t>
      </w:r>
      <w:r>
        <w:rPr>
          <w:rFonts w:eastAsia="黑体"/>
          <w:b/>
          <w:sz w:val="24"/>
        </w:rPr>
        <w:t>概述</w:t>
      </w:r>
      <w:bookmarkEnd w:id="8"/>
    </w:p>
    <w:p w:rsidR="00786232" w:rsidRDefault="00FF70EE">
      <w:pPr>
        <w:spacing w:line="360" w:lineRule="auto"/>
        <w:ind w:firstLineChars="200" w:firstLine="480"/>
        <w:rPr>
          <w:rFonts w:ascii="宋体" w:hAnsi="宋体" w:cs="宋体"/>
          <w:sz w:val="24"/>
        </w:rPr>
      </w:pPr>
      <w:r>
        <w:rPr>
          <w:rFonts w:ascii="宋体" w:hAnsi="宋体" w:cs="宋体" w:hint="eastAsia"/>
          <w:sz w:val="24"/>
        </w:rPr>
        <w:t>燃油蒸发排放控制系统检测仪用于对汽油车进行燃油蒸发系统压力测试和油箱盖测试的仪器，采用压力损失法或流量损失法，通过检查规定时间内压力下降程度或流量泄漏量，检查系统泄漏情况。燃油蒸发排放控制系统检测仪主要由压力元件，压力控制</w:t>
      </w:r>
      <w:r>
        <w:rPr>
          <w:rFonts w:ascii="宋体" w:hAnsi="宋体" w:cs="宋体" w:hint="eastAsia"/>
          <w:sz w:val="24"/>
        </w:rPr>
        <w:lastRenderedPageBreak/>
        <w:t>装置，显示装置等组成。通常具备通信功能，可按机动车检测程序要求向控制计算机实时传输数据。</w:t>
      </w:r>
    </w:p>
    <w:p w:rsidR="00786232" w:rsidRDefault="00786232">
      <w:pPr>
        <w:spacing w:line="360" w:lineRule="auto"/>
        <w:ind w:firstLineChars="200" w:firstLine="480"/>
        <w:rPr>
          <w:sz w:val="24"/>
        </w:rPr>
      </w:pPr>
    </w:p>
    <w:p w:rsidR="00786232" w:rsidRDefault="00FF70EE">
      <w:pPr>
        <w:spacing w:line="360" w:lineRule="auto"/>
        <w:outlineLvl w:val="0"/>
        <w:rPr>
          <w:rFonts w:eastAsia="黑体"/>
          <w:b/>
          <w:bCs/>
          <w:sz w:val="24"/>
        </w:rPr>
      </w:pPr>
      <w:bookmarkStart w:id="9" w:name="_Toc18618"/>
      <w:r>
        <w:rPr>
          <w:rFonts w:eastAsia="黑体" w:hint="eastAsia"/>
          <w:b/>
          <w:bCs/>
          <w:sz w:val="24"/>
        </w:rPr>
        <w:t>5</w:t>
      </w:r>
      <w:r>
        <w:rPr>
          <w:rFonts w:eastAsia="黑体"/>
          <w:b/>
          <w:bCs/>
          <w:sz w:val="24"/>
        </w:rPr>
        <w:t xml:space="preserve">  </w:t>
      </w:r>
      <w:r>
        <w:rPr>
          <w:rFonts w:eastAsia="黑体"/>
          <w:b/>
          <w:bCs/>
          <w:sz w:val="24"/>
        </w:rPr>
        <w:t>计量特性</w:t>
      </w:r>
      <w:bookmarkEnd w:id="9"/>
    </w:p>
    <w:p w:rsidR="00786232" w:rsidRDefault="00FF70EE">
      <w:pPr>
        <w:pStyle w:val="afffff5"/>
        <w:spacing w:line="360" w:lineRule="auto"/>
        <w:ind w:firstLineChars="0" w:firstLine="0"/>
        <w:outlineLvl w:val="1"/>
        <w:rPr>
          <w:sz w:val="24"/>
        </w:rPr>
      </w:pPr>
      <w:bookmarkStart w:id="10" w:name="_Toc12407"/>
      <w:r>
        <w:rPr>
          <w:rFonts w:hint="eastAsia"/>
          <w:sz w:val="24"/>
        </w:rPr>
        <w:t>5.1</w:t>
      </w:r>
      <w:r>
        <w:rPr>
          <w:rFonts w:hint="eastAsia"/>
          <w:sz w:val="24"/>
        </w:rPr>
        <w:t>测量范围</w:t>
      </w:r>
    </w:p>
    <w:p w:rsidR="00786232" w:rsidRDefault="00FF70EE">
      <w:pPr>
        <w:pStyle w:val="afffff5"/>
        <w:spacing w:line="360" w:lineRule="auto"/>
        <w:ind w:firstLineChars="0" w:firstLine="0"/>
        <w:rPr>
          <w:sz w:val="24"/>
        </w:rPr>
      </w:pPr>
      <w:r>
        <w:rPr>
          <w:rFonts w:hint="eastAsia"/>
          <w:sz w:val="24"/>
        </w:rPr>
        <w:t>（</w:t>
      </w:r>
      <w:r>
        <w:rPr>
          <w:rFonts w:hint="eastAsia"/>
          <w:sz w:val="24"/>
        </w:rPr>
        <w:t>0~20</w:t>
      </w:r>
      <w:r>
        <w:rPr>
          <w:rFonts w:hint="eastAsia"/>
          <w:sz w:val="24"/>
        </w:rPr>
        <w:t>）</w:t>
      </w:r>
      <w:proofErr w:type="spellStart"/>
      <w:r>
        <w:rPr>
          <w:rFonts w:hint="eastAsia"/>
          <w:sz w:val="24"/>
        </w:rPr>
        <w:t>kPa</w:t>
      </w:r>
      <w:proofErr w:type="spellEnd"/>
      <w:r>
        <w:rPr>
          <w:rFonts w:hint="eastAsia"/>
          <w:sz w:val="24"/>
        </w:rPr>
        <w:t>。</w:t>
      </w:r>
    </w:p>
    <w:p w:rsidR="00786232" w:rsidRDefault="00FF70EE">
      <w:pPr>
        <w:pStyle w:val="afffff5"/>
        <w:spacing w:line="360" w:lineRule="auto"/>
        <w:ind w:firstLineChars="0" w:firstLine="0"/>
        <w:outlineLvl w:val="1"/>
        <w:rPr>
          <w:sz w:val="24"/>
        </w:rPr>
      </w:pPr>
      <w:r>
        <w:rPr>
          <w:rFonts w:hint="eastAsia"/>
          <w:sz w:val="24"/>
        </w:rPr>
        <w:t>5.2</w:t>
      </w:r>
      <w:r>
        <w:rPr>
          <w:rFonts w:hint="eastAsia"/>
          <w:sz w:val="24"/>
        </w:rPr>
        <w:t>示值误差</w:t>
      </w:r>
      <w:bookmarkEnd w:id="10"/>
    </w:p>
    <w:p w:rsidR="00786232" w:rsidRDefault="00FF70EE">
      <w:pPr>
        <w:pStyle w:val="afffff5"/>
        <w:spacing w:line="360" w:lineRule="auto"/>
        <w:ind w:firstLineChars="0" w:firstLine="0"/>
        <w:rPr>
          <w:sz w:val="24"/>
        </w:rPr>
      </w:pPr>
      <w:r>
        <w:rPr>
          <w:rFonts w:hint="eastAsia"/>
          <w:sz w:val="24"/>
        </w:rPr>
        <w:t>不超过</w:t>
      </w:r>
      <w:r>
        <w:rPr>
          <w:rFonts w:ascii="宋体" w:hAnsi="宋体" w:cs="宋体" w:hint="eastAsia"/>
          <w:sz w:val="24"/>
        </w:rPr>
        <w:t>±</w:t>
      </w:r>
      <w:r>
        <w:rPr>
          <w:rFonts w:hint="eastAsia"/>
          <w:sz w:val="24"/>
        </w:rPr>
        <w:t>0.2%FS</w:t>
      </w:r>
      <w:r>
        <w:rPr>
          <w:rFonts w:hint="eastAsia"/>
          <w:sz w:val="24"/>
        </w:rPr>
        <w:t>。</w:t>
      </w:r>
    </w:p>
    <w:p w:rsidR="00786232" w:rsidRDefault="00FF70EE">
      <w:pPr>
        <w:spacing w:line="360" w:lineRule="auto"/>
        <w:outlineLvl w:val="1"/>
        <w:rPr>
          <w:sz w:val="24"/>
        </w:rPr>
      </w:pPr>
      <w:bookmarkStart w:id="11" w:name="_Toc12036"/>
      <w:r>
        <w:rPr>
          <w:rFonts w:hint="eastAsia"/>
          <w:sz w:val="24"/>
        </w:rPr>
        <w:t xml:space="preserve">5.3 </w:t>
      </w:r>
      <w:r>
        <w:rPr>
          <w:rFonts w:hint="eastAsia"/>
          <w:sz w:val="24"/>
        </w:rPr>
        <w:t>回程误差</w:t>
      </w:r>
      <w:bookmarkEnd w:id="11"/>
    </w:p>
    <w:p w:rsidR="00786232" w:rsidRDefault="00FF70EE">
      <w:pPr>
        <w:pStyle w:val="afffff5"/>
        <w:spacing w:line="360" w:lineRule="auto"/>
        <w:ind w:firstLineChars="0" w:firstLine="0"/>
        <w:rPr>
          <w:sz w:val="24"/>
        </w:rPr>
      </w:pPr>
      <w:r>
        <w:rPr>
          <w:rFonts w:hint="eastAsia"/>
          <w:sz w:val="24"/>
        </w:rPr>
        <w:t>不超过</w:t>
      </w:r>
      <w:r>
        <w:rPr>
          <w:rFonts w:hint="eastAsia"/>
          <w:sz w:val="24"/>
        </w:rPr>
        <w:t>0.2%FS</w:t>
      </w:r>
      <w:r>
        <w:rPr>
          <w:rFonts w:hint="eastAsia"/>
          <w:sz w:val="24"/>
        </w:rPr>
        <w:t>。</w:t>
      </w:r>
    </w:p>
    <w:p w:rsidR="00786232" w:rsidRDefault="00FF70EE">
      <w:pPr>
        <w:spacing w:line="360" w:lineRule="auto"/>
        <w:outlineLvl w:val="1"/>
        <w:rPr>
          <w:sz w:val="24"/>
        </w:rPr>
      </w:pPr>
      <w:bookmarkStart w:id="12" w:name="_Toc14081"/>
      <w:r>
        <w:rPr>
          <w:rFonts w:hint="eastAsia"/>
          <w:sz w:val="24"/>
        </w:rPr>
        <w:t xml:space="preserve">5.4 </w:t>
      </w:r>
      <w:r>
        <w:rPr>
          <w:rFonts w:hint="eastAsia"/>
          <w:sz w:val="24"/>
        </w:rPr>
        <w:t>示值波动性</w:t>
      </w:r>
      <w:bookmarkEnd w:id="12"/>
    </w:p>
    <w:p w:rsidR="00786232" w:rsidRDefault="00FF70EE">
      <w:pPr>
        <w:spacing w:line="360" w:lineRule="auto"/>
        <w:rPr>
          <w:sz w:val="24"/>
        </w:rPr>
      </w:pPr>
      <w:r>
        <w:rPr>
          <w:rFonts w:hint="eastAsia"/>
          <w:sz w:val="24"/>
        </w:rPr>
        <w:t>在</w:t>
      </w:r>
      <w:r>
        <w:rPr>
          <w:rFonts w:hint="eastAsia"/>
          <w:sz w:val="24"/>
        </w:rPr>
        <w:t>10min</w:t>
      </w:r>
      <w:r>
        <w:rPr>
          <w:rFonts w:hint="eastAsia"/>
          <w:sz w:val="24"/>
        </w:rPr>
        <w:t>内，不超过示值最大允许误差绝对值的</w:t>
      </w:r>
      <w:r>
        <w:rPr>
          <w:rFonts w:hint="eastAsia"/>
          <w:sz w:val="24"/>
        </w:rPr>
        <w:t>1/3</w:t>
      </w:r>
      <w:r>
        <w:rPr>
          <w:rFonts w:hint="eastAsia"/>
          <w:sz w:val="24"/>
        </w:rPr>
        <w:t>。</w:t>
      </w:r>
    </w:p>
    <w:p w:rsidR="00786232" w:rsidRDefault="00FF70EE">
      <w:pPr>
        <w:spacing w:line="360" w:lineRule="auto"/>
        <w:outlineLvl w:val="1"/>
        <w:rPr>
          <w:sz w:val="24"/>
        </w:rPr>
      </w:pPr>
      <w:bookmarkStart w:id="13" w:name="_Toc25938"/>
      <w:r>
        <w:rPr>
          <w:rFonts w:hint="eastAsia"/>
          <w:sz w:val="24"/>
        </w:rPr>
        <w:t xml:space="preserve">5.5 </w:t>
      </w:r>
      <w:r>
        <w:rPr>
          <w:rFonts w:hint="eastAsia"/>
          <w:sz w:val="24"/>
        </w:rPr>
        <w:t>零位漂移</w:t>
      </w:r>
      <w:bookmarkEnd w:id="13"/>
    </w:p>
    <w:p w:rsidR="00786232" w:rsidRDefault="00FF70EE">
      <w:pPr>
        <w:spacing w:line="360" w:lineRule="auto"/>
        <w:rPr>
          <w:sz w:val="24"/>
        </w:rPr>
      </w:pPr>
      <w:r>
        <w:rPr>
          <w:rFonts w:hint="eastAsia"/>
          <w:sz w:val="24"/>
        </w:rPr>
        <w:t>仪表的零位漂移量在</w:t>
      </w:r>
      <w:r>
        <w:rPr>
          <w:rFonts w:hint="eastAsia"/>
          <w:sz w:val="24"/>
        </w:rPr>
        <w:t>30min</w:t>
      </w:r>
      <w:r>
        <w:rPr>
          <w:rFonts w:hint="eastAsia"/>
          <w:sz w:val="24"/>
        </w:rPr>
        <w:t>内不得大于最大允许误差绝对值的</w:t>
      </w:r>
      <w:r>
        <w:rPr>
          <w:rFonts w:hint="eastAsia"/>
          <w:sz w:val="24"/>
        </w:rPr>
        <w:t>1/2</w:t>
      </w:r>
      <w:r>
        <w:rPr>
          <w:rFonts w:hint="eastAsia"/>
          <w:sz w:val="24"/>
        </w:rPr>
        <w:t>。</w:t>
      </w:r>
    </w:p>
    <w:p w:rsidR="00786232" w:rsidRDefault="00FF70EE">
      <w:pPr>
        <w:spacing w:line="360" w:lineRule="auto"/>
        <w:outlineLvl w:val="1"/>
        <w:rPr>
          <w:sz w:val="24"/>
        </w:rPr>
      </w:pPr>
      <w:bookmarkStart w:id="14" w:name="_Toc30202"/>
      <w:r>
        <w:rPr>
          <w:sz w:val="24"/>
        </w:rPr>
        <w:t>5.</w:t>
      </w:r>
      <w:r>
        <w:rPr>
          <w:rFonts w:hint="eastAsia"/>
          <w:sz w:val="24"/>
        </w:rPr>
        <w:t>6</w:t>
      </w:r>
      <w:r>
        <w:rPr>
          <w:rFonts w:hint="eastAsia"/>
          <w:sz w:val="24"/>
        </w:rPr>
        <w:t>绝缘电阻</w:t>
      </w:r>
      <w:bookmarkEnd w:id="14"/>
    </w:p>
    <w:p w:rsidR="00786232" w:rsidRDefault="00FF70EE">
      <w:pPr>
        <w:spacing w:line="360" w:lineRule="auto"/>
        <w:rPr>
          <w:sz w:val="24"/>
        </w:rPr>
      </w:pPr>
      <w:r>
        <w:rPr>
          <w:rFonts w:hint="eastAsia"/>
          <w:sz w:val="24"/>
        </w:rPr>
        <w:t>在试验电压为</w:t>
      </w:r>
      <w:r>
        <w:rPr>
          <w:rFonts w:hint="eastAsia"/>
          <w:sz w:val="24"/>
        </w:rPr>
        <w:t>500V</w:t>
      </w:r>
      <w:r>
        <w:rPr>
          <w:rFonts w:hint="eastAsia"/>
          <w:sz w:val="24"/>
        </w:rPr>
        <w:t>时，应不低于</w:t>
      </w:r>
      <w:r>
        <w:rPr>
          <w:rFonts w:hint="eastAsia"/>
          <w:sz w:val="24"/>
        </w:rPr>
        <w:t>20M</w:t>
      </w:r>
      <w:r>
        <w:rPr>
          <w:rFonts w:ascii="微软雅黑" w:eastAsia="微软雅黑" w:hAnsi="微软雅黑" w:cs="微软雅黑" w:hint="eastAsia"/>
          <w:sz w:val="24"/>
        </w:rPr>
        <w:t>Ω</w:t>
      </w:r>
      <w:r>
        <w:rPr>
          <w:rFonts w:hint="eastAsia"/>
          <w:sz w:val="24"/>
        </w:rPr>
        <w:t>。</w:t>
      </w:r>
    </w:p>
    <w:p w:rsidR="00786232" w:rsidRDefault="00FF70EE">
      <w:pPr>
        <w:spacing w:line="360" w:lineRule="auto"/>
        <w:outlineLvl w:val="1"/>
        <w:rPr>
          <w:sz w:val="24"/>
        </w:rPr>
      </w:pPr>
      <w:bookmarkStart w:id="15" w:name="_Toc30230"/>
      <w:r>
        <w:rPr>
          <w:rFonts w:hint="eastAsia"/>
          <w:sz w:val="24"/>
        </w:rPr>
        <w:t xml:space="preserve">5.7 </w:t>
      </w:r>
      <w:r>
        <w:rPr>
          <w:rFonts w:hint="eastAsia"/>
          <w:sz w:val="24"/>
        </w:rPr>
        <w:t>绝缘强度</w:t>
      </w:r>
      <w:bookmarkEnd w:id="15"/>
    </w:p>
    <w:p w:rsidR="00786232" w:rsidRDefault="00FF70EE">
      <w:pPr>
        <w:spacing w:line="360" w:lineRule="auto"/>
        <w:rPr>
          <w:sz w:val="24"/>
        </w:rPr>
      </w:pPr>
      <w:r>
        <w:rPr>
          <w:rFonts w:hint="eastAsia"/>
          <w:sz w:val="24"/>
        </w:rPr>
        <w:t>应能承受电压为</w:t>
      </w:r>
      <w:r>
        <w:rPr>
          <w:rFonts w:hint="eastAsia"/>
          <w:sz w:val="24"/>
        </w:rPr>
        <w:t>1.5kV</w:t>
      </w:r>
      <w:r>
        <w:rPr>
          <w:rFonts w:hint="eastAsia"/>
          <w:sz w:val="24"/>
        </w:rPr>
        <w:t>、频率为</w:t>
      </w:r>
      <w:r>
        <w:rPr>
          <w:rFonts w:hint="eastAsia"/>
          <w:sz w:val="24"/>
        </w:rPr>
        <w:t>50Hz</w:t>
      </w:r>
      <w:r>
        <w:rPr>
          <w:rFonts w:hint="eastAsia"/>
          <w:sz w:val="24"/>
        </w:rPr>
        <w:t>交流电压，在</w:t>
      </w:r>
      <w:r>
        <w:rPr>
          <w:rFonts w:hint="eastAsia"/>
          <w:sz w:val="24"/>
        </w:rPr>
        <w:t>1min</w:t>
      </w:r>
      <w:r>
        <w:rPr>
          <w:rFonts w:hint="eastAsia"/>
          <w:sz w:val="24"/>
        </w:rPr>
        <w:t>内无击穿及飞弧现象。</w:t>
      </w:r>
    </w:p>
    <w:p w:rsidR="00786232" w:rsidRDefault="00FF70EE">
      <w:pPr>
        <w:pStyle w:val="aff7"/>
        <w:widowControl w:val="0"/>
        <w:autoSpaceDE w:val="0"/>
        <w:autoSpaceDN w:val="0"/>
        <w:adjustRightInd w:val="0"/>
        <w:spacing w:before="0" w:beforeAutospacing="0" w:after="0" w:afterAutospacing="0" w:line="360" w:lineRule="auto"/>
        <w:jc w:val="both"/>
        <w:rPr>
          <w:rFonts w:ascii="Times New Roman" w:eastAsia="宋体" w:hAnsi="Times New Roman" w:cs="宋体"/>
          <w:sz w:val="21"/>
          <w:szCs w:val="21"/>
        </w:rPr>
      </w:pPr>
      <w:r>
        <w:rPr>
          <w:rFonts w:ascii="Times New Roman" w:eastAsia="宋体" w:hAnsi="Times New Roman" w:cs="宋体" w:hint="eastAsia"/>
          <w:sz w:val="21"/>
          <w:szCs w:val="21"/>
        </w:rPr>
        <w:t>注：①</w:t>
      </w:r>
      <w:r>
        <w:rPr>
          <w:rFonts w:ascii="Times New Roman" w:eastAsia="宋体" w:hAnsi="Times New Roman" w:cs="宋体" w:hint="eastAsia"/>
          <w:sz w:val="21"/>
          <w:szCs w:val="21"/>
        </w:rPr>
        <w:t>FS</w:t>
      </w:r>
      <w:r>
        <w:rPr>
          <w:rFonts w:ascii="Times New Roman" w:eastAsia="宋体" w:hAnsi="Times New Roman" w:cs="宋体" w:hint="eastAsia"/>
          <w:sz w:val="21"/>
          <w:szCs w:val="21"/>
        </w:rPr>
        <w:t>表示被检仪器的压力满量程，是英文“</w:t>
      </w:r>
      <w:r>
        <w:rPr>
          <w:rFonts w:ascii="Times New Roman" w:eastAsia="宋体" w:hAnsi="Times New Roman" w:cs="宋体" w:hint="eastAsia"/>
          <w:sz w:val="21"/>
          <w:szCs w:val="21"/>
        </w:rPr>
        <w:t>Full Scale</w:t>
      </w:r>
      <w:r>
        <w:rPr>
          <w:rFonts w:ascii="Times New Roman" w:eastAsia="宋体" w:hAnsi="Times New Roman" w:cs="宋体" w:hint="eastAsia"/>
          <w:sz w:val="21"/>
          <w:szCs w:val="21"/>
        </w:rPr>
        <w:t>”的缩写。</w:t>
      </w:r>
    </w:p>
    <w:p w:rsidR="00786232" w:rsidRDefault="00FF70EE">
      <w:pPr>
        <w:pStyle w:val="aff7"/>
        <w:widowControl w:val="0"/>
        <w:autoSpaceDE w:val="0"/>
        <w:autoSpaceDN w:val="0"/>
        <w:adjustRightInd w:val="0"/>
        <w:spacing w:before="0" w:beforeAutospacing="0" w:after="0" w:afterAutospacing="0" w:line="360" w:lineRule="auto"/>
        <w:jc w:val="both"/>
        <w:rPr>
          <w:rFonts w:ascii="Times New Roman" w:hAnsi="Times New Roman" w:cs="宋体"/>
          <w:sz w:val="21"/>
          <w:szCs w:val="21"/>
        </w:rPr>
      </w:pPr>
      <w:r>
        <w:rPr>
          <w:rFonts w:ascii="Times New Roman" w:eastAsia="宋体" w:hAnsi="Times New Roman" w:cs="宋体" w:hint="eastAsia"/>
          <w:sz w:val="21"/>
          <w:szCs w:val="21"/>
        </w:rPr>
        <w:t xml:space="preserve">    </w:t>
      </w:r>
      <w:r>
        <w:rPr>
          <w:rFonts w:ascii="Times New Roman" w:eastAsia="宋体" w:hAnsi="Times New Roman" w:cs="宋体" w:hint="eastAsia"/>
          <w:sz w:val="21"/>
          <w:szCs w:val="21"/>
        </w:rPr>
        <w:t>②以上技术要求不用于合格判定，仅供参考。</w:t>
      </w:r>
    </w:p>
    <w:p w:rsidR="00786232" w:rsidRDefault="00786232">
      <w:pPr>
        <w:spacing w:line="360" w:lineRule="auto"/>
        <w:outlineLvl w:val="1"/>
        <w:rPr>
          <w:sz w:val="24"/>
        </w:rPr>
      </w:pPr>
    </w:p>
    <w:p w:rsidR="00786232" w:rsidRDefault="00FF70EE">
      <w:pPr>
        <w:spacing w:line="360" w:lineRule="auto"/>
        <w:outlineLvl w:val="0"/>
        <w:rPr>
          <w:rFonts w:eastAsia="黑体"/>
          <w:b/>
          <w:bCs/>
          <w:sz w:val="24"/>
        </w:rPr>
      </w:pPr>
      <w:bookmarkStart w:id="16" w:name="_Toc29544"/>
      <w:r>
        <w:rPr>
          <w:rFonts w:eastAsia="黑体" w:hint="eastAsia"/>
          <w:b/>
          <w:bCs/>
          <w:sz w:val="24"/>
        </w:rPr>
        <w:t>6</w:t>
      </w:r>
      <w:r>
        <w:rPr>
          <w:rFonts w:eastAsia="黑体"/>
          <w:b/>
          <w:bCs/>
          <w:sz w:val="24"/>
        </w:rPr>
        <w:t xml:space="preserve">  </w:t>
      </w:r>
      <w:r>
        <w:rPr>
          <w:rFonts w:eastAsia="黑体"/>
          <w:b/>
          <w:bCs/>
          <w:sz w:val="24"/>
        </w:rPr>
        <w:t>校准条件</w:t>
      </w:r>
      <w:bookmarkEnd w:id="16"/>
    </w:p>
    <w:p w:rsidR="00786232" w:rsidRDefault="00FF70EE">
      <w:pPr>
        <w:spacing w:line="360" w:lineRule="auto"/>
        <w:outlineLvl w:val="1"/>
        <w:rPr>
          <w:sz w:val="24"/>
        </w:rPr>
      </w:pPr>
      <w:bookmarkStart w:id="17" w:name="_Toc12786"/>
      <w:r>
        <w:rPr>
          <w:rFonts w:hint="eastAsia"/>
          <w:sz w:val="24"/>
        </w:rPr>
        <w:t>6</w:t>
      </w:r>
      <w:r>
        <w:rPr>
          <w:sz w:val="24"/>
        </w:rPr>
        <w:t xml:space="preserve">.1  </w:t>
      </w:r>
      <w:r>
        <w:rPr>
          <w:sz w:val="24"/>
        </w:rPr>
        <w:t>环境条件</w:t>
      </w:r>
      <w:bookmarkEnd w:id="17"/>
    </w:p>
    <w:p w:rsidR="00786232" w:rsidRDefault="00FF70EE">
      <w:pPr>
        <w:spacing w:line="360" w:lineRule="auto"/>
        <w:ind w:firstLineChars="200" w:firstLine="480"/>
        <w:rPr>
          <w:rFonts w:hAnsi="宋体"/>
          <w:sz w:val="24"/>
        </w:rPr>
      </w:pPr>
      <w:r>
        <w:rPr>
          <w:rFonts w:hAnsi="宋体" w:hint="eastAsia"/>
          <w:sz w:val="24"/>
        </w:rPr>
        <w:t xml:space="preserve">a) </w:t>
      </w:r>
      <w:r>
        <w:rPr>
          <w:rFonts w:hAnsi="宋体" w:hint="eastAsia"/>
          <w:sz w:val="24"/>
        </w:rPr>
        <w:t>温度：</w:t>
      </w:r>
      <w:r>
        <w:rPr>
          <w:rFonts w:hAnsi="宋体"/>
          <w:sz w:val="24"/>
        </w:rPr>
        <w:t>(</w:t>
      </w:r>
      <w:r>
        <w:rPr>
          <w:rFonts w:hAnsi="宋体" w:hint="eastAsia"/>
          <w:sz w:val="24"/>
        </w:rPr>
        <w:t>0</w:t>
      </w:r>
      <w:r>
        <w:rPr>
          <w:rFonts w:hAnsi="宋体" w:hint="eastAsia"/>
          <w:sz w:val="24"/>
        </w:rPr>
        <w:t>～</w:t>
      </w:r>
      <w:r>
        <w:rPr>
          <w:rFonts w:hAnsi="宋体"/>
          <w:sz w:val="24"/>
        </w:rPr>
        <w:t>40)</w:t>
      </w:r>
      <w:r>
        <w:rPr>
          <w:rFonts w:hAnsi="宋体" w:hint="eastAsia"/>
          <w:sz w:val="24"/>
        </w:rPr>
        <w:t>℃；</w:t>
      </w:r>
    </w:p>
    <w:p w:rsidR="00786232" w:rsidRDefault="00FF70EE">
      <w:pPr>
        <w:spacing w:line="360" w:lineRule="auto"/>
        <w:ind w:firstLineChars="200" w:firstLine="480"/>
        <w:rPr>
          <w:rFonts w:hAnsi="宋体"/>
          <w:sz w:val="24"/>
        </w:rPr>
      </w:pPr>
      <w:r>
        <w:rPr>
          <w:rFonts w:hAnsi="宋体" w:hint="eastAsia"/>
          <w:sz w:val="24"/>
        </w:rPr>
        <w:t xml:space="preserve">b) </w:t>
      </w:r>
      <w:r>
        <w:rPr>
          <w:rFonts w:hAnsi="宋体" w:hint="eastAsia"/>
          <w:sz w:val="24"/>
        </w:rPr>
        <w:t>相对湿度：</w:t>
      </w:r>
      <w:r>
        <w:rPr>
          <w:rFonts w:hAnsi="宋体"/>
          <w:sz w:val="24"/>
        </w:rPr>
        <w:t>≤</w:t>
      </w:r>
      <w:r>
        <w:rPr>
          <w:rFonts w:hAnsi="宋体"/>
          <w:sz w:val="24"/>
        </w:rPr>
        <w:t>8</w:t>
      </w:r>
      <w:r>
        <w:rPr>
          <w:rFonts w:hAnsi="宋体" w:hint="eastAsia"/>
          <w:sz w:val="24"/>
        </w:rPr>
        <w:t>5</w:t>
      </w:r>
      <w:r>
        <w:rPr>
          <w:rFonts w:hAnsi="宋体"/>
          <w:sz w:val="24"/>
        </w:rPr>
        <w:t>%</w:t>
      </w:r>
      <w:r>
        <w:rPr>
          <w:rFonts w:hAnsi="宋体" w:hint="eastAsia"/>
          <w:sz w:val="24"/>
        </w:rPr>
        <w:t>。</w:t>
      </w:r>
    </w:p>
    <w:p w:rsidR="00786232" w:rsidRDefault="00FF70EE">
      <w:pPr>
        <w:spacing w:line="360" w:lineRule="auto"/>
        <w:ind w:firstLineChars="200" w:firstLine="480"/>
        <w:rPr>
          <w:sz w:val="24"/>
        </w:rPr>
      </w:pPr>
      <w:r>
        <w:rPr>
          <w:rFonts w:hint="eastAsia"/>
          <w:sz w:val="24"/>
        </w:rPr>
        <w:t xml:space="preserve">c) </w:t>
      </w:r>
      <w:r>
        <w:rPr>
          <w:rFonts w:hint="eastAsia"/>
          <w:sz w:val="24"/>
        </w:rPr>
        <w:t>电源电压：</w:t>
      </w:r>
      <w:r>
        <w:rPr>
          <w:rFonts w:hint="eastAsia"/>
          <w:sz w:val="24"/>
        </w:rPr>
        <w:t>AC</w:t>
      </w:r>
      <w:r>
        <w:rPr>
          <w:rFonts w:hint="eastAsia"/>
          <w:sz w:val="24"/>
        </w:rPr>
        <w:t>（</w:t>
      </w:r>
      <w:r>
        <w:rPr>
          <w:rFonts w:hint="eastAsia"/>
          <w:sz w:val="24"/>
        </w:rPr>
        <w:t>220</w:t>
      </w:r>
      <w:r>
        <w:rPr>
          <w:rFonts w:hint="eastAsia"/>
          <w:sz w:val="24"/>
        </w:rPr>
        <w:t>±</w:t>
      </w:r>
      <w:r>
        <w:rPr>
          <w:rFonts w:hint="eastAsia"/>
          <w:sz w:val="24"/>
        </w:rPr>
        <w:t>22</w:t>
      </w:r>
      <w:r>
        <w:rPr>
          <w:rFonts w:hint="eastAsia"/>
          <w:sz w:val="24"/>
        </w:rPr>
        <w:t>）</w:t>
      </w:r>
      <w:r>
        <w:rPr>
          <w:rFonts w:hint="eastAsia"/>
          <w:sz w:val="24"/>
        </w:rPr>
        <w:t>V</w:t>
      </w:r>
      <w:r>
        <w:rPr>
          <w:rFonts w:hint="eastAsia"/>
          <w:sz w:val="24"/>
        </w:rPr>
        <w:t>或</w:t>
      </w:r>
      <w:r>
        <w:rPr>
          <w:rFonts w:hint="eastAsia"/>
          <w:sz w:val="24"/>
        </w:rPr>
        <w:t>AC</w:t>
      </w:r>
      <w:r>
        <w:rPr>
          <w:rFonts w:hint="eastAsia"/>
          <w:sz w:val="24"/>
        </w:rPr>
        <w:t>（</w:t>
      </w:r>
      <w:r>
        <w:rPr>
          <w:rFonts w:hint="eastAsia"/>
          <w:sz w:val="24"/>
        </w:rPr>
        <w:t>380</w:t>
      </w:r>
      <w:r>
        <w:rPr>
          <w:rFonts w:hint="eastAsia"/>
          <w:sz w:val="24"/>
        </w:rPr>
        <w:t>±</w:t>
      </w:r>
      <w:r>
        <w:rPr>
          <w:rFonts w:hint="eastAsia"/>
          <w:sz w:val="24"/>
        </w:rPr>
        <w:t>38</w:t>
      </w:r>
      <w:r>
        <w:rPr>
          <w:rFonts w:hint="eastAsia"/>
          <w:sz w:val="24"/>
        </w:rPr>
        <w:t>）</w:t>
      </w:r>
      <w:r>
        <w:rPr>
          <w:rFonts w:hint="eastAsia"/>
          <w:sz w:val="24"/>
        </w:rPr>
        <w:t>V</w:t>
      </w:r>
      <w:r>
        <w:rPr>
          <w:rFonts w:hint="eastAsia"/>
          <w:sz w:val="24"/>
        </w:rPr>
        <w:t>。</w:t>
      </w:r>
    </w:p>
    <w:p w:rsidR="00786232" w:rsidRDefault="00FF70EE">
      <w:pPr>
        <w:spacing w:line="360" w:lineRule="auto"/>
        <w:ind w:firstLineChars="200" w:firstLine="480"/>
        <w:rPr>
          <w:rFonts w:hAnsi="宋体"/>
          <w:sz w:val="24"/>
        </w:rPr>
      </w:pPr>
      <w:r>
        <w:rPr>
          <w:rFonts w:hint="eastAsia"/>
          <w:sz w:val="24"/>
        </w:rPr>
        <w:t xml:space="preserve">d) </w:t>
      </w:r>
      <w:r>
        <w:rPr>
          <w:rFonts w:hint="eastAsia"/>
          <w:sz w:val="24"/>
        </w:rPr>
        <w:t>其他：无影响测量的污染、振动或者电磁干扰等。</w:t>
      </w:r>
    </w:p>
    <w:p w:rsidR="00786232" w:rsidRDefault="00FF70EE">
      <w:pPr>
        <w:pStyle w:val="aff2"/>
        <w:spacing w:line="360" w:lineRule="auto"/>
        <w:ind w:leftChars="47" w:left="99"/>
        <w:outlineLvl w:val="1"/>
        <w:rPr>
          <w:sz w:val="24"/>
        </w:rPr>
      </w:pPr>
      <w:bookmarkStart w:id="18" w:name="_Toc1156"/>
      <w:r>
        <w:rPr>
          <w:rFonts w:hint="eastAsia"/>
          <w:sz w:val="24"/>
        </w:rPr>
        <w:t>6</w:t>
      </w:r>
      <w:r>
        <w:rPr>
          <w:sz w:val="24"/>
        </w:rPr>
        <w:t xml:space="preserve">.2  </w:t>
      </w:r>
      <w:r>
        <w:rPr>
          <w:sz w:val="24"/>
        </w:rPr>
        <w:t>校准</w:t>
      </w:r>
      <w:r>
        <w:rPr>
          <w:rFonts w:hint="eastAsia"/>
          <w:sz w:val="24"/>
        </w:rPr>
        <w:t>用标准器</w:t>
      </w:r>
      <w:bookmarkEnd w:id="18"/>
    </w:p>
    <w:p w:rsidR="00786232" w:rsidRDefault="00FF70EE">
      <w:pPr>
        <w:spacing w:line="360" w:lineRule="auto"/>
        <w:ind w:firstLineChars="200" w:firstLine="480"/>
        <w:rPr>
          <w:rFonts w:hAnsi="宋体"/>
          <w:sz w:val="24"/>
        </w:rPr>
      </w:pPr>
      <w:r>
        <w:rPr>
          <w:sz w:val="24"/>
        </w:rPr>
        <w:t>校准</w:t>
      </w:r>
      <w:r>
        <w:rPr>
          <w:rFonts w:hint="eastAsia"/>
          <w:sz w:val="24"/>
        </w:rPr>
        <w:t>用标准器</w:t>
      </w:r>
      <w:r>
        <w:rPr>
          <w:rFonts w:hAnsi="宋体"/>
          <w:sz w:val="24"/>
        </w:rPr>
        <w:t>见表</w:t>
      </w:r>
      <w:r>
        <w:rPr>
          <w:rFonts w:hAnsi="宋体" w:hint="eastAsia"/>
          <w:sz w:val="24"/>
        </w:rPr>
        <w:t>1</w:t>
      </w:r>
      <w:r>
        <w:rPr>
          <w:rFonts w:hAnsi="宋体"/>
          <w:sz w:val="24"/>
        </w:rPr>
        <w:t>。</w:t>
      </w:r>
    </w:p>
    <w:p w:rsidR="00786232" w:rsidRDefault="00786232">
      <w:pPr>
        <w:spacing w:line="360" w:lineRule="auto"/>
        <w:ind w:firstLineChars="200" w:firstLine="480"/>
        <w:rPr>
          <w:rFonts w:hAnsi="宋体"/>
          <w:sz w:val="24"/>
        </w:rPr>
      </w:pPr>
    </w:p>
    <w:p w:rsidR="00786232" w:rsidRDefault="00786232">
      <w:pPr>
        <w:spacing w:line="360" w:lineRule="auto"/>
        <w:ind w:firstLineChars="200" w:firstLine="480"/>
        <w:rPr>
          <w:rFonts w:hAnsi="宋体"/>
          <w:sz w:val="24"/>
        </w:rPr>
      </w:pPr>
    </w:p>
    <w:p w:rsidR="00786232" w:rsidRDefault="00FF70EE">
      <w:pPr>
        <w:spacing w:line="360" w:lineRule="auto"/>
        <w:jc w:val="center"/>
        <w:rPr>
          <w:rFonts w:ascii="黑体" w:eastAsia="黑体" w:hAnsi="黑体" w:cs="黑体"/>
          <w:szCs w:val="21"/>
        </w:rPr>
      </w:pPr>
      <w:r>
        <w:rPr>
          <w:rFonts w:ascii="黑体" w:eastAsia="黑体" w:hAnsi="黑体" w:cs="黑体" w:hint="eastAsia"/>
          <w:szCs w:val="21"/>
        </w:rPr>
        <w:t>表1</w:t>
      </w:r>
      <w:r>
        <w:rPr>
          <w:rFonts w:ascii="黑体" w:eastAsia="黑体" w:hAnsi="黑体" w:cs="黑体" w:hint="eastAsia"/>
          <w:bCs/>
          <w:szCs w:val="21"/>
        </w:rPr>
        <w:t>校准</w:t>
      </w:r>
      <w:r>
        <w:rPr>
          <w:rFonts w:ascii="黑体" w:eastAsia="黑体" w:hAnsi="黑体" w:cs="黑体" w:hint="eastAsia"/>
          <w:szCs w:val="21"/>
        </w:rPr>
        <w:t>用标准器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90"/>
        <w:gridCol w:w="2493"/>
        <w:gridCol w:w="4304"/>
      </w:tblGrid>
      <w:tr w:rsidR="00786232">
        <w:trPr>
          <w:trHeight w:val="316"/>
          <w:jc w:val="center"/>
        </w:trPr>
        <w:tc>
          <w:tcPr>
            <w:tcW w:w="5000" w:type="pct"/>
            <w:gridSpan w:val="3"/>
            <w:vAlign w:val="center"/>
          </w:tcPr>
          <w:p w:rsidR="00786232" w:rsidRDefault="00FF70EE">
            <w:pPr>
              <w:jc w:val="center"/>
              <w:rPr>
                <w:szCs w:val="21"/>
              </w:rPr>
            </w:pPr>
            <w:r>
              <w:rPr>
                <w:rFonts w:hAnsi="宋体"/>
                <w:szCs w:val="21"/>
              </w:rPr>
              <w:t>校准设备</w:t>
            </w:r>
          </w:p>
        </w:tc>
      </w:tr>
      <w:tr w:rsidR="00786232">
        <w:trPr>
          <w:trHeight w:val="316"/>
          <w:jc w:val="center"/>
        </w:trPr>
        <w:tc>
          <w:tcPr>
            <w:tcW w:w="1341" w:type="pct"/>
            <w:vAlign w:val="center"/>
          </w:tcPr>
          <w:p w:rsidR="00786232" w:rsidRDefault="00FF70EE">
            <w:pPr>
              <w:jc w:val="center"/>
              <w:rPr>
                <w:szCs w:val="21"/>
              </w:rPr>
            </w:pPr>
            <w:r>
              <w:rPr>
                <w:rFonts w:hAnsi="宋体"/>
                <w:szCs w:val="21"/>
              </w:rPr>
              <w:t>名称</w:t>
            </w:r>
          </w:p>
        </w:tc>
        <w:tc>
          <w:tcPr>
            <w:tcW w:w="1342" w:type="pct"/>
            <w:vAlign w:val="center"/>
          </w:tcPr>
          <w:p w:rsidR="00786232" w:rsidRDefault="00FF70EE">
            <w:pPr>
              <w:jc w:val="center"/>
              <w:rPr>
                <w:szCs w:val="21"/>
              </w:rPr>
            </w:pPr>
            <w:r>
              <w:rPr>
                <w:rFonts w:hAnsi="宋体"/>
                <w:szCs w:val="21"/>
              </w:rPr>
              <w:t>测量范围</w:t>
            </w:r>
          </w:p>
        </w:tc>
        <w:tc>
          <w:tcPr>
            <w:tcW w:w="2316" w:type="pct"/>
            <w:vAlign w:val="center"/>
          </w:tcPr>
          <w:p w:rsidR="00786232" w:rsidRDefault="00FF70EE">
            <w:pPr>
              <w:jc w:val="center"/>
              <w:rPr>
                <w:szCs w:val="21"/>
              </w:rPr>
            </w:pPr>
            <w:r>
              <w:rPr>
                <w:rFonts w:hAnsi="宋体"/>
                <w:szCs w:val="21"/>
              </w:rPr>
              <w:t>技术特性</w:t>
            </w:r>
          </w:p>
        </w:tc>
      </w:tr>
      <w:tr w:rsidR="00786232">
        <w:trPr>
          <w:trHeight w:val="316"/>
          <w:jc w:val="center"/>
        </w:trPr>
        <w:tc>
          <w:tcPr>
            <w:tcW w:w="1341" w:type="pct"/>
            <w:vAlign w:val="center"/>
          </w:tcPr>
          <w:p w:rsidR="00786232" w:rsidRDefault="00FF70EE">
            <w:pPr>
              <w:jc w:val="center"/>
              <w:rPr>
                <w:rFonts w:hAnsi="宋体"/>
                <w:szCs w:val="21"/>
              </w:rPr>
            </w:pPr>
            <w:r>
              <w:rPr>
                <w:rFonts w:hAnsi="宋体" w:hint="eastAsia"/>
                <w:szCs w:val="21"/>
              </w:rPr>
              <w:t>压力标准器</w:t>
            </w:r>
          </w:p>
        </w:tc>
        <w:tc>
          <w:tcPr>
            <w:tcW w:w="1342" w:type="pct"/>
            <w:vAlign w:val="center"/>
          </w:tcPr>
          <w:p w:rsidR="00786232" w:rsidRDefault="00FF70EE">
            <w:pPr>
              <w:spacing w:line="240" w:lineRule="atLeast"/>
              <w:jc w:val="center"/>
              <w:rPr>
                <w:szCs w:val="21"/>
              </w:rPr>
            </w:pPr>
            <w:r>
              <w:rPr>
                <w:rFonts w:hint="eastAsia"/>
                <w:szCs w:val="21"/>
              </w:rPr>
              <w:t>（</w:t>
            </w:r>
            <w:r>
              <w:rPr>
                <w:rFonts w:hint="eastAsia"/>
                <w:szCs w:val="21"/>
              </w:rPr>
              <w:t>0~20</w:t>
            </w:r>
            <w:r>
              <w:rPr>
                <w:rFonts w:hint="eastAsia"/>
                <w:szCs w:val="21"/>
              </w:rPr>
              <w:t>）</w:t>
            </w:r>
            <w:proofErr w:type="spellStart"/>
            <w:r>
              <w:rPr>
                <w:rFonts w:hint="eastAsia"/>
                <w:szCs w:val="21"/>
              </w:rPr>
              <w:t>kPa</w:t>
            </w:r>
            <w:proofErr w:type="spellEnd"/>
          </w:p>
        </w:tc>
        <w:tc>
          <w:tcPr>
            <w:tcW w:w="2316" w:type="pct"/>
            <w:vAlign w:val="center"/>
          </w:tcPr>
          <w:p w:rsidR="00786232" w:rsidRDefault="00FF70EE">
            <w:pPr>
              <w:spacing w:line="240" w:lineRule="atLeast"/>
              <w:jc w:val="center"/>
              <w:rPr>
                <w:szCs w:val="21"/>
              </w:rPr>
            </w:pPr>
            <w:r>
              <w:rPr>
                <w:rFonts w:hint="eastAsia"/>
                <w:szCs w:val="21"/>
              </w:rPr>
              <w:t>0.05</w:t>
            </w:r>
            <w:r>
              <w:rPr>
                <w:rFonts w:hint="eastAsia"/>
                <w:szCs w:val="21"/>
              </w:rPr>
              <w:t>级及以上</w:t>
            </w:r>
          </w:p>
        </w:tc>
      </w:tr>
      <w:tr w:rsidR="00786232">
        <w:trPr>
          <w:trHeight w:val="316"/>
          <w:jc w:val="center"/>
        </w:trPr>
        <w:tc>
          <w:tcPr>
            <w:tcW w:w="1341" w:type="pct"/>
            <w:vAlign w:val="center"/>
          </w:tcPr>
          <w:p w:rsidR="00786232" w:rsidRDefault="00FF70EE">
            <w:pPr>
              <w:jc w:val="center"/>
              <w:rPr>
                <w:szCs w:val="21"/>
              </w:rPr>
            </w:pPr>
            <w:r>
              <w:rPr>
                <w:rFonts w:hint="eastAsia"/>
                <w:szCs w:val="21"/>
              </w:rPr>
              <w:t>秒表</w:t>
            </w:r>
          </w:p>
        </w:tc>
        <w:tc>
          <w:tcPr>
            <w:tcW w:w="1342" w:type="pct"/>
            <w:vAlign w:val="center"/>
          </w:tcPr>
          <w:p w:rsidR="00786232" w:rsidRDefault="00FF70EE">
            <w:pPr>
              <w:jc w:val="center"/>
              <w:rPr>
                <w:szCs w:val="21"/>
              </w:rPr>
            </w:pPr>
            <w:r>
              <w:rPr>
                <w:rFonts w:hint="eastAsia"/>
                <w:szCs w:val="21"/>
              </w:rPr>
              <w:t>（</w:t>
            </w:r>
            <w:r>
              <w:rPr>
                <w:rFonts w:hint="eastAsia"/>
                <w:szCs w:val="21"/>
              </w:rPr>
              <w:t>0~9999</w:t>
            </w:r>
            <w:r>
              <w:rPr>
                <w:rFonts w:hint="eastAsia"/>
                <w:szCs w:val="21"/>
              </w:rPr>
              <w:t>）</w:t>
            </w:r>
            <w:r>
              <w:rPr>
                <w:rFonts w:hint="eastAsia"/>
                <w:szCs w:val="21"/>
              </w:rPr>
              <w:t>s</w:t>
            </w:r>
            <w:bookmarkStart w:id="19" w:name="_GoBack"/>
            <w:bookmarkEnd w:id="19"/>
          </w:p>
        </w:tc>
        <w:tc>
          <w:tcPr>
            <w:tcW w:w="2316" w:type="pct"/>
            <w:vAlign w:val="center"/>
          </w:tcPr>
          <w:p w:rsidR="00786232" w:rsidRDefault="00FF70EE">
            <w:pPr>
              <w:jc w:val="center"/>
              <w:rPr>
                <w:szCs w:val="21"/>
              </w:rPr>
            </w:pPr>
            <w:r>
              <w:rPr>
                <w:rFonts w:hint="eastAsia"/>
                <w:sz w:val="24"/>
              </w:rPr>
              <w:t>±</w:t>
            </w:r>
            <w:r>
              <w:rPr>
                <w:rFonts w:hint="eastAsia"/>
                <w:sz w:val="24"/>
              </w:rPr>
              <w:t>0.5s/d</w:t>
            </w:r>
          </w:p>
        </w:tc>
      </w:tr>
      <w:tr w:rsidR="00786232">
        <w:trPr>
          <w:trHeight w:val="364"/>
          <w:jc w:val="center"/>
        </w:trPr>
        <w:tc>
          <w:tcPr>
            <w:tcW w:w="1341" w:type="pct"/>
            <w:vAlign w:val="center"/>
          </w:tcPr>
          <w:p w:rsidR="00786232" w:rsidRDefault="00FF70EE">
            <w:pPr>
              <w:jc w:val="center"/>
              <w:rPr>
                <w:szCs w:val="21"/>
              </w:rPr>
            </w:pPr>
            <w:r>
              <w:rPr>
                <w:rFonts w:hint="eastAsia"/>
                <w:szCs w:val="21"/>
              </w:rPr>
              <w:t>绝缘电阻表</w:t>
            </w:r>
          </w:p>
        </w:tc>
        <w:tc>
          <w:tcPr>
            <w:tcW w:w="1342" w:type="pct"/>
            <w:vAlign w:val="center"/>
          </w:tcPr>
          <w:p w:rsidR="00786232" w:rsidRDefault="00FF70EE">
            <w:pPr>
              <w:jc w:val="center"/>
              <w:rPr>
                <w:szCs w:val="21"/>
              </w:rPr>
            </w:pPr>
            <w:r>
              <w:rPr>
                <w:rFonts w:hint="eastAsia"/>
                <w:szCs w:val="21"/>
              </w:rPr>
              <w:t>不小于</w:t>
            </w:r>
            <w:r>
              <w:rPr>
                <w:rFonts w:hint="eastAsia"/>
                <w:szCs w:val="21"/>
              </w:rPr>
              <w:t>20M</w:t>
            </w:r>
            <w:r>
              <w:rPr>
                <w:rFonts w:ascii="微软雅黑" w:eastAsia="微软雅黑" w:hAnsi="微软雅黑" w:cs="微软雅黑" w:hint="eastAsia"/>
                <w:szCs w:val="21"/>
              </w:rPr>
              <w:t>Ω</w:t>
            </w:r>
            <w:r>
              <w:rPr>
                <w:rFonts w:hint="eastAsia"/>
                <w:szCs w:val="21"/>
              </w:rPr>
              <w:t>（</w:t>
            </w:r>
            <w:r>
              <w:rPr>
                <w:rFonts w:hint="eastAsia"/>
                <w:szCs w:val="21"/>
              </w:rPr>
              <w:t>500V</w:t>
            </w:r>
            <w:r>
              <w:rPr>
                <w:rFonts w:hint="eastAsia"/>
                <w:szCs w:val="21"/>
              </w:rPr>
              <w:t>）</w:t>
            </w:r>
          </w:p>
        </w:tc>
        <w:tc>
          <w:tcPr>
            <w:tcW w:w="2316" w:type="pct"/>
            <w:vAlign w:val="center"/>
          </w:tcPr>
          <w:p w:rsidR="00786232" w:rsidRDefault="00FF70EE">
            <w:pPr>
              <w:jc w:val="center"/>
              <w:rPr>
                <w:szCs w:val="21"/>
              </w:rPr>
            </w:pPr>
            <w:r>
              <w:rPr>
                <w:rFonts w:hint="eastAsia"/>
                <w:szCs w:val="21"/>
              </w:rPr>
              <w:t>10</w:t>
            </w:r>
            <w:r>
              <w:rPr>
                <w:rFonts w:hint="eastAsia"/>
                <w:szCs w:val="21"/>
              </w:rPr>
              <w:t>级</w:t>
            </w:r>
          </w:p>
        </w:tc>
      </w:tr>
      <w:tr w:rsidR="00786232">
        <w:trPr>
          <w:trHeight w:val="316"/>
          <w:jc w:val="center"/>
        </w:trPr>
        <w:tc>
          <w:tcPr>
            <w:tcW w:w="1341" w:type="pct"/>
            <w:vAlign w:val="center"/>
          </w:tcPr>
          <w:p w:rsidR="00786232" w:rsidRDefault="00FF70EE">
            <w:pPr>
              <w:jc w:val="center"/>
              <w:rPr>
                <w:rFonts w:hAnsi="宋体"/>
                <w:szCs w:val="21"/>
              </w:rPr>
            </w:pPr>
            <w:r>
              <w:rPr>
                <w:rFonts w:hAnsi="宋体" w:hint="eastAsia"/>
                <w:szCs w:val="21"/>
              </w:rPr>
              <w:t>耐压测试仪</w:t>
            </w:r>
          </w:p>
        </w:tc>
        <w:tc>
          <w:tcPr>
            <w:tcW w:w="1342" w:type="pct"/>
            <w:vAlign w:val="center"/>
          </w:tcPr>
          <w:p w:rsidR="00786232" w:rsidRDefault="00FF70EE">
            <w:pPr>
              <w:jc w:val="center"/>
              <w:rPr>
                <w:szCs w:val="21"/>
              </w:rPr>
            </w:pPr>
            <w:r>
              <w:rPr>
                <w:rFonts w:hint="eastAsia"/>
                <w:szCs w:val="21"/>
              </w:rPr>
              <w:t>1.5kV</w:t>
            </w:r>
            <w:r>
              <w:rPr>
                <w:rFonts w:hint="eastAsia"/>
                <w:szCs w:val="21"/>
              </w:rPr>
              <w:t>、</w:t>
            </w:r>
            <w:r>
              <w:rPr>
                <w:rFonts w:hint="eastAsia"/>
                <w:szCs w:val="21"/>
              </w:rPr>
              <w:t>50Hz</w:t>
            </w:r>
          </w:p>
        </w:tc>
        <w:tc>
          <w:tcPr>
            <w:tcW w:w="2316" w:type="pct"/>
            <w:vAlign w:val="center"/>
          </w:tcPr>
          <w:p w:rsidR="00786232" w:rsidRDefault="00FF70EE">
            <w:pPr>
              <w:jc w:val="center"/>
              <w:rPr>
                <w:szCs w:val="21"/>
              </w:rPr>
            </w:pPr>
            <w:r>
              <w:rPr>
                <w:rFonts w:hint="eastAsia"/>
                <w:szCs w:val="21"/>
              </w:rPr>
              <w:t>5</w:t>
            </w:r>
            <w:r>
              <w:rPr>
                <w:rFonts w:hint="eastAsia"/>
                <w:szCs w:val="21"/>
              </w:rPr>
              <w:t>级</w:t>
            </w:r>
          </w:p>
        </w:tc>
      </w:tr>
    </w:tbl>
    <w:p w:rsidR="00786232" w:rsidRDefault="00FF70EE" w:rsidP="00145CDB">
      <w:pPr>
        <w:spacing w:beforeLines="50" w:line="360" w:lineRule="auto"/>
        <w:rPr>
          <w:sz w:val="24"/>
        </w:rPr>
      </w:pPr>
      <w:r>
        <w:rPr>
          <w:rFonts w:hint="eastAsia"/>
          <w:sz w:val="24"/>
        </w:rPr>
        <w:t xml:space="preserve">6.3 </w:t>
      </w:r>
      <w:r>
        <w:rPr>
          <w:rFonts w:hint="eastAsia"/>
          <w:sz w:val="24"/>
        </w:rPr>
        <w:t>压力源：气瓶、压力（真空）泵、空气压缩机等。</w:t>
      </w:r>
    </w:p>
    <w:p w:rsidR="00786232" w:rsidRDefault="00FF70EE" w:rsidP="00145CDB">
      <w:pPr>
        <w:spacing w:beforeLines="50" w:line="360" w:lineRule="auto"/>
        <w:rPr>
          <w:sz w:val="24"/>
        </w:rPr>
      </w:pPr>
      <w:r>
        <w:rPr>
          <w:rFonts w:hint="eastAsia"/>
          <w:sz w:val="24"/>
        </w:rPr>
        <w:t xml:space="preserve">6.4 </w:t>
      </w:r>
      <w:r>
        <w:rPr>
          <w:rFonts w:hint="eastAsia"/>
          <w:sz w:val="24"/>
        </w:rPr>
        <w:t>工作介质：</w:t>
      </w:r>
      <w:r w:rsidR="00D00509">
        <w:rPr>
          <w:rFonts w:hint="eastAsia"/>
          <w:color w:val="000000" w:themeColor="text1"/>
          <w:sz w:val="24"/>
        </w:rPr>
        <w:t>稳定</w:t>
      </w:r>
      <w:r>
        <w:rPr>
          <w:rFonts w:hint="eastAsia"/>
          <w:color w:val="000000" w:themeColor="text1"/>
          <w:sz w:val="24"/>
        </w:rPr>
        <w:t>气体源，介质应清洁、干燥。</w:t>
      </w:r>
    </w:p>
    <w:p w:rsidR="00786232" w:rsidRDefault="00FF70EE" w:rsidP="00145CDB">
      <w:pPr>
        <w:spacing w:beforeLines="50" w:line="360" w:lineRule="auto"/>
        <w:outlineLvl w:val="0"/>
        <w:rPr>
          <w:rFonts w:eastAsia="黑体"/>
          <w:b/>
          <w:bCs/>
          <w:sz w:val="24"/>
        </w:rPr>
      </w:pPr>
      <w:bookmarkStart w:id="20" w:name="_Toc3380"/>
      <w:r>
        <w:rPr>
          <w:rFonts w:eastAsia="黑体" w:hint="eastAsia"/>
          <w:b/>
          <w:bCs/>
          <w:sz w:val="24"/>
        </w:rPr>
        <w:t>7</w:t>
      </w:r>
      <w:r>
        <w:rPr>
          <w:rFonts w:eastAsia="黑体"/>
          <w:b/>
          <w:bCs/>
          <w:sz w:val="24"/>
        </w:rPr>
        <w:t xml:space="preserve">  </w:t>
      </w:r>
      <w:r>
        <w:rPr>
          <w:rFonts w:eastAsia="黑体"/>
          <w:b/>
          <w:bCs/>
          <w:sz w:val="24"/>
        </w:rPr>
        <w:t>校准项目和校准方法</w:t>
      </w:r>
      <w:bookmarkEnd w:id="20"/>
    </w:p>
    <w:p w:rsidR="00786232" w:rsidRDefault="00FF70EE">
      <w:pPr>
        <w:pStyle w:val="aff7"/>
        <w:tabs>
          <w:tab w:val="center" w:pos="4201"/>
          <w:tab w:val="right" w:leader="dot" w:pos="9298"/>
        </w:tabs>
        <w:autoSpaceDE w:val="0"/>
        <w:autoSpaceDN w:val="0"/>
        <w:spacing w:before="0" w:beforeAutospacing="0" w:after="0" w:afterAutospacing="0" w:line="360" w:lineRule="auto"/>
        <w:jc w:val="both"/>
        <w:rPr>
          <w:rFonts w:ascii="Times New Roman" w:eastAsia="宋体" w:hAnsi="Times New Roman" w:cs="Times New Roman"/>
          <w:color w:val="auto"/>
          <w:kern w:val="2"/>
        </w:rPr>
      </w:pPr>
      <w:r>
        <w:rPr>
          <w:rFonts w:ascii="Times New Roman" w:eastAsia="宋体" w:hAnsi="Times New Roman" w:cs="Times New Roman" w:hint="eastAsia"/>
          <w:color w:val="auto"/>
          <w:kern w:val="2"/>
        </w:rPr>
        <w:t xml:space="preserve">7.1 </w:t>
      </w:r>
      <w:r>
        <w:rPr>
          <w:rFonts w:ascii="Times New Roman" w:eastAsia="宋体" w:hAnsi="Times New Roman" w:cs="Times New Roman" w:hint="eastAsia"/>
          <w:color w:val="auto"/>
          <w:kern w:val="2"/>
        </w:rPr>
        <w:t>示值误差</w:t>
      </w:r>
    </w:p>
    <w:p w:rsidR="00786232" w:rsidRDefault="00FF70EE">
      <w:pPr>
        <w:pStyle w:val="aff7"/>
        <w:tabs>
          <w:tab w:val="center" w:pos="4201"/>
          <w:tab w:val="right" w:leader="dot" w:pos="9298"/>
        </w:tabs>
        <w:autoSpaceDE w:val="0"/>
        <w:autoSpaceDN w:val="0"/>
        <w:spacing w:before="0" w:beforeAutospacing="0" w:after="0" w:afterAutospacing="0" w:line="360" w:lineRule="auto"/>
        <w:ind w:firstLineChars="200" w:firstLine="480"/>
        <w:jc w:val="both"/>
        <w:rPr>
          <w:rFonts w:ascii="Times New Roman" w:eastAsia="宋体" w:hAnsi="Times New Roman" w:cs="Times New Roman"/>
          <w:kern w:val="2"/>
        </w:rPr>
      </w:pPr>
      <w:r>
        <w:rPr>
          <w:rFonts w:ascii="Times New Roman" w:eastAsia="宋体" w:hAnsi="Times New Roman" w:cs="Times New Roman" w:hint="eastAsia"/>
          <w:color w:val="auto"/>
          <w:kern w:val="2"/>
        </w:rPr>
        <w:t>按要求</w:t>
      </w:r>
      <w:r>
        <w:rPr>
          <w:rFonts w:ascii="Times New Roman" w:eastAsia="宋体" w:hAnsi="Times New Roman" w:cs="Times New Roman" w:hint="eastAsia"/>
          <w:kern w:val="2"/>
        </w:rPr>
        <w:t>将被校准燃油蒸发排放控制系统检测仪与压力标准器同时与压力源连接（如图</w:t>
      </w:r>
      <w:r>
        <w:rPr>
          <w:rFonts w:ascii="Times New Roman" w:eastAsia="宋体" w:hAnsi="Times New Roman" w:cs="Times New Roman" w:hint="eastAsia"/>
          <w:kern w:val="2"/>
        </w:rPr>
        <w:t>1</w:t>
      </w:r>
      <w:r>
        <w:rPr>
          <w:rFonts w:ascii="Times New Roman" w:eastAsia="宋体" w:hAnsi="Times New Roman" w:cs="Times New Roman" w:hint="eastAsia"/>
          <w:kern w:val="2"/>
        </w:rPr>
        <w:t>），通电预热</w:t>
      </w:r>
      <w:r>
        <w:rPr>
          <w:rFonts w:ascii="Times New Roman" w:eastAsia="宋体" w:hAnsi="Times New Roman" w:cs="Times New Roman" w:hint="eastAsia"/>
          <w:kern w:val="2"/>
        </w:rPr>
        <w:t>30min</w:t>
      </w:r>
      <w:r>
        <w:rPr>
          <w:rFonts w:ascii="Times New Roman" w:eastAsia="宋体" w:hAnsi="Times New Roman" w:cs="Times New Roman" w:hint="eastAsia"/>
          <w:kern w:val="2"/>
        </w:rPr>
        <w:t>，在未加任何压力的情况下，将所有设备初始值调至零，开启压力源，增压到燃油蒸发排放控制系统检测仪最大压力值，然后降压到零。如此循环两次，使压力系统进入工作状态。</w:t>
      </w:r>
    </w:p>
    <w:p w:rsidR="00786232" w:rsidRDefault="00FF70EE">
      <w:pPr>
        <w:pStyle w:val="aff7"/>
        <w:tabs>
          <w:tab w:val="center" w:pos="4201"/>
          <w:tab w:val="right" w:leader="dot" w:pos="9298"/>
        </w:tabs>
        <w:autoSpaceDE w:val="0"/>
        <w:autoSpaceDN w:val="0"/>
        <w:spacing w:before="0" w:beforeAutospacing="0" w:after="0" w:afterAutospacing="0" w:line="360" w:lineRule="auto"/>
        <w:ind w:firstLineChars="200" w:firstLine="480"/>
        <w:jc w:val="center"/>
      </w:pPr>
      <w:r>
        <w:rPr>
          <w:noProof/>
        </w:rPr>
        <w:drawing>
          <wp:inline distT="0" distB="0" distL="114300" distR="114300">
            <wp:extent cx="4766945" cy="2153920"/>
            <wp:effectExtent l="0" t="0" r="8255" b="5080"/>
            <wp:docPr id="1"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2"/>
                    <pic:cNvPicPr>
                      <a:picLocks noChangeAspect="1"/>
                    </pic:cNvPicPr>
                  </pic:nvPicPr>
                  <pic:blipFill>
                    <a:blip r:embed="rId27"/>
                    <a:stretch>
                      <a:fillRect/>
                    </a:stretch>
                  </pic:blipFill>
                  <pic:spPr>
                    <a:xfrm>
                      <a:off x="0" y="0"/>
                      <a:ext cx="4766945" cy="2153920"/>
                    </a:xfrm>
                    <a:prstGeom prst="rect">
                      <a:avLst/>
                    </a:prstGeom>
                    <a:noFill/>
                    <a:ln>
                      <a:noFill/>
                    </a:ln>
                  </pic:spPr>
                </pic:pic>
              </a:graphicData>
            </a:graphic>
          </wp:inline>
        </w:drawing>
      </w:r>
    </w:p>
    <w:p w:rsidR="00786232" w:rsidRDefault="00FF70EE">
      <w:pPr>
        <w:pStyle w:val="aff7"/>
        <w:tabs>
          <w:tab w:val="center" w:pos="4201"/>
          <w:tab w:val="right" w:leader="dot" w:pos="9298"/>
        </w:tabs>
        <w:autoSpaceDE w:val="0"/>
        <w:autoSpaceDN w:val="0"/>
        <w:spacing w:before="0" w:beforeAutospacing="0" w:after="0" w:afterAutospacing="0" w:line="360" w:lineRule="auto"/>
        <w:ind w:firstLineChars="200" w:firstLine="420"/>
        <w:jc w:val="center"/>
        <w:rPr>
          <w:sz w:val="21"/>
          <w:szCs w:val="21"/>
        </w:rPr>
      </w:pPr>
      <w:r>
        <w:rPr>
          <w:rFonts w:ascii="Times New Roman" w:eastAsia="宋体" w:hAnsi="Times New Roman" w:cs="Times New Roman" w:hint="eastAsia"/>
          <w:kern w:val="2"/>
          <w:sz w:val="21"/>
          <w:szCs w:val="21"/>
        </w:rPr>
        <w:t>图</w:t>
      </w:r>
      <w:r>
        <w:rPr>
          <w:rFonts w:ascii="Times New Roman" w:eastAsia="宋体" w:hAnsi="Times New Roman" w:cs="Times New Roman" w:hint="eastAsia"/>
          <w:kern w:val="2"/>
          <w:sz w:val="21"/>
          <w:szCs w:val="21"/>
        </w:rPr>
        <w:t xml:space="preserve">1 </w:t>
      </w:r>
      <w:r>
        <w:rPr>
          <w:rFonts w:ascii="Times New Roman" w:eastAsia="宋体" w:hAnsi="Times New Roman" w:cs="Times New Roman" w:hint="eastAsia"/>
          <w:kern w:val="2"/>
          <w:sz w:val="21"/>
          <w:szCs w:val="21"/>
        </w:rPr>
        <w:t>示值误差校准连接示意图</w:t>
      </w:r>
    </w:p>
    <w:p w:rsidR="00786232" w:rsidRDefault="00FF70EE">
      <w:pPr>
        <w:pStyle w:val="aff7"/>
        <w:tabs>
          <w:tab w:val="center" w:pos="4201"/>
          <w:tab w:val="right" w:leader="dot" w:pos="9298"/>
        </w:tabs>
        <w:autoSpaceDE w:val="0"/>
        <w:autoSpaceDN w:val="0"/>
        <w:spacing w:before="0" w:beforeAutospacing="0" w:after="0" w:afterAutospacing="0" w:line="360" w:lineRule="auto"/>
        <w:ind w:firstLineChars="200" w:firstLine="480"/>
        <w:jc w:val="both"/>
        <w:rPr>
          <w:rFonts w:ascii="Times New Roman" w:eastAsia="宋体" w:hAnsi="Times New Roman" w:cs="Times New Roman"/>
          <w:kern w:val="2"/>
        </w:rPr>
      </w:pPr>
      <w:r>
        <w:rPr>
          <w:rFonts w:ascii="Times New Roman" w:eastAsia="宋体" w:hAnsi="Times New Roman" w:cs="Times New Roman" w:hint="eastAsia"/>
          <w:kern w:val="2"/>
        </w:rPr>
        <w:t>预压完毕后，根据燃油蒸发排放控制系统检测仪的额定量程，平均选取</w:t>
      </w:r>
      <w:r>
        <w:rPr>
          <w:rFonts w:ascii="Times New Roman" w:eastAsia="宋体" w:hAnsi="Times New Roman" w:cs="Times New Roman" w:hint="eastAsia"/>
          <w:kern w:val="2"/>
        </w:rPr>
        <w:t>5</w:t>
      </w:r>
      <w:r>
        <w:rPr>
          <w:rFonts w:ascii="Times New Roman" w:eastAsia="宋体" w:hAnsi="Times New Roman" w:cs="Times New Roman" w:hint="eastAsia"/>
          <w:kern w:val="2"/>
        </w:rPr>
        <w:t>个校准点，调零后，按升压次序逐点加压进行比较，待加压至检测仪额定压力时，按降压次序逐点减压进行比较，如此反复进行</w:t>
      </w:r>
      <w:r>
        <w:rPr>
          <w:rFonts w:ascii="Times New Roman" w:eastAsia="宋体" w:hAnsi="Times New Roman" w:cs="Times New Roman" w:hint="eastAsia"/>
          <w:kern w:val="2"/>
        </w:rPr>
        <w:t>2</w:t>
      </w:r>
      <w:r>
        <w:rPr>
          <w:rFonts w:ascii="Times New Roman" w:eastAsia="宋体" w:hAnsi="Times New Roman" w:cs="Times New Roman" w:hint="eastAsia"/>
          <w:kern w:val="2"/>
        </w:rPr>
        <w:t>个校准循环。在校准中，升压和降压应平稳，避免有冲</w:t>
      </w:r>
      <w:r>
        <w:rPr>
          <w:rFonts w:ascii="Times New Roman" w:eastAsia="宋体" w:hAnsi="Times New Roman" w:cs="Times New Roman" w:hint="eastAsia"/>
          <w:kern w:val="2"/>
        </w:rPr>
        <w:lastRenderedPageBreak/>
        <w:t>击和回程现象，并在各校准点压力稳定后方可读数，记录</w:t>
      </w:r>
      <w:r>
        <w:rPr>
          <w:rFonts w:ascii="Times New Roman" w:eastAsia="宋体" w:hAnsi="Times New Roman" w:cs="Times New Roman" w:hint="eastAsia"/>
          <w:kern w:val="2"/>
        </w:rPr>
        <w:t>2</w:t>
      </w:r>
      <w:r>
        <w:rPr>
          <w:rFonts w:ascii="Times New Roman" w:eastAsia="宋体" w:hAnsi="Times New Roman" w:cs="Times New Roman" w:hint="eastAsia"/>
          <w:kern w:val="2"/>
        </w:rPr>
        <w:t>次数据，并按公式（</w:t>
      </w:r>
      <w:r>
        <w:rPr>
          <w:rFonts w:ascii="Times New Roman" w:eastAsia="宋体" w:hAnsi="Times New Roman" w:cs="Times New Roman" w:hint="eastAsia"/>
          <w:kern w:val="2"/>
        </w:rPr>
        <w:t>1</w:t>
      </w:r>
      <w:r>
        <w:rPr>
          <w:rFonts w:ascii="Times New Roman" w:eastAsia="宋体" w:hAnsi="Times New Roman" w:cs="Times New Roman" w:hint="eastAsia"/>
          <w:kern w:val="2"/>
        </w:rPr>
        <w:t>）计算示值误差，应符合</w:t>
      </w:r>
      <w:r>
        <w:rPr>
          <w:rFonts w:ascii="Times New Roman" w:eastAsia="宋体" w:hAnsi="Times New Roman" w:cs="Times New Roman" w:hint="eastAsia"/>
          <w:kern w:val="2"/>
        </w:rPr>
        <w:t>5.2</w:t>
      </w:r>
      <w:r>
        <w:rPr>
          <w:rFonts w:ascii="Times New Roman" w:eastAsia="宋体" w:hAnsi="Times New Roman" w:cs="Times New Roman" w:hint="eastAsia"/>
          <w:kern w:val="2"/>
        </w:rPr>
        <w:t>要求。</w:t>
      </w:r>
    </w:p>
    <w:p w:rsidR="00786232" w:rsidRDefault="00786232">
      <w:pPr>
        <w:pStyle w:val="aff7"/>
        <w:tabs>
          <w:tab w:val="center" w:pos="4201"/>
          <w:tab w:val="right" w:leader="dot" w:pos="9298"/>
        </w:tabs>
        <w:autoSpaceDE w:val="0"/>
        <w:autoSpaceDN w:val="0"/>
        <w:spacing w:before="0" w:beforeAutospacing="0" w:after="0" w:afterAutospacing="0" w:line="360" w:lineRule="auto"/>
        <w:ind w:firstLineChars="200" w:firstLine="480"/>
        <w:jc w:val="right"/>
        <w:rPr>
          <w:rFonts w:ascii="Times New Roman" w:eastAsia="宋体" w:hAnsi="Times New Roman" w:cs="Times New Roman"/>
          <w:kern w:val="2"/>
        </w:rPr>
      </w:pPr>
      <w:r w:rsidRPr="00786232">
        <w:rPr>
          <w:rFonts w:ascii="Times New Roman" w:eastAsia="仿宋_GB2312" w:hAnsi="Times New Roman" w:cs="Times New Roman"/>
          <w:position w:val="-30"/>
        </w:rPr>
        <w:object w:dxaOrig="207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pt;height:34.2pt" o:ole="">
            <v:imagedata r:id="rId28" o:title=""/>
          </v:shape>
          <o:OLEObject Type="Embed" ProgID="Equation.3" ShapeID="_x0000_i1025" DrawAspect="Content" ObjectID="_1732307021" r:id="rId29"/>
        </w:object>
      </w:r>
      <w:r w:rsidR="00FF70EE">
        <w:rPr>
          <w:rFonts w:ascii="Times New Roman" w:eastAsia="仿宋_GB2312" w:hAnsi="Times New Roman" w:cs="Times New Roman"/>
        </w:rPr>
        <w:t xml:space="preserve">                               (1)</w:t>
      </w:r>
    </w:p>
    <w:p w:rsidR="00786232" w:rsidRDefault="00FF70EE">
      <w:pPr>
        <w:pStyle w:val="aff7"/>
        <w:widowControl w:val="0"/>
        <w:autoSpaceDE w:val="0"/>
        <w:autoSpaceDN w:val="0"/>
        <w:adjustRightInd w:val="0"/>
        <w:spacing w:before="0" w:beforeAutospacing="0" w:after="0" w:afterAutospacing="0" w:line="360" w:lineRule="auto"/>
        <w:ind w:firstLineChars="200" w:firstLine="480"/>
        <w:rPr>
          <w:rFonts w:ascii="Times New Roman" w:eastAsia="宋体" w:hAnsi="宋体" w:cs="Times New Roman"/>
        </w:rPr>
      </w:pPr>
      <w:r>
        <w:rPr>
          <w:rFonts w:ascii="Times New Roman" w:eastAsia="宋体" w:hAnsi="宋体" w:cs="Times New Roman" w:hint="eastAsia"/>
        </w:rPr>
        <w:t>式中：</w:t>
      </w:r>
    </w:p>
    <w:p w:rsidR="00786232" w:rsidRDefault="00786232">
      <w:pPr>
        <w:pStyle w:val="aff7"/>
        <w:widowControl w:val="0"/>
        <w:autoSpaceDE w:val="0"/>
        <w:autoSpaceDN w:val="0"/>
        <w:adjustRightInd w:val="0"/>
        <w:spacing w:before="0" w:beforeAutospacing="0" w:after="0" w:afterAutospacing="0" w:line="360" w:lineRule="auto"/>
        <w:ind w:firstLineChars="200" w:firstLine="480"/>
        <w:rPr>
          <w:rFonts w:ascii="Times New Roman" w:hAnsi="Times New Roman" w:cs="Times New Roman"/>
        </w:rPr>
      </w:pPr>
      <w:r w:rsidRPr="00786232">
        <w:rPr>
          <w:rFonts w:ascii="Times New Roman" w:eastAsia="宋体" w:hAnsi="Times New Roman" w:cs="Times New Roman"/>
          <w:position w:val="-10"/>
        </w:rPr>
        <w:object w:dxaOrig="340" w:dyaOrig="320">
          <v:shape id="_x0000_i1026" type="#_x0000_t75" style="width:16.85pt;height:15.95pt" o:ole="">
            <v:imagedata r:id="rId30" o:title=""/>
          </v:shape>
          <o:OLEObject Type="Embed" ProgID="Equation.3" ShapeID="_x0000_i1026" DrawAspect="Content" ObjectID="_1732307022" r:id="rId31"/>
        </w:object>
      </w:r>
      <w:r w:rsidR="00FF70EE">
        <w:rPr>
          <w:rFonts w:ascii="Times New Roman" w:eastAsia="宋体" w:hAnsi="Times New Roman" w:cs="Times New Roman"/>
        </w:rPr>
        <w:t>----</w:t>
      </w:r>
      <w:r w:rsidR="00FF70EE">
        <w:rPr>
          <w:rFonts w:ascii="Times New Roman" w:eastAsia="宋体" w:hAnsi="Times New Roman" w:cs="Times New Roman"/>
          <w:color w:val="auto"/>
        </w:rPr>
        <w:t>被校准燃油蒸发排放控制系统检测仪的示值误差，</w:t>
      </w:r>
      <w:r w:rsidR="00FF70EE">
        <w:rPr>
          <w:rFonts w:ascii="Times New Roman" w:eastAsia="宋体" w:hAnsi="Times New Roman" w:cs="Times New Roman"/>
          <w:color w:val="auto"/>
        </w:rPr>
        <w:t>%FS</w:t>
      </w:r>
      <w:r w:rsidR="00FF70EE">
        <w:rPr>
          <w:rFonts w:ascii="Times New Roman" w:eastAsia="宋体" w:hAnsi="Times New Roman" w:cs="Times New Roman"/>
        </w:rPr>
        <w:t>；</w:t>
      </w:r>
    </w:p>
    <w:p w:rsidR="00786232" w:rsidRDefault="00145CDB">
      <w:pPr>
        <w:pStyle w:val="aff7"/>
        <w:widowControl w:val="0"/>
        <w:autoSpaceDE w:val="0"/>
        <w:autoSpaceDN w:val="0"/>
        <w:adjustRightInd w:val="0"/>
        <w:spacing w:before="0" w:beforeAutospacing="0" w:after="0" w:afterAutospacing="0" w:line="360" w:lineRule="auto"/>
        <w:ind w:firstLineChars="200" w:firstLine="480"/>
        <w:rPr>
          <w:rFonts w:ascii="Times New Roman" w:hAnsi="Times New Roman" w:cs="Times New Roman"/>
        </w:rPr>
      </w:pPr>
      <w:r w:rsidRPr="00145CDB">
        <w:rPr>
          <w:rFonts w:ascii="Times New Roman" w:eastAsia="宋体" w:hAnsi="Times New Roman" w:cs="Times New Roman"/>
          <w:position w:val="-4"/>
        </w:rPr>
        <w:pict>
          <v:shape id="_x0000_i1027" type="#_x0000_t75" style="width:16.85pt;height:18.25pt">
            <v:imagedata r:id="rId32" o:title=""/>
            <o:lock v:ext="edit" aspectratio="f"/>
          </v:shape>
        </w:pict>
      </w:r>
      <w:r w:rsidR="00FF70EE">
        <w:rPr>
          <w:rFonts w:ascii="Times New Roman" w:eastAsia="宋体" w:hAnsi="Times New Roman" w:cs="Times New Roman"/>
        </w:rPr>
        <w:t>----</w:t>
      </w:r>
      <w:r w:rsidR="00FF70EE">
        <w:rPr>
          <w:rFonts w:ascii="Times New Roman" w:eastAsia="宋体" w:hAnsi="Times New Roman" w:cs="Times New Roman"/>
        </w:rPr>
        <w:t>被校准</w:t>
      </w:r>
      <w:r w:rsidR="00FF70EE">
        <w:rPr>
          <w:rFonts w:ascii="Times New Roman" w:eastAsia="宋体" w:hAnsi="Times New Roman" w:cs="Times New Roman"/>
          <w:color w:val="auto"/>
        </w:rPr>
        <w:t>燃油蒸发排放控制系统检测仪各校准点正、反行程的示值，</w:t>
      </w:r>
      <w:r w:rsidR="00FF70EE">
        <w:rPr>
          <w:rFonts w:ascii="Times New Roman" w:eastAsia="宋体" w:hAnsi="Times New Roman" w:cs="Times New Roman"/>
        </w:rPr>
        <w:t>Pa</w:t>
      </w:r>
      <w:r w:rsidR="00FF70EE">
        <w:rPr>
          <w:rFonts w:ascii="Times New Roman" w:eastAsia="宋体" w:hAnsi="Times New Roman" w:cs="Times New Roman"/>
        </w:rPr>
        <w:t>；</w:t>
      </w:r>
    </w:p>
    <w:p w:rsidR="00786232" w:rsidRDefault="00145CDB">
      <w:pPr>
        <w:widowControl/>
        <w:spacing w:line="360" w:lineRule="auto"/>
        <w:ind w:firstLineChars="200" w:firstLine="420"/>
        <w:jc w:val="left"/>
        <w:rPr>
          <w:kern w:val="0"/>
          <w:sz w:val="24"/>
        </w:rPr>
      </w:pPr>
      <w:r w:rsidRPr="00145CDB">
        <w:rPr>
          <w:position w:val="-12"/>
        </w:rPr>
        <w:pict>
          <v:shape id="_x0000_i1028" type="#_x0000_t75" style="width:14.15pt;height:18.25pt">
            <v:imagedata r:id="rId33" o:title=""/>
            <o:lock v:ext="edit" aspectratio="f"/>
          </v:shape>
        </w:pict>
      </w:r>
      <w:r w:rsidR="00FF70EE">
        <w:t>----</w:t>
      </w:r>
      <w:r w:rsidR="00FF70EE">
        <w:rPr>
          <w:kern w:val="0"/>
          <w:sz w:val="24"/>
        </w:rPr>
        <w:t>压力标准器各校准点正、反行程的示值，</w:t>
      </w:r>
      <w:r w:rsidR="00FF70EE">
        <w:rPr>
          <w:color w:val="000000"/>
          <w:kern w:val="0"/>
          <w:sz w:val="24"/>
        </w:rPr>
        <w:t>Pa</w:t>
      </w:r>
      <w:r w:rsidR="00FF70EE">
        <w:rPr>
          <w:kern w:val="0"/>
          <w:sz w:val="24"/>
        </w:rPr>
        <w:t>；</w:t>
      </w:r>
    </w:p>
    <w:p w:rsidR="00786232" w:rsidRDefault="00786232">
      <w:pPr>
        <w:widowControl/>
        <w:spacing w:line="360" w:lineRule="auto"/>
        <w:ind w:firstLineChars="200" w:firstLine="480"/>
        <w:jc w:val="left"/>
        <w:rPr>
          <w:color w:val="000000"/>
          <w:kern w:val="0"/>
          <w:sz w:val="24"/>
        </w:rPr>
      </w:pPr>
      <w:r w:rsidRPr="00786232">
        <w:rPr>
          <w:kern w:val="0"/>
          <w:position w:val="-10"/>
          <w:sz w:val="24"/>
        </w:rPr>
        <w:object w:dxaOrig="380" w:dyaOrig="340">
          <v:shape id="_x0000_i1029" type="#_x0000_t75" style="width:19.15pt;height:16.85pt" o:ole="">
            <v:imagedata r:id="rId34" o:title=""/>
          </v:shape>
          <o:OLEObject Type="Embed" ProgID="Equation.3" ShapeID="_x0000_i1029" DrawAspect="Content" ObjectID="_1732307023" r:id="rId35"/>
        </w:object>
      </w:r>
      <w:r w:rsidR="00FF70EE">
        <w:rPr>
          <w:kern w:val="0"/>
          <w:sz w:val="24"/>
        </w:rPr>
        <w:t>----</w:t>
      </w:r>
      <w:r w:rsidR="00FF70EE">
        <w:rPr>
          <w:color w:val="000000"/>
          <w:kern w:val="0"/>
          <w:sz w:val="24"/>
        </w:rPr>
        <w:t>被校准</w:t>
      </w:r>
      <w:r w:rsidR="00FF70EE">
        <w:rPr>
          <w:kern w:val="0"/>
          <w:sz w:val="24"/>
        </w:rPr>
        <w:t>燃油蒸发排放控制系统检测仪</w:t>
      </w:r>
      <w:r w:rsidR="00FF70EE">
        <w:rPr>
          <w:rFonts w:hint="eastAsia"/>
          <w:kern w:val="0"/>
          <w:sz w:val="24"/>
        </w:rPr>
        <w:t>的最大</w:t>
      </w:r>
      <w:r w:rsidR="00FF70EE">
        <w:rPr>
          <w:color w:val="000000"/>
          <w:kern w:val="0"/>
          <w:sz w:val="24"/>
        </w:rPr>
        <w:t>压力</w:t>
      </w:r>
      <w:r w:rsidR="00FF70EE">
        <w:rPr>
          <w:rFonts w:hint="eastAsia"/>
          <w:color w:val="000000"/>
          <w:kern w:val="0"/>
          <w:sz w:val="24"/>
        </w:rPr>
        <w:t>值</w:t>
      </w:r>
      <w:r w:rsidR="00FF70EE">
        <w:rPr>
          <w:color w:val="000000"/>
          <w:kern w:val="0"/>
          <w:sz w:val="24"/>
        </w:rPr>
        <w:t>，</w:t>
      </w:r>
      <w:r w:rsidR="00FF70EE">
        <w:rPr>
          <w:color w:val="000000"/>
          <w:kern w:val="0"/>
          <w:sz w:val="24"/>
        </w:rPr>
        <w:t>Pa</w:t>
      </w:r>
      <w:r w:rsidR="00FF70EE">
        <w:rPr>
          <w:color w:val="000000"/>
          <w:kern w:val="0"/>
          <w:sz w:val="24"/>
        </w:rPr>
        <w:t>。</w:t>
      </w:r>
    </w:p>
    <w:p w:rsidR="00786232" w:rsidRDefault="00FF70EE">
      <w:pPr>
        <w:widowControl/>
        <w:spacing w:line="360" w:lineRule="auto"/>
        <w:jc w:val="left"/>
        <w:rPr>
          <w:rFonts w:ascii="宋体" w:cs="宋体"/>
          <w:color w:val="000000"/>
          <w:kern w:val="0"/>
          <w:sz w:val="24"/>
        </w:rPr>
      </w:pPr>
      <w:r>
        <w:rPr>
          <w:rFonts w:ascii="宋体" w:cs="宋体" w:hint="eastAsia"/>
          <w:color w:val="000000"/>
          <w:kern w:val="0"/>
          <w:sz w:val="24"/>
        </w:rPr>
        <w:t>7.2 回程误差</w:t>
      </w:r>
    </w:p>
    <w:p w:rsidR="00786232" w:rsidRDefault="00FF70EE">
      <w:pPr>
        <w:spacing w:line="360" w:lineRule="auto"/>
        <w:ind w:firstLineChars="200" w:firstLine="480"/>
        <w:rPr>
          <w:sz w:val="24"/>
        </w:rPr>
      </w:pPr>
      <w:r>
        <w:rPr>
          <w:sz w:val="24"/>
        </w:rPr>
        <w:t>利用</w:t>
      </w:r>
      <w:r>
        <w:rPr>
          <w:sz w:val="24"/>
        </w:rPr>
        <w:t>7.1</w:t>
      </w:r>
      <w:r>
        <w:rPr>
          <w:sz w:val="24"/>
        </w:rPr>
        <w:t>示值误差校准的数据进行计算，取同一校准点正、反行程最大示值误差之差的绝对值作为燃油蒸发排放控制系统检测仪的回程误差，按公式（</w:t>
      </w:r>
      <w:r>
        <w:rPr>
          <w:sz w:val="24"/>
        </w:rPr>
        <w:t>2</w:t>
      </w:r>
      <w:r>
        <w:rPr>
          <w:sz w:val="24"/>
        </w:rPr>
        <w:t>）计算回程误差，应符合</w:t>
      </w:r>
      <w:r>
        <w:rPr>
          <w:sz w:val="24"/>
        </w:rPr>
        <w:t>5.3</w:t>
      </w:r>
      <w:r>
        <w:rPr>
          <w:sz w:val="24"/>
        </w:rPr>
        <w:t>要求。</w:t>
      </w:r>
    </w:p>
    <w:p w:rsidR="00786232" w:rsidRDefault="00786232">
      <w:pPr>
        <w:pStyle w:val="aff7"/>
        <w:widowControl w:val="0"/>
        <w:autoSpaceDE w:val="0"/>
        <w:autoSpaceDN w:val="0"/>
        <w:adjustRightInd w:val="0"/>
        <w:spacing w:before="0" w:beforeAutospacing="0" w:after="0" w:afterAutospacing="0" w:line="360" w:lineRule="auto"/>
        <w:ind w:firstLineChars="200" w:firstLine="480"/>
        <w:jc w:val="right"/>
        <w:rPr>
          <w:rFonts w:ascii="Times New Roman" w:eastAsia="宋体" w:hAnsi="宋体" w:cs="Times New Roman"/>
        </w:rPr>
      </w:pPr>
      <w:r w:rsidRPr="00786232">
        <w:rPr>
          <w:rFonts w:ascii="Times New Roman" w:eastAsia="宋体" w:hAnsi="宋体" w:cs="Times New Roman" w:hint="eastAsia"/>
          <w:position w:val="-30"/>
        </w:rPr>
        <w:object w:dxaOrig="2060" w:dyaOrig="760">
          <v:shape id="_x0000_i1030" type="#_x0000_t75" style="width:103pt;height:37.8pt" o:ole="">
            <v:imagedata r:id="rId36" o:title=""/>
          </v:shape>
          <o:OLEObject Type="Embed" ProgID="Equation.3" ShapeID="_x0000_i1030" DrawAspect="Content" ObjectID="_1732307024" r:id="rId37"/>
        </w:object>
      </w:r>
      <w:r w:rsidR="00FF70EE">
        <w:rPr>
          <w:rFonts w:ascii="Times New Roman" w:eastAsia="宋体" w:hAnsi="宋体" w:cs="Times New Roman"/>
        </w:rPr>
        <w:t xml:space="preserve">                               (2)</w:t>
      </w:r>
    </w:p>
    <w:p w:rsidR="00786232" w:rsidRDefault="00FF70EE">
      <w:pPr>
        <w:pStyle w:val="aff7"/>
        <w:widowControl w:val="0"/>
        <w:autoSpaceDE w:val="0"/>
        <w:autoSpaceDN w:val="0"/>
        <w:adjustRightInd w:val="0"/>
        <w:spacing w:before="0" w:beforeAutospacing="0" w:after="0" w:afterAutospacing="0" w:line="360" w:lineRule="auto"/>
        <w:ind w:firstLineChars="200" w:firstLine="480"/>
        <w:rPr>
          <w:rFonts w:ascii="Times New Roman" w:eastAsia="宋体" w:hAnsi="宋体" w:cs="Times New Roman"/>
        </w:rPr>
      </w:pPr>
      <w:r>
        <w:rPr>
          <w:rFonts w:ascii="Times New Roman" w:eastAsia="宋体" w:hAnsi="宋体" w:cs="Times New Roman" w:hint="eastAsia"/>
        </w:rPr>
        <w:t>式中：</w:t>
      </w:r>
    </w:p>
    <w:p w:rsidR="00786232" w:rsidRDefault="00145CDB">
      <w:pPr>
        <w:pStyle w:val="aff7"/>
        <w:widowControl w:val="0"/>
        <w:autoSpaceDE w:val="0"/>
        <w:autoSpaceDN w:val="0"/>
        <w:adjustRightInd w:val="0"/>
        <w:spacing w:before="0" w:beforeAutospacing="0" w:after="0" w:afterAutospacing="0" w:line="360" w:lineRule="auto"/>
        <w:ind w:firstLineChars="200" w:firstLine="480"/>
        <w:rPr>
          <w:rFonts w:ascii="Times New Roman" w:hAnsi="Times New Roman" w:cs="Times New Roman"/>
        </w:rPr>
      </w:pPr>
      <w:r w:rsidRPr="00145CDB">
        <w:rPr>
          <w:rFonts w:ascii="Times New Roman" w:eastAsia="宋体" w:hAnsi="Times New Roman" w:cs="Times New Roman"/>
          <w:position w:val="-6"/>
        </w:rPr>
        <w:pict>
          <v:shape id="_x0000_i1031" type="#_x0000_t75" style="width:10.95pt;height:14.15pt">
            <v:imagedata r:id="rId38" o:title=""/>
            <o:lock v:ext="edit" aspectratio="f"/>
          </v:shape>
        </w:pict>
      </w:r>
      <w:r w:rsidR="00FF70EE">
        <w:rPr>
          <w:rFonts w:ascii="Times New Roman" w:eastAsia="宋体" w:hAnsi="Times New Roman" w:cs="Times New Roman"/>
        </w:rPr>
        <w:t>——</w:t>
      </w:r>
      <w:r w:rsidR="00FF70EE">
        <w:rPr>
          <w:rFonts w:ascii="Times New Roman" w:eastAsia="宋体" w:hAnsi="Times New Roman" w:cs="Times New Roman" w:hint="eastAsia"/>
        </w:rPr>
        <w:t>被校准</w:t>
      </w:r>
      <w:r w:rsidR="00FF70EE">
        <w:rPr>
          <w:rFonts w:ascii="宋体" w:eastAsia="宋体" w:hAnsi="宋体" w:cs="宋体" w:hint="eastAsia"/>
        </w:rPr>
        <w:t>燃油蒸发排放控制系统检测仪回程</w:t>
      </w:r>
      <w:r w:rsidR="00FF70EE">
        <w:rPr>
          <w:rFonts w:ascii="Times New Roman" w:eastAsia="宋体" w:hAnsi="Times New Roman" w:cs="宋体" w:hint="eastAsia"/>
        </w:rPr>
        <w:t>误差，</w:t>
      </w:r>
      <w:r w:rsidR="00FF70EE">
        <w:rPr>
          <w:rFonts w:ascii="Times New Roman" w:eastAsia="宋体" w:hAnsi="Times New Roman" w:cs="宋体" w:hint="eastAsia"/>
        </w:rPr>
        <w:t>%FS</w:t>
      </w:r>
      <w:r w:rsidR="00FF70EE">
        <w:rPr>
          <w:rFonts w:ascii="Times New Roman" w:eastAsia="宋体" w:hAnsi="Times New Roman" w:cs="Times New Roman" w:hint="eastAsia"/>
        </w:rPr>
        <w:t>；</w:t>
      </w:r>
    </w:p>
    <w:p w:rsidR="00786232" w:rsidRDefault="00145CDB">
      <w:pPr>
        <w:pStyle w:val="aff7"/>
        <w:widowControl w:val="0"/>
        <w:autoSpaceDE w:val="0"/>
        <w:autoSpaceDN w:val="0"/>
        <w:adjustRightInd w:val="0"/>
        <w:spacing w:before="0" w:beforeAutospacing="0" w:after="0" w:afterAutospacing="0" w:line="360" w:lineRule="auto"/>
        <w:ind w:firstLineChars="200" w:firstLine="480"/>
        <w:rPr>
          <w:rFonts w:ascii="Times New Roman" w:hAnsi="Times New Roman" w:cs="Times New Roman"/>
        </w:rPr>
      </w:pPr>
      <w:r w:rsidRPr="00145CDB">
        <w:rPr>
          <w:rFonts w:ascii="宋体" w:eastAsia="宋体" w:hAnsi="Times New Roman" w:cs="宋体"/>
        </w:rPr>
        <w:pict>
          <v:shape id="_x0000_i1032" type="#_x0000_t75" style="width:18.25pt;height:18.25pt">
            <v:imagedata r:id="rId39" o:title=""/>
          </v:shape>
        </w:pict>
      </w:r>
      <w:r w:rsidR="00FF70EE">
        <w:rPr>
          <w:rFonts w:ascii="Times New Roman" w:eastAsia="宋体" w:hAnsi="Times New Roman" w:cs="Times New Roman"/>
        </w:rPr>
        <w:t>——</w:t>
      </w:r>
      <w:r w:rsidR="00FF70EE">
        <w:rPr>
          <w:rFonts w:ascii="Times New Roman" w:eastAsia="宋体" w:hAnsi="Times New Roman" w:cs="Times New Roman" w:hint="eastAsia"/>
        </w:rPr>
        <w:t>被校准</w:t>
      </w:r>
      <w:r w:rsidR="00FF70EE">
        <w:rPr>
          <w:rFonts w:ascii="宋体" w:eastAsia="宋体" w:hAnsi="宋体" w:cs="宋体" w:hint="eastAsia"/>
        </w:rPr>
        <w:t>燃油蒸发排放控制系统检测仪正行程示值</w:t>
      </w:r>
      <w:bookmarkStart w:id="21" w:name="_Toc362725187"/>
      <w:r w:rsidR="00FF70EE">
        <w:rPr>
          <w:rFonts w:ascii="宋体" w:eastAsia="宋体" w:hAnsi="宋体" w:cs="宋体" w:hint="eastAsia"/>
        </w:rPr>
        <w:t>，Pa</w:t>
      </w:r>
      <w:r w:rsidR="00FF70EE">
        <w:rPr>
          <w:rFonts w:ascii="Times New Roman" w:eastAsia="宋体" w:hAnsi="Times New Roman" w:cs="Times New Roman" w:hint="eastAsia"/>
        </w:rPr>
        <w:t>；</w:t>
      </w:r>
    </w:p>
    <w:p w:rsidR="00786232" w:rsidRDefault="00145CDB">
      <w:pPr>
        <w:pStyle w:val="aff7"/>
        <w:widowControl w:val="0"/>
        <w:autoSpaceDE w:val="0"/>
        <w:autoSpaceDN w:val="0"/>
        <w:adjustRightInd w:val="0"/>
        <w:spacing w:before="0" w:beforeAutospacing="0" w:after="0" w:afterAutospacing="0" w:line="360" w:lineRule="auto"/>
        <w:ind w:firstLineChars="200" w:firstLine="480"/>
        <w:rPr>
          <w:rFonts w:ascii="Times New Roman" w:eastAsia="宋体" w:hAnsi="Times New Roman" w:cs="Times New Roman"/>
        </w:rPr>
      </w:pPr>
      <w:r w:rsidRPr="00145CDB">
        <w:rPr>
          <w:rFonts w:ascii="宋体" w:eastAsia="宋体" w:hAnsi="Times New Roman" w:cs="宋体"/>
        </w:rPr>
        <w:pict>
          <v:shape id="_x0000_i1033" type="#_x0000_t75" style="width:16.85pt;height:18.25pt">
            <v:imagedata r:id="rId40" o:title=""/>
          </v:shape>
        </w:pict>
      </w:r>
      <w:r w:rsidR="00FF70EE">
        <w:rPr>
          <w:rFonts w:ascii="Times New Roman" w:eastAsia="宋体" w:hAnsi="Times New Roman" w:cs="Times New Roman"/>
        </w:rPr>
        <w:t>——</w:t>
      </w:r>
      <w:r w:rsidR="00FF70EE">
        <w:rPr>
          <w:rFonts w:ascii="Times New Roman" w:eastAsia="宋体" w:hAnsi="Times New Roman" w:cs="Times New Roman" w:hint="eastAsia"/>
        </w:rPr>
        <w:t>被校准</w:t>
      </w:r>
      <w:r w:rsidR="00FF70EE">
        <w:rPr>
          <w:rFonts w:ascii="宋体" w:eastAsia="宋体" w:hAnsi="宋体" w:cs="宋体" w:hint="eastAsia"/>
        </w:rPr>
        <w:t>燃油蒸发排放控制系统检测仪反行程示值，Pa</w:t>
      </w:r>
      <w:r w:rsidR="00FF70EE">
        <w:rPr>
          <w:rFonts w:ascii="Times New Roman" w:eastAsia="宋体" w:hAnsi="Times New Roman" w:cs="Times New Roman" w:hint="eastAsia"/>
        </w:rPr>
        <w:t>。</w:t>
      </w:r>
      <w:bookmarkEnd w:id="21"/>
    </w:p>
    <w:p w:rsidR="00786232" w:rsidRDefault="00FF70EE">
      <w:pPr>
        <w:pStyle w:val="aff7"/>
        <w:widowControl w:val="0"/>
        <w:autoSpaceDE w:val="0"/>
        <w:autoSpaceDN w:val="0"/>
        <w:adjustRightInd w:val="0"/>
        <w:spacing w:before="0" w:beforeAutospacing="0" w:after="0" w:afterAutospacing="0" w:line="360" w:lineRule="auto"/>
        <w:rPr>
          <w:rFonts w:ascii="Times New Roman" w:eastAsia="宋体" w:hAnsi="Times New Roman" w:cs="Times New Roman"/>
        </w:rPr>
      </w:pPr>
      <w:r>
        <w:rPr>
          <w:rFonts w:ascii="Times New Roman" w:eastAsia="宋体" w:hAnsi="Times New Roman" w:cs="Times New Roman" w:hint="eastAsia"/>
        </w:rPr>
        <w:t xml:space="preserve">7.3 </w:t>
      </w:r>
      <w:r>
        <w:rPr>
          <w:rFonts w:ascii="Times New Roman" w:eastAsia="宋体" w:hAnsi="Times New Roman" w:cs="Times New Roman" w:hint="eastAsia"/>
        </w:rPr>
        <w:t>示值波动性</w:t>
      </w:r>
    </w:p>
    <w:p w:rsidR="00786232" w:rsidRDefault="00FF70EE">
      <w:pPr>
        <w:pStyle w:val="aff7"/>
        <w:widowControl w:val="0"/>
        <w:autoSpaceDE w:val="0"/>
        <w:autoSpaceDN w:val="0"/>
        <w:adjustRightInd w:val="0"/>
        <w:spacing w:before="0" w:beforeAutospacing="0" w:after="0" w:afterAutospacing="0" w:line="360" w:lineRule="auto"/>
        <w:ind w:firstLineChars="200" w:firstLine="480"/>
        <w:rPr>
          <w:rFonts w:ascii="Times New Roman" w:eastAsia="宋体" w:hAnsi="Times New Roman" w:cs="Times New Roman"/>
        </w:rPr>
      </w:pPr>
      <w:r>
        <w:rPr>
          <w:rFonts w:ascii="Times New Roman" w:eastAsia="宋体" w:hAnsi="Times New Roman" w:cs="Times New Roman"/>
        </w:rPr>
        <w:t>对燃油蒸发排放控制系统检测仪调零，加压到额定压力的</w:t>
      </w:r>
      <w:r>
        <w:rPr>
          <w:rFonts w:ascii="Times New Roman" w:eastAsia="宋体" w:hAnsi="Times New Roman" w:cs="Times New Roman"/>
        </w:rPr>
        <w:t>80%</w:t>
      </w:r>
      <w:r>
        <w:rPr>
          <w:rFonts w:ascii="Times New Roman" w:eastAsia="宋体" w:hAnsi="Times New Roman" w:cs="Times New Roman"/>
        </w:rPr>
        <w:t>的压力值，</w:t>
      </w:r>
      <w:proofErr w:type="gramStart"/>
      <w:r>
        <w:rPr>
          <w:rFonts w:ascii="Times New Roman" w:eastAsia="宋体" w:hAnsi="Times New Roman" w:cs="Times New Roman"/>
        </w:rPr>
        <w:t>待压力</w:t>
      </w:r>
      <w:proofErr w:type="gramEnd"/>
      <w:r>
        <w:rPr>
          <w:rFonts w:ascii="Times New Roman" w:eastAsia="宋体" w:hAnsi="Times New Roman" w:cs="Times New Roman"/>
        </w:rPr>
        <w:t>系统稳定后，观察仪表</w:t>
      </w:r>
      <w:r>
        <w:rPr>
          <w:rFonts w:ascii="Times New Roman" w:eastAsia="宋体" w:hAnsi="Times New Roman" w:cs="Times New Roman"/>
        </w:rPr>
        <w:t>10min</w:t>
      </w:r>
      <w:r>
        <w:rPr>
          <w:rFonts w:ascii="Times New Roman" w:eastAsia="宋体" w:hAnsi="Times New Roman" w:cs="Times New Roman"/>
        </w:rPr>
        <w:t>内的示值变化情况，读取最大示值与最小示值，两者之差为示值波动值，</w:t>
      </w:r>
      <w:r>
        <w:rPr>
          <w:rFonts w:ascii="Times New Roman" w:eastAsia="宋体" w:hAnsi="Times New Roman" w:cs="Times New Roman"/>
          <w:kern w:val="2"/>
        </w:rPr>
        <w:t>应符合</w:t>
      </w:r>
      <w:r>
        <w:rPr>
          <w:rFonts w:ascii="Times New Roman" w:eastAsia="宋体" w:hAnsi="Times New Roman" w:cs="Times New Roman"/>
          <w:kern w:val="2"/>
        </w:rPr>
        <w:t>5.4</w:t>
      </w:r>
      <w:r>
        <w:rPr>
          <w:rFonts w:ascii="Times New Roman" w:eastAsia="宋体" w:hAnsi="Times New Roman" w:cs="Times New Roman"/>
          <w:kern w:val="2"/>
        </w:rPr>
        <w:t>要求</w:t>
      </w:r>
      <w:r>
        <w:rPr>
          <w:rFonts w:ascii="Times New Roman" w:eastAsia="宋体" w:hAnsi="Times New Roman" w:cs="Times New Roman"/>
        </w:rPr>
        <w:t>。</w:t>
      </w:r>
    </w:p>
    <w:p w:rsidR="00786232" w:rsidRDefault="00FF70EE">
      <w:pPr>
        <w:pStyle w:val="aff7"/>
        <w:widowControl w:val="0"/>
        <w:autoSpaceDE w:val="0"/>
        <w:autoSpaceDN w:val="0"/>
        <w:adjustRightInd w:val="0"/>
        <w:spacing w:before="0" w:beforeAutospacing="0" w:after="0" w:afterAutospacing="0" w:line="360" w:lineRule="auto"/>
        <w:rPr>
          <w:rFonts w:ascii="Times New Roman" w:eastAsia="宋体" w:hAnsi="Times New Roman" w:cs="Times New Roman"/>
        </w:rPr>
      </w:pPr>
      <w:r>
        <w:rPr>
          <w:rFonts w:ascii="Times New Roman" w:eastAsia="宋体" w:hAnsi="Times New Roman" w:cs="Times New Roman" w:hint="eastAsia"/>
        </w:rPr>
        <w:t xml:space="preserve">7.4 </w:t>
      </w:r>
      <w:r>
        <w:rPr>
          <w:rFonts w:ascii="Times New Roman" w:eastAsia="宋体" w:hAnsi="Times New Roman" w:cs="Times New Roman" w:hint="eastAsia"/>
        </w:rPr>
        <w:t>零位漂移</w:t>
      </w:r>
    </w:p>
    <w:p w:rsidR="00786232" w:rsidRDefault="00FF70EE">
      <w:pPr>
        <w:pStyle w:val="aff7"/>
        <w:widowControl w:val="0"/>
        <w:autoSpaceDE w:val="0"/>
        <w:autoSpaceDN w:val="0"/>
        <w:adjustRightInd w:val="0"/>
        <w:spacing w:before="0" w:beforeAutospacing="0" w:after="0" w:afterAutospacing="0" w:line="360" w:lineRule="auto"/>
        <w:ind w:firstLineChars="200" w:firstLine="480"/>
        <w:rPr>
          <w:rFonts w:ascii="Times New Roman" w:eastAsia="宋体" w:hAnsi="Times New Roman" w:cs="Times New Roman"/>
          <w:kern w:val="2"/>
        </w:rPr>
      </w:pPr>
      <w:r>
        <w:rPr>
          <w:rFonts w:ascii="Times New Roman" w:eastAsia="宋体" w:hAnsi="Times New Roman" w:cs="Times New Roman"/>
          <w:kern w:val="2"/>
        </w:rPr>
        <w:t>记录燃油蒸发排放控制系统检测仪的初始示值（有调零装置的可将初始值调至零），在</w:t>
      </w:r>
      <w:r>
        <w:rPr>
          <w:rFonts w:ascii="Times New Roman" w:eastAsia="宋体" w:hAnsi="Times New Roman" w:cs="Times New Roman"/>
          <w:kern w:val="2"/>
        </w:rPr>
        <w:t>30min</w:t>
      </w:r>
      <w:r>
        <w:rPr>
          <w:rFonts w:ascii="Times New Roman" w:eastAsia="宋体" w:hAnsi="Times New Roman" w:cs="Times New Roman"/>
          <w:kern w:val="2"/>
        </w:rPr>
        <w:t>内每隔</w:t>
      </w:r>
      <w:r>
        <w:rPr>
          <w:rFonts w:ascii="Times New Roman" w:eastAsia="宋体" w:hAnsi="Times New Roman" w:cs="Times New Roman"/>
          <w:kern w:val="2"/>
        </w:rPr>
        <w:t>10min</w:t>
      </w:r>
      <w:r>
        <w:rPr>
          <w:rFonts w:ascii="Times New Roman" w:eastAsia="宋体" w:hAnsi="Times New Roman" w:cs="Times New Roman"/>
          <w:kern w:val="2"/>
        </w:rPr>
        <w:t>记录一次示值。各示值与初始示值的差值中，绝对值最大的数值为零位漂移，应符合</w:t>
      </w:r>
      <w:r>
        <w:rPr>
          <w:rFonts w:ascii="Times New Roman" w:eastAsia="宋体" w:hAnsi="Times New Roman" w:cs="Times New Roman"/>
          <w:kern w:val="2"/>
        </w:rPr>
        <w:t>5.5</w:t>
      </w:r>
      <w:r>
        <w:rPr>
          <w:rFonts w:ascii="Times New Roman" w:eastAsia="宋体" w:hAnsi="Times New Roman" w:cs="Times New Roman"/>
          <w:kern w:val="2"/>
        </w:rPr>
        <w:t>要求。</w:t>
      </w:r>
    </w:p>
    <w:p w:rsidR="00786232" w:rsidRDefault="00FF70EE">
      <w:pPr>
        <w:pStyle w:val="aff7"/>
        <w:widowControl w:val="0"/>
        <w:autoSpaceDE w:val="0"/>
        <w:autoSpaceDN w:val="0"/>
        <w:adjustRightInd w:val="0"/>
        <w:spacing w:before="0" w:beforeAutospacing="0" w:after="0" w:afterAutospacing="0" w:line="360" w:lineRule="auto"/>
        <w:rPr>
          <w:rFonts w:ascii="Times New Roman" w:eastAsia="宋体" w:hAnsi="Times New Roman" w:cs="Times New Roman"/>
          <w:kern w:val="2"/>
        </w:rPr>
      </w:pPr>
      <w:r>
        <w:rPr>
          <w:rFonts w:ascii="Times New Roman" w:eastAsia="宋体" w:hAnsi="Times New Roman" w:cs="Times New Roman"/>
          <w:kern w:val="2"/>
        </w:rPr>
        <w:lastRenderedPageBreak/>
        <w:t xml:space="preserve">7.5 </w:t>
      </w:r>
      <w:r>
        <w:rPr>
          <w:rFonts w:ascii="Times New Roman" w:eastAsia="宋体" w:hAnsi="Times New Roman" w:cs="Times New Roman"/>
          <w:kern w:val="2"/>
        </w:rPr>
        <w:t>绝缘电阻</w:t>
      </w:r>
    </w:p>
    <w:p w:rsidR="00786232" w:rsidRDefault="00FF70EE">
      <w:pPr>
        <w:pStyle w:val="aff7"/>
        <w:widowControl w:val="0"/>
        <w:autoSpaceDE w:val="0"/>
        <w:autoSpaceDN w:val="0"/>
        <w:adjustRightInd w:val="0"/>
        <w:spacing w:before="0" w:beforeAutospacing="0" w:after="0" w:afterAutospacing="0" w:line="360" w:lineRule="auto"/>
        <w:ind w:firstLineChars="200" w:firstLine="480"/>
        <w:rPr>
          <w:rFonts w:ascii="Times New Roman" w:eastAsia="宋体" w:hAnsi="Times New Roman" w:cs="Times New Roman"/>
          <w:kern w:val="2"/>
        </w:rPr>
      </w:pPr>
      <w:r>
        <w:rPr>
          <w:rFonts w:ascii="Times New Roman" w:eastAsia="宋体" w:hAnsi="Times New Roman" w:cs="Times New Roman"/>
          <w:kern w:val="2"/>
        </w:rPr>
        <w:t>1</w:t>
      </w:r>
      <w:r>
        <w:rPr>
          <w:rFonts w:ascii="Times New Roman" w:eastAsia="宋体" w:hAnsi="Times New Roman" w:cs="Times New Roman"/>
          <w:kern w:val="2"/>
        </w:rPr>
        <w:t>）使检测仪处于非工作状态，电源开关置于接通位置。</w:t>
      </w:r>
    </w:p>
    <w:p w:rsidR="00786232" w:rsidRDefault="00FF70EE">
      <w:pPr>
        <w:pStyle w:val="aff7"/>
        <w:widowControl w:val="0"/>
        <w:autoSpaceDE w:val="0"/>
        <w:autoSpaceDN w:val="0"/>
        <w:adjustRightInd w:val="0"/>
        <w:spacing w:before="0" w:beforeAutospacing="0" w:after="0" w:afterAutospacing="0" w:line="360" w:lineRule="auto"/>
        <w:ind w:firstLineChars="200" w:firstLine="480"/>
        <w:rPr>
          <w:rFonts w:ascii="Times New Roman" w:eastAsia="宋体" w:hAnsi="Times New Roman" w:cs="Times New Roman"/>
          <w:kern w:val="2"/>
        </w:rPr>
      </w:pPr>
      <w:r>
        <w:rPr>
          <w:rFonts w:ascii="Times New Roman" w:eastAsia="宋体" w:hAnsi="Times New Roman" w:cs="Times New Roman"/>
          <w:kern w:val="2"/>
        </w:rPr>
        <w:t xml:space="preserve">2) </w:t>
      </w:r>
      <w:r>
        <w:rPr>
          <w:rFonts w:ascii="Times New Roman" w:eastAsia="宋体" w:hAnsi="Times New Roman" w:cs="Times New Roman"/>
          <w:kern w:val="2"/>
        </w:rPr>
        <w:t>用绝缘电阻表在检测仪电源插头的相、中线端与机壳或保护地端之间施加</w:t>
      </w:r>
      <w:r>
        <w:rPr>
          <w:rFonts w:ascii="Times New Roman" w:eastAsia="宋体" w:hAnsi="Times New Roman" w:cs="Times New Roman"/>
          <w:kern w:val="2"/>
        </w:rPr>
        <w:t>500V</w:t>
      </w:r>
      <w:r>
        <w:rPr>
          <w:rFonts w:ascii="Times New Roman" w:eastAsia="宋体" w:hAnsi="Times New Roman" w:cs="Times New Roman"/>
          <w:kern w:val="2"/>
        </w:rPr>
        <w:t>直流电压，稳定</w:t>
      </w:r>
      <w:r>
        <w:rPr>
          <w:rFonts w:ascii="Times New Roman" w:eastAsia="宋体" w:hAnsi="Times New Roman" w:cs="Times New Roman"/>
          <w:kern w:val="2"/>
        </w:rPr>
        <w:t>5s</w:t>
      </w:r>
      <w:r>
        <w:rPr>
          <w:rFonts w:ascii="Times New Roman" w:eastAsia="宋体" w:hAnsi="Times New Roman" w:cs="Times New Roman"/>
          <w:kern w:val="2"/>
        </w:rPr>
        <w:t>后测量检测仪的绝缘电阻值。应符合</w:t>
      </w:r>
      <w:r>
        <w:rPr>
          <w:rFonts w:ascii="Times New Roman" w:eastAsia="宋体" w:hAnsi="Times New Roman" w:cs="Times New Roman"/>
          <w:kern w:val="2"/>
        </w:rPr>
        <w:t>5.6</w:t>
      </w:r>
      <w:r>
        <w:rPr>
          <w:rFonts w:ascii="Times New Roman" w:eastAsia="宋体" w:hAnsi="Times New Roman" w:cs="Times New Roman"/>
          <w:kern w:val="2"/>
        </w:rPr>
        <w:t>要求。</w:t>
      </w:r>
    </w:p>
    <w:p w:rsidR="00786232" w:rsidRDefault="00FF70EE">
      <w:pPr>
        <w:pStyle w:val="aff7"/>
        <w:widowControl w:val="0"/>
        <w:autoSpaceDE w:val="0"/>
        <w:autoSpaceDN w:val="0"/>
        <w:adjustRightInd w:val="0"/>
        <w:spacing w:before="0" w:beforeAutospacing="0" w:after="0" w:afterAutospacing="0" w:line="360" w:lineRule="auto"/>
        <w:rPr>
          <w:rFonts w:ascii="Times New Roman" w:eastAsia="宋体" w:hAnsi="Times New Roman" w:cs="Times New Roman"/>
          <w:kern w:val="2"/>
        </w:rPr>
      </w:pPr>
      <w:r>
        <w:rPr>
          <w:rFonts w:ascii="Times New Roman" w:eastAsia="宋体" w:hAnsi="Times New Roman" w:cs="Times New Roman"/>
          <w:kern w:val="2"/>
        </w:rPr>
        <w:t xml:space="preserve">7.6 </w:t>
      </w:r>
      <w:r>
        <w:rPr>
          <w:rFonts w:ascii="Times New Roman" w:eastAsia="宋体" w:hAnsi="Times New Roman" w:cs="Times New Roman"/>
          <w:kern w:val="2"/>
        </w:rPr>
        <w:t>绝缘强度</w:t>
      </w:r>
    </w:p>
    <w:p w:rsidR="00786232" w:rsidRDefault="00FF70EE">
      <w:pPr>
        <w:pStyle w:val="aff7"/>
        <w:widowControl w:val="0"/>
        <w:autoSpaceDE w:val="0"/>
        <w:autoSpaceDN w:val="0"/>
        <w:adjustRightInd w:val="0"/>
        <w:spacing w:before="0" w:beforeAutospacing="0" w:after="0" w:afterAutospacing="0" w:line="360" w:lineRule="auto"/>
        <w:ind w:firstLineChars="200" w:firstLine="480"/>
        <w:rPr>
          <w:rFonts w:ascii="Times New Roman" w:eastAsia="宋体" w:hAnsi="Times New Roman" w:cs="Times New Roman"/>
          <w:kern w:val="2"/>
        </w:rPr>
      </w:pPr>
      <w:r>
        <w:rPr>
          <w:rFonts w:ascii="Times New Roman" w:eastAsia="宋体" w:hAnsi="Times New Roman" w:cs="Times New Roman"/>
          <w:kern w:val="2"/>
        </w:rPr>
        <w:t>用绝缘强度测试仪在检测仪电源插头的相、中线端与机壳或保护地端之间施加</w:t>
      </w:r>
      <w:r>
        <w:rPr>
          <w:rFonts w:ascii="Times New Roman" w:eastAsia="宋体" w:hAnsi="Times New Roman" w:cs="Times New Roman"/>
          <w:kern w:val="2"/>
        </w:rPr>
        <w:t>1.5kV</w:t>
      </w:r>
      <w:r>
        <w:rPr>
          <w:rFonts w:ascii="Times New Roman" w:eastAsia="宋体" w:hAnsi="Times New Roman" w:cs="Times New Roman"/>
          <w:kern w:val="2"/>
        </w:rPr>
        <w:t>、频率</w:t>
      </w:r>
      <w:r>
        <w:rPr>
          <w:rFonts w:ascii="Times New Roman" w:eastAsia="宋体" w:hAnsi="Times New Roman" w:cs="Times New Roman"/>
          <w:kern w:val="2"/>
        </w:rPr>
        <w:t>50Hz</w:t>
      </w:r>
      <w:r>
        <w:rPr>
          <w:rFonts w:ascii="Times New Roman" w:eastAsia="宋体" w:hAnsi="Times New Roman" w:cs="Times New Roman"/>
          <w:kern w:val="2"/>
        </w:rPr>
        <w:t>交流电，历时</w:t>
      </w:r>
      <w:r>
        <w:rPr>
          <w:rFonts w:ascii="Times New Roman" w:eastAsia="宋体" w:hAnsi="Times New Roman" w:cs="Times New Roman"/>
          <w:kern w:val="2"/>
        </w:rPr>
        <w:t>1min</w:t>
      </w:r>
      <w:r>
        <w:rPr>
          <w:rFonts w:ascii="Times New Roman" w:eastAsia="宋体" w:hAnsi="Times New Roman" w:cs="Times New Roman"/>
          <w:kern w:val="2"/>
        </w:rPr>
        <w:t>，观察是否有击穿及飞弧现象。应符合</w:t>
      </w:r>
      <w:r>
        <w:rPr>
          <w:rFonts w:ascii="Times New Roman" w:eastAsia="宋体" w:hAnsi="Times New Roman" w:cs="Times New Roman"/>
          <w:kern w:val="2"/>
        </w:rPr>
        <w:t>5.7</w:t>
      </w:r>
      <w:r>
        <w:rPr>
          <w:rFonts w:ascii="Times New Roman" w:eastAsia="宋体" w:hAnsi="Times New Roman" w:cs="Times New Roman"/>
          <w:kern w:val="2"/>
        </w:rPr>
        <w:t>要求。</w:t>
      </w:r>
    </w:p>
    <w:p w:rsidR="00786232" w:rsidRDefault="00786232">
      <w:pPr>
        <w:spacing w:line="360" w:lineRule="auto"/>
        <w:ind w:firstLine="46"/>
        <w:rPr>
          <w:rFonts w:eastAsia="黑体"/>
          <w:b/>
          <w:sz w:val="24"/>
        </w:rPr>
      </w:pPr>
    </w:p>
    <w:p w:rsidR="00786232" w:rsidRDefault="00FF70EE">
      <w:pPr>
        <w:spacing w:line="360" w:lineRule="auto"/>
        <w:ind w:firstLine="46"/>
        <w:outlineLvl w:val="0"/>
        <w:rPr>
          <w:rFonts w:eastAsia="黑体"/>
          <w:b/>
          <w:sz w:val="24"/>
        </w:rPr>
      </w:pPr>
      <w:bookmarkStart w:id="22" w:name="_Toc12577"/>
      <w:r>
        <w:rPr>
          <w:rFonts w:eastAsia="黑体" w:hint="eastAsia"/>
          <w:b/>
          <w:sz w:val="24"/>
        </w:rPr>
        <w:t>8</w:t>
      </w:r>
      <w:r>
        <w:rPr>
          <w:rFonts w:eastAsia="黑体"/>
          <w:b/>
          <w:sz w:val="24"/>
        </w:rPr>
        <w:t xml:space="preserve">  </w:t>
      </w:r>
      <w:r>
        <w:rPr>
          <w:rFonts w:eastAsia="黑体"/>
          <w:b/>
          <w:sz w:val="24"/>
        </w:rPr>
        <w:t>校准结果的表达</w:t>
      </w:r>
      <w:bookmarkEnd w:id="22"/>
    </w:p>
    <w:p w:rsidR="00786232" w:rsidRDefault="00FF70EE">
      <w:pPr>
        <w:spacing w:line="360" w:lineRule="auto"/>
        <w:ind w:firstLineChars="200" w:firstLine="480"/>
        <w:rPr>
          <w:kern w:val="0"/>
          <w:sz w:val="24"/>
        </w:rPr>
      </w:pPr>
      <w:r>
        <w:rPr>
          <w:rFonts w:hint="eastAsia"/>
          <w:sz w:val="24"/>
        </w:rPr>
        <w:t>燃油蒸发排放控制系统检测仪</w:t>
      </w:r>
      <w:r>
        <w:rPr>
          <w:kern w:val="0"/>
          <w:sz w:val="24"/>
        </w:rPr>
        <w:t>经校准后出具校准证书，校准证书信息应符合</w:t>
      </w:r>
      <w:r>
        <w:rPr>
          <w:kern w:val="0"/>
          <w:sz w:val="24"/>
        </w:rPr>
        <w:t>JJF1071-2010</w:t>
      </w:r>
      <w:r>
        <w:rPr>
          <w:kern w:val="0"/>
          <w:sz w:val="24"/>
        </w:rPr>
        <w:t>中</w:t>
      </w:r>
      <w:r>
        <w:rPr>
          <w:kern w:val="0"/>
          <w:sz w:val="24"/>
        </w:rPr>
        <w:t>5.12</w:t>
      </w:r>
      <w:r>
        <w:rPr>
          <w:kern w:val="0"/>
          <w:sz w:val="24"/>
        </w:rPr>
        <w:t>的要求，校准证书内页格式可参考附录</w:t>
      </w:r>
      <w:bookmarkStart w:id="23" w:name="_Toc199563275"/>
      <w:r>
        <w:rPr>
          <w:rFonts w:hint="eastAsia"/>
          <w:kern w:val="0"/>
          <w:sz w:val="24"/>
        </w:rPr>
        <w:t>B</w:t>
      </w:r>
      <w:r>
        <w:rPr>
          <w:kern w:val="0"/>
          <w:sz w:val="24"/>
        </w:rPr>
        <w:t>。</w:t>
      </w:r>
      <w:r>
        <w:rPr>
          <w:rFonts w:hint="eastAsia"/>
          <w:sz w:val="24"/>
        </w:rPr>
        <w:t>燃油蒸发排放控制系统检测仪</w:t>
      </w:r>
      <w:r>
        <w:rPr>
          <w:kern w:val="0"/>
          <w:sz w:val="24"/>
        </w:rPr>
        <w:t>示值误差测量不确定度评定的实例见附录</w:t>
      </w:r>
      <w:r>
        <w:rPr>
          <w:rFonts w:hint="eastAsia"/>
          <w:kern w:val="0"/>
          <w:sz w:val="24"/>
        </w:rPr>
        <w:t>C</w:t>
      </w:r>
      <w:r>
        <w:rPr>
          <w:kern w:val="0"/>
          <w:sz w:val="24"/>
        </w:rPr>
        <w:t>。</w:t>
      </w:r>
    </w:p>
    <w:bookmarkEnd w:id="23"/>
    <w:p w:rsidR="00786232" w:rsidRDefault="00786232">
      <w:pPr>
        <w:autoSpaceDE w:val="0"/>
        <w:autoSpaceDN w:val="0"/>
        <w:adjustRightInd w:val="0"/>
        <w:spacing w:line="360" w:lineRule="auto"/>
        <w:jc w:val="left"/>
        <w:rPr>
          <w:rFonts w:eastAsia="黑体"/>
          <w:b/>
          <w:sz w:val="24"/>
        </w:rPr>
      </w:pPr>
    </w:p>
    <w:p w:rsidR="00786232" w:rsidRDefault="00FF70EE">
      <w:pPr>
        <w:autoSpaceDE w:val="0"/>
        <w:autoSpaceDN w:val="0"/>
        <w:adjustRightInd w:val="0"/>
        <w:spacing w:line="360" w:lineRule="auto"/>
        <w:jc w:val="left"/>
        <w:outlineLvl w:val="0"/>
        <w:rPr>
          <w:rFonts w:eastAsia="黑体"/>
          <w:kern w:val="0"/>
          <w:sz w:val="24"/>
        </w:rPr>
      </w:pPr>
      <w:bookmarkStart w:id="24" w:name="_Toc3536"/>
      <w:r>
        <w:rPr>
          <w:rFonts w:eastAsia="黑体" w:hint="eastAsia"/>
          <w:b/>
          <w:sz w:val="24"/>
        </w:rPr>
        <w:t>9</w:t>
      </w:r>
      <w:r>
        <w:rPr>
          <w:rFonts w:eastAsia="黑体"/>
          <w:b/>
          <w:sz w:val="24"/>
        </w:rPr>
        <w:t xml:space="preserve"> </w:t>
      </w:r>
      <w:r>
        <w:rPr>
          <w:rFonts w:eastAsia="黑体"/>
          <w:b/>
          <w:sz w:val="24"/>
        </w:rPr>
        <w:t>复校时间间隔</w:t>
      </w:r>
      <w:bookmarkEnd w:id="24"/>
    </w:p>
    <w:p w:rsidR="00786232" w:rsidRDefault="00FF70EE">
      <w:pPr>
        <w:spacing w:line="560" w:lineRule="atLeast"/>
        <w:ind w:right="-1" w:firstLineChars="200" w:firstLine="480"/>
        <w:rPr>
          <w:sz w:val="24"/>
        </w:rPr>
      </w:pPr>
      <w:r>
        <w:rPr>
          <w:kern w:val="0"/>
          <w:sz w:val="24"/>
        </w:rPr>
        <w:t>复校时间间隔建议一般不超过</w:t>
      </w:r>
      <w:r>
        <w:rPr>
          <w:kern w:val="0"/>
          <w:sz w:val="24"/>
        </w:rPr>
        <w:t>1</w:t>
      </w:r>
      <w:r>
        <w:rPr>
          <w:kern w:val="0"/>
          <w:sz w:val="24"/>
        </w:rPr>
        <w:t>年。由于复校时间间隔的长短是由仪器的用情况、使用者、仪器本身质量等诸因素所决定的，因此，送</w:t>
      </w:r>
      <w:proofErr w:type="gramStart"/>
      <w:r>
        <w:rPr>
          <w:kern w:val="0"/>
          <w:sz w:val="24"/>
        </w:rPr>
        <w:t>校单位</w:t>
      </w:r>
      <w:proofErr w:type="gramEnd"/>
      <w:r>
        <w:rPr>
          <w:kern w:val="0"/>
          <w:sz w:val="24"/>
        </w:rPr>
        <w:t>可根据实际使用情况自主决定复校时间间隔。</w:t>
      </w:r>
      <w:r>
        <w:rPr>
          <w:sz w:val="24"/>
        </w:rPr>
        <w:br w:type="page"/>
      </w:r>
    </w:p>
    <w:p w:rsidR="00786232" w:rsidRDefault="00FF70EE">
      <w:pPr>
        <w:spacing w:line="560" w:lineRule="atLeast"/>
        <w:ind w:right="958"/>
        <w:outlineLvl w:val="0"/>
        <w:rPr>
          <w:rFonts w:ascii="黑体" w:eastAsia="黑体" w:hAnsi="黑体" w:cs="黑体"/>
          <w:sz w:val="28"/>
          <w:szCs w:val="28"/>
        </w:rPr>
      </w:pPr>
      <w:bookmarkStart w:id="25" w:name="_Toc22286"/>
      <w:r>
        <w:rPr>
          <w:rFonts w:ascii="黑体" w:eastAsia="黑体" w:hAnsi="黑体" w:cs="黑体" w:hint="eastAsia"/>
          <w:sz w:val="28"/>
          <w:szCs w:val="28"/>
        </w:rPr>
        <w:lastRenderedPageBreak/>
        <w:t>附录A</w:t>
      </w:r>
      <w:bookmarkEnd w:id="25"/>
    </w:p>
    <w:p w:rsidR="00786232" w:rsidRDefault="00FF70EE" w:rsidP="00786232">
      <w:pPr>
        <w:spacing w:line="400" w:lineRule="exact"/>
        <w:ind w:leftChars="-57" w:left="40" w:hangingChars="57" w:hanging="160"/>
        <w:jc w:val="center"/>
        <w:rPr>
          <w:rFonts w:ascii="黑体" w:eastAsia="黑体" w:hAnsi="黑体" w:cs="黑体"/>
          <w:bCs/>
          <w:sz w:val="28"/>
          <w:szCs w:val="28"/>
        </w:rPr>
      </w:pPr>
      <w:r>
        <w:rPr>
          <w:rFonts w:ascii="黑体" w:eastAsia="黑体" w:hAnsi="黑体" w:cs="黑体" w:hint="eastAsia"/>
          <w:bCs/>
          <w:sz w:val="28"/>
          <w:szCs w:val="28"/>
        </w:rPr>
        <w:t>汽油车燃油蒸发排放控制系统检测仪原始记录</w:t>
      </w:r>
    </w:p>
    <w:p w:rsidR="00786232" w:rsidRDefault="00FF70EE">
      <w:pPr>
        <w:wordWrap w:val="0"/>
        <w:ind w:firstLineChars="250" w:firstLine="600"/>
        <w:jc w:val="right"/>
        <w:rPr>
          <w:sz w:val="24"/>
        </w:rPr>
      </w:pPr>
      <w:r>
        <w:rPr>
          <w:rFonts w:hint="eastAsia"/>
          <w:sz w:val="24"/>
        </w:rPr>
        <w:t xml:space="preserve">                                     </w:t>
      </w:r>
      <w:r>
        <w:rPr>
          <w:rFonts w:hint="eastAsia"/>
          <w:sz w:val="24"/>
        </w:rPr>
        <w:t>原始记录编号：</w:t>
      </w:r>
      <w:r>
        <w:rPr>
          <w:rFonts w:hint="eastAsia"/>
          <w:sz w:val="24"/>
        </w:rPr>
        <w:t xml:space="preserve"> </w:t>
      </w:r>
    </w:p>
    <w:p w:rsidR="00786232" w:rsidRDefault="00FF70EE">
      <w:pPr>
        <w:ind w:firstLineChars="250" w:firstLine="600"/>
        <w:jc w:val="right"/>
        <w:rPr>
          <w:sz w:val="24"/>
        </w:rPr>
      </w:pPr>
      <w:r>
        <w:rPr>
          <w:rFonts w:hint="eastAsia"/>
          <w:sz w:val="24"/>
        </w:rPr>
        <w:t xml:space="preserve">                                                    </w:t>
      </w:r>
      <w:r>
        <w:rPr>
          <w:rFonts w:hint="eastAsia"/>
          <w:sz w:val="24"/>
        </w:rPr>
        <w:t>共</w:t>
      </w:r>
      <w:r>
        <w:rPr>
          <w:rFonts w:hint="eastAsia"/>
          <w:sz w:val="24"/>
        </w:rPr>
        <w:t xml:space="preserve">    </w:t>
      </w:r>
      <w:r>
        <w:rPr>
          <w:rFonts w:hint="eastAsia"/>
          <w:sz w:val="24"/>
        </w:rPr>
        <w:t>页</w:t>
      </w:r>
      <w:r>
        <w:rPr>
          <w:rFonts w:hint="eastAsia"/>
          <w:sz w:val="24"/>
        </w:rPr>
        <w:t xml:space="preserve">  </w:t>
      </w:r>
      <w:r>
        <w:rPr>
          <w:rFonts w:hint="eastAsia"/>
          <w:sz w:val="24"/>
        </w:rPr>
        <w:t>第</w:t>
      </w:r>
      <w:r>
        <w:rPr>
          <w:rFonts w:hint="eastAsia"/>
          <w:sz w:val="24"/>
        </w:rPr>
        <w:t xml:space="preserve">  </w:t>
      </w:r>
      <w:r>
        <w:rPr>
          <w:rFonts w:hint="eastAsia"/>
          <w:sz w:val="24"/>
        </w:rPr>
        <w:t>页</w:t>
      </w:r>
    </w:p>
    <w:tbl>
      <w:tblPr>
        <w:tblpPr w:leftFromText="180" w:rightFromText="180" w:vertAnchor="text" w:horzAnchor="margin" w:tblpXSpec="center" w:tblpY="134"/>
        <w:tblW w:w="103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031"/>
        <w:gridCol w:w="229"/>
        <w:gridCol w:w="689"/>
        <w:gridCol w:w="113"/>
        <w:gridCol w:w="1031"/>
        <w:gridCol w:w="97"/>
        <w:gridCol w:w="153"/>
        <w:gridCol w:w="263"/>
        <w:gridCol w:w="518"/>
        <w:gridCol w:w="613"/>
        <w:gridCol w:w="418"/>
        <w:gridCol w:w="78"/>
        <w:gridCol w:w="227"/>
        <w:gridCol w:w="589"/>
        <w:gridCol w:w="82"/>
        <w:gridCol w:w="55"/>
        <w:gridCol w:w="585"/>
        <w:gridCol w:w="446"/>
        <w:gridCol w:w="308"/>
        <w:gridCol w:w="225"/>
        <w:gridCol w:w="457"/>
        <w:gridCol w:w="41"/>
        <w:gridCol w:w="1031"/>
        <w:gridCol w:w="1035"/>
      </w:tblGrid>
      <w:tr w:rsidR="00786232">
        <w:trPr>
          <w:trHeight w:val="553"/>
        </w:trPr>
        <w:tc>
          <w:tcPr>
            <w:tcW w:w="1260" w:type="dxa"/>
            <w:gridSpan w:val="2"/>
            <w:tcBorders>
              <w:tl2br w:val="nil"/>
              <w:tr2bl w:val="nil"/>
            </w:tcBorders>
            <w:vAlign w:val="center"/>
          </w:tcPr>
          <w:p w:rsidR="00786232" w:rsidRDefault="00FF70EE">
            <w:pPr>
              <w:jc w:val="center"/>
              <w:rPr>
                <w:szCs w:val="21"/>
              </w:rPr>
            </w:pPr>
            <w:r>
              <w:rPr>
                <w:rFonts w:hint="eastAsia"/>
                <w:szCs w:val="21"/>
              </w:rPr>
              <w:t>被检单位</w:t>
            </w:r>
          </w:p>
        </w:tc>
        <w:tc>
          <w:tcPr>
            <w:tcW w:w="9054" w:type="dxa"/>
            <w:gridSpan w:val="22"/>
            <w:tcBorders>
              <w:tl2br w:val="nil"/>
              <w:tr2bl w:val="nil"/>
            </w:tcBorders>
            <w:vAlign w:val="center"/>
          </w:tcPr>
          <w:p w:rsidR="00786232" w:rsidRDefault="00786232">
            <w:pPr>
              <w:jc w:val="center"/>
              <w:rPr>
                <w:szCs w:val="21"/>
              </w:rPr>
            </w:pPr>
          </w:p>
        </w:tc>
      </w:tr>
      <w:tr w:rsidR="00786232">
        <w:trPr>
          <w:trHeight w:val="548"/>
        </w:trPr>
        <w:tc>
          <w:tcPr>
            <w:tcW w:w="1260" w:type="dxa"/>
            <w:gridSpan w:val="2"/>
            <w:tcBorders>
              <w:tl2br w:val="nil"/>
              <w:tr2bl w:val="nil"/>
            </w:tcBorders>
            <w:vAlign w:val="center"/>
          </w:tcPr>
          <w:p w:rsidR="00786232" w:rsidRDefault="00FF70EE">
            <w:pPr>
              <w:jc w:val="center"/>
              <w:rPr>
                <w:szCs w:val="21"/>
              </w:rPr>
            </w:pPr>
            <w:r>
              <w:rPr>
                <w:rFonts w:hint="eastAsia"/>
                <w:szCs w:val="21"/>
              </w:rPr>
              <w:t>制造厂</w:t>
            </w:r>
          </w:p>
        </w:tc>
        <w:tc>
          <w:tcPr>
            <w:tcW w:w="4200" w:type="dxa"/>
            <w:gridSpan w:val="11"/>
            <w:tcBorders>
              <w:tl2br w:val="nil"/>
              <w:tr2bl w:val="nil"/>
            </w:tcBorders>
            <w:vAlign w:val="center"/>
          </w:tcPr>
          <w:p w:rsidR="00786232" w:rsidRDefault="00786232">
            <w:pPr>
              <w:jc w:val="center"/>
              <w:rPr>
                <w:szCs w:val="21"/>
              </w:rPr>
            </w:pPr>
          </w:p>
        </w:tc>
        <w:tc>
          <w:tcPr>
            <w:tcW w:w="1311" w:type="dxa"/>
            <w:gridSpan w:val="4"/>
            <w:tcBorders>
              <w:tl2br w:val="nil"/>
              <w:tr2bl w:val="nil"/>
            </w:tcBorders>
            <w:vAlign w:val="center"/>
          </w:tcPr>
          <w:p w:rsidR="00786232" w:rsidRDefault="00FF70EE">
            <w:pPr>
              <w:jc w:val="center"/>
              <w:rPr>
                <w:szCs w:val="21"/>
              </w:rPr>
            </w:pPr>
            <w:r>
              <w:rPr>
                <w:rFonts w:hint="eastAsia"/>
                <w:szCs w:val="21"/>
              </w:rPr>
              <w:t>型号规格</w:t>
            </w:r>
          </w:p>
        </w:tc>
        <w:tc>
          <w:tcPr>
            <w:tcW w:w="3543" w:type="dxa"/>
            <w:gridSpan w:val="7"/>
            <w:tcBorders>
              <w:tl2br w:val="nil"/>
              <w:tr2bl w:val="nil"/>
            </w:tcBorders>
            <w:vAlign w:val="center"/>
          </w:tcPr>
          <w:p w:rsidR="00786232" w:rsidRDefault="00786232">
            <w:pPr>
              <w:jc w:val="center"/>
              <w:rPr>
                <w:szCs w:val="21"/>
              </w:rPr>
            </w:pPr>
          </w:p>
        </w:tc>
      </w:tr>
      <w:tr w:rsidR="00786232">
        <w:trPr>
          <w:trHeight w:val="556"/>
        </w:trPr>
        <w:tc>
          <w:tcPr>
            <w:tcW w:w="1260" w:type="dxa"/>
            <w:gridSpan w:val="2"/>
            <w:tcBorders>
              <w:tl2br w:val="nil"/>
              <w:tr2bl w:val="nil"/>
            </w:tcBorders>
            <w:vAlign w:val="center"/>
          </w:tcPr>
          <w:p w:rsidR="00786232" w:rsidRDefault="00FF70EE">
            <w:pPr>
              <w:jc w:val="center"/>
              <w:rPr>
                <w:szCs w:val="21"/>
              </w:rPr>
            </w:pPr>
            <w:r>
              <w:rPr>
                <w:rFonts w:hint="eastAsia"/>
                <w:szCs w:val="21"/>
              </w:rPr>
              <w:t>出厂编号</w:t>
            </w:r>
          </w:p>
        </w:tc>
        <w:tc>
          <w:tcPr>
            <w:tcW w:w="4200" w:type="dxa"/>
            <w:gridSpan w:val="11"/>
            <w:tcBorders>
              <w:tl2br w:val="nil"/>
              <w:tr2bl w:val="nil"/>
            </w:tcBorders>
            <w:vAlign w:val="center"/>
          </w:tcPr>
          <w:p w:rsidR="00786232" w:rsidRDefault="00786232">
            <w:pPr>
              <w:jc w:val="center"/>
              <w:rPr>
                <w:szCs w:val="21"/>
              </w:rPr>
            </w:pPr>
          </w:p>
        </w:tc>
        <w:tc>
          <w:tcPr>
            <w:tcW w:w="1311" w:type="dxa"/>
            <w:gridSpan w:val="4"/>
            <w:tcBorders>
              <w:tl2br w:val="nil"/>
              <w:tr2bl w:val="nil"/>
            </w:tcBorders>
            <w:vAlign w:val="center"/>
          </w:tcPr>
          <w:p w:rsidR="00786232" w:rsidRDefault="00FF70EE">
            <w:pPr>
              <w:jc w:val="center"/>
              <w:rPr>
                <w:szCs w:val="21"/>
              </w:rPr>
            </w:pPr>
            <w:r>
              <w:rPr>
                <w:rFonts w:hint="eastAsia"/>
                <w:szCs w:val="21"/>
              </w:rPr>
              <w:t>设备编号</w:t>
            </w:r>
          </w:p>
        </w:tc>
        <w:tc>
          <w:tcPr>
            <w:tcW w:w="3543" w:type="dxa"/>
            <w:gridSpan w:val="7"/>
            <w:tcBorders>
              <w:tl2br w:val="nil"/>
              <w:tr2bl w:val="nil"/>
            </w:tcBorders>
            <w:vAlign w:val="center"/>
          </w:tcPr>
          <w:p w:rsidR="00786232" w:rsidRDefault="00786232">
            <w:pPr>
              <w:jc w:val="left"/>
              <w:rPr>
                <w:szCs w:val="21"/>
              </w:rPr>
            </w:pPr>
          </w:p>
        </w:tc>
      </w:tr>
      <w:tr w:rsidR="00786232">
        <w:trPr>
          <w:trHeight w:val="565"/>
        </w:trPr>
        <w:tc>
          <w:tcPr>
            <w:tcW w:w="1260" w:type="dxa"/>
            <w:gridSpan w:val="2"/>
            <w:tcBorders>
              <w:tl2br w:val="nil"/>
              <w:tr2bl w:val="nil"/>
            </w:tcBorders>
            <w:vAlign w:val="center"/>
          </w:tcPr>
          <w:p w:rsidR="00786232" w:rsidRDefault="00FF70EE">
            <w:pPr>
              <w:jc w:val="center"/>
              <w:rPr>
                <w:szCs w:val="21"/>
              </w:rPr>
            </w:pPr>
            <w:r>
              <w:rPr>
                <w:rFonts w:hint="eastAsia"/>
                <w:szCs w:val="21"/>
              </w:rPr>
              <w:t>校准地点</w:t>
            </w:r>
          </w:p>
        </w:tc>
        <w:tc>
          <w:tcPr>
            <w:tcW w:w="9054" w:type="dxa"/>
            <w:gridSpan w:val="22"/>
            <w:tcBorders>
              <w:tl2br w:val="nil"/>
              <w:tr2bl w:val="nil"/>
            </w:tcBorders>
            <w:vAlign w:val="center"/>
          </w:tcPr>
          <w:p w:rsidR="00786232" w:rsidRDefault="00786232">
            <w:pPr>
              <w:ind w:firstLineChars="300" w:firstLine="630"/>
              <w:rPr>
                <w:szCs w:val="21"/>
              </w:rPr>
            </w:pPr>
          </w:p>
        </w:tc>
      </w:tr>
      <w:tr w:rsidR="00786232">
        <w:trPr>
          <w:trHeight w:val="395"/>
        </w:trPr>
        <w:tc>
          <w:tcPr>
            <w:tcW w:w="1260" w:type="dxa"/>
            <w:gridSpan w:val="2"/>
            <w:tcBorders>
              <w:tl2br w:val="nil"/>
              <w:tr2bl w:val="nil"/>
            </w:tcBorders>
            <w:vAlign w:val="center"/>
          </w:tcPr>
          <w:p w:rsidR="00786232" w:rsidRDefault="00FF70EE">
            <w:pPr>
              <w:jc w:val="center"/>
              <w:rPr>
                <w:szCs w:val="21"/>
              </w:rPr>
            </w:pPr>
            <w:r>
              <w:rPr>
                <w:rFonts w:hint="eastAsia"/>
                <w:szCs w:val="21"/>
              </w:rPr>
              <w:t>环境条件</w:t>
            </w:r>
          </w:p>
        </w:tc>
        <w:tc>
          <w:tcPr>
            <w:tcW w:w="4200" w:type="dxa"/>
            <w:gridSpan w:val="11"/>
            <w:tcBorders>
              <w:tl2br w:val="nil"/>
              <w:tr2bl w:val="nil"/>
            </w:tcBorders>
            <w:vAlign w:val="center"/>
          </w:tcPr>
          <w:p w:rsidR="00786232" w:rsidRDefault="00FF70EE">
            <w:pPr>
              <w:jc w:val="center"/>
              <w:rPr>
                <w:szCs w:val="21"/>
              </w:rPr>
            </w:pPr>
            <w:r>
              <w:rPr>
                <w:rFonts w:hint="eastAsia"/>
                <w:szCs w:val="21"/>
              </w:rPr>
              <w:t>温度</w:t>
            </w:r>
            <w:r>
              <w:rPr>
                <w:rFonts w:hint="eastAsia"/>
                <w:szCs w:val="21"/>
              </w:rPr>
              <w:t xml:space="preserve">         </w:t>
            </w:r>
            <w:r>
              <w:rPr>
                <w:rFonts w:hint="eastAsia"/>
                <w:szCs w:val="21"/>
              </w:rPr>
              <w:t>℃，相对湿度</w:t>
            </w:r>
            <w:r>
              <w:rPr>
                <w:rFonts w:hint="eastAsia"/>
                <w:szCs w:val="21"/>
              </w:rPr>
              <w:t xml:space="preserve">      </w:t>
            </w:r>
            <w:r>
              <w:rPr>
                <w:rFonts w:hint="eastAsia"/>
                <w:szCs w:val="21"/>
              </w:rPr>
              <w:t>％</w:t>
            </w:r>
          </w:p>
        </w:tc>
        <w:tc>
          <w:tcPr>
            <w:tcW w:w="4854" w:type="dxa"/>
            <w:gridSpan w:val="11"/>
            <w:tcBorders>
              <w:tl2br w:val="nil"/>
              <w:tr2bl w:val="nil"/>
            </w:tcBorders>
            <w:vAlign w:val="center"/>
          </w:tcPr>
          <w:p w:rsidR="00786232" w:rsidRDefault="00786232">
            <w:pPr>
              <w:jc w:val="center"/>
              <w:rPr>
                <w:szCs w:val="21"/>
              </w:rPr>
            </w:pPr>
          </w:p>
        </w:tc>
      </w:tr>
      <w:tr w:rsidR="00786232">
        <w:trPr>
          <w:trHeight w:val="464"/>
        </w:trPr>
        <w:tc>
          <w:tcPr>
            <w:tcW w:w="1949" w:type="dxa"/>
            <w:gridSpan w:val="3"/>
            <w:tcBorders>
              <w:tl2br w:val="nil"/>
              <w:tr2bl w:val="nil"/>
            </w:tcBorders>
            <w:vAlign w:val="center"/>
          </w:tcPr>
          <w:p w:rsidR="00786232" w:rsidRDefault="00FF70EE">
            <w:pPr>
              <w:jc w:val="center"/>
              <w:rPr>
                <w:szCs w:val="21"/>
              </w:rPr>
            </w:pPr>
            <w:r>
              <w:rPr>
                <w:rFonts w:hint="eastAsia"/>
                <w:szCs w:val="21"/>
              </w:rPr>
              <w:t>计量标准器具名称</w:t>
            </w:r>
          </w:p>
        </w:tc>
        <w:tc>
          <w:tcPr>
            <w:tcW w:w="1241" w:type="dxa"/>
            <w:gridSpan w:val="3"/>
            <w:tcBorders>
              <w:tl2br w:val="nil"/>
              <w:tr2bl w:val="nil"/>
            </w:tcBorders>
            <w:vAlign w:val="center"/>
          </w:tcPr>
          <w:p w:rsidR="00786232" w:rsidRDefault="00FF70EE">
            <w:pPr>
              <w:jc w:val="center"/>
              <w:rPr>
                <w:szCs w:val="21"/>
              </w:rPr>
            </w:pPr>
            <w:r>
              <w:rPr>
                <w:rFonts w:hint="eastAsia"/>
                <w:szCs w:val="21"/>
              </w:rPr>
              <w:t>设备编号</w:t>
            </w:r>
          </w:p>
        </w:tc>
        <w:tc>
          <w:tcPr>
            <w:tcW w:w="2043" w:type="dxa"/>
            <w:gridSpan w:val="6"/>
            <w:tcBorders>
              <w:tl2br w:val="nil"/>
              <w:tr2bl w:val="nil"/>
            </w:tcBorders>
            <w:vAlign w:val="center"/>
          </w:tcPr>
          <w:p w:rsidR="00786232" w:rsidRDefault="00FF70EE">
            <w:pPr>
              <w:jc w:val="center"/>
              <w:rPr>
                <w:szCs w:val="21"/>
              </w:rPr>
            </w:pPr>
            <w:r>
              <w:rPr>
                <w:rFonts w:hint="eastAsia"/>
                <w:szCs w:val="21"/>
              </w:rPr>
              <w:t>证书号</w:t>
            </w:r>
          </w:p>
        </w:tc>
        <w:tc>
          <w:tcPr>
            <w:tcW w:w="816" w:type="dxa"/>
            <w:gridSpan w:val="2"/>
            <w:tcBorders>
              <w:tl2br w:val="nil"/>
              <w:tr2bl w:val="nil"/>
            </w:tcBorders>
            <w:vAlign w:val="center"/>
          </w:tcPr>
          <w:p w:rsidR="00786232" w:rsidRDefault="00FF70EE">
            <w:pPr>
              <w:jc w:val="center"/>
              <w:rPr>
                <w:szCs w:val="21"/>
              </w:rPr>
            </w:pPr>
            <w:r>
              <w:rPr>
                <w:rFonts w:hint="eastAsia"/>
                <w:szCs w:val="21"/>
              </w:rPr>
              <w:t>有效期</w:t>
            </w:r>
          </w:p>
        </w:tc>
        <w:tc>
          <w:tcPr>
            <w:tcW w:w="2158" w:type="dxa"/>
            <w:gridSpan w:val="7"/>
            <w:tcBorders>
              <w:tl2br w:val="nil"/>
              <w:tr2bl w:val="nil"/>
            </w:tcBorders>
            <w:vAlign w:val="center"/>
          </w:tcPr>
          <w:p w:rsidR="00786232" w:rsidRDefault="00FF70EE">
            <w:pPr>
              <w:jc w:val="center"/>
              <w:rPr>
                <w:szCs w:val="21"/>
              </w:rPr>
            </w:pPr>
            <w:r>
              <w:rPr>
                <w:rFonts w:hint="eastAsia"/>
                <w:szCs w:val="21"/>
              </w:rPr>
              <w:t>检定</w:t>
            </w:r>
            <w:proofErr w:type="gramStart"/>
            <w:r>
              <w:rPr>
                <w:rFonts w:hint="eastAsia"/>
                <w:szCs w:val="21"/>
              </w:rPr>
              <w:t>前标准</w:t>
            </w:r>
            <w:proofErr w:type="gramEnd"/>
            <w:r>
              <w:rPr>
                <w:rFonts w:hint="eastAsia"/>
                <w:szCs w:val="21"/>
              </w:rPr>
              <w:t>设备状态</w:t>
            </w:r>
          </w:p>
        </w:tc>
        <w:tc>
          <w:tcPr>
            <w:tcW w:w="2107" w:type="dxa"/>
            <w:gridSpan w:val="3"/>
            <w:tcBorders>
              <w:tl2br w:val="nil"/>
              <w:tr2bl w:val="nil"/>
            </w:tcBorders>
            <w:vAlign w:val="center"/>
          </w:tcPr>
          <w:p w:rsidR="00786232" w:rsidRDefault="00FF70EE">
            <w:pPr>
              <w:jc w:val="center"/>
              <w:rPr>
                <w:szCs w:val="21"/>
              </w:rPr>
            </w:pPr>
            <w:r>
              <w:rPr>
                <w:rFonts w:hint="eastAsia"/>
                <w:szCs w:val="21"/>
              </w:rPr>
              <w:t>检定</w:t>
            </w:r>
            <w:proofErr w:type="gramStart"/>
            <w:r>
              <w:rPr>
                <w:rFonts w:hint="eastAsia"/>
                <w:szCs w:val="21"/>
              </w:rPr>
              <w:t>后标准</w:t>
            </w:r>
            <w:proofErr w:type="gramEnd"/>
            <w:r>
              <w:rPr>
                <w:rFonts w:hint="eastAsia"/>
                <w:szCs w:val="21"/>
              </w:rPr>
              <w:t>设备状态</w:t>
            </w:r>
          </w:p>
        </w:tc>
      </w:tr>
      <w:tr w:rsidR="00786232">
        <w:trPr>
          <w:trHeight w:val="464"/>
        </w:trPr>
        <w:tc>
          <w:tcPr>
            <w:tcW w:w="1949" w:type="dxa"/>
            <w:gridSpan w:val="3"/>
            <w:tcBorders>
              <w:tl2br w:val="nil"/>
              <w:tr2bl w:val="nil"/>
            </w:tcBorders>
            <w:vAlign w:val="center"/>
          </w:tcPr>
          <w:p w:rsidR="00786232" w:rsidRDefault="00786232">
            <w:pPr>
              <w:jc w:val="center"/>
              <w:rPr>
                <w:szCs w:val="21"/>
              </w:rPr>
            </w:pPr>
          </w:p>
        </w:tc>
        <w:tc>
          <w:tcPr>
            <w:tcW w:w="1241" w:type="dxa"/>
            <w:gridSpan w:val="3"/>
            <w:tcBorders>
              <w:tl2br w:val="nil"/>
              <w:tr2bl w:val="nil"/>
            </w:tcBorders>
            <w:vAlign w:val="center"/>
          </w:tcPr>
          <w:p w:rsidR="00786232" w:rsidRDefault="00786232">
            <w:pPr>
              <w:jc w:val="center"/>
              <w:rPr>
                <w:szCs w:val="21"/>
              </w:rPr>
            </w:pPr>
          </w:p>
        </w:tc>
        <w:tc>
          <w:tcPr>
            <w:tcW w:w="2043" w:type="dxa"/>
            <w:gridSpan w:val="6"/>
            <w:tcBorders>
              <w:tl2br w:val="nil"/>
              <w:tr2bl w:val="nil"/>
            </w:tcBorders>
            <w:vAlign w:val="center"/>
          </w:tcPr>
          <w:p w:rsidR="00786232" w:rsidRDefault="00786232">
            <w:pPr>
              <w:jc w:val="center"/>
              <w:rPr>
                <w:szCs w:val="21"/>
              </w:rPr>
            </w:pPr>
          </w:p>
        </w:tc>
        <w:tc>
          <w:tcPr>
            <w:tcW w:w="816" w:type="dxa"/>
            <w:gridSpan w:val="2"/>
            <w:tcBorders>
              <w:tl2br w:val="nil"/>
              <w:tr2bl w:val="nil"/>
            </w:tcBorders>
            <w:vAlign w:val="center"/>
          </w:tcPr>
          <w:p w:rsidR="00786232" w:rsidRDefault="00786232">
            <w:pPr>
              <w:jc w:val="center"/>
              <w:rPr>
                <w:szCs w:val="21"/>
              </w:rPr>
            </w:pPr>
          </w:p>
        </w:tc>
        <w:tc>
          <w:tcPr>
            <w:tcW w:w="2158" w:type="dxa"/>
            <w:gridSpan w:val="7"/>
            <w:tcBorders>
              <w:tl2br w:val="nil"/>
              <w:tr2bl w:val="nil"/>
            </w:tcBorders>
            <w:vAlign w:val="center"/>
          </w:tcPr>
          <w:p w:rsidR="00786232" w:rsidRDefault="00FF70EE">
            <w:pPr>
              <w:jc w:val="center"/>
              <w:rPr>
                <w:szCs w:val="21"/>
              </w:rPr>
            </w:pPr>
            <w:r>
              <w:rPr>
                <w:rFonts w:hint="eastAsia"/>
                <w:szCs w:val="21"/>
              </w:rPr>
              <w:t>正常□</w:t>
            </w:r>
            <w:r>
              <w:rPr>
                <w:rFonts w:hint="eastAsia"/>
                <w:szCs w:val="21"/>
              </w:rPr>
              <w:t>/</w:t>
            </w:r>
            <w:r>
              <w:rPr>
                <w:rFonts w:hint="eastAsia"/>
                <w:szCs w:val="21"/>
              </w:rPr>
              <w:t>不正常□</w:t>
            </w:r>
          </w:p>
        </w:tc>
        <w:tc>
          <w:tcPr>
            <w:tcW w:w="2107" w:type="dxa"/>
            <w:gridSpan w:val="3"/>
            <w:tcBorders>
              <w:tl2br w:val="nil"/>
              <w:tr2bl w:val="nil"/>
            </w:tcBorders>
            <w:vAlign w:val="center"/>
          </w:tcPr>
          <w:p w:rsidR="00786232" w:rsidRDefault="00FF70EE">
            <w:pPr>
              <w:jc w:val="center"/>
              <w:rPr>
                <w:szCs w:val="21"/>
              </w:rPr>
            </w:pPr>
            <w:r>
              <w:rPr>
                <w:rFonts w:hint="eastAsia"/>
                <w:szCs w:val="21"/>
              </w:rPr>
              <w:t>正常□</w:t>
            </w:r>
            <w:r>
              <w:rPr>
                <w:rFonts w:hint="eastAsia"/>
                <w:szCs w:val="21"/>
              </w:rPr>
              <w:t>/</w:t>
            </w:r>
            <w:r>
              <w:rPr>
                <w:rFonts w:hint="eastAsia"/>
                <w:szCs w:val="21"/>
              </w:rPr>
              <w:t>不正常□</w:t>
            </w:r>
          </w:p>
        </w:tc>
      </w:tr>
      <w:tr w:rsidR="00786232">
        <w:trPr>
          <w:trHeight w:val="464"/>
        </w:trPr>
        <w:tc>
          <w:tcPr>
            <w:tcW w:w="1949" w:type="dxa"/>
            <w:gridSpan w:val="3"/>
            <w:tcBorders>
              <w:tl2br w:val="nil"/>
              <w:tr2bl w:val="nil"/>
            </w:tcBorders>
            <w:vAlign w:val="center"/>
          </w:tcPr>
          <w:p w:rsidR="00786232" w:rsidRDefault="00786232">
            <w:pPr>
              <w:jc w:val="center"/>
              <w:rPr>
                <w:szCs w:val="21"/>
              </w:rPr>
            </w:pPr>
          </w:p>
        </w:tc>
        <w:tc>
          <w:tcPr>
            <w:tcW w:w="1241" w:type="dxa"/>
            <w:gridSpan w:val="3"/>
            <w:tcBorders>
              <w:tl2br w:val="nil"/>
              <w:tr2bl w:val="nil"/>
            </w:tcBorders>
            <w:vAlign w:val="center"/>
          </w:tcPr>
          <w:p w:rsidR="00786232" w:rsidRDefault="00786232">
            <w:pPr>
              <w:jc w:val="center"/>
              <w:rPr>
                <w:szCs w:val="21"/>
              </w:rPr>
            </w:pPr>
          </w:p>
        </w:tc>
        <w:tc>
          <w:tcPr>
            <w:tcW w:w="2043" w:type="dxa"/>
            <w:gridSpan w:val="6"/>
            <w:tcBorders>
              <w:tl2br w:val="nil"/>
              <w:tr2bl w:val="nil"/>
            </w:tcBorders>
            <w:vAlign w:val="center"/>
          </w:tcPr>
          <w:p w:rsidR="00786232" w:rsidRDefault="00786232">
            <w:pPr>
              <w:jc w:val="center"/>
              <w:rPr>
                <w:szCs w:val="21"/>
              </w:rPr>
            </w:pPr>
          </w:p>
        </w:tc>
        <w:tc>
          <w:tcPr>
            <w:tcW w:w="816" w:type="dxa"/>
            <w:gridSpan w:val="2"/>
            <w:tcBorders>
              <w:tl2br w:val="nil"/>
              <w:tr2bl w:val="nil"/>
            </w:tcBorders>
            <w:vAlign w:val="center"/>
          </w:tcPr>
          <w:p w:rsidR="00786232" w:rsidRDefault="00786232">
            <w:pPr>
              <w:jc w:val="center"/>
              <w:rPr>
                <w:szCs w:val="21"/>
              </w:rPr>
            </w:pPr>
          </w:p>
        </w:tc>
        <w:tc>
          <w:tcPr>
            <w:tcW w:w="2158" w:type="dxa"/>
            <w:gridSpan w:val="7"/>
            <w:tcBorders>
              <w:tl2br w:val="nil"/>
              <w:tr2bl w:val="nil"/>
            </w:tcBorders>
            <w:vAlign w:val="center"/>
          </w:tcPr>
          <w:p w:rsidR="00786232" w:rsidRDefault="00FF70EE">
            <w:pPr>
              <w:jc w:val="center"/>
              <w:rPr>
                <w:szCs w:val="21"/>
              </w:rPr>
            </w:pPr>
            <w:r>
              <w:rPr>
                <w:rFonts w:hint="eastAsia"/>
                <w:szCs w:val="21"/>
              </w:rPr>
              <w:t>正常□</w:t>
            </w:r>
            <w:r>
              <w:rPr>
                <w:rFonts w:hint="eastAsia"/>
                <w:szCs w:val="21"/>
              </w:rPr>
              <w:t>/</w:t>
            </w:r>
            <w:r>
              <w:rPr>
                <w:rFonts w:hint="eastAsia"/>
                <w:szCs w:val="21"/>
              </w:rPr>
              <w:t>不正常□</w:t>
            </w:r>
          </w:p>
        </w:tc>
        <w:tc>
          <w:tcPr>
            <w:tcW w:w="2107" w:type="dxa"/>
            <w:gridSpan w:val="3"/>
            <w:tcBorders>
              <w:tl2br w:val="nil"/>
              <w:tr2bl w:val="nil"/>
            </w:tcBorders>
            <w:vAlign w:val="center"/>
          </w:tcPr>
          <w:p w:rsidR="00786232" w:rsidRDefault="00FF70EE">
            <w:pPr>
              <w:jc w:val="center"/>
              <w:rPr>
                <w:szCs w:val="21"/>
              </w:rPr>
            </w:pPr>
            <w:r>
              <w:rPr>
                <w:rFonts w:hint="eastAsia"/>
                <w:szCs w:val="21"/>
              </w:rPr>
              <w:t>正常□</w:t>
            </w:r>
            <w:r>
              <w:rPr>
                <w:rFonts w:hint="eastAsia"/>
                <w:szCs w:val="21"/>
              </w:rPr>
              <w:t>/</w:t>
            </w:r>
            <w:r>
              <w:rPr>
                <w:rFonts w:hint="eastAsia"/>
                <w:szCs w:val="21"/>
              </w:rPr>
              <w:t>不正常□</w:t>
            </w:r>
          </w:p>
        </w:tc>
      </w:tr>
      <w:tr w:rsidR="00786232">
        <w:trPr>
          <w:trHeight w:val="464"/>
        </w:trPr>
        <w:tc>
          <w:tcPr>
            <w:tcW w:w="1949" w:type="dxa"/>
            <w:gridSpan w:val="3"/>
            <w:tcBorders>
              <w:tl2br w:val="nil"/>
              <w:tr2bl w:val="nil"/>
            </w:tcBorders>
            <w:vAlign w:val="center"/>
          </w:tcPr>
          <w:p w:rsidR="00786232" w:rsidRDefault="00786232">
            <w:pPr>
              <w:jc w:val="center"/>
              <w:rPr>
                <w:szCs w:val="21"/>
              </w:rPr>
            </w:pPr>
          </w:p>
        </w:tc>
        <w:tc>
          <w:tcPr>
            <w:tcW w:w="1241" w:type="dxa"/>
            <w:gridSpan w:val="3"/>
            <w:tcBorders>
              <w:tl2br w:val="nil"/>
              <w:tr2bl w:val="nil"/>
            </w:tcBorders>
            <w:vAlign w:val="center"/>
          </w:tcPr>
          <w:p w:rsidR="00786232" w:rsidRDefault="00786232">
            <w:pPr>
              <w:jc w:val="center"/>
              <w:rPr>
                <w:szCs w:val="21"/>
              </w:rPr>
            </w:pPr>
          </w:p>
        </w:tc>
        <w:tc>
          <w:tcPr>
            <w:tcW w:w="2043" w:type="dxa"/>
            <w:gridSpan w:val="6"/>
            <w:tcBorders>
              <w:tl2br w:val="nil"/>
              <w:tr2bl w:val="nil"/>
            </w:tcBorders>
            <w:vAlign w:val="center"/>
          </w:tcPr>
          <w:p w:rsidR="00786232" w:rsidRDefault="00786232">
            <w:pPr>
              <w:jc w:val="center"/>
              <w:rPr>
                <w:szCs w:val="21"/>
              </w:rPr>
            </w:pPr>
          </w:p>
        </w:tc>
        <w:tc>
          <w:tcPr>
            <w:tcW w:w="816" w:type="dxa"/>
            <w:gridSpan w:val="2"/>
            <w:tcBorders>
              <w:tl2br w:val="nil"/>
              <w:tr2bl w:val="nil"/>
            </w:tcBorders>
            <w:vAlign w:val="center"/>
          </w:tcPr>
          <w:p w:rsidR="00786232" w:rsidRDefault="00786232">
            <w:pPr>
              <w:jc w:val="center"/>
              <w:rPr>
                <w:szCs w:val="21"/>
              </w:rPr>
            </w:pPr>
          </w:p>
        </w:tc>
        <w:tc>
          <w:tcPr>
            <w:tcW w:w="2158" w:type="dxa"/>
            <w:gridSpan w:val="7"/>
            <w:tcBorders>
              <w:tl2br w:val="nil"/>
              <w:tr2bl w:val="nil"/>
            </w:tcBorders>
            <w:vAlign w:val="center"/>
          </w:tcPr>
          <w:p w:rsidR="00786232" w:rsidRDefault="00FF70EE">
            <w:pPr>
              <w:jc w:val="center"/>
              <w:rPr>
                <w:szCs w:val="21"/>
              </w:rPr>
            </w:pPr>
            <w:r>
              <w:rPr>
                <w:rFonts w:hint="eastAsia"/>
                <w:szCs w:val="21"/>
              </w:rPr>
              <w:t>正常□</w:t>
            </w:r>
            <w:r>
              <w:rPr>
                <w:rFonts w:hint="eastAsia"/>
                <w:szCs w:val="21"/>
              </w:rPr>
              <w:t>/</w:t>
            </w:r>
            <w:r>
              <w:rPr>
                <w:rFonts w:hint="eastAsia"/>
                <w:szCs w:val="21"/>
              </w:rPr>
              <w:t>不正常□</w:t>
            </w:r>
          </w:p>
        </w:tc>
        <w:tc>
          <w:tcPr>
            <w:tcW w:w="2107" w:type="dxa"/>
            <w:gridSpan w:val="3"/>
            <w:tcBorders>
              <w:tl2br w:val="nil"/>
              <w:tr2bl w:val="nil"/>
            </w:tcBorders>
            <w:vAlign w:val="center"/>
          </w:tcPr>
          <w:p w:rsidR="00786232" w:rsidRDefault="00FF70EE">
            <w:pPr>
              <w:jc w:val="center"/>
              <w:rPr>
                <w:szCs w:val="21"/>
              </w:rPr>
            </w:pPr>
            <w:r>
              <w:rPr>
                <w:rFonts w:hint="eastAsia"/>
                <w:szCs w:val="21"/>
              </w:rPr>
              <w:t>正常□</w:t>
            </w:r>
            <w:r>
              <w:rPr>
                <w:rFonts w:hint="eastAsia"/>
                <w:szCs w:val="21"/>
              </w:rPr>
              <w:t>/</w:t>
            </w:r>
            <w:r>
              <w:rPr>
                <w:rFonts w:hint="eastAsia"/>
                <w:szCs w:val="21"/>
              </w:rPr>
              <w:t>不正常□</w:t>
            </w:r>
          </w:p>
        </w:tc>
      </w:tr>
      <w:tr w:rsidR="00786232">
        <w:trPr>
          <w:trHeight w:val="464"/>
        </w:trPr>
        <w:tc>
          <w:tcPr>
            <w:tcW w:w="1949" w:type="dxa"/>
            <w:gridSpan w:val="3"/>
            <w:tcBorders>
              <w:tl2br w:val="nil"/>
              <w:tr2bl w:val="nil"/>
            </w:tcBorders>
            <w:vAlign w:val="center"/>
          </w:tcPr>
          <w:p w:rsidR="00786232" w:rsidRDefault="00FF70EE">
            <w:pPr>
              <w:jc w:val="left"/>
              <w:rPr>
                <w:szCs w:val="21"/>
              </w:rPr>
            </w:pPr>
            <w:r>
              <w:rPr>
                <w:rFonts w:hint="eastAsia"/>
                <w:szCs w:val="21"/>
              </w:rPr>
              <w:t>证书类型</w:t>
            </w:r>
          </w:p>
        </w:tc>
        <w:tc>
          <w:tcPr>
            <w:tcW w:w="3284" w:type="dxa"/>
            <w:gridSpan w:val="9"/>
            <w:tcBorders>
              <w:tl2br w:val="nil"/>
              <w:tr2bl w:val="nil"/>
            </w:tcBorders>
            <w:vAlign w:val="center"/>
          </w:tcPr>
          <w:p w:rsidR="00786232" w:rsidRDefault="00FF70EE">
            <w:pPr>
              <w:jc w:val="left"/>
              <w:rPr>
                <w:szCs w:val="21"/>
              </w:rPr>
            </w:pPr>
            <w:r>
              <w:rPr>
                <w:rFonts w:hint="eastAsia"/>
                <w:szCs w:val="21"/>
              </w:rPr>
              <w:t xml:space="preserve"> </w:t>
            </w:r>
            <w:r>
              <w:rPr>
                <w:rFonts w:hint="eastAsia"/>
                <w:szCs w:val="21"/>
              </w:rPr>
              <w:t>校准证书□</w:t>
            </w:r>
            <w:r>
              <w:rPr>
                <w:rFonts w:hint="eastAsia"/>
                <w:szCs w:val="21"/>
              </w:rPr>
              <w:t xml:space="preserve">   CNAS </w:t>
            </w:r>
            <w:r>
              <w:rPr>
                <w:rFonts w:hint="eastAsia"/>
                <w:szCs w:val="21"/>
              </w:rPr>
              <w:t>□</w:t>
            </w:r>
            <w:r>
              <w:rPr>
                <w:rFonts w:hint="eastAsia"/>
                <w:szCs w:val="21"/>
              </w:rPr>
              <w:t xml:space="preserve">   </w:t>
            </w:r>
          </w:p>
        </w:tc>
        <w:tc>
          <w:tcPr>
            <w:tcW w:w="5081" w:type="dxa"/>
            <w:gridSpan w:val="12"/>
            <w:tcBorders>
              <w:tl2br w:val="nil"/>
              <w:tr2bl w:val="nil"/>
            </w:tcBorders>
            <w:vAlign w:val="center"/>
          </w:tcPr>
          <w:p w:rsidR="00786232" w:rsidRDefault="00FF70EE">
            <w:pPr>
              <w:jc w:val="left"/>
              <w:rPr>
                <w:szCs w:val="21"/>
              </w:rPr>
            </w:pPr>
            <w:r>
              <w:rPr>
                <w:rFonts w:hint="eastAsia"/>
                <w:szCs w:val="21"/>
              </w:rPr>
              <w:t>证书编号：</w:t>
            </w:r>
            <w:r>
              <w:rPr>
                <w:rFonts w:hint="eastAsia"/>
                <w:szCs w:val="21"/>
              </w:rPr>
              <w:t xml:space="preserve">  </w:t>
            </w:r>
          </w:p>
        </w:tc>
      </w:tr>
      <w:tr w:rsidR="00786232">
        <w:trPr>
          <w:trHeight w:val="464"/>
        </w:trPr>
        <w:tc>
          <w:tcPr>
            <w:tcW w:w="1949" w:type="dxa"/>
            <w:gridSpan w:val="3"/>
            <w:tcBorders>
              <w:tl2br w:val="nil"/>
              <w:tr2bl w:val="nil"/>
            </w:tcBorders>
            <w:vAlign w:val="center"/>
          </w:tcPr>
          <w:p w:rsidR="00786232" w:rsidRDefault="00FF70EE">
            <w:pPr>
              <w:jc w:val="left"/>
              <w:rPr>
                <w:szCs w:val="21"/>
              </w:rPr>
            </w:pPr>
            <w:r>
              <w:rPr>
                <w:rFonts w:hint="eastAsia"/>
                <w:szCs w:val="21"/>
              </w:rPr>
              <w:t>技术依据</w:t>
            </w:r>
          </w:p>
        </w:tc>
        <w:tc>
          <w:tcPr>
            <w:tcW w:w="3284" w:type="dxa"/>
            <w:gridSpan w:val="9"/>
            <w:tcBorders>
              <w:tl2br w:val="nil"/>
              <w:tr2bl w:val="nil"/>
            </w:tcBorders>
            <w:vAlign w:val="center"/>
          </w:tcPr>
          <w:p w:rsidR="00786232" w:rsidRDefault="00786232">
            <w:pPr>
              <w:jc w:val="left"/>
              <w:rPr>
                <w:szCs w:val="21"/>
              </w:rPr>
            </w:pPr>
          </w:p>
        </w:tc>
        <w:tc>
          <w:tcPr>
            <w:tcW w:w="5081" w:type="dxa"/>
            <w:gridSpan w:val="12"/>
            <w:tcBorders>
              <w:tl2br w:val="nil"/>
              <w:tr2bl w:val="nil"/>
            </w:tcBorders>
            <w:vAlign w:val="center"/>
          </w:tcPr>
          <w:p w:rsidR="00786232" w:rsidRDefault="00FF70EE">
            <w:pPr>
              <w:jc w:val="left"/>
              <w:rPr>
                <w:szCs w:val="21"/>
              </w:rPr>
            </w:pPr>
            <w:r>
              <w:rPr>
                <w:rFonts w:hint="eastAsia"/>
                <w:szCs w:val="21"/>
              </w:rPr>
              <w:t>测量结果的扩展不确定度（</w:t>
            </w:r>
            <w:r>
              <w:rPr>
                <w:rFonts w:hint="eastAsia"/>
                <w:i/>
                <w:szCs w:val="21"/>
              </w:rPr>
              <w:t>k</w:t>
            </w:r>
            <w:r>
              <w:rPr>
                <w:rFonts w:hint="eastAsia"/>
                <w:szCs w:val="21"/>
              </w:rPr>
              <w:t>=2</w:t>
            </w:r>
            <w:r>
              <w:rPr>
                <w:rFonts w:hint="eastAsia"/>
                <w:szCs w:val="21"/>
              </w:rPr>
              <w:t>）：</w:t>
            </w:r>
          </w:p>
        </w:tc>
      </w:tr>
      <w:tr w:rsidR="00786232">
        <w:trPr>
          <w:trHeight w:val="464"/>
        </w:trPr>
        <w:tc>
          <w:tcPr>
            <w:tcW w:w="1949" w:type="dxa"/>
            <w:gridSpan w:val="3"/>
            <w:tcBorders>
              <w:tl2br w:val="nil"/>
              <w:tr2bl w:val="nil"/>
            </w:tcBorders>
            <w:vAlign w:val="center"/>
          </w:tcPr>
          <w:p w:rsidR="00786232" w:rsidRDefault="00FF70EE">
            <w:pPr>
              <w:rPr>
                <w:szCs w:val="21"/>
              </w:rPr>
            </w:pPr>
            <w:r>
              <w:rPr>
                <w:rFonts w:hint="eastAsia"/>
                <w:szCs w:val="21"/>
              </w:rPr>
              <w:t>检定员</w:t>
            </w:r>
          </w:p>
        </w:tc>
        <w:tc>
          <w:tcPr>
            <w:tcW w:w="1657" w:type="dxa"/>
            <w:gridSpan w:val="5"/>
            <w:tcBorders>
              <w:tl2br w:val="nil"/>
              <w:tr2bl w:val="nil"/>
            </w:tcBorders>
            <w:vAlign w:val="center"/>
          </w:tcPr>
          <w:p w:rsidR="00786232" w:rsidRDefault="00786232">
            <w:pPr>
              <w:jc w:val="center"/>
              <w:rPr>
                <w:szCs w:val="21"/>
              </w:rPr>
            </w:pPr>
          </w:p>
        </w:tc>
        <w:tc>
          <w:tcPr>
            <w:tcW w:w="1627" w:type="dxa"/>
            <w:gridSpan w:val="4"/>
            <w:tcBorders>
              <w:tl2br w:val="nil"/>
              <w:tr2bl w:val="nil"/>
            </w:tcBorders>
            <w:vAlign w:val="center"/>
          </w:tcPr>
          <w:p w:rsidR="00786232" w:rsidRDefault="00FF70EE">
            <w:pPr>
              <w:jc w:val="center"/>
              <w:rPr>
                <w:szCs w:val="21"/>
              </w:rPr>
            </w:pPr>
            <w:r>
              <w:rPr>
                <w:rFonts w:hint="eastAsia"/>
                <w:szCs w:val="21"/>
              </w:rPr>
              <w:t>核验员</w:t>
            </w:r>
          </w:p>
        </w:tc>
        <w:tc>
          <w:tcPr>
            <w:tcW w:w="2517" w:type="dxa"/>
            <w:gridSpan w:val="8"/>
            <w:tcBorders>
              <w:tl2br w:val="nil"/>
              <w:tr2bl w:val="nil"/>
            </w:tcBorders>
            <w:vAlign w:val="center"/>
          </w:tcPr>
          <w:p w:rsidR="00786232" w:rsidRDefault="00786232">
            <w:pPr>
              <w:jc w:val="center"/>
              <w:rPr>
                <w:szCs w:val="21"/>
              </w:rPr>
            </w:pPr>
          </w:p>
        </w:tc>
        <w:tc>
          <w:tcPr>
            <w:tcW w:w="2564" w:type="dxa"/>
            <w:gridSpan w:val="4"/>
            <w:tcBorders>
              <w:tl2br w:val="nil"/>
              <w:tr2bl w:val="nil"/>
            </w:tcBorders>
            <w:vAlign w:val="center"/>
          </w:tcPr>
          <w:p w:rsidR="00786232" w:rsidRDefault="00FF70EE">
            <w:pPr>
              <w:rPr>
                <w:szCs w:val="21"/>
              </w:rPr>
            </w:pPr>
            <w:r>
              <w:rPr>
                <w:rFonts w:hint="eastAsia"/>
                <w:szCs w:val="21"/>
              </w:rPr>
              <w:t>校准日期：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c>
      </w:tr>
      <w:tr w:rsidR="00786232">
        <w:trPr>
          <w:trHeight w:val="464"/>
        </w:trPr>
        <w:tc>
          <w:tcPr>
            <w:tcW w:w="10314" w:type="dxa"/>
            <w:gridSpan w:val="24"/>
            <w:tcBorders>
              <w:tl2br w:val="nil"/>
              <w:tr2bl w:val="nil"/>
            </w:tcBorders>
            <w:vAlign w:val="center"/>
          </w:tcPr>
          <w:p w:rsidR="00786232" w:rsidRDefault="00FF70EE">
            <w:pPr>
              <w:rPr>
                <w:szCs w:val="21"/>
              </w:rPr>
            </w:pPr>
            <w:r>
              <w:rPr>
                <w:rFonts w:hint="eastAsia"/>
                <w:szCs w:val="21"/>
              </w:rPr>
              <w:t>1</w:t>
            </w:r>
            <w:r>
              <w:rPr>
                <w:rFonts w:hint="eastAsia"/>
                <w:szCs w:val="21"/>
              </w:rPr>
              <w:t>、零位漂移</w:t>
            </w:r>
          </w:p>
        </w:tc>
      </w:tr>
      <w:tr w:rsidR="00786232">
        <w:trPr>
          <w:trHeight w:val="464"/>
        </w:trPr>
        <w:tc>
          <w:tcPr>
            <w:tcW w:w="1949" w:type="dxa"/>
            <w:gridSpan w:val="3"/>
            <w:vMerge w:val="restart"/>
            <w:tcBorders>
              <w:tl2br w:val="nil"/>
              <w:tr2bl w:val="nil"/>
            </w:tcBorders>
            <w:vAlign w:val="center"/>
          </w:tcPr>
          <w:p w:rsidR="00786232" w:rsidRDefault="00FF70EE">
            <w:pPr>
              <w:jc w:val="center"/>
              <w:rPr>
                <w:sz w:val="24"/>
              </w:rPr>
            </w:pPr>
            <w:r>
              <w:rPr>
                <w:rFonts w:cs="宋体" w:hint="eastAsia"/>
                <w:sz w:val="24"/>
              </w:rPr>
              <w:t>零位漂移</w:t>
            </w:r>
          </w:p>
          <w:p w:rsidR="00786232" w:rsidRDefault="00FF70EE">
            <w:pPr>
              <w:jc w:val="center"/>
              <w:rPr>
                <w:szCs w:val="21"/>
              </w:rPr>
            </w:pPr>
            <w:r>
              <w:rPr>
                <w:rFonts w:cs="宋体" w:hint="eastAsia"/>
                <w:sz w:val="24"/>
              </w:rPr>
              <w:t>（</w:t>
            </w:r>
            <w:r>
              <w:rPr>
                <w:sz w:val="24"/>
              </w:rPr>
              <w:t>Pa</w:t>
            </w:r>
            <w:r>
              <w:rPr>
                <w:rFonts w:cs="宋体" w:hint="eastAsia"/>
                <w:sz w:val="24"/>
              </w:rPr>
              <w:t>）</w:t>
            </w:r>
          </w:p>
        </w:tc>
        <w:tc>
          <w:tcPr>
            <w:tcW w:w="1394" w:type="dxa"/>
            <w:gridSpan w:val="4"/>
            <w:tcBorders>
              <w:tl2br w:val="nil"/>
              <w:tr2bl w:val="nil"/>
            </w:tcBorders>
            <w:vAlign w:val="center"/>
          </w:tcPr>
          <w:p w:rsidR="00786232" w:rsidRDefault="00FF70EE">
            <w:pPr>
              <w:jc w:val="center"/>
              <w:rPr>
                <w:szCs w:val="21"/>
              </w:rPr>
            </w:pPr>
            <w:r>
              <w:rPr>
                <w:rFonts w:hint="eastAsia"/>
                <w:szCs w:val="21"/>
              </w:rPr>
              <w:t>0min</w:t>
            </w:r>
          </w:p>
        </w:tc>
        <w:tc>
          <w:tcPr>
            <w:tcW w:w="1394" w:type="dxa"/>
            <w:gridSpan w:val="3"/>
            <w:tcBorders>
              <w:tl2br w:val="nil"/>
              <w:tr2bl w:val="nil"/>
            </w:tcBorders>
            <w:vAlign w:val="center"/>
          </w:tcPr>
          <w:p w:rsidR="00786232" w:rsidRDefault="00FF70EE">
            <w:pPr>
              <w:jc w:val="center"/>
              <w:rPr>
                <w:szCs w:val="21"/>
              </w:rPr>
            </w:pPr>
            <w:r>
              <w:rPr>
                <w:rFonts w:hint="eastAsia"/>
                <w:szCs w:val="21"/>
              </w:rPr>
              <w:t>10min</w:t>
            </w:r>
          </w:p>
        </w:tc>
        <w:tc>
          <w:tcPr>
            <w:tcW w:w="1394" w:type="dxa"/>
            <w:gridSpan w:val="5"/>
            <w:tcBorders>
              <w:right w:val="single" w:sz="4" w:space="0" w:color="auto"/>
              <w:tl2br w:val="nil"/>
              <w:tr2bl w:val="nil"/>
            </w:tcBorders>
            <w:vAlign w:val="center"/>
          </w:tcPr>
          <w:p w:rsidR="00786232" w:rsidRDefault="00FF70EE">
            <w:pPr>
              <w:jc w:val="center"/>
              <w:rPr>
                <w:szCs w:val="21"/>
              </w:rPr>
            </w:pPr>
            <w:r>
              <w:rPr>
                <w:rFonts w:hint="eastAsia"/>
                <w:szCs w:val="21"/>
              </w:rPr>
              <w:t>20min</w:t>
            </w:r>
          </w:p>
        </w:tc>
        <w:tc>
          <w:tcPr>
            <w:tcW w:w="1394" w:type="dxa"/>
            <w:gridSpan w:val="4"/>
            <w:tcBorders>
              <w:left w:val="single" w:sz="4" w:space="0" w:color="auto"/>
              <w:tl2br w:val="nil"/>
              <w:tr2bl w:val="nil"/>
            </w:tcBorders>
            <w:vAlign w:val="center"/>
          </w:tcPr>
          <w:p w:rsidR="00786232" w:rsidRDefault="00FF70EE">
            <w:pPr>
              <w:jc w:val="center"/>
              <w:rPr>
                <w:szCs w:val="21"/>
              </w:rPr>
            </w:pPr>
            <w:r>
              <w:rPr>
                <w:rFonts w:hint="eastAsia"/>
                <w:szCs w:val="21"/>
              </w:rPr>
              <w:t>30min</w:t>
            </w:r>
          </w:p>
        </w:tc>
        <w:tc>
          <w:tcPr>
            <w:tcW w:w="2789" w:type="dxa"/>
            <w:gridSpan w:val="5"/>
            <w:tcBorders>
              <w:tl2br w:val="nil"/>
              <w:tr2bl w:val="nil"/>
            </w:tcBorders>
            <w:vAlign w:val="center"/>
          </w:tcPr>
          <w:p w:rsidR="00786232" w:rsidRDefault="00FF70EE">
            <w:pPr>
              <w:jc w:val="center"/>
              <w:rPr>
                <w:szCs w:val="21"/>
              </w:rPr>
            </w:pPr>
            <w:r>
              <w:rPr>
                <w:rFonts w:hint="eastAsia"/>
                <w:szCs w:val="21"/>
              </w:rPr>
              <w:t>结论</w:t>
            </w:r>
          </w:p>
        </w:tc>
      </w:tr>
      <w:tr w:rsidR="00786232">
        <w:trPr>
          <w:trHeight w:val="464"/>
        </w:trPr>
        <w:tc>
          <w:tcPr>
            <w:tcW w:w="1949" w:type="dxa"/>
            <w:gridSpan w:val="3"/>
            <w:vMerge/>
            <w:tcBorders>
              <w:tl2br w:val="nil"/>
              <w:tr2bl w:val="nil"/>
            </w:tcBorders>
            <w:vAlign w:val="center"/>
          </w:tcPr>
          <w:p w:rsidR="00786232" w:rsidRDefault="00786232">
            <w:pPr>
              <w:rPr>
                <w:szCs w:val="21"/>
              </w:rPr>
            </w:pPr>
          </w:p>
        </w:tc>
        <w:tc>
          <w:tcPr>
            <w:tcW w:w="1394" w:type="dxa"/>
            <w:gridSpan w:val="4"/>
            <w:tcBorders>
              <w:tl2br w:val="nil"/>
              <w:tr2bl w:val="nil"/>
            </w:tcBorders>
            <w:vAlign w:val="center"/>
          </w:tcPr>
          <w:p w:rsidR="00786232" w:rsidRDefault="00786232">
            <w:pPr>
              <w:jc w:val="center"/>
              <w:rPr>
                <w:szCs w:val="21"/>
              </w:rPr>
            </w:pPr>
          </w:p>
        </w:tc>
        <w:tc>
          <w:tcPr>
            <w:tcW w:w="1394" w:type="dxa"/>
            <w:gridSpan w:val="3"/>
            <w:tcBorders>
              <w:tl2br w:val="nil"/>
              <w:tr2bl w:val="nil"/>
            </w:tcBorders>
            <w:vAlign w:val="center"/>
          </w:tcPr>
          <w:p w:rsidR="00786232" w:rsidRDefault="00786232">
            <w:pPr>
              <w:jc w:val="center"/>
              <w:rPr>
                <w:szCs w:val="21"/>
              </w:rPr>
            </w:pPr>
          </w:p>
        </w:tc>
        <w:tc>
          <w:tcPr>
            <w:tcW w:w="1394" w:type="dxa"/>
            <w:gridSpan w:val="5"/>
            <w:tcBorders>
              <w:right w:val="single" w:sz="4" w:space="0" w:color="auto"/>
              <w:tl2br w:val="nil"/>
              <w:tr2bl w:val="nil"/>
            </w:tcBorders>
            <w:vAlign w:val="center"/>
          </w:tcPr>
          <w:p w:rsidR="00786232" w:rsidRDefault="00786232">
            <w:pPr>
              <w:jc w:val="center"/>
              <w:rPr>
                <w:szCs w:val="21"/>
              </w:rPr>
            </w:pPr>
          </w:p>
        </w:tc>
        <w:tc>
          <w:tcPr>
            <w:tcW w:w="1394" w:type="dxa"/>
            <w:gridSpan w:val="4"/>
            <w:tcBorders>
              <w:left w:val="single" w:sz="4" w:space="0" w:color="auto"/>
              <w:tl2br w:val="nil"/>
              <w:tr2bl w:val="nil"/>
            </w:tcBorders>
            <w:vAlign w:val="center"/>
          </w:tcPr>
          <w:p w:rsidR="00786232" w:rsidRDefault="00786232">
            <w:pPr>
              <w:jc w:val="center"/>
              <w:rPr>
                <w:szCs w:val="21"/>
              </w:rPr>
            </w:pPr>
          </w:p>
        </w:tc>
        <w:tc>
          <w:tcPr>
            <w:tcW w:w="2789" w:type="dxa"/>
            <w:gridSpan w:val="5"/>
            <w:tcBorders>
              <w:tl2br w:val="nil"/>
              <w:tr2bl w:val="nil"/>
            </w:tcBorders>
            <w:vAlign w:val="center"/>
          </w:tcPr>
          <w:p w:rsidR="00786232" w:rsidRDefault="00786232">
            <w:pPr>
              <w:jc w:val="center"/>
              <w:rPr>
                <w:szCs w:val="21"/>
              </w:rPr>
            </w:pPr>
          </w:p>
        </w:tc>
      </w:tr>
      <w:tr w:rsidR="00786232">
        <w:trPr>
          <w:trHeight w:val="464"/>
        </w:trPr>
        <w:tc>
          <w:tcPr>
            <w:tcW w:w="10314" w:type="dxa"/>
            <w:gridSpan w:val="24"/>
            <w:tcBorders>
              <w:tl2br w:val="nil"/>
              <w:tr2bl w:val="nil"/>
            </w:tcBorders>
            <w:vAlign w:val="center"/>
          </w:tcPr>
          <w:p w:rsidR="00786232" w:rsidRDefault="00FF70EE">
            <w:pPr>
              <w:rPr>
                <w:szCs w:val="21"/>
              </w:rPr>
            </w:pPr>
            <w:r>
              <w:rPr>
                <w:rFonts w:hint="eastAsia"/>
                <w:szCs w:val="21"/>
              </w:rPr>
              <w:t>2</w:t>
            </w:r>
            <w:r>
              <w:rPr>
                <w:rFonts w:hint="eastAsia"/>
                <w:szCs w:val="21"/>
              </w:rPr>
              <w:t>、示值误差、回程误差</w:t>
            </w:r>
          </w:p>
        </w:tc>
      </w:tr>
      <w:tr w:rsidR="00786232">
        <w:trPr>
          <w:trHeight w:val="514"/>
        </w:trPr>
        <w:tc>
          <w:tcPr>
            <w:tcW w:w="1031" w:type="dxa"/>
            <w:vMerge w:val="restart"/>
            <w:tcBorders>
              <w:tl2br w:val="nil"/>
              <w:tr2bl w:val="nil"/>
            </w:tcBorders>
            <w:vAlign w:val="center"/>
          </w:tcPr>
          <w:p w:rsidR="00786232" w:rsidRDefault="00FF70EE">
            <w:pPr>
              <w:jc w:val="center"/>
              <w:rPr>
                <w:szCs w:val="21"/>
              </w:rPr>
            </w:pPr>
            <w:r>
              <w:rPr>
                <w:rFonts w:cs="宋体" w:hint="eastAsia"/>
                <w:sz w:val="24"/>
              </w:rPr>
              <w:t>标准器示值</w:t>
            </w:r>
            <w:r>
              <w:rPr>
                <w:rFonts w:hint="eastAsia"/>
                <w:sz w:val="24"/>
              </w:rPr>
              <w:t>（</w:t>
            </w:r>
            <w:r>
              <w:rPr>
                <w:sz w:val="24"/>
              </w:rPr>
              <w:t>Pa</w:t>
            </w:r>
            <w:r>
              <w:rPr>
                <w:rFonts w:hint="eastAsia"/>
                <w:sz w:val="24"/>
              </w:rPr>
              <w:t>）</w:t>
            </w:r>
          </w:p>
        </w:tc>
        <w:tc>
          <w:tcPr>
            <w:tcW w:w="4124" w:type="dxa"/>
            <w:gridSpan w:val="10"/>
            <w:tcBorders>
              <w:right w:val="single" w:sz="4" w:space="0" w:color="auto"/>
              <w:tl2br w:val="nil"/>
              <w:tr2bl w:val="nil"/>
            </w:tcBorders>
            <w:vAlign w:val="center"/>
          </w:tcPr>
          <w:p w:rsidR="00786232" w:rsidRDefault="00FF70EE">
            <w:pPr>
              <w:jc w:val="center"/>
              <w:rPr>
                <w:szCs w:val="21"/>
              </w:rPr>
            </w:pPr>
            <w:r>
              <w:rPr>
                <w:rFonts w:hint="eastAsia"/>
                <w:szCs w:val="21"/>
              </w:rPr>
              <w:t>检测仪示值（</w:t>
            </w:r>
            <w:r>
              <w:rPr>
                <w:sz w:val="24"/>
              </w:rPr>
              <w:t>Pa</w:t>
            </w:r>
            <w:r>
              <w:rPr>
                <w:rFonts w:hint="eastAsia"/>
                <w:szCs w:val="21"/>
              </w:rPr>
              <w:t>）</w:t>
            </w:r>
          </w:p>
        </w:tc>
        <w:tc>
          <w:tcPr>
            <w:tcW w:w="1031" w:type="dxa"/>
            <w:gridSpan w:val="5"/>
            <w:vMerge w:val="restart"/>
            <w:tcBorders>
              <w:left w:val="single" w:sz="4" w:space="0" w:color="auto"/>
              <w:tl2br w:val="nil"/>
              <w:tr2bl w:val="nil"/>
            </w:tcBorders>
            <w:vAlign w:val="center"/>
          </w:tcPr>
          <w:p w:rsidR="00786232" w:rsidRDefault="00FF70EE">
            <w:pPr>
              <w:jc w:val="center"/>
              <w:rPr>
                <w:szCs w:val="21"/>
              </w:rPr>
            </w:pPr>
            <w:r>
              <w:rPr>
                <w:rFonts w:hint="eastAsia"/>
                <w:szCs w:val="21"/>
              </w:rPr>
              <w:t>正行程平均值（</w:t>
            </w:r>
            <w:r>
              <w:rPr>
                <w:sz w:val="24"/>
              </w:rPr>
              <w:t>Pa</w:t>
            </w:r>
            <w:r>
              <w:rPr>
                <w:rFonts w:hint="eastAsia"/>
                <w:szCs w:val="21"/>
              </w:rPr>
              <w:t>）</w:t>
            </w:r>
          </w:p>
        </w:tc>
        <w:tc>
          <w:tcPr>
            <w:tcW w:w="1031" w:type="dxa"/>
            <w:gridSpan w:val="2"/>
            <w:vMerge w:val="restart"/>
            <w:tcBorders>
              <w:right w:val="single" w:sz="4" w:space="0" w:color="auto"/>
              <w:tl2br w:val="nil"/>
              <w:tr2bl w:val="nil"/>
            </w:tcBorders>
            <w:vAlign w:val="center"/>
          </w:tcPr>
          <w:p w:rsidR="00786232" w:rsidRDefault="00FF70EE">
            <w:pPr>
              <w:rPr>
                <w:szCs w:val="21"/>
              </w:rPr>
            </w:pPr>
            <w:r>
              <w:rPr>
                <w:rFonts w:hint="eastAsia"/>
                <w:szCs w:val="21"/>
              </w:rPr>
              <w:t>反行程平均值（</w:t>
            </w:r>
            <w:r>
              <w:rPr>
                <w:sz w:val="24"/>
              </w:rPr>
              <w:t>Pa</w:t>
            </w:r>
            <w:r>
              <w:rPr>
                <w:rFonts w:hint="eastAsia"/>
                <w:szCs w:val="21"/>
              </w:rPr>
              <w:t>）</w:t>
            </w:r>
          </w:p>
        </w:tc>
        <w:tc>
          <w:tcPr>
            <w:tcW w:w="1031" w:type="dxa"/>
            <w:gridSpan w:val="4"/>
            <w:vMerge w:val="restart"/>
            <w:tcBorders>
              <w:left w:val="single" w:sz="4" w:space="0" w:color="auto"/>
              <w:right w:val="single" w:sz="4" w:space="0" w:color="auto"/>
              <w:tl2br w:val="nil"/>
              <w:tr2bl w:val="nil"/>
            </w:tcBorders>
            <w:vAlign w:val="center"/>
          </w:tcPr>
          <w:p w:rsidR="00786232" w:rsidRDefault="00FF70EE">
            <w:pPr>
              <w:rPr>
                <w:szCs w:val="21"/>
              </w:rPr>
            </w:pPr>
            <w:r>
              <w:rPr>
                <w:rFonts w:hint="eastAsia"/>
                <w:szCs w:val="21"/>
              </w:rPr>
              <w:t>正行程误差（</w:t>
            </w:r>
            <w:r>
              <w:rPr>
                <w:rFonts w:hint="eastAsia"/>
                <w:szCs w:val="21"/>
              </w:rPr>
              <w:t>%FS</w:t>
            </w:r>
            <w:r>
              <w:rPr>
                <w:rFonts w:hint="eastAsia"/>
                <w:szCs w:val="21"/>
              </w:rPr>
              <w:t>）</w:t>
            </w:r>
          </w:p>
        </w:tc>
        <w:tc>
          <w:tcPr>
            <w:tcW w:w="1031" w:type="dxa"/>
            <w:vMerge w:val="restart"/>
            <w:tcBorders>
              <w:left w:val="single" w:sz="4" w:space="0" w:color="auto"/>
              <w:right w:val="single" w:sz="4" w:space="0" w:color="auto"/>
              <w:tl2br w:val="nil"/>
              <w:tr2bl w:val="nil"/>
            </w:tcBorders>
            <w:vAlign w:val="center"/>
          </w:tcPr>
          <w:p w:rsidR="00786232" w:rsidRDefault="00FF70EE">
            <w:pPr>
              <w:rPr>
                <w:szCs w:val="21"/>
              </w:rPr>
            </w:pPr>
            <w:r>
              <w:rPr>
                <w:rFonts w:hint="eastAsia"/>
                <w:szCs w:val="21"/>
              </w:rPr>
              <w:t>反行程误差（</w:t>
            </w:r>
            <w:r>
              <w:rPr>
                <w:rFonts w:hint="eastAsia"/>
                <w:szCs w:val="21"/>
              </w:rPr>
              <w:t>%FS</w:t>
            </w:r>
            <w:r>
              <w:rPr>
                <w:rFonts w:hint="eastAsia"/>
                <w:szCs w:val="21"/>
              </w:rPr>
              <w:t>）</w:t>
            </w:r>
          </w:p>
        </w:tc>
        <w:tc>
          <w:tcPr>
            <w:tcW w:w="1035" w:type="dxa"/>
            <w:vMerge w:val="restart"/>
            <w:tcBorders>
              <w:left w:val="single" w:sz="4" w:space="0" w:color="auto"/>
              <w:tl2br w:val="nil"/>
              <w:tr2bl w:val="nil"/>
            </w:tcBorders>
            <w:vAlign w:val="center"/>
          </w:tcPr>
          <w:p w:rsidR="00786232" w:rsidRDefault="00FF70EE">
            <w:pPr>
              <w:rPr>
                <w:szCs w:val="21"/>
              </w:rPr>
            </w:pPr>
            <w:r>
              <w:rPr>
                <w:rFonts w:hint="eastAsia"/>
                <w:szCs w:val="21"/>
              </w:rPr>
              <w:t>回程误差（</w:t>
            </w:r>
            <w:r>
              <w:rPr>
                <w:rFonts w:hint="eastAsia"/>
                <w:szCs w:val="21"/>
              </w:rPr>
              <w:t>%FS</w:t>
            </w:r>
            <w:r>
              <w:rPr>
                <w:rFonts w:hint="eastAsia"/>
                <w:szCs w:val="21"/>
              </w:rPr>
              <w:t>）</w:t>
            </w:r>
          </w:p>
        </w:tc>
      </w:tr>
      <w:tr w:rsidR="00786232">
        <w:trPr>
          <w:trHeight w:val="464"/>
        </w:trPr>
        <w:tc>
          <w:tcPr>
            <w:tcW w:w="1031" w:type="dxa"/>
            <w:vMerge/>
            <w:tcBorders>
              <w:tl2br w:val="nil"/>
              <w:tr2bl w:val="nil"/>
            </w:tcBorders>
            <w:vAlign w:val="center"/>
          </w:tcPr>
          <w:p w:rsidR="00786232" w:rsidRDefault="00786232">
            <w:pPr>
              <w:rPr>
                <w:szCs w:val="21"/>
              </w:rPr>
            </w:pPr>
          </w:p>
        </w:tc>
        <w:tc>
          <w:tcPr>
            <w:tcW w:w="1031" w:type="dxa"/>
            <w:gridSpan w:val="3"/>
            <w:tcBorders>
              <w:right w:val="single" w:sz="4" w:space="0" w:color="auto"/>
              <w:tl2br w:val="nil"/>
              <w:tr2bl w:val="nil"/>
            </w:tcBorders>
            <w:vAlign w:val="center"/>
          </w:tcPr>
          <w:p w:rsidR="00786232" w:rsidRDefault="00FF70EE">
            <w:pPr>
              <w:jc w:val="center"/>
              <w:rPr>
                <w:szCs w:val="21"/>
              </w:rPr>
            </w:pPr>
            <w:r>
              <w:rPr>
                <w:rFonts w:hint="eastAsia"/>
                <w:szCs w:val="21"/>
              </w:rPr>
              <w:t>正行程</w:t>
            </w:r>
          </w:p>
        </w:tc>
        <w:tc>
          <w:tcPr>
            <w:tcW w:w="1031" w:type="dxa"/>
            <w:tcBorders>
              <w:left w:val="single" w:sz="4" w:space="0" w:color="auto"/>
              <w:tl2br w:val="nil"/>
              <w:tr2bl w:val="nil"/>
            </w:tcBorders>
            <w:vAlign w:val="center"/>
          </w:tcPr>
          <w:p w:rsidR="00786232" w:rsidRDefault="00FF70EE">
            <w:pPr>
              <w:jc w:val="center"/>
              <w:rPr>
                <w:szCs w:val="21"/>
              </w:rPr>
            </w:pPr>
            <w:r>
              <w:rPr>
                <w:rFonts w:hint="eastAsia"/>
                <w:szCs w:val="21"/>
              </w:rPr>
              <w:t>反行程</w:t>
            </w:r>
          </w:p>
        </w:tc>
        <w:tc>
          <w:tcPr>
            <w:tcW w:w="1031" w:type="dxa"/>
            <w:gridSpan w:val="4"/>
            <w:tcBorders>
              <w:tl2br w:val="nil"/>
              <w:tr2bl w:val="nil"/>
            </w:tcBorders>
            <w:vAlign w:val="center"/>
          </w:tcPr>
          <w:p w:rsidR="00786232" w:rsidRDefault="00FF70EE">
            <w:pPr>
              <w:jc w:val="center"/>
              <w:rPr>
                <w:szCs w:val="21"/>
              </w:rPr>
            </w:pPr>
            <w:r>
              <w:rPr>
                <w:rFonts w:hint="eastAsia"/>
                <w:szCs w:val="21"/>
              </w:rPr>
              <w:t>正行程</w:t>
            </w:r>
          </w:p>
        </w:tc>
        <w:tc>
          <w:tcPr>
            <w:tcW w:w="1031" w:type="dxa"/>
            <w:gridSpan w:val="2"/>
            <w:tcBorders>
              <w:right w:val="single" w:sz="4" w:space="0" w:color="auto"/>
              <w:tl2br w:val="nil"/>
              <w:tr2bl w:val="nil"/>
            </w:tcBorders>
            <w:vAlign w:val="center"/>
          </w:tcPr>
          <w:p w:rsidR="00786232" w:rsidRDefault="00FF70EE">
            <w:pPr>
              <w:jc w:val="center"/>
              <w:rPr>
                <w:szCs w:val="21"/>
              </w:rPr>
            </w:pPr>
            <w:r>
              <w:rPr>
                <w:rFonts w:hint="eastAsia"/>
                <w:szCs w:val="21"/>
              </w:rPr>
              <w:t>反行程</w:t>
            </w:r>
          </w:p>
        </w:tc>
        <w:tc>
          <w:tcPr>
            <w:tcW w:w="1031" w:type="dxa"/>
            <w:gridSpan w:val="5"/>
            <w:vMerge/>
            <w:tcBorders>
              <w:left w:val="single" w:sz="4" w:space="0" w:color="auto"/>
              <w:tl2br w:val="nil"/>
              <w:tr2bl w:val="nil"/>
            </w:tcBorders>
            <w:vAlign w:val="center"/>
          </w:tcPr>
          <w:p w:rsidR="00786232" w:rsidRDefault="00786232">
            <w:pPr>
              <w:jc w:val="center"/>
              <w:rPr>
                <w:szCs w:val="21"/>
              </w:rPr>
            </w:pPr>
          </w:p>
        </w:tc>
        <w:tc>
          <w:tcPr>
            <w:tcW w:w="1031" w:type="dxa"/>
            <w:gridSpan w:val="2"/>
            <w:vMerge/>
            <w:tcBorders>
              <w:right w:val="single" w:sz="4" w:space="0" w:color="auto"/>
              <w:tl2br w:val="nil"/>
              <w:tr2bl w:val="nil"/>
            </w:tcBorders>
            <w:vAlign w:val="center"/>
          </w:tcPr>
          <w:p w:rsidR="00786232" w:rsidRDefault="00786232">
            <w:pPr>
              <w:rPr>
                <w:szCs w:val="21"/>
              </w:rPr>
            </w:pPr>
          </w:p>
        </w:tc>
        <w:tc>
          <w:tcPr>
            <w:tcW w:w="1031" w:type="dxa"/>
            <w:gridSpan w:val="4"/>
            <w:vMerge/>
            <w:tcBorders>
              <w:left w:val="single" w:sz="4" w:space="0" w:color="auto"/>
              <w:right w:val="single" w:sz="4" w:space="0" w:color="auto"/>
              <w:tl2br w:val="nil"/>
              <w:tr2bl w:val="nil"/>
            </w:tcBorders>
            <w:vAlign w:val="center"/>
          </w:tcPr>
          <w:p w:rsidR="00786232" w:rsidRDefault="00786232">
            <w:pPr>
              <w:rPr>
                <w:szCs w:val="21"/>
              </w:rPr>
            </w:pPr>
          </w:p>
        </w:tc>
        <w:tc>
          <w:tcPr>
            <w:tcW w:w="1031" w:type="dxa"/>
            <w:vMerge/>
            <w:tcBorders>
              <w:left w:val="single" w:sz="4" w:space="0" w:color="auto"/>
              <w:right w:val="single" w:sz="4" w:space="0" w:color="auto"/>
              <w:tl2br w:val="nil"/>
              <w:tr2bl w:val="nil"/>
            </w:tcBorders>
            <w:vAlign w:val="center"/>
          </w:tcPr>
          <w:p w:rsidR="00786232" w:rsidRDefault="00786232">
            <w:pPr>
              <w:rPr>
                <w:szCs w:val="21"/>
              </w:rPr>
            </w:pPr>
          </w:p>
        </w:tc>
        <w:tc>
          <w:tcPr>
            <w:tcW w:w="1035" w:type="dxa"/>
            <w:vMerge/>
            <w:tcBorders>
              <w:left w:val="single" w:sz="4" w:space="0" w:color="auto"/>
              <w:tl2br w:val="nil"/>
              <w:tr2bl w:val="nil"/>
            </w:tcBorders>
            <w:vAlign w:val="center"/>
          </w:tcPr>
          <w:p w:rsidR="00786232" w:rsidRDefault="00786232">
            <w:pPr>
              <w:rPr>
                <w:szCs w:val="21"/>
              </w:rPr>
            </w:pPr>
          </w:p>
        </w:tc>
      </w:tr>
      <w:tr w:rsidR="00786232">
        <w:trPr>
          <w:trHeight w:val="464"/>
        </w:trPr>
        <w:tc>
          <w:tcPr>
            <w:tcW w:w="1031" w:type="dxa"/>
            <w:tcBorders>
              <w:tl2br w:val="nil"/>
              <w:tr2bl w:val="nil"/>
            </w:tcBorders>
            <w:vAlign w:val="center"/>
          </w:tcPr>
          <w:p w:rsidR="00786232" w:rsidRDefault="00786232">
            <w:pPr>
              <w:rPr>
                <w:szCs w:val="21"/>
              </w:rPr>
            </w:pPr>
          </w:p>
        </w:tc>
        <w:tc>
          <w:tcPr>
            <w:tcW w:w="1031" w:type="dxa"/>
            <w:gridSpan w:val="3"/>
            <w:tcBorders>
              <w:right w:val="single" w:sz="4" w:space="0" w:color="auto"/>
              <w:tl2br w:val="nil"/>
              <w:tr2bl w:val="nil"/>
            </w:tcBorders>
            <w:vAlign w:val="center"/>
          </w:tcPr>
          <w:p w:rsidR="00786232" w:rsidRDefault="00786232">
            <w:pPr>
              <w:jc w:val="center"/>
              <w:rPr>
                <w:szCs w:val="21"/>
              </w:rPr>
            </w:pPr>
          </w:p>
        </w:tc>
        <w:tc>
          <w:tcPr>
            <w:tcW w:w="1031" w:type="dxa"/>
            <w:tcBorders>
              <w:left w:val="single" w:sz="4" w:space="0" w:color="auto"/>
              <w:tl2br w:val="nil"/>
              <w:tr2bl w:val="nil"/>
            </w:tcBorders>
            <w:vAlign w:val="center"/>
          </w:tcPr>
          <w:p w:rsidR="00786232" w:rsidRDefault="00786232">
            <w:pPr>
              <w:jc w:val="center"/>
              <w:rPr>
                <w:szCs w:val="21"/>
              </w:rPr>
            </w:pPr>
          </w:p>
        </w:tc>
        <w:tc>
          <w:tcPr>
            <w:tcW w:w="1031" w:type="dxa"/>
            <w:gridSpan w:val="4"/>
            <w:tcBorders>
              <w:tl2br w:val="nil"/>
              <w:tr2bl w:val="nil"/>
            </w:tcBorders>
            <w:vAlign w:val="center"/>
          </w:tcPr>
          <w:p w:rsidR="00786232" w:rsidRDefault="00786232">
            <w:pPr>
              <w:jc w:val="center"/>
              <w:rPr>
                <w:szCs w:val="21"/>
              </w:rPr>
            </w:pPr>
          </w:p>
        </w:tc>
        <w:tc>
          <w:tcPr>
            <w:tcW w:w="1031" w:type="dxa"/>
            <w:gridSpan w:val="2"/>
            <w:tcBorders>
              <w:right w:val="single" w:sz="4" w:space="0" w:color="auto"/>
              <w:tl2br w:val="nil"/>
              <w:tr2bl w:val="nil"/>
            </w:tcBorders>
            <w:vAlign w:val="center"/>
          </w:tcPr>
          <w:p w:rsidR="00786232" w:rsidRDefault="00786232">
            <w:pPr>
              <w:jc w:val="center"/>
              <w:rPr>
                <w:szCs w:val="21"/>
              </w:rPr>
            </w:pPr>
          </w:p>
        </w:tc>
        <w:tc>
          <w:tcPr>
            <w:tcW w:w="1031" w:type="dxa"/>
            <w:gridSpan w:val="5"/>
            <w:tcBorders>
              <w:left w:val="single" w:sz="4" w:space="0" w:color="auto"/>
              <w:tl2br w:val="nil"/>
              <w:tr2bl w:val="nil"/>
            </w:tcBorders>
            <w:vAlign w:val="center"/>
          </w:tcPr>
          <w:p w:rsidR="00786232" w:rsidRDefault="00786232">
            <w:pPr>
              <w:jc w:val="center"/>
              <w:rPr>
                <w:szCs w:val="21"/>
              </w:rPr>
            </w:pPr>
          </w:p>
        </w:tc>
        <w:tc>
          <w:tcPr>
            <w:tcW w:w="1031" w:type="dxa"/>
            <w:gridSpan w:val="2"/>
            <w:tcBorders>
              <w:right w:val="single" w:sz="4" w:space="0" w:color="auto"/>
              <w:tl2br w:val="nil"/>
              <w:tr2bl w:val="nil"/>
            </w:tcBorders>
            <w:vAlign w:val="center"/>
          </w:tcPr>
          <w:p w:rsidR="00786232" w:rsidRDefault="00786232">
            <w:pPr>
              <w:rPr>
                <w:szCs w:val="21"/>
              </w:rPr>
            </w:pPr>
          </w:p>
        </w:tc>
        <w:tc>
          <w:tcPr>
            <w:tcW w:w="1031" w:type="dxa"/>
            <w:gridSpan w:val="4"/>
            <w:tcBorders>
              <w:left w:val="single" w:sz="4" w:space="0" w:color="auto"/>
              <w:right w:val="single" w:sz="4" w:space="0" w:color="auto"/>
              <w:tl2br w:val="nil"/>
              <w:tr2bl w:val="nil"/>
            </w:tcBorders>
            <w:vAlign w:val="center"/>
          </w:tcPr>
          <w:p w:rsidR="00786232" w:rsidRDefault="00786232">
            <w:pPr>
              <w:rPr>
                <w:szCs w:val="21"/>
              </w:rPr>
            </w:pPr>
          </w:p>
        </w:tc>
        <w:tc>
          <w:tcPr>
            <w:tcW w:w="1031" w:type="dxa"/>
            <w:tcBorders>
              <w:left w:val="single" w:sz="4" w:space="0" w:color="auto"/>
              <w:right w:val="single" w:sz="4" w:space="0" w:color="auto"/>
              <w:tl2br w:val="nil"/>
              <w:tr2bl w:val="nil"/>
            </w:tcBorders>
            <w:vAlign w:val="center"/>
          </w:tcPr>
          <w:p w:rsidR="00786232" w:rsidRDefault="00786232">
            <w:pPr>
              <w:rPr>
                <w:szCs w:val="21"/>
              </w:rPr>
            </w:pPr>
          </w:p>
        </w:tc>
        <w:tc>
          <w:tcPr>
            <w:tcW w:w="1035" w:type="dxa"/>
            <w:tcBorders>
              <w:left w:val="single" w:sz="4" w:space="0" w:color="auto"/>
              <w:tl2br w:val="nil"/>
              <w:tr2bl w:val="nil"/>
            </w:tcBorders>
            <w:vAlign w:val="center"/>
          </w:tcPr>
          <w:p w:rsidR="00786232" w:rsidRDefault="00786232">
            <w:pPr>
              <w:rPr>
                <w:szCs w:val="21"/>
              </w:rPr>
            </w:pPr>
          </w:p>
        </w:tc>
      </w:tr>
      <w:tr w:rsidR="00786232">
        <w:trPr>
          <w:trHeight w:val="464"/>
        </w:trPr>
        <w:tc>
          <w:tcPr>
            <w:tcW w:w="1031" w:type="dxa"/>
            <w:tcBorders>
              <w:tl2br w:val="nil"/>
              <w:tr2bl w:val="nil"/>
            </w:tcBorders>
            <w:vAlign w:val="center"/>
          </w:tcPr>
          <w:p w:rsidR="00786232" w:rsidRDefault="00786232">
            <w:pPr>
              <w:rPr>
                <w:szCs w:val="21"/>
              </w:rPr>
            </w:pPr>
          </w:p>
        </w:tc>
        <w:tc>
          <w:tcPr>
            <w:tcW w:w="1031" w:type="dxa"/>
            <w:gridSpan w:val="3"/>
            <w:tcBorders>
              <w:right w:val="single" w:sz="4" w:space="0" w:color="auto"/>
              <w:tl2br w:val="nil"/>
              <w:tr2bl w:val="nil"/>
            </w:tcBorders>
            <w:vAlign w:val="center"/>
          </w:tcPr>
          <w:p w:rsidR="00786232" w:rsidRDefault="00786232">
            <w:pPr>
              <w:jc w:val="center"/>
              <w:rPr>
                <w:szCs w:val="21"/>
              </w:rPr>
            </w:pPr>
          </w:p>
        </w:tc>
        <w:tc>
          <w:tcPr>
            <w:tcW w:w="1031" w:type="dxa"/>
            <w:tcBorders>
              <w:left w:val="single" w:sz="4" w:space="0" w:color="auto"/>
              <w:tl2br w:val="nil"/>
              <w:tr2bl w:val="nil"/>
            </w:tcBorders>
            <w:vAlign w:val="center"/>
          </w:tcPr>
          <w:p w:rsidR="00786232" w:rsidRDefault="00786232">
            <w:pPr>
              <w:jc w:val="center"/>
              <w:rPr>
                <w:szCs w:val="21"/>
              </w:rPr>
            </w:pPr>
          </w:p>
        </w:tc>
        <w:tc>
          <w:tcPr>
            <w:tcW w:w="1031" w:type="dxa"/>
            <w:gridSpan w:val="4"/>
            <w:tcBorders>
              <w:tl2br w:val="nil"/>
              <w:tr2bl w:val="nil"/>
            </w:tcBorders>
            <w:vAlign w:val="center"/>
          </w:tcPr>
          <w:p w:rsidR="00786232" w:rsidRDefault="00786232">
            <w:pPr>
              <w:jc w:val="center"/>
              <w:rPr>
                <w:szCs w:val="21"/>
              </w:rPr>
            </w:pPr>
          </w:p>
        </w:tc>
        <w:tc>
          <w:tcPr>
            <w:tcW w:w="1031" w:type="dxa"/>
            <w:gridSpan w:val="2"/>
            <w:tcBorders>
              <w:right w:val="single" w:sz="4" w:space="0" w:color="auto"/>
              <w:tl2br w:val="nil"/>
              <w:tr2bl w:val="nil"/>
            </w:tcBorders>
            <w:vAlign w:val="center"/>
          </w:tcPr>
          <w:p w:rsidR="00786232" w:rsidRDefault="00786232">
            <w:pPr>
              <w:jc w:val="center"/>
              <w:rPr>
                <w:szCs w:val="21"/>
              </w:rPr>
            </w:pPr>
          </w:p>
        </w:tc>
        <w:tc>
          <w:tcPr>
            <w:tcW w:w="1031" w:type="dxa"/>
            <w:gridSpan w:val="5"/>
            <w:tcBorders>
              <w:left w:val="single" w:sz="4" w:space="0" w:color="auto"/>
              <w:tl2br w:val="nil"/>
              <w:tr2bl w:val="nil"/>
            </w:tcBorders>
            <w:vAlign w:val="center"/>
          </w:tcPr>
          <w:p w:rsidR="00786232" w:rsidRDefault="00786232">
            <w:pPr>
              <w:jc w:val="center"/>
              <w:rPr>
                <w:szCs w:val="21"/>
              </w:rPr>
            </w:pPr>
          </w:p>
        </w:tc>
        <w:tc>
          <w:tcPr>
            <w:tcW w:w="1031" w:type="dxa"/>
            <w:gridSpan w:val="2"/>
            <w:tcBorders>
              <w:right w:val="single" w:sz="4" w:space="0" w:color="auto"/>
              <w:tl2br w:val="nil"/>
              <w:tr2bl w:val="nil"/>
            </w:tcBorders>
            <w:vAlign w:val="center"/>
          </w:tcPr>
          <w:p w:rsidR="00786232" w:rsidRDefault="00786232">
            <w:pPr>
              <w:rPr>
                <w:szCs w:val="21"/>
              </w:rPr>
            </w:pPr>
          </w:p>
        </w:tc>
        <w:tc>
          <w:tcPr>
            <w:tcW w:w="1031" w:type="dxa"/>
            <w:gridSpan w:val="4"/>
            <w:tcBorders>
              <w:left w:val="single" w:sz="4" w:space="0" w:color="auto"/>
              <w:right w:val="single" w:sz="4" w:space="0" w:color="auto"/>
              <w:tl2br w:val="nil"/>
              <w:tr2bl w:val="nil"/>
            </w:tcBorders>
            <w:vAlign w:val="center"/>
          </w:tcPr>
          <w:p w:rsidR="00786232" w:rsidRDefault="00786232">
            <w:pPr>
              <w:rPr>
                <w:szCs w:val="21"/>
              </w:rPr>
            </w:pPr>
          </w:p>
        </w:tc>
        <w:tc>
          <w:tcPr>
            <w:tcW w:w="1031" w:type="dxa"/>
            <w:tcBorders>
              <w:left w:val="single" w:sz="4" w:space="0" w:color="auto"/>
              <w:right w:val="single" w:sz="4" w:space="0" w:color="auto"/>
              <w:tl2br w:val="nil"/>
              <w:tr2bl w:val="nil"/>
            </w:tcBorders>
            <w:vAlign w:val="center"/>
          </w:tcPr>
          <w:p w:rsidR="00786232" w:rsidRDefault="00786232">
            <w:pPr>
              <w:rPr>
                <w:szCs w:val="21"/>
              </w:rPr>
            </w:pPr>
          </w:p>
        </w:tc>
        <w:tc>
          <w:tcPr>
            <w:tcW w:w="1035" w:type="dxa"/>
            <w:tcBorders>
              <w:left w:val="single" w:sz="4" w:space="0" w:color="auto"/>
              <w:tl2br w:val="nil"/>
              <w:tr2bl w:val="nil"/>
            </w:tcBorders>
            <w:vAlign w:val="center"/>
          </w:tcPr>
          <w:p w:rsidR="00786232" w:rsidRDefault="00786232">
            <w:pPr>
              <w:rPr>
                <w:szCs w:val="21"/>
              </w:rPr>
            </w:pPr>
          </w:p>
        </w:tc>
      </w:tr>
      <w:tr w:rsidR="00786232">
        <w:trPr>
          <w:trHeight w:val="464"/>
        </w:trPr>
        <w:tc>
          <w:tcPr>
            <w:tcW w:w="1031" w:type="dxa"/>
            <w:tcBorders>
              <w:tl2br w:val="nil"/>
              <w:tr2bl w:val="nil"/>
            </w:tcBorders>
            <w:vAlign w:val="center"/>
          </w:tcPr>
          <w:p w:rsidR="00786232" w:rsidRDefault="00786232">
            <w:pPr>
              <w:rPr>
                <w:szCs w:val="21"/>
              </w:rPr>
            </w:pPr>
          </w:p>
        </w:tc>
        <w:tc>
          <w:tcPr>
            <w:tcW w:w="1031" w:type="dxa"/>
            <w:gridSpan w:val="3"/>
            <w:tcBorders>
              <w:right w:val="single" w:sz="4" w:space="0" w:color="auto"/>
              <w:tl2br w:val="nil"/>
              <w:tr2bl w:val="nil"/>
            </w:tcBorders>
            <w:vAlign w:val="center"/>
          </w:tcPr>
          <w:p w:rsidR="00786232" w:rsidRDefault="00786232">
            <w:pPr>
              <w:jc w:val="center"/>
              <w:rPr>
                <w:szCs w:val="21"/>
              </w:rPr>
            </w:pPr>
          </w:p>
        </w:tc>
        <w:tc>
          <w:tcPr>
            <w:tcW w:w="1031" w:type="dxa"/>
            <w:tcBorders>
              <w:left w:val="single" w:sz="4" w:space="0" w:color="auto"/>
              <w:tl2br w:val="nil"/>
              <w:tr2bl w:val="nil"/>
            </w:tcBorders>
            <w:vAlign w:val="center"/>
          </w:tcPr>
          <w:p w:rsidR="00786232" w:rsidRDefault="00786232">
            <w:pPr>
              <w:jc w:val="center"/>
              <w:rPr>
                <w:szCs w:val="21"/>
              </w:rPr>
            </w:pPr>
          </w:p>
        </w:tc>
        <w:tc>
          <w:tcPr>
            <w:tcW w:w="1031" w:type="dxa"/>
            <w:gridSpan w:val="4"/>
            <w:tcBorders>
              <w:tl2br w:val="nil"/>
              <w:tr2bl w:val="nil"/>
            </w:tcBorders>
            <w:vAlign w:val="center"/>
          </w:tcPr>
          <w:p w:rsidR="00786232" w:rsidRDefault="00786232">
            <w:pPr>
              <w:jc w:val="center"/>
              <w:rPr>
                <w:szCs w:val="21"/>
              </w:rPr>
            </w:pPr>
          </w:p>
        </w:tc>
        <w:tc>
          <w:tcPr>
            <w:tcW w:w="1031" w:type="dxa"/>
            <w:gridSpan w:val="2"/>
            <w:tcBorders>
              <w:right w:val="single" w:sz="4" w:space="0" w:color="auto"/>
              <w:tl2br w:val="nil"/>
              <w:tr2bl w:val="nil"/>
            </w:tcBorders>
            <w:vAlign w:val="center"/>
          </w:tcPr>
          <w:p w:rsidR="00786232" w:rsidRDefault="00786232">
            <w:pPr>
              <w:jc w:val="center"/>
              <w:rPr>
                <w:szCs w:val="21"/>
              </w:rPr>
            </w:pPr>
          </w:p>
        </w:tc>
        <w:tc>
          <w:tcPr>
            <w:tcW w:w="1031" w:type="dxa"/>
            <w:gridSpan w:val="5"/>
            <w:tcBorders>
              <w:left w:val="single" w:sz="4" w:space="0" w:color="auto"/>
              <w:tl2br w:val="nil"/>
              <w:tr2bl w:val="nil"/>
            </w:tcBorders>
            <w:vAlign w:val="center"/>
          </w:tcPr>
          <w:p w:rsidR="00786232" w:rsidRDefault="00786232">
            <w:pPr>
              <w:jc w:val="center"/>
              <w:rPr>
                <w:szCs w:val="21"/>
              </w:rPr>
            </w:pPr>
          </w:p>
        </w:tc>
        <w:tc>
          <w:tcPr>
            <w:tcW w:w="1031" w:type="dxa"/>
            <w:gridSpan w:val="2"/>
            <w:tcBorders>
              <w:right w:val="single" w:sz="4" w:space="0" w:color="auto"/>
              <w:tl2br w:val="nil"/>
              <w:tr2bl w:val="nil"/>
            </w:tcBorders>
            <w:vAlign w:val="center"/>
          </w:tcPr>
          <w:p w:rsidR="00786232" w:rsidRDefault="00786232">
            <w:pPr>
              <w:rPr>
                <w:szCs w:val="21"/>
              </w:rPr>
            </w:pPr>
          </w:p>
        </w:tc>
        <w:tc>
          <w:tcPr>
            <w:tcW w:w="1031" w:type="dxa"/>
            <w:gridSpan w:val="4"/>
            <w:tcBorders>
              <w:left w:val="single" w:sz="4" w:space="0" w:color="auto"/>
              <w:right w:val="single" w:sz="4" w:space="0" w:color="auto"/>
              <w:tl2br w:val="nil"/>
              <w:tr2bl w:val="nil"/>
            </w:tcBorders>
            <w:vAlign w:val="center"/>
          </w:tcPr>
          <w:p w:rsidR="00786232" w:rsidRDefault="00786232">
            <w:pPr>
              <w:rPr>
                <w:szCs w:val="21"/>
              </w:rPr>
            </w:pPr>
          </w:p>
        </w:tc>
        <w:tc>
          <w:tcPr>
            <w:tcW w:w="1031" w:type="dxa"/>
            <w:tcBorders>
              <w:left w:val="single" w:sz="4" w:space="0" w:color="auto"/>
              <w:right w:val="single" w:sz="4" w:space="0" w:color="auto"/>
              <w:tl2br w:val="nil"/>
              <w:tr2bl w:val="nil"/>
            </w:tcBorders>
            <w:vAlign w:val="center"/>
          </w:tcPr>
          <w:p w:rsidR="00786232" w:rsidRDefault="00786232">
            <w:pPr>
              <w:rPr>
                <w:szCs w:val="21"/>
              </w:rPr>
            </w:pPr>
          </w:p>
        </w:tc>
        <w:tc>
          <w:tcPr>
            <w:tcW w:w="1035" w:type="dxa"/>
            <w:tcBorders>
              <w:left w:val="single" w:sz="4" w:space="0" w:color="auto"/>
              <w:tl2br w:val="nil"/>
              <w:tr2bl w:val="nil"/>
            </w:tcBorders>
            <w:vAlign w:val="center"/>
          </w:tcPr>
          <w:p w:rsidR="00786232" w:rsidRDefault="00786232">
            <w:pPr>
              <w:rPr>
                <w:szCs w:val="21"/>
              </w:rPr>
            </w:pPr>
          </w:p>
        </w:tc>
      </w:tr>
      <w:tr w:rsidR="00786232">
        <w:trPr>
          <w:trHeight w:val="464"/>
        </w:trPr>
        <w:tc>
          <w:tcPr>
            <w:tcW w:w="1031" w:type="dxa"/>
            <w:tcBorders>
              <w:tl2br w:val="nil"/>
              <w:tr2bl w:val="nil"/>
            </w:tcBorders>
            <w:vAlign w:val="center"/>
          </w:tcPr>
          <w:p w:rsidR="00786232" w:rsidRDefault="00786232">
            <w:pPr>
              <w:rPr>
                <w:szCs w:val="21"/>
              </w:rPr>
            </w:pPr>
          </w:p>
        </w:tc>
        <w:tc>
          <w:tcPr>
            <w:tcW w:w="1031" w:type="dxa"/>
            <w:gridSpan w:val="3"/>
            <w:tcBorders>
              <w:right w:val="single" w:sz="4" w:space="0" w:color="auto"/>
              <w:tl2br w:val="nil"/>
              <w:tr2bl w:val="nil"/>
            </w:tcBorders>
            <w:vAlign w:val="center"/>
          </w:tcPr>
          <w:p w:rsidR="00786232" w:rsidRDefault="00786232">
            <w:pPr>
              <w:jc w:val="center"/>
              <w:rPr>
                <w:szCs w:val="21"/>
              </w:rPr>
            </w:pPr>
          </w:p>
        </w:tc>
        <w:tc>
          <w:tcPr>
            <w:tcW w:w="1031" w:type="dxa"/>
            <w:tcBorders>
              <w:left w:val="single" w:sz="4" w:space="0" w:color="auto"/>
              <w:tl2br w:val="nil"/>
              <w:tr2bl w:val="nil"/>
            </w:tcBorders>
            <w:vAlign w:val="center"/>
          </w:tcPr>
          <w:p w:rsidR="00786232" w:rsidRDefault="00786232">
            <w:pPr>
              <w:jc w:val="center"/>
              <w:rPr>
                <w:szCs w:val="21"/>
              </w:rPr>
            </w:pPr>
          </w:p>
        </w:tc>
        <w:tc>
          <w:tcPr>
            <w:tcW w:w="1031" w:type="dxa"/>
            <w:gridSpan w:val="4"/>
            <w:tcBorders>
              <w:tl2br w:val="nil"/>
              <w:tr2bl w:val="nil"/>
            </w:tcBorders>
            <w:vAlign w:val="center"/>
          </w:tcPr>
          <w:p w:rsidR="00786232" w:rsidRDefault="00786232">
            <w:pPr>
              <w:jc w:val="center"/>
              <w:rPr>
                <w:szCs w:val="21"/>
              </w:rPr>
            </w:pPr>
          </w:p>
        </w:tc>
        <w:tc>
          <w:tcPr>
            <w:tcW w:w="1031" w:type="dxa"/>
            <w:gridSpan w:val="2"/>
            <w:tcBorders>
              <w:right w:val="single" w:sz="4" w:space="0" w:color="auto"/>
              <w:tl2br w:val="nil"/>
              <w:tr2bl w:val="nil"/>
            </w:tcBorders>
            <w:vAlign w:val="center"/>
          </w:tcPr>
          <w:p w:rsidR="00786232" w:rsidRDefault="00786232">
            <w:pPr>
              <w:jc w:val="center"/>
              <w:rPr>
                <w:szCs w:val="21"/>
              </w:rPr>
            </w:pPr>
          </w:p>
        </w:tc>
        <w:tc>
          <w:tcPr>
            <w:tcW w:w="1031" w:type="dxa"/>
            <w:gridSpan w:val="5"/>
            <w:tcBorders>
              <w:left w:val="single" w:sz="4" w:space="0" w:color="auto"/>
              <w:tl2br w:val="nil"/>
              <w:tr2bl w:val="nil"/>
            </w:tcBorders>
            <w:vAlign w:val="center"/>
          </w:tcPr>
          <w:p w:rsidR="00786232" w:rsidRDefault="00786232">
            <w:pPr>
              <w:jc w:val="center"/>
              <w:rPr>
                <w:szCs w:val="21"/>
              </w:rPr>
            </w:pPr>
          </w:p>
        </w:tc>
        <w:tc>
          <w:tcPr>
            <w:tcW w:w="1031" w:type="dxa"/>
            <w:gridSpan w:val="2"/>
            <w:tcBorders>
              <w:right w:val="single" w:sz="4" w:space="0" w:color="auto"/>
              <w:tl2br w:val="nil"/>
              <w:tr2bl w:val="nil"/>
            </w:tcBorders>
            <w:vAlign w:val="center"/>
          </w:tcPr>
          <w:p w:rsidR="00786232" w:rsidRDefault="00786232">
            <w:pPr>
              <w:rPr>
                <w:szCs w:val="21"/>
              </w:rPr>
            </w:pPr>
          </w:p>
        </w:tc>
        <w:tc>
          <w:tcPr>
            <w:tcW w:w="1031" w:type="dxa"/>
            <w:gridSpan w:val="4"/>
            <w:tcBorders>
              <w:left w:val="single" w:sz="4" w:space="0" w:color="auto"/>
              <w:right w:val="single" w:sz="4" w:space="0" w:color="auto"/>
              <w:tl2br w:val="nil"/>
              <w:tr2bl w:val="nil"/>
            </w:tcBorders>
            <w:vAlign w:val="center"/>
          </w:tcPr>
          <w:p w:rsidR="00786232" w:rsidRDefault="00786232">
            <w:pPr>
              <w:rPr>
                <w:szCs w:val="21"/>
              </w:rPr>
            </w:pPr>
          </w:p>
        </w:tc>
        <w:tc>
          <w:tcPr>
            <w:tcW w:w="1031" w:type="dxa"/>
            <w:tcBorders>
              <w:left w:val="single" w:sz="4" w:space="0" w:color="auto"/>
              <w:right w:val="single" w:sz="4" w:space="0" w:color="auto"/>
              <w:tl2br w:val="nil"/>
              <w:tr2bl w:val="nil"/>
            </w:tcBorders>
            <w:vAlign w:val="center"/>
          </w:tcPr>
          <w:p w:rsidR="00786232" w:rsidRDefault="00786232">
            <w:pPr>
              <w:rPr>
                <w:szCs w:val="21"/>
              </w:rPr>
            </w:pPr>
          </w:p>
        </w:tc>
        <w:tc>
          <w:tcPr>
            <w:tcW w:w="1035" w:type="dxa"/>
            <w:tcBorders>
              <w:left w:val="single" w:sz="4" w:space="0" w:color="auto"/>
              <w:tl2br w:val="nil"/>
              <w:tr2bl w:val="nil"/>
            </w:tcBorders>
            <w:vAlign w:val="center"/>
          </w:tcPr>
          <w:p w:rsidR="00786232" w:rsidRDefault="00786232">
            <w:pPr>
              <w:rPr>
                <w:szCs w:val="21"/>
              </w:rPr>
            </w:pPr>
          </w:p>
        </w:tc>
      </w:tr>
      <w:tr w:rsidR="00786232">
        <w:trPr>
          <w:trHeight w:val="464"/>
        </w:trPr>
        <w:tc>
          <w:tcPr>
            <w:tcW w:w="1031" w:type="dxa"/>
            <w:tcBorders>
              <w:tl2br w:val="nil"/>
              <w:tr2bl w:val="nil"/>
            </w:tcBorders>
            <w:vAlign w:val="center"/>
          </w:tcPr>
          <w:p w:rsidR="00786232" w:rsidRDefault="00786232">
            <w:pPr>
              <w:rPr>
                <w:szCs w:val="21"/>
              </w:rPr>
            </w:pPr>
          </w:p>
        </w:tc>
        <w:tc>
          <w:tcPr>
            <w:tcW w:w="1031" w:type="dxa"/>
            <w:gridSpan w:val="3"/>
            <w:tcBorders>
              <w:right w:val="single" w:sz="4" w:space="0" w:color="auto"/>
              <w:tl2br w:val="nil"/>
              <w:tr2bl w:val="nil"/>
            </w:tcBorders>
            <w:vAlign w:val="center"/>
          </w:tcPr>
          <w:p w:rsidR="00786232" w:rsidRDefault="00786232">
            <w:pPr>
              <w:jc w:val="center"/>
              <w:rPr>
                <w:szCs w:val="21"/>
              </w:rPr>
            </w:pPr>
          </w:p>
        </w:tc>
        <w:tc>
          <w:tcPr>
            <w:tcW w:w="1031" w:type="dxa"/>
            <w:tcBorders>
              <w:left w:val="single" w:sz="4" w:space="0" w:color="auto"/>
              <w:tl2br w:val="nil"/>
              <w:tr2bl w:val="nil"/>
            </w:tcBorders>
            <w:vAlign w:val="center"/>
          </w:tcPr>
          <w:p w:rsidR="00786232" w:rsidRDefault="00786232">
            <w:pPr>
              <w:jc w:val="center"/>
              <w:rPr>
                <w:szCs w:val="21"/>
              </w:rPr>
            </w:pPr>
          </w:p>
        </w:tc>
        <w:tc>
          <w:tcPr>
            <w:tcW w:w="1031" w:type="dxa"/>
            <w:gridSpan w:val="4"/>
            <w:tcBorders>
              <w:tl2br w:val="nil"/>
              <w:tr2bl w:val="nil"/>
            </w:tcBorders>
            <w:vAlign w:val="center"/>
          </w:tcPr>
          <w:p w:rsidR="00786232" w:rsidRDefault="00786232">
            <w:pPr>
              <w:jc w:val="center"/>
              <w:rPr>
                <w:szCs w:val="21"/>
              </w:rPr>
            </w:pPr>
          </w:p>
        </w:tc>
        <w:tc>
          <w:tcPr>
            <w:tcW w:w="1031" w:type="dxa"/>
            <w:gridSpan w:val="2"/>
            <w:tcBorders>
              <w:right w:val="single" w:sz="4" w:space="0" w:color="auto"/>
              <w:tl2br w:val="nil"/>
              <w:tr2bl w:val="nil"/>
            </w:tcBorders>
            <w:vAlign w:val="center"/>
          </w:tcPr>
          <w:p w:rsidR="00786232" w:rsidRDefault="00786232">
            <w:pPr>
              <w:jc w:val="center"/>
              <w:rPr>
                <w:szCs w:val="21"/>
              </w:rPr>
            </w:pPr>
          </w:p>
        </w:tc>
        <w:tc>
          <w:tcPr>
            <w:tcW w:w="1031" w:type="dxa"/>
            <w:gridSpan w:val="5"/>
            <w:tcBorders>
              <w:left w:val="single" w:sz="4" w:space="0" w:color="auto"/>
              <w:tl2br w:val="nil"/>
              <w:tr2bl w:val="nil"/>
            </w:tcBorders>
            <w:vAlign w:val="center"/>
          </w:tcPr>
          <w:p w:rsidR="00786232" w:rsidRDefault="00786232">
            <w:pPr>
              <w:jc w:val="center"/>
              <w:rPr>
                <w:szCs w:val="21"/>
              </w:rPr>
            </w:pPr>
          </w:p>
        </w:tc>
        <w:tc>
          <w:tcPr>
            <w:tcW w:w="1031" w:type="dxa"/>
            <w:gridSpan w:val="2"/>
            <w:tcBorders>
              <w:right w:val="single" w:sz="4" w:space="0" w:color="auto"/>
              <w:tl2br w:val="nil"/>
              <w:tr2bl w:val="nil"/>
            </w:tcBorders>
            <w:vAlign w:val="center"/>
          </w:tcPr>
          <w:p w:rsidR="00786232" w:rsidRDefault="00786232">
            <w:pPr>
              <w:rPr>
                <w:szCs w:val="21"/>
              </w:rPr>
            </w:pPr>
          </w:p>
        </w:tc>
        <w:tc>
          <w:tcPr>
            <w:tcW w:w="1031" w:type="dxa"/>
            <w:gridSpan w:val="4"/>
            <w:tcBorders>
              <w:left w:val="single" w:sz="4" w:space="0" w:color="auto"/>
              <w:right w:val="single" w:sz="4" w:space="0" w:color="auto"/>
              <w:tl2br w:val="nil"/>
              <w:tr2bl w:val="nil"/>
            </w:tcBorders>
            <w:vAlign w:val="center"/>
          </w:tcPr>
          <w:p w:rsidR="00786232" w:rsidRDefault="00786232">
            <w:pPr>
              <w:rPr>
                <w:szCs w:val="21"/>
              </w:rPr>
            </w:pPr>
          </w:p>
        </w:tc>
        <w:tc>
          <w:tcPr>
            <w:tcW w:w="1031" w:type="dxa"/>
            <w:tcBorders>
              <w:left w:val="single" w:sz="4" w:space="0" w:color="auto"/>
              <w:right w:val="single" w:sz="4" w:space="0" w:color="auto"/>
              <w:tl2br w:val="nil"/>
              <w:tr2bl w:val="nil"/>
            </w:tcBorders>
            <w:vAlign w:val="center"/>
          </w:tcPr>
          <w:p w:rsidR="00786232" w:rsidRDefault="00786232">
            <w:pPr>
              <w:rPr>
                <w:szCs w:val="21"/>
              </w:rPr>
            </w:pPr>
          </w:p>
        </w:tc>
        <w:tc>
          <w:tcPr>
            <w:tcW w:w="1035" w:type="dxa"/>
            <w:tcBorders>
              <w:left w:val="single" w:sz="4" w:space="0" w:color="auto"/>
              <w:tl2br w:val="nil"/>
              <w:tr2bl w:val="nil"/>
            </w:tcBorders>
            <w:vAlign w:val="center"/>
          </w:tcPr>
          <w:p w:rsidR="00786232" w:rsidRDefault="00786232">
            <w:pPr>
              <w:rPr>
                <w:szCs w:val="21"/>
              </w:rPr>
            </w:pPr>
          </w:p>
        </w:tc>
      </w:tr>
      <w:tr w:rsidR="00786232">
        <w:trPr>
          <w:trHeight w:val="464"/>
        </w:trPr>
        <w:tc>
          <w:tcPr>
            <w:tcW w:w="10314" w:type="dxa"/>
            <w:gridSpan w:val="24"/>
            <w:tcBorders>
              <w:tl2br w:val="nil"/>
              <w:tr2bl w:val="nil"/>
            </w:tcBorders>
            <w:vAlign w:val="center"/>
          </w:tcPr>
          <w:p w:rsidR="00786232" w:rsidRDefault="00FF70EE">
            <w:pPr>
              <w:rPr>
                <w:szCs w:val="21"/>
              </w:rPr>
            </w:pPr>
            <w:r>
              <w:rPr>
                <w:rFonts w:hint="eastAsia"/>
                <w:szCs w:val="21"/>
              </w:rPr>
              <w:lastRenderedPageBreak/>
              <w:t>3</w:t>
            </w:r>
            <w:r>
              <w:rPr>
                <w:rFonts w:hint="eastAsia"/>
                <w:szCs w:val="21"/>
              </w:rPr>
              <w:t>、示值波动性（</w:t>
            </w:r>
            <w:r>
              <w:rPr>
                <w:rFonts w:ascii="宋体" w:hAnsi="宋体" w:cs="宋体" w:hint="eastAsia"/>
                <w:color w:val="000000"/>
                <w:kern w:val="0"/>
                <w:sz w:val="24"/>
              </w:rPr>
              <w:t>加压到额定压力的80%的压力）</w:t>
            </w:r>
          </w:p>
        </w:tc>
      </w:tr>
      <w:tr w:rsidR="00786232">
        <w:trPr>
          <w:trHeight w:val="464"/>
        </w:trPr>
        <w:tc>
          <w:tcPr>
            <w:tcW w:w="2062" w:type="dxa"/>
            <w:gridSpan w:val="4"/>
            <w:vMerge w:val="restart"/>
            <w:tcBorders>
              <w:tl2br w:val="nil"/>
              <w:tr2bl w:val="nil"/>
            </w:tcBorders>
            <w:vAlign w:val="center"/>
          </w:tcPr>
          <w:p w:rsidR="00786232" w:rsidRDefault="00FF70EE">
            <w:pPr>
              <w:rPr>
                <w:szCs w:val="21"/>
              </w:rPr>
            </w:pPr>
            <w:r>
              <w:rPr>
                <w:rFonts w:hint="eastAsia"/>
                <w:szCs w:val="21"/>
              </w:rPr>
              <w:t>10min</w:t>
            </w:r>
            <w:r>
              <w:rPr>
                <w:rFonts w:hint="eastAsia"/>
                <w:szCs w:val="21"/>
              </w:rPr>
              <w:t>示值波动</w:t>
            </w:r>
          </w:p>
        </w:tc>
        <w:tc>
          <w:tcPr>
            <w:tcW w:w="2062" w:type="dxa"/>
            <w:gridSpan w:val="5"/>
            <w:tcBorders>
              <w:tl2br w:val="nil"/>
              <w:tr2bl w:val="nil"/>
            </w:tcBorders>
            <w:vAlign w:val="center"/>
          </w:tcPr>
          <w:p w:rsidR="00786232" w:rsidRDefault="00FF70EE">
            <w:pPr>
              <w:jc w:val="center"/>
              <w:rPr>
                <w:szCs w:val="21"/>
              </w:rPr>
            </w:pPr>
            <w:r>
              <w:rPr>
                <w:rFonts w:hint="eastAsia"/>
                <w:szCs w:val="21"/>
              </w:rPr>
              <w:t>最大示值</w:t>
            </w:r>
          </w:p>
        </w:tc>
        <w:tc>
          <w:tcPr>
            <w:tcW w:w="2062" w:type="dxa"/>
            <w:gridSpan w:val="7"/>
            <w:tcBorders>
              <w:tl2br w:val="nil"/>
              <w:tr2bl w:val="nil"/>
            </w:tcBorders>
            <w:vAlign w:val="center"/>
          </w:tcPr>
          <w:p w:rsidR="00786232" w:rsidRDefault="00FF70EE">
            <w:pPr>
              <w:jc w:val="center"/>
              <w:rPr>
                <w:szCs w:val="21"/>
              </w:rPr>
            </w:pPr>
            <w:r>
              <w:rPr>
                <w:rFonts w:hint="eastAsia"/>
                <w:szCs w:val="21"/>
              </w:rPr>
              <w:t>最小示值</w:t>
            </w:r>
          </w:p>
        </w:tc>
        <w:tc>
          <w:tcPr>
            <w:tcW w:w="2062" w:type="dxa"/>
            <w:gridSpan w:val="6"/>
            <w:tcBorders>
              <w:tl2br w:val="nil"/>
              <w:tr2bl w:val="nil"/>
            </w:tcBorders>
            <w:vAlign w:val="center"/>
          </w:tcPr>
          <w:p w:rsidR="00786232" w:rsidRDefault="00FF70EE">
            <w:pPr>
              <w:jc w:val="center"/>
              <w:rPr>
                <w:szCs w:val="21"/>
              </w:rPr>
            </w:pPr>
            <w:r>
              <w:rPr>
                <w:rFonts w:hint="eastAsia"/>
                <w:szCs w:val="21"/>
              </w:rPr>
              <w:t>最大波动值</w:t>
            </w:r>
          </w:p>
        </w:tc>
        <w:tc>
          <w:tcPr>
            <w:tcW w:w="2066" w:type="dxa"/>
            <w:gridSpan w:val="2"/>
            <w:tcBorders>
              <w:tl2br w:val="nil"/>
              <w:tr2bl w:val="nil"/>
            </w:tcBorders>
            <w:vAlign w:val="center"/>
          </w:tcPr>
          <w:p w:rsidR="00786232" w:rsidRDefault="00FF70EE">
            <w:pPr>
              <w:rPr>
                <w:szCs w:val="21"/>
              </w:rPr>
            </w:pPr>
            <w:r>
              <w:rPr>
                <w:rFonts w:hint="eastAsia"/>
                <w:szCs w:val="21"/>
              </w:rPr>
              <w:t>结论</w:t>
            </w:r>
          </w:p>
        </w:tc>
      </w:tr>
      <w:tr w:rsidR="00786232">
        <w:trPr>
          <w:trHeight w:val="464"/>
        </w:trPr>
        <w:tc>
          <w:tcPr>
            <w:tcW w:w="2062" w:type="dxa"/>
            <w:gridSpan w:val="4"/>
            <w:vMerge/>
            <w:tcBorders>
              <w:tl2br w:val="nil"/>
              <w:tr2bl w:val="nil"/>
            </w:tcBorders>
            <w:vAlign w:val="center"/>
          </w:tcPr>
          <w:p w:rsidR="00786232" w:rsidRDefault="00786232">
            <w:pPr>
              <w:rPr>
                <w:szCs w:val="21"/>
              </w:rPr>
            </w:pPr>
          </w:p>
        </w:tc>
        <w:tc>
          <w:tcPr>
            <w:tcW w:w="2062" w:type="dxa"/>
            <w:gridSpan w:val="5"/>
            <w:tcBorders>
              <w:tl2br w:val="nil"/>
              <w:tr2bl w:val="nil"/>
            </w:tcBorders>
            <w:vAlign w:val="center"/>
          </w:tcPr>
          <w:p w:rsidR="00786232" w:rsidRDefault="00786232">
            <w:pPr>
              <w:jc w:val="center"/>
              <w:rPr>
                <w:szCs w:val="21"/>
              </w:rPr>
            </w:pPr>
          </w:p>
        </w:tc>
        <w:tc>
          <w:tcPr>
            <w:tcW w:w="2062" w:type="dxa"/>
            <w:gridSpan w:val="7"/>
            <w:tcBorders>
              <w:tl2br w:val="nil"/>
              <w:tr2bl w:val="nil"/>
            </w:tcBorders>
            <w:vAlign w:val="center"/>
          </w:tcPr>
          <w:p w:rsidR="00786232" w:rsidRDefault="00786232">
            <w:pPr>
              <w:jc w:val="center"/>
              <w:rPr>
                <w:szCs w:val="21"/>
              </w:rPr>
            </w:pPr>
          </w:p>
        </w:tc>
        <w:tc>
          <w:tcPr>
            <w:tcW w:w="2062" w:type="dxa"/>
            <w:gridSpan w:val="6"/>
            <w:tcBorders>
              <w:tl2br w:val="nil"/>
              <w:tr2bl w:val="nil"/>
            </w:tcBorders>
            <w:vAlign w:val="center"/>
          </w:tcPr>
          <w:p w:rsidR="00786232" w:rsidRDefault="00786232">
            <w:pPr>
              <w:jc w:val="center"/>
              <w:rPr>
                <w:szCs w:val="21"/>
              </w:rPr>
            </w:pPr>
          </w:p>
        </w:tc>
        <w:tc>
          <w:tcPr>
            <w:tcW w:w="2066" w:type="dxa"/>
            <w:gridSpan w:val="2"/>
            <w:tcBorders>
              <w:tl2br w:val="nil"/>
              <w:tr2bl w:val="nil"/>
            </w:tcBorders>
            <w:vAlign w:val="center"/>
          </w:tcPr>
          <w:p w:rsidR="00786232" w:rsidRDefault="00786232">
            <w:pPr>
              <w:rPr>
                <w:szCs w:val="21"/>
              </w:rPr>
            </w:pPr>
          </w:p>
        </w:tc>
      </w:tr>
      <w:tr w:rsidR="00786232">
        <w:trPr>
          <w:trHeight w:val="464"/>
        </w:trPr>
        <w:tc>
          <w:tcPr>
            <w:tcW w:w="10314" w:type="dxa"/>
            <w:gridSpan w:val="24"/>
            <w:tcBorders>
              <w:tl2br w:val="nil"/>
              <w:tr2bl w:val="nil"/>
            </w:tcBorders>
            <w:vAlign w:val="center"/>
          </w:tcPr>
          <w:p w:rsidR="00786232" w:rsidRDefault="00FF70EE">
            <w:pPr>
              <w:rPr>
                <w:szCs w:val="21"/>
              </w:rPr>
            </w:pPr>
            <w:r>
              <w:rPr>
                <w:rFonts w:hint="eastAsia"/>
                <w:szCs w:val="21"/>
              </w:rPr>
              <w:t>4</w:t>
            </w:r>
            <w:r>
              <w:rPr>
                <w:rFonts w:hint="eastAsia"/>
                <w:szCs w:val="21"/>
              </w:rPr>
              <w:t>、绝缘电阻</w:t>
            </w:r>
          </w:p>
        </w:tc>
      </w:tr>
      <w:tr w:rsidR="00786232">
        <w:trPr>
          <w:trHeight w:val="464"/>
        </w:trPr>
        <w:tc>
          <w:tcPr>
            <w:tcW w:w="4124" w:type="dxa"/>
            <w:gridSpan w:val="9"/>
            <w:tcBorders>
              <w:tl2br w:val="nil"/>
              <w:tr2bl w:val="nil"/>
            </w:tcBorders>
            <w:vAlign w:val="center"/>
          </w:tcPr>
          <w:p w:rsidR="00786232" w:rsidRDefault="00FF70EE">
            <w:pPr>
              <w:jc w:val="center"/>
              <w:rPr>
                <w:szCs w:val="21"/>
              </w:rPr>
            </w:pPr>
            <w:r>
              <w:rPr>
                <w:rFonts w:hint="eastAsia"/>
                <w:szCs w:val="21"/>
              </w:rPr>
              <w:t>绝缘电阻（</w:t>
            </w:r>
            <w:r>
              <w:rPr>
                <w:rFonts w:hint="eastAsia"/>
                <w:szCs w:val="21"/>
              </w:rPr>
              <w:t>500V</w:t>
            </w:r>
            <w:r>
              <w:rPr>
                <w:rFonts w:hint="eastAsia"/>
                <w:szCs w:val="21"/>
              </w:rPr>
              <w:t>）</w:t>
            </w:r>
          </w:p>
        </w:tc>
        <w:tc>
          <w:tcPr>
            <w:tcW w:w="6190" w:type="dxa"/>
            <w:gridSpan w:val="15"/>
            <w:tcBorders>
              <w:tl2br w:val="nil"/>
              <w:tr2bl w:val="nil"/>
            </w:tcBorders>
            <w:vAlign w:val="center"/>
          </w:tcPr>
          <w:p w:rsidR="00786232" w:rsidRDefault="00786232">
            <w:pPr>
              <w:rPr>
                <w:szCs w:val="21"/>
              </w:rPr>
            </w:pPr>
          </w:p>
        </w:tc>
      </w:tr>
      <w:tr w:rsidR="00786232">
        <w:trPr>
          <w:trHeight w:val="464"/>
        </w:trPr>
        <w:tc>
          <w:tcPr>
            <w:tcW w:w="10314" w:type="dxa"/>
            <w:gridSpan w:val="24"/>
            <w:tcBorders>
              <w:tl2br w:val="nil"/>
              <w:tr2bl w:val="nil"/>
            </w:tcBorders>
            <w:vAlign w:val="center"/>
          </w:tcPr>
          <w:p w:rsidR="00786232" w:rsidRDefault="00FF70EE">
            <w:pPr>
              <w:rPr>
                <w:szCs w:val="21"/>
              </w:rPr>
            </w:pPr>
            <w:r>
              <w:rPr>
                <w:rFonts w:hint="eastAsia"/>
                <w:szCs w:val="21"/>
              </w:rPr>
              <w:t>5</w:t>
            </w:r>
            <w:r>
              <w:rPr>
                <w:rFonts w:hint="eastAsia"/>
                <w:szCs w:val="21"/>
              </w:rPr>
              <w:t>、绝缘强度</w:t>
            </w:r>
          </w:p>
        </w:tc>
      </w:tr>
      <w:tr w:rsidR="00786232">
        <w:trPr>
          <w:trHeight w:val="464"/>
        </w:trPr>
        <w:tc>
          <w:tcPr>
            <w:tcW w:w="4124" w:type="dxa"/>
            <w:gridSpan w:val="9"/>
            <w:tcBorders>
              <w:tl2br w:val="nil"/>
              <w:tr2bl w:val="nil"/>
            </w:tcBorders>
            <w:vAlign w:val="center"/>
          </w:tcPr>
          <w:p w:rsidR="00786232" w:rsidRDefault="00FF70EE">
            <w:pPr>
              <w:jc w:val="center"/>
              <w:rPr>
                <w:szCs w:val="21"/>
              </w:rPr>
            </w:pPr>
            <w:r>
              <w:rPr>
                <w:rFonts w:hint="eastAsia"/>
                <w:szCs w:val="21"/>
              </w:rPr>
              <w:t>绝缘强度（</w:t>
            </w:r>
            <w:r>
              <w:rPr>
                <w:rFonts w:hint="eastAsia"/>
                <w:szCs w:val="21"/>
              </w:rPr>
              <w:t>1.5kV</w:t>
            </w:r>
            <w:r>
              <w:rPr>
                <w:rFonts w:hint="eastAsia"/>
                <w:szCs w:val="21"/>
              </w:rPr>
              <w:t>、</w:t>
            </w:r>
            <w:r>
              <w:rPr>
                <w:rFonts w:hint="eastAsia"/>
                <w:szCs w:val="21"/>
              </w:rPr>
              <w:t>50Hz</w:t>
            </w:r>
            <w:r>
              <w:rPr>
                <w:rFonts w:hint="eastAsia"/>
                <w:szCs w:val="21"/>
              </w:rPr>
              <w:t>）</w:t>
            </w:r>
          </w:p>
        </w:tc>
        <w:tc>
          <w:tcPr>
            <w:tcW w:w="6190" w:type="dxa"/>
            <w:gridSpan w:val="15"/>
            <w:tcBorders>
              <w:tl2br w:val="nil"/>
              <w:tr2bl w:val="nil"/>
            </w:tcBorders>
            <w:vAlign w:val="center"/>
          </w:tcPr>
          <w:p w:rsidR="00786232" w:rsidRDefault="00786232">
            <w:pPr>
              <w:rPr>
                <w:szCs w:val="21"/>
              </w:rPr>
            </w:pPr>
          </w:p>
        </w:tc>
      </w:tr>
    </w:tbl>
    <w:p w:rsidR="00786232" w:rsidRDefault="00786232">
      <w:pPr>
        <w:spacing w:line="560" w:lineRule="atLeast"/>
        <w:ind w:right="958"/>
        <w:outlineLvl w:val="0"/>
        <w:rPr>
          <w:rFonts w:ascii="黑体" w:eastAsia="黑体" w:hAnsi="黑体" w:cs="黑体"/>
          <w:sz w:val="28"/>
          <w:szCs w:val="28"/>
        </w:rPr>
      </w:pPr>
    </w:p>
    <w:p w:rsidR="00786232" w:rsidRDefault="00786232">
      <w:pPr>
        <w:spacing w:line="560" w:lineRule="atLeast"/>
        <w:ind w:right="958"/>
        <w:outlineLvl w:val="0"/>
        <w:rPr>
          <w:rFonts w:ascii="黑体" w:eastAsia="黑体" w:hAnsi="黑体" w:cs="黑体"/>
          <w:sz w:val="28"/>
          <w:szCs w:val="28"/>
        </w:rPr>
      </w:pPr>
    </w:p>
    <w:p w:rsidR="00786232" w:rsidRDefault="00786232">
      <w:pPr>
        <w:spacing w:line="560" w:lineRule="atLeast"/>
        <w:ind w:right="958"/>
        <w:outlineLvl w:val="0"/>
        <w:rPr>
          <w:rFonts w:ascii="黑体" w:eastAsia="黑体" w:hAnsi="黑体" w:cs="黑体"/>
          <w:sz w:val="28"/>
          <w:szCs w:val="28"/>
        </w:rPr>
      </w:pPr>
    </w:p>
    <w:p w:rsidR="00786232" w:rsidRDefault="00786232">
      <w:pPr>
        <w:spacing w:line="560" w:lineRule="atLeast"/>
        <w:ind w:right="958"/>
        <w:outlineLvl w:val="0"/>
        <w:rPr>
          <w:rFonts w:ascii="黑体" w:eastAsia="黑体" w:hAnsi="黑体" w:cs="黑体"/>
          <w:sz w:val="28"/>
          <w:szCs w:val="28"/>
        </w:rPr>
      </w:pPr>
    </w:p>
    <w:p w:rsidR="00786232" w:rsidRDefault="00786232">
      <w:pPr>
        <w:spacing w:line="560" w:lineRule="atLeast"/>
        <w:ind w:right="958"/>
        <w:outlineLvl w:val="0"/>
        <w:rPr>
          <w:rFonts w:ascii="黑体" w:eastAsia="黑体" w:hAnsi="黑体" w:cs="黑体"/>
          <w:sz w:val="28"/>
          <w:szCs w:val="28"/>
        </w:rPr>
      </w:pPr>
    </w:p>
    <w:p w:rsidR="00786232" w:rsidRDefault="00786232">
      <w:pPr>
        <w:spacing w:line="560" w:lineRule="atLeast"/>
        <w:ind w:right="958"/>
        <w:outlineLvl w:val="0"/>
        <w:rPr>
          <w:rFonts w:ascii="黑体" w:eastAsia="黑体" w:hAnsi="黑体" w:cs="黑体"/>
          <w:sz w:val="28"/>
          <w:szCs w:val="28"/>
        </w:rPr>
      </w:pPr>
    </w:p>
    <w:p w:rsidR="00786232" w:rsidRDefault="00786232">
      <w:pPr>
        <w:spacing w:line="560" w:lineRule="atLeast"/>
        <w:ind w:right="958"/>
        <w:outlineLvl w:val="0"/>
        <w:rPr>
          <w:rFonts w:ascii="黑体" w:eastAsia="黑体" w:hAnsi="黑体" w:cs="黑体"/>
          <w:sz w:val="28"/>
          <w:szCs w:val="28"/>
        </w:rPr>
      </w:pPr>
    </w:p>
    <w:p w:rsidR="00786232" w:rsidRDefault="00786232">
      <w:pPr>
        <w:spacing w:line="560" w:lineRule="atLeast"/>
        <w:ind w:right="958"/>
        <w:outlineLvl w:val="0"/>
        <w:rPr>
          <w:rFonts w:ascii="黑体" w:eastAsia="黑体" w:hAnsi="黑体" w:cs="黑体"/>
          <w:sz w:val="28"/>
          <w:szCs w:val="28"/>
        </w:rPr>
      </w:pPr>
    </w:p>
    <w:p w:rsidR="00786232" w:rsidRDefault="00786232">
      <w:pPr>
        <w:spacing w:line="560" w:lineRule="atLeast"/>
        <w:ind w:right="958"/>
        <w:outlineLvl w:val="0"/>
        <w:rPr>
          <w:rFonts w:ascii="黑体" w:eastAsia="黑体" w:hAnsi="黑体" w:cs="黑体"/>
          <w:sz w:val="28"/>
          <w:szCs w:val="28"/>
        </w:rPr>
      </w:pPr>
    </w:p>
    <w:p w:rsidR="00786232" w:rsidRDefault="00786232">
      <w:pPr>
        <w:spacing w:line="560" w:lineRule="atLeast"/>
        <w:ind w:right="958"/>
        <w:outlineLvl w:val="0"/>
        <w:rPr>
          <w:rFonts w:ascii="黑体" w:eastAsia="黑体" w:hAnsi="黑体" w:cs="黑体"/>
          <w:sz w:val="28"/>
          <w:szCs w:val="28"/>
        </w:rPr>
      </w:pPr>
    </w:p>
    <w:p w:rsidR="00786232" w:rsidRDefault="00786232">
      <w:pPr>
        <w:spacing w:line="560" w:lineRule="atLeast"/>
        <w:ind w:right="958"/>
        <w:outlineLvl w:val="0"/>
        <w:rPr>
          <w:rFonts w:ascii="黑体" w:eastAsia="黑体" w:hAnsi="黑体" w:cs="黑体"/>
          <w:sz w:val="28"/>
          <w:szCs w:val="28"/>
        </w:rPr>
      </w:pPr>
    </w:p>
    <w:p w:rsidR="00786232" w:rsidRDefault="00786232">
      <w:pPr>
        <w:spacing w:line="560" w:lineRule="atLeast"/>
        <w:ind w:right="958"/>
        <w:outlineLvl w:val="0"/>
        <w:rPr>
          <w:rFonts w:ascii="黑体" w:eastAsia="黑体" w:hAnsi="黑体" w:cs="黑体"/>
          <w:sz w:val="28"/>
          <w:szCs w:val="28"/>
        </w:rPr>
      </w:pPr>
    </w:p>
    <w:p w:rsidR="00786232" w:rsidRDefault="00786232">
      <w:pPr>
        <w:spacing w:line="560" w:lineRule="atLeast"/>
        <w:ind w:right="958"/>
        <w:outlineLvl w:val="0"/>
        <w:rPr>
          <w:rFonts w:ascii="黑体" w:eastAsia="黑体" w:hAnsi="黑体" w:cs="黑体"/>
          <w:sz w:val="28"/>
          <w:szCs w:val="28"/>
        </w:rPr>
      </w:pPr>
    </w:p>
    <w:p w:rsidR="00786232" w:rsidRDefault="00786232">
      <w:pPr>
        <w:spacing w:line="560" w:lineRule="atLeast"/>
        <w:ind w:right="958"/>
        <w:outlineLvl w:val="0"/>
        <w:rPr>
          <w:rFonts w:ascii="黑体" w:eastAsia="黑体" w:hAnsi="黑体" w:cs="黑体"/>
          <w:sz w:val="28"/>
          <w:szCs w:val="28"/>
        </w:rPr>
      </w:pPr>
    </w:p>
    <w:p w:rsidR="00786232" w:rsidRDefault="00786232">
      <w:pPr>
        <w:spacing w:line="560" w:lineRule="atLeast"/>
        <w:ind w:right="958"/>
        <w:outlineLvl w:val="0"/>
        <w:rPr>
          <w:rFonts w:ascii="黑体" w:eastAsia="黑体" w:hAnsi="黑体" w:cs="黑体"/>
          <w:sz w:val="28"/>
          <w:szCs w:val="28"/>
        </w:rPr>
      </w:pPr>
    </w:p>
    <w:p w:rsidR="00786232" w:rsidRDefault="00786232">
      <w:pPr>
        <w:spacing w:line="560" w:lineRule="atLeast"/>
        <w:ind w:right="958"/>
        <w:outlineLvl w:val="0"/>
        <w:rPr>
          <w:rFonts w:ascii="黑体" w:eastAsia="黑体" w:hAnsi="黑体" w:cs="黑体"/>
          <w:sz w:val="28"/>
          <w:szCs w:val="28"/>
        </w:rPr>
      </w:pPr>
    </w:p>
    <w:p w:rsidR="00786232" w:rsidRDefault="00786232">
      <w:pPr>
        <w:spacing w:line="560" w:lineRule="atLeast"/>
        <w:ind w:right="958"/>
        <w:outlineLvl w:val="0"/>
        <w:rPr>
          <w:rFonts w:ascii="黑体" w:eastAsia="黑体" w:hAnsi="黑体" w:cs="黑体"/>
          <w:sz w:val="28"/>
          <w:szCs w:val="28"/>
        </w:rPr>
      </w:pPr>
    </w:p>
    <w:p w:rsidR="00786232" w:rsidRDefault="00FF70EE">
      <w:pPr>
        <w:spacing w:line="560" w:lineRule="atLeast"/>
        <w:ind w:right="958"/>
        <w:outlineLvl w:val="0"/>
        <w:rPr>
          <w:rFonts w:ascii="黑体" w:eastAsia="黑体" w:hAnsi="黑体" w:cs="黑体"/>
          <w:sz w:val="28"/>
          <w:szCs w:val="28"/>
        </w:rPr>
      </w:pPr>
      <w:bookmarkStart w:id="26" w:name="_Toc29534"/>
      <w:r>
        <w:rPr>
          <w:rFonts w:ascii="黑体" w:eastAsia="黑体" w:hAnsi="黑体" w:cs="黑体" w:hint="eastAsia"/>
          <w:sz w:val="28"/>
          <w:szCs w:val="28"/>
        </w:rPr>
        <w:t>附录B</w:t>
      </w:r>
      <w:bookmarkEnd w:id="26"/>
    </w:p>
    <w:p w:rsidR="00786232" w:rsidRDefault="00FF70EE" w:rsidP="00786232">
      <w:pPr>
        <w:spacing w:line="400" w:lineRule="exact"/>
        <w:ind w:leftChars="-57" w:left="40" w:hangingChars="57" w:hanging="160"/>
        <w:jc w:val="center"/>
        <w:rPr>
          <w:rFonts w:ascii="黑体" w:eastAsia="黑体" w:hAnsi="黑体" w:cs="黑体"/>
          <w:bCs/>
          <w:sz w:val="28"/>
          <w:szCs w:val="28"/>
        </w:rPr>
      </w:pPr>
      <w:r>
        <w:rPr>
          <w:rFonts w:ascii="黑体" w:eastAsia="黑体" w:hAnsi="黑体" w:cs="黑体" w:hint="eastAsia"/>
          <w:bCs/>
          <w:sz w:val="28"/>
          <w:szCs w:val="28"/>
        </w:rPr>
        <w:t>汽油车燃油蒸发排放控制系统检测仪校准证书内页格式</w:t>
      </w:r>
    </w:p>
    <w:p w:rsidR="00786232" w:rsidRDefault="00786232">
      <w:pPr>
        <w:jc w:val="center"/>
        <w:rPr>
          <w:rFonts w:eastAsia="黑体"/>
          <w:bCs/>
          <w:sz w:val="24"/>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90"/>
        <w:gridCol w:w="6380"/>
      </w:tblGrid>
      <w:tr w:rsidR="00786232">
        <w:tc>
          <w:tcPr>
            <w:tcW w:w="3190" w:type="dxa"/>
            <w:tcBorders>
              <w:top w:val="single" w:sz="4" w:space="0" w:color="auto"/>
              <w:left w:val="single" w:sz="4" w:space="0" w:color="auto"/>
              <w:bottom w:val="single" w:sz="4" w:space="0" w:color="auto"/>
              <w:right w:val="single" w:sz="4" w:space="0" w:color="auto"/>
            </w:tcBorders>
            <w:shd w:val="clear" w:color="auto" w:fill="auto"/>
            <w:vAlign w:val="center"/>
          </w:tcPr>
          <w:p w:rsidR="00786232" w:rsidRDefault="00FF70EE">
            <w:pPr>
              <w:adjustRightInd w:val="0"/>
              <w:snapToGrid w:val="0"/>
              <w:jc w:val="center"/>
              <w:rPr>
                <w:rFonts w:ascii="宋体" w:hAnsi="宋体" w:cs="宋体"/>
                <w:sz w:val="24"/>
              </w:rPr>
            </w:pPr>
            <w:r>
              <w:rPr>
                <w:rFonts w:ascii="宋体" w:hAnsi="宋体" w:cs="宋体" w:hint="eastAsia"/>
                <w:sz w:val="24"/>
              </w:rPr>
              <w:t>校准项目</w:t>
            </w:r>
          </w:p>
        </w:tc>
        <w:tc>
          <w:tcPr>
            <w:tcW w:w="6380" w:type="dxa"/>
            <w:tcBorders>
              <w:top w:val="single" w:sz="4" w:space="0" w:color="auto"/>
              <w:left w:val="single" w:sz="4" w:space="0" w:color="auto"/>
              <w:bottom w:val="single" w:sz="4" w:space="0" w:color="auto"/>
              <w:right w:val="single" w:sz="4" w:space="0" w:color="auto"/>
            </w:tcBorders>
            <w:shd w:val="clear" w:color="auto" w:fill="auto"/>
            <w:vAlign w:val="center"/>
          </w:tcPr>
          <w:p w:rsidR="00786232" w:rsidRDefault="00FF70EE">
            <w:pPr>
              <w:adjustRightInd w:val="0"/>
              <w:snapToGrid w:val="0"/>
              <w:jc w:val="center"/>
              <w:rPr>
                <w:rFonts w:ascii="宋体" w:hAnsi="宋体" w:cs="宋体"/>
                <w:sz w:val="24"/>
              </w:rPr>
            </w:pPr>
            <w:r>
              <w:rPr>
                <w:rFonts w:ascii="宋体" w:hAnsi="宋体" w:cs="宋体" w:hint="eastAsia"/>
                <w:sz w:val="24"/>
              </w:rPr>
              <w:t>校准结果</w:t>
            </w:r>
          </w:p>
        </w:tc>
      </w:tr>
      <w:tr w:rsidR="00786232">
        <w:tc>
          <w:tcPr>
            <w:tcW w:w="3190" w:type="dxa"/>
            <w:tcBorders>
              <w:top w:val="single" w:sz="4" w:space="0" w:color="auto"/>
              <w:left w:val="single" w:sz="4" w:space="0" w:color="auto"/>
              <w:bottom w:val="single" w:sz="4" w:space="0" w:color="auto"/>
              <w:right w:val="single" w:sz="4" w:space="0" w:color="auto"/>
            </w:tcBorders>
            <w:shd w:val="clear" w:color="auto" w:fill="auto"/>
            <w:vAlign w:val="center"/>
          </w:tcPr>
          <w:p w:rsidR="00786232" w:rsidRDefault="00FF70EE">
            <w:pPr>
              <w:adjustRightInd w:val="0"/>
              <w:snapToGrid w:val="0"/>
              <w:jc w:val="center"/>
              <w:rPr>
                <w:rFonts w:ascii="宋体" w:hAnsi="宋体" w:cs="宋体"/>
                <w:sz w:val="24"/>
              </w:rPr>
            </w:pPr>
            <w:r>
              <w:rPr>
                <w:rFonts w:ascii="宋体" w:hAnsi="宋体" w:cs="宋体" w:hint="eastAsia"/>
                <w:sz w:val="24"/>
              </w:rPr>
              <w:t>零位漂移</w:t>
            </w:r>
          </w:p>
        </w:tc>
        <w:tc>
          <w:tcPr>
            <w:tcW w:w="6380" w:type="dxa"/>
            <w:tcBorders>
              <w:top w:val="single" w:sz="4" w:space="0" w:color="auto"/>
              <w:left w:val="single" w:sz="4" w:space="0" w:color="auto"/>
              <w:bottom w:val="single" w:sz="4" w:space="0" w:color="auto"/>
              <w:right w:val="single" w:sz="4" w:space="0" w:color="auto"/>
            </w:tcBorders>
            <w:shd w:val="clear" w:color="auto" w:fill="auto"/>
            <w:vAlign w:val="center"/>
          </w:tcPr>
          <w:p w:rsidR="00786232" w:rsidRDefault="00786232">
            <w:pPr>
              <w:adjustRightInd w:val="0"/>
              <w:snapToGrid w:val="0"/>
              <w:jc w:val="center"/>
              <w:rPr>
                <w:rFonts w:ascii="宋体" w:hAnsi="宋体" w:cs="宋体"/>
                <w:sz w:val="24"/>
              </w:rPr>
            </w:pPr>
          </w:p>
        </w:tc>
      </w:tr>
      <w:tr w:rsidR="00786232">
        <w:tc>
          <w:tcPr>
            <w:tcW w:w="3190" w:type="dxa"/>
            <w:tcBorders>
              <w:top w:val="single" w:sz="4" w:space="0" w:color="auto"/>
              <w:left w:val="single" w:sz="4" w:space="0" w:color="auto"/>
              <w:bottom w:val="single" w:sz="4" w:space="0" w:color="auto"/>
              <w:right w:val="single" w:sz="4" w:space="0" w:color="auto"/>
            </w:tcBorders>
            <w:shd w:val="clear" w:color="auto" w:fill="auto"/>
            <w:vAlign w:val="center"/>
          </w:tcPr>
          <w:p w:rsidR="00786232" w:rsidRDefault="00FF70EE">
            <w:pPr>
              <w:adjustRightInd w:val="0"/>
              <w:snapToGrid w:val="0"/>
              <w:jc w:val="center"/>
              <w:rPr>
                <w:rFonts w:ascii="宋体" w:hAnsi="宋体" w:cs="宋体"/>
                <w:sz w:val="24"/>
              </w:rPr>
            </w:pPr>
            <w:r>
              <w:rPr>
                <w:rFonts w:ascii="宋体" w:hAnsi="宋体" w:cs="宋体" w:hint="eastAsia"/>
                <w:sz w:val="24"/>
              </w:rPr>
              <w:t>示值误差</w:t>
            </w:r>
          </w:p>
        </w:tc>
        <w:tc>
          <w:tcPr>
            <w:tcW w:w="6380" w:type="dxa"/>
            <w:tcBorders>
              <w:top w:val="single" w:sz="4" w:space="0" w:color="auto"/>
              <w:left w:val="single" w:sz="4" w:space="0" w:color="auto"/>
              <w:bottom w:val="single" w:sz="4" w:space="0" w:color="auto"/>
              <w:right w:val="single" w:sz="4" w:space="0" w:color="auto"/>
            </w:tcBorders>
            <w:shd w:val="clear" w:color="auto" w:fill="auto"/>
            <w:vAlign w:val="center"/>
          </w:tcPr>
          <w:p w:rsidR="00786232" w:rsidRDefault="00786232">
            <w:pPr>
              <w:adjustRightInd w:val="0"/>
              <w:snapToGrid w:val="0"/>
              <w:jc w:val="center"/>
              <w:rPr>
                <w:rFonts w:ascii="宋体" w:hAnsi="宋体" w:cs="宋体"/>
                <w:sz w:val="24"/>
              </w:rPr>
            </w:pPr>
          </w:p>
        </w:tc>
      </w:tr>
      <w:tr w:rsidR="00786232">
        <w:tc>
          <w:tcPr>
            <w:tcW w:w="3190" w:type="dxa"/>
            <w:tcBorders>
              <w:top w:val="single" w:sz="4" w:space="0" w:color="auto"/>
              <w:left w:val="single" w:sz="4" w:space="0" w:color="auto"/>
              <w:bottom w:val="single" w:sz="4" w:space="0" w:color="auto"/>
              <w:right w:val="single" w:sz="4" w:space="0" w:color="auto"/>
            </w:tcBorders>
            <w:shd w:val="clear" w:color="auto" w:fill="auto"/>
            <w:vAlign w:val="center"/>
          </w:tcPr>
          <w:p w:rsidR="00786232" w:rsidRDefault="00FF70EE">
            <w:pPr>
              <w:adjustRightInd w:val="0"/>
              <w:snapToGrid w:val="0"/>
              <w:jc w:val="center"/>
              <w:rPr>
                <w:rFonts w:ascii="宋体" w:hAnsi="宋体" w:cs="宋体"/>
                <w:sz w:val="24"/>
              </w:rPr>
            </w:pPr>
            <w:r>
              <w:rPr>
                <w:rFonts w:ascii="宋体" w:hAnsi="宋体" w:cs="宋体" w:hint="eastAsia"/>
                <w:sz w:val="24"/>
              </w:rPr>
              <w:t>回程误差</w:t>
            </w:r>
          </w:p>
        </w:tc>
        <w:tc>
          <w:tcPr>
            <w:tcW w:w="6380" w:type="dxa"/>
            <w:tcBorders>
              <w:top w:val="single" w:sz="4" w:space="0" w:color="auto"/>
              <w:left w:val="single" w:sz="4" w:space="0" w:color="auto"/>
              <w:bottom w:val="single" w:sz="4" w:space="0" w:color="auto"/>
              <w:right w:val="single" w:sz="4" w:space="0" w:color="auto"/>
            </w:tcBorders>
            <w:shd w:val="clear" w:color="auto" w:fill="auto"/>
            <w:vAlign w:val="center"/>
          </w:tcPr>
          <w:p w:rsidR="00786232" w:rsidRDefault="00786232">
            <w:pPr>
              <w:adjustRightInd w:val="0"/>
              <w:snapToGrid w:val="0"/>
              <w:jc w:val="center"/>
              <w:rPr>
                <w:rFonts w:ascii="宋体" w:hAnsi="宋体" w:cs="宋体"/>
                <w:sz w:val="24"/>
              </w:rPr>
            </w:pPr>
          </w:p>
        </w:tc>
      </w:tr>
      <w:tr w:rsidR="00786232">
        <w:tc>
          <w:tcPr>
            <w:tcW w:w="3190" w:type="dxa"/>
            <w:tcBorders>
              <w:top w:val="single" w:sz="4" w:space="0" w:color="auto"/>
              <w:left w:val="single" w:sz="4" w:space="0" w:color="auto"/>
              <w:bottom w:val="single" w:sz="4" w:space="0" w:color="auto"/>
              <w:right w:val="single" w:sz="4" w:space="0" w:color="auto"/>
            </w:tcBorders>
            <w:shd w:val="clear" w:color="auto" w:fill="auto"/>
            <w:vAlign w:val="center"/>
          </w:tcPr>
          <w:p w:rsidR="00786232" w:rsidRDefault="00FF70EE">
            <w:pPr>
              <w:adjustRightInd w:val="0"/>
              <w:snapToGrid w:val="0"/>
              <w:jc w:val="center"/>
              <w:rPr>
                <w:rFonts w:ascii="宋体" w:hAnsi="宋体" w:cs="宋体"/>
                <w:sz w:val="24"/>
              </w:rPr>
            </w:pPr>
            <w:r>
              <w:rPr>
                <w:rFonts w:ascii="宋体" w:hAnsi="宋体" w:cs="宋体" w:hint="eastAsia"/>
                <w:sz w:val="24"/>
              </w:rPr>
              <w:t>示值波动性</w:t>
            </w:r>
          </w:p>
        </w:tc>
        <w:tc>
          <w:tcPr>
            <w:tcW w:w="6380" w:type="dxa"/>
            <w:tcBorders>
              <w:top w:val="single" w:sz="4" w:space="0" w:color="auto"/>
              <w:left w:val="single" w:sz="4" w:space="0" w:color="auto"/>
              <w:bottom w:val="single" w:sz="4" w:space="0" w:color="auto"/>
              <w:right w:val="single" w:sz="4" w:space="0" w:color="auto"/>
            </w:tcBorders>
            <w:shd w:val="clear" w:color="auto" w:fill="auto"/>
            <w:vAlign w:val="center"/>
          </w:tcPr>
          <w:p w:rsidR="00786232" w:rsidRDefault="00786232">
            <w:pPr>
              <w:adjustRightInd w:val="0"/>
              <w:snapToGrid w:val="0"/>
              <w:jc w:val="center"/>
              <w:rPr>
                <w:rFonts w:ascii="宋体" w:hAnsi="宋体" w:cs="宋体"/>
                <w:sz w:val="24"/>
              </w:rPr>
            </w:pPr>
          </w:p>
        </w:tc>
      </w:tr>
      <w:tr w:rsidR="00786232">
        <w:tc>
          <w:tcPr>
            <w:tcW w:w="3190" w:type="dxa"/>
            <w:tcBorders>
              <w:top w:val="single" w:sz="4" w:space="0" w:color="auto"/>
              <w:left w:val="single" w:sz="4" w:space="0" w:color="auto"/>
              <w:bottom w:val="single" w:sz="4" w:space="0" w:color="auto"/>
              <w:right w:val="single" w:sz="4" w:space="0" w:color="auto"/>
            </w:tcBorders>
            <w:shd w:val="clear" w:color="auto" w:fill="auto"/>
            <w:vAlign w:val="center"/>
          </w:tcPr>
          <w:p w:rsidR="00786232" w:rsidRDefault="00FF70EE">
            <w:pPr>
              <w:adjustRightInd w:val="0"/>
              <w:snapToGrid w:val="0"/>
              <w:jc w:val="center"/>
              <w:rPr>
                <w:rFonts w:ascii="宋体" w:hAnsi="宋体" w:cs="宋体"/>
                <w:sz w:val="24"/>
              </w:rPr>
            </w:pPr>
            <w:r>
              <w:rPr>
                <w:rFonts w:ascii="宋体" w:hAnsi="宋体" w:cs="宋体" w:hint="eastAsia"/>
                <w:sz w:val="24"/>
              </w:rPr>
              <w:t>绝缘电阻</w:t>
            </w:r>
          </w:p>
        </w:tc>
        <w:tc>
          <w:tcPr>
            <w:tcW w:w="6380" w:type="dxa"/>
            <w:tcBorders>
              <w:top w:val="single" w:sz="4" w:space="0" w:color="auto"/>
              <w:left w:val="single" w:sz="4" w:space="0" w:color="auto"/>
              <w:bottom w:val="single" w:sz="4" w:space="0" w:color="auto"/>
              <w:right w:val="single" w:sz="4" w:space="0" w:color="auto"/>
            </w:tcBorders>
            <w:shd w:val="clear" w:color="auto" w:fill="auto"/>
            <w:vAlign w:val="center"/>
          </w:tcPr>
          <w:p w:rsidR="00786232" w:rsidRDefault="00786232">
            <w:pPr>
              <w:adjustRightInd w:val="0"/>
              <w:snapToGrid w:val="0"/>
              <w:jc w:val="center"/>
              <w:rPr>
                <w:rFonts w:ascii="宋体" w:hAnsi="宋体" w:cs="宋体"/>
                <w:sz w:val="24"/>
              </w:rPr>
            </w:pPr>
          </w:p>
        </w:tc>
      </w:tr>
      <w:tr w:rsidR="00786232">
        <w:tc>
          <w:tcPr>
            <w:tcW w:w="3190" w:type="dxa"/>
            <w:tcBorders>
              <w:top w:val="single" w:sz="4" w:space="0" w:color="auto"/>
              <w:left w:val="single" w:sz="4" w:space="0" w:color="auto"/>
              <w:bottom w:val="single" w:sz="4" w:space="0" w:color="auto"/>
              <w:right w:val="single" w:sz="4" w:space="0" w:color="auto"/>
            </w:tcBorders>
            <w:shd w:val="clear" w:color="auto" w:fill="auto"/>
            <w:vAlign w:val="center"/>
          </w:tcPr>
          <w:p w:rsidR="00786232" w:rsidRDefault="00FF70EE">
            <w:pPr>
              <w:adjustRightInd w:val="0"/>
              <w:snapToGrid w:val="0"/>
              <w:jc w:val="center"/>
              <w:rPr>
                <w:rFonts w:ascii="宋体" w:hAnsi="宋体" w:cs="宋体"/>
                <w:sz w:val="24"/>
              </w:rPr>
            </w:pPr>
            <w:r>
              <w:rPr>
                <w:rFonts w:ascii="宋体" w:hAnsi="宋体" w:cs="宋体" w:hint="eastAsia"/>
                <w:sz w:val="24"/>
              </w:rPr>
              <w:t>绝缘强度</w:t>
            </w:r>
          </w:p>
        </w:tc>
        <w:tc>
          <w:tcPr>
            <w:tcW w:w="6380" w:type="dxa"/>
            <w:tcBorders>
              <w:top w:val="single" w:sz="4" w:space="0" w:color="auto"/>
              <w:left w:val="single" w:sz="4" w:space="0" w:color="auto"/>
              <w:bottom w:val="single" w:sz="4" w:space="0" w:color="auto"/>
              <w:right w:val="single" w:sz="4" w:space="0" w:color="auto"/>
            </w:tcBorders>
            <w:shd w:val="clear" w:color="auto" w:fill="auto"/>
            <w:vAlign w:val="center"/>
          </w:tcPr>
          <w:p w:rsidR="00786232" w:rsidRDefault="00786232">
            <w:pPr>
              <w:adjustRightInd w:val="0"/>
              <w:snapToGrid w:val="0"/>
              <w:jc w:val="center"/>
              <w:rPr>
                <w:rFonts w:ascii="宋体" w:hAnsi="宋体" w:cs="宋体"/>
                <w:sz w:val="24"/>
              </w:rPr>
            </w:pPr>
          </w:p>
        </w:tc>
      </w:tr>
    </w:tbl>
    <w:p w:rsidR="00786232" w:rsidRDefault="00786232">
      <w:pPr>
        <w:spacing w:line="560" w:lineRule="atLeast"/>
        <w:ind w:right="958"/>
        <w:outlineLvl w:val="0"/>
        <w:rPr>
          <w:rFonts w:ascii="黑体" w:eastAsia="黑体" w:hAnsi="黑体" w:cs="黑体"/>
          <w:sz w:val="28"/>
          <w:szCs w:val="28"/>
        </w:rPr>
      </w:pPr>
    </w:p>
    <w:p w:rsidR="00786232" w:rsidRDefault="00786232">
      <w:pPr>
        <w:spacing w:line="560" w:lineRule="atLeast"/>
        <w:ind w:right="958"/>
        <w:outlineLvl w:val="0"/>
        <w:rPr>
          <w:rFonts w:ascii="黑体" w:eastAsia="黑体" w:hAnsi="黑体" w:cs="黑体"/>
          <w:sz w:val="28"/>
          <w:szCs w:val="28"/>
        </w:rPr>
      </w:pPr>
    </w:p>
    <w:p w:rsidR="00786232" w:rsidRDefault="00786232">
      <w:pPr>
        <w:spacing w:line="560" w:lineRule="atLeast"/>
        <w:ind w:right="958"/>
        <w:outlineLvl w:val="0"/>
        <w:rPr>
          <w:rFonts w:ascii="黑体" w:eastAsia="黑体" w:hAnsi="黑体" w:cs="黑体"/>
          <w:sz w:val="28"/>
          <w:szCs w:val="28"/>
        </w:rPr>
      </w:pPr>
    </w:p>
    <w:p w:rsidR="00786232" w:rsidRDefault="00786232">
      <w:pPr>
        <w:spacing w:line="560" w:lineRule="atLeast"/>
        <w:ind w:right="958"/>
        <w:outlineLvl w:val="0"/>
        <w:rPr>
          <w:rFonts w:ascii="黑体" w:eastAsia="黑体" w:hAnsi="黑体" w:cs="黑体"/>
          <w:sz w:val="28"/>
          <w:szCs w:val="28"/>
        </w:rPr>
      </w:pPr>
    </w:p>
    <w:p w:rsidR="00786232" w:rsidRDefault="00786232">
      <w:pPr>
        <w:spacing w:line="560" w:lineRule="atLeast"/>
        <w:ind w:right="958"/>
        <w:outlineLvl w:val="0"/>
        <w:rPr>
          <w:rFonts w:ascii="黑体" w:eastAsia="黑体" w:hAnsi="黑体" w:cs="黑体"/>
          <w:sz w:val="28"/>
          <w:szCs w:val="28"/>
        </w:rPr>
      </w:pPr>
    </w:p>
    <w:p w:rsidR="00786232" w:rsidRDefault="00786232">
      <w:pPr>
        <w:spacing w:line="560" w:lineRule="atLeast"/>
        <w:ind w:right="958"/>
        <w:outlineLvl w:val="0"/>
        <w:rPr>
          <w:rFonts w:ascii="黑体" w:eastAsia="黑体" w:hAnsi="黑体" w:cs="黑体"/>
          <w:sz w:val="28"/>
          <w:szCs w:val="28"/>
        </w:rPr>
      </w:pPr>
    </w:p>
    <w:p w:rsidR="00786232" w:rsidRDefault="00786232">
      <w:pPr>
        <w:spacing w:line="560" w:lineRule="atLeast"/>
        <w:ind w:right="958"/>
        <w:outlineLvl w:val="0"/>
        <w:rPr>
          <w:rFonts w:ascii="黑体" w:eastAsia="黑体" w:hAnsi="黑体" w:cs="黑体"/>
          <w:sz w:val="28"/>
          <w:szCs w:val="28"/>
        </w:rPr>
      </w:pPr>
    </w:p>
    <w:p w:rsidR="00786232" w:rsidRDefault="00786232">
      <w:pPr>
        <w:spacing w:line="560" w:lineRule="atLeast"/>
        <w:ind w:right="958"/>
        <w:outlineLvl w:val="0"/>
        <w:rPr>
          <w:rFonts w:ascii="黑体" w:eastAsia="黑体" w:hAnsi="黑体" w:cs="黑体"/>
          <w:sz w:val="28"/>
          <w:szCs w:val="28"/>
        </w:rPr>
      </w:pPr>
    </w:p>
    <w:p w:rsidR="00786232" w:rsidRDefault="00786232">
      <w:pPr>
        <w:spacing w:line="560" w:lineRule="atLeast"/>
        <w:ind w:right="958"/>
        <w:outlineLvl w:val="0"/>
        <w:rPr>
          <w:rFonts w:ascii="黑体" w:eastAsia="黑体" w:hAnsi="黑体" w:cs="黑体"/>
          <w:sz w:val="28"/>
          <w:szCs w:val="28"/>
        </w:rPr>
      </w:pPr>
    </w:p>
    <w:p w:rsidR="00786232" w:rsidRDefault="00786232">
      <w:pPr>
        <w:spacing w:line="560" w:lineRule="atLeast"/>
        <w:ind w:right="958"/>
        <w:outlineLvl w:val="0"/>
        <w:rPr>
          <w:rFonts w:ascii="黑体" w:eastAsia="黑体" w:hAnsi="黑体" w:cs="黑体"/>
          <w:sz w:val="28"/>
          <w:szCs w:val="28"/>
        </w:rPr>
      </w:pPr>
    </w:p>
    <w:p w:rsidR="00786232" w:rsidRDefault="00786232">
      <w:pPr>
        <w:spacing w:line="560" w:lineRule="atLeast"/>
        <w:ind w:right="958"/>
        <w:outlineLvl w:val="0"/>
        <w:rPr>
          <w:rFonts w:ascii="黑体" w:eastAsia="黑体" w:hAnsi="黑体" w:cs="黑体"/>
          <w:sz w:val="28"/>
          <w:szCs w:val="28"/>
        </w:rPr>
      </w:pPr>
    </w:p>
    <w:p w:rsidR="00786232" w:rsidRDefault="00786232">
      <w:pPr>
        <w:spacing w:line="560" w:lineRule="atLeast"/>
        <w:ind w:right="958"/>
        <w:outlineLvl w:val="0"/>
        <w:rPr>
          <w:rFonts w:ascii="黑体" w:eastAsia="黑体" w:hAnsi="黑体" w:cs="黑体"/>
          <w:sz w:val="28"/>
          <w:szCs w:val="28"/>
        </w:rPr>
      </w:pPr>
    </w:p>
    <w:p w:rsidR="00786232" w:rsidRDefault="00786232">
      <w:pPr>
        <w:spacing w:line="560" w:lineRule="atLeast"/>
        <w:ind w:right="958"/>
        <w:outlineLvl w:val="0"/>
        <w:rPr>
          <w:rFonts w:ascii="黑体" w:eastAsia="黑体" w:hAnsi="黑体" w:cs="黑体"/>
          <w:sz w:val="28"/>
          <w:szCs w:val="28"/>
        </w:rPr>
      </w:pPr>
    </w:p>
    <w:p w:rsidR="00786232" w:rsidRDefault="00786232">
      <w:pPr>
        <w:spacing w:line="560" w:lineRule="atLeast"/>
        <w:ind w:right="958"/>
        <w:outlineLvl w:val="0"/>
        <w:rPr>
          <w:rFonts w:ascii="黑体" w:eastAsia="黑体" w:hAnsi="黑体" w:cs="黑体"/>
          <w:sz w:val="28"/>
          <w:szCs w:val="28"/>
        </w:rPr>
      </w:pPr>
    </w:p>
    <w:p w:rsidR="00786232" w:rsidRDefault="00786232">
      <w:pPr>
        <w:spacing w:line="560" w:lineRule="atLeast"/>
        <w:ind w:right="958"/>
        <w:outlineLvl w:val="0"/>
        <w:rPr>
          <w:rFonts w:ascii="黑体" w:eastAsia="黑体" w:hAnsi="黑体" w:cs="黑体"/>
          <w:sz w:val="28"/>
          <w:szCs w:val="28"/>
        </w:rPr>
      </w:pPr>
    </w:p>
    <w:p w:rsidR="00786232" w:rsidRDefault="00FF70EE">
      <w:pPr>
        <w:spacing w:line="560" w:lineRule="atLeast"/>
        <w:ind w:right="958"/>
        <w:outlineLvl w:val="0"/>
        <w:rPr>
          <w:rFonts w:ascii="黑体" w:eastAsia="黑体" w:hAnsi="黑体" w:cs="黑体"/>
          <w:sz w:val="28"/>
          <w:szCs w:val="28"/>
        </w:rPr>
      </w:pPr>
      <w:bookmarkStart w:id="27" w:name="_Toc13441"/>
      <w:r>
        <w:rPr>
          <w:rFonts w:ascii="黑体" w:eastAsia="黑体" w:hAnsi="黑体" w:cs="黑体" w:hint="eastAsia"/>
          <w:sz w:val="28"/>
          <w:szCs w:val="28"/>
        </w:rPr>
        <w:lastRenderedPageBreak/>
        <w:t>附录C</w:t>
      </w:r>
      <w:bookmarkEnd w:id="27"/>
    </w:p>
    <w:p w:rsidR="00786232" w:rsidRDefault="00FF70EE">
      <w:pPr>
        <w:spacing w:line="560" w:lineRule="atLeast"/>
        <w:ind w:right="3"/>
        <w:jc w:val="center"/>
        <w:rPr>
          <w:rFonts w:ascii="黑体" w:eastAsia="黑体" w:hAnsi="黑体" w:cs="黑体"/>
          <w:w w:val="90"/>
          <w:sz w:val="28"/>
          <w:szCs w:val="28"/>
        </w:rPr>
      </w:pPr>
      <w:r>
        <w:rPr>
          <w:rFonts w:ascii="黑体" w:eastAsia="黑体" w:hAnsi="黑体" w:cs="黑体" w:hint="eastAsia"/>
          <w:bCs/>
          <w:sz w:val="28"/>
          <w:szCs w:val="28"/>
        </w:rPr>
        <w:t>汽油车燃油蒸发排放控制系统检测仪示值误差</w:t>
      </w:r>
      <w:r>
        <w:rPr>
          <w:rFonts w:ascii="黑体" w:eastAsia="黑体" w:hAnsi="黑体" w:cs="黑体" w:hint="eastAsia"/>
          <w:w w:val="90"/>
          <w:sz w:val="28"/>
          <w:szCs w:val="28"/>
        </w:rPr>
        <w:t>测量不确定度的评估</w:t>
      </w:r>
    </w:p>
    <w:p w:rsidR="00786232" w:rsidRDefault="00FF70EE">
      <w:pPr>
        <w:spacing w:line="360" w:lineRule="auto"/>
        <w:rPr>
          <w:rFonts w:ascii="黑体" w:eastAsia="黑体" w:hAnsi="黑体" w:cs="黑体"/>
          <w:b/>
          <w:sz w:val="24"/>
        </w:rPr>
      </w:pPr>
      <w:r>
        <w:rPr>
          <w:rFonts w:ascii="黑体" w:eastAsia="黑体" w:hAnsi="黑体" w:cs="黑体" w:hint="eastAsia"/>
          <w:b/>
          <w:sz w:val="24"/>
        </w:rPr>
        <w:t>C.1、概述</w:t>
      </w:r>
    </w:p>
    <w:p w:rsidR="00786232" w:rsidRDefault="00FF70EE">
      <w:pPr>
        <w:spacing w:line="360" w:lineRule="auto"/>
        <w:rPr>
          <w:sz w:val="24"/>
        </w:rPr>
      </w:pPr>
      <w:r>
        <w:rPr>
          <w:rFonts w:hint="eastAsia"/>
          <w:sz w:val="24"/>
        </w:rPr>
        <w:t>C.</w:t>
      </w:r>
      <w:r>
        <w:rPr>
          <w:sz w:val="24"/>
        </w:rPr>
        <w:t>1.1</w:t>
      </w:r>
      <w:r>
        <w:rPr>
          <w:rFonts w:hAnsi="宋体"/>
          <w:sz w:val="24"/>
        </w:rPr>
        <w:t>、计量标准</w:t>
      </w:r>
      <w:r>
        <w:rPr>
          <w:sz w:val="24"/>
        </w:rPr>
        <w:t xml:space="preserve"> (</w:t>
      </w:r>
      <w:r>
        <w:rPr>
          <w:rFonts w:hAnsi="宋体"/>
          <w:sz w:val="24"/>
        </w:rPr>
        <w:t>见表</w:t>
      </w:r>
      <w:r>
        <w:rPr>
          <w:rFonts w:hAnsi="宋体" w:hint="eastAsia"/>
          <w:sz w:val="24"/>
        </w:rPr>
        <w:t>C.</w:t>
      </w:r>
      <w:r>
        <w:rPr>
          <w:sz w:val="24"/>
        </w:rPr>
        <w:t>1)</w:t>
      </w:r>
      <w:r>
        <w:rPr>
          <w:rFonts w:hAnsi="宋体"/>
          <w:sz w:val="24"/>
        </w:rPr>
        <w:t>。</w:t>
      </w:r>
    </w:p>
    <w:p w:rsidR="00786232" w:rsidRDefault="00FF70EE">
      <w:pPr>
        <w:spacing w:line="240" w:lineRule="atLeast"/>
        <w:jc w:val="center"/>
        <w:rPr>
          <w:rFonts w:ascii="黑体" w:eastAsia="黑体" w:hAnsi="黑体" w:cs="黑体"/>
          <w:szCs w:val="21"/>
        </w:rPr>
      </w:pPr>
      <w:r>
        <w:rPr>
          <w:rFonts w:ascii="黑体" w:eastAsia="黑体" w:hAnsi="黑体" w:cs="黑体" w:hint="eastAsia"/>
          <w:szCs w:val="21"/>
        </w:rPr>
        <w:t>表C.1  实验室的计量标准器</w:t>
      </w:r>
    </w:p>
    <w:tbl>
      <w:tblPr>
        <w:tblW w:w="0" w:type="auto"/>
        <w:tblInd w:w="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0"/>
        <w:gridCol w:w="1800"/>
        <w:gridCol w:w="2670"/>
        <w:gridCol w:w="2850"/>
      </w:tblGrid>
      <w:tr w:rsidR="00786232">
        <w:trPr>
          <w:trHeight w:val="348"/>
        </w:trPr>
        <w:tc>
          <w:tcPr>
            <w:tcW w:w="840" w:type="dxa"/>
            <w:vMerge w:val="restart"/>
            <w:vAlign w:val="center"/>
          </w:tcPr>
          <w:p w:rsidR="00786232" w:rsidRDefault="00FF70EE">
            <w:pPr>
              <w:spacing w:line="240" w:lineRule="atLeast"/>
              <w:jc w:val="center"/>
              <w:rPr>
                <w:szCs w:val="21"/>
              </w:rPr>
            </w:pPr>
            <w:r>
              <w:rPr>
                <w:rFonts w:hAnsi="宋体"/>
                <w:szCs w:val="21"/>
              </w:rPr>
              <w:t>序号</w:t>
            </w:r>
          </w:p>
        </w:tc>
        <w:tc>
          <w:tcPr>
            <w:tcW w:w="1800" w:type="dxa"/>
            <w:vMerge w:val="restart"/>
            <w:vAlign w:val="center"/>
          </w:tcPr>
          <w:p w:rsidR="00786232" w:rsidRDefault="00FF70EE">
            <w:pPr>
              <w:spacing w:line="240" w:lineRule="atLeast"/>
              <w:jc w:val="center"/>
              <w:rPr>
                <w:szCs w:val="21"/>
              </w:rPr>
            </w:pPr>
            <w:r>
              <w:rPr>
                <w:rFonts w:hAnsi="宋体"/>
                <w:szCs w:val="21"/>
              </w:rPr>
              <w:t>设备名称</w:t>
            </w:r>
          </w:p>
        </w:tc>
        <w:tc>
          <w:tcPr>
            <w:tcW w:w="5520" w:type="dxa"/>
            <w:gridSpan w:val="2"/>
            <w:vAlign w:val="center"/>
          </w:tcPr>
          <w:p w:rsidR="00786232" w:rsidRDefault="00FF70EE">
            <w:pPr>
              <w:spacing w:line="240" w:lineRule="atLeast"/>
              <w:jc w:val="center"/>
              <w:rPr>
                <w:szCs w:val="21"/>
              </w:rPr>
            </w:pPr>
            <w:r>
              <w:rPr>
                <w:rFonts w:hAnsi="宋体"/>
                <w:szCs w:val="21"/>
              </w:rPr>
              <w:t>技术性能</w:t>
            </w:r>
          </w:p>
        </w:tc>
      </w:tr>
      <w:tr w:rsidR="00786232">
        <w:trPr>
          <w:trHeight w:val="372"/>
        </w:trPr>
        <w:tc>
          <w:tcPr>
            <w:tcW w:w="840" w:type="dxa"/>
            <w:vMerge/>
            <w:vAlign w:val="center"/>
          </w:tcPr>
          <w:p w:rsidR="00786232" w:rsidRDefault="00786232">
            <w:pPr>
              <w:spacing w:line="240" w:lineRule="atLeast"/>
              <w:jc w:val="center"/>
              <w:rPr>
                <w:szCs w:val="21"/>
              </w:rPr>
            </w:pPr>
          </w:p>
        </w:tc>
        <w:tc>
          <w:tcPr>
            <w:tcW w:w="1800" w:type="dxa"/>
            <w:vMerge/>
            <w:vAlign w:val="center"/>
          </w:tcPr>
          <w:p w:rsidR="00786232" w:rsidRDefault="00786232">
            <w:pPr>
              <w:spacing w:line="240" w:lineRule="atLeast"/>
              <w:jc w:val="center"/>
              <w:rPr>
                <w:szCs w:val="21"/>
              </w:rPr>
            </w:pPr>
          </w:p>
        </w:tc>
        <w:tc>
          <w:tcPr>
            <w:tcW w:w="2670" w:type="dxa"/>
            <w:vAlign w:val="center"/>
          </w:tcPr>
          <w:p w:rsidR="00786232" w:rsidRDefault="00FF70EE">
            <w:pPr>
              <w:spacing w:line="240" w:lineRule="atLeast"/>
              <w:jc w:val="center"/>
              <w:rPr>
                <w:szCs w:val="21"/>
              </w:rPr>
            </w:pPr>
            <w:r>
              <w:rPr>
                <w:rFonts w:hAnsi="宋体"/>
                <w:szCs w:val="21"/>
              </w:rPr>
              <w:t>测量范围</w:t>
            </w:r>
          </w:p>
        </w:tc>
        <w:tc>
          <w:tcPr>
            <w:tcW w:w="2850" w:type="dxa"/>
            <w:vAlign w:val="center"/>
          </w:tcPr>
          <w:p w:rsidR="00786232" w:rsidRDefault="00FF70EE">
            <w:pPr>
              <w:spacing w:line="240" w:lineRule="atLeast"/>
              <w:jc w:val="center"/>
              <w:rPr>
                <w:szCs w:val="21"/>
              </w:rPr>
            </w:pPr>
            <w:r>
              <w:rPr>
                <w:rFonts w:hAnsi="宋体"/>
                <w:szCs w:val="21"/>
              </w:rPr>
              <w:t>技术指标</w:t>
            </w:r>
          </w:p>
        </w:tc>
      </w:tr>
      <w:tr w:rsidR="00786232">
        <w:tc>
          <w:tcPr>
            <w:tcW w:w="840" w:type="dxa"/>
            <w:vAlign w:val="center"/>
          </w:tcPr>
          <w:p w:rsidR="00786232" w:rsidRDefault="00FF70EE">
            <w:pPr>
              <w:spacing w:line="240" w:lineRule="atLeast"/>
              <w:jc w:val="center"/>
              <w:rPr>
                <w:szCs w:val="21"/>
              </w:rPr>
            </w:pPr>
            <w:r>
              <w:rPr>
                <w:szCs w:val="21"/>
              </w:rPr>
              <w:t>1</w:t>
            </w:r>
          </w:p>
        </w:tc>
        <w:tc>
          <w:tcPr>
            <w:tcW w:w="1800" w:type="dxa"/>
            <w:vAlign w:val="center"/>
          </w:tcPr>
          <w:p w:rsidR="00786232" w:rsidRDefault="00FF70EE">
            <w:pPr>
              <w:jc w:val="center"/>
              <w:rPr>
                <w:szCs w:val="21"/>
              </w:rPr>
            </w:pPr>
            <w:r>
              <w:rPr>
                <w:rFonts w:hint="eastAsia"/>
                <w:szCs w:val="21"/>
              </w:rPr>
              <w:t>压力标准器</w:t>
            </w:r>
          </w:p>
        </w:tc>
        <w:tc>
          <w:tcPr>
            <w:tcW w:w="2670" w:type="dxa"/>
            <w:vAlign w:val="center"/>
          </w:tcPr>
          <w:p w:rsidR="00786232" w:rsidRDefault="00FF70EE">
            <w:pPr>
              <w:jc w:val="center"/>
              <w:rPr>
                <w:szCs w:val="21"/>
              </w:rPr>
            </w:pPr>
            <w:r>
              <w:rPr>
                <w:rFonts w:ascii="宋体" w:hAnsi="宋体" w:cs="宋体" w:hint="eastAsia"/>
                <w:szCs w:val="21"/>
              </w:rPr>
              <w:t>(0～20)</w:t>
            </w:r>
            <w:proofErr w:type="spellStart"/>
            <w:r>
              <w:rPr>
                <w:rFonts w:ascii="宋体" w:hAnsi="宋体" w:cs="宋体" w:hint="eastAsia"/>
                <w:szCs w:val="21"/>
              </w:rPr>
              <w:t>kPa</w:t>
            </w:r>
            <w:proofErr w:type="spellEnd"/>
          </w:p>
        </w:tc>
        <w:tc>
          <w:tcPr>
            <w:tcW w:w="2850" w:type="dxa"/>
            <w:vAlign w:val="center"/>
          </w:tcPr>
          <w:p w:rsidR="00786232" w:rsidRDefault="00FF70EE">
            <w:pPr>
              <w:ind w:firstLineChars="50" w:firstLine="105"/>
              <w:jc w:val="center"/>
              <w:rPr>
                <w:szCs w:val="21"/>
              </w:rPr>
            </w:pPr>
            <w:r>
              <w:rPr>
                <w:rFonts w:hint="eastAsia"/>
                <w:szCs w:val="21"/>
              </w:rPr>
              <w:t>0.05</w:t>
            </w:r>
            <w:r>
              <w:rPr>
                <w:rFonts w:hint="eastAsia"/>
                <w:szCs w:val="21"/>
              </w:rPr>
              <w:t>级</w:t>
            </w:r>
          </w:p>
        </w:tc>
      </w:tr>
    </w:tbl>
    <w:p w:rsidR="00786232" w:rsidRDefault="00FF70EE">
      <w:pPr>
        <w:spacing w:line="360" w:lineRule="auto"/>
        <w:rPr>
          <w:sz w:val="24"/>
        </w:rPr>
      </w:pPr>
      <w:r>
        <w:rPr>
          <w:rFonts w:hint="eastAsia"/>
          <w:sz w:val="24"/>
        </w:rPr>
        <w:t>C.</w:t>
      </w:r>
      <w:r>
        <w:rPr>
          <w:sz w:val="24"/>
        </w:rPr>
        <w:t>1.</w:t>
      </w:r>
      <w:r>
        <w:rPr>
          <w:rFonts w:hint="eastAsia"/>
          <w:sz w:val="24"/>
        </w:rPr>
        <w:t>2</w:t>
      </w:r>
      <w:r>
        <w:rPr>
          <w:rFonts w:hAnsi="宋体"/>
          <w:sz w:val="24"/>
        </w:rPr>
        <w:t>、</w:t>
      </w:r>
      <w:r>
        <w:rPr>
          <w:sz w:val="24"/>
        </w:rPr>
        <w:t>采用</w:t>
      </w:r>
      <w:r>
        <w:rPr>
          <w:rFonts w:hint="eastAsia"/>
          <w:sz w:val="24"/>
        </w:rPr>
        <w:t>压力标准器</w:t>
      </w:r>
      <w:r>
        <w:rPr>
          <w:sz w:val="24"/>
        </w:rPr>
        <w:t>直接测量</w:t>
      </w:r>
      <w:r>
        <w:rPr>
          <w:rFonts w:hint="eastAsia"/>
          <w:sz w:val="24"/>
        </w:rPr>
        <w:t>汽油车燃油蒸发排放控制系统检测仪示值误差。</w:t>
      </w:r>
      <w:r>
        <w:rPr>
          <w:sz w:val="24"/>
        </w:rPr>
        <w:t>测量</w:t>
      </w:r>
      <w:r>
        <w:rPr>
          <w:sz w:val="24"/>
        </w:rPr>
        <w:t>2</w:t>
      </w:r>
      <w:r>
        <w:rPr>
          <w:sz w:val="24"/>
        </w:rPr>
        <w:t>次，取</w:t>
      </w:r>
      <w:r>
        <w:rPr>
          <w:sz w:val="24"/>
        </w:rPr>
        <w:t>2</w:t>
      </w:r>
      <w:r>
        <w:rPr>
          <w:sz w:val="24"/>
        </w:rPr>
        <w:t>次的平均值作为测量结果。</w:t>
      </w:r>
    </w:p>
    <w:p w:rsidR="00786232" w:rsidRDefault="00FF70EE">
      <w:pPr>
        <w:spacing w:line="360" w:lineRule="auto"/>
        <w:rPr>
          <w:rFonts w:ascii="黑体" w:eastAsia="黑体" w:hAnsi="黑体" w:cs="黑体"/>
          <w:b/>
          <w:sz w:val="24"/>
        </w:rPr>
      </w:pPr>
      <w:r>
        <w:rPr>
          <w:rFonts w:ascii="黑体" w:eastAsia="黑体" w:hAnsi="黑体" w:cs="黑体" w:hint="eastAsia"/>
          <w:b/>
          <w:sz w:val="24"/>
        </w:rPr>
        <w:t>C.2、数学模型</w:t>
      </w:r>
    </w:p>
    <w:p w:rsidR="00786232" w:rsidRDefault="00786232">
      <w:pPr>
        <w:pStyle w:val="aff7"/>
        <w:tabs>
          <w:tab w:val="center" w:pos="4201"/>
          <w:tab w:val="right" w:leader="dot" w:pos="9298"/>
        </w:tabs>
        <w:autoSpaceDE w:val="0"/>
        <w:autoSpaceDN w:val="0"/>
        <w:spacing w:before="0" w:beforeAutospacing="0" w:after="0" w:afterAutospacing="0" w:line="360" w:lineRule="auto"/>
        <w:ind w:firstLineChars="200" w:firstLine="480"/>
        <w:jc w:val="right"/>
        <w:rPr>
          <w:rFonts w:ascii="Times New Roman" w:eastAsia="宋体" w:hAnsi="Times New Roman" w:cs="Times New Roman"/>
          <w:kern w:val="2"/>
        </w:rPr>
      </w:pPr>
      <w:r w:rsidRPr="00786232">
        <w:rPr>
          <w:rFonts w:ascii="Times New Roman" w:eastAsia="仿宋_GB2312" w:hAnsi="Times New Roman" w:cs="Times New Roman"/>
          <w:position w:val="-30"/>
        </w:rPr>
        <w:object w:dxaOrig="2079" w:dyaOrig="680">
          <v:shape id="_x0000_i1034" type="#_x0000_t75" alt="" style="width:103.9pt;height:34.2pt" o:ole="">
            <v:imagedata r:id="rId41" o:title=""/>
          </v:shape>
          <o:OLEObject Type="Embed" ProgID="Equation.3" ShapeID="_x0000_i1034" DrawAspect="Content" ObjectID="_1732307025" r:id="rId42"/>
        </w:object>
      </w:r>
      <w:r w:rsidR="00FF70EE">
        <w:rPr>
          <w:rFonts w:ascii="Times New Roman" w:eastAsia="仿宋_GB2312" w:hAnsi="Times New Roman" w:cs="Times New Roman"/>
        </w:rPr>
        <w:t xml:space="preserve">                               (1)</w:t>
      </w:r>
    </w:p>
    <w:p w:rsidR="00786232" w:rsidRDefault="00FF70EE">
      <w:pPr>
        <w:pStyle w:val="aff7"/>
        <w:widowControl w:val="0"/>
        <w:autoSpaceDE w:val="0"/>
        <w:autoSpaceDN w:val="0"/>
        <w:adjustRightInd w:val="0"/>
        <w:spacing w:before="0" w:beforeAutospacing="0" w:after="0" w:afterAutospacing="0" w:line="360" w:lineRule="auto"/>
        <w:ind w:firstLineChars="200" w:firstLine="480"/>
        <w:rPr>
          <w:rFonts w:ascii="Times New Roman" w:hAnsi="Times New Roman" w:cs="Times New Roman"/>
        </w:rPr>
      </w:pPr>
      <w:r>
        <w:rPr>
          <w:rFonts w:ascii="Times New Roman" w:eastAsia="宋体" w:hAnsi="宋体" w:cs="Times New Roman" w:hint="eastAsia"/>
        </w:rPr>
        <w:t>式中：</w:t>
      </w:r>
      <w:r w:rsidR="00786232" w:rsidRPr="00786232">
        <w:rPr>
          <w:rFonts w:ascii="Times New Roman" w:eastAsia="宋体" w:hAnsi="宋体" w:cs="Times New Roman" w:hint="eastAsia"/>
          <w:position w:val="-10"/>
        </w:rPr>
        <w:object w:dxaOrig="340" w:dyaOrig="320">
          <v:shape id="_x0000_i1035" type="#_x0000_t75" style="width:16.85pt;height:15.95pt" o:ole="">
            <v:imagedata r:id="rId30" o:title=""/>
          </v:shape>
          <o:OLEObject Type="Embed" ProgID="Equation.3" ShapeID="_x0000_i1035" DrawAspect="Content" ObjectID="_1732307026" r:id="rId43"/>
        </w:object>
      </w:r>
      <w:r>
        <w:rPr>
          <w:rFonts w:ascii="Times New Roman" w:eastAsia="宋体" w:hAnsi="Times New Roman" w:cs="Times New Roman"/>
        </w:rPr>
        <w:t>----</w:t>
      </w:r>
      <w:r>
        <w:rPr>
          <w:rFonts w:ascii="Times New Roman" w:eastAsia="宋体" w:hAnsi="Times New Roman" w:cs="Times New Roman" w:hint="eastAsia"/>
          <w:color w:val="auto"/>
        </w:rPr>
        <w:t>被校准燃油蒸发排放控制系统检测仪的示值误差，</w:t>
      </w:r>
      <w:r>
        <w:rPr>
          <w:rFonts w:ascii="Times New Roman" w:eastAsia="宋体" w:hAnsi="Times New Roman" w:cs="Times New Roman" w:hint="eastAsia"/>
          <w:color w:val="auto"/>
        </w:rPr>
        <w:t>%FS</w:t>
      </w:r>
      <w:r>
        <w:rPr>
          <w:rFonts w:ascii="Times New Roman" w:eastAsia="宋体" w:hAnsi="Times New Roman" w:cs="Times New Roman" w:hint="eastAsia"/>
        </w:rPr>
        <w:t>；</w:t>
      </w:r>
    </w:p>
    <w:p w:rsidR="00786232" w:rsidRDefault="00145CDB">
      <w:pPr>
        <w:pStyle w:val="aff7"/>
        <w:widowControl w:val="0"/>
        <w:autoSpaceDE w:val="0"/>
        <w:autoSpaceDN w:val="0"/>
        <w:adjustRightInd w:val="0"/>
        <w:spacing w:before="0" w:beforeAutospacing="0" w:after="0" w:afterAutospacing="0" w:line="360" w:lineRule="auto"/>
        <w:ind w:firstLineChars="500" w:firstLine="1200"/>
        <w:rPr>
          <w:rFonts w:ascii="Times New Roman" w:hAnsi="Times New Roman" w:cs="Times New Roman"/>
        </w:rPr>
      </w:pPr>
      <w:r w:rsidRPr="00145CDB">
        <w:rPr>
          <w:rFonts w:ascii="Times New Roman" w:eastAsia="宋体" w:hAnsi="Times New Roman" w:cs="Times New Roman"/>
          <w:position w:val="-4"/>
        </w:rPr>
        <w:pict>
          <v:shape id="_x0000_i1036" type="#_x0000_t75" style="width:16.85pt;height:18.25pt">
            <v:imagedata r:id="rId32" o:title=""/>
            <o:lock v:ext="edit" aspectratio="f"/>
          </v:shape>
        </w:pict>
      </w:r>
      <w:r w:rsidR="00FF70EE">
        <w:rPr>
          <w:rFonts w:ascii="Times New Roman" w:eastAsia="宋体" w:hAnsi="Times New Roman" w:cs="Times New Roman"/>
        </w:rPr>
        <w:t>----</w:t>
      </w:r>
      <w:r w:rsidR="00FF70EE">
        <w:rPr>
          <w:rFonts w:ascii="宋体" w:eastAsia="宋体" w:hAnsi="Times New Roman" w:cs="宋体" w:hint="eastAsia"/>
        </w:rPr>
        <w:t>被校准</w:t>
      </w:r>
      <w:r w:rsidR="00FF70EE">
        <w:rPr>
          <w:rFonts w:ascii="Times New Roman" w:eastAsia="宋体" w:hAnsi="Times New Roman" w:cs="Times New Roman" w:hint="eastAsia"/>
          <w:color w:val="auto"/>
        </w:rPr>
        <w:t>燃油蒸发排放控制系统检测仪各校准点正、反行程的示值，</w:t>
      </w:r>
      <w:r w:rsidR="00FF70EE">
        <w:rPr>
          <w:rFonts w:ascii="宋体" w:eastAsia="宋体" w:hAnsi="宋体" w:cs="宋体" w:hint="eastAsia"/>
        </w:rPr>
        <w:t>Pa</w:t>
      </w:r>
      <w:r w:rsidR="00FF70EE">
        <w:rPr>
          <w:rFonts w:ascii="宋体" w:eastAsia="宋体" w:hAnsi="Times New Roman" w:cs="宋体" w:hint="eastAsia"/>
        </w:rPr>
        <w:t>；</w:t>
      </w:r>
    </w:p>
    <w:p w:rsidR="00786232" w:rsidRDefault="00145CDB">
      <w:pPr>
        <w:widowControl/>
        <w:spacing w:line="360" w:lineRule="auto"/>
        <w:ind w:firstLineChars="600" w:firstLine="1260"/>
        <w:jc w:val="left"/>
        <w:rPr>
          <w:kern w:val="0"/>
          <w:sz w:val="24"/>
        </w:rPr>
      </w:pPr>
      <w:r w:rsidRPr="00145CDB">
        <w:rPr>
          <w:position w:val="-12"/>
        </w:rPr>
        <w:pict>
          <v:shape id="_x0000_i1037" type="#_x0000_t75" style="width:14.15pt;height:18.25pt">
            <v:imagedata r:id="rId33" o:title=""/>
            <o:lock v:ext="edit" aspectratio="f"/>
          </v:shape>
        </w:pict>
      </w:r>
      <w:r w:rsidR="00FF70EE">
        <w:t>----</w:t>
      </w:r>
      <w:r w:rsidR="00FF70EE">
        <w:rPr>
          <w:rFonts w:hint="eastAsia"/>
          <w:kern w:val="0"/>
          <w:sz w:val="24"/>
        </w:rPr>
        <w:t>压力标准器各校准点正、反行程的示值，</w:t>
      </w:r>
      <w:r w:rsidR="00FF70EE">
        <w:rPr>
          <w:rFonts w:ascii="宋体" w:hAnsi="宋体" w:cs="宋体" w:hint="eastAsia"/>
          <w:color w:val="000000"/>
          <w:kern w:val="0"/>
          <w:sz w:val="24"/>
        </w:rPr>
        <w:t>Pa</w:t>
      </w:r>
      <w:r w:rsidR="00FF70EE">
        <w:rPr>
          <w:rFonts w:hint="eastAsia"/>
          <w:kern w:val="0"/>
          <w:sz w:val="24"/>
        </w:rPr>
        <w:t>；</w:t>
      </w:r>
    </w:p>
    <w:p w:rsidR="00786232" w:rsidRDefault="00786232">
      <w:pPr>
        <w:spacing w:line="360" w:lineRule="auto"/>
        <w:ind w:firstLineChars="500" w:firstLine="1200"/>
        <w:rPr>
          <w:sz w:val="24"/>
        </w:rPr>
      </w:pPr>
      <w:r w:rsidRPr="00786232">
        <w:rPr>
          <w:rFonts w:hint="eastAsia"/>
          <w:kern w:val="0"/>
          <w:position w:val="-10"/>
          <w:sz w:val="24"/>
        </w:rPr>
        <w:object w:dxaOrig="380" w:dyaOrig="340">
          <v:shape id="_x0000_i1038" type="#_x0000_t75" alt="" style="width:19.15pt;height:16.85pt" o:ole="">
            <v:imagedata r:id="rId44" o:title=""/>
          </v:shape>
          <o:OLEObject Type="Embed" ProgID="Equation.3" ShapeID="_x0000_i1038" DrawAspect="Content" ObjectID="_1732307027" r:id="rId45"/>
        </w:object>
      </w:r>
      <w:r w:rsidR="00FF70EE">
        <w:rPr>
          <w:kern w:val="0"/>
          <w:sz w:val="24"/>
        </w:rPr>
        <w:t>----</w:t>
      </w:r>
      <w:r w:rsidR="00FF70EE">
        <w:rPr>
          <w:rFonts w:ascii="宋体" w:cs="宋体" w:hint="eastAsia"/>
          <w:color w:val="000000"/>
          <w:kern w:val="0"/>
          <w:sz w:val="24"/>
        </w:rPr>
        <w:t>被校准</w:t>
      </w:r>
      <w:r w:rsidR="00FF70EE">
        <w:rPr>
          <w:rFonts w:hint="eastAsia"/>
          <w:kern w:val="0"/>
          <w:sz w:val="24"/>
        </w:rPr>
        <w:t>燃油蒸发排放控制系统检测仪</w:t>
      </w:r>
      <w:r w:rsidR="00FF70EE">
        <w:rPr>
          <w:rFonts w:ascii="宋体" w:cs="宋体" w:hint="eastAsia"/>
          <w:color w:val="000000"/>
          <w:kern w:val="0"/>
          <w:sz w:val="24"/>
        </w:rPr>
        <w:t>的最大压力值，</w:t>
      </w:r>
      <w:r w:rsidR="00FF70EE">
        <w:rPr>
          <w:rFonts w:ascii="宋体" w:hAnsi="宋体" w:cs="宋体" w:hint="eastAsia"/>
          <w:color w:val="000000"/>
          <w:kern w:val="0"/>
          <w:sz w:val="24"/>
        </w:rPr>
        <w:t>Pa</w:t>
      </w:r>
      <w:r w:rsidR="00FF70EE">
        <w:rPr>
          <w:rFonts w:ascii="宋体" w:cs="宋体" w:hint="eastAsia"/>
          <w:color w:val="000000"/>
          <w:kern w:val="0"/>
          <w:sz w:val="24"/>
        </w:rPr>
        <w:t>。</w:t>
      </w:r>
    </w:p>
    <w:p w:rsidR="00786232" w:rsidRDefault="00FF70EE">
      <w:pPr>
        <w:spacing w:line="360" w:lineRule="auto"/>
        <w:rPr>
          <w:rFonts w:ascii="黑体" w:eastAsia="黑体" w:hAnsi="黑体" w:cs="黑体"/>
          <w:b/>
          <w:sz w:val="24"/>
        </w:rPr>
      </w:pPr>
      <w:r>
        <w:rPr>
          <w:rFonts w:ascii="黑体" w:eastAsia="黑体" w:hAnsi="黑体" w:cs="黑体" w:hint="eastAsia"/>
          <w:b/>
          <w:sz w:val="24"/>
        </w:rPr>
        <w:t>C.3、不确定度传播率</w:t>
      </w:r>
    </w:p>
    <w:p w:rsidR="00786232" w:rsidRDefault="00FF70EE">
      <w:pPr>
        <w:spacing w:line="360" w:lineRule="auto"/>
        <w:rPr>
          <w:sz w:val="24"/>
        </w:rPr>
      </w:pPr>
      <w:r>
        <w:rPr>
          <w:rFonts w:hAnsi="宋体"/>
          <w:sz w:val="24"/>
        </w:rPr>
        <w:t>依据：</w:t>
      </w:r>
      <w:r w:rsidR="00786232" w:rsidRPr="00786232">
        <w:rPr>
          <w:position w:val="-32"/>
          <w:sz w:val="24"/>
        </w:rPr>
        <w:object w:dxaOrig="2580" w:dyaOrig="800">
          <v:shape id="_x0000_i1039" type="#_x0000_t75" style="width:128.5pt;height:40.1pt" o:ole="">
            <v:imagedata r:id="rId46" o:title=""/>
          </v:shape>
          <o:OLEObject Type="Embed" ProgID="Equation.3" ShapeID="_x0000_i1039" DrawAspect="Content" ObjectID="_1732307028" r:id="rId47"/>
        </w:object>
      </w:r>
    </w:p>
    <w:p w:rsidR="00786232" w:rsidRDefault="00FF70EE">
      <w:pPr>
        <w:spacing w:line="360" w:lineRule="auto"/>
        <w:rPr>
          <w:i/>
          <w:sz w:val="24"/>
        </w:rPr>
      </w:pPr>
      <w:r>
        <w:rPr>
          <w:rFonts w:hAnsi="宋体"/>
          <w:sz w:val="24"/>
        </w:rPr>
        <w:t>有：</w:t>
      </w:r>
      <w:r w:rsidR="00786232" w:rsidRPr="00786232">
        <w:rPr>
          <w:i/>
          <w:position w:val="-12"/>
          <w:sz w:val="24"/>
        </w:rPr>
        <w:object w:dxaOrig="4480" w:dyaOrig="380">
          <v:shape id="_x0000_i1040" type="#_x0000_t75" style="width:223.3pt;height:18.25pt" o:ole="">
            <v:imagedata r:id="rId48" o:title=""/>
          </v:shape>
          <o:OLEObject Type="Embed" ProgID="Equation.3" ShapeID="_x0000_i1040" DrawAspect="Content" ObjectID="_1732307029" r:id="rId49"/>
        </w:object>
      </w:r>
    </w:p>
    <w:p w:rsidR="00786232" w:rsidRDefault="00FF70EE">
      <w:pPr>
        <w:spacing w:line="360" w:lineRule="auto"/>
        <w:rPr>
          <w:i/>
          <w:sz w:val="24"/>
        </w:rPr>
      </w:pPr>
      <w:r>
        <w:rPr>
          <w:rFonts w:hAnsi="宋体"/>
          <w:sz w:val="24"/>
        </w:rPr>
        <w:t>灵敏系数</w:t>
      </w:r>
      <w:r>
        <w:rPr>
          <w:rFonts w:hAnsi="宋体" w:hint="eastAsia"/>
          <w:sz w:val="24"/>
        </w:rPr>
        <w:t>：</w:t>
      </w:r>
      <w:r w:rsidR="00786232" w:rsidRPr="00786232">
        <w:rPr>
          <w:i/>
          <w:position w:val="-10"/>
          <w:sz w:val="24"/>
        </w:rPr>
        <w:object w:dxaOrig="740" w:dyaOrig="340">
          <v:shape id="_x0000_i1041" type="#_x0000_t75" style="width:37.8pt;height:17.75pt" o:ole="">
            <v:imagedata r:id="rId50" o:title=""/>
          </v:shape>
          <o:OLEObject Type="Embed" ProgID="Equation.3" ShapeID="_x0000_i1041" DrawAspect="Content" ObjectID="_1732307030" r:id="rId51"/>
        </w:object>
      </w:r>
      <w:r>
        <w:rPr>
          <w:i/>
          <w:sz w:val="24"/>
        </w:rPr>
        <w:t>=</w:t>
      </w:r>
      <w:r>
        <w:rPr>
          <w:sz w:val="24"/>
        </w:rPr>
        <w:t>1</w:t>
      </w:r>
      <w:proofErr w:type="gramStart"/>
      <w:r>
        <w:rPr>
          <w:sz w:val="24"/>
        </w:rPr>
        <w:t>,</w:t>
      </w:r>
      <w:proofErr w:type="gramEnd"/>
      <w:r w:rsidR="00786232" w:rsidRPr="00786232">
        <w:rPr>
          <w:i/>
          <w:position w:val="-12"/>
          <w:sz w:val="24"/>
        </w:rPr>
        <w:object w:dxaOrig="740" w:dyaOrig="360">
          <v:shape id="_x0000_i1042" type="#_x0000_t75" style="width:37.8pt;height:18.7pt" o:ole="">
            <v:imagedata r:id="rId52" o:title=""/>
          </v:shape>
          <o:OLEObject Type="Embed" ProgID="Equation.3" ShapeID="_x0000_i1042" DrawAspect="Content" ObjectID="_1732307031" r:id="rId53"/>
        </w:object>
      </w:r>
      <w:r>
        <w:rPr>
          <w:i/>
          <w:sz w:val="24"/>
        </w:rPr>
        <w:t>=-</w:t>
      </w:r>
      <w:r>
        <w:rPr>
          <w:sz w:val="24"/>
        </w:rPr>
        <w:t>1</w:t>
      </w:r>
    </w:p>
    <w:p w:rsidR="00786232" w:rsidRDefault="00FF70EE">
      <w:pPr>
        <w:spacing w:line="360" w:lineRule="auto"/>
        <w:rPr>
          <w:i/>
          <w:sz w:val="24"/>
        </w:rPr>
      </w:pPr>
      <w:r>
        <w:rPr>
          <w:rFonts w:hAnsi="宋体"/>
          <w:sz w:val="24"/>
        </w:rPr>
        <w:t>故：</w:t>
      </w:r>
      <w:r w:rsidR="00786232" w:rsidRPr="00786232">
        <w:rPr>
          <w:i/>
          <w:position w:val="-12"/>
          <w:sz w:val="24"/>
        </w:rPr>
        <w:object w:dxaOrig="3060" w:dyaOrig="380">
          <v:shape id="_x0000_i1043" type="#_x0000_t75" style="width:152.2pt;height:18.25pt" o:ole="">
            <v:imagedata r:id="rId54" o:title=""/>
          </v:shape>
          <o:OLEObject Type="Embed" ProgID="Equation.3" ShapeID="_x0000_i1043" DrawAspect="Content" ObjectID="_1732307032" r:id="rId55"/>
        </w:object>
      </w:r>
    </w:p>
    <w:p w:rsidR="00786232" w:rsidRDefault="00FF70EE">
      <w:pPr>
        <w:spacing w:line="360" w:lineRule="auto"/>
        <w:rPr>
          <w:rFonts w:ascii="黑体" w:eastAsia="黑体" w:hAnsi="黑体" w:cs="黑体"/>
          <w:b/>
          <w:sz w:val="24"/>
        </w:rPr>
      </w:pPr>
      <w:r>
        <w:rPr>
          <w:rFonts w:ascii="黑体" w:eastAsia="黑体" w:hAnsi="黑体" w:cs="黑体" w:hint="eastAsia"/>
          <w:b/>
          <w:sz w:val="24"/>
        </w:rPr>
        <w:t>C.4、标准不确定度评定</w:t>
      </w:r>
    </w:p>
    <w:p w:rsidR="00786232" w:rsidRDefault="00FF70EE">
      <w:pPr>
        <w:spacing w:line="360" w:lineRule="auto"/>
        <w:rPr>
          <w:sz w:val="24"/>
        </w:rPr>
      </w:pPr>
      <w:r>
        <w:rPr>
          <w:rFonts w:hint="eastAsia"/>
          <w:sz w:val="24"/>
        </w:rPr>
        <w:t>C.</w:t>
      </w:r>
      <w:r>
        <w:rPr>
          <w:sz w:val="24"/>
        </w:rPr>
        <w:t>4.1</w:t>
      </w:r>
      <w:r>
        <w:rPr>
          <w:rFonts w:hAnsi="宋体"/>
          <w:sz w:val="24"/>
        </w:rPr>
        <w:t>、</w:t>
      </w:r>
      <w:r>
        <w:rPr>
          <w:rFonts w:hAnsi="宋体" w:hint="eastAsia"/>
          <w:sz w:val="24"/>
        </w:rPr>
        <w:t>压力标准器</w:t>
      </w:r>
      <w:r>
        <w:rPr>
          <w:rFonts w:hAnsi="宋体"/>
          <w:sz w:val="24"/>
        </w:rPr>
        <w:t>引入的不确定度分量</w:t>
      </w:r>
      <w:r w:rsidR="00786232" w:rsidRPr="00786232">
        <w:rPr>
          <w:position w:val="-12"/>
          <w:sz w:val="24"/>
        </w:rPr>
        <w:object w:dxaOrig="859" w:dyaOrig="360">
          <v:shape id="_x0000_i1044" type="#_x0000_t75" style="width:44.2pt;height:18.25pt" o:ole="">
            <v:imagedata r:id="rId56" o:title=""/>
          </v:shape>
          <o:OLEObject Type="Embed" ProgID="Equation.3" ShapeID="_x0000_i1044" DrawAspect="Content" ObjectID="_1732307033" r:id="rId57"/>
        </w:object>
      </w:r>
    </w:p>
    <w:p w:rsidR="00786232" w:rsidRDefault="00FF70EE">
      <w:pPr>
        <w:spacing w:line="360" w:lineRule="auto"/>
        <w:ind w:leftChars="210" w:left="2361" w:hangingChars="800" w:hanging="1920"/>
        <w:rPr>
          <w:sz w:val="24"/>
        </w:rPr>
      </w:pPr>
      <w:r>
        <w:rPr>
          <w:sz w:val="24"/>
        </w:rPr>
        <w:t>0.05</w:t>
      </w:r>
      <w:r>
        <w:rPr>
          <w:rFonts w:hint="eastAsia"/>
          <w:sz w:val="24"/>
        </w:rPr>
        <w:t>级的</w:t>
      </w:r>
      <w:r>
        <w:rPr>
          <w:rFonts w:hAnsi="宋体" w:hint="eastAsia"/>
          <w:sz w:val="24"/>
        </w:rPr>
        <w:t>压力标准器</w:t>
      </w:r>
      <w:r>
        <w:rPr>
          <w:rFonts w:hAnsi="宋体"/>
          <w:sz w:val="24"/>
        </w:rPr>
        <w:t>示值允差</w:t>
      </w:r>
      <w:r>
        <w:rPr>
          <w:rFonts w:hAnsi="宋体" w:hint="eastAsia"/>
          <w:sz w:val="24"/>
        </w:rPr>
        <w:t>不超过</w:t>
      </w:r>
      <w:r>
        <w:rPr>
          <w:sz w:val="24"/>
        </w:rPr>
        <w:t>±</w:t>
      </w:r>
      <w:r>
        <w:rPr>
          <w:rFonts w:hint="eastAsia"/>
          <w:sz w:val="24"/>
        </w:rPr>
        <w:t>0.05%FS</w:t>
      </w:r>
      <w:r>
        <w:rPr>
          <w:rFonts w:hAnsi="宋体"/>
          <w:sz w:val="24"/>
        </w:rPr>
        <w:t>，由于服从均匀分布，故</w:t>
      </w:r>
      <w:r w:rsidR="00786232" w:rsidRPr="00786232">
        <w:rPr>
          <w:position w:val="-12"/>
          <w:sz w:val="24"/>
        </w:rPr>
        <w:object w:dxaOrig="859" w:dyaOrig="360">
          <v:shape id="_x0000_i1045" type="#_x0000_t75" style="width:44.2pt;height:18.25pt" o:ole="">
            <v:imagedata r:id="rId56" o:title=""/>
          </v:shape>
          <o:OLEObject Type="Embed" ProgID="Equation.3" ShapeID="_x0000_i1045" DrawAspect="Content" ObjectID="_1732307034" r:id="rId58"/>
        </w:object>
      </w:r>
      <w:r>
        <w:rPr>
          <w:rFonts w:hAnsi="宋体"/>
          <w:sz w:val="24"/>
        </w:rPr>
        <w:t>估</w:t>
      </w:r>
      <w:r>
        <w:rPr>
          <w:rFonts w:hAnsi="宋体"/>
          <w:sz w:val="24"/>
        </w:rPr>
        <w:lastRenderedPageBreak/>
        <w:t>算为：</w:t>
      </w:r>
      <w:r w:rsidR="00786232" w:rsidRPr="00786232">
        <w:rPr>
          <w:position w:val="-12"/>
          <w:sz w:val="24"/>
        </w:rPr>
        <w:object w:dxaOrig="859" w:dyaOrig="360">
          <v:shape id="_x0000_i1046" type="#_x0000_t75" style="width:44.2pt;height:18.25pt" o:ole="">
            <v:imagedata r:id="rId56" o:title=""/>
          </v:shape>
          <o:OLEObject Type="Embed" ProgID="Equation.3" ShapeID="_x0000_i1046" DrawAspect="Content" ObjectID="_1732307035" r:id="rId59"/>
        </w:object>
      </w:r>
      <w:r>
        <w:rPr>
          <w:sz w:val="24"/>
        </w:rPr>
        <w:t>=</w:t>
      </w:r>
      <w:r w:rsidR="00786232" w:rsidRPr="00786232">
        <w:rPr>
          <w:position w:val="-28"/>
          <w:sz w:val="24"/>
        </w:rPr>
        <w:object w:dxaOrig="520" w:dyaOrig="660">
          <v:shape id="_x0000_i1047" type="#_x0000_t75" style="width:25.95pt;height:32.8pt" o:ole="">
            <v:imagedata r:id="rId60" o:title=""/>
          </v:shape>
          <o:OLEObject Type="Embed" ProgID="Equation.3" ShapeID="_x0000_i1047" DrawAspect="Content" ObjectID="_1732307036" r:id="rId61"/>
        </w:object>
      </w:r>
      <w:r>
        <w:rPr>
          <w:sz w:val="24"/>
        </w:rPr>
        <w:t xml:space="preserve"> =0.0</w:t>
      </w:r>
      <w:r>
        <w:rPr>
          <w:rFonts w:hint="eastAsia"/>
          <w:sz w:val="24"/>
        </w:rPr>
        <w:t>3%FS</w:t>
      </w:r>
    </w:p>
    <w:p w:rsidR="00786232" w:rsidRDefault="00FF70EE">
      <w:pPr>
        <w:spacing w:line="360" w:lineRule="auto"/>
        <w:rPr>
          <w:rFonts w:hAnsi="宋体"/>
          <w:sz w:val="24"/>
        </w:rPr>
      </w:pPr>
      <w:r>
        <w:rPr>
          <w:rFonts w:hint="eastAsia"/>
          <w:sz w:val="24"/>
        </w:rPr>
        <w:t>C.</w:t>
      </w:r>
      <w:r>
        <w:rPr>
          <w:sz w:val="24"/>
        </w:rPr>
        <w:t>4.2</w:t>
      </w:r>
      <w:r>
        <w:rPr>
          <w:rFonts w:hAnsi="宋体"/>
          <w:sz w:val="24"/>
        </w:rPr>
        <w:t>、由测量重复性引入的不确定度分量</w:t>
      </w:r>
      <w:r w:rsidR="00786232" w:rsidRPr="00786232">
        <w:rPr>
          <w:position w:val="-12"/>
          <w:sz w:val="24"/>
        </w:rPr>
        <w:object w:dxaOrig="880" w:dyaOrig="360">
          <v:shape id="_x0000_i1048" type="#_x0000_t75" style="width:45.1pt;height:18.25pt" o:ole="">
            <v:imagedata r:id="rId62" o:title=""/>
          </v:shape>
          <o:OLEObject Type="Embed" ProgID="Equation.3" ShapeID="_x0000_i1048" DrawAspect="Content" ObjectID="_1732307037" r:id="rId63"/>
        </w:object>
      </w:r>
      <w:r>
        <w:rPr>
          <w:rFonts w:hAnsi="宋体"/>
          <w:sz w:val="24"/>
        </w:rPr>
        <w:t>：</w:t>
      </w:r>
    </w:p>
    <w:p w:rsidR="00786232" w:rsidRDefault="00FF70EE">
      <w:pPr>
        <w:spacing w:line="360" w:lineRule="auto"/>
        <w:rPr>
          <w:sz w:val="24"/>
        </w:rPr>
      </w:pPr>
      <w:r>
        <w:rPr>
          <w:rFonts w:hAnsi="宋体" w:hint="eastAsia"/>
          <w:sz w:val="24"/>
        </w:rPr>
        <w:t>以校准</w:t>
      </w:r>
      <w:r>
        <w:rPr>
          <w:rFonts w:hAnsi="宋体" w:hint="eastAsia"/>
          <w:sz w:val="24"/>
        </w:rPr>
        <w:t>3500Pa</w:t>
      </w:r>
      <w:r>
        <w:rPr>
          <w:rFonts w:hAnsi="宋体" w:hint="eastAsia"/>
          <w:sz w:val="24"/>
        </w:rPr>
        <w:t>的燃油蒸发排放控制系统检测仪为例，</w:t>
      </w:r>
      <w:r>
        <w:rPr>
          <w:rFonts w:hAnsi="宋体"/>
          <w:sz w:val="24"/>
        </w:rPr>
        <w:t>重复测量</w:t>
      </w:r>
      <w:r>
        <w:rPr>
          <w:sz w:val="24"/>
        </w:rPr>
        <w:t>10</w:t>
      </w:r>
      <w:r>
        <w:rPr>
          <w:rFonts w:hAnsi="宋体"/>
          <w:sz w:val="24"/>
        </w:rPr>
        <w:t>次，</w:t>
      </w:r>
      <w:r>
        <w:rPr>
          <w:rFonts w:hAnsi="宋体" w:hint="eastAsia"/>
          <w:sz w:val="24"/>
        </w:rPr>
        <w:t>数据如下：</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6"/>
        <w:gridCol w:w="870"/>
        <w:gridCol w:w="870"/>
        <w:gridCol w:w="870"/>
        <w:gridCol w:w="870"/>
        <w:gridCol w:w="870"/>
        <w:gridCol w:w="870"/>
        <w:gridCol w:w="870"/>
        <w:gridCol w:w="870"/>
        <w:gridCol w:w="870"/>
        <w:gridCol w:w="870"/>
      </w:tblGrid>
      <w:tr w:rsidR="00786232">
        <w:trPr>
          <w:trHeight w:val="624"/>
        </w:trPr>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rsidR="00786232" w:rsidRDefault="00FF70EE">
            <w:pPr>
              <w:jc w:val="center"/>
              <w:rPr>
                <w:sz w:val="24"/>
              </w:rPr>
            </w:pPr>
            <w:r>
              <w:rPr>
                <w:sz w:val="24"/>
              </w:rPr>
              <w:t>次数</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86232" w:rsidRDefault="00FF70EE">
            <w:pPr>
              <w:jc w:val="center"/>
              <w:rPr>
                <w:sz w:val="24"/>
              </w:rPr>
            </w:pPr>
            <w:r>
              <w:rPr>
                <w:sz w:val="24"/>
              </w:rPr>
              <w:t>1</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86232" w:rsidRDefault="00FF70EE">
            <w:pPr>
              <w:jc w:val="center"/>
              <w:rPr>
                <w:sz w:val="24"/>
              </w:rPr>
            </w:pPr>
            <w:r>
              <w:rPr>
                <w:sz w:val="24"/>
              </w:rPr>
              <w:t>2</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86232" w:rsidRDefault="00FF70EE">
            <w:pPr>
              <w:jc w:val="center"/>
              <w:rPr>
                <w:sz w:val="24"/>
              </w:rPr>
            </w:pPr>
            <w:r>
              <w:rPr>
                <w:sz w:val="24"/>
              </w:rPr>
              <w:t>3</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86232" w:rsidRDefault="00FF70EE">
            <w:pPr>
              <w:jc w:val="center"/>
              <w:rPr>
                <w:sz w:val="24"/>
              </w:rPr>
            </w:pPr>
            <w:r>
              <w:rPr>
                <w:sz w:val="24"/>
              </w:rPr>
              <w:t>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86232" w:rsidRDefault="00FF70EE">
            <w:pPr>
              <w:jc w:val="center"/>
              <w:rPr>
                <w:sz w:val="24"/>
              </w:rPr>
            </w:pPr>
            <w:r>
              <w:rPr>
                <w:sz w:val="24"/>
              </w:rPr>
              <w:t>5</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86232" w:rsidRDefault="00FF70EE">
            <w:pPr>
              <w:jc w:val="center"/>
              <w:rPr>
                <w:sz w:val="24"/>
              </w:rPr>
            </w:pPr>
            <w:r>
              <w:rPr>
                <w:sz w:val="24"/>
              </w:rPr>
              <w:t>6</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86232" w:rsidRDefault="00FF70EE">
            <w:pPr>
              <w:jc w:val="center"/>
              <w:rPr>
                <w:sz w:val="24"/>
              </w:rPr>
            </w:pPr>
            <w:r>
              <w:rPr>
                <w:sz w:val="24"/>
              </w:rPr>
              <w:t>7</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86232" w:rsidRDefault="00FF70EE">
            <w:pPr>
              <w:jc w:val="center"/>
              <w:rPr>
                <w:sz w:val="24"/>
              </w:rPr>
            </w:pPr>
            <w:r>
              <w:rPr>
                <w:sz w:val="24"/>
              </w:rPr>
              <w:t>8</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86232" w:rsidRDefault="00FF70EE">
            <w:pPr>
              <w:jc w:val="center"/>
              <w:rPr>
                <w:sz w:val="24"/>
              </w:rPr>
            </w:pPr>
            <w:r>
              <w:rPr>
                <w:sz w:val="24"/>
              </w:rPr>
              <w:t>9</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86232" w:rsidRDefault="00FF70EE">
            <w:pPr>
              <w:jc w:val="center"/>
              <w:rPr>
                <w:sz w:val="24"/>
              </w:rPr>
            </w:pPr>
            <w:r>
              <w:rPr>
                <w:sz w:val="24"/>
              </w:rPr>
              <w:t>10</w:t>
            </w:r>
          </w:p>
        </w:tc>
      </w:tr>
      <w:tr w:rsidR="00786232">
        <w:trPr>
          <w:trHeight w:val="624"/>
        </w:trPr>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rsidR="00786232" w:rsidRDefault="00FF70EE">
            <w:pPr>
              <w:jc w:val="center"/>
              <w:rPr>
                <w:sz w:val="24"/>
              </w:rPr>
            </w:pPr>
            <w:r>
              <w:rPr>
                <w:sz w:val="24"/>
              </w:rPr>
              <w:t>测量值（</w:t>
            </w:r>
            <w:r>
              <w:rPr>
                <w:sz w:val="24"/>
              </w:rPr>
              <w:t>Pa</w:t>
            </w:r>
            <w:r>
              <w:rPr>
                <w:sz w:val="24"/>
              </w:rPr>
              <w: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86232" w:rsidRDefault="00FF70EE">
            <w:pPr>
              <w:widowControl/>
              <w:jc w:val="center"/>
              <w:textAlignment w:val="center"/>
            </w:pPr>
            <w:r>
              <w:rPr>
                <w:color w:val="000000"/>
                <w:kern w:val="0"/>
                <w:szCs w:val="21"/>
              </w:rPr>
              <w:t>3502</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86232" w:rsidRDefault="00FF70EE">
            <w:pPr>
              <w:widowControl/>
              <w:jc w:val="center"/>
              <w:textAlignment w:val="center"/>
            </w:pPr>
            <w:r>
              <w:rPr>
                <w:color w:val="000000"/>
                <w:kern w:val="0"/>
                <w:szCs w:val="21"/>
              </w:rPr>
              <w:t>3503</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86232" w:rsidRDefault="00FF70EE">
            <w:pPr>
              <w:widowControl/>
              <w:jc w:val="center"/>
              <w:textAlignment w:val="center"/>
            </w:pPr>
            <w:r>
              <w:rPr>
                <w:color w:val="000000"/>
                <w:kern w:val="0"/>
                <w:szCs w:val="21"/>
              </w:rPr>
              <w:t>3504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86232" w:rsidRDefault="00FF70EE">
            <w:pPr>
              <w:widowControl/>
              <w:jc w:val="center"/>
              <w:textAlignment w:val="center"/>
            </w:pPr>
            <w:r>
              <w:rPr>
                <w:color w:val="000000"/>
                <w:kern w:val="0"/>
                <w:szCs w:val="21"/>
              </w:rPr>
              <w:t>3503</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86232" w:rsidRDefault="00FF70EE">
            <w:pPr>
              <w:widowControl/>
              <w:jc w:val="center"/>
              <w:textAlignment w:val="center"/>
            </w:pPr>
            <w:r>
              <w:rPr>
                <w:color w:val="000000"/>
                <w:kern w:val="0"/>
                <w:szCs w:val="21"/>
              </w:rPr>
              <w:t>3505</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86232" w:rsidRDefault="00FF70EE">
            <w:pPr>
              <w:widowControl/>
              <w:jc w:val="center"/>
              <w:textAlignment w:val="center"/>
            </w:pPr>
            <w:r>
              <w:rPr>
                <w:color w:val="000000"/>
                <w:kern w:val="0"/>
                <w:szCs w:val="21"/>
              </w:rPr>
              <w:t>3507</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86232" w:rsidRDefault="00FF70EE">
            <w:pPr>
              <w:widowControl/>
              <w:jc w:val="center"/>
              <w:textAlignment w:val="center"/>
            </w:pPr>
            <w:r>
              <w:rPr>
                <w:color w:val="000000"/>
                <w:kern w:val="0"/>
                <w:szCs w:val="21"/>
              </w:rPr>
              <w:t>3502</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86232" w:rsidRDefault="00FF70EE">
            <w:pPr>
              <w:widowControl/>
              <w:jc w:val="center"/>
              <w:textAlignment w:val="center"/>
            </w:pPr>
            <w:r>
              <w:rPr>
                <w:color w:val="000000"/>
                <w:kern w:val="0"/>
                <w:szCs w:val="21"/>
              </w:rPr>
              <w:t>3506</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86232" w:rsidRDefault="00FF70EE">
            <w:pPr>
              <w:widowControl/>
              <w:jc w:val="center"/>
              <w:textAlignment w:val="center"/>
            </w:pPr>
            <w:r>
              <w:rPr>
                <w:color w:val="000000"/>
                <w:kern w:val="0"/>
                <w:szCs w:val="21"/>
              </w:rPr>
              <w:t>3502</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86232" w:rsidRDefault="00FF70EE">
            <w:pPr>
              <w:widowControl/>
              <w:jc w:val="center"/>
              <w:textAlignment w:val="center"/>
            </w:pPr>
            <w:r>
              <w:rPr>
                <w:color w:val="000000"/>
                <w:kern w:val="0"/>
                <w:szCs w:val="21"/>
              </w:rPr>
              <w:t>3503</w:t>
            </w:r>
          </w:p>
        </w:tc>
      </w:tr>
    </w:tbl>
    <w:p w:rsidR="00786232" w:rsidRDefault="00FF70EE">
      <w:pPr>
        <w:spacing w:line="360" w:lineRule="auto"/>
        <w:ind w:firstLineChars="200" w:firstLine="480"/>
        <w:rPr>
          <w:rFonts w:hAnsi="宋体"/>
          <w:sz w:val="24"/>
        </w:rPr>
      </w:pPr>
      <w:r>
        <w:rPr>
          <w:rFonts w:hAnsi="宋体"/>
          <w:sz w:val="24"/>
        </w:rPr>
        <w:t>得到的标准差</w:t>
      </w:r>
      <w:r>
        <w:rPr>
          <w:i/>
          <w:sz w:val="24"/>
        </w:rPr>
        <w:t>s</w:t>
      </w:r>
      <w:r>
        <w:rPr>
          <w:sz w:val="24"/>
        </w:rPr>
        <w:t>=1.67Pa</w:t>
      </w:r>
      <w:r>
        <w:rPr>
          <w:rFonts w:hAnsi="宋体"/>
          <w:sz w:val="24"/>
        </w:rPr>
        <w:t>。实际测量时，取</w:t>
      </w:r>
      <w:r>
        <w:rPr>
          <w:sz w:val="24"/>
        </w:rPr>
        <w:t>2</w:t>
      </w:r>
      <w:r>
        <w:rPr>
          <w:rFonts w:hAnsi="宋体"/>
          <w:sz w:val="24"/>
        </w:rPr>
        <w:t>次的平均值作为测量结果。</w:t>
      </w:r>
    </w:p>
    <w:p w:rsidR="00786232" w:rsidRDefault="00FF70EE">
      <w:pPr>
        <w:spacing w:line="360" w:lineRule="auto"/>
        <w:ind w:firstLineChars="200" w:firstLine="480"/>
        <w:rPr>
          <w:sz w:val="24"/>
        </w:rPr>
      </w:pPr>
      <w:r>
        <w:rPr>
          <w:rFonts w:hAnsi="宋体"/>
          <w:sz w:val="24"/>
        </w:rPr>
        <w:t>故有：</w:t>
      </w:r>
    </w:p>
    <w:p w:rsidR="00786232" w:rsidRDefault="00786232">
      <w:pPr>
        <w:spacing w:line="360" w:lineRule="auto"/>
        <w:ind w:firstLineChars="900" w:firstLine="2160"/>
        <w:rPr>
          <w:sz w:val="24"/>
        </w:rPr>
      </w:pPr>
      <w:r w:rsidRPr="00786232">
        <w:rPr>
          <w:position w:val="-12"/>
          <w:sz w:val="24"/>
        </w:rPr>
        <w:object w:dxaOrig="880" w:dyaOrig="360">
          <v:shape id="_x0000_i1049" type="#_x0000_t75" style="width:45.1pt;height:18.25pt" o:ole="">
            <v:imagedata r:id="rId64" o:title=""/>
          </v:shape>
          <o:OLEObject Type="Embed" ProgID="Equation.3" ShapeID="_x0000_i1049" DrawAspect="Content" ObjectID="_1732307038" r:id="rId65"/>
        </w:object>
      </w:r>
      <w:r w:rsidR="00FF70EE">
        <w:rPr>
          <w:sz w:val="24"/>
        </w:rPr>
        <w:t>=</w:t>
      </w:r>
      <w:r w:rsidRPr="00786232">
        <w:rPr>
          <w:position w:val="-28"/>
          <w:sz w:val="24"/>
        </w:rPr>
        <w:object w:dxaOrig="1020" w:dyaOrig="660">
          <v:shape id="_x0000_i1050" type="#_x0000_t75" alt="" style="width:52.85pt;height:32.8pt" o:ole="">
            <v:imagedata r:id="rId66" o:title=""/>
          </v:shape>
          <o:OLEObject Type="Embed" ProgID="Equation.3" ShapeID="_x0000_i1050" DrawAspect="Content" ObjectID="_1732307039" r:id="rId67"/>
        </w:object>
      </w:r>
      <w:r w:rsidR="00FF70EE">
        <w:rPr>
          <w:sz w:val="24"/>
        </w:rPr>
        <w:t xml:space="preserve"> =</w:t>
      </w:r>
      <w:r w:rsidR="00FF70EE">
        <w:rPr>
          <w:rFonts w:hint="eastAsia"/>
          <w:sz w:val="24"/>
        </w:rPr>
        <w:t>0.01%FS</w:t>
      </w:r>
    </w:p>
    <w:p w:rsidR="00786232" w:rsidRDefault="00FF70EE">
      <w:pPr>
        <w:spacing w:line="360" w:lineRule="auto"/>
        <w:rPr>
          <w:rFonts w:ascii="黑体" w:eastAsia="黑体" w:hAnsi="黑体" w:cs="黑体"/>
          <w:b/>
          <w:sz w:val="24"/>
        </w:rPr>
      </w:pPr>
      <w:r>
        <w:rPr>
          <w:rFonts w:ascii="黑体" w:eastAsia="黑体" w:hAnsi="黑体" w:cs="黑体" w:hint="eastAsia"/>
          <w:b/>
          <w:sz w:val="24"/>
        </w:rPr>
        <w:t>C.5、合成标准不确定度</w:t>
      </w:r>
    </w:p>
    <w:p w:rsidR="00786232" w:rsidRDefault="00FF70EE">
      <w:pPr>
        <w:spacing w:line="360" w:lineRule="auto"/>
        <w:rPr>
          <w:sz w:val="24"/>
        </w:rPr>
      </w:pPr>
      <w:r>
        <w:rPr>
          <w:rFonts w:hint="eastAsia"/>
          <w:sz w:val="24"/>
        </w:rPr>
        <w:t>C.</w:t>
      </w:r>
      <w:r>
        <w:rPr>
          <w:sz w:val="24"/>
        </w:rPr>
        <w:t>5.1</w:t>
      </w:r>
      <w:r>
        <w:rPr>
          <w:rFonts w:hAnsi="宋体"/>
          <w:sz w:val="24"/>
        </w:rPr>
        <w:t>、主要标准不确定度汇总表（见表</w:t>
      </w:r>
      <w:r>
        <w:rPr>
          <w:rFonts w:hAnsi="宋体" w:hint="eastAsia"/>
          <w:sz w:val="24"/>
        </w:rPr>
        <w:t>C.</w:t>
      </w:r>
      <w:r>
        <w:rPr>
          <w:sz w:val="24"/>
        </w:rPr>
        <w:t>2</w:t>
      </w:r>
      <w:r>
        <w:rPr>
          <w:rFonts w:hAnsi="宋体"/>
          <w:sz w:val="24"/>
        </w:rPr>
        <w:t>）</w:t>
      </w:r>
    </w:p>
    <w:p w:rsidR="00786232" w:rsidRDefault="00FF70EE">
      <w:pPr>
        <w:spacing w:line="360" w:lineRule="auto"/>
        <w:jc w:val="center"/>
        <w:rPr>
          <w:rFonts w:ascii="黑体" w:eastAsia="黑体" w:hAnsi="黑体" w:cs="黑体"/>
          <w:szCs w:val="21"/>
        </w:rPr>
      </w:pPr>
      <w:r>
        <w:rPr>
          <w:rFonts w:ascii="黑体" w:eastAsia="黑体" w:hAnsi="黑体" w:cs="黑体" w:hint="eastAsia"/>
          <w:szCs w:val="21"/>
        </w:rPr>
        <w:t xml:space="preserve">表C.2 </w:t>
      </w:r>
    </w:p>
    <w:tbl>
      <w:tblPr>
        <w:tblW w:w="8446"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4A0"/>
      </w:tblPr>
      <w:tblGrid>
        <w:gridCol w:w="1620"/>
        <w:gridCol w:w="2340"/>
        <w:gridCol w:w="2146"/>
        <w:gridCol w:w="1127"/>
        <w:gridCol w:w="1213"/>
      </w:tblGrid>
      <w:tr w:rsidR="00786232">
        <w:trPr>
          <w:cantSplit/>
          <w:trHeight w:val="525"/>
        </w:trPr>
        <w:tc>
          <w:tcPr>
            <w:tcW w:w="1620" w:type="dxa"/>
            <w:tcBorders>
              <w:tl2br w:val="nil"/>
              <w:tr2bl w:val="nil"/>
            </w:tcBorders>
            <w:vAlign w:val="center"/>
          </w:tcPr>
          <w:p w:rsidR="00786232" w:rsidRDefault="00FF70EE">
            <w:pPr>
              <w:spacing w:line="240" w:lineRule="atLeast"/>
              <w:jc w:val="center"/>
              <w:rPr>
                <w:szCs w:val="21"/>
              </w:rPr>
            </w:pPr>
            <w:r>
              <w:rPr>
                <w:rFonts w:hAnsi="宋体"/>
                <w:szCs w:val="21"/>
              </w:rPr>
              <w:t>标准不确定</w:t>
            </w:r>
          </w:p>
          <w:p w:rsidR="00786232" w:rsidRDefault="00FF70EE">
            <w:pPr>
              <w:spacing w:line="240" w:lineRule="atLeast"/>
              <w:jc w:val="center"/>
              <w:rPr>
                <w:szCs w:val="21"/>
              </w:rPr>
            </w:pPr>
            <w:r>
              <w:rPr>
                <w:rFonts w:hAnsi="宋体"/>
                <w:szCs w:val="21"/>
              </w:rPr>
              <w:t>度分量</w:t>
            </w:r>
            <w:r>
              <w:rPr>
                <w:i/>
                <w:szCs w:val="21"/>
              </w:rPr>
              <w:t>u</w:t>
            </w:r>
            <w:r>
              <w:rPr>
                <w:szCs w:val="21"/>
              </w:rPr>
              <w:t>(</w:t>
            </w:r>
            <w:r>
              <w:rPr>
                <w:i/>
                <w:szCs w:val="21"/>
              </w:rPr>
              <w:t>x</w:t>
            </w:r>
            <w:r>
              <w:rPr>
                <w:szCs w:val="21"/>
                <w:vertAlign w:val="subscript"/>
              </w:rPr>
              <w:t>i</w:t>
            </w:r>
            <w:r>
              <w:rPr>
                <w:szCs w:val="21"/>
              </w:rPr>
              <w:t>)</w:t>
            </w:r>
          </w:p>
        </w:tc>
        <w:tc>
          <w:tcPr>
            <w:tcW w:w="2340" w:type="dxa"/>
            <w:tcBorders>
              <w:tl2br w:val="nil"/>
              <w:tr2bl w:val="nil"/>
            </w:tcBorders>
            <w:vAlign w:val="center"/>
          </w:tcPr>
          <w:p w:rsidR="00786232" w:rsidRDefault="00FF70EE">
            <w:pPr>
              <w:spacing w:line="240" w:lineRule="atLeast"/>
              <w:jc w:val="center"/>
              <w:rPr>
                <w:szCs w:val="21"/>
              </w:rPr>
            </w:pPr>
            <w:r>
              <w:rPr>
                <w:rFonts w:hAnsi="宋体"/>
                <w:szCs w:val="21"/>
              </w:rPr>
              <w:t>不确定度来源</w:t>
            </w:r>
          </w:p>
        </w:tc>
        <w:tc>
          <w:tcPr>
            <w:tcW w:w="2146" w:type="dxa"/>
            <w:tcBorders>
              <w:tl2br w:val="nil"/>
              <w:tr2bl w:val="nil"/>
            </w:tcBorders>
            <w:vAlign w:val="center"/>
          </w:tcPr>
          <w:p w:rsidR="00786232" w:rsidRDefault="00FF70EE">
            <w:pPr>
              <w:spacing w:line="240" w:lineRule="atLeast"/>
              <w:jc w:val="center"/>
              <w:rPr>
                <w:szCs w:val="21"/>
              </w:rPr>
            </w:pPr>
            <w:r>
              <w:rPr>
                <w:rFonts w:hAnsi="宋体"/>
                <w:szCs w:val="21"/>
              </w:rPr>
              <w:t>标准不确定</w:t>
            </w:r>
            <w:r>
              <w:rPr>
                <w:rFonts w:hAnsi="宋体" w:hint="eastAsia"/>
                <w:szCs w:val="21"/>
              </w:rPr>
              <w:t>度</w:t>
            </w:r>
            <w:r>
              <w:rPr>
                <w:rFonts w:hAnsi="宋体"/>
                <w:szCs w:val="21"/>
              </w:rPr>
              <w:t>值</w:t>
            </w:r>
          </w:p>
          <w:p w:rsidR="00786232" w:rsidRDefault="00FF70EE">
            <w:pPr>
              <w:spacing w:line="240" w:lineRule="atLeast"/>
              <w:jc w:val="center"/>
              <w:rPr>
                <w:i/>
                <w:szCs w:val="21"/>
              </w:rPr>
            </w:pPr>
            <w:r>
              <w:rPr>
                <w:i/>
                <w:szCs w:val="21"/>
              </w:rPr>
              <w:t>u</w:t>
            </w:r>
            <w:r>
              <w:rPr>
                <w:szCs w:val="21"/>
              </w:rPr>
              <w:t>(</w:t>
            </w:r>
            <w:r>
              <w:rPr>
                <w:i/>
                <w:szCs w:val="21"/>
              </w:rPr>
              <w:t>x</w:t>
            </w:r>
            <w:r>
              <w:rPr>
                <w:szCs w:val="21"/>
                <w:vertAlign w:val="subscript"/>
              </w:rPr>
              <w:t>i</w:t>
            </w:r>
            <w:r>
              <w:rPr>
                <w:szCs w:val="21"/>
              </w:rPr>
              <w:t>) (mm)</w:t>
            </w:r>
          </w:p>
        </w:tc>
        <w:tc>
          <w:tcPr>
            <w:tcW w:w="1127" w:type="dxa"/>
            <w:tcBorders>
              <w:tl2br w:val="nil"/>
              <w:tr2bl w:val="nil"/>
            </w:tcBorders>
            <w:vAlign w:val="center"/>
          </w:tcPr>
          <w:p w:rsidR="00786232" w:rsidRDefault="00786232">
            <w:pPr>
              <w:spacing w:line="240" w:lineRule="atLeast"/>
              <w:jc w:val="center"/>
              <w:rPr>
                <w:szCs w:val="21"/>
              </w:rPr>
            </w:pPr>
            <w:r w:rsidRPr="00786232">
              <w:rPr>
                <w:position w:val="-30"/>
                <w:szCs w:val="21"/>
              </w:rPr>
              <w:object w:dxaOrig="822" w:dyaOrig="682">
                <v:shape id="_x0000_i1051" type="#_x0000_t75" style="width:41pt;height:33.25pt" o:ole="">
                  <v:imagedata r:id="rId68" o:title=""/>
                </v:shape>
                <o:OLEObject Type="Embed" ProgID="Equation.3" ShapeID="_x0000_i1051" DrawAspect="Content" ObjectID="_1732307040" r:id="rId69"/>
              </w:object>
            </w:r>
          </w:p>
        </w:tc>
        <w:tc>
          <w:tcPr>
            <w:tcW w:w="1213" w:type="dxa"/>
            <w:tcBorders>
              <w:tl2br w:val="nil"/>
              <w:tr2bl w:val="nil"/>
            </w:tcBorders>
            <w:vAlign w:val="center"/>
          </w:tcPr>
          <w:p w:rsidR="00786232" w:rsidRDefault="00FF70EE">
            <w:pPr>
              <w:spacing w:line="240" w:lineRule="atLeast"/>
              <w:jc w:val="center"/>
              <w:rPr>
                <w:szCs w:val="21"/>
              </w:rPr>
            </w:pPr>
            <w:r>
              <w:rPr>
                <w:iCs/>
                <w:szCs w:val="21"/>
              </w:rPr>
              <w:sym w:font="Symbol" w:char="F07C"/>
            </w:r>
            <w:proofErr w:type="spellStart"/>
            <w:r>
              <w:rPr>
                <w:i/>
                <w:iCs/>
                <w:szCs w:val="21"/>
              </w:rPr>
              <w:t>c</w:t>
            </w:r>
            <w:r>
              <w:rPr>
                <w:iCs/>
                <w:szCs w:val="21"/>
                <w:vertAlign w:val="subscript"/>
              </w:rPr>
              <w:t>i</w:t>
            </w:r>
            <w:proofErr w:type="spellEnd"/>
            <w:r>
              <w:rPr>
                <w:iCs/>
                <w:szCs w:val="21"/>
              </w:rPr>
              <w:sym w:font="Symbol" w:char="F07C"/>
            </w:r>
            <w:r>
              <w:rPr>
                <w:szCs w:val="21"/>
              </w:rPr>
              <w:t>×</w:t>
            </w:r>
            <w:r>
              <w:rPr>
                <w:i/>
                <w:szCs w:val="21"/>
              </w:rPr>
              <w:t>u</w:t>
            </w:r>
            <w:r>
              <w:rPr>
                <w:szCs w:val="21"/>
              </w:rPr>
              <w:t>(</w:t>
            </w:r>
            <w:r>
              <w:rPr>
                <w:i/>
                <w:szCs w:val="21"/>
              </w:rPr>
              <w:t>x</w:t>
            </w:r>
            <w:r>
              <w:rPr>
                <w:szCs w:val="21"/>
                <w:vertAlign w:val="subscript"/>
              </w:rPr>
              <w:t>i</w:t>
            </w:r>
            <w:r>
              <w:rPr>
                <w:szCs w:val="21"/>
              </w:rPr>
              <w:t>)</w:t>
            </w:r>
          </w:p>
          <w:p w:rsidR="00786232" w:rsidRDefault="00FF70EE">
            <w:pPr>
              <w:spacing w:line="240" w:lineRule="atLeast"/>
              <w:jc w:val="center"/>
              <w:rPr>
                <w:szCs w:val="21"/>
              </w:rPr>
            </w:pPr>
            <w:r>
              <w:rPr>
                <w:szCs w:val="21"/>
              </w:rPr>
              <w:t>(mm)</w:t>
            </w:r>
          </w:p>
        </w:tc>
      </w:tr>
      <w:tr w:rsidR="00786232">
        <w:trPr>
          <w:cantSplit/>
          <w:trHeight w:val="525"/>
        </w:trPr>
        <w:tc>
          <w:tcPr>
            <w:tcW w:w="1620" w:type="dxa"/>
            <w:tcBorders>
              <w:tl2br w:val="nil"/>
              <w:tr2bl w:val="nil"/>
            </w:tcBorders>
            <w:vAlign w:val="center"/>
          </w:tcPr>
          <w:p w:rsidR="00786232" w:rsidRDefault="00786232">
            <w:pPr>
              <w:spacing w:line="240" w:lineRule="atLeast"/>
              <w:jc w:val="center"/>
              <w:rPr>
                <w:szCs w:val="21"/>
              </w:rPr>
            </w:pPr>
            <w:r w:rsidRPr="00786232">
              <w:rPr>
                <w:position w:val="-12"/>
                <w:sz w:val="24"/>
              </w:rPr>
              <w:object w:dxaOrig="859" w:dyaOrig="360">
                <v:shape id="_x0000_i1052" type="#_x0000_t75" style="width:44.2pt;height:18.25pt" o:ole="">
                  <v:imagedata r:id="rId56" o:title=""/>
                </v:shape>
                <o:OLEObject Type="Embed" ProgID="Equation.3" ShapeID="_x0000_i1052" DrawAspect="Content" ObjectID="_1732307041" r:id="rId70"/>
              </w:object>
            </w:r>
          </w:p>
        </w:tc>
        <w:tc>
          <w:tcPr>
            <w:tcW w:w="2340" w:type="dxa"/>
            <w:tcBorders>
              <w:tl2br w:val="nil"/>
              <w:tr2bl w:val="nil"/>
            </w:tcBorders>
            <w:vAlign w:val="center"/>
          </w:tcPr>
          <w:p w:rsidR="00786232" w:rsidRDefault="00FF70EE">
            <w:pPr>
              <w:spacing w:line="240" w:lineRule="atLeast"/>
              <w:jc w:val="center"/>
              <w:rPr>
                <w:szCs w:val="21"/>
              </w:rPr>
            </w:pPr>
            <w:r>
              <w:rPr>
                <w:rFonts w:hint="eastAsia"/>
                <w:szCs w:val="21"/>
              </w:rPr>
              <w:t>压力标准器</w:t>
            </w:r>
            <w:r>
              <w:rPr>
                <w:rFonts w:hAnsi="宋体"/>
                <w:szCs w:val="21"/>
              </w:rPr>
              <w:t>示值误差</w:t>
            </w:r>
          </w:p>
        </w:tc>
        <w:tc>
          <w:tcPr>
            <w:tcW w:w="2146" w:type="dxa"/>
            <w:tcBorders>
              <w:tl2br w:val="nil"/>
              <w:tr2bl w:val="nil"/>
            </w:tcBorders>
            <w:vAlign w:val="center"/>
          </w:tcPr>
          <w:p w:rsidR="00786232" w:rsidRDefault="00FF70EE">
            <w:pPr>
              <w:spacing w:line="240" w:lineRule="atLeast"/>
              <w:jc w:val="center"/>
              <w:rPr>
                <w:szCs w:val="21"/>
              </w:rPr>
            </w:pPr>
            <w:r>
              <w:rPr>
                <w:rFonts w:hint="eastAsia"/>
                <w:szCs w:val="21"/>
              </w:rPr>
              <w:t>0.03%FS</w:t>
            </w:r>
          </w:p>
        </w:tc>
        <w:tc>
          <w:tcPr>
            <w:tcW w:w="1127" w:type="dxa"/>
            <w:tcBorders>
              <w:tl2br w:val="nil"/>
              <w:tr2bl w:val="nil"/>
            </w:tcBorders>
            <w:vAlign w:val="center"/>
          </w:tcPr>
          <w:p w:rsidR="00786232" w:rsidRDefault="00FF70EE">
            <w:pPr>
              <w:spacing w:line="240" w:lineRule="atLeast"/>
              <w:jc w:val="center"/>
              <w:rPr>
                <w:szCs w:val="21"/>
              </w:rPr>
            </w:pPr>
            <w:r>
              <w:rPr>
                <w:rFonts w:hint="eastAsia"/>
                <w:szCs w:val="21"/>
              </w:rPr>
              <w:t>-</w:t>
            </w:r>
            <w:r>
              <w:rPr>
                <w:szCs w:val="21"/>
              </w:rPr>
              <w:t>1</w:t>
            </w:r>
          </w:p>
        </w:tc>
        <w:tc>
          <w:tcPr>
            <w:tcW w:w="1213" w:type="dxa"/>
            <w:tcBorders>
              <w:tl2br w:val="nil"/>
              <w:tr2bl w:val="nil"/>
            </w:tcBorders>
            <w:vAlign w:val="center"/>
          </w:tcPr>
          <w:p w:rsidR="00786232" w:rsidRDefault="00FF70EE">
            <w:pPr>
              <w:spacing w:line="240" w:lineRule="atLeast"/>
              <w:jc w:val="center"/>
              <w:rPr>
                <w:szCs w:val="21"/>
              </w:rPr>
            </w:pPr>
            <w:r>
              <w:rPr>
                <w:rFonts w:hint="eastAsia"/>
                <w:szCs w:val="21"/>
              </w:rPr>
              <w:t>0.03%FS</w:t>
            </w:r>
          </w:p>
        </w:tc>
      </w:tr>
      <w:tr w:rsidR="00786232">
        <w:trPr>
          <w:cantSplit/>
          <w:trHeight w:val="525"/>
        </w:trPr>
        <w:tc>
          <w:tcPr>
            <w:tcW w:w="1620" w:type="dxa"/>
            <w:tcBorders>
              <w:tl2br w:val="nil"/>
              <w:tr2bl w:val="nil"/>
            </w:tcBorders>
            <w:vAlign w:val="center"/>
          </w:tcPr>
          <w:p w:rsidR="00786232" w:rsidRDefault="00786232">
            <w:pPr>
              <w:spacing w:line="240" w:lineRule="atLeast"/>
              <w:jc w:val="center"/>
              <w:rPr>
                <w:szCs w:val="21"/>
              </w:rPr>
            </w:pPr>
            <w:r w:rsidRPr="00786232">
              <w:rPr>
                <w:position w:val="-12"/>
                <w:sz w:val="24"/>
              </w:rPr>
              <w:object w:dxaOrig="880" w:dyaOrig="360">
                <v:shape id="_x0000_i1053" type="#_x0000_t75" style="width:45.1pt;height:18.25pt" o:ole="">
                  <v:imagedata r:id="rId62" o:title=""/>
                </v:shape>
                <o:OLEObject Type="Embed" ProgID="Equation.3" ShapeID="_x0000_i1053" DrawAspect="Content" ObjectID="_1732307042" r:id="rId71"/>
              </w:object>
            </w:r>
          </w:p>
        </w:tc>
        <w:tc>
          <w:tcPr>
            <w:tcW w:w="2340" w:type="dxa"/>
            <w:tcBorders>
              <w:tl2br w:val="nil"/>
              <w:tr2bl w:val="nil"/>
            </w:tcBorders>
            <w:vAlign w:val="center"/>
          </w:tcPr>
          <w:p w:rsidR="00786232" w:rsidRDefault="00FF70EE">
            <w:pPr>
              <w:spacing w:line="240" w:lineRule="atLeast"/>
              <w:jc w:val="center"/>
              <w:rPr>
                <w:szCs w:val="21"/>
              </w:rPr>
            </w:pPr>
            <w:r>
              <w:rPr>
                <w:rFonts w:hAnsi="宋体"/>
                <w:szCs w:val="21"/>
              </w:rPr>
              <w:t>测量重复性</w:t>
            </w:r>
          </w:p>
        </w:tc>
        <w:tc>
          <w:tcPr>
            <w:tcW w:w="2146" w:type="dxa"/>
            <w:tcBorders>
              <w:tl2br w:val="nil"/>
              <w:tr2bl w:val="nil"/>
            </w:tcBorders>
            <w:vAlign w:val="center"/>
          </w:tcPr>
          <w:p w:rsidR="00786232" w:rsidRDefault="00FF70EE">
            <w:pPr>
              <w:spacing w:line="240" w:lineRule="atLeast"/>
              <w:jc w:val="center"/>
              <w:rPr>
                <w:szCs w:val="21"/>
              </w:rPr>
            </w:pPr>
            <w:r>
              <w:rPr>
                <w:rFonts w:hint="eastAsia"/>
                <w:szCs w:val="21"/>
              </w:rPr>
              <w:t>0.0</w:t>
            </w:r>
            <w:r>
              <w:rPr>
                <w:szCs w:val="21"/>
              </w:rPr>
              <w:t>34</w:t>
            </w:r>
            <w:r>
              <w:rPr>
                <w:rFonts w:hint="eastAsia"/>
                <w:szCs w:val="21"/>
              </w:rPr>
              <w:t>%FS</w:t>
            </w:r>
          </w:p>
        </w:tc>
        <w:tc>
          <w:tcPr>
            <w:tcW w:w="1127" w:type="dxa"/>
            <w:tcBorders>
              <w:tl2br w:val="nil"/>
              <w:tr2bl w:val="nil"/>
            </w:tcBorders>
            <w:vAlign w:val="center"/>
          </w:tcPr>
          <w:p w:rsidR="00786232" w:rsidRDefault="00FF70EE">
            <w:pPr>
              <w:spacing w:line="240" w:lineRule="atLeast"/>
              <w:jc w:val="center"/>
              <w:rPr>
                <w:szCs w:val="21"/>
              </w:rPr>
            </w:pPr>
            <w:r>
              <w:rPr>
                <w:szCs w:val="21"/>
              </w:rPr>
              <w:t>1</w:t>
            </w:r>
          </w:p>
        </w:tc>
        <w:tc>
          <w:tcPr>
            <w:tcW w:w="1213" w:type="dxa"/>
            <w:tcBorders>
              <w:tl2br w:val="nil"/>
              <w:tr2bl w:val="nil"/>
            </w:tcBorders>
            <w:vAlign w:val="center"/>
          </w:tcPr>
          <w:p w:rsidR="00786232" w:rsidRDefault="00FF70EE">
            <w:pPr>
              <w:spacing w:line="240" w:lineRule="atLeast"/>
              <w:jc w:val="center"/>
              <w:rPr>
                <w:szCs w:val="21"/>
              </w:rPr>
            </w:pPr>
            <w:r>
              <w:rPr>
                <w:rFonts w:hint="eastAsia"/>
                <w:szCs w:val="21"/>
              </w:rPr>
              <w:t>0.01%FS</w:t>
            </w:r>
          </w:p>
        </w:tc>
      </w:tr>
    </w:tbl>
    <w:p w:rsidR="00786232" w:rsidRDefault="00FF70EE">
      <w:pPr>
        <w:spacing w:line="360" w:lineRule="auto"/>
        <w:rPr>
          <w:sz w:val="24"/>
        </w:rPr>
      </w:pPr>
      <w:r>
        <w:rPr>
          <w:rFonts w:hint="eastAsia"/>
          <w:sz w:val="24"/>
        </w:rPr>
        <w:t>C.</w:t>
      </w:r>
      <w:r>
        <w:rPr>
          <w:sz w:val="24"/>
        </w:rPr>
        <w:t>5.2</w:t>
      </w:r>
      <w:r>
        <w:rPr>
          <w:rFonts w:hAnsi="宋体"/>
          <w:sz w:val="24"/>
        </w:rPr>
        <w:t>、合成标准不确定度计算</w:t>
      </w:r>
    </w:p>
    <w:p w:rsidR="00786232" w:rsidRDefault="00786232">
      <w:pPr>
        <w:spacing w:line="360" w:lineRule="auto"/>
        <w:ind w:firstLineChars="500" w:firstLine="1200"/>
        <w:rPr>
          <w:sz w:val="24"/>
        </w:rPr>
      </w:pPr>
      <w:r w:rsidRPr="00786232">
        <w:rPr>
          <w:i/>
          <w:position w:val="-14"/>
          <w:sz w:val="24"/>
        </w:rPr>
        <w:object w:dxaOrig="4400" w:dyaOrig="460">
          <v:shape id="_x0000_i1054" type="#_x0000_t75" alt="" style="width:219.2pt;height:22.35pt" o:ole="">
            <v:imagedata r:id="rId72" o:title=""/>
          </v:shape>
          <o:OLEObject Type="Embed" ProgID="Equation.3" ShapeID="_x0000_i1054" DrawAspect="Content" ObjectID="_1732307043" r:id="rId73"/>
        </w:object>
      </w:r>
    </w:p>
    <w:p w:rsidR="00786232" w:rsidRDefault="00FF70EE">
      <w:pPr>
        <w:spacing w:line="360" w:lineRule="auto"/>
        <w:rPr>
          <w:sz w:val="24"/>
        </w:rPr>
      </w:pPr>
      <w:r>
        <w:rPr>
          <w:rFonts w:hint="eastAsia"/>
          <w:sz w:val="24"/>
        </w:rPr>
        <w:t>C.</w:t>
      </w:r>
      <w:r>
        <w:rPr>
          <w:sz w:val="24"/>
        </w:rPr>
        <w:t>5.3</w:t>
      </w:r>
      <w:r>
        <w:rPr>
          <w:rFonts w:hAnsi="宋体"/>
          <w:sz w:val="24"/>
        </w:rPr>
        <w:t>、扩展标准不确定度计算</w:t>
      </w:r>
    </w:p>
    <w:p w:rsidR="00786232" w:rsidRDefault="00FF70EE">
      <w:pPr>
        <w:spacing w:line="360" w:lineRule="auto"/>
        <w:ind w:firstLineChars="200" w:firstLine="480"/>
        <w:rPr>
          <w:sz w:val="24"/>
        </w:rPr>
      </w:pPr>
      <w:r>
        <w:rPr>
          <w:rFonts w:hAnsi="宋体"/>
          <w:sz w:val="24"/>
        </w:rPr>
        <w:t>取</w:t>
      </w:r>
      <w:r>
        <w:rPr>
          <w:i/>
          <w:iCs/>
          <w:sz w:val="24"/>
        </w:rPr>
        <w:t>k</w:t>
      </w:r>
      <w:r>
        <w:rPr>
          <w:sz w:val="24"/>
        </w:rPr>
        <w:t>=2</w:t>
      </w:r>
      <w:r>
        <w:rPr>
          <w:rFonts w:hAnsi="宋体"/>
          <w:sz w:val="24"/>
        </w:rPr>
        <w:t>，则：</w:t>
      </w:r>
    </w:p>
    <w:p w:rsidR="00786232" w:rsidRDefault="00FF70EE">
      <w:pPr>
        <w:spacing w:line="360" w:lineRule="auto"/>
        <w:ind w:firstLineChars="350" w:firstLine="840"/>
        <w:rPr>
          <w:sz w:val="24"/>
        </w:rPr>
      </w:pPr>
      <w:proofErr w:type="spellStart"/>
      <w:r>
        <w:rPr>
          <w:i/>
          <w:sz w:val="24"/>
        </w:rPr>
        <w:t>U</w:t>
      </w:r>
      <w:r>
        <w:rPr>
          <w:rFonts w:hint="eastAsia"/>
          <w:iCs/>
          <w:sz w:val="24"/>
          <w:vertAlign w:val="subscript"/>
        </w:rPr>
        <w:t>rel</w:t>
      </w:r>
      <w:proofErr w:type="spellEnd"/>
      <w:r>
        <w:rPr>
          <w:sz w:val="24"/>
        </w:rPr>
        <w:t>=2</w:t>
      </w:r>
      <w:r w:rsidR="00786232" w:rsidRPr="00786232">
        <w:rPr>
          <w:i/>
          <w:position w:val="-12"/>
          <w:sz w:val="24"/>
        </w:rPr>
        <w:object w:dxaOrig="2040" w:dyaOrig="380">
          <v:shape id="_x0000_i1055" type="#_x0000_t75" alt="" style="width:101.6pt;height:18.25pt" o:ole="">
            <v:imagedata r:id="rId74" o:title=""/>
          </v:shape>
          <o:OLEObject Type="Embed" ProgID="Equation.3" ShapeID="_x0000_i1055" DrawAspect="Content" ObjectID="_1732307044" r:id="rId75"/>
        </w:object>
      </w:r>
    </w:p>
    <w:p w:rsidR="00786232" w:rsidRDefault="00FF70EE">
      <w:pPr>
        <w:spacing w:line="360" w:lineRule="auto"/>
        <w:rPr>
          <w:rFonts w:ascii="黑体" w:eastAsia="黑体" w:hAnsi="黑体" w:cs="黑体"/>
          <w:b/>
          <w:sz w:val="24"/>
        </w:rPr>
      </w:pPr>
      <w:r>
        <w:rPr>
          <w:rFonts w:ascii="黑体" w:eastAsia="黑体" w:hAnsi="黑体" w:cs="黑体" w:hint="eastAsia"/>
          <w:b/>
          <w:sz w:val="24"/>
        </w:rPr>
        <w:t>C.6、对使用</w:t>
      </w:r>
      <w:r>
        <w:rPr>
          <w:rFonts w:ascii="黑体" w:eastAsia="黑体" w:hAnsi="黑体" w:cs="黑体"/>
          <w:b/>
          <w:sz w:val="24"/>
        </w:rPr>
        <w:t>0.05</w:t>
      </w:r>
      <w:r>
        <w:rPr>
          <w:rFonts w:ascii="黑体" w:eastAsia="黑体" w:hAnsi="黑体" w:cs="黑体" w:hint="eastAsia"/>
          <w:b/>
          <w:sz w:val="24"/>
        </w:rPr>
        <w:t>级压力标准器测量燃油蒸发排放控制系统检测仪的示值误差测量不确定度评估</w:t>
      </w:r>
    </w:p>
    <w:p w:rsidR="00786232" w:rsidRDefault="00FF70EE">
      <w:pPr>
        <w:spacing w:line="360" w:lineRule="auto"/>
        <w:ind w:firstLineChars="200" w:firstLine="480"/>
        <w:rPr>
          <w:sz w:val="24"/>
        </w:rPr>
      </w:pPr>
      <w:r>
        <w:rPr>
          <w:rFonts w:hAnsi="宋体"/>
          <w:sz w:val="24"/>
        </w:rPr>
        <w:t>用</w:t>
      </w:r>
      <w:r>
        <w:rPr>
          <w:rFonts w:hAnsi="宋体" w:hint="eastAsia"/>
          <w:sz w:val="24"/>
        </w:rPr>
        <w:t>使用</w:t>
      </w:r>
      <w:r>
        <w:rPr>
          <w:rFonts w:hAnsi="宋体"/>
          <w:sz w:val="24"/>
        </w:rPr>
        <w:t>0.05</w:t>
      </w:r>
      <w:r>
        <w:rPr>
          <w:rFonts w:hAnsi="宋体" w:hint="eastAsia"/>
          <w:sz w:val="24"/>
        </w:rPr>
        <w:t>级压力标准器测量燃油蒸发排放控制系统检测仪</w:t>
      </w:r>
      <w:r>
        <w:rPr>
          <w:rFonts w:hAnsi="宋体"/>
          <w:sz w:val="24"/>
        </w:rPr>
        <w:t>，测量不确定度为</w:t>
      </w:r>
      <w:r>
        <w:rPr>
          <w:sz w:val="24"/>
        </w:rPr>
        <w:t xml:space="preserve">: </w:t>
      </w:r>
      <w:proofErr w:type="spellStart"/>
      <w:r>
        <w:rPr>
          <w:i/>
          <w:sz w:val="24"/>
        </w:rPr>
        <w:t>U</w:t>
      </w:r>
      <w:r>
        <w:rPr>
          <w:rFonts w:hint="eastAsia"/>
          <w:iCs/>
          <w:sz w:val="24"/>
          <w:vertAlign w:val="subscript"/>
        </w:rPr>
        <w:t>rel</w:t>
      </w:r>
      <w:proofErr w:type="spellEnd"/>
      <w:r>
        <w:rPr>
          <w:sz w:val="24"/>
        </w:rPr>
        <w:t>=</w:t>
      </w:r>
      <w:r>
        <w:rPr>
          <w:rFonts w:hint="eastAsia"/>
          <w:sz w:val="24"/>
        </w:rPr>
        <w:t>0.07%FS</w:t>
      </w:r>
      <w:r>
        <w:rPr>
          <w:rFonts w:hAnsi="宋体"/>
          <w:sz w:val="24"/>
        </w:rPr>
        <w:t>（</w:t>
      </w:r>
      <w:r>
        <w:rPr>
          <w:i/>
          <w:sz w:val="24"/>
        </w:rPr>
        <w:t>k</w:t>
      </w:r>
      <w:r>
        <w:rPr>
          <w:sz w:val="24"/>
        </w:rPr>
        <w:t>=2</w:t>
      </w:r>
      <w:r>
        <w:rPr>
          <w:rFonts w:hAnsi="宋体"/>
          <w:sz w:val="24"/>
        </w:rPr>
        <w:t>）。</w:t>
      </w:r>
    </w:p>
    <w:p w:rsidR="00786232" w:rsidRDefault="00145CDB">
      <w:pPr>
        <w:spacing w:line="360" w:lineRule="auto"/>
        <w:ind w:firstLineChars="200" w:firstLine="480"/>
        <w:rPr>
          <w:rFonts w:eastAsia="黑体"/>
          <w:sz w:val="24"/>
        </w:rPr>
      </w:pPr>
      <w:r>
        <w:rPr>
          <w:rFonts w:eastAsia="黑体"/>
          <w:sz w:val="24"/>
        </w:rPr>
        <w:pict>
          <v:line id="直线 85" o:spid="_x0000_s1027" style="position:absolute;left:0;text-align:left;z-index:251663360;mso-width-relative:page;mso-height-relative:page" from="84pt,16.1pt" to="315pt,16.1pt" o:gfxdata="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BcX&#10;KojVAAAACQEAAA8AAAAAAAAAAQAgAAAAIgAAAGRycy9kb3ducmV2LnhtbFBLAQIUABQAAAAIAIdO&#10;4kAkdQiD7QEAAOwDAAAOAAAAAAAAAAEAIAAAACQBAABkcnMvZTJvRG9jLnhtbFBLBQYAAAAABgAG&#10;AFkBAACDBQAAAAA=&#10;" o:allowincell="f" strokeweight="1.5pt"/>
        </w:pict>
      </w:r>
    </w:p>
    <w:sectPr w:rsidR="00786232" w:rsidSect="00786232">
      <w:footerReference w:type="even" r:id="rId76"/>
      <w:footerReference w:type="default" r:id="rId77"/>
      <w:pgSz w:w="11907" w:h="16839"/>
      <w:pgMar w:top="1588" w:right="1418" w:bottom="1418" w:left="1418" w:header="0" w:footer="106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6232" w:rsidRDefault="00786232" w:rsidP="00786232">
      <w:r>
        <w:separator/>
      </w:r>
    </w:p>
  </w:endnote>
  <w:endnote w:type="continuationSeparator" w:id="1">
    <w:p w:rsidR="00786232" w:rsidRDefault="00786232" w:rsidP="00786232">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auto"/>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华文中宋">
    <w:panose1 w:val="02010600040101010101"/>
    <w:charset w:val="86"/>
    <w:family w:val="auto"/>
    <w:pitch w:val="variable"/>
    <w:sig w:usb0="00000287" w:usb1="080F0000" w:usb2="00000010" w:usb3="00000000" w:csb0="0004009F" w:csb1="00000000"/>
  </w:font>
  <w:font w:name="Gungsuh">
    <w:altName w:val="Malgun Gothic"/>
    <w:charset w:val="81"/>
    <w:family w:val="roman"/>
    <w:pitch w:val="default"/>
    <w:sig w:usb0="00000000" w:usb1="00000000" w:usb2="00000030" w:usb3="00000000" w:csb0="4008009F" w:csb1="DFD7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232" w:rsidRDefault="00786232">
    <w:pPr>
      <w:pStyle w:val="aff4"/>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232" w:rsidRDefault="00145CDB">
    <w:pPr>
      <w:pStyle w:val="aff4"/>
    </w:pPr>
    <w:r>
      <w:pict>
        <v:shapetype id="_x0000_t202" coordsize="21600,21600" o:spt="202" path="m,l,21600r21600,l21600,xe">
          <v:stroke joinstyle="miter"/>
          <v:path gradientshapeok="t" o:connecttype="rect"/>
        </v:shapetype>
        <v:shape id="文本框 9" o:spid="_x0000_s2052" type="#_x0000_t202" style="position:absolute;left:0;text-align:left;margin-left:0;margin-top:0;width:2in;height:2in;z-index:251666432;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y5fCIcoBAACaAwAADgAAAAAAAAABACAAAAAeAQAAZHJzL2Uyb0Rv&#10;Yy54bWxQSwUGAAAAAAYABgBZAQAAWgUAAAAA&#10;" filled="f" stroked="f">
          <v:textbox style="mso-fit-shape-to-text:t" inset="0,0,0,0">
            <w:txbxContent>
              <w:p w:rsidR="00786232" w:rsidRDefault="00145CDB">
                <w:pPr>
                  <w:pStyle w:val="aff4"/>
                </w:pPr>
                <w:r>
                  <w:fldChar w:fldCharType="begin"/>
                </w:r>
                <w:r w:rsidR="00FF70EE">
                  <w:instrText xml:space="preserve"> PAGE  \* MERGEFORMAT </w:instrText>
                </w:r>
                <w:r>
                  <w:fldChar w:fldCharType="separate"/>
                </w:r>
                <w:r w:rsidR="004E6BA3">
                  <w:rPr>
                    <w:noProof/>
                  </w:rPr>
                  <w:t>II</w:t>
                </w:r>
                <w:r>
                  <w:fldChar w:fldCharType="end"/>
                </w:r>
              </w:p>
            </w:txbxContent>
          </v:textbox>
          <w10:wrap anchorx="margin"/>
        </v:shape>
      </w:pic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232" w:rsidRDefault="00145CDB">
    <w:pPr>
      <w:pStyle w:val="aff4"/>
    </w:pPr>
    <w:r>
      <w:pict>
        <v:shapetype id="_x0000_t202" coordsize="21600,21600" o:spt="202" path="m,l,21600r21600,l21600,xe">
          <v:stroke joinstyle="miter"/>
          <v:path gradientshapeok="t" o:connecttype="rect"/>
        </v:shapetype>
        <v:shape id="文本框 8" o:spid="_x0000_s2053" type="#_x0000_t202" style="position:absolute;left:0;text-align:left;margin-left:0;margin-top:0;width:2in;height:2in;z-index:251665408;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2ba9T8oBAACaAwAADgAAAAAAAAABACAAAAAeAQAAZHJzL2Uyb0Rv&#10;Yy54bWxQSwUGAAAAAAYABgBZAQAAWgUAAAAA&#10;" filled="f" stroked="f">
          <v:textbox style="mso-fit-shape-to-text:t" inset="0,0,0,0">
            <w:txbxContent>
              <w:p w:rsidR="00786232" w:rsidRDefault="00145CDB">
                <w:pPr>
                  <w:pStyle w:val="aff4"/>
                </w:pPr>
                <w:r>
                  <w:fldChar w:fldCharType="begin"/>
                </w:r>
                <w:r w:rsidR="00FF70EE">
                  <w:instrText xml:space="preserve"> PAGE  \* MERGEFORMAT </w:instrText>
                </w:r>
                <w:r>
                  <w:fldChar w:fldCharType="separate"/>
                </w:r>
                <w:r w:rsidR="004E6BA3">
                  <w:rPr>
                    <w:noProof/>
                  </w:rPr>
                  <w:t>I</w:t>
                </w:r>
                <w:r>
                  <w:fldChar w:fldCharType="end"/>
                </w:r>
              </w:p>
            </w:txbxContent>
          </v:textbox>
          <w10:wrap anchorx="margin"/>
        </v:shape>
      </w:pic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232" w:rsidRDefault="00145CDB">
    <w:pPr>
      <w:pStyle w:val="aff4"/>
    </w:pPr>
    <w:r>
      <w:pict>
        <v:shapetype id="_x0000_t202" coordsize="21600,21600" o:spt="202" path="m,l,21600r21600,l21600,xe">
          <v:stroke joinstyle="miter"/>
          <v:path gradientshapeok="t" o:connecttype="rect"/>
        </v:shapetype>
        <v:shape id="文本框 14" o:spid="_x0000_s2049" type="#_x0000_t202" style="position:absolute;left:0;text-align:left;margin-left:0;margin-top:0;width:2in;height:2in;z-index:251667456;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EfRh8oBAACbAwAADgAAAGRycy9lMm9Eb2MueG1srVPNjtMwEL4j8Q6W&#10;79RpQ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Xb2kxHGLE798/3b58evy8ytZ&#10;vsoN6gPUmHcXMDMNb/2AazP7AZ1Z96CizV9URDCO7T1f2yuHRER+tF6t1xWGBMbmC+Kzh+chQnon&#10;vSXZaGjE+ZW28tMHSGPqnJKrOX+rjSkzNO4vB2JmD8vcR47ZSsN+mATtfXtGPT2OvqEON50S895h&#10;Z/OWzEacjf1sHEPUhw6pLQsvCG+OCUkUbrnCCDsVxpkVddN+5aX4816yHv6p7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AEfRh8oBAACbAwAADgAAAAAAAAABACAAAAAeAQAAZHJzL2Uyb0Rv&#10;Yy54bWxQSwUGAAAAAAYABgBZAQAAWgUAAAAA&#10;" filled="f" stroked="f">
          <v:textbox style="mso-fit-shape-to-text:t" inset="0,0,0,0">
            <w:txbxContent>
              <w:p w:rsidR="00786232" w:rsidRDefault="00145CDB">
                <w:pPr>
                  <w:pStyle w:val="aff4"/>
                </w:pPr>
                <w:r>
                  <w:fldChar w:fldCharType="begin"/>
                </w:r>
                <w:r w:rsidR="00FF70EE">
                  <w:instrText xml:space="preserve"> PAGE  \* MERGEFORMAT </w:instrText>
                </w:r>
                <w:r>
                  <w:fldChar w:fldCharType="separate"/>
                </w:r>
                <w:r w:rsidR="004E6BA3">
                  <w:rPr>
                    <w:noProof/>
                  </w:rPr>
                  <w:t>10</w:t>
                </w:r>
                <w:r>
                  <w:fldChar w:fldCharType="end"/>
                </w:r>
              </w:p>
            </w:txbxContent>
          </v:textbox>
          <w10:wrap anchorx="margin"/>
        </v:shape>
      </w:pic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232" w:rsidRDefault="00145CDB">
    <w:pPr>
      <w:pStyle w:val="aff4"/>
      <w:ind w:firstLineChars="5000" w:firstLine="9000"/>
    </w:pPr>
    <w:r>
      <w:pict>
        <v:shapetype id="_x0000_t202" coordsize="21600,21600" o:spt="202" path="m,l,21600r21600,l21600,xe">
          <v:stroke joinstyle="miter"/>
          <v:path gradientshapeok="t" o:connecttype="rect"/>
        </v:shapetype>
        <v:shape id="文本框 15" o:spid="_x0000_s2051" type="#_x0000_t202" style="position:absolute;left:0;text-align:left;margin-left:0;margin-top:0;width:2in;height:2in;z-index:251668480;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fnzhMoBAACbAwAADgAAAGRycy9lMm9Eb2MueG1srVPNjtMwEL4j8Q6W&#10;79RpB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Xb2kxHGLE798/3b58evy8ytZ&#10;vsoN6gPUmHcXMDMNb/2AazP7AZ1Z96CizV9URDCO7T1f2yuHRER+tF6t1xWGBMbmC+Kzh+chQnon&#10;vSXZaGjE+ZW28tMHSGPqnJKrOX+rjSkzNO4vB2JmD8vcR47ZSsN+mATtfXtGPT2OvqEON50S895h&#10;Z/OWzEacjf1sHEPUhw6pLQsvCG+OCUkUbrnCCDsVxpkVddN+5aX4816yHv6p7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nfnzhMoBAACbAwAADgAAAAAAAAABACAAAAAeAQAAZHJzL2Uyb0Rv&#10;Yy54bWxQSwUGAAAAAAYABgBZAQAAWgUAAAAA&#10;" filled="f" stroked="f">
          <v:textbox style="mso-fit-shape-to-text:t" inset="0,0,0,0">
            <w:txbxContent>
              <w:p w:rsidR="00786232" w:rsidRDefault="00145CDB">
                <w:pPr>
                  <w:pStyle w:val="aff4"/>
                </w:pPr>
                <w:r>
                  <w:fldChar w:fldCharType="begin"/>
                </w:r>
                <w:r w:rsidR="00FF70EE">
                  <w:instrText xml:space="preserve"> PAGE  \* MERGEFORMAT </w:instrText>
                </w:r>
                <w:r>
                  <w:fldChar w:fldCharType="separate"/>
                </w:r>
                <w:r w:rsidR="004E6BA3">
                  <w:rPr>
                    <w:noProof/>
                  </w:rPr>
                  <w:t>9</w:t>
                </w:r>
                <w:r>
                  <w:fldChar w:fldCharType="end"/>
                </w:r>
              </w:p>
            </w:txbxContent>
          </v:textbox>
          <w10:wrap anchorx="margin"/>
        </v:shape>
      </w:pict>
    </w:r>
    <w:r>
      <w:pict>
        <v:shape id="文本框 4" o:spid="_x0000_s2050" type="#_x0000_t202" style="position:absolute;left:0;text-align:left;margin-left:0;margin-top:0;width:2in;height:2in;z-index:251664384;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KmO1MkBAACaAwAADgAAAGRycy9lMm9Eb2MueG1srVPNjtMwEL4j8Q6W&#10;79RphVAVNV3tqlqEhABp4QFcx24s+U8et0lfAN6AExfuPFefg7GTdGG57IFLMp6ZfPN93zi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pt6Aotcdzixi/fv11+/Lr8/Epe&#10;Z3/6ADW2PQRsTMOdH/DWzHnAZJY9qGjzGwURrCPU+equHBIR+aP1ar2usCSwNh8Qnz1+HiKkt9Jb&#10;koOGRlxfcZWf3kMaW+eWPM35e21MWaFxfyUQM2dY5j5yzFEa9sMkaO/bM+rpcfMNdXjRKTHvHBqL&#10;/NIcxDnYz8ExRH3okNqy8IJwe0xIonDLE0bYaTCurKibrle+E3+eS9fjL7X9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qY7UyQEAAJoDAAAOAAAAAAAAAAEAIAAAAB4BAABkcnMvZTJvRG9j&#10;LnhtbFBLBQYAAAAABgAGAFkBAABZBQAAAAA=&#10;" filled="f" stroked="f">
          <v:textbox style="mso-fit-shape-to-text:t" inset="0,0,0,0">
            <w:txbxContent>
              <w:p w:rsidR="00786232" w:rsidRDefault="00FF70EE">
                <w:pPr>
                  <w:pStyle w:val="aff4"/>
                  <w:ind w:firstLineChars="5000" w:firstLine="9000"/>
                </w:pPr>
                <w:r>
                  <w:tab/>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232" w:rsidRDefault="00786232">
    <w:pPr>
      <w:pStyle w:val="aff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232" w:rsidRDefault="00786232">
    <w:pPr>
      <w:pStyle w:val="aff4"/>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232" w:rsidRDefault="00786232">
    <w:pPr>
      <w:pStyle w:val="aff4"/>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232" w:rsidRDefault="00786232">
    <w:pPr>
      <w:pStyle w:val="aff4"/>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232" w:rsidRDefault="00786232">
    <w:pPr>
      <w:pStyle w:val="aff4"/>
      <w:ind w:firstLine="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232" w:rsidRDefault="00786232">
    <w:pPr>
      <w:pStyle w:val="aff4"/>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232" w:rsidRDefault="00786232">
    <w:pPr>
      <w:pStyle w:val="aff4"/>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232" w:rsidRDefault="00786232">
    <w:pPr>
      <w:pStyle w:val="aff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6232" w:rsidRDefault="00786232" w:rsidP="00786232">
      <w:r>
        <w:separator/>
      </w:r>
    </w:p>
  </w:footnote>
  <w:footnote w:type="continuationSeparator" w:id="1">
    <w:p w:rsidR="00786232" w:rsidRDefault="00786232" w:rsidP="007862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232" w:rsidRDefault="00786232">
    <w:pPr>
      <w:pStyle w:val="aff5"/>
      <w:rPr>
        <w:rFonts w:ascii="Arial" w:hAnsi="Arial" w:cs="Arial"/>
        <w:szCs w:val="21"/>
      </w:rPr>
    </w:pPr>
  </w:p>
  <w:p w:rsidR="00786232" w:rsidRDefault="00786232">
    <w:pPr>
      <w:pStyle w:val="aff5"/>
      <w:rPr>
        <w:rFonts w:ascii="Arial" w:hAnsi="Arial" w:cs="Arial"/>
        <w:szCs w:val="21"/>
      </w:rPr>
    </w:pPr>
  </w:p>
  <w:p w:rsidR="00786232" w:rsidRDefault="00786232">
    <w:pPr>
      <w:pStyle w:val="aff5"/>
      <w:rPr>
        <w:rFonts w:ascii="Arial" w:hAnsi="Arial" w:cs="Arial"/>
        <w:szCs w:val="21"/>
      </w:rPr>
    </w:pPr>
  </w:p>
  <w:p w:rsidR="00786232" w:rsidRDefault="00786232">
    <w:pPr>
      <w:pStyle w:val="aff5"/>
      <w:rPr>
        <w:rFonts w:ascii="Arial" w:hAnsi="Arial" w:cs="Arial"/>
        <w:szCs w:val="21"/>
      </w:rPr>
    </w:pPr>
  </w:p>
  <w:p w:rsidR="00786232" w:rsidRDefault="00786232">
    <w:pPr>
      <w:pStyle w:val="aff5"/>
      <w:rPr>
        <w:rFonts w:ascii="Arial" w:hAnsi="Arial" w:cs="Arial"/>
        <w:szCs w:val="21"/>
      </w:rPr>
    </w:pPr>
  </w:p>
  <w:p w:rsidR="00786232" w:rsidRDefault="00FF70EE">
    <w:pPr>
      <w:pStyle w:val="aff5"/>
      <w:rPr>
        <w:rFonts w:ascii="黑体" w:eastAsia="黑体"/>
        <w:sz w:val="21"/>
        <w:szCs w:val="21"/>
      </w:rPr>
    </w:pPr>
    <w:r>
      <w:rPr>
        <w:rFonts w:ascii="黑体" w:eastAsia="黑体" w:hAnsi="Arial" w:cs="Arial" w:hint="eastAsia"/>
        <w:sz w:val="21"/>
        <w:szCs w:val="21"/>
      </w:rPr>
      <w:t>JJF×××－2009</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232" w:rsidRDefault="00786232">
    <w:pPr>
      <w:pStyle w:val="aff5"/>
      <w:rPr>
        <w:rFonts w:ascii="Arial" w:hAnsi="Arial" w:cs="Arial"/>
        <w:szCs w:val="21"/>
      </w:rPr>
    </w:pPr>
  </w:p>
  <w:p w:rsidR="00786232" w:rsidRDefault="00786232">
    <w:pPr>
      <w:pStyle w:val="aff5"/>
      <w:rPr>
        <w:rFonts w:ascii="Arial" w:hAnsi="Arial" w:cs="Arial"/>
        <w:szCs w:val="21"/>
      </w:rPr>
    </w:pPr>
  </w:p>
  <w:p w:rsidR="00786232" w:rsidRDefault="00786232">
    <w:pPr>
      <w:pStyle w:val="aff5"/>
      <w:rPr>
        <w:rFonts w:ascii="Arial" w:hAnsi="Arial" w:cs="Arial"/>
        <w:szCs w:val="21"/>
      </w:rPr>
    </w:pPr>
  </w:p>
  <w:p w:rsidR="00786232" w:rsidRDefault="00786232">
    <w:pPr>
      <w:pStyle w:val="aff5"/>
      <w:rPr>
        <w:rFonts w:ascii="Arial" w:hAnsi="Arial" w:cs="Arial"/>
        <w:szCs w:val="21"/>
      </w:rPr>
    </w:pPr>
  </w:p>
  <w:p w:rsidR="00786232" w:rsidRDefault="00786232">
    <w:pPr>
      <w:pStyle w:val="aff5"/>
      <w:rPr>
        <w:rFonts w:ascii="Arial" w:hAnsi="Arial" w:cs="Arial"/>
        <w:szCs w:val="21"/>
      </w:rPr>
    </w:pPr>
  </w:p>
  <w:p w:rsidR="00786232" w:rsidRDefault="00FF70EE">
    <w:pPr>
      <w:pStyle w:val="aff5"/>
    </w:pPr>
    <w:r>
      <w:rPr>
        <w:rFonts w:ascii="Arial" w:eastAsia="Gungsuh" w:hAnsi="Arial" w:cs="Arial"/>
        <w:szCs w:val="21"/>
      </w:rPr>
      <w:t>JJF××××</w:t>
    </w:r>
    <w:r>
      <w:rPr>
        <w:rFonts w:ascii="Arial" w:eastAsia="Gungsuh" w:hAnsi="Arial" w:cs="Arial"/>
        <w:szCs w:val="21"/>
      </w:rPr>
      <w:t>－</w:t>
    </w:r>
    <w:r>
      <w:rPr>
        <w:rFonts w:ascii="Arial" w:eastAsia="Gungsuh" w:hAnsi="Arial" w:cs="Arial"/>
        <w:szCs w:val="21"/>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232" w:rsidRDefault="00786232">
    <w:pPr>
      <w:pStyle w:val="aff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232" w:rsidRDefault="00786232">
    <w:pPr>
      <w:pStyle w:val="aff5"/>
      <w:rPr>
        <w:rFonts w:ascii="Arial" w:hAnsi="Arial" w:cs="Arial"/>
        <w:szCs w:val="21"/>
      </w:rPr>
    </w:pPr>
  </w:p>
  <w:p w:rsidR="00786232" w:rsidRDefault="00FF70EE">
    <w:pPr>
      <w:pStyle w:val="aff5"/>
      <w:rPr>
        <w:rFonts w:ascii="黑体" w:eastAsia="黑体"/>
        <w:sz w:val="21"/>
        <w:szCs w:val="21"/>
      </w:rPr>
    </w:pPr>
    <w:r>
      <w:rPr>
        <w:rFonts w:ascii="黑体" w:eastAsia="黑体" w:hAnsi="Arial" w:cs="Arial" w:hint="eastAsia"/>
        <w:sz w:val="21"/>
        <w:szCs w:val="21"/>
      </w:rPr>
      <w:t>JJF××××－××××</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232" w:rsidRDefault="00786232">
    <w:pPr>
      <w:pStyle w:val="aff5"/>
      <w:rPr>
        <w:rFonts w:ascii="Arial" w:hAnsi="Arial" w:cs="Arial"/>
        <w:szCs w:val="21"/>
      </w:rPr>
    </w:pPr>
  </w:p>
  <w:p w:rsidR="00786232" w:rsidRDefault="00786232">
    <w:pPr>
      <w:pStyle w:val="aff5"/>
      <w:rPr>
        <w:rFonts w:ascii="Arial" w:hAnsi="Arial" w:cs="Arial"/>
        <w:szCs w:val="21"/>
      </w:rPr>
    </w:pPr>
  </w:p>
  <w:p w:rsidR="00786232" w:rsidRDefault="00786232">
    <w:pPr>
      <w:pStyle w:val="aff5"/>
      <w:rPr>
        <w:rFonts w:ascii="Arial" w:hAnsi="Arial" w:cs="Arial"/>
        <w:szCs w:val="21"/>
      </w:rPr>
    </w:pPr>
  </w:p>
  <w:p w:rsidR="00786232" w:rsidRDefault="00786232">
    <w:pPr>
      <w:pStyle w:val="aff5"/>
      <w:rPr>
        <w:rFonts w:ascii="Arial" w:hAnsi="Arial" w:cs="Arial"/>
        <w:szCs w:val="21"/>
      </w:rPr>
    </w:pPr>
  </w:p>
  <w:p w:rsidR="00786232" w:rsidRDefault="00786232">
    <w:pPr>
      <w:pStyle w:val="aff5"/>
      <w:rPr>
        <w:rFonts w:ascii="Arial" w:hAnsi="Arial" w:cs="Arial"/>
        <w:szCs w:val="21"/>
      </w:rPr>
    </w:pPr>
  </w:p>
  <w:p w:rsidR="00786232" w:rsidRDefault="00FF70EE">
    <w:pPr>
      <w:pStyle w:val="aff5"/>
      <w:rPr>
        <w:rFonts w:ascii="黑体" w:eastAsia="黑体"/>
        <w:sz w:val="21"/>
        <w:szCs w:val="21"/>
      </w:rPr>
    </w:pPr>
    <w:r>
      <w:rPr>
        <w:rFonts w:ascii="黑体" w:eastAsia="黑体" w:hAnsi="Arial" w:cs="Arial" w:hint="eastAsia"/>
        <w:sz w:val="21"/>
        <w:szCs w:val="21"/>
      </w:rPr>
      <w:t>JJF××××－××××</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232" w:rsidRDefault="00786232">
    <w:pPr>
      <w:pStyle w:val="aff5"/>
      <w:rPr>
        <w:rFonts w:ascii="Arial" w:hAnsi="Arial" w:cs="Arial"/>
        <w:szCs w:val="21"/>
      </w:rPr>
    </w:pPr>
  </w:p>
  <w:p w:rsidR="00786232" w:rsidRDefault="00FF70EE">
    <w:pPr>
      <w:pStyle w:val="aff5"/>
      <w:rPr>
        <w:rFonts w:ascii="黑体" w:eastAsia="黑体"/>
        <w:sz w:val="21"/>
        <w:szCs w:val="21"/>
      </w:rPr>
    </w:pPr>
    <w:r>
      <w:rPr>
        <w:rFonts w:ascii="黑体" w:eastAsia="黑体" w:hAnsi="Arial" w:cs="Arial" w:hint="eastAsia"/>
        <w:sz w:val="21"/>
        <w:szCs w:val="21"/>
      </w:rPr>
      <w:t>JJF××××－××××</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1"/>
      <w:numFmt w:val="decimal"/>
      <w:pStyle w:val="a"/>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nsid w:val="00000006"/>
    <w:multiLevelType w:val="multilevel"/>
    <w:tmpl w:val="00000006"/>
    <w:lvl w:ilvl="0">
      <w:start w:val="1"/>
      <w:numFmt w:val="none"/>
      <w:pStyle w:val="a0"/>
      <w:lvlText w:val="%1·　"/>
      <w:lvlJc w:val="left"/>
      <w:pPr>
        <w:tabs>
          <w:tab w:val="left" w:pos="1140"/>
        </w:tabs>
        <w:ind w:left="737" w:hanging="317"/>
      </w:pPr>
      <w:rPr>
        <w:rFonts w:ascii="宋体" w:eastAsia="宋体" w:hAnsi="Times New Roman" w:hint="eastAsia"/>
        <w:b w:val="0"/>
        <w:i w:val="0"/>
        <w:sz w:val="2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00000009"/>
    <w:multiLevelType w:val="multilevel"/>
    <w:tmpl w:val="00000009"/>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
    <w:nsid w:val="0000000A"/>
    <w:multiLevelType w:val="multilevel"/>
    <w:tmpl w:val="0000000A"/>
    <w:lvl w:ilvl="0">
      <w:start w:val="1"/>
      <w:numFmt w:val="none"/>
      <w:pStyle w:val="a6"/>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0000000C"/>
    <w:multiLevelType w:val="multilevel"/>
    <w:tmpl w:val="0000000C"/>
    <w:lvl w:ilvl="0">
      <w:start w:val="1"/>
      <w:numFmt w:val="none"/>
      <w:pStyle w:val="a7"/>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00000010"/>
    <w:multiLevelType w:val="multilevel"/>
    <w:tmpl w:val="00000010"/>
    <w:lvl w:ilvl="0">
      <w:start w:val="1"/>
      <w:numFmt w:val="none"/>
      <w:pStyle w:val="a8"/>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0000011"/>
    <w:multiLevelType w:val="multilevel"/>
    <w:tmpl w:val="00000011"/>
    <w:lvl w:ilvl="0">
      <w:start w:val="1"/>
      <w:numFmt w:val="upperLetter"/>
      <w:pStyle w:val="a9"/>
      <w:suff w:val="nothing"/>
      <w:lvlText w:val="附录%1"/>
      <w:lvlJc w:val="left"/>
      <w:pPr>
        <w:ind w:left="630" w:firstLine="0"/>
      </w:pPr>
      <w:rPr>
        <w:rFonts w:ascii="黑体" w:eastAsia="黑体" w:hAnsi="Times New Roman" w:hint="eastAsia"/>
        <w:b w:val="0"/>
        <w:i w:val="0"/>
        <w:sz w:val="28"/>
        <w:szCs w:val="28"/>
      </w:rPr>
    </w:lvl>
    <w:lvl w:ilvl="1">
      <w:start w:val="1"/>
      <w:numFmt w:val="decimal"/>
      <w:pStyle w:val="aa"/>
      <w:suff w:val="nothing"/>
      <w:lvlText w:val="%1.%2　"/>
      <w:lvlJc w:val="left"/>
      <w:pPr>
        <w:ind w:left="1260" w:firstLine="0"/>
      </w:pPr>
      <w:rPr>
        <w:rFonts w:ascii="黑体" w:eastAsia="黑体" w:hAnsi="Times New Roman" w:hint="eastAsia"/>
        <w:b w:val="0"/>
        <w:i w:val="0"/>
        <w:snapToGrid/>
        <w:spacing w:val="0"/>
        <w:w w:val="100"/>
        <w:kern w:val="21"/>
        <w:sz w:val="21"/>
      </w:rPr>
    </w:lvl>
    <w:lvl w:ilvl="2">
      <w:start w:val="1"/>
      <w:numFmt w:val="decimal"/>
      <w:pStyle w:val="ab"/>
      <w:suff w:val="nothing"/>
      <w:lvlText w:val="%1.%2.%3　"/>
      <w:lvlJc w:val="left"/>
      <w:pPr>
        <w:ind w:left="0" w:firstLine="0"/>
      </w:pPr>
      <w:rPr>
        <w:rFonts w:ascii="黑体" w:eastAsia="黑体" w:hAnsi="Times New Roman" w:hint="eastAsia"/>
        <w:b w:val="0"/>
        <w:i w:val="0"/>
        <w:sz w:val="21"/>
      </w:rPr>
    </w:lvl>
    <w:lvl w:ilvl="3">
      <w:start w:val="1"/>
      <w:numFmt w:val="decimal"/>
      <w:pStyle w:val="ac"/>
      <w:suff w:val="nothing"/>
      <w:lvlText w:val="%1.%2.%3.%4　"/>
      <w:lvlJc w:val="left"/>
      <w:pPr>
        <w:ind w:left="0" w:firstLine="0"/>
      </w:pPr>
      <w:rPr>
        <w:rFonts w:ascii="黑体" w:eastAsia="黑体" w:hAnsi="Times New Roman" w:hint="eastAsia"/>
        <w:b w:val="0"/>
        <w:i w:val="0"/>
        <w:sz w:val="21"/>
      </w:rPr>
    </w:lvl>
    <w:lvl w:ilvl="4">
      <w:start w:val="1"/>
      <w:numFmt w:val="decimal"/>
      <w:pStyle w:val="ad"/>
      <w:suff w:val="nothing"/>
      <w:lvlText w:val="%1.%2.%3.%4.%5　"/>
      <w:lvlJc w:val="left"/>
      <w:pPr>
        <w:ind w:left="0" w:firstLine="0"/>
      </w:pPr>
      <w:rPr>
        <w:rFonts w:ascii="黑体" w:eastAsia="黑体" w:hAnsi="Times New Roman" w:hint="eastAsia"/>
        <w:b w:val="0"/>
        <w:i w:val="0"/>
        <w:sz w:val="21"/>
      </w:rPr>
    </w:lvl>
    <w:lvl w:ilvl="5">
      <w:start w:val="1"/>
      <w:numFmt w:val="decimal"/>
      <w:pStyle w:val="ae"/>
      <w:suff w:val="nothing"/>
      <w:lvlText w:val="%1.%2.%3.%4.%5.%6　"/>
      <w:lvlJc w:val="left"/>
      <w:pPr>
        <w:ind w:left="0" w:firstLine="0"/>
      </w:pPr>
      <w:rPr>
        <w:rFonts w:ascii="黑体" w:eastAsia="黑体" w:hAnsi="Times New Roman" w:hint="eastAsia"/>
        <w:b w:val="0"/>
        <w:i w:val="0"/>
        <w:sz w:val="21"/>
      </w:rPr>
    </w:lvl>
    <w:lvl w:ilvl="6">
      <w:start w:val="1"/>
      <w:numFmt w:val="decimal"/>
      <w:pStyle w:val="a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7">
    <w:nsid w:val="00000012"/>
    <w:multiLevelType w:val="multilevel"/>
    <w:tmpl w:val="00000012"/>
    <w:lvl w:ilvl="0">
      <w:start w:val="1"/>
      <w:numFmt w:val="none"/>
      <w:pStyle w:val="af0"/>
      <w:suff w:val="nothing"/>
      <w:lvlText w:val="%1"/>
      <w:lvlJc w:val="left"/>
      <w:pPr>
        <w:ind w:left="0" w:firstLine="0"/>
      </w:pPr>
      <w:rPr>
        <w:rFonts w:ascii="Times New Roman" w:hAnsi="Times New Roman" w:hint="default"/>
        <w:b/>
        <w:i w:val="0"/>
        <w:sz w:val="21"/>
      </w:rPr>
    </w:lvl>
    <w:lvl w:ilvl="1">
      <w:start w:val="1"/>
      <w:numFmt w:val="decimal"/>
      <w:pStyle w:val="af1"/>
      <w:suff w:val="nothing"/>
      <w:lvlText w:val="%1%2　"/>
      <w:lvlJc w:val="left"/>
      <w:pPr>
        <w:ind w:left="142" w:firstLine="0"/>
      </w:pPr>
      <w:rPr>
        <w:rFonts w:ascii="Arial" w:eastAsia="黑体" w:hAnsi="Arial" w:cs="Arial" w:hint="default"/>
        <w:b w:val="0"/>
        <w:i w:val="0"/>
        <w:sz w:val="24"/>
        <w:szCs w:val="24"/>
      </w:rPr>
    </w:lvl>
    <w:lvl w:ilvl="2">
      <w:start w:val="1"/>
      <w:numFmt w:val="decimal"/>
      <w:pStyle w:val="af2"/>
      <w:suff w:val="nothing"/>
      <w:lvlText w:val="%1%2.%3　"/>
      <w:lvlJc w:val="left"/>
      <w:pPr>
        <w:ind w:left="3570" w:firstLine="0"/>
      </w:pPr>
      <w:rPr>
        <w:rFonts w:ascii="黑体" w:eastAsia="黑体" w:hAnsi="Times New Roman" w:hint="eastAsia"/>
        <w:b w:val="0"/>
        <w:i w:val="0"/>
        <w:sz w:val="21"/>
      </w:rPr>
    </w:lvl>
    <w:lvl w:ilvl="3">
      <w:start w:val="1"/>
      <w:numFmt w:val="decimal"/>
      <w:pStyle w:val="af3"/>
      <w:suff w:val="nothing"/>
      <w:lvlText w:val="%1%2.%3.%4　"/>
      <w:lvlJc w:val="left"/>
      <w:pPr>
        <w:ind w:left="0" w:firstLine="0"/>
      </w:pPr>
      <w:rPr>
        <w:rFonts w:ascii="黑体" w:eastAsia="黑体" w:hAnsi="Times New Roman" w:hint="eastAsia"/>
        <w:b w:val="0"/>
        <w:i w:val="0"/>
        <w:sz w:val="21"/>
      </w:rPr>
    </w:lvl>
    <w:lvl w:ilvl="4">
      <w:start w:val="1"/>
      <w:numFmt w:val="decimal"/>
      <w:pStyle w:val="af4"/>
      <w:suff w:val="nothing"/>
      <w:lvlText w:val="%1%2.%3.%4.%5　"/>
      <w:lvlJc w:val="left"/>
      <w:pPr>
        <w:ind w:left="0" w:firstLine="0"/>
      </w:pPr>
      <w:rPr>
        <w:rFonts w:ascii="黑体" w:eastAsia="黑体" w:hAnsi="Times New Roman" w:hint="eastAsia"/>
        <w:b w:val="0"/>
        <w:i w:val="0"/>
        <w:sz w:val="21"/>
      </w:rPr>
    </w:lvl>
    <w:lvl w:ilvl="5">
      <w:start w:val="1"/>
      <w:numFmt w:val="decimal"/>
      <w:pStyle w:val="af5"/>
      <w:suff w:val="nothing"/>
      <w:lvlText w:val="%1%2.%3.%4.%5.%6　"/>
      <w:lvlJc w:val="left"/>
      <w:pPr>
        <w:ind w:left="0" w:firstLine="0"/>
      </w:pPr>
      <w:rPr>
        <w:rFonts w:ascii="黑体" w:eastAsia="黑体" w:hAnsi="Times New Roman" w:hint="eastAsia"/>
        <w:b w:val="0"/>
        <w:i w:val="0"/>
        <w:sz w:val="21"/>
      </w:rPr>
    </w:lvl>
    <w:lvl w:ilvl="6">
      <w:start w:val="1"/>
      <w:numFmt w:val="decimal"/>
      <w:pStyle w:val="af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
    <w:nsid w:val="00000016"/>
    <w:multiLevelType w:val="multilevel"/>
    <w:tmpl w:val="00000016"/>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9">
    <w:nsid w:val="00000017"/>
    <w:multiLevelType w:val="multilevel"/>
    <w:tmpl w:val="00000017"/>
    <w:lvl w:ilvl="0">
      <w:start w:val="1"/>
      <w:numFmt w:val="none"/>
      <w:pStyle w:val="af8"/>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26541659"/>
    <w:multiLevelType w:val="multilevel"/>
    <w:tmpl w:val="26541659"/>
    <w:lvl w:ilvl="0">
      <w:start w:val="1"/>
      <w:numFmt w:val="decimal"/>
      <w:pStyle w:val="Char1"/>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7"/>
  </w:num>
  <w:num w:numId="2">
    <w:abstractNumId w:val="6"/>
  </w:num>
  <w:num w:numId="3">
    <w:abstractNumId w:val="2"/>
  </w:num>
  <w:num w:numId="4">
    <w:abstractNumId w:val="5"/>
  </w:num>
  <w:num w:numId="5">
    <w:abstractNumId w:val="8"/>
  </w:num>
  <w:num w:numId="6">
    <w:abstractNumId w:val="9"/>
  </w:num>
  <w:num w:numId="7">
    <w:abstractNumId w:val="0"/>
  </w:num>
  <w:num w:numId="8">
    <w:abstractNumId w:val="3"/>
  </w:num>
  <w:num w:numId="9">
    <w:abstractNumId w:val="1"/>
  </w:num>
  <w:num w:numId="10">
    <w:abstractNumId w:val="4"/>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attachedTemplate r:id="rId1"/>
  <w:defaultTabStop w:val="420"/>
  <w:evenAndOddHeaders/>
  <w:drawingGridHorizontalSpacing w:val="105"/>
  <w:drawingGridVerticalSpacing w:val="156"/>
  <w:noPunctuationKerning/>
  <w:characterSpacingControl w:val="compressPunctuation"/>
  <w:doNotValidateAgainstSchema/>
  <w:doNotDemarcateInvalidXml/>
  <w:hdrShapeDefaults>
    <o:shapedefaults v:ext="edit" spidmax="2058" fillcolor="white" stroke="f">
      <v:fill color="white"/>
      <v:stroke on="f"/>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WM5ZjNiMGMxNTRhYzQwMzA3OWJhMjVjNjViYjM4MDEifQ=="/>
  </w:docVars>
  <w:rsids>
    <w:rsidRoot w:val="00172A27"/>
    <w:rsid w:val="0000209F"/>
    <w:rsid w:val="00003597"/>
    <w:rsid w:val="000045F8"/>
    <w:rsid w:val="0000590F"/>
    <w:rsid w:val="00010431"/>
    <w:rsid w:val="00013B48"/>
    <w:rsid w:val="00013ECD"/>
    <w:rsid w:val="000157B5"/>
    <w:rsid w:val="0002549C"/>
    <w:rsid w:val="000273BB"/>
    <w:rsid w:val="00027BC4"/>
    <w:rsid w:val="00030309"/>
    <w:rsid w:val="00030D76"/>
    <w:rsid w:val="000318C4"/>
    <w:rsid w:val="00034307"/>
    <w:rsid w:val="00035093"/>
    <w:rsid w:val="00035DDD"/>
    <w:rsid w:val="000419DA"/>
    <w:rsid w:val="00042077"/>
    <w:rsid w:val="0004336C"/>
    <w:rsid w:val="0004339E"/>
    <w:rsid w:val="000501C8"/>
    <w:rsid w:val="00050934"/>
    <w:rsid w:val="00051086"/>
    <w:rsid w:val="00051661"/>
    <w:rsid w:val="00051FA4"/>
    <w:rsid w:val="00052585"/>
    <w:rsid w:val="0005320E"/>
    <w:rsid w:val="00053B09"/>
    <w:rsid w:val="00060588"/>
    <w:rsid w:val="000611C8"/>
    <w:rsid w:val="00061442"/>
    <w:rsid w:val="00062A2E"/>
    <w:rsid w:val="0006379A"/>
    <w:rsid w:val="00064353"/>
    <w:rsid w:val="00064AFF"/>
    <w:rsid w:val="00064D1D"/>
    <w:rsid w:val="00065433"/>
    <w:rsid w:val="00066BD2"/>
    <w:rsid w:val="00067796"/>
    <w:rsid w:val="000729C0"/>
    <w:rsid w:val="000732C1"/>
    <w:rsid w:val="000736EF"/>
    <w:rsid w:val="00073808"/>
    <w:rsid w:val="00074A0A"/>
    <w:rsid w:val="00080C39"/>
    <w:rsid w:val="00081B77"/>
    <w:rsid w:val="00083E78"/>
    <w:rsid w:val="0008499B"/>
    <w:rsid w:val="00085DE5"/>
    <w:rsid w:val="00087764"/>
    <w:rsid w:val="00090F1A"/>
    <w:rsid w:val="000919AE"/>
    <w:rsid w:val="00093523"/>
    <w:rsid w:val="000951FE"/>
    <w:rsid w:val="000962AB"/>
    <w:rsid w:val="000A2791"/>
    <w:rsid w:val="000A4EF4"/>
    <w:rsid w:val="000A59B9"/>
    <w:rsid w:val="000A5FF6"/>
    <w:rsid w:val="000A7D37"/>
    <w:rsid w:val="000B30C4"/>
    <w:rsid w:val="000C1411"/>
    <w:rsid w:val="000C2E9D"/>
    <w:rsid w:val="000C34FE"/>
    <w:rsid w:val="000C55AC"/>
    <w:rsid w:val="000C611D"/>
    <w:rsid w:val="000C7016"/>
    <w:rsid w:val="000D2566"/>
    <w:rsid w:val="000D28A9"/>
    <w:rsid w:val="000D5C55"/>
    <w:rsid w:val="000D64B8"/>
    <w:rsid w:val="000D7735"/>
    <w:rsid w:val="000E1DA9"/>
    <w:rsid w:val="000E2474"/>
    <w:rsid w:val="000E322C"/>
    <w:rsid w:val="000F0C68"/>
    <w:rsid w:val="000F157B"/>
    <w:rsid w:val="000F17C4"/>
    <w:rsid w:val="000F23A2"/>
    <w:rsid w:val="000F23E9"/>
    <w:rsid w:val="000F53B1"/>
    <w:rsid w:val="000F5B72"/>
    <w:rsid w:val="000F5DA3"/>
    <w:rsid w:val="000F679A"/>
    <w:rsid w:val="000F69DC"/>
    <w:rsid w:val="000F7B9A"/>
    <w:rsid w:val="0010162D"/>
    <w:rsid w:val="0010519B"/>
    <w:rsid w:val="001100C2"/>
    <w:rsid w:val="00110451"/>
    <w:rsid w:val="001109CE"/>
    <w:rsid w:val="001112E1"/>
    <w:rsid w:val="0011171B"/>
    <w:rsid w:val="00111CDD"/>
    <w:rsid w:val="001126EA"/>
    <w:rsid w:val="00113A07"/>
    <w:rsid w:val="0011406C"/>
    <w:rsid w:val="00115372"/>
    <w:rsid w:val="00115612"/>
    <w:rsid w:val="0011654B"/>
    <w:rsid w:val="00116732"/>
    <w:rsid w:val="00117EED"/>
    <w:rsid w:val="00120343"/>
    <w:rsid w:val="0012059B"/>
    <w:rsid w:val="0012148C"/>
    <w:rsid w:val="00122A3E"/>
    <w:rsid w:val="00124864"/>
    <w:rsid w:val="00124CB6"/>
    <w:rsid w:val="00126F21"/>
    <w:rsid w:val="00131743"/>
    <w:rsid w:val="0013230C"/>
    <w:rsid w:val="00132A89"/>
    <w:rsid w:val="00132BD6"/>
    <w:rsid w:val="0013376C"/>
    <w:rsid w:val="001364B2"/>
    <w:rsid w:val="00136657"/>
    <w:rsid w:val="001368AE"/>
    <w:rsid w:val="00143BFA"/>
    <w:rsid w:val="00145CDB"/>
    <w:rsid w:val="001536A1"/>
    <w:rsid w:val="0015425A"/>
    <w:rsid w:val="001542FA"/>
    <w:rsid w:val="00155DB6"/>
    <w:rsid w:val="001577FB"/>
    <w:rsid w:val="00157E6F"/>
    <w:rsid w:val="00157EE3"/>
    <w:rsid w:val="0016122A"/>
    <w:rsid w:val="00162870"/>
    <w:rsid w:val="00162C8A"/>
    <w:rsid w:val="00164499"/>
    <w:rsid w:val="00164F21"/>
    <w:rsid w:val="001652A5"/>
    <w:rsid w:val="00165A69"/>
    <w:rsid w:val="001672FF"/>
    <w:rsid w:val="00170085"/>
    <w:rsid w:val="0017130B"/>
    <w:rsid w:val="00172A27"/>
    <w:rsid w:val="00172EE7"/>
    <w:rsid w:val="00173B37"/>
    <w:rsid w:val="00176B66"/>
    <w:rsid w:val="0017780A"/>
    <w:rsid w:val="0018016B"/>
    <w:rsid w:val="00181EF6"/>
    <w:rsid w:val="00182B4B"/>
    <w:rsid w:val="001831E2"/>
    <w:rsid w:val="00183B64"/>
    <w:rsid w:val="001901AF"/>
    <w:rsid w:val="00193060"/>
    <w:rsid w:val="00193CA2"/>
    <w:rsid w:val="00193D9D"/>
    <w:rsid w:val="00193F19"/>
    <w:rsid w:val="0019551A"/>
    <w:rsid w:val="001970B7"/>
    <w:rsid w:val="0019788C"/>
    <w:rsid w:val="00197A41"/>
    <w:rsid w:val="00197FE0"/>
    <w:rsid w:val="001A00E9"/>
    <w:rsid w:val="001A0C05"/>
    <w:rsid w:val="001A36EE"/>
    <w:rsid w:val="001A3BE4"/>
    <w:rsid w:val="001A3C30"/>
    <w:rsid w:val="001A4FC7"/>
    <w:rsid w:val="001A7531"/>
    <w:rsid w:val="001B07E9"/>
    <w:rsid w:val="001B0E91"/>
    <w:rsid w:val="001B1530"/>
    <w:rsid w:val="001B16A9"/>
    <w:rsid w:val="001B2EA9"/>
    <w:rsid w:val="001B3EE1"/>
    <w:rsid w:val="001B5D4F"/>
    <w:rsid w:val="001B5F0E"/>
    <w:rsid w:val="001B6184"/>
    <w:rsid w:val="001B707B"/>
    <w:rsid w:val="001B76C9"/>
    <w:rsid w:val="001C11B4"/>
    <w:rsid w:val="001C25D3"/>
    <w:rsid w:val="001C5EE9"/>
    <w:rsid w:val="001C61B5"/>
    <w:rsid w:val="001D3298"/>
    <w:rsid w:val="001D5A11"/>
    <w:rsid w:val="001D6832"/>
    <w:rsid w:val="001E03F6"/>
    <w:rsid w:val="001E0542"/>
    <w:rsid w:val="001E09E6"/>
    <w:rsid w:val="001E4305"/>
    <w:rsid w:val="001E6FF0"/>
    <w:rsid w:val="001F04AC"/>
    <w:rsid w:val="001F34D5"/>
    <w:rsid w:val="001F56CE"/>
    <w:rsid w:val="001F657F"/>
    <w:rsid w:val="00200408"/>
    <w:rsid w:val="00201A4F"/>
    <w:rsid w:val="00201F30"/>
    <w:rsid w:val="00201F6E"/>
    <w:rsid w:val="002020B4"/>
    <w:rsid w:val="00206F12"/>
    <w:rsid w:val="00206FE4"/>
    <w:rsid w:val="00207553"/>
    <w:rsid w:val="00207D11"/>
    <w:rsid w:val="002100D2"/>
    <w:rsid w:val="00212C8F"/>
    <w:rsid w:val="00214740"/>
    <w:rsid w:val="00216ECA"/>
    <w:rsid w:val="002177B1"/>
    <w:rsid w:val="002205F3"/>
    <w:rsid w:val="002207E7"/>
    <w:rsid w:val="00220D18"/>
    <w:rsid w:val="00226A8C"/>
    <w:rsid w:val="00226B4A"/>
    <w:rsid w:val="00227068"/>
    <w:rsid w:val="002273C0"/>
    <w:rsid w:val="00231167"/>
    <w:rsid w:val="0023128B"/>
    <w:rsid w:val="0023274D"/>
    <w:rsid w:val="00232E4D"/>
    <w:rsid w:val="00233A2A"/>
    <w:rsid w:val="00235398"/>
    <w:rsid w:val="00236623"/>
    <w:rsid w:val="002377F1"/>
    <w:rsid w:val="0024430E"/>
    <w:rsid w:val="00247007"/>
    <w:rsid w:val="00252831"/>
    <w:rsid w:val="002537DF"/>
    <w:rsid w:val="002546F7"/>
    <w:rsid w:val="002556DB"/>
    <w:rsid w:val="00256458"/>
    <w:rsid w:val="0025785C"/>
    <w:rsid w:val="00257EBF"/>
    <w:rsid w:val="00261F74"/>
    <w:rsid w:val="00264A32"/>
    <w:rsid w:val="00266D78"/>
    <w:rsid w:val="002710E5"/>
    <w:rsid w:val="00275831"/>
    <w:rsid w:val="002761D7"/>
    <w:rsid w:val="00277CB1"/>
    <w:rsid w:val="00281651"/>
    <w:rsid w:val="002816AA"/>
    <w:rsid w:val="00282B52"/>
    <w:rsid w:val="00286BF4"/>
    <w:rsid w:val="00287E9A"/>
    <w:rsid w:val="002901DD"/>
    <w:rsid w:val="00293479"/>
    <w:rsid w:val="00293C81"/>
    <w:rsid w:val="00293CDB"/>
    <w:rsid w:val="00295BCF"/>
    <w:rsid w:val="002970D6"/>
    <w:rsid w:val="00297700"/>
    <w:rsid w:val="002A27A0"/>
    <w:rsid w:val="002A3601"/>
    <w:rsid w:val="002A41BB"/>
    <w:rsid w:val="002A66E2"/>
    <w:rsid w:val="002B3EBC"/>
    <w:rsid w:val="002B6126"/>
    <w:rsid w:val="002C023D"/>
    <w:rsid w:val="002C28C3"/>
    <w:rsid w:val="002C47EB"/>
    <w:rsid w:val="002C6C3E"/>
    <w:rsid w:val="002D1035"/>
    <w:rsid w:val="002D42CC"/>
    <w:rsid w:val="002D4547"/>
    <w:rsid w:val="002D6D1E"/>
    <w:rsid w:val="002E4DFD"/>
    <w:rsid w:val="002E4F5E"/>
    <w:rsid w:val="002E6037"/>
    <w:rsid w:val="002F17E1"/>
    <w:rsid w:val="002F1816"/>
    <w:rsid w:val="002F285F"/>
    <w:rsid w:val="002F338D"/>
    <w:rsid w:val="002F38BF"/>
    <w:rsid w:val="002F3B67"/>
    <w:rsid w:val="002F3D84"/>
    <w:rsid w:val="002F4E11"/>
    <w:rsid w:val="002F562E"/>
    <w:rsid w:val="0030022E"/>
    <w:rsid w:val="0030230D"/>
    <w:rsid w:val="00302535"/>
    <w:rsid w:val="00306A42"/>
    <w:rsid w:val="00307338"/>
    <w:rsid w:val="00315F97"/>
    <w:rsid w:val="0031655C"/>
    <w:rsid w:val="00322B2F"/>
    <w:rsid w:val="0032411D"/>
    <w:rsid w:val="00324FD4"/>
    <w:rsid w:val="00326985"/>
    <w:rsid w:val="00326EFB"/>
    <w:rsid w:val="003327E5"/>
    <w:rsid w:val="00334630"/>
    <w:rsid w:val="003349AB"/>
    <w:rsid w:val="00335DD1"/>
    <w:rsid w:val="00336089"/>
    <w:rsid w:val="00346ECD"/>
    <w:rsid w:val="0035288E"/>
    <w:rsid w:val="00354875"/>
    <w:rsid w:val="00355278"/>
    <w:rsid w:val="0035617B"/>
    <w:rsid w:val="00356652"/>
    <w:rsid w:val="00360079"/>
    <w:rsid w:val="00360630"/>
    <w:rsid w:val="0036232C"/>
    <w:rsid w:val="003664D0"/>
    <w:rsid w:val="00370137"/>
    <w:rsid w:val="00373049"/>
    <w:rsid w:val="00375039"/>
    <w:rsid w:val="0038314F"/>
    <w:rsid w:val="00385CC6"/>
    <w:rsid w:val="00390BB8"/>
    <w:rsid w:val="003934DF"/>
    <w:rsid w:val="00393F81"/>
    <w:rsid w:val="003965B3"/>
    <w:rsid w:val="003974EB"/>
    <w:rsid w:val="00397A6E"/>
    <w:rsid w:val="003A014F"/>
    <w:rsid w:val="003A091C"/>
    <w:rsid w:val="003A1777"/>
    <w:rsid w:val="003A1C99"/>
    <w:rsid w:val="003A2858"/>
    <w:rsid w:val="003A3BC4"/>
    <w:rsid w:val="003A5A33"/>
    <w:rsid w:val="003A7F18"/>
    <w:rsid w:val="003B05BA"/>
    <w:rsid w:val="003B0719"/>
    <w:rsid w:val="003B0879"/>
    <w:rsid w:val="003B39A3"/>
    <w:rsid w:val="003B4C07"/>
    <w:rsid w:val="003B5410"/>
    <w:rsid w:val="003B6443"/>
    <w:rsid w:val="003C058E"/>
    <w:rsid w:val="003C24B6"/>
    <w:rsid w:val="003C26AC"/>
    <w:rsid w:val="003C2B24"/>
    <w:rsid w:val="003C3C5F"/>
    <w:rsid w:val="003C4F2D"/>
    <w:rsid w:val="003C6F4F"/>
    <w:rsid w:val="003D2BEE"/>
    <w:rsid w:val="003D3597"/>
    <w:rsid w:val="003D4D41"/>
    <w:rsid w:val="003D6970"/>
    <w:rsid w:val="003D6CF4"/>
    <w:rsid w:val="003E15CA"/>
    <w:rsid w:val="003E4C00"/>
    <w:rsid w:val="003F22A4"/>
    <w:rsid w:val="003F3562"/>
    <w:rsid w:val="003F55D7"/>
    <w:rsid w:val="004000C8"/>
    <w:rsid w:val="00400DEB"/>
    <w:rsid w:val="0040357C"/>
    <w:rsid w:val="0040758F"/>
    <w:rsid w:val="00410475"/>
    <w:rsid w:val="00410F97"/>
    <w:rsid w:val="004117CE"/>
    <w:rsid w:val="00411956"/>
    <w:rsid w:val="00411CCA"/>
    <w:rsid w:val="0041237E"/>
    <w:rsid w:val="004141B8"/>
    <w:rsid w:val="00415440"/>
    <w:rsid w:val="0041721E"/>
    <w:rsid w:val="004203CB"/>
    <w:rsid w:val="00422FBF"/>
    <w:rsid w:val="00424567"/>
    <w:rsid w:val="004249E1"/>
    <w:rsid w:val="00426BBD"/>
    <w:rsid w:val="00433686"/>
    <w:rsid w:val="00435280"/>
    <w:rsid w:val="004356BF"/>
    <w:rsid w:val="0044151E"/>
    <w:rsid w:val="00442A7E"/>
    <w:rsid w:val="00442DDE"/>
    <w:rsid w:val="00447DB8"/>
    <w:rsid w:val="00451C50"/>
    <w:rsid w:val="0045215C"/>
    <w:rsid w:val="00454533"/>
    <w:rsid w:val="00457206"/>
    <w:rsid w:val="004621E9"/>
    <w:rsid w:val="0046223D"/>
    <w:rsid w:val="00462668"/>
    <w:rsid w:val="004634EF"/>
    <w:rsid w:val="00466176"/>
    <w:rsid w:val="00470408"/>
    <w:rsid w:val="00470D11"/>
    <w:rsid w:val="0047424B"/>
    <w:rsid w:val="004744A9"/>
    <w:rsid w:val="004750E3"/>
    <w:rsid w:val="00480B98"/>
    <w:rsid w:val="004825B9"/>
    <w:rsid w:val="00483DD7"/>
    <w:rsid w:val="00483DE5"/>
    <w:rsid w:val="004842B3"/>
    <w:rsid w:val="004844F4"/>
    <w:rsid w:val="00486326"/>
    <w:rsid w:val="00486AC2"/>
    <w:rsid w:val="00487370"/>
    <w:rsid w:val="00487452"/>
    <w:rsid w:val="00491636"/>
    <w:rsid w:val="00491C92"/>
    <w:rsid w:val="004924CE"/>
    <w:rsid w:val="004974E6"/>
    <w:rsid w:val="004A10AC"/>
    <w:rsid w:val="004A1FE2"/>
    <w:rsid w:val="004A3D96"/>
    <w:rsid w:val="004A3ED9"/>
    <w:rsid w:val="004A7D30"/>
    <w:rsid w:val="004B024C"/>
    <w:rsid w:val="004B34F1"/>
    <w:rsid w:val="004B45CD"/>
    <w:rsid w:val="004B769A"/>
    <w:rsid w:val="004C012B"/>
    <w:rsid w:val="004C1512"/>
    <w:rsid w:val="004C2D31"/>
    <w:rsid w:val="004C3C14"/>
    <w:rsid w:val="004C62E2"/>
    <w:rsid w:val="004D11B6"/>
    <w:rsid w:val="004D3FD9"/>
    <w:rsid w:val="004D45AE"/>
    <w:rsid w:val="004D4600"/>
    <w:rsid w:val="004D6C44"/>
    <w:rsid w:val="004D6F51"/>
    <w:rsid w:val="004E590F"/>
    <w:rsid w:val="004E5F24"/>
    <w:rsid w:val="004E6BA3"/>
    <w:rsid w:val="004E788C"/>
    <w:rsid w:val="004E7A7B"/>
    <w:rsid w:val="004F16C5"/>
    <w:rsid w:val="004F3EF8"/>
    <w:rsid w:val="004F7959"/>
    <w:rsid w:val="005005E0"/>
    <w:rsid w:val="00503F60"/>
    <w:rsid w:val="00504722"/>
    <w:rsid w:val="00505029"/>
    <w:rsid w:val="00505B34"/>
    <w:rsid w:val="005070AB"/>
    <w:rsid w:val="0051134B"/>
    <w:rsid w:val="0051244E"/>
    <w:rsid w:val="00512885"/>
    <w:rsid w:val="0051517D"/>
    <w:rsid w:val="00516652"/>
    <w:rsid w:val="005169A9"/>
    <w:rsid w:val="00522FCD"/>
    <w:rsid w:val="005253B8"/>
    <w:rsid w:val="00527A22"/>
    <w:rsid w:val="00530183"/>
    <w:rsid w:val="00531154"/>
    <w:rsid w:val="00531726"/>
    <w:rsid w:val="00531CD1"/>
    <w:rsid w:val="00531D30"/>
    <w:rsid w:val="00532D6E"/>
    <w:rsid w:val="00540379"/>
    <w:rsid w:val="00541719"/>
    <w:rsid w:val="005421E7"/>
    <w:rsid w:val="005441FC"/>
    <w:rsid w:val="00544CD8"/>
    <w:rsid w:val="00544CF9"/>
    <w:rsid w:val="00545BDD"/>
    <w:rsid w:val="005462E6"/>
    <w:rsid w:val="0055210E"/>
    <w:rsid w:val="005544BC"/>
    <w:rsid w:val="00557C41"/>
    <w:rsid w:val="00560A18"/>
    <w:rsid w:val="00561825"/>
    <w:rsid w:val="00561C82"/>
    <w:rsid w:val="00564D2F"/>
    <w:rsid w:val="00564FC8"/>
    <w:rsid w:val="005705AE"/>
    <w:rsid w:val="00570B8D"/>
    <w:rsid w:val="00570D32"/>
    <w:rsid w:val="00573EDF"/>
    <w:rsid w:val="0057474C"/>
    <w:rsid w:val="00574C56"/>
    <w:rsid w:val="00580849"/>
    <w:rsid w:val="00580DEE"/>
    <w:rsid w:val="00583319"/>
    <w:rsid w:val="00584574"/>
    <w:rsid w:val="00584C04"/>
    <w:rsid w:val="005867A8"/>
    <w:rsid w:val="00586D4B"/>
    <w:rsid w:val="0058711F"/>
    <w:rsid w:val="00587CD3"/>
    <w:rsid w:val="0059216D"/>
    <w:rsid w:val="00594840"/>
    <w:rsid w:val="0059747E"/>
    <w:rsid w:val="00597CE1"/>
    <w:rsid w:val="005A37BA"/>
    <w:rsid w:val="005A6E05"/>
    <w:rsid w:val="005B3C7F"/>
    <w:rsid w:val="005B4804"/>
    <w:rsid w:val="005C1C31"/>
    <w:rsid w:val="005C1D0D"/>
    <w:rsid w:val="005C230F"/>
    <w:rsid w:val="005C291B"/>
    <w:rsid w:val="005C5229"/>
    <w:rsid w:val="005C5729"/>
    <w:rsid w:val="005C76D8"/>
    <w:rsid w:val="005D2ECF"/>
    <w:rsid w:val="005D5E3B"/>
    <w:rsid w:val="005D5F43"/>
    <w:rsid w:val="005E03C1"/>
    <w:rsid w:val="005E4595"/>
    <w:rsid w:val="005E5F16"/>
    <w:rsid w:val="005F655E"/>
    <w:rsid w:val="00602348"/>
    <w:rsid w:val="00603113"/>
    <w:rsid w:val="00604C4A"/>
    <w:rsid w:val="00605ADC"/>
    <w:rsid w:val="00607F3E"/>
    <w:rsid w:val="00610452"/>
    <w:rsid w:val="00610863"/>
    <w:rsid w:val="00613E59"/>
    <w:rsid w:val="00613FC1"/>
    <w:rsid w:val="00614047"/>
    <w:rsid w:val="006158BD"/>
    <w:rsid w:val="006164D1"/>
    <w:rsid w:val="00616E33"/>
    <w:rsid w:val="00617AA8"/>
    <w:rsid w:val="006214FC"/>
    <w:rsid w:val="00621690"/>
    <w:rsid w:val="006217DE"/>
    <w:rsid w:val="006219F6"/>
    <w:rsid w:val="006246F9"/>
    <w:rsid w:val="00624735"/>
    <w:rsid w:val="00627272"/>
    <w:rsid w:val="00627446"/>
    <w:rsid w:val="00633314"/>
    <w:rsid w:val="00633B91"/>
    <w:rsid w:val="0063430C"/>
    <w:rsid w:val="00636623"/>
    <w:rsid w:val="00640152"/>
    <w:rsid w:val="00640ECE"/>
    <w:rsid w:val="00644E91"/>
    <w:rsid w:val="0064762B"/>
    <w:rsid w:val="00650634"/>
    <w:rsid w:val="00651213"/>
    <w:rsid w:val="0065328E"/>
    <w:rsid w:val="00653DE1"/>
    <w:rsid w:val="0065440C"/>
    <w:rsid w:val="00656323"/>
    <w:rsid w:val="006571CC"/>
    <w:rsid w:val="00660A53"/>
    <w:rsid w:val="0066237C"/>
    <w:rsid w:val="00662599"/>
    <w:rsid w:val="00663568"/>
    <w:rsid w:val="00665835"/>
    <w:rsid w:val="00667145"/>
    <w:rsid w:val="00667A7B"/>
    <w:rsid w:val="00670685"/>
    <w:rsid w:val="00672481"/>
    <w:rsid w:val="00672919"/>
    <w:rsid w:val="00673C25"/>
    <w:rsid w:val="00674288"/>
    <w:rsid w:val="0067657C"/>
    <w:rsid w:val="00677741"/>
    <w:rsid w:val="006805FC"/>
    <w:rsid w:val="0068249D"/>
    <w:rsid w:val="006830F3"/>
    <w:rsid w:val="00687E50"/>
    <w:rsid w:val="00690ACE"/>
    <w:rsid w:val="006912F1"/>
    <w:rsid w:val="006947FC"/>
    <w:rsid w:val="00695413"/>
    <w:rsid w:val="00695993"/>
    <w:rsid w:val="00696648"/>
    <w:rsid w:val="0069701C"/>
    <w:rsid w:val="006A083C"/>
    <w:rsid w:val="006A0A93"/>
    <w:rsid w:val="006A1A33"/>
    <w:rsid w:val="006A35CA"/>
    <w:rsid w:val="006A68B0"/>
    <w:rsid w:val="006B1BC6"/>
    <w:rsid w:val="006B5BCA"/>
    <w:rsid w:val="006B6EA3"/>
    <w:rsid w:val="006B7B3E"/>
    <w:rsid w:val="006B7C33"/>
    <w:rsid w:val="006C0D54"/>
    <w:rsid w:val="006C5E53"/>
    <w:rsid w:val="006C61DB"/>
    <w:rsid w:val="006C6ECB"/>
    <w:rsid w:val="006D0922"/>
    <w:rsid w:val="006D15BF"/>
    <w:rsid w:val="006D1C75"/>
    <w:rsid w:val="006D246E"/>
    <w:rsid w:val="006D2764"/>
    <w:rsid w:val="006D30BC"/>
    <w:rsid w:val="006D4EB1"/>
    <w:rsid w:val="006D7A01"/>
    <w:rsid w:val="006E1B1D"/>
    <w:rsid w:val="006E3A6D"/>
    <w:rsid w:val="006F1840"/>
    <w:rsid w:val="006F18D0"/>
    <w:rsid w:val="006F3503"/>
    <w:rsid w:val="006F5AC1"/>
    <w:rsid w:val="006F661B"/>
    <w:rsid w:val="00700AEB"/>
    <w:rsid w:val="0070467A"/>
    <w:rsid w:val="00704C85"/>
    <w:rsid w:val="00705276"/>
    <w:rsid w:val="00705599"/>
    <w:rsid w:val="00707D48"/>
    <w:rsid w:val="00713098"/>
    <w:rsid w:val="007139E6"/>
    <w:rsid w:val="00713DB2"/>
    <w:rsid w:val="0072041E"/>
    <w:rsid w:val="00721F9B"/>
    <w:rsid w:val="00727D15"/>
    <w:rsid w:val="00731142"/>
    <w:rsid w:val="007311F0"/>
    <w:rsid w:val="00732AA3"/>
    <w:rsid w:val="00734858"/>
    <w:rsid w:val="00735168"/>
    <w:rsid w:val="00736C3F"/>
    <w:rsid w:val="00736FC4"/>
    <w:rsid w:val="007421E4"/>
    <w:rsid w:val="007437CF"/>
    <w:rsid w:val="007441D8"/>
    <w:rsid w:val="0074573C"/>
    <w:rsid w:val="0075371E"/>
    <w:rsid w:val="00755236"/>
    <w:rsid w:val="00755967"/>
    <w:rsid w:val="00756013"/>
    <w:rsid w:val="007619E1"/>
    <w:rsid w:val="00762579"/>
    <w:rsid w:val="00762E5A"/>
    <w:rsid w:val="00763959"/>
    <w:rsid w:val="00763A56"/>
    <w:rsid w:val="007640DE"/>
    <w:rsid w:val="00764CB5"/>
    <w:rsid w:val="00765D77"/>
    <w:rsid w:val="00766EA7"/>
    <w:rsid w:val="00767D78"/>
    <w:rsid w:val="00770179"/>
    <w:rsid w:val="007705B3"/>
    <w:rsid w:val="007731A5"/>
    <w:rsid w:val="00776403"/>
    <w:rsid w:val="00777706"/>
    <w:rsid w:val="007802F6"/>
    <w:rsid w:val="00786232"/>
    <w:rsid w:val="00793055"/>
    <w:rsid w:val="00793631"/>
    <w:rsid w:val="00796502"/>
    <w:rsid w:val="00796ED8"/>
    <w:rsid w:val="007A1A28"/>
    <w:rsid w:val="007A47B0"/>
    <w:rsid w:val="007B10FE"/>
    <w:rsid w:val="007B1921"/>
    <w:rsid w:val="007B1A90"/>
    <w:rsid w:val="007B1DF8"/>
    <w:rsid w:val="007B43DF"/>
    <w:rsid w:val="007B5C70"/>
    <w:rsid w:val="007B6041"/>
    <w:rsid w:val="007B6F47"/>
    <w:rsid w:val="007B74E2"/>
    <w:rsid w:val="007C2F15"/>
    <w:rsid w:val="007C3DC1"/>
    <w:rsid w:val="007C488A"/>
    <w:rsid w:val="007C6200"/>
    <w:rsid w:val="007C6DA3"/>
    <w:rsid w:val="007D6A76"/>
    <w:rsid w:val="007E3336"/>
    <w:rsid w:val="007F20DC"/>
    <w:rsid w:val="007F276D"/>
    <w:rsid w:val="007F3095"/>
    <w:rsid w:val="007F4021"/>
    <w:rsid w:val="007F4827"/>
    <w:rsid w:val="007F4F8A"/>
    <w:rsid w:val="007F6C8D"/>
    <w:rsid w:val="008020E0"/>
    <w:rsid w:val="00804691"/>
    <w:rsid w:val="008059EB"/>
    <w:rsid w:val="00812EC4"/>
    <w:rsid w:val="008137B4"/>
    <w:rsid w:val="00814E02"/>
    <w:rsid w:val="00816413"/>
    <w:rsid w:val="008175C7"/>
    <w:rsid w:val="00817757"/>
    <w:rsid w:val="00817D0A"/>
    <w:rsid w:val="00825166"/>
    <w:rsid w:val="0082541C"/>
    <w:rsid w:val="00826C58"/>
    <w:rsid w:val="00827D62"/>
    <w:rsid w:val="008315D1"/>
    <w:rsid w:val="00831A98"/>
    <w:rsid w:val="00831B46"/>
    <w:rsid w:val="00831DAC"/>
    <w:rsid w:val="00833937"/>
    <w:rsid w:val="00834171"/>
    <w:rsid w:val="00834AD7"/>
    <w:rsid w:val="008352C7"/>
    <w:rsid w:val="00835AAE"/>
    <w:rsid w:val="0083631E"/>
    <w:rsid w:val="0084322B"/>
    <w:rsid w:val="00845D32"/>
    <w:rsid w:val="008462F8"/>
    <w:rsid w:val="00846F25"/>
    <w:rsid w:val="0085061C"/>
    <w:rsid w:val="008519B0"/>
    <w:rsid w:val="00851ADB"/>
    <w:rsid w:val="00852B48"/>
    <w:rsid w:val="00854442"/>
    <w:rsid w:val="008545FC"/>
    <w:rsid w:val="00857047"/>
    <w:rsid w:val="00860AFA"/>
    <w:rsid w:val="00860CBB"/>
    <w:rsid w:val="00861AFA"/>
    <w:rsid w:val="00862B00"/>
    <w:rsid w:val="00864493"/>
    <w:rsid w:val="00866016"/>
    <w:rsid w:val="008669F9"/>
    <w:rsid w:val="00872C63"/>
    <w:rsid w:val="00881CB7"/>
    <w:rsid w:val="00883264"/>
    <w:rsid w:val="00883A6C"/>
    <w:rsid w:val="00890426"/>
    <w:rsid w:val="0089366F"/>
    <w:rsid w:val="00896EE5"/>
    <w:rsid w:val="00896FE4"/>
    <w:rsid w:val="008A0F62"/>
    <w:rsid w:val="008A5813"/>
    <w:rsid w:val="008A58FD"/>
    <w:rsid w:val="008B322F"/>
    <w:rsid w:val="008B5DCD"/>
    <w:rsid w:val="008B6909"/>
    <w:rsid w:val="008C102E"/>
    <w:rsid w:val="008C1129"/>
    <w:rsid w:val="008C4F9E"/>
    <w:rsid w:val="008C5A84"/>
    <w:rsid w:val="008C76DB"/>
    <w:rsid w:val="008D745F"/>
    <w:rsid w:val="008E0B44"/>
    <w:rsid w:val="008E127E"/>
    <w:rsid w:val="008E3B91"/>
    <w:rsid w:val="008E4F26"/>
    <w:rsid w:val="008F0545"/>
    <w:rsid w:val="008F0D3D"/>
    <w:rsid w:val="008F4A03"/>
    <w:rsid w:val="00900644"/>
    <w:rsid w:val="00901A5B"/>
    <w:rsid w:val="009022EE"/>
    <w:rsid w:val="009025BF"/>
    <w:rsid w:val="009065FB"/>
    <w:rsid w:val="00913744"/>
    <w:rsid w:val="00913AE1"/>
    <w:rsid w:val="00913FDA"/>
    <w:rsid w:val="0091622E"/>
    <w:rsid w:val="00916709"/>
    <w:rsid w:val="00917B61"/>
    <w:rsid w:val="00924B7A"/>
    <w:rsid w:val="00925B6E"/>
    <w:rsid w:val="00930FDB"/>
    <w:rsid w:val="00932952"/>
    <w:rsid w:val="009329AD"/>
    <w:rsid w:val="0093391F"/>
    <w:rsid w:val="00934793"/>
    <w:rsid w:val="0093662E"/>
    <w:rsid w:val="009433DD"/>
    <w:rsid w:val="00943A68"/>
    <w:rsid w:val="00943C96"/>
    <w:rsid w:val="00944383"/>
    <w:rsid w:val="0094758E"/>
    <w:rsid w:val="00956CC7"/>
    <w:rsid w:val="0095760C"/>
    <w:rsid w:val="00957628"/>
    <w:rsid w:val="0096057D"/>
    <w:rsid w:val="00961A4E"/>
    <w:rsid w:val="00961F2D"/>
    <w:rsid w:val="00963451"/>
    <w:rsid w:val="00963E91"/>
    <w:rsid w:val="0096410D"/>
    <w:rsid w:val="009641D8"/>
    <w:rsid w:val="009649ED"/>
    <w:rsid w:val="00966A59"/>
    <w:rsid w:val="009677B4"/>
    <w:rsid w:val="0097056D"/>
    <w:rsid w:val="009727D4"/>
    <w:rsid w:val="009734BC"/>
    <w:rsid w:val="009749D9"/>
    <w:rsid w:val="009750D0"/>
    <w:rsid w:val="00983644"/>
    <w:rsid w:val="00985F43"/>
    <w:rsid w:val="00986A03"/>
    <w:rsid w:val="009906FC"/>
    <w:rsid w:val="009934A0"/>
    <w:rsid w:val="00995E4A"/>
    <w:rsid w:val="009979C7"/>
    <w:rsid w:val="00997BFF"/>
    <w:rsid w:val="009A0631"/>
    <w:rsid w:val="009A24C5"/>
    <w:rsid w:val="009A3CA4"/>
    <w:rsid w:val="009A485D"/>
    <w:rsid w:val="009A4CE7"/>
    <w:rsid w:val="009B1EA7"/>
    <w:rsid w:val="009B278B"/>
    <w:rsid w:val="009B466E"/>
    <w:rsid w:val="009C2F68"/>
    <w:rsid w:val="009C379D"/>
    <w:rsid w:val="009C59A9"/>
    <w:rsid w:val="009D2BBA"/>
    <w:rsid w:val="009D313F"/>
    <w:rsid w:val="009E078F"/>
    <w:rsid w:val="009E0E76"/>
    <w:rsid w:val="009E155E"/>
    <w:rsid w:val="009E3A16"/>
    <w:rsid w:val="009E6805"/>
    <w:rsid w:val="009E6BD7"/>
    <w:rsid w:val="009E742E"/>
    <w:rsid w:val="009F08B5"/>
    <w:rsid w:val="009F646A"/>
    <w:rsid w:val="00A00502"/>
    <w:rsid w:val="00A028DD"/>
    <w:rsid w:val="00A058A7"/>
    <w:rsid w:val="00A07202"/>
    <w:rsid w:val="00A1194A"/>
    <w:rsid w:val="00A214CF"/>
    <w:rsid w:val="00A21AF6"/>
    <w:rsid w:val="00A25491"/>
    <w:rsid w:val="00A25CDD"/>
    <w:rsid w:val="00A263F4"/>
    <w:rsid w:val="00A2758B"/>
    <w:rsid w:val="00A305F8"/>
    <w:rsid w:val="00A30629"/>
    <w:rsid w:val="00A31899"/>
    <w:rsid w:val="00A43487"/>
    <w:rsid w:val="00A43A7E"/>
    <w:rsid w:val="00A44034"/>
    <w:rsid w:val="00A4462B"/>
    <w:rsid w:val="00A45EB2"/>
    <w:rsid w:val="00A50180"/>
    <w:rsid w:val="00A51453"/>
    <w:rsid w:val="00A5268E"/>
    <w:rsid w:val="00A54778"/>
    <w:rsid w:val="00A549CE"/>
    <w:rsid w:val="00A54C4B"/>
    <w:rsid w:val="00A61354"/>
    <w:rsid w:val="00A617EF"/>
    <w:rsid w:val="00A629B5"/>
    <w:rsid w:val="00A65346"/>
    <w:rsid w:val="00A65625"/>
    <w:rsid w:val="00A67667"/>
    <w:rsid w:val="00A71099"/>
    <w:rsid w:val="00A71B08"/>
    <w:rsid w:val="00A765DF"/>
    <w:rsid w:val="00A81844"/>
    <w:rsid w:val="00A81EDA"/>
    <w:rsid w:val="00A848D0"/>
    <w:rsid w:val="00A935A3"/>
    <w:rsid w:val="00A936A7"/>
    <w:rsid w:val="00A966CA"/>
    <w:rsid w:val="00A96822"/>
    <w:rsid w:val="00A96823"/>
    <w:rsid w:val="00A974A8"/>
    <w:rsid w:val="00A97E14"/>
    <w:rsid w:val="00AA076B"/>
    <w:rsid w:val="00AA21A5"/>
    <w:rsid w:val="00AA5AC9"/>
    <w:rsid w:val="00AA70C4"/>
    <w:rsid w:val="00AA7B96"/>
    <w:rsid w:val="00AB053C"/>
    <w:rsid w:val="00AB1AB3"/>
    <w:rsid w:val="00AB20C3"/>
    <w:rsid w:val="00AB267C"/>
    <w:rsid w:val="00AB2DA8"/>
    <w:rsid w:val="00AB4069"/>
    <w:rsid w:val="00AB5EFC"/>
    <w:rsid w:val="00AB67E7"/>
    <w:rsid w:val="00AC3AAE"/>
    <w:rsid w:val="00AC4D21"/>
    <w:rsid w:val="00AC5516"/>
    <w:rsid w:val="00AC5A82"/>
    <w:rsid w:val="00AC6136"/>
    <w:rsid w:val="00AD1D48"/>
    <w:rsid w:val="00AD3AD3"/>
    <w:rsid w:val="00AD497A"/>
    <w:rsid w:val="00AD68B1"/>
    <w:rsid w:val="00AE00A1"/>
    <w:rsid w:val="00AE0175"/>
    <w:rsid w:val="00AE01B1"/>
    <w:rsid w:val="00AE2338"/>
    <w:rsid w:val="00AE469A"/>
    <w:rsid w:val="00AE6AAF"/>
    <w:rsid w:val="00AF1AE8"/>
    <w:rsid w:val="00AF3642"/>
    <w:rsid w:val="00B01241"/>
    <w:rsid w:val="00B033F4"/>
    <w:rsid w:val="00B06408"/>
    <w:rsid w:val="00B079E4"/>
    <w:rsid w:val="00B07C12"/>
    <w:rsid w:val="00B11F3F"/>
    <w:rsid w:val="00B125E4"/>
    <w:rsid w:val="00B14FB8"/>
    <w:rsid w:val="00B16446"/>
    <w:rsid w:val="00B22B7D"/>
    <w:rsid w:val="00B246E9"/>
    <w:rsid w:val="00B2682D"/>
    <w:rsid w:val="00B277C0"/>
    <w:rsid w:val="00B34415"/>
    <w:rsid w:val="00B3563E"/>
    <w:rsid w:val="00B37148"/>
    <w:rsid w:val="00B37361"/>
    <w:rsid w:val="00B379E9"/>
    <w:rsid w:val="00B37B79"/>
    <w:rsid w:val="00B410C1"/>
    <w:rsid w:val="00B418B1"/>
    <w:rsid w:val="00B43074"/>
    <w:rsid w:val="00B44895"/>
    <w:rsid w:val="00B45DAB"/>
    <w:rsid w:val="00B46FAB"/>
    <w:rsid w:val="00B47106"/>
    <w:rsid w:val="00B47B3D"/>
    <w:rsid w:val="00B515E1"/>
    <w:rsid w:val="00B51EE6"/>
    <w:rsid w:val="00B53554"/>
    <w:rsid w:val="00B53916"/>
    <w:rsid w:val="00B53DEE"/>
    <w:rsid w:val="00B5405D"/>
    <w:rsid w:val="00B549FE"/>
    <w:rsid w:val="00B54DF7"/>
    <w:rsid w:val="00B55E30"/>
    <w:rsid w:val="00B570CF"/>
    <w:rsid w:val="00B602D5"/>
    <w:rsid w:val="00B66556"/>
    <w:rsid w:val="00B67E46"/>
    <w:rsid w:val="00B7265F"/>
    <w:rsid w:val="00B726EB"/>
    <w:rsid w:val="00B72BBA"/>
    <w:rsid w:val="00B81781"/>
    <w:rsid w:val="00B8309C"/>
    <w:rsid w:val="00B8335E"/>
    <w:rsid w:val="00B84C04"/>
    <w:rsid w:val="00B866D2"/>
    <w:rsid w:val="00B879B5"/>
    <w:rsid w:val="00B87BE4"/>
    <w:rsid w:val="00B9203F"/>
    <w:rsid w:val="00B979E9"/>
    <w:rsid w:val="00BA749E"/>
    <w:rsid w:val="00BA7A8A"/>
    <w:rsid w:val="00BB16C2"/>
    <w:rsid w:val="00BB30B9"/>
    <w:rsid w:val="00BB30DE"/>
    <w:rsid w:val="00BB3FD4"/>
    <w:rsid w:val="00BB422A"/>
    <w:rsid w:val="00BB4DCE"/>
    <w:rsid w:val="00BB5D16"/>
    <w:rsid w:val="00BB640B"/>
    <w:rsid w:val="00BB6BDD"/>
    <w:rsid w:val="00BC1025"/>
    <w:rsid w:val="00BC10D0"/>
    <w:rsid w:val="00BC11B7"/>
    <w:rsid w:val="00BC18D9"/>
    <w:rsid w:val="00BC4A34"/>
    <w:rsid w:val="00BC5165"/>
    <w:rsid w:val="00BC5D85"/>
    <w:rsid w:val="00BD128B"/>
    <w:rsid w:val="00BD25D3"/>
    <w:rsid w:val="00BD38AF"/>
    <w:rsid w:val="00BD3DCE"/>
    <w:rsid w:val="00BD5600"/>
    <w:rsid w:val="00BD5D04"/>
    <w:rsid w:val="00BD7731"/>
    <w:rsid w:val="00BD7CDE"/>
    <w:rsid w:val="00BE032C"/>
    <w:rsid w:val="00BE3B0F"/>
    <w:rsid w:val="00BE4D29"/>
    <w:rsid w:val="00BE52D2"/>
    <w:rsid w:val="00BE64D1"/>
    <w:rsid w:val="00BF2001"/>
    <w:rsid w:val="00BF22EA"/>
    <w:rsid w:val="00BF346F"/>
    <w:rsid w:val="00BF7686"/>
    <w:rsid w:val="00BF79C8"/>
    <w:rsid w:val="00C00D49"/>
    <w:rsid w:val="00C040E6"/>
    <w:rsid w:val="00C04339"/>
    <w:rsid w:val="00C05977"/>
    <w:rsid w:val="00C05C90"/>
    <w:rsid w:val="00C077FD"/>
    <w:rsid w:val="00C10A30"/>
    <w:rsid w:val="00C118E7"/>
    <w:rsid w:val="00C11F21"/>
    <w:rsid w:val="00C12D60"/>
    <w:rsid w:val="00C1693C"/>
    <w:rsid w:val="00C22442"/>
    <w:rsid w:val="00C235F8"/>
    <w:rsid w:val="00C249BC"/>
    <w:rsid w:val="00C30F84"/>
    <w:rsid w:val="00C3416C"/>
    <w:rsid w:val="00C3536D"/>
    <w:rsid w:val="00C3684D"/>
    <w:rsid w:val="00C40EE1"/>
    <w:rsid w:val="00C418DF"/>
    <w:rsid w:val="00C41CAC"/>
    <w:rsid w:val="00C42EED"/>
    <w:rsid w:val="00C46804"/>
    <w:rsid w:val="00C477F8"/>
    <w:rsid w:val="00C47BBF"/>
    <w:rsid w:val="00C525F0"/>
    <w:rsid w:val="00C54058"/>
    <w:rsid w:val="00C540AE"/>
    <w:rsid w:val="00C553F2"/>
    <w:rsid w:val="00C5605B"/>
    <w:rsid w:val="00C60C2C"/>
    <w:rsid w:val="00C60E3B"/>
    <w:rsid w:val="00C627A4"/>
    <w:rsid w:val="00C629F2"/>
    <w:rsid w:val="00C63FEC"/>
    <w:rsid w:val="00C66024"/>
    <w:rsid w:val="00C66704"/>
    <w:rsid w:val="00C66731"/>
    <w:rsid w:val="00C725AF"/>
    <w:rsid w:val="00C7499E"/>
    <w:rsid w:val="00C76A8F"/>
    <w:rsid w:val="00C76F62"/>
    <w:rsid w:val="00C81EB3"/>
    <w:rsid w:val="00C81EC5"/>
    <w:rsid w:val="00C821B4"/>
    <w:rsid w:val="00C8381F"/>
    <w:rsid w:val="00C86987"/>
    <w:rsid w:val="00C87080"/>
    <w:rsid w:val="00C87232"/>
    <w:rsid w:val="00C90123"/>
    <w:rsid w:val="00C9130C"/>
    <w:rsid w:val="00C918C2"/>
    <w:rsid w:val="00C91FD7"/>
    <w:rsid w:val="00C93D62"/>
    <w:rsid w:val="00C95311"/>
    <w:rsid w:val="00C96F4C"/>
    <w:rsid w:val="00CA1222"/>
    <w:rsid w:val="00CA1490"/>
    <w:rsid w:val="00CA6CC9"/>
    <w:rsid w:val="00CA7B6B"/>
    <w:rsid w:val="00CB159E"/>
    <w:rsid w:val="00CB2FC0"/>
    <w:rsid w:val="00CB3195"/>
    <w:rsid w:val="00CB40FB"/>
    <w:rsid w:val="00CB62EB"/>
    <w:rsid w:val="00CB76BF"/>
    <w:rsid w:val="00CB7C6A"/>
    <w:rsid w:val="00CC0717"/>
    <w:rsid w:val="00CC1030"/>
    <w:rsid w:val="00CC38AE"/>
    <w:rsid w:val="00CC44CA"/>
    <w:rsid w:val="00CC6B58"/>
    <w:rsid w:val="00CC75F1"/>
    <w:rsid w:val="00CC7718"/>
    <w:rsid w:val="00CD1CAA"/>
    <w:rsid w:val="00CD21BE"/>
    <w:rsid w:val="00CD279E"/>
    <w:rsid w:val="00CD53AB"/>
    <w:rsid w:val="00CD6EC2"/>
    <w:rsid w:val="00CD7B68"/>
    <w:rsid w:val="00CE0702"/>
    <w:rsid w:val="00CE0C23"/>
    <w:rsid w:val="00CE1B48"/>
    <w:rsid w:val="00CE262E"/>
    <w:rsid w:val="00CE6CBB"/>
    <w:rsid w:val="00CF0C33"/>
    <w:rsid w:val="00CF0EA3"/>
    <w:rsid w:val="00CF20AF"/>
    <w:rsid w:val="00CF4827"/>
    <w:rsid w:val="00CF5586"/>
    <w:rsid w:val="00D00509"/>
    <w:rsid w:val="00D01A68"/>
    <w:rsid w:val="00D01D74"/>
    <w:rsid w:val="00D023C0"/>
    <w:rsid w:val="00D029B9"/>
    <w:rsid w:val="00D02E22"/>
    <w:rsid w:val="00D05317"/>
    <w:rsid w:val="00D13D2F"/>
    <w:rsid w:val="00D14590"/>
    <w:rsid w:val="00D21BB6"/>
    <w:rsid w:val="00D2403A"/>
    <w:rsid w:val="00D25A5D"/>
    <w:rsid w:val="00D311AD"/>
    <w:rsid w:val="00D31F79"/>
    <w:rsid w:val="00D330F5"/>
    <w:rsid w:val="00D339EA"/>
    <w:rsid w:val="00D33FD7"/>
    <w:rsid w:val="00D37C9D"/>
    <w:rsid w:val="00D42C09"/>
    <w:rsid w:val="00D45C6F"/>
    <w:rsid w:val="00D47442"/>
    <w:rsid w:val="00D50180"/>
    <w:rsid w:val="00D50826"/>
    <w:rsid w:val="00D50CDE"/>
    <w:rsid w:val="00D52668"/>
    <w:rsid w:val="00D5352A"/>
    <w:rsid w:val="00D54304"/>
    <w:rsid w:val="00D55595"/>
    <w:rsid w:val="00D55EBD"/>
    <w:rsid w:val="00D570A7"/>
    <w:rsid w:val="00D6009A"/>
    <w:rsid w:val="00D608E0"/>
    <w:rsid w:val="00D620F0"/>
    <w:rsid w:val="00D632BF"/>
    <w:rsid w:val="00D63BE6"/>
    <w:rsid w:val="00D63EE0"/>
    <w:rsid w:val="00D673A0"/>
    <w:rsid w:val="00D7036E"/>
    <w:rsid w:val="00D70E30"/>
    <w:rsid w:val="00D70EBF"/>
    <w:rsid w:val="00D739D3"/>
    <w:rsid w:val="00D73B07"/>
    <w:rsid w:val="00D73CF6"/>
    <w:rsid w:val="00D82762"/>
    <w:rsid w:val="00D844B9"/>
    <w:rsid w:val="00D87622"/>
    <w:rsid w:val="00D9696D"/>
    <w:rsid w:val="00D977A8"/>
    <w:rsid w:val="00DA1557"/>
    <w:rsid w:val="00DA1D87"/>
    <w:rsid w:val="00DA3267"/>
    <w:rsid w:val="00DA33F0"/>
    <w:rsid w:val="00DA33FE"/>
    <w:rsid w:val="00DA3E83"/>
    <w:rsid w:val="00DA5058"/>
    <w:rsid w:val="00DA55D7"/>
    <w:rsid w:val="00DA5CF2"/>
    <w:rsid w:val="00DB0C31"/>
    <w:rsid w:val="00DB0F65"/>
    <w:rsid w:val="00DB1084"/>
    <w:rsid w:val="00DB13BE"/>
    <w:rsid w:val="00DB2B37"/>
    <w:rsid w:val="00DC2842"/>
    <w:rsid w:val="00DC2861"/>
    <w:rsid w:val="00DC2F28"/>
    <w:rsid w:val="00DC4B3C"/>
    <w:rsid w:val="00DC649C"/>
    <w:rsid w:val="00DD0E24"/>
    <w:rsid w:val="00DD1088"/>
    <w:rsid w:val="00DD16D6"/>
    <w:rsid w:val="00DD36E1"/>
    <w:rsid w:val="00DD4507"/>
    <w:rsid w:val="00DD5A1A"/>
    <w:rsid w:val="00DD7118"/>
    <w:rsid w:val="00DD714D"/>
    <w:rsid w:val="00DE16AA"/>
    <w:rsid w:val="00DE21DC"/>
    <w:rsid w:val="00DF1104"/>
    <w:rsid w:val="00DF181D"/>
    <w:rsid w:val="00DF2CC3"/>
    <w:rsid w:val="00DF3840"/>
    <w:rsid w:val="00E008D7"/>
    <w:rsid w:val="00E00F64"/>
    <w:rsid w:val="00E01B44"/>
    <w:rsid w:val="00E024B9"/>
    <w:rsid w:val="00E03FF1"/>
    <w:rsid w:val="00E07075"/>
    <w:rsid w:val="00E077C2"/>
    <w:rsid w:val="00E100FE"/>
    <w:rsid w:val="00E10392"/>
    <w:rsid w:val="00E10784"/>
    <w:rsid w:val="00E13FB8"/>
    <w:rsid w:val="00E14D38"/>
    <w:rsid w:val="00E159A8"/>
    <w:rsid w:val="00E16FA5"/>
    <w:rsid w:val="00E17B70"/>
    <w:rsid w:val="00E23FD6"/>
    <w:rsid w:val="00E2429F"/>
    <w:rsid w:val="00E247A6"/>
    <w:rsid w:val="00E24844"/>
    <w:rsid w:val="00E24D8D"/>
    <w:rsid w:val="00E268AC"/>
    <w:rsid w:val="00E3258B"/>
    <w:rsid w:val="00E33606"/>
    <w:rsid w:val="00E34DFF"/>
    <w:rsid w:val="00E35AD4"/>
    <w:rsid w:val="00E3746E"/>
    <w:rsid w:val="00E40E40"/>
    <w:rsid w:val="00E41500"/>
    <w:rsid w:val="00E45421"/>
    <w:rsid w:val="00E45E04"/>
    <w:rsid w:val="00E503F0"/>
    <w:rsid w:val="00E534E1"/>
    <w:rsid w:val="00E53EED"/>
    <w:rsid w:val="00E54412"/>
    <w:rsid w:val="00E5456E"/>
    <w:rsid w:val="00E56EC0"/>
    <w:rsid w:val="00E57423"/>
    <w:rsid w:val="00E603AE"/>
    <w:rsid w:val="00E60F43"/>
    <w:rsid w:val="00E61628"/>
    <w:rsid w:val="00E621BF"/>
    <w:rsid w:val="00E638D7"/>
    <w:rsid w:val="00E6469D"/>
    <w:rsid w:val="00E66877"/>
    <w:rsid w:val="00E6691A"/>
    <w:rsid w:val="00E679D7"/>
    <w:rsid w:val="00E73FC3"/>
    <w:rsid w:val="00E754E3"/>
    <w:rsid w:val="00E7754B"/>
    <w:rsid w:val="00E80E7F"/>
    <w:rsid w:val="00E83BDD"/>
    <w:rsid w:val="00E85620"/>
    <w:rsid w:val="00E913F0"/>
    <w:rsid w:val="00E9180C"/>
    <w:rsid w:val="00E94AC8"/>
    <w:rsid w:val="00E961B8"/>
    <w:rsid w:val="00EA01FA"/>
    <w:rsid w:val="00EA232D"/>
    <w:rsid w:val="00EA5B11"/>
    <w:rsid w:val="00EA5DD9"/>
    <w:rsid w:val="00EA6DB2"/>
    <w:rsid w:val="00EA7E48"/>
    <w:rsid w:val="00EB425C"/>
    <w:rsid w:val="00EB4A39"/>
    <w:rsid w:val="00EB5089"/>
    <w:rsid w:val="00EB5ADF"/>
    <w:rsid w:val="00EB7520"/>
    <w:rsid w:val="00EC1498"/>
    <w:rsid w:val="00EC21BB"/>
    <w:rsid w:val="00EC759B"/>
    <w:rsid w:val="00ED0174"/>
    <w:rsid w:val="00ED336C"/>
    <w:rsid w:val="00ED3B0E"/>
    <w:rsid w:val="00ED4AF8"/>
    <w:rsid w:val="00ED63AA"/>
    <w:rsid w:val="00EE1FE6"/>
    <w:rsid w:val="00EE26FE"/>
    <w:rsid w:val="00EE6E20"/>
    <w:rsid w:val="00EF0332"/>
    <w:rsid w:val="00EF161A"/>
    <w:rsid w:val="00EF194B"/>
    <w:rsid w:val="00EF1D27"/>
    <w:rsid w:val="00EF1DB3"/>
    <w:rsid w:val="00EF3ABC"/>
    <w:rsid w:val="00EF6F0C"/>
    <w:rsid w:val="00F013E1"/>
    <w:rsid w:val="00F018F1"/>
    <w:rsid w:val="00F02703"/>
    <w:rsid w:val="00F02745"/>
    <w:rsid w:val="00F0303E"/>
    <w:rsid w:val="00F04DA1"/>
    <w:rsid w:val="00F12A48"/>
    <w:rsid w:val="00F12B25"/>
    <w:rsid w:val="00F14481"/>
    <w:rsid w:val="00F15115"/>
    <w:rsid w:val="00F15990"/>
    <w:rsid w:val="00F17CB9"/>
    <w:rsid w:val="00F234AB"/>
    <w:rsid w:val="00F23615"/>
    <w:rsid w:val="00F240D5"/>
    <w:rsid w:val="00F24954"/>
    <w:rsid w:val="00F30079"/>
    <w:rsid w:val="00F31E5B"/>
    <w:rsid w:val="00F359BE"/>
    <w:rsid w:val="00F364EC"/>
    <w:rsid w:val="00F369F3"/>
    <w:rsid w:val="00F36C25"/>
    <w:rsid w:val="00F42425"/>
    <w:rsid w:val="00F45691"/>
    <w:rsid w:val="00F464BA"/>
    <w:rsid w:val="00F478A8"/>
    <w:rsid w:val="00F53210"/>
    <w:rsid w:val="00F54238"/>
    <w:rsid w:val="00F55625"/>
    <w:rsid w:val="00F5570E"/>
    <w:rsid w:val="00F61545"/>
    <w:rsid w:val="00F61A45"/>
    <w:rsid w:val="00F636E0"/>
    <w:rsid w:val="00F63CB3"/>
    <w:rsid w:val="00F66238"/>
    <w:rsid w:val="00F674B3"/>
    <w:rsid w:val="00F67ADA"/>
    <w:rsid w:val="00F7199C"/>
    <w:rsid w:val="00F720CD"/>
    <w:rsid w:val="00F723E0"/>
    <w:rsid w:val="00F72E85"/>
    <w:rsid w:val="00F733EE"/>
    <w:rsid w:val="00F74B54"/>
    <w:rsid w:val="00F74D43"/>
    <w:rsid w:val="00F74EDD"/>
    <w:rsid w:val="00F756CC"/>
    <w:rsid w:val="00F76507"/>
    <w:rsid w:val="00F766E4"/>
    <w:rsid w:val="00F80155"/>
    <w:rsid w:val="00F87086"/>
    <w:rsid w:val="00F87611"/>
    <w:rsid w:val="00F9090D"/>
    <w:rsid w:val="00F90E03"/>
    <w:rsid w:val="00F9105E"/>
    <w:rsid w:val="00F93784"/>
    <w:rsid w:val="00F941E7"/>
    <w:rsid w:val="00F94DE1"/>
    <w:rsid w:val="00F971F7"/>
    <w:rsid w:val="00FA0264"/>
    <w:rsid w:val="00FA054D"/>
    <w:rsid w:val="00FA18F3"/>
    <w:rsid w:val="00FA4714"/>
    <w:rsid w:val="00FB0696"/>
    <w:rsid w:val="00FB0708"/>
    <w:rsid w:val="00FB1785"/>
    <w:rsid w:val="00FB3E1D"/>
    <w:rsid w:val="00FB499B"/>
    <w:rsid w:val="00FB7B71"/>
    <w:rsid w:val="00FC45F1"/>
    <w:rsid w:val="00FC550B"/>
    <w:rsid w:val="00FC56CF"/>
    <w:rsid w:val="00FC6DF7"/>
    <w:rsid w:val="00FC7631"/>
    <w:rsid w:val="00FD1F31"/>
    <w:rsid w:val="00FD24D3"/>
    <w:rsid w:val="00FD4FC9"/>
    <w:rsid w:val="00FD6F31"/>
    <w:rsid w:val="00FD7855"/>
    <w:rsid w:val="00FE2E10"/>
    <w:rsid w:val="00FE39EA"/>
    <w:rsid w:val="00FE4145"/>
    <w:rsid w:val="00FE7EE2"/>
    <w:rsid w:val="00FF31E2"/>
    <w:rsid w:val="00FF41F5"/>
    <w:rsid w:val="00FF4F52"/>
    <w:rsid w:val="00FF56A1"/>
    <w:rsid w:val="00FF6589"/>
    <w:rsid w:val="00FF70EE"/>
    <w:rsid w:val="00FF7C8E"/>
    <w:rsid w:val="00FF7CE9"/>
    <w:rsid w:val="015F14B4"/>
    <w:rsid w:val="01AF5332"/>
    <w:rsid w:val="02733B1E"/>
    <w:rsid w:val="029915B4"/>
    <w:rsid w:val="038F5A21"/>
    <w:rsid w:val="041152CB"/>
    <w:rsid w:val="049B7D7B"/>
    <w:rsid w:val="06607AF3"/>
    <w:rsid w:val="088414EF"/>
    <w:rsid w:val="09A836DF"/>
    <w:rsid w:val="09DB3168"/>
    <w:rsid w:val="0A5E02E3"/>
    <w:rsid w:val="0A851326"/>
    <w:rsid w:val="0AC330E1"/>
    <w:rsid w:val="0B4C599F"/>
    <w:rsid w:val="0BA852CC"/>
    <w:rsid w:val="0C120997"/>
    <w:rsid w:val="0CAA1E97"/>
    <w:rsid w:val="0D21051E"/>
    <w:rsid w:val="0DAD4FFB"/>
    <w:rsid w:val="0E227D52"/>
    <w:rsid w:val="0E66228F"/>
    <w:rsid w:val="10727777"/>
    <w:rsid w:val="1181635A"/>
    <w:rsid w:val="129A3F70"/>
    <w:rsid w:val="141A4E93"/>
    <w:rsid w:val="144B15CA"/>
    <w:rsid w:val="192518E5"/>
    <w:rsid w:val="1B3A3A66"/>
    <w:rsid w:val="1B5344EE"/>
    <w:rsid w:val="1B936103"/>
    <w:rsid w:val="1C155B8B"/>
    <w:rsid w:val="1C7500BC"/>
    <w:rsid w:val="1D3C1D18"/>
    <w:rsid w:val="1E004AF3"/>
    <w:rsid w:val="1E4757DE"/>
    <w:rsid w:val="1E6D1C12"/>
    <w:rsid w:val="201B3E66"/>
    <w:rsid w:val="20502E75"/>
    <w:rsid w:val="23E427C1"/>
    <w:rsid w:val="25737520"/>
    <w:rsid w:val="26935273"/>
    <w:rsid w:val="276D5286"/>
    <w:rsid w:val="298D568C"/>
    <w:rsid w:val="29EF0098"/>
    <w:rsid w:val="2A89166F"/>
    <w:rsid w:val="2B5717E7"/>
    <w:rsid w:val="2BF963D4"/>
    <w:rsid w:val="2C3A1666"/>
    <w:rsid w:val="2D144984"/>
    <w:rsid w:val="2FC2134B"/>
    <w:rsid w:val="302A231C"/>
    <w:rsid w:val="32847649"/>
    <w:rsid w:val="32BB4CE9"/>
    <w:rsid w:val="341E4EB2"/>
    <w:rsid w:val="34BD5094"/>
    <w:rsid w:val="350C3926"/>
    <w:rsid w:val="370E607B"/>
    <w:rsid w:val="39A6548D"/>
    <w:rsid w:val="3A7E63E9"/>
    <w:rsid w:val="3C15144B"/>
    <w:rsid w:val="3C1557B6"/>
    <w:rsid w:val="3CAD0D32"/>
    <w:rsid w:val="3CC527C1"/>
    <w:rsid w:val="3E823D18"/>
    <w:rsid w:val="3F9F124D"/>
    <w:rsid w:val="42D15911"/>
    <w:rsid w:val="42FA6463"/>
    <w:rsid w:val="4429314E"/>
    <w:rsid w:val="44767675"/>
    <w:rsid w:val="44E81E57"/>
    <w:rsid w:val="46AB11F1"/>
    <w:rsid w:val="47177C23"/>
    <w:rsid w:val="47936225"/>
    <w:rsid w:val="482E7FE1"/>
    <w:rsid w:val="4BBD040F"/>
    <w:rsid w:val="4CB66B41"/>
    <w:rsid w:val="4D442A63"/>
    <w:rsid w:val="4DA60964"/>
    <w:rsid w:val="4E0B7DBC"/>
    <w:rsid w:val="51EA3E48"/>
    <w:rsid w:val="53D809E4"/>
    <w:rsid w:val="54942C1E"/>
    <w:rsid w:val="54E340D2"/>
    <w:rsid w:val="56037CE9"/>
    <w:rsid w:val="57904819"/>
    <w:rsid w:val="57B05E81"/>
    <w:rsid w:val="58802679"/>
    <w:rsid w:val="59464DA9"/>
    <w:rsid w:val="5A2841C7"/>
    <w:rsid w:val="5AF420BC"/>
    <w:rsid w:val="5B186EB2"/>
    <w:rsid w:val="5C4C07BC"/>
    <w:rsid w:val="613B0F6B"/>
    <w:rsid w:val="62683FE4"/>
    <w:rsid w:val="642B1BF7"/>
    <w:rsid w:val="654E3963"/>
    <w:rsid w:val="655A3A31"/>
    <w:rsid w:val="65614FB4"/>
    <w:rsid w:val="65764F3C"/>
    <w:rsid w:val="65DA0727"/>
    <w:rsid w:val="664B7EA3"/>
    <w:rsid w:val="67A45ABC"/>
    <w:rsid w:val="67DA7730"/>
    <w:rsid w:val="6AA96032"/>
    <w:rsid w:val="6C50271C"/>
    <w:rsid w:val="6CB92CB1"/>
    <w:rsid w:val="6DBD61DA"/>
    <w:rsid w:val="6DC2591D"/>
    <w:rsid w:val="6E2C2FA4"/>
    <w:rsid w:val="6ED82C12"/>
    <w:rsid w:val="6F21514A"/>
    <w:rsid w:val="712B61B6"/>
    <w:rsid w:val="71C271D5"/>
    <w:rsid w:val="72CB5FC4"/>
    <w:rsid w:val="733118CC"/>
    <w:rsid w:val="73DD2747"/>
    <w:rsid w:val="74406ECA"/>
    <w:rsid w:val="74EF534E"/>
    <w:rsid w:val="75E31991"/>
    <w:rsid w:val="778B51D6"/>
    <w:rsid w:val="77FF66EE"/>
    <w:rsid w:val="786F5C73"/>
    <w:rsid w:val="7AF81F4F"/>
    <w:rsid w:val="7B664F11"/>
    <w:rsid w:val="7D26413E"/>
    <w:rsid w:val="7D920A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fillcolor="white" stroke="f">
      <v:fill color="white"/>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Indent 2" w:qFormat="1"/>
    <w:lsdException w:name="Hyperlink" w:uiPriority="99"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9">
    <w:name w:val="Normal"/>
    <w:qFormat/>
    <w:rsid w:val="00786232"/>
    <w:pPr>
      <w:widowControl w:val="0"/>
      <w:jc w:val="both"/>
    </w:pPr>
    <w:rPr>
      <w:kern w:val="2"/>
      <w:sz w:val="21"/>
      <w:szCs w:val="24"/>
    </w:rPr>
  </w:style>
  <w:style w:type="paragraph" w:styleId="1">
    <w:name w:val="heading 1"/>
    <w:basedOn w:val="af9"/>
    <w:next w:val="af9"/>
    <w:qFormat/>
    <w:rsid w:val="00786232"/>
    <w:pPr>
      <w:keepNext/>
      <w:keepLines/>
      <w:spacing w:before="340" w:after="330" w:line="576" w:lineRule="auto"/>
      <w:outlineLvl w:val="0"/>
    </w:pPr>
    <w:rPr>
      <w:b/>
      <w:bCs/>
      <w:kern w:val="44"/>
      <w:sz w:val="44"/>
      <w:szCs w:val="44"/>
    </w:rPr>
  </w:style>
  <w:style w:type="paragraph" w:styleId="2">
    <w:name w:val="heading 2"/>
    <w:basedOn w:val="af9"/>
    <w:next w:val="af9"/>
    <w:qFormat/>
    <w:rsid w:val="00786232"/>
    <w:pPr>
      <w:keepNext/>
      <w:keepLines/>
      <w:spacing w:before="260" w:after="260" w:line="415" w:lineRule="auto"/>
      <w:outlineLvl w:val="1"/>
    </w:pPr>
    <w:rPr>
      <w:rFonts w:ascii="Arial" w:eastAsia="黑体" w:hAnsi="Arial"/>
      <w:b/>
      <w:bCs/>
      <w:sz w:val="32"/>
      <w:szCs w:val="32"/>
    </w:rPr>
  </w:style>
  <w:style w:type="paragraph" w:styleId="3">
    <w:name w:val="heading 3"/>
    <w:basedOn w:val="af9"/>
    <w:next w:val="af9"/>
    <w:qFormat/>
    <w:rsid w:val="00786232"/>
    <w:pPr>
      <w:keepNext/>
      <w:keepLines/>
      <w:spacing w:before="260" w:after="260" w:line="415" w:lineRule="auto"/>
      <w:outlineLvl w:val="2"/>
    </w:pPr>
    <w:rPr>
      <w:b/>
      <w:bCs/>
      <w:sz w:val="32"/>
      <w:szCs w:val="32"/>
    </w:rPr>
  </w:style>
  <w:style w:type="paragraph" w:styleId="4">
    <w:name w:val="heading 4"/>
    <w:basedOn w:val="af9"/>
    <w:next w:val="af9"/>
    <w:qFormat/>
    <w:rsid w:val="00786232"/>
    <w:pPr>
      <w:keepNext/>
      <w:keepLines/>
      <w:spacing w:before="280" w:after="290" w:line="374" w:lineRule="auto"/>
      <w:outlineLvl w:val="3"/>
    </w:pPr>
    <w:rPr>
      <w:rFonts w:ascii="Arial" w:eastAsia="黑体" w:hAnsi="Arial"/>
      <w:b/>
      <w:bCs/>
      <w:sz w:val="28"/>
      <w:szCs w:val="28"/>
    </w:rPr>
  </w:style>
  <w:style w:type="paragraph" w:styleId="5">
    <w:name w:val="heading 5"/>
    <w:basedOn w:val="af9"/>
    <w:next w:val="af9"/>
    <w:qFormat/>
    <w:rsid w:val="00786232"/>
    <w:pPr>
      <w:keepNext/>
      <w:keepLines/>
      <w:spacing w:before="280" w:after="290" w:line="374" w:lineRule="auto"/>
      <w:outlineLvl w:val="4"/>
    </w:pPr>
    <w:rPr>
      <w:b/>
      <w:bCs/>
      <w:sz w:val="28"/>
      <w:szCs w:val="28"/>
    </w:rPr>
  </w:style>
  <w:style w:type="paragraph" w:styleId="6">
    <w:name w:val="heading 6"/>
    <w:basedOn w:val="af9"/>
    <w:next w:val="af9"/>
    <w:qFormat/>
    <w:rsid w:val="00786232"/>
    <w:pPr>
      <w:keepNext/>
      <w:keepLines/>
      <w:spacing w:before="240" w:after="64" w:line="319" w:lineRule="auto"/>
      <w:outlineLvl w:val="5"/>
    </w:pPr>
    <w:rPr>
      <w:rFonts w:ascii="Arial" w:eastAsia="黑体" w:hAnsi="Arial"/>
      <w:b/>
      <w:bCs/>
      <w:sz w:val="24"/>
    </w:rPr>
  </w:style>
  <w:style w:type="paragraph" w:styleId="7">
    <w:name w:val="heading 7"/>
    <w:basedOn w:val="af9"/>
    <w:next w:val="af9"/>
    <w:qFormat/>
    <w:rsid w:val="00786232"/>
    <w:pPr>
      <w:keepNext/>
      <w:keepLines/>
      <w:spacing w:before="240" w:after="64" w:line="319" w:lineRule="auto"/>
      <w:outlineLvl w:val="6"/>
    </w:pPr>
    <w:rPr>
      <w:b/>
      <w:bCs/>
      <w:sz w:val="24"/>
    </w:rPr>
  </w:style>
  <w:style w:type="paragraph" w:styleId="8">
    <w:name w:val="heading 8"/>
    <w:basedOn w:val="af9"/>
    <w:next w:val="af9"/>
    <w:qFormat/>
    <w:rsid w:val="00786232"/>
    <w:pPr>
      <w:keepNext/>
      <w:keepLines/>
      <w:spacing w:before="240" w:after="64" w:line="319" w:lineRule="auto"/>
      <w:outlineLvl w:val="7"/>
    </w:pPr>
    <w:rPr>
      <w:rFonts w:ascii="Arial" w:eastAsia="黑体" w:hAnsi="Arial"/>
      <w:sz w:val="24"/>
    </w:rPr>
  </w:style>
  <w:style w:type="paragraph" w:styleId="9">
    <w:name w:val="heading 9"/>
    <w:basedOn w:val="af9"/>
    <w:next w:val="af9"/>
    <w:qFormat/>
    <w:rsid w:val="00786232"/>
    <w:pPr>
      <w:keepNext/>
      <w:keepLines/>
      <w:spacing w:before="240" w:after="64" w:line="319" w:lineRule="auto"/>
      <w:outlineLvl w:val="8"/>
    </w:pPr>
    <w:rPr>
      <w:rFonts w:ascii="Arial" w:eastAsia="黑体" w:hAnsi="Arial"/>
      <w:szCs w:val="21"/>
    </w:rPr>
  </w:style>
  <w:style w:type="character" w:default="1" w:styleId="afa">
    <w:name w:val="Default Paragraph Font"/>
    <w:uiPriority w:val="1"/>
    <w:semiHidden/>
    <w:unhideWhenUsed/>
  </w:style>
  <w:style w:type="table" w:default="1" w:styleId="afb">
    <w:name w:val="Normal Table"/>
    <w:uiPriority w:val="99"/>
    <w:semiHidden/>
    <w:unhideWhenUsed/>
    <w:qFormat/>
    <w:tblPr>
      <w:tblInd w:w="0" w:type="dxa"/>
      <w:tblCellMar>
        <w:top w:w="0" w:type="dxa"/>
        <w:left w:w="108" w:type="dxa"/>
        <w:bottom w:w="0" w:type="dxa"/>
        <w:right w:w="108" w:type="dxa"/>
      </w:tblCellMar>
    </w:tblPr>
  </w:style>
  <w:style w:type="numbering" w:default="1" w:styleId="afc">
    <w:name w:val="No List"/>
    <w:uiPriority w:val="99"/>
    <w:semiHidden/>
    <w:unhideWhenUsed/>
  </w:style>
  <w:style w:type="paragraph" w:styleId="70">
    <w:name w:val="toc 7"/>
    <w:basedOn w:val="60"/>
    <w:next w:val="af9"/>
    <w:qFormat/>
    <w:rsid w:val="00786232"/>
  </w:style>
  <w:style w:type="paragraph" w:styleId="60">
    <w:name w:val="toc 6"/>
    <w:basedOn w:val="50"/>
    <w:next w:val="af9"/>
    <w:qFormat/>
    <w:rsid w:val="00786232"/>
  </w:style>
  <w:style w:type="paragraph" w:styleId="50">
    <w:name w:val="toc 5"/>
    <w:basedOn w:val="40"/>
    <w:next w:val="af9"/>
    <w:qFormat/>
    <w:rsid w:val="00786232"/>
  </w:style>
  <w:style w:type="paragraph" w:styleId="40">
    <w:name w:val="toc 4"/>
    <w:basedOn w:val="30"/>
    <w:next w:val="af9"/>
    <w:qFormat/>
    <w:rsid w:val="00786232"/>
  </w:style>
  <w:style w:type="paragraph" w:styleId="30">
    <w:name w:val="toc 3"/>
    <w:basedOn w:val="20"/>
    <w:next w:val="af9"/>
    <w:uiPriority w:val="39"/>
    <w:qFormat/>
    <w:rsid w:val="00786232"/>
  </w:style>
  <w:style w:type="paragraph" w:styleId="20">
    <w:name w:val="toc 2"/>
    <w:basedOn w:val="10"/>
    <w:next w:val="af9"/>
    <w:uiPriority w:val="39"/>
    <w:qFormat/>
    <w:rsid w:val="00786232"/>
  </w:style>
  <w:style w:type="paragraph" w:styleId="10">
    <w:name w:val="toc 1"/>
    <w:next w:val="af9"/>
    <w:uiPriority w:val="39"/>
    <w:qFormat/>
    <w:rsid w:val="00786232"/>
    <w:pPr>
      <w:tabs>
        <w:tab w:val="left" w:pos="420"/>
        <w:tab w:val="right" w:leader="dot" w:pos="9628"/>
      </w:tabs>
      <w:jc w:val="both"/>
    </w:pPr>
    <w:rPr>
      <w:rFonts w:ascii="宋体"/>
      <w:sz w:val="21"/>
    </w:rPr>
  </w:style>
  <w:style w:type="paragraph" w:styleId="afd">
    <w:name w:val="Document Map"/>
    <w:basedOn w:val="af9"/>
    <w:semiHidden/>
    <w:qFormat/>
    <w:rsid w:val="00786232"/>
    <w:pPr>
      <w:shd w:val="clear" w:color="auto" w:fill="000080"/>
    </w:pPr>
  </w:style>
  <w:style w:type="paragraph" w:styleId="afe">
    <w:name w:val="annotation text"/>
    <w:basedOn w:val="af9"/>
    <w:link w:val="Char"/>
    <w:qFormat/>
    <w:rsid w:val="00786232"/>
    <w:pPr>
      <w:jc w:val="left"/>
    </w:pPr>
  </w:style>
  <w:style w:type="paragraph" w:styleId="aff">
    <w:name w:val="Body Text"/>
    <w:basedOn w:val="af9"/>
    <w:link w:val="Char0"/>
    <w:qFormat/>
    <w:rsid w:val="00786232"/>
    <w:rPr>
      <w:rFonts w:eastAsia="仿宋_GB2312"/>
      <w:b/>
      <w:bCs/>
      <w:sz w:val="172"/>
      <w:szCs w:val="20"/>
    </w:rPr>
  </w:style>
  <w:style w:type="paragraph" w:styleId="aff0">
    <w:name w:val="Body Text Indent"/>
    <w:basedOn w:val="af9"/>
    <w:qFormat/>
    <w:rsid w:val="00786232"/>
    <w:pPr>
      <w:spacing w:after="120"/>
      <w:ind w:leftChars="200" w:left="420"/>
    </w:pPr>
  </w:style>
  <w:style w:type="paragraph" w:styleId="HTML">
    <w:name w:val="HTML Address"/>
    <w:basedOn w:val="af9"/>
    <w:qFormat/>
    <w:rsid w:val="00786232"/>
    <w:rPr>
      <w:i/>
      <w:iCs/>
    </w:rPr>
  </w:style>
  <w:style w:type="paragraph" w:styleId="aff1">
    <w:name w:val="Plain Text"/>
    <w:basedOn w:val="af9"/>
    <w:link w:val="Char2"/>
    <w:qFormat/>
    <w:rsid w:val="00786232"/>
    <w:rPr>
      <w:rFonts w:ascii="宋体" w:hAnsi="Courier New"/>
      <w:szCs w:val="20"/>
    </w:rPr>
  </w:style>
  <w:style w:type="paragraph" w:styleId="80">
    <w:name w:val="toc 8"/>
    <w:basedOn w:val="70"/>
    <w:next w:val="af9"/>
    <w:qFormat/>
    <w:rsid w:val="00786232"/>
  </w:style>
  <w:style w:type="paragraph" w:styleId="aff2">
    <w:name w:val="Date"/>
    <w:basedOn w:val="af9"/>
    <w:next w:val="af9"/>
    <w:qFormat/>
    <w:rsid w:val="00786232"/>
    <w:pPr>
      <w:ind w:leftChars="2500" w:left="100"/>
    </w:pPr>
  </w:style>
  <w:style w:type="paragraph" w:styleId="21">
    <w:name w:val="Body Text Indent 2"/>
    <w:basedOn w:val="af9"/>
    <w:qFormat/>
    <w:rsid w:val="00786232"/>
    <w:pPr>
      <w:ind w:firstLineChars="200" w:firstLine="600"/>
      <w:jc w:val="left"/>
    </w:pPr>
    <w:rPr>
      <w:sz w:val="30"/>
    </w:rPr>
  </w:style>
  <w:style w:type="paragraph" w:styleId="aff3">
    <w:name w:val="Balloon Text"/>
    <w:basedOn w:val="af9"/>
    <w:qFormat/>
    <w:rsid w:val="00786232"/>
    <w:rPr>
      <w:sz w:val="18"/>
      <w:szCs w:val="18"/>
    </w:rPr>
  </w:style>
  <w:style w:type="paragraph" w:styleId="aff4">
    <w:name w:val="footer"/>
    <w:basedOn w:val="af9"/>
    <w:qFormat/>
    <w:rsid w:val="00786232"/>
    <w:pPr>
      <w:tabs>
        <w:tab w:val="center" w:pos="4153"/>
        <w:tab w:val="right" w:pos="8306"/>
      </w:tabs>
      <w:snapToGrid w:val="0"/>
      <w:ind w:rightChars="100" w:right="210"/>
      <w:jc w:val="right"/>
    </w:pPr>
    <w:rPr>
      <w:sz w:val="18"/>
      <w:szCs w:val="18"/>
    </w:rPr>
  </w:style>
  <w:style w:type="paragraph" w:styleId="aff5">
    <w:name w:val="header"/>
    <w:basedOn w:val="af9"/>
    <w:qFormat/>
    <w:rsid w:val="00786232"/>
    <w:pPr>
      <w:pBdr>
        <w:bottom w:val="single" w:sz="6" w:space="1" w:color="auto"/>
      </w:pBdr>
      <w:tabs>
        <w:tab w:val="center" w:pos="4153"/>
        <w:tab w:val="right" w:pos="8306"/>
      </w:tabs>
      <w:snapToGrid w:val="0"/>
      <w:jc w:val="center"/>
    </w:pPr>
    <w:rPr>
      <w:sz w:val="18"/>
      <w:szCs w:val="18"/>
    </w:rPr>
  </w:style>
  <w:style w:type="paragraph" w:styleId="aff6">
    <w:name w:val="footnote text"/>
    <w:basedOn w:val="af9"/>
    <w:qFormat/>
    <w:rsid w:val="00786232"/>
    <w:pPr>
      <w:snapToGrid w:val="0"/>
      <w:jc w:val="left"/>
    </w:pPr>
    <w:rPr>
      <w:sz w:val="18"/>
      <w:szCs w:val="18"/>
    </w:rPr>
  </w:style>
  <w:style w:type="paragraph" w:styleId="90">
    <w:name w:val="toc 9"/>
    <w:basedOn w:val="80"/>
    <w:next w:val="af9"/>
    <w:qFormat/>
    <w:rsid w:val="00786232"/>
  </w:style>
  <w:style w:type="paragraph" w:styleId="HTML0">
    <w:name w:val="HTML Preformatted"/>
    <w:basedOn w:val="af9"/>
    <w:qFormat/>
    <w:rsid w:val="00786232"/>
    <w:rPr>
      <w:rFonts w:ascii="Courier New" w:hAnsi="Courier New" w:cs="Courier New"/>
      <w:sz w:val="20"/>
      <w:szCs w:val="20"/>
    </w:rPr>
  </w:style>
  <w:style w:type="paragraph" w:styleId="aff7">
    <w:name w:val="Normal (Web)"/>
    <w:basedOn w:val="af9"/>
    <w:qFormat/>
    <w:rsid w:val="00786232"/>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styleId="aff8">
    <w:name w:val="Title"/>
    <w:basedOn w:val="af9"/>
    <w:qFormat/>
    <w:rsid w:val="00786232"/>
    <w:pPr>
      <w:spacing w:before="240" w:after="60"/>
      <w:jc w:val="center"/>
      <w:outlineLvl w:val="0"/>
    </w:pPr>
    <w:rPr>
      <w:rFonts w:ascii="Arial" w:hAnsi="Arial" w:cs="Arial"/>
      <w:b/>
      <w:bCs/>
      <w:sz w:val="32"/>
      <w:szCs w:val="32"/>
    </w:rPr>
  </w:style>
  <w:style w:type="paragraph" w:styleId="aff9">
    <w:name w:val="annotation subject"/>
    <w:basedOn w:val="afe"/>
    <w:next w:val="afe"/>
    <w:qFormat/>
    <w:rsid w:val="00786232"/>
    <w:rPr>
      <w:b/>
      <w:bCs/>
    </w:rPr>
  </w:style>
  <w:style w:type="table" w:styleId="affa">
    <w:name w:val="Table Grid"/>
    <w:basedOn w:val="afb"/>
    <w:qFormat/>
    <w:rsid w:val="0078623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b">
    <w:name w:val="Strong"/>
    <w:qFormat/>
    <w:rsid w:val="00786232"/>
    <w:rPr>
      <w:b/>
      <w:bCs/>
    </w:rPr>
  </w:style>
  <w:style w:type="character" w:styleId="affc">
    <w:name w:val="page number"/>
    <w:qFormat/>
    <w:rsid w:val="00786232"/>
    <w:rPr>
      <w:rFonts w:ascii="Times New Roman" w:eastAsia="宋体" w:hAnsi="Times New Roman"/>
      <w:sz w:val="18"/>
    </w:rPr>
  </w:style>
  <w:style w:type="character" w:styleId="affd">
    <w:name w:val="Emphasis"/>
    <w:qFormat/>
    <w:rsid w:val="00786232"/>
    <w:rPr>
      <w:color w:val="CC0000"/>
    </w:rPr>
  </w:style>
  <w:style w:type="character" w:styleId="HTML1">
    <w:name w:val="HTML Definition"/>
    <w:qFormat/>
    <w:rsid w:val="00786232"/>
    <w:rPr>
      <w:i/>
      <w:iCs/>
    </w:rPr>
  </w:style>
  <w:style w:type="character" w:styleId="HTML2">
    <w:name w:val="HTML Typewriter"/>
    <w:qFormat/>
    <w:rsid w:val="00786232"/>
    <w:rPr>
      <w:rFonts w:ascii="Courier New" w:hAnsi="Courier New"/>
      <w:sz w:val="20"/>
      <w:szCs w:val="20"/>
    </w:rPr>
  </w:style>
  <w:style w:type="character" w:styleId="HTML3">
    <w:name w:val="HTML Acronym"/>
    <w:basedOn w:val="afa"/>
    <w:qFormat/>
    <w:rsid w:val="00786232"/>
  </w:style>
  <w:style w:type="character" w:styleId="HTML4">
    <w:name w:val="HTML Variable"/>
    <w:qFormat/>
    <w:rsid w:val="00786232"/>
    <w:rPr>
      <w:i/>
      <w:iCs/>
    </w:rPr>
  </w:style>
  <w:style w:type="character" w:styleId="affe">
    <w:name w:val="Hyperlink"/>
    <w:uiPriority w:val="99"/>
    <w:qFormat/>
    <w:rsid w:val="00786232"/>
    <w:rPr>
      <w:rFonts w:ascii="Times New Roman" w:eastAsia="宋体" w:hAnsi="Times New Roman"/>
      <w:color w:val="auto"/>
      <w:spacing w:val="0"/>
      <w:w w:val="100"/>
      <w:position w:val="0"/>
      <w:sz w:val="21"/>
      <w:u w:val="none"/>
      <w:vertAlign w:val="baseline"/>
    </w:rPr>
  </w:style>
  <w:style w:type="character" w:styleId="HTML5">
    <w:name w:val="HTML Code"/>
    <w:qFormat/>
    <w:rsid w:val="00786232"/>
    <w:rPr>
      <w:rFonts w:ascii="Courier New" w:hAnsi="Courier New"/>
      <w:sz w:val="20"/>
      <w:szCs w:val="20"/>
    </w:rPr>
  </w:style>
  <w:style w:type="character" w:styleId="afff">
    <w:name w:val="annotation reference"/>
    <w:qFormat/>
    <w:rsid w:val="00786232"/>
    <w:rPr>
      <w:sz w:val="21"/>
      <w:szCs w:val="21"/>
    </w:rPr>
  </w:style>
  <w:style w:type="character" w:styleId="HTML6">
    <w:name w:val="HTML Cite"/>
    <w:qFormat/>
    <w:rsid w:val="00786232"/>
    <w:rPr>
      <w:i/>
      <w:iCs/>
    </w:rPr>
  </w:style>
  <w:style w:type="character" w:styleId="afff0">
    <w:name w:val="footnote reference"/>
    <w:qFormat/>
    <w:rsid w:val="00786232"/>
    <w:rPr>
      <w:vertAlign w:val="superscript"/>
    </w:rPr>
  </w:style>
  <w:style w:type="character" w:styleId="HTML7">
    <w:name w:val="HTML Keyboard"/>
    <w:qFormat/>
    <w:rsid w:val="00786232"/>
    <w:rPr>
      <w:rFonts w:ascii="Courier New" w:hAnsi="Courier New"/>
      <w:sz w:val="20"/>
      <w:szCs w:val="20"/>
    </w:rPr>
  </w:style>
  <w:style w:type="character" w:styleId="HTML8">
    <w:name w:val="HTML Sample"/>
    <w:qFormat/>
    <w:rsid w:val="00786232"/>
    <w:rPr>
      <w:rFonts w:ascii="Courier New" w:hAnsi="Courier New"/>
    </w:rPr>
  </w:style>
  <w:style w:type="character" w:customStyle="1" w:styleId="afff1">
    <w:name w:val="访问过的超链接"/>
    <w:qFormat/>
    <w:rsid w:val="00786232"/>
    <w:rPr>
      <w:color w:val="800080"/>
      <w:u w:val="single"/>
    </w:rPr>
  </w:style>
  <w:style w:type="character" w:customStyle="1" w:styleId="Char3">
    <w:name w:val="一级条标题 Char"/>
    <w:basedOn w:val="Char4"/>
    <w:link w:val="af2"/>
    <w:qFormat/>
    <w:rsid w:val="00786232"/>
  </w:style>
  <w:style w:type="character" w:customStyle="1" w:styleId="Char4">
    <w:name w:val="章标题 Char"/>
    <w:link w:val="af1"/>
    <w:qFormat/>
    <w:rsid w:val="00786232"/>
    <w:rPr>
      <w:rFonts w:ascii="黑体" w:eastAsia="黑体"/>
      <w:sz w:val="21"/>
      <w:lang w:val="en-US" w:eastAsia="zh-CN" w:bidi="ar-SA"/>
    </w:rPr>
  </w:style>
  <w:style w:type="paragraph" w:customStyle="1" w:styleId="af1">
    <w:name w:val="章标题"/>
    <w:next w:val="afff2"/>
    <w:link w:val="Char4"/>
    <w:qFormat/>
    <w:rsid w:val="00786232"/>
    <w:pPr>
      <w:numPr>
        <w:ilvl w:val="1"/>
        <w:numId w:val="1"/>
      </w:numPr>
      <w:spacing w:beforeLines="50" w:afterLines="50"/>
      <w:ind w:left="0"/>
      <w:jc w:val="both"/>
      <w:outlineLvl w:val="1"/>
    </w:pPr>
    <w:rPr>
      <w:rFonts w:ascii="黑体" w:eastAsia="黑体"/>
      <w:sz w:val="21"/>
    </w:rPr>
  </w:style>
  <w:style w:type="paragraph" w:customStyle="1" w:styleId="afff2">
    <w:name w:val="段"/>
    <w:link w:val="Char5"/>
    <w:qFormat/>
    <w:rsid w:val="00786232"/>
    <w:pPr>
      <w:autoSpaceDE w:val="0"/>
      <w:autoSpaceDN w:val="0"/>
      <w:ind w:firstLineChars="200" w:firstLine="200"/>
      <w:jc w:val="both"/>
    </w:pPr>
    <w:rPr>
      <w:rFonts w:ascii="宋体"/>
      <w:sz w:val="21"/>
    </w:rPr>
  </w:style>
  <w:style w:type="paragraph" w:customStyle="1" w:styleId="af2">
    <w:name w:val="一级条标题"/>
    <w:basedOn w:val="af1"/>
    <w:next w:val="afff2"/>
    <w:link w:val="Char3"/>
    <w:qFormat/>
    <w:rsid w:val="00786232"/>
    <w:pPr>
      <w:numPr>
        <w:ilvl w:val="2"/>
      </w:numPr>
      <w:spacing w:beforeLines="0" w:afterLines="0"/>
      <w:outlineLvl w:val="2"/>
    </w:pPr>
  </w:style>
  <w:style w:type="character" w:customStyle="1" w:styleId="Char5">
    <w:name w:val="段 Char"/>
    <w:link w:val="afff2"/>
    <w:qFormat/>
    <w:rsid w:val="00786232"/>
    <w:rPr>
      <w:rFonts w:ascii="宋体"/>
      <w:sz w:val="21"/>
      <w:lang w:val="en-US" w:eastAsia="zh-CN" w:bidi="ar-SA"/>
    </w:rPr>
  </w:style>
  <w:style w:type="character" w:customStyle="1" w:styleId="Char2">
    <w:name w:val="纯文本 Char"/>
    <w:link w:val="aff1"/>
    <w:qFormat/>
    <w:rsid w:val="00786232"/>
    <w:rPr>
      <w:rFonts w:ascii="宋体" w:hAnsi="Courier New"/>
      <w:kern w:val="2"/>
      <w:sz w:val="21"/>
    </w:rPr>
  </w:style>
  <w:style w:type="character" w:customStyle="1" w:styleId="afff3">
    <w:name w:val="个人答复风格"/>
    <w:qFormat/>
    <w:rsid w:val="00786232"/>
    <w:rPr>
      <w:rFonts w:ascii="Arial" w:eastAsia="宋体" w:hAnsi="Arial" w:cs="Arial"/>
      <w:color w:val="auto"/>
      <w:sz w:val="20"/>
    </w:rPr>
  </w:style>
  <w:style w:type="character" w:customStyle="1" w:styleId="afff4">
    <w:name w:val="发布"/>
    <w:qFormat/>
    <w:rsid w:val="00786232"/>
    <w:rPr>
      <w:rFonts w:ascii="黑体" w:eastAsia="黑体"/>
      <w:spacing w:val="22"/>
      <w:w w:val="100"/>
      <w:position w:val="3"/>
      <w:sz w:val="28"/>
    </w:rPr>
  </w:style>
  <w:style w:type="character" w:customStyle="1" w:styleId="Char6">
    <w:name w:val="二级条标题 Char"/>
    <w:basedOn w:val="Char3"/>
    <w:link w:val="af3"/>
    <w:qFormat/>
    <w:rsid w:val="00786232"/>
  </w:style>
  <w:style w:type="paragraph" w:customStyle="1" w:styleId="af3">
    <w:name w:val="二级条标题"/>
    <w:basedOn w:val="af2"/>
    <w:next w:val="afff2"/>
    <w:link w:val="Char6"/>
    <w:qFormat/>
    <w:rsid w:val="00786232"/>
    <w:pPr>
      <w:numPr>
        <w:ilvl w:val="3"/>
      </w:numPr>
      <w:outlineLvl w:val="3"/>
    </w:pPr>
  </w:style>
  <w:style w:type="character" w:customStyle="1" w:styleId="afff5">
    <w:name w:val="个人撰写风格"/>
    <w:qFormat/>
    <w:rsid w:val="00786232"/>
    <w:rPr>
      <w:rFonts w:ascii="Arial" w:eastAsia="宋体" w:hAnsi="Arial" w:cs="Arial"/>
      <w:color w:val="auto"/>
      <w:sz w:val="20"/>
    </w:rPr>
  </w:style>
  <w:style w:type="character" w:customStyle="1" w:styleId="PlainTextCharChar">
    <w:name w:val="Plain Text Char Char"/>
    <w:link w:val="11"/>
    <w:qFormat/>
    <w:rsid w:val="00786232"/>
    <w:rPr>
      <w:rFonts w:ascii="宋体" w:hAnsi="Courier New"/>
      <w:kern w:val="2"/>
      <w:sz w:val="21"/>
      <w:szCs w:val="21"/>
      <w:lang w:bidi="ar-SA"/>
    </w:rPr>
  </w:style>
  <w:style w:type="paragraph" w:customStyle="1" w:styleId="11">
    <w:name w:val="纯文本1"/>
    <w:basedOn w:val="af9"/>
    <w:link w:val="PlainTextCharChar"/>
    <w:qFormat/>
    <w:rsid w:val="00786232"/>
    <w:rPr>
      <w:rFonts w:ascii="宋体" w:hAnsi="Courier New"/>
      <w:szCs w:val="21"/>
    </w:rPr>
  </w:style>
  <w:style w:type="character" w:customStyle="1" w:styleId="Char">
    <w:name w:val="批注文字 Char"/>
    <w:link w:val="afe"/>
    <w:qFormat/>
    <w:rsid w:val="00786232"/>
    <w:rPr>
      <w:kern w:val="2"/>
      <w:sz w:val="21"/>
      <w:szCs w:val="24"/>
    </w:rPr>
  </w:style>
  <w:style w:type="paragraph" w:customStyle="1" w:styleId="a9">
    <w:name w:val="附录标识"/>
    <w:basedOn w:val="af0"/>
    <w:qFormat/>
    <w:rsid w:val="00786232"/>
    <w:pPr>
      <w:numPr>
        <w:numId w:val="2"/>
      </w:numPr>
      <w:tabs>
        <w:tab w:val="left" w:pos="6405"/>
      </w:tabs>
      <w:spacing w:after="200"/>
    </w:pPr>
    <w:rPr>
      <w:sz w:val="21"/>
    </w:rPr>
  </w:style>
  <w:style w:type="paragraph" w:customStyle="1" w:styleId="af0">
    <w:name w:val="前言、引言标题"/>
    <w:next w:val="af9"/>
    <w:qFormat/>
    <w:rsid w:val="00786232"/>
    <w:pPr>
      <w:numPr>
        <w:numId w:val="1"/>
      </w:numPr>
      <w:shd w:val="clear" w:color="FFFFFF" w:fill="FFFFFF"/>
      <w:spacing w:before="640" w:after="560"/>
      <w:jc w:val="center"/>
      <w:outlineLvl w:val="0"/>
    </w:pPr>
    <w:rPr>
      <w:rFonts w:ascii="黑体" w:eastAsia="黑体"/>
      <w:sz w:val="32"/>
    </w:rPr>
  </w:style>
  <w:style w:type="paragraph" w:customStyle="1" w:styleId="af">
    <w:name w:val="附录五级条标题"/>
    <w:basedOn w:val="ae"/>
    <w:next w:val="afff2"/>
    <w:qFormat/>
    <w:rsid w:val="00786232"/>
    <w:pPr>
      <w:numPr>
        <w:ilvl w:val="6"/>
      </w:numPr>
      <w:outlineLvl w:val="6"/>
    </w:pPr>
  </w:style>
  <w:style w:type="paragraph" w:customStyle="1" w:styleId="ae">
    <w:name w:val="附录四级条标题"/>
    <w:basedOn w:val="ad"/>
    <w:next w:val="afff2"/>
    <w:qFormat/>
    <w:rsid w:val="00786232"/>
    <w:pPr>
      <w:numPr>
        <w:ilvl w:val="5"/>
      </w:numPr>
      <w:outlineLvl w:val="5"/>
    </w:pPr>
  </w:style>
  <w:style w:type="paragraph" w:customStyle="1" w:styleId="ad">
    <w:name w:val="附录三级条标题"/>
    <w:basedOn w:val="ac"/>
    <w:next w:val="afff2"/>
    <w:qFormat/>
    <w:rsid w:val="00786232"/>
    <w:pPr>
      <w:numPr>
        <w:ilvl w:val="4"/>
      </w:numPr>
      <w:outlineLvl w:val="4"/>
    </w:pPr>
  </w:style>
  <w:style w:type="paragraph" w:customStyle="1" w:styleId="ac">
    <w:name w:val="附录二级条标题"/>
    <w:basedOn w:val="ab"/>
    <w:next w:val="afff2"/>
    <w:qFormat/>
    <w:rsid w:val="00786232"/>
    <w:pPr>
      <w:numPr>
        <w:ilvl w:val="3"/>
      </w:numPr>
      <w:outlineLvl w:val="3"/>
    </w:pPr>
  </w:style>
  <w:style w:type="paragraph" w:customStyle="1" w:styleId="ab">
    <w:name w:val="附录一级条标题"/>
    <w:basedOn w:val="aa"/>
    <w:next w:val="afff2"/>
    <w:qFormat/>
    <w:rsid w:val="00786232"/>
    <w:pPr>
      <w:numPr>
        <w:ilvl w:val="2"/>
      </w:numPr>
      <w:autoSpaceDN w:val="0"/>
      <w:spacing w:beforeLines="0" w:afterLines="0"/>
      <w:outlineLvl w:val="2"/>
    </w:pPr>
  </w:style>
  <w:style w:type="paragraph" w:customStyle="1" w:styleId="aa">
    <w:name w:val="附录章标题"/>
    <w:next w:val="afff2"/>
    <w:qFormat/>
    <w:rsid w:val="00786232"/>
    <w:pPr>
      <w:numPr>
        <w:ilvl w:val="1"/>
        <w:numId w:val="2"/>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6">
    <w:name w:val="封面标准文稿类别"/>
    <w:qFormat/>
    <w:rsid w:val="00786232"/>
    <w:pPr>
      <w:spacing w:before="440" w:line="400" w:lineRule="exact"/>
      <w:jc w:val="center"/>
    </w:pPr>
    <w:rPr>
      <w:rFonts w:ascii="宋体"/>
      <w:sz w:val="24"/>
    </w:rPr>
  </w:style>
  <w:style w:type="paragraph" w:customStyle="1" w:styleId="a3">
    <w:name w:val="三级无标题条"/>
    <w:basedOn w:val="af9"/>
    <w:qFormat/>
    <w:rsid w:val="00786232"/>
    <w:pPr>
      <w:numPr>
        <w:ilvl w:val="4"/>
        <w:numId w:val="3"/>
      </w:numPr>
    </w:pPr>
  </w:style>
  <w:style w:type="paragraph" w:customStyle="1" w:styleId="afff7">
    <w:name w:val="标准书脚_奇数页"/>
    <w:qFormat/>
    <w:rsid w:val="00786232"/>
    <w:pPr>
      <w:spacing w:before="120"/>
      <w:jc w:val="right"/>
    </w:pPr>
    <w:rPr>
      <w:sz w:val="18"/>
    </w:rPr>
  </w:style>
  <w:style w:type="paragraph" w:customStyle="1" w:styleId="afff8">
    <w:name w:val="字母编号列项（一级）"/>
    <w:qFormat/>
    <w:rsid w:val="00786232"/>
    <w:pPr>
      <w:ind w:leftChars="200" w:left="840" w:hangingChars="200" w:hanging="420"/>
      <w:jc w:val="both"/>
    </w:pPr>
    <w:rPr>
      <w:rFonts w:ascii="宋体"/>
      <w:sz w:val="21"/>
    </w:rPr>
  </w:style>
  <w:style w:type="paragraph" w:customStyle="1" w:styleId="a8">
    <w:name w:val="示例"/>
    <w:next w:val="afff2"/>
    <w:qFormat/>
    <w:rsid w:val="00786232"/>
    <w:pPr>
      <w:numPr>
        <w:numId w:val="4"/>
      </w:numPr>
      <w:tabs>
        <w:tab w:val="clear" w:pos="1120"/>
        <w:tab w:val="left" w:pos="816"/>
      </w:tabs>
      <w:ind w:firstLineChars="233" w:firstLine="419"/>
      <w:jc w:val="both"/>
    </w:pPr>
    <w:rPr>
      <w:rFonts w:ascii="宋体"/>
      <w:sz w:val="18"/>
    </w:rPr>
  </w:style>
  <w:style w:type="paragraph" w:customStyle="1" w:styleId="afff9">
    <w:name w:val="封面标准代替信息"/>
    <w:basedOn w:val="22"/>
    <w:qFormat/>
    <w:rsid w:val="00786232"/>
    <w:pPr>
      <w:spacing w:before="57"/>
    </w:pPr>
    <w:rPr>
      <w:rFonts w:ascii="宋体"/>
      <w:sz w:val="21"/>
    </w:rPr>
  </w:style>
  <w:style w:type="paragraph" w:customStyle="1" w:styleId="22">
    <w:name w:val="封面标准号2"/>
    <w:basedOn w:val="12"/>
    <w:qFormat/>
    <w:rsid w:val="00786232"/>
    <w:pPr>
      <w:adjustRightInd w:val="0"/>
      <w:spacing w:before="357" w:line="280" w:lineRule="exact"/>
    </w:pPr>
  </w:style>
  <w:style w:type="paragraph" w:customStyle="1" w:styleId="12">
    <w:name w:val="封面标准号1"/>
    <w:qFormat/>
    <w:rsid w:val="00786232"/>
    <w:pPr>
      <w:widowControl w:val="0"/>
      <w:kinsoku w:val="0"/>
      <w:overflowPunct w:val="0"/>
      <w:autoSpaceDE w:val="0"/>
      <w:autoSpaceDN w:val="0"/>
      <w:spacing w:before="308"/>
      <w:jc w:val="right"/>
      <w:textAlignment w:val="center"/>
    </w:pPr>
    <w:rPr>
      <w:sz w:val="28"/>
    </w:rPr>
  </w:style>
  <w:style w:type="paragraph" w:customStyle="1" w:styleId="afffa">
    <w:name w:val="无标题条"/>
    <w:next w:val="afff2"/>
    <w:qFormat/>
    <w:rsid w:val="00786232"/>
    <w:pPr>
      <w:jc w:val="both"/>
    </w:pPr>
    <w:rPr>
      <w:sz w:val="21"/>
    </w:rPr>
  </w:style>
  <w:style w:type="paragraph" w:customStyle="1" w:styleId="afffb">
    <w:name w:val="数字编号列项（二级）"/>
    <w:qFormat/>
    <w:rsid w:val="00786232"/>
    <w:pPr>
      <w:ind w:leftChars="400" w:left="1260" w:hangingChars="200" w:hanging="420"/>
      <w:jc w:val="both"/>
    </w:pPr>
    <w:rPr>
      <w:rFonts w:ascii="宋体"/>
      <w:sz w:val="21"/>
    </w:rPr>
  </w:style>
  <w:style w:type="paragraph" w:customStyle="1" w:styleId="afffc">
    <w:name w:val="标准书眉_奇数页"/>
    <w:next w:val="af9"/>
    <w:qFormat/>
    <w:rsid w:val="00786232"/>
    <w:pPr>
      <w:tabs>
        <w:tab w:val="center" w:pos="4154"/>
        <w:tab w:val="right" w:pos="8306"/>
      </w:tabs>
      <w:spacing w:after="120"/>
      <w:jc w:val="right"/>
    </w:pPr>
    <w:rPr>
      <w:sz w:val="21"/>
    </w:rPr>
  </w:style>
  <w:style w:type="paragraph" w:customStyle="1" w:styleId="afffd">
    <w:name w:val="目次、索引正文"/>
    <w:qFormat/>
    <w:rsid w:val="00786232"/>
    <w:pPr>
      <w:spacing w:line="320" w:lineRule="exact"/>
      <w:jc w:val="both"/>
    </w:pPr>
    <w:rPr>
      <w:rFonts w:ascii="宋体"/>
      <w:sz w:val="21"/>
    </w:rPr>
  </w:style>
  <w:style w:type="paragraph" w:customStyle="1" w:styleId="afffe">
    <w:name w:val="其他标准称谓"/>
    <w:qFormat/>
    <w:rsid w:val="00786232"/>
    <w:pPr>
      <w:spacing w:line="0" w:lineRule="atLeast"/>
      <w:jc w:val="distribute"/>
    </w:pPr>
    <w:rPr>
      <w:rFonts w:ascii="黑体" w:eastAsia="黑体" w:hAnsi="宋体"/>
      <w:sz w:val="52"/>
    </w:rPr>
  </w:style>
  <w:style w:type="paragraph" w:customStyle="1" w:styleId="affff">
    <w:name w:val="发布日期"/>
    <w:qFormat/>
    <w:rsid w:val="00786232"/>
    <w:rPr>
      <w:rFonts w:eastAsia="黑体"/>
      <w:sz w:val="28"/>
    </w:rPr>
  </w:style>
  <w:style w:type="paragraph" w:customStyle="1" w:styleId="af4">
    <w:name w:val="三级条标题"/>
    <w:basedOn w:val="af3"/>
    <w:next w:val="afff2"/>
    <w:qFormat/>
    <w:rsid w:val="00786232"/>
    <w:pPr>
      <w:numPr>
        <w:ilvl w:val="4"/>
      </w:numPr>
      <w:outlineLvl w:val="4"/>
    </w:pPr>
  </w:style>
  <w:style w:type="paragraph" w:customStyle="1" w:styleId="affff0">
    <w:name w:val="标准标志"/>
    <w:next w:val="af9"/>
    <w:qFormat/>
    <w:rsid w:val="00786232"/>
    <w:pPr>
      <w:shd w:val="solid" w:color="FFFFFF" w:fill="FFFFFF"/>
      <w:spacing w:line="0" w:lineRule="atLeast"/>
      <w:jc w:val="right"/>
    </w:pPr>
    <w:rPr>
      <w:b/>
      <w:w w:val="130"/>
      <w:sz w:val="96"/>
    </w:rPr>
  </w:style>
  <w:style w:type="paragraph" w:customStyle="1" w:styleId="af7">
    <w:name w:val="正文表标题"/>
    <w:next w:val="afff2"/>
    <w:qFormat/>
    <w:rsid w:val="00786232"/>
    <w:pPr>
      <w:numPr>
        <w:numId w:val="5"/>
      </w:numPr>
      <w:jc w:val="center"/>
    </w:pPr>
    <w:rPr>
      <w:rFonts w:ascii="黑体" w:eastAsia="黑体"/>
      <w:sz w:val="21"/>
    </w:rPr>
  </w:style>
  <w:style w:type="paragraph" w:customStyle="1" w:styleId="affff1">
    <w:name w:val="目次、标准名称标题"/>
    <w:basedOn w:val="af0"/>
    <w:next w:val="afff2"/>
    <w:qFormat/>
    <w:rsid w:val="00786232"/>
    <w:pPr>
      <w:numPr>
        <w:numId w:val="0"/>
      </w:numPr>
      <w:spacing w:line="460" w:lineRule="exact"/>
    </w:pPr>
  </w:style>
  <w:style w:type="paragraph" w:customStyle="1" w:styleId="af6">
    <w:name w:val="五级条标题"/>
    <w:basedOn w:val="af5"/>
    <w:next w:val="afff2"/>
    <w:qFormat/>
    <w:rsid w:val="00786232"/>
    <w:pPr>
      <w:numPr>
        <w:ilvl w:val="6"/>
      </w:numPr>
      <w:outlineLvl w:val="6"/>
    </w:pPr>
  </w:style>
  <w:style w:type="paragraph" w:customStyle="1" w:styleId="af5">
    <w:name w:val="四级条标题"/>
    <w:basedOn w:val="af4"/>
    <w:next w:val="afff2"/>
    <w:qFormat/>
    <w:rsid w:val="00786232"/>
    <w:pPr>
      <w:numPr>
        <w:ilvl w:val="5"/>
      </w:numPr>
      <w:outlineLvl w:val="5"/>
    </w:pPr>
  </w:style>
  <w:style w:type="paragraph" w:customStyle="1" w:styleId="affff2">
    <w:name w:val="封面标准英文名称"/>
    <w:qFormat/>
    <w:rsid w:val="00786232"/>
    <w:pPr>
      <w:widowControl w:val="0"/>
      <w:spacing w:before="370" w:line="400" w:lineRule="exact"/>
      <w:jc w:val="center"/>
    </w:pPr>
    <w:rPr>
      <w:sz w:val="28"/>
    </w:rPr>
  </w:style>
  <w:style w:type="paragraph" w:customStyle="1" w:styleId="affff3">
    <w:name w:val="实施日期"/>
    <w:basedOn w:val="affff"/>
    <w:qFormat/>
    <w:rsid w:val="00786232"/>
    <w:pPr>
      <w:jc w:val="right"/>
    </w:pPr>
  </w:style>
  <w:style w:type="paragraph" w:customStyle="1" w:styleId="affff4">
    <w:name w:val="封面一致性程度标识"/>
    <w:qFormat/>
    <w:rsid w:val="00786232"/>
    <w:pPr>
      <w:spacing w:before="440" w:line="400" w:lineRule="exact"/>
      <w:jc w:val="center"/>
    </w:pPr>
    <w:rPr>
      <w:rFonts w:ascii="宋体"/>
      <w:sz w:val="28"/>
    </w:rPr>
  </w:style>
  <w:style w:type="paragraph" w:customStyle="1" w:styleId="affff5">
    <w:name w:val="标准书眉_偶数页"/>
    <w:basedOn w:val="afffc"/>
    <w:next w:val="af9"/>
    <w:qFormat/>
    <w:rsid w:val="00786232"/>
    <w:pPr>
      <w:jc w:val="left"/>
    </w:pPr>
  </w:style>
  <w:style w:type="paragraph" w:customStyle="1" w:styleId="Char7">
    <w:name w:val="Char"/>
    <w:basedOn w:val="af9"/>
    <w:qFormat/>
    <w:rsid w:val="00786232"/>
    <w:pPr>
      <w:widowControl/>
      <w:spacing w:after="160" w:line="240" w:lineRule="exact"/>
      <w:jc w:val="left"/>
    </w:pPr>
    <w:rPr>
      <w:rFonts w:ascii="Arial" w:eastAsia="Times New Roman" w:hAnsi="Arial" w:cs="Verdana"/>
      <w:b/>
      <w:kern w:val="0"/>
      <w:sz w:val="24"/>
      <w:lang w:eastAsia="en-US"/>
    </w:rPr>
  </w:style>
  <w:style w:type="paragraph" w:customStyle="1" w:styleId="af8">
    <w:name w:val="注×："/>
    <w:qFormat/>
    <w:rsid w:val="00786232"/>
    <w:pPr>
      <w:widowControl w:val="0"/>
      <w:numPr>
        <w:numId w:val="6"/>
      </w:numPr>
      <w:tabs>
        <w:tab w:val="clear" w:pos="900"/>
        <w:tab w:val="left" w:pos="630"/>
      </w:tabs>
      <w:autoSpaceDE w:val="0"/>
      <w:autoSpaceDN w:val="0"/>
      <w:jc w:val="both"/>
    </w:pPr>
    <w:rPr>
      <w:rFonts w:ascii="宋体"/>
      <w:sz w:val="18"/>
    </w:rPr>
  </w:style>
  <w:style w:type="paragraph" w:customStyle="1" w:styleId="affff6">
    <w:name w:val="附录图标题"/>
    <w:next w:val="afff2"/>
    <w:qFormat/>
    <w:rsid w:val="00786232"/>
    <w:pPr>
      <w:jc w:val="center"/>
    </w:pPr>
    <w:rPr>
      <w:rFonts w:ascii="黑体" w:eastAsia="黑体"/>
      <w:sz w:val="21"/>
    </w:rPr>
  </w:style>
  <w:style w:type="paragraph" w:customStyle="1" w:styleId="affff7">
    <w:name w:val="发布部门"/>
    <w:next w:val="afff2"/>
    <w:qFormat/>
    <w:rsid w:val="00786232"/>
    <w:pPr>
      <w:jc w:val="center"/>
    </w:pPr>
    <w:rPr>
      <w:rFonts w:ascii="宋体"/>
      <w:b/>
      <w:spacing w:val="20"/>
      <w:w w:val="135"/>
      <w:sz w:val="36"/>
    </w:rPr>
  </w:style>
  <w:style w:type="paragraph" w:customStyle="1" w:styleId="affff8">
    <w:name w:val="条文脚注"/>
    <w:basedOn w:val="aff6"/>
    <w:qFormat/>
    <w:rsid w:val="00786232"/>
    <w:pPr>
      <w:ind w:leftChars="200" w:left="780" w:hangingChars="200" w:hanging="360"/>
      <w:jc w:val="both"/>
    </w:pPr>
    <w:rPr>
      <w:rFonts w:ascii="宋体"/>
    </w:rPr>
  </w:style>
  <w:style w:type="paragraph" w:customStyle="1" w:styleId="a">
    <w:name w:val="正文图标题"/>
    <w:next w:val="afff2"/>
    <w:qFormat/>
    <w:rsid w:val="00786232"/>
    <w:pPr>
      <w:numPr>
        <w:numId w:val="7"/>
      </w:numPr>
      <w:jc w:val="center"/>
    </w:pPr>
    <w:rPr>
      <w:rFonts w:ascii="黑体" w:eastAsia="黑体"/>
      <w:sz w:val="21"/>
    </w:rPr>
  </w:style>
  <w:style w:type="paragraph" w:customStyle="1" w:styleId="affff9">
    <w:name w:val="参考文献、索引标题"/>
    <w:basedOn w:val="af0"/>
    <w:next w:val="af9"/>
    <w:qFormat/>
    <w:rsid w:val="00786232"/>
    <w:pPr>
      <w:numPr>
        <w:numId w:val="0"/>
      </w:numPr>
      <w:spacing w:after="200"/>
    </w:pPr>
    <w:rPr>
      <w:sz w:val="21"/>
    </w:rPr>
  </w:style>
  <w:style w:type="paragraph" w:customStyle="1" w:styleId="affffa">
    <w:name w:val="标准书脚_偶数页"/>
    <w:qFormat/>
    <w:rsid w:val="00786232"/>
    <w:pPr>
      <w:spacing w:before="120"/>
    </w:pPr>
    <w:rPr>
      <w:sz w:val="18"/>
    </w:rPr>
  </w:style>
  <w:style w:type="paragraph" w:customStyle="1" w:styleId="a4">
    <w:name w:val="四级无标题条"/>
    <w:basedOn w:val="af9"/>
    <w:qFormat/>
    <w:rsid w:val="00786232"/>
    <w:pPr>
      <w:numPr>
        <w:ilvl w:val="5"/>
        <w:numId w:val="3"/>
      </w:numPr>
    </w:pPr>
  </w:style>
  <w:style w:type="paragraph" w:customStyle="1" w:styleId="a6">
    <w:name w:val="注："/>
    <w:next w:val="afff2"/>
    <w:qFormat/>
    <w:rsid w:val="00786232"/>
    <w:pPr>
      <w:widowControl w:val="0"/>
      <w:numPr>
        <w:numId w:val="8"/>
      </w:numPr>
      <w:tabs>
        <w:tab w:val="clear" w:pos="1140"/>
      </w:tabs>
      <w:autoSpaceDE w:val="0"/>
      <w:autoSpaceDN w:val="0"/>
      <w:jc w:val="both"/>
    </w:pPr>
    <w:rPr>
      <w:rFonts w:ascii="宋体"/>
      <w:sz w:val="18"/>
    </w:rPr>
  </w:style>
  <w:style w:type="paragraph" w:customStyle="1" w:styleId="affffb">
    <w:name w:val="图表脚注"/>
    <w:next w:val="afff2"/>
    <w:qFormat/>
    <w:rsid w:val="00786232"/>
    <w:pPr>
      <w:ind w:leftChars="200" w:left="300" w:hangingChars="100" w:hanging="100"/>
      <w:jc w:val="both"/>
    </w:pPr>
    <w:rPr>
      <w:rFonts w:ascii="宋体"/>
      <w:sz w:val="18"/>
    </w:rPr>
  </w:style>
  <w:style w:type="paragraph" w:customStyle="1" w:styleId="affffc">
    <w:name w:val="标准称谓"/>
    <w:next w:val="af9"/>
    <w:qFormat/>
    <w:rsid w:val="00786232"/>
    <w:pPr>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0">
    <w:name w:val="列项·"/>
    <w:qFormat/>
    <w:rsid w:val="00786232"/>
    <w:pPr>
      <w:numPr>
        <w:numId w:val="9"/>
      </w:numPr>
      <w:tabs>
        <w:tab w:val="clear" w:pos="1140"/>
        <w:tab w:val="left" w:pos="840"/>
      </w:tabs>
      <w:ind w:leftChars="200" w:left="840" w:hangingChars="200" w:hanging="420"/>
      <w:jc w:val="both"/>
    </w:pPr>
    <w:rPr>
      <w:rFonts w:ascii="宋体"/>
      <w:sz w:val="21"/>
    </w:rPr>
  </w:style>
  <w:style w:type="paragraph" w:customStyle="1" w:styleId="affffd">
    <w:name w:val="文献分类号"/>
    <w:qFormat/>
    <w:rsid w:val="00786232"/>
    <w:pPr>
      <w:widowControl w:val="0"/>
      <w:textAlignment w:val="center"/>
    </w:pPr>
    <w:rPr>
      <w:rFonts w:eastAsia="黑体"/>
      <w:sz w:val="21"/>
    </w:rPr>
  </w:style>
  <w:style w:type="paragraph" w:customStyle="1" w:styleId="affffe">
    <w:name w:val="附录表标题"/>
    <w:next w:val="afff2"/>
    <w:qFormat/>
    <w:rsid w:val="00786232"/>
    <w:pPr>
      <w:jc w:val="center"/>
      <w:textAlignment w:val="baseline"/>
    </w:pPr>
    <w:rPr>
      <w:rFonts w:ascii="黑体" w:eastAsia="黑体"/>
      <w:kern w:val="21"/>
      <w:sz w:val="21"/>
    </w:rPr>
  </w:style>
  <w:style w:type="paragraph" w:customStyle="1" w:styleId="a2">
    <w:name w:val="二级无标题条"/>
    <w:basedOn w:val="af9"/>
    <w:qFormat/>
    <w:rsid w:val="00786232"/>
    <w:pPr>
      <w:numPr>
        <w:ilvl w:val="3"/>
        <w:numId w:val="3"/>
      </w:numPr>
    </w:pPr>
  </w:style>
  <w:style w:type="paragraph" w:customStyle="1" w:styleId="afffff">
    <w:name w:val="其他发布部门"/>
    <w:basedOn w:val="affff7"/>
    <w:qFormat/>
    <w:rsid w:val="00786232"/>
    <w:pPr>
      <w:spacing w:line="0" w:lineRule="atLeast"/>
    </w:pPr>
    <w:rPr>
      <w:rFonts w:ascii="黑体" w:eastAsia="黑体"/>
      <w:b w:val="0"/>
    </w:rPr>
  </w:style>
  <w:style w:type="paragraph" w:customStyle="1" w:styleId="a7">
    <w:name w:val="列项——"/>
    <w:qFormat/>
    <w:rsid w:val="00786232"/>
    <w:pPr>
      <w:widowControl w:val="0"/>
      <w:numPr>
        <w:numId w:val="10"/>
      </w:numPr>
      <w:tabs>
        <w:tab w:val="clear" w:pos="1140"/>
        <w:tab w:val="left" w:pos="854"/>
      </w:tabs>
      <w:ind w:leftChars="200" w:left="200" w:hangingChars="200" w:hanging="200"/>
      <w:jc w:val="both"/>
    </w:pPr>
    <w:rPr>
      <w:rFonts w:ascii="宋体"/>
      <w:sz w:val="21"/>
    </w:rPr>
  </w:style>
  <w:style w:type="paragraph" w:customStyle="1" w:styleId="afffff0">
    <w:name w:val="封面正文"/>
    <w:qFormat/>
    <w:rsid w:val="00786232"/>
    <w:pPr>
      <w:jc w:val="both"/>
    </w:pPr>
  </w:style>
  <w:style w:type="paragraph" w:customStyle="1" w:styleId="a5">
    <w:name w:val="五级无标题条"/>
    <w:basedOn w:val="af9"/>
    <w:qFormat/>
    <w:rsid w:val="00786232"/>
    <w:pPr>
      <w:numPr>
        <w:ilvl w:val="6"/>
        <w:numId w:val="3"/>
      </w:numPr>
    </w:pPr>
  </w:style>
  <w:style w:type="paragraph" w:customStyle="1" w:styleId="a1">
    <w:name w:val="一级无标题条"/>
    <w:basedOn w:val="af9"/>
    <w:qFormat/>
    <w:rsid w:val="00786232"/>
    <w:pPr>
      <w:numPr>
        <w:ilvl w:val="2"/>
        <w:numId w:val="3"/>
      </w:numPr>
    </w:pPr>
  </w:style>
  <w:style w:type="paragraph" w:customStyle="1" w:styleId="afffff1">
    <w:name w:val="封面标准文稿编辑信息"/>
    <w:qFormat/>
    <w:rsid w:val="00786232"/>
    <w:pPr>
      <w:spacing w:before="180" w:line="180" w:lineRule="exact"/>
      <w:jc w:val="center"/>
    </w:pPr>
    <w:rPr>
      <w:rFonts w:ascii="宋体"/>
      <w:sz w:val="21"/>
    </w:rPr>
  </w:style>
  <w:style w:type="paragraph" w:customStyle="1" w:styleId="afffff2">
    <w:name w:val="封面标准名称"/>
    <w:qFormat/>
    <w:rsid w:val="00786232"/>
    <w:pPr>
      <w:widowControl w:val="0"/>
      <w:spacing w:line="680" w:lineRule="exact"/>
      <w:jc w:val="center"/>
      <w:textAlignment w:val="center"/>
    </w:pPr>
    <w:rPr>
      <w:rFonts w:ascii="黑体" w:eastAsia="黑体"/>
      <w:sz w:val="52"/>
    </w:rPr>
  </w:style>
  <w:style w:type="paragraph" w:customStyle="1" w:styleId="afffff3">
    <w:name w:val="标准书眉一"/>
    <w:qFormat/>
    <w:rsid w:val="00786232"/>
    <w:pPr>
      <w:jc w:val="both"/>
    </w:pPr>
  </w:style>
  <w:style w:type="paragraph" w:customStyle="1" w:styleId="Default">
    <w:name w:val="Default"/>
    <w:qFormat/>
    <w:rsid w:val="00786232"/>
    <w:pPr>
      <w:widowControl w:val="0"/>
      <w:autoSpaceDE w:val="0"/>
      <w:autoSpaceDN w:val="0"/>
      <w:adjustRightInd w:val="0"/>
    </w:pPr>
    <w:rPr>
      <w:rFonts w:ascii="黑体" w:eastAsia="黑体" w:cs="黑体"/>
      <w:color w:val="000000"/>
      <w:sz w:val="24"/>
      <w:szCs w:val="24"/>
    </w:rPr>
  </w:style>
  <w:style w:type="paragraph" w:customStyle="1" w:styleId="CharChar1">
    <w:name w:val="Char Char1"/>
    <w:basedOn w:val="af9"/>
    <w:qFormat/>
    <w:rsid w:val="00786232"/>
    <w:rPr>
      <w:rFonts w:ascii="Tahoma" w:hAnsi="Tahoma"/>
      <w:sz w:val="24"/>
      <w:szCs w:val="20"/>
    </w:rPr>
  </w:style>
  <w:style w:type="character" w:customStyle="1" w:styleId="Char0">
    <w:name w:val="正文文本 Char"/>
    <w:basedOn w:val="afa"/>
    <w:link w:val="aff"/>
    <w:qFormat/>
    <w:rsid w:val="00786232"/>
    <w:rPr>
      <w:rFonts w:eastAsia="仿宋_GB2312"/>
      <w:b/>
      <w:bCs/>
      <w:kern w:val="2"/>
      <w:sz w:val="172"/>
    </w:rPr>
  </w:style>
  <w:style w:type="paragraph" w:customStyle="1" w:styleId="Char1">
    <w:name w:val="Char1"/>
    <w:basedOn w:val="af9"/>
    <w:qFormat/>
    <w:rsid w:val="00786232"/>
    <w:pPr>
      <w:numPr>
        <w:numId w:val="11"/>
      </w:numPr>
    </w:pPr>
  </w:style>
  <w:style w:type="paragraph" w:customStyle="1" w:styleId="afffff4">
    <w:name w:val="标准文件_段"/>
    <w:qFormat/>
    <w:rsid w:val="00786232"/>
    <w:pPr>
      <w:autoSpaceDE w:val="0"/>
      <w:autoSpaceDN w:val="0"/>
      <w:adjustRightInd w:val="0"/>
      <w:snapToGrid w:val="0"/>
      <w:spacing w:line="276" w:lineRule="auto"/>
      <w:ind w:leftChars="-60" w:left="-126" w:rightChars="-50" w:right="-105" w:firstLineChars="196" w:firstLine="419"/>
      <w:jc w:val="both"/>
    </w:pPr>
    <w:rPr>
      <w:spacing w:val="2"/>
      <w:sz w:val="21"/>
    </w:rPr>
  </w:style>
  <w:style w:type="paragraph" w:customStyle="1" w:styleId="NoTitle">
    <w:name w:val="No Title"/>
    <w:basedOn w:val="af9"/>
    <w:qFormat/>
    <w:rsid w:val="00786232"/>
    <w:pPr>
      <w:widowControl/>
      <w:spacing w:before="220" w:line="220" w:lineRule="atLeast"/>
      <w:jc w:val="left"/>
    </w:pPr>
    <w:rPr>
      <w:rFonts w:ascii="Garamond" w:hAnsi="Garamond"/>
      <w:caps/>
      <w:spacing w:val="15"/>
      <w:kern w:val="0"/>
      <w:sz w:val="20"/>
      <w:szCs w:val="20"/>
    </w:rPr>
  </w:style>
  <w:style w:type="character" w:customStyle="1" w:styleId="apple-converted-space">
    <w:name w:val="apple-converted-space"/>
    <w:basedOn w:val="afa"/>
    <w:qFormat/>
    <w:rsid w:val="00786232"/>
  </w:style>
  <w:style w:type="paragraph" w:customStyle="1" w:styleId="CharChar">
    <w:name w:val="Char Char"/>
    <w:basedOn w:val="af9"/>
    <w:qFormat/>
    <w:rsid w:val="00786232"/>
    <w:pPr>
      <w:widowControl/>
      <w:spacing w:after="160" w:line="240" w:lineRule="exact"/>
      <w:jc w:val="left"/>
    </w:pPr>
    <w:rPr>
      <w:rFonts w:ascii="Verdana" w:eastAsia="仿宋_GB2312" w:hAnsi="Verdana"/>
      <w:kern w:val="0"/>
      <w:sz w:val="24"/>
      <w:szCs w:val="20"/>
      <w:lang w:eastAsia="en-US"/>
    </w:rPr>
  </w:style>
  <w:style w:type="paragraph" w:customStyle="1" w:styleId="CharChar11">
    <w:name w:val="Char Char11"/>
    <w:basedOn w:val="afd"/>
    <w:qFormat/>
    <w:rsid w:val="00786232"/>
    <w:rPr>
      <w:rFonts w:ascii="Tahoma" w:hAnsi="Tahoma"/>
      <w:sz w:val="24"/>
    </w:rPr>
  </w:style>
  <w:style w:type="paragraph" w:styleId="afffff5">
    <w:name w:val="List Paragraph"/>
    <w:basedOn w:val="af9"/>
    <w:uiPriority w:val="99"/>
    <w:unhideWhenUsed/>
    <w:qFormat/>
    <w:rsid w:val="00786232"/>
    <w:pPr>
      <w:ind w:firstLineChars="200" w:firstLine="420"/>
    </w:pPr>
  </w:style>
  <w:style w:type="character" w:customStyle="1" w:styleId="Char10">
    <w:name w:val="一级条标题 Char1"/>
    <w:basedOn w:val="afa"/>
    <w:qFormat/>
    <w:rsid w:val="00786232"/>
    <w:rPr>
      <w:rFonts w:ascii="黑体" w:eastAsia="黑体" w:hAnsi="宋体" w:cs="黑体" w:hint="eastAsia"/>
      <w:sz w:val="21"/>
      <w:szCs w:val="21"/>
    </w:rPr>
  </w:style>
  <w:style w:type="paragraph" w:customStyle="1" w:styleId="WPSOffice1">
    <w:name w:val="WPSOffice手动目录 1"/>
    <w:qFormat/>
    <w:rsid w:val="00786232"/>
  </w:style>
  <w:style w:type="paragraph" w:customStyle="1" w:styleId="WPSOffice2">
    <w:name w:val="WPSOffice手动目录 2"/>
    <w:qFormat/>
    <w:rsid w:val="00786232"/>
    <w:pPr>
      <w:ind w:leftChars="200" w:left="200"/>
    </w:pPr>
  </w:style>
  <w:style w:type="paragraph" w:customStyle="1" w:styleId="WPSOffice3">
    <w:name w:val="WPSOffice手动目录 3"/>
    <w:qFormat/>
    <w:rsid w:val="00786232"/>
    <w:pPr>
      <w:ind w:leftChars="400" w:left="40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footer" Target="footer11.xml"/><Relationship Id="rId39" Type="http://schemas.openxmlformats.org/officeDocument/2006/relationships/image" Target="media/image10.wmf"/><Relationship Id="rId21" Type="http://schemas.openxmlformats.org/officeDocument/2006/relationships/footer" Target="footer7.xml"/><Relationship Id="rId34" Type="http://schemas.openxmlformats.org/officeDocument/2006/relationships/image" Target="media/image7.wmf"/><Relationship Id="rId42" Type="http://schemas.openxmlformats.org/officeDocument/2006/relationships/oleObject" Target="embeddings/oleObject5.bin"/><Relationship Id="rId47" Type="http://schemas.openxmlformats.org/officeDocument/2006/relationships/oleObject" Target="embeddings/oleObject8.bin"/><Relationship Id="rId50" Type="http://schemas.openxmlformats.org/officeDocument/2006/relationships/image" Target="media/image16.wmf"/><Relationship Id="rId55" Type="http://schemas.openxmlformats.org/officeDocument/2006/relationships/oleObject" Target="embeddings/oleObject12.bin"/><Relationship Id="rId63" Type="http://schemas.openxmlformats.org/officeDocument/2006/relationships/oleObject" Target="embeddings/oleObject17.bin"/><Relationship Id="rId68" Type="http://schemas.openxmlformats.org/officeDocument/2006/relationships/image" Target="media/image24.wmf"/><Relationship Id="rId76" Type="http://schemas.openxmlformats.org/officeDocument/2006/relationships/footer" Target="footer12.xml"/><Relationship Id="rId7" Type="http://schemas.openxmlformats.org/officeDocument/2006/relationships/footnotes" Target="footnotes.xml"/><Relationship Id="rId71" Type="http://schemas.openxmlformats.org/officeDocument/2006/relationships/oleObject" Target="embeddings/oleObject22.bin"/><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oleObject" Target="embeddings/oleObject1.bin"/><Relationship Id="rId11" Type="http://schemas.openxmlformats.org/officeDocument/2006/relationships/header" Target="header2.xml"/><Relationship Id="rId24" Type="http://schemas.openxmlformats.org/officeDocument/2006/relationships/header" Target="header6.xml"/><Relationship Id="rId32" Type="http://schemas.openxmlformats.org/officeDocument/2006/relationships/image" Target="media/image5.wmf"/><Relationship Id="rId37" Type="http://schemas.openxmlformats.org/officeDocument/2006/relationships/oleObject" Target="embeddings/oleObject4.bin"/><Relationship Id="rId40" Type="http://schemas.openxmlformats.org/officeDocument/2006/relationships/image" Target="media/image11.wmf"/><Relationship Id="rId45" Type="http://schemas.openxmlformats.org/officeDocument/2006/relationships/oleObject" Target="embeddings/oleObject7.bin"/><Relationship Id="rId53" Type="http://schemas.openxmlformats.org/officeDocument/2006/relationships/oleObject" Target="embeddings/oleObject11.bin"/><Relationship Id="rId58" Type="http://schemas.openxmlformats.org/officeDocument/2006/relationships/oleObject" Target="embeddings/oleObject14.bin"/><Relationship Id="rId66" Type="http://schemas.openxmlformats.org/officeDocument/2006/relationships/image" Target="media/image23.wmf"/><Relationship Id="rId74" Type="http://schemas.openxmlformats.org/officeDocument/2006/relationships/image" Target="media/image26.wmf"/><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16.bin"/><Relationship Id="rId10" Type="http://schemas.openxmlformats.org/officeDocument/2006/relationships/header" Target="header1.xml"/><Relationship Id="rId19" Type="http://schemas.openxmlformats.org/officeDocument/2006/relationships/header" Target="header5.xml"/><Relationship Id="rId31" Type="http://schemas.openxmlformats.org/officeDocument/2006/relationships/oleObject" Target="embeddings/oleObject2.bin"/><Relationship Id="rId44" Type="http://schemas.openxmlformats.org/officeDocument/2006/relationships/image" Target="media/image13.wmf"/><Relationship Id="rId52" Type="http://schemas.openxmlformats.org/officeDocument/2006/relationships/image" Target="media/image17.wmf"/><Relationship Id="rId60" Type="http://schemas.openxmlformats.org/officeDocument/2006/relationships/image" Target="media/image20.wmf"/><Relationship Id="rId65" Type="http://schemas.openxmlformats.org/officeDocument/2006/relationships/oleObject" Target="embeddings/oleObject18.bin"/><Relationship Id="rId73" Type="http://schemas.openxmlformats.org/officeDocument/2006/relationships/oleObject" Target="embeddings/oleObject23.bin"/><Relationship Id="rId78"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8.xml"/><Relationship Id="rId27" Type="http://schemas.openxmlformats.org/officeDocument/2006/relationships/image" Target="media/image2.png"/><Relationship Id="rId30" Type="http://schemas.openxmlformats.org/officeDocument/2006/relationships/image" Target="media/image4.wmf"/><Relationship Id="rId35" Type="http://schemas.openxmlformats.org/officeDocument/2006/relationships/oleObject" Target="embeddings/oleObject3.bin"/><Relationship Id="rId43" Type="http://schemas.openxmlformats.org/officeDocument/2006/relationships/oleObject" Target="embeddings/oleObject6.bin"/><Relationship Id="rId48" Type="http://schemas.openxmlformats.org/officeDocument/2006/relationships/image" Target="media/image15.wmf"/><Relationship Id="rId56" Type="http://schemas.openxmlformats.org/officeDocument/2006/relationships/image" Target="media/image19.wmf"/><Relationship Id="rId64" Type="http://schemas.openxmlformats.org/officeDocument/2006/relationships/image" Target="media/image22.wmf"/><Relationship Id="rId69" Type="http://schemas.openxmlformats.org/officeDocument/2006/relationships/oleObject" Target="embeddings/oleObject20.bin"/><Relationship Id="rId77" Type="http://schemas.openxmlformats.org/officeDocument/2006/relationships/footer" Target="footer13.xml"/><Relationship Id="rId8" Type="http://schemas.openxmlformats.org/officeDocument/2006/relationships/endnotes" Target="endnotes.xml"/><Relationship Id="rId51" Type="http://schemas.openxmlformats.org/officeDocument/2006/relationships/oleObject" Target="embeddings/oleObject10.bin"/><Relationship Id="rId72" Type="http://schemas.openxmlformats.org/officeDocument/2006/relationships/image" Target="media/image25.wmf"/><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10.xml"/><Relationship Id="rId33" Type="http://schemas.openxmlformats.org/officeDocument/2006/relationships/image" Target="media/image6.wmf"/><Relationship Id="rId38" Type="http://schemas.openxmlformats.org/officeDocument/2006/relationships/image" Target="media/image9.wmf"/><Relationship Id="rId46" Type="http://schemas.openxmlformats.org/officeDocument/2006/relationships/image" Target="media/image14.wmf"/><Relationship Id="rId59" Type="http://schemas.openxmlformats.org/officeDocument/2006/relationships/oleObject" Target="embeddings/oleObject15.bin"/><Relationship Id="rId67" Type="http://schemas.openxmlformats.org/officeDocument/2006/relationships/oleObject" Target="embeddings/oleObject19.bin"/><Relationship Id="rId20" Type="http://schemas.openxmlformats.org/officeDocument/2006/relationships/footer" Target="footer6.xml"/><Relationship Id="rId41" Type="http://schemas.openxmlformats.org/officeDocument/2006/relationships/image" Target="media/image12.wmf"/><Relationship Id="rId54" Type="http://schemas.openxmlformats.org/officeDocument/2006/relationships/image" Target="media/image18.wmf"/><Relationship Id="rId62" Type="http://schemas.openxmlformats.org/officeDocument/2006/relationships/image" Target="media/image21.wmf"/><Relationship Id="rId70" Type="http://schemas.openxmlformats.org/officeDocument/2006/relationships/oleObject" Target="embeddings/oleObject21.bin"/><Relationship Id="rId75" Type="http://schemas.openxmlformats.org/officeDocument/2006/relationships/oleObject" Target="embeddings/oleObject24.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9.xml"/><Relationship Id="rId28" Type="http://schemas.openxmlformats.org/officeDocument/2006/relationships/image" Target="media/image3.wmf"/><Relationship Id="rId36" Type="http://schemas.openxmlformats.org/officeDocument/2006/relationships/image" Target="media/image8.wmf"/><Relationship Id="rId49" Type="http://schemas.openxmlformats.org/officeDocument/2006/relationships/oleObject" Target="embeddings/oleObject9.bin"/><Relationship Id="rId57"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gx\Desktop\&#30003;&#25253;&#22269;&#23478;&#35268;&#33539;\Tds.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3"/>
    <customShpInfo spid="_x0000_s2052"/>
    <customShpInfo spid="_x0000_s2051"/>
    <customShpInfo spid="_x0000_s2050"/>
    <customShpInfo spid="_x0000_s2049"/>
    <customShpInfo spid="_x0000_s1026"/>
    <customShpInfo spid="_x0000_s1063"/>
    <customShpInfo spid="_x0000_s1060"/>
    <customShpInfo spid="_x0000_s1059"/>
    <customShpInfo spid="_x0000_s1027"/>
  </customShpExts>
</s:customData>
</file>

<file path=customXml/itemProps1.xml><?xml version="1.0" encoding="utf-8"?>
<ds:datastoreItem xmlns:ds="http://schemas.openxmlformats.org/officeDocument/2006/customXml" ds:itemID="{49BAA55F-888D-4E4C-AABA-207A8CA5609B}">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Tds.dot</Template>
  <TotalTime>4</TotalTime>
  <Pages>18</Pages>
  <Words>3721</Words>
  <Characters>3497</Characters>
  <Application>Microsoft Office Word</Application>
  <DocSecurity>0</DocSecurity>
  <Lines>29</Lines>
  <Paragraphs>14</Paragraphs>
  <ScaleCrop>false</ScaleCrop>
  <Company>中国标准研究中心</Company>
  <LinksUpToDate>false</LinksUpToDate>
  <CharactersWithSpaces>7204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Stevens</dc:creator>
  <cp:lastModifiedBy>yyc</cp:lastModifiedBy>
  <cp:revision>91</cp:revision>
  <cp:lastPrinted>2016-09-07T00:59:00Z</cp:lastPrinted>
  <dcterms:created xsi:type="dcterms:W3CDTF">2019-03-26T09:02:00Z</dcterms:created>
  <dcterms:modified xsi:type="dcterms:W3CDTF">2022-12-11T15:37:00Z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357B2DB3416F4FBD8139B8164F28C95A</vt:lpwstr>
  </property>
</Properties>
</file>