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8" w:type="dxa"/>
        <w:tblLayout w:type="fixed"/>
        <w:tblLook w:val="04A0"/>
      </w:tblPr>
      <w:tblGrid>
        <w:gridCol w:w="1252"/>
        <w:gridCol w:w="2296"/>
        <w:gridCol w:w="705"/>
        <w:gridCol w:w="1059"/>
        <w:gridCol w:w="1634"/>
        <w:gridCol w:w="256"/>
        <w:gridCol w:w="878"/>
        <w:gridCol w:w="284"/>
        <w:gridCol w:w="708"/>
        <w:gridCol w:w="6"/>
      </w:tblGrid>
      <w:tr w:rsidR="006B0FD1">
        <w:trPr>
          <w:cantSplit/>
          <w:trHeight w:hRule="exact" w:val="737"/>
        </w:trPr>
        <w:tc>
          <w:tcPr>
            <w:tcW w:w="9078" w:type="dxa"/>
            <w:gridSpan w:val="10"/>
          </w:tcPr>
          <w:p w:rsidR="006B0FD1" w:rsidRDefault="006B0FD1">
            <w:pPr>
              <w:jc w:val="both"/>
            </w:pPr>
          </w:p>
        </w:tc>
      </w:tr>
      <w:tr w:rsidR="006B0FD1">
        <w:trPr>
          <w:cantSplit/>
          <w:trHeight w:hRule="exact" w:val="1134"/>
        </w:trPr>
        <w:tc>
          <w:tcPr>
            <w:tcW w:w="9078" w:type="dxa"/>
            <w:gridSpan w:val="10"/>
          </w:tcPr>
          <w:p w:rsidR="006B0FD1" w:rsidRDefault="006B0FD1">
            <w:pPr>
              <w:jc w:val="both"/>
              <w:rPr>
                <w:w w:val="120"/>
              </w:rPr>
            </w:pPr>
            <w:bookmarkStart w:id="0" w:name="_Toc38372181"/>
            <w:bookmarkStart w:id="1" w:name="_Toc37940562"/>
            <w:bookmarkStart w:id="2" w:name="_Toc37939567"/>
            <w:bookmarkStart w:id="3" w:name="_Toc37921967"/>
            <w:bookmarkStart w:id="4" w:name="_Toc51667345"/>
            <w:bookmarkStart w:id="5" w:name="_Toc51667042"/>
            <w:bookmarkStart w:id="6" w:name="_Toc51665829"/>
            <w:bookmarkStart w:id="7" w:name="_Toc51666588"/>
            <w:bookmarkStart w:id="8" w:name="_Toc37922172"/>
            <w:bookmarkStart w:id="9" w:name="_Toc51664010"/>
            <w:bookmarkStart w:id="10" w:name="_Toc51663791"/>
            <w:bookmarkStart w:id="11" w:name="_Toc51665456"/>
            <w:bookmarkStart w:id="12" w:name="_Toc37939861"/>
            <w:bookmarkStart w:id="13" w:name="_Toc51666994"/>
            <w:bookmarkStart w:id="14" w:name="_Toc51667304"/>
            <w:bookmarkStart w:id="15" w:name="_Toc51664891"/>
            <w:bookmarkStart w:id="16" w:name="_Toc51667263"/>
            <w:bookmarkStart w:id="17" w:name="_Toc51664445"/>
            <w:bookmarkStart w:id="18" w:name="_Toc38372648"/>
            <w:bookmarkStart w:id="19" w:name="_Toc51665643"/>
            <w:bookmarkStart w:id="20" w:name="_Toc51664674"/>
            <w:bookmarkStart w:id="21" w:name="_Toc37939417"/>
            <w:bookmarkStart w:id="22" w:name="_Toc51666289"/>
            <w:bookmarkStart w:id="23" w:name="_Toc51666894"/>
            <w:bookmarkStart w:id="24" w:name="_Toc51664228"/>
            <w:bookmarkStart w:id="25" w:name="_Toc51667133"/>
            <w:bookmarkStart w:id="26" w:name="_Toc51665985"/>
            <w:bookmarkStart w:id="27" w:name="_Toc51667219"/>
            <w:bookmarkStart w:id="28" w:name="_Toc37939976"/>
            <w:bookmarkStart w:id="29" w:name="_Toc51666137"/>
            <w:bookmarkStart w:id="30" w:name="_Toc51666439"/>
            <w:bookmarkStart w:id="31" w:name="_Toc51663559"/>
            <w:bookmarkStart w:id="32" w:name="_Toc51667088"/>
            <w:bookmarkStart w:id="33" w:name="_Toc51665077"/>
            <w:bookmarkStart w:id="34" w:name="_Toc51665267"/>
            <w:bookmarkStart w:id="35" w:name="_Toc51666945"/>
            <w:bookmarkStart w:id="36" w:name="_Toc51666746"/>
            <w:bookmarkStart w:id="37" w:name="_Toc51667176"/>
            <w:bookmarkStart w:id="38" w:name="_Toc37921616"/>
            <w:bookmarkStart w:id="39" w:name="_Toc37939689"/>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4" o:spid="_x0000_s1118" type="#_x0000_t75" style="position:absolute;left:0;text-align:left;margin-left:269.2pt;margin-top:-.4pt;width:140pt;height:56.7pt;z-index:251659264;mso-position-horizontal-relative:page;mso-position-vertical-relative:page">
                  <v:imagedata r:id="rId9" o:title=""/>
                  <w10:wrap anchorx="page" anchory="page"/>
                </v:shape>
                <o:OLEObject Type="Embed" ProgID="PBrush" ShapeID="Object 94" DrawAspect="Content" ObjectID="_1744976192" r:id="rId10"/>
              </w:pic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c>
      </w:tr>
      <w:tr w:rsidR="006B0FD1">
        <w:tc>
          <w:tcPr>
            <w:tcW w:w="9078" w:type="dxa"/>
            <w:gridSpan w:val="10"/>
          </w:tcPr>
          <w:p w:rsidR="006B0FD1" w:rsidRDefault="006B0FD1">
            <w:pPr>
              <w:jc w:val="both"/>
            </w:pPr>
          </w:p>
        </w:tc>
      </w:tr>
      <w:tr w:rsidR="006B0FD1">
        <w:trPr>
          <w:trHeight w:val="646"/>
        </w:trPr>
        <w:tc>
          <w:tcPr>
            <w:tcW w:w="9078" w:type="dxa"/>
            <w:gridSpan w:val="10"/>
            <w:vAlign w:val="center"/>
          </w:tcPr>
          <w:p w:rsidR="006B0FD1" w:rsidRDefault="00AE56F1">
            <w:pPr>
              <w:pStyle w:val="af7"/>
              <w:rPr>
                <w:rFonts w:hAnsi="宋体"/>
                <w:lang w:val="zh-CN"/>
              </w:rPr>
            </w:pPr>
            <w:bookmarkStart w:id="40" w:name="_Toc37921617"/>
            <w:r>
              <w:rPr>
                <w:rFonts w:hAnsi="宋体" w:hint="eastAsia"/>
                <w:lang w:val="zh-CN"/>
              </w:rPr>
              <w:t>贵州省地方计量技术规范</w:t>
            </w:r>
            <w:bookmarkEnd w:id="40"/>
          </w:p>
        </w:tc>
      </w:tr>
      <w:tr w:rsidR="006B0FD1">
        <w:trPr>
          <w:cantSplit/>
          <w:trHeight w:hRule="exact" w:val="567"/>
        </w:trPr>
        <w:tc>
          <w:tcPr>
            <w:tcW w:w="9078" w:type="dxa"/>
            <w:gridSpan w:val="10"/>
          </w:tcPr>
          <w:p w:rsidR="006B0FD1" w:rsidRDefault="006B0FD1">
            <w:pPr>
              <w:jc w:val="both"/>
            </w:pPr>
          </w:p>
        </w:tc>
      </w:tr>
      <w:tr w:rsidR="006B0FD1">
        <w:trPr>
          <w:gridAfter w:val="1"/>
          <w:wAfter w:w="6" w:type="dxa"/>
          <w:cantSplit/>
          <w:trHeight w:hRule="exact" w:val="567"/>
        </w:trPr>
        <w:tc>
          <w:tcPr>
            <w:tcW w:w="4253" w:type="dxa"/>
            <w:gridSpan w:val="3"/>
          </w:tcPr>
          <w:p w:rsidR="006B0FD1" w:rsidRDefault="006B0FD1">
            <w:pPr>
              <w:jc w:val="both"/>
            </w:pPr>
          </w:p>
        </w:tc>
        <w:tc>
          <w:tcPr>
            <w:tcW w:w="3827" w:type="dxa"/>
            <w:gridSpan w:val="4"/>
            <w:vAlign w:val="center"/>
          </w:tcPr>
          <w:p w:rsidR="006B0FD1" w:rsidRDefault="00AE56F1" w:rsidP="00E014E8">
            <w:pPr>
              <w:pStyle w:val="af8"/>
              <w:ind w:firstLineChars="200" w:firstLine="568"/>
            </w:pPr>
            <w:bookmarkStart w:id="41" w:name="_Toc37921618"/>
            <w:r>
              <w:t>JJF</w:t>
            </w:r>
            <w:r>
              <w:rPr>
                <w:rFonts w:hint="eastAsia"/>
              </w:rPr>
              <w:t>（黔）</w:t>
            </w:r>
            <w:r>
              <w:rPr>
                <w:rFonts w:hint="eastAsia"/>
              </w:rPr>
              <w:t>XX</w:t>
            </w:r>
            <w:r>
              <w:t>-202</w:t>
            </w:r>
            <w:bookmarkEnd w:id="41"/>
            <w:r>
              <w:rPr>
                <w:rFonts w:hint="eastAsia"/>
              </w:rPr>
              <w:t>3</w:t>
            </w:r>
          </w:p>
        </w:tc>
        <w:tc>
          <w:tcPr>
            <w:tcW w:w="284" w:type="dxa"/>
          </w:tcPr>
          <w:p w:rsidR="006B0FD1" w:rsidRDefault="006B0FD1">
            <w:pPr>
              <w:jc w:val="both"/>
            </w:pPr>
          </w:p>
        </w:tc>
        <w:tc>
          <w:tcPr>
            <w:tcW w:w="708" w:type="dxa"/>
          </w:tcPr>
          <w:p w:rsidR="006B0FD1" w:rsidRDefault="006B0FD1">
            <w:pPr>
              <w:jc w:val="both"/>
            </w:pPr>
          </w:p>
        </w:tc>
      </w:tr>
      <w:tr w:rsidR="006B0FD1">
        <w:trPr>
          <w:cantSplit/>
          <w:trHeight w:hRule="exact" w:val="409"/>
        </w:trPr>
        <w:tc>
          <w:tcPr>
            <w:tcW w:w="9078" w:type="dxa"/>
            <w:gridSpan w:val="10"/>
            <w:tcBorders>
              <w:bottom w:val="single" w:sz="4" w:space="0" w:color="auto"/>
            </w:tcBorders>
          </w:tcPr>
          <w:p w:rsidR="006B0FD1" w:rsidRDefault="006B0FD1">
            <w:pPr>
              <w:jc w:val="both"/>
            </w:pPr>
          </w:p>
        </w:tc>
      </w:tr>
      <w:tr w:rsidR="006B0FD1">
        <w:trPr>
          <w:cantSplit/>
          <w:trHeight w:hRule="exact" w:val="2268"/>
        </w:trPr>
        <w:tc>
          <w:tcPr>
            <w:tcW w:w="9078" w:type="dxa"/>
            <w:gridSpan w:val="10"/>
            <w:tcBorders>
              <w:top w:val="single" w:sz="4" w:space="0" w:color="auto"/>
            </w:tcBorders>
          </w:tcPr>
          <w:p w:rsidR="006B0FD1" w:rsidRDefault="006B0FD1">
            <w:pPr>
              <w:jc w:val="both"/>
            </w:pPr>
          </w:p>
        </w:tc>
      </w:tr>
      <w:tr w:rsidR="006B0FD1">
        <w:tc>
          <w:tcPr>
            <w:tcW w:w="9078" w:type="dxa"/>
            <w:gridSpan w:val="10"/>
          </w:tcPr>
          <w:p w:rsidR="006B0FD1" w:rsidRDefault="00AE56F1">
            <w:pPr>
              <w:pStyle w:val="af9"/>
              <w:rPr>
                <w:rFonts w:ascii="宋体" w:hAnsi="宋体"/>
                <w:w w:val="120"/>
                <w:lang w:val="zh-CN"/>
              </w:rPr>
            </w:pPr>
            <w:r>
              <w:rPr>
                <w:rFonts w:ascii="宋体" w:hAnsi="宋体" w:hint="eastAsia"/>
                <w:w w:val="120"/>
                <w:lang w:val="zh-CN"/>
              </w:rPr>
              <w:t>钢筋重量偏差测量仪校准规范</w:t>
            </w:r>
          </w:p>
          <w:p w:rsidR="006B0FD1" w:rsidRDefault="00AE56F1">
            <w:pPr>
              <w:pStyle w:val="af9"/>
              <w:rPr>
                <w:rFonts w:ascii="宋体" w:hAnsi="宋体"/>
                <w:w w:val="120"/>
                <w:lang w:val="zh-CN"/>
              </w:rPr>
            </w:pPr>
            <w:r>
              <w:rPr>
                <w:rFonts w:ascii="宋体" w:hAnsi="宋体" w:hint="eastAsia"/>
                <w:w w:val="120"/>
                <w:lang w:val="zh-CN"/>
              </w:rPr>
              <w:t>(</w:t>
            </w:r>
            <w:r>
              <w:rPr>
                <w:rFonts w:ascii="宋体" w:hAnsi="宋体" w:hint="eastAsia"/>
                <w:w w:val="120"/>
                <w:lang w:val="zh-CN"/>
              </w:rPr>
              <w:t>征求意见稿</w:t>
            </w:r>
            <w:r>
              <w:rPr>
                <w:rFonts w:ascii="宋体" w:hAnsi="宋体" w:hint="eastAsia"/>
                <w:w w:val="120"/>
                <w:lang w:val="zh-CN"/>
              </w:rPr>
              <w:t>)</w:t>
            </w:r>
          </w:p>
        </w:tc>
      </w:tr>
      <w:tr w:rsidR="006B0FD1">
        <w:trPr>
          <w:cantSplit/>
          <w:trHeight w:hRule="exact" w:val="567"/>
        </w:trPr>
        <w:tc>
          <w:tcPr>
            <w:tcW w:w="9078" w:type="dxa"/>
            <w:gridSpan w:val="10"/>
          </w:tcPr>
          <w:p w:rsidR="006B0FD1" w:rsidRDefault="006B0FD1">
            <w:pPr>
              <w:jc w:val="both"/>
            </w:pPr>
          </w:p>
        </w:tc>
      </w:tr>
      <w:tr w:rsidR="006B0FD1">
        <w:trPr>
          <w:cantSplit/>
          <w:trHeight w:hRule="exact" w:val="996"/>
        </w:trPr>
        <w:tc>
          <w:tcPr>
            <w:tcW w:w="9078" w:type="dxa"/>
            <w:gridSpan w:val="10"/>
          </w:tcPr>
          <w:p w:rsidR="006B0FD1" w:rsidRDefault="00AE56F1">
            <w:pPr>
              <w:pStyle w:val="afa"/>
              <w:jc w:val="center"/>
            </w:pPr>
            <w:r>
              <w:rPr>
                <w:rFonts w:hint="eastAsia"/>
              </w:rPr>
              <w:t>C</w:t>
            </w:r>
            <w:r>
              <w:t xml:space="preserve">alibration </w:t>
            </w:r>
            <w:r>
              <w:rPr>
                <w:rFonts w:hint="eastAsia"/>
              </w:rPr>
              <w:t>S</w:t>
            </w:r>
            <w:r>
              <w:t xml:space="preserve">pecification for Steel bar weight deviation </w:t>
            </w:r>
          </w:p>
          <w:p w:rsidR="006B0FD1" w:rsidRDefault="00AE56F1">
            <w:pPr>
              <w:pStyle w:val="afa"/>
              <w:jc w:val="center"/>
              <w:rPr>
                <w:w w:val="120"/>
              </w:rPr>
            </w:pPr>
            <w:r>
              <w:t>measuring instrument</w:t>
            </w:r>
          </w:p>
        </w:tc>
      </w:tr>
      <w:tr w:rsidR="006B0FD1">
        <w:trPr>
          <w:trHeight w:val="70"/>
        </w:trPr>
        <w:tc>
          <w:tcPr>
            <w:tcW w:w="9078" w:type="dxa"/>
            <w:gridSpan w:val="10"/>
          </w:tcPr>
          <w:p w:rsidR="006B0FD1" w:rsidRDefault="006B0FD1">
            <w:pPr>
              <w:pStyle w:val="afa"/>
              <w:jc w:val="both"/>
              <w:rPr>
                <w:w w:val="120"/>
              </w:rPr>
            </w:pPr>
          </w:p>
        </w:tc>
      </w:tr>
      <w:tr w:rsidR="006B0FD1">
        <w:trPr>
          <w:trHeight w:val="3965"/>
        </w:trPr>
        <w:tc>
          <w:tcPr>
            <w:tcW w:w="9078" w:type="dxa"/>
            <w:gridSpan w:val="10"/>
          </w:tcPr>
          <w:p w:rsidR="006B0FD1" w:rsidRDefault="006B0FD1">
            <w:pPr>
              <w:pStyle w:val="afa"/>
              <w:ind w:right="568"/>
              <w:jc w:val="left"/>
            </w:pPr>
          </w:p>
        </w:tc>
      </w:tr>
      <w:tr w:rsidR="006B0FD1">
        <w:tc>
          <w:tcPr>
            <w:tcW w:w="3548" w:type="dxa"/>
            <w:gridSpan w:val="2"/>
            <w:tcBorders>
              <w:bottom w:val="single" w:sz="4" w:space="0" w:color="auto"/>
            </w:tcBorders>
          </w:tcPr>
          <w:p w:rsidR="006B0FD1" w:rsidRDefault="00AE56F1">
            <w:pPr>
              <w:pStyle w:val="afa"/>
              <w:ind w:right="568"/>
              <w:rPr>
                <w:w w:val="120"/>
              </w:rPr>
            </w:pPr>
            <w:bookmarkStart w:id="42" w:name="_Toc37921623"/>
            <w:r>
              <w:rPr>
                <w:rFonts w:hint="eastAsia"/>
              </w:rPr>
              <w:t xml:space="preserve">20XX-XX-XX </w:t>
            </w:r>
            <w:r>
              <w:t>发布</w:t>
            </w:r>
            <w:bookmarkEnd w:id="42"/>
          </w:p>
        </w:tc>
        <w:tc>
          <w:tcPr>
            <w:tcW w:w="1764" w:type="dxa"/>
            <w:gridSpan w:val="2"/>
            <w:tcBorders>
              <w:bottom w:val="single" w:sz="4" w:space="0" w:color="auto"/>
            </w:tcBorders>
          </w:tcPr>
          <w:p w:rsidR="006B0FD1" w:rsidRDefault="00AE56F1">
            <w:pPr>
              <w:pStyle w:val="afa"/>
              <w:rPr>
                <w:w w:val="120"/>
              </w:rPr>
            </w:pPr>
            <w:r>
              <w:rPr>
                <w:rFonts w:hint="eastAsia"/>
                <w:w w:val="120"/>
              </w:rPr>
              <w:t xml:space="preserve">          </w:t>
            </w:r>
          </w:p>
        </w:tc>
        <w:tc>
          <w:tcPr>
            <w:tcW w:w="3766" w:type="dxa"/>
            <w:gridSpan w:val="6"/>
            <w:tcBorders>
              <w:bottom w:val="single" w:sz="4" w:space="0" w:color="auto"/>
            </w:tcBorders>
          </w:tcPr>
          <w:p w:rsidR="006B0FD1" w:rsidRDefault="00AE56F1">
            <w:pPr>
              <w:pStyle w:val="afa"/>
              <w:ind w:right="426"/>
            </w:pPr>
            <w:bookmarkStart w:id="43" w:name="_Toc37921624"/>
            <w:r>
              <w:rPr>
                <w:rFonts w:hint="eastAsia"/>
              </w:rPr>
              <w:t xml:space="preserve">  20XX-XX-XX </w:t>
            </w:r>
            <w:r>
              <w:t>实施</w:t>
            </w:r>
            <w:bookmarkEnd w:id="43"/>
          </w:p>
        </w:tc>
      </w:tr>
      <w:tr w:rsidR="006B0FD1">
        <w:trPr>
          <w:gridAfter w:val="1"/>
          <w:wAfter w:w="6" w:type="dxa"/>
          <w:trHeight w:val="285"/>
        </w:trPr>
        <w:tc>
          <w:tcPr>
            <w:tcW w:w="9072" w:type="dxa"/>
            <w:gridSpan w:val="9"/>
          </w:tcPr>
          <w:p w:rsidR="006B0FD1" w:rsidRDefault="006B0FD1">
            <w:pPr>
              <w:jc w:val="both"/>
            </w:pPr>
          </w:p>
        </w:tc>
      </w:tr>
      <w:tr w:rsidR="006B0FD1">
        <w:trPr>
          <w:trHeight w:val="547"/>
        </w:trPr>
        <w:tc>
          <w:tcPr>
            <w:tcW w:w="1252" w:type="dxa"/>
          </w:tcPr>
          <w:p w:rsidR="006B0FD1" w:rsidRDefault="006B0FD1">
            <w:pPr>
              <w:jc w:val="both"/>
            </w:pPr>
          </w:p>
        </w:tc>
        <w:tc>
          <w:tcPr>
            <w:tcW w:w="5694" w:type="dxa"/>
            <w:gridSpan w:val="4"/>
            <w:vAlign w:val="center"/>
          </w:tcPr>
          <w:p w:rsidR="006B0FD1" w:rsidRDefault="00AE56F1">
            <w:pPr>
              <w:pStyle w:val="afb"/>
              <w:rPr>
                <w:w w:val="120"/>
              </w:rPr>
            </w:pPr>
            <w:bookmarkStart w:id="44" w:name="_Toc37921625"/>
            <w:r>
              <w:rPr>
                <w:rFonts w:hint="eastAsia"/>
                <w:w w:val="120"/>
              </w:rPr>
              <w:t>贵州省市场监督管理局</w:t>
            </w:r>
            <w:bookmarkEnd w:id="44"/>
          </w:p>
        </w:tc>
        <w:tc>
          <w:tcPr>
            <w:tcW w:w="256" w:type="dxa"/>
          </w:tcPr>
          <w:p w:rsidR="006B0FD1" w:rsidRDefault="006B0FD1">
            <w:pPr>
              <w:jc w:val="both"/>
            </w:pPr>
          </w:p>
        </w:tc>
        <w:tc>
          <w:tcPr>
            <w:tcW w:w="1876" w:type="dxa"/>
            <w:gridSpan w:val="4"/>
            <w:vAlign w:val="bottom"/>
          </w:tcPr>
          <w:p w:rsidR="006B0FD1" w:rsidRDefault="00AE56F1">
            <w:pPr>
              <w:pStyle w:val="af8"/>
              <w:rPr>
                <w:lang w:val="zh-CN"/>
              </w:rPr>
            </w:pPr>
            <w:bookmarkStart w:id="45" w:name="_Toc37921626"/>
            <w:r>
              <w:rPr>
                <w:rFonts w:hint="eastAsia"/>
                <w:lang w:val="zh-CN"/>
              </w:rPr>
              <w:t>发</w:t>
            </w:r>
            <w:r>
              <w:rPr>
                <w:rFonts w:hint="eastAsia"/>
                <w:lang w:val="zh-CN"/>
              </w:rPr>
              <w:t xml:space="preserve"> </w:t>
            </w:r>
            <w:r>
              <w:rPr>
                <w:rFonts w:hint="eastAsia"/>
                <w:lang w:val="zh-CN"/>
              </w:rPr>
              <w:t>布</w:t>
            </w:r>
            <w:bookmarkEnd w:id="45"/>
          </w:p>
        </w:tc>
      </w:tr>
      <w:tr w:rsidR="006B0FD1">
        <w:tc>
          <w:tcPr>
            <w:tcW w:w="9078" w:type="dxa"/>
            <w:gridSpan w:val="10"/>
          </w:tcPr>
          <w:p w:rsidR="006B0FD1" w:rsidRDefault="006B0FD1">
            <w:pPr>
              <w:jc w:val="both"/>
            </w:pPr>
          </w:p>
        </w:tc>
      </w:tr>
    </w:tbl>
    <w:p w:rsidR="006B0FD1" w:rsidRDefault="00AE56F1">
      <w:pPr>
        <w:sectPr w:rsidR="006B0FD1">
          <w:headerReference w:type="even" r:id="rId11"/>
          <w:headerReference w:type="default" r:id="rId12"/>
          <w:footerReference w:type="even" r:id="rId13"/>
          <w:footerReference w:type="default" r:id="rId14"/>
          <w:headerReference w:type="first" r:id="rId15"/>
          <w:footerReference w:type="first" r:id="rId16"/>
          <w:pgSz w:w="11906" w:h="16838"/>
          <w:pgMar w:top="230" w:right="1418" w:bottom="567" w:left="1418" w:header="0" w:footer="0" w:gutter="0"/>
          <w:pgNumType w:fmt="upperRoman" w:start="1"/>
          <w:cols w:space="720"/>
          <w:titlePg/>
          <w:docGrid w:type="linesAndChars" w:linePitch="424" w:charSpace="819"/>
        </w:sectPr>
      </w:pPr>
      <w:r>
        <w:lastRenderedPageBreak/>
        <w:br w:type="page"/>
      </w:r>
    </w:p>
    <w:tbl>
      <w:tblPr>
        <w:tblW w:w="9073" w:type="dxa"/>
        <w:tblInd w:w="-426" w:type="dxa"/>
        <w:tblLook w:val="04A0"/>
      </w:tblPr>
      <w:tblGrid>
        <w:gridCol w:w="1411"/>
        <w:gridCol w:w="2176"/>
        <w:gridCol w:w="2057"/>
        <w:gridCol w:w="3429"/>
      </w:tblGrid>
      <w:tr w:rsidR="006B0FD1">
        <w:trPr>
          <w:trHeight w:val="971"/>
        </w:trPr>
        <w:tc>
          <w:tcPr>
            <w:tcW w:w="9073" w:type="dxa"/>
            <w:gridSpan w:val="4"/>
          </w:tcPr>
          <w:p w:rsidR="006B0FD1" w:rsidRDefault="006B0FD1">
            <w:pPr>
              <w:pStyle w:val="afd"/>
              <w:jc w:val="both"/>
            </w:pPr>
            <w:bookmarkStart w:id="46" w:name="_Toc37921629"/>
          </w:p>
        </w:tc>
      </w:tr>
      <w:tr w:rsidR="006B0FD1">
        <w:trPr>
          <w:trHeight w:val="1118"/>
        </w:trPr>
        <w:tc>
          <w:tcPr>
            <w:tcW w:w="5622" w:type="dxa"/>
            <w:gridSpan w:val="3"/>
            <w:vAlign w:val="bottom"/>
          </w:tcPr>
          <w:p w:rsidR="006B0FD1" w:rsidRDefault="00AE56F1">
            <w:pPr>
              <w:pStyle w:val="afd"/>
              <w:jc w:val="center"/>
            </w:pPr>
            <w:r>
              <w:rPr>
                <w:rFonts w:hint="eastAsia"/>
              </w:rPr>
              <w:t>钢筋重量偏差测量仪</w:t>
            </w:r>
          </w:p>
          <w:p w:rsidR="006B0FD1" w:rsidRDefault="00AE56F1">
            <w:pPr>
              <w:pStyle w:val="afd"/>
              <w:jc w:val="center"/>
            </w:pPr>
            <w:r>
              <w:rPr>
                <w:rFonts w:hint="eastAsia"/>
              </w:rPr>
              <w:t>校准规范</w:t>
            </w:r>
          </w:p>
        </w:tc>
        <w:tc>
          <w:tcPr>
            <w:tcW w:w="3451" w:type="dxa"/>
            <w:vAlign w:val="bottom"/>
          </w:tcPr>
          <w:p w:rsidR="006B0FD1" w:rsidRDefault="006B0FD1">
            <w:pPr>
              <w:widowControl/>
              <w:jc w:val="both"/>
              <w:outlineLvl w:val="9"/>
              <w:rPr>
                <w:rFonts w:ascii="黑体" w:eastAsia="黑体" w:hAnsi="黑体"/>
                <w:sz w:val="44"/>
                <w:szCs w:val="28"/>
              </w:rPr>
            </w:pPr>
            <w:r w:rsidRPr="006B0FD1">
              <w:rPr>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91" o:spid="_x0000_s1026" type="#_x0000_t176" style="position:absolute;left:0;text-align:left;margin-left:12.45pt;margin-top:6.75pt;width:145.85pt;height:60.1pt;z-index:251661312;mso-position-horizontal-relative:text;mso-position-vertical-relative:text" o:gfxdata="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BxGzO2AAAAAkBAAAPAAAA&#10;AAAAAAEAIAAAACIAAABkcnMvZG93bnJldi54bWxQSwECFAAUAAAACACHTuJAo4qhnk4CAAC9BAAA&#10;DgAAAAAAAAABACAAAAAnAQAAZHJzL2Uyb0RvYy54bWxQSwUGAAAAAAYABgBZAQAA5wUAAAAA&#10;">
                  <v:stroke dashstyle="dashDot"/>
                  <v:textbox>
                    <w:txbxContent>
                      <w:p w:rsidR="006B0FD1" w:rsidRDefault="00AE56F1">
                        <w:pPr>
                          <w:pStyle w:val="afe"/>
                        </w:pPr>
                        <w:bookmarkStart w:id="47" w:name="_Toc37921628"/>
                        <w:r>
                          <w:t>JJ</w:t>
                        </w:r>
                        <w:r>
                          <w:rPr>
                            <w:rFonts w:hint="eastAsia"/>
                          </w:rPr>
                          <w:t>F(</w:t>
                        </w:r>
                        <w:r>
                          <w:rPr>
                            <w:rFonts w:hint="eastAsia"/>
                          </w:rPr>
                          <w:t>黔</w:t>
                        </w:r>
                        <w:r>
                          <w:rPr>
                            <w:rFonts w:hint="eastAsia"/>
                          </w:rPr>
                          <w:t>)XX</w:t>
                        </w:r>
                        <w:r>
                          <w:rPr>
                            <w:rFonts w:hint="eastAsia"/>
                          </w:rPr>
                          <w:t>—</w:t>
                        </w:r>
                        <w:r>
                          <w:rPr>
                            <w:rFonts w:hint="eastAsia"/>
                          </w:rPr>
                          <w:t>202</w:t>
                        </w:r>
                        <w:bookmarkEnd w:id="47"/>
                        <w:r>
                          <w:rPr>
                            <w:rFonts w:hint="eastAsia"/>
                          </w:rPr>
                          <w:t>3</w:t>
                        </w:r>
                      </w:p>
                    </w:txbxContent>
                  </v:textbox>
                </v:shape>
              </w:pict>
            </w:r>
          </w:p>
          <w:p w:rsidR="006B0FD1" w:rsidRDefault="006B0FD1">
            <w:pPr>
              <w:pStyle w:val="afd"/>
              <w:jc w:val="both"/>
            </w:pPr>
          </w:p>
        </w:tc>
      </w:tr>
      <w:tr w:rsidR="006B0FD1">
        <w:trPr>
          <w:trHeight w:val="1701"/>
        </w:trPr>
        <w:tc>
          <w:tcPr>
            <w:tcW w:w="5622" w:type="dxa"/>
            <w:gridSpan w:val="3"/>
            <w:tcBorders>
              <w:bottom w:val="single" w:sz="4" w:space="0" w:color="auto"/>
            </w:tcBorders>
          </w:tcPr>
          <w:p w:rsidR="006B0FD1" w:rsidRDefault="00AE56F1">
            <w:pPr>
              <w:pStyle w:val="afe"/>
              <w:jc w:val="center"/>
            </w:pPr>
            <w:r>
              <w:rPr>
                <w:rFonts w:hint="eastAsia"/>
              </w:rPr>
              <w:t>C</w:t>
            </w:r>
            <w:r>
              <w:t xml:space="preserve">alibration </w:t>
            </w:r>
            <w:r>
              <w:rPr>
                <w:rFonts w:hint="eastAsia"/>
              </w:rPr>
              <w:t>S</w:t>
            </w:r>
            <w:r>
              <w:t>pecification for Steel bar weight deviation measuring instrument</w:t>
            </w:r>
          </w:p>
        </w:tc>
        <w:tc>
          <w:tcPr>
            <w:tcW w:w="3451" w:type="dxa"/>
            <w:tcBorders>
              <w:bottom w:val="single" w:sz="4" w:space="0" w:color="auto"/>
            </w:tcBorders>
          </w:tcPr>
          <w:p w:rsidR="006B0FD1" w:rsidRDefault="006B0FD1">
            <w:pPr>
              <w:pStyle w:val="afe"/>
              <w:jc w:val="both"/>
            </w:pPr>
          </w:p>
        </w:tc>
      </w:tr>
      <w:tr w:rsidR="006B0FD1">
        <w:trPr>
          <w:trHeight w:val="3252"/>
        </w:trPr>
        <w:tc>
          <w:tcPr>
            <w:tcW w:w="9073" w:type="dxa"/>
            <w:gridSpan w:val="4"/>
            <w:tcBorders>
              <w:top w:val="single" w:sz="4" w:space="0" w:color="auto"/>
            </w:tcBorders>
          </w:tcPr>
          <w:p w:rsidR="006B0FD1" w:rsidRDefault="006B0FD1">
            <w:pPr>
              <w:jc w:val="both"/>
            </w:pPr>
          </w:p>
        </w:tc>
      </w:tr>
      <w:tr w:rsidR="006B0FD1">
        <w:trPr>
          <w:trHeight w:val="439"/>
        </w:trPr>
        <w:tc>
          <w:tcPr>
            <w:tcW w:w="1419" w:type="dxa"/>
            <w:vMerge w:val="restart"/>
          </w:tcPr>
          <w:p w:rsidR="006B0FD1" w:rsidRDefault="006B0FD1">
            <w:pPr>
              <w:jc w:val="both"/>
            </w:pPr>
            <w:bookmarkStart w:id="48" w:name="_Toc37921633"/>
          </w:p>
          <w:bookmarkEnd w:id="48"/>
          <w:p w:rsidR="006B0FD1" w:rsidRDefault="006B0FD1">
            <w:pPr>
              <w:jc w:val="both"/>
            </w:pPr>
          </w:p>
        </w:tc>
        <w:tc>
          <w:tcPr>
            <w:tcW w:w="2132" w:type="dxa"/>
          </w:tcPr>
          <w:p w:rsidR="006B0FD1" w:rsidRDefault="00AE56F1">
            <w:pPr>
              <w:pStyle w:val="afe"/>
              <w:jc w:val="both"/>
            </w:pPr>
            <w:bookmarkStart w:id="49" w:name="_Toc37921634"/>
            <w:r w:rsidRPr="00AE56F1">
              <w:rPr>
                <w:spacing w:val="75"/>
                <w:fitText w:val="1680" w:id="736428322"/>
              </w:rPr>
              <w:t>归口单</w:t>
            </w:r>
            <w:r w:rsidRPr="00AE56F1">
              <w:rPr>
                <w:spacing w:val="15"/>
                <w:fitText w:val="1680" w:id="736428322"/>
              </w:rPr>
              <w:t>位</w:t>
            </w:r>
            <w:bookmarkEnd w:id="49"/>
            <w:r>
              <w:rPr>
                <w:rFonts w:hint="eastAsia"/>
              </w:rPr>
              <w:t>：</w:t>
            </w:r>
          </w:p>
        </w:tc>
        <w:tc>
          <w:tcPr>
            <w:tcW w:w="5522" w:type="dxa"/>
            <w:gridSpan w:val="2"/>
          </w:tcPr>
          <w:p w:rsidR="006B0FD1" w:rsidRDefault="00AE56F1">
            <w:pPr>
              <w:pStyle w:val="aff1"/>
            </w:pPr>
            <w:bookmarkStart w:id="50" w:name="_Toc37940563"/>
            <w:bookmarkStart w:id="51" w:name="_Toc38372649"/>
            <w:bookmarkStart w:id="52" w:name="_Toc38372182"/>
            <w:r>
              <w:t>贵州省</w:t>
            </w:r>
            <w:r>
              <w:rPr>
                <w:rFonts w:hint="eastAsia"/>
              </w:rPr>
              <w:t>市场监督</w:t>
            </w:r>
            <w:r>
              <w:t>管理局</w:t>
            </w:r>
            <w:bookmarkEnd w:id="50"/>
            <w:bookmarkEnd w:id="51"/>
            <w:bookmarkEnd w:id="52"/>
          </w:p>
        </w:tc>
      </w:tr>
      <w:tr w:rsidR="006B0FD1">
        <w:trPr>
          <w:trHeight w:val="387"/>
        </w:trPr>
        <w:tc>
          <w:tcPr>
            <w:tcW w:w="1419" w:type="dxa"/>
            <w:vMerge/>
          </w:tcPr>
          <w:p w:rsidR="006B0FD1" w:rsidRDefault="006B0FD1">
            <w:pPr>
              <w:jc w:val="both"/>
            </w:pPr>
          </w:p>
        </w:tc>
        <w:tc>
          <w:tcPr>
            <w:tcW w:w="2132" w:type="dxa"/>
          </w:tcPr>
          <w:p w:rsidR="006B0FD1" w:rsidRDefault="00AE56F1">
            <w:pPr>
              <w:pStyle w:val="afe"/>
              <w:jc w:val="both"/>
            </w:pPr>
            <w:r>
              <w:rPr>
                <w:rFonts w:hint="eastAsia"/>
              </w:rPr>
              <w:t>主要起草单位：</w:t>
            </w:r>
          </w:p>
        </w:tc>
        <w:tc>
          <w:tcPr>
            <w:tcW w:w="5522" w:type="dxa"/>
            <w:gridSpan w:val="2"/>
          </w:tcPr>
          <w:p w:rsidR="006B0FD1" w:rsidRDefault="00AE56F1">
            <w:pPr>
              <w:pStyle w:val="aff1"/>
            </w:pPr>
            <w:bookmarkStart w:id="53" w:name="_Toc37940564"/>
            <w:bookmarkStart w:id="54" w:name="_Toc38372650"/>
            <w:bookmarkStart w:id="55" w:name="_Toc38372183"/>
            <w:r>
              <w:rPr>
                <w:rFonts w:hint="eastAsia"/>
              </w:rPr>
              <w:t>六盘水市</w:t>
            </w:r>
            <w:bookmarkEnd w:id="53"/>
            <w:r>
              <w:rPr>
                <w:rFonts w:hint="eastAsia"/>
              </w:rPr>
              <w:t>检验检测中心</w:t>
            </w:r>
            <w:bookmarkEnd w:id="54"/>
            <w:bookmarkEnd w:id="55"/>
          </w:p>
        </w:tc>
      </w:tr>
      <w:tr w:rsidR="006B0FD1">
        <w:trPr>
          <w:trHeight w:val="387"/>
        </w:trPr>
        <w:tc>
          <w:tcPr>
            <w:tcW w:w="1419" w:type="dxa"/>
            <w:vMerge/>
          </w:tcPr>
          <w:p w:rsidR="006B0FD1" w:rsidRDefault="006B0FD1">
            <w:pPr>
              <w:jc w:val="both"/>
            </w:pPr>
          </w:p>
        </w:tc>
        <w:tc>
          <w:tcPr>
            <w:tcW w:w="2132" w:type="dxa"/>
          </w:tcPr>
          <w:p w:rsidR="006B0FD1" w:rsidRDefault="006B0FD1">
            <w:pPr>
              <w:jc w:val="both"/>
            </w:pPr>
          </w:p>
        </w:tc>
        <w:tc>
          <w:tcPr>
            <w:tcW w:w="5522" w:type="dxa"/>
            <w:gridSpan w:val="2"/>
          </w:tcPr>
          <w:p w:rsidR="006B0FD1" w:rsidRDefault="00AE56F1">
            <w:pPr>
              <w:pStyle w:val="aff1"/>
            </w:pPr>
            <w:r>
              <w:rPr>
                <w:rFonts w:hint="eastAsia"/>
              </w:rPr>
              <w:t>贵州帅能电力建设有限公司</w:t>
            </w:r>
          </w:p>
        </w:tc>
      </w:tr>
      <w:tr w:rsidR="006B0FD1">
        <w:trPr>
          <w:trHeight w:val="525"/>
        </w:trPr>
        <w:tc>
          <w:tcPr>
            <w:tcW w:w="1419" w:type="dxa"/>
            <w:vMerge/>
          </w:tcPr>
          <w:p w:rsidR="006B0FD1" w:rsidRDefault="006B0FD1">
            <w:pPr>
              <w:jc w:val="both"/>
            </w:pPr>
          </w:p>
        </w:tc>
        <w:tc>
          <w:tcPr>
            <w:tcW w:w="2132" w:type="dxa"/>
          </w:tcPr>
          <w:p w:rsidR="006B0FD1" w:rsidRDefault="00AE56F1">
            <w:pPr>
              <w:pStyle w:val="afe"/>
              <w:jc w:val="both"/>
            </w:pPr>
            <w:bookmarkStart w:id="56" w:name="_Toc37921635"/>
            <w:r>
              <w:rPr>
                <w:rFonts w:hint="eastAsia"/>
              </w:rPr>
              <w:t>参加起草单位：</w:t>
            </w:r>
            <w:bookmarkEnd w:id="56"/>
          </w:p>
        </w:tc>
        <w:tc>
          <w:tcPr>
            <w:tcW w:w="5522" w:type="dxa"/>
            <w:gridSpan w:val="2"/>
          </w:tcPr>
          <w:p w:rsidR="006B0FD1" w:rsidRDefault="006B0FD1">
            <w:pPr>
              <w:pStyle w:val="aff1"/>
            </w:pPr>
          </w:p>
        </w:tc>
      </w:tr>
      <w:tr w:rsidR="006B0FD1">
        <w:trPr>
          <w:trHeight w:val="1908"/>
        </w:trPr>
        <w:tc>
          <w:tcPr>
            <w:tcW w:w="9073" w:type="dxa"/>
            <w:gridSpan w:val="4"/>
          </w:tcPr>
          <w:p w:rsidR="006B0FD1" w:rsidRDefault="006B0FD1">
            <w:pPr>
              <w:jc w:val="both"/>
            </w:pPr>
          </w:p>
        </w:tc>
      </w:tr>
      <w:tr w:rsidR="006B0FD1">
        <w:trPr>
          <w:trHeight w:val="1254"/>
        </w:trPr>
        <w:tc>
          <w:tcPr>
            <w:tcW w:w="9073" w:type="dxa"/>
            <w:gridSpan w:val="4"/>
            <w:vAlign w:val="bottom"/>
          </w:tcPr>
          <w:p w:rsidR="006B0FD1" w:rsidRDefault="00AE56F1">
            <w:pPr>
              <w:pStyle w:val="aff1"/>
              <w:ind w:firstLineChars="200" w:firstLine="560"/>
            </w:pPr>
            <w:r>
              <w:rPr>
                <w:rFonts w:hint="eastAsia"/>
              </w:rPr>
              <w:t>本规范委托六盘水市检验检测中心负责解释</w:t>
            </w:r>
          </w:p>
        </w:tc>
      </w:tr>
      <w:bookmarkEnd w:id="46"/>
    </w:tbl>
    <w:p w:rsidR="006B0FD1" w:rsidRDefault="006B0FD1">
      <w:pPr>
        <w:pStyle w:val="afd"/>
      </w:pPr>
    </w:p>
    <w:p w:rsidR="006B0FD1" w:rsidRDefault="006B0FD1">
      <w:bookmarkStart w:id="57" w:name="_Toc37921638"/>
    </w:p>
    <w:p w:rsidR="006B0FD1" w:rsidRDefault="006B0FD1"/>
    <w:p w:rsidR="006B0FD1" w:rsidRDefault="00AE56F1">
      <w:pPr>
        <w:pStyle w:val="afe"/>
      </w:pPr>
      <w:r>
        <w:t>本</w:t>
      </w:r>
      <w:r>
        <w:rPr>
          <w:rFonts w:hint="eastAsia"/>
        </w:rPr>
        <w:t>规范</w:t>
      </w:r>
      <w:r>
        <w:t>主要起草人：</w:t>
      </w:r>
      <w:bookmarkEnd w:id="57"/>
    </w:p>
    <w:p w:rsidR="006B0FD1" w:rsidRDefault="00AE56F1">
      <w:pPr>
        <w:pStyle w:val="afe"/>
        <w:ind w:firstLineChars="500" w:firstLine="1400"/>
        <w:rPr>
          <w:rFonts w:ascii="宋体" w:eastAsia="宋体" w:hAnsi="宋体" w:cs="宋体"/>
        </w:rPr>
      </w:pPr>
      <w:bookmarkStart w:id="58" w:name="_Toc37921643"/>
      <w:r>
        <w:rPr>
          <w:rFonts w:ascii="宋体" w:eastAsia="宋体" w:hAnsi="宋体" w:cs="宋体" w:hint="eastAsia"/>
        </w:rPr>
        <w:t>XXXXXX</w:t>
      </w:r>
      <w:r>
        <w:rPr>
          <w:rFonts w:ascii="宋体" w:eastAsia="宋体" w:hAnsi="宋体" w:cs="宋体" w:hint="eastAsia"/>
        </w:rPr>
        <w:t>（六盘水市检验检测中心）</w:t>
      </w:r>
    </w:p>
    <w:p w:rsidR="006B0FD1" w:rsidRDefault="00AE56F1">
      <w:pPr>
        <w:pStyle w:val="afe"/>
        <w:ind w:firstLineChars="500" w:firstLine="1400"/>
        <w:rPr>
          <w:rFonts w:ascii="宋体" w:eastAsia="宋体" w:hAnsi="宋体" w:cs="宋体"/>
        </w:rPr>
      </w:pPr>
      <w:r>
        <w:rPr>
          <w:rFonts w:ascii="宋体" w:eastAsia="宋体" w:hAnsi="宋体" w:cs="宋体" w:hint="eastAsia"/>
        </w:rPr>
        <w:t>XXXXXX</w:t>
      </w:r>
      <w:r>
        <w:rPr>
          <w:rFonts w:ascii="宋体" w:eastAsia="宋体" w:hAnsi="宋体" w:cs="宋体" w:hint="eastAsia"/>
        </w:rPr>
        <w:t>（六盘水市检验检测中心）</w:t>
      </w:r>
    </w:p>
    <w:p w:rsidR="006B0FD1" w:rsidRDefault="00AE56F1">
      <w:pPr>
        <w:pStyle w:val="afe"/>
        <w:ind w:firstLineChars="300" w:firstLine="840"/>
      </w:pPr>
      <w:r>
        <w:t>参加起草人：</w:t>
      </w:r>
      <w:bookmarkEnd w:id="58"/>
    </w:p>
    <w:p w:rsidR="006B0FD1" w:rsidRDefault="006B0FD1">
      <w:pPr>
        <w:pStyle w:val="aff1"/>
        <w:rPr>
          <w:rFonts w:cs="宋体"/>
          <w:kern w:val="0"/>
          <w:szCs w:val="28"/>
        </w:rPr>
      </w:pPr>
    </w:p>
    <w:p w:rsidR="006B0FD1" w:rsidRDefault="006B0FD1">
      <w:pPr>
        <w:pStyle w:val="aff1"/>
        <w:rPr>
          <w:rFonts w:cs="宋体"/>
          <w:kern w:val="0"/>
          <w:szCs w:val="28"/>
        </w:rPr>
        <w:sectPr w:rsidR="006B0FD1">
          <w:headerReference w:type="even" r:id="rId17"/>
          <w:headerReference w:type="default" r:id="rId18"/>
          <w:footerReference w:type="even" r:id="rId19"/>
          <w:footerReference w:type="default" r:id="rId20"/>
          <w:pgSz w:w="11906" w:h="16838"/>
          <w:pgMar w:top="1440" w:right="1826" w:bottom="1440" w:left="1800" w:header="1587" w:footer="992" w:gutter="0"/>
          <w:pgNumType w:fmt="upperRoman" w:start="1"/>
          <w:cols w:space="720"/>
          <w:docGrid w:type="lines" w:linePitch="326"/>
        </w:sectPr>
      </w:pPr>
    </w:p>
    <w:p w:rsidR="006B0FD1" w:rsidRDefault="006B0FD1"/>
    <w:p w:rsidR="006B0FD1" w:rsidRDefault="00AE56F1" w:rsidP="00E014E8">
      <w:pPr>
        <w:pStyle w:val="afd"/>
        <w:spacing w:afterLines="100"/>
        <w:jc w:val="center"/>
      </w:pPr>
      <w:bookmarkStart w:id="59" w:name="_Toc37921647"/>
      <w:r>
        <w:t>目</w:t>
      </w:r>
      <w:r>
        <w:rPr>
          <w:rFonts w:hint="eastAsia"/>
        </w:rPr>
        <w:t xml:space="preserve"> </w:t>
      </w:r>
      <w:r>
        <w:t xml:space="preserve">  </w:t>
      </w:r>
      <w:r>
        <w:t>录</w:t>
      </w:r>
      <w:bookmarkEnd w:id="59"/>
    </w:p>
    <w:bookmarkStart w:id="60" w:name="_Toc3324135"/>
    <w:bookmarkStart w:id="61" w:name="_Toc3324385"/>
    <w:bookmarkStart w:id="62" w:name="_Toc16779034"/>
    <w:bookmarkStart w:id="63" w:name="_Toc3324014"/>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r w:rsidRPr="006B0FD1">
        <w:rPr>
          <w:rFonts w:asciiTheme="minorEastAsia" w:eastAsiaTheme="minorEastAsia" w:hAnsiTheme="minorEastAsia"/>
          <w:smallCaps w:val="0"/>
        </w:rPr>
        <w:fldChar w:fldCharType="begin"/>
      </w:r>
      <w:r w:rsidR="00AE56F1">
        <w:rPr>
          <w:rFonts w:asciiTheme="minorEastAsia" w:eastAsiaTheme="minorEastAsia" w:hAnsiTheme="minorEastAsia"/>
          <w:smallCaps w:val="0"/>
        </w:rPr>
        <w:instrText xml:space="preserve"> TOC \o "1-3" \h \z \u </w:instrText>
      </w:r>
      <w:r w:rsidRPr="006B0FD1">
        <w:rPr>
          <w:rFonts w:asciiTheme="minorEastAsia" w:eastAsiaTheme="minorEastAsia" w:hAnsiTheme="minorEastAsia"/>
          <w:smallCaps w:val="0"/>
        </w:rPr>
        <w:fldChar w:fldCharType="separate"/>
      </w:r>
      <w:hyperlink w:anchor="_Toc128725560" w:history="1">
        <w:r w:rsidR="00AE56F1">
          <w:rPr>
            <w:rStyle w:val="af"/>
            <w:rFonts w:asciiTheme="minorEastAsia" w:eastAsiaTheme="minorEastAsia" w:hAnsiTheme="minorEastAsia" w:hint="eastAsia"/>
            <w:sz w:val="24"/>
            <w:szCs w:val="24"/>
          </w:rPr>
          <w:t>引</w:t>
        </w:r>
        <w:r w:rsidR="00AE56F1">
          <w:rPr>
            <w:rStyle w:val="af"/>
            <w:rFonts w:asciiTheme="minorEastAsia" w:eastAsiaTheme="minorEastAsia" w:hAnsiTheme="minorEastAsia"/>
            <w:sz w:val="24"/>
            <w:szCs w:val="24"/>
          </w:rPr>
          <w:t xml:space="preserve">   </w:t>
        </w:r>
        <w:r w:rsidR="00AE56F1">
          <w:rPr>
            <w:rStyle w:val="af"/>
            <w:rFonts w:asciiTheme="minorEastAsia" w:eastAsiaTheme="minorEastAsia" w:hAnsiTheme="minorEastAsia" w:hint="eastAsia"/>
            <w:sz w:val="24"/>
            <w:szCs w:val="24"/>
          </w:rPr>
          <w:t>言</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_Toc128725560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II</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61" w:history="1">
        <w:r w:rsidR="00AE56F1">
          <w:rPr>
            <w:rStyle w:val="af"/>
            <w:rFonts w:asciiTheme="minorEastAsia" w:eastAsiaTheme="minorEastAsia" w:hAnsiTheme="minorEastAsia"/>
            <w:sz w:val="24"/>
            <w:szCs w:val="24"/>
          </w:rPr>
          <w:t xml:space="preserve">1  </w:t>
        </w:r>
        <w:r w:rsidR="00AE56F1">
          <w:rPr>
            <w:rStyle w:val="af"/>
            <w:rFonts w:asciiTheme="minorEastAsia" w:eastAsiaTheme="minorEastAsia" w:hAnsiTheme="minorEastAsia" w:hint="eastAsia"/>
            <w:sz w:val="24"/>
            <w:szCs w:val="24"/>
          </w:rPr>
          <w:t>范围</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_Toc128725561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62" w:history="1">
        <w:r w:rsidR="00AE56F1">
          <w:rPr>
            <w:rStyle w:val="af"/>
            <w:rFonts w:asciiTheme="minorEastAsia" w:eastAsiaTheme="minorEastAsia" w:hAnsiTheme="minorEastAsia"/>
            <w:sz w:val="24"/>
            <w:szCs w:val="24"/>
          </w:rPr>
          <w:t xml:space="preserve">2  </w:t>
        </w:r>
        <w:r w:rsidR="00AE56F1">
          <w:rPr>
            <w:rStyle w:val="af"/>
            <w:rFonts w:asciiTheme="minorEastAsia" w:eastAsiaTheme="minorEastAsia" w:hAnsiTheme="minorEastAsia" w:hint="eastAsia"/>
            <w:sz w:val="24"/>
            <w:szCs w:val="24"/>
          </w:rPr>
          <w:t>引用文件</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_Toc128725562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63" w:history="1">
        <w:r w:rsidR="00AE56F1">
          <w:rPr>
            <w:rStyle w:val="af"/>
            <w:rFonts w:asciiTheme="minorEastAsia" w:eastAsiaTheme="minorEastAsia" w:hAnsiTheme="minorEastAsia"/>
            <w:sz w:val="24"/>
            <w:szCs w:val="24"/>
          </w:rPr>
          <w:t xml:space="preserve">3  </w:t>
        </w:r>
        <w:r w:rsidR="00AE56F1">
          <w:rPr>
            <w:rStyle w:val="af"/>
            <w:rFonts w:asciiTheme="minorEastAsia" w:eastAsiaTheme="minorEastAsia" w:hAnsiTheme="minorEastAsia" w:hint="eastAsia"/>
            <w:sz w:val="24"/>
            <w:szCs w:val="24"/>
          </w:rPr>
          <w:t>概述</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w:instrText>
        </w:r>
        <w:r w:rsidR="00AE56F1">
          <w:rPr>
            <w:rFonts w:asciiTheme="minorEastAsia" w:eastAsiaTheme="minorEastAsia" w:hAnsiTheme="minorEastAsia"/>
            <w:sz w:val="24"/>
            <w:szCs w:val="24"/>
          </w:rPr>
          <w:instrText xml:space="preserve">725563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64" w:history="1">
        <w:r w:rsidR="00AE56F1">
          <w:rPr>
            <w:rStyle w:val="af"/>
            <w:rFonts w:asciiTheme="minorEastAsia" w:eastAsiaTheme="minorEastAsia" w:hAnsiTheme="minorEastAsia"/>
            <w:sz w:val="24"/>
            <w:szCs w:val="24"/>
          </w:rPr>
          <w:t xml:space="preserve">4  </w:t>
        </w:r>
        <w:r w:rsidR="00AE56F1">
          <w:rPr>
            <w:rStyle w:val="af"/>
            <w:rFonts w:asciiTheme="minorEastAsia" w:eastAsiaTheme="minorEastAsia" w:hAnsiTheme="minorEastAsia" w:hint="eastAsia"/>
            <w:sz w:val="24"/>
            <w:szCs w:val="24"/>
          </w:rPr>
          <w:t>计量特性</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_Toc128725564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65" w:history="1">
        <w:r w:rsidR="00AE56F1">
          <w:rPr>
            <w:rStyle w:val="af"/>
            <w:rFonts w:asciiTheme="minorEastAsia" w:eastAsiaTheme="minorEastAsia" w:hAnsiTheme="minorEastAsia"/>
            <w:sz w:val="24"/>
            <w:szCs w:val="24"/>
          </w:rPr>
          <w:t xml:space="preserve">4.1  </w:t>
        </w:r>
        <w:r w:rsidR="00AE56F1">
          <w:rPr>
            <w:rStyle w:val="af"/>
            <w:rFonts w:asciiTheme="minorEastAsia" w:eastAsiaTheme="minorEastAsia" w:hAnsiTheme="minorEastAsia" w:hint="eastAsia"/>
            <w:sz w:val="24"/>
            <w:szCs w:val="24"/>
          </w:rPr>
          <w:t>称重测量</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_Toc128725565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66" w:history="1">
        <w:r w:rsidR="00AE56F1">
          <w:rPr>
            <w:rStyle w:val="af"/>
            <w:rFonts w:asciiTheme="minorEastAsia" w:eastAsiaTheme="minorEastAsia" w:hAnsiTheme="minorEastAsia"/>
            <w:sz w:val="24"/>
            <w:szCs w:val="24"/>
          </w:rPr>
          <w:t xml:space="preserve">4.2  </w:t>
        </w:r>
        <w:r w:rsidR="00AE56F1">
          <w:rPr>
            <w:rStyle w:val="af"/>
            <w:rFonts w:asciiTheme="minorEastAsia" w:eastAsiaTheme="minorEastAsia" w:hAnsiTheme="minorEastAsia" w:hint="eastAsia"/>
            <w:sz w:val="24"/>
            <w:szCs w:val="24"/>
          </w:rPr>
          <w:t>长度测量</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_Toc128725566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67" w:history="1">
        <w:r w:rsidR="00AE56F1">
          <w:rPr>
            <w:rStyle w:val="af"/>
            <w:rFonts w:asciiTheme="minorEastAsia" w:eastAsiaTheme="minorEastAsia" w:hAnsiTheme="minorEastAsia"/>
            <w:sz w:val="24"/>
            <w:szCs w:val="24"/>
          </w:rPr>
          <w:t xml:space="preserve">5  </w:t>
        </w:r>
        <w:r w:rsidR="00AE56F1">
          <w:rPr>
            <w:rStyle w:val="af"/>
            <w:rFonts w:asciiTheme="minorEastAsia" w:eastAsiaTheme="minorEastAsia" w:hAnsiTheme="minorEastAsia" w:hint="eastAsia"/>
            <w:sz w:val="24"/>
            <w:szCs w:val="24"/>
          </w:rPr>
          <w:t>校准条件</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_Toc128725567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68" w:history="1">
        <w:r w:rsidR="00AE56F1">
          <w:rPr>
            <w:rStyle w:val="af"/>
            <w:rFonts w:asciiTheme="minorEastAsia" w:eastAsiaTheme="minorEastAsia" w:hAnsiTheme="minorEastAsia"/>
            <w:i w:val="0"/>
            <w:sz w:val="24"/>
            <w:szCs w:val="24"/>
          </w:rPr>
          <w:t xml:space="preserve">5.1  </w:t>
        </w:r>
        <w:r w:rsidR="00AE56F1">
          <w:rPr>
            <w:rStyle w:val="af"/>
            <w:rFonts w:asciiTheme="minorEastAsia" w:eastAsiaTheme="minorEastAsia" w:hAnsiTheme="minorEastAsia" w:hint="eastAsia"/>
            <w:i w:val="0"/>
            <w:sz w:val="24"/>
            <w:szCs w:val="24"/>
          </w:rPr>
          <w:t>环境条件</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_Toc128725568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2</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69" w:history="1">
        <w:r w:rsidR="00AE56F1">
          <w:rPr>
            <w:rStyle w:val="af"/>
            <w:rFonts w:asciiTheme="minorEastAsia" w:eastAsiaTheme="minorEastAsia" w:hAnsiTheme="minorEastAsia"/>
            <w:i w:val="0"/>
            <w:sz w:val="24"/>
            <w:szCs w:val="24"/>
          </w:rPr>
          <w:t xml:space="preserve">5.2  </w:t>
        </w:r>
        <w:r w:rsidR="00AE56F1">
          <w:rPr>
            <w:rStyle w:val="af"/>
            <w:rFonts w:asciiTheme="minorEastAsia" w:eastAsiaTheme="minorEastAsia" w:hAnsiTheme="minorEastAsia" w:hint="eastAsia"/>
            <w:i w:val="0"/>
            <w:sz w:val="24"/>
            <w:szCs w:val="24"/>
          </w:rPr>
          <w:t>测量标准及其他设备</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_Toc128725569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2</w:t>
        </w:r>
        <w:r>
          <w:rPr>
            <w:rFonts w:asciiTheme="minorEastAsia" w:eastAsiaTheme="minorEastAsia" w:hAnsiTheme="minorEastAsia"/>
            <w:i w:val="0"/>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70" w:history="1">
        <w:r w:rsidR="00AE56F1">
          <w:rPr>
            <w:rStyle w:val="af"/>
            <w:rFonts w:asciiTheme="minorEastAsia" w:eastAsiaTheme="minorEastAsia" w:hAnsiTheme="minorEastAsia"/>
            <w:sz w:val="24"/>
            <w:szCs w:val="24"/>
          </w:rPr>
          <w:t xml:space="preserve">6  </w:t>
        </w:r>
        <w:r w:rsidR="00AE56F1">
          <w:rPr>
            <w:rStyle w:val="af"/>
            <w:rFonts w:asciiTheme="minorEastAsia" w:eastAsiaTheme="minorEastAsia" w:hAnsiTheme="minorEastAsia" w:hint="eastAsia"/>
            <w:sz w:val="24"/>
            <w:szCs w:val="24"/>
          </w:rPr>
          <w:t>校准项目和校准方法</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w:instrText>
        </w:r>
        <w:r w:rsidR="00AE56F1">
          <w:rPr>
            <w:rFonts w:asciiTheme="minorEastAsia" w:eastAsiaTheme="minorEastAsia" w:hAnsiTheme="minorEastAsia"/>
            <w:sz w:val="24"/>
            <w:szCs w:val="24"/>
          </w:rPr>
          <w:instrText xml:space="preserve">PAGEREF _Toc128725570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1" w:history="1">
        <w:r w:rsidR="00AE56F1">
          <w:rPr>
            <w:rStyle w:val="af"/>
            <w:rFonts w:asciiTheme="minorEastAsia" w:eastAsiaTheme="minorEastAsia" w:hAnsiTheme="minorEastAsia"/>
            <w:i w:val="0"/>
            <w:sz w:val="24"/>
            <w:szCs w:val="24"/>
          </w:rPr>
          <w:t xml:space="preserve">6.1  </w:t>
        </w:r>
        <w:r w:rsidR="00AE56F1">
          <w:rPr>
            <w:rStyle w:val="af"/>
            <w:rFonts w:asciiTheme="minorEastAsia" w:eastAsiaTheme="minorEastAsia" w:hAnsiTheme="minorEastAsia" w:hint="eastAsia"/>
            <w:i w:val="0"/>
            <w:sz w:val="24"/>
            <w:szCs w:val="24"/>
          </w:rPr>
          <w:t>校准项目</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_Toc128725571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2</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2" w:history="1">
        <w:r w:rsidR="00AE56F1">
          <w:rPr>
            <w:rStyle w:val="af"/>
            <w:rFonts w:asciiTheme="minorEastAsia" w:eastAsiaTheme="minorEastAsia" w:hAnsiTheme="minorEastAsia"/>
            <w:i w:val="0"/>
            <w:sz w:val="24"/>
            <w:szCs w:val="24"/>
          </w:rPr>
          <w:t xml:space="preserve">6.2  </w:t>
        </w:r>
        <w:r w:rsidR="00AE56F1">
          <w:rPr>
            <w:rStyle w:val="af"/>
            <w:rFonts w:asciiTheme="minorEastAsia" w:eastAsiaTheme="minorEastAsia" w:hAnsiTheme="minorEastAsia" w:hint="eastAsia"/>
            <w:i w:val="0"/>
            <w:sz w:val="24"/>
            <w:szCs w:val="24"/>
          </w:rPr>
          <w:t>校准方法</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_Toc128725572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2</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3" w:history="1">
        <w:r w:rsidR="00AE56F1">
          <w:rPr>
            <w:rStyle w:val="af"/>
            <w:rFonts w:asciiTheme="minorEastAsia" w:eastAsiaTheme="minorEastAsia" w:hAnsiTheme="minorEastAsia"/>
            <w:i w:val="0"/>
            <w:sz w:val="24"/>
            <w:szCs w:val="24"/>
          </w:rPr>
          <w:t xml:space="preserve">6.2.1  </w:t>
        </w:r>
        <w:r w:rsidR="00AE56F1">
          <w:rPr>
            <w:rStyle w:val="af"/>
            <w:rFonts w:asciiTheme="minorEastAsia" w:eastAsiaTheme="minorEastAsia" w:hAnsiTheme="minorEastAsia" w:hint="eastAsia"/>
            <w:i w:val="0"/>
            <w:sz w:val="24"/>
            <w:szCs w:val="24"/>
          </w:rPr>
          <w:t>校准前准备</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w:instrText>
        </w:r>
        <w:r w:rsidR="00AE56F1">
          <w:rPr>
            <w:rFonts w:asciiTheme="minorEastAsia" w:eastAsiaTheme="minorEastAsia" w:hAnsiTheme="minorEastAsia"/>
            <w:i w:val="0"/>
            <w:sz w:val="24"/>
            <w:szCs w:val="24"/>
          </w:rPr>
          <w:instrText xml:space="preserve">F _Toc128725573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3</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4" w:history="1">
        <w:r w:rsidR="00AE56F1">
          <w:rPr>
            <w:rStyle w:val="af"/>
            <w:rFonts w:asciiTheme="minorEastAsia" w:eastAsiaTheme="minorEastAsia" w:hAnsiTheme="minorEastAsia"/>
            <w:i w:val="0"/>
            <w:sz w:val="24"/>
            <w:szCs w:val="24"/>
          </w:rPr>
          <w:t xml:space="preserve">6.2.2  </w:t>
        </w:r>
        <w:r w:rsidR="00AE56F1">
          <w:rPr>
            <w:rStyle w:val="af"/>
            <w:rFonts w:asciiTheme="minorEastAsia" w:eastAsiaTheme="minorEastAsia" w:hAnsiTheme="minorEastAsia" w:hint="eastAsia"/>
            <w:i w:val="0"/>
            <w:sz w:val="24"/>
            <w:szCs w:val="24"/>
          </w:rPr>
          <w:t>称重测量</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_Toc128725574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3</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5" w:history="1">
        <w:r w:rsidR="00AE56F1">
          <w:rPr>
            <w:rStyle w:val="af"/>
            <w:rFonts w:asciiTheme="minorEastAsia" w:eastAsiaTheme="minorEastAsia" w:hAnsiTheme="minorEastAsia"/>
            <w:i w:val="0"/>
            <w:sz w:val="24"/>
            <w:szCs w:val="24"/>
          </w:rPr>
          <w:t xml:space="preserve">6.2.3  </w:t>
        </w:r>
        <w:r w:rsidR="00AE56F1">
          <w:rPr>
            <w:rStyle w:val="af"/>
            <w:rFonts w:asciiTheme="minorEastAsia" w:eastAsiaTheme="minorEastAsia" w:hAnsiTheme="minorEastAsia" w:hint="eastAsia"/>
            <w:i w:val="0"/>
            <w:sz w:val="24"/>
            <w:szCs w:val="24"/>
          </w:rPr>
          <w:t>称量重复性</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_Toc128725575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3</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6" w:history="1">
        <w:r w:rsidR="00AE56F1">
          <w:rPr>
            <w:rStyle w:val="af"/>
            <w:rFonts w:asciiTheme="minorEastAsia" w:eastAsiaTheme="minorEastAsia" w:hAnsiTheme="minorEastAsia"/>
            <w:i w:val="0"/>
            <w:sz w:val="24"/>
            <w:szCs w:val="24"/>
          </w:rPr>
          <w:t xml:space="preserve">6.2.4  </w:t>
        </w:r>
        <w:r w:rsidR="00AE56F1">
          <w:rPr>
            <w:rStyle w:val="af"/>
            <w:rFonts w:asciiTheme="minorEastAsia" w:eastAsiaTheme="minorEastAsia" w:hAnsiTheme="minorEastAsia" w:hint="eastAsia"/>
            <w:i w:val="0"/>
            <w:sz w:val="24"/>
            <w:szCs w:val="24"/>
          </w:rPr>
          <w:t>偏载（仅适用于多工</w:t>
        </w:r>
        <w:r w:rsidR="00AE56F1">
          <w:rPr>
            <w:rStyle w:val="af"/>
            <w:rFonts w:asciiTheme="minorEastAsia" w:eastAsiaTheme="minorEastAsia" w:hAnsiTheme="minorEastAsia" w:hint="eastAsia"/>
            <w:i w:val="0"/>
            <w:sz w:val="24"/>
            <w:szCs w:val="24"/>
          </w:rPr>
          <w:t>位钢筋重量偏差测量仪）</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_Toc128725576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3</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7" w:history="1">
        <w:r w:rsidR="00AE56F1">
          <w:rPr>
            <w:rStyle w:val="af"/>
            <w:rFonts w:asciiTheme="minorEastAsia" w:eastAsiaTheme="minorEastAsia" w:hAnsiTheme="minorEastAsia"/>
            <w:i w:val="0"/>
            <w:sz w:val="24"/>
            <w:szCs w:val="24"/>
          </w:rPr>
          <w:t xml:space="preserve">6.2.5  </w:t>
        </w:r>
        <w:r w:rsidR="00AE56F1">
          <w:rPr>
            <w:rStyle w:val="af"/>
            <w:rFonts w:asciiTheme="minorEastAsia" w:eastAsiaTheme="minorEastAsia" w:hAnsiTheme="minorEastAsia" w:hint="eastAsia"/>
            <w:i w:val="0"/>
            <w:sz w:val="24"/>
            <w:szCs w:val="24"/>
          </w:rPr>
          <w:t>长度测量</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_Toc128725577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3</w:t>
        </w:r>
        <w:r>
          <w:rPr>
            <w:rFonts w:asciiTheme="minorEastAsia" w:eastAsiaTheme="minorEastAsia" w:hAnsiTheme="minorEastAsia"/>
            <w:i w:val="0"/>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78" w:history="1">
        <w:r w:rsidR="00AE56F1">
          <w:rPr>
            <w:rStyle w:val="af"/>
            <w:rFonts w:asciiTheme="minorEastAsia" w:eastAsiaTheme="minorEastAsia" w:hAnsiTheme="minorEastAsia"/>
            <w:sz w:val="24"/>
            <w:szCs w:val="24"/>
          </w:rPr>
          <w:t xml:space="preserve">7  </w:t>
        </w:r>
        <w:r w:rsidR="00AE56F1">
          <w:rPr>
            <w:rStyle w:val="af"/>
            <w:rFonts w:asciiTheme="minorEastAsia" w:eastAsiaTheme="minorEastAsia" w:hAnsiTheme="minorEastAsia" w:hint="eastAsia"/>
            <w:sz w:val="24"/>
            <w:szCs w:val="24"/>
          </w:rPr>
          <w:t>校准结果表达</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_Toc128725578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4</w:t>
        </w:r>
        <w:r>
          <w:rPr>
            <w:rFonts w:asciiTheme="minorEastAsia" w:eastAsiaTheme="minorEastAsia" w:hAnsiTheme="minorEastAsia"/>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79" w:history="1">
        <w:r w:rsidR="00AE56F1">
          <w:rPr>
            <w:rStyle w:val="af"/>
            <w:rFonts w:asciiTheme="minorEastAsia" w:eastAsiaTheme="minorEastAsia" w:hAnsiTheme="minorEastAsia"/>
            <w:i w:val="0"/>
            <w:sz w:val="24"/>
            <w:szCs w:val="24"/>
          </w:rPr>
          <w:t xml:space="preserve">7.1  </w:t>
        </w:r>
        <w:r w:rsidR="00AE56F1">
          <w:rPr>
            <w:rStyle w:val="af"/>
            <w:rFonts w:asciiTheme="minorEastAsia" w:eastAsiaTheme="minorEastAsia" w:hAnsiTheme="minorEastAsia" w:hint="eastAsia"/>
            <w:i w:val="0"/>
            <w:sz w:val="24"/>
            <w:szCs w:val="24"/>
          </w:rPr>
          <w:t>校准记录</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PAGEREF _Toc128725579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4</w:t>
        </w:r>
        <w:r>
          <w:rPr>
            <w:rFonts w:asciiTheme="minorEastAsia" w:eastAsiaTheme="minorEastAsia" w:hAnsiTheme="minorEastAsia"/>
            <w:i w:val="0"/>
            <w:sz w:val="24"/>
            <w:szCs w:val="24"/>
          </w:rPr>
          <w:fldChar w:fldCharType="end"/>
        </w:r>
      </w:hyperlink>
    </w:p>
    <w:p w:rsidR="006B0FD1" w:rsidRDefault="006B0FD1">
      <w:pPr>
        <w:pStyle w:val="30"/>
        <w:tabs>
          <w:tab w:val="right" w:leader="dot" w:pos="9344"/>
        </w:tabs>
        <w:spacing w:line="360" w:lineRule="exact"/>
        <w:ind w:left="0"/>
        <w:rPr>
          <w:rFonts w:asciiTheme="minorEastAsia" w:eastAsiaTheme="minorEastAsia" w:hAnsiTheme="minorEastAsia" w:cstheme="minorBidi"/>
          <w:i w:val="0"/>
          <w:iCs w:val="0"/>
          <w:sz w:val="24"/>
          <w:szCs w:val="24"/>
        </w:rPr>
      </w:pPr>
      <w:hyperlink w:anchor="_Toc128725580" w:history="1">
        <w:r w:rsidR="00AE56F1">
          <w:rPr>
            <w:rStyle w:val="af"/>
            <w:rFonts w:asciiTheme="minorEastAsia" w:eastAsiaTheme="minorEastAsia" w:hAnsiTheme="minorEastAsia"/>
            <w:i w:val="0"/>
            <w:sz w:val="24"/>
            <w:szCs w:val="24"/>
          </w:rPr>
          <w:t xml:space="preserve">7.2  </w:t>
        </w:r>
        <w:r w:rsidR="00AE56F1">
          <w:rPr>
            <w:rStyle w:val="af"/>
            <w:rFonts w:asciiTheme="minorEastAsia" w:eastAsiaTheme="minorEastAsia" w:hAnsiTheme="minorEastAsia" w:hint="eastAsia"/>
            <w:i w:val="0"/>
            <w:sz w:val="24"/>
            <w:szCs w:val="24"/>
          </w:rPr>
          <w:t>校准结果的处理</w:t>
        </w:r>
        <w:r w:rsidR="00AE56F1">
          <w:rPr>
            <w:rFonts w:asciiTheme="minorEastAsia" w:eastAsiaTheme="minorEastAsia" w:hAnsiTheme="minorEastAsia"/>
            <w:i w:val="0"/>
            <w:sz w:val="24"/>
            <w:szCs w:val="24"/>
          </w:rPr>
          <w:tab/>
        </w:r>
        <w:r>
          <w:rPr>
            <w:rFonts w:asciiTheme="minorEastAsia" w:eastAsiaTheme="minorEastAsia" w:hAnsiTheme="minorEastAsia"/>
            <w:i w:val="0"/>
            <w:sz w:val="24"/>
            <w:szCs w:val="24"/>
          </w:rPr>
          <w:fldChar w:fldCharType="begin"/>
        </w:r>
        <w:r w:rsidR="00AE56F1">
          <w:rPr>
            <w:rFonts w:asciiTheme="minorEastAsia" w:eastAsiaTheme="minorEastAsia" w:hAnsiTheme="minorEastAsia"/>
            <w:i w:val="0"/>
            <w:sz w:val="24"/>
            <w:szCs w:val="24"/>
          </w:rPr>
          <w:instrText xml:space="preserve"> PAGERE</w:instrText>
        </w:r>
        <w:r w:rsidR="00AE56F1">
          <w:rPr>
            <w:rFonts w:asciiTheme="minorEastAsia" w:eastAsiaTheme="minorEastAsia" w:hAnsiTheme="minorEastAsia"/>
            <w:i w:val="0"/>
            <w:sz w:val="24"/>
            <w:szCs w:val="24"/>
          </w:rPr>
          <w:instrText xml:space="preserve">F _Toc128725580 \h </w:instrText>
        </w:r>
        <w:r>
          <w:rPr>
            <w:rFonts w:asciiTheme="minorEastAsia" w:eastAsiaTheme="minorEastAsia" w:hAnsiTheme="minorEastAsia"/>
            <w:i w:val="0"/>
            <w:sz w:val="24"/>
            <w:szCs w:val="24"/>
          </w:rPr>
        </w:r>
        <w:r>
          <w:rPr>
            <w:rFonts w:asciiTheme="minorEastAsia" w:eastAsiaTheme="minorEastAsia" w:hAnsiTheme="minorEastAsia"/>
            <w:i w:val="0"/>
            <w:sz w:val="24"/>
            <w:szCs w:val="24"/>
          </w:rPr>
          <w:fldChar w:fldCharType="separate"/>
        </w:r>
        <w:r w:rsidR="00AE56F1">
          <w:rPr>
            <w:rFonts w:asciiTheme="minorEastAsia" w:eastAsiaTheme="minorEastAsia" w:hAnsiTheme="minorEastAsia"/>
            <w:i w:val="0"/>
            <w:sz w:val="24"/>
            <w:szCs w:val="24"/>
          </w:rPr>
          <w:t>4</w:t>
        </w:r>
        <w:r>
          <w:rPr>
            <w:rFonts w:asciiTheme="minorEastAsia" w:eastAsiaTheme="minorEastAsia" w:hAnsiTheme="minorEastAsia"/>
            <w:i w:val="0"/>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81" w:history="1">
        <w:r w:rsidR="00AE56F1">
          <w:rPr>
            <w:rStyle w:val="af"/>
            <w:rFonts w:asciiTheme="minorEastAsia" w:eastAsiaTheme="minorEastAsia" w:hAnsiTheme="minorEastAsia"/>
            <w:sz w:val="24"/>
            <w:szCs w:val="24"/>
          </w:rPr>
          <w:t xml:space="preserve">8  </w:t>
        </w:r>
        <w:r w:rsidR="00AE56F1">
          <w:rPr>
            <w:rStyle w:val="af"/>
            <w:rFonts w:asciiTheme="minorEastAsia" w:eastAsiaTheme="minorEastAsia" w:hAnsiTheme="minorEastAsia" w:hint="eastAsia"/>
            <w:sz w:val="24"/>
            <w:szCs w:val="24"/>
          </w:rPr>
          <w:t>复校时间间隔</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_Toc128725581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5</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82" w:history="1">
        <w:r w:rsidR="00AE56F1">
          <w:rPr>
            <w:rStyle w:val="af"/>
            <w:rFonts w:asciiTheme="minorEastAsia" w:eastAsiaTheme="minorEastAsia" w:hAnsiTheme="minorEastAsia" w:hint="eastAsia"/>
            <w:sz w:val="24"/>
            <w:szCs w:val="24"/>
          </w:rPr>
          <w:t>附录</w:t>
        </w:r>
        <w:r w:rsidR="00AE56F1">
          <w:rPr>
            <w:rStyle w:val="af"/>
            <w:rFonts w:asciiTheme="minorEastAsia" w:eastAsiaTheme="minorEastAsia" w:hAnsiTheme="minorEastAsia"/>
            <w:sz w:val="24"/>
            <w:szCs w:val="24"/>
          </w:rPr>
          <w:t xml:space="preserve">A  </w:t>
        </w:r>
        <w:r w:rsidR="00AE56F1">
          <w:rPr>
            <w:rStyle w:val="af"/>
            <w:rFonts w:asciiTheme="minorEastAsia" w:eastAsiaTheme="minorEastAsia" w:hAnsiTheme="minorEastAsia" w:hint="eastAsia"/>
            <w:sz w:val="24"/>
            <w:szCs w:val="24"/>
          </w:rPr>
          <w:t>钢筋重量偏差测量仪校准记录格式</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_Toc128725582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6</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83" w:history="1">
        <w:r w:rsidR="00AE56F1">
          <w:rPr>
            <w:rStyle w:val="af"/>
            <w:rFonts w:asciiTheme="minorEastAsia" w:eastAsiaTheme="minorEastAsia" w:hAnsiTheme="minorEastAsia" w:hint="eastAsia"/>
            <w:sz w:val="24"/>
            <w:szCs w:val="24"/>
          </w:rPr>
          <w:t>附录</w:t>
        </w:r>
        <w:r w:rsidR="00AE56F1">
          <w:rPr>
            <w:rStyle w:val="af"/>
            <w:rFonts w:asciiTheme="minorEastAsia" w:eastAsiaTheme="minorEastAsia" w:hAnsiTheme="minorEastAsia"/>
            <w:sz w:val="24"/>
            <w:szCs w:val="24"/>
          </w:rPr>
          <w:t xml:space="preserve">B  </w:t>
        </w:r>
        <w:r w:rsidR="00AE56F1">
          <w:rPr>
            <w:rStyle w:val="af"/>
            <w:rFonts w:asciiTheme="minorEastAsia" w:eastAsiaTheme="minorEastAsia" w:hAnsiTheme="minorEastAsia" w:hint="eastAsia"/>
            <w:sz w:val="24"/>
            <w:szCs w:val="24"/>
          </w:rPr>
          <w:t>校准证</w:t>
        </w:r>
        <w:r w:rsidR="00AE56F1">
          <w:rPr>
            <w:rStyle w:val="af"/>
            <w:rFonts w:asciiTheme="minorEastAsia" w:eastAsiaTheme="minorEastAsia" w:hAnsiTheme="minorEastAsia" w:hint="eastAsia"/>
            <w:sz w:val="24"/>
            <w:szCs w:val="24"/>
          </w:rPr>
          <w:t>书内页格式</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_Toc128725583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EastAsia" w:eastAsiaTheme="minorEastAsia" w:hAnsiTheme="minorEastAsia" w:cstheme="minorBidi"/>
          <w:smallCaps w:val="0"/>
          <w:sz w:val="24"/>
          <w:szCs w:val="24"/>
        </w:rPr>
      </w:pPr>
      <w:hyperlink w:anchor="_Toc128725584" w:history="1">
        <w:r w:rsidR="00AE56F1">
          <w:rPr>
            <w:rStyle w:val="af"/>
            <w:rFonts w:asciiTheme="minorEastAsia" w:eastAsiaTheme="minorEastAsia" w:hAnsiTheme="minorEastAsia" w:hint="eastAsia"/>
            <w:sz w:val="24"/>
            <w:szCs w:val="24"/>
          </w:rPr>
          <w:t>附录</w:t>
        </w:r>
        <w:r w:rsidR="00AE56F1">
          <w:rPr>
            <w:rStyle w:val="af"/>
            <w:rFonts w:asciiTheme="minorEastAsia" w:eastAsiaTheme="minorEastAsia" w:hAnsiTheme="minorEastAsia"/>
            <w:sz w:val="24"/>
            <w:szCs w:val="24"/>
          </w:rPr>
          <w:t xml:space="preserve">C  </w:t>
        </w:r>
        <w:r w:rsidR="00AE56F1">
          <w:rPr>
            <w:rStyle w:val="af"/>
            <w:rFonts w:asciiTheme="minorEastAsia" w:eastAsiaTheme="minorEastAsia" w:hAnsiTheme="minorEastAsia" w:hint="eastAsia"/>
            <w:sz w:val="24"/>
            <w:szCs w:val="24"/>
          </w:rPr>
          <w:t>钢筋重量偏差测量仪称重部分示值误差的测量结果不确定度评定示例</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_Toc128725584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8</w:t>
        </w:r>
        <w:r>
          <w:rPr>
            <w:rFonts w:asciiTheme="minorEastAsia" w:eastAsiaTheme="minorEastAsia" w:hAnsiTheme="minorEastAsia"/>
            <w:sz w:val="24"/>
            <w:szCs w:val="24"/>
          </w:rPr>
          <w:fldChar w:fldCharType="end"/>
        </w:r>
      </w:hyperlink>
    </w:p>
    <w:p w:rsidR="006B0FD1" w:rsidRDefault="006B0FD1">
      <w:pPr>
        <w:pStyle w:val="21"/>
        <w:tabs>
          <w:tab w:val="right" w:leader="dot" w:pos="9344"/>
        </w:tabs>
        <w:spacing w:line="360" w:lineRule="exact"/>
        <w:ind w:left="0"/>
        <w:rPr>
          <w:rFonts w:asciiTheme="minorHAnsi" w:eastAsiaTheme="minorEastAsia" w:hAnsiTheme="minorHAnsi" w:cstheme="minorBidi"/>
          <w:smallCaps w:val="0"/>
          <w:sz w:val="21"/>
          <w:szCs w:val="22"/>
        </w:rPr>
      </w:pPr>
      <w:hyperlink w:anchor="_Toc128725585" w:history="1">
        <w:r w:rsidR="00AE56F1">
          <w:rPr>
            <w:rStyle w:val="af"/>
            <w:rFonts w:asciiTheme="minorEastAsia" w:eastAsiaTheme="minorEastAsia" w:hAnsiTheme="minorEastAsia" w:hint="eastAsia"/>
            <w:sz w:val="24"/>
            <w:szCs w:val="24"/>
          </w:rPr>
          <w:t>附录</w:t>
        </w:r>
        <w:r w:rsidR="00AE56F1">
          <w:rPr>
            <w:rStyle w:val="af"/>
            <w:rFonts w:asciiTheme="minorEastAsia" w:eastAsiaTheme="minorEastAsia" w:hAnsiTheme="minorEastAsia"/>
            <w:sz w:val="24"/>
            <w:szCs w:val="24"/>
          </w:rPr>
          <w:t xml:space="preserve">D  </w:t>
        </w:r>
        <w:r w:rsidR="00AE56F1">
          <w:rPr>
            <w:rStyle w:val="af"/>
            <w:rFonts w:asciiTheme="minorEastAsia" w:eastAsiaTheme="minorEastAsia" w:hAnsiTheme="minorEastAsia" w:hint="eastAsia"/>
            <w:sz w:val="24"/>
            <w:szCs w:val="24"/>
          </w:rPr>
          <w:t>钢筋重量偏差测量仪长度部分示值误差的测量结果不确定度评定示例</w:t>
        </w:r>
        <w:r w:rsidR="00AE56F1">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E56F1">
          <w:rPr>
            <w:rFonts w:asciiTheme="minorEastAsia" w:eastAsiaTheme="minorEastAsia" w:hAnsiTheme="minorEastAsia"/>
            <w:sz w:val="24"/>
            <w:szCs w:val="24"/>
          </w:rPr>
          <w:instrText xml:space="preserve"> PAGEREF _Toc128725585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E56F1">
          <w:rPr>
            <w:rFonts w:asciiTheme="minorEastAsia" w:eastAsiaTheme="minorEastAsia" w:hAnsiTheme="minorEastAsia"/>
            <w:sz w:val="24"/>
            <w:szCs w:val="24"/>
          </w:rPr>
          <w:t>11</w:t>
        </w:r>
        <w:r>
          <w:rPr>
            <w:rFonts w:asciiTheme="minorEastAsia" w:eastAsiaTheme="minorEastAsia" w:hAnsiTheme="minorEastAsia"/>
            <w:sz w:val="24"/>
            <w:szCs w:val="24"/>
          </w:rPr>
          <w:fldChar w:fldCharType="end"/>
        </w:r>
      </w:hyperlink>
    </w:p>
    <w:p w:rsidR="006B0FD1" w:rsidRDefault="006B0FD1">
      <w:pPr>
        <w:spacing w:line="360" w:lineRule="exact"/>
        <w:jc w:val="both"/>
      </w:pPr>
      <w:r>
        <w:rPr>
          <w:rFonts w:asciiTheme="minorEastAsia" w:eastAsiaTheme="minorEastAsia" w:hAnsiTheme="minorEastAsia"/>
          <w:smallCaps/>
        </w:rPr>
        <w:fldChar w:fldCharType="end"/>
      </w:r>
    </w:p>
    <w:p w:rsidR="006B0FD1" w:rsidRDefault="006B0FD1">
      <w:pPr>
        <w:spacing w:line="300" w:lineRule="auto"/>
        <w:jc w:val="both"/>
      </w:pPr>
    </w:p>
    <w:p w:rsidR="006B0FD1" w:rsidRDefault="006B0FD1">
      <w:pPr>
        <w:spacing w:line="300" w:lineRule="auto"/>
        <w:jc w:val="both"/>
      </w:pPr>
    </w:p>
    <w:p w:rsidR="006B0FD1" w:rsidRDefault="006B0FD1">
      <w:pPr>
        <w:spacing w:line="300" w:lineRule="auto"/>
        <w:jc w:val="both"/>
      </w:pPr>
    </w:p>
    <w:p w:rsidR="006B0FD1" w:rsidRDefault="006B0FD1">
      <w:pPr>
        <w:spacing w:line="300" w:lineRule="auto"/>
        <w:jc w:val="both"/>
      </w:pPr>
    </w:p>
    <w:p w:rsidR="006B0FD1" w:rsidRDefault="006B0FD1">
      <w:pPr>
        <w:spacing w:line="300" w:lineRule="auto"/>
        <w:jc w:val="both"/>
      </w:pPr>
    </w:p>
    <w:p w:rsidR="006B0FD1" w:rsidRDefault="006B0FD1">
      <w:pPr>
        <w:spacing w:line="300" w:lineRule="auto"/>
        <w:jc w:val="both"/>
      </w:pPr>
    </w:p>
    <w:p w:rsidR="006B0FD1" w:rsidRDefault="006B0FD1">
      <w:pPr>
        <w:spacing w:line="300" w:lineRule="auto"/>
        <w:jc w:val="both"/>
      </w:pPr>
    </w:p>
    <w:p w:rsidR="006B0FD1" w:rsidRDefault="006B0FD1">
      <w:pPr>
        <w:spacing w:line="300" w:lineRule="auto"/>
        <w:jc w:val="both"/>
      </w:pPr>
    </w:p>
    <w:p w:rsidR="006B0FD1" w:rsidRDefault="006B0FD1">
      <w:pPr>
        <w:pStyle w:val="aff2"/>
        <w:spacing w:afterLines="0"/>
      </w:pPr>
      <w:bookmarkStart w:id="64" w:name="_Toc37921648"/>
      <w:bookmarkStart w:id="65" w:name="_Toc62398519"/>
      <w:bookmarkStart w:id="66" w:name="_Toc62398410"/>
      <w:bookmarkStart w:id="67" w:name="_Toc62399001"/>
    </w:p>
    <w:p w:rsidR="006B0FD1" w:rsidRDefault="00AE56F1">
      <w:pPr>
        <w:pStyle w:val="aff2"/>
        <w:spacing w:after="326" w:line="360" w:lineRule="auto"/>
      </w:pPr>
      <w:bookmarkStart w:id="68" w:name="_Toc128725560"/>
      <w:r>
        <w:t>引</w:t>
      </w:r>
      <w:r>
        <w:t xml:space="preserve">   </w:t>
      </w:r>
      <w:r>
        <w:t>言</w:t>
      </w:r>
      <w:bookmarkEnd w:id="64"/>
      <w:bookmarkEnd w:id="65"/>
      <w:bookmarkEnd w:id="66"/>
      <w:bookmarkEnd w:id="67"/>
      <w:bookmarkEnd w:id="68"/>
    </w:p>
    <w:p w:rsidR="006B0FD1" w:rsidRDefault="00AE56F1">
      <w:pPr>
        <w:pStyle w:val="a0"/>
        <w:ind w:firstLine="480"/>
        <w:outlineLvl w:val="9"/>
      </w:pPr>
      <w:bookmarkStart w:id="69" w:name="_Toc37921649"/>
      <w:r>
        <w:rPr>
          <w:rFonts w:hint="eastAsia"/>
        </w:rPr>
        <w:t>本规范</w:t>
      </w:r>
      <w:r>
        <w:rPr>
          <w:rFonts w:hint="eastAsia"/>
        </w:rPr>
        <w:t>依据</w:t>
      </w:r>
      <w:r>
        <w:rPr>
          <w:rFonts w:hint="eastAsia"/>
        </w:rPr>
        <w:t>JJF 1071-2010</w:t>
      </w:r>
      <w:r>
        <w:rPr>
          <w:rFonts w:hint="eastAsia"/>
        </w:rPr>
        <w:t>《国家计量校准规范编写规则》、</w:t>
      </w:r>
      <w:r>
        <w:rPr>
          <w:rFonts w:hint="eastAsia"/>
        </w:rPr>
        <w:t>JJF 1001-2011</w:t>
      </w:r>
      <w:r>
        <w:rPr>
          <w:rFonts w:hint="eastAsia"/>
        </w:rPr>
        <w:t>《通用计量术语及定义》和</w:t>
      </w:r>
      <w:r>
        <w:rPr>
          <w:rFonts w:hint="eastAsia"/>
        </w:rPr>
        <w:t>JJF 1059.1-2012</w:t>
      </w:r>
      <w:r>
        <w:rPr>
          <w:rFonts w:hint="eastAsia"/>
        </w:rPr>
        <w:t>《测量不确定度评定与表示》进行编制。</w:t>
      </w:r>
      <w:bookmarkEnd w:id="69"/>
    </w:p>
    <w:p w:rsidR="006B0FD1" w:rsidRDefault="00AE56F1">
      <w:pPr>
        <w:widowControl/>
        <w:outlineLvl w:val="9"/>
        <w:rPr>
          <w:sz w:val="15"/>
          <w:szCs w:val="15"/>
        </w:rPr>
      </w:pPr>
      <w:r>
        <w:rPr>
          <w:sz w:val="15"/>
          <w:szCs w:val="15"/>
        </w:rPr>
        <w:br w:type="page"/>
      </w:r>
    </w:p>
    <w:p w:rsidR="006B0FD1" w:rsidRDefault="006B0FD1">
      <w:pPr>
        <w:spacing w:line="300" w:lineRule="auto"/>
        <w:jc w:val="both"/>
        <w:sectPr w:rsidR="006B0FD1">
          <w:headerReference w:type="even" r:id="rId21"/>
          <w:footerReference w:type="even" r:id="rId22"/>
          <w:footerReference w:type="default" r:id="rId23"/>
          <w:pgSz w:w="11906" w:h="16838"/>
          <w:pgMar w:top="1588" w:right="1134" w:bottom="1361" w:left="1418" w:header="1418" w:footer="680" w:gutter="0"/>
          <w:pgNumType w:fmt="upperRoman" w:start="1"/>
          <w:cols w:space="720"/>
          <w:docGrid w:type="lines" w:linePitch="326"/>
        </w:sectPr>
      </w:pPr>
    </w:p>
    <w:bookmarkEnd w:id="60"/>
    <w:bookmarkEnd w:id="61"/>
    <w:bookmarkEnd w:id="62"/>
    <w:bookmarkEnd w:id="63"/>
    <w:p w:rsidR="006B0FD1" w:rsidRDefault="006B0FD1">
      <w:pPr>
        <w:pStyle w:val="a0"/>
        <w:spacing w:line="60" w:lineRule="exact"/>
        <w:ind w:firstLine="300"/>
        <w:rPr>
          <w:sz w:val="15"/>
          <w:szCs w:val="15"/>
        </w:rPr>
      </w:pPr>
    </w:p>
    <w:p w:rsidR="006B0FD1" w:rsidRDefault="00AE56F1">
      <w:pPr>
        <w:pStyle w:val="aff"/>
        <w:spacing w:before="326" w:after="326"/>
        <w:outlineLvl w:val="9"/>
      </w:pPr>
      <w:bookmarkStart w:id="70" w:name="_Toc36734084"/>
      <w:bookmarkStart w:id="71" w:name="_Toc36733887"/>
      <w:bookmarkStart w:id="72" w:name="_Toc36734576"/>
      <w:bookmarkStart w:id="73" w:name="_Toc36734364"/>
      <w:bookmarkStart w:id="74" w:name="_Toc128810545"/>
      <w:bookmarkStart w:id="75" w:name="_Toc36734843"/>
      <w:bookmarkStart w:id="76" w:name="_Toc37857362"/>
      <w:r>
        <w:rPr>
          <w:rFonts w:hint="eastAsia"/>
        </w:rPr>
        <w:t>钢筋重量偏差测量仪校准规范</w:t>
      </w:r>
    </w:p>
    <w:p w:rsidR="006B0FD1" w:rsidRDefault="00AE56F1">
      <w:pPr>
        <w:pStyle w:val="2"/>
        <w:spacing w:before="163" w:after="163"/>
        <w:jc w:val="both"/>
      </w:pPr>
      <w:bookmarkStart w:id="77" w:name="_Toc3324136"/>
      <w:bookmarkStart w:id="78" w:name="_Toc128725561"/>
      <w:bookmarkStart w:id="79" w:name="_Toc37921652"/>
      <w:bookmarkStart w:id="80" w:name="_Toc3324386"/>
      <w:bookmarkStart w:id="81" w:name="_Toc62398411"/>
      <w:bookmarkStart w:id="82" w:name="_Toc3324015"/>
      <w:bookmarkStart w:id="83" w:name="_Toc62398520"/>
      <w:bookmarkStart w:id="84" w:name="_Toc16779035"/>
      <w:bookmarkStart w:id="85" w:name="_Toc62399002"/>
      <w:r>
        <w:rPr>
          <w:rFonts w:ascii="黑体" w:hAnsi="黑体"/>
        </w:rPr>
        <w:t>1</w:t>
      </w:r>
      <w:r>
        <w:t xml:space="preserve"> </w:t>
      </w:r>
      <w:r>
        <w:rPr>
          <w:rFonts w:hint="eastAsia"/>
        </w:rPr>
        <w:t xml:space="preserve"> </w:t>
      </w:r>
      <w:r>
        <w:t>范围</w:t>
      </w:r>
      <w:bookmarkEnd w:id="77"/>
      <w:bookmarkEnd w:id="78"/>
      <w:bookmarkEnd w:id="79"/>
      <w:bookmarkEnd w:id="80"/>
      <w:bookmarkEnd w:id="81"/>
      <w:bookmarkEnd w:id="82"/>
      <w:bookmarkEnd w:id="83"/>
      <w:bookmarkEnd w:id="84"/>
      <w:bookmarkEnd w:id="85"/>
    </w:p>
    <w:p w:rsidR="006B0FD1" w:rsidRDefault="00AE56F1">
      <w:pPr>
        <w:pStyle w:val="20"/>
        <w:spacing w:after="0" w:line="360" w:lineRule="auto"/>
        <w:ind w:left="480"/>
        <w:jc w:val="both"/>
        <w:outlineLvl w:val="9"/>
      </w:pPr>
      <w:bookmarkStart w:id="86" w:name="_Toc37940576"/>
      <w:bookmarkStart w:id="87" w:name="_Toc38372664"/>
      <w:bookmarkStart w:id="88" w:name="_Toc37921653"/>
      <w:bookmarkStart w:id="89" w:name="_Toc38372197"/>
      <w:r>
        <w:t>本规范适用于</w:t>
      </w:r>
      <w:r>
        <w:rPr>
          <w:rFonts w:hint="eastAsia"/>
        </w:rPr>
        <w:t>钢筋重量偏差测量仪</w:t>
      </w:r>
      <w:r>
        <w:t>的校准。</w:t>
      </w:r>
      <w:bookmarkEnd w:id="86"/>
      <w:bookmarkEnd w:id="87"/>
      <w:bookmarkEnd w:id="88"/>
      <w:bookmarkEnd w:id="89"/>
    </w:p>
    <w:p w:rsidR="006B0FD1" w:rsidRDefault="00AE56F1">
      <w:pPr>
        <w:pStyle w:val="2"/>
        <w:spacing w:before="163" w:after="163"/>
        <w:jc w:val="both"/>
      </w:pPr>
      <w:bookmarkStart w:id="90" w:name="_Toc3324137"/>
      <w:bookmarkStart w:id="91" w:name="_Toc3324387"/>
      <w:bookmarkStart w:id="92" w:name="_Toc3324016"/>
      <w:bookmarkStart w:id="93" w:name="_Toc62398521"/>
      <w:bookmarkStart w:id="94" w:name="_Toc62399003"/>
      <w:bookmarkStart w:id="95" w:name="_Toc37921654"/>
      <w:bookmarkStart w:id="96" w:name="_Toc128725562"/>
      <w:bookmarkStart w:id="97" w:name="_Toc16779036"/>
      <w:bookmarkStart w:id="98" w:name="_Toc62398412"/>
      <w:r>
        <w:rPr>
          <w:rFonts w:ascii="黑体" w:hAnsi="黑体"/>
        </w:rPr>
        <w:t>2</w:t>
      </w:r>
      <w:r>
        <w:t xml:space="preserve"> </w:t>
      </w:r>
      <w:r>
        <w:rPr>
          <w:rFonts w:hint="eastAsia"/>
        </w:rPr>
        <w:t xml:space="preserve"> </w:t>
      </w:r>
      <w:r>
        <w:t>引用文</w:t>
      </w:r>
      <w:bookmarkEnd w:id="90"/>
      <w:bookmarkEnd w:id="91"/>
      <w:bookmarkEnd w:id="92"/>
      <w:r>
        <w:rPr>
          <w:rFonts w:hint="eastAsia"/>
        </w:rPr>
        <w:t>件</w:t>
      </w:r>
      <w:bookmarkEnd w:id="93"/>
      <w:bookmarkEnd w:id="94"/>
      <w:bookmarkEnd w:id="95"/>
      <w:bookmarkEnd w:id="96"/>
      <w:bookmarkEnd w:id="97"/>
      <w:bookmarkEnd w:id="98"/>
    </w:p>
    <w:p w:rsidR="006B0FD1" w:rsidRDefault="00AE56F1">
      <w:pPr>
        <w:pStyle w:val="a0"/>
        <w:spacing w:line="360" w:lineRule="auto"/>
        <w:ind w:firstLine="480"/>
        <w:jc w:val="both"/>
        <w:outlineLvl w:val="9"/>
      </w:pPr>
      <w:bookmarkStart w:id="99" w:name="_Toc37921655"/>
      <w:r>
        <w:t>本规范引用了下列文件：</w:t>
      </w:r>
      <w:bookmarkEnd w:id="99"/>
    </w:p>
    <w:p w:rsidR="006B0FD1" w:rsidRDefault="00AE56F1">
      <w:pPr>
        <w:pStyle w:val="a0"/>
        <w:spacing w:line="360" w:lineRule="auto"/>
        <w:ind w:firstLine="480"/>
        <w:jc w:val="both"/>
        <w:outlineLvl w:val="9"/>
        <w:rPr>
          <w:color w:val="000000"/>
        </w:rPr>
      </w:pPr>
      <w:bookmarkStart w:id="100" w:name="_Toc37921661"/>
      <w:r>
        <w:rPr>
          <w:rFonts w:hint="eastAsia"/>
          <w:color w:val="000000"/>
        </w:rPr>
        <w:t xml:space="preserve">JJG 30  </w:t>
      </w:r>
      <w:r>
        <w:rPr>
          <w:rFonts w:hint="eastAsia"/>
          <w:color w:val="000000"/>
        </w:rPr>
        <w:t>通用卡尺</w:t>
      </w:r>
    </w:p>
    <w:p w:rsidR="006B0FD1" w:rsidRDefault="00AE56F1">
      <w:pPr>
        <w:pStyle w:val="a0"/>
        <w:spacing w:line="360" w:lineRule="auto"/>
        <w:ind w:firstLine="480"/>
        <w:jc w:val="both"/>
        <w:outlineLvl w:val="9"/>
        <w:rPr>
          <w:color w:val="000000"/>
        </w:rPr>
      </w:pPr>
      <w:r>
        <w:rPr>
          <w:rFonts w:hint="eastAsia"/>
          <w:color w:val="000000"/>
        </w:rPr>
        <w:t xml:space="preserve">JJG 99  </w:t>
      </w:r>
      <w:r>
        <w:rPr>
          <w:rFonts w:hint="eastAsia"/>
          <w:color w:val="000000"/>
        </w:rPr>
        <w:t>砝码</w:t>
      </w:r>
    </w:p>
    <w:p w:rsidR="006B0FD1" w:rsidRDefault="00AE56F1">
      <w:pPr>
        <w:pStyle w:val="a0"/>
        <w:spacing w:line="360" w:lineRule="auto"/>
        <w:ind w:firstLine="480"/>
        <w:jc w:val="both"/>
        <w:outlineLvl w:val="9"/>
        <w:rPr>
          <w:color w:val="000000"/>
        </w:rPr>
      </w:pPr>
      <w:r>
        <w:rPr>
          <w:rFonts w:hint="eastAsia"/>
          <w:color w:val="000000"/>
        </w:rPr>
        <w:t xml:space="preserve">JJG 539  </w:t>
      </w:r>
      <w:r>
        <w:rPr>
          <w:rFonts w:hint="eastAsia"/>
          <w:color w:val="000000"/>
        </w:rPr>
        <w:t>数字指示秤</w:t>
      </w:r>
    </w:p>
    <w:p w:rsidR="006B0FD1" w:rsidRDefault="00AE56F1">
      <w:pPr>
        <w:pStyle w:val="a0"/>
        <w:spacing w:line="360" w:lineRule="auto"/>
        <w:ind w:firstLine="480"/>
        <w:jc w:val="both"/>
        <w:outlineLvl w:val="9"/>
        <w:rPr>
          <w:color w:val="000000"/>
        </w:rPr>
      </w:pPr>
      <w:r>
        <w:rPr>
          <w:color w:val="000000"/>
        </w:rPr>
        <w:t>GB</w:t>
      </w:r>
      <w:r>
        <w:rPr>
          <w:rFonts w:hint="eastAsia"/>
          <w:color w:val="000000"/>
        </w:rPr>
        <w:t>/</w:t>
      </w:r>
      <w:r>
        <w:rPr>
          <w:color w:val="000000"/>
        </w:rPr>
        <w:t>T 1499.1</w:t>
      </w:r>
      <w:r>
        <w:rPr>
          <w:rFonts w:hint="eastAsia"/>
          <w:color w:val="000000"/>
        </w:rPr>
        <w:t xml:space="preserve"> </w:t>
      </w:r>
      <w:r>
        <w:rPr>
          <w:rFonts w:hint="eastAsia"/>
          <w:color w:val="000000"/>
        </w:rPr>
        <w:t>钢筋混凝土用钢</w:t>
      </w:r>
      <w:r>
        <w:rPr>
          <w:rFonts w:hint="eastAsia"/>
          <w:color w:val="000000"/>
        </w:rPr>
        <w:t xml:space="preserve"> </w:t>
      </w:r>
      <w:r>
        <w:rPr>
          <w:rFonts w:hint="eastAsia"/>
          <w:color w:val="000000"/>
        </w:rPr>
        <w:t>第</w:t>
      </w:r>
      <w:r>
        <w:rPr>
          <w:rFonts w:hint="eastAsia"/>
          <w:color w:val="000000"/>
        </w:rPr>
        <w:t>1</w:t>
      </w:r>
      <w:r>
        <w:rPr>
          <w:rFonts w:hint="eastAsia"/>
          <w:color w:val="000000"/>
        </w:rPr>
        <w:t>部分：热轧光圆钢筋</w:t>
      </w:r>
    </w:p>
    <w:p w:rsidR="006B0FD1" w:rsidRDefault="00AE56F1">
      <w:pPr>
        <w:pStyle w:val="a0"/>
        <w:spacing w:line="360" w:lineRule="auto"/>
        <w:ind w:firstLine="480"/>
        <w:jc w:val="both"/>
        <w:outlineLvl w:val="9"/>
        <w:rPr>
          <w:color w:val="000000"/>
        </w:rPr>
      </w:pPr>
      <w:r>
        <w:rPr>
          <w:color w:val="000000"/>
        </w:rPr>
        <w:t>GB</w:t>
      </w:r>
      <w:r>
        <w:rPr>
          <w:rFonts w:hint="eastAsia"/>
          <w:color w:val="000000"/>
        </w:rPr>
        <w:t>/</w:t>
      </w:r>
      <w:r>
        <w:rPr>
          <w:color w:val="000000"/>
        </w:rPr>
        <w:t>T 1499.</w:t>
      </w:r>
      <w:r>
        <w:rPr>
          <w:rFonts w:hint="eastAsia"/>
          <w:color w:val="000000"/>
        </w:rPr>
        <w:t xml:space="preserve">2  </w:t>
      </w:r>
      <w:r>
        <w:rPr>
          <w:rFonts w:hint="eastAsia"/>
          <w:color w:val="000000"/>
        </w:rPr>
        <w:t>钢筋混凝土用钢</w:t>
      </w:r>
      <w:r>
        <w:rPr>
          <w:rFonts w:hint="eastAsia"/>
          <w:color w:val="000000"/>
        </w:rPr>
        <w:t xml:space="preserve"> </w:t>
      </w:r>
      <w:r>
        <w:rPr>
          <w:rFonts w:hint="eastAsia"/>
          <w:color w:val="000000"/>
        </w:rPr>
        <w:t>第</w:t>
      </w:r>
      <w:r>
        <w:rPr>
          <w:rFonts w:hint="eastAsia"/>
          <w:color w:val="000000"/>
        </w:rPr>
        <w:t>2</w:t>
      </w:r>
      <w:r>
        <w:rPr>
          <w:rFonts w:hint="eastAsia"/>
          <w:color w:val="000000"/>
        </w:rPr>
        <w:t>部分：热轧带肋钢筋</w:t>
      </w:r>
    </w:p>
    <w:p w:rsidR="006B0FD1" w:rsidRDefault="00AE56F1">
      <w:pPr>
        <w:pStyle w:val="a0"/>
        <w:spacing w:line="360" w:lineRule="auto"/>
        <w:ind w:firstLine="480"/>
        <w:jc w:val="both"/>
        <w:outlineLvl w:val="9"/>
      </w:pPr>
      <w:r>
        <w:t>凡是注日期的引用文件，仅注日期的版本适用于</w:t>
      </w:r>
      <w:r>
        <w:rPr>
          <w:rFonts w:hint="eastAsia"/>
        </w:rPr>
        <w:t>本</w:t>
      </w:r>
      <w:r>
        <w:t>规范；凡是不注日期的引用文件，其最新版本（包括所有的修改单）适用于本规范。</w:t>
      </w:r>
      <w:bookmarkEnd w:id="100"/>
    </w:p>
    <w:p w:rsidR="006B0FD1" w:rsidRDefault="00AE56F1">
      <w:pPr>
        <w:pStyle w:val="2"/>
        <w:spacing w:before="163" w:after="163"/>
        <w:jc w:val="both"/>
      </w:pPr>
      <w:bookmarkStart w:id="101" w:name="_Toc128725563"/>
      <w:bookmarkStart w:id="102" w:name="_Toc62399006"/>
      <w:bookmarkStart w:id="103" w:name="_Toc3324395"/>
      <w:bookmarkStart w:id="104" w:name="_Toc62398415"/>
      <w:bookmarkStart w:id="105" w:name="_Toc16858860"/>
      <w:bookmarkStart w:id="106" w:name="_Toc3324024"/>
      <w:bookmarkStart w:id="107" w:name="_Toc3324145"/>
      <w:bookmarkStart w:id="108" w:name="_Toc16779047"/>
      <w:bookmarkStart w:id="109" w:name="_Toc62398524"/>
      <w:bookmarkStart w:id="110" w:name="_Toc37921669"/>
      <w:r>
        <w:rPr>
          <w:rFonts w:ascii="黑体" w:hAnsi="黑体" w:hint="eastAsia"/>
        </w:rPr>
        <w:t>3</w:t>
      </w:r>
      <w:r>
        <w:t xml:space="preserve"> </w:t>
      </w:r>
      <w:r>
        <w:rPr>
          <w:rFonts w:hint="eastAsia"/>
        </w:rPr>
        <w:t xml:space="preserve"> </w:t>
      </w:r>
      <w:r>
        <w:t>概述</w:t>
      </w:r>
      <w:bookmarkEnd w:id="101"/>
      <w:bookmarkEnd w:id="102"/>
      <w:bookmarkEnd w:id="103"/>
      <w:bookmarkEnd w:id="104"/>
      <w:bookmarkEnd w:id="105"/>
      <w:bookmarkEnd w:id="106"/>
      <w:bookmarkEnd w:id="107"/>
      <w:bookmarkEnd w:id="108"/>
      <w:bookmarkEnd w:id="109"/>
      <w:bookmarkEnd w:id="110"/>
    </w:p>
    <w:p w:rsidR="006B0FD1" w:rsidRDefault="00AE56F1">
      <w:pPr>
        <w:spacing w:line="360" w:lineRule="auto"/>
        <w:ind w:firstLineChars="200" w:firstLine="480"/>
        <w:jc w:val="both"/>
        <w:outlineLvl w:val="9"/>
      </w:pPr>
      <w:bookmarkStart w:id="111" w:name="_Toc3324025"/>
      <w:bookmarkStart w:id="112" w:name="_Toc16779048"/>
      <w:bookmarkStart w:id="113" w:name="_Toc3324146"/>
      <w:bookmarkStart w:id="114" w:name="_Toc3324396"/>
      <w:bookmarkStart w:id="115" w:name="_Toc16858861"/>
      <w:bookmarkStart w:id="116" w:name="_Toc37921670"/>
      <w:bookmarkStart w:id="117" w:name="_Toc62399007"/>
      <w:bookmarkStart w:id="118" w:name="_Toc62398416"/>
      <w:bookmarkStart w:id="119" w:name="_Toc62398525"/>
      <w:r>
        <w:rPr>
          <w:rFonts w:hint="eastAsia"/>
        </w:rPr>
        <w:t>钢筋重量偏差测量仪由</w:t>
      </w:r>
      <w:r>
        <w:rPr>
          <w:color w:val="000000"/>
        </w:rPr>
        <w:t>称重模块、长度测量装置、电气系统、</w:t>
      </w:r>
      <w:r>
        <w:rPr>
          <w:rFonts w:hint="eastAsia"/>
          <w:color w:val="000000"/>
        </w:rPr>
        <w:t>显示仪表</w:t>
      </w:r>
      <w:r>
        <w:rPr>
          <w:color w:val="000000"/>
        </w:rPr>
        <w:t>和软件等组成</w:t>
      </w:r>
      <w:r>
        <w:rPr>
          <w:rFonts w:hint="eastAsia"/>
          <w:color w:val="000000"/>
        </w:rPr>
        <w:t>，是</w:t>
      </w:r>
      <w:r>
        <w:t>对圆形钢筋试样材料进行称重和测量长度的专用仪器</w:t>
      </w:r>
      <w:r>
        <w:rPr>
          <w:rFonts w:hint="eastAsia"/>
          <w:color w:val="000000"/>
        </w:rPr>
        <w:t>。按同时可检测钢筋的数量可分为单工位和多工位</w:t>
      </w:r>
      <w:r>
        <w:rPr>
          <w:rFonts w:hint="eastAsia"/>
        </w:rPr>
        <w:t>钢筋重量偏差测量仪</w:t>
      </w:r>
      <w:r>
        <w:rPr>
          <w:rFonts w:hint="eastAsia"/>
          <w:color w:val="000000"/>
        </w:rPr>
        <w:t>，其结构示意图见图</w:t>
      </w:r>
      <w:r>
        <w:rPr>
          <w:rFonts w:hint="eastAsia"/>
          <w:color w:val="000000"/>
        </w:rPr>
        <w:t>1</w:t>
      </w:r>
      <w:r>
        <w:rPr>
          <w:rFonts w:hint="eastAsia"/>
          <w:color w:val="000000"/>
        </w:rPr>
        <w:t>、图</w:t>
      </w:r>
      <w:r>
        <w:rPr>
          <w:rFonts w:hint="eastAsia"/>
          <w:color w:val="000000"/>
        </w:rPr>
        <w:t>2</w:t>
      </w:r>
      <w:r>
        <w:rPr>
          <w:rFonts w:hint="eastAsia"/>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6B0FD1">
        <w:tc>
          <w:tcPr>
            <w:tcW w:w="4785" w:type="dxa"/>
          </w:tcPr>
          <w:p w:rsidR="006B0FD1" w:rsidRDefault="006B0FD1">
            <w:pPr>
              <w:jc w:val="center"/>
              <w:outlineLvl w:val="9"/>
            </w:pPr>
            <w:r>
              <w:pict>
                <v:shapetype id="_x0000_t202" coordsize="21600,21600" o:spt="202" path="m,l,21600r21600,l21600,xe">
                  <v:stroke joinstyle="miter"/>
                  <v:path gradientshapeok="t" o:connecttype="rect"/>
                </v:shapetype>
                <v:shape id="文本框 147" o:spid="_x0000_s1178" type="#_x0000_t202" style="position:absolute;left:0;text-align:left;margin-left:170.75pt;margin-top:11.15pt;width:16.9pt;height:21.25pt;z-index:251674624" o:gfxdata="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mQi3C1wAAAAkBAAAPAAAAAAAAAAEAIAAAACIAAABkcnMvZG93bnJldi54&#10;bWxQSwECFAAUAAAACACHTuJAPxZyosIBAAB5AwAADgAAAAAAAAABACAAAAAmAQAAZHJzL2Uyb0Rv&#10;Yy54bWxQSwUGAAAAAAYABgBZAQAAWgUAAAAA&#10;" stroked="f">
                  <v:textbox>
                    <w:txbxContent>
                      <w:p w:rsidR="006B0FD1" w:rsidRDefault="00AE56F1">
                        <w:pPr>
                          <w:outlineLvl w:val="9"/>
                          <w:rPr>
                            <w:sz w:val="21"/>
                            <w:szCs w:val="21"/>
                          </w:rPr>
                        </w:pPr>
                        <w:r>
                          <w:rPr>
                            <w:rFonts w:hint="eastAsia"/>
                            <w:sz w:val="21"/>
                            <w:szCs w:val="21"/>
                          </w:rPr>
                          <w:t>3</w:t>
                        </w:r>
                      </w:p>
                    </w:txbxContent>
                  </v:textbox>
                </v:shape>
              </w:pict>
            </w:r>
            <w:r>
              <w:pict>
                <v:shapetype id="_x0000_t32" coordsize="21600,21600" o:spt="32" o:oned="t" path="m,l21600,21600e" filled="f">
                  <v:path arrowok="t" fillok="f" o:connecttype="none"/>
                  <o:lock v:ext="edit" shapetype="t"/>
                </v:shapetype>
                <v:shape id="自选图形 177" o:spid="_x0000_s1177" type="#_x0000_t32" style="position:absolute;left:0;text-align:left;margin-left:170.75pt;margin-top:32.4pt;width:16.9pt;height:0;z-index:251683840" o:gfxdata="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nFvqdcAAAAJAQAADwAAAAAAAAABACAAAAAiAAAAZHJzL2Rvd25yZXYueG1sUEsB&#10;AhQAFAAAAAgAh07iQBVUYiT2AQAA5QMAAA4AAAAAAAAAAQAgAAAAJgEAAGRycy9lMm9Eb2MueG1s&#10;UEsFBgAAAAAGAAYAWQEAAI4FAAAAAA==&#10;"/>
              </w:pict>
            </w:r>
            <w:r>
              <w:pict>
                <v:shape id="自选图形 176" o:spid="_x0000_s1176" type="#_x0000_t32" style="position:absolute;left:0;text-align:left;margin-left:156.7pt;margin-top:32.55pt;width:13.55pt;height:34.3pt;flip:y;z-index:251682816" o:gfxdata="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HK0KtgAAAAKAQAADwAAAAAAAAABACAAAAAiAAAAZHJz&#10;L2Rvd25yZXYueG1sUEsBAhQAFAAAAAgAh07iQIPKI9sEAgAA9AMAAA4AAAAAAAAAAQAgAAAAJwEA&#10;AGRycy9lMm9Eb2MueG1sUEsFBgAAAAAGAAYAWQEAAJ0FAAAAAA==&#10;"/>
              </w:pict>
            </w:r>
            <w:r>
              <w:pict>
                <v:shape id="文本框 146" o:spid="_x0000_s1175" type="#_x0000_t202" style="position:absolute;left:0;text-align:left;margin-left:5.05pt;margin-top:11.3pt;width:16.9pt;height:21.25pt;z-index:251673600" o:gfxdata="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I4aJ5dQAAAAHAQAADwAAAAAAAAABACAAAAAiAAAAZHJzL2Rvd25yZXYueG1sUEsB&#10;AhQAFAAAAAgAh07iQL9ThlfAAQAAeQMAAA4AAAAAAAAAAQAgAAAAIwEAAGRycy9lMm9Eb2MueG1s&#10;UEsFBgAAAAAGAAYAWQEAAFUFAAAAAA==&#10;" stroked="f">
                  <v:textbox>
                    <w:txbxContent>
                      <w:p w:rsidR="006B0FD1" w:rsidRDefault="00AE56F1">
                        <w:pPr>
                          <w:outlineLvl w:val="9"/>
                          <w:rPr>
                            <w:sz w:val="21"/>
                            <w:szCs w:val="21"/>
                          </w:rPr>
                        </w:pPr>
                        <w:r>
                          <w:rPr>
                            <w:rFonts w:hint="eastAsia"/>
                            <w:sz w:val="21"/>
                            <w:szCs w:val="21"/>
                          </w:rPr>
                          <w:t>2</w:t>
                        </w:r>
                      </w:p>
                    </w:txbxContent>
                  </v:textbox>
                </v:shape>
              </w:pict>
            </w:r>
            <w:r>
              <w:pict>
                <v:shape id="自选图形 173" o:spid="_x0000_s1174" type="#_x0000_t32" style="position:absolute;left:0;text-align:left;margin-left:9.75pt;margin-top:32.55pt;width:12.2pt;height:0;flip:x;z-index:251679744" o:gfxdata="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THQ651AAAAAcBAAAPAAAAAAAAAAEAIAAAACIAAABkcnMvZG93bnJldi54&#10;bWxQSwECFAAUAAAACACHTuJAnytmpv4BAADvAwAADgAAAAAAAAABACAAAAAjAQAAZHJzL2Uyb0Rv&#10;Yy54bWxQSwUGAAAAAAYABgBZAQAAkwUAAAAA&#10;"/>
              </w:pict>
            </w:r>
            <w:r>
              <w:pict>
                <v:shape id="自选图形 175" o:spid="_x0000_s1173" type="#_x0000_t32" style="position:absolute;left:0;text-align:left;margin-left:14.55pt;margin-top:89.85pt;width:19.75pt;height:0;flip:x;z-index:251681792" o:gfxdata="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FjpOXVAAAACQEAAA8AAAAAAAAAAQAgAAAAIgAAAGRycy9kb3ducmV2Lnht&#10;bFBLAQIUABQAAAAIAIdO4kDcNY/H/AEAAO8DAAAOAAAAAAAAAAEAIAAAACQBAABkcnMvZTJvRG9j&#10;LnhtbFBLBQYAAAAABgAGAFkBAACSBQAAAAA=&#10;"/>
              </w:pict>
            </w:r>
            <w:r>
              <w:pict>
                <v:shape id="文本框 145" o:spid="_x0000_s1172" type="#_x0000_t202" style="position:absolute;left:0;text-align:left;margin-left:12.35pt;margin-top:60.9pt;width:16.9pt;height:21.25pt;z-index:251672576" o:gfxdata="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YBthdtYAAAAJAQAADwAAAAAAAAABACAAAAAiAAAAZHJzL2Rvd25yZXYu&#10;eG1sUEsBAhQAFAAAAAgAh07iQGjoj7LEAQAAeAMAAA4AAAAAAAAAAQAgAAAAJQEAAGRycy9lMm9E&#10;b2MueG1sUEsFBgAAAAAGAAYAWQEAAFsFAAAAAA==&#10;" stroked="f">
                  <v:textbox>
                    <w:txbxContent>
                      <w:p w:rsidR="006B0FD1" w:rsidRDefault="00AE56F1">
                        <w:pPr>
                          <w:outlineLvl w:val="9"/>
                          <w:rPr>
                            <w:sz w:val="21"/>
                            <w:szCs w:val="21"/>
                          </w:rPr>
                        </w:pPr>
                        <w:r>
                          <w:rPr>
                            <w:rFonts w:hint="eastAsia"/>
                            <w:sz w:val="21"/>
                            <w:szCs w:val="21"/>
                          </w:rPr>
                          <w:t>1</w:t>
                        </w:r>
                      </w:p>
                    </w:txbxContent>
                  </v:textbox>
                </v:shape>
              </w:pict>
            </w:r>
            <w:r>
              <w:pict>
                <v:shape id="自选图形 172" o:spid="_x0000_s1171" type="#_x0000_t32" style="position:absolute;left:0;text-align:left;margin-left:22.55pt;margin-top:32.55pt;width:43.5pt;height:30.1pt;flip:x y;z-index:251678720" o:gfxdata="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&#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V3RGdgAAAAJAQAADwAAAAAAAAABACAAAAAiAAAA&#10;ZHJzL2Rvd25yZXYueG1sUEsBAhQAFAAAAAgAh07iQBe+Oh8HAgAA/gMAAA4AAAAAAAAAAQAgAAAA&#10;JwEAAGRycy9lMm9Eb2MueG1sUEsFBgAAAAAGAAYAWQEAAKAFAAAAAA==&#10;"/>
              </w:pict>
            </w:r>
            <w:r>
              <w:pict>
                <v:shape id="自选图形 174" o:spid="_x0000_s1170" type="#_x0000_t32" style="position:absolute;left:0;text-align:left;margin-left:34.8pt;margin-top:89.85pt;width:38.25pt;height:40.9pt;flip:x y;z-index:251680768" o:gfxdata="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8dNPENoAAAAKAQAADwAAAAAAAAABACAAAAAi&#10;AAAAZHJzL2Rvd25yZXYueG1sUEsBAhQAFAAAAAgAh07iQCm+fvwIAgAA/gMAAA4AAAAAAAAAAQAg&#10;AAAAKQEAAGRycy9lMm9Eb2MueG1sUEsFBgAAAAAGAAYAWQEAAKMFAAAAAA==&#10;"/>
              </w:pict>
            </w:r>
            <w:r w:rsidR="00AE56F1">
              <w:rPr>
                <w:noProof/>
              </w:rPr>
              <w:drawing>
                <wp:inline distT="0" distB="0" distL="114300" distR="114300">
                  <wp:extent cx="1906905" cy="2044700"/>
                  <wp:effectExtent l="1905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pic:cNvPicPr>
                        </pic:nvPicPr>
                        <pic:blipFill>
                          <a:blip r:embed="rId24" cstate="print"/>
                          <a:stretch>
                            <a:fillRect/>
                          </a:stretch>
                        </pic:blipFill>
                        <pic:spPr>
                          <a:xfrm>
                            <a:off x="0" y="0"/>
                            <a:ext cx="1910137" cy="2047928"/>
                          </a:xfrm>
                          <a:prstGeom prst="rect">
                            <a:avLst/>
                          </a:prstGeom>
                          <a:noFill/>
                          <a:ln>
                            <a:noFill/>
                          </a:ln>
                        </pic:spPr>
                      </pic:pic>
                    </a:graphicData>
                  </a:graphic>
                </wp:inline>
              </w:drawing>
            </w:r>
          </w:p>
          <w:p w:rsidR="006B0FD1" w:rsidRDefault="00AE56F1">
            <w:pPr>
              <w:jc w:val="center"/>
              <w:outlineLvl w:val="9"/>
            </w:pPr>
            <w:r>
              <w:rPr>
                <w:rFonts w:hint="eastAsia"/>
              </w:rPr>
              <w:t>图</w:t>
            </w:r>
            <w:r>
              <w:rPr>
                <w:rFonts w:hint="eastAsia"/>
              </w:rPr>
              <w:t xml:space="preserve">1 </w:t>
            </w:r>
            <w:r>
              <w:rPr>
                <w:rFonts w:hint="eastAsia"/>
              </w:rPr>
              <w:t>多（五）工位钢筋重量偏差测量仪</w:t>
            </w:r>
          </w:p>
        </w:tc>
        <w:tc>
          <w:tcPr>
            <w:tcW w:w="4785" w:type="dxa"/>
          </w:tcPr>
          <w:p w:rsidR="006B0FD1" w:rsidRDefault="006B0FD1">
            <w:pPr>
              <w:jc w:val="center"/>
              <w:outlineLvl w:val="9"/>
            </w:pPr>
            <w:r>
              <w:pict>
                <v:shape id="文本框 150" o:spid="_x0000_s1169" type="#_x0000_t202" style="position:absolute;left:0;text-align:left;margin-left:53.2pt;margin-top:4.15pt;width:16.9pt;height:21.25pt;z-index:251677696;mso-position-horizontal-relative:text;mso-position-vertical-relative:text" o:gfxdata="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VIaW9YAAAAIAQAADwAAAAAAAAABACAAAAAiAAAAZHJzL2Rvd25yZXYueG1s&#10;UEsBAhQAFAAAAAgAh07iQBkMxlPBAQAAeQMAAA4AAAAAAAAAAQAgAAAAJQEAAGRycy9lMm9Eb2Mu&#10;eG1sUEsFBgAAAAAGAAYAWQEAAFgFAAAAAA==&#10;" stroked="f">
                  <v:textbox>
                    <w:txbxContent>
                      <w:p w:rsidR="006B0FD1" w:rsidRDefault="00AE56F1">
                        <w:pPr>
                          <w:outlineLvl w:val="9"/>
                          <w:rPr>
                            <w:sz w:val="21"/>
                            <w:szCs w:val="21"/>
                          </w:rPr>
                        </w:pPr>
                        <w:r>
                          <w:rPr>
                            <w:rFonts w:hint="eastAsia"/>
                            <w:sz w:val="21"/>
                            <w:szCs w:val="21"/>
                          </w:rPr>
                          <w:t>2</w:t>
                        </w:r>
                      </w:p>
                    </w:txbxContent>
                  </v:textbox>
                </v:shape>
              </w:pict>
            </w:r>
            <w:r>
              <w:pict>
                <v:shape id="文本框 151" o:spid="_x0000_s1168" type="#_x0000_t202" style="position:absolute;left:0;text-align:left;margin-left:120.75pt;margin-top:3.2pt;width:16.9pt;height:22.2pt;z-index:251676672;mso-position-horizontal-relative:text;mso-position-vertical-relative:text" o:gfxdata="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abTFdcAAAAIAQAADwAAAAAAAAABACAAAAAiAAAAZHJzL2Rvd25yZXYu&#10;eG1sUEsBAhQAFAAAAAgAh07iQCQ/X5HDAQAAeQMAAA4AAAAAAAAAAQAgAAAAJgEAAGRycy9lMm9E&#10;b2MueG1sUEsFBgAAAAAGAAYAWQEAAFsFAAAAAA==&#10;" stroked="f">
                  <v:textbox>
                    <w:txbxContent>
                      <w:p w:rsidR="006B0FD1" w:rsidRDefault="00AE56F1">
                        <w:pPr>
                          <w:outlineLvl w:val="9"/>
                          <w:rPr>
                            <w:sz w:val="21"/>
                            <w:szCs w:val="21"/>
                          </w:rPr>
                        </w:pPr>
                        <w:r>
                          <w:rPr>
                            <w:rFonts w:hint="eastAsia"/>
                            <w:sz w:val="21"/>
                            <w:szCs w:val="21"/>
                          </w:rPr>
                          <w:t>3</w:t>
                        </w:r>
                      </w:p>
                    </w:txbxContent>
                  </v:textbox>
                </v:shape>
              </w:pict>
            </w:r>
          </w:p>
          <w:p w:rsidR="006B0FD1" w:rsidRDefault="006B0FD1">
            <w:pPr>
              <w:jc w:val="center"/>
              <w:outlineLvl w:val="9"/>
            </w:pPr>
            <w:r>
              <w:pict>
                <v:shape id="自选图形 181" o:spid="_x0000_s1167" type="#_x0000_t32" style="position:absolute;left:0;text-align:left;margin-left:53.2pt;margin-top:9.1pt;width:19.5pt;height:0;flip:x;z-index:251687936" o:gfxdata="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KaL1AAAAAkBAAAPAAAAAAAAAAEAIAAAACIAAABkcnMvZG93bnJldi54&#10;bWxQSwECFAAUAAAACACHTuJAtWXnjv4BAADvAwAADgAAAAAAAAABACAAAAAjAQAAZHJzL2Uyb0Rv&#10;Yy54bWxQSwUGAAAAAAYABgBZAQAAkwUAAAAA&#10;"/>
              </w:pict>
            </w:r>
            <w:r>
              <w:pict>
                <v:shape id="自选图形 180" o:spid="_x0000_s1166" type="#_x0000_t32" style="position:absolute;left:0;text-align:left;margin-left:72.7pt;margin-top:9.1pt;width:16.5pt;height:62.95pt;flip:x y;z-index:251686912" o:gfxdata="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&#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LVDbTYAAAACgEAAA8AAAAAAAAAAQAgAAAAIgAAAGRy&#10;cy9kb3ducmV2LnhtbFBLAQIUABQAAAAIAIdO4kAbGqK/BQIAAP4DAAAOAAAAAAAAAAEAIAAAACcB&#10;AABkcnMvZTJvRG9jLnhtbFBLBQYAAAAABgAGAFkBAACeBQAAAAA=&#10;"/>
              </w:pict>
            </w:r>
            <w:r>
              <w:pict>
                <v:shape id="自选图形 183" o:spid="_x0000_s1165" type="#_x0000_t32" style="position:absolute;left:0;text-align:left;margin-left:120.75pt;margin-top:8.5pt;width:16.9pt;height:0;z-index:251689984" o:gfxdata="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I8AA/XAAAACQEAAA8AAAAAAAAAAQAgAAAAIgAAAGRycy9kb3ducmV2LnhtbFBL&#10;AQIUABQAAAAIAIdO4kCIMbF09wEAAOUDAAAOAAAAAAAAAAEAIAAAACYBAABkcnMvZTJvRG9jLnht&#10;bFBLBQYAAAAABgAGAFkBAACPBQAAAAA=&#10;"/>
              </w:pict>
            </w:r>
            <w:r>
              <w:pict>
                <v:shape id="自选图形 182" o:spid="_x0000_s1164" type="#_x0000_t32" style="position:absolute;left:0;text-align:left;margin-left:108.7pt;margin-top:7.9pt;width:12.05pt;height:41.15pt;flip:y;z-index:251688960" o:gfxdata="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PhGfXXAAAACQEAAA8AAAAAAAAAAQAgAAAAIgAAAGRycy9kb3du&#10;cmV2LnhtbFBLAQIUABQAAAAIAIdO4kCFItuIAAIAAPQDAAAOAAAAAAAAAAEAIAAAACYBAABkcnMv&#10;ZTJvRG9jLnhtbFBLBQYAAAAABgAGAFkBAACYBQAAAAA=&#10;"/>
              </w:pict>
            </w:r>
          </w:p>
          <w:p w:rsidR="006B0FD1" w:rsidRDefault="006B0FD1">
            <w:pPr>
              <w:jc w:val="center"/>
              <w:outlineLvl w:val="9"/>
            </w:pPr>
            <w:r>
              <w:pict>
                <v:shape id="文本框 148" o:spid="_x0000_s1163" type="#_x0000_t202" style="position:absolute;left:0;text-align:left;margin-left:91.8pt;margin-top:85.15pt;width:16.9pt;height:22.2pt;z-index:251675648" o:gfxdata="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e0iuTdcAAAALAQAADwAAAAAAAAABACAAAAAiAAAAZHJzL2Rvd25yZXYu&#10;eG1sUEsBAhQAFAAAAAgAh07iQOHAb0jDAQAAeQMAAA4AAAAAAAAAAQAgAAAAJgEAAGRycy9lMm9E&#10;b2MueG1sUEsFBgAAAAAGAAYAWQEAAFsFAAAAAA==&#10;" stroked="f">
                  <v:textbox>
                    <w:txbxContent>
                      <w:p w:rsidR="006B0FD1" w:rsidRDefault="00AE56F1">
                        <w:pPr>
                          <w:outlineLvl w:val="9"/>
                          <w:rPr>
                            <w:sz w:val="21"/>
                            <w:szCs w:val="21"/>
                          </w:rPr>
                        </w:pPr>
                        <w:r>
                          <w:rPr>
                            <w:rFonts w:hint="eastAsia"/>
                            <w:sz w:val="21"/>
                            <w:szCs w:val="21"/>
                          </w:rPr>
                          <w:t>1</w:t>
                        </w:r>
                      </w:p>
                    </w:txbxContent>
                  </v:textbox>
                </v:shape>
              </w:pict>
            </w:r>
            <w:r>
              <w:pict>
                <v:shape id="自选图形 178" o:spid="_x0000_s1162" type="#_x0000_t32" style="position:absolute;left:0;text-align:left;margin-left:108.7pt;margin-top:55.75pt;width:2.6pt;height:47.95pt;z-index:251684864" o:gfxdata="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w+hM9cAAAALAQAADwAAAAAAAAABACAAAAAiAAAAZHJzL2Rvd25yZXYueG1s&#10;UEsBAhQAFAAAAAgAh07iQCV4EfH5AQAA6QMAAA4AAAAAAAAAAQAgAAAAJgEAAGRycy9lMm9Eb2Mu&#10;eG1sUEsFBgAAAAAGAAYAWQEAAJEFAAAAAA==&#10;"/>
              </w:pict>
            </w:r>
            <w:r w:rsidR="00AE56F1">
              <w:rPr>
                <w:noProof/>
              </w:rPr>
              <w:drawing>
                <wp:inline distT="0" distB="0" distL="114300" distR="114300">
                  <wp:extent cx="2284730" cy="1112520"/>
                  <wp:effectExtent l="19050" t="0" r="1237" b="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25" cstate="print"/>
                          <a:stretch>
                            <a:fillRect/>
                          </a:stretch>
                        </pic:blipFill>
                        <pic:spPr>
                          <a:xfrm>
                            <a:off x="0" y="0"/>
                            <a:ext cx="2290603" cy="1115651"/>
                          </a:xfrm>
                          <a:prstGeom prst="rect">
                            <a:avLst/>
                          </a:prstGeom>
                          <a:noFill/>
                          <a:ln>
                            <a:noFill/>
                          </a:ln>
                        </pic:spPr>
                      </pic:pic>
                    </a:graphicData>
                  </a:graphic>
                </wp:inline>
              </w:drawing>
            </w:r>
          </w:p>
          <w:p w:rsidR="006B0FD1" w:rsidRDefault="006B0FD1">
            <w:pPr>
              <w:jc w:val="center"/>
              <w:outlineLvl w:val="9"/>
            </w:pPr>
            <w:r>
              <w:pict>
                <v:shape id="自选图形 179" o:spid="_x0000_s1161" type="#_x0000_t32" style="position:absolute;left:0;text-align:left;margin-left:91.1pt;margin-top:6.75pt;width:20.25pt;height:0;flip:x;z-index:251685888" o:gfxdata="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phVHNYAAAAJAQAADwAAAAAAAAABACAAAAAiAAAAZHJzL2Rvd25yZXYu&#10;eG1sUEsBAhQAFAAAAAgAh07iQLlaVEL9AQAA7wMAAA4AAAAAAAAAAQAgAAAAJQEAAGRycy9lMm9E&#10;b2MueG1sUEsFBgAAAAAGAAYAWQEAAJQFAAAAAA==&#10;"/>
              </w:pict>
            </w:r>
          </w:p>
          <w:p w:rsidR="006B0FD1" w:rsidRDefault="006B0FD1">
            <w:pPr>
              <w:jc w:val="center"/>
              <w:outlineLvl w:val="9"/>
            </w:pPr>
          </w:p>
          <w:p w:rsidR="006B0FD1" w:rsidRDefault="00AE56F1">
            <w:pPr>
              <w:jc w:val="center"/>
              <w:outlineLvl w:val="9"/>
            </w:pPr>
            <w:r>
              <w:rPr>
                <w:rFonts w:hint="eastAsia"/>
              </w:rPr>
              <w:t>图</w:t>
            </w:r>
            <w:r>
              <w:rPr>
                <w:rFonts w:hint="eastAsia"/>
              </w:rPr>
              <w:t xml:space="preserve">2 </w:t>
            </w:r>
            <w:r>
              <w:rPr>
                <w:rFonts w:hint="eastAsia"/>
              </w:rPr>
              <w:t>单工位钢筋重量偏差测量仪</w:t>
            </w:r>
          </w:p>
        </w:tc>
      </w:tr>
    </w:tbl>
    <w:p w:rsidR="006B0FD1" w:rsidRDefault="00AE56F1">
      <w:pPr>
        <w:spacing w:line="360" w:lineRule="auto"/>
        <w:jc w:val="center"/>
        <w:outlineLvl w:val="9"/>
        <w:rPr>
          <w:sz w:val="18"/>
          <w:szCs w:val="18"/>
        </w:rPr>
      </w:pPr>
      <w:r>
        <w:rPr>
          <w:rFonts w:hint="eastAsia"/>
          <w:sz w:val="18"/>
          <w:szCs w:val="18"/>
        </w:rPr>
        <w:t>1-</w:t>
      </w:r>
      <w:r>
        <w:rPr>
          <w:rFonts w:hint="eastAsia"/>
          <w:sz w:val="18"/>
          <w:szCs w:val="18"/>
        </w:rPr>
        <w:t>称重工作台面；</w:t>
      </w:r>
      <w:r>
        <w:rPr>
          <w:rFonts w:hint="eastAsia"/>
          <w:sz w:val="18"/>
          <w:szCs w:val="18"/>
        </w:rPr>
        <w:t>2-</w:t>
      </w:r>
      <w:r>
        <w:rPr>
          <w:rFonts w:hint="eastAsia"/>
          <w:sz w:val="18"/>
          <w:szCs w:val="18"/>
        </w:rPr>
        <w:t>长度测量装置；</w:t>
      </w:r>
      <w:r>
        <w:rPr>
          <w:rFonts w:hint="eastAsia"/>
          <w:sz w:val="18"/>
          <w:szCs w:val="18"/>
        </w:rPr>
        <w:t>3-</w:t>
      </w:r>
      <w:r>
        <w:rPr>
          <w:rFonts w:hint="eastAsia"/>
          <w:sz w:val="18"/>
          <w:szCs w:val="18"/>
        </w:rPr>
        <w:t>显示仪表</w:t>
      </w:r>
    </w:p>
    <w:p w:rsidR="006B0FD1" w:rsidRDefault="00AE56F1">
      <w:pPr>
        <w:pStyle w:val="2"/>
        <w:spacing w:before="163" w:after="163"/>
        <w:jc w:val="both"/>
      </w:pPr>
      <w:bookmarkStart w:id="120" w:name="_Toc128725564"/>
      <w:r>
        <w:rPr>
          <w:rFonts w:ascii="黑体" w:hAnsi="黑体" w:hint="eastAsia"/>
        </w:rPr>
        <w:lastRenderedPageBreak/>
        <w:t>4</w:t>
      </w:r>
      <w:r>
        <w:t xml:space="preserve"> </w:t>
      </w:r>
      <w:r>
        <w:rPr>
          <w:rFonts w:hint="eastAsia"/>
        </w:rPr>
        <w:t xml:space="preserve"> </w:t>
      </w:r>
      <w:r>
        <w:t>计量</w:t>
      </w:r>
      <w:bookmarkEnd w:id="111"/>
      <w:bookmarkEnd w:id="112"/>
      <w:bookmarkEnd w:id="113"/>
      <w:bookmarkEnd w:id="114"/>
      <w:bookmarkEnd w:id="115"/>
      <w:r>
        <w:rPr>
          <w:rFonts w:hint="eastAsia"/>
        </w:rPr>
        <w:t>特性</w:t>
      </w:r>
      <w:bookmarkEnd w:id="116"/>
      <w:bookmarkEnd w:id="117"/>
      <w:bookmarkEnd w:id="118"/>
      <w:bookmarkEnd w:id="119"/>
      <w:bookmarkEnd w:id="120"/>
    </w:p>
    <w:p w:rsidR="006B0FD1" w:rsidRDefault="00AE56F1">
      <w:pPr>
        <w:pStyle w:val="23"/>
        <w:jc w:val="both"/>
      </w:pPr>
      <w:bookmarkStart w:id="121" w:name="_Toc62398528"/>
      <w:bookmarkStart w:id="122" w:name="_Toc62398419"/>
      <w:bookmarkStart w:id="123" w:name="_Toc62399010"/>
      <w:bookmarkStart w:id="124" w:name="_Toc128725565"/>
      <w:bookmarkStart w:id="125" w:name="_Toc37857353"/>
      <w:bookmarkStart w:id="126" w:name="_Toc38372685"/>
      <w:bookmarkStart w:id="127" w:name="_Toc38372218"/>
      <w:bookmarkStart w:id="128" w:name="_Toc37940595"/>
      <w:bookmarkStart w:id="129" w:name="_Toc37921679"/>
      <w:bookmarkStart w:id="130" w:name="_Toc16779054"/>
      <w:bookmarkStart w:id="131" w:name="_Toc16858867"/>
      <w:r>
        <w:rPr>
          <w:rFonts w:hint="eastAsia"/>
        </w:rPr>
        <w:t xml:space="preserve">4.1  </w:t>
      </w:r>
      <w:bookmarkEnd w:id="121"/>
      <w:bookmarkEnd w:id="122"/>
      <w:bookmarkEnd w:id="123"/>
      <w:r>
        <w:rPr>
          <w:rFonts w:hint="eastAsia"/>
        </w:rPr>
        <w:t>称量测量</w:t>
      </w:r>
      <w:bookmarkEnd w:id="124"/>
    </w:p>
    <w:p w:rsidR="006B0FD1" w:rsidRDefault="00AE56F1">
      <w:pPr>
        <w:pStyle w:val="23"/>
        <w:jc w:val="both"/>
        <w:outlineLvl w:val="9"/>
      </w:pPr>
      <w:bookmarkStart w:id="132" w:name="_Toc62398529"/>
      <w:bookmarkStart w:id="133" w:name="_Toc62399011"/>
      <w:bookmarkStart w:id="134" w:name="_Toc62398420"/>
      <w:bookmarkStart w:id="135" w:name="_Toc62399120"/>
      <w:r>
        <w:rPr>
          <w:rFonts w:hint="eastAsia"/>
        </w:rPr>
        <w:t xml:space="preserve">4.1.1  </w:t>
      </w:r>
      <w:r>
        <w:rPr>
          <w:rFonts w:hint="eastAsia"/>
        </w:rPr>
        <w:t>最大允许误差：±</w:t>
      </w:r>
      <w:r>
        <w:rPr>
          <w:rFonts w:hint="eastAsia"/>
        </w:rPr>
        <w:t>1%</w:t>
      </w:r>
      <w:r>
        <w:rPr>
          <w:rFonts w:hint="eastAsia"/>
        </w:rPr>
        <w:t>。</w:t>
      </w:r>
      <w:bookmarkEnd w:id="132"/>
      <w:bookmarkEnd w:id="133"/>
      <w:bookmarkEnd w:id="134"/>
      <w:bookmarkEnd w:id="135"/>
    </w:p>
    <w:p w:rsidR="006B0FD1" w:rsidRDefault="00AE56F1">
      <w:pPr>
        <w:pStyle w:val="23"/>
        <w:jc w:val="both"/>
        <w:outlineLvl w:val="9"/>
      </w:pPr>
      <w:r>
        <w:rPr>
          <w:rFonts w:hint="eastAsia"/>
        </w:rPr>
        <w:t xml:space="preserve">4.1.2  </w:t>
      </w:r>
      <w:r>
        <w:rPr>
          <w:rFonts w:hint="eastAsia"/>
        </w:rPr>
        <w:t>重复性：</w:t>
      </w:r>
      <w:r>
        <w:rPr>
          <w:rFonts w:hint="eastAsia"/>
        </w:rPr>
        <w:t>1%</w:t>
      </w:r>
      <w:r>
        <w:rPr>
          <w:rFonts w:hint="eastAsia"/>
        </w:rPr>
        <w:t>。</w:t>
      </w:r>
    </w:p>
    <w:p w:rsidR="006B0FD1" w:rsidRDefault="00AE56F1">
      <w:pPr>
        <w:pStyle w:val="23"/>
        <w:jc w:val="both"/>
        <w:outlineLvl w:val="9"/>
      </w:pPr>
      <w:r>
        <w:rPr>
          <w:rFonts w:hint="eastAsia"/>
        </w:rPr>
        <w:t xml:space="preserve">4.1.3  </w:t>
      </w:r>
      <w:r>
        <w:rPr>
          <w:rFonts w:hint="eastAsia"/>
        </w:rPr>
        <w:t>偏载：±</w:t>
      </w:r>
      <w:r>
        <w:rPr>
          <w:rFonts w:hint="eastAsia"/>
        </w:rPr>
        <w:t>1%</w:t>
      </w:r>
      <w:r>
        <w:rPr>
          <w:rFonts w:hint="eastAsia"/>
        </w:rPr>
        <w:t>。</w:t>
      </w:r>
    </w:p>
    <w:p w:rsidR="006B0FD1" w:rsidRDefault="00AE56F1">
      <w:pPr>
        <w:pStyle w:val="32"/>
        <w:spacing w:line="360" w:lineRule="auto"/>
        <w:jc w:val="both"/>
        <w:outlineLvl w:val="1"/>
      </w:pPr>
      <w:bookmarkStart w:id="136" w:name="_Toc62398530"/>
      <w:bookmarkStart w:id="137" w:name="_Toc62399012"/>
      <w:bookmarkStart w:id="138" w:name="_Toc62398421"/>
      <w:bookmarkStart w:id="139" w:name="_Toc128725566"/>
      <w:r>
        <w:rPr>
          <w:rFonts w:hint="eastAsia"/>
        </w:rPr>
        <w:t xml:space="preserve">4.2  </w:t>
      </w:r>
      <w:bookmarkEnd w:id="136"/>
      <w:bookmarkEnd w:id="137"/>
      <w:bookmarkEnd w:id="138"/>
      <w:r>
        <w:rPr>
          <w:rFonts w:hint="eastAsia"/>
        </w:rPr>
        <w:t>长度测量</w:t>
      </w:r>
      <w:bookmarkEnd w:id="139"/>
    </w:p>
    <w:p w:rsidR="006B0FD1" w:rsidRDefault="00AE56F1">
      <w:pPr>
        <w:pStyle w:val="23"/>
        <w:jc w:val="both"/>
        <w:outlineLvl w:val="9"/>
      </w:pPr>
      <w:bookmarkStart w:id="140" w:name="_Toc62398422"/>
      <w:bookmarkStart w:id="141" w:name="_Toc62398531"/>
      <w:bookmarkStart w:id="142" w:name="_Toc62399013"/>
      <w:bookmarkStart w:id="143" w:name="_Toc62399122"/>
      <w:bookmarkEnd w:id="125"/>
      <w:bookmarkEnd w:id="126"/>
      <w:bookmarkEnd w:id="127"/>
      <w:bookmarkEnd w:id="128"/>
      <w:bookmarkEnd w:id="129"/>
      <w:r>
        <w:rPr>
          <w:rFonts w:hint="eastAsia"/>
        </w:rPr>
        <w:t xml:space="preserve">4.2.1  </w:t>
      </w:r>
      <w:r>
        <w:rPr>
          <w:rFonts w:hint="eastAsia"/>
        </w:rPr>
        <w:t>最大允许误差：±</w:t>
      </w:r>
      <w:r>
        <w:rPr>
          <w:rFonts w:hint="eastAsia"/>
        </w:rPr>
        <w:t>1mm</w:t>
      </w:r>
      <w:r>
        <w:rPr>
          <w:rFonts w:hint="eastAsia"/>
        </w:rPr>
        <w:t>。</w:t>
      </w:r>
    </w:p>
    <w:p w:rsidR="006B0FD1" w:rsidRDefault="00AE56F1">
      <w:pPr>
        <w:spacing w:line="360" w:lineRule="auto"/>
        <w:jc w:val="both"/>
        <w:outlineLvl w:val="9"/>
        <w:rPr>
          <w:sz w:val="21"/>
          <w:szCs w:val="21"/>
        </w:rPr>
      </w:pPr>
      <w:r>
        <w:rPr>
          <w:rFonts w:hint="eastAsia"/>
          <w:sz w:val="21"/>
          <w:szCs w:val="21"/>
        </w:rPr>
        <w:t xml:space="preserve">    </w:t>
      </w:r>
      <w:r>
        <w:rPr>
          <w:rFonts w:hint="eastAsia"/>
          <w:sz w:val="21"/>
          <w:szCs w:val="21"/>
        </w:rPr>
        <w:t>注：以上技术指标不用于合格性判定，仅供参考。</w:t>
      </w:r>
      <w:bookmarkEnd w:id="140"/>
      <w:bookmarkEnd w:id="141"/>
      <w:bookmarkEnd w:id="142"/>
      <w:bookmarkEnd w:id="143"/>
    </w:p>
    <w:p w:rsidR="006B0FD1" w:rsidRDefault="00AE56F1">
      <w:pPr>
        <w:pStyle w:val="2"/>
        <w:spacing w:before="163" w:after="163"/>
        <w:jc w:val="both"/>
      </w:pPr>
      <w:bookmarkStart w:id="144" w:name="_Toc37921681"/>
      <w:bookmarkStart w:id="145" w:name="_Toc128725567"/>
      <w:bookmarkStart w:id="146" w:name="_Toc62398423"/>
      <w:bookmarkStart w:id="147" w:name="_Toc62399014"/>
      <w:bookmarkStart w:id="148" w:name="_Toc62398532"/>
      <w:r>
        <w:rPr>
          <w:rFonts w:ascii="黑体" w:hAnsi="黑体" w:hint="eastAsia"/>
        </w:rPr>
        <w:t xml:space="preserve">5  </w:t>
      </w:r>
      <w:r>
        <w:rPr>
          <w:rFonts w:hint="eastAsia"/>
        </w:rPr>
        <w:t>校准条件</w:t>
      </w:r>
      <w:bookmarkEnd w:id="144"/>
      <w:bookmarkEnd w:id="145"/>
      <w:bookmarkEnd w:id="146"/>
      <w:bookmarkEnd w:id="147"/>
      <w:bookmarkEnd w:id="148"/>
    </w:p>
    <w:p w:rsidR="006B0FD1" w:rsidRDefault="00AE56F1">
      <w:pPr>
        <w:pStyle w:val="23"/>
        <w:jc w:val="both"/>
        <w:outlineLvl w:val="2"/>
      </w:pPr>
      <w:bookmarkStart w:id="149" w:name="_Toc37921682"/>
      <w:bookmarkStart w:id="150" w:name="_Toc62399015"/>
      <w:bookmarkStart w:id="151" w:name="_Toc128725568"/>
      <w:bookmarkStart w:id="152" w:name="_Toc62398424"/>
      <w:bookmarkStart w:id="153" w:name="_Toc62398533"/>
      <w:r>
        <w:rPr>
          <w:rFonts w:hint="eastAsia"/>
        </w:rPr>
        <w:t xml:space="preserve">5.1  </w:t>
      </w:r>
      <w:r>
        <w:rPr>
          <w:rFonts w:hint="eastAsia"/>
        </w:rPr>
        <w:t>环境条件</w:t>
      </w:r>
      <w:bookmarkEnd w:id="149"/>
      <w:bookmarkEnd w:id="150"/>
      <w:bookmarkEnd w:id="151"/>
      <w:bookmarkEnd w:id="152"/>
      <w:bookmarkEnd w:id="153"/>
    </w:p>
    <w:p w:rsidR="006B0FD1" w:rsidRDefault="00AE56F1">
      <w:pPr>
        <w:pStyle w:val="32"/>
        <w:spacing w:line="360" w:lineRule="auto"/>
        <w:jc w:val="both"/>
        <w:outlineLvl w:val="9"/>
        <w:rPr>
          <w:color w:val="000000"/>
        </w:rPr>
      </w:pPr>
      <w:bookmarkStart w:id="154" w:name="_Toc37940599"/>
      <w:bookmarkStart w:id="155" w:name="_Toc37921683"/>
      <w:bookmarkStart w:id="156" w:name="_Toc38372224"/>
      <w:bookmarkStart w:id="157" w:name="_Toc38372691"/>
      <w:r>
        <w:rPr>
          <w:rFonts w:hint="eastAsia"/>
          <w:color w:val="000000"/>
        </w:rPr>
        <w:t>5</w:t>
      </w:r>
      <w:r>
        <w:rPr>
          <w:color w:val="000000"/>
        </w:rPr>
        <w:t>.1.1</w:t>
      </w:r>
      <w:r>
        <w:rPr>
          <w:rFonts w:hint="eastAsia"/>
          <w:color w:val="000000"/>
        </w:rPr>
        <w:t xml:space="preserve">  </w:t>
      </w:r>
      <w:r>
        <w:rPr>
          <w:rFonts w:hint="eastAsia"/>
          <w:color w:val="000000"/>
        </w:rPr>
        <w:t>相对湿度：≤</w:t>
      </w:r>
      <w:r>
        <w:rPr>
          <w:rFonts w:hint="eastAsia"/>
          <w:color w:val="000000"/>
        </w:rPr>
        <w:t>85%</w:t>
      </w:r>
      <w:r>
        <w:rPr>
          <w:rFonts w:hint="eastAsia"/>
          <w:color w:val="000000"/>
        </w:rPr>
        <w:t>。</w:t>
      </w:r>
      <w:bookmarkEnd w:id="154"/>
      <w:bookmarkEnd w:id="155"/>
      <w:bookmarkEnd w:id="156"/>
      <w:bookmarkEnd w:id="157"/>
    </w:p>
    <w:p w:rsidR="006B0FD1" w:rsidRDefault="00AE56F1">
      <w:pPr>
        <w:pStyle w:val="32"/>
        <w:spacing w:line="360" w:lineRule="auto"/>
        <w:jc w:val="both"/>
        <w:outlineLvl w:val="9"/>
        <w:rPr>
          <w:color w:val="000000"/>
        </w:rPr>
      </w:pPr>
      <w:bookmarkStart w:id="158" w:name="_Toc38372225"/>
      <w:bookmarkStart w:id="159" w:name="_Toc37940600"/>
      <w:bookmarkStart w:id="160" w:name="_Toc38372692"/>
      <w:bookmarkStart w:id="161" w:name="_Toc37921684"/>
      <w:r>
        <w:rPr>
          <w:rFonts w:hint="eastAsia"/>
          <w:color w:val="000000"/>
        </w:rPr>
        <w:t>5</w:t>
      </w:r>
      <w:r>
        <w:rPr>
          <w:color w:val="000000"/>
        </w:rPr>
        <w:t>.1.2</w:t>
      </w:r>
      <w:r>
        <w:rPr>
          <w:rFonts w:hint="eastAsia"/>
          <w:color w:val="000000"/>
        </w:rPr>
        <w:t xml:space="preserve">  </w:t>
      </w:r>
      <w:r>
        <w:rPr>
          <w:rFonts w:hint="eastAsia"/>
          <w:color w:val="000000"/>
        </w:rPr>
        <w:t>温度：（</w:t>
      </w:r>
      <w:r>
        <w:rPr>
          <w:rFonts w:hint="eastAsia"/>
          <w:color w:val="000000"/>
        </w:rPr>
        <w:t>20</w:t>
      </w:r>
      <w:r>
        <w:rPr>
          <w:rFonts w:hint="eastAsia"/>
          <w:color w:val="000000"/>
        </w:rPr>
        <w:t>±</w:t>
      </w:r>
      <w:r>
        <w:rPr>
          <w:rFonts w:hint="eastAsia"/>
          <w:color w:val="000000"/>
        </w:rPr>
        <w:t>5</w:t>
      </w:r>
      <w:r>
        <w:rPr>
          <w:rFonts w:hint="eastAsia"/>
          <w:color w:val="000000"/>
        </w:rPr>
        <w:t>）℃。</w:t>
      </w:r>
      <w:bookmarkEnd w:id="158"/>
      <w:bookmarkEnd w:id="159"/>
      <w:bookmarkEnd w:id="160"/>
      <w:bookmarkEnd w:id="161"/>
    </w:p>
    <w:p w:rsidR="006B0FD1" w:rsidRDefault="00AE56F1">
      <w:pPr>
        <w:pStyle w:val="32"/>
        <w:spacing w:line="360" w:lineRule="auto"/>
        <w:jc w:val="both"/>
        <w:outlineLvl w:val="9"/>
        <w:rPr>
          <w:color w:val="000000"/>
        </w:rPr>
      </w:pPr>
      <w:r>
        <w:rPr>
          <w:rFonts w:hint="eastAsia"/>
          <w:color w:val="000000"/>
        </w:rPr>
        <w:t xml:space="preserve">5.1.3  </w:t>
      </w:r>
      <w:r>
        <w:rPr>
          <w:rFonts w:hint="eastAsia"/>
          <w:color w:val="000000"/>
        </w:rPr>
        <w:t>校准前，被校仪器和标准器在室内平衡温度的时间不少于</w:t>
      </w:r>
      <w:r>
        <w:rPr>
          <w:rFonts w:hint="eastAsia"/>
          <w:color w:val="000000"/>
        </w:rPr>
        <w:t>0.5h</w:t>
      </w:r>
      <w:r>
        <w:rPr>
          <w:rFonts w:hint="eastAsia"/>
          <w:color w:val="000000"/>
        </w:rPr>
        <w:t>。</w:t>
      </w:r>
    </w:p>
    <w:p w:rsidR="006B0FD1" w:rsidRDefault="00AE56F1">
      <w:pPr>
        <w:pStyle w:val="23"/>
        <w:jc w:val="both"/>
        <w:outlineLvl w:val="2"/>
        <w:rPr>
          <w:color w:val="000000"/>
        </w:rPr>
      </w:pPr>
      <w:bookmarkStart w:id="162" w:name="_Toc37921687"/>
      <w:bookmarkStart w:id="163" w:name="_Toc128725569"/>
      <w:bookmarkStart w:id="164" w:name="_Toc62399016"/>
      <w:bookmarkStart w:id="165" w:name="_Toc62398425"/>
      <w:bookmarkStart w:id="166" w:name="_Toc62398534"/>
      <w:r>
        <w:rPr>
          <w:rFonts w:hint="eastAsia"/>
          <w:color w:val="000000"/>
        </w:rPr>
        <w:t xml:space="preserve">5.2  </w:t>
      </w:r>
      <w:r>
        <w:rPr>
          <w:rFonts w:hint="eastAsia"/>
          <w:color w:val="000000"/>
        </w:rPr>
        <w:t>测量标准</w:t>
      </w:r>
      <w:bookmarkEnd w:id="162"/>
      <w:r>
        <w:rPr>
          <w:rFonts w:hint="eastAsia"/>
          <w:color w:val="000000"/>
        </w:rPr>
        <w:t>及其他设备</w:t>
      </w:r>
      <w:bookmarkEnd w:id="163"/>
      <w:bookmarkEnd w:id="164"/>
      <w:bookmarkEnd w:id="165"/>
      <w:bookmarkEnd w:id="166"/>
    </w:p>
    <w:p w:rsidR="006B0FD1" w:rsidRDefault="00AE56F1">
      <w:pPr>
        <w:pStyle w:val="32"/>
        <w:spacing w:line="360" w:lineRule="auto"/>
        <w:jc w:val="both"/>
        <w:outlineLvl w:val="9"/>
        <w:rPr>
          <w:color w:val="000000"/>
        </w:rPr>
      </w:pPr>
      <w:bookmarkStart w:id="167" w:name="_Toc37921688"/>
      <w:bookmarkStart w:id="168" w:name="_Toc38372696"/>
      <w:bookmarkStart w:id="169" w:name="_Toc38372229"/>
      <w:bookmarkStart w:id="170" w:name="_Toc37940604"/>
      <w:r>
        <w:rPr>
          <w:rFonts w:hint="eastAsia"/>
          <w:color w:val="000000"/>
        </w:rPr>
        <w:t xml:space="preserve">5.2.1  </w:t>
      </w:r>
      <w:r>
        <w:rPr>
          <w:rFonts w:hint="eastAsia"/>
          <w:color w:val="000000"/>
        </w:rPr>
        <w:t>称量标准及其他设备</w:t>
      </w:r>
    </w:p>
    <w:p w:rsidR="006B0FD1" w:rsidRDefault="00AE56F1">
      <w:pPr>
        <w:pStyle w:val="32"/>
        <w:spacing w:line="360" w:lineRule="auto"/>
        <w:jc w:val="both"/>
        <w:outlineLvl w:val="9"/>
        <w:rPr>
          <w:color w:val="000000"/>
        </w:rPr>
      </w:pPr>
      <w:r>
        <w:rPr>
          <w:rFonts w:hint="eastAsia"/>
          <w:color w:val="000000"/>
        </w:rPr>
        <w:t xml:space="preserve">5.2.1.1  </w:t>
      </w:r>
      <w:r>
        <w:rPr>
          <w:rFonts w:hint="eastAsia"/>
          <w:color w:val="000000"/>
        </w:rPr>
        <w:t>选用</w:t>
      </w:r>
      <w:r>
        <w:rPr>
          <w:rFonts w:hint="eastAsia"/>
          <w:color w:val="000000"/>
        </w:rPr>
        <w:t>M</w:t>
      </w:r>
      <w:r>
        <w:rPr>
          <w:rFonts w:hint="eastAsia"/>
          <w:color w:val="000000"/>
          <w:vertAlign w:val="subscript"/>
        </w:rPr>
        <w:t>1</w:t>
      </w:r>
      <w:r>
        <w:rPr>
          <w:rFonts w:hint="eastAsia"/>
          <w:color w:val="000000"/>
        </w:rPr>
        <w:t>等级砝码，应符合</w:t>
      </w:r>
      <w:r>
        <w:rPr>
          <w:rFonts w:hint="eastAsia"/>
          <w:color w:val="000000"/>
        </w:rPr>
        <w:t>JJG 99</w:t>
      </w:r>
      <w:r>
        <w:rPr>
          <w:rFonts w:hint="eastAsia"/>
          <w:color w:val="000000"/>
        </w:rPr>
        <w:t>《砝码》的要求。</w:t>
      </w:r>
    </w:p>
    <w:p w:rsidR="006B0FD1" w:rsidRDefault="00AE56F1">
      <w:pPr>
        <w:pStyle w:val="32"/>
        <w:spacing w:line="360" w:lineRule="auto"/>
        <w:jc w:val="both"/>
        <w:outlineLvl w:val="9"/>
        <w:rPr>
          <w:color w:val="000000"/>
        </w:rPr>
      </w:pPr>
      <w:r>
        <w:rPr>
          <w:rFonts w:hint="eastAsia"/>
          <w:color w:val="000000"/>
        </w:rPr>
        <w:t xml:space="preserve">5.2.1.2  </w:t>
      </w:r>
      <w:r>
        <w:rPr>
          <w:rFonts w:hint="eastAsia"/>
          <w:color w:val="000000"/>
        </w:rPr>
        <w:t>校准用砝码的数量应满足称量校准的要求。</w:t>
      </w:r>
    </w:p>
    <w:p w:rsidR="006B0FD1" w:rsidRDefault="00AE56F1">
      <w:pPr>
        <w:pStyle w:val="32"/>
        <w:spacing w:line="360" w:lineRule="auto"/>
        <w:jc w:val="both"/>
        <w:outlineLvl w:val="9"/>
        <w:rPr>
          <w:color w:val="000000"/>
        </w:rPr>
      </w:pPr>
      <w:r>
        <w:rPr>
          <w:rFonts w:hint="eastAsia"/>
          <w:color w:val="000000"/>
        </w:rPr>
        <w:t xml:space="preserve">5.2.1.3  </w:t>
      </w:r>
      <w:r>
        <w:rPr>
          <w:rFonts w:hint="eastAsia"/>
          <w:color w:val="000000"/>
        </w:rPr>
        <w:t>允许使用同准确度等级的其他设备。</w:t>
      </w:r>
    </w:p>
    <w:p w:rsidR="006B0FD1" w:rsidRDefault="00AE56F1">
      <w:pPr>
        <w:pStyle w:val="32"/>
        <w:spacing w:line="360" w:lineRule="auto"/>
        <w:jc w:val="both"/>
        <w:outlineLvl w:val="9"/>
        <w:rPr>
          <w:color w:val="000000"/>
        </w:rPr>
      </w:pPr>
      <w:r>
        <w:rPr>
          <w:rFonts w:hint="eastAsia"/>
          <w:color w:val="000000"/>
        </w:rPr>
        <w:t xml:space="preserve">5.2.2  </w:t>
      </w:r>
      <w:r>
        <w:rPr>
          <w:rFonts w:hint="eastAsia"/>
          <w:color w:val="000000"/>
        </w:rPr>
        <w:t>长度测量标准</w:t>
      </w:r>
      <w:r>
        <w:rPr>
          <w:rFonts w:hint="eastAsia"/>
          <w:color w:val="000000"/>
        </w:rPr>
        <w:t>及其他设备</w:t>
      </w:r>
    </w:p>
    <w:p w:rsidR="006B0FD1" w:rsidRDefault="00AE56F1">
      <w:pPr>
        <w:pStyle w:val="32"/>
        <w:spacing w:line="360" w:lineRule="auto"/>
        <w:jc w:val="both"/>
        <w:outlineLvl w:val="9"/>
        <w:rPr>
          <w:color w:val="000000"/>
        </w:rPr>
      </w:pPr>
      <w:r>
        <w:rPr>
          <w:rFonts w:hint="eastAsia"/>
          <w:color w:val="000000"/>
        </w:rPr>
        <w:t xml:space="preserve">5.2.2.1  </w:t>
      </w:r>
      <w:r>
        <w:rPr>
          <w:rFonts w:hint="eastAsia"/>
          <w:color w:val="000000"/>
        </w:rPr>
        <w:t>量块，准确度等级：</w:t>
      </w:r>
      <w:r>
        <w:rPr>
          <w:rFonts w:hint="eastAsia"/>
          <w:color w:val="000000"/>
        </w:rPr>
        <w:t>3</w:t>
      </w:r>
      <w:r>
        <w:rPr>
          <w:rFonts w:hint="eastAsia"/>
          <w:color w:val="000000"/>
        </w:rPr>
        <w:t>级</w:t>
      </w:r>
      <w:r w:rsidR="00E014E8">
        <w:rPr>
          <w:rFonts w:hint="eastAsia"/>
          <w:color w:val="000000"/>
        </w:rPr>
        <w:t>或5等</w:t>
      </w:r>
      <w:r>
        <w:rPr>
          <w:rFonts w:hint="eastAsia"/>
          <w:color w:val="000000"/>
        </w:rPr>
        <w:t>。</w:t>
      </w:r>
    </w:p>
    <w:p w:rsidR="006B0FD1" w:rsidRDefault="00AE56F1">
      <w:pPr>
        <w:pStyle w:val="32"/>
        <w:spacing w:line="360" w:lineRule="auto"/>
        <w:jc w:val="both"/>
        <w:outlineLvl w:val="9"/>
        <w:rPr>
          <w:color w:val="000000"/>
        </w:rPr>
      </w:pPr>
      <w:r>
        <w:rPr>
          <w:rFonts w:hint="eastAsia"/>
          <w:color w:val="000000"/>
        </w:rPr>
        <w:t xml:space="preserve">5.2.2.2  </w:t>
      </w:r>
      <w:r>
        <w:rPr>
          <w:rFonts w:hint="eastAsia"/>
          <w:color w:val="000000"/>
        </w:rPr>
        <w:t>校准用量块的长度范围应满足称量校准要求。</w:t>
      </w:r>
    </w:p>
    <w:p w:rsidR="006B0FD1" w:rsidRDefault="00AE56F1">
      <w:pPr>
        <w:pStyle w:val="32"/>
        <w:spacing w:line="360" w:lineRule="auto"/>
        <w:jc w:val="both"/>
        <w:outlineLvl w:val="9"/>
        <w:rPr>
          <w:color w:val="000000"/>
        </w:rPr>
      </w:pPr>
      <w:r>
        <w:rPr>
          <w:rFonts w:hint="eastAsia"/>
          <w:color w:val="000000"/>
        </w:rPr>
        <w:t xml:space="preserve">5.2.2.3  </w:t>
      </w:r>
      <w:r>
        <w:rPr>
          <w:rFonts w:hint="eastAsia"/>
          <w:color w:val="000000"/>
        </w:rPr>
        <w:t>允许使用同准确度等级的其他设备，例如：标准棒。</w:t>
      </w:r>
    </w:p>
    <w:p w:rsidR="006B0FD1" w:rsidRDefault="00AE56F1">
      <w:pPr>
        <w:pStyle w:val="32"/>
        <w:spacing w:line="360" w:lineRule="auto"/>
        <w:jc w:val="both"/>
        <w:outlineLvl w:val="9"/>
        <w:rPr>
          <w:color w:val="000000"/>
        </w:rPr>
      </w:pPr>
      <w:r>
        <w:rPr>
          <w:rFonts w:hint="eastAsia"/>
          <w:color w:val="000000"/>
        </w:rPr>
        <w:t xml:space="preserve">5.2.3  </w:t>
      </w:r>
      <w:r>
        <w:rPr>
          <w:rFonts w:hint="eastAsia"/>
          <w:color w:val="000000"/>
        </w:rPr>
        <w:t>辅助装置</w:t>
      </w:r>
    </w:p>
    <w:p w:rsidR="006B0FD1" w:rsidRDefault="00AE56F1">
      <w:pPr>
        <w:pStyle w:val="32"/>
        <w:spacing w:line="360" w:lineRule="auto"/>
        <w:ind w:firstLineChars="200" w:firstLine="480"/>
        <w:jc w:val="both"/>
        <w:outlineLvl w:val="9"/>
        <w:rPr>
          <w:color w:val="000000"/>
        </w:rPr>
      </w:pPr>
      <w:r>
        <w:rPr>
          <w:rFonts w:hint="eastAsia"/>
          <w:color w:val="000000"/>
        </w:rPr>
        <w:t>使用长板</w:t>
      </w:r>
      <w:r w:rsidR="00CD0025">
        <w:rPr>
          <w:rFonts w:hint="eastAsia"/>
          <w:color w:val="000000"/>
        </w:rPr>
        <w:t>、量块专用夹具</w:t>
      </w:r>
      <w:r>
        <w:rPr>
          <w:rFonts w:hint="eastAsia"/>
          <w:color w:val="000000"/>
        </w:rPr>
        <w:t>等辅助装置进行</w:t>
      </w:r>
      <w:r>
        <w:rPr>
          <w:rFonts w:hint="eastAsia"/>
          <w:color w:val="000000"/>
        </w:rPr>
        <w:t>校准。</w:t>
      </w:r>
    </w:p>
    <w:p w:rsidR="006B0FD1" w:rsidRDefault="00AE56F1">
      <w:pPr>
        <w:pStyle w:val="2"/>
        <w:spacing w:before="163" w:after="163"/>
        <w:jc w:val="both"/>
        <w:rPr>
          <w:rFonts w:ascii="黑体" w:hAnsi="黑体"/>
        </w:rPr>
      </w:pPr>
      <w:bookmarkStart w:id="171" w:name="_Toc16779057"/>
      <w:bookmarkStart w:id="172" w:name="_Toc37921694"/>
      <w:bookmarkStart w:id="173" w:name="_Toc62398535"/>
      <w:bookmarkStart w:id="174" w:name="_Toc62399017"/>
      <w:bookmarkStart w:id="175" w:name="_Toc62398426"/>
      <w:bookmarkStart w:id="176" w:name="_Toc16858870"/>
      <w:bookmarkStart w:id="177" w:name="_Toc128725570"/>
      <w:bookmarkEnd w:id="130"/>
      <w:bookmarkEnd w:id="131"/>
      <w:bookmarkEnd w:id="167"/>
      <w:bookmarkEnd w:id="168"/>
      <w:bookmarkEnd w:id="169"/>
      <w:bookmarkEnd w:id="170"/>
      <w:r>
        <w:rPr>
          <w:rFonts w:ascii="黑体" w:hAnsi="黑体" w:hint="eastAsia"/>
        </w:rPr>
        <w:t xml:space="preserve">6  </w:t>
      </w:r>
      <w:r>
        <w:rPr>
          <w:rFonts w:ascii="黑体" w:hAnsi="黑体" w:hint="eastAsia"/>
        </w:rPr>
        <w:t>校准</w:t>
      </w:r>
      <w:r>
        <w:rPr>
          <w:rFonts w:ascii="黑体" w:hAnsi="黑体"/>
        </w:rPr>
        <w:t>项目和校准方法</w:t>
      </w:r>
      <w:bookmarkEnd w:id="171"/>
      <w:bookmarkEnd w:id="172"/>
      <w:bookmarkEnd w:id="173"/>
      <w:bookmarkEnd w:id="174"/>
      <w:bookmarkEnd w:id="175"/>
      <w:bookmarkEnd w:id="176"/>
      <w:bookmarkEnd w:id="177"/>
    </w:p>
    <w:p w:rsidR="006B0FD1" w:rsidRDefault="00AE56F1">
      <w:pPr>
        <w:pStyle w:val="23"/>
        <w:jc w:val="both"/>
        <w:outlineLvl w:val="2"/>
      </w:pPr>
      <w:bookmarkStart w:id="178" w:name="_Toc128725571"/>
      <w:bookmarkStart w:id="179" w:name="_Toc36734362"/>
      <w:bookmarkStart w:id="180" w:name="_Toc17656"/>
      <w:bookmarkStart w:id="181" w:name="_Toc10293957"/>
      <w:bookmarkStart w:id="182" w:name="_Toc16779058"/>
      <w:bookmarkStart w:id="183" w:name="_Toc36734082"/>
      <w:bookmarkStart w:id="184" w:name="_Toc36734841"/>
      <w:bookmarkStart w:id="185" w:name="_Toc37921695"/>
      <w:bookmarkStart w:id="186" w:name="_Toc16858871"/>
      <w:bookmarkStart w:id="187" w:name="_Toc36733885"/>
      <w:bookmarkStart w:id="188" w:name="_Toc15474967"/>
      <w:bookmarkStart w:id="189" w:name="_Toc36734574"/>
      <w:bookmarkStart w:id="190" w:name="_Toc62399018"/>
      <w:bookmarkStart w:id="191" w:name="_Toc62398536"/>
      <w:bookmarkStart w:id="192" w:name="_Toc62398427"/>
      <w:r>
        <w:rPr>
          <w:rFonts w:hint="eastAsia"/>
        </w:rPr>
        <w:t xml:space="preserve">6.1  </w:t>
      </w:r>
      <w:r>
        <w:rPr>
          <w:rFonts w:hint="eastAsia"/>
        </w:rPr>
        <w:t>校准项目</w:t>
      </w:r>
      <w:bookmarkEnd w:id="178"/>
    </w:p>
    <w:p w:rsidR="006B0FD1" w:rsidRDefault="00AE56F1">
      <w:pPr>
        <w:pStyle w:val="23"/>
        <w:jc w:val="both"/>
        <w:outlineLvl w:val="9"/>
      </w:pPr>
      <w:r>
        <w:rPr>
          <w:rFonts w:ascii="黑体" w:eastAsia="黑体" w:hAnsi="黑体" w:hint="eastAsia"/>
        </w:rPr>
        <w:lastRenderedPageBreak/>
        <w:t xml:space="preserve">    </w:t>
      </w:r>
      <w:r>
        <w:rPr>
          <w:rFonts w:cs="宋体" w:hint="eastAsia"/>
        </w:rPr>
        <w:t>称量</w:t>
      </w:r>
      <w:r>
        <w:rPr>
          <w:rFonts w:hint="eastAsia"/>
        </w:rPr>
        <w:t>示值误差、称重重复性、偏载、长度测量。</w:t>
      </w:r>
    </w:p>
    <w:p w:rsidR="006B0FD1" w:rsidRDefault="00AE56F1">
      <w:pPr>
        <w:pStyle w:val="23"/>
        <w:jc w:val="both"/>
        <w:outlineLvl w:val="2"/>
      </w:pPr>
      <w:bookmarkStart w:id="193" w:name="_Toc128725572"/>
      <w:bookmarkStart w:id="194" w:name="_Toc36734575"/>
      <w:bookmarkStart w:id="195" w:name="_Toc16858872"/>
      <w:bookmarkStart w:id="196" w:name="_Toc16779059"/>
      <w:bookmarkStart w:id="197" w:name="_Toc10293958"/>
      <w:bookmarkStart w:id="198" w:name="_Toc36734842"/>
      <w:bookmarkStart w:id="199" w:name="_Toc37921696"/>
      <w:bookmarkStart w:id="200" w:name="_Toc36734363"/>
      <w:bookmarkStart w:id="201" w:name="_Toc15474968"/>
      <w:bookmarkStart w:id="202" w:name="_Toc36733886"/>
      <w:bookmarkStart w:id="203" w:name="_Toc26304"/>
      <w:bookmarkStart w:id="204" w:name="_Toc36734083"/>
      <w:bookmarkEnd w:id="179"/>
      <w:bookmarkEnd w:id="180"/>
      <w:bookmarkEnd w:id="181"/>
      <w:bookmarkEnd w:id="182"/>
      <w:bookmarkEnd w:id="183"/>
      <w:bookmarkEnd w:id="184"/>
      <w:bookmarkEnd w:id="185"/>
      <w:bookmarkEnd w:id="186"/>
      <w:bookmarkEnd w:id="187"/>
      <w:bookmarkEnd w:id="188"/>
      <w:bookmarkEnd w:id="189"/>
      <w:r>
        <w:rPr>
          <w:rFonts w:hint="eastAsia"/>
        </w:rPr>
        <w:t xml:space="preserve">6.2  </w:t>
      </w:r>
      <w:r>
        <w:rPr>
          <w:rFonts w:hint="eastAsia"/>
        </w:rPr>
        <w:t>校准方法</w:t>
      </w:r>
      <w:bookmarkEnd w:id="193"/>
    </w:p>
    <w:p w:rsidR="006B0FD1" w:rsidRDefault="00AE56F1">
      <w:pPr>
        <w:pStyle w:val="23"/>
        <w:jc w:val="both"/>
        <w:outlineLvl w:val="2"/>
      </w:pPr>
      <w:bookmarkStart w:id="205" w:name="_Toc128725573"/>
      <w:r>
        <w:rPr>
          <w:rFonts w:hint="eastAsia"/>
        </w:rPr>
        <w:t xml:space="preserve">6.2.1  </w:t>
      </w:r>
      <w:r>
        <w:rPr>
          <w:rFonts w:hint="eastAsia"/>
        </w:rPr>
        <w:t>校准前准备</w:t>
      </w:r>
      <w:bookmarkEnd w:id="205"/>
    </w:p>
    <w:p w:rsidR="006B0FD1" w:rsidRDefault="00AE56F1">
      <w:pPr>
        <w:pStyle w:val="23"/>
        <w:jc w:val="both"/>
        <w:outlineLvl w:val="9"/>
      </w:pPr>
      <w:r>
        <w:rPr>
          <w:rFonts w:hint="eastAsia"/>
        </w:rPr>
        <w:t xml:space="preserve">6.2.1.1  </w:t>
      </w:r>
      <w:r>
        <w:rPr>
          <w:rFonts w:hint="eastAsia"/>
        </w:rPr>
        <w:t>外观及性能的检查</w:t>
      </w:r>
      <w:bookmarkStart w:id="206" w:name="_Toc62399019"/>
      <w:bookmarkStart w:id="207" w:name="_Toc62398537"/>
      <w:bookmarkStart w:id="208" w:name="_Toc62399128"/>
      <w:bookmarkStart w:id="209" w:name="_Toc62398428"/>
      <w:bookmarkEnd w:id="190"/>
      <w:bookmarkEnd w:id="191"/>
      <w:bookmarkEnd w:id="192"/>
      <w:r>
        <w:rPr>
          <w:rFonts w:hint="eastAsia"/>
        </w:rPr>
        <w:t>。钢筋重量偏差测量仪应有铭牌，铭牌上标明产品名称、型号、编号、制造厂名及日期，显示装置清晰，无影响读数的缺陷。</w:t>
      </w:r>
      <w:bookmarkEnd w:id="206"/>
      <w:bookmarkEnd w:id="207"/>
      <w:bookmarkEnd w:id="208"/>
      <w:bookmarkEnd w:id="209"/>
    </w:p>
    <w:p w:rsidR="006B0FD1" w:rsidRDefault="00AE56F1">
      <w:pPr>
        <w:pStyle w:val="23"/>
        <w:jc w:val="both"/>
        <w:outlineLvl w:val="9"/>
      </w:pPr>
      <w:r>
        <w:rPr>
          <w:rFonts w:hint="eastAsia"/>
        </w:rPr>
        <w:t xml:space="preserve">6.2.1.2  </w:t>
      </w:r>
      <w:r>
        <w:rPr>
          <w:rFonts w:hint="eastAsia"/>
        </w:rPr>
        <w:t>开机预热，预热时间大于等于制造厂商规定预热时间，一般不超过</w:t>
      </w:r>
      <w:r>
        <w:rPr>
          <w:rFonts w:hint="eastAsia"/>
        </w:rPr>
        <w:t>30min</w:t>
      </w:r>
      <w:r>
        <w:rPr>
          <w:rFonts w:hint="eastAsia"/>
        </w:rPr>
        <w:t>。</w:t>
      </w:r>
    </w:p>
    <w:p w:rsidR="006B0FD1" w:rsidRDefault="00AE56F1">
      <w:pPr>
        <w:pStyle w:val="23"/>
        <w:jc w:val="both"/>
        <w:outlineLvl w:val="9"/>
      </w:pPr>
      <w:r>
        <w:rPr>
          <w:rFonts w:hint="eastAsia"/>
        </w:rPr>
        <w:t xml:space="preserve">6.2.1.3  </w:t>
      </w:r>
      <w:r>
        <w:rPr>
          <w:rFonts w:hint="eastAsia"/>
        </w:rPr>
        <w:t>钢筋重量偏差测量仪应保持水平状态。</w:t>
      </w:r>
    </w:p>
    <w:p w:rsidR="006B0FD1" w:rsidRDefault="00AE56F1">
      <w:pPr>
        <w:pStyle w:val="23"/>
        <w:jc w:val="both"/>
        <w:outlineLvl w:val="9"/>
      </w:pPr>
      <w:r>
        <w:rPr>
          <w:rFonts w:hint="eastAsia"/>
        </w:rPr>
        <w:t xml:space="preserve">6.2.1.4  </w:t>
      </w:r>
      <w:r>
        <w:rPr>
          <w:rFonts w:hint="eastAsia"/>
        </w:rPr>
        <w:t>预加载一次最大称量载荷或确定的安全最大载荷，卸载全部载荷。</w:t>
      </w:r>
    </w:p>
    <w:p w:rsidR="006B0FD1" w:rsidRDefault="00AE56F1">
      <w:pPr>
        <w:pStyle w:val="23"/>
        <w:jc w:val="both"/>
        <w:outlineLvl w:val="9"/>
      </w:pPr>
      <w:r>
        <w:rPr>
          <w:rFonts w:hint="eastAsia"/>
        </w:rPr>
        <w:t xml:space="preserve">6.2.1.5  </w:t>
      </w:r>
      <w:r>
        <w:rPr>
          <w:rFonts w:hint="eastAsia"/>
        </w:rPr>
        <w:t>检查</w:t>
      </w:r>
      <w:r>
        <w:rPr>
          <w:rFonts w:hint="eastAsia"/>
        </w:rPr>
        <w:t>钢筋重量偏差测量仪</w:t>
      </w:r>
      <w:r>
        <w:rPr>
          <w:rFonts w:hint="eastAsia"/>
        </w:rPr>
        <w:t>是否处于正常工作状态。</w:t>
      </w:r>
    </w:p>
    <w:p w:rsidR="006B0FD1" w:rsidRDefault="00AE56F1">
      <w:pPr>
        <w:pStyle w:val="23"/>
        <w:jc w:val="both"/>
        <w:outlineLvl w:val="2"/>
      </w:pPr>
      <w:bookmarkStart w:id="210" w:name="_Toc62398538"/>
      <w:bookmarkStart w:id="211" w:name="_Toc62399020"/>
      <w:bookmarkStart w:id="212" w:name="_Toc62398429"/>
      <w:bookmarkStart w:id="213" w:name="_Toc128725574"/>
      <w:r>
        <w:rPr>
          <w:rFonts w:hint="eastAsia"/>
        </w:rPr>
        <w:t xml:space="preserve">6.2.2  </w:t>
      </w:r>
      <w:bookmarkEnd w:id="194"/>
      <w:bookmarkEnd w:id="195"/>
      <w:bookmarkEnd w:id="196"/>
      <w:bookmarkEnd w:id="197"/>
      <w:bookmarkEnd w:id="198"/>
      <w:bookmarkEnd w:id="199"/>
      <w:bookmarkEnd w:id="200"/>
      <w:bookmarkEnd w:id="201"/>
      <w:bookmarkEnd w:id="202"/>
      <w:bookmarkEnd w:id="203"/>
      <w:bookmarkEnd w:id="204"/>
      <w:bookmarkEnd w:id="210"/>
      <w:bookmarkEnd w:id="211"/>
      <w:bookmarkEnd w:id="212"/>
      <w:r>
        <w:rPr>
          <w:rFonts w:hint="eastAsia"/>
        </w:rPr>
        <w:t>称</w:t>
      </w:r>
      <w:bookmarkEnd w:id="213"/>
      <w:r>
        <w:rPr>
          <w:rFonts w:hint="eastAsia"/>
        </w:rPr>
        <w:t>量示值误差</w:t>
      </w:r>
    </w:p>
    <w:p w:rsidR="006B0FD1" w:rsidRDefault="00AE56F1">
      <w:pPr>
        <w:pStyle w:val="32"/>
        <w:spacing w:line="360" w:lineRule="auto"/>
        <w:ind w:firstLineChars="200" w:firstLine="480"/>
        <w:jc w:val="both"/>
        <w:outlineLvl w:val="9"/>
      </w:pPr>
      <w:bookmarkStart w:id="214" w:name="_Toc37857365"/>
      <w:bookmarkStart w:id="215" w:name="_Toc38372705"/>
      <w:bookmarkStart w:id="216" w:name="_Toc37857359"/>
      <w:bookmarkStart w:id="217" w:name="_Toc38372238"/>
      <w:bookmarkStart w:id="218" w:name="_Toc37921697"/>
      <w:bookmarkStart w:id="219" w:name="_Toc37940613"/>
      <w:r>
        <w:rPr>
          <w:rFonts w:hint="eastAsia"/>
        </w:rPr>
        <w:t>从零点起，使用砝码按从小到大的顺序逐步加载至最大载荷。应在称量范围内均匀选取测量点，至</w:t>
      </w:r>
      <w:r>
        <w:rPr>
          <w:rFonts w:hint="eastAsia"/>
        </w:rPr>
        <w:t>少选择</w:t>
      </w:r>
      <w:r>
        <w:rPr>
          <w:rFonts w:hint="eastAsia"/>
        </w:rPr>
        <w:t>5</w:t>
      </w:r>
      <w:r>
        <w:rPr>
          <w:rFonts w:hint="eastAsia"/>
        </w:rPr>
        <w:t>个不同的载荷，其中包括零点、接近</w:t>
      </w:r>
      <w:r>
        <w:rPr>
          <w:rFonts w:hint="eastAsia"/>
        </w:rPr>
        <w:t>1/2</w:t>
      </w:r>
      <w:r>
        <w:rPr>
          <w:rFonts w:hint="eastAsia"/>
        </w:rPr>
        <w:t>最大秤量点、最大秤量点或接近最大秤量点，可根据客户的需求选取或增加校准点。按公式（</w:t>
      </w:r>
      <w:r>
        <w:rPr>
          <w:rFonts w:hint="eastAsia"/>
        </w:rPr>
        <w:t>1</w:t>
      </w:r>
      <w:r>
        <w:rPr>
          <w:rFonts w:hint="eastAsia"/>
        </w:rPr>
        <w:t>）计算示值误差。</w:t>
      </w:r>
    </w:p>
    <w:p w:rsidR="006B0FD1" w:rsidRDefault="00AE56F1">
      <w:pPr>
        <w:pStyle w:val="32"/>
        <w:spacing w:line="360" w:lineRule="auto"/>
        <w:ind w:firstLineChars="200" w:firstLine="480"/>
        <w:jc w:val="center"/>
        <w:outlineLvl w:val="9"/>
      </w:pPr>
      <w:r>
        <w:rPr>
          <w:rFonts w:hint="eastAsia"/>
        </w:rPr>
        <w:t xml:space="preserve">                     </w:t>
      </w:r>
      <w:r>
        <w:rPr>
          <w:rFonts w:ascii="Times New Roman" w:hAnsi="Times New Roman"/>
          <w:i/>
        </w:rPr>
        <w:t>E=</w:t>
      </w:r>
      <w:r>
        <w:rPr>
          <w:rFonts w:ascii="Times New Roman" w:hAnsi="Times New Roman" w:hint="eastAsia"/>
        </w:rPr>
        <w:t>（</w:t>
      </w:r>
      <w:r>
        <w:rPr>
          <w:rFonts w:ascii="Times New Roman" w:hAnsi="Times New Roman" w:hint="eastAsia"/>
          <w:i/>
        </w:rPr>
        <w:t>P</w:t>
      </w:r>
      <w:r>
        <w:rPr>
          <w:rFonts w:ascii="Times New Roman" w:hAnsi="Times New Roman"/>
          <w:i/>
        </w:rPr>
        <w:t>-</w:t>
      </w:r>
      <w:r>
        <w:rPr>
          <w:rFonts w:ascii="Times New Roman" w:hAnsi="Times New Roman" w:hint="eastAsia"/>
          <w:i/>
        </w:rPr>
        <w:t>m</w:t>
      </w:r>
      <w:r>
        <w:rPr>
          <w:rFonts w:ascii="Times New Roman" w:hAnsi="Times New Roman" w:hint="eastAsia"/>
        </w:rPr>
        <w:t>）</w:t>
      </w:r>
      <w:r>
        <w:rPr>
          <w:rFonts w:ascii="Times New Roman" w:hAnsi="Times New Roman" w:hint="eastAsia"/>
        </w:rPr>
        <w:t>/m</w:t>
      </w:r>
      <w:r>
        <w:rPr>
          <w:rFonts w:hint="eastAsia"/>
        </w:rPr>
        <w:t xml:space="preserve">                             </w:t>
      </w:r>
      <w:r>
        <w:rPr>
          <w:rFonts w:hint="eastAsia"/>
        </w:rPr>
        <w:t>（</w:t>
      </w:r>
      <w:r>
        <w:rPr>
          <w:rFonts w:hint="eastAsia"/>
        </w:rPr>
        <w:t>1</w:t>
      </w:r>
      <w:r>
        <w:rPr>
          <w:rFonts w:hint="eastAsia"/>
        </w:rPr>
        <w:t>）</w:t>
      </w:r>
    </w:p>
    <w:p w:rsidR="006B0FD1" w:rsidRDefault="00AE56F1">
      <w:pPr>
        <w:pStyle w:val="32"/>
        <w:spacing w:line="360" w:lineRule="auto"/>
        <w:ind w:firstLineChars="200" w:firstLine="480"/>
        <w:jc w:val="both"/>
        <w:outlineLvl w:val="9"/>
      </w:pPr>
      <w:r>
        <w:rPr>
          <w:rFonts w:hint="eastAsia"/>
        </w:rPr>
        <w:t>式中：</w:t>
      </w:r>
    </w:p>
    <w:p w:rsidR="006B0FD1" w:rsidRDefault="006B0FD1">
      <w:pPr>
        <w:pStyle w:val="32"/>
        <w:spacing w:line="360" w:lineRule="auto"/>
        <w:ind w:firstLineChars="350" w:firstLine="840"/>
        <w:jc w:val="both"/>
        <w:outlineLvl w:val="9"/>
      </w:pPr>
      <w:r w:rsidRPr="006B0FD1">
        <w:rPr>
          <w:rFonts w:ascii="Times New Roman" w:hAnsi="Times New Roman"/>
          <w:i/>
        </w:rPr>
        <w:pict>
          <v:line id="直线 401" o:spid="_x0000_s1160" style="position:absolute;left:0;text-align:left;z-index:251691008" from="52.55pt,12.3pt" to="81.3pt,12.35pt" o:gfxdata="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O&#10;j/Tc1QAAAAkBAAAPAAAAAAAAAAEAIAAAACIAAABkcnMvZG93bnJldi54bWxQSwECFAAUAAAACACH&#10;TuJAggwEre4BAADtAwAADgAAAAAAAAABACAAAAAkAQAAZHJzL2Uyb0RvYy54bWxQSwUGAAAAAAYA&#10;BgBZAQAAhAUAAAAA&#10;"/>
        </w:pict>
      </w:r>
      <w:r w:rsidR="00AE56F1">
        <w:rPr>
          <w:rFonts w:ascii="Times New Roman" w:hAnsi="Times New Roman"/>
          <w:i/>
        </w:rPr>
        <w:t>E</w:t>
      </w:r>
      <w:r w:rsidR="00AE56F1">
        <w:rPr>
          <w:rFonts w:hint="eastAsia"/>
        </w:rPr>
        <w:t xml:space="preserve">       </w:t>
      </w:r>
      <w:r w:rsidR="00AE56F1">
        <w:rPr>
          <w:rFonts w:hint="eastAsia"/>
        </w:rPr>
        <w:t>称量示值误差，</w:t>
      </w:r>
      <w:r w:rsidR="00AE56F1">
        <w:rPr>
          <w:rFonts w:hint="eastAsia"/>
        </w:rPr>
        <w:t>%</w:t>
      </w:r>
      <w:r w:rsidR="00AE56F1">
        <w:rPr>
          <w:rFonts w:hint="eastAsia"/>
        </w:rPr>
        <w:t>；</w:t>
      </w:r>
    </w:p>
    <w:p w:rsidR="006B0FD1" w:rsidRDefault="006B0FD1">
      <w:pPr>
        <w:pStyle w:val="32"/>
        <w:spacing w:line="360" w:lineRule="auto"/>
        <w:ind w:firstLineChars="350" w:firstLine="840"/>
        <w:jc w:val="both"/>
        <w:outlineLvl w:val="9"/>
      </w:pPr>
      <w:r w:rsidRPr="006B0FD1">
        <w:rPr>
          <w:rFonts w:ascii="Times New Roman" w:hAnsi="Times New Roman"/>
          <w:i/>
        </w:rPr>
        <w:pict>
          <v:line id="_x0000_s1159" style="position:absolute;left:0;text-align:left;z-index:251692032" from="52.55pt,11.9pt" to="81.3pt,11.95pt" o:gfxdata="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EJ8k1QAAAAkBAAAPAAAAAAAAAAEAIAAAACIAAABkcnMvZG93bnJldi54bWxQSwECFAAUAAAACACH&#10;TuJAoSPAhu4BAADtAwAADgAAAAAAAAABACAAAAAkAQAAZHJzL2Uyb0RvYy54bWxQSwUGAAAAAAYA&#10;BgBZAQAAhAUAAAAA&#10;"/>
        </w:pict>
      </w:r>
      <w:r w:rsidR="00AE56F1">
        <w:rPr>
          <w:rFonts w:ascii="Times New Roman" w:hAnsi="Times New Roman" w:hint="eastAsia"/>
          <w:i/>
        </w:rPr>
        <w:t>P</w:t>
      </w:r>
      <w:r w:rsidR="00AE56F1">
        <w:rPr>
          <w:rFonts w:hint="eastAsia"/>
        </w:rPr>
        <w:t xml:space="preserve">       </w:t>
      </w:r>
      <w:r w:rsidR="00AE56F1">
        <w:rPr>
          <w:rFonts w:hint="eastAsia"/>
        </w:rPr>
        <w:t>钢筋重量偏差测量仪示值，</w:t>
      </w:r>
      <w:r w:rsidR="00AE56F1">
        <w:rPr>
          <w:rFonts w:hint="eastAsia"/>
        </w:rPr>
        <w:t>kg</w:t>
      </w:r>
      <w:r w:rsidR="00AE56F1">
        <w:rPr>
          <w:rFonts w:hint="eastAsia"/>
        </w:rPr>
        <w:t>或</w:t>
      </w:r>
      <w:r w:rsidR="00AE56F1">
        <w:rPr>
          <w:rFonts w:hint="eastAsia"/>
        </w:rPr>
        <w:t>g</w:t>
      </w:r>
      <w:r w:rsidR="00AE56F1">
        <w:rPr>
          <w:rFonts w:hint="eastAsia"/>
        </w:rPr>
        <w:t>；</w:t>
      </w:r>
    </w:p>
    <w:p w:rsidR="006B0FD1" w:rsidRDefault="006B0FD1">
      <w:pPr>
        <w:pStyle w:val="32"/>
        <w:spacing w:line="360" w:lineRule="auto"/>
        <w:ind w:firstLineChars="350" w:firstLine="840"/>
        <w:jc w:val="both"/>
        <w:outlineLvl w:val="9"/>
      </w:pPr>
      <w:r w:rsidRPr="006B0FD1">
        <w:rPr>
          <w:rFonts w:ascii="Times New Roman" w:hAnsi="Times New Roman"/>
          <w:i/>
        </w:rPr>
        <w:pict>
          <v:line id="_x0000_s1158" style="position:absolute;left:0;text-align:left;z-index:251693056" from="52.55pt,12.15pt" to="81.3pt,12.2pt" o:gfxdata="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YWC0tYAAAAJAQAADwAAAAAAAAABACAAAAAiAAAAZHJzL2Rvd25yZXYueG1sUEsBAhQAFAAAAAgA&#10;h07iQEjunFXuAQAA7QMAAA4AAAAAAAAAAQAgAAAAJQEAAGRycy9lMm9Eb2MueG1sUEsFBgAAAAAG&#10;AAYAWQEAAIUFAAAAAA==&#10;"/>
        </w:pict>
      </w:r>
      <w:r w:rsidR="00AE56F1">
        <w:rPr>
          <w:rFonts w:ascii="Times New Roman" w:hAnsi="Times New Roman" w:hint="eastAsia"/>
          <w:i/>
        </w:rPr>
        <w:t>m</w:t>
      </w:r>
      <w:r w:rsidR="00AE56F1">
        <w:rPr>
          <w:rFonts w:hint="eastAsia"/>
        </w:rPr>
        <w:t xml:space="preserve">       </w:t>
      </w:r>
      <w:r w:rsidR="00AE56F1">
        <w:rPr>
          <w:rFonts w:hint="eastAsia"/>
        </w:rPr>
        <w:t>砝码标称值，</w:t>
      </w:r>
      <w:r w:rsidR="00AE56F1">
        <w:rPr>
          <w:rFonts w:hint="eastAsia"/>
        </w:rPr>
        <w:t>kg</w:t>
      </w:r>
      <w:r w:rsidR="00AE56F1">
        <w:rPr>
          <w:rFonts w:hint="eastAsia"/>
        </w:rPr>
        <w:t>或</w:t>
      </w:r>
      <w:r w:rsidR="00AE56F1">
        <w:rPr>
          <w:rFonts w:hint="eastAsia"/>
        </w:rPr>
        <w:t>g</w:t>
      </w:r>
      <w:r w:rsidR="00AE56F1">
        <w:rPr>
          <w:rFonts w:hint="eastAsia"/>
        </w:rPr>
        <w:t>。</w:t>
      </w:r>
    </w:p>
    <w:p w:rsidR="006B0FD1" w:rsidRDefault="00AE56F1">
      <w:pPr>
        <w:pStyle w:val="32"/>
        <w:spacing w:line="360" w:lineRule="auto"/>
        <w:jc w:val="both"/>
      </w:pPr>
      <w:bookmarkStart w:id="220" w:name="_Toc83638724"/>
      <w:bookmarkStart w:id="221" w:name="_Toc128725575"/>
      <w:r>
        <w:rPr>
          <w:rFonts w:hint="eastAsia"/>
        </w:rPr>
        <w:t xml:space="preserve">6.2.3  </w:t>
      </w:r>
      <w:r>
        <w:rPr>
          <w:rFonts w:hint="eastAsia"/>
        </w:rPr>
        <w:t>称量重复性</w:t>
      </w:r>
      <w:bookmarkEnd w:id="220"/>
      <w:bookmarkEnd w:id="221"/>
    </w:p>
    <w:p w:rsidR="006B0FD1" w:rsidRDefault="00AE56F1">
      <w:pPr>
        <w:pStyle w:val="32"/>
        <w:spacing w:line="360" w:lineRule="auto"/>
        <w:ind w:firstLine="480"/>
        <w:jc w:val="both"/>
        <w:outlineLvl w:val="9"/>
      </w:pPr>
      <w:r>
        <w:rPr>
          <w:rFonts w:hint="eastAsia"/>
        </w:rPr>
        <w:t>用接近于</w:t>
      </w:r>
      <w:r>
        <w:rPr>
          <w:rFonts w:hint="eastAsia"/>
        </w:rPr>
        <w:t>1/2</w:t>
      </w:r>
      <w:r>
        <w:rPr>
          <w:rFonts w:hint="eastAsia"/>
        </w:rPr>
        <w:t>最大秤量的载荷称量</w:t>
      </w:r>
      <w:r>
        <w:rPr>
          <w:rFonts w:hint="eastAsia"/>
        </w:rPr>
        <w:t>3</w:t>
      </w:r>
      <w:r>
        <w:rPr>
          <w:rFonts w:hint="eastAsia"/>
        </w:rPr>
        <w:t>次，每次测量前应重新置零。按公式（</w:t>
      </w:r>
      <w:r>
        <w:rPr>
          <w:rFonts w:hint="eastAsia"/>
        </w:rPr>
        <w:t>2</w:t>
      </w:r>
      <w:r>
        <w:rPr>
          <w:rFonts w:hint="eastAsia"/>
        </w:rPr>
        <w:t>）计算示值重复性。</w:t>
      </w:r>
    </w:p>
    <w:p w:rsidR="006B0FD1" w:rsidRDefault="00AE56F1">
      <w:pPr>
        <w:pStyle w:val="32"/>
        <w:spacing w:line="360" w:lineRule="auto"/>
        <w:jc w:val="center"/>
        <w:outlineLvl w:val="9"/>
      </w:pPr>
      <w:bookmarkStart w:id="222" w:name="_Toc38372706"/>
      <w:bookmarkStart w:id="223" w:name="_Toc37921698"/>
      <w:bookmarkStart w:id="224" w:name="_Toc37940614"/>
      <w:bookmarkStart w:id="225" w:name="_Toc37857364"/>
      <w:bookmarkStart w:id="226" w:name="_Toc38372239"/>
      <w:bookmarkEnd w:id="214"/>
      <w:r>
        <w:rPr>
          <w:rFonts w:hint="eastAsia"/>
          <w:position w:val="-14"/>
        </w:rPr>
        <w:t xml:space="preserve">                             </w:t>
      </w:r>
      <w:r>
        <w:rPr>
          <w:rFonts w:ascii="Times New Roman" w:hAnsi="Times New Roman"/>
          <w:position w:val="-14"/>
        </w:rPr>
        <w:t xml:space="preserve"> </w:t>
      </w:r>
      <w:proofErr w:type="spellStart"/>
      <w:r>
        <w:rPr>
          <w:rFonts w:ascii="Times New Roman" w:hAnsi="Times New Roman"/>
          <w:i/>
        </w:rPr>
        <w:t>R</w:t>
      </w:r>
      <w:r>
        <w:rPr>
          <w:rFonts w:ascii="Times New Roman" w:hAnsi="Times New Roman"/>
          <w:vertAlign w:val="subscript"/>
        </w:rPr>
        <w:t>i</w:t>
      </w:r>
      <w:proofErr w:type="spellEnd"/>
      <w:r>
        <w:rPr>
          <w:rFonts w:ascii="Times New Roman" w:hAnsi="Times New Roman"/>
        </w:rPr>
        <w:t>=</w:t>
      </w:r>
      <w:proofErr w:type="spellStart"/>
      <w:r>
        <w:rPr>
          <w:rFonts w:ascii="Times New Roman" w:hAnsi="Times New Roman"/>
          <w:i/>
        </w:rPr>
        <w:t>E</w:t>
      </w:r>
      <w:r>
        <w:rPr>
          <w:rFonts w:ascii="Times New Roman" w:hAnsi="Times New Roman"/>
          <w:vertAlign w:val="subscript"/>
        </w:rPr>
        <w:t>max</w:t>
      </w:r>
      <w:r>
        <w:rPr>
          <w:rFonts w:ascii="Times New Roman" w:hAnsi="Times New Roman"/>
        </w:rPr>
        <w:t>-</w:t>
      </w:r>
      <w:r>
        <w:rPr>
          <w:rFonts w:ascii="Times New Roman" w:hAnsi="Times New Roman"/>
          <w:i/>
        </w:rPr>
        <w:t>E</w:t>
      </w:r>
      <w:r>
        <w:rPr>
          <w:rFonts w:ascii="Times New Roman" w:hAnsi="Times New Roman"/>
          <w:vertAlign w:val="subscript"/>
        </w:rPr>
        <w:t>min</w:t>
      </w:r>
      <w:proofErr w:type="spellEnd"/>
      <w:r>
        <w:rPr>
          <w:rFonts w:ascii="Times New Roman" w:hAnsi="Times New Roman"/>
        </w:rPr>
        <w:t xml:space="preserve">        </w:t>
      </w:r>
      <w:r>
        <w:rPr>
          <w:rFonts w:hint="eastAsia"/>
        </w:rPr>
        <w:t xml:space="preserve">                  </w:t>
      </w:r>
      <w:r>
        <w:rPr>
          <w:rFonts w:hint="eastAsia"/>
        </w:rPr>
        <w:t>（</w:t>
      </w:r>
      <w:r>
        <w:rPr>
          <w:rFonts w:hint="eastAsia"/>
        </w:rPr>
        <w:t>2</w:t>
      </w:r>
      <w:r>
        <w:rPr>
          <w:rFonts w:hint="eastAsia"/>
        </w:rPr>
        <w:t>）</w:t>
      </w:r>
    </w:p>
    <w:p w:rsidR="006B0FD1" w:rsidRDefault="00AE56F1">
      <w:pPr>
        <w:pStyle w:val="32"/>
        <w:spacing w:line="360" w:lineRule="auto"/>
        <w:ind w:firstLineChars="200" w:firstLine="480"/>
        <w:jc w:val="both"/>
        <w:outlineLvl w:val="9"/>
      </w:pPr>
      <w:r>
        <w:rPr>
          <w:rFonts w:hint="eastAsia"/>
        </w:rPr>
        <w:t>式中：</w:t>
      </w:r>
    </w:p>
    <w:p w:rsidR="006B0FD1" w:rsidRDefault="006B0FD1">
      <w:pPr>
        <w:pStyle w:val="32"/>
        <w:spacing w:line="360" w:lineRule="auto"/>
        <w:ind w:firstLineChars="300" w:firstLine="720"/>
        <w:jc w:val="both"/>
        <w:outlineLvl w:val="9"/>
      </w:pPr>
      <w:bookmarkStart w:id="227" w:name="_Toc62399023"/>
      <w:bookmarkStart w:id="228" w:name="_Toc62398541"/>
      <w:bookmarkStart w:id="229" w:name="_Toc62398432"/>
      <w:bookmarkStart w:id="230" w:name="_Toc3324045"/>
      <w:bookmarkStart w:id="231" w:name="_Toc16779064"/>
      <w:bookmarkStart w:id="232" w:name="_Toc3324410"/>
      <w:bookmarkStart w:id="233" w:name="_Toc3324166"/>
      <w:bookmarkEnd w:id="70"/>
      <w:bookmarkEnd w:id="71"/>
      <w:bookmarkEnd w:id="72"/>
      <w:bookmarkEnd w:id="73"/>
      <w:bookmarkEnd w:id="74"/>
      <w:bookmarkEnd w:id="75"/>
      <w:bookmarkEnd w:id="76"/>
      <w:bookmarkEnd w:id="215"/>
      <w:bookmarkEnd w:id="216"/>
      <w:bookmarkEnd w:id="217"/>
      <w:bookmarkEnd w:id="218"/>
      <w:bookmarkEnd w:id="219"/>
      <w:bookmarkEnd w:id="222"/>
      <w:bookmarkEnd w:id="223"/>
      <w:bookmarkEnd w:id="224"/>
      <w:bookmarkEnd w:id="225"/>
      <w:bookmarkEnd w:id="226"/>
      <w:r w:rsidRPr="006B0FD1">
        <w:rPr>
          <w:rFonts w:ascii="Times New Roman" w:hAnsi="Times New Roman"/>
          <w:i/>
          <w:iCs/>
        </w:rPr>
        <w:pict>
          <v:line id="直线 297" o:spid="_x0000_s1157" style="position:absolute;left:0;text-align:left;z-index:251668480" from="53.75pt,11.85pt" to="82.5pt,11.9pt" o:gfxdata="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3BvAU9YAAAAJAQAADwAAAAAAAAABACAAAAAiAAAAZHJzL2Rvd25yZXYueG1sUEsBAhQAFAAAAAgA&#10;h07iQN8GeTnuAQAA7QMAAA4AAAAAAAAAAQAgAAAAJQEAAGRycy9lMm9Eb2MueG1sUEsFBgAAAAAG&#10;AAYAWQEAAIUFAAAAAA==&#10;"/>
        </w:pict>
      </w:r>
      <w:proofErr w:type="spellStart"/>
      <w:r w:rsidR="00AE56F1">
        <w:rPr>
          <w:rFonts w:ascii="Times New Roman" w:hAnsi="Times New Roman"/>
          <w:i/>
          <w:iCs/>
        </w:rPr>
        <w:t>R</w:t>
      </w:r>
      <w:r w:rsidR="00AE56F1">
        <w:rPr>
          <w:rFonts w:hint="eastAsia"/>
          <w:vertAlign w:val="subscript"/>
        </w:rPr>
        <w:t>i</w:t>
      </w:r>
      <w:proofErr w:type="spellEnd"/>
      <w:r w:rsidR="00AE56F1">
        <w:rPr>
          <w:rFonts w:hint="eastAsia"/>
        </w:rPr>
        <w:t xml:space="preserve">       </w:t>
      </w:r>
      <w:r w:rsidR="00AE56F1">
        <w:rPr>
          <w:rFonts w:hint="eastAsia"/>
        </w:rPr>
        <w:t>称量测量重复性，</w:t>
      </w:r>
      <w:r w:rsidR="00AE56F1">
        <w:rPr>
          <w:rFonts w:ascii="Times New Roman" w:hAnsi="Times New Roman" w:hint="eastAsia"/>
        </w:rPr>
        <w:t>%</w:t>
      </w:r>
      <w:r w:rsidR="00AE56F1">
        <w:rPr>
          <w:rFonts w:hint="eastAsia"/>
        </w:rPr>
        <w:t>；</w:t>
      </w:r>
    </w:p>
    <w:p w:rsidR="006B0FD1" w:rsidRDefault="006B0FD1">
      <w:pPr>
        <w:pStyle w:val="32"/>
        <w:spacing w:line="360" w:lineRule="auto"/>
        <w:ind w:firstLineChars="300" w:firstLine="720"/>
        <w:jc w:val="both"/>
        <w:outlineLvl w:val="9"/>
      </w:pPr>
      <w:r>
        <w:pict>
          <v:line id="直线 298" o:spid="_x0000_s1156" style="position:absolute;left:0;text-align:left;z-index:251669504" from="53.75pt,13.8pt" to="82.5pt,13.85pt" o:gfxdata="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h&#10;5JGl1QAAAAkBAAAPAAAAAAAAAAEAIAAAACIAAABkcnMvZG93bnJldi54bWxQSwECFAAUAAAACACH&#10;TuJAVM2WHu4BAADtAwAADgAAAAAAAAABACAAAAAkAQAAZHJzL2Uyb0RvYy54bWxQSwUGAAAAAAYA&#10;BgBZAQAAhAUAAAAA&#10;"/>
        </w:pict>
      </w:r>
      <w:proofErr w:type="spellStart"/>
      <w:r w:rsidR="00AE56F1">
        <w:rPr>
          <w:rFonts w:ascii="Times New Roman" w:hAnsi="Times New Roman" w:hint="eastAsia"/>
          <w:i/>
          <w:iCs/>
        </w:rPr>
        <w:t>R</w:t>
      </w:r>
      <w:r w:rsidR="00AE56F1">
        <w:rPr>
          <w:rFonts w:hint="eastAsia"/>
          <w:vertAlign w:val="subscript"/>
        </w:rPr>
        <w:t>max</w:t>
      </w:r>
      <w:proofErr w:type="spellEnd"/>
      <w:r w:rsidR="00AE56F1">
        <w:rPr>
          <w:rFonts w:hint="eastAsia"/>
          <w:vertAlign w:val="subscript"/>
        </w:rPr>
        <w:t xml:space="preserve">            </w:t>
      </w:r>
      <w:r w:rsidR="00AE56F1">
        <w:rPr>
          <w:rFonts w:hint="eastAsia"/>
        </w:rPr>
        <w:t>3</w:t>
      </w:r>
      <w:r w:rsidR="00AE56F1">
        <w:rPr>
          <w:rFonts w:hint="eastAsia"/>
        </w:rPr>
        <w:t>次称量中示值误差的最大值，</w:t>
      </w:r>
      <w:r w:rsidR="00AE56F1">
        <w:rPr>
          <w:rFonts w:ascii="Times New Roman" w:hAnsi="Times New Roman" w:hint="eastAsia"/>
        </w:rPr>
        <w:t>%</w:t>
      </w:r>
      <w:r w:rsidR="00AE56F1">
        <w:rPr>
          <w:rFonts w:hint="eastAsia"/>
        </w:rPr>
        <w:t>；</w:t>
      </w:r>
    </w:p>
    <w:p w:rsidR="006B0FD1" w:rsidRDefault="006B0FD1">
      <w:pPr>
        <w:pStyle w:val="32"/>
        <w:spacing w:line="360" w:lineRule="auto"/>
        <w:ind w:firstLineChars="300" w:firstLine="720"/>
        <w:jc w:val="both"/>
        <w:outlineLvl w:val="9"/>
      </w:pPr>
      <w:r>
        <w:pict>
          <v:line id="直线 299" o:spid="_x0000_s1155" style="position:absolute;left:0;text-align:left;z-index:251670528" from="53.75pt,12.1pt" to="82.5pt,12.15pt" o:gfxdata="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sNhgdYAAAAJAQAADwAAAAAAAAABACAAAAAiAAAAZHJzL2Rvd25yZXYueG1sUEsBAhQAFAAAAAgA&#10;h07iQDbfCOjuAQAA7QMAAA4AAAAAAAAAAQAgAAAAJQEAAGRycy9lMm9Eb2MueG1sUEsFBgAAAAAG&#10;AAYAWQEAAIUFAAAAAA==&#10;"/>
        </w:pict>
      </w:r>
      <w:proofErr w:type="spellStart"/>
      <w:r w:rsidR="00AE56F1">
        <w:rPr>
          <w:rFonts w:ascii="Times New Roman" w:hAnsi="Times New Roman" w:hint="eastAsia"/>
          <w:i/>
          <w:iCs/>
        </w:rPr>
        <w:t>R</w:t>
      </w:r>
      <w:r w:rsidR="00AE56F1">
        <w:rPr>
          <w:rFonts w:hint="eastAsia"/>
          <w:vertAlign w:val="subscript"/>
        </w:rPr>
        <w:t>min</w:t>
      </w:r>
      <w:proofErr w:type="spellEnd"/>
      <w:r w:rsidR="00AE56F1">
        <w:rPr>
          <w:rFonts w:hint="eastAsia"/>
        </w:rPr>
        <w:t xml:space="preserve">      3</w:t>
      </w:r>
      <w:r w:rsidR="00AE56F1">
        <w:rPr>
          <w:rFonts w:hint="eastAsia"/>
        </w:rPr>
        <w:t>次称量中示值误差的最小值，</w:t>
      </w:r>
      <w:r w:rsidR="00AE56F1">
        <w:rPr>
          <w:rFonts w:ascii="Times New Roman" w:hAnsi="Times New Roman" w:hint="eastAsia"/>
        </w:rPr>
        <w:t>%</w:t>
      </w:r>
      <w:r w:rsidR="00AE56F1">
        <w:rPr>
          <w:rFonts w:hint="eastAsia"/>
        </w:rPr>
        <w:t>。</w:t>
      </w:r>
    </w:p>
    <w:p w:rsidR="006B0FD1" w:rsidRDefault="00AE56F1">
      <w:pPr>
        <w:pStyle w:val="32"/>
        <w:spacing w:line="360" w:lineRule="auto"/>
        <w:jc w:val="both"/>
      </w:pPr>
      <w:bookmarkStart w:id="234" w:name="_Toc128725576"/>
      <w:r>
        <w:rPr>
          <w:rFonts w:hint="eastAsia"/>
        </w:rPr>
        <w:t xml:space="preserve">6.2.4  </w:t>
      </w:r>
      <w:r>
        <w:rPr>
          <w:rFonts w:hint="eastAsia"/>
        </w:rPr>
        <w:t>偏载（仅适用于多工位钢筋重量偏差测量仪）</w:t>
      </w:r>
      <w:bookmarkEnd w:id="234"/>
    </w:p>
    <w:p w:rsidR="006B0FD1" w:rsidRDefault="00AE56F1">
      <w:pPr>
        <w:pStyle w:val="32"/>
        <w:spacing w:line="360" w:lineRule="auto"/>
        <w:ind w:firstLineChars="200" w:firstLine="480"/>
        <w:jc w:val="both"/>
        <w:outlineLvl w:val="9"/>
      </w:pPr>
      <w:r>
        <w:rPr>
          <w:rFonts w:hint="eastAsia"/>
        </w:rPr>
        <w:t>对于</w:t>
      </w:r>
      <w:proofErr w:type="gramStart"/>
      <w:r>
        <w:rPr>
          <w:rFonts w:hint="eastAsia"/>
        </w:rPr>
        <w:t>工位数</w:t>
      </w:r>
      <w:proofErr w:type="gramEnd"/>
      <w:r>
        <w:rPr>
          <w:rFonts w:hint="eastAsia"/>
        </w:rPr>
        <w:t>N</w:t>
      </w:r>
      <w:r>
        <w:rPr>
          <w:rFonts w:hint="eastAsia"/>
        </w:rPr>
        <w:t>＞</w:t>
      </w:r>
      <w:r>
        <w:rPr>
          <w:rFonts w:hint="eastAsia"/>
        </w:rPr>
        <w:t>1</w:t>
      </w:r>
      <w:r>
        <w:rPr>
          <w:rFonts w:hint="eastAsia"/>
        </w:rPr>
        <w:t>的</w:t>
      </w:r>
      <w:r>
        <w:rPr>
          <w:rFonts w:hint="eastAsia"/>
        </w:rPr>
        <w:t>多工位</w:t>
      </w:r>
      <w:r>
        <w:rPr>
          <w:rFonts w:hint="eastAsia"/>
        </w:rPr>
        <w:t>钢筋重量偏差测量仪，对每个工位区域选取约</w:t>
      </w:r>
      <w:r>
        <w:rPr>
          <w:rFonts w:hint="eastAsia"/>
        </w:rPr>
        <w:t>1/N</w:t>
      </w:r>
      <w:r>
        <w:rPr>
          <w:rFonts w:hint="eastAsia"/>
        </w:rPr>
        <w:t>最大秤</w:t>
      </w:r>
      <w:r>
        <w:rPr>
          <w:rFonts w:hint="eastAsia"/>
        </w:rPr>
        <w:lastRenderedPageBreak/>
        <w:t>量的载荷进行校准。将载荷依次施加在各工位区域上，记录称量示值，按公式（</w:t>
      </w:r>
      <w:r>
        <w:rPr>
          <w:rFonts w:hint="eastAsia"/>
        </w:rPr>
        <w:t>1</w:t>
      </w:r>
      <w:r>
        <w:rPr>
          <w:rFonts w:hint="eastAsia"/>
        </w:rPr>
        <w:t>）计算示值误差。</w:t>
      </w:r>
    </w:p>
    <w:p w:rsidR="006B0FD1" w:rsidRDefault="00AE56F1">
      <w:pPr>
        <w:pStyle w:val="32"/>
        <w:spacing w:line="360" w:lineRule="auto"/>
        <w:jc w:val="both"/>
      </w:pPr>
      <w:bookmarkStart w:id="235" w:name="_Toc128725577"/>
      <w:r>
        <w:rPr>
          <w:rFonts w:hint="eastAsia"/>
        </w:rPr>
        <w:t xml:space="preserve">6.2.5  </w:t>
      </w:r>
      <w:r>
        <w:rPr>
          <w:rFonts w:hint="eastAsia"/>
        </w:rPr>
        <w:t>长度测量</w:t>
      </w:r>
      <w:bookmarkEnd w:id="235"/>
    </w:p>
    <w:p w:rsidR="006B0FD1" w:rsidRDefault="00AE56F1">
      <w:pPr>
        <w:pStyle w:val="32"/>
        <w:spacing w:line="360" w:lineRule="auto"/>
        <w:ind w:firstLineChars="200" w:firstLine="480"/>
        <w:jc w:val="both"/>
        <w:outlineLvl w:val="9"/>
      </w:pPr>
      <w:r>
        <w:rPr>
          <w:rFonts w:hint="eastAsia"/>
        </w:rPr>
        <w:t>在长度测量范围内均匀选取不少于</w:t>
      </w:r>
      <w:r>
        <w:rPr>
          <w:rFonts w:hint="eastAsia"/>
        </w:rPr>
        <w:t>3</w:t>
      </w:r>
      <w:r>
        <w:rPr>
          <w:rFonts w:hint="eastAsia"/>
        </w:rPr>
        <w:t>个长度值进行校准</w:t>
      </w:r>
      <w:r>
        <w:rPr>
          <w:rFonts w:hint="eastAsia"/>
        </w:rPr>
        <w:t>，</w:t>
      </w:r>
      <w:r>
        <w:rPr>
          <w:rFonts w:hint="eastAsia"/>
        </w:rPr>
        <w:t>可根据客户的需求选取或增加校准点，将量块或组合好的量块组</w:t>
      </w:r>
      <w:r>
        <w:rPr>
          <w:rFonts w:hint="eastAsia"/>
        </w:rPr>
        <w:t>放在钢筋重量偏差测量仪的底座工作台上，采用钢筋重量偏差测量仪测量量块</w:t>
      </w:r>
      <w:r>
        <w:rPr>
          <w:rFonts w:hint="eastAsia"/>
        </w:rPr>
        <w:t>3</w:t>
      </w:r>
      <w:r>
        <w:rPr>
          <w:rFonts w:hint="eastAsia"/>
        </w:rPr>
        <w:t>次长度示值，取</w:t>
      </w:r>
      <w:r>
        <w:rPr>
          <w:rFonts w:hint="eastAsia"/>
        </w:rPr>
        <w:t>3</w:t>
      </w:r>
      <w:r>
        <w:rPr>
          <w:rFonts w:hint="eastAsia"/>
        </w:rPr>
        <w:t>次测量的平均值为测得值，按公式（</w:t>
      </w:r>
      <w:r>
        <w:rPr>
          <w:rFonts w:hint="eastAsia"/>
        </w:rPr>
        <w:t>3</w:t>
      </w:r>
      <w:r>
        <w:rPr>
          <w:rFonts w:hint="eastAsia"/>
        </w:rPr>
        <w:t>）计算得钢筋重量偏差测量仪的示值误差。对于多工位钢筋重量偏差测量仪，应分别校准各工位的测量长度。</w:t>
      </w:r>
    </w:p>
    <w:p w:rsidR="006B0FD1" w:rsidRDefault="00AE56F1">
      <w:pPr>
        <w:pStyle w:val="32"/>
        <w:spacing w:line="360" w:lineRule="auto"/>
        <w:ind w:firstLineChars="1550" w:firstLine="3720"/>
        <w:jc w:val="both"/>
        <w:outlineLvl w:val="9"/>
      </w:pPr>
      <w:r>
        <w:rPr>
          <w:rFonts w:ascii="Times New Roman" w:hAnsi="Times New Roman"/>
          <w:i/>
          <w:iCs/>
        </w:rPr>
        <w:t>φ</w:t>
      </w:r>
      <w:r>
        <w:rPr>
          <w:rFonts w:ascii="Times New Roman" w:hAnsi="Times New Roman"/>
        </w:rPr>
        <w:t>=</w:t>
      </w:r>
      <w:r>
        <w:rPr>
          <w:rFonts w:ascii="Times New Roman" w:hAnsi="Times New Roman"/>
        </w:rPr>
        <w:sym w:font="Symbol" w:char="F060"/>
      </w:r>
      <w:r>
        <w:rPr>
          <w:rFonts w:ascii="Times New Roman" w:hAnsi="Times New Roman" w:hint="eastAsia"/>
          <w:i/>
        </w:rPr>
        <w:t>l</w:t>
      </w:r>
      <w:r>
        <w:rPr>
          <w:rFonts w:ascii="Times New Roman" w:hAnsi="Times New Roman"/>
        </w:rPr>
        <w:t xml:space="preserve"> </w:t>
      </w:r>
      <w:r>
        <w:rPr>
          <w:rFonts w:ascii="Times New Roman" w:hAnsi="Times New Roman" w:hint="eastAsia"/>
        </w:rPr>
        <w:t>-</w:t>
      </w:r>
      <w:r>
        <w:rPr>
          <w:rFonts w:ascii="Times New Roman" w:hAnsi="Times New Roman" w:hint="eastAsia"/>
          <w:i/>
        </w:rPr>
        <w:t>L</w:t>
      </w:r>
      <w:r>
        <w:rPr>
          <w:rFonts w:hint="eastAsia"/>
        </w:rPr>
        <w:t xml:space="preserve">    </w:t>
      </w:r>
      <w:r>
        <w:rPr>
          <w:rFonts w:hint="eastAsia"/>
        </w:rPr>
        <w:t xml:space="preserve">                    </w:t>
      </w:r>
      <w:r>
        <w:rPr>
          <w:rFonts w:hint="eastAsia"/>
        </w:rPr>
        <w:t>（</w:t>
      </w:r>
      <w:r>
        <w:rPr>
          <w:rFonts w:hint="eastAsia"/>
        </w:rPr>
        <w:t>3</w:t>
      </w:r>
      <w:r>
        <w:rPr>
          <w:rFonts w:hint="eastAsia"/>
        </w:rPr>
        <w:t>）</w:t>
      </w:r>
    </w:p>
    <w:p w:rsidR="006B0FD1" w:rsidRDefault="00AE56F1">
      <w:pPr>
        <w:pStyle w:val="32"/>
        <w:spacing w:line="360" w:lineRule="auto"/>
        <w:ind w:firstLineChars="200" w:firstLine="480"/>
        <w:outlineLvl w:val="9"/>
        <w:rPr>
          <w:rFonts w:ascii="Times New Roman" w:hAnsi="Times New Roman"/>
        </w:rPr>
      </w:pPr>
      <w:r>
        <w:rPr>
          <w:rFonts w:ascii="Times New Roman" w:hAnsi="Times New Roman" w:hint="eastAsia"/>
        </w:rPr>
        <w:t>式中：</w:t>
      </w:r>
    </w:p>
    <w:p w:rsidR="006B0FD1" w:rsidRDefault="006B0FD1">
      <w:pPr>
        <w:pStyle w:val="32"/>
        <w:spacing w:line="360" w:lineRule="auto"/>
        <w:ind w:firstLineChars="350" w:firstLine="840"/>
        <w:jc w:val="both"/>
        <w:outlineLvl w:val="9"/>
        <w:rPr>
          <w:rFonts w:ascii="Times New Roman" w:hAnsi="Times New Roman"/>
        </w:rPr>
      </w:pPr>
      <w:r w:rsidRPr="006B0FD1">
        <w:rPr>
          <w:rFonts w:ascii="Times New Roman" w:hAnsi="Times New Roman"/>
          <w:i/>
        </w:rPr>
        <w:pict>
          <v:line id="_x0000_s1154" style="position:absolute;left:0;text-align:left;z-index:251694080" from="52.35pt,13.65pt" to="81.1pt,13.7pt" o:gfxdata="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K&#10;JW0Z1gAAAAkBAAAPAAAAAAAAAAEAIAAAACIAAABkcnMvZG93bnJldi54bWxQSwECFAAUAAAACACH&#10;TuJAzafNde0BAADtAwAADgAAAAAAAAABACAAAAAlAQAAZHJzL2Uyb0RvYy54bWxQSwUGAAAAAAYA&#10;BgBZAQAAhAUAAAAA&#10;"/>
        </w:pict>
      </w:r>
      <w:r w:rsidR="00AE56F1">
        <w:rPr>
          <w:rFonts w:ascii="Times New Roman" w:hAnsi="Times New Roman"/>
          <w:i/>
        </w:rPr>
        <w:t>φ</w:t>
      </w:r>
      <w:r w:rsidR="00AE56F1">
        <w:rPr>
          <w:rFonts w:ascii="Times New Roman" w:hAnsi="Times New Roman" w:hint="eastAsia"/>
        </w:rPr>
        <w:t xml:space="preserve">       </w:t>
      </w:r>
      <w:r w:rsidR="00AE56F1">
        <w:rPr>
          <w:rFonts w:ascii="Times New Roman" w:hAnsi="Times New Roman" w:hint="eastAsia"/>
        </w:rPr>
        <w:t>长度测量示值误差，</w:t>
      </w:r>
      <w:r w:rsidR="00AE56F1">
        <w:rPr>
          <w:rFonts w:ascii="Times New Roman" w:hAnsi="Times New Roman" w:hint="eastAsia"/>
        </w:rPr>
        <w:t>mm</w:t>
      </w:r>
      <w:r w:rsidR="00AE56F1">
        <w:rPr>
          <w:rFonts w:ascii="Times New Roman" w:hAnsi="Times New Roman" w:hint="eastAsia"/>
        </w:rPr>
        <w:t>；</w:t>
      </w:r>
    </w:p>
    <w:p w:rsidR="006B0FD1" w:rsidRDefault="006B0FD1">
      <w:pPr>
        <w:pStyle w:val="32"/>
        <w:spacing w:line="360" w:lineRule="auto"/>
        <w:ind w:firstLineChars="150" w:firstLine="360"/>
        <w:jc w:val="both"/>
        <w:outlineLvl w:val="9"/>
        <w:rPr>
          <w:rFonts w:ascii="Times New Roman" w:hAnsi="Times New Roman"/>
        </w:rPr>
      </w:pPr>
      <w:r w:rsidRPr="006B0FD1">
        <w:pict>
          <v:line id="_x0000_s1153" style="position:absolute;left:0;text-align:left;z-index:251695104" from="51.95pt,13.25pt" to="80.7pt,13.3pt" o:gfxdata="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SPJVdYAAAAJAQAADwAAAAAAAAABACAAAAAiAAAAZHJzL2Rvd25yZXYueG1sUEsBAhQAFAAAAAgA&#10;h07iQKjWgQnuAQAA7QMAAA4AAAAAAAAAAQAgAAAAJQEAAGRycy9lMm9Eb2MueG1sUEsFBgAAAAAG&#10;AAYAWQEAAIUFAAAAAA==&#10;"/>
        </w:pict>
      </w:r>
      <w:r w:rsidR="00AE56F1">
        <w:rPr>
          <w:rFonts w:ascii="Times New Roman" w:hAnsi="Times New Roman" w:hint="eastAsia"/>
        </w:rPr>
        <w:t xml:space="preserve">   </w:t>
      </w:r>
      <w:r w:rsidR="00AE56F1">
        <w:rPr>
          <w:rFonts w:ascii="Times New Roman" w:hAnsi="Times New Roman" w:hint="eastAsia"/>
        </w:rPr>
        <w:sym w:font="Symbol" w:char="F060"/>
      </w:r>
      <w:r w:rsidR="00AE56F1">
        <w:rPr>
          <w:rFonts w:ascii="Times New Roman" w:hAnsi="Times New Roman" w:hint="eastAsia"/>
          <w:i/>
        </w:rPr>
        <w:t xml:space="preserve">l </w:t>
      </w:r>
      <w:r w:rsidR="00AE56F1">
        <w:rPr>
          <w:rFonts w:ascii="Times New Roman" w:hAnsi="Times New Roman" w:hint="eastAsia"/>
        </w:rPr>
        <w:t xml:space="preserve">      </w:t>
      </w:r>
      <w:r w:rsidR="00AE56F1">
        <w:rPr>
          <w:rFonts w:ascii="Times New Roman" w:hAnsi="Times New Roman" w:hint="eastAsia"/>
        </w:rPr>
        <w:t>长度测量</w:t>
      </w:r>
      <w:r w:rsidR="00AE56F1">
        <w:rPr>
          <w:rFonts w:ascii="Times New Roman" w:hAnsi="Times New Roman" w:hint="eastAsia"/>
        </w:rPr>
        <w:t>3</w:t>
      </w:r>
      <w:r w:rsidR="00AE56F1">
        <w:rPr>
          <w:rFonts w:ascii="Times New Roman" w:hAnsi="Times New Roman" w:hint="eastAsia"/>
        </w:rPr>
        <w:t>次平均值，</w:t>
      </w:r>
      <w:r w:rsidR="00AE56F1">
        <w:rPr>
          <w:rFonts w:ascii="Times New Roman" w:hAnsi="Times New Roman" w:hint="eastAsia"/>
        </w:rPr>
        <w:t>mm</w:t>
      </w:r>
      <w:r w:rsidR="00AE56F1">
        <w:rPr>
          <w:rFonts w:ascii="Times New Roman" w:hAnsi="Times New Roman" w:hint="eastAsia"/>
        </w:rPr>
        <w:t>；</w:t>
      </w:r>
    </w:p>
    <w:p w:rsidR="006B0FD1" w:rsidRDefault="006B0FD1">
      <w:pPr>
        <w:pStyle w:val="32"/>
        <w:spacing w:line="360" w:lineRule="auto"/>
        <w:ind w:firstLineChars="350" w:firstLine="840"/>
        <w:jc w:val="both"/>
        <w:outlineLvl w:val="9"/>
      </w:pPr>
      <w:r w:rsidRPr="006B0FD1">
        <w:rPr>
          <w:rFonts w:ascii="Times New Roman" w:hAnsi="Times New Roman"/>
          <w:i/>
        </w:rPr>
        <w:pict>
          <v:line id="_x0000_s1152" style="position:absolute;left:0;text-align:left;z-index:251696128" from="54.2pt,13.45pt" to="82.95pt,13.5pt" o:gfxdata="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m48F1wAAAAkBAAAPAAAAAAAAAAEAIAAAACIAAABkcnMvZG93bnJldi54bWxQSwECFAAUAAAA&#10;CACHTuJAi/lFIu8BAADtAwAADgAAAAAAAAABACAAAAAmAQAAZHJzL2Uyb0RvYy54bWxQSwUGAAAA&#10;AAYABgBZAQAAhwUAAAAA&#10;"/>
        </w:pict>
      </w:r>
      <w:r w:rsidR="00AE56F1">
        <w:rPr>
          <w:rFonts w:ascii="Times New Roman" w:hAnsi="Times New Roman"/>
          <w:i/>
        </w:rPr>
        <w:t>L</w:t>
      </w:r>
      <w:r w:rsidR="00AE56F1">
        <w:rPr>
          <w:rFonts w:ascii="Times New Roman" w:hAnsi="Times New Roman" w:hint="eastAsia"/>
        </w:rPr>
        <w:t xml:space="preserve">       </w:t>
      </w:r>
      <w:r w:rsidR="00AE56F1">
        <w:rPr>
          <w:rFonts w:ascii="Times New Roman" w:hAnsi="Times New Roman" w:hint="eastAsia"/>
        </w:rPr>
        <w:t>量块或组合量块的标称值，</w:t>
      </w:r>
      <w:r w:rsidR="00AE56F1">
        <w:rPr>
          <w:rFonts w:ascii="Times New Roman" w:hAnsi="Times New Roman" w:hint="eastAsia"/>
        </w:rPr>
        <w:t>mm</w:t>
      </w:r>
      <w:r w:rsidR="00AE56F1">
        <w:rPr>
          <w:rFonts w:ascii="Times New Roman" w:hAnsi="Times New Roman" w:hint="eastAsia"/>
        </w:rPr>
        <w:t>。</w:t>
      </w:r>
    </w:p>
    <w:p w:rsidR="006B0FD1" w:rsidRDefault="00AE56F1">
      <w:pPr>
        <w:pStyle w:val="2"/>
        <w:spacing w:before="163" w:after="163"/>
        <w:jc w:val="both"/>
        <w:rPr>
          <w:rFonts w:ascii="黑体" w:hAnsi="黑体"/>
        </w:rPr>
      </w:pPr>
      <w:bookmarkStart w:id="236" w:name="_Toc128725578"/>
      <w:r>
        <w:rPr>
          <w:rFonts w:ascii="黑体" w:hAnsi="黑体" w:hint="eastAsia"/>
        </w:rPr>
        <w:t xml:space="preserve">7  </w:t>
      </w:r>
      <w:r>
        <w:rPr>
          <w:rFonts w:hint="eastAsia"/>
        </w:rPr>
        <w:t>校准结果表达</w:t>
      </w:r>
      <w:bookmarkEnd w:id="227"/>
      <w:bookmarkEnd w:id="228"/>
      <w:bookmarkEnd w:id="229"/>
      <w:bookmarkEnd w:id="236"/>
    </w:p>
    <w:p w:rsidR="006B0FD1" w:rsidRDefault="00AE56F1">
      <w:pPr>
        <w:pStyle w:val="23"/>
        <w:jc w:val="both"/>
        <w:outlineLvl w:val="2"/>
      </w:pPr>
      <w:bookmarkStart w:id="237" w:name="_Toc128725579"/>
      <w:bookmarkStart w:id="238" w:name="_Toc62398542"/>
      <w:bookmarkStart w:id="239" w:name="_Toc62398433"/>
      <w:bookmarkStart w:id="240" w:name="_Toc16858874"/>
      <w:bookmarkStart w:id="241" w:name="_Toc62399024"/>
      <w:bookmarkStart w:id="242" w:name="_Toc36734117"/>
      <w:bookmarkStart w:id="243" w:name="_Toc36734609"/>
      <w:bookmarkStart w:id="244" w:name="_Toc16793431"/>
      <w:bookmarkStart w:id="245" w:name="_Toc37921704"/>
      <w:bookmarkStart w:id="246" w:name="_Toc36734876"/>
      <w:bookmarkStart w:id="247" w:name="_Toc36734397"/>
      <w:bookmarkStart w:id="248" w:name="_Toc16855949"/>
      <w:bookmarkStart w:id="249" w:name="_Toc15474970"/>
      <w:bookmarkStart w:id="250" w:name="_Toc10293960"/>
      <w:bookmarkStart w:id="251" w:name="_Toc16779063"/>
      <w:r>
        <w:rPr>
          <w:rFonts w:hint="eastAsia"/>
        </w:rPr>
        <w:t>7</w:t>
      </w:r>
      <w:r>
        <w:t>.1</w:t>
      </w:r>
      <w:r>
        <w:rPr>
          <w:rFonts w:hint="eastAsia"/>
        </w:rPr>
        <w:t xml:space="preserve">  </w:t>
      </w:r>
      <w:r>
        <w:rPr>
          <w:rFonts w:hint="eastAsia"/>
        </w:rPr>
        <w:t>校准记录</w:t>
      </w:r>
      <w:bookmarkEnd w:id="237"/>
      <w:bookmarkEnd w:id="238"/>
      <w:bookmarkEnd w:id="239"/>
      <w:bookmarkEnd w:id="240"/>
      <w:bookmarkEnd w:id="241"/>
      <w:bookmarkEnd w:id="242"/>
      <w:bookmarkEnd w:id="243"/>
      <w:bookmarkEnd w:id="244"/>
      <w:bookmarkEnd w:id="245"/>
      <w:bookmarkEnd w:id="246"/>
      <w:bookmarkEnd w:id="247"/>
      <w:bookmarkEnd w:id="248"/>
    </w:p>
    <w:p w:rsidR="006B0FD1" w:rsidRDefault="00AE56F1">
      <w:pPr>
        <w:pStyle w:val="a0"/>
        <w:spacing w:line="360" w:lineRule="auto"/>
        <w:ind w:firstLine="480"/>
        <w:jc w:val="both"/>
        <w:outlineLvl w:val="9"/>
      </w:pPr>
      <w:r>
        <w:rPr>
          <w:rFonts w:hint="eastAsia"/>
        </w:rPr>
        <w:t>校准记录格式参见附录</w:t>
      </w:r>
      <w:r>
        <w:rPr>
          <w:rFonts w:hint="eastAsia"/>
        </w:rPr>
        <w:t>A</w:t>
      </w:r>
      <w:r>
        <w:rPr>
          <w:rFonts w:hint="eastAsia"/>
        </w:rPr>
        <w:t>。</w:t>
      </w:r>
    </w:p>
    <w:p w:rsidR="006B0FD1" w:rsidRDefault="00AE56F1">
      <w:pPr>
        <w:pStyle w:val="23"/>
        <w:jc w:val="both"/>
        <w:outlineLvl w:val="2"/>
      </w:pPr>
      <w:bookmarkStart w:id="252" w:name="_Toc36734610"/>
      <w:bookmarkStart w:id="253" w:name="_Toc16855950"/>
      <w:bookmarkStart w:id="254" w:name="_Toc16858875"/>
      <w:bookmarkStart w:id="255" w:name="_Toc36734877"/>
      <w:bookmarkStart w:id="256" w:name="_Toc62398434"/>
      <w:bookmarkStart w:id="257" w:name="_Toc62398543"/>
      <w:bookmarkStart w:id="258" w:name="_Toc16793432"/>
      <w:bookmarkStart w:id="259" w:name="_Toc62399025"/>
      <w:bookmarkStart w:id="260" w:name="_Toc37921705"/>
      <w:bookmarkStart w:id="261" w:name="_Toc36734398"/>
      <w:bookmarkStart w:id="262" w:name="_Toc36734118"/>
      <w:bookmarkStart w:id="263" w:name="_Toc128725580"/>
      <w:r>
        <w:rPr>
          <w:rFonts w:hint="eastAsia"/>
        </w:rPr>
        <w:t xml:space="preserve">7.2  </w:t>
      </w:r>
      <w:r>
        <w:rPr>
          <w:rFonts w:hint="eastAsia"/>
        </w:rPr>
        <w:t>校准结果的处理</w:t>
      </w:r>
      <w:bookmarkEnd w:id="252"/>
      <w:bookmarkEnd w:id="253"/>
      <w:bookmarkEnd w:id="254"/>
      <w:bookmarkEnd w:id="255"/>
      <w:bookmarkEnd w:id="256"/>
      <w:bookmarkEnd w:id="257"/>
      <w:bookmarkEnd w:id="258"/>
      <w:bookmarkEnd w:id="259"/>
      <w:bookmarkEnd w:id="260"/>
      <w:bookmarkEnd w:id="261"/>
      <w:bookmarkEnd w:id="262"/>
      <w:bookmarkEnd w:id="263"/>
    </w:p>
    <w:p w:rsidR="006B0FD1" w:rsidRDefault="00AE56F1">
      <w:pPr>
        <w:pStyle w:val="a0"/>
        <w:spacing w:line="360" w:lineRule="auto"/>
        <w:ind w:firstLine="480"/>
        <w:jc w:val="both"/>
        <w:outlineLvl w:val="9"/>
      </w:pPr>
      <w:r>
        <w:rPr>
          <w:rFonts w:hint="eastAsia"/>
        </w:rPr>
        <w:t>校准证书内页格式参</w:t>
      </w:r>
      <w:r>
        <w:rPr>
          <w:rFonts w:hint="eastAsia"/>
          <w:color w:val="000000"/>
        </w:rPr>
        <w:t>见附录</w:t>
      </w:r>
      <w:r>
        <w:rPr>
          <w:rFonts w:hint="eastAsia"/>
          <w:color w:val="000000"/>
        </w:rPr>
        <w:t>B</w:t>
      </w:r>
      <w:r>
        <w:rPr>
          <w:rFonts w:hint="eastAsia"/>
        </w:rPr>
        <w:t>。校准</w:t>
      </w:r>
      <w:r>
        <w:t>结果应在校准证书上</w:t>
      </w:r>
      <w:r>
        <w:rPr>
          <w:rFonts w:hint="eastAsia"/>
        </w:rPr>
        <w:t>反映，校准证书</w:t>
      </w:r>
      <w:bookmarkEnd w:id="249"/>
      <w:bookmarkEnd w:id="250"/>
      <w:r>
        <w:t>应至少包括以下</w:t>
      </w:r>
      <w:r>
        <w:rPr>
          <w:rFonts w:hint="eastAsia"/>
        </w:rPr>
        <w:t>信息</w:t>
      </w:r>
      <w:r>
        <w:t>：</w:t>
      </w:r>
    </w:p>
    <w:p w:rsidR="006B0FD1" w:rsidRDefault="00AE56F1">
      <w:pPr>
        <w:numPr>
          <w:ilvl w:val="0"/>
          <w:numId w:val="2"/>
        </w:numPr>
        <w:spacing w:line="360" w:lineRule="auto"/>
        <w:ind w:left="0" w:firstLineChars="200" w:firstLine="480"/>
        <w:jc w:val="both"/>
        <w:outlineLvl w:val="9"/>
        <w:rPr>
          <w:color w:val="000000"/>
        </w:rPr>
      </w:pPr>
      <w:r>
        <w:rPr>
          <w:color w:val="000000"/>
        </w:rPr>
        <w:t>标题，如</w:t>
      </w:r>
      <w:r>
        <w:rPr>
          <w:rFonts w:hint="eastAsia"/>
          <w:color w:val="000000"/>
        </w:rPr>
        <w:t>“</w:t>
      </w:r>
      <w:r>
        <w:rPr>
          <w:color w:val="000000"/>
        </w:rPr>
        <w:t>校准证书</w:t>
      </w:r>
      <w:r>
        <w:rPr>
          <w:rFonts w:hint="eastAsia"/>
          <w:color w:val="000000"/>
        </w:rPr>
        <w:t>”；</w:t>
      </w:r>
    </w:p>
    <w:p w:rsidR="006B0FD1" w:rsidRDefault="00AE56F1">
      <w:pPr>
        <w:numPr>
          <w:ilvl w:val="0"/>
          <w:numId w:val="2"/>
        </w:numPr>
        <w:spacing w:line="360" w:lineRule="auto"/>
        <w:ind w:left="0" w:firstLineChars="200" w:firstLine="480"/>
        <w:jc w:val="both"/>
        <w:outlineLvl w:val="9"/>
        <w:rPr>
          <w:color w:val="000000"/>
        </w:rPr>
      </w:pPr>
      <w:r>
        <w:rPr>
          <w:color w:val="000000"/>
        </w:rPr>
        <w:t>实验室名称和地址；</w:t>
      </w:r>
    </w:p>
    <w:p w:rsidR="006B0FD1" w:rsidRDefault="00AE56F1">
      <w:pPr>
        <w:numPr>
          <w:ilvl w:val="0"/>
          <w:numId w:val="2"/>
        </w:numPr>
        <w:spacing w:line="360" w:lineRule="auto"/>
        <w:ind w:left="0" w:firstLineChars="200" w:firstLine="480"/>
        <w:jc w:val="both"/>
        <w:outlineLvl w:val="9"/>
        <w:rPr>
          <w:color w:val="000000"/>
        </w:rPr>
      </w:pPr>
      <w:r>
        <w:rPr>
          <w:color w:val="000000"/>
        </w:rPr>
        <w:t>进行校准的地点（如果与实验室的地址不同）；</w:t>
      </w:r>
    </w:p>
    <w:p w:rsidR="006B0FD1" w:rsidRDefault="00AE56F1">
      <w:pPr>
        <w:numPr>
          <w:ilvl w:val="0"/>
          <w:numId w:val="2"/>
        </w:numPr>
        <w:spacing w:line="360" w:lineRule="auto"/>
        <w:ind w:left="0" w:firstLineChars="200" w:firstLine="480"/>
        <w:jc w:val="both"/>
        <w:outlineLvl w:val="9"/>
        <w:rPr>
          <w:color w:val="000000"/>
        </w:rPr>
      </w:pPr>
      <w:r>
        <w:rPr>
          <w:color w:val="000000"/>
        </w:rPr>
        <w:t>证书的唯一性标识（如编号），每页及总页数的标识；</w:t>
      </w:r>
    </w:p>
    <w:p w:rsidR="006B0FD1" w:rsidRDefault="00AE56F1">
      <w:pPr>
        <w:numPr>
          <w:ilvl w:val="0"/>
          <w:numId w:val="2"/>
        </w:numPr>
        <w:spacing w:line="360" w:lineRule="auto"/>
        <w:ind w:left="0" w:firstLineChars="200" w:firstLine="480"/>
        <w:jc w:val="both"/>
        <w:outlineLvl w:val="9"/>
        <w:rPr>
          <w:color w:val="000000"/>
        </w:rPr>
      </w:pPr>
      <w:r>
        <w:rPr>
          <w:color w:val="000000"/>
        </w:rPr>
        <w:t>客户的名称和地址；</w:t>
      </w:r>
    </w:p>
    <w:p w:rsidR="006B0FD1" w:rsidRDefault="00AE56F1">
      <w:pPr>
        <w:numPr>
          <w:ilvl w:val="0"/>
          <w:numId w:val="2"/>
        </w:numPr>
        <w:spacing w:line="360" w:lineRule="auto"/>
        <w:ind w:left="0" w:firstLineChars="200" w:firstLine="480"/>
        <w:jc w:val="both"/>
        <w:outlineLvl w:val="9"/>
        <w:rPr>
          <w:color w:val="000000"/>
        </w:rPr>
      </w:pPr>
      <w:r>
        <w:rPr>
          <w:color w:val="000000"/>
        </w:rPr>
        <w:t>被校对</w:t>
      </w:r>
      <w:proofErr w:type="gramStart"/>
      <w:r>
        <w:rPr>
          <w:color w:val="000000"/>
        </w:rPr>
        <w:t>象</w:t>
      </w:r>
      <w:proofErr w:type="gramEnd"/>
      <w:r>
        <w:rPr>
          <w:color w:val="000000"/>
        </w:rPr>
        <w:t>的描述和明确标识</w:t>
      </w:r>
      <w:r>
        <w:rPr>
          <w:rFonts w:hint="eastAsia"/>
          <w:color w:val="000000"/>
        </w:rPr>
        <w:t>（如型号、产品编号等）</w:t>
      </w:r>
      <w:r>
        <w:rPr>
          <w:color w:val="000000"/>
        </w:rPr>
        <w:t>；</w:t>
      </w:r>
    </w:p>
    <w:p w:rsidR="006B0FD1" w:rsidRDefault="00AE56F1">
      <w:pPr>
        <w:numPr>
          <w:ilvl w:val="0"/>
          <w:numId w:val="2"/>
        </w:numPr>
        <w:spacing w:line="360" w:lineRule="auto"/>
        <w:ind w:left="0" w:firstLineChars="200" w:firstLine="480"/>
        <w:jc w:val="both"/>
        <w:outlineLvl w:val="9"/>
        <w:rPr>
          <w:color w:val="000000"/>
        </w:rPr>
      </w:pPr>
      <w:r>
        <w:rPr>
          <w:color w:val="000000"/>
        </w:rPr>
        <w:t>进行校准的日期</w:t>
      </w:r>
      <w:r>
        <w:rPr>
          <w:rFonts w:hint="eastAsia"/>
          <w:color w:val="000000"/>
        </w:rPr>
        <w:t>或校准证书的生效日期</w:t>
      </w:r>
      <w:r>
        <w:rPr>
          <w:color w:val="000000"/>
        </w:rPr>
        <w:t>；</w:t>
      </w:r>
    </w:p>
    <w:p w:rsidR="006B0FD1" w:rsidRDefault="00AE56F1">
      <w:pPr>
        <w:numPr>
          <w:ilvl w:val="0"/>
          <w:numId w:val="2"/>
        </w:numPr>
        <w:spacing w:line="360" w:lineRule="auto"/>
        <w:ind w:left="0" w:firstLineChars="200" w:firstLine="480"/>
        <w:jc w:val="both"/>
        <w:outlineLvl w:val="9"/>
        <w:rPr>
          <w:color w:val="000000"/>
        </w:rPr>
      </w:pPr>
      <w:r>
        <w:rPr>
          <w:color w:val="000000"/>
        </w:rPr>
        <w:t>校准所依据的技术规范的标识，包括名称</w:t>
      </w:r>
      <w:r>
        <w:rPr>
          <w:rFonts w:hint="eastAsia"/>
          <w:color w:val="000000"/>
        </w:rPr>
        <w:t>和</w:t>
      </w:r>
      <w:r>
        <w:rPr>
          <w:color w:val="000000"/>
        </w:rPr>
        <w:t>代号；</w:t>
      </w:r>
    </w:p>
    <w:p w:rsidR="006B0FD1" w:rsidRDefault="00AE56F1">
      <w:pPr>
        <w:numPr>
          <w:ilvl w:val="0"/>
          <w:numId w:val="2"/>
        </w:numPr>
        <w:spacing w:line="360" w:lineRule="auto"/>
        <w:ind w:left="0" w:firstLineChars="200" w:firstLine="480"/>
        <w:jc w:val="both"/>
        <w:outlineLvl w:val="9"/>
        <w:rPr>
          <w:color w:val="000000"/>
        </w:rPr>
      </w:pPr>
      <w:r>
        <w:rPr>
          <w:rFonts w:hint="eastAsia"/>
          <w:color w:val="000000"/>
        </w:rPr>
        <w:lastRenderedPageBreak/>
        <w:t>本次</w:t>
      </w:r>
      <w:r>
        <w:rPr>
          <w:color w:val="000000"/>
        </w:rPr>
        <w:t>校准所用测量标准的溯源性及有效性说明；</w:t>
      </w:r>
    </w:p>
    <w:p w:rsidR="006B0FD1" w:rsidRDefault="00AE56F1">
      <w:pPr>
        <w:numPr>
          <w:ilvl w:val="0"/>
          <w:numId w:val="2"/>
        </w:numPr>
        <w:spacing w:line="360" w:lineRule="auto"/>
        <w:ind w:left="0" w:firstLineChars="200" w:firstLine="480"/>
        <w:jc w:val="both"/>
        <w:outlineLvl w:val="9"/>
        <w:rPr>
          <w:color w:val="000000"/>
        </w:rPr>
      </w:pPr>
      <w:r>
        <w:rPr>
          <w:color w:val="000000"/>
        </w:rPr>
        <w:t>校准环境的描述；</w:t>
      </w:r>
    </w:p>
    <w:p w:rsidR="006B0FD1" w:rsidRDefault="00AE56F1">
      <w:pPr>
        <w:numPr>
          <w:ilvl w:val="0"/>
          <w:numId w:val="2"/>
        </w:numPr>
        <w:spacing w:line="360" w:lineRule="auto"/>
        <w:ind w:left="0" w:firstLineChars="200" w:firstLine="480"/>
        <w:jc w:val="both"/>
        <w:outlineLvl w:val="9"/>
        <w:rPr>
          <w:color w:val="000000"/>
        </w:rPr>
      </w:pPr>
      <w:r>
        <w:rPr>
          <w:color w:val="000000"/>
        </w:rPr>
        <w:t>校准结果及</w:t>
      </w:r>
      <w:r>
        <w:rPr>
          <w:rFonts w:hint="eastAsia"/>
          <w:color w:val="000000"/>
        </w:rPr>
        <w:t>其</w:t>
      </w:r>
      <w:r>
        <w:rPr>
          <w:color w:val="000000"/>
        </w:rPr>
        <w:t>测量不确定度的说明；</w:t>
      </w:r>
    </w:p>
    <w:p w:rsidR="006B0FD1" w:rsidRDefault="00AE56F1">
      <w:pPr>
        <w:numPr>
          <w:ilvl w:val="0"/>
          <w:numId w:val="2"/>
        </w:numPr>
        <w:spacing w:line="360" w:lineRule="auto"/>
        <w:ind w:left="0" w:firstLineChars="200" w:firstLine="480"/>
        <w:jc w:val="both"/>
        <w:outlineLvl w:val="9"/>
        <w:rPr>
          <w:color w:val="000000"/>
        </w:rPr>
      </w:pPr>
      <w:r>
        <w:rPr>
          <w:rFonts w:hint="eastAsia"/>
          <w:color w:val="000000"/>
        </w:rPr>
        <w:t>对校准规范的偏离和说明；</w:t>
      </w:r>
    </w:p>
    <w:p w:rsidR="006B0FD1" w:rsidRDefault="00AE56F1">
      <w:pPr>
        <w:numPr>
          <w:ilvl w:val="0"/>
          <w:numId w:val="2"/>
        </w:numPr>
        <w:spacing w:line="360" w:lineRule="auto"/>
        <w:ind w:left="0" w:firstLineChars="200" w:firstLine="480"/>
        <w:jc w:val="both"/>
        <w:outlineLvl w:val="9"/>
        <w:rPr>
          <w:color w:val="000000"/>
        </w:rPr>
      </w:pPr>
      <w:r>
        <w:rPr>
          <w:rFonts w:hint="eastAsia"/>
          <w:color w:val="000000"/>
        </w:rPr>
        <w:t>校准证书或校准报告签发人的签名、职务或等效标识；</w:t>
      </w:r>
    </w:p>
    <w:p w:rsidR="006B0FD1" w:rsidRDefault="00AE56F1">
      <w:pPr>
        <w:numPr>
          <w:ilvl w:val="0"/>
          <w:numId w:val="2"/>
        </w:numPr>
        <w:spacing w:line="360" w:lineRule="auto"/>
        <w:ind w:left="0" w:firstLineChars="200" w:firstLine="480"/>
        <w:jc w:val="both"/>
        <w:outlineLvl w:val="9"/>
        <w:rPr>
          <w:color w:val="000000"/>
        </w:rPr>
      </w:pPr>
      <w:r>
        <w:rPr>
          <w:rFonts w:hint="eastAsia"/>
          <w:color w:val="000000"/>
        </w:rPr>
        <w:t>校准人和核验人的签名；</w:t>
      </w:r>
    </w:p>
    <w:p w:rsidR="006B0FD1" w:rsidRDefault="00AE56F1">
      <w:pPr>
        <w:numPr>
          <w:ilvl w:val="0"/>
          <w:numId w:val="2"/>
        </w:numPr>
        <w:spacing w:line="360" w:lineRule="auto"/>
        <w:ind w:left="0" w:firstLineChars="200" w:firstLine="480"/>
        <w:jc w:val="both"/>
        <w:outlineLvl w:val="9"/>
      </w:pPr>
      <w:r>
        <w:rPr>
          <w:color w:val="000000"/>
        </w:rPr>
        <w:t>校准结果仅对被校对</w:t>
      </w:r>
      <w:proofErr w:type="gramStart"/>
      <w:r>
        <w:rPr>
          <w:color w:val="000000"/>
        </w:rPr>
        <w:t>象</w:t>
      </w:r>
      <w:proofErr w:type="gramEnd"/>
      <w:r>
        <w:rPr>
          <w:color w:val="000000"/>
        </w:rPr>
        <w:t>有效</w:t>
      </w:r>
      <w:r>
        <w:rPr>
          <w:rFonts w:hint="eastAsia"/>
          <w:color w:val="000000"/>
        </w:rPr>
        <w:t>性</w:t>
      </w:r>
      <w:r>
        <w:rPr>
          <w:color w:val="000000"/>
        </w:rPr>
        <w:t>的声明；</w:t>
      </w:r>
    </w:p>
    <w:p w:rsidR="006B0FD1" w:rsidRDefault="00AE56F1">
      <w:pPr>
        <w:numPr>
          <w:ilvl w:val="0"/>
          <w:numId w:val="2"/>
        </w:numPr>
        <w:spacing w:line="360" w:lineRule="auto"/>
        <w:ind w:left="0" w:firstLineChars="200" w:firstLine="480"/>
        <w:jc w:val="both"/>
        <w:outlineLvl w:val="9"/>
      </w:pPr>
      <w:r>
        <w:rPr>
          <w:color w:val="000000"/>
        </w:rPr>
        <w:t>未经实验室书面批准，不得部分复制证书的声明。</w:t>
      </w:r>
    </w:p>
    <w:p w:rsidR="006B0FD1" w:rsidRDefault="00AE56F1">
      <w:pPr>
        <w:pStyle w:val="2"/>
        <w:spacing w:before="163" w:after="163"/>
        <w:jc w:val="both"/>
      </w:pPr>
      <w:bookmarkStart w:id="264" w:name="_Toc62398435"/>
      <w:bookmarkStart w:id="265" w:name="_Toc62399026"/>
      <w:bookmarkStart w:id="266" w:name="_Toc16858876"/>
      <w:bookmarkStart w:id="267" w:name="_Toc37921721"/>
      <w:bookmarkStart w:id="268" w:name="_Toc62398544"/>
      <w:bookmarkStart w:id="269" w:name="_Toc128725581"/>
      <w:r>
        <w:rPr>
          <w:rFonts w:hint="eastAsia"/>
        </w:rPr>
        <w:t xml:space="preserve">8  </w:t>
      </w:r>
      <w:r>
        <w:rPr>
          <w:rFonts w:hint="eastAsia"/>
        </w:rPr>
        <w:t>复校时间间隔</w:t>
      </w:r>
      <w:bookmarkEnd w:id="251"/>
      <w:bookmarkEnd w:id="264"/>
      <w:bookmarkEnd w:id="265"/>
      <w:bookmarkEnd w:id="266"/>
      <w:bookmarkEnd w:id="267"/>
      <w:bookmarkEnd w:id="268"/>
      <w:bookmarkEnd w:id="269"/>
    </w:p>
    <w:p w:rsidR="006B0FD1" w:rsidRDefault="00AE56F1">
      <w:pPr>
        <w:pStyle w:val="a0"/>
        <w:spacing w:line="360" w:lineRule="auto"/>
        <w:ind w:firstLine="480"/>
        <w:jc w:val="both"/>
        <w:outlineLvl w:val="9"/>
      </w:pPr>
      <w:bookmarkStart w:id="270" w:name="_Toc16858877"/>
      <w:bookmarkStart w:id="271" w:name="_Toc37921722"/>
      <w:bookmarkStart w:id="272" w:name="_Toc37426514"/>
      <w:bookmarkEnd w:id="230"/>
      <w:bookmarkEnd w:id="231"/>
      <w:bookmarkEnd w:id="232"/>
      <w:bookmarkEnd w:id="233"/>
      <w:r>
        <w:rPr>
          <w:rFonts w:hint="eastAsia"/>
        </w:rPr>
        <w:t>由于复校时</w:t>
      </w:r>
      <w:r>
        <w:rPr>
          <w:rFonts w:hint="eastAsia"/>
        </w:rPr>
        <w:t>间间隔的长短是由仪器的使用情况、使用者、仪器本身质量等诸因素所决定的，因此，送</w:t>
      </w:r>
      <w:proofErr w:type="gramStart"/>
      <w:r>
        <w:rPr>
          <w:rFonts w:hint="eastAsia"/>
        </w:rPr>
        <w:t>校</w:t>
      </w:r>
      <w:r>
        <w:t>单位</w:t>
      </w:r>
      <w:proofErr w:type="gramEnd"/>
      <w:r>
        <w:t>可根据实际使用情况自主</w:t>
      </w:r>
      <w:r>
        <w:rPr>
          <w:rFonts w:hint="eastAsia"/>
        </w:rPr>
        <w:t>决定</w:t>
      </w:r>
      <w:r>
        <w:t>复校时间间隔。建议复校时间间隔</w:t>
      </w:r>
      <w:r>
        <w:rPr>
          <w:rFonts w:hint="eastAsia"/>
        </w:rPr>
        <w:t>不超过</w:t>
      </w:r>
      <w:r>
        <w:rPr>
          <w:rFonts w:hint="eastAsia"/>
        </w:rPr>
        <w:t>12</w:t>
      </w:r>
      <w:r>
        <w:rPr>
          <w:rFonts w:hint="eastAsia"/>
        </w:rPr>
        <w:t>个月。</w:t>
      </w: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6B0FD1">
      <w:pPr>
        <w:pStyle w:val="a0"/>
        <w:spacing w:line="360" w:lineRule="auto"/>
        <w:ind w:firstLine="480"/>
        <w:jc w:val="both"/>
        <w:outlineLvl w:val="9"/>
      </w:pPr>
    </w:p>
    <w:p w:rsidR="006B0FD1" w:rsidRDefault="00AE56F1">
      <w:pPr>
        <w:spacing w:line="360" w:lineRule="auto"/>
        <w:ind w:left="2520" w:hangingChars="900" w:hanging="2520"/>
        <w:rPr>
          <w:rFonts w:ascii="黑体" w:eastAsia="黑体" w:hAnsi="黑体"/>
          <w:sz w:val="28"/>
          <w:szCs w:val="28"/>
        </w:rPr>
      </w:pPr>
      <w:bookmarkStart w:id="273" w:name="_Toc62399027"/>
      <w:bookmarkStart w:id="274" w:name="_Toc62398545"/>
      <w:bookmarkStart w:id="275" w:name="_Toc62398436"/>
      <w:bookmarkStart w:id="276" w:name="_Toc128725582"/>
      <w:r>
        <w:rPr>
          <w:rFonts w:ascii="黑体" w:eastAsia="黑体" w:hAnsi="黑体"/>
          <w:sz w:val="28"/>
          <w:szCs w:val="28"/>
        </w:rPr>
        <w:lastRenderedPageBreak/>
        <w:t>附录</w:t>
      </w:r>
      <w:r>
        <w:rPr>
          <w:rFonts w:ascii="黑体" w:eastAsia="黑体" w:hAnsi="黑体"/>
          <w:sz w:val="28"/>
          <w:szCs w:val="28"/>
        </w:rPr>
        <w:t>A</w:t>
      </w:r>
      <w:bookmarkStart w:id="277" w:name="_Toc62398547"/>
      <w:bookmarkStart w:id="278" w:name="_Toc62399029"/>
      <w:bookmarkStart w:id="279" w:name="_Toc62398438"/>
      <w:bookmarkEnd w:id="270"/>
      <w:bookmarkEnd w:id="271"/>
      <w:bookmarkEnd w:id="272"/>
      <w:bookmarkEnd w:id="273"/>
      <w:bookmarkEnd w:id="274"/>
      <w:bookmarkEnd w:id="275"/>
      <w:r>
        <w:rPr>
          <w:rFonts w:ascii="黑体" w:eastAsia="黑体" w:hAnsi="黑体" w:hint="eastAsia"/>
          <w:sz w:val="28"/>
          <w:szCs w:val="28"/>
        </w:rPr>
        <w:t xml:space="preserve">                                                            </w:t>
      </w:r>
      <w:r>
        <w:rPr>
          <w:rFonts w:ascii="黑体" w:eastAsia="黑体" w:hAnsi="黑体" w:hint="eastAsia"/>
          <w:sz w:val="28"/>
          <w:szCs w:val="28"/>
        </w:rPr>
        <w:t>钢筋重量偏差测量仪校准记录格式</w:t>
      </w:r>
      <w:bookmarkEnd w:id="276"/>
      <w:bookmarkEnd w:id="277"/>
      <w:bookmarkEnd w:id="278"/>
      <w:bookmarkEnd w:id="279"/>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4"/>
        <w:gridCol w:w="457"/>
        <w:gridCol w:w="860"/>
        <w:gridCol w:w="89"/>
        <w:gridCol w:w="21"/>
        <w:gridCol w:w="304"/>
        <w:gridCol w:w="437"/>
        <w:gridCol w:w="122"/>
        <w:gridCol w:w="587"/>
        <w:gridCol w:w="141"/>
        <w:gridCol w:w="665"/>
        <w:gridCol w:w="27"/>
        <w:gridCol w:w="82"/>
        <w:gridCol w:w="267"/>
        <w:gridCol w:w="658"/>
        <w:gridCol w:w="569"/>
        <w:gridCol w:w="707"/>
        <w:gridCol w:w="17"/>
        <w:gridCol w:w="453"/>
        <w:gridCol w:w="834"/>
        <w:gridCol w:w="369"/>
        <w:gridCol w:w="529"/>
        <w:gridCol w:w="676"/>
      </w:tblGrid>
      <w:tr w:rsidR="006B0FD1">
        <w:trPr>
          <w:cantSplit/>
          <w:trHeight w:hRule="exact" w:val="369"/>
          <w:jc w:val="center"/>
        </w:trPr>
        <w:tc>
          <w:tcPr>
            <w:tcW w:w="1311" w:type="dxa"/>
            <w:gridSpan w:val="2"/>
            <w:vAlign w:val="center"/>
          </w:tcPr>
          <w:p w:rsidR="006B0FD1" w:rsidRDefault="00AE56F1" w:rsidP="00BB1C9C">
            <w:pPr>
              <w:spacing w:line="240" w:lineRule="exact"/>
              <w:jc w:val="center"/>
              <w:outlineLvl w:val="9"/>
              <w:rPr>
                <w:spacing w:val="-6"/>
                <w:sz w:val="21"/>
                <w:szCs w:val="21"/>
              </w:rPr>
            </w:pPr>
            <w:bookmarkStart w:id="280" w:name="_Toc62399030"/>
            <w:bookmarkStart w:id="281" w:name="_Toc62398439"/>
            <w:bookmarkStart w:id="282" w:name="_Toc62398548"/>
            <w:bookmarkStart w:id="283" w:name="_Toc62398494"/>
            <w:bookmarkStart w:id="284" w:name="_Toc62399085"/>
            <w:bookmarkStart w:id="285" w:name="_Toc62398603"/>
            <w:r>
              <w:rPr>
                <w:sz w:val="21"/>
                <w:szCs w:val="21"/>
              </w:rPr>
              <w:t>委托单位</w:t>
            </w:r>
            <w:bookmarkEnd w:id="280"/>
            <w:bookmarkEnd w:id="281"/>
            <w:bookmarkEnd w:id="282"/>
          </w:p>
        </w:tc>
        <w:tc>
          <w:tcPr>
            <w:tcW w:w="3602" w:type="dxa"/>
            <w:gridSpan w:val="12"/>
            <w:vAlign w:val="center"/>
          </w:tcPr>
          <w:p w:rsidR="006B0FD1" w:rsidRDefault="006B0FD1" w:rsidP="00BB1C9C">
            <w:pPr>
              <w:spacing w:line="240" w:lineRule="exact"/>
              <w:jc w:val="center"/>
              <w:outlineLvl w:val="9"/>
              <w:rPr>
                <w:sz w:val="21"/>
                <w:szCs w:val="21"/>
              </w:rPr>
            </w:pPr>
          </w:p>
        </w:tc>
        <w:tc>
          <w:tcPr>
            <w:tcW w:w="1227" w:type="dxa"/>
            <w:gridSpan w:val="2"/>
            <w:vAlign w:val="center"/>
          </w:tcPr>
          <w:p w:rsidR="006B0FD1" w:rsidRDefault="00AE56F1" w:rsidP="00BB1C9C">
            <w:pPr>
              <w:spacing w:line="240" w:lineRule="exact"/>
              <w:jc w:val="center"/>
              <w:outlineLvl w:val="9"/>
              <w:rPr>
                <w:sz w:val="21"/>
                <w:szCs w:val="21"/>
              </w:rPr>
            </w:pPr>
            <w:bookmarkStart w:id="286" w:name="_Toc62399032"/>
            <w:bookmarkStart w:id="287" w:name="_Toc62398550"/>
            <w:bookmarkStart w:id="288" w:name="_Toc62398441"/>
            <w:r>
              <w:rPr>
                <w:rFonts w:hint="eastAsia"/>
                <w:sz w:val="21"/>
                <w:szCs w:val="21"/>
              </w:rPr>
              <w:t>制造</w:t>
            </w:r>
            <w:r>
              <w:rPr>
                <w:sz w:val="21"/>
                <w:szCs w:val="21"/>
              </w:rPr>
              <w:t>单位</w:t>
            </w:r>
            <w:bookmarkEnd w:id="286"/>
            <w:bookmarkEnd w:id="287"/>
            <w:bookmarkEnd w:id="288"/>
          </w:p>
        </w:tc>
        <w:tc>
          <w:tcPr>
            <w:tcW w:w="3585" w:type="dxa"/>
            <w:gridSpan w:val="7"/>
            <w:vAlign w:val="center"/>
          </w:tcPr>
          <w:p w:rsidR="006B0FD1" w:rsidRDefault="006B0FD1" w:rsidP="00BB1C9C">
            <w:pPr>
              <w:spacing w:line="240" w:lineRule="exact"/>
              <w:jc w:val="center"/>
              <w:outlineLvl w:val="9"/>
              <w:rPr>
                <w:sz w:val="21"/>
                <w:szCs w:val="21"/>
              </w:rPr>
            </w:pPr>
          </w:p>
        </w:tc>
      </w:tr>
      <w:tr w:rsidR="006B0FD1">
        <w:trPr>
          <w:cantSplit/>
          <w:trHeight w:hRule="exact" w:val="369"/>
          <w:jc w:val="center"/>
        </w:trPr>
        <w:tc>
          <w:tcPr>
            <w:tcW w:w="1311" w:type="dxa"/>
            <w:gridSpan w:val="2"/>
            <w:vAlign w:val="center"/>
          </w:tcPr>
          <w:p w:rsidR="006B0FD1" w:rsidRDefault="00AE56F1" w:rsidP="00BB1C9C">
            <w:pPr>
              <w:spacing w:line="240" w:lineRule="exact"/>
              <w:jc w:val="center"/>
              <w:outlineLvl w:val="9"/>
              <w:rPr>
                <w:spacing w:val="-6"/>
                <w:sz w:val="21"/>
                <w:szCs w:val="21"/>
              </w:rPr>
            </w:pPr>
            <w:bookmarkStart w:id="289" w:name="_Toc62399031"/>
            <w:bookmarkStart w:id="290" w:name="_Toc62398440"/>
            <w:bookmarkStart w:id="291" w:name="_Toc62398549"/>
            <w:r>
              <w:rPr>
                <w:rFonts w:hint="eastAsia"/>
                <w:sz w:val="21"/>
                <w:szCs w:val="21"/>
              </w:rPr>
              <w:t>样品</w:t>
            </w:r>
            <w:r>
              <w:rPr>
                <w:sz w:val="21"/>
                <w:szCs w:val="21"/>
              </w:rPr>
              <w:t>名称</w:t>
            </w:r>
            <w:bookmarkEnd w:id="289"/>
            <w:bookmarkEnd w:id="290"/>
            <w:bookmarkEnd w:id="291"/>
          </w:p>
        </w:tc>
        <w:tc>
          <w:tcPr>
            <w:tcW w:w="2420" w:type="dxa"/>
            <w:gridSpan w:val="7"/>
            <w:vAlign w:val="center"/>
          </w:tcPr>
          <w:p w:rsidR="006B0FD1" w:rsidRDefault="006B0FD1" w:rsidP="00BB1C9C">
            <w:pPr>
              <w:spacing w:line="240" w:lineRule="exact"/>
              <w:jc w:val="center"/>
              <w:outlineLvl w:val="9"/>
              <w:rPr>
                <w:sz w:val="21"/>
                <w:szCs w:val="21"/>
              </w:rPr>
            </w:pPr>
          </w:p>
        </w:tc>
        <w:tc>
          <w:tcPr>
            <w:tcW w:w="1182" w:type="dxa"/>
            <w:gridSpan w:val="5"/>
            <w:vAlign w:val="center"/>
          </w:tcPr>
          <w:p w:rsidR="006B0FD1" w:rsidRDefault="00AE56F1" w:rsidP="00BB1C9C">
            <w:pPr>
              <w:spacing w:line="240" w:lineRule="exact"/>
              <w:jc w:val="center"/>
              <w:outlineLvl w:val="9"/>
              <w:rPr>
                <w:sz w:val="21"/>
                <w:szCs w:val="21"/>
              </w:rPr>
            </w:pPr>
            <w:bookmarkStart w:id="292" w:name="_Toc62399033"/>
            <w:bookmarkStart w:id="293" w:name="_Toc62398442"/>
            <w:bookmarkStart w:id="294" w:name="_Toc62398551"/>
            <w:r>
              <w:rPr>
                <w:rFonts w:cs="宋体" w:hint="eastAsia"/>
                <w:sz w:val="21"/>
                <w:szCs w:val="21"/>
              </w:rPr>
              <w:t>出厂编号</w:t>
            </w:r>
            <w:bookmarkEnd w:id="292"/>
            <w:bookmarkEnd w:id="293"/>
            <w:bookmarkEnd w:id="294"/>
          </w:p>
        </w:tc>
        <w:tc>
          <w:tcPr>
            <w:tcW w:w="1227" w:type="dxa"/>
            <w:gridSpan w:val="2"/>
            <w:vAlign w:val="center"/>
          </w:tcPr>
          <w:p w:rsidR="006B0FD1" w:rsidRDefault="006B0FD1" w:rsidP="00BB1C9C">
            <w:pPr>
              <w:spacing w:line="240" w:lineRule="exact"/>
              <w:jc w:val="center"/>
              <w:outlineLvl w:val="9"/>
              <w:rPr>
                <w:sz w:val="21"/>
                <w:szCs w:val="21"/>
              </w:rPr>
            </w:pPr>
          </w:p>
        </w:tc>
        <w:tc>
          <w:tcPr>
            <w:tcW w:w="1177" w:type="dxa"/>
            <w:gridSpan w:val="3"/>
            <w:vAlign w:val="center"/>
          </w:tcPr>
          <w:p w:rsidR="006B0FD1" w:rsidRDefault="00AE56F1" w:rsidP="00BB1C9C">
            <w:pPr>
              <w:spacing w:line="240" w:lineRule="exact"/>
              <w:jc w:val="center"/>
              <w:outlineLvl w:val="9"/>
              <w:rPr>
                <w:sz w:val="21"/>
                <w:szCs w:val="21"/>
              </w:rPr>
            </w:pPr>
            <w:bookmarkStart w:id="295" w:name="_Toc62399034"/>
            <w:bookmarkStart w:id="296" w:name="_Toc62398443"/>
            <w:bookmarkStart w:id="297" w:name="_Toc62398552"/>
            <w:r>
              <w:rPr>
                <w:rFonts w:cs="宋体" w:hint="eastAsia"/>
                <w:sz w:val="21"/>
                <w:szCs w:val="21"/>
              </w:rPr>
              <w:t>型号</w:t>
            </w:r>
            <w:r>
              <w:rPr>
                <w:rFonts w:cs="宋体" w:hint="eastAsia"/>
                <w:sz w:val="21"/>
                <w:szCs w:val="21"/>
              </w:rPr>
              <w:t>/</w:t>
            </w:r>
            <w:r>
              <w:rPr>
                <w:rFonts w:cs="宋体" w:hint="eastAsia"/>
                <w:sz w:val="21"/>
                <w:szCs w:val="21"/>
              </w:rPr>
              <w:t>规格</w:t>
            </w:r>
            <w:bookmarkEnd w:id="295"/>
            <w:bookmarkEnd w:id="296"/>
            <w:bookmarkEnd w:id="297"/>
          </w:p>
        </w:tc>
        <w:tc>
          <w:tcPr>
            <w:tcW w:w="834" w:type="dxa"/>
            <w:vAlign w:val="center"/>
          </w:tcPr>
          <w:p w:rsidR="006B0FD1" w:rsidRDefault="006B0FD1" w:rsidP="00BB1C9C">
            <w:pPr>
              <w:spacing w:line="240" w:lineRule="exact"/>
              <w:jc w:val="center"/>
              <w:outlineLvl w:val="9"/>
              <w:rPr>
                <w:sz w:val="21"/>
                <w:szCs w:val="21"/>
              </w:rPr>
            </w:pPr>
          </w:p>
        </w:tc>
        <w:tc>
          <w:tcPr>
            <w:tcW w:w="898" w:type="dxa"/>
            <w:gridSpan w:val="2"/>
            <w:vAlign w:val="center"/>
          </w:tcPr>
          <w:p w:rsidR="006B0FD1" w:rsidRDefault="00AE56F1" w:rsidP="00BB1C9C">
            <w:pPr>
              <w:spacing w:line="240" w:lineRule="exact"/>
              <w:jc w:val="center"/>
              <w:outlineLvl w:val="9"/>
              <w:rPr>
                <w:sz w:val="21"/>
                <w:szCs w:val="21"/>
              </w:rPr>
            </w:pPr>
            <w:r>
              <w:rPr>
                <w:rFonts w:hint="eastAsia"/>
                <w:sz w:val="21"/>
                <w:szCs w:val="21"/>
              </w:rPr>
              <w:t>分度值</w:t>
            </w:r>
          </w:p>
        </w:tc>
        <w:tc>
          <w:tcPr>
            <w:tcW w:w="676" w:type="dxa"/>
            <w:vAlign w:val="center"/>
          </w:tcPr>
          <w:p w:rsidR="006B0FD1" w:rsidRDefault="006B0FD1" w:rsidP="00BB1C9C">
            <w:pPr>
              <w:spacing w:line="240" w:lineRule="exact"/>
              <w:jc w:val="center"/>
              <w:outlineLvl w:val="9"/>
              <w:rPr>
                <w:sz w:val="21"/>
                <w:szCs w:val="21"/>
              </w:rPr>
            </w:pPr>
          </w:p>
        </w:tc>
      </w:tr>
      <w:tr w:rsidR="006B0FD1">
        <w:trPr>
          <w:cantSplit/>
          <w:trHeight w:hRule="exact" w:val="601"/>
          <w:jc w:val="center"/>
        </w:trPr>
        <w:tc>
          <w:tcPr>
            <w:tcW w:w="1311" w:type="dxa"/>
            <w:gridSpan w:val="2"/>
            <w:vMerge w:val="restart"/>
            <w:vAlign w:val="center"/>
          </w:tcPr>
          <w:p w:rsidR="006B0FD1" w:rsidRDefault="00AE56F1" w:rsidP="00BB1C9C">
            <w:pPr>
              <w:spacing w:line="240" w:lineRule="exact"/>
              <w:jc w:val="center"/>
              <w:outlineLvl w:val="9"/>
              <w:rPr>
                <w:sz w:val="21"/>
                <w:szCs w:val="21"/>
              </w:rPr>
            </w:pPr>
            <w:bookmarkStart w:id="298" w:name="_Toc62398445"/>
            <w:bookmarkStart w:id="299" w:name="_Toc62398554"/>
            <w:bookmarkStart w:id="300" w:name="_Toc62399036"/>
            <w:r>
              <w:rPr>
                <w:sz w:val="21"/>
                <w:szCs w:val="21"/>
              </w:rPr>
              <w:t>标准器</w:t>
            </w:r>
          </w:p>
          <w:p w:rsidR="006B0FD1" w:rsidRDefault="00AE56F1" w:rsidP="00BB1C9C">
            <w:pPr>
              <w:spacing w:line="240" w:lineRule="exact"/>
              <w:jc w:val="center"/>
              <w:outlineLvl w:val="9"/>
              <w:rPr>
                <w:spacing w:val="-6"/>
                <w:sz w:val="21"/>
                <w:szCs w:val="21"/>
              </w:rPr>
            </w:pPr>
            <w:r>
              <w:rPr>
                <w:sz w:val="21"/>
                <w:szCs w:val="21"/>
              </w:rPr>
              <w:t>信息</w:t>
            </w:r>
            <w:bookmarkEnd w:id="298"/>
            <w:bookmarkEnd w:id="299"/>
            <w:bookmarkEnd w:id="300"/>
          </w:p>
        </w:tc>
        <w:tc>
          <w:tcPr>
            <w:tcW w:w="1274" w:type="dxa"/>
            <w:gridSpan w:val="4"/>
            <w:vAlign w:val="center"/>
          </w:tcPr>
          <w:p w:rsidR="006B0FD1" w:rsidRDefault="00AE56F1" w:rsidP="00BB1C9C">
            <w:pPr>
              <w:spacing w:line="240" w:lineRule="exact"/>
              <w:jc w:val="center"/>
              <w:outlineLvl w:val="9"/>
              <w:rPr>
                <w:spacing w:val="-6"/>
                <w:sz w:val="21"/>
                <w:szCs w:val="21"/>
              </w:rPr>
            </w:pPr>
            <w:bookmarkStart w:id="301" w:name="_Toc62398446"/>
            <w:bookmarkStart w:id="302" w:name="_Toc62398555"/>
            <w:bookmarkStart w:id="303" w:name="_Toc62399037"/>
            <w:r>
              <w:rPr>
                <w:sz w:val="21"/>
                <w:szCs w:val="21"/>
              </w:rPr>
              <w:t>名称</w:t>
            </w:r>
            <w:bookmarkEnd w:id="301"/>
            <w:bookmarkEnd w:id="302"/>
            <w:bookmarkEnd w:id="303"/>
          </w:p>
        </w:tc>
        <w:tc>
          <w:tcPr>
            <w:tcW w:w="1146" w:type="dxa"/>
            <w:gridSpan w:val="3"/>
            <w:vAlign w:val="center"/>
          </w:tcPr>
          <w:p w:rsidR="006B0FD1" w:rsidRDefault="00AE56F1" w:rsidP="00BB1C9C">
            <w:pPr>
              <w:spacing w:line="240" w:lineRule="exact"/>
              <w:jc w:val="center"/>
              <w:outlineLvl w:val="9"/>
              <w:rPr>
                <w:spacing w:val="-6"/>
                <w:sz w:val="21"/>
                <w:szCs w:val="21"/>
              </w:rPr>
            </w:pPr>
            <w:bookmarkStart w:id="304" w:name="_Toc62399038"/>
            <w:bookmarkStart w:id="305" w:name="_Toc62398556"/>
            <w:bookmarkStart w:id="306" w:name="_Toc62398447"/>
            <w:r>
              <w:rPr>
                <w:sz w:val="21"/>
                <w:szCs w:val="21"/>
              </w:rPr>
              <w:t>编号</w:t>
            </w:r>
            <w:bookmarkEnd w:id="304"/>
            <w:bookmarkEnd w:id="305"/>
            <w:bookmarkEnd w:id="306"/>
          </w:p>
        </w:tc>
        <w:tc>
          <w:tcPr>
            <w:tcW w:w="2409" w:type="dxa"/>
            <w:gridSpan w:val="7"/>
            <w:vAlign w:val="center"/>
          </w:tcPr>
          <w:p w:rsidR="006B0FD1" w:rsidRDefault="00AE56F1" w:rsidP="00BB1C9C">
            <w:pPr>
              <w:spacing w:line="240" w:lineRule="exact"/>
              <w:jc w:val="center"/>
              <w:outlineLvl w:val="9"/>
              <w:rPr>
                <w:sz w:val="21"/>
                <w:szCs w:val="21"/>
              </w:rPr>
            </w:pPr>
            <w:bookmarkStart w:id="307" w:name="_Toc62398448"/>
            <w:bookmarkStart w:id="308" w:name="_Toc62399039"/>
            <w:bookmarkStart w:id="309" w:name="_Toc62398557"/>
            <w:r>
              <w:rPr>
                <w:sz w:val="21"/>
                <w:szCs w:val="21"/>
              </w:rPr>
              <w:t>不确定度</w:t>
            </w:r>
            <w:r>
              <w:rPr>
                <w:sz w:val="21"/>
                <w:szCs w:val="21"/>
              </w:rPr>
              <w:t>/</w:t>
            </w:r>
            <w:r>
              <w:rPr>
                <w:sz w:val="21"/>
                <w:szCs w:val="21"/>
              </w:rPr>
              <w:t>准确度等级</w:t>
            </w:r>
            <w:r>
              <w:rPr>
                <w:sz w:val="21"/>
                <w:szCs w:val="21"/>
              </w:rPr>
              <w:t>/</w:t>
            </w:r>
            <w:r>
              <w:rPr>
                <w:sz w:val="21"/>
                <w:szCs w:val="21"/>
              </w:rPr>
              <w:t>最大允许误差</w:t>
            </w:r>
            <w:bookmarkEnd w:id="307"/>
            <w:bookmarkEnd w:id="308"/>
            <w:bookmarkEnd w:id="309"/>
          </w:p>
        </w:tc>
        <w:tc>
          <w:tcPr>
            <w:tcW w:w="2011" w:type="dxa"/>
            <w:gridSpan w:val="4"/>
            <w:vAlign w:val="center"/>
          </w:tcPr>
          <w:p w:rsidR="006B0FD1" w:rsidRDefault="00AE56F1" w:rsidP="00BB1C9C">
            <w:pPr>
              <w:spacing w:line="240" w:lineRule="exact"/>
              <w:jc w:val="center"/>
              <w:outlineLvl w:val="9"/>
              <w:rPr>
                <w:spacing w:val="-6"/>
                <w:sz w:val="21"/>
                <w:szCs w:val="21"/>
              </w:rPr>
            </w:pPr>
            <w:bookmarkStart w:id="310" w:name="_Toc62398558"/>
            <w:bookmarkStart w:id="311" w:name="_Toc62398449"/>
            <w:bookmarkStart w:id="312" w:name="_Toc62399040"/>
            <w:r>
              <w:rPr>
                <w:sz w:val="21"/>
                <w:szCs w:val="21"/>
              </w:rPr>
              <w:t>证书</w:t>
            </w:r>
            <w:r>
              <w:rPr>
                <w:rFonts w:hint="eastAsia"/>
                <w:sz w:val="21"/>
                <w:szCs w:val="21"/>
              </w:rPr>
              <w:t>编号</w:t>
            </w:r>
            <w:bookmarkEnd w:id="310"/>
            <w:bookmarkEnd w:id="311"/>
            <w:bookmarkEnd w:id="312"/>
          </w:p>
        </w:tc>
        <w:tc>
          <w:tcPr>
            <w:tcW w:w="1574" w:type="dxa"/>
            <w:gridSpan w:val="3"/>
            <w:vAlign w:val="center"/>
          </w:tcPr>
          <w:p w:rsidR="006B0FD1" w:rsidRDefault="00AE56F1" w:rsidP="00BB1C9C">
            <w:pPr>
              <w:spacing w:line="240" w:lineRule="exact"/>
              <w:jc w:val="center"/>
              <w:outlineLvl w:val="9"/>
              <w:rPr>
                <w:spacing w:val="-6"/>
                <w:sz w:val="21"/>
                <w:szCs w:val="21"/>
              </w:rPr>
            </w:pPr>
            <w:bookmarkStart w:id="313" w:name="_Toc62398450"/>
            <w:bookmarkStart w:id="314" w:name="_Toc62398559"/>
            <w:bookmarkStart w:id="315" w:name="_Toc62399041"/>
            <w:r>
              <w:rPr>
                <w:sz w:val="21"/>
                <w:szCs w:val="21"/>
              </w:rPr>
              <w:t>有效期</w:t>
            </w:r>
            <w:r>
              <w:rPr>
                <w:rFonts w:hint="eastAsia"/>
                <w:sz w:val="21"/>
                <w:szCs w:val="21"/>
              </w:rPr>
              <w:t>至</w:t>
            </w:r>
            <w:bookmarkEnd w:id="313"/>
            <w:bookmarkEnd w:id="314"/>
            <w:bookmarkEnd w:id="315"/>
          </w:p>
        </w:tc>
      </w:tr>
      <w:tr w:rsidR="006B0FD1">
        <w:trPr>
          <w:cantSplit/>
          <w:trHeight w:hRule="exact" w:val="369"/>
          <w:jc w:val="center"/>
        </w:trPr>
        <w:tc>
          <w:tcPr>
            <w:tcW w:w="1311" w:type="dxa"/>
            <w:gridSpan w:val="2"/>
            <w:vMerge/>
            <w:vAlign w:val="center"/>
          </w:tcPr>
          <w:p w:rsidR="006B0FD1" w:rsidRDefault="006B0FD1" w:rsidP="00BB1C9C">
            <w:pPr>
              <w:spacing w:line="240" w:lineRule="exact"/>
              <w:jc w:val="center"/>
              <w:outlineLvl w:val="9"/>
              <w:rPr>
                <w:spacing w:val="-6"/>
                <w:sz w:val="21"/>
                <w:szCs w:val="21"/>
              </w:rPr>
            </w:pPr>
          </w:p>
        </w:tc>
        <w:tc>
          <w:tcPr>
            <w:tcW w:w="1274" w:type="dxa"/>
            <w:gridSpan w:val="4"/>
            <w:vAlign w:val="center"/>
          </w:tcPr>
          <w:p w:rsidR="006B0FD1" w:rsidRDefault="006B0FD1" w:rsidP="00BB1C9C">
            <w:pPr>
              <w:spacing w:line="240" w:lineRule="exact"/>
              <w:jc w:val="center"/>
              <w:outlineLvl w:val="9"/>
              <w:rPr>
                <w:color w:val="000000"/>
                <w:sz w:val="21"/>
                <w:szCs w:val="21"/>
              </w:rPr>
            </w:pPr>
          </w:p>
        </w:tc>
        <w:tc>
          <w:tcPr>
            <w:tcW w:w="1146" w:type="dxa"/>
            <w:gridSpan w:val="3"/>
            <w:vAlign w:val="center"/>
          </w:tcPr>
          <w:p w:rsidR="006B0FD1" w:rsidRDefault="006B0FD1" w:rsidP="00BB1C9C">
            <w:pPr>
              <w:spacing w:line="240" w:lineRule="exact"/>
              <w:jc w:val="center"/>
              <w:outlineLvl w:val="9"/>
              <w:rPr>
                <w:color w:val="000000"/>
                <w:sz w:val="21"/>
                <w:szCs w:val="21"/>
                <w:lang w:val="de-DE"/>
              </w:rPr>
            </w:pPr>
          </w:p>
        </w:tc>
        <w:tc>
          <w:tcPr>
            <w:tcW w:w="2409" w:type="dxa"/>
            <w:gridSpan w:val="7"/>
            <w:vAlign w:val="center"/>
          </w:tcPr>
          <w:p w:rsidR="006B0FD1" w:rsidRDefault="006B0FD1" w:rsidP="00BB1C9C">
            <w:pPr>
              <w:spacing w:line="240" w:lineRule="exact"/>
              <w:jc w:val="center"/>
              <w:outlineLvl w:val="9"/>
              <w:rPr>
                <w:color w:val="000000"/>
                <w:sz w:val="21"/>
                <w:szCs w:val="21"/>
              </w:rPr>
            </w:pPr>
          </w:p>
        </w:tc>
        <w:tc>
          <w:tcPr>
            <w:tcW w:w="2011" w:type="dxa"/>
            <w:gridSpan w:val="4"/>
            <w:vAlign w:val="center"/>
          </w:tcPr>
          <w:p w:rsidR="006B0FD1" w:rsidRDefault="006B0FD1" w:rsidP="00BB1C9C">
            <w:pPr>
              <w:spacing w:line="240" w:lineRule="exact"/>
              <w:jc w:val="center"/>
              <w:outlineLvl w:val="9"/>
              <w:rPr>
                <w:color w:val="000000"/>
                <w:sz w:val="21"/>
                <w:szCs w:val="21"/>
              </w:rPr>
            </w:pPr>
          </w:p>
        </w:tc>
        <w:tc>
          <w:tcPr>
            <w:tcW w:w="1574" w:type="dxa"/>
            <w:gridSpan w:val="3"/>
            <w:vAlign w:val="center"/>
          </w:tcPr>
          <w:p w:rsidR="006B0FD1" w:rsidRDefault="006B0FD1" w:rsidP="00BB1C9C">
            <w:pPr>
              <w:spacing w:line="240" w:lineRule="exact"/>
              <w:jc w:val="center"/>
              <w:outlineLvl w:val="9"/>
              <w:rPr>
                <w:color w:val="000000"/>
                <w:sz w:val="21"/>
                <w:szCs w:val="21"/>
              </w:rPr>
            </w:pPr>
          </w:p>
        </w:tc>
      </w:tr>
      <w:tr w:rsidR="006B0FD1">
        <w:trPr>
          <w:cantSplit/>
          <w:trHeight w:hRule="exact" w:val="369"/>
          <w:jc w:val="center"/>
        </w:trPr>
        <w:tc>
          <w:tcPr>
            <w:tcW w:w="1311" w:type="dxa"/>
            <w:gridSpan w:val="2"/>
            <w:vAlign w:val="center"/>
          </w:tcPr>
          <w:p w:rsidR="006B0FD1" w:rsidRDefault="00AE56F1" w:rsidP="00BB1C9C">
            <w:pPr>
              <w:spacing w:line="240" w:lineRule="exact"/>
              <w:jc w:val="center"/>
              <w:outlineLvl w:val="9"/>
              <w:rPr>
                <w:rFonts w:cs="宋体"/>
                <w:spacing w:val="-6"/>
                <w:sz w:val="21"/>
                <w:szCs w:val="21"/>
              </w:rPr>
            </w:pPr>
            <w:bookmarkStart w:id="316" w:name="_Toc62399042"/>
            <w:bookmarkStart w:id="317" w:name="_Toc62398560"/>
            <w:bookmarkStart w:id="318" w:name="_Toc62398451"/>
            <w:r>
              <w:rPr>
                <w:rFonts w:cs="宋体" w:hint="eastAsia"/>
                <w:sz w:val="21"/>
                <w:szCs w:val="21"/>
              </w:rPr>
              <w:t>技术依据</w:t>
            </w:r>
            <w:bookmarkEnd w:id="316"/>
            <w:bookmarkEnd w:id="317"/>
            <w:bookmarkEnd w:id="318"/>
          </w:p>
        </w:tc>
        <w:tc>
          <w:tcPr>
            <w:tcW w:w="8414" w:type="dxa"/>
            <w:gridSpan w:val="21"/>
            <w:vAlign w:val="center"/>
          </w:tcPr>
          <w:p w:rsidR="006B0FD1" w:rsidRDefault="006B0FD1" w:rsidP="00BB1C9C">
            <w:pPr>
              <w:spacing w:line="240" w:lineRule="exact"/>
              <w:jc w:val="center"/>
              <w:outlineLvl w:val="9"/>
              <w:rPr>
                <w:rFonts w:cs="宋体"/>
                <w:spacing w:val="-6"/>
                <w:sz w:val="21"/>
                <w:szCs w:val="21"/>
              </w:rPr>
            </w:pPr>
          </w:p>
        </w:tc>
      </w:tr>
      <w:tr w:rsidR="006B0FD1" w:rsidTr="00654735">
        <w:trPr>
          <w:cantSplit/>
          <w:trHeight w:hRule="exact" w:val="369"/>
          <w:jc w:val="center"/>
        </w:trPr>
        <w:tc>
          <w:tcPr>
            <w:tcW w:w="1311" w:type="dxa"/>
            <w:gridSpan w:val="2"/>
            <w:vAlign w:val="center"/>
          </w:tcPr>
          <w:p w:rsidR="006B0FD1" w:rsidRDefault="00AE56F1" w:rsidP="00BB1C9C">
            <w:pPr>
              <w:spacing w:line="240" w:lineRule="exact"/>
              <w:jc w:val="center"/>
              <w:outlineLvl w:val="9"/>
              <w:rPr>
                <w:rFonts w:cs="宋体"/>
                <w:sz w:val="21"/>
                <w:szCs w:val="21"/>
              </w:rPr>
            </w:pPr>
            <w:bookmarkStart w:id="319" w:name="_Toc62398563"/>
            <w:bookmarkStart w:id="320" w:name="_Toc62399045"/>
            <w:bookmarkStart w:id="321" w:name="_Toc62398454"/>
            <w:r>
              <w:rPr>
                <w:rFonts w:cs="宋体" w:hint="eastAsia"/>
                <w:sz w:val="21"/>
                <w:szCs w:val="21"/>
              </w:rPr>
              <w:t>温</w:t>
            </w:r>
            <w:r>
              <w:rPr>
                <w:rFonts w:cs="宋体" w:hint="eastAsia"/>
                <w:sz w:val="21"/>
                <w:szCs w:val="21"/>
              </w:rPr>
              <w:t xml:space="preserve">    </w:t>
            </w:r>
            <w:r>
              <w:rPr>
                <w:rFonts w:cs="宋体" w:hint="eastAsia"/>
                <w:sz w:val="21"/>
                <w:szCs w:val="21"/>
              </w:rPr>
              <w:t>度</w:t>
            </w:r>
          </w:p>
        </w:tc>
        <w:tc>
          <w:tcPr>
            <w:tcW w:w="1833" w:type="dxa"/>
            <w:gridSpan w:val="6"/>
            <w:vAlign w:val="center"/>
          </w:tcPr>
          <w:p w:rsidR="006B0FD1" w:rsidRDefault="006B0FD1" w:rsidP="00BB1C9C">
            <w:pPr>
              <w:spacing w:line="240" w:lineRule="exact"/>
              <w:jc w:val="center"/>
              <w:outlineLvl w:val="9"/>
              <w:rPr>
                <w:rFonts w:cs="宋体"/>
                <w:color w:val="000000"/>
                <w:sz w:val="21"/>
                <w:szCs w:val="21"/>
              </w:rPr>
            </w:pPr>
          </w:p>
        </w:tc>
        <w:tc>
          <w:tcPr>
            <w:tcW w:w="1420" w:type="dxa"/>
            <w:gridSpan w:val="4"/>
            <w:vAlign w:val="center"/>
          </w:tcPr>
          <w:p w:rsidR="006B0FD1" w:rsidRDefault="00AE56F1" w:rsidP="00BB1C9C">
            <w:pPr>
              <w:spacing w:line="240" w:lineRule="exact"/>
              <w:jc w:val="center"/>
              <w:outlineLvl w:val="9"/>
              <w:rPr>
                <w:rFonts w:cs="宋体"/>
                <w:color w:val="000000"/>
                <w:sz w:val="21"/>
                <w:szCs w:val="21"/>
              </w:rPr>
            </w:pPr>
            <w:r>
              <w:rPr>
                <w:rFonts w:cs="宋体" w:hint="eastAsia"/>
                <w:color w:val="000000"/>
                <w:sz w:val="21"/>
                <w:szCs w:val="21"/>
              </w:rPr>
              <w:t>湿度</w:t>
            </w:r>
          </w:p>
        </w:tc>
        <w:tc>
          <w:tcPr>
            <w:tcW w:w="1576" w:type="dxa"/>
            <w:gridSpan w:val="4"/>
            <w:vAlign w:val="center"/>
          </w:tcPr>
          <w:p w:rsidR="006B0FD1" w:rsidRDefault="006B0FD1" w:rsidP="00BB1C9C">
            <w:pPr>
              <w:spacing w:line="240" w:lineRule="exact"/>
              <w:jc w:val="center"/>
              <w:outlineLvl w:val="9"/>
              <w:rPr>
                <w:rFonts w:cs="宋体"/>
                <w:color w:val="000000"/>
                <w:sz w:val="21"/>
                <w:szCs w:val="21"/>
              </w:rPr>
            </w:pPr>
          </w:p>
        </w:tc>
        <w:tc>
          <w:tcPr>
            <w:tcW w:w="1177" w:type="dxa"/>
            <w:gridSpan w:val="3"/>
            <w:vAlign w:val="center"/>
          </w:tcPr>
          <w:p w:rsidR="006B0FD1" w:rsidRDefault="00AE56F1" w:rsidP="00BB1C9C">
            <w:pPr>
              <w:spacing w:line="240" w:lineRule="exact"/>
              <w:jc w:val="center"/>
              <w:outlineLvl w:val="9"/>
              <w:rPr>
                <w:rFonts w:cs="宋体"/>
                <w:color w:val="000000"/>
                <w:sz w:val="21"/>
                <w:szCs w:val="21"/>
              </w:rPr>
            </w:pPr>
            <w:r>
              <w:rPr>
                <w:rFonts w:cs="宋体" w:hint="eastAsia"/>
                <w:color w:val="000000"/>
                <w:sz w:val="21"/>
                <w:szCs w:val="21"/>
              </w:rPr>
              <w:t>校准地点</w:t>
            </w:r>
          </w:p>
        </w:tc>
        <w:tc>
          <w:tcPr>
            <w:tcW w:w="2408" w:type="dxa"/>
            <w:gridSpan w:val="4"/>
            <w:vAlign w:val="center"/>
          </w:tcPr>
          <w:p w:rsidR="006B0FD1" w:rsidRDefault="006B0FD1" w:rsidP="00BB1C9C">
            <w:pPr>
              <w:spacing w:line="240" w:lineRule="exact"/>
              <w:jc w:val="center"/>
              <w:outlineLvl w:val="9"/>
              <w:rPr>
                <w:rFonts w:cs="宋体"/>
                <w:color w:val="000000"/>
                <w:sz w:val="21"/>
                <w:szCs w:val="21"/>
              </w:rPr>
            </w:pPr>
          </w:p>
        </w:tc>
      </w:tr>
      <w:tr w:rsidR="006B0FD1">
        <w:trPr>
          <w:cantSplit/>
          <w:trHeight w:hRule="exact" w:val="369"/>
          <w:jc w:val="center"/>
        </w:trPr>
        <w:tc>
          <w:tcPr>
            <w:tcW w:w="1311" w:type="dxa"/>
            <w:gridSpan w:val="2"/>
            <w:vAlign w:val="center"/>
          </w:tcPr>
          <w:p w:rsidR="006B0FD1" w:rsidRDefault="00AE56F1" w:rsidP="00BB1C9C">
            <w:pPr>
              <w:spacing w:line="240" w:lineRule="exact"/>
              <w:jc w:val="center"/>
              <w:outlineLvl w:val="9"/>
              <w:rPr>
                <w:rFonts w:cs="宋体"/>
                <w:sz w:val="21"/>
                <w:szCs w:val="21"/>
              </w:rPr>
            </w:pPr>
            <w:bookmarkStart w:id="322" w:name="_Toc62398568"/>
            <w:bookmarkStart w:id="323" w:name="_Toc62399050"/>
            <w:bookmarkStart w:id="324" w:name="_Toc62398459"/>
            <w:bookmarkEnd w:id="319"/>
            <w:bookmarkEnd w:id="320"/>
            <w:bookmarkEnd w:id="321"/>
            <w:proofErr w:type="gramStart"/>
            <w:r w:rsidRPr="00AE56F1">
              <w:rPr>
                <w:rFonts w:cs="宋体" w:hint="eastAsia"/>
                <w:spacing w:val="45"/>
                <w:kern w:val="0"/>
                <w:sz w:val="21"/>
                <w:szCs w:val="21"/>
                <w:fitText w:val="840" w:id="1"/>
              </w:rPr>
              <w:t>校准</w:t>
            </w:r>
            <w:r w:rsidRPr="00AE56F1">
              <w:rPr>
                <w:rFonts w:cs="宋体" w:hint="eastAsia"/>
                <w:spacing w:val="15"/>
                <w:kern w:val="0"/>
                <w:sz w:val="21"/>
                <w:szCs w:val="21"/>
                <w:fitText w:val="840" w:id="1"/>
              </w:rPr>
              <w:t>员</w:t>
            </w:r>
            <w:proofErr w:type="gramEnd"/>
          </w:p>
        </w:tc>
        <w:tc>
          <w:tcPr>
            <w:tcW w:w="2420" w:type="dxa"/>
            <w:gridSpan w:val="7"/>
            <w:vAlign w:val="center"/>
          </w:tcPr>
          <w:p w:rsidR="006B0FD1" w:rsidRDefault="006B0FD1" w:rsidP="00BB1C9C">
            <w:pPr>
              <w:spacing w:line="240" w:lineRule="exact"/>
              <w:jc w:val="center"/>
              <w:outlineLvl w:val="9"/>
              <w:rPr>
                <w:rFonts w:cs="宋体"/>
                <w:color w:val="000000"/>
                <w:sz w:val="21"/>
                <w:szCs w:val="21"/>
              </w:rPr>
            </w:pPr>
          </w:p>
        </w:tc>
        <w:tc>
          <w:tcPr>
            <w:tcW w:w="2409" w:type="dxa"/>
            <w:gridSpan w:val="7"/>
            <w:vAlign w:val="center"/>
          </w:tcPr>
          <w:p w:rsidR="006B0FD1" w:rsidRDefault="00AE56F1" w:rsidP="00BB1C9C">
            <w:pPr>
              <w:spacing w:line="240" w:lineRule="exact"/>
              <w:jc w:val="center"/>
              <w:outlineLvl w:val="9"/>
              <w:rPr>
                <w:rFonts w:cs="宋体"/>
                <w:sz w:val="21"/>
                <w:szCs w:val="21"/>
              </w:rPr>
            </w:pPr>
            <w:r w:rsidRPr="00AE56F1">
              <w:rPr>
                <w:rFonts w:cs="宋体" w:hint="eastAsia"/>
                <w:spacing w:val="45"/>
                <w:kern w:val="0"/>
                <w:sz w:val="21"/>
                <w:szCs w:val="21"/>
                <w:fitText w:val="840" w:id="2"/>
              </w:rPr>
              <w:t>核验</w:t>
            </w:r>
            <w:r w:rsidRPr="00AE56F1">
              <w:rPr>
                <w:rFonts w:cs="宋体" w:hint="eastAsia"/>
                <w:spacing w:val="15"/>
                <w:kern w:val="0"/>
                <w:sz w:val="21"/>
                <w:szCs w:val="21"/>
                <w:fitText w:val="840" w:id="2"/>
              </w:rPr>
              <w:t>员</w:t>
            </w:r>
          </w:p>
        </w:tc>
        <w:tc>
          <w:tcPr>
            <w:tcW w:w="1177" w:type="dxa"/>
            <w:gridSpan w:val="3"/>
            <w:vAlign w:val="center"/>
          </w:tcPr>
          <w:p w:rsidR="006B0FD1" w:rsidRDefault="006B0FD1" w:rsidP="00BB1C9C">
            <w:pPr>
              <w:spacing w:line="240" w:lineRule="exact"/>
              <w:jc w:val="center"/>
              <w:outlineLvl w:val="9"/>
              <w:rPr>
                <w:rFonts w:cs="宋体"/>
                <w:color w:val="000000"/>
                <w:sz w:val="21"/>
                <w:szCs w:val="21"/>
              </w:rPr>
            </w:pPr>
          </w:p>
        </w:tc>
        <w:tc>
          <w:tcPr>
            <w:tcW w:w="1203" w:type="dxa"/>
            <w:gridSpan w:val="2"/>
            <w:vAlign w:val="center"/>
          </w:tcPr>
          <w:p w:rsidR="006B0FD1" w:rsidRDefault="00AE56F1" w:rsidP="00BB1C9C">
            <w:pPr>
              <w:spacing w:line="240" w:lineRule="exact"/>
              <w:jc w:val="center"/>
              <w:outlineLvl w:val="9"/>
              <w:rPr>
                <w:rFonts w:cs="宋体"/>
                <w:color w:val="000000"/>
                <w:sz w:val="21"/>
                <w:szCs w:val="21"/>
              </w:rPr>
            </w:pPr>
            <w:r>
              <w:rPr>
                <w:rFonts w:cs="宋体" w:hint="eastAsia"/>
                <w:color w:val="000000"/>
                <w:sz w:val="21"/>
                <w:szCs w:val="21"/>
              </w:rPr>
              <w:t>校准日期</w:t>
            </w:r>
          </w:p>
        </w:tc>
        <w:tc>
          <w:tcPr>
            <w:tcW w:w="1205" w:type="dxa"/>
            <w:gridSpan w:val="2"/>
            <w:vAlign w:val="center"/>
          </w:tcPr>
          <w:p w:rsidR="006B0FD1" w:rsidRDefault="006B0FD1" w:rsidP="00BB1C9C">
            <w:pPr>
              <w:spacing w:line="240" w:lineRule="exact"/>
              <w:jc w:val="center"/>
              <w:outlineLvl w:val="9"/>
              <w:rPr>
                <w:rFonts w:cs="宋体"/>
                <w:color w:val="000000"/>
                <w:sz w:val="21"/>
                <w:szCs w:val="21"/>
              </w:rPr>
            </w:pPr>
          </w:p>
        </w:tc>
      </w:tr>
      <w:tr w:rsidR="006B0FD1">
        <w:trPr>
          <w:cantSplit/>
          <w:trHeight w:hRule="exact" w:val="397"/>
          <w:jc w:val="center"/>
        </w:trPr>
        <w:tc>
          <w:tcPr>
            <w:tcW w:w="2171" w:type="dxa"/>
            <w:gridSpan w:val="3"/>
            <w:vAlign w:val="center"/>
          </w:tcPr>
          <w:p w:rsidR="006B0FD1" w:rsidRDefault="00AE56F1" w:rsidP="00BB1C9C">
            <w:pPr>
              <w:tabs>
                <w:tab w:val="left" w:pos="555"/>
              </w:tabs>
              <w:spacing w:line="240" w:lineRule="exact"/>
              <w:outlineLvl w:val="9"/>
              <w:rPr>
                <w:sz w:val="21"/>
                <w:szCs w:val="21"/>
              </w:rPr>
            </w:pPr>
            <w:bookmarkStart w:id="325" w:name="_Toc62398569"/>
            <w:bookmarkStart w:id="326" w:name="_Toc62398460"/>
            <w:bookmarkStart w:id="327" w:name="_Toc62399051"/>
            <w:bookmarkEnd w:id="322"/>
            <w:bookmarkEnd w:id="323"/>
            <w:bookmarkEnd w:id="324"/>
            <w:r>
              <w:rPr>
                <w:rFonts w:hint="eastAsia"/>
                <w:sz w:val="21"/>
                <w:szCs w:val="21"/>
              </w:rPr>
              <w:t>一、外观及性能</w:t>
            </w:r>
            <w:bookmarkEnd w:id="325"/>
            <w:bookmarkEnd w:id="326"/>
            <w:bookmarkEnd w:id="327"/>
          </w:p>
        </w:tc>
        <w:tc>
          <w:tcPr>
            <w:tcW w:w="7554" w:type="dxa"/>
            <w:gridSpan w:val="20"/>
            <w:vAlign w:val="center"/>
          </w:tcPr>
          <w:p w:rsidR="006B0FD1" w:rsidRDefault="006B0FD1" w:rsidP="00BB1C9C">
            <w:pPr>
              <w:tabs>
                <w:tab w:val="left" w:pos="555"/>
              </w:tabs>
              <w:spacing w:line="240" w:lineRule="exact"/>
              <w:jc w:val="center"/>
              <w:outlineLvl w:val="9"/>
              <w:rPr>
                <w:rFonts w:cs="宋体"/>
                <w:sz w:val="21"/>
                <w:szCs w:val="21"/>
              </w:rPr>
            </w:pPr>
          </w:p>
        </w:tc>
      </w:tr>
      <w:tr w:rsidR="006B0FD1">
        <w:trPr>
          <w:cantSplit/>
          <w:trHeight w:hRule="exact" w:val="397"/>
          <w:jc w:val="center"/>
        </w:trPr>
        <w:tc>
          <w:tcPr>
            <w:tcW w:w="9725" w:type="dxa"/>
            <w:gridSpan w:val="23"/>
            <w:vAlign w:val="center"/>
          </w:tcPr>
          <w:p w:rsidR="006B0FD1" w:rsidRDefault="00AE56F1" w:rsidP="00BB1C9C">
            <w:pPr>
              <w:tabs>
                <w:tab w:val="left" w:pos="555"/>
              </w:tabs>
              <w:spacing w:line="240" w:lineRule="exact"/>
              <w:outlineLvl w:val="9"/>
              <w:rPr>
                <w:rFonts w:cs="宋体"/>
                <w:sz w:val="21"/>
                <w:szCs w:val="21"/>
              </w:rPr>
            </w:pPr>
            <w:r>
              <w:rPr>
                <w:rFonts w:hint="eastAsia"/>
                <w:sz w:val="21"/>
                <w:szCs w:val="21"/>
              </w:rPr>
              <w:t>二、称量测量</w:t>
            </w:r>
          </w:p>
        </w:tc>
      </w:tr>
      <w:tr w:rsidR="006B0FD1">
        <w:trPr>
          <w:cantSplit/>
          <w:trHeight w:hRule="exact" w:val="397"/>
          <w:jc w:val="center"/>
        </w:trPr>
        <w:tc>
          <w:tcPr>
            <w:tcW w:w="2281" w:type="dxa"/>
            <w:gridSpan w:val="5"/>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载荷</w:t>
            </w:r>
            <w:r>
              <w:rPr>
                <w:rFonts w:ascii="Times New Roman" w:hAnsi="Times New Roman" w:hint="eastAsia"/>
                <w:sz w:val="21"/>
                <w:szCs w:val="21"/>
              </w:rPr>
              <w:t>m</w:t>
            </w:r>
            <w:r>
              <w:rPr>
                <w:rFonts w:ascii="Times New Roman" w:hAnsi="Times New Roman" w:hint="eastAsia"/>
                <w:sz w:val="21"/>
                <w:szCs w:val="21"/>
              </w:rPr>
              <w:t>（</w:t>
            </w:r>
            <w:r>
              <w:rPr>
                <w:rFonts w:ascii="Times New Roman" w:hAnsi="Times New Roman" w:hint="eastAsia"/>
                <w:sz w:val="21"/>
                <w:szCs w:val="21"/>
              </w:rPr>
              <w:t>kg</w:t>
            </w:r>
            <w:r>
              <w:rPr>
                <w:rFonts w:ascii="Times New Roman" w:hAnsi="Times New Roman" w:hint="eastAsia"/>
                <w:sz w:val="21"/>
                <w:szCs w:val="21"/>
              </w:rPr>
              <w:t>）</w:t>
            </w:r>
          </w:p>
        </w:tc>
        <w:tc>
          <w:tcPr>
            <w:tcW w:w="2283" w:type="dxa"/>
            <w:gridSpan w:val="7"/>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示值</w:t>
            </w:r>
            <w:r>
              <w:rPr>
                <w:rFonts w:ascii="Times New Roman" w:hAnsi="Times New Roman" w:hint="eastAsia"/>
                <w:sz w:val="21"/>
                <w:szCs w:val="21"/>
              </w:rPr>
              <w:t>P</w:t>
            </w:r>
            <w:r>
              <w:rPr>
                <w:rFonts w:ascii="Times New Roman" w:hAnsi="Times New Roman" w:hint="eastAsia"/>
                <w:sz w:val="21"/>
                <w:szCs w:val="21"/>
              </w:rPr>
              <w:t>（</w:t>
            </w:r>
            <w:r>
              <w:rPr>
                <w:rFonts w:ascii="Times New Roman" w:hAnsi="Times New Roman" w:hint="eastAsia"/>
                <w:sz w:val="21"/>
                <w:szCs w:val="21"/>
              </w:rPr>
              <w:t>kg</w:t>
            </w:r>
            <w:r>
              <w:rPr>
                <w:rFonts w:ascii="Times New Roman" w:hAnsi="Times New Roman" w:hint="eastAsia"/>
                <w:sz w:val="21"/>
                <w:szCs w:val="21"/>
              </w:rPr>
              <w:t>）</w:t>
            </w:r>
          </w:p>
        </w:tc>
        <w:tc>
          <w:tcPr>
            <w:tcW w:w="2283" w:type="dxa"/>
            <w:gridSpan w:val="5"/>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示值误差</w:t>
            </w:r>
            <w:r>
              <w:rPr>
                <w:rFonts w:ascii="Times New Roman" w:hAnsi="Times New Roman"/>
                <w:sz w:val="21"/>
                <w:szCs w:val="21"/>
              </w:rPr>
              <w:t>E</w:t>
            </w:r>
            <w:r>
              <w:rPr>
                <w:rFonts w:ascii="Times New Roman" w:hAnsi="Times New Roman" w:hint="eastAsia"/>
                <w:sz w:val="21"/>
                <w:szCs w:val="21"/>
              </w:rPr>
              <w:t>（</w:t>
            </w:r>
            <w:r>
              <w:rPr>
                <w:rFonts w:ascii="Times New Roman" w:hAnsi="Times New Roman" w:hint="eastAsia"/>
                <w:sz w:val="21"/>
                <w:szCs w:val="21"/>
              </w:rPr>
              <w:t>%</w:t>
            </w:r>
            <w:r>
              <w:rPr>
                <w:rFonts w:ascii="Times New Roman" w:hAnsi="Times New Roman" w:hint="eastAsia"/>
                <w:sz w:val="21"/>
                <w:szCs w:val="21"/>
              </w:rPr>
              <w:t>）</w:t>
            </w:r>
          </w:p>
        </w:tc>
        <w:tc>
          <w:tcPr>
            <w:tcW w:w="2878" w:type="dxa"/>
            <w:gridSpan w:val="6"/>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校准结果的测量不确定度</w:t>
            </w:r>
          </w:p>
        </w:tc>
      </w:tr>
      <w:tr w:rsidR="006B0FD1" w:rsidTr="00BB1C9C">
        <w:trPr>
          <w:cantSplit/>
          <w:trHeight w:hRule="exact" w:val="284"/>
          <w:jc w:val="center"/>
        </w:trPr>
        <w:tc>
          <w:tcPr>
            <w:tcW w:w="2281"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7"/>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rFonts w:ascii="Times New Roman"/>
                <w:sz w:val="21"/>
                <w:szCs w:val="21"/>
              </w:rPr>
            </w:pPr>
          </w:p>
        </w:tc>
      </w:tr>
      <w:tr w:rsidR="006B0FD1" w:rsidTr="00BB1C9C">
        <w:trPr>
          <w:cantSplit/>
          <w:trHeight w:hRule="exact" w:val="284"/>
          <w:jc w:val="center"/>
        </w:trPr>
        <w:tc>
          <w:tcPr>
            <w:tcW w:w="2281"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7"/>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rFonts w:ascii="Times New Roman"/>
                <w:sz w:val="21"/>
                <w:szCs w:val="21"/>
              </w:rPr>
            </w:pPr>
          </w:p>
        </w:tc>
      </w:tr>
      <w:tr w:rsidR="006B0FD1" w:rsidTr="00BB1C9C">
        <w:trPr>
          <w:cantSplit/>
          <w:trHeight w:hRule="exact" w:val="284"/>
          <w:jc w:val="center"/>
        </w:trPr>
        <w:tc>
          <w:tcPr>
            <w:tcW w:w="2281"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7"/>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rFonts w:ascii="Times New Roman"/>
                <w:sz w:val="21"/>
                <w:szCs w:val="21"/>
              </w:rPr>
            </w:pPr>
          </w:p>
        </w:tc>
      </w:tr>
      <w:tr w:rsidR="006B0FD1" w:rsidTr="00BB1C9C">
        <w:trPr>
          <w:cantSplit/>
          <w:trHeight w:hRule="exact" w:val="284"/>
          <w:jc w:val="center"/>
        </w:trPr>
        <w:tc>
          <w:tcPr>
            <w:tcW w:w="2281"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7"/>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rFonts w:ascii="Times New Roman"/>
                <w:sz w:val="21"/>
                <w:szCs w:val="21"/>
              </w:rPr>
            </w:pPr>
          </w:p>
        </w:tc>
      </w:tr>
      <w:tr w:rsidR="006B0FD1" w:rsidTr="00BB1C9C">
        <w:trPr>
          <w:cantSplit/>
          <w:trHeight w:hRule="exact" w:val="284"/>
          <w:jc w:val="center"/>
        </w:trPr>
        <w:tc>
          <w:tcPr>
            <w:tcW w:w="2281"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7"/>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283" w:type="dxa"/>
            <w:gridSpan w:val="5"/>
            <w:vAlign w:val="center"/>
          </w:tcPr>
          <w:p w:rsidR="006B0FD1" w:rsidRDefault="006B0FD1" w:rsidP="00BB1C9C">
            <w:pPr>
              <w:tabs>
                <w:tab w:val="left" w:pos="555"/>
              </w:tabs>
              <w:spacing w:line="240" w:lineRule="exact"/>
              <w:jc w:val="center"/>
              <w:outlineLvl w:val="9"/>
              <w:rPr>
                <w:rFonts w:ascii="Times New Roman"/>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rFonts w:ascii="Times New Roman"/>
                <w:sz w:val="21"/>
                <w:szCs w:val="21"/>
              </w:rPr>
            </w:pPr>
          </w:p>
        </w:tc>
      </w:tr>
      <w:tr w:rsidR="006B0FD1">
        <w:trPr>
          <w:cantSplit/>
          <w:trHeight w:hRule="exact" w:val="397"/>
          <w:jc w:val="center"/>
        </w:trPr>
        <w:tc>
          <w:tcPr>
            <w:tcW w:w="9725" w:type="dxa"/>
            <w:gridSpan w:val="23"/>
            <w:vAlign w:val="center"/>
          </w:tcPr>
          <w:p w:rsidR="006B0FD1" w:rsidRDefault="00AE56F1" w:rsidP="00BB1C9C">
            <w:pPr>
              <w:tabs>
                <w:tab w:val="left" w:pos="555"/>
              </w:tabs>
              <w:spacing w:line="240" w:lineRule="exact"/>
              <w:outlineLvl w:val="9"/>
              <w:rPr>
                <w:sz w:val="21"/>
                <w:szCs w:val="21"/>
              </w:rPr>
            </w:pPr>
            <w:r>
              <w:rPr>
                <w:rFonts w:hint="eastAsia"/>
                <w:sz w:val="21"/>
                <w:szCs w:val="21"/>
              </w:rPr>
              <w:t>二、称量重复性</w:t>
            </w:r>
          </w:p>
        </w:tc>
      </w:tr>
      <w:tr w:rsidR="006B0FD1">
        <w:trPr>
          <w:cantSplit/>
          <w:trHeight w:hRule="exact" w:val="397"/>
          <w:jc w:val="center"/>
        </w:trPr>
        <w:tc>
          <w:tcPr>
            <w:tcW w:w="2281" w:type="dxa"/>
            <w:gridSpan w:val="5"/>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载荷</w:t>
            </w:r>
            <w:r>
              <w:rPr>
                <w:rFonts w:ascii="Times New Roman" w:hAnsi="Times New Roman" w:hint="eastAsia"/>
                <w:sz w:val="21"/>
                <w:szCs w:val="21"/>
              </w:rPr>
              <w:t>m</w:t>
            </w:r>
            <w:r>
              <w:rPr>
                <w:rFonts w:ascii="Times New Roman" w:hAnsi="Times New Roman" w:hint="eastAsia"/>
                <w:sz w:val="21"/>
                <w:szCs w:val="21"/>
              </w:rPr>
              <w:t>（</w:t>
            </w:r>
            <w:r>
              <w:rPr>
                <w:rFonts w:ascii="Times New Roman" w:hAnsi="Times New Roman" w:hint="eastAsia"/>
                <w:sz w:val="21"/>
                <w:szCs w:val="21"/>
              </w:rPr>
              <w:t>kg</w:t>
            </w:r>
            <w:r>
              <w:rPr>
                <w:rFonts w:ascii="Times New Roman" w:hAnsi="Times New Roman" w:hint="eastAsia"/>
                <w:sz w:val="21"/>
                <w:szCs w:val="21"/>
              </w:rPr>
              <w:t>）</w:t>
            </w:r>
          </w:p>
        </w:tc>
        <w:tc>
          <w:tcPr>
            <w:tcW w:w="2283" w:type="dxa"/>
            <w:gridSpan w:val="7"/>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示值</w:t>
            </w:r>
            <w:r>
              <w:rPr>
                <w:rFonts w:ascii="Times New Roman" w:hAnsi="Times New Roman"/>
                <w:sz w:val="21"/>
                <w:szCs w:val="21"/>
              </w:rPr>
              <w:t>I</w:t>
            </w:r>
            <w:r>
              <w:rPr>
                <w:rFonts w:ascii="Times New Roman" w:hAnsi="Times New Roman" w:hint="eastAsia"/>
                <w:sz w:val="21"/>
                <w:szCs w:val="21"/>
              </w:rPr>
              <w:t>（</w:t>
            </w:r>
            <w:r>
              <w:rPr>
                <w:rFonts w:ascii="Times New Roman" w:hAnsi="Times New Roman" w:hint="eastAsia"/>
                <w:sz w:val="21"/>
                <w:szCs w:val="21"/>
              </w:rPr>
              <w:t>kg</w:t>
            </w:r>
            <w:r>
              <w:rPr>
                <w:rFonts w:ascii="Times New Roman" w:hAnsi="Times New Roman" w:hint="eastAsia"/>
                <w:sz w:val="21"/>
                <w:szCs w:val="21"/>
              </w:rPr>
              <w:t>）</w:t>
            </w:r>
          </w:p>
        </w:tc>
        <w:tc>
          <w:tcPr>
            <w:tcW w:w="2283" w:type="dxa"/>
            <w:gridSpan w:val="5"/>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示值误差</w:t>
            </w:r>
            <w:r>
              <w:rPr>
                <w:rFonts w:ascii="Times New Roman" w:hAnsi="Times New Roman"/>
                <w:sz w:val="21"/>
                <w:szCs w:val="21"/>
              </w:rPr>
              <w:t>E</w:t>
            </w:r>
            <w:r>
              <w:rPr>
                <w:rFonts w:ascii="Times New Roman" w:hAnsi="Times New Roman" w:hint="eastAsia"/>
                <w:sz w:val="21"/>
                <w:szCs w:val="21"/>
              </w:rPr>
              <w:t>（</w:t>
            </w:r>
            <w:r>
              <w:rPr>
                <w:rFonts w:ascii="Times New Roman" w:hAnsi="Times New Roman" w:hint="eastAsia"/>
                <w:sz w:val="21"/>
                <w:szCs w:val="21"/>
              </w:rPr>
              <w:t>%</w:t>
            </w:r>
            <w:r>
              <w:rPr>
                <w:rFonts w:ascii="Times New Roman" w:hAnsi="Times New Roman" w:hint="eastAsia"/>
                <w:sz w:val="21"/>
                <w:szCs w:val="21"/>
              </w:rPr>
              <w:t>）</w:t>
            </w:r>
          </w:p>
        </w:tc>
        <w:tc>
          <w:tcPr>
            <w:tcW w:w="2878" w:type="dxa"/>
            <w:gridSpan w:val="6"/>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重复性</w:t>
            </w:r>
            <w:r>
              <w:rPr>
                <w:rFonts w:ascii="Times New Roman" w:hAnsi="Times New Roman" w:hint="eastAsia"/>
                <w:sz w:val="21"/>
                <w:szCs w:val="21"/>
              </w:rPr>
              <w:t>（</w:t>
            </w:r>
            <w:r>
              <w:rPr>
                <w:rFonts w:ascii="Times New Roman" w:hAnsi="Times New Roman" w:hint="eastAsia"/>
                <w:sz w:val="21"/>
                <w:szCs w:val="21"/>
              </w:rPr>
              <w:t>%</w:t>
            </w:r>
            <w:r>
              <w:rPr>
                <w:rFonts w:ascii="Times New Roman" w:hAnsi="Times New Roman" w:hint="eastAsia"/>
                <w:sz w:val="21"/>
                <w:szCs w:val="21"/>
              </w:rPr>
              <w:t>）</w:t>
            </w:r>
          </w:p>
        </w:tc>
      </w:tr>
      <w:tr w:rsidR="006B0FD1" w:rsidTr="00BB1C9C">
        <w:trPr>
          <w:cantSplit/>
          <w:trHeight w:hRule="exact" w:val="284"/>
          <w:jc w:val="center"/>
        </w:trPr>
        <w:tc>
          <w:tcPr>
            <w:tcW w:w="2281" w:type="dxa"/>
            <w:gridSpan w:val="5"/>
            <w:vMerge w:val="restart"/>
            <w:vAlign w:val="center"/>
          </w:tcPr>
          <w:p w:rsidR="006B0FD1" w:rsidRDefault="006B0FD1" w:rsidP="00BB1C9C">
            <w:pPr>
              <w:tabs>
                <w:tab w:val="left" w:pos="555"/>
              </w:tabs>
              <w:spacing w:line="240" w:lineRule="exact"/>
              <w:outlineLvl w:val="9"/>
              <w:rPr>
                <w:sz w:val="21"/>
                <w:szCs w:val="21"/>
              </w:rPr>
            </w:pPr>
          </w:p>
        </w:tc>
        <w:tc>
          <w:tcPr>
            <w:tcW w:w="2283" w:type="dxa"/>
            <w:gridSpan w:val="7"/>
            <w:vAlign w:val="center"/>
          </w:tcPr>
          <w:p w:rsidR="006B0FD1" w:rsidRDefault="006B0FD1" w:rsidP="00BB1C9C">
            <w:pPr>
              <w:tabs>
                <w:tab w:val="left" w:pos="555"/>
              </w:tabs>
              <w:spacing w:line="240" w:lineRule="exact"/>
              <w:outlineLvl w:val="9"/>
              <w:rPr>
                <w:sz w:val="21"/>
                <w:szCs w:val="21"/>
              </w:rPr>
            </w:pPr>
          </w:p>
        </w:tc>
        <w:tc>
          <w:tcPr>
            <w:tcW w:w="2283" w:type="dxa"/>
            <w:gridSpan w:val="5"/>
            <w:vAlign w:val="center"/>
          </w:tcPr>
          <w:p w:rsidR="006B0FD1" w:rsidRDefault="006B0FD1" w:rsidP="00BB1C9C">
            <w:pPr>
              <w:tabs>
                <w:tab w:val="left" w:pos="555"/>
              </w:tabs>
              <w:spacing w:line="240" w:lineRule="exact"/>
              <w:outlineLvl w:val="9"/>
              <w:rPr>
                <w:sz w:val="21"/>
                <w:szCs w:val="21"/>
              </w:rPr>
            </w:pPr>
          </w:p>
        </w:tc>
        <w:tc>
          <w:tcPr>
            <w:tcW w:w="2878" w:type="dxa"/>
            <w:gridSpan w:val="6"/>
            <w:vMerge w:val="restart"/>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2281" w:type="dxa"/>
            <w:gridSpan w:val="5"/>
            <w:vMerge/>
            <w:vAlign w:val="center"/>
          </w:tcPr>
          <w:p w:rsidR="006B0FD1" w:rsidRDefault="006B0FD1" w:rsidP="00BB1C9C">
            <w:pPr>
              <w:tabs>
                <w:tab w:val="left" w:pos="555"/>
              </w:tabs>
              <w:spacing w:line="240" w:lineRule="exact"/>
              <w:outlineLvl w:val="9"/>
              <w:rPr>
                <w:sz w:val="21"/>
                <w:szCs w:val="21"/>
              </w:rPr>
            </w:pPr>
          </w:p>
        </w:tc>
        <w:tc>
          <w:tcPr>
            <w:tcW w:w="2283" w:type="dxa"/>
            <w:gridSpan w:val="7"/>
            <w:vAlign w:val="center"/>
          </w:tcPr>
          <w:p w:rsidR="006B0FD1" w:rsidRDefault="006B0FD1" w:rsidP="00BB1C9C">
            <w:pPr>
              <w:tabs>
                <w:tab w:val="left" w:pos="555"/>
              </w:tabs>
              <w:spacing w:line="240" w:lineRule="exact"/>
              <w:outlineLvl w:val="9"/>
              <w:rPr>
                <w:sz w:val="21"/>
                <w:szCs w:val="21"/>
              </w:rPr>
            </w:pPr>
          </w:p>
        </w:tc>
        <w:tc>
          <w:tcPr>
            <w:tcW w:w="2283" w:type="dxa"/>
            <w:gridSpan w:val="5"/>
            <w:vAlign w:val="center"/>
          </w:tcPr>
          <w:p w:rsidR="006B0FD1" w:rsidRDefault="006B0FD1" w:rsidP="00BB1C9C">
            <w:pPr>
              <w:tabs>
                <w:tab w:val="left" w:pos="555"/>
              </w:tabs>
              <w:spacing w:line="240" w:lineRule="exact"/>
              <w:outlineLvl w:val="9"/>
              <w:rPr>
                <w:sz w:val="21"/>
                <w:szCs w:val="21"/>
              </w:rPr>
            </w:pPr>
          </w:p>
        </w:tc>
        <w:tc>
          <w:tcPr>
            <w:tcW w:w="2878" w:type="dxa"/>
            <w:gridSpan w:val="6"/>
            <w:vMerge/>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2281" w:type="dxa"/>
            <w:gridSpan w:val="5"/>
            <w:vMerge/>
            <w:vAlign w:val="center"/>
          </w:tcPr>
          <w:p w:rsidR="006B0FD1" w:rsidRDefault="006B0FD1" w:rsidP="00BB1C9C">
            <w:pPr>
              <w:tabs>
                <w:tab w:val="left" w:pos="555"/>
              </w:tabs>
              <w:spacing w:line="240" w:lineRule="exact"/>
              <w:outlineLvl w:val="9"/>
              <w:rPr>
                <w:sz w:val="21"/>
                <w:szCs w:val="21"/>
              </w:rPr>
            </w:pPr>
          </w:p>
        </w:tc>
        <w:tc>
          <w:tcPr>
            <w:tcW w:w="2283" w:type="dxa"/>
            <w:gridSpan w:val="7"/>
            <w:vAlign w:val="center"/>
          </w:tcPr>
          <w:p w:rsidR="006B0FD1" w:rsidRDefault="006B0FD1" w:rsidP="00BB1C9C">
            <w:pPr>
              <w:tabs>
                <w:tab w:val="left" w:pos="555"/>
              </w:tabs>
              <w:spacing w:line="240" w:lineRule="exact"/>
              <w:outlineLvl w:val="9"/>
              <w:rPr>
                <w:sz w:val="21"/>
                <w:szCs w:val="21"/>
              </w:rPr>
            </w:pPr>
          </w:p>
        </w:tc>
        <w:tc>
          <w:tcPr>
            <w:tcW w:w="2283" w:type="dxa"/>
            <w:gridSpan w:val="5"/>
            <w:vAlign w:val="center"/>
          </w:tcPr>
          <w:p w:rsidR="006B0FD1" w:rsidRDefault="006B0FD1" w:rsidP="00BB1C9C">
            <w:pPr>
              <w:tabs>
                <w:tab w:val="left" w:pos="555"/>
              </w:tabs>
              <w:spacing w:line="240" w:lineRule="exact"/>
              <w:outlineLvl w:val="9"/>
              <w:rPr>
                <w:sz w:val="21"/>
                <w:szCs w:val="21"/>
              </w:rPr>
            </w:pPr>
          </w:p>
        </w:tc>
        <w:tc>
          <w:tcPr>
            <w:tcW w:w="2878" w:type="dxa"/>
            <w:gridSpan w:val="6"/>
            <w:vMerge/>
            <w:vAlign w:val="center"/>
          </w:tcPr>
          <w:p w:rsidR="006B0FD1" w:rsidRDefault="006B0FD1" w:rsidP="00BB1C9C">
            <w:pPr>
              <w:tabs>
                <w:tab w:val="left" w:pos="555"/>
              </w:tabs>
              <w:spacing w:line="240" w:lineRule="exact"/>
              <w:jc w:val="center"/>
              <w:outlineLvl w:val="9"/>
              <w:rPr>
                <w:sz w:val="21"/>
                <w:szCs w:val="21"/>
              </w:rPr>
            </w:pPr>
          </w:p>
        </w:tc>
      </w:tr>
      <w:tr w:rsidR="006B0FD1">
        <w:trPr>
          <w:cantSplit/>
          <w:trHeight w:hRule="exact" w:val="397"/>
          <w:jc w:val="center"/>
        </w:trPr>
        <w:tc>
          <w:tcPr>
            <w:tcW w:w="9725" w:type="dxa"/>
            <w:gridSpan w:val="23"/>
            <w:vAlign w:val="center"/>
          </w:tcPr>
          <w:p w:rsidR="006B0FD1" w:rsidRDefault="00AE56F1" w:rsidP="00BB1C9C">
            <w:pPr>
              <w:tabs>
                <w:tab w:val="left" w:pos="555"/>
              </w:tabs>
              <w:spacing w:line="240" w:lineRule="exact"/>
              <w:outlineLvl w:val="9"/>
              <w:rPr>
                <w:sz w:val="21"/>
                <w:szCs w:val="21"/>
              </w:rPr>
            </w:pPr>
            <w:r>
              <w:rPr>
                <w:rFonts w:hint="eastAsia"/>
                <w:sz w:val="21"/>
                <w:szCs w:val="21"/>
              </w:rPr>
              <w:t>三、偏载（若适用）</w:t>
            </w:r>
          </w:p>
        </w:tc>
      </w:tr>
      <w:tr w:rsidR="006B0FD1">
        <w:trPr>
          <w:cantSplit/>
          <w:trHeight w:hRule="exact" w:val="397"/>
          <w:jc w:val="center"/>
        </w:trPr>
        <w:tc>
          <w:tcPr>
            <w:tcW w:w="2260" w:type="dxa"/>
            <w:gridSpan w:val="4"/>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位置</w:t>
            </w:r>
          </w:p>
        </w:tc>
        <w:tc>
          <w:tcPr>
            <w:tcW w:w="2277" w:type="dxa"/>
            <w:gridSpan w:val="7"/>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hAnsi="Times New Roman" w:hint="eastAsia"/>
                <w:sz w:val="21"/>
                <w:szCs w:val="21"/>
              </w:rPr>
              <w:t>载荷</w:t>
            </w:r>
            <w:r>
              <w:rPr>
                <w:rFonts w:ascii="Times New Roman" w:hAnsi="Times New Roman" w:hint="eastAsia"/>
                <w:sz w:val="21"/>
                <w:szCs w:val="21"/>
              </w:rPr>
              <w:t>m</w:t>
            </w:r>
            <w:r>
              <w:rPr>
                <w:rFonts w:ascii="Times New Roman" w:hAnsi="Times New Roman" w:hint="eastAsia"/>
                <w:sz w:val="21"/>
                <w:szCs w:val="21"/>
              </w:rPr>
              <w:t>（</w:t>
            </w:r>
            <w:r>
              <w:rPr>
                <w:rFonts w:ascii="Times New Roman" w:hAnsi="Times New Roman" w:hint="eastAsia"/>
                <w:sz w:val="21"/>
                <w:szCs w:val="21"/>
              </w:rPr>
              <w:t>kg</w:t>
            </w:r>
            <w:r>
              <w:rPr>
                <w:rFonts w:ascii="Times New Roman" w:hAnsi="Times New Roman" w:hint="eastAsia"/>
                <w:sz w:val="21"/>
                <w:szCs w:val="21"/>
              </w:rPr>
              <w:t>）</w:t>
            </w:r>
          </w:p>
        </w:tc>
        <w:tc>
          <w:tcPr>
            <w:tcW w:w="2327" w:type="dxa"/>
            <w:gridSpan w:val="7"/>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示值</w:t>
            </w:r>
            <w:r>
              <w:rPr>
                <w:rFonts w:ascii="Times New Roman" w:hAnsi="Times New Roman" w:hint="eastAsia"/>
                <w:sz w:val="21"/>
                <w:szCs w:val="21"/>
              </w:rPr>
              <w:t>P</w:t>
            </w:r>
            <w:r>
              <w:rPr>
                <w:rFonts w:ascii="Times New Roman" w:hAnsi="Times New Roman" w:hint="eastAsia"/>
                <w:sz w:val="21"/>
                <w:szCs w:val="21"/>
              </w:rPr>
              <w:t>（</w:t>
            </w:r>
            <w:r>
              <w:rPr>
                <w:rFonts w:ascii="Times New Roman" w:hAnsi="Times New Roman" w:hint="eastAsia"/>
                <w:sz w:val="21"/>
                <w:szCs w:val="21"/>
              </w:rPr>
              <w:t>kg</w:t>
            </w:r>
            <w:r>
              <w:rPr>
                <w:rFonts w:ascii="Times New Roman" w:hAnsi="Times New Roman" w:hint="eastAsia"/>
                <w:sz w:val="21"/>
                <w:szCs w:val="21"/>
              </w:rPr>
              <w:t>）</w:t>
            </w:r>
          </w:p>
        </w:tc>
        <w:tc>
          <w:tcPr>
            <w:tcW w:w="2861" w:type="dxa"/>
            <w:gridSpan w:val="5"/>
            <w:vAlign w:val="center"/>
          </w:tcPr>
          <w:p w:rsidR="006B0FD1" w:rsidRDefault="00AE56F1" w:rsidP="00BB1C9C">
            <w:pPr>
              <w:tabs>
                <w:tab w:val="left" w:pos="555"/>
              </w:tabs>
              <w:spacing w:line="240" w:lineRule="exact"/>
              <w:jc w:val="center"/>
              <w:outlineLvl w:val="9"/>
              <w:rPr>
                <w:rFonts w:ascii="Times New Roman" w:hAnsi="Times New Roman"/>
                <w:sz w:val="21"/>
                <w:szCs w:val="21"/>
              </w:rPr>
            </w:pPr>
            <w:r>
              <w:rPr>
                <w:rFonts w:ascii="Times New Roman"/>
                <w:sz w:val="21"/>
                <w:szCs w:val="21"/>
              </w:rPr>
              <w:t>示值误差</w:t>
            </w:r>
            <w:r>
              <w:rPr>
                <w:rFonts w:ascii="Times New Roman" w:hAnsi="Times New Roman"/>
                <w:sz w:val="21"/>
                <w:szCs w:val="21"/>
              </w:rPr>
              <w:t>E</w:t>
            </w:r>
            <w:r>
              <w:rPr>
                <w:rFonts w:ascii="Times New Roman" w:hAnsi="Times New Roman" w:hint="eastAsia"/>
                <w:sz w:val="21"/>
                <w:szCs w:val="21"/>
              </w:rPr>
              <w:t>（</w:t>
            </w:r>
            <w:r>
              <w:rPr>
                <w:rFonts w:ascii="Times New Roman" w:hAnsi="Times New Roman" w:hint="eastAsia"/>
                <w:sz w:val="21"/>
                <w:szCs w:val="21"/>
              </w:rPr>
              <w:t>%</w:t>
            </w:r>
            <w:r>
              <w:rPr>
                <w:rFonts w:ascii="Times New Roman" w:hAnsi="Times New Roman" w:hint="eastAsia"/>
                <w:sz w:val="21"/>
                <w:szCs w:val="21"/>
              </w:rPr>
              <w:t>）</w:t>
            </w:r>
          </w:p>
        </w:tc>
      </w:tr>
      <w:tr w:rsidR="006B0FD1" w:rsidTr="00BB1C9C">
        <w:trPr>
          <w:cantSplit/>
          <w:trHeight w:hRule="exact" w:val="340"/>
          <w:jc w:val="center"/>
        </w:trPr>
        <w:tc>
          <w:tcPr>
            <w:tcW w:w="2260" w:type="dxa"/>
            <w:gridSpan w:val="4"/>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工位</w:t>
            </w:r>
            <w:proofErr w:type="gramStart"/>
            <w:r>
              <w:rPr>
                <w:rFonts w:hint="eastAsia"/>
                <w:sz w:val="21"/>
                <w:szCs w:val="21"/>
              </w:rPr>
              <w:t>一</w:t>
            </w:r>
            <w:proofErr w:type="gramEnd"/>
          </w:p>
        </w:tc>
        <w:tc>
          <w:tcPr>
            <w:tcW w:w="2277" w:type="dxa"/>
            <w:gridSpan w:val="7"/>
            <w:vAlign w:val="center"/>
          </w:tcPr>
          <w:p w:rsidR="006B0FD1" w:rsidRDefault="006B0FD1" w:rsidP="00BB1C9C">
            <w:pPr>
              <w:tabs>
                <w:tab w:val="left" w:pos="555"/>
              </w:tabs>
              <w:spacing w:line="240" w:lineRule="exact"/>
              <w:jc w:val="center"/>
              <w:outlineLvl w:val="9"/>
              <w:rPr>
                <w:sz w:val="21"/>
                <w:szCs w:val="21"/>
              </w:rPr>
            </w:pPr>
          </w:p>
        </w:tc>
        <w:tc>
          <w:tcPr>
            <w:tcW w:w="2327" w:type="dxa"/>
            <w:gridSpan w:val="7"/>
            <w:vAlign w:val="center"/>
          </w:tcPr>
          <w:p w:rsidR="006B0FD1" w:rsidRDefault="006B0FD1" w:rsidP="00BB1C9C">
            <w:pPr>
              <w:tabs>
                <w:tab w:val="left" w:pos="555"/>
              </w:tabs>
              <w:spacing w:line="240" w:lineRule="exact"/>
              <w:jc w:val="center"/>
              <w:outlineLvl w:val="9"/>
              <w:rPr>
                <w:sz w:val="21"/>
                <w:szCs w:val="21"/>
              </w:rPr>
            </w:pPr>
          </w:p>
        </w:tc>
        <w:tc>
          <w:tcPr>
            <w:tcW w:w="2861" w:type="dxa"/>
            <w:gridSpan w:val="5"/>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340"/>
          <w:jc w:val="center"/>
        </w:trPr>
        <w:tc>
          <w:tcPr>
            <w:tcW w:w="2260" w:type="dxa"/>
            <w:gridSpan w:val="4"/>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工位二</w:t>
            </w:r>
          </w:p>
        </w:tc>
        <w:tc>
          <w:tcPr>
            <w:tcW w:w="2277" w:type="dxa"/>
            <w:gridSpan w:val="7"/>
            <w:vAlign w:val="center"/>
          </w:tcPr>
          <w:p w:rsidR="006B0FD1" w:rsidRDefault="006B0FD1" w:rsidP="00BB1C9C">
            <w:pPr>
              <w:tabs>
                <w:tab w:val="left" w:pos="555"/>
              </w:tabs>
              <w:spacing w:line="240" w:lineRule="exact"/>
              <w:jc w:val="center"/>
              <w:outlineLvl w:val="9"/>
              <w:rPr>
                <w:sz w:val="21"/>
                <w:szCs w:val="21"/>
              </w:rPr>
            </w:pPr>
          </w:p>
        </w:tc>
        <w:tc>
          <w:tcPr>
            <w:tcW w:w="2327" w:type="dxa"/>
            <w:gridSpan w:val="7"/>
            <w:vAlign w:val="center"/>
          </w:tcPr>
          <w:p w:rsidR="006B0FD1" w:rsidRDefault="006B0FD1" w:rsidP="00BB1C9C">
            <w:pPr>
              <w:tabs>
                <w:tab w:val="left" w:pos="555"/>
              </w:tabs>
              <w:spacing w:line="240" w:lineRule="exact"/>
              <w:jc w:val="center"/>
              <w:outlineLvl w:val="9"/>
              <w:rPr>
                <w:sz w:val="21"/>
                <w:szCs w:val="21"/>
              </w:rPr>
            </w:pPr>
          </w:p>
        </w:tc>
        <w:tc>
          <w:tcPr>
            <w:tcW w:w="2861" w:type="dxa"/>
            <w:gridSpan w:val="5"/>
            <w:vAlign w:val="center"/>
          </w:tcPr>
          <w:p w:rsidR="006B0FD1" w:rsidRDefault="006B0FD1" w:rsidP="00BB1C9C">
            <w:pPr>
              <w:tabs>
                <w:tab w:val="left" w:pos="555"/>
              </w:tabs>
              <w:spacing w:line="240" w:lineRule="exact"/>
              <w:jc w:val="center"/>
              <w:outlineLvl w:val="9"/>
              <w:rPr>
                <w:sz w:val="21"/>
                <w:szCs w:val="21"/>
              </w:rPr>
            </w:pPr>
          </w:p>
        </w:tc>
      </w:tr>
      <w:tr w:rsidR="00BB1C9C" w:rsidTr="00BB1C9C">
        <w:trPr>
          <w:cantSplit/>
          <w:trHeight w:hRule="exact" w:val="340"/>
          <w:jc w:val="center"/>
        </w:trPr>
        <w:tc>
          <w:tcPr>
            <w:tcW w:w="2260" w:type="dxa"/>
            <w:gridSpan w:val="4"/>
            <w:vAlign w:val="center"/>
          </w:tcPr>
          <w:p w:rsidR="00BB1C9C" w:rsidRDefault="00BB1C9C" w:rsidP="00BB1C9C">
            <w:pPr>
              <w:tabs>
                <w:tab w:val="left" w:pos="555"/>
              </w:tabs>
              <w:spacing w:line="240" w:lineRule="exact"/>
              <w:jc w:val="center"/>
              <w:outlineLvl w:val="9"/>
              <w:rPr>
                <w:rFonts w:hint="eastAsia"/>
                <w:sz w:val="21"/>
                <w:szCs w:val="21"/>
              </w:rPr>
            </w:pPr>
            <w:r>
              <w:rPr>
                <w:rFonts w:hint="eastAsia"/>
                <w:sz w:val="21"/>
                <w:szCs w:val="21"/>
              </w:rPr>
              <w:t>···</w:t>
            </w:r>
          </w:p>
        </w:tc>
        <w:tc>
          <w:tcPr>
            <w:tcW w:w="2277" w:type="dxa"/>
            <w:gridSpan w:val="7"/>
            <w:vAlign w:val="center"/>
          </w:tcPr>
          <w:p w:rsidR="00BB1C9C" w:rsidRDefault="00BB1C9C" w:rsidP="00BB1C9C">
            <w:pPr>
              <w:tabs>
                <w:tab w:val="left" w:pos="555"/>
              </w:tabs>
              <w:spacing w:line="240" w:lineRule="exact"/>
              <w:jc w:val="center"/>
              <w:outlineLvl w:val="9"/>
              <w:rPr>
                <w:sz w:val="21"/>
                <w:szCs w:val="21"/>
              </w:rPr>
            </w:pPr>
          </w:p>
        </w:tc>
        <w:tc>
          <w:tcPr>
            <w:tcW w:w="2327" w:type="dxa"/>
            <w:gridSpan w:val="7"/>
            <w:vAlign w:val="center"/>
          </w:tcPr>
          <w:p w:rsidR="00BB1C9C" w:rsidRDefault="00BB1C9C" w:rsidP="00BB1C9C">
            <w:pPr>
              <w:tabs>
                <w:tab w:val="left" w:pos="555"/>
              </w:tabs>
              <w:spacing w:line="240" w:lineRule="exact"/>
              <w:jc w:val="center"/>
              <w:outlineLvl w:val="9"/>
              <w:rPr>
                <w:sz w:val="21"/>
                <w:szCs w:val="21"/>
              </w:rPr>
            </w:pPr>
          </w:p>
        </w:tc>
        <w:tc>
          <w:tcPr>
            <w:tcW w:w="2861" w:type="dxa"/>
            <w:gridSpan w:val="5"/>
            <w:vAlign w:val="center"/>
          </w:tcPr>
          <w:p w:rsidR="00BB1C9C" w:rsidRDefault="00BB1C9C" w:rsidP="00BB1C9C">
            <w:pPr>
              <w:tabs>
                <w:tab w:val="left" w:pos="555"/>
              </w:tabs>
              <w:spacing w:line="240" w:lineRule="exact"/>
              <w:jc w:val="center"/>
              <w:outlineLvl w:val="9"/>
              <w:rPr>
                <w:sz w:val="21"/>
                <w:szCs w:val="21"/>
              </w:rPr>
            </w:pPr>
          </w:p>
        </w:tc>
      </w:tr>
      <w:tr w:rsidR="006B0FD1">
        <w:trPr>
          <w:cantSplit/>
          <w:trHeight w:hRule="exact" w:val="397"/>
          <w:jc w:val="center"/>
        </w:trPr>
        <w:tc>
          <w:tcPr>
            <w:tcW w:w="9725" w:type="dxa"/>
            <w:gridSpan w:val="23"/>
            <w:vAlign w:val="center"/>
          </w:tcPr>
          <w:p w:rsidR="006B0FD1" w:rsidRDefault="00AE56F1" w:rsidP="00BB1C9C">
            <w:pPr>
              <w:tabs>
                <w:tab w:val="left" w:pos="555"/>
              </w:tabs>
              <w:spacing w:line="240" w:lineRule="exact"/>
              <w:outlineLvl w:val="9"/>
              <w:rPr>
                <w:sz w:val="21"/>
                <w:szCs w:val="21"/>
              </w:rPr>
            </w:pPr>
            <w:r>
              <w:rPr>
                <w:rFonts w:hint="eastAsia"/>
                <w:sz w:val="21"/>
                <w:szCs w:val="21"/>
              </w:rPr>
              <w:t>三、长度测量</w:t>
            </w:r>
          </w:p>
        </w:tc>
      </w:tr>
      <w:tr w:rsidR="006B0FD1">
        <w:trPr>
          <w:cantSplit/>
          <w:trHeight w:hRule="exact" w:val="397"/>
          <w:jc w:val="center"/>
        </w:trPr>
        <w:tc>
          <w:tcPr>
            <w:tcW w:w="854" w:type="dxa"/>
            <w:vMerge w:val="restart"/>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位置</w:t>
            </w:r>
          </w:p>
        </w:tc>
        <w:tc>
          <w:tcPr>
            <w:tcW w:w="1317" w:type="dxa"/>
            <w:gridSpan w:val="2"/>
            <w:vMerge w:val="restart"/>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量块标称值</w:t>
            </w:r>
          </w:p>
          <w:p w:rsidR="006B0FD1" w:rsidRDefault="00AE56F1" w:rsidP="00BB1C9C">
            <w:pPr>
              <w:tabs>
                <w:tab w:val="left" w:pos="555"/>
              </w:tabs>
              <w:spacing w:line="240" w:lineRule="exact"/>
              <w:jc w:val="center"/>
              <w:outlineLvl w:val="9"/>
              <w:rPr>
                <w:sz w:val="21"/>
                <w:szCs w:val="21"/>
              </w:rPr>
            </w:pPr>
            <w:r>
              <w:rPr>
                <w:rFonts w:hint="eastAsia"/>
                <w:sz w:val="21"/>
                <w:szCs w:val="21"/>
              </w:rPr>
              <w:t>L</w:t>
            </w:r>
            <w:r>
              <w:rPr>
                <w:rFonts w:hint="eastAsia"/>
                <w:sz w:val="21"/>
                <w:szCs w:val="21"/>
              </w:rPr>
              <w:t>（</w:t>
            </w:r>
            <w:r>
              <w:rPr>
                <w:rFonts w:hint="eastAsia"/>
                <w:sz w:val="21"/>
                <w:szCs w:val="21"/>
              </w:rPr>
              <w:t>mm</w:t>
            </w:r>
            <w:r>
              <w:rPr>
                <w:rFonts w:hint="eastAsia"/>
                <w:sz w:val="21"/>
                <w:szCs w:val="21"/>
              </w:rPr>
              <w:t>）</w:t>
            </w:r>
          </w:p>
        </w:tc>
        <w:tc>
          <w:tcPr>
            <w:tcW w:w="2475" w:type="dxa"/>
            <w:gridSpan w:val="10"/>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示值</w:t>
            </w:r>
            <w:r>
              <w:rPr>
                <w:rFonts w:ascii="Times New Roman" w:hAnsi="Times New Roman"/>
                <w:i/>
                <w:sz w:val="21"/>
                <w:szCs w:val="21"/>
              </w:rPr>
              <w:t>l</w:t>
            </w:r>
            <w:r>
              <w:rPr>
                <w:rFonts w:hint="eastAsia"/>
                <w:sz w:val="21"/>
                <w:szCs w:val="21"/>
              </w:rPr>
              <w:t>（</w:t>
            </w:r>
            <w:r>
              <w:rPr>
                <w:rFonts w:hint="eastAsia"/>
                <w:sz w:val="21"/>
                <w:szCs w:val="21"/>
              </w:rPr>
              <w:t>mm</w:t>
            </w:r>
            <w:r>
              <w:rPr>
                <w:rFonts w:hint="eastAsia"/>
                <w:sz w:val="21"/>
                <w:szCs w:val="21"/>
              </w:rPr>
              <w:t>）</w:t>
            </w:r>
          </w:p>
        </w:tc>
        <w:tc>
          <w:tcPr>
            <w:tcW w:w="925" w:type="dxa"/>
            <w:gridSpan w:val="2"/>
            <w:vMerge w:val="restart"/>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平均值（</w:t>
            </w:r>
            <w:r>
              <w:rPr>
                <w:rFonts w:hint="eastAsia"/>
                <w:sz w:val="21"/>
                <w:szCs w:val="21"/>
              </w:rPr>
              <w:t>mm</w:t>
            </w:r>
            <w:r>
              <w:rPr>
                <w:rFonts w:hint="eastAsia"/>
                <w:sz w:val="21"/>
                <w:szCs w:val="21"/>
              </w:rPr>
              <w:t>）</w:t>
            </w:r>
          </w:p>
        </w:tc>
        <w:tc>
          <w:tcPr>
            <w:tcW w:w="1276" w:type="dxa"/>
            <w:gridSpan w:val="2"/>
            <w:vMerge w:val="restart"/>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示值误差（</w:t>
            </w:r>
            <w:r>
              <w:rPr>
                <w:rFonts w:hint="eastAsia"/>
                <w:sz w:val="21"/>
                <w:szCs w:val="21"/>
              </w:rPr>
              <w:t>mm</w:t>
            </w:r>
            <w:r>
              <w:rPr>
                <w:rFonts w:hint="eastAsia"/>
                <w:sz w:val="21"/>
                <w:szCs w:val="21"/>
              </w:rPr>
              <w:t>）</w:t>
            </w:r>
          </w:p>
        </w:tc>
        <w:tc>
          <w:tcPr>
            <w:tcW w:w="2878" w:type="dxa"/>
            <w:gridSpan w:val="6"/>
            <w:vMerge w:val="restart"/>
            <w:vAlign w:val="center"/>
          </w:tcPr>
          <w:p w:rsidR="006B0FD1" w:rsidRDefault="00AE56F1" w:rsidP="00BB1C9C">
            <w:pPr>
              <w:tabs>
                <w:tab w:val="left" w:pos="555"/>
              </w:tabs>
              <w:spacing w:line="240" w:lineRule="exact"/>
              <w:jc w:val="center"/>
              <w:outlineLvl w:val="9"/>
              <w:rPr>
                <w:sz w:val="21"/>
                <w:szCs w:val="21"/>
              </w:rPr>
            </w:pPr>
            <w:r>
              <w:rPr>
                <w:rFonts w:ascii="Times New Roman"/>
                <w:sz w:val="21"/>
                <w:szCs w:val="21"/>
              </w:rPr>
              <w:t>校准结果的测量不确定度</w:t>
            </w:r>
          </w:p>
        </w:tc>
      </w:tr>
      <w:tr w:rsidR="006B0FD1">
        <w:trPr>
          <w:cantSplit/>
          <w:trHeight w:hRule="exact" w:val="397"/>
          <w:jc w:val="center"/>
        </w:trPr>
        <w:tc>
          <w:tcPr>
            <w:tcW w:w="854" w:type="dxa"/>
            <w:vMerge/>
            <w:vAlign w:val="center"/>
          </w:tcPr>
          <w:p w:rsidR="006B0FD1" w:rsidRDefault="006B0FD1" w:rsidP="00BB1C9C">
            <w:pPr>
              <w:tabs>
                <w:tab w:val="left" w:pos="555"/>
              </w:tabs>
              <w:spacing w:line="240" w:lineRule="exact"/>
              <w:outlineLvl w:val="9"/>
              <w:rPr>
                <w:sz w:val="21"/>
                <w:szCs w:val="21"/>
              </w:rPr>
            </w:pPr>
          </w:p>
        </w:tc>
        <w:tc>
          <w:tcPr>
            <w:tcW w:w="1317" w:type="dxa"/>
            <w:gridSpan w:val="2"/>
            <w:vMerge/>
            <w:vAlign w:val="center"/>
          </w:tcPr>
          <w:p w:rsidR="006B0FD1" w:rsidRDefault="006B0FD1" w:rsidP="00BB1C9C">
            <w:pPr>
              <w:tabs>
                <w:tab w:val="left" w:pos="555"/>
              </w:tabs>
              <w:spacing w:line="240" w:lineRule="exact"/>
              <w:outlineLvl w:val="9"/>
              <w:rPr>
                <w:sz w:val="21"/>
                <w:szCs w:val="21"/>
              </w:rPr>
            </w:pPr>
          </w:p>
        </w:tc>
        <w:tc>
          <w:tcPr>
            <w:tcW w:w="851" w:type="dxa"/>
            <w:gridSpan w:val="4"/>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1</w:t>
            </w:r>
          </w:p>
        </w:tc>
        <w:tc>
          <w:tcPr>
            <w:tcW w:w="850" w:type="dxa"/>
            <w:gridSpan w:val="3"/>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2</w:t>
            </w:r>
          </w:p>
        </w:tc>
        <w:tc>
          <w:tcPr>
            <w:tcW w:w="774" w:type="dxa"/>
            <w:gridSpan w:val="3"/>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3</w:t>
            </w:r>
          </w:p>
        </w:tc>
        <w:tc>
          <w:tcPr>
            <w:tcW w:w="925" w:type="dxa"/>
            <w:gridSpan w:val="2"/>
            <w:vMerge/>
            <w:vAlign w:val="center"/>
          </w:tcPr>
          <w:p w:rsidR="006B0FD1" w:rsidRDefault="006B0FD1" w:rsidP="00BB1C9C">
            <w:pPr>
              <w:tabs>
                <w:tab w:val="left" w:pos="555"/>
              </w:tabs>
              <w:spacing w:line="240" w:lineRule="exact"/>
              <w:outlineLvl w:val="9"/>
              <w:rPr>
                <w:sz w:val="21"/>
                <w:szCs w:val="21"/>
              </w:rPr>
            </w:pPr>
          </w:p>
        </w:tc>
        <w:tc>
          <w:tcPr>
            <w:tcW w:w="1276" w:type="dxa"/>
            <w:gridSpan w:val="2"/>
            <w:vMerge/>
            <w:vAlign w:val="center"/>
          </w:tcPr>
          <w:p w:rsidR="006B0FD1" w:rsidRDefault="006B0FD1" w:rsidP="00BB1C9C">
            <w:pPr>
              <w:tabs>
                <w:tab w:val="left" w:pos="555"/>
              </w:tabs>
              <w:spacing w:line="240" w:lineRule="exact"/>
              <w:outlineLvl w:val="9"/>
              <w:rPr>
                <w:sz w:val="21"/>
                <w:szCs w:val="21"/>
              </w:rPr>
            </w:pPr>
          </w:p>
        </w:tc>
        <w:tc>
          <w:tcPr>
            <w:tcW w:w="2878" w:type="dxa"/>
            <w:gridSpan w:val="6"/>
            <w:vMerge/>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854" w:type="dxa"/>
            <w:vMerge w:val="restart"/>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工位</w:t>
            </w:r>
            <w:proofErr w:type="gramStart"/>
            <w:r>
              <w:rPr>
                <w:rFonts w:hint="eastAsia"/>
                <w:sz w:val="21"/>
                <w:szCs w:val="21"/>
              </w:rPr>
              <w:t>一</w:t>
            </w:r>
            <w:proofErr w:type="gramEnd"/>
          </w:p>
        </w:tc>
        <w:tc>
          <w:tcPr>
            <w:tcW w:w="1317" w:type="dxa"/>
            <w:gridSpan w:val="2"/>
            <w:vAlign w:val="center"/>
          </w:tcPr>
          <w:p w:rsidR="006B0FD1" w:rsidRDefault="006B0FD1" w:rsidP="00BB1C9C">
            <w:pPr>
              <w:tabs>
                <w:tab w:val="left" w:pos="555"/>
              </w:tabs>
              <w:spacing w:line="240" w:lineRule="exact"/>
              <w:jc w:val="center"/>
              <w:outlineLvl w:val="9"/>
              <w:rPr>
                <w:sz w:val="21"/>
                <w:szCs w:val="21"/>
              </w:rPr>
            </w:pPr>
          </w:p>
        </w:tc>
        <w:tc>
          <w:tcPr>
            <w:tcW w:w="851" w:type="dxa"/>
            <w:gridSpan w:val="4"/>
            <w:vAlign w:val="center"/>
          </w:tcPr>
          <w:p w:rsidR="006B0FD1" w:rsidRDefault="006B0FD1" w:rsidP="00BB1C9C">
            <w:pPr>
              <w:tabs>
                <w:tab w:val="left" w:pos="555"/>
              </w:tabs>
              <w:spacing w:line="240" w:lineRule="exact"/>
              <w:jc w:val="center"/>
              <w:outlineLvl w:val="9"/>
              <w:rPr>
                <w:sz w:val="21"/>
                <w:szCs w:val="21"/>
              </w:rPr>
            </w:pPr>
          </w:p>
        </w:tc>
        <w:tc>
          <w:tcPr>
            <w:tcW w:w="850" w:type="dxa"/>
            <w:gridSpan w:val="3"/>
            <w:vAlign w:val="center"/>
          </w:tcPr>
          <w:p w:rsidR="006B0FD1" w:rsidRDefault="006B0FD1" w:rsidP="00BB1C9C">
            <w:pPr>
              <w:tabs>
                <w:tab w:val="left" w:pos="555"/>
              </w:tabs>
              <w:spacing w:line="240" w:lineRule="exact"/>
              <w:jc w:val="center"/>
              <w:outlineLvl w:val="9"/>
              <w:rPr>
                <w:sz w:val="21"/>
                <w:szCs w:val="21"/>
              </w:rPr>
            </w:pPr>
          </w:p>
        </w:tc>
        <w:tc>
          <w:tcPr>
            <w:tcW w:w="774" w:type="dxa"/>
            <w:gridSpan w:val="3"/>
            <w:vAlign w:val="center"/>
          </w:tcPr>
          <w:p w:rsidR="006B0FD1" w:rsidRDefault="006B0FD1" w:rsidP="00BB1C9C">
            <w:pPr>
              <w:tabs>
                <w:tab w:val="left" w:pos="555"/>
              </w:tabs>
              <w:spacing w:line="240" w:lineRule="exact"/>
              <w:jc w:val="center"/>
              <w:outlineLvl w:val="9"/>
              <w:rPr>
                <w:sz w:val="21"/>
                <w:szCs w:val="21"/>
              </w:rPr>
            </w:pPr>
          </w:p>
        </w:tc>
        <w:tc>
          <w:tcPr>
            <w:tcW w:w="925" w:type="dxa"/>
            <w:gridSpan w:val="2"/>
            <w:vAlign w:val="center"/>
          </w:tcPr>
          <w:p w:rsidR="006B0FD1" w:rsidRDefault="006B0FD1" w:rsidP="00BB1C9C">
            <w:pPr>
              <w:tabs>
                <w:tab w:val="left" w:pos="555"/>
              </w:tabs>
              <w:spacing w:line="240" w:lineRule="exact"/>
              <w:jc w:val="center"/>
              <w:outlineLvl w:val="9"/>
              <w:rPr>
                <w:sz w:val="21"/>
                <w:szCs w:val="21"/>
              </w:rPr>
            </w:pPr>
          </w:p>
        </w:tc>
        <w:tc>
          <w:tcPr>
            <w:tcW w:w="1276" w:type="dxa"/>
            <w:gridSpan w:val="2"/>
            <w:vAlign w:val="center"/>
          </w:tcPr>
          <w:p w:rsidR="006B0FD1" w:rsidRDefault="006B0FD1" w:rsidP="00BB1C9C">
            <w:pPr>
              <w:tabs>
                <w:tab w:val="left" w:pos="555"/>
              </w:tabs>
              <w:spacing w:line="240" w:lineRule="exact"/>
              <w:jc w:val="center"/>
              <w:outlineLvl w:val="9"/>
              <w:rPr>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854" w:type="dxa"/>
            <w:vMerge/>
            <w:vAlign w:val="center"/>
          </w:tcPr>
          <w:p w:rsidR="006B0FD1" w:rsidRDefault="006B0FD1" w:rsidP="00BB1C9C">
            <w:pPr>
              <w:tabs>
                <w:tab w:val="left" w:pos="555"/>
              </w:tabs>
              <w:spacing w:line="240" w:lineRule="exact"/>
              <w:jc w:val="center"/>
              <w:outlineLvl w:val="9"/>
              <w:rPr>
                <w:sz w:val="21"/>
                <w:szCs w:val="21"/>
              </w:rPr>
            </w:pPr>
          </w:p>
        </w:tc>
        <w:tc>
          <w:tcPr>
            <w:tcW w:w="1317" w:type="dxa"/>
            <w:gridSpan w:val="2"/>
            <w:vAlign w:val="center"/>
          </w:tcPr>
          <w:p w:rsidR="006B0FD1" w:rsidRDefault="006B0FD1" w:rsidP="00BB1C9C">
            <w:pPr>
              <w:tabs>
                <w:tab w:val="left" w:pos="555"/>
              </w:tabs>
              <w:spacing w:line="240" w:lineRule="exact"/>
              <w:jc w:val="center"/>
              <w:outlineLvl w:val="9"/>
              <w:rPr>
                <w:sz w:val="21"/>
                <w:szCs w:val="21"/>
              </w:rPr>
            </w:pPr>
          </w:p>
        </w:tc>
        <w:tc>
          <w:tcPr>
            <w:tcW w:w="851" w:type="dxa"/>
            <w:gridSpan w:val="4"/>
            <w:vAlign w:val="center"/>
          </w:tcPr>
          <w:p w:rsidR="006B0FD1" w:rsidRDefault="006B0FD1" w:rsidP="00BB1C9C">
            <w:pPr>
              <w:tabs>
                <w:tab w:val="left" w:pos="555"/>
              </w:tabs>
              <w:spacing w:line="240" w:lineRule="exact"/>
              <w:jc w:val="center"/>
              <w:outlineLvl w:val="9"/>
              <w:rPr>
                <w:sz w:val="21"/>
                <w:szCs w:val="21"/>
              </w:rPr>
            </w:pPr>
          </w:p>
        </w:tc>
        <w:tc>
          <w:tcPr>
            <w:tcW w:w="850" w:type="dxa"/>
            <w:gridSpan w:val="3"/>
            <w:vAlign w:val="center"/>
          </w:tcPr>
          <w:p w:rsidR="006B0FD1" w:rsidRDefault="006B0FD1" w:rsidP="00BB1C9C">
            <w:pPr>
              <w:tabs>
                <w:tab w:val="left" w:pos="555"/>
              </w:tabs>
              <w:spacing w:line="240" w:lineRule="exact"/>
              <w:jc w:val="center"/>
              <w:outlineLvl w:val="9"/>
              <w:rPr>
                <w:sz w:val="21"/>
                <w:szCs w:val="21"/>
              </w:rPr>
            </w:pPr>
          </w:p>
        </w:tc>
        <w:tc>
          <w:tcPr>
            <w:tcW w:w="774" w:type="dxa"/>
            <w:gridSpan w:val="3"/>
            <w:vAlign w:val="center"/>
          </w:tcPr>
          <w:p w:rsidR="006B0FD1" w:rsidRDefault="006B0FD1" w:rsidP="00BB1C9C">
            <w:pPr>
              <w:tabs>
                <w:tab w:val="left" w:pos="555"/>
              </w:tabs>
              <w:spacing w:line="240" w:lineRule="exact"/>
              <w:jc w:val="center"/>
              <w:outlineLvl w:val="9"/>
              <w:rPr>
                <w:sz w:val="21"/>
                <w:szCs w:val="21"/>
              </w:rPr>
            </w:pPr>
          </w:p>
        </w:tc>
        <w:tc>
          <w:tcPr>
            <w:tcW w:w="925" w:type="dxa"/>
            <w:gridSpan w:val="2"/>
            <w:vAlign w:val="center"/>
          </w:tcPr>
          <w:p w:rsidR="006B0FD1" w:rsidRDefault="006B0FD1" w:rsidP="00BB1C9C">
            <w:pPr>
              <w:tabs>
                <w:tab w:val="left" w:pos="555"/>
              </w:tabs>
              <w:spacing w:line="240" w:lineRule="exact"/>
              <w:jc w:val="center"/>
              <w:outlineLvl w:val="9"/>
              <w:rPr>
                <w:sz w:val="21"/>
                <w:szCs w:val="21"/>
              </w:rPr>
            </w:pPr>
          </w:p>
        </w:tc>
        <w:tc>
          <w:tcPr>
            <w:tcW w:w="1276" w:type="dxa"/>
            <w:gridSpan w:val="2"/>
            <w:vAlign w:val="center"/>
          </w:tcPr>
          <w:p w:rsidR="006B0FD1" w:rsidRDefault="006B0FD1" w:rsidP="00BB1C9C">
            <w:pPr>
              <w:tabs>
                <w:tab w:val="left" w:pos="555"/>
              </w:tabs>
              <w:spacing w:line="240" w:lineRule="exact"/>
              <w:jc w:val="center"/>
              <w:outlineLvl w:val="9"/>
              <w:rPr>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854" w:type="dxa"/>
            <w:vMerge/>
            <w:vAlign w:val="center"/>
          </w:tcPr>
          <w:p w:rsidR="006B0FD1" w:rsidRDefault="006B0FD1" w:rsidP="00BB1C9C">
            <w:pPr>
              <w:tabs>
                <w:tab w:val="left" w:pos="555"/>
              </w:tabs>
              <w:spacing w:line="240" w:lineRule="exact"/>
              <w:jc w:val="center"/>
              <w:outlineLvl w:val="9"/>
              <w:rPr>
                <w:sz w:val="21"/>
                <w:szCs w:val="21"/>
              </w:rPr>
            </w:pPr>
          </w:p>
        </w:tc>
        <w:tc>
          <w:tcPr>
            <w:tcW w:w="1317" w:type="dxa"/>
            <w:gridSpan w:val="2"/>
            <w:vAlign w:val="center"/>
          </w:tcPr>
          <w:p w:rsidR="006B0FD1" w:rsidRDefault="006B0FD1" w:rsidP="00BB1C9C">
            <w:pPr>
              <w:tabs>
                <w:tab w:val="left" w:pos="555"/>
              </w:tabs>
              <w:spacing w:line="240" w:lineRule="exact"/>
              <w:jc w:val="center"/>
              <w:outlineLvl w:val="9"/>
              <w:rPr>
                <w:sz w:val="21"/>
                <w:szCs w:val="21"/>
              </w:rPr>
            </w:pPr>
          </w:p>
        </w:tc>
        <w:tc>
          <w:tcPr>
            <w:tcW w:w="851" w:type="dxa"/>
            <w:gridSpan w:val="4"/>
            <w:vAlign w:val="center"/>
          </w:tcPr>
          <w:p w:rsidR="006B0FD1" w:rsidRDefault="006B0FD1" w:rsidP="00BB1C9C">
            <w:pPr>
              <w:tabs>
                <w:tab w:val="left" w:pos="555"/>
              </w:tabs>
              <w:spacing w:line="240" w:lineRule="exact"/>
              <w:jc w:val="center"/>
              <w:outlineLvl w:val="9"/>
              <w:rPr>
                <w:sz w:val="21"/>
                <w:szCs w:val="21"/>
              </w:rPr>
            </w:pPr>
          </w:p>
        </w:tc>
        <w:tc>
          <w:tcPr>
            <w:tcW w:w="850" w:type="dxa"/>
            <w:gridSpan w:val="3"/>
            <w:vAlign w:val="center"/>
          </w:tcPr>
          <w:p w:rsidR="006B0FD1" w:rsidRDefault="006B0FD1" w:rsidP="00BB1C9C">
            <w:pPr>
              <w:tabs>
                <w:tab w:val="left" w:pos="555"/>
              </w:tabs>
              <w:spacing w:line="240" w:lineRule="exact"/>
              <w:jc w:val="center"/>
              <w:outlineLvl w:val="9"/>
              <w:rPr>
                <w:sz w:val="21"/>
                <w:szCs w:val="21"/>
              </w:rPr>
            </w:pPr>
          </w:p>
        </w:tc>
        <w:tc>
          <w:tcPr>
            <w:tcW w:w="774" w:type="dxa"/>
            <w:gridSpan w:val="3"/>
            <w:vAlign w:val="center"/>
          </w:tcPr>
          <w:p w:rsidR="006B0FD1" w:rsidRDefault="006B0FD1" w:rsidP="00BB1C9C">
            <w:pPr>
              <w:tabs>
                <w:tab w:val="left" w:pos="555"/>
              </w:tabs>
              <w:spacing w:line="240" w:lineRule="exact"/>
              <w:jc w:val="center"/>
              <w:outlineLvl w:val="9"/>
              <w:rPr>
                <w:sz w:val="21"/>
                <w:szCs w:val="21"/>
              </w:rPr>
            </w:pPr>
          </w:p>
        </w:tc>
        <w:tc>
          <w:tcPr>
            <w:tcW w:w="925" w:type="dxa"/>
            <w:gridSpan w:val="2"/>
            <w:vAlign w:val="center"/>
          </w:tcPr>
          <w:p w:rsidR="006B0FD1" w:rsidRDefault="006B0FD1" w:rsidP="00BB1C9C">
            <w:pPr>
              <w:tabs>
                <w:tab w:val="left" w:pos="555"/>
              </w:tabs>
              <w:spacing w:line="240" w:lineRule="exact"/>
              <w:jc w:val="center"/>
              <w:outlineLvl w:val="9"/>
              <w:rPr>
                <w:sz w:val="21"/>
                <w:szCs w:val="21"/>
              </w:rPr>
            </w:pPr>
          </w:p>
        </w:tc>
        <w:tc>
          <w:tcPr>
            <w:tcW w:w="1276" w:type="dxa"/>
            <w:gridSpan w:val="2"/>
            <w:vAlign w:val="center"/>
          </w:tcPr>
          <w:p w:rsidR="006B0FD1" w:rsidRDefault="006B0FD1" w:rsidP="00BB1C9C">
            <w:pPr>
              <w:tabs>
                <w:tab w:val="left" w:pos="555"/>
              </w:tabs>
              <w:spacing w:line="240" w:lineRule="exact"/>
              <w:jc w:val="center"/>
              <w:outlineLvl w:val="9"/>
              <w:rPr>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854" w:type="dxa"/>
            <w:vMerge w:val="restart"/>
            <w:vAlign w:val="center"/>
          </w:tcPr>
          <w:p w:rsidR="006B0FD1" w:rsidRDefault="00AE56F1" w:rsidP="00BB1C9C">
            <w:pPr>
              <w:tabs>
                <w:tab w:val="left" w:pos="555"/>
              </w:tabs>
              <w:spacing w:line="240" w:lineRule="exact"/>
              <w:jc w:val="center"/>
              <w:outlineLvl w:val="9"/>
              <w:rPr>
                <w:sz w:val="21"/>
                <w:szCs w:val="21"/>
              </w:rPr>
            </w:pPr>
            <w:r>
              <w:rPr>
                <w:rFonts w:hint="eastAsia"/>
                <w:sz w:val="21"/>
                <w:szCs w:val="21"/>
              </w:rPr>
              <w:t>工位二</w:t>
            </w:r>
          </w:p>
        </w:tc>
        <w:tc>
          <w:tcPr>
            <w:tcW w:w="1317" w:type="dxa"/>
            <w:gridSpan w:val="2"/>
            <w:vAlign w:val="center"/>
          </w:tcPr>
          <w:p w:rsidR="006B0FD1" w:rsidRDefault="006B0FD1" w:rsidP="00BB1C9C">
            <w:pPr>
              <w:tabs>
                <w:tab w:val="left" w:pos="555"/>
              </w:tabs>
              <w:spacing w:line="240" w:lineRule="exact"/>
              <w:jc w:val="center"/>
              <w:outlineLvl w:val="9"/>
              <w:rPr>
                <w:sz w:val="21"/>
                <w:szCs w:val="21"/>
              </w:rPr>
            </w:pPr>
          </w:p>
        </w:tc>
        <w:tc>
          <w:tcPr>
            <w:tcW w:w="851" w:type="dxa"/>
            <w:gridSpan w:val="4"/>
            <w:vAlign w:val="center"/>
          </w:tcPr>
          <w:p w:rsidR="006B0FD1" w:rsidRDefault="006B0FD1" w:rsidP="00BB1C9C">
            <w:pPr>
              <w:tabs>
                <w:tab w:val="left" w:pos="555"/>
              </w:tabs>
              <w:spacing w:line="240" w:lineRule="exact"/>
              <w:jc w:val="center"/>
              <w:outlineLvl w:val="9"/>
              <w:rPr>
                <w:sz w:val="21"/>
                <w:szCs w:val="21"/>
              </w:rPr>
            </w:pPr>
          </w:p>
        </w:tc>
        <w:tc>
          <w:tcPr>
            <w:tcW w:w="850" w:type="dxa"/>
            <w:gridSpan w:val="3"/>
            <w:vAlign w:val="center"/>
          </w:tcPr>
          <w:p w:rsidR="006B0FD1" w:rsidRDefault="006B0FD1" w:rsidP="00BB1C9C">
            <w:pPr>
              <w:tabs>
                <w:tab w:val="left" w:pos="555"/>
              </w:tabs>
              <w:spacing w:line="240" w:lineRule="exact"/>
              <w:jc w:val="center"/>
              <w:outlineLvl w:val="9"/>
              <w:rPr>
                <w:sz w:val="21"/>
                <w:szCs w:val="21"/>
              </w:rPr>
            </w:pPr>
          </w:p>
        </w:tc>
        <w:tc>
          <w:tcPr>
            <w:tcW w:w="774" w:type="dxa"/>
            <w:gridSpan w:val="3"/>
            <w:vAlign w:val="center"/>
          </w:tcPr>
          <w:p w:rsidR="006B0FD1" w:rsidRDefault="006B0FD1" w:rsidP="00BB1C9C">
            <w:pPr>
              <w:tabs>
                <w:tab w:val="left" w:pos="555"/>
              </w:tabs>
              <w:spacing w:line="240" w:lineRule="exact"/>
              <w:jc w:val="center"/>
              <w:outlineLvl w:val="9"/>
              <w:rPr>
                <w:sz w:val="21"/>
                <w:szCs w:val="21"/>
              </w:rPr>
            </w:pPr>
          </w:p>
        </w:tc>
        <w:tc>
          <w:tcPr>
            <w:tcW w:w="925" w:type="dxa"/>
            <w:gridSpan w:val="2"/>
            <w:vAlign w:val="center"/>
          </w:tcPr>
          <w:p w:rsidR="006B0FD1" w:rsidRDefault="006B0FD1" w:rsidP="00BB1C9C">
            <w:pPr>
              <w:tabs>
                <w:tab w:val="left" w:pos="555"/>
              </w:tabs>
              <w:spacing w:line="240" w:lineRule="exact"/>
              <w:jc w:val="center"/>
              <w:outlineLvl w:val="9"/>
              <w:rPr>
                <w:sz w:val="21"/>
                <w:szCs w:val="21"/>
              </w:rPr>
            </w:pPr>
          </w:p>
        </w:tc>
        <w:tc>
          <w:tcPr>
            <w:tcW w:w="1276" w:type="dxa"/>
            <w:gridSpan w:val="2"/>
            <w:vAlign w:val="center"/>
          </w:tcPr>
          <w:p w:rsidR="006B0FD1" w:rsidRDefault="006B0FD1" w:rsidP="00BB1C9C">
            <w:pPr>
              <w:tabs>
                <w:tab w:val="left" w:pos="555"/>
              </w:tabs>
              <w:spacing w:line="240" w:lineRule="exact"/>
              <w:jc w:val="center"/>
              <w:outlineLvl w:val="9"/>
              <w:rPr>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854" w:type="dxa"/>
            <w:vMerge/>
            <w:vAlign w:val="center"/>
          </w:tcPr>
          <w:p w:rsidR="006B0FD1" w:rsidRDefault="006B0FD1" w:rsidP="00BB1C9C">
            <w:pPr>
              <w:tabs>
                <w:tab w:val="left" w:pos="555"/>
              </w:tabs>
              <w:spacing w:line="240" w:lineRule="exact"/>
              <w:jc w:val="center"/>
              <w:outlineLvl w:val="9"/>
              <w:rPr>
                <w:sz w:val="21"/>
                <w:szCs w:val="21"/>
              </w:rPr>
            </w:pPr>
          </w:p>
        </w:tc>
        <w:tc>
          <w:tcPr>
            <w:tcW w:w="1317" w:type="dxa"/>
            <w:gridSpan w:val="2"/>
            <w:vAlign w:val="center"/>
          </w:tcPr>
          <w:p w:rsidR="006B0FD1" w:rsidRDefault="006B0FD1" w:rsidP="00BB1C9C">
            <w:pPr>
              <w:tabs>
                <w:tab w:val="left" w:pos="555"/>
              </w:tabs>
              <w:spacing w:line="240" w:lineRule="exact"/>
              <w:jc w:val="center"/>
              <w:outlineLvl w:val="9"/>
              <w:rPr>
                <w:sz w:val="21"/>
                <w:szCs w:val="21"/>
              </w:rPr>
            </w:pPr>
          </w:p>
        </w:tc>
        <w:tc>
          <w:tcPr>
            <w:tcW w:w="851" w:type="dxa"/>
            <w:gridSpan w:val="4"/>
            <w:vAlign w:val="center"/>
          </w:tcPr>
          <w:p w:rsidR="006B0FD1" w:rsidRDefault="006B0FD1" w:rsidP="00BB1C9C">
            <w:pPr>
              <w:tabs>
                <w:tab w:val="left" w:pos="555"/>
              </w:tabs>
              <w:spacing w:line="240" w:lineRule="exact"/>
              <w:jc w:val="center"/>
              <w:outlineLvl w:val="9"/>
              <w:rPr>
                <w:sz w:val="21"/>
                <w:szCs w:val="21"/>
              </w:rPr>
            </w:pPr>
          </w:p>
        </w:tc>
        <w:tc>
          <w:tcPr>
            <w:tcW w:w="850" w:type="dxa"/>
            <w:gridSpan w:val="3"/>
            <w:vAlign w:val="center"/>
          </w:tcPr>
          <w:p w:rsidR="006B0FD1" w:rsidRDefault="006B0FD1" w:rsidP="00BB1C9C">
            <w:pPr>
              <w:tabs>
                <w:tab w:val="left" w:pos="555"/>
              </w:tabs>
              <w:spacing w:line="240" w:lineRule="exact"/>
              <w:jc w:val="center"/>
              <w:outlineLvl w:val="9"/>
              <w:rPr>
                <w:sz w:val="21"/>
                <w:szCs w:val="21"/>
              </w:rPr>
            </w:pPr>
          </w:p>
        </w:tc>
        <w:tc>
          <w:tcPr>
            <w:tcW w:w="774" w:type="dxa"/>
            <w:gridSpan w:val="3"/>
            <w:vAlign w:val="center"/>
          </w:tcPr>
          <w:p w:rsidR="006B0FD1" w:rsidRDefault="006B0FD1" w:rsidP="00BB1C9C">
            <w:pPr>
              <w:tabs>
                <w:tab w:val="left" w:pos="555"/>
              </w:tabs>
              <w:spacing w:line="240" w:lineRule="exact"/>
              <w:jc w:val="center"/>
              <w:outlineLvl w:val="9"/>
              <w:rPr>
                <w:sz w:val="21"/>
                <w:szCs w:val="21"/>
              </w:rPr>
            </w:pPr>
          </w:p>
        </w:tc>
        <w:tc>
          <w:tcPr>
            <w:tcW w:w="925" w:type="dxa"/>
            <w:gridSpan w:val="2"/>
            <w:vAlign w:val="center"/>
          </w:tcPr>
          <w:p w:rsidR="006B0FD1" w:rsidRDefault="006B0FD1" w:rsidP="00BB1C9C">
            <w:pPr>
              <w:tabs>
                <w:tab w:val="left" w:pos="555"/>
              </w:tabs>
              <w:spacing w:line="240" w:lineRule="exact"/>
              <w:jc w:val="center"/>
              <w:outlineLvl w:val="9"/>
              <w:rPr>
                <w:sz w:val="21"/>
                <w:szCs w:val="21"/>
              </w:rPr>
            </w:pPr>
          </w:p>
        </w:tc>
        <w:tc>
          <w:tcPr>
            <w:tcW w:w="1276" w:type="dxa"/>
            <w:gridSpan w:val="2"/>
            <w:vAlign w:val="center"/>
          </w:tcPr>
          <w:p w:rsidR="006B0FD1" w:rsidRDefault="006B0FD1" w:rsidP="00BB1C9C">
            <w:pPr>
              <w:tabs>
                <w:tab w:val="left" w:pos="555"/>
              </w:tabs>
              <w:spacing w:line="240" w:lineRule="exact"/>
              <w:jc w:val="center"/>
              <w:outlineLvl w:val="9"/>
              <w:rPr>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sz w:val="21"/>
                <w:szCs w:val="21"/>
              </w:rPr>
            </w:pPr>
          </w:p>
        </w:tc>
      </w:tr>
      <w:tr w:rsidR="006B0FD1" w:rsidTr="00BB1C9C">
        <w:trPr>
          <w:cantSplit/>
          <w:trHeight w:hRule="exact" w:val="284"/>
          <w:jc w:val="center"/>
        </w:trPr>
        <w:tc>
          <w:tcPr>
            <w:tcW w:w="854" w:type="dxa"/>
            <w:vMerge/>
            <w:vAlign w:val="center"/>
          </w:tcPr>
          <w:p w:rsidR="006B0FD1" w:rsidRDefault="006B0FD1" w:rsidP="00BB1C9C">
            <w:pPr>
              <w:tabs>
                <w:tab w:val="left" w:pos="555"/>
              </w:tabs>
              <w:spacing w:line="240" w:lineRule="exact"/>
              <w:jc w:val="center"/>
              <w:outlineLvl w:val="9"/>
              <w:rPr>
                <w:sz w:val="21"/>
                <w:szCs w:val="21"/>
              </w:rPr>
            </w:pPr>
          </w:p>
        </w:tc>
        <w:tc>
          <w:tcPr>
            <w:tcW w:w="1317" w:type="dxa"/>
            <w:gridSpan w:val="2"/>
            <w:vAlign w:val="center"/>
          </w:tcPr>
          <w:p w:rsidR="006B0FD1" w:rsidRDefault="006B0FD1" w:rsidP="00BB1C9C">
            <w:pPr>
              <w:tabs>
                <w:tab w:val="left" w:pos="555"/>
              </w:tabs>
              <w:spacing w:line="240" w:lineRule="exact"/>
              <w:jc w:val="center"/>
              <w:outlineLvl w:val="9"/>
              <w:rPr>
                <w:sz w:val="21"/>
                <w:szCs w:val="21"/>
              </w:rPr>
            </w:pPr>
          </w:p>
        </w:tc>
        <w:tc>
          <w:tcPr>
            <w:tcW w:w="851" w:type="dxa"/>
            <w:gridSpan w:val="4"/>
            <w:vAlign w:val="center"/>
          </w:tcPr>
          <w:p w:rsidR="006B0FD1" w:rsidRDefault="006B0FD1" w:rsidP="00BB1C9C">
            <w:pPr>
              <w:tabs>
                <w:tab w:val="left" w:pos="555"/>
              </w:tabs>
              <w:spacing w:line="240" w:lineRule="exact"/>
              <w:jc w:val="center"/>
              <w:outlineLvl w:val="9"/>
              <w:rPr>
                <w:sz w:val="21"/>
                <w:szCs w:val="21"/>
              </w:rPr>
            </w:pPr>
          </w:p>
        </w:tc>
        <w:tc>
          <w:tcPr>
            <w:tcW w:w="850" w:type="dxa"/>
            <w:gridSpan w:val="3"/>
            <w:vAlign w:val="center"/>
          </w:tcPr>
          <w:p w:rsidR="006B0FD1" w:rsidRDefault="006B0FD1" w:rsidP="00BB1C9C">
            <w:pPr>
              <w:tabs>
                <w:tab w:val="left" w:pos="555"/>
              </w:tabs>
              <w:spacing w:line="240" w:lineRule="exact"/>
              <w:jc w:val="center"/>
              <w:outlineLvl w:val="9"/>
              <w:rPr>
                <w:sz w:val="21"/>
                <w:szCs w:val="21"/>
              </w:rPr>
            </w:pPr>
          </w:p>
        </w:tc>
        <w:tc>
          <w:tcPr>
            <w:tcW w:w="774" w:type="dxa"/>
            <w:gridSpan w:val="3"/>
            <w:vAlign w:val="center"/>
          </w:tcPr>
          <w:p w:rsidR="006B0FD1" w:rsidRDefault="006B0FD1" w:rsidP="00BB1C9C">
            <w:pPr>
              <w:tabs>
                <w:tab w:val="left" w:pos="555"/>
              </w:tabs>
              <w:spacing w:line="240" w:lineRule="exact"/>
              <w:jc w:val="center"/>
              <w:outlineLvl w:val="9"/>
              <w:rPr>
                <w:sz w:val="21"/>
                <w:szCs w:val="21"/>
              </w:rPr>
            </w:pPr>
          </w:p>
        </w:tc>
        <w:tc>
          <w:tcPr>
            <w:tcW w:w="925" w:type="dxa"/>
            <w:gridSpan w:val="2"/>
            <w:vAlign w:val="center"/>
          </w:tcPr>
          <w:p w:rsidR="006B0FD1" w:rsidRDefault="006B0FD1" w:rsidP="00BB1C9C">
            <w:pPr>
              <w:tabs>
                <w:tab w:val="left" w:pos="555"/>
              </w:tabs>
              <w:spacing w:line="240" w:lineRule="exact"/>
              <w:jc w:val="center"/>
              <w:outlineLvl w:val="9"/>
              <w:rPr>
                <w:sz w:val="21"/>
                <w:szCs w:val="21"/>
              </w:rPr>
            </w:pPr>
          </w:p>
        </w:tc>
        <w:tc>
          <w:tcPr>
            <w:tcW w:w="1276" w:type="dxa"/>
            <w:gridSpan w:val="2"/>
            <w:vAlign w:val="center"/>
          </w:tcPr>
          <w:p w:rsidR="006B0FD1" w:rsidRDefault="006B0FD1" w:rsidP="00BB1C9C">
            <w:pPr>
              <w:tabs>
                <w:tab w:val="left" w:pos="555"/>
              </w:tabs>
              <w:spacing w:line="240" w:lineRule="exact"/>
              <w:jc w:val="center"/>
              <w:outlineLvl w:val="9"/>
              <w:rPr>
                <w:sz w:val="21"/>
                <w:szCs w:val="21"/>
              </w:rPr>
            </w:pPr>
          </w:p>
        </w:tc>
        <w:tc>
          <w:tcPr>
            <w:tcW w:w="2878" w:type="dxa"/>
            <w:gridSpan w:val="6"/>
            <w:vAlign w:val="center"/>
          </w:tcPr>
          <w:p w:rsidR="006B0FD1" w:rsidRDefault="006B0FD1" w:rsidP="00BB1C9C">
            <w:pPr>
              <w:tabs>
                <w:tab w:val="left" w:pos="555"/>
              </w:tabs>
              <w:spacing w:line="240" w:lineRule="exact"/>
              <w:jc w:val="center"/>
              <w:outlineLvl w:val="9"/>
              <w:rPr>
                <w:sz w:val="21"/>
                <w:szCs w:val="21"/>
              </w:rPr>
            </w:pPr>
          </w:p>
        </w:tc>
      </w:tr>
      <w:tr w:rsidR="00BB1C9C" w:rsidTr="00BB1C9C">
        <w:trPr>
          <w:cantSplit/>
          <w:trHeight w:hRule="exact" w:val="284"/>
          <w:jc w:val="center"/>
        </w:trPr>
        <w:tc>
          <w:tcPr>
            <w:tcW w:w="854" w:type="dxa"/>
            <w:vMerge w:val="restart"/>
            <w:vAlign w:val="center"/>
          </w:tcPr>
          <w:p w:rsidR="00BB1C9C" w:rsidRDefault="00BB1C9C" w:rsidP="00BB1C9C">
            <w:pPr>
              <w:tabs>
                <w:tab w:val="left" w:pos="555"/>
              </w:tabs>
              <w:spacing w:line="240" w:lineRule="exact"/>
              <w:jc w:val="center"/>
              <w:outlineLvl w:val="9"/>
              <w:rPr>
                <w:sz w:val="21"/>
                <w:szCs w:val="21"/>
              </w:rPr>
            </w:pPr>
            <w:r>
              <w:rPr>
                <w:rFonts w:hint="eastAsia"/>
                <w:sz w:val="21"/>
                <w:szCs w:val="21"/>
              </w:rPr>
              <w:t>···</w:t>
            </w:r>
          </w:p>
        </w:tc>
        <w:tc>
          <w:tcPr>
            <w:tcW w:w="1317" w:type="dxa"/>
            <w:gridSpan w:val="2"/>
            <w:vAlign w:val="center"/>
          </w:tcPr>
          <w:p w:rsidR="00BB1C9C" w:rsidRDefault="00BB1C9C" w:rsidP="00BB1C9C">
            <w:pPr>
              <w:tabs>
                <w:tab w:val="left" w:pos="555"/>
              </w:tabs>
              <w:spacing w:line="240" w:lineRule="exact"/>
              <w:jc w:val="center"/>
              <w:outlineLvl w:val="9"/>
              <w:rPr>
                <w:sz w:val="21"/>
                <w:szCs w:val="21"/>
              </w:rPr>
            </w:pPr>
          </w:p>
        </w:tc>
        <w:tc>
          <w:tcPr>
            <w:tcW w:w="851" w:type="dxa"/>
            <w:gridSpan w:val="4"/>
            <w:vAlign w:val="center"/>
          </w:tcPr>
          <w:p w:rsidR="00BB1C9C" w:rsidRDefault="00BB1C9C" w:rsidP="00BB1C9C">
            <w:pPr>
              <w:tabs>
                <w:tab w:val="left" w:pos="555"/>
              </w:tabs>
              <w:spacing w:line="240" w:lineRule="exact"/>
              <w:jc w:val="center"/>
              <w:outlineLvl w:val="9"/>
              <w:rPr>
                <w:sz w:val="21"/>
                <w:szCs w:val="21"/>
              </w:rPr>
            </w:pPr>
          </w:p>
        </w:tc>
        <w:tc>
          <w:tcPr>
            <w:tcW w:w="850" w:type="dxa"/>
            <w:gridSpan w:val="3"/>
            <w:vAlign w:val="center"/>
          </w:tcPr>
          <w:p w:rsidR="00BB1C9C" w:rsidRDefault="00BB1C9C" w:rsidP="00BB1C9C">
            <w:pPr>
              <w:tabs>
                <w:tab w:val="left" w:pos="555"/>
              </w:tabs>
              <w:spacing w:line="240" w:lineRule="exact"/>
              <w:jc w:val="center"/>
              <w:outlineLvl w:val="9"/>
              <w:rPr>
                <w:sz w:val="21"/>
                <w:szCs w:val="21"/>
              </w:rPr>
            </w:pPr>
          </w:p>
        </w:tc>
        <w:tc>
          <w:tcPr>
            <w:tcW w:w="774" w:type="dxa"/>
            <w:gridSpan w:val="3"/>
            <w:vAlign w:val="center"/>
          </w:tcPr>
          <w:p w:rsidR="00BB1C9C" w:rsidRDefault="00BB1C9C" w:rsidP="00BB1C9C">
            <w:pPr>
              <w:tabs>
                <w:tab w:val="left" w:pos="555"/>
              </w:tabs>
              <w:spacing w:line="240" w:lineRule="exact"/>
              <w:jc w:val="center"/>
              <w:outlineLvl w:val="9"/>
              <w:rPr>
                <w:sz w:val="21"/>
                <w:szCs w:val="21"/>
              </w:rPr>
            </w:pPr>
          </w:p>
        </w:tc>
        <w:tc>
          <w:tcPr>
            <w:tcW w:w="925" w:type="dxa"/>
            <w:gridSpan w:val="2"/>
            <w:vAlign w:val="center"/>
          </w:tcPr>
          <w:p w:rsidR="00BB1C9C" w:rsidRDefault="00BB1C9C" w:rsidP="00BB1C9C">
            <w:pPr>
              <w:tabs>
                <w:tab w:val="left" w:pos="555"/>
              </w:tabs>
              <w:spacing w:line="240" w:lineRule="exact"/>
              <w:jc w:val="center"/>
              <w:outlineLvl w:val="9"/>
              <w:rPr>
                <w:sz w:val="21"/>
                <w:szCs w:val="21"/>
              </w:rPr>
            </w:pPr>
          </w:p>
        </w:tc>
        <w:tc>
          <w:tcPr>
            <w:tcW w:w="1276" w:type="dxa"/>
            <w:gridSpan w:val="2"/>
            <w:vAlign w:val="center"/>
          </w:tcPr>
          <w:p w:rsidR="00BB1C9C" w:rsidRDefault="00BB1C9C" w:rsidP="00BB1C9C">
            <w:pPr>
              <w:tabs>
                <w:tab w:val="left" w:pos="555"/>
              </w:tabs>
              <w:spacing w:line="240" w:lineRule="exact"/>
              <w:jc w:val="center"/>
              <w:outlineLvl w:val="9"/>
              <w:rPr>
                <w:sz w:val="21"/>
                <w:szCs w:val="21"/>
              </w:rPr>
            </w:pPr>
          </w:p>
        </w:tc>
        <w:tc>
          <w:tcPr>
            <w:tcW w:w="2878" w:type="dxa"/>
            <w:gridSpan w:val="6"/>
            <w:vAlign w:val="center"/>
          </w:tcPr>
          <w:p w:rsidR="00BB1C9C" w:rsidRDefault="00BB1C9C" w:rsidP="00BB1C9C">
            <w:pPr>
              <w:tabs>
                <w:tab w:val="left" w:pos="555"/>
              </w:tabs>
              <w:spacing w:line="240" w:lineRule="exact"/>
              <w:jc w:val="center"/>
              <w:outlineLvl w:val="9"/>
              <w:rPr>
                <w:sz w:val="21"/>
                <w:szCs w:val="21"/>
              </w:rPr>
            </w:pPr>
          </w:p>
        </w:tc>
      </w:tr>
      <w:tr w:rsidR="00BB1C9C" w:rsidTr="00BB1C9C">
        <w:trPr>
          <w:cantSplit/>
          <w:trHeight w:hRule="exact" w:val="284"/>
          <w:jc w:val="center"/>
        </w:trPr>
        <w:tc>
          <w:tcPr>
            <w:tcW w:w="854" w:type="dxa"/>
            <w:vMerge/>
            <w:vAlign w:val="center"/>
          </w:tcPr>
          <w:p w:rsidR="00BB1C9C" w:rsidRDefault="00BB1C9C" w:rsidP="00BB1C9C">
            <w:pPr>
              <w:tabs>
                <w:tab w:val="left" w:pos="555"/>
              </w:tabs>
              <w:spacing w:line="240" w:lineRule="exact"/>
              <w:jc w:val="center"/>
              <w:outlineLvl w:val="9"/>
              <w:rPr>
                <w:rFonts w:hint="eastAsia"/>
                <w:sz w:val="21"/>
                <w:szCs w:val="21"/>
              </w:rPr>
            </w:pPr>
          </w:p>
        </w:tc>
        <w:tc>
          <w:tcPr>
            <w:tcW w:w="1317" w:type="dxa"/>
            <w:gridSpan w:val="2"/>
            <w:vAlign w:val="center"/>
          </w:tcPr>
          <w:p w:rsidR="00BB1C9C" w:rsidRDefault="00BB1C9C" w:rsidP="00BB1C9C">
            <w:pPr>
              <w:tabs>
                <w:tab w:val="left" w:pos="555"/>
              </w:tabs>
              <w:spacing w:line="240" w:lineRule="exact"/>
              <w:jc w:val="center"/>
              <w:outlineLvl w:val="9"/>
              <w:rPr>
                <w:sz w:val="21"/>
                <w:szCs w:val="21"/>
              </w:rPr>
            </w:pPr>
          </w:p>
        </w:tc>
        <w:tc>
          <w:tcPr>
            <w:tcW w:w="851" w:type="dxa"/>
            <w:gridSpan w:val="4"/>
            <w:vAlign w:val="center"/>
          </w:tcPr>
          <w:p w:rsidR="00BB1C9C" w:rsidRDefault="00BB1C9C" w:rsidP="00BB1C9C">
            <w:pPr>
              <w:tabs>
                <w:tab w:val="left" w:pos="555"/>
              </w:tabs>
              <w:spacing w:line="240" w:lineRule="exact"/>
              <w:jc w:val="center"/>
              <w:outlineLvl w:val="9"/>
              <w:rPr>
                <w:sz w:val="21"/>
                <w:szCs w:val="21"/>
              </w:rPr>
            </w:pPr>
          </w:p>
        </w:tc>
        <w:tc>
          <w:tcPr>
            <w:tcW w:w="850" w:type="dxa"/>
            <w:gridSpan w:val="3"/>
            <w:vAlign w:val="center"/>
          </w:tcPr>
          <w:p w:rsidR="00BB1C9C" w:rsidRDefault="00BB1C9C" w:rsidP="00BB1C9C">
            <w:pPr>
              <w:tabs>
                <w:tab w:val="left" w:pos="555"/>
              </w:tabs>
              <w:spacing w:line="240" w:lineRule="exact"/>
              <w:jc w:val="center"/>
              <w:outlineLvl w:val="9"/>
              <w:rPr>
                <w:sz w:val="21"/>
                <w:szCs w:val="21"/>
              </w:rPr>
            </w:pPr>
          </w:p>
        </w:tc>
        <w:tc>
          <w:tcPr>
            <w:tcW w:w="774" w:type="dxa"/>
            <w:gridSpan w:val="3"/>
            <w:vAlign w:val="center"/>
          </w:tcPr>
          <w:p w:rsidR="00BB1C9C" w:rsidRDefault="00BB1C9C" w:rsidP="00BB1C9C">
            <w:pPr>
              <w:tabs>
                <w:tab w:val="left" w:pos="555"/>
              </w:tabs>
              <w:spacing w:line="240" w:lineRule="exact"/>
              <w:jc w:val="center"/>
              <w:outlineLvl w:val="9"/>
              <w:rPr>
                <w:sz w:val="21"/>
                <w:szCs w:val="21"/>
              </w:rPr>
            </w:pPr>
          </w:p>
        </w:tc>
        <w:tc>
          <w:tcPr>
            <w:tcW w:w="925" w:type="dxa"/>
            <w:gridSpan w:val="2"/>
            <w:vAlign w:val="center"/>
          </w:tcPr>
          <w:p w:rsidR="00BB1C9C" w:rsidRDefault="00BB1C9C" w:rsidP="00BB1C9C">
            <w:pPr>
              <w:tabs>
                <w:tab w:val="left" w:pos="555"/>
              </w:tabs>
              <w:spacing w:line="240" w:lineRule="exact"/>
              <w:jc w:val="center"/>
              <w:outlineLvl w:val="9"/>
              <w:rPr>
                <w:sz w:val="21"/>
                <w:szCs w:val="21"/>
              </w:rPr>
            </w:pPr>
          </w:p>
        </w:tc>
        <w:tc>
          <w:tcPr>
            <w:tcW w:w="1276" w:type="dxa"/>
            <w:gridSpan w:val="2"/>
            <w:vAlign w:val="center"/>
          </w:tcPr>
          <w:p w:rsidR="00BB1C9C" w:rsidRDefault="00BB1C9C" w:rsidP="00BB1C9C">
            <w:pPr>
              <w:tabs>
                <w:tab w:val="left" w:pos="555"/>
              </w:tabs>
              <w:spacing w:line="240" w:lineRule="exact"/>
              <w:jc w:val="center"/>
              <w:outlineLvl w:val="9"/>
              <w:rPr>
                <w:sz w:val="21"/>
                <w:szCs w:val="21"/>
              </w:rPr>
            </w:pPr>
          </w:p>
        </w:tc>
        <w:tc>
          <w:tcPr>
            <w:tcW w:w="2878" w:type="dxa"/>
            <w:gridSpan w:val="6"/>
            <w:vAlign w:val="center"/>
          </w:tcPr>
          <w:p w:rsidR="00BB1C9C" w:rsidRDefault="00BB1C9C" w:rsidP="00BB1C9C">
            <w:pPr>
              <w:tabs>
                <w:tab w:val="left" w:pos="555"/>
              </w:tabs>
              <w:spacing w:line="240" w:lineRule="exact"/>
              <w:jc w:val="center"/>
              <w:outlineLvl w:val="9"/>
              <w:rPr>
                <w:sz w:val="21"/>
                <w:szCs w:val="21"/>
              </w:rPr>
            </w:pPr>
          </w:p>
        </w:tc>
      </w:tr>
    </w:tbl>
    <w:p w:rsidR="006B0FD1" w:rsidRDefault="00AE56F1">
      <w:pPr>
        <w:pStyle w:val="af5"/>
        <w:ind w:left="3500" w:hangingChars="1250" w:hanging="3500"/>
      </w:pPr>
      <w:bookmarkStart w:id="328" w:name="_Toc128725583"/>
      <w:r>
        <w:lastRenderedPageBreak/>
        <w:t>附录</w:t>
      </w:r>
      <w:r>
        <w:rPr>
          <w:rFonts w:hint="eastAsia"/>
        </w:rPr>
        <w:t>B</w:t>
      </w:r>
      <w:bookmarkStart w:id="329" w:name="_Toc62398495"/>
      <w:bookmarkStart w:id="330" w:name="_Toc62399086"/>
      <w:bookmarkStart w:id="331" w:name="_Toc62398604"/>
      <w:bookmarkEnd w:id="283"/>
      <w:bookmarkEnd w:id="284"/>
      <w:bookmarkEnd w:id="285"/>
      <w:r>
        <w:rPr>
          <w:rFonts w:hint="eastAsia"/>
        </w:rPr>
        <w:t xml:space="preserve">                                                            </w:t>
      </w:r>
      <w:r>
        <w:rPr>
          <w:rFonts w:hint="eastAsia"/>
        </w:rPr>
        <w:t>校准证书内页格式</w:t>
      </w:r>
      <w:bookmarkEnd w:id="328"/>
      <w:bookmarkEnd w:id="329"/>
      <w:bookmarkEnd w:id="330"/>
      <w:bookmarkEnd w:id="331"/>
    </w:p>
    <w:tbl>
      <w:tblPr>
        <w:tblpPr w:leftFromText="180" w:rightFromText="180" w:vertAnchor="text" w:horzAnchor="page" w:tblpX="1711" w:tblpY="3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701"/>
        <w:gridCol w:w="2943"/>
        <w:gridCol w:w="3095"/>
      </w:tblGrid>
      <w:tr w:rsidR="006B0FD1">
        <w:tc>
          <w:tcPr>
            <w:tcW w:w="2943" w:type="dxa"/>
            <w:gridSpan w:val="2"/>
          </w:tcPr>
          <w:p w:rsidR="006B0FD1" w:rsidRPr="00BB1C9C" w:rsidRDefault="00AE56F1">
            <w:pPr>
              <w:pStyle w:val="af5"/>
              <w:jc w:val="center"/>
              <w:outlineLvl w:val="9"/>
              <w:rPr>
                <w:rFonts w:ascii="宋体" w:eastAsia="宋体" w:hAnsi="宋体"/>
                <w:sz w:val="21"/>
                <w:szCs w:val="21"/>
              </w:rPr>
            </w:pPr>
            <w:bookmarkStart w:id="332" w:name="_Toc62398606"/>
            <w:bookmarkStart w:id="333" w:name="_Toc62398497"/>
            <w:bookmarkStart w:id="334" w:name="_Toc62399088"/>
            <w:r w:rsidRPr="00BB1C9C">
              <w:rPr>
                <w:rFonts w:ascii="宋体" w:eastAsia="宋体" w:hAnsi="宋体" w:hint="eastAsia"/>
                <w:sz w:val="21"/>
                <w:szCs w:val="21"/>
              </w:rPr>
              <w:t>校准项目</w:t>
            </w:r>
            <w:bookmarkEnd w:id="332"/>
            <w:bookmarkEnd w:id="333"/>
            <w:bookmarkEnd w:id="334"/>
          </w:p>
        </w:tc>
        <w:tc>
          <w:tcPr>
            <w:tcW w:w="6038" w:type="dxa"/>
            <w:gridSpan w:val="2"/>
          </w:tcPr>
          <w:p w:rsidR="006B0FD1" w:rsidRPr="00BB1C9C" w:rsidRDefault="00AE56F1">
            <w:pPr>
              <w:pStyle w:val="af5"/>
              <w:jc w:val="center"/>
              <w:outlineLvl w:val="9"/>
              <w:rPr>
                <w:rFonts w:ascii="宋体" w:eastAsia="宋体" w:hAnsi="宋体"/>
                <w:sz w:val="21"/>
                <w:szCs w:val="21"/>
              </w:rPr>
            </w:pPr>
            <w:bookmarkStart w:id="335" w:name="_Toc62399089"/>
            <w:bookmarkStart w:id="336" w:name="_Toc62398498"/>
            <w:bookmarkStart w:id="337" w:name="_Toc62398607"/>
            <w:r w:rsidRPr="00BB1C9C">
              <w:rPr>
                <w:rFonts w:ascii="宋体" w:eastAsia="宋体" w:hAnsi="宋体" w:hint="eastAsia"/>
                <w:sz w:val="21"/>
                <w:szCs w:val="21"/>
              </w:rPr>
              <w:t>校准结果</w:t>
            </w:r>
            <w:bookmarkEnd w:id="335"/>
            <w:bookmarkEnd w:id="336"/>
            <w:bookmarkEnd w:id="337"/>
          </w:p>
        </w:tc>
      </w:tr>
      <w:tr w:rsidR="006B0FD1">
        <w:tc>
          <w:tcPr>
            <w:tcW w:w="2943" w:type="dxa"/>
            <w:gridSpan w:val="2"/>
          </w:tcPr>
          <w:p w:rsidR="006B0FD1" w:rsidRPr="00BB1C9C" w:rsidRDefault="00AE56F1">
            <w:pPr>
              <w:pStyle w:val="af5"/>
              <w:jc w:val="both"/>
              <w:outlineLvl w:val="9"/>
              <w:rPr>
                <w:rFonts w:ascii="宋体" w:eastAsia="宋体" w:hAnsi="宋体"/>
                <w:sz w:val="21"/>
                <w:szCs w:val="21"/>
              </w:rPr>
            </w:pPr>
            <w:r w:rsidRPr="00BB1C9C">
              <w:rPr>
                <w:rFonts w:ascii="宋体" w:eastAsia="宋体" w:hAnsi="宋体" w:hint="eastAsia"/>
                <w:sz w:val="21"/>
                <w:szCs w:val="21"/>
              </w:rPr>
              <w:t xml:space="preserve">1 </w:t>
            </w:r>
            <w:r w:rsidRPr="00BB1C9C">
              <w:rPr>
                <w:rFonts w:ascii="宋体" w:eastAsia="宋体" w:hAnsi="宋体" w:hint="eastAsia"/>
                <w:sz w:val="21"/>
                <w:szCs w:val="21"/>
              </w:rPr>
              <w:t>外观及性能</w:t>
            </w:r>
          </w:p>
        </w:tc>
        <w:tc>
          <w:tcPr>
            <w:tcW w:w="6038" w:type="dxa"/>
            <w:gridSpan w:val="2"/>
          </w:tcPr>
          <w:p w:rsidR="006B0FD1" w:rsidRPr="00BB1C9C" w:rsidRDefault="006B0FD1">
            <w:pPr>
              <w:pStyle w:val="af5"/>
              <w:jc w:val="center"/>
              <w:outlineLvl w:val="9"/>
              <w:rPr>
                <w:rFonts w:ascii="宋体" w:eastAsia="宋体" w:hAnsi="宋体"/>
                <w:sz w:val="21"/>
                <w:szCs w:val="21"/>
              </w:rPr>
            </w:pPr>
          </w:p>
        </w:tc>
      </w:tr>
      <w:tr w:rsidR="006B0FD1">
        <w:tc>
          <w:tcPr>
            <w:tcW w:w="8981" w:type="dxa"/>
            <w:gridSpan w:val="4"/>
          </w:tcPr>
          <w:p w:rsidR="006B0FD1" w:rsidRPr="00BB1C9C" w:rsidRDefault="00AE56F1">
            <w:pPr>
              <w:pStyle w:val="af5"/>
              <w:jc w:val="both"/>
              <w:outlineLvl w:val="9"/>
              <w:rPr>
                <w:rFonts w:ascii="宋体" w:eastAsia="宋体" w:hAnsi="宋体"/>
                <w:sz w:val="21"/>
                <w:szCs w:val="21"/>
              </w:rPr>
            </w:pPr>
            <w:r w:rsidRPr="00BB1C9C">
              <w:rPr>
                <w:rFonts w:ascii="宋体" w:eastAsia="宋体" w:hAnsi="宋体" w:hint="eastAsia"/>
                <w:sz w:val="21"/>
                <w:szCs w:val="21"/>
              </w:rPr>
              <w:t xml:space="preserve">2 </w:t>
            </w:r>
            <w:r w:rsidRPr="00BB1C9C">
              <w:rPr>
                <w:rFonts w:ascii="宋体" w:eastAsia="宋体" w:hAnsi="宋体" w:hint="eastAsia"/>
                <w:sz w:val="21"/>
                <w:szCs w:val="21"/>
              </w:rPr>
              <w:t>称量测量</w:t>
            </w:r>
          </w:p>
        </w:tc>
      </w:tr>
      <w:tr w:rsidR="006B0FD1">
        <w:tc>
          <w:tcPr>
            <w:tcW w:w="2943" w:type="dxa"/>
            <w:gridSpan w:val="2"/>
            <w:vAlign w:val="center"/>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载荷</w:t>
            </w:r>
          </w:p>
        </w:tc>
        <w:tc>
          <w:tcPr>
            <w:tcW w:w="2943" w:type="dxa"/>
            <w:vAlign w:val="center"/>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示值误差</w:t>
            </w:r>
          </w:p>
        </w:tc>
        <w:tc>
          <w:tcPr>
            <w:tcW w:w="3095" w:type="dxa"/>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sz w:val="21"/>
                <w:szCs w:val="21"/>
              </w:rPr>
              <w:t>校准结果的测量不确定度</w:t>
            </w:r>
          </w:p>
        </w:tc>
      </w:tr>
      <w:tr w:rsidR="006B0FD1">
        <w:tc>
          <w:tcPr>
            <w:tcW w:w="2943" w:type="dxa"/>
            <w:gridSpan w:val="2"/>
          </w:tcPr>
          <w:p w:rsidR="006B0FD1" w:rsidRPr="00BB1C9C" w:rsidRDefault="006B0FD1">
            <w:pPr>
              <w:pStyle w:val="af5"/>
              <w:jc w:val="center"/>
              <w:outlineLvl w:val="9"/>
              <w:rPr>
                <w:rFonts w:ascii="宋体" w:eastAsia="宋体" w:hAnsi="宋体"/>
                <w:sz w:val="21"/>
                <w:szCs w:val="21"/>
              </w:rPr>
            </w:pPr>
          </w:p>
        </w:tc>
        <w:tc>
          <w:tcPr>
            <w:tcW w:w="2943" w:type="dxa"/>
          </w:tcPr>
          <w:p w:rsidR="006B0FD1" w:rsidRPr="00BB1C9C" w:rsidRDefault="006B0FD1">
            <w:pPr>
              <w:pStyle w:val="af5"/>
              <w:jc w:val="center"/>
              <w:outlineLvl w:val="9"/>
              <w:rPr>
                <w:rFonts w:ascii="宋体" w:eastAsia="宋体" w:hAnsi="宋体"/>
                <w:sz w:val="21"/>
                <w:szCs w:val="21"/>
              </w:rPr>
            </w:pPr>
          </w:p>
        </w:tc>
        <w:tc>
          <w:tcPr>
            <w:tcW w:w="3095" w:type="dxa"/>
          </w:tcPr>
          <w:p w:rsidR="006B0FD1" w:rsidRPr="00BB1C9C" w:rsidRDefault="006B0FD1">
            <w:pPr>
              <w:pStyle w:val="af5"/>
              <w:jc w:val="center"/>
              <w:outlineLvl w:val="9"/>
              <w:rPr>
                <w:rFonts w:ascii="宋体" w:eastAsia="宋体" w:hAnsi="宋体"/>
                <w:sz w:val="21"/>
                <w:szCs w:val="21"/>
              </w:rPr>
            </w:pPr>
          </w:p>
        </w:tc>
      </w:tr>
      <w:tr w:rsidR="006B0FD1">
        <w:tc>
          <w:tcPr>
            <w:tcW w:w="2943" w:type="dxa"/>
            <w:gridSpan w:val="2"/>
          </w:tcPr>
          <w:p w:rsidR="006B0FD1" w:rsidRPr="00BB1C9C" w:rsidRDefault="006B0FD1">
            <w:pPr>
              <w:pStyle w:val="af5"/>
              <w:jc w:val="center"/>
              <w:outlineLvl w:val="9"/>
              <w:rPr>
                <w:rFonts w:ascii="宋体" w:eastAsia="宋体" w:hAnsi="宋体"/>
                <w:sz w:val="21"/>
                <w:szCs w:val="21"/>
              </w:rPr>
            </w:pPr>
          </w:p>
        </w:tc>
        <w:tc>
          <w:tcPr>
            <w:tcW w:w="2943" w:type="dxa"/>
          </w:tcPr>
          <w:p w:rsidR="006B0FD1" w:rsidRPr="00BB1C9C" w:rsidRDefault="006B0FD1">
            <w:pPr>
              <w:pStyle w:val="af5"/>
              <w:jc w:val="center"/>
              <w:outlineLvl w:val="9"/>
              <w:rPr>
                <w:rFonts w:ascii="宋体" w:eastAsia="宋体" w:hAnsi="宋体"/>
                <w:sz w:val="21"/>
                <w:szCs w:val="21"/>
              </w:rPr>
            </w:pPr>
          </w:p>
        </w:tc>
        <w:tc>
          <w:tcPr>
            <w:tcW w:w="3095" w:type="dxa"/>
          </w:tcPr>
          <w:p w:rsidR="006B0FD1" w:rsidRPr="00BB1C9C" w:rsidRDefault="006B0FD1">
            <w:pPr>
              <w:pStyle w:val="af5"/>
              <w:jc w:val="center"/>
              <w:outlineLvl w:val="9"/>
              <w:rPr>
                <w:rFonts w:ascii="宋体" w:eastAsia="宋体" w:hAnsi="宋体"/>
                <w:sz w:val="21"/>
                <w:szCs w:val="21"/>
              </w:rPr>
            </w:pPr>
          </w:p>
        </w:tc>
      </w:tr>
      <w:tr w:rsidR="006B0FD1">
        <w:tc>
          <w:tcPr>
            <w:tcW w:w="2943" w:type="dxa"/>
            <w:gridSpan w:val="2"/>
          </w:tcPr>
          <w:p w:rsidR="006B0FD1" w:rsidRPr="00BB1C9C" w:rsidRDefault="006B0FD1">
            <w:pPr>
              <w:pStyle w:val="af5"/>
              <w:jc w:val="center"/>
              <w:outlineLvl w:val="9"/>
              <w:rPr>
                <w:rFonts w:ascii="宋体" w:eastAsia="宋体" w:hAnsi="宋体"/>
                <w:sz w:val="21"/>
                <w:szCs w:val="21"/>
              </w:rPr>
            </w:pPr>
          </w:p>
        </w:tc>
        <w:tc>
          <w:tcPr>
            <w:tcW w:w="2943" w:type="dxa"/>
          </w:tcPr>
          <w:p w:rsidR="006B0FD1" w:rsidRPr="00BB1C9C" w:rsidRDefault="006B0FD1">
            <w:pPr>
              <w:pStyle w:val="af5"/>
              <w:jc w:val="center"/>
              <w:outlineLvl w:val="9"/>
              <w:rPr>
                <w:rFonts w:ascii="宋体" w:eastAsia="宋体" w:hAnsi="宋体"/>
                <w:sz w:val="21"/>
                <w:szCs w:val="21"/>
              </w:rPr>
            </w:pPr>
          </w:p>
        </w:tc>
        <w:tc>
          <w:tcPr>
            <w:tcW w:w="3095" w:type="dxa"/>
          </w:tcPr>
          <w:p w:rsidR="006B0FD1" w:rsidRPr="00BB1C9C" w:rsidRDefault="006B0FD1">
            <w:pPr>
              <w:pStyle w:val="af5"/>
              <w:jc w:val="center"/>
              <w:outlineLvl w:val="9"/>
              <w:rPr>
                <w:rFonts w:ascii="宋体" w:eastAsia="宋体" w:hAnsi="宋体"/>
                <w:sz w:val="21"/>
                <w:szCs w:val="21"/>
              </w:rPr>
            </w:pPr>
          </w:p>
        </w:tc>
      </w:tr>
      <w:tr w:rsidR="006B0FD1">
        <w:tc>
          <w:tcPr>
            <w:tcW w:w="2943" w:type="dxa"/>
            <w:gridSpan w:val="2"/>
          </w:tcPr>
          <w:p w:rsidR="006B0FD1" w:rsidRPr="00BB1C9C" w:rsidRDefault="006B0FD1">
            <w:pPr>
              <w:pStyle w:val="af5"/>
              <w:jc w:val="center"/>
              <w:outlineLvl w:val="9"/>
              <w:rPr>
                <w:rFonts w:ascii="宋体" w:eastAsia="宋体" w:hAnsi="宋体"/>
                <w:sz w:val="21"/>
                <w:szCs w:val="21"/>
              </w:rPr>
            </w:pPr>
          </w:p>
        </w:tc>
        <w:tc>
          <w:tcPr>
            <w:tcW w:w="2943" w:type="dxa"/>
          </w:tcPr>
          <w:p w:rsidR="006B0FD1" w:rsidRPr="00BB1C9C" w:rsidRDefault="006B0FD1">
            <w:pPr>
              <w:pStyle w:val="af5"/>
              <w:jc w:val="center"/>
              <w:outlineLvl w:val="9"/>
              <w:rPr>
                <w:rFonts w:ascii="宋体" w:eastAsia="宋体" w:hAnsi="宋体"/>
                <w:sz w:val="21"/>
                <w:szCs w:val="21"/>
              </w:rPr>
            </w:pPr>
          </w:p>
        </w:tc>
        <w:tc>
          <w:tcPr>
            <w:tcW w:w="3095" w:type="dxa"/>
          </w:tcPr>
          <w:p w:rsidR="006B0FD1" w:rsidRPr="00BB1C9C" w:rsidRDefault="006B0FD1">
            <w:pPr>
              <w:pStyle w:val="af5"/>
              <w:jc w:val="center"/>
              <w:outlineLvl w:val="9"/>
              <w:rPr>
                <w:rFonts w:ascii="宋体" w:eastAsia="宋体" w:hAnsi="宋体"/>
                <w:sz w:val="21"/>
                <w:szCs w:val="21"/>
              </w:rPr>
            </w:pPr>
          </w:p>
        </w:tc>
      </w:tr>
      <w:tr w:rsidR="006B0FD1">
        <w:tc>
          <w:tcPr>
            <w:tcW w:w="2943" w:type="dxa"/>
            <w:gridSpan w:val="2"/>
          </w:tcPr>
          <w:p w:rsidR="006B0FD1" w:rsidRPr="00BB1C9C" w:rsidRDefault="006B0FD1">
            <w:pPr>
              <w:pStyle w:val="af5"/>
              <w:jc w:val="center"/>
              <w:outlineLvl w:val="9"/>
              <w:rPr>
                <w:rFonts w:ascii="宋体" w:eastAsia="宋体" w:hAnsi="宋体"/>
                <w:sz w:val="21"/>
                <w:szCs w:val="21"/>
              </w:rPr>
            </w:pPr>
          </w:p>
        </w:tc>
        <w:tc>
          <w:tcPr>
            <w:tcW w:w="2943" w:type="dxa"/>
          </w:tcPr>
          <w:p w:rsidR="006B0FD1" w:rsidRPr="00BB1C9C" w:rsidRDefault="006B0FD1">
            <w:pPr>
              <w:pStyle w:val="af5"/>
              <w:jc w:val="center"/>
              <w:outlineLvl w:val="9"/>
              <w:rPr>
                <w:rFonts w:ascii="宋体" w:eastAsia="宋体" w:hAnsi="宋体"/>
                <w:sz w:val="21"/>
                <w:szCs w:val="21"/>
              </w:rPr>
            </w:pPr>
          </w:p>
        </w:tc>
        <w:tc>
          <w:tcPr>
            <w:tcW w:w="3095" w:type="dxa"/>
          </w:tcPr>
          <w:p w:rsidR="006B0FD1" w:rsidRPr="00BB1C9C" w:rsidRDefault="006B0FD1">
            <w:pPr>
              <w:pStyle w:val="af5"/>
              <w:jc w:val="center"/>
              <w:outlineLvl w:val="9"/>
              <w:rPr>
                <w:rFonts w:ascii="宋体" w:eastAsia="宋体" w:hAnsi="宋体"/>
                <w:sz w:val="21"/>
                <w:szCs w:val="21"/>
              </w:rPr>
            </w:pPr>
          </w:p>
        </w:tc>
      </w:tr>
      <w:tr w:rsidR="006B0FD1">
        <w:tc>
          <w:tcPr>
            <w:tcW w:w="8981" w:type="dxa"/>
            <w:gridSpan w:val="4"/>
          </w:tcPr>
          <w:p w:rsidR="006B0FD1" w:rsidRPr="00BB1C9C" w:rsidRDefault="00AE56F1">
            <w:pPr>
              <w:pStyle w:val="af5"/>
              <w:jc w:val="both"/>
              <w:outlineLvl w:val="9"/>
              <w:rPr>
                <w:rFonts w:ascii="宋体" w:eastAsia="宋体" w:hAnsi="宋体"/>
                <w:sz w:val="21"/>
                <w:szCs w:val="21"/>
              </w:rPr>
            </w:pPr>
            <w:r w:rsidRPr="00BB1C9C">
              <w:rPr>
                <w:rFonts w:ascii="宋体" w:eastAsia="宋体" w:hAnsi="宋体" w:hint="eastAsia"/>
                <w:sz w:val="21"/>
                <w:szCs w:val="21"/>
              </w:rPr>
              <w:t xml:space="preserve">3 </w:t>
            </w:r>
            <w:r w:rsidRPr="00BB1C9C">
              <w:rPr>
                <w:rFonts w:ascii="宋体" w:eastAsia="宋体" w:hAnsi="宋体" w:hint="eastAsia"/>
                <w:sz w:val="21"/>
                <w:szCs w:val="21"/>
              </w:rPr>
              <w:t>称量重复性</w:t>
            </w:r>
          </w:p>
        </w:tc>
      </w:tr>
      <w:tr w:rsidR="006B0FD1">
        <w:tc>
          <w:tcPr>
            <w:tcW w:w="2943" w:type="dxa"/>
            <w:gridSpan w:val="2"/>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载荷</w:t>
            </w:r>
          </w:p>
        </w:tc>
        <w:tc>
          <w:tcPr>
            <w:tcW w:w="6038" w:type="dxa"/>
            <w:gridSpan w:val="2"/>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示值误差</w:t>
            </w:r>
          </w:p>
        </w:tc>
      </w:tr>
      <w:tr w:rsidR="006B0FD1">
        <w:tc>
          <w:tcPr>
            <w:tcW w:w="2943" w:type="dxa"/>
            <w:gridSpan w:val="2"/>
          </w:tcPr>
          <w:p w:rsidR="006B0FD1" w:rsidRPr="00BB1C9C" w:rsidRDefault="006B0FD1">
            <w:pPr>
              <w:pStyle w:val="af5"/>
              <w:jc w:val="center"/>
              <w:outlineLvl w:val="9"/>
              <w:rPr>
                <w:rFonts w:ascii="宋体" w:eastAsia="宋体" w:hAnsi="宋体"/>
                <w:sz w:val="21"/>
                <w:szCs w:val="21"/>
              </w:rPr>
            </w:pPr>
          </w:p>
        </w:tc>
        <w:tc>
          <w:tcPr>
            <w:tcW w:w="6038" w:type="dxa"/>
            <w:gridSpan w:val="2"/>
          </w:tcPr>
          <w:p w:rsidR="006B0FD1" w:rsidRPr="00BB1C9C" w:rsidRDefault="006B0FD1">
            <w:pPr>
              <w:pStyle w:val="af5"/>
              <w:jc w:val="center"/>
              <w:outlineLvl w:val="9"/>
              <w:rPr>
                <w:rFonts w:ascii="宋体" w:eastAsia="宋体" w:hAnsi="宋体"/>
                <w:sz w:val="21"/>
                <w:szCs w:val="21"/>
              </w:rPr>
            </w:pPr>
          </w:p>
        </w:tc>
      </w:tr>
      <w:tr w:rsidR="006B0FD1">
        <w:tc>
          <w:tcPr>
            <w:tcW w:w="2943" w:type="dxa"/>
            <w:gridSpan w:val="2"/>
          </w:tcPr>
          <w:p w:rsidR="006B0FD1" w:rsidRPr="00BB1C9C" w:rsidRDefault="006B0FD1">
            <w:pPr>
              <w:pStyle w:val="af5"/>
              <w:jc w:val="center"/>
              <w:outlineLvl w:val="9"/>
              <w:rPr>
                <w:rFonts w:ascii="宋体" w:eastAsia="宋体" w:hAnsi="宋体"/>
                <w:sz w:val="21"/>
                <w:szCs w:val="21"/>
              </w:rPr>
            </w:pPr>
          </w:p>
        </w:tc>
        <w:tc>
          <w:tcPr>
            <w:tcW w:w="6038" w:type="dxa"/>
            <w:gridSpan w:val="2"/>
          </w:tcPr>
          <w:p w:rsidR="006B0FD1" w:rsidRPr="00BB1C9C" w:rsidRDefault="006B0FD1">
            <w:pPr>
              <w:pStyle w:val="af5"/>
              <w:jc w:val="center"/>
              <w:outlineLvl w:val="9"/>
              <w:rPr>
                <w:rFonts w:ascii="宋体" w:eastAsia="宋体" w:hAnsi="宋体"/>
                <w:sz w:val="21"/>
                <w:szCs w:val="21"/>
              </w:rPr>
            </w:pPr>
          </w:p>
        </w:tc>
      </w:tr>
      <w:tr w:rsidR="006B0FD1">
        <w:tc>
          <w:tcPr>
            <w:tcW w:w="8981" w:type="dxa"/>
            <w:gridSpan w:val="4"/>
          </w:tcPr>
          <w:p w:rsidR="006B0FD1" w:rsidRPr="00BB1C9C" w:rsidRDefault="00AE56F1">
            <w:pPr>
              <w:pStyle w:val="af5"/>
              <w:outlineLvl w:val="9"/>
              <w:rPr>
                <w:rFonts w:ascii="宋体" w:eastAsia="宋体" w:hAnsi="宋体"/>
                <w:sz w:val="21"/>
                <w:szCs w:val="21"/>
              </w:rPr>
            </w:pPr>
            <w:r w:rsidRPr="00BB1C9C">
              <w:rPr>
                <w:rFonts w:ascii="宋体" w:eastAsia="宋体" w:hAnsi="宋体" w:hint="eastAsia"/>
                <w:sz w:val="21"/>
                <w:szCs w:val="21"/>
              </w:rPr>
              <w:t xml:space="preserve">4 </w:t>
            </w:r>
            <w:r w:rsidRPr="00BB1C9C">
              <w:rPr>
                <w:rFonts w:ascii="宋体" w:eastAsia="宋体" w:hAnsi="宋体" w:hint="eastAsia"/>
                <w:sz w:val="21"/>
                <w:szCs w:val="21"/>
              </w:rPr>
              <w:t>偏载（若适用）</w:t>
            </w:r>
          </w:p>
        </w:tc>
      </w:tr>
      <w:tr w:rsidR="006B0FD1">
        <w:tc>
          <w:tcPr>
            <w:tcW w:w="1242" w:type="dxa"/>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位置</w:t>
            </w:r>
          </w:p>
        </w:tc>
        <w:tc>
          <w:tcPr>
            <w:tcW w:w="1701" w:type="dxa"/>
          </w:tcPr>
          <w:p w:rsidR="006B0FD1" w:rsidRPr="00BB1C9C" w:rsidRDefault="00AE56F1">
            <w:pPr>
              <w:pStyle w:val="af5"/>
              <w:jc w:val="center"/>
              <w:rPr>
                <w:rFonts w:ascii="宋体" w:eastAsia="宋体" w:hAnsi="宋体"/>
                <w:sz w:val="21"/>
                <w:szCs w:val="21"/>
              </w:rPr>
            </w:pPr>
            <w:r w:rsidRPr="00BB1C9C">
              <w:rPr>
                <w:rFonts w:ascii="宋体" w:eastAsia="宋体" w:hAnsi="宋体" w:hint="eastAsia"/>
                <w:sz w:val="21"/>
                <w:szCs w:val="21"/>
              </w:rPr>
              <w:t>载荷</w:t>
            </w:r>
          </w:p>
        </w:tc>
        <w:tc>
          <w:tcPr>
            <w:tcW w:w="6038" w:type="dxa"/>
            <w:gridSpan w:val="2"/>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示值误差</w:t>
            </w:r>
          </w:p>
        </w:tc>
      </w:tr>
      <w:tr w:rsidR="006B0FD1">
        <w:tc>
          <w:tcPr>
            <w:tcW w:w="1242" w:type="dxa"/>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工位</w:t>
            </w:r>
            <w:proofErr w:type="gramStart"/>
            <w:r w:rsidRPr="00BB1C9C">
              <w:rPr>
                <w:rFonts w:ascii="宋体" w:eastAsia="宋体" w:hAnsi="宋体" w:hint="eastAsia"/>
                <w:sz w:val="21"/>
                <w:szCs w:val="21"/>
              </w:rPr>
              <w:t>一</w:t>
            </w:r>
            <w:proofErr w:type="gramEnd"/>
          </w:p>
        </w:tc>
        <w:tc>
          <w:tcPr>
            <w:tcW w:w="1701" w:type="dxa"/>
          </w:tcPr>
          <w:p w:rsidR="006B0FD1" w:rsidRPr="00BB1C9C" w:rsidRDefault="006B0FD1">
            <w:pPr>
              <w:pStyle w:val="af5"/>
              <w:jc w:val="center"/>
              <w:outlineLvl w:val="9"/>
              <w:rPr>
                <w:rFonts w:ascii="宋体" w:eastAsia="宋体" w:hAnsi="宋体"/>
                <w:sz w:val="21"/>
                <w:szCs w:val="21"/>
              </w:rPr>
            </w:pPr>
          </w:p>
        </w:tc>
        <w:tc>
          <w:tcPr>
            <w:tcW w:w="6038" w:type="dxa"/>
            <w:gridSpan w:val="2"/>
          </w:tcPr>
          <w:p w:rsidR="006B0FD1" w:rsidRPr="00BB1C9C" w:rsidRDefault="006B0FD1">
            <w:pPr>
              <w:pStyle w:val="af5"/>
              <w:jc w:val="center"/>
              <w:outlineLvl w:val="9"/>
              <w:rPr>
                <w:rFonts w:ascii="宋体" w:eastAsia="宋体" w:hAnsi="宋体"/>
                <w:sz w:val="21"/>
                <w:szCs w:val="21"/>
              </w:rPr>
            </w:pPr>
          </w:p>
        </w:tc>
      </w:tr>
      <w:tr w:rsidR="006B0FD1">
        <w:tc>
          <w:tcPr>
            <w:tcW w:w="1242" w:type="dxa"/>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工位二</w:t>
            </w:r>
          </w:p>
        </w:tc>
        <w:tc>
          <w:tcPr>
            <w:tcW w:w="1701" w:type="dxa"/>
          </w:tcPr>
          <w:p w:rsidR="006B0FD1" w:rsidRPr="00BB1C9C" w:rsidRDefault="006B0FD1">
            <w:pPr>
              <w:pStyle w:val="af5"/>
              <w:jc w:val="center"/>
              <w:outlineLvl w:val="9"/>
              <w:rPr>
                <w:rFonts w:ascii="宋体" w:eastAsia="宋体" w:hAnsi="宋体"/>
                <w:sz w:val="21"/>
                <w:szCs w:val="21"/>
              </w:rPr>
            </w:pPr>
          </w:p>
        </w:tc>
        <w:tc>
          <w:tcPr>
            <w:tcW w:w="6038" w:type="dxa"/>
            <w:gridSpan w:val="2"/>
          </w:tcPr>
          <w:p w:rsidR="006B0FD1" w:rsidRPr="00BB1C9C" w:rsidRDefault="006B0FD1">
            <w:pPr>
              <w:pStyle w:val="af5"/>
              <w:jc w:val="center"/>
              <w:outlineLvl w:val="9"/>
              <w:rPr>
                <w:rFonts w:ascii="宋体" w:eastAsia="宋体" w:hAnsi="宋体"/>
                <w:sz w:val="21"/>
                <w:szCs w:val="21"/>
              </w:rPr>
            </w:pPr>
          </w:p>
        </w:tc>
      </w:tr>
      <w:tr w:rsidR="00BB1C9C">
        <w:tc>
          <w:tcPr>
            <w:tcW w:w="1242" w:type="dxa"/>
          </w:tcPr>
          <w:p w:rsidR="00BB1C9C" w:rsidRPr="00BB1C9C" w:rsidRDefault="00BB1C9C">
            <w:pPr>
              <w:pStyle w:val="af5"/>
              <w:jc w:val="center"/>
              <w:outlineLvl w:val="9"/>
              <w:rPr>
                <w:rFonts w:ascii="宋体" w:eastAsia="宋体" w:hAnsi="宋体" w:hint="eastAsia"/>
                <w:sz w:val="21"/>
                <w:szCs w:val="21"/>
              </w:rPr>
            </w:pPr>
            <w:r>
              <w:rPr>
                <w:rFonts w:ascii="宋体" w:eastAsia="宋体" w:hAnsi="宋体" w:hint="eastAsia"/>
                <w:sz w:val="21"/>
                <w:szCs w:val="21"/>
              </w:rPr>
              <w:t>···</w:t>
            </w:r>
          </w:p>
        </w:tc>
        <w:tc>
          <w:tcPr>
            <w:tcW w:w="1701" w:type="dxa"/>
          </w:tcPr>
          <w:p w:rsidR="00BB1C9C" w:rsidRPr="00BB1C9C" w:rsidRDefault="00BB1C9C">
            <w:pPr>
              <w:pStyle w:val="af5"/>
              <w:jc w:val="center"/>
              <w:outlineLvl w:val="9"/>
              <w:rPr>
                <w:rFonts w:ascii="宋体" w:eastAsia="宋体" w:hAnsi="宋体"/>
                <w:sz w:val="21"/>
                <w:szCs w:val="21"/>
              </w:rPr>
            </w:pPr>
          </w:p>
        </w:tc>
        <w:tc>
          <w:tcPr>
            <w:tcW w:w="6038" w:type="dxa"/>
            <w:gridSpan w:val="2"/>
          </w:tcPr>
          <w:p w:rsidR="00BB1C9C" w:rsidRPr="00BB1C9C" w:rsidRDefault="00BB1C9C">
            <w:pPr>
              <w:pStyle w:val="af5"/>
              <w:jc w:val="center"/>
              <w:outlineLvl w:val="9"/>
              <w:rPr>
                <w:rFonts w:ascii="宋体" w:eastAsia="宋体" w:hAnsi="宋体"/>
                <w:sz w:val="21"/>
                <w:szCs w:val="21"/>
              </w:rPr>
            </w:pPr>
          </w:p>
        </w:tc>
      </w:tr>
      <w:tr w:rsidR="006B0FD1">
        <w:tc>
          <w:tcPr>
            <w:tcW w:w="8981" w:type="dxa"/>
            <w:gridSpan w:val="4"/>
          </w:tcPr>
          <w:p w:rsidR="006B0FD1" w:rsidRPr="00BB1C9C" w:rsidRDefault="00AE56F1">
            <w:pPr>
              <w:pStyle w:val="af5"/>
              <w:jc w:val="both"/>
              <w:outlineLvl w:val="9"/>
              <w:rPr>
                <w:rFonts w:ascii="宋体" w:eastAsia="宋体" w:hAnsi="宋体"/>
                <w:sz w:val="21"/>
                <w:szCs w:val="21"/>
              </w:rPr>
            </w:pPr>
            <w:r w:rsidRPr="00BB1C9C">
              <w:rPr>
                <w:rFonts w:ascii="宋体" w:eastAsia="宋体" w:hAnsi="宋体" w:hint="eastAsia"/>
                <w:sz w:val="21"/>
                <w:szCs w:val="21"/>
              </w:rPr>
              <w:t xml:space="preserve">5 </w:t>
            </w:r>
            <w:r w:rsidRPr="00BB1C9C">
              <w:rPr>
                <w:rFonts w:ascii="宋体" w:eastAsia="宋体" w:hAnsi="宋体" w:hint="eastAsia"/>
                <w:sz w:val="21"/>
                <w:szCs w:val="21"/>
              </w:rPr>
              <w:t>长度测量</w:t>
            </w:r>
          </w:p>
        </w:tc>
      </w:tr>
      <w:tr w:rsidR="006B0FD1">
        <w:tc>
          <w:tcPr>
            <w:tcW w:w="1242" w:type="dxa"/>
            <w:vAlign w:val="center"/>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位置</w:t>
            </w:r>
          </w:p>
        </w:tc>
        <w:tc>
          <w:tcPr>
            <w:tcW w:w="1701" w:type="dxa"/>
            <w:vAlign w:val="center"/>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量块标称值</w:t>
            </w:r>
          </w:p>
        </w:tc>
        <w:tc>
          <w:tcPr>
            <w:tcW w:w="2943" w:type="dxa"/>
            <w:vAlign w:val="center"/>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示值误差</w:t>
            </w:r>
          </w:p>
        </w:tc>
        <w:tc>
          <w:tcPr>
            <w:tcW w:w="3095" w:type="dxa"/>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sz w:val="21"/>
                <w:szCs w:val="21"/>
              </w:rPr>
              <w:t>校准结果的测量不确定度</w:t>
            </w:r>
          </w:p>
        </w:tc>
      </w:tr>
      <w:tr w:rsidR="006B0FD1">
        <w:tc>
          <w:tcPr>
            <w:tcW w:w="1242" w:type="dxa"/>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工位</w:t>
            </w:r>
            <w:proofErr w:type="gramStart"/>
            <w:r w:rsidRPr="00BB1C9C">
              <w:rPr>
                <w:rFonts w:ascii="宋体" w:eastAsia="宋体" w:hAnsi="宋体" w:hint="eastAsia"/>
                <w:sz w:val="21"/>
                <w:szCs w:val="21"/>
              </w:rPr>
              <w:t>一</w:t>
            </w:r>
            <w:proofErr w:type="gramEnd"/>
          </w:p>
        </w:tc>
        <w:tc>
          <w:tcPr>
            <w:tcW w:w="1701" w:type="dxa"/>
          </w:tcPr>
          <w:p w:rsidR="006B0FD1" w:rsidRPr="00BB1C9C" w:rsidRDefault="006B0FD1">
            <w:pPr>
              <w:pStyle w:val="af5"/>
              <w:jc w:val="center"/>
              <w:outlineLvl w:val="9"/>
              <w:rPr>
                <w:rFonts w:ascii="宋体" w:eastAsia="宋体" w:hAnsi="宋体"/>
                <w:sz w:val="21"/>
                <w:szCs w:val="21"/>
              </w:rPr>
            </w:pPr>
          </w:p>
        </w:tc>
        <w:tc>
          <w:tcPr>
            <w:tcW w:w="2943" w:type="dxa"/>
          </w:tcPr>
          <w:p w:rsidR="006B0FD1" w:rsidRPr="00BB1C9C" w:rsidRDefault="006B0FD1">
            <w:pPr>
              <w:pStyle w:val="af5"/>
              <w:jc w:val="center"/>
              <w:outlineLvl w:val="9"/>
              <w:rPr>
                <w:rFonts w:ascii="宋体" w:eastAsia="宋体" w:hAnsi="宋体"/>
                <w:sz w:val="21"/>
                <w:szCs w:val="21"/>
              </w:rPr>
            </w:pPr>
          </w:p>
        </w:tc>
        <w:tc>
          <w:tcPr>
            <w:tcW w:w="3095" w:type="dxa"/>
          </w:tcPr>
          <w:p w:rsidR="006B0FD1" w:rsidRPr="00BB1C9C" w:rsidRDefault="006B0FD1">
            <w:pPr>
              <w:pStyle w:val="af5"/>
              <w:jc w:val="center"/>
              <w:outlineLvl w:val="9"/>
              <w:rPr>
                <w:rFonts w:ascii="宋体" w:eastAsia="宋体" w:hAnsi="宋体"/>
                <w:sz w:val="21"/>
                <w:szCs w:val="21"/>
              </w:rPr>
            </w:pPr>
          </w:p>
        </w:tc>
      </w:tr>
      <w:tr w:rsidR="006B0FD1">
        <w:tc>
          <w:tcPr>
            <w:tcW w:w="1242" w:type="dxa"/>
          </w:tcPr>
          <w:p w:rsidR="006B0FD1" w:rsidRPr="00BB1C9C" w:rsidRDefault="00AE56F1">
            <w:pPr>
              <w:pStyle w:val="af5"/>
              <w:jc w:val="center"/>
              <w:outlineLvl w:val="9"/>
              <w:rPr>
                <w:rFonts w:ascii="宋体" w:eastAsia="宋体" w:hAnsi="宋体"/>
                <w:sz w:val="21"/>
                <w:szCs w:val="21"/>
              </w:rPr>
            </w:pPr>
            <w:r w:rsidRPr="00BB1C9C">
              <w:rPr>
                <w:rFonts w:ascii="宋体" w:eastAsia="宋体" w:hAnsi="宋体" w:hint="eastAsia"/>
                <w:sz w:val="21"/>
                <w:szCs w:val="21"/>
              </w:rPr>
              <w:t>工位二</w:t>
            </w:r>
          </w:p>
        </w:tc>
        <w:tc>
          <w:tcPr>
            <w:tcW w:w="1701" w:type="dxa"/>
          </w:tcPr>
          <w:p w:rsidR="006B0FD1" w:rsidRPr="00BB1C9C" w:rsidRDefault="006B0FD1">
            <w:pPr>
              <w:pStyle w:val="af5"/>
              <w:jc w:val="center"/>
              <w:outlineLvl w:val="9"/>
              <w:rPr>
                <w:rFonts w:ascii="宋体" w:eastAsia="宋体" w:hAnsi="宋体"/>
                <w:sz w:val="21"/>
                <w:szCs w:val="21"/>
              </w:rPr>
            </w:pPr>
          </w:p>
        </w:tc>
        <w:tc>
          <w:tcPr>
            <w:tcW w:w="2943" w:type="dxa"/>
          </w:tcPr>
          <w:p w:rsidR="006B0FD1" w:rsidRPr="00BB1C9C" w:rsidRDefault="006B0FD1">
            <w:pPr>
              <w:pStyle w:val="af5"/>
              <w:jc w:val="center"/>
              <w:outlineLvl w:val="9"/>
              <w:rPr>
                <w:rFonts w:ascii="宋体" w:eastAsia="宋体" w:hAnsi="宋体"/>
                <w:sz w:val="21"/>
                <w:szCs w:val="21"/>
              </w:rPr>
            </w:pPr>
          </w:p>
        </w:tc>
        <w:tc>
          <w:tcPr>
            <w:tcW w:w="3095" w:type="dxa"/>
          </w:tcPr>
          <w:p w:rsidR="006B0FD1" w:rsidRPr="00BB1C9C" w:rsidRDefault="006B0FD1">
            <w:pPr>
              <w:pStyle w:val="af5"/>
              <w:jc w:val="center"/>
              <w:outlineLvl w:val="9"/>
              <w:rPr>
                <w:rFonts w:ascii="宋体" w:eastAsia="宋体" w:hAnsi="宋体"/>
                <w:sz w:val="21"/>
                <w:szCs w:val="21"/>
              </w:rPr>
            </w:pPr>
          </w:p>
        </w:tc>
      </w:tr>
      <w:tr w:rsidR="00BB1C9C">
        <w:tc>
          <w:tcPr>
            <w:tcW w:w="1242" w:type="dxa"/>
          </w:tcPr>
          <w:p w:rsidR="00BB1C9C" w:rsidRPr="00BB1C9C" w:rsidRDefault="00BB1C9C">
            <w:pPr>
              <w:pStyle w:val="af5"/>
              <w:jc w:val="center"/>
              <w:outlineLvl w:val="9"/>
              <w:rPr>
                <w:rFonts w:ascii="宋体" w:eastAsia="宋体" w:hAnsi="宋体" w:hint="eastAsia"/>
                <w:sz w:val="21"/>
                <w:szCs w:val="21"/>
              </w:rPr>
            </w:pPr>
            <w:r>
              <w:rPr>
                <w:rFonts w:ascii="宋体" w:eastAsia="宋体" w:hAnsi="宋体" w:hint="eastAsia"/>
                <w:sz w:val="21"/>
                <w:szCs w:val="21"/>
              </w:rPr>
              <w:t>···</w:t>
            </w:r>
          </w:p>
        </w:tc>
        <w:tc>
          <w:tcPr>
            <w:tcW w:w="1701" w:type="dxa"/>
          </w:tcPr>
          <w:p w:rsidR="00BB1C9C" w:rsidRPr="00BB1C9C" w:rsidRDefault="00BB1C9C">
            <w:pPr>
              <w:pStyle w:val="af5"/>
              <w:jc w:val="center"/>
              <w:outlineLvl w:val="9"/>
              <w:rPr>
                <w:rFonts w:ascii="宋体" w:eastAsia="宋体" w:hAnsi="宋体"/>
                <w:sz w:val="21"/>
                <w:szCs w:val="21"/>
              </w:rPr>
            </w:pPr>
          </w:p>
        </w:tc>
        <w:tc>
          <w:tcPr>
            <w:tcW w:w="2943" w:type="dxa"/>
          </w:tcPr>
          <w:p w:rsidR="00BB1C9C" w:rsidRPr="00BB1C9C" w:rsidRDefault="00BB1C9C">
            <w:pPr>
              <w:pStyle w:val="af5"/>
              <w:jc w:val="center"/>
              <w:outlineLvl w:val="9"/>
              <w:rPr>
                <w:rFonts w:ascii="宋体" w:eastAsia="宋体" w:hAnsi="宋体"/>
                <w:sz w:val="21"/>
                <w:szCs w:val="21"/>
              </w:rPr>
            </w:pPr>
          </w:p>
        </w:tc>
        <w:tc>
          <w:tcPr>
            <w:tcW w:w="3095" w:type="dxa"/>
          </w:tcPr>
          <w:p w:rsidR="00BB1C9C" w:rsidRPr="00BB1C9C" w:rsidRDefault="00BB1C9C">
            <w:pPr>
              <w:pStyle w:val="af5"/>
              <w:jc w:val="center"/>
              <w:outlineLvl w:val="9"/>
              <w:rPr>
                <w:rFonts w:ascii="宋体" w:eastAsia="宋体" w:hAnsi="宋体"/>
                <w:sz w:val="21"/>
                <w:szCs w:val="21"/>
              </w:rPr>
            </w:pPr>
          </w:p>
        </w:tc>
      </w:tr>
    </w:tbl>
    <w:p w:rsidR="006B0FD1" w:rsidRDefault="00AE56F1">
      <w:pPr>
        <w:pStyle w:val="af5"/>
        <w:jc w:val="both"/>
        <w:outlineLvl w:val="9"/>
        <w:rPr>
          <w:rFonts w:ascii="宋体" w:eastAsia="宋体" w:hAnsi="宋体"/>
          <w:sz w:val="21"/>
          <w:szCs w:val="21"/>
        </w:rPr>
      </w:pPr>
      <w:r>
        <w:rPr>
          <w:rFonts w:hint="eastAsia"/>
          <w:sz w:val="24"/>
          <w:szCs w:val="24"/>
        </w:rPr>
        <w:t xml:space="preserve">                                                         </w:t>
      </w:r>
      <w:r>
        <w:rPr>
          <w:rFonts w:ascii="宋体" w:eastAsia="宋体" w:hAnsi="宋体" w:hint="eastAsia"/>
          <w:sz w:val="21"/>
          <w:szCs w:val="21"/>
        </w:rPr>
        <w:t xml:space="preserve"> </w:t>
      </w:r>
    </w:p>
    <w:p w:rsidR="006B0FD1" w:rsidRDefault="006B0FD1">
      <w:pPr>
        <w:pStyle w:val="af5"/>
        <w:jc w:val="both"/>
        <w:outlineLvl w:val="9"/>
      </w:pPr>
    </w:p>
    <w:p w:rsidR="006B0FD1" w:rsidRDefault="006B0FD1">
      <w:pPr>
        <w:pStyle w:val="af5"/>
        <w:ind w:left="1120" w:hangingChars="400" w:hanging="1120"/>
      </w:pPr>
      <w:bookmarkStart w:id="338" w:name="_Toc62398517"/>
      <w:bookmarkStart w:id="339" w:name="_Toc62399108"/>
      <w:bookmarkStart w:id="340" w:name="_Toc62398626"/>
    </w:p>
    <w:p w:rsidR="006B0FD1" w:rsidRDefault="006B0FD1">
      <w:pPr>
        <w:pStyle w:val="af5"/>
        <w:ind w:left="1120" w:hangingChars="400" w:hanging="1120"/>
      </w:pPr>
    </w:p>
    <w:p w:rsidR="006B0FD1" w:rsidRDefault="006B0FD1">
      <w:pPr>
        <w:pStyle w:val="af5"/>
        <w:ind w:left="1120" w:hangingChars="400" w:hanging="1120"/>
      </w:pPr>
    </w:p>
    <w:p w:rsidR="006B0FD1" w:rsidRDefault="006B0FD1">
      <w:pPr>
        <w:pStyle w:val="af5"/>
        <w:ind w:left="1120" w:hangingChars="400" w:hanging="1120"/>
      </w:pPr>
    </w:p>
    <w:p w:rsidR="006B0FD1" w:rsidRDefault="006B0FD1">
      <w:pPr>
        <w:pStyle w:val="af5"/>
        <w:ind w:left="1120" w:hangingChars="400" w:hanging="1120"/>
      </w:pPr>
    </w:p>
    <w:p w:rsidR="006B0FD1" w:rsidRDefault="006B0FD1">
      <w:pPr>
        <w:pStyle w:val="af5"/>
        <w:ind w:left="1120" w:hangingChars="400" w:hanging="1120"/>
      </w:pPr>
    </w:p>
    <w:p w:rsidR="006B0FD1" w:rsidRDefault="00AE56F1" w:rsidP="00E014E8">
      <w:pPr>
        <w:pStyle w:val="af5"/>
        <w:spacing w:beforeLines="50" w:afterLines="50"/>
        <w:ind w:left="560" w:hangingChars="200" w:hanging="560"/>
      </w:pPr>
      <w:bookmarkStart w:id="341" w:name="_Toc128725584"/>
      <w:r>
        <w:t>附录</w:t>
      </w:r>
      <w:r>
        <w:rPr>
          <w:rFonts w:hint="eastAsia"/>
        </w:rPr>
        <w:t>C</w:t>
      </w:r>
      <w:bookmarkStart w:id="342" w:name="_Toc62398518"/>
      <w:bookmarkStart w:id="343" w:name="_Toc62399109"/>
      <w:bookmarkStart w:id="344" w:name="_Toc62398627"/>
      <w:bookmarkEnd w:id="338"/>
      <w:bookmarkEnd w:id="339"/>
      <w:bookmarkEnd w:id="340"/>
      <w:r>
        <w:rPr>
          <w:rFonts w:hint="eastAsia"/>
        </w:rPr>
        <w:t xml:space="preserve">                                                            </w:t>
      </w:r>
      <w:r>
        <w:rPr>
          <w:rFonts w:hint="eastAsia"/>
        </w:rPr>
        <w:t>钢筋重量偏差测量仪称重部分示值误差的测量结果</w:t>
      </w:r>
      <w:r>
        <w:t>不确定度评定示例</w:t>
      </w:r>
      <w:bookmarkEnd w:id="341"/>
      <w:bookmarkEnd w:id="342"/>
      <w:bookmarkEnd w:id="343"/>
      <w:bookmarkEnd w:id="344"/>
    </w:p>
    <w:p w:rsidR="006B0FD1" w:rsidRDefault="00AE56F1">
      <w:pPr>
        <w:pStyle w:val="12"/>
        <w:spacing w:after="163"/>
        <w:jc w:val="both"/>
        <w:outlineLvl w:val="9"/>
        <w:rPr>
          <w:rFonts w:ascii="黑体" w:hAnsi="黑体" w:cs="宋体"/>
        </w:rPr>
      </w:pPr>
      <w:r>
        <w:rPr>
          <w:rFonts w:ascii="黑体" w:hAnsi="黑体" w:cs="宋体" w:hint="eastAsia"/>
        </w:rPr>
        <w:t xml:space="preserve">C.1  </w:t>
      </w:r>
      <w:r>
        <w:rPr>
          <w:rFonts w:ascii="黑体" w:hAnsi="黑体" w:cs="宋体" w:hint="eastAsia"/>
        </w:rPr>
        <w:t>概述</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C.1.1  </w:t>
      </w:r>
      <w:r>
        <w:rPr>
          <w:rFonts w:ascii="宋体" w:eastAsia="宋体" w:cs="宋体" w:hint="eastAsia"/>
        </w:rPr>
        <w:t>测量依据：依据</w:t>
      </w:r>
      <w:r>
        <w:rPr>
          <w:rFonts w:ascii="宋体" w:eastAsia="宋体" w:cs="宋体" w:hint="eastAsia"/>
        </w:rPr>
        <w:t>JJF</w:t>
      </w:r>
      <w:r>
        <w:rPr>
          <w:rFonts w:ascii="宋体" w:eastAsia="宋体" w:cs="宋体" w:hint="eastAsia"/>
        </w:rPr>
        <w:t>（黔）</w:t>
      </w:r>
      <w:r>
        <w:rPr>
          <w:rFonts w:ascii="宋体" w:eastAsia="宋体" w:cs="宋体" w:hint="eastAsia"/>
        </w:rPr>
        <w:t>XX-2023</w:t>
      </w:r>
      <w:r>
        <w:rPr>
          <w:rFonts w:ascii="宋体" w:eastAsia="宋体" w:cs="宋体" w:hint="eastAsia"/>
        </w:rPr>
        <w:t>《钢筋重量偏差测量仪校准规范》。</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C.1.2  </w:t>
      </w:r>
      <w:r>
        <w:rPr>
          <w:rFonts w:ascii="宋体" w:eastAsia="宋体" w:cs="宋体" w:hint="eastAsia"/>
        </w:rPr>
        <w:t>环境条件：相对湿度≤</w:t>
      </w:r>
      <w:r>
        <w:rPr>
          <w:rFonts w:ascii="宋体" w:eastAsia="宋体" w:cs="宋体" w:hint="eastAsia"/>
        </w:rPr>
        <w:t>85%</w:t>
      </w:r>
      <w:r>
        <w:rPr>
          <w:rFonts w:ascii="宋体" w:eastAsia="宋体" w:cs="宋体" w:hint="eastAsia"/>
        </w:rPr>
        <w:t>，温度（</w:t>
      </w:r>
      <w:r>
        <w:rPr>
          <w:rFonts w:ascii="宋体" w:eastAsia="宋体" w:cs="宋体" w:hint="eastAsia"/>
        </w:rPr>
        <w:t>20</w:t>
      </w:r>
      <w:r>
        <w:rPr>
          <w:rFonts w:ascii="宋体" w:eastAsia="宋体" w:cs="宋体" w:hint="eastAsia"/>
        </w:rPr>
        <w:t>±</w:t>
      </w:r>
      <w:r>
        <w:rPr>
          <w:rFonts w:ascii="宋体" w:eastAsia="宋体" w:cs="宋体" w:hint="eastAsia"/>
        </w:rPr>
        <w:t>5</w:t>
      </w:r>
      <w:r>
        <w:rPr>
          <w:rFonts w:ascii="宋体" w:eastAsia="宋体" w:cs="宋体" w:hint="eastAsia"/>
        </w:rPr>
        <w:t>）℃。</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C.1.3  </w:t>
      </w:r>
      <w:r>
        <w:rPr>
          <w:rFonts w:ascii="宋体" w:eastAsia="宋体" w:cs="宋体" w:hint="eastAsia"/>
        </w:rPr>
        <w:t>测量对象：钢筋重量偏差测量仪。</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C.1.4  </w:t>
      </w:r>
      <w:r>
        <w:rPr>
          <w:rFonts w:ascii="宋体" w:eastAsia="宋体" w:cs="宋体" w:hint="eastAsia"/>
        </w:rPr>
        <w:t>测量标准：标准砝码。</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C.1.5  </w:t>
      </w:r>
      <w:r>
        <w:rPr>
          <w:rFonts w:ascii="宋体" w:eastAsia="宋体" w:cs="宋体" w:hint="eastAsia"/>
        </w:rPr>
        <w:t>测量方法：在规定的环境条件下</w:t>
      </w:r>
      <w:r>
        <w:rPr>
          <w:rFonts w:ascii="宋体" w:eastAsia="宋体" w:cs="宋体" w:hint="eastAsia"/>
        </w:rPr>
        <w:t>,</w:t>
      </w:r>
      <w:r>
        <w:rPr>
          <w:rFonts w:ascii="宋体" w:eastAsia="宋体" w:cs="宋体" w:hint="eastAsia"/>
        </w:rPr>
        <w:t>在钢筋重量偏差测量仪从小至大加载砝码</w:t>
      </w:r>
      <w:r>
        <w:rPr>
          <w:rFonts w:ascii="宋体" w:eastAsia="宋体" w:cs="宋体" w:hint="eastAsia"/>
        </w:rPr>
        <w:t>，读取各点所对应的示值，以确定各校准点的示值误差。</w:t>
      </w:r>
    </w:p>
    <w:p w:rsidR="006B0FD1" w:rsidRDefault="00AE56F1">
      <w:pPr>
        <w:pStyle w:val="12"/>
        <w:spacing w:after="163"/>
        <w:jc w:val="both"/>
        <w:outlineLvl w:val="9"/>
        <w:rPr>
          <w:rFonts w:ascii="黑体" w:hAnsi="黑体" w:cs="宋体"/>
        </w:rPr>
      </w:pPr>
      <w:r>
        <w:rPr>
          <w:rFonts w:ascii="黑体" w:hAnsi="黑体" w:cs="宋体" w:hint="eastAsia"/>
        </w:rPr>
        <w:t xml:space="preserve">C.2  </w:t>
      </w:r>
      <w:r>
        <w:rPr>
          <w:rFonts w:ascii="黑体" w:hAnsi="黑体" w:cs="宋体" w:hint="eastAsia"/>
        </w:rPr>
        <w:t>测量模型</w:t>
      </w:r>
    </w:p>
    <w:p w:rsidR="006B0FD1" w:rsidRDefault="00AE56F1">
      <w:pPr>
        <w:spacing w:line="360" w:lineRule="auto"/>
        <w:ind w:firstLineChars="200" w:firstLine="480"/>
        <w:jc w:val="both"/>
        <w:outlineLvl w:val="9"/>
      </w:pPr>
      <w:r>
        <w:rPr>
          <w:rFonts w:hint="eastAsia"/>
        </w:rPr>
        <w:t>测量模型按公式（</w:t>
      </w:r>
      <w:r>
        <w:rPr>
          <w:rFonts w:hint="eastAsia"/>
        </w:rPr>
        <w:t>C.1</w:t>
      </w:r>
      <w:r>
        <w:rPr>
          <w:rFonts w:hint="eastAsia"/>
        </w:rPr>
        <w:t>）建立。</w:t>
      </w:r>
    </w:p>
    <w:p w:rsidR="006B0FD1" w:rsidRDefault="00AE56F1">
      <w:pPr>
        <w:pStyle w:val="a0"/>
        <w:spacing w:line="360" w:lineRule="auto"/>
        <w:ind w:firstLine="480"/>
        <w:jc w:val="right"/>
        <w:outlineLvl w:val="9"/>
      </w:pPr>
      <w:r>
        <w:rPr>
          <w:rFonts w:hint="eastAsia"/>
        </w:rPr>
        <w:t xml:space="preserve">                     </w:t>
      </w:r>
      <w:proofErr w:type="spellStart"/>
      <w:r>
        <w:rPr>
          <w:rFonts w:ascii="Times New Roman" w:hAnsi="Times New Roman"/>
          <w:i/>
        </w:rPr>
        <w:t>E</w:t>
      </w:r>
      <w:r>
        <w:rPr>
          <w:rFonts w:ascii="Times New Roman" w:hAnsi="Times New Roman" w:hint="eastAsia"/>
          <w:vertAlign w:val="subscript"/>
        </w:rPr>
        <w:t>i</w:t>
      </w:r>
      <w:proofErr w:type="spellEnd"/>
      <w:r>
        <w:rPr>
          <w:rFonts w:ascii="Times New Roman" w:hAnsi="Times New Roman"/>
          <w:i/>
        </w:rPr>
        <w:t>=</w:t>
      </w:r>
      <w:r>
        <w:rPr>
          <w:rFonts w:ascii="Times New Roman" w:hAnsi="Times New Roman" w:hint="eastAsia"/>
        </w:rPr>
        <w:t>（</w:t>
      </w:r>
      <w:r>
        <w:rPr>
          <w:rFonts w:ascii="Times New Roman" w:hAnsi="Times New Roman" w:hint="eastAsia"/>
          <w:i/>
        </w:rPr>
        <w:t>P</w:t>
      </w:r>
      <w:r>
        <w:rPr>
          <w:rFonts w:ascii="Times New Roman" w:hAnsi="Times New Roman"/>
          <w:i/>
        </w:rPr>
        <w:t>-</w:t>
      </w:r>
      <w:r>
        <w:rPr>
          <w:rFonts w:ascii="Times New Roman" w:hAnsi="Times New Roman" w:hint="eastAsia"/>
          <w:i/>
        </w:rPr>
        <w:t>m</w:t>
      </w:r>
      <w:r>
        <w:rPr>
          <w:rFonts w:ascii="Times New Roman" w:hAnsi="Times New Roman" w:hint="eastAsia"/>
        </w:rPr>
        <w:t>）</w:t>
      </w:r>
      <w:r>
        <w:rPr>
          <w:rFonts w:ascii="Times New Roman" w:hAnsi="Times New Roman" w:hint="eastAsia"/>
        </w:rPr>
        <w:t>/m</w:t>
      </w:r>
      <w:r>
        <w:rPr>
          <w:rFonts w:hint="eastAsia"/>
        </w:rPr>
        <w:t xml:space="preserve">                                </w:t>
      </w:r>
      <w:r>
        <w:rPr>
          <w:rFonts w:hint="eastAsia"/>
        </w:rPr>
        <w:t>（</w:t>
      </w:r>
      <w:r>
        <w:rPr>
          <w:rFonts w:hint="eastAsia"/>
        </w:rPr>
        <w:t>C.1</w:t>
      </w:r>
      <w:r>
        <w:rPr>
          <w:rFonts w:hint="eastAsia"/>
        </w:rPr>
        <w:t>）</w:t>
      </w:r>
    </w:p>
    <w:p w:rsidR="006B0FD1" w:rsidRDefault="00AE56F1">
      <w:pPr>
        <w:pStyle w:val="32"/>
        <w:spacing w:line="360" w:lineRule="auto"/>
        <w:ind w:firstLineChars="200" w:firstLine="480"/>
        <w:jc w:val="both"/>
        <w:outlineLvl w:val="9"/>
      </w:pPr>
      <w:r>
        <w:rPr>
          <w:rFonts w:hint="eastAsia"/>
        </w:rPr>
        <w:t>式中：</w:t>
      </w:r>
    </w:p>
    <w:p w:rsidR="006B0FD1" w:rsidRDefault="006B0FD1">
      <w:pPr>
        <w:pStyle w:val="32"/>
        <w:spacing w:line="360" w:lineRule="auto"/>
        <w:ind w:firstLineChars="300" w:firstLine="720"/>
        <w:jc w:val="both"/>
        <w:outlineLvl w:val="9"/>
      </w:pPr>
      <w:r>
        <w:pict>
          <v:line id="直线 168" o:spid="_x0000_s1151" style="position:absolute;left:0;text-align:left;z-index:251663360" from="51.05pt,12.8pt" to="79.8pt,12.85pt" o:gfxdata="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S&#10;8hpP1gAAAAkBAAAPAAAAAAAAAAEAIAAAACIAAABkcnMvZG93bnJldi54bWxQSwECFAAUAAAACACH&#10;TuJAwqy1c+0BAADsAwAADgAAAAAAAAABACAAAAAlAQAAZHJzL2Uyb0RvYy54bWxQSwUGAAAAAAYA&#10;BgBZAQAAhAUAAAAA&#10;"/>
        </w:pict>
      </w:r>
      <w:proofErr w:type="spellStart"/>
      <w:r w:rsidR="00AE56F1">
        <w:rPr>
          <w:rFonts w:ascii="Times New Roman" w:hAnsi="Times New Roman"/>
          <w:i/>
          <w:iCs/>
        </w:rPr>
        <w:t>E</w:t>
      </w:r>
      <w:r w:rsidR="00AE56F1">
        <w:rPr>
          <w:rFonts w:ascii="Times New Roman" w:hAnsi="Times New Roman" w:hint="eastAsia"/>
          <w:iCs/>
          <w:vertAlign w:val="subscript"/>
        </w:rPr>
        <w:t>i</w:t>
      </w:r>
      <w:proofErr w:type="spellEnd"/>
      <w:r w:rsidR="00AE56F1">
        <w:rPr>
          <w:rFonts w:hint="eastAsia"/>
        </w:rPr>
        <w:t xml:space="preserve">       </w:t>
      </w:r>
      <w:r w:rsidR="00AE56F1">
        <w:rPr>
          <w:rFonts w:hint="eastAsia"/>
        </w:rPr>
        <w:t>钢筋重量偏差</w:t>
      </w:r>
      <w:proofErr w:type="gramStart"/>
      <w:r w:rsidR="00AE56F1">
        <w:rPr>
          <w:rFonts w:hint="eastAsia"/>
        </w:rPr>
        <w:t>测量仪第</w:t>
      </w:r>
      <w:proofErr w:type="spellStart"/>
      <w:proofErr w:type="gramEnd"/>
      <w:r w:rsidR="00AE56F1">
        <w:rPr>
          <w:rFonts w:ascii="Times New Roman" w:hAnsi="Times New Roman"/>
          <w:i/>
          <w:iCs/>
        </w:rPr>
        <w:t>i</w:t>
      </w:r>
      <w:proofErr w:type="spellEnd"/>
      <w:r w:rsidR="00AE56F1">
        <w:rPr>
          <w:rFonts w:hint="eastAsia"/>
        </w:rPr>
        <w:t>校准点的示值误差，</w:t>
      </w:r>
      <w:proofErr w:type="spellStart"/>
      <w:r w:rsidR="00AE56F1">
        <w:rPr>
          <w:rFonts w:ascii="Times New Roman" w:hAnsi="Times New Roman"/>
          <w:i/>
          <w:iCs/>
        </w:rPr>
        <w:t>i</w:t>
      </w:r>
      <w:proofErr w:type="spellEnd"/>
      <w:r w:rsidR="00AE56F1">
        <w:rPr>
          <w:rFonts w:hint="eastAsia"/>
        </w:rPr>
        <w:t>=1,2,3</w:t>
      </w:r>
      <w:r w:rsidR="00AE56F1">
        <w:rPr>
          <w:rFonts w:hint="eastAsia"/>
        </w:rPr>
        <w:t>，</w:t>
      </w:r>
      <w:r w:rsidR="00AE56F1">
        <w:rPr>
          <w:rFonts w:hint="eastAsia"/>
        </w:rPr>
        <w:t>%</w:t>
      </w:r>
      <w:r w:rsidR="00AE56F1">
        <w:rPr>
          <w:rFonts w:hint="eastAsia"/>
        </w:rPr>
        <w:t>；</w:t>
      </w:r>
    </w:p>
    <w:p w:rsidR="006B0FD1" w:rsidRDefault="006B0FD1">
      <w:pPr>
        <w:pStyle w:val="32"/>
        <w:spacing w:line="360" w:lineRule="auto"/>
        <w:ind w:firstLineChars="250" w:firstLine="600"/>
        <w:jc w:val="both"/>
        <w:outlineLvl w:val="9"/>
      </w:pPr>
      <w:r>
        <w:pict>
          <v:line id="直线 169" o:spid="_x0000_s1150" style="position:absolute;left:0;text-align:left;z-index:251664384" from="51.05pt,13.45pt" to="79.8pt,13.5pt" o:gfxdata="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Ki&#10;m7nWAAAACQEAAA8AAAAAAAAAAQAgAAAAIgAAAGRycy9kb3ducmV2LnhtbFBLAQIUABQAAAAIAIdO&#10;4kBqXLN97AEAAOwDAAAOAAAAAAAAAAEAIAAAACUBAABkcnMvZTJvRG9jLnhtbFBLBQYAAAAABgAG&#10;AFkBAACDBQAAAAA=&#10;"/>
        </w:pict>
      </w:r>
      <w:r w:rsidR="00AE56F1">
        <w:rPr>
          <w:rFonts w:ascii="Times New Roman" w:eastAsia="仿宋_GB2312" w:hAnsi="Times New Roman"/>
          <w:i/>
          <w:iCs/>
          <w:sz w:val="32"/>
          <w:szCs w:val="32"/>
        </w:rPr>
        <w:t xml:space="preserve"> </w:t>
      </w:r>
      <w:r w:rsidR="00AE56F1">
        <w:rPr>
          <w:i/>
          <w:iCs/>
        </w:rPr>
        <w:t>P</w:t>
      </w:r>
      <w:r w:rsidR="00AE56F1">
        <w:rPr>
          <w:rFonts w:hint="eastAsia"/>
        </w:rPr>
        <w:t xml:space="preserve">       </w:t>
      </w:r>
      <w:r w:rsidR="00AE56F1">
        <w:rPr>
          <w:rFonts w:hint="eastAsia"/>
        </w:rPr>
        <w:t>钢筋重量偏差</w:t>
      </w:r>
      <w:proofErr w:type="gramStart"/>
      <w:r w:rsidR="00AE56F1">
        <w:rPr>
          <w:rFonts w:hint="eastAsia"/>
        </w:rPr>
        <w:t>测量仪第</w:t>
      </w:r>
      <w:proofErr w:type="spellStart"/>
      <w:proofErr w:type="gramEnd"/>
      <w:r w:rsidR="00AE56F1">
        <w:rPr>
          <w:rFonts w:ascii="Times New Roman" w:hAnsi="Times New Roman"/>
          <w:i/>
          <w:iCs/>
        </w:rPr>
        <w:t>i</w:t>
      </w:r>
      <w:proofErr w:type="spellEnd"/>
      <w:r w:rsidR="00AE56F1">
        <w:rPr>
          <w:rFonts w:hint="eastAsia"/>
        </w:rPr>
        <w:t>校准点</w:t>
      </w:r>
      <w:r w:rsidR="00AE56F1">
        <w:rPr>
          <w:rFonts w:hint="eastAsia"/>
        </w:rPr>
        <w:t>3</w:t>
      </w:r>
      <w:r w:rsidR="00AE56F1">
        <w:rPr>
          <w:rFonts w:hint="eastAsia"/>
        </w:rPr>
        <w:t>次重复测量示值的算术平均值，</w:t>
      </w:r>
      <w:r w:rsidR="00AE56F1">
        <w:rPr>
          <w:rFonts w:hint="eastAsia"/>
        </w:rPr>
        <w:t>kg</w:t>
      </w:r>
      <w:r w:rsidR="00AE56F1">
        <w:rPr>
          <w:rFonts w:hint="eastAsia"/>
        </w:rPr>
        <w:t>；</w:t>
      </w:r>
    </w:p>
    <w:p w:rsidR="006B0FD1" w:rsidRDefault="006B0FD1">
      <w:pPr>
        <w:pStyle w:val="32"/>
        <w:spacing w:line="360" w:lineRule="auto"/>
        <w:ind w:firstLineChars="300" w:firstLine="720"/>
        <w:jc w:val="both"/>
        <w:outlineLvl w:val="9"/>
      </w:pPr>
      <w:r w:rsidRPr="006B0FD1">
        <w:rPr>
          <w:rFonts w:ascii="Times New Roman" w:hAnsi="Times New Roman"/>
          <w:i/>
          <w:iCs/>
        </w:rPr>
        <w:pict>
          <v:line id="直线 171" o:spid="_x0000_s1149" style="position:absolute;left:0;text-align:left;z-index:251665408" from="51.05pt,11.9pt" to="79.8pt,11.95pt" o:gfxdata="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QeZS1gAAAAkBAAAPAAAAAAAAAAEAIAAAACIAAABkcnMvZG93bnJldi54bWxQSwECFAAUAAAACACH&#10;TuJAYU/Xju0BAADsAwAADgAAAAAAAAABACAAAAAlAQAAZHJzL2Uyb0RvYy54bWxQSwUGAAAAAAYA&#10;BgBZAQAAhAUAAAAA&#10;"/>
        </w:pict>
      </w:r>
      <w:r w:rsidR="00AE56F1">
        <w:rPr>
          <w:rFonts w:ascii="Times New Roman" w:hAnsi="Times New Roman"/>
          <w:i/>
          <w:iCs/>
        </w:rPr>
        <w:t>m</w:t>
      </w:r>
      <w:r w:rsidR="00AE56F1">
        <w:rPr>
          <w:rFonts w:hint="eastAsia"/>
        </w:rPr>
        <w:t xml:space="preserve">       </w:t>
      </w:r>
      <w:r w:rsidR="00AE56F1">
        <w:rPr>
          <w:rFonts w:hint="eastAsia"/>
        </w:rPr>
        <w:t>标准砝码质量，</w:t>
      </w:r>
      <w:r w:rsidR="00AE56F1">
        <w:rPr>
          <w:rFonts w:hint="eastAsia"/>
        </w:rPr>
        <w:t>kg</w:t>
      </w:r>
    </w:p>
    <w:p w:rsidR="006B0FD1" w:rsidRDefault="00AE56F1">
      <w:pPr>
        <w:pStyle w:val="12"/>
        <w:spacing w:after="163"/>
        <w:jc w:val="both"/>
        <w:outlineLvl w:val="9"/>
        <w:rPr>
          <w:rFonts w:ascii="黑体" w:hAnsi="黑体" w:cs="宋体"/>
        </w:rPr>
      </w:pPr>
      <w:r>
        <w:rPr>
          <w:rFonts w:ascii="黑体" w:hAnsi="黑体" w:cs="宋体" w:hint="eastAsia"/>
        </w:rPr>
        <w:t xml:space="preserve">C.3  </w:t>
      </w:r>
      <w:r>
        <w:rPr>
          <w:rFonts w:ascii="黑体" w:hAnsi="黑体" w:cs="宋体" w:hint="eastAsia"/>
        </w:rPr>
        <w:t>灵敏系数</w:t>
      </w:r>
    </w:p>
    <w:p w:rsidR="006B0FD1" w:rsidRDefault="00AE56F1">
      <w:pPr>
        <w:pStyle w:val="a0"/>
        <w:spacing w:line="360" w:lineRule="auto"/>
        <w:ind w:firstLine="480"/>
        <w:jc w:val="both"/>
        <w:outlineLvl w:val="9"/>
        <w:rPr>
          <w:color w:val="FF0000"/>
          <w:position w:val="-16"/>
        </w:rPr>
      </w:pPr>
      <w:r>
        <w:rPr>
          <w:rFonts w:hint="eastAsia"/>
          <w:color w:val="000000"/>
          <w:position w:val="-16"/>
        </w:rPr>
        <w:t>合成标准不确定为公式（</w:t>
      </w:r>
      <w:r>
        <w:rPr>
          <w:rFonts w:hint="eastAsia"/>
          <w:color w:val="000000"/>
          <w:position w:val="-16"/>
        </w:rPr>
        <w:t>C.3</w:t>
      </w:r>
      <w:r>
        <w:rPr>
          <w:rFonts w:hint="eastAsia"/>
          <w:color w:val="000000"/>
          <w:position w:val="-16"/>
        </w:rPr>
        <w:t>）。</w:t>
      </w:r>
    </w:p>
    <w:p w:rsidR="006B0FD1" w:rsidRDefault="006B0FD1">
      <w:pPr>
        <w:pStyle w:val="a0"/>
        <w:spacing w:line="360" w:lineRule="auto"/>
        <w:ind w:firstLineChars="800" w:firstLine="1920"/>
        <w:jc w:val="right"/>
        <w:outlineLvl w:val="9"/>
        <w:rPr>
          <w:color w:val="000000" w:themeColor="text1"/>
        </w:rPr>
      </w:pPr>
      <w:r w:rsidRPr="006B0FD1">
        <w:rPr>
          <w:color w:val="FF0000"/>
          <w:position w:val="-12"/>
        </w:rPr>
        <w:object w:dxaOrig="3460" w:dyaOrig="420">
          <v:shape id="_x0000_i1025" type="#_x0000_t75" style="width:166.55pt;height:19.4pt" o:ole="">
            <v:imagedata r:id="rId26" o:title=""/>
          </v:shape>
          <o:OLEObject Type="Embed" ProgID="Equation.KSEE3" ShapeID="_x0000_i1025" DrawAspect="Content" ObjectID="_1744976171" r:id="rId27"/>
        </w:object>
      </w:r>
      <w:r w:rsidR="00AE56F1">
        <w:rPr>
          <w:rFonts w:hint="eastAsia"/>
          <w:color w:val="FF0000"/>
        </w:rPr>
        <w:t xml:space="preserve">                     </w:t>
      </w:r>
      <w:r w:rsidR="00AE56F1">
        <w:rPr>
          <w:rFonts w:hint="eastAsia"/>
          <w:color w:val="000000" w:themeColor="text1"/>
        </w:rPr>
        <w:t>（</w:t>
      </w:r>
      <w:r w:rsidR="00AE56F1">
        <w:rPr>
          <w:rFonts w:hint="eastAsia"/>
          <w:color w:val="000000" w:themeColor="text1"/>
        </w:rPr>
        <w:t>C.2</w:t>
      </w:r>
      <w:r w:rsidR="00AE56F1">
        <w:rPr>
          <w:rFonts w:hint="eastAsia"/>
          <w:color w:val="000000" w:themeColor="text1"/>
        </w:rPr>
        <w:t>）</w:t>
      </w:r>
    </w:p>
    <w:p w:rsidR="006B0FD1" w:rsidRDefault="00AE56F1">
      <w:pPr>
        <w:pStyle w:val="a0"/>
        <w:spacing w:line="360" w:lineRule="auto"/>
        <w:ind w:firstLine="480"/>
        <w:jc w:val="both"/>
        <w:outlineLvl w:val="9"/>
        <w:rPr>
          <w:color w:val="000000"/>
        </w:rPr>
      </w:pPr>
      <w:r>
        <w:rPr>
          <w:rFonts w:hint="eastAsia"/>
          <w:color w:val="000000"/>
        </w:rPr>
        <w:t>式中：</w:t>
      </w:r>
    </w:p>
    <w:p w:rsidR="006B0FD1" w:rsidRDefault="006B0FD1">
      <w:pPr>
        <w:pStyle w:val="a0"/>
        <w:spacing w:line="360" w:lineRule="auto"/>
        <w:ind w:firstLineChars="0" w:firstLine="0"/>
        <w:jc w:val="both"/>
        <w:outlineLvl w:val="9"/>
        <w:rPr>
          <w:color w:val="000000"/>
        </w:rPr>
      </w:pPr>
      <w:r w:rsidRPr="006B0FD1">
        <w:rPr>
          <w:rFonts w:ascii="Times New Roman" w:hAnsi="Times New Roman"/>
          <w:i/>
          <w:iCs/>
          <w:color w:val="000000"/>
        </w:rPr>
        <w:pict>
          <v:line id="直线 334" o:spid="_x0000_s1147" style="position:absolute;left:0;text-align:left;z-index:251671552" from="56.9pt,12.35pt" to="85.65pt,12.4pt" o:gfxdata="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2PhIxNYAAAAJAQAADwAAAAAAAAABACAAAAAiAAAAZHJzL2Rvd25yZXYueG1sUEsBAhQAFAAAAAgA&#10;h07iQD6h8I3uAQAA7QMAAA4AAAAAAAAAAQAgAAAAJQEAAGRycy9lMm9Eb2MueG1sUEsFBgAAAAAG&#10;AAYAWQEAAIUFAAAAAA==&#10;"/>
        </w:pict>
      </w:r>
      <w:r w:rsidR="00AE56F1">
        <w:rPr>
          <w:rFonts w:hint="eastAsia"/>
          <w:color w:val="000000"/>
        </w:rPr>
        <w:t xml:space="preserve">    </w:t>
      </w:r>
      <w:r w:rsidR="00AE56F1">
        <w:rPr>
          <w:rFonts w:ascii="Times New Roman" w:hAnsi="Times New Roman"/>
          <w:i/>
          <w:iCs/>
          <w:color w:val="000000"/>
        </w:rPr>
        <w:t>u</w:t>
      </w:r>
      <w:r w:rsidR="00AE56F1">
        <w:rPr>
          <w:rFonts w:hint="eastAsia"/>
          <w:color w:val="000000"/>
          <w:vertAlign w:val="superscript"/>
        </w:rPr>
        <w:t>2</w:t>
      </w:r>
      <w:r w:rsidR="00AE56F1">
        <w:rPr>
          <w:rFonts w:hint="eastAsia"/>
          <w:color w:val="000000"/>
        </w:rPr>
        <w:t>(</w:t>
      </w:r>
      <w:r w:rsidR="00AE56F1">
        <w:rPr>
          <w:rFonts w:ascii="Times New Roman" w:hAnsi="Times New Roman"/>
          <w:i/>
          <w:iCs/>
          <w:color w:val="000000"/>
        </w:rPr>
        <w:t>P</w:t>
      </w:r>
      <w:r w:rsidR="00AE56F1">
        <w:rPr>
          <w:rFonts w:hint="eastAsia"/>
          <w:color w:val="000000"/>
        </w:rPr>
        <w:t xml:space="preserve">)       </w:t>
      </w:r>
      <w:r w:rsidR="00AE56F1">
        <w:rPr>
          <w:rFonts w:hint="eastAsia"/>
          <w:color w:val="000000"/>
        </w:rPr>
        <w:t>钢筋重量偏差测量仪引入的标准不确定度；</w:t>
      </w:r>
    </w:p>
    <w:p w:rsidR="006B0FD1" w:rsidRDefault="006B0FD1">
      <w:pPr>
        <w:pStyle w:val="a0"/>
        <w:spacing w:line="360" w:lineRule="auto"/>
        <w:ind w:firstLineChars="0" w:firstLine="0"/>
        <w:jc w:val="both"/>
        <w:outlineLvl w:val="9"/>
        <w:rPr>
          <w:color w:val="000000"/>
        </w:rPr>
      </w:pPr>
      <w:r w:rsidRPr="006B0FD1">
        <w:rPr>
          <w:rFonts w:ascii="Times New Roman" w:hAnsi="Times New Roman"/>
          <w:i/>
          <w:iCs/>
          <w:color w:val="000000"/>
        </w:rPr>
        <w:pict>
          <v:line id="直线 262" o:spid="_x0000_s1146" style="position:absolute;left:0;text-align:left;z-index:251667456" from="56.9pt,12.9pt" to="85.65pt,12.95pt" o:gfxdata="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7G&#10;LdrWAAAACQEAAA8AAAAAAAAAAQAgAAAAIgAAAGRycy9kb3ducmV2LnhtbFBLAQIUABQAAAAIAIdO&#10;4kBz/o5F7AEAAOwDAAAOAAAAAAAAAAEAIAAAACUBAABkcnMvZTJvRG9jLnhtbFBLBQYAAAAABgAG&#10;AFkBAACDBQAAAAA=&#10;"/>
        </w:pict>
      </w:r>
      <w:r w:rsidR="00AE56F1">
        <w:rPr>
          <w:rFonts w:hint="eastAsia"/>
          <w:color w:val="000000"/>
        </w:rPr>
        <w:t xml:space="preserve">    </w:t>
      </w:r>
      <w:r w:rsidR="00AE56F1">
        <w:rPr>
          <w:rFonts w:ascii="Times New Roman" w:hAnsi="Times New Roman"/>
          <w:i/>
          <w:iCs/>
          <w:color w:val="000000"/>
        </w:rPr>
        <w:t>u</w:t>
      </w:r>
      <w:r w:rsidR="00AE56F1">
        <w:rPr>
          <w:rFonts w:hint="eastAsia"/>
          <w:color w:val="000000"/>
          <w:vertAlign w:val="superscript"/>
        </w:rPr>
        <w:t>2</w:t>
      </w:r>
      <w:r w:rsidR="00AE56F1">
        <w:rPr>
          <w:rFonts w:hint="eastAsia"/>
          <w:color w:val="000000"/>
        </w:rPr>
        <w:t>[</w:t>
      </w:r>
      <w:r w:rsidR="00AE56F1">
        <w:rPr>
          <w:rFonts w:ascii="Times New Roman" w:hAnsi="Times New Roman" w:hint="eastAsia"/>
          <w:i/>
          <w:iCs/>
          <w:color w:val="000000"/>
        </w:rPr>
        <w:t>m</w:t>
      </w:r>
      <w:r w:rsidR="00AE56F1">
        <w:rPr>
          <w:rFonts w:hint="eastAsia"/>
          <w:color w:val="000000"/>
        </w:rPr>
        <w:t xml:space="preserve">]       </w:t>
      </w:r>
      <w:r w:rsidR="00AE56F1">
        <w:rPr>
          <w:rFonts w:hint="eastAsia"/>
          <w:color w:val="000000"/>
        </w:rPr>
        <w:t>砝码引入的标准不确定度；</w:t>
      </w:r>
    </w:p>
    <w:p w:rsidR="006B0FD1" w:rsidRDefault="00AE56F1">
      <w:pPr>
        <w:pStyle w:val="a0"/>
        <w:spacing w:line="360" w:lineRule="auto"/>
        <w:ind w:firstLine="480"/>
        <w:jc w:val="both"/>
        <w:outlineLvl w:val="9"/>
        <w:rPr>
          <w:color w:val="000000"/>
          <w:position w:val="-16"/>
        </w:rPr>
      </w:pPr>
      <w:r>
        <w:rPr>
          <w:rFonts w:hint="eastAsia"/>
          <w:color w:val="000000"/>
          <w:position w:val="-16"/>
        </w:rPr>
        <w:lastRenderedPageBreak/>
        <w:t>灵敏系数为公式（</w:t>
      </w:r>
      <w:r>
        <w:rPr>
          <w:rFonts w:hint="eastAsia"/>
          <w:color w:val="000000"/>
          <w:position w:val="-16"/>
        </w:rPr>
        <w:t>C.3</w:t>
      </w:r>
      <w:r>
        <w:rPr>
          <w:rFonts w:hint="eastAsia"/>
          <w:color w:val="000000"/>
          <w:position w:val="-16"/>
        </w:rPr>
        <w:t>）和公式（</w:t>
      </w:r>
      <w:r>
        <w:rPr>
          <w:rFonts w:hint="eastAsia"/>
          <w:color w:val="000000"/>
          <w:position w:val="-16"/>
        </w:rPr>
        <w:t>C.4</w:t>
      </w:r>
      <w:r>
        <w:rPr>
          <w:rFonts w:hint="eastAsia"/>
          <w:color w:val="000000"/>
          <w:position w:val="-16"/>
        </w:rPr>
        <w:t>）。</w:t>
      </w:r>
    </w:p>
    <w:p w:rsidR="006B0FD1" w:rsidRDefault="006B0FD1">
      <w:pPr>
        <w:pStyle w:val="a0"/>
        <w:spacing w:line="360" w:lineRule="auto"/>
        <w:ind w:firstLineChars="450" w:firstLine="1080"/>
        <w:jc w:val="right"/>
        <w:outlineLvl w:val="9"/>
      </w:pPr>
      <w:r w:rsidRPr="006B0FD1">
        <w:rPr>
          <w:position w:val="-10"/>
        </w:rPr>
        <w:object w:dxaOrig="2040" w:dyaOrig="300">
          <v:shape id="_x0000_i1026" type="#_x0000_t75" style="width:95.15pt;height:11.9pt" o:ole="">
            <v:imagedata r:id="rId28" o:title=""/>
          </v:shape>
          <o:OLEObject Type="Embed" ProgID="Equation.KSEE3" ShapeID="_x0000_i1026" DrawAspect="Content" ObjectID="_1744976172" r:id="rId29"/>
        </w:object>
      </w:r>
      <w:r w:rsidR="00AE56F1">
        <w:rPr>
          <w:rFonts w:hint="eastAsia"/>
        </w:rPr>
        <w:t xml:space="preserve">                                 </w:t>
      </w:r>
      <w:r w:rsidR="00AE56F1">
        <w:rPr>
          <w:rFonts w:hint="eastAsia"/>
        </w:rPr>
        <w:t>（</w:t>
      </w:r>
      <w:r w:rsidR="00AE56F1">
        <w:rPr>
          <w:rFonts w:hint="eastAsia"/>
        </w:rPr>
        <w:t>C.3</w:t>
      </w:r>
      <w:r w:rsidR="00AE56F1">
        <w:rPr>
          <w:rFonts w:hint="eastAsia"/>
        </w:rPr>
        <w:t>）</w:t>
      </w:r>
    </w:p>
    <w:p w:rsidR="006B0FD1" w:rsidRDefault="006B0FD1">
      <w:pPr>
        <w:pStyle w:val="a0"/>
        <w:spacing w:line="360" w:lineRule="auto"/>
        <w:ind w:firstLineChars="400" w:firstLine="960"/>
        <w:jc w:val="right"/>
        <w:outlineLvl w:val="9"/>
      </w:pPr>
      <w:r w:rsidRPr="006B0FD1">
        <w:rPr>
          <w:position w:val="-12"/>
        </w:rPr>
        <w:object w:dxaOrig="2780" w:dyaOrig="420">
          <v:shape id="_x0000_i1027" type="#_x0000_t75" style="width:134.6pt;height:19.4pt" o:ole="">
            <v:imagedata r:id="rId30" o:title=""/>
          </v:shape>
          <o:OLEObject Type="Embed" ProgID="Equation.KSEE3" ShapeID="_x0000_i1027" DrawAspect="Content" ObjectID="_1744976173" r:id="rId31"/>
        </w:object>
      </w:r>
      <w:r w:rsidR="00AE56F1">
        <w:rPr>
          <w:rFonts w:hint="eastAsia"/>
        </w:rPr>
        <w:t xml:space="preserve">                              </w:t>
      </w:r>
      <w:r w:rsidR="00AE56F1">
        <w:rPr>
          <w:rFonts w:hint="eastAsia"/>
        </w:rPr>
        <w:t>（</w:t>
      </w:r>
      <w:r w:rsidR="00AE56F1">
        <w:rPr>
          <w:rFonts w:hint="eastAsia"/>
        </w:rPr>
        <w:t>C.4</w:t>
      </w:r>
      <w:r w:rsidR="00AE56F1">
        <w:rPr>
          <w:rFonts w:hint="eastAsia"/>
        </w:rPr>
        <w:t>）</w:t>
      </w:r>
    </w:p>
    <w:p w:rsidR="006B0FD1" w:rsidRDefault="00AE56F1">
      <w:pPr>
        <w:pStyle w:val="12"/>
        <w:spacing w:after="163"/>
        <w:jc w:val="both"/>
        <w:outlineLvl w:val="9"/>
        <w:rPr>
          <w:rFonts w:ascii="黑体" w:hAnsi="黑体" w:cs="宋体"/>
        </w:rPr>
      </w:pPr>
      <w:r>
        <w:rPr>
          <w:rFonts w:ascii="黑体" w:hAnsi="黑体" w:cs="宋体" w:hint="eastAsia"/>
        </w:rPr>
        <w:t xml:space="preserve">C.4  </w:t>
      </w:r>
      <w:r>
        <w:rPr>
          <w:rFonts w:ascii="黑体" w:hAnsi="黑体" w:cs="宋体" w:hint="eastAsia"/>
        </w:rPr>
        <w:t>不确定来源</w:t>
      </w:r>
    </w:p>
    <w:p w:rsidR="006B0FD1" w:rsidRDefault="00AE56F1">
      <w:pPr>
        <w:pStyle w:val="a0"/>
        <w:spacing w:line="360" w:lineRule="auto"/>
        <w:ind w:firstLineChars="0" w:firstLine="0"/>
        <w:jc w:val="both"/>
        <w:outlineLvl w:val="9"/>
      </w:pPr>
      <w:r>
        <w:rPr>
          <w:rFonts w:ascii="黑体" w:hAnsi="黑体" w:cs="宋体" w:hint="eastAsia"/>
        </w:rPr>
        <w:t xml:space="preserve">    </w:t>
      </w:r>
      <w:r>
        <w:rPr>
          <w:rFonts w:ascii="黑体" w:hAnsi="黑体" w:cs="宋体" w:hint="eastAsia"/>
        </w:rPr>
        <w:t>不确定来源主要包括：</w:t>
      </w:r>
    </w:p>
    <w:p w:rsidR="006B0FD1" w:rsidRDefault="00AE56F1">
      <w:pPr>
        <w:pStyle w:val="a0"/>
        <w:spacing w:line="360" w:lineRule="auto"/>
        <w:ind w:firstLineChars="0" w:firstLine="0"/>
        <w:jc w:val="both"/>
        <w:outlineLvl w:val="9"/>
      </w:pPr>
      <w:r>
        <w:rPr>
          <w:rFonts w:hint="eastAsia"/>
        </w:rPr>
        <w:t xml:space="preserve">    a</w:t>
      </w:r>
      <w:r>
        <w:rPr>
          <w:rFonts w:hint="eastAsia"/>
        </w:rPr>
        <w:t>）测量重复性引入的不确定分量；</w:t>
      </w:r>
    </w:p>
    <w:p w:rsidR="006B0FD1" w:rsidRDefault="00AE56F1">
      <w:pPr>
        <w:pStyle w:val="a0"/>
        <w:spacing w:line="360" w:lineRule="auto"/>
        <w:ind w:firstLineChars="0" w:firstLine="0"/>
        <w:jc w:val="both"/>
        <w:outlineLvl w:val="9"/>
      </w:pPr>
      <w:r>
        <w:rPr>
          <w:rFonts w:hint="eastAsia"/>
        </w:rPr>
        <w:t xml:space="preserve">    b</w:t>
      </w:r>
      <w:r>
        <w:rPr>
          <w:rFonts w:hint="eastAsia"/>
        </w:rPr>
        <w:t>）被校仪器数显量化误差引入的不确定分量；</w:t>
      </w:r>
    </w:p>
    <w:p w:rsidR="006B0FD1" w:rsidRDefault="00AE56F1">
      <w:pPr>
        <w:pStyle w:val="a0"/>
        <w:spacing w:line="360" w:lineRule="auto"/>
        <w:ind w:firstLineChars="0" w:firstLine="0"/>
        <w:jc w:val="both"/>
        <w:outlineLvl w:val="9"/>
      </w:pPr>
      <w:r>
        <w:rPr>
          <w:rFonts w:hint="eastAsia"/>
        </w:rPr>
        <w:t xml:space="preserve">    c</w:t>
      </w:r>
      <w:r>
        <w:rPr>
          <w:rFonts w:hint="eastAsia"/>
        </w:rPr>
        <w:t>）标准器引入的不确定度分量。</w:t>
      </w:r>
    </w:p>
    <w:p w:rsidR="006B0FD1" w:rsidRDefault="00AE56F1">
      <w:pPr>
        <w:pStyle w:val="12"/>
        <w:spacing w:after="163"/>
        <w:jc w:val="both"/>
        <w:outlineLvl w:val="9"/>
        <w:rPr>
          <w:rFonts w:ascii="黑体" w:hAnsi="黑体" w:cs="宋体"/>
        </w:rPr>
      </w:pPr>
      <w:r>
        <w:rPr>
          <w:rFonts w:ascii="黑体" w:hAnsi="黑体" w:cs="宋体" w:hint="eastAsia"/>
        </w:rPr>
        <w:t xml:space="preserve">C.5  </w:t>
      </w:r>
      <w:r>
        <w:rPr>
          <w:rFonts w:ascii="黑体" w:hAnsi="黑体" w:cs="宋体" w:hint="eastAsia"/>
        </w:rPr>
        <w:t>标准不确定度分量的评定</w:t>
      </w:r>
    </w:p>
    <w:p w:rsidR="006B0FD1" w:rsidRDefault="00AE56F1">
      <w:pPr>
        <w:pStyle w:val="a0"/>
        <w:spacing w:line="360" w:lineRule="auto"/>
        <w:ind w:firstLineChars="0" w:firstLine="0"/>
        <w:jc w:val="both"/>
        <w:outlineLvl w:val="9"/>
      </w:pPr>
      <w:r>
        <w:rPr>
          <w:rFonts w:hint="eastAsia"/>
        </w:rPr>
        <w:t xml:space="preserve">C.5.1  </w:t>
      </w:r>
      <w:r>
        <w:rPr>
          <w:rFonts w:hint="eastAsia"/>
        </w:rPr>
        <w:t>被校仪器引入的标准不确定分量</w:t>
      </w:r>
      <w:r>
        <w:rPr>
          <w:rFonts w:ascii="Times New Roman" w:hAnsi="Times New Roman"/>
          <w:i/>
          <w:iCs/>
        </w:rPr>
        <w:t>u</w:t>
      </w:r>
      <w:r>
        <w:rPr>
          <w:rFonts w:hint="eastAsia"/>
        </w:rPr>
        <w:t>（</w:t>
      </w:r>
      <w:r>
        <w:rPr>
          <w:rFonts w:asciiTheme="minorEastAsia" w:eastAsiaTheme="minorEastAsia" w:hAnsiTheme="minorEastAsia"/>
        </w:rPr>
        <w:t>P</w:t>
      </w:r>
      <w:r>
        <w:rPr>
          <w:rFonts w:hint="eastAsia"/>
        </w:rPr>
        <w:t>）</w:t>
      </w:r>
    </w:p>
    <w:p w:rsidR="006B0FD1" w:rsidRDefault="00AE56F1">
      <w:pPr>
        <w:pStyle w:val="a0"/>
        <w:spacing w:line="360" w:lineRule="auto"/>
        <w:ind w:firstLineChars="0" w:firstLine="0"/>
        <w:jc w:val="both"/>
        <w:outlineLvl w:val="9"/>
      </w:pPr>
      <w:r>
        <w:rPr>
          <w:rFonts w:hint="eastAsia"/>
        </w:rPr>
        <w:t xml:space="preserve">C.5.1.1  </w:t>
      </w:r>
      <w:r>
        <w:rPr>
          <w:rFonts w:hint="eastAsia"/>
        </w:rPr>
        <w:t>测量重复性引入的标准不确定分量</w:t>
      </w:r>
      <w:r>
        <w:rPr>
          <w:rFonts w:ascii="Times New Roman" w:hAnsi="Times New Roman"/>
          <w:i/>
          <w:iCs/>
          <w:sz w:val="32"/>
          <w:szCs w:val="32"/>
        </w:rPr>
        <w:t>u</w:t>
      </w:r>
      <w:r>
        <w:rPr>
          <w:rFonts w:cs="宋体" w:hint="eastAsia"/>
          <w:sz w:val="32"/>
          <w:szCs w:val="32"/>
          <w:vertAlign w:val="subscript"/>
        </w:rPr>
        <w:t>1</w:t>
      </w:r>
      <w:r>
        <w:rPr>
          <w:rFonts w:ascii="仿宋_GB2312" w:eastAsia="仿宋_GB2312" w:hAnsi="黑体" w:hint="eastAsia"/>
          <w:sz w:val="32"/>
          <w:szCs w:val="32"/>
        </w:rPr>
        <w:t>（</w:t>
      </w:r>
      <w:r>
        <w:rPr>
          <w:rFonts w:asciiTheme="minorEastAsia" w:eastAsiaTheme="minorEastAsia" w:hAnsiTheme="minorEastAsia"/>
          <w:iCs/>
          <w:sz w:val="32"/>
          <w:szCs w:val="32"/>
        </w:rPr>
        <w:t>P</w:t>
      </w:r>
      <w:r>
        <w:rPr>
          <w:rFonts w:ascii="仿宋_GB2312" w:eastAsia="仿宋_GB2312" w:hAnsi="黑体" w:hint="eastAsia"/>
          <w:sz w:val="32"/>
          <w:szCs w:val="32"/>
        </w:rPr>
        <w:t>）</w:t>
      </w:r>
    </w:p>
    <w:p w:rsidR="006B0FD1" w:rsidRDefault="00AE56F1">
      <w:pPr>
        <w:pStyle w:val="a0"/>
        <w:spacing w:line="360" w:lineRule="auto"/>
        <w:ind w:firstLineChars="0" w:firstLine="0"/>
        <w:jc w:val="both"/>
        <w:outlineLvl w:val="9"/>
      </w:pPr>
      <w:r>
        <w:rPr>
          <w:rFonts w:hint="eastAsia"/>
        </w:rPr>
        <w:t xml:space="preserve">    </w:t>
      </w:r>
      <w:r>
        <w:rPr>
          <w:rFonts w:hint="eastAsia"/>
        </w:rPr>
        <w:t>采用</w:t>
      </w:r>
      <w:r>
        <w:rPr>
          <w:rFonts w:hint="eastAsia"/>
        </w:rPr>
        <w:t>A</w:t>
      </w:r>
      <w:r>
        <w:rPr>
          <w:rFonts w:hint="eastAsia"/>
        </w:rPr>
        <w:t>类方法评定，通过连续</w:t>
      </w:r>
      <w:r>
        <w:rPr>
          <w:rFonts w:hint="eastAsia"/>
        </w:rPr>
        <w:t>10</w:t>
      </w:r>
      <w:r>
        <w:rPr>
          <w:rFonts w:hint="eastAsia"/>
        </w:rPr>
        <w:t>次测量的方法进行。以校准点为</w:t>
      </w:r>
      <w:r>
        <w:rPr>
          <w:rFonts w:hint="eastAsia"/>
        </w:rPr>
        <w:t>10kg</w:t>
      </w:r>
      <w:r>
        <w:rPr>
          <w:rFonts w:hint="eastAsia"/>
        </w:rPr>
        <w:t>为例，计算得出实验标准</w:t>
      </w:r>
      <w:r>
        <w:rPr>
          <w:rFonts w:hint="eastAsia"/>
        </w:rPr>
        <w:t>偏</w:t>
      </w:r>
      <w:r>
        <w:rPr>
          <w:rFonts w:hint="eastAsia"/>
        </w:rPr>
        <w:t>差为：</w:t>
      </w:r>
      <w:r>
        <w:rPr>
          <w:rFonts w:ascii="Times New Roman" w:hAnsi="Times New Roman"/>
          <w:i/>
        </w:rPr>
        <w:t>s</w:t>
      </w:r>
      <w:r>
        <w:rPr>
          <w:rFonts w:hint="eastAsia"/>
        </w:rPr>
        <w:t>=4.83 g</w:t>
      </w:r>
      <w:r>
        <w:rPr>
          <w:rFonts w:hint="eastAsia"/>
        </w:rPr>
        <w:t>。</w:t>
      </w:r>
    </w:p>
    <w:p w:rsidR="006B0FD1" w:rsidRDefault="00AE56F1">
      <w:pPr>
        <w:pStyle w:val="a0"/>
        <w:spacing w:line="360" w:lineRule="auto"/>
        <w:ind w:firstLine="480"/>
        <w:jc w:val="both"/>
        <w:outlineLvl w:val="9"/>
      </w:pPr>
      <w:r>
        <w:rPr>
          <w:rFonts w:hint="eastAsia"/>
        </w:rPr>
        <w:t>实际测量时，在重复性条件下连续测量</w:t>
      </w:r>
      <w:r>
        <w:rPr>
          <w:rFonts w:hint="eastAsia"/>
        </w:rPr>
        <w:t>1</w:t>
      </w:r>
      <w:r>
        <w:rPr>
          <w:rFonts w:hint="eastAsia"/>
        </w:rPr>
        <w:t>次，以</w:t>
      </w:r>
      <w:r>
        <w:rPr>
          <w:rFonts w:hint="eastAsia"/>
        </w:rPr>
        <w:t>1</w:t>
      </w:r>
      <w:r>
        <w:rPr>
          <w:rFonts w:hint="eastAsia"/>
        </w:rPr>
        <w:t>次测量值作为测量结果，则标准不确定度为：</w:t>
      </w:r>
    </w:p>
    <w:p w:rsidR="006B0FD1" w:rsidRDefault="00AE56F1">
      <w:pPr>
        <w:pStyle w:val="a0"/>
        <w:spacing w:line="360" w:lineRule="auto"/>
        <w:ind w:firstLine="480"/>
        <w:jc w:val="right"/>
        <w:outlineLvl w:val="9"/>
      </w:pPr>
      <w:r>
        <w:rPr>
          <w:rFonts w:ascii="Times New Roman" w:hAnsi="Times New Roman"/>
          <w:i/>
        </w:rPr>
        <w:t>u</w:t>
      </w:r>
      <w:r>
        <w:rPr>
          <w:rFonts w:hint="eastAsia"/>
          <w:vertAlign w:val="subscript"/>
        </w:rPr>
        <w:t>1</w:t>
      </w:r>
      <w:r>
        <w:rPr>
          <w:rFonts w:hint="eastAsia"/>
        </w:rPr>
        <w:t>（</w:t>
      </w:r>
      <w:r>
        <w:rPr>
          <w:rFonts w:ascii="Times New Roman" w:hAnsi="Times New Roman"/>
          <w:i/>
        </w:rPr>
        <w:t>P</w:t>
      </w:r>
      <w:r>
        <w:rPr>
          <w:rFonts w:hint="eastAsia"/>
        </w:rPr>
        <w:t>）</w:t>
      </w:r>
      <w:r>
        <w:rPr>
          <w:rFonts w:hint="eastAsia"/>
        </w:rPr>
        <w:t xml:space="preserve">=4.83g                            </w:t>
      </w:r>
      <w:r>
        <w:rPr>
          <w:rFonts w:hint="eastAsia"/>
        </w:rPr>
        <w:t>（</w:t>
      </w:r>
      <w:r>
        <w:rPr>
          <w:rFonts w:hint="eastAsia"/>
        </w:rPr>
        <w:t>C.5</w:t>
      </w:r>
      <w:r>
        <w:rPr>
          <w:rFonts w:hint="eastAsia"/>
        </w:rPr>
        <w:t>）</w:t>
      </w:r>
    </w:p>
    <w:p w:rsidR="006B0FD1" w:rsidRDefault="00AE56F1">
      <w:pPr>
        <w:pStyle w:val="a0"/>
        <w:spacing w:line="360" w:lineRule="auto"/>
        <w:ind w:firstLineChars="0" w:firstLine="0"/>
        <w:jc w:val="both"/>
        <w:outlineLvl w:val="9"/>
      </w:pPr>
      <w:r>
        <w:rPr>
          <w:rFonts w:hint="eastAsia"/>
        </w:rPr>
        <w:t xml:space="preserve">C.5.1.2  </w:t>
      </w:r>
      <w:r>
        <w:rPr>
          <w:rFonts w:hint="eastAsia"/>
        </w:rPr>
        <w:t>示值的数显量化误差引入的标准不确定度</w:t>
      </w:r>
      <w:r>
        <w:rPr>
          <w:rFonts w:ascii="Times New Roman" w:hAnsi="Times New Roman"/>
          <w:i/>
        </w:rPr>
        <w:t>u</w:t>
      </w:r>
      <w:r>
        <w:rPr>
          <w:rFonts w:hint="eastAsia"/>
          <w:vertAlign w:val="subscript"/>
        </w:rPr>
        <w:t>2</w:t>
      </w:r>
      <w:r>
        <w:rPr>
          <w:rFonts w:hint="eastAsia"/>
        </w:rPr>
        <w:t>（</w:t>
      </w:r>
      <w:r>
        <w:rPr>
          <w:rFonts w:hint="eastAsia"/>
        </w:rPr>
        <w:t>P</w:t>
      </w:r>
      <w:r>
        <w:rPr>
          <w:rFonts w:hint="eastAsia"/>
        </w:rPr>
        <w:t>）</w:t>
      </w:r>
    </w:p>
    <w:p w:rsidR="006B0FD1" w:rsidRDefault="00AE56F1">
      <w:pPr>
        <w:pStyle w:val="a0"/>
        <w:spacing w:line="360" w:lineRule="auto"/>
        <w:ind w:firstLine="480"/>
        <w:jc w:val="both"/>
        <w:outlineLvl w:val="9"/>
      </w:pPr>
      <w:r>
        <w:rPr>
          <w:rFonts w:hint="eastAsia"/>
        </w:rPr>
        <w:t>钢筋重量偏差测量仪数显量化分辨力为</w:t>
      </w:r>
      <w:r>
        <w:rPr>
          <w:rFonts w:hint="eastAsia"/>
        </w:rPr>
        <w:t>10 g</w:t>
      </w:r>
      <w:r>
        <w:rPr>
          <w:rFonts w:hint="eastAsia"/>
        </w:rPr>
        <w:t>，其量化误差以矩形分布落在半宽度为</w:t>
      </w:r>
      <w:r>
        <w:rPr>
          <w:rFonts w:hint="eastAsia"/>
        </w:rPr>
        <w:t>5 g</w:t>
      </w:r>
      <w:r>
        <w:rPr>
          <w:rFonts w:hint="eastAsia"/>
        </w:rPr>
        <w:t>的区间内，则其引入的标准不确定度为：</w:t>
      </w:r>
    </w:p>
    <w:p w:rsidR="006B0FD1" w:rsidRDefault="00AE56F1">
      <w:pPr>
        <w:pStyle w:val="a0"/>
        <w:spacing w:line="360" w:lineRule="auto"/>
        <w:ind w:firstLineChars="0" w:firstLine="0"/>
        <w:jc w:val="right"/>
        <w:outlineLvl w:val="9"/>
      </w:pPr>
      <w:r>
        <w:rPr>
          <w:rFonts w:ascii="Times New Roman" w:hAnsi="Times New Roman"/>
          <w:i/>
          <w:iCs/>
        </w:rPr>
        <w:t>u</w:t>
      </w:r>
      <w:r>
        <w:rPr>
          <w:rFonts w:cs="宋体" w:hint="eastAsia"/>
          <w:vertAlign w:val="subscript"/>
        </w:rPr>
        <w:t>2</w:t>
      </w:r>
      <w:r>
        <w:rPr>
          <w:rFonts w:cs="宋体" w:hint="eastAsia"/>
        </w:rPr>
        <w:t>（</w:t>
      </w:r>
      <w:r>
        <w:rPr>
          <w:rFonts w:cs="宋体" w:hint="eastAsia"/>
        </w:rPr>
        <w:t>P</w:t>
      </w:r>
      <w:r>
        <w:rPr>
          <w:rFonts w:cs="宋体" w:hint="eastAsia"/>
        </w:rPr>
        <w:t>）</w:t>
      </w:r>
      <w:r>
        <w:rPr>
          <w:rFonts w:ascii="仿宋_GB2312" w:eastAsia="仿宋_GB2312" w:hAnsi="Times New Roman" w:hint="eastAsia"/>
        </w:rPr>
        <w:t>=</w:t>
      </w:r>
      <w:r w:rsidR="006B0FD1" w:rsidRPr="006B0FD1">
        <w:rPr>
          <w:rFonts w:ascii="仿宋_GB2312" w:eastAsia="仿宋_GB2312" w:hAnsi="Times New Roman" w:hint="eastAsia"/>
          <w:position w:val="-10"/>
        </w:rPr>
        <w:object w:dxaOrig="540" w:dyaOrig="360">
          <v:shape id="_x0000_i1028" type="#_x0000_t75" style="width:31.95pt;height:21.9pt" o:ole="">
            <v:imagedata r:id="rId32" o:title=""/>
          </v:shape>
          <o:OLEObject Type="Embed" ProgID="Equation.KSEE3" ShapeID="_x0000_i1028" DrawAspect="Content" ObjectID="_1744976174" r:id="rId33"/>
        </w:object>
      </w:r>
      <w:r>
        <w:rPr>
          <w:rFonts w:ascii="仿宋_GB2312" w:eastAsia="仿宋_GB2312" w:hAnsi="Times New Roman" w:hint="eastAsia"/>
        </w:rPr>
        <w:t>=</w:t>
      </w:r>
      <w:r>
        <w:rPr>
          <w:rFonts w:cs="宋体" w:hint="eastAsia"/>
        </w:rPr>
        <w:t xml:space="preserve">2.9g                      </w:t>
      </w:r>
      <w:r>
        <w:rPr>
          <w:rFonts w:cs="宋体" w:hint="eastAsia"/>
        </w:rPr>
        <w:t>（</w:t>
      </w:r>
      <w:r>
        <w:rPr>
          <w:rFonts w:cs="宋体" w:hint="eastAsia"/>
        </w:rPr>
        <w:t>C.6</w:t>
      </w:r>
      <w:r>
        <w:rPr>
          <w:rFonts w:cs="宋体" w:hint="eastAsia"/>
        </w:rPr>
        <w:t>）</w:t>
      </w:r>
    </w:p>
    <w:p w:rsidR="006B0FD1" w:rsidRDefault="00AE56F1">
      <w:pPr>
        <w:pStyle w:val="a0"/>
        <w:spacing w:line="360" w:lineRule="auto"/>
        <w:ind w:firstLine="480"/>
        <w:jc w:val="both"/>
        <w:outlineLvl w:val="9"/>
      </w:pPr>
      <w:r>
        <w:rPr>
          <w:rFonts w:hint="eastAsia"/>
        </w:rPr>
        <w:t>重复性引入的标准不确定度</w:t>
      </w:r>
      <w:r>
        <w:rPr>
          <w:rFonts w:hint="eastAsia"/>
          <w:i/>
          <w:iCs/>
        </w:rPr>
        <w:t>u</w:t>
      </w:r>
      <w:r>
        <w:rPr>
          <w:rFonts w:hint="eastAsia"/>
          <w:vertAlign w:val="subscript"/>
        </w:rPr>
        <w:t>1</w:t>
      </w:r>
      <w:r>
        <w:rPr>
          <w:rFonts w:hint="eastAsia"/>
        </w:rPr>
        <w:t>（</w:t>
      </w:r>
      <w:r>
        <w:rPr>
          <w:rFonts w:hint="eastAsia"/>
        </w:rPr>
        <w:t>P</w:t>
      </w:r>
      <w:r>
        <w:rPr>
          <w:rFonts w:hint="eastAsia"/>
        </w:rPr>
        <w:t>）大于示值的数显量化误差引入的标准不确定度</w:t>
      </w:r>
      <w:r>
        <w:rPr>
          <w:rFonts w:ascii="Times New Roman" w:hAnsi="Times New Roman"/>
          <w:i/>
          <w:iCs/>
        </w:rPr>
        <w:t>u</w:t>
      </w:r>
      <w:r>
        <w:rPr>
          <w:rFonts w:hint="eastAsia"/>
          <w:vertAlign w:val="subscript"/>
        </w:rPr>
        <w:t>2</w:t>
      </w:r>
      <w:r>
        <w:rPr>
          <w:rFonts w:hint="eastAsia"/>
        </w:rPr>
        <w:t>（</w:t>
      </w:r>
      <w:r>
        <w:rPr>
          <w:rFonts w:hint="eastAsia"/>
        </w:rPr>
        <w:t>P</w:t>
      </w:r>
      <w:r>
        <w:rPr>
          <w:rFonts w:hint="eastAsia"/>
        </w:rPr>
        <w:t>），因此，数显量化误差引入的标准不确定度可忽略。</w:t>
      </w:r>
    </w:p>
    <w:p w:rsidR="006B0FD1" w:rsidRDefault="00AE56F1">
      <w:pPr>
        <w:pStyle w:val="a0"/>
        <w:spacing w:line="360" w:lineRule="auto"/>
        <w:ind w:firstLineChars="0" w:firstLine="0"/>
        <w:jc w:val="both"/>
        <w:outlineLvl w:val="9"/>
        <w:rPr>
          <w:position w:val="-24"/>
        </w:rPr>
      </w:pPr>
      <w:r>
        <w:rPr>
          <w:rFonts w:hint="eastAsia"/>
        </w:rPr>
        <w:t xml:space="preserve">C.5.2  </w:t>
      </w:r>
      <w:r>
        <w:rPr>
          <w:rFonts w:hint="eastAsia"/>
        </w:rPr>
        <w:t>标准器引入的标准不确定分量</w:t>
      </w:r>
      <w:r>
        <w:rPr>
          <w:rFonts w:ascii="Times New Roman" w:hAnsi="Times New Roman"/>
          <w:i/>
          <w:iCs/>
        </w:rPr>
        <w:t>u</w:t>
      </w:r>
      <w:r>
        <w:rPr>
          <w:rFonts w:hint="eastAsia"/>
        </w:rPr>
        <w:t>（</w:t>
      </w:r>
      <w:r>
        <w:rPr>
          <w:rFonts w:hint="eastAsia"/>
        </w:rPr>
        <w:t>m</w:t>
      </w:r>
      <w:r>
        <w:rPr>
          <w:rFonts w:hint="eastAsia"/>
        </w:rPr>
        <w:t>）</w:t>
      </w:r>
    </w:p>
    <w:p w:rsidR="006B0FD1" w:rsidRDefault="00AE56F1">
      <w:pPr>
        <w:pStyle w:val="12"/>
        <w:spacing w:after="163"/>
        <w:ind w:firstLineChars="200" w:firstLine="480"/>
        <w:jc w:val="both"/>
        <w:outlineLvl w:val="9"/>
        <w:rPr>
          <w:rFonts w:ascii="黑体" w:hAnsi="黑体" w:cs="宋体"/>
        </w:rPr>
      </w:pPr>
      <w:r>
        <w:rPr>
          <w:rFonts w:ascii="宋体" w:eastAsia="宋体" w:cs="宋体" w:hint="eastAsia"/>
        </w:rPr>
        <w:lastRenderedPageBreak/>
        <w:t>根据</w:t>
      </w:r>
      <w:r>
        <w:rPr>
          <w:rFonts w:ascii="宋体" w:eastAsia="宋体" w:cs="宋体" w:hint="eastAsia"/>
        </w:rPr>
        <w:t>JJG 99</w:t>
      </w:r>
      <w:r>
        <w:rPr>
          <w:rFonts w:ascii="宋体" w:eastAsia="宋体" w:cs="宋体" w:hint="eastAsia"/>
        </w:rPr>
        <w:t>《砝码》规定，</w:t>
      </w:r>
      <w:r>
        <w:rPr>
          <w:rFonts w:ascii="宋体" w:eastAsia="宋体" w:cs="宋体" w:hint="eastAsia"/>
        </w:rPr>
        <w:t>10kg</w:t>
      </w:r>
      <w:r>
        <w:rPr>
          <w:rFonts w:ascii="宋体" w:eastAsia="宋体" w:cs="宋体" w:hint="eastAsia"/>
        </w:rPr>
        <w:t>的</w:t>
      </w:r>
      <w:r>
        <w:rPr>
          <w:rFonts w:ascii="宋体" w:eastAsia="宋体" w:cs="宋体" w:hint="eastAsia"/>
        </w:rPr>
        <w:t>M</w:t>
      </w:r>
      <w:r>
        <w:rPr>
          <w:rFonts w:ascii="宋体" w:eastAsia="宋体" w:cs="宋体" w:hint="eastAsia"/>
          <w:vertAlign w:val="subscript"/>
        </w:rPr>
        <w:t>1</w:t>
      </w:r>
      <w:r>
        <w:rPr>
          <w:rFonts w:ascii="宋体" w:eastAsia="宋体" w:cs="宋体" w:hint="eastAsia"/>
        </w:rPr>
        <w:t>等级砝码的最大允许误差为±</w:t>
      </w:r>
      <w:r>
        <w:rPr>
          <w:rFonts w:ascii="宋体" w:eastAsia="宋体" w:cs="宋体" w:hint="eastAsia"/>
        </w:rPr>
        <w:t>0.5g</w:t>
      </w:r>
      <w:r>
        <w:rPr>
          <w:rFonts w:ascii="宋体" w:eastAsia="宋体" w:cs="宋体" w:hint="eastAsia"/>
        </w:rPr>
        <w:t>，按均匀分布计，则其引入的标准不确定度为：</w:t>
      </w:r>
    </w:p>
    <w:p w:rsidR="006B0FD1" w:rsidRDefault="00AE56F1">
      <w:pPr>
        <w:pStyle w:val="12"/>
        <w:spacing w:after="163"/>
        <w:jc w:val="right"/>
        <w:outlineLvl w:val="9"/>
        <w:rPr>
          <w:rFonts w:ascii="黑体" w:eastAsia="宋体" w:hAnsi="黑体" w:cs="宋体"/>
        </w:rPr>
      </w:pPr>
      <w:r>
        <w:rPr>
          <w:rFonts w:ascii="Times New Roman" w:eastAsia="宋体" w:hAnsi="Times New Roman"/>
          <w:i/>
          <w:iCs/>
        </w:rPr>
        <w:t>u</w:t>
      </w:r>
      <w:r>
        <w:rPr>
          <w:rFonts w:ascii="宋体" w:eastAsia="宋体" w:cs="宋体" w:hint="eastAsia"/>
        </w:rPr>
        <w:t>（</w:t>
      </w:r>
      <w:r>
        <w:rPr>
          <w:rFonts w:ascii="宋体" w:eastAsia="宋体" w:cs="宋体" w:hint="eastAsia"/>
        </w:rPr>
        <w:t>m</w:t>
      </w:r>
      <w:r>
        <w:rPr>
          <w:rFonts w:ascii="宋体" w:eastAsia="宋体" w:cs="宋体" w:hint="eastAsia"/>
        </w:rPr>
        <w:t>）</w:t>
      </w:r>
      <w:r>
        <w:rPr>
          <w:rFonts w:ascii="宋体" w:eastAsia="宋体" w:cs="宋体" w:hint="eastAsia"/>
        </w:rPr>
        <w:t>=</w:t>
      </w:r>
      <w:r w:rsidR="006B0FD1" w:rsidRPr="006B0FD1">
        <w:rPr>
          <w:rFonts w:ascii="宋体" w:eastAsia="宋体" w:cs="宋体" w:hint="eastAsia"/>
        </w:rPr>
        <w:object w:dxaOrig="720" w:dyaOrig="360">
          <v:shape id="_x0000_i1029" type="#_x0000_t75" style="width:36.95pt;height:18.15pt" o:ole="">
            <v:imagedata r:id="rId34" o:title=""/>
          </v:shape>
          <o:OLEObject Type="Embed" ProgID="Equation.KSEE3" ShapeID="_x0000_i1029" DrawAspect="Content" ObjectID="_1744976175" r:id="rId35"/>
        </w:object>
      </w:r>
      <w:r>
        <w:rPr>
          <w:rFonts w:ascii="宋体" w:eastAsia="宋体" w:cs="宋体" w:hint="eastAsia"/>
        </w:rPr>
        <w:t xml:space="preserve">=0.29g                        </w:t>
      </w:r>
      <w:r>
        <w:rPr>
          <w:rFonts w:ascii="宋体" w:eastAsia="宋体" w:cs="宋体" w:hint="eastAsia"/>
        </w:rPr>
        <w:t>（</w:t>
      </w:r>
      <w:r>
        <w:rPr>
          <w:rFonts w:ascii="宋体" w:eastAsia="宋体" w:cs="宋体" w:hint="eastAsia"/>
        </w:rPr>
        <w:t>C.7</w:t>
      </w:r>
      <w:r>
        <w:rPr>
          <w:rFonts w:ascii="宋体" w:eastAsia="宋体" w:cs="宋体" w:hint="eastAsia"/>
        </w:rPr>
        <w:t>）</w:t>
      </w:r>
    </w:p>
    <w:p w:rsidR="006B0FD1" w:rsidRDefault="00AE56F1">
      <w:pPr>
        <w:pStyle w:val="12"/>
        <w:spacing w:after="163"/>
        <w:jc w:val="both"/>
        <w:outlineLvl w:val="9"/>
        <w:rPr>
          <w:rFonts w:ascii="黑体" w:hAnsi="黑体" w:cs="宋体"/>
        </w:rPr>
      </w:pPr>
      <w:r>
        <w:rPr>
          <w:rFonts w:ascii="黑体" w:hAnsi="黑体" w:cs="宋体" w:hint="eastAsia"/>
        </w:rPr>
        <w:t xml:space="preserve">C.6  </w:t>
      </w:r>
      <w:r>
        <w:rPr>
          <w:rFonts w:ascii="黑体" w:hAnsi="黑体" w:cs="宋体" w:hint="eastAsia"/>
        </w:rPr>
        <w:t>标准不确定度分量一览表</w:t>
      </w:r>
    </w:p>
    <w:p w:rsidR="006B0FD1" w:rsidRDefault="00AE56F1">
      <w:pPr>
        <w:pStyle w:val="a0"/>
        <w:spacing w:line="360" w:lineRule="auto"/>
        <w:ind w:firstLine="480"/>
        <w:jc w:val="both"/>
        <w:outlineLvl w:val="9"/>
      </w:pPr>
      <w:r>
        <w:rPr>
          <w:rFonts w:hint="eastAsia"/>
        </w:rPr>
        <w:t>标准不确定度分量一览表见表</w:t>
      </w:r>
      <w:r>
        <w:rPr>
          <w:rFonts w:hint="eastAsia"/>
        </w:rPr>
        <w:t>C.1</w:t>
      </w:r>
      <w:r>
        <w:rPr>
          <w:rFonts w:hint="eastAsia"/>
        </w:rPr>
        <w:t>。</w:t>
      </w:r>
    </w:p>
    <w:p w:rsidR="006B0FD1" w:rsidRDefault="00AE56F1">
      <w:pPr>
        <w:pStyle w:val="a0"/>
        <w:spacing w:line="360" w:lineRule="auto"/>
        <w:ind w:firstLineChars="0" w:firstLine="0"/>
        <w:jc w:val="center"/>
        <w:outlineLvl w:val="9"/>
        <w:rPr>
          <w:rFonts w:ascii="黑体" w:eastAsia="黑体" w:hAnsi="黑体"/>
          <w:sz w:val="21"/>
          <w:szCs w:val="21"/>
        </w:rPr>
      </w:pPr>
      <w:r>
        <w:rPr>
          <w:rFonts w:ascii="黑体" w:eastAsia="黑体" w:hAnsi="黑体" w:hint="eastAsia"/>
          <w:sz w:val="21"/>
          <w:szCs w:val="21"/>
        </w:rPr>
        <w:t>表</w:t>
      </w:r>
      <w:r>
        <w:rPr>
          <w:rFonts w:ascii="黑体" w:eastAsia="黑体" w:hAnsi="黑体" w:hint="eastAsia"/>
          <w:sz w:val="21"/>
          <w:szCs w:val="21"/>
        </w:rPr>
        <w:t xml:space="preserve">C.1  </w:t>
      </w:r>
      <w:r>
        <w:rPr>
          <w:rFonts w:ascii="黑体" w:eastAsia="黑体" w:hAnsi="黑体" w:hint="eastAsia"/>
          <w:sz w:val="21"/>
          <w:szCs w:val="21"/>
        </w:rPr>
        <w:t>标准不确定度分量一览表</w:t>
      </w:r>
    </w:p>
    <w:tbl>
      <w:tblPr>
        <w:tblW w:w="8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
        <w:gridCol w:w="1985"/>
        <w:gridCol w:w="1417"/>
        <w:gridCol w:w="1285"/>
        <w:gridCol w:w="1181"/>
        <w:gridCol w:w="1674"/>
      </w:tblGrid>
      <w:tr w:rsidR="006B0FD1">
        <w:trPr>
          <w:trHeight w:val="966"/>
          <w:jc w:val="center"/>
        </w:trPr>
        <w:tc>
          <w:tcPr>
            <w:tcW w:w="741" w:type="dxa"/>
            <w:vAlign w:val="center"/>
          </w:tcPr>
          <w:p w:rsidR="006B0FD1" w:rsidRDefault="00AE56F1">
            <w:pPr>
              <w:pStyle w:val="a0"/>
              <w:spacing w:line="360" w:lineRule="auto"/>
              <w:ind w:firstLineChars="0" w:firstLine="0"/>
              <w:jc w:val="center"/>
              <w:outlineLvl w:val="9"/>
              <w:rPr>
                <w:sz w:val="21"/>
                <w:szCs w:val="21"/>
              </w:rPr>
            </w:pPr>
            <w:r>
              <w:rPr>
                <w:rFonts w:hint="eastAsia"/>
                <w:sz w:val="21"/>
                <w:szCs w:val="21"/>
              </w:rPr>
              <w:t>序号</w:t>
            </w:r>
          </w:p>
        </w:tc>
        <w:tc>
          <w:tcPr>
            <w:tcW w:w="1985" w:type="dxa"/>
            <w:vAlign w:val="center"/>
          </w:tcPr>
          <w:p w:rsidR="006B0FD1" w:rsidRDefault="00AE56F1">
            <w:pPr>
              <w:pStyle w:val="a0"/>
              <w:spacing w:line="360" w:lineRule="auto"/>
              <w:ind w:firstLineChars="0" w:firstLine="0"/>
              <w:jc w:val="center"/>
              <w:outlineLvl w:val="9"/>
              <w:rPr>
                <w:sz w:val="21"/>
                <w:szCs w:val="21"/>
              </w:rPr>
            </w:pPr>
            <w:r>
              <w:rPr>
                <w:rFonts w:hint="eastAsia"/>
                <w:sz w:val="21"/>
                <w:szCs w:val="21"/>
              </w:rPr>
              <w:t>不确定度来源</w:t>
            </w:r>
          </w:p>
        </w:tc>
        <w:tc>
          <w:tcPr>
            <w:tcW w:w="1417" w:type="dxa"/>
            <w:vAlign w:val="center"/>
          </w:tcPr>
          <w:p w:rsidR="006B0FD1" w:rsidRDefault="00AE56F1">
            <w:pPr>
              <w:pStyle w:val="a0"/>
              <w:spacing w:line="360" w:lineRule="auto"/>
              <w:ind w:firstLineChars="0" w:firstLine="0"/>
              <w:jc w:val="center"/>
              <w:outlineLvl w:val="9"/>
              <w:rPr>
                <w:sz w:val="21"/>
                <w:szCs w:val="21"/>
              </w:rPr>
            </w:pPr>
            <w:r>
              <w:rPr>
                <w:rFonts w:hint="eastAsia"/>
                <w:sz w:val="21"/>
                <w:szCs w:val="21"/>
              </w:rPr>
              <w:t>符号</w:t>
            </w:r>
          </w:p>
        </w:tc>
        <w:tc>
          <w:tcPr>
            <w:tcW w:w="1285" w:type="dxa"/>
            <w:vAlign w:val="center"/>
          </w:tcPr>
          <w:p w:rsidR="006B0FD1" w:rsidRDefault="00AE56F1">
            <w:pPr>
              <w:pStyle w:val="a0"/>
              <w:spacing w:line="360" w:lineRule="auto"/>
              <w:ind w:firstLineChars="0" w:firstLine="0"/>
              <w:jc w:val="center"/>
              <w:outlineLvl w:val="9"/>
              <w:rPr>
                <w:sz w:val="21"/>
                <w:szCs w:val="21"/>
              </w:rPr>
            </w:pPr>
            <w:r>
              <w:rPr>
                <w:rFonts w:hint="eastAsia"/>
                <w:sz w:val="21"/>
                <w:szCs w:val="21"/>
              </w:rPr>
              <w:t>数值</w:t>
            </w:r>
          </w:p>
        </w:tc>
        <w:tc>
          <w:tcPr>
            <w:tcW w:w="1181" w:type="dxa"/>
            <w:vAlign w:val="center"/>
          </w:tcPr>
          <w:p w:rsidR="006B0FD1" w:rsidRDefault="00AE56F1">
            <w:pPr>
              <w:pStyle w:val="a0"/>
              <w:spacing w:line="240" w:lineRule="auto"/>
              <w:ind w:firstLineChars="0" w:firstLine="0"/>
              <w:jc w:val="center"/>
              <w:outlineLvl w:val="9"/>
              <w:rPr>
                <w:rFonts w:cs="宋体"/>
                <w:sz w:val="21"/>
                <w:szCs w:val="21"/>
              </w:rPr>
            </w:pPr>
            <w:r>
              <w:rPr>
                <w:rFonts w:hint="eastAsia"/>
                <w:sz w:val="21"/>
                <w:szCs w:val="21"/>
              </w:rPr>
              <w:t>灵敏系数</w:t>
            </w:r>
            <w:proofErr w:type="spellStart"/>
            <w:r>
              <w:rPr>
                <w:rFonts w:hint="eastAsia"/>
                <w:i/>
                <w:sz w:val="21"/>
                <w:szCs w:val="21"/>
              </w:rPr>
              <w:t>C</w:t>
            </w:r>
            <w:r>
              <w:rPr>
                <w:rFonts w:hint="eastAsia"/>
                <w:i/>
                <w:sz w:val="21"/>
                <w:szCs w:val="21"/>
                <w:vertAlign w:val="subscript"/>
              </w:rPr>
              <w:t>i</w:t>
            </w:r>
            <w:proofErr w:type="spellEnd"/>
          </w:p>
        </w:tc>
        <w:tc>
          <w:tcPr>
            <w:tcW w:w="1674" w:type="dxa"/>
            <w:vAlign w:val="center"/>
          </w:tcPr>
          <w:p w:rsidR="006B0FD1" w:rsidRDefault="006B0FD1">
            <w:pPr>
              <w:pStyle w:val="a0"/>
              <w:spacing w:line="240" w:lineRule="auto"/>
              <w:ind w:firstLineChars="0" w:firstLine="0"/>
              <w:jc w:val="center"/>
              <w:outlineLvl w:val="9"/>
              <w:rPr>
                <w:rFonts w:cs="宋体"/>
                <w:sz w:val="21"/>
                <w:szCs w:val="21"/>
              </w:rPr>
            </w:pPr>
            <w:r w:rsidRPr="006B0FD1">
              <w:rPr>
                <w:position w:val="-14"/>
                <w:sz w:val="21"/>
                <w:szCs w:val="21"/>
              </w:rPr>
              <w:object w:dxaOrig="940" w:dyaOrig="420">
                <v:shape id="_x0000_i1030" type="#_x0000_t75" style="width:48.85pt;height:21.9pt" o:ole="">
                  <v:imagedata r:id="rId36" o:title=""/>
                </v:shape>
                <o:OLEObject Type="Embed" ProgID="Equation.KSEE3" ShapeID="_x0000_i1030" DrawAspect="Content" ObjectID="_1744976176" r:id="rId37"/>
              </w:object>
            </w:r>
          </w:p>
        </w:tc>
      </w:tr>
      <w:tr w:rsidR="006B0FD1">
        <w:trPr>
          <w:trHeight w:val="966"/>
          <w:jc w:val="center"/>
        </w:trPr>
        <w:tc>
          <w:tcPr>
            <w:tcW w:w="741" w:type="dxa"/>
            <w:vAlign w:val="center"/>
          </w:tcPr>
          <w:p w:rsidR="006B0FD1" w:rsidRDefault="00AE56F1">
            <w:pPr>
              <w:pStyle w:val="a0"/>
              <w:spacing w:line="240" w:lineRule="auto"/>
              <w:ind w:firstLineChars="0" w:firstLine="0"/>
              <w:jc w:val="center"/>
              <w:outlineLvl w:val="9"/>
              <w:rPr>
                <w:sz w:val="21"/>
                <w:szCs w:val="21"/>
              </w:rPr>
            </w:pPr>
            <w:r>
              <w:rPr>
                <w:rFonts w:hint="eastAsia"/>
                <w:sz w:val="21"/>
                <w:szCs w:val="21"/>
              </w:rPr>
              <w:t>1</w:t>
            </w:r>
          </w:p>
        </w:tc>
        <w:tc>
          <w:tcPr>
            <w:tcW w:w="1985" w:type="dxa"/>
            <w:vAlign w:val="center"/>
          </w:tcPr>
          <w:p w:rsidR="006B0FD1" w:rsidRDefault="00AE56F1">
            <w:pPr>
              <w:pStyle w:val="a0"/>
              <w:spacing w:line="240" w:lineRule="auto"/>
              <w:ind w:firstLineChars="0" w:firstLine="0"/>
              <w:jc w:val="center"/>
              <w:outlineLvl w:val="9"/>
              <w:rPr>
                <w:sz w:val="21"/>
                <w:szCs w:val="21"/>
              </w:rPr>
            </w:pPr>
            <w:r>
              <w:rPr>
                <w:rFonts w:hint="eastAsia"/>
                <w:sz w:val="21"/>
                <w:szCs w:val="21"/>
              </w:rPr>
              <w:t>重复性引入的标准不确定度</w:t>
            </w:r>
          </w:p>
        </w:tc>
        <w:tc>
          <w:tcPr>
            <w:tcW w:w="1417" w:type="dxa"/>
            <w:vAlign w:val="center"/>
          </w:tcPr>
          <w:p w:rsidR="006B0FD1" w:rsidRDefault="00AE56F1">
            <w:pPr>
              <w:pStyle w:val="a0"/>
              <w:spacing w:line="240" w:lineRule="auto"/>
              <w:ind w:firstLineChars="0" w:firstLine="0"/>
              <w:jc w:val="center"/>
              <w:outlineLvl w:val="9"/>
              <w:rPr>
                <w:sz w:val="21"/>
                <w:szCs w:val="21"/>
              </w:rPr>
            </w:pPr>
            <w:r>
              <w:rPr>
                <w:rFonts w:ascii="Times New Roman" w:hAnsi="Times New Roman"/>
                <w:i/>
                <w:iCs/>
              </w:rPr>
              <w:t>u</w:t>
            </w:r>
            <w:r>
              <w:rPr>
                <w:rFonts w:hint="eastAsia"/>
                <w:vertAlign w:val="subscript"/>
              </w:rPr>
              <w:t>1</w:t>
            </w:r>
            <w:r>
              <w:rPr>
                <w:rFonts w:hint="eastAsia"/>
              </w:rPr>
              <w:t>（</w:t>
            </w:r>
            <w:r>
              <w:rPr>
                <w:rFonts w:hint="eastAsia"/>
              </w:rPr>
              <w:t>P</w:t>
            </w:r>
            <w:r>
              <w:rPr>
                <w:rFonts w:hint="eastAsia"/>
              </w:rPr>
              <w:t>）</w:t>
            </w:r>
          </w:p>
        </w:tc>
        <w:tc>
          <w:tcPr>
            <w:tcW w:w="1285" w:type="dxa"/>
            <w:vAlign w:val="center"/>
          </w:tcPr>
          <w:p w:rsidR="006B0FD1" w:rsidRDefault="00AE56F1">
            <w:pPr>
              <w:pStyle w:val="a0"/>
              <w:spacing w:line="240" w:lineRule="auto"/>
              <w:ind w:firstLineChars="0" w:firstLine="0"/>
              <w:jc w:val="center"/>
              <w:outlineLvl w:val="9"/>
              <w:rPr>
                <w:rFonts w:cs="宋体"/>
                <w:sz w:val="21"/>
                <w:szCs w:val="21"/>
              </w:rPr>
            </w:pPr>
            <w:r>
              <w:rPr>
                <w:rFonts w:cs="宋体" w:hint="eastAsia"/>
                <w:sz w:val="21"/>
                <w:szCs w:val="21"/>
              </w:rPr>
              <w:t>4.83g</w:t>
            </w:r>
          </w:p>
        </w:tc>
        <w:tc>
          <w:tcPr>
            <w:tcW w:w="1181" w:type="dxa"/>
            <w:vAlign w:val="center"/>
          </w:tcPr>
          <w:p w:rsidR="006B0FD1" w:rsidRDefault="00AE56F1">
            <w:pPr>
              <w:pStyle w:val="a0"/>
              <w:spacing w:line="240" w:lineRule="auto"/>
              <w:ind w:firstLineChars="0" w:firstLine="0"/>
              <w:jc w:val="center"/>
              <w:outlineLvl w:val="9"/>
              <w:rPr>
                <w:rFonts w:cs="宋体"/>
                <w:sz w:val="21"/>
                <w:szCs w:val="21"/>
              </w:rPr>
            </w:pPr>
            <w:r>
              <w:rPr>
                <w:rFonts w:cs="宋体" w:hint="eastAsia"/>
                <w:sz w:val="21"/>
                <w:szCs w:val="21"/>
              </w:rPr>
              <w:t>1</w:t>
            </w:r>
            <w:r>
              <w:rPr>
                <w:rFonts w:cs="宋体" w:hint="eastAsia"/>
                <w:sz w:val="21"/>
                <w:szCs w:val="21"/>
              </w:rPr>
              <w:t>×</w:t>
            </w:r>
            <w:r>
              <w:rPr>
                <w:rFonts w:cs="宋体" w:hint="eastAsia"/>
                <w:sz w:val="21"/>
                <w:szCs w:val="21"/>
              </w:rPr>
              <w:t>10</w:t>
            </w:r>
            <w:r>
              <w:rPr>
                <w:rFonts w:cs="宋体" w:hint="eastAsia"/>
                <w:sz w:val="21"/>
                <w:szCs w:val="21"/>
                <w:vertAlign w:val="superscript"/>
              </w:rPr>
              <w:t>-4</w:t>
            </w:r>
          </w:p>
        </w:tc>
        <w:tc>
          <w:tcPr>
            <w:tcW w:w="1674" w:type="dxa"/>
            <w:vAlign w:val="center"/>
          </w:tcPr>
          <w:p w:rsidR="006B0FD1" w:rsidRDefault="00AE56F1">
            <w:pPr>
              <w:pStyle w:val="a0"/>
              <w:spacing w:line="240" w:lineRule="auto"/>
              <w:ind w:firstLineChars="0" w:firstLine="0"/>
              <w:jc w:val="center"/>
              <w:outlineLvl w:val="9"/>
              <w:rPr>
                <w:rFonts w:cs="宋体"/>
                <w:sz w:val="21"/>
                <w:szCs w:val="21"/>
              </w:rPr>
            </w:pPr>
            <w:r>
              <w:rPr>
                <w:rFonts w:cs="宋体" w:hint="eastAsia"/>
                <w:sz w:val="21"/>
                <w:szCs w:val="21"/>
              </w:rPr>
              <w:t>4.83</w:t>
            </w:r>
            <w:r>
              <w:rPr>
                <w:rFonts w:cs="宋体" w:hint="eastAsia"/>
                <w:sz w:val="21"/>
                <w:szCs w:val="21"/>
              </w:rPr>
              <w:t>×</w:t>
            </w:r>
            <w:r>
              <w:rPr>
                <w:rFonts w:cs="宋体" w:hint="eastAsia"/>
                <w:sz w:val="21"/>
                <w:szCs w:val="21"/>
              </w:rPr>
              <w:t>10</w:t>
            </w:r>
            <w:r>
              <w:rPr>
                <w:rFonts w:cs="宋体" w:hint="eastAsia"/>
                <w:sz w:val="21"/>
                <w:szCs w:val="21"/>
                <w:vertAlign w:val="superscript"/>
              </w:rPr>
              <w:t>-4</w:t>
            </w:r>
          </w:p>
        </w:tc>
      </w:tr>
      <w:tr w:rsidR="006B0FD1">
        <w:trPr>
          <w:jc w:val="center"/>
        </w:trPr>
        <w:tc>
          <w:tcPr>
            <w:tcW w:w="741" w:type="dxa"/>
            <w:vAlign w:val="center"/>
          </w:tcPr>
          <w:p w:rsidR="006B0FD1" w:rsidRDefault="00AE56F1">
            <w:pPr>
              <w:pStyle w:val="a0"/>
              <w:spacing w:line="240" w:lineRule="auto"/>
              <w:ind w:firstLineChars="0" w:firstLine="0"/>
              <w:jc w:val="center"/>
              <w:outlineLvl w:val="9"/>
              <w:rPr>
                <w:sz w:val="21"/>
                <w:szCs w:val="21"/>
              </w:rPr>
            </w:pPr>
            <w:r>
              <w:rPr>
                <w:rFonts w:hint="eastAsia"/>
                <w:sz w:val="21"/>
                <w:szCs w:val="21"/>
              </w:rPr>
              <w:t>2</w:t>
            </w:r>
          </w:p>
        </w:tc>
        <w:tc>
          <w:tcPr>
            <w:tcW w:w="1985" w:type="dxa"/>
            <w:vAlign w:val="center"/>
          </w:tcPr>
          <w:p w:rsidR="006B0FD1" w:rsidRDefault="00AE56F1">
            <w:pPr>
              <w:pStyle w:val="a0"/>
              <w:spacing w:line="240" w:lineRule="auto"/>
              <w:ind w:firstLineChars="0" w:firstLine="0"/>
              <w:jc w:val="center"/>
              <w:outlineLvl w:val="9"/>
              <w:rPr>
                <w:color w:val="FF0000"/>
                <w:sz w:val="21"/>
                <w:szCs w:val="21"/>
              </w:rPr>
            </w:pPr>
            <w:r>
              <w:rPr>
                <w:rFonts w:hint="eastAsia"/>
                <w:color w:val="000000"/>
                <w:sz w:val="21"/>
                <w:szCs w:val="21"/>
              </w:rPr>
              <w:t>砝码引入的标准不确定度</w:t>
            </w:r>
          </w:p>
        </w:tc>
        <w:tc>
          <w:tcPr>
            <w:tcW w:w="1417" w:type="dxa"/>
            <w:vAlign w:val="center"/>
          </w:tcPr>
          <w:p w:rsidR="006B0FD1" w:rsidRDefault="00AE56F1">
            <w:pPr>
              <w:pStyle w:val="a0"/>
              <w:spacing w:line="360" w:lineRule="auto"/>
              <w:ind w:firstLineChars="0" w:firstLine="0"/>
              <w:jc w:val="center"/>
              <w:outlineLvl w:val="9"/>
              <w:rPr>
                <w:color w:val="FF0000"/>
                <w:sz w:val="21"/>
                <w:szCs w:val="21"/>
              </w:rPr>
            </w:pPr>
            <w:r>
              <w:rPr>
                <w:rFonts w:ascii="Times New Roman" w:hAnsi="Times New Roman"/>
                <w:i/>
                <w:iCs/>
              </w:rPr>
              <w:t>u</w:t>
            </w:r>
            <w:r>
              <w:rPr>
                <w:rFonts w:hint="eastAsia"/>
              </w:rPr>
              <w:t>（</w:t>
            </w:r>
            <w:r>
              <w:rPr>
                <w:rFonts w:hint="eastAsia"/>
              </w:rPr>
              <w:t>m</w:t>
            </w:r>
            <w:r>
              <w:rPr>
                <w:rFonts w:hint="eastAsia"/>
              </w:rPr>
              <w:t>）</w:t>
            </w:r>
          </w:p>
        </w:tc>
        <w:tc>
          <w:tcPr>
            <w:tcW w:w="1285" w:type="dxa"/>
            <w:vAlign w:val="center"/>
          </w:tcPr>
          <w:p w:rsidR="006B0FD1" w:rsidRDefault="00AE56F1">
            <w:pPr>
              <w:pStyle w:val="a0"/>
              <w:spacing w:line="360" w:lineRule="auto"/>
              <w:ind w:firstLineChars="0" w:firstLine="0"/>
              <w:jc w:val="center"/>
              <w:outlineLvl w:val="9"/>
              <w:rPr>
                <w:rFonts w:cs="宋体"/>
                <w:sz w:val="21"/>
                <w:szCs w:val="21"/>
              </w:rPr>
            </w:pPr>
            <w:r>
              <w:rPr>
                <w:rFonts w:cs="宋体" w:hint="eastAsia"/>
                <w:sz w:val="21"/>
                <w:szCs w:val="21"/>
              </w:rPr>
              <w:t>0.29g</w:t>
            </w:r>
          </w:p>
        </w:tc>
        <w:tc>
          <w:tcPr>
            <w:tcW w:w="1181" w:type="dxa"/>
            <w:vAlign w:val="center"/>
          </w:tcPr>
          <w:p w:rsidR="006B0FD1" w:rsidRDefault="00AE56F1">
            <w:pPr>
              <w:pStyle w:val="a0"/>
              <w:spacing w:line="360" w:lineRule="auto"/>
              <w:ind w:firstLineChars="0" w:firstLine="0"/>
              <w:jc w:val="center"/>
              <w:outlineLvl w:val="9"/>
              <w:rPr>
                <w:rFonts w:cs="宋体"/>
                <w:sz w:val="21"/>
                <w:szCs w:val="21"/>
              </w:rPr>
            </w:pPr>
            <w:r>
              <w:rPr>
                <w:rFonts w:cs="宋体" w:hint="eastAsia"/>
                <w:sz w:val="21"/>
                <w:szCs w:val="21"/>
              </w:rPr>
              <w:t>-1</w:t>
            </w:r>
            <w:r>
              <w:rPr>
                <w:rFonts w:cs="宋体" w:hint="eastAsia"/>
                <w:sz w:val="21"/>
                <w:szCs w:val="21"/>
              </w:rPr>
              <w:t>×</w:t>
            </w:r>
            <w:r>
              <w:rPr>
                <w:rFonts w:cs="宋体" w:hint="eastAsia"/>
                <w:sz w:val="21"/>
                <w:szCs w:val="21"/>
              </w:rPr>
              <w:t>10</w:t>
            </w:r>
            <w:r>
              <w:rPr>
                <w:rFonts w:cs="宋体" w:hint="eastAsia"/>
                <w:sz w:val="21"/>
                <w:szCs w:val="21"/>
                <w:vertAlign w:val="superscript"/>
              </w:rPr>
              <w:t>-4</w:t>
            </w:r>
          </w:p>
        </w:tc>
        <w:tc>
          <w:tcPr>
            <w:tcW w:w="1674" w:type="dxa"/>
            <w:vAlign w:val="center"/>
          </w:tcPr>
          <w:p w:rsidR="006B0FD1" w:rsidRDefault="00AE56F1">
            <w:pPr>
              <w:pStyle w:val="a0"/>
              <w:spacing w:line="360" w:lineRule="auto"/>
              <w:ind w:firstLineChars="0" w:firstLine="0"/>
              <w:jc w:val="center"/>
              <w:outlineLvl w:val="9"/>
              <w:rPr>
                <w:rFonts w:cs="宋体"/>
                <w:sz w:val="21"/>
                <w:szCs w:val="21"/>
              </w:rPr>
            </w:pPr>
            <w:r>
              <w:rPr>
                <w:rFonts w:cs="宋体" w:hint="eastAsia"/>
                <w:sz w:val="21"/>
                <w:szCs w:val="21"/>
              </w:rPr>
              <w:t>0.29</w:t>
            </w:r>
            <w:r>
              <w:rPr>
                <w:rFonts w:cs="宋体" w:hint="eastAsia"/>
                <w:sz w:val="21"/>
                <w:szCs w:val="21"/>
              </w:rPr>
              <w:t>×</w:t>
            </w:r>
            <w:r>
              <w:rPr>
                <w:rFonts w:cs="宋体" w:hint="eastAsia"/>
                <w:sz w:val="21"/>
                <w:szCs w:val="21"/>
              </w:rPr>
              <w:t>10</w:t>
            </w:r>
            <w:r>
              <w:rPr>
                <w:rFonts w:cs="宋体" w:hint="eastAsia"/>
                <w:sz w:val="21"/>
                <w:szCs w:val="21"/>
                <w:vertAlign w:val="superscript"/>
              </w:rPr>
              <w:t>-4</w:t>
            </w:r>
          </w:p>
        </w:tc>
      </w:tr>
    </w:tbl>
    <w:p w:rsidR="006B0FD1" w:rsidRDefault="00AE56F1">
      <w:pPr>
        <w:pStyle w:val="12"/>
        <w:spacing w:after="163"/>
        <w:jc w:val="both"/>
        <w:outlineLvl w:val="9"/>
        <w:rPr>
          <w:rFonts w:ascii="黑体" w:hAnsi="黑体" w:cs="宋体"/>
        </w:rPr>
      </w:pPr>
      <w:r>
        <w:rPr>
          <w:rFonts w:ascii="黑体" w:hAnsi="黑体" w:cs="宋体" w:hint="eastAsia"/>
        </w:rPr>
        <w:t xml:space="preserve">C.7  </w:t>
      </w:r>
      <w:r>
        <w:rPr>
          <w:rFonts w:ascii="黑体" w:hAnsi="黑体" w:cs="宋体" w:hint="eastAsia"/>
        </w:rPr>
        <w:t>合成标准不确定度</w:t>
      </w:r>
    </w:p>
    <w:p w:rsidR="006B0FD1" w:rsidRDefault="00AE56F1">
      <w:pPr>
        <w:pStyle w:val="a0"/>
        <w:spacing w:line="360" w:lineRule="auto"/>
        <w:ind w:firstLine="480"/>
        <w:jc w:val="both"/>
        <w:outlineLvl w:val="9"/>
      </w:pPr>
      <w:r>
        <w:rPr>
          <w:rFonts w:hint="eastAsia"/>
        </w:rPr>
        <w:t>由于各标准不确定度分量不相关，则：</w:t>
      </w:r>
    </w:p>
    <w:p w:rsidR="006B0FD1" w:rsidRDefault="006B0FD1">
      <w:pPr>
        <w:pStyle w:val="a0"/>
        <w:spacing w:line="360" w:lineRule="auto"/>
        <w:ind w:firstLine="480"/>
        <w:jc w:val="right"/>
        <w:outlineLvl w:val="9"/>
      </w:pPr>
      <w:r>
        <w:rPr>
          <w:rFonts w:hint="eastAsia"/>
        </w:rPr>
        <w:object w:dxaOrig="440" w:dyaOrig="300">
          <v:shape id="_x0000_i1031" type="#_x0000_t75" style="width:27.55pt;height:19.4pt" o:ole="">
            <v:imagedata r:id="rId38" o:title=""/>
          </v:shape>
          <o:OLEObject Type="Embed" ProgID="Equation.KSEE3" ShapeID="_x0000_i1031" DrawAspect="Content" ObjectID="_1744976177" r:id="rId39"/>
        </w:object>
      </w:r>
      <w:r w:rsidRPr="006B0FD1">
        <w:rPr>
          <w:rFonts w:hint="eastAsia"/>
          <w:position w:val="-10"/>
        </w:rPr>
        <w:object w:dxaOrig="4800" w:dyaOrig="420">
          <v:shape id="_x0000_i1032" type="#_x0000_t75" style="width:339.35pt;height:27.55pt" o:ole="">
            <v:imagedata r:id="rId40" o:title=""/>
          </v:shape>
          <o:OLEObject Type="Embed" ProgID="Equation.KSEE3" ShapeID="_x0000_i1032" DrawAspect="Content" ObjectID="_1744976178" r:id="rId41"/>
        </w:object>
      </w:r>
      <w:r w:rsidR="00AE56F1">
        <w:rPr>
          <w:rFonts w:hint="eastAsia"/>
        </w:rPr>
        <w:t xml:space="preserve">  </w:t>
      </w:r>
      <w:r w:rsidR="00AE56F1">
        <w:rPr>
          <w:rFonts w:hint="eastAsia"/>
        </w:rPr>
        <w:t>（</w:t>
      </w:r>
      <w:r w:rsidR="00AE56F1">
        <w:rPr>
          <w:rFonts w:hint="eastAsia"/>
        </w:rPr>
        <w:t>C.8</w:t>
      </w:r>
      <w:r w:rsidR="00AE56F1">
        <w:rPr>
          <w:rFonts w:hint="eastAsia"/>
        </w:rPr>
        <w:t>）</w:t>
      </w:r>
    </w:p>
    <w:p w:rsidR="006B0FD1" w:rsidRDefault="00AE56F1">
      <w:pPr>
        <w:pStyle w:val="12"/>
        <w:spacing w:after="163"/>
        <w:jc w:val="both"/>
        <w:outlineLvl w:val="9"/>
        <w:rPr>
          <w:rFonts w:ascii="黑体" w:hAnsi="黑体" w:cs="宋体"/>
        </w:rPr>
      </w:pPr>
      <w:r>
        <w:rPr>
          <w:rFonts w:ascii="黑体" w:hAnsi="黑体" w:cs="宋体" w:hint="eastAsia"/>
        </w:rPr>
        <w:t xml:space="preserve">C.8  </w:t>
      </w:r>
      <w:r>
        <w:rPr>
          <w:rFonts w:ascii="黑体" w:hAnsi="黑体" w:cs="宋体" w:hint="eastAsia"/>
        </w:rPr>
        <w:t>扩展不确定度</w:t>
      </w:r>
    </w:p>
    <w:p w:rsidR="006B0FD1" w:rsidRDefault="00AE56F1">
      <w:pPr>
        <w:pStyle w:val="a0"/>
        <w:spacing w:line="360" w:lineRule="auto"/>
        <w:ind w:firstLine="480"/>
        <w:jc w:val="both"/>
        <w:outlineLvl w:val="9"/>
      </w:pPr>
      <w:r>
        <w:rPr>
          <w:rFonts w:hint="eastAsia"/>
        </w:rPr>
        <w:t>取包含因子</w:t>
      </w:r>
      <w:r>
        <w:rPr>
          <w:rFonts w:ascii="Times New Roman" w:hAnsi="Times New Roman"/>
          <w:i/>
          <w:iCs/>
        </w:rPr>
        <w:t>k</w:t>
      </w:r>
      <w:r>
        <w:rPr>
          <w:rFonts w:hint="eastAsia"/>
        </w:rPr>
        <w:t>=2</w:t>
      </w:r>
      <w:r>
        <w:rPr>
          <w:rFonts w:hint="eastAsia"/>
        </w:rPr>
        <w:t>，则：</w:t>
      </w:r>
    </w:p>
    <w:p w:rsidR="006B0FD1" w:rsidRDefault="00AE56F1">
      <w:pPr>
        <w:pStyle w:val="a0"/>
        <w:spacing w:line="360" w:lineRule="auto"/>
        <w:ind w:firstLineChars="0" w:firstLine="0"/>
        <w:jc w:val="right"/>
        <w:outlineLvl w:val="9"/>
      </w:pPr>
      <w:proofErr w:type="spellStart"/>
      <w:r>
        <w:rPr>
          <w:rFonts w:ascii="Times New Roman" w:hAnsi="Times New Roman"/>
          <w:i/>
          <w:iCs/>
        </w:rPr>
        <w:t>U</w:t>
      </w:r>
      <w:r>
        <w:rPr>
          <w:rFonts w:ascii="Times New Roman" w:hAnsi="Times New Roman"/>
          <w:vertAlign w:val="subscript"/>
        </w:rPr>
        <w:t>rel</w:t>
      </w:r>
      <w:proofErr w:type="spellEnd"/>
      <w:r>
        <w:rPr>
          <w:rFonts w:ascii="Times New Roman" w:hAnsi="Times New Roman"/>
        </w:rPr>
        <w:t>=</w:t>
      </w:r>
      <w:proofErr w:type="spellStart"/>
      <w:r>
        <w:rPr>
          <w:rFonts w:ascii="Times New Roman" w:hAnsi="Times New Roman"/>
          <w:i/>
          <w:iCs/>
        </w:rPr>
        <w:t>u</w:t>
      </w:r>
      <w:r>
        <w:rPr>
          <w:rFonts w:ascii="Times New Roman" w:hAnsi="Times New Roman"/>
          <w:vertAlign w:val="subscript"/>
        </w:rPr>
        <w:t>c</w:t>
      </w:r>
      <w:r>
        <w:rPr>
          <w:rFonts w:ascii="Times New Roman" w:hAnsi="Times New Roman"/>
        </w:rPr>
        <w:t>×</w:t>
      </w:r>
      <w:r>
        <w:rPr>
          <w:rFonts w:ascii="Times New Roman" w:hAnsi="Times New Roman"/>
          <w:i/>
          <w:iCs/>
        </w:rPr>
        <w:t>k</w:t>
      </w:r>
      <w:proofErr w:type="spellEnd"/>
      <w:r>
        <w:rPr>
          <w:rFonts w:ascii="Times New Roman" w:hAnsi="Times New Roman"/>
        </w:rPr>
        <w:t>=0.1%</w:t>
      </w:r>
      <w:r>
        <w:rPr>
          <w:rFonts w:hint="eastAsia"/>
        </w:rPr>
        <w:t xml:space="preserve">                        </w:t>
      </w:r>
      <w:r>
        <w:rPr>
          <w:rFonts w:hint="eastAsia"/>
        </w:rPr>
        <w:t>（</w:t>
      </w:r>
      <w:r>
        <w:rPr>
          <w:rFonts w:hint="eastAsia"/>
        </w:rPr>
        <w:t>C.9</w:t>
      </w:r>
      <w:r>
        <w:rPr>
          <w:rFonts w:hint="eastAsia"/>
        </w:rPr>
        <w:t>）</w:t>
      </w:r>
    </w:p>
    <w:p w:rsidR="006B0FD1" w:rsidRDefault="00AE56F1">
      <w:pPr>
        <w:pStyle w:val="12"/>
        <w:spacing w:after="163"/>
        <w:jc w:val="both"/>
        <w:outlineLvl w:val="9"/>
        <w:rPr>
          <w:rFonts w:ascii="黑体" w:hAnsi="黑体" w:cs="宋体"/>
        </w:rPr>
      </w:pPr>
      <w:r>
        <w:rPr>
          <w:rFonts w:ascii="黑体" w:hAnsi="黑体" w:cs="宋体" w:hint="eastAsia"/>
        </w:rPr>
        <w:t xml:space="preserve">C.9  </w:t>
      </w:r>
      <w:r>
        <w:rPr>
          <w:rFonts w:ascii="黑体" w:hAnsi="黑体" w:cs="宋体" w:hint="eastAsia"/>
        </w:rPr>
        <w:t>测量不确定度报告</w:t>
      </w:r>
    </w:p>
    <w:p w:rsidR="006B0FD1" w:rsidRDefault="00AE56F1">
      <w:pPr>
        <w:pStyle w:val="a0"/>
        <w:spacing w:line="360" w:lineRule="auto"/>
        <w:ind w:firstLine="480"/>
        <w:jc w:val="both"/>
        <w:outlineLvl w:val="9"/>
      </w:pPr>
      <w:r>
        <w:rPr>
          <w:rFonts w:hint="eastAsia"/>
        </w:rPr>
        <w:t>钢筋重量偏差测量仪示值误差的相对扩展不确定度为：</w:t>
      </w:r>
    </w:p>
    <w:p w:rsidR="006B0FD1" w:rsidRDefault="00AE56F1">
      <w:pPr>
        <w:pStyle w:val="a0"/>
        <w:spacing w:line="360" w:lineRule="auto"/>
        <w:ind w:firstLineChars="0" w:firstLine="0"/>
        <w:jc w:val="center"/>
        <w:outlineLvl w:val="9"/>
      </w:pPr>
      <w:proofErr w:type="spellStart"/>
      <w:r>
        <w:rPr>
          <w:rFonts w:ascii="Times New Roman" w:hAnsi="Times New Roman"/>
          <w:i/>
          <w:iCs/>
        </w:rPr>
        <w:t>U</w:t>
      </w:r>
      <w:r>
        <w:rPr>
          <w:rFonts w:ascii="Times New Roman" w:hAnsi="Times New Roman" w:hint="eastAsia"/>
          <w:vertAlign w:val="subscript"/>
        </w:rPr>
        <w:t>rel</w:t>
      </w:r>
      <w:proofErr w:type="spellEnd"/>
      <w:r>
        <w:rPr>
          <w:rFonts w:hint="eastAsia"/>
        </w:rPr>
        <w:t xml:space="preserve">=0.1% </w:t>
      </w:r>
      <w:r>
        <w:rPr>
          <w:rFonts w:hint="eastAsia"/>
        </w:rPr>
        <w:t>（</w:t>
      </w:r>
      <w:r>
        <w:rPr>
          <w:rFonts w:ascii="Times New Roman" w:hAnsi="Times New Roman"/>
          <w:i/>
          <w:iCs/>
        </w:rPr>
        <w:t>k</w:t>
      </w:r>
      <w:r>
        <w:rPr>
          <w:rFonts w:hint="eastAsia"/>
        </w:rPr>
        <w:t>=2</w:t>
      </w:r>
      <w:r>
        <w:rPr>
          <w:rFonts w:hint="eastAsia"/>
        </w:rPr>
        <w:t>）</w:t>
      </w:r>
    </w:p>
    <w:p w:rsidR="006B0FD1" w:rsidRDefault="006B0FD1">
      <w:pPr>
        <w:pStyle w:val="a0"/>
        <w:spacing w:line="360" w:lineRule="auto"/>
        <w:ind w:firstLine="480"/>
        <w:jc w:val="center"/>
        <w:outlineLvl w:val="9"/>
      </w:pPr>
    </w:p>
    <w:p w:rsidR="006B0FD1" w:rsidRDefault="006B0FD1">
      <w:pPr>
        <w:pStyle w:val="a0"/>
        <w:spacing w:line="360" w:lineRule="auto"/>
        <w:ind w:firstLine="480"/>
        <w:jc w:val="center"/>
        <w:outlineLvl w:val="9"/>
      </w:pPr>
    </w:p>
    <w:p w:rsidR="006B0FD1" w:rsidRDefault="006B0FD1">
      <w:pPr>
        <w:pStyle w:val="a0"/>
        <w:spacing w:line="360" w:lineRule="auto"/>
        <w:ind w:firstLine="480"/>
        <w:jc w:val="center"/>
        <w:outlineLvl w:val="9"/>
      </w:pPr>
    </w:p>
    <w:p w:rsidR="006B0FD1" w:rsidRDefault="00AE56F1" w:rsidP="00E014E8">
      <w:pPr>
        <w:pStyle w:val="af5"/>
        <w:spacing w:beforeLines="50" w:afterLines="50"/>
        <w:ind w:left="560" w:hangingChars="200" w:hanging="560"/>
      </w:pPr>
      <w:bookmarkStart w:id="345" w:name="_Toc128725585"/>
      <w:r>
        <w:lastRenderedPageBreak/>
        <w:t>附录</w:t>
      </w:r>
      <w:r>
        <w:rPr>
          <w:rFonts w:hint="eastAsia"/>
        </w:rPr>
        <w:t xml:space="preserve">D                                                            </w:t>
      </w:r>
      <w:r>
        <w:rPr>
          <w:rFonts w:hint="eastAsia"/>
        </w:rPr>
        <w:t>钢筋重量偏差测量仪长度部分示值误差的测量结果</w:t>
      </w:r>
      <w:r>
        <w:t>不确定度评定示例</w:t>
      </w:r>
      <w:bookmarkEnd w:id="345"/>
    </w:p>
    <w:p w:rsidR="006B0FD1" w:rsidRDefault="00AE56F1">
      <w:pPr>
        <w:pStyle w:val="12"/>
        <w:spacing w:after="163"/>
        <w:jc w:val="both"/>
        <w:outlineLvl w:val="9"/>
        <w:rPr>
          <w:rFonts w:ascii="黑体" w:hAnsi="黑体" w:cs="宋体"/>
        </w:rPr>
      </w:pPr>
      <w:r>
        <w:rPr>
          <w:rFonts w:ascii="黑体" w:hAnsi="黑体" w:cs="宋体" w:hint="eastAsia"/>
        </w:rPr>
        <w:t xml:space="preserve">D.1  </w:t>
      </w:r>
      <w:r>
        <w:rPr>
          <w:rFonts w:ascii="黑体" w:hAnsi="黑体" w:cs="宋体" w:hint="eastAsia"/>
        </w:rPr>
        <w:t>概述</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D.1.1  </w:t>
      </w:r>
      <w:r>
        <w:rPr>
          <w:rFonts w:ascii="宋体" w:eastAsia="宋体" w:cs="宋体" w:hint="eastAsia"/>
        </w:rPr>
        <w:t>测量依据：依据</w:t>
      </w:r>
      <w:r>
        <w:rPr>
          <w:rFonts w:ascii="宋体" w:eastAsia="宋体" w:cs="宋体" w:hint="eastAsia"/>
        </w:rPr>
        <w:t>JJF</w:t>
      </w:r>
      <w:r>
        <w:rPr>
          <w:rFonts w:ascii="宋体" w:eastAsia="宋体" w:cs="宋体" w:hint="eastAsia"/>
        </w:rPr>
        <w:t>（黔）</w:t>
      </w:r>
      <w:r>
        <w:rPr>
          <w:rFonts w:ascii="宋体" w:eastAsia="宋体" w:cs="宋体" w:hint="eastAsia"/>
        </w:rPr>
        <w:t>XX-2023</w:t>
      </w:r>
      <w:r>
        <w:rPr>
          <w:rFonts w:ascii="宋体" w:eastAsia="宋体" w:cs="宋体" w:hint="eastAsia"/>
        </w:rPr>
        <w:t>《钢筋重量偏差测量仪校准规范》。</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D.1.2  </w:t>
      </w:r>
      <w:r>
        <w:rPr>
          <w:rFonts w:ascii="宋体" w:eastAsia="宋体" w:cs="宋体" w:hint="eastAsia"/>
        </w:rPr>
        <w:t>环境条件：相对湿度≤</w:t>
      </w:r>
      <w:r>
        <w:rPr>
          <w:rFonts w:ascii="宋体" w:eastAsia="宋体" w:cs="宋体" w:hint="eastAsia"/>
        </w:rPr>
        <w:t>85%</w:t>
      </w:r>
      <w:r>
        <w:rPr>
          <w:rFonts w:ascii="宋体" w:eastAsia="宋体" w:cs="宋体" w:hint="eastAsia"/>
        </w:rPr>
        <w:t>，温度（</w:t>
      </w:r>
      <w:r>
        <w:rPr>
          <w:rFonts w:ascii="宋体" w:eastAsia="宋体" w:cs="宋体" w:hint="eastAsia"/>
        </w:rPr>
        <w:t>20</w:t>
      </w:r>
      <w:r>
        <w:rPr>
          <w:rFonts w:ascii="宋体" w:eastAsia="宋体" w:cs="宋体" w:hint="eastAsia"/>
        </w:rPr>
        <w:t>±</w:t>
      </w:r>
      <w:r>
        <w:rPr>
          <w:rFonts w:ascii="宋体" w:eastAsia="宋体" w:cs="宋体" w:hint="eastAsia"/>
        </w:rPr>
        <w:t>5</w:t>
      </w:r>
      <w:r>
        <w:rPr>
          <w:rFonts w:ascii="宋体" w:eastAsia="宋体" w:cs="宋体" w:hint="eastAsia"/>
        </w:rPr>
        <w:t>）℃。</w:t>
      </w:r>
    </w:p>
    <w:p w:rsidR="006B0FD1" w:rsidRDefault="00AE56F1">
      <w:pPr>
        <w:pStyle w:val="12"/>
        <w:spacing w:beforeLines="0" w:afterLines="0"/>
        <w:jc w:val="both"/>
        <w:outlineLvl w:val="9"/>
        <w:rPr>
          <w:rFonts w:ascii="宋体" w:eastAsia="宋体" w:cs="宋体"/>
        </w:rPr>
      </w:pPr>
      <w:r>
        <w:rPr>
          <w:rFonts w:ascii="宋体" w:eastAsia="宋体" w:cs="宋体" w:hint="eastAsia"/>
        </w:rPr>
        <w:t xml:space="preserve">D.1.3  </w:t>
      </w:r>
      <w:r>
        <w:rPr>
          <w:rFonts w:ascii="宋体" w:eastAsia="宋体" w:cs="宋体" w:hint="eastAsia"/>
        </w:rPr>
        <w:t>测量对象：钢筋重量偏差测量仪。</w:t>
      </w:r>
    </w:p>
    <w:p w:rsidR="006B0FD1" w:rsidRDefault="00AE56F1">
      <w:pPr>
        <w:pStyle w:val="12"/>
        <w:spacing w:beforeLines="0" w:afterLines="0"/>
        <w:jc w:val="both"/>
        <w:outlineLvl w:val="9"/>
        <w:rPr>
          <w:rFonts w:ascii="宋体" w:eastAsia="宋体" w:cs="宋体"/>
          <w:strike/>
        </w:rPr>
      </w:pPr>
      <w:r>
        <w:rPr>
          <w:rFonts w:ascii="宋体" w:eastAsia="宋体" w:cs="宋体" w:hint="eastAsia"/>
        </w:rPr>
        <w:t xml:space="preserve">D.1.4  </w:t>
      </w:r>
      <w:r>
        <w:rPr>
          <w:rFonts w:ascii="宋体" w:eastAsia="宋体" w:cs="宋体" w:hint="eastAsia"/>
        </w:rPr>
        <w:t>测量标准：标准量块</w:t>
      </w:r>
    </w:p>
    <w:p w:rsidR="006B0FD1" w:rsidRDefault="00AE56F1">
      <w:pPr>
        <w:pStyle w:val="a0"/>
        <w:spacing w:line="360" w:lineRule="auto"/>
        <w:ind w:firstLineChars="0" w:firstLine="0"/>
        <w:jc w:val="both"/>
        <w:outlineLvl w:val="9"/>
      </w:pPr>
      <w:r>
        <w:rPr>
          <w:rFonts w:cs="宋体" w:hint="eastAsia"/>
        </w:rPr>
        <w:t xml:space="preserve">D.1.5  </w:t>
      </w:r>
      <w:r>
        <w:rPr>
          <w:rFonts w:cs="宋体" w:hint="eastAsia"/>
        </w:rPr>
        <w:t>测量方法：在规定的环境条件下</w:t>
      </w:r>
      <w:r>
        <w:rPr>
          <w:rFonts w:cs="宋体" w:hint="eastAsia"/>
        </w:rPr>
        <w:t>,</w:t>
      </w:r>
      <w:r>
        <w:rPr>
          <w:rFonts w:cs="宋体" w:hint="eastAsia"/>
        </w:rPr>
        <w:t>在长度测量范围内均匀选取不少于</w:t>
      </w:r>
      <w:r>
        <w:rPr>
          <w:rFonts w:cs="宋体" w:hint="eastAsia"/>
        </w:rPr>
        <w:t>3</w:t>
      </w:r>
      <w:r>
        <w:rPr>
          <w:rFonts w:cs="宋体" w:hint="eastAsia"/>
        </w:rPr>
        <w:t>个长度值进行校准，将量块或组合好的量块组放在钢筋重量偏差测量仪的底座工作台上，采用钢筋重量偏差测量仪测量量块</w:t>
      </w:r>
      <w:r>
        <w:rPr>
          <w:rFonts w:cs="宋体" w:hint="eastAsia"/>
        </w:rPr>
        <w:t>3</w:t>
      </w:r>
      <w:r>
        <w:rPr>
          <w:rFonts w:cs="宋体" w:hint="eastAsia"/>
        </w:rPr>
        <w:t>次长度示值，取</w:t>
      </w:r>
      <w:r>
        <w:rPr>
          <w:rFonts w:cs="宋体" w:hint="eastAsia"/>
        </w:rPr>
        <w:t>3</w:t>
      </w:r>
      <w:r>
        <w:rPr>
          <w:rFonts w:cs="宋体" w:hint="eastAsia"/>
        </w:rPr>
        <w:t>次测量的平均值为测得值，按公式计算得钢筋重量偏差测量仪的示值误差</w:t>
      </w:r>
      <w:r>
        <w:rPr>
          <w:rFonts w:hint="eastAsia"/>
        </w:rPr>
        <w:t>。</w:t>
      </w:r>
    </w:p>
    <w:p w:rsidR="006B0FD1" w:rsidRDefault="00AE56F1">
      <w:pPr>
        <w:pStyle w:val="a0"/>
        <w:spacing w:line="360" w:lineRule="auto"/>
        <w:ind w:firstLineChars="0" w:firstLine="0"/>
        <w:jc w:val="both"/>
        <w:outlineLvl w:val="9"/>
        <w:rPr>
          <w:rFonts w:ascii="黑体" w:eastAsia="黑体" w:hAnsi="黑体" w:cs="黑体"/>
        </w:rPr>
      </w:pPr>
      <w:r>
        <w:rPr>
          <w:rFonts w:ascii="黑体" w:eastAsia="黑体" w:hAnsi="黑体" w:cs="黑体" w:hint="eastAsia"/>
        </w:rPr>
        <w:t xml:space="preserve">D.2  </w:t>
      </w:r>
      <w:r>
        <w:rPr>
          <w:rFonts w:ascii="黑体" w:eastAsia="黑体" w:hAnsi="黑体" w:cs="黑体" w:hint="eastAsia"/>
        </w:rPr>
        <w:t>测量模型</w:t>
      </w:r>
    </w:p>
    <w:p w:rsidR="006B0FD1" w:rsidRDefault="00AE56F1">
      <w:pPr>
        <w:pStyle w:val="a0"/>
        <w:spacing w:line="360" w:lineRule="auto"/>
        <w:ind w:firstLineChars="0" w:firstLine="0"/>
        <w:jc w:val="right"/>
        <w:outlineLvl w:val="9"/>
      </w:pPr>
      <w:r>
        <w:rPr>
          <w:rFonts w:ascii="Times New Roman" w:eastAsia="黑体" w:hAnsi="Times New Roman"/>
        </w:rPr>
        <w:t>φ</w:t>
      </w:r>
      <w:r>
        <w:rPr>
          <w:rFonts w:hint="eastAsia"/>
        </w:rPr>
        <w:t>=</w:t>
      </w:r>
      <w:r>
        <w:rPr>
          <w:rFonts w:hint="eastAsia"/>
        </w:rPr>
        <w:sym w:font="Symbol" w:char="0060"/>
      </w:r>
      <w:r>
        <w:rPr>
          <w:rFonts w:ascii="Times New Roman" w:hAnsi="Times New Roman"/>
          <w:i/>
          <w:iCs/>
        </w:rPr>
        <w:t>l</w:t>
      </w:r>
      <w:r>
        <w:rPr>
          <w:rFonts w:hint="eastAsia"/>
        </w:rPr>
        <w:t xml:space="preserve"> -</w:t>
      </w:r>
      <w:proofErr w:type="spellStart"/>
      <w:r>
        <w:rPr>
          <w:rFonts w:ascii="Times New Roman" w:hAnsi="Times New Roman"/>
          <w:i/>
          <w:iCs/>
        </w:rPr>
        <w:t>l</w:t>
      </w:r>
      <w:r>
        <w:rPr>
          <w:rFonts w:hint="eastAsia"/>
          <w:vertAlign w:val="subscript"/>
        </w:rPr>
        <w:t>s</w:t>
      </w:r>
      <w:proofErr w:type="spellEnd"/>
      <w:r>
        <w:rPr>
          <w:rFonts w:hint="eastAsia"/>
        </w:rPr>
        <w:t xml:space="preserve">                               </w:t>
      </w:r>
      <w:r>
        <w:rPr>
          <w:rFonts w:hint="eastAsia"/>
        </w:rPr>
        <w:t>（</w:t>
      </w:r>
      <w:r>
        <w:rPr>
          <w:rFonts w:hint="eastAsia"/>
        </w:rPr>
        <w:t>D.1</w:t>
      </w:r>
      <w:r>
        <w:rPr>
          <w:rFonts w:hint="eastAsia"/>
        </w:rPr>
        <w:t>）</w:t>
      </w:r>
    </w:p>
    <w:p w:rsidR="006B0FD1" w:rsidRDefault="00AE56F1">
      <w:pPr>
        <w:pStyle w:val="a0"/>
        <w:spacing w:line="360" w:lineRule="auto"/>
        <w:ind w:firstLine="480"/>
        <w:jc w:val="both"/>
        <w:outlineLvl w:val="9"/>
      </w:pPr>
      <w:r>
        <w:rPr>
          <w:rFonts w:hint="eastAsia"/>
        </w:rPr>
        <w:t>式中：</w:t>
      </w:r>
    </w:p>
    <w:p w:rsidR="006B0FD1" w:rsidRDefault="006B0FD1">
      <w:pPr>
        <w:pStyle w:val="a0"/>
        <w:spacing w:line="360" w:lineRule="auto"/>
        <w:ind w:firstLineChars="300" w:firstLine="720"/>
        <w:jc w:val="both"/>
        <w:outlineLvl w:val="9"/>
      </w:pPr>
      <w:r w:rsidRPr="006B0FD1">
        <w:rPr>
          <w:rFonts w:ascii="Times New Roman" w:hAnsi="Times New Roman"/>
        </w:rPr>
        <w:pict>
          <v:line id="直线 196" o:spid="_x0000_s1138" style="position:absolute;left:0;text-align:left;z-index:251697152" from="51.45pt,13.65pt" to="80.2pt,13.7pt" o:gfxdata="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AKwmv&#10;1gAAAAkBAAAPAAAAAAAAAAEAIAAAACIAAABkcnMvZG93bnJldi54bWxQSwECFAAUAAAACACHTuJA&#10;aDcAROoBAADfAwAADgAAAAAAAAABACAAAAAlAQAAZHJzL2Uyb0RvYy54bWxQSwUGAAAAAAYABgBZ&#10;AQAAgQUAAAAA&#10;"/>
        </w:pict>
      </w:r>
      <w:r w:rsidR="00AE56F1">
        <w:rPr>
          <w:rFonts w:ascii="Times New Roman" w:hAnsi="Times New Roman"/>
        </w:rPr>
        <w:t>φ</w:t>
      </w:r>
      <w:r w:rsidR="00AE56F1">
        <w:rPr>
          <w:rFonts w:hint="eastAsia"/>
        </w:rPr>
        <w:t xml:space="preserve">       </w:t>
      </w:r>
      <w:r w:rsidR="00AE56F1">
        <w:rPr>
          <w:rFonts w:hint="eastAsia"/>
        </w:rPr>
        <w:t>长度测量示值误差，</w:t>
      </w:r>
      <w:r w:rsidR="00AE56F1">
        <w:rPr>
          <w:rFonts w:hint="eastAsia"/>
        </w:rPr>
        <w:t>mm</w:t>
      </w:r>
      <w:r w:rsidR="00AE56F1">
        <w:rPr>
          <w:rFonts w:hint="eastAsia"/>
        </w:rPr>
        <w:t>；</w:t>
      </w:r>
    </w:p>
    <w:p w:rsidR="006B0FD1" w:rsidRDefault="006B0FD1">
      <w:pPr>
        <w:pStyle w:val="a0"/>
        <w:spacing w:line="360" w:lineRule="auto"/>
        <w:ind w:firstLineChars="300" w:firstLine="720"/>
        <w:jc w:val="both"/>
        <w:outlineLvl w:val="9"/>
      </w:pPr>
      <w:r>
        <w:pict>
          <v:line id="直线 197" o:spid="_x0000_s1137" style="position:absolute;left:0;text-align:left;z-index:251698176" from="51.05pt,13.25pt" to="79.8pt,13.3pt" o:gfxdata="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ee9AJ&#10;1gAAAAkBAAAPAAAAAAAAAAEAIAAAACIAAABkcnMvZG93bnJldi54bWxQSwECFAAUAAAACACHTuJA&#10;1jVv4eoBAADfAwAADgAAAAAAAAABACAAAAAlAQAAZHJzL2Uyb0RvYy54bWxQSwUGAAAAAAYABgBZ&#10;AQAAgQUAAAAA&#10;"/>
        </w:pict>
      </w:r>
      <w:r w:rsidR="00AE56F1">
        <w:rPr>
          <w:rFonts w:hint="eastAsia"/>
        </w:rPr>
        <w:sym w:font="Symbol" w:char="0060"/>
      </w:r>
      <w:r w:rsidR="00AE56F1">
        <w:rPr>
          <w:rFonts w:ascii="Times New Roman" w:hAnsi="Times New Roman"/>
          <w:i/>
          <w:iCs/>
        </w:rPr>
        <w:t>l</w:t>
      </w:r>
      <w:r w:rsidR="00AE56F1">
        <w:rPr>
          <w:rFonts w:hint="eastAsia"/>
        </w:rPr>
        <w:t xml:space="preserve">       </w:t>
      </w:r>
      <w:r w:rsidR="00AE56F1">
        <w:rPr>
          <w:rFonts w:hint="eastAsia"/>
        </w:rPr>
        <w:t>长度测量</w:t>
      </w:r>
      <w:r w:rsidR="00AE56F1">
        <w:rPr>
          <w:rFonts w:hint="eastAsia"/>
        </w:rPr>
        <w:t>3</w:t>
      </w:r>
      <w:r w:rsidR="00AE56F1">
        <w:rPr>
          <w:rFonts w:hint="eastAsia"/>
        </w:rPr>
        <w:t>次平均值，</w:t>
      </w:r>
      <w:r w:rsidR="00AE56F1">
        <w:rPr>
          <w:rFonts w:hint="eastAsia"/>
        </w:rPr>
        <w:t>mm</w:t>
      </w:r>
      <w:r w:rsidR="00AE56F1">
        <w:rPr>
          <w:rFonts w:hint="eastAsia"/>
        </w:rPr>
        <w:t>；</w:t>
      </w:r>
    </w:p>
    <w:p w:rsidR="006B0FD1" w:rsidRDefault="006B0FD1">
      <w:pPr>
        <w:pStyle w:val="a0"/>
        <w:spacing w:line="360" w:lineRule="auto"/>
        <w:ind w:firstLineChars="300" w:firstLine="720"/>
        <w:jc w:val="both"/>
        <w:outlineLvl w:val="9"/>
      </w:pPr>
      <w:r w:rsidRPr="006B0FD1">
        <w:rPr>
          <w:rFonts w:ascii="Times New Roman" w:hAnsi="Times New Roman"/>
          <w:i/>
          <w:iCs/>
        </w:rPr>
        <w:pict>
          <v:line id="直线 198" o:spid="_x0000_s1136" style="position:absolute;left:0;text-align:left;z-index:251699200" from="53.3pt,13.45pt" to="82.05pt,13.5pt" o:gfxdata="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EbJjx&#10;1gAAAAkBAAAPAAAAAAAAAAEAIAAAACIAAABkcnMvZG93bnJldi54bWxQSwECFAAUAAAACACHTuJA&#10;mRn94uoBAADfAwAADgAAAAAAAAABACAAAAAlAQAAZHJzL2Uyb0RvYy54bWxQSwUGAAAAAAYABgBZ&#10;AQAAgQUAAAAA&#10;"/>
        </w:pict>
      </w:r>
      <w:proofErr w:type="spellStart"/>
      <w:r w:rsidR="00AE56F1">
        <w:rPr>
          <w:rFonts w:ascii="Times New Roman" w:hAnsi="Times New Roman"/>
          <w:i/>
          <w:iCs/>
        </w:rPr>
        <w:t>l</w:t>
      </w:r>
      <w:r w:rsidR="00AE56F1">
        <w:rPr>
          <w:rFonts w:hint="eastAsia"/>
          <w:vertAlign w:val="subscript"/>
        </w:rPr>
        <w:t>s</w:t>
      </w:r>
      <w:proofErr w:type="spellEnd"/>
      <w:r w:rsidR="00AE56F1">
        <w:rPr>
          <w:rFonts w:hint="eastAsia"/>
        </w:rPr>
        <w:t xml:space="preserve">       </w:t>
      </w:r>
      <w:r w:rsidR="00AE56F1">
        <w:rPr>
          <w:rFonts w:hint="eastAsia"/>
        </w:rPr>
        <w:t>量块或组合量块的标称值，</w:t>
      </w:r>
      <w:r w:rsidR="00AE56F1">
        <w:rPr>
          <w:rFonts w:hint="eastAsia"/>
        </w:rPr>
        <w:t>mm</w:t>
      </w:r>
      <w:r w:rsidR="00AE56F1">
        <w:rPr>
          <w:rFonts w:hint="eastAsia"/>
        </w:rPr>
        <w:t>。</w:t>
      </w:r>
    </w:p>
    <w:p w:rsidR="006B0FD1" w:rsidRDefault="00AE56F1">
      <w:pPr>
        <w:pStyle w:val="a0"/>
        <w:spacing w:line="360" w:lineRule="auto"/>
        <w:ind w:firstLineChars="0" w:firstLine="0"/>
        <w:jc w:val="both"/>
        <w:outlineLvl w:val="9"/>
        <w:rPr>
          <w:rFonts w:ascii="黑体" w:eastAsia="黑体" w:hAnsi="黑体" w:cs="黑体"/>
        </w:rPr>
      </w:pPr>
      <w:r>
        <w:rPr>
          <w:rFonts w:ascii="黑体" w:eastAsia="黑体" w:hAnsi="黑体" w:cs="黑体" w:hint="eastAsia"/>
        </w:rPr>
        <w:t xml:space="preserve">D.3  </w:t>
      </w:r>
      <w:r>
        <w:rPr>
          <w:rFonts w:ascii="黑体" w:eastAsia="黑体" w:hAnsi="黑体" w:cs="黑体" w:hint="eastAsia"/>
        </w:rPr>
        <w:t>灵敏系数</w:t>
      </w:r>
    </w:p>
    <w:p w:rsidR="006B0FD1" w:rsidRDefault="00AE56F1">
      <w:pPr>
        <w:pStyle w:val="a0"/>
        <w:spacing w:line="360" w:lineRule="auto"/>
        <w:ind w:firstLine="480"/>
        <w:jc w:val="both"/>
        <w:outlineLvl w:val="9"/>
        <w:rPr>
          <w:color w:val="FF0000"/>
          <w:position w:val="-16"/>
        </w:rPr>
      </w:pPr>
      <w:r>
        <w:rPr>
          <w:rFonts w:hint="eastAsia"/>
          <w:color w:val="000000"/>
          <w:position w:val="-16"/>
        </w:rPr>
        <w:t>合成标准不确定为公式（</w:t>
      </w:r>
      <w:r>
        <w:rPr>
          <w:rFonts w:hint="eastAsia"/>
          <w:color w:val="000000"/>
          <w:position w:val="-16"/>
        </w:rPr>
        <w:t>D.2</w:t>
      </w:r>
      <w:r>
        <w:rPr>
          <w:rFonts w:hint="eastAsia"/>
          <w:color w:val="000000"/>
          <w:position w:val="-16"/>
        </w:rPr>
        <w:t>）。</w:t>
      </w:r>
    </w:p>
    <w:p w:rsidR="006B0FD1" w:rsidRDefault="006B0FD1">
      <w:pPr>
        <w:pStyle w:val="a0"/>
        <w:spacing w:line="360" w:lineRule="auto"/>
        <w:ind w:firstLineChars="800" w:firstLine="1920"/>
        <w:jc w:val="right"/>
        <w:outlineLvl w:val="9"/>
        <w:rPr>
          <w:color w:val="000000" w:themeColor="text1"/>
        </w:rPr>
      </w:pPr>
      <w:r w:rsidRPr="006B0FD1">
        <w:rPr>
          <w:color w:val="FF0000"/>
          <w:position w:val="-12"/>
        </w:rPr>
        <w:object w:dxaOrig="3140" w:dyaOrig="440">
          <v:shape id="_x0000_i1033" type="#_x0000_t75" style="width:150.9pt;height:20.05pt" o:ole="">
            <v:imagedata r:id="rId42" o:title=""/>
          </v:shape>
          <o:OLEObject Type="Embed" ProgID="Equation.KSEE3" ShapeID="_x0000_i1033" DrawAspect="Content" ObjectID="_1744976179" r:id="rId43"/>
        </w:object>
      </w:r>
      <w:r w:rsidR="00AE56F1">
        <w:rPr>
          <w:rFonts w:hint="eastAsia"/>
          <w:color w:val="FF0000"/>
        </w:rPr>
        <w:t xml:space="preserve">                     </w:t>
      </w:r>
      <w:r w:rsidR="00AE56F1">
        <w:rPr>
          <w:rFonts w:hint="eastAsia"/>
          <w:color w:val="000000" w:themeColor="text1"/>
        </w:rPr>
        <w:t>（</w:t>
      </w:r>
      <w:r w:rsidR="00AE56F1">
        <w:rPr>
          <w:rFonts w:hint="eastAsia"/>
          <w:color w:val="000000" w:themeColor="text1"/>
        </w:rPr>
        <w:t>D.2</w:t>
      </w:r>
      <w:r w:rsidR="00AE56F1">
        <w:rPr>
          <w:rFonts w:hint="eastAsia"/>
          <w:color w:val="000000" w:themeColor="text1"/>
        </w:rPr>
        <w:t>）</w:t>
      </w:r>
    </w:p>
    <w:p w:rsidR="006B0FD1" w:rsidRDefault="00AE56F1">
      <w:pPr>
        <w:pStyle w:val="a0"/>
        <w:spacing w:line="360" w:lineRule="auto"/>
        <w:ind w:firstLine="480"/>
        <w:jc w:val="both"/>
        <w:outlineLvl w:val="9"/>
        <w:rPr>
          <w:color w:val="000000"/>
        </w:rPr>
      </w:pPr>
      <w:r>
        <w:rPr>
          <w:rFonts w:hint="eastAsia"/>
          <w:color w:val="000000"/>
        </w:rPr>
        <w:t>式中：</w:t>
      </w:r>
    </w:p>
    <w:p w:rsidR="006B0FD1" w:rsidRDefault="006B0FD1">
      <w:pPr>
        <w:pStyle w:val="a0"/>
        <w:spacing w:line="360" w:lineRule="auto"/>
        <w:ind w:firstLineChars="0" w:firstLine="0"/>
        <w:jc w:val="both"/>
        <w:outlineLvl w:val="9"/>
        <w:rPr>
          <w:color w:val="000000"/>
        </w:rPr>
      </w:pPr>
      <w:r w:rsidRPr="006B0FD1">
        <w:rPr>
          <w:rFonts w:ascii="Times New Roman" w:hAnsi="Times New Roman"/>
          <w:i/>
          <w:iCs/>
          <w:color w:val="000000"/>
        </w:rPr>
        <w:pict>
          <v:line id="_x0000_s1134" style="position:absolute;left:0;text-align:left;z-index:251701248" from="56.9pt,12.35pt" to="85.65pt,12.4pt" o:gfxdata="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Y&#10;+EjE1gAAAAkBAAAPAAAAAAAAAAEAIAAAACIAAABkcnMvZG93bnJldi54bWxQSwECFAAUAAAACACH&#10;TuJAkpWVnO0BAADtAwAADgAAAAAAAAABACAAAAAlAQAAZHJzL2Uyb0RvYy54bWxQSwUGAAAAAAYA&#10;BgBZAQAAhAUAAAAA&#10;"/>
        </w:pict>
      </w:r>
      <w:r w:rsidR="00AE56F1">
        <w:rPr>
          <w:rFonts w:hint="eastAsia"/>
          <w:color w:val="000000"/>
        </w:rPr>
        <w:t xml:space="preserve">    </w:t>
      </w:r>
      <w:r w:rsidR="00AE56F1">
        <w:rPr>
          <w:rFonts w:ascii="Times New Roman" w:hAnsi="Times New Roman"/>
          <w:i/>
          <w:iCs/>
          <w:color w:val="000000"/>
        </w:rPr>
        <w:t>u</w:t>
      </w:r>
      <w:r w:rsidR="00AE56F1">
        <w:rPr>
          <w:rFonts w:hint="eastAsia"/>
          <w:color w:val="000000"/>
          <w:vertAlign w:val="superscript"/>
        </w:rPr>
        <w:t>2</w:t>
      </w:r>
      <w:r w:rsidR="00AE56F1">
        <w:rPr>
          <w:rFonts w:hint="eastAsia"/>
          <w:color w:val="000000"/>
        </w:rPr>
        <w:t>(</w:t>
      </w:r>
      <w:r w:rsidR="00AE56F1">
        <w:rPr>
          <w:rFonts w:ascii="Times New Roman" w:hAnsi="Times New Roman"/>
          <w:i/>
          <w:iCs/>
        </w:rPr>
        <w:t>l</w:t>
      </w:r>
      <w:r w:rsidR="00AE56F1">
        <w:rPr>
          <w:rFonts w:hint="eastAsia"/>
        </w:rPr>
        <w:t xml:space="preserve"> </w:t>
      </w:r>
      <w:r w:rsidR="00AE56F1">
        <w:rPr>
          <w:rFonts w:hint="eastAsia"/>
          <w:color w:val="000000"/>
        </w:rPr>
        <w:t xml:space="preserve">)      </w:t>
      </w:r>
      <w:r w:rsidR="00AE56F1">
        <w:rPr>
          <w:rFonts w:hint="eastAsia"/>
          <w:color w:val="000000"/>
        </w:rPr>
        <w:t>钢筋重量偏差测量仪引入的标准不确定度；</w:t>
      </w:r>
    </w:p>
    <w:p w:rsidR="006B0FD1" w:rsidRDefault="006B0FD1">
      <w:pPr>
        <w:pStyle w:val="a0"/>
        <w:spacing w:line="360" w:lineRule="auto"/>
        <w:ind w:firstLineChars="0" w:firstLine="0"/>
        <w:jc w:val="both"/>
        <w:outlineLvl w:val="9"/>
        <w:rPr>
          <w:color w:val="000000"/>
        </w:rPr>
      </w:pPr>
      <w:r w:rsidRPr="006B0FD1">
        <w:rPr>
          <w:rFonts w:ascii="Times New Roman" w:hAnsi="Times New Roman"/>
          <w:i/>
          <w:iCs/>
          <w:color w:val="000000"/>
        </w:rPr>
        <w:pict>
          <v:line id="_x0000_s1133" style="position:absolute;left:0;text-align:left;z-index:251700224" from="56.9pt,12.9pt" to="85.65pt,12.95pt" o:gfxdata="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sYt2tYAAAAJAQAADwAAAAAAAAABACAAAAAiAAAAZHJzL2Rvd25yZXYueG1sUEsBAhQAFAAAAAgA&#10;h07iQGYvxO3uAQAA7QMAAA4AAAAAAAAAAQAgAAAAJQEAAGRycy9lMm9Eb2MueG1sUEsFBgAAAAAG&#10;AAYAWQEAAIUFAAAAAA==&#10;"/>
        </w:pict>
      </w:r>
      <w:r w:rsidR="00AE56F1">
        <w:rPr>
          <w:rFonts w:hint="eastAsia"/>
          <w:color w:val="000000"/>
        </w:rPr>
        <w:t xml:space="preserve">    </w:t>
      </w:r>
      <w:r w:rsidR="00AE56F1">
        <w:rPr>
          <w:rFonts w:ascii="Times New Roman" w:hAnsi="Times New Roman"/>
          <w:i/>
          <w:iCs/>
          <w:color w:val="000000"/>
        </w:rPr>
        <w:t>u</w:t>
      </w:r>
      <w:r w:rsidR="00AE56F1">
        <w:rPr>
          <w:rFonts w:hint="eastAsia"/>
          <w:color w:val="000000"/>
          <w:vertAlign w:val="superscript"/>
        </w:rPr>
        <w:t>2</w:t>
      </w:r>
      <w:r w:rsidR="00AE56F1">
        <w:rPr>
          <w:rFonts w:hint="eastAsia"/>
          <w:color w:val="000000"/>
        </w:rPr>
        <w:t>[</w:t>
      </w:r>
      <w:proofErr w:type="spellStart"/>
      <w:r w:rsidR="00AE56F1">
        <w:rPr>
          <w:rFonts w:ascii="Times New Roman" w:hAnsi="Times New Roman"/>
          <w:i/>
          <w:iCs/>
        </w:rPr>
        <w:t>l</w:t>
      </w:r>
      <w:r w:rsidR="00AE56F1">
        <w:rPr>
          <w:rFonts w:hint="eastAsia"/>
          <w:vertAlign w:val="subscript"/>
        </w:rPr>
        <w:t>s</w:t>
      </w:r>
      <w:proofErr w:type="spellEnd"/>
      <w:r w:rsidR="00AE56F1">
        <w:rPr>
          <w:rFonts w:hint="eastAsia"/>
          <w:color w:val="000000"/>
        </w:rPr>
        <w:t xml:space="preserve">]     </w:t>
      </w:r>
      <w:r w:rsidR="00AE56F1">
        <w:rPr>
          <w:rFonts w:hint="eastAsia"/>
          <w:color w:val="000000"/>
        </w:rPr>
        <w:t xml:space="preserve"> </w:t>
      </w:r>
      <w:r w:rsidR="00AE56F1">
        <w:rPr>
          <w:rFonts w:hint="eastAsia"/>
          <w:color w:val="000000"/>
        </w:rPr>
        <w:t>标准量块引入的标准不确定度；</w:t>
      </w:r>
    </w:p>
    <w:p w:rsidR="006B0FD1" w:rsidRDefault="00AE56F1">
      <w:pPr>
        <w:pStyle w:val="a0"/>
        <w:spacing w:line="360" w:lineRule="auto"/>
        <w:ind w:firstLine="480"/>
        <w:jc w:val="both"/>
        <w:outlineLvl w:val="9"/>
        <w:rPr>
          <w:color w:val="000000"/>
          <w:position w:val="-16"/>
        </w:rPr>
      </w:pPr>
      <w:r>
        <w:rPr>
          <w:rFonts w:hint="eastAsia"/>
          <w:color w:val="000000"/>
          <w:position w:val="-16"/>
        </w:rPr>
        <w:t>灵敏系数为公式（</w:t>
      </w:r>
      <w:r>
        <w:rPr>
          <w:rFonts w:hint="eastAsia"/>
          <w:color w:val="000000"/>
          <w:position w:val="-16"/>
        </w:rPr>
        <w:t>D.3</w:t>
      </w:r>
      <w:r>
        <w:rPr>
          <w:rFonts w:hint="eastAsia"/>
          <w:color w:val="000000"/>
          <w:position w:val="-16"/>
        </w:rPr>
        <w:t>）和公式（</w:t>
      </w:r>
      <w:r>
        <w:rPr>
          <w:rFonts w:hint="eastAsia"/>
          <w:color w:val="000000"/>
          <w:position w:val="-16"/>
        </w:rPr>
        <w:t>D.4</w:t>
      </w:r>
      <w:r>
        <w:rPr>
          <w:rFonts w:hint="eastAsia"/>
          <w:color w:val="000000"/>
          <w:position w:val="-16"/>
        </w:rPr>
        <w:t>）。</w:t>
      </w:r>
    </w:p>
    <w:p w:rsidR="006B0FD1" w:rsidRDefault="006B0FD1">
      <w:pPr>
        <w:pStyle w:val="a0"/>
        <w:spacing w:line="360" w:lineRule="auto"/>
        <w:ind w:firstLineChars="450" w:firstLine="1080"/>
        <w:jc w:val="right"/>
        <w:outlineLvl w:val="9"/>
      </w:pPr>
      <w:r w:rsidRPr="006B0FD1">
        <w:rPr>
          <w:position w:val="-10"/>
        </w:rPr>
        <w:object w:dxaOrig="1600" w:dyaOrig="360">
          <v:shape id="_x0000_i1034" type="#_x0000_t75" style="width:75.15pt;height:15.65pt" o:ole="">
            <v:imagedata r:id="rId44" o:title=""/>
          </v:shape>
          <o:OLEObject Type="Embed" ProgID="Equation.KSEE3" ShapeID="_x0000_i1034" DrawAspect="Content" ObjectID="_1744976180" r:id="rId45"/>
        </w:object>
      </w:r>
      <w:r w:rsidR="00AE56F1">
        <w:rPr>
          <w:rFonts w:hint="eastAsia"/>
        </w:rPr>
        <w:t xml:space="preserve">                                 </w:t>
      </w:r>
      <w:r w:rsidR="00AE56F1">
        <w:rPr>
          <w:rFonts w:hint="eastAsia"/>
        </w:rPr>
        <w:t>（</w:t>
      </w:r>
      <w:r w:rsidR="00AE56F1">
        <w:rPr>
          <w:rFonts w:hint="eastAsia"/>
        </w:rPr>
        <w:t>D.3</w:t>
      </w:r>
      <w:r w:rsidR="00AE56F1">
        <w:rPr>
          <w:rFonts w:hint="eastAsia"/>
        </w:rPr>
        <w:t>）</w:t>
      </w:r>
    </w:p>
    <w:p w:rsidR="006B0FD1" w:rsidRDefault="006B0FD1">
      <w:pPr>
        <w:pStyle w:val="a0"/>
        <w:spacing w:line="360" w:lineRule="auto"/>
        <w:ind w:firstLineChars="400" w:firstLine="960"/>
        <w:jc w:val="right"/>
        <w:outlineLvl w:val="9"/>
      </w:pPr>
      <w:r w:rsidRPr="006B0FD1">
        <w:rPr>
          <w:position w:val="-14"/>
        </w:rPr>
        <w:object w:dxaOrig="2060" w:dyaOrig="460">
          <v:shape id="_x0000_i1035" type="#_x0000_t75" style="width:99.55pt;height:20.65pt" o:ole="">
            <v:imagedata r:id="rId46" o:title=""/>
          </v:shape>
          <o:OLEObject Type="Embed" ProgID="Equation.KSEE3" ShapeID="_x0000_i1035" DrawAspect="Content" ObjectID="_1744976181" r:id="rId47"/>
        </w:object>
      </w:r>
      <w:r w:rsidR="00AE56F1">
        <w:rPr>
          <w:rFonts w:hint="eastAsia"/>
        </w:rPr>
        <w:t xml:space="preserve">                              </w:t>
      </w:r>
      <w:r w:rsidR="00AE56F1">
        <w:rPr>
          <w:rFonts w:hint="eastAsia"/>
        </w:rPr>
        <w:t>（</w:t>
      </w:r>
      <w:r w:rsidR="00AE56F1">
        <w:rPr>
          <w:rFonts w:hint="eastAsia"/>
        </w:rPr>
        <w:t>D.4</w:t>
      </w:r>
      <w:r w:rsidR="00AE56F1">
        <w:rPr>
          <w:rFonts w:hint="eastAsia"/>
        </w:rPr>
        <w:t>）</w:t>
      </w:r>
    </w:p>
    <w:p w:rsidR="006B0FD1" w:rsidRDefault="00AE56F1">
      <w:pPr>
        <w:pStyle w:val="12"/>
        <w:spacing w:after="163"/>
        <w:jc w:val="both"/>
        <w:outlineLvl w:val="9"/>
        <w:rPr>
          <w:rFonts w:ascii="黑体" w:hAnsi="黑体" w:cs="宋体"/>
        </w:rPr>
      </w:pPr>
      <w:r>
        <w:rPr>
          <w:rFonts w:ascii="黑体" w:hAnsi="黑体" w:cs="宋体" w:hint="eastAsia"/>
        </w:rPr>
        <w:t xml:space="preserve">D.4  </w:t>
      </w:r>
      <w:r>
        <w:rPr>
          <w:rFonts w:ascii="黑体" w:hAnsi="黑体" w:cs="宋体" w:hint="eastAsia"/>
        </w:rPr>
        <w:t>不确定来源</w:t>
      </w:r>
    </w:p>
    <w:p w:rsidR="006B0FD1" w:rsidRDefault="00AE56F1">
      <w:pPr>
        <w:pStyle w:val="a0"/>
        <w:spacing w:line="360" w:lineRule="auto"/>
        <w:ind w:firstLineChars="0" w:firstLine="0"/>
        <w:jc w:val="both"/>
        <w:outlineLvl w:val="9"/>
      </w:pPr>
      <w:r>
        <w:rPr>
          <w:rFonts w:ascii="黑体" w:hAnsi="黑体" w:cs="宋体" w:hint="eastAsia"/>
        </w:rPr>
        <w:t xml:space="preserve">    </w:t>
      </w:r>
      <w:r>
        <w:rPr>
          <w:rFonts w:ascii="黑体" w:hAnsi="黑体" w:cs="宋体" w:hint="eastAsia"/>
        </w:rPr>
        <w:t>不确定来源主要包括：</w:t>
      </w:r>
    </w:p>
    <w:p w:rsidR="006B0FD1" w:rsidRDefault="00AE56F1">
      <w:pPr>
        <w:pStyle w:val="a0"/>
        <w:spacing w:line="360" w:lineRule="auto"/>
        <w:ind w:firstLineChars="0" w:firstLine="0"/>
        <w:jc w:val="both"/>
        <w:outlineLvl w:val="9"/>
      </w:pPr>
      <w:r>
        <w:rPr>
          <w:rFonts w:hint="eastAsia"/>
        </w:rPr>
        <w:t xml:space="preserve">    a</w:t>
      </w:r>
      <w:r>
        <w:rPr>
          <w:rFonts w:hint="eastAsia"/>
        </w:rPr>
        <w:t>）测量重复性引入的不确定分量；</w:t>
      </w:r>
    </w:p>
    <w:p w:rsidR="006B0FD1" w:rsidRDefault="00AE56F1">
      <w:pPr>
        <w:pStyle w:val="a0"/>
        <w:spacing w:line="360" w:lineRule="auto"/>
        <w:ind w:firstLineChars="0" w:firstLine="0"/>
        <w:jc w:val="both"/>
        <w:outlineLvl w:val="9"/>
      </w:pPr>
      <w:r>
        <w:rPr>
          <w:rFonts w:hint="eastAsia"/>
        </w:rPr>
        <w:t xml:space="preserve">    b</w:t>
      </w:r>
      <w:r>
        <w:rPr>
          <w:rFonts w:hint="eastAsia"/>
        </w:rPr>
        <w:t>）被校仪器数显量化误差引入的不确定分量；</w:t>
      </w:r>
    </w:p>
    <w:p w:rsidR="006B0FD1" w:rsidRDefault="00AE56F1">
      <w:pPr>
        <w:pStyle w:val="a0"/>
        <w:spacing w:line="360" w:lineRule="auto"/>
        <w:ind w:firstLineChars="0" w:firstLine="480"/>
        <w:jc w:val="both"/>
        <w:outlineLvl w:val="9"/>
      </w:pPr>
      <w:r>
        <w:rPr>
          <w:rFonts w:hint="eastAsia"/>
        </w:rPr>
        <w:t>c</w:t>
      </w:r>
      <w:r>
        <w:rPr>
          <w:rFonts w:hint="eastAsia"/>
        </w:rPr>
        <w:t>）量块长度极限偏差引入的标准不确定度分量；</w:t>
      </w:r>
    </w:p>
    <w:p w:rsidR="006B0FD1" w:rsidRDefault="00AE56F1">
      <w:pPr>
        <w:pStyle w:val="a0"/>
        <w:spacing w:line="360" w:lineRule="auto"/>
        <w:ind w:firstLineChars="0" w:firstLine="480"/>
        <w:jc w:val="both"/>
        <w:outlineLvl w:val="9"/>
      </w:pPr>
      <w:r>
        <w:rPr>
          <w:rFonts w:hint="eastAsia"/>
        </w:rPr>
        <w:t>d</w:t>
      </w:r>
      <w:r>
        <w:rPr>
          <w:rFonts w:hint="eastAsia"/>
        </w:rPr>
        <w:t>）温度差引入的标准不确定度。</w:t>
      </w:r>
    </w:p>
    <w:p w:rsidR="006B0FD1" w:rsidRDefault="00AE56F1">
      <w:pPr>
        <w:pStyle w:val="12"/>
        <w:spacing w:after="163"/>
        <w:jc w:val="both"/>
        <w:outlineLvl w:val="9"/>
        <w:rPr>
          <w:rFonts w:ascii="黑体" w:hAnsi="黑体" w:cs="宋体"/>
        </w:rPr>
      </w:pPr>
      <w:r>
        <w:rPr>
          <w:rFonts w:ascii="黑体" w:hAnsi="黑体" w:cs="宋体" w:hint="eastAsia"/>
        </w:rPr>
        <w:t xml:space="preserve">D.5  </w:t>
      </w:r>
      <w:r>
        <w:rPr>
          <w:rFonts w:ascii="黑体" w:hAnsi="黑体" w:cs="宋体" w:hint="eastAsia"/>
        </w:rPr>
        <w:t>标准不确定度分量的评定</w:t>
      </w:r>
    </w:p>
    <w:p w:rsidR="006B0FD1" w:rsidRDefault="00AE56F1">
      <w:pPr>
        <w:pStyle w:val="a0"/>
        <w:spacing w:line="360" w:lineRule="auto"/>
        <w:ind w:firstLineChars="0" w:firstLine="0"/>
        <w:jc w:val="both"/>
        <w:outlineLvl w:val="9"/>
      </w:pPr>
      <w:r>
        <w:rPr>
          <w:rFonts w:hint="eastAsia"/>
        </w:rPr>
        <w:t xml:space="preserve">D.5.1  </w:t>
      </w:r>
      <w:r>
        <w:rPr>
          <w:rFonts w:hint="eastAsia"/>
        </w:rPr>
        <w:t>被校仪器引入的不确定度分量</w:t>
      </w:r>
      <w:r>
        <w:rPr>
          <w:rFonts w:hint="eastAsia"/>
        </w:rPr>
        <w:t>u</w:t>
      </w:r>
      <w:r>
        <w:rPr>
          <w:rFonts w:hint="eastAsia"/>
        </w:rPr>
        <w:t>（</w:t>
      </w:r>
      <w:r>
        <w:rPr>
          <w:rFonts w:hint="eastAsia"/>
        </w:rPr>
        <w:sym w:font="Symbol" w:char="0060"/>
      </w:r>
      <w:r>
        <w:rPr>
          <w:rFonts w:ascii="Times New Roman" w:hAnsi="Times New Roman"/>
          <w:i/>
          <w:iCs/>
        </w:rPr>
        <w:t>l</w:t>
      </w:r>
      <w:r>
        <w:rPr>
          <w:rFonts w:hint="eastAsia"/>
        </w:rPr>
        <w:t xml:space="preserve"> </w:t>
      </w:r>
      <w:r>
        <w:rPr>
          <w:rFonts w:hint="eastAsia"/>
        </w:rPr>
        <w:t>）</w:t>
      </w:r>
    </w:p>
    <w:p w:rsidR="006B0FD1" w:rsidRDefault="00AE56F1">
      <w:pPr>
        <w:pStyle w:val="a0"/>
        <w:spacing w:line="360" w:lineRule="auto"/>
        <w:ind w:firstLineChars="0" w:firstLine="0"/>
        <w:jc w:val="both"/>
        <w:outlineLvl w:val="9"/>
      </w:pPr>
      <w:r>
        <w:rPr>
          <w:rFonts w:hint="eastAsia"/>
        </w:rPr>
        <w:t xml:space="preserve">D.5.1.1   </w:t>
      </w:r>
      <w:r>
        <w:rPr>
          <w:rFonts w:hint="eastAsia"/>
        </w:rPr>
        <w:t>由测量重复性引入的不确定分量</w:t>
      </w:r>
      <w:r>
        <w:rPr>
          <w:rFonts w:hint="eastAsia"/>
        </w:rPr>
        <w:t>u</w:t>
      </w:r>
      <w:r>
        <w:rPr>
          <w:rFonts w:hint="eastAsia"/>
          <w:vertAlign w:val="subscript"/>
        </w:rPr>
        <w:t>1</w:t>
      </w:r>
      <w:r>
        <w:rPr>
          <w:rFonts w:hint="eastAsia"/>
        </w:rPr>
        <w:t>（</w:t>
      </w:r>
      <w:r>
        <w:rPr>
          <w:rFonts w:hint="eastAsia"/>
        </w:rPr>
        <w:sym w:font="Symbol" w:char="0060"/>
      </w:r>
      <w:r>
        <w:rPr>
          <w:rFonts w:ascii="Times New Roman" w:hAnsi="Times New Roman"/>
          <w:i/>
          <w:iCs/>
        </w:rPr>
        <w:t>l</w:t>
      </w:r>
      <w:r>
        <w:rPr>
          <w:rFonts w:hint="eastAsia"/>
        </w:rPr>
        <w:t xml:space="preserve"> </w:t>
      </w:r>
      <w:r>
        <w:rPr>
          <w:rFonts w:hint="eastAsia"/>
        </w:rPr>
        <w:t>）</w:t>
      </w:r>
    </w:p>
    <w:p w:rsidR="006B0FD1" w:rsidRDefault="00AE56F1">
      <w:pPr>
        <w:pStyle w:val="a0"/>
        <w:spacing w:line="360" w:lineRule="auto"/>
        <w:ind w:firstLine="480"/>
        <w:jc w:val="both"/>
        <w:outlineLvl w:val="9"/>
      </w:pPr>
      <w:r>
        <w:rPr>
          <w:rFonts w:hint="eastAsia"/>
        </w:rPr>
        <w:t>钢筋重量偏差测量仪的测量重复性引入的不确定分量</w:t>
      </w:r>
      <w:r>
        <w:rPr>
          <w:rFonts w:hint="eastAsia"/>
        </w:rPr>
        <w:t>u</w:t>
      </w:r>
      <w:r>
        <w:rPr>
          <w:rFonts w:hint="eastAsia"/>
          <w:vertAlign w:val="subscript"/>
        </w:rPr>
        <w:t>1</w:t>
      </w:r>
      <w:r>
        <w:rPr>
          <w:rFonts w:hint="eastAsia"/>
        </w:rPr>
        <w:t>（</w:t>
      </w:r>
      <w:r>
        <w:rPr>
          <w:rFonts w:hint="eastAsia"/>
        </w:rPr>
        <w:sym w:font="Symbol" w:char="0060"/>
      </w:r>
      <w:r>
        <w:rPr>
          <w:rFonts w:ascii="Times New Roman" w:hAnsi="Times New Roman"/>
          <w:i/>
          <w:iCs/>
        </w:rPr>
        <w:t>l</w:t>
      </w:r>
      <w:r>
        <w:rPr>
          <w:rFonts w:hint="eastAsia"/>
        </w:rPr>
        <w:t xml:space="preserve"> </w:t>
      </w:r>
      <w:r>
        <w:rPr>
          <w:rFonts w:hint="eastAsia"/>
        </w:rPr>
        <w:t>），可以采用</w:t>
      </w:r>
      <w:r>
        <w:rPr>
          <w:rFonts w:hint="eastAsia"/>
        </w:rPr>
        <w:t>A</w:t>
      </w:r>
      <w:r>
        <w:rPr>
          <w:rFonts w:hint="eastAsia"/>
        </w:rPr>
        <w:t>类方法评定，通过连续</w:t>
      </w:r>
      <w:r>
        <w:rPr>
          <w:rFonts w:hint="eastAsia"/>
        </w:rPr>
        <w:t>10</w:t>
      </w:r>
      <w:r>
        <w:rPr>
          <w:rFonts w:hint="eastAsia"/>
        </w:rPr>
        <w:t>次测量的方法进行。校准点为</w:t>
      </w:r>
      <w:r>
        <w:rPr>
          <w:rFonts w:hint="eastAsia"/>
        </w:rPr>
        <w:t>600mm</w:t>
      </w:r>
      <w:r>
        <w:rPr>
          <w:rFonts w:hint="eastAsia"/>
        </w:rPr>
        <w:t>，所得数据如下：</w:t>
      </w:r>
    </w:p>
    <w:p w:rsidR="006B0FD1" w:rsidRDefault="00AE56F1">
      <w:pPr>
        <w:pStyle w:val="a0"/>
        <w:spacing w:line="360" w:lineRule="auto"/>
        <w:ind w:firstLine="480"/>
        <w:jc w:val="center"/>
        <w:outlineLvl w:val="9"/>
      </w:pPr>
      <w:r>
        <w:rPr>
          <w:rFonts w:hint="eastAsia"/>
        </w:rPr>
        <w:t>表</w:t>
      </w:r>
      <w:r>
        <w:rPr>
          <w:rFonts w:hint="eastAsia"/>
        </w:rPr>
        <w:t xml:space="preserve">D.1  </w:t>
      </w:r>
      <w:r>
        <w:rPr>
          <w:rFonts w:hint="eastAsia"/>
        </w:rPr>
        <w:t>重复性测量试验数据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8"/>
        <w:gridCol w:w="1410"/>
        <w:gridCol w:w="1410"/>
        <w:gridCol w:w="1410"/>
        <w:gridCol w:w="1410"/>
        <w:gridCol w:w="1410"/>
      </w:tblGrid>
      <w:tr w:rsidR="006B0FD1">
        <w:trPr>
          <w:trHeight w:hRule="exact" w:val="510"/>
          <w:jc w:val="center"/>
        </w:trPr>
        <w:tc>
          <w:tcPr>
            <w:tcW w:w="1408" w:type="dxa"/>
            <w:vAlign w:val="center"/>
          </w:tcPr>
          <w:p w:rsidR="006B0FD1" w:rsidRDefault="00AE56F1">
            <w:pPr>
              <w:pStyle w:val="a0"/>
              <w:spacing w:line="360" w:lineRule="auto"/>
              <w:ind w:firstLineChars="0" w:firstLine="0"/>
              <w:jc w:val="center"/>
              <w:outlineLvl w:val="9"/>
            </w:pPr>
            <w:r>
              <w:rPr>
                <w:rFonts w:hint="eastAsia"/>
              </w:rPr>
              <w:t>序号</w:t>
            </w:r>
          </w:p>
        </w:tc>
        <w:tc>
          <w:tcPr>
            <w:tcW w:w="1410" w:type="dxa"/>
            <w:vAlign w:val="center"/>
          </w:tcPr>
          <w:p w:rsidR="006B0FD1" w:rsidRDefault="00AE56F1">
            <w:pPr>
              <w:pStyle w:val="a0"/>
              <w:spacing w:line="360" w:lineRule="auto"/>
              <w:ind w:firstLineChars="0" w:firstLine="0"/>
              <w:jc w:val="center"/>
              <w:outlineLvl w:val="9"/>
            </w:pPr>
            <w:r>
              <w:rPr>
                <w:rFonts w:hint="eastAsia"/>
              </w:rPr>
              <w:t>1</w:t>
            </w:r>
          </w:p>
        </w:tc>
        <w:tc>
          <w:tcPr>
            <w:tcW w:w="1410" w:type="dxa"/>
            <w:vAlign w:val="center"/>
          </w:tcPr>
          <w:p w:rsidR="006B0FD1" w:rsidRDefault="00AE56F1">
            <w:pPr>
              <w:pStyle w:val="a0"/>
              <w:spacing w:line="360" w:lineRule="auto"/>
              <w:ind w:firstLineChars="0" w:firstLine="0"/>
              <w:jc w:val="center"/>
              <w:outlineLvl w:val="9"/>
            </w:pPr>
            <w:r>
              <w:rPr>
                <w:rFonts w:hint="eastAsia"/>
              </w:rPr>
              <w:t>2</w:t>
            </w:r>
          </w:p>
        </w:tc>
        <w:tc>
          <w:tcPr>
            <w:tcW w:w="1410" w:type="dxa"/>
            <w:vAlign w:val="center"/>
          </w:tcPr>
          <w:p w:rsidR="006B0FD1" w:rsidRDefault="00AE56F1">
            <w:pPr>
              <w:pStyle w:val="a0"/>
              <w:spacing w:line="360" w:lineRule="auto"/>
              <w:ind w:firstLineChars="0" w:firstLine="0"/>
              <w:jc w:val="center"/>
              <w:outlineLvl w:val="9"/>
            </w:pPr>
            <w:r>
              <w:rPr>
                <w:rFonts w:hint="eastAsia"/>
              </w:rPr>
              <w:t>3</w:t>
            </w:r>
          </w:p>
        </w:tc>
        <w:tc>
          <w:tcPr>
            <w:tcW w:w="1410" w:type="dxa"/>
            <w:vAlign w:val="center"/>
          </w:tcPr>
          <w:p w:rsidR="006B0FD1" w:rsidRDefault="00AE56F1">
            <w:pPr>
              <w:pStyle w:val="a0"/>
              <w:spacing w:line="360" w:lineRule="auto"/>
              <w:ind w:firstLineChars="0" w:firstLine="0"/>
              <w:jc w:val="center"/>
              <w:outlineLvl w:val="9"/>
            </w:pPr>
            <w:r>
              <w:rPr>
                <w:rFonts w:hint="eastAsia"/>
              </w:rPr>
              <w:t>4</w:t>
            </w:r>
          </w:p>
        </w:tc>
        <w:tc>
          <w:tcPr>
            <w:tcW w:w="1410" w:type="dxa"/>
            <w:vAlign w:val="center"/>
          </w:tcPr>
          <w:p w:rsidR="006B0FD1" w:rsidRDefault="00AE56F1">
            <w:pPr>
              <w:pStyle w:val="a0"/>
              <w:spacing w:line="360" w:lineRule="auto"/>
              <w:ind w:firstLineChars="0" w:firstLine="0"/>
              <w:jc w:val="center"/>
              <w:outlineLvl w:val="9"/>
            </w:pPr>
            <w:r>
              <w:rPr>
                <w:rFonts w:hint="eastAsia"/>
              </w:rPr>
              <w:t>5</w:t>
            </w:r>
          </w:p>
        </w:tc>
      </w:tr>
      <w:tr w:rsidR="006B0FD1">
        <w:trPr>
          <w:trHeight w:hRule="exact" w:val="620"/>
          <w:jc w:val="center"/>
        </w:trPr>
        <w:tc>
          <w:tcPr>
            <w:tcW w:w="1408" w:type="dxa"/>
            <w:vAlign w:val="center"/>
          </w:tcPr>
          <w:p w:rsidR="006B0FD1" w:rsidRDefault="00AE56F1">
            <w:pPr>
              <w:pStyle w:val="a0"/>
              <w:spacing w:line="360" w:lineRule="auto"/>
              <w:ind w:firstLineChars="0" w:firstLine="0"/>
              <w:jc w:val="center"/>
              <w:outlineLvl w:val="9"/>
            </w:pPr>
            <w:r>
              <w:rPr>
                <w:rFonts w:hint="eastAsia"/>
              </w:rPr>
              <w:t>示值（</w:t>
            </w:r>
            <w:r>
              <w:rPr>
                <w:rFonts w:hint="eastAsia"/>
              </w:rPr>
              <w:t>mm</w:t>
            </w:r>
            <w:r>
              <w:rPr>
                <w:rFonts w:hint="eastAsia"/>
              </w:rPr>
              <w:t>）</w:t>
            </w:r>
          </w:p>
        </w:tc>
        <w:tc>
          <w:tcPr>
            <w:tcW w:w="1410" w:type="dxa"/>
            <w:vAlign w:val="center"/>
          </w:tcPr>
          <w:p w:rsidR="006B0FD1" w:rsidRDefault="00AE56F1">
            <w:pPr>
              <w:pStyle w:val="a0"/>
              <w:spacing w:line="360" w:lineRule="auto"/>
              <w:ind w:firstLineChars="0" w:firstLine="0"/>
              <w:jc w:val="center"/>
              <w:outlineLvl w:val="9"/>
            </w:pPr>
            <w:r>
              <w:rPr>
                <w:rFonts w:hint="eastAsia"/>
              </w:rPr>
              <w:t>500.4</w:t>
            </w:r>
          </w:p>
        </w:tc>
        <w:tc>
          <w:tcPr>
            <w:tcW w:w="1410" w:type="dxa"/>
            <w:vAlign w:val="center"/>
          </w:tcPr>
          <w:p w:rsidR="006B0FD1" w:rsidRDefault="00AE56F1">
            <w:pPr>
              <w:pStyle w:val="a0"/>
              <w:spacing w:line="360" w:lineRule="auto"/>
              <w:ind w:firstLineChars="0" w:firstLine="0"/>
              <w:jc w:val="center"/>
              <w:outlineLvl w:val="9"/>
            </w:pPr>
            <w:r>
              <w:rPr>
                <w:rFonts w:hint="eastAsia"/>
              </w:rPr>
              <w:t>500.6</w:t>
            </w:r>
          </w:p>
        </w:tc>
        <w:tc>
          <w:tcPr>
            <w:tcW w:w="1410" w:type="dxa"/>
            <w:vAlign w:val="center"/>
          </w:tcPr>
          <w:p w:rsidR="006B0FD1" w:rsidRDefault="00AE56F1">
            <w:pPr>
              <w:pStyle w:val="a0"/>
              <w:spacing w:line="360" w:lineRule="auto"/>
              <w:ind w:firstLineChars="0" w:firstLine="0"/>
              <w:jc w:val="center"/>
              <w:outlineLvl w:val="9"/>
            </w:pPr>
            <w:r>
              <w:rPr>
                <w:rFonts w:hint="eastAsia"/>
              </w:rPr>
              <w:t>500.8</w:t>
            </w:r>
          </w:p>
        </w:tc>
        <w:tc>
          <w:tcPr>
            <w:tcW w:w="1410" w:type="dxa"/>
            <w:vAlign w:val="center"/>
          </w:tcPr>
          <w:p w:rsidR="006B0FD1" w:rsidRDefault="00AE56F1">
            <w:pPr>
              <w:pStyle w:val="a0"/>
              <w:spacing w:line="360" w:lineRule="auto"/>
              <w:ind w:firstLineChars="0" w:firstLine="0"/>
              <w:jc w:val="center"/>
              <w:outlineLvl w:val="9"/>
            </w:pPr>
            <w:r>
              <w:rPr>
                <w:rFonts w:hint="eastAsia"/>
              </w:rPr>
              <w:t>500.4</w:t>
            </w:r>
          </w:p>
        </w:tc>
        <w:tc>
          <w:tcPr>
            <w:tcW w:w="1410" w:type="dxa"/>
            <w:vAlign w:val="center"/>
          </w:tcPr>
          <w:p w:rsidR="006B0FD1" w:rsidRDefault="00AE56F1">
            <w:pPr>
              <w:pStyle w:val="a0"/>
              <w:spacing w:line="360" w:lineRule="auto"/>
              <w:ind w:firstLineChars="0" w:firstLine="0"/>
              <w:jc w:val="center"/>
              <w:outlineLvl w:val="9"/>
            </w:pPr>
            <w:r>
              <w:rPr>
                <w:rFonts w:hint="eastAsia"/>
              </w:rPr>
              <w:t>500.6</w:t>
            </w:r>
          </w:p>
        </w:tc>
      </w:tr>
      <w:tr w:rsidR="006B0FD1">
        <w:trPr>
          <w:trHeight w:hRule="exact" w:val="640"/>
          <w:jc w:val="center"/>
        </w:trPr>
        <w:tc>
          <w:tcPr>
            <w:tcW w:w="1408" w:type="dxa"/>
            <w:vAlign w:val="center"/>
          </w:tcPr>
          <w:p w:rsidR="006B0FD1" w:rsidRDefault="00AE56F1">
            <w:pPr>
              <w:pStyle w:val="a0"/>
              <w:spacing w:line="360" w:lineRule="auto"/>
              <w:ind w:firstLineChars="0" w:firstLine="0"/>
              <w:jc w:val="center"/>
              <w:outlineLvl w:val="9"/>
            </w:pPr>
            <w:r>
              <w:rPr>
                <w:rFonts w:hint="eastAsia"/>
              </w:rPr>
              <w:t>序号</w:t>
            </w:r>
          </w:p>
        </w:tc>
        <w:tc>
          <w:tcPr>
            <w:tcW w:w="1410" w:type="dxa"/>
            <w:vAlign w:val="center"/>
          </w:tcPr>
          <w:p w:rsidR="006B0FD1" w:rsidRDefault="00AE56F1">
            <w:pPr>
              <w:pStyle w:val="a0"/>
              <w:spacing w:line="360" w:lineRule="auto"/>
              <w:ind w:firstLineChars="0" w:firstLine="0"/>
              <w:jc w:val="center"/>
              <w:outlineLvl w:val="9"/>
            </w:pPr>
            <w:r>
              <w:rPr>
                <w:rFonts w:hint="eastAsia"/>
              </w:rPr>
              <w:t>6</w:t>
            </w:r>
          </w:p>
        </w:tc>
        <w:tc>
          <w:tcPr>
            <w:tcW w:w="1410" w:type="dxa"/>
            <w:vAlign w:val="center"/>
          </w:tcPr>
          <w:p w:rsidR="006B0FD1" w:rsidRDefault="00AE56F1">
            <w:pPr>
              <w:pStyle w:val="a0"/>
              <w:spacing w:line="360" w:lineRule="auto"/>
              <w:ind w:firstLineChars="0" w:firstLine="0"/>
              <w:jc w:val="center"/>
              <w:outlineLvl w:val="9"/>
            </w:pPr>
            <w:r>
              <w:rPr>
                <w:rFonts w:hint="eastAsia"/>
              </w:rPr>
              <w:t>7</w:t>
            </w:r>
          </w:p>
        </w:tc>
        <w:tc>
          <w:tcPr>
            <w:tcW w:w="1410" w:type="dxa"/>
            <w:vAlign w:val="center"/>
          </w:tcPr>
          <w:p w:rsidR="006B0FD1" w:rsidRDefault="00AE56F1">
            <w:pPr>
              <w:pStyle w:val="a0"/>
              <w:spacing w:line="360" w:lineRule="auto"/>
              <w:ind w:firstLineChars="0" w:firstLine="0"/>
              <w:jc w:val="center"/>
              <w:outlineLvl w:val="9"/>
            </w:pPr>
            <w:r>
              <w:rPr>
                <w:rFonts w:hint="eastAsia"/>
              </w:rPr>
              <w:t>8</w:t>
            </w:r>
          </w:p>
        </w:tc>
        <w:tc>
          <w:tcPr>
            <w:tcW w:w="1410" w:type="dxa"/>
            <w:vAlign w:val="center"/>
          </w:tcPr>
          <w:p w:rsidR="006B0FD1" w:rsidRDefault="00AE56F1">
            <w:pPr>
              <w:pStyle w:val="a0"/>
              <w:spacing w:line="360" w:lineRule="auto"/>
              <w:ind w:firstLineChars="0" w:firstLine="0"/>
              <w:jc w:val="center"/>
              <w:outlineLvl w:val="9"/>
            </w:pPr>
            <w:r>
              <w:rPr>
                <w:rFonts w:hint="eastAsia"/>
              </w:rPr>
              <w:t>9</w:t>
            </w:r>
          </w:p>
        </w:tc>
        <w:tc>
          <w:tcPr>
            <w:tcW w:w="1410" w:type="dxa"/>
            <w:vAlign w:val="center"/>
          </w:tcPr>
          <w:p w:rsidR="006B0FD1" w:rsidRDefault="00AE56F1">
            <w:pPr>
              <w:pStyle w:val="a0"/>
              <w:spacing w:line="360" w:lineRule="auto"/>
              <w:ind w:firstLineChars="0" w:firstLine="0"/>
              <w:jc w:val="center"/>
              <w:outlineLvl w:val="9"/>
            </w:pPr>
            <w:r>
              <w:rPr>
                <w:rFonts w:hint="eastAsia"/>
              </w:rPr>
              <w:t>10</w:t>
            </w:r>
          </w:p>
        </w:tc>
      </w:tr>
      <w:tr w:rsidR="006B0FD1">
        <w:trPr>
          <w:trHeight w:hRule="exact" w:val="630"/>
          <w:jc w:val="center"/>
        </w:trPr>
        <w:tc>
          <w:tcPr>
            <w:tcW w:w="1408" w:type="dxa"/>
            <w:vAlign w:val="center"/>
          </w:tcPr>
          <w:p w:rsidR="006B0FD1" w:rsidRDefault="00AE56F1">
            <w:pPr>
              <w:pStyle w:val="a0"/>
              <w:spacing w:line="360" w:lineRule="auto"/>
              <w:ind w:firstLineChars="0" w:firstLine="0"/>
              <w:jc w:val="center"/>
              <w:outlineLvl w:val="9"/>
            </w:pPr>
            <w:r>
              <w:rPr>
                <w:rFonts w:hint="eastAsia"/>
              </w:rPr>
              <w:t>示值（</w:t>
            </w:r>
            <w:r>
              <w:rPr>
                <w:rFonts w:hint="eastAsia"/>
              </w:rPr>
              <w:t>mm</w:t>
            </w:r>
            <w:r>
              <w:rPr>
                <w:rFonts w:hint="eastAsia"/>
              </w:rPr>
              <w:t>）</w:t>
            </w:r>
          </w:p>
        </w:tc>
        <w:tc>
          <w:tcPr>
            <w:tcW w:w="1410" w:type="dxa"/>
            <w:vAlign w:val="center"/>
          </w:tcPr>
          <w:p w:rsidR="006B0FD1" w:rsidRDefault="00AE56F1">
            <w:pPr>
              <w:pStyle w:val="a0"/>
              <w:spacing w:line="360" w:lineRule="auto"/>
              <w:ind w:firstLineChars="0" w:firstLine="0"/>
              <w:jc w:val="center"/>
              <w:outlineLvl w:val="9"/>
            </w:pPr>
            <w:r>
              <w:rPr>
                <w:rFonts w:hint="eastAsia"/>
              </w:rPr>
              <w:t>500.5</w:t>
            </w:r>
          </w:p>
        </w:tc>
        <w:tc>
          <w:tcPr>
            <w:tcW w:w="1410" w:type="dxa"/>
            <w:vAlign w:val="center"/>
          </w:tcPr>
          <w:p w:rsidR="006B0FD1" w:rsidRDefault="00AE56F1">
            <w:pPr>
              <w:pStyle w:val="a0"/>
              <w:spacing w:line="360" w:lineRule="auto"/>
              <w:ind w:firstLineChars="0" w:firstLine="0"/>
              <w:jc w:val="center"/>
              <w:outlineLvl w:val="9"/>
            </w:pPr>
            <w:r>
              <w:rPr>
                <w:rFonts w:hint="eastAsia"/>
              </w:rPr>
              <w:t>500.4</w:t>
            </w:r>
          </w:p>
        </w:tc>
        <w:tc>
          <w:tcPr>
            <w:tcW w:w="1410" w:type="dxa"/>
            <w:vAlign w:val="center"/>
          </w:tcPr>
          <w:p w:rsidR="006B0FD1" w:rsidRDefault="00AE56F1">
            <w:pPr>
              <w:pStyle w:val="a0"/>
              <w:spacing w:line="360" w:lineRule="auto"/>
              <w:ind w:firstLineChars="0" w:firstLine="0"/>
              <w:jc w:val="center"/>
              <w:outlineLvl w:val="9"/>
            </w:pPr>
            <w:r>
              <w:rPr>
                <w:rFonts w:hint="eastAsia"/>
              </w:rPr>
              <w:t>500.9</w:t>
            </w:r>
          </w:p>
        </w:tc>
        <w:tc>
          <w:tcPr>
            <w:tcW w:w="1410" w:type="dxa"/>
            <w:vAlign w:val="center"/>
          </w:tcPr>
          <w:p w:rsidR="006B0FD1" w:rsidRDefault="00AE56F1">
            <w:pPr>
              <w:pStyle w:val="a0"/>
              <w:spacing w:line="360" w:lineRule="auto"/>
              <w:ind w:firstLineChars="0" w:firstLine="0"/>
              <w:jc w:val="center"/>
              <w:outlineLvl w:val="9"/>
            </w:pPr>
            <w:r>
              <w:rPr>
                <w:rFonts w:hint="eastAsia"/>
              </w:rPr>
              <w:t>500.8</w:t>
            </w:r>
          </w:p>
        </w:tc>
        <w:tc>
          <w:tcPr>
            <w:tcW w:w="1410" w:type="dxa"/>
            <w:vAlign w:val="center"/>
          </w:tcPr>
          <w:p w:rsidR="006B0FD1" w:rsidRDefault="00AE56F1">
            <w:pPr>
              <w:pStyle w:val="a0"/>
              <w:spacing w:line="360" w:lineRule="auto"/>
              <w:ind w:firstLineChars="0" w:firstLine="0"/>
              <w:jc w:val="center"/>
              <w:outlineLvl w:val="9"/>
            </w:pPr>
            <w:r>
              <w:rPr>
                <w:rFonts w:hint="eastAsia"/>
              </w:rPr>
              <w:t>500.6</w:t>
            </w:r>
          </w:p>
        </w:tc>
      </w:tr>
    </w:tbl>
    <w:p w:rsidR="006B0FD1" w:rsidRDefault="00AE56F1">
      <w:pPr>
        <w:pStyle w:val="a0"/>
        <w:spacing w:line="360" w:lineRule="auto"/>
        <w:ind w:firstLine="480"/>
        <w:jc w:val="both"/>
        <w:outlineLvl w:val="9"/>
      </w:pPr>
      <w:r>
        <w:rPr>
          <w:rFonts w:hint="eastAsia"/>
        </w:rPr>
        <w:t>计算得出试验标准差为：</w:t>
      </w:r>
      <w:r>
        <w:rPr>
          <w:rFonts w:ascii="Times New Roman" w:hAnsi="Times New Roman"/>
          <w:i/>
        </w:rPr>
        <w:t>s</w:t>
      </w:r>
      <w:r>
        <w:rPr>
          <w:rFonts w:hint="eastAsia"/>
        </w:rPr>
        <w:t>=0.19mm</w:t>
      </w:r>
      <w:r>
        <w:rPr>
          <w:rFonts w:hint="eastAsia"/>
        </w:rPr>
        <w:t>。</w:t>
      </w:r>
    </w:p>
    <w:p w:rsidR="006B0FD1" w:rsidRDefault="00AE56F1">
      <w:pPr>
        <w:pStyle w:val="a0"/>
        <w:spacing w:line="360" w:lineRule="auto"/>
        <w:ind w:firstLine="480"/>
        <w:jc w:val="both"/>
        <w:outlineLvl w:val="9"/>
      </w:pPr>
      <w:r>
        <w:rPr>
          <w:rFonts w:hint="eastAsia"/>
        </w:rPr>
        <w:t>实际测量时，在重复性条件下连续测量</w:t>
      </w:r>
      <w:r>
        <w:rPr>
          <w:rFonts w:hint="eastAsia"/>
        </w:rPr>
        <w:t>3</w:t>
      </w:r>
      <w:r>
        <w:rPr>
          <w:rFonts w:hint="eastAsia"/>
        </w:rPr>
        <w:t>次，以</w:t>
      </w:r>
      <w:r>
        <w:rPr>
          <w:rFonts w:hint="eastAsia"/>
        </w:rPr>
        <w:t>3</w:t>
      </w:r>
      <w:r>
        <w:rPr>
          <w:rFonts w:hint="eastAsia"/>
        </w:rPr>
        <w:t>次测量的算术平均值作为测量结果，可得到标准不确定度为：</w:t>
      </w:r>
    </w:p>
    <w:p w:rsidR="006B0FD1" w:rsidRDefault="006B0FD1">
      <w:pPr>
        <w:pStyle w:val="a0"/>
        <w:spacing w:line="360" w:lineRule="auto"/>
        <w:ind w:firstLine="480"/>
        <w:jc w:val="right"/>
        <w:outlineLvl w:val="9"/>
      </w:pPr>
      <w:r w:rsidRPr="006B0FD1">
        <w:rPr>
          <w:rFonts w:hint="eastAsia"/>
          <w:position w:val="-26"/>
        </w:rPr>
        <w:object w:dxaOrig="1980" w:dyaOrig="639">
          <v:shape id="_x0000_i1036" type="#_x0000_t75" style="width:124.6pt;height:45.1pt" o:ole="">
            <v:imagedata r:id="rId48" o:title=""/>
          </v:shape>
          <o:OLEObject Type="Embed" ProgID="Equation.KSEE3" ShapeID="_x0000_i1036" DrawAspect="Content" ObjectID="_1744976182" r:id="rId49"/>
        </w:object>
      </w:r>
      <w:r w:rsidR="00AE56F1">
        <w:rPr>
          <w:rFonts w:hint="eastAsia"/>
        </w:rPr>
        <w:t xml:space="preserve">                       </w:t>
      </w:r>
      <w:r w:rsidR="00AE56F1">
        <w:rPr>
          <w:rFonts w:hint="eastAsia"/>
        </w:rPr>
        <w:t>（</w:t>
      </w:r>
      <w:r w:rsidR="00AE56F1">
        <w:rPr>
          <w:rFonts w:hint="eastAsia"/>
        </w:rPr>
        <w:t>D.5</w:t>
      </w:r>
      <w:r w:rsidR="00AE56F1">
        <w:rPr>
          <w:rFonts w:hint="eastAsia"/>
        </w:rPr>
        <w:t>）</w:t>
      </w:r>
    </w:p>
    <w:p w:rsidR="006B0FD1" w:rsidRDefault="00AE56F1">
      <w:pPr>
        <w:pStyle w:val="a0"/>
        <w:spacing w:line="360" w:lineRule="auto"/>
        <w:ind w:firstLineChars="0" w:firstLine="0"/>
        <w:jc w:val="both"/>
        <w:outlineLvl w:val="9"/>
      </w:pPr>
      <w:r>
        <w:rPr>
          <w:rFonts w:hint="eastAsia"/>
        </w:rPr>
        <w:t xml:space="preserve">D.5.1.2  </w:t>
      </w:r>
      <w:r>
        <w:rPr>
          <w:rFonts w:hint="eastAsia"/>
        </w:rPr>
        <w:t>由数显量化误差引入的不确定分量</w:t>
      </w:r>
      <w:r>
        <w:rPr>
          <w:rFonts w:hint="eastAsia"/>
        </w:rPr>
        <w:t>u</w:t>
      </w:r>
      <w:r>
        <w:rPr>
          <w:rFonts w:hint="eastAsia"/>
          <w:vertAlign w:val="subscript"/>
        </w:rPr>
        <w:t>2</w:t>
      </w:r>
      <w:r>
        <w:rPr>
          <w:rFonts w:hint="eastAsia"/>
        </w:rPr>
        <w:t>（</w:t>
      </w:r>
      <w:r>
        <w:rPr>
          <w:rFonts w:hint="eastAsia"/>
        </w:rPr>
        <w:sym w:font="Symbol" w:char="0060"/>
      </w:r>
      <w:r>
        <w:rPr>
          <w:rFonts w:ascii="Times New Roman" w:hAnsi="Times New Roman"/>
          <w:i/>
          <w:iCs/>
        </w:rPr>
        <w:t>l</w:t>
      </w:r>
      <w:r>
        <w:rPr>
          <w:rFonts w:hint="eastAsia"/>
        </w:rPr>
        <w:t xml:space="preserve"> </w:t>
      </w:r>
      <w:r>
        <w:rPr>
          <w:rFonts w:hint="eastAsia"/>
        </w:rPr>
        <w:t>）</w:t>
      </w:r>
    </w:p>
    <w:p w:rsidR="006B0FD1" w:rsidRDefault="00AE56F1">
      <w:pPr>
        <w:pStyle w:val="a0"/>
        <w:spacing w:line="360" w:lineRule="auto"/>
        <w:ind w:firstLine="480"/>
        <w:jc w:val="both"/>
        <w:outlineLvl w:val="9"/>
      </w:pPr>
      <w:r>
        <w:rPr>
          <w:rFonts w:hint="eastAsia"/>
        </w:rPr>
        <w:t>被校钢筋重量偏差测量仪数显量化分辨力为</w:t>
      </w:r>
      <w:r>
        <w:rPr>
          <w:rFonts w:hint="eastAsia"/>
        </w:rPr>
        <w:t>0.1mm</w:t>
      </w:r>
      <w:r>
        <w:rPr>
          <w:rFonts w:hint="eastAsia"/>
        </w:rPr>
        <w:t>，其量化误差以等概率分布（矩形分布）落在半宽度为</w:t>
      </w:r>
      <w:r>
        <w:rPr>
          <w:rFonts w:hint="eastAsia"/>
        </w:rPr>
        <w:t>0.1mm/2=0.05mm</w:t>
      </w:r>
      <w:r>
        <w:rPr>
          <w:rFonts w:hint="eastAsia"/>
        </w:rPr>
        <w:t>的区间内，其引入的标准不确定度为：</w:t>
      </w:r>
    </w:p>
    <w:p w:rsidR="006B0FD1" w:rsidRDefault="006B0FD1">
      <w:pPr>
        <w:pStyle w:val="a0"/>
        <w:spacing w:line="360" w:lineRule="auto"/>
        <w:ind w:firstLine="480"/>
        <w:jc w:val="right"/>
        <w:outlineLvl w:val="9"/>
      </w:pPr>
      <w:r w:rsidRPr="006B0FD1">
        <w:rPr>
          <w:rFonts w:hint="eastAsia"/>
          <w:position w:val="-26"/>
        </w:rPr>
        <w:object w:dxaOrig="2380" w:dyaOrig="639">
          <v:shape id="_x0000_i1037" type="#_x0000_t75" style="width:140.85pt;height:37.55pt" o:ole="">
            <v:imagedata r:id="rId50" o:title=""/>
          </v:shape>
          <o:OLEObject Type="Embed" ProgID="Equation.KSEE3" ShapeID="_x0000_i1037" DrawAspect="Content" ObjectID="_1744976183" r:id="rId51"/>
        </w:object>
      </w:r>
      <w:r w:rsidR="00AE56F1">
        <w:rPr>
          <w:rFonts w:hint="eastAsia"/>
        </w:rPr>
        <w:t xml:space="preserve">                       (D.6)</w:t>
      </w:r>
    </w:p>
    <w:p w:rsidR="006B0FD1" w:rsidRDefault="00AE56F1">
      <w:pPr>
        <w:pStyle w:val="a0"/>
        <w:spacing w:line="360" w:lineRule="auto"/>
        <w:ind w:firstLine="480"/>
        <w:jc w:val="both"/>
        <w:outlineLvl w:val="9"/>
      </w:pPr>
      <w:r>
        <w:rPr>
          <w:rFonts w:hint="eastAsia"/>
        </w:rPr>
        <w:t>重复性引入的标准不确定度大于示值的数显量化误差引入的标准不确定度，因此，数显量化误差引入的标准不确定度可忽略。</w:t>
      </w:r>
    </w:p>
    <w:p w:rsidR="006B0FD1" w:rsidRDefault="00AE56F1">
      <w:pPr>
        <w:pStyle w:val="a0"/>
        <w:spacing w:line="360" w:lineRule="auto"/>
        <w:ind w:firstLineChars="0" w:firstLine="0"/>
        <w:jc w:val="both"/>
        <w:outlineLvl w:val="9"/>
      </w:pPr>
      <w:r>
        <w:rPr>
          <w:rFonts w:hint="eastAsia"/>
        </w:rPr>
        <w:t xml:space="preserve">D.5.2  </w:t>
      </w:r>
      <w:r>
        <w:rPr>
          <w:rFonts w:hint="eastAsia"/>
        </w:rPr>
        <w:t>标准器引入的不确定分量</w:t>
      </w:r>
      <w:r>
        <w:rPr>
          <w:rFonts w:hint="eastAsia"/>
          <w:i/>
          <w:iCs/>
        </w:rPr>
        <w:t>u</w:t>
      </w:r>
      <w:r>
        <w:rPr>
          <w:rFonts w:hint="eastAsia"/>
        </w:rPr>
        <w:t>（</w:t>
      </w:r>
      <w:r>
        <w:rPr>
          <w:rFonts w:hint="eastAsia"/>
          <w:i/>
          <w:iCs/>
        </w:rPr>
        <w:t>L</w:t>
      </w:r>
      <w:r>
        <w:rPr>
          <w:rFonts w:hint="eastAsia"/>
        </w:rPr>
        <w:t>）</w:t>
      </w:r>
    </w:p>
    <w:p w:rsidR="006B0FD1" w:rsidRDefault="00AE56F1">
      <w:pPr>
        <w:pStyle w:val="a0"/>
        <w:spacing w:line="360" w:lineRule="auto"/>
        <w:ind w:firstLineChars="0" w:firstLine="0"/>
        <w:outlineLvl w:val="9"/>
      </w:pPr>
      <w:r>
        <w:rPr>
          <w:rFonts w:hint="eastAsia"/>
        </w:rPr>
        <w:t xml:space="preserve">D.5.2.1 </w:t>
      </w:r>
      <w:r>
        <w:rPr>
          <w:rFonts w:hint="eastAsia"/>
        </w:rPr>
        <w:t>量块长度极限偏差引入的标准不确定度</w:t>
      </w:r>
      <w:r>
        <w:rPr>
          <w:rFonts w:hint="eastAsia"/>
          <w:i/>
        </w:rPr>
        <w:t>u</w:t>
      </w:r>
      <w:r>
        <w:rPr>
          <w:rFonts w:hint="eastAsia"/>
          <w:vertAlign w:val="subscript"/>
        </w:rPr>
        <w:t>1</w:t>
      </w:r>
      <w:r>
        <w:rPr>
          <w:rFonts w:hint="eastAsia"/>
        </w:rPr>
        <w:t>（</w:t>
      </w:r>
      <w:r>
        <w:rPr>
          <w:rFonts w:hint="eastAsia"/>
          <w:i/>
          <w:iCs/>
        </w:rPr>
        <w:t>L</w:t>
      </w:r>
      <w:r>
        <w:rPr>
          <w:rFonts w:hint="eastAsia"/>
        </w:rPr>
        <w:t>）</w:t>
      </w:r>
    </w:p>
    <w:p w:rsidR="006B0FD1" w:rsidRDefault="00AE56F1">
      <w:pPr>
        <w:pStyle w:val="a0"/>
        <w:spacing w:line="360" w:lineRule="auto"/>
        <w:ind w:firstLine="480"/>
        <w:jc w:val="both"/>
        <w:outlineLvl w:val="9"/>
      </w:pPr>
      <w:r>
        <w:rPr>
          <w:rFonts w:hint="eastAsia"/>
        </w:rPr>
        <w:t>由量块检定规程得到，</w:t>
      </w:r>
      <w:r>
        <w:rPr>
          <w:rFonts w:hint="eastAsia"/>
        </w:rPr>
        <w:t>6</w:t>
      </w:r>
      <w:r>
        <w:rPr>
          <w:rFonts w:hint="eastAsia"/>
        </w:rPr>
        <w:t>00mm</w:t>
      </w:r>
      <w:r>
        <w:rPr>
          <w:rFonts w:hint="eastAsia"/>
        </w:rPr>
        <w:t>的</w:t>
      </w:r>
      <w:r>
        <w:rPr>
          <w:rFonts w:hint="eastAsia"/>
        </w:rPr>
        <w:t>3</w:t>
      </w:r>
      <w:r>
        <w:rPr>
          <w:rFonts w:hint="eastAsia"/>
        </w:rPr>
        <w:t>级</w:t>
      </w:r>
      <w:r>
        <w:rPr>
          <w:rFonts w:hint="eastAsia"/>
        </w:rPr>
        <w:t>量块</w:t>
      </w:r>
      <w:r>
        <w:rPr>
          <w:rFonts w:hint="eastAsia"/>
        </w:rPr>
        <w:t>的长度极限偏差为：±</w:t>
      </w:r>
      <w:r>
        <w:rPr>
          <w:rFonts w:hint="eastAsia"/>
        </w:rPr>
        <w:t>12</w:t>
      </w:r>
      <w:r>
        <w:rPr>
          <w:rFonts w:hint="eastAsia"/>
        </w:rPr>
        <w:t>μ</w:t>
      </w:r>
      <w:r>
        <w:rPr>
          <w:rFonts w:hint="eastAsia"/>
        </w:rPr>
        <w:t>m</w:t>
      </w:r>
      <w:r>
        <w:rPr>
          <w:rFonts w:hint="eastAsia"/>
        </w:rPr>
        <w:t>，取半宽期间，按均匀分布计，则其引入的标准不确定度为：</w:t>
      </w:r>
    </w:p>
    <w:p w:rsidR="006B0FD1" w:rsidRDefault="006B0FD1">
      <w:pPr>
        <w:pStyle w:val="a0"/>
        <w:spacing w:line="360" w:lineRule="auto"/>
        <w:ind w:firstLine="480"/>
        <w:jc w:val="right"/>
        <w:outlineLvl w:val="9"/>
      </w:pPr>
      <w:r w:rsidRPr="006B0FD1">
        <w:rPr>
          <w:rFonts w:hint="eastAsia"/>
          <w:position w:val="-26"/>
        </w:rPr>
        <w:object w:dxaOrig="2400" w:dyaOrig="639">
          <v:shape id="_x0000_i1038" type="#_x0000_t75" style="width:137.1pt;height:36.95pt" o:ole="">
            <v:imagedata r:id="rId52" o:title=""/>
          </v:shape>
          <o:OLEObject Type="Embed" ProgID="Equation.KSEE3" ShapeID="_x0000_i1038" DrawAspect="Content" ObjectID="_1744976184" r:id="rId53"/>
        </w:object>
      </w:r>
      <w:r w:rsidR="00AE56F1">
        <w:rPr>
          <w:rFonts w:hint="eastAsia"/>
        </w:rPr>
        <w:t xml:space="preserve">                      </w:t>
      </w:r>
      <w:r w:rsidR="00AE56F1">
        <w:rPr>
          <w:rFonts w:hint="eastAsia"/>
        </w:rPr>
        <w:t>（</w:t>
      </w:r>
      <w:r w:rsidR="00AE56F1">
        <w:rPr>
          <w:rFonts w:hint="eastAsia"/>
        </w:rPr>
        <w:t>D.7</w:t>
      </w:r>
      <w:r w:rsidR="00AE56F1">
        <w:rPr>
          <w:rFonts w:hint="eastAsia"/>
        </w:rPr>
        <w:t>）</w:t>
      </w:r>
    </w:p>
    <w:p w:rsidR="006B0FD1" w:rsidRDefault="00AE56F1">
      <w:pPr>
        <w:pStyle w:val="a0"/>
        <w:spacing w:line="360" w:lineRule="auto"/>
        <w:ind w:firstLineChars="0" w:firstLine="0"/>
        <w:jc w:val="both"/>
        <w:outlineLvl w:val="9"/>
      </w:pPr>
      <w:r>
        <w:rPr>
          <w:rFonts w:hint="eastAsia"/>
        </w:rPr>
        <w:t xml:space="preserve">D.5.2.2 </w:t>
      </w:r>
      <w:r>
        <w:rPr>
          <w:rFonts w:hint="eastAsia"/>
        </w:rPr>
        <w:t>温度差引入的标准不确定度</w:t>
      </w:r>
      <w:r>
        <w:rPr>
          <w:rFonts w:ascii="Times New Roman" w:hAnsi="Times New Roman"/>
          <w:i/>
          <w:iCs/>
        </w:rPr>
        <w:t>u</w:t>
      </w:r>
      <w:r>
        <w:rPr>
          <w:rFonts w:hint="eastAsia"/>
          <w:vertAlign w:val="subscript"/>
        </w:rPr>
        <w:t>2</w:t>
      </w:r>
      <w:r>
        <w:rPr>
          <w:rFonts w:hint="eastAsia"/>
        </w:rPr>
        <w:t>（</w:t>
      </w:r>
      <w:r>
        <w:rPr>
          <w:rFonts w:hint="eastAsia"/>
          <w:i/>
          <w:iCs/>
        </w:rPr>
        <w:t>L</w:t>
      </w:r>
      <w:r>
        <w:rPr>
          <w:rFonts w:hint="eastAsia"/>
        </w:rPr>
        <w:t>）</w:t>
      </w:r>
    </w:p>
    <w:p w:rsidR="006B0FD1" w:rsidRDefault="00AE56F1">
      <w:pPr>
        <w:pStyle w:val="a0"/>
        <w:spacing w:line="360" w:lineRule="auto"/>
        <w:ind w:firstLine="480"/>
        <w:jc w:val="both"/>
        <w:outlineLvl w:val="9"/>
      </w:pPr>
      <w:r>
        <w:rPr>
          <w:rFonts w:hint="eastAsia"/>
        </w:rPr>
        <w:t>实验室环境控制</w:t>
      </w:r>
      <w:r>
        <w:rPr>
          <w:rFonts w:hint="eastAsia"/>
        </w:rPr>
        <w:t>20</w:t>
      </w:r>
      <w:r>
        <w:rPr>
          <w:rFonts w:hint="eastAsia"/>
        </w:rPr>
        <w:t>℃的最大偏差为</w:t>
      </w:r>
      <w:r>
        <w:rPr>
          <w:rFonts w:hint="eastAsia"/>
        </w:rPr>
        <w:t>5</w:t>
      </w:r>
      <w:r>
        <w:rPr>
          <w:rFonts w:hint="eastAsia"/>
        </w:rPr>
        <w:t>℃，量块的线膨胀系数</w:t>
      </w:r>
      <w:r>
        <w:rPr>
          <w:rFonts w:ascii="Times New Roman" w:hAnsi="Times New Roman"/>
          <w:i/>
          <w:iCs/>
        </w:rPr>
        <w:t>ɑ</w:t>
      </w:r>
      <w:r>
        <w:rPr>
          <w:rFonts w:hint="eastAsia"/>
        </w:rPr>
        <w:t>=11.5</w:t>
      </w:r>
      <w:r>
        <w:rPr>
          <w:rFonts w:hint="eastAsia"/>
        </w:rPr>
        <w:t>×</w:t>
      </w:r>
      <w:r>
        <w:rPr>
          <w:rFonts w:hint="eastAsia"/>
        </w:rPr>
        <w:t>10</w:t>
      </w:r>
      <w:r>
        <w:rPr>
          <w:rFonts w:hint="eastAsia"/>
          <w:vertAlign w:val="superscript"/>
        </w:rPr>
        <w:t>-6</w:t>
      </w:r>
      <w:r>
        <w:rPr>
          <w:rFonts w:hint="eastAsia"/>
        </w:rPr>
        <w:t>℃</w:t>
      </w:r>
      <w:r>
        <w:rPr>
          <w:rFonts w:hint="eastAsia"/>
          <w:vertAlign w:val="superscript"/>
        </w:rPr>
        <w:t>-1</w:t>
      </w:r>
      <w:r>
        <w:rPr>
          <w:rFonts w:hint="eastAsia"/>
        </w:rPr>
        <w:t>，则</w:t>
      </w:r>
      <w:r>
        <w:rPr>
          <w:rFonts w:hint="eastAsia"/>
        </w:rPr>
        <w:t>L</w:t>
      </w:r>
      <w:r>
        <w:rPr>
          <w:rFonts w:hint="eastAsia"/>
          <w:vertAlign w:val="subscript"/>
        </w:rPr>
        <w:t>AT</w:t>
      </w:r>
      <w:r>
        <w:rPr>
          <w:rFonts w:hint="eastAsia"/>
        </w:rPr>
        <w:t>=11.5</w:t>
      </w:r>
      <w:r>
        <w:rPr>
          <w:rFonts w:hint="eastAsia"/>
        </w:rPr>
        <w:t>×</w:t>
      </w:r>
      <w:r>
        <w:rPr>
          <w:rFonts w:hint="eastAsia"/>
        </w:rPr>
        <w:t>10</w:t>
      </w:r>
      <w:r>
        <w:rPr>
          <w:rFonts w:hint="eastAsia"/>
          <w:vertAlign w:val="superscript"/>
        </w:rPr>
        <w:t>-6</w:t>
      </w:r>
      <w:r>
        <w:rPr>
          <w:rFonts w:hint="eastAsia"/>
        </w:rPr>
        <w:t>℃</w:t>
      </w:r>
      <w:r>
        <w:rPr>
          <w:rFonts w:hint="eastAsia"/>
          <w:vertAlign w:val="superscript"/>
        </w:rPr>
        <w:t>-1</w:t>
      </w:r>
      <w:r>
        <w:rPr>
          <w:rFonts w:hint="eastAsia"/>
        </w:rPr>
        <w:t>×</w:t>
      </w:r>
      <w:r>
        <w:rPr>
          <w:rFonts w:hint="eastAsia"/>
        </w:rPr>
        <w:t>600mm</w:t>
      </w:r>
      <w:r>
        <w:rPr>
          <w:rFonts w:hint="eastAsia"/>
        </w:rPr>
        <w:t>×</w:t>
      </w:r>
      <w:r>
        <w:rPr>
          <w:rFonts w:hint="eastAsia"/>
        </w:rPr>
        <w:t>5</w:t>
      </w:r>
      <w:r>
        <w:rPr>
          <w:rFonts w:hint="eastAsia"/>
        </w:rPr>
        <w:t>℃</w:t>
      </w:r>
      <w:r>
        <w:rPr>
          <w:rFonts w:hint="eastAsia"/>
        </w:rPr>
        <w:t>=0.034mm</w:t>
      </w:r>
      <w:r>
        <w:rPr>
          <w:rFonts w:hint="eastAsia"/>
        </w:rPr>
        <w:t>。</w:t>
      </w:r>
    </w:p>
    <w:p w:rsidR="006B0FD1" w:rsidRDefault="00AE56F1">
      <w:pPr>
        <w:pStyle w:val="a0"/>
        <w:spacing w:line="360" w:lineRule="auto"/>
        <w:ind w:firstLine="480"/>
        <w:jc w:val="both"/>
        <w:outlineLvl w:val="9"/>
      </w:pPr>
      <w:r>
        <w:rPr>
          <w:rFonts w:hint="eastAsia"/>
        </w:rPr>
        <w:t>假定服从</w:t>
      </w:r>
      <w:r>
        <w:rPr>
          <w:rFonts w:hint="eastAsia"/>
          <w:i/>
          <w:iCs/>
        </w:rPr>
        <w:t>U</w:t>
      </w:r>
      <w:r>
        <w:rPr>
          <w:rFonts w:hint="eastAsia"/>
        </w:rPr>
        <w:t>形分布，包含因子</w:t>
      </w:r>
      <w:r>
        <w:rPr>
          <w:rFonts w:ascii="Times New Roman" w:hAnsi="Times New Roman"/>
          <w:i/>
          <w:iCs/>
        </w:rPr>
        <w:t>k</w:t>
      </w:r>
      <w:r>
        <w:rPr>
          <w:rFonts w:hint="eastAsia"/>
        </w:rPr>
        <w:t>=</w:t>
      </w:r>
      <w:r w:rsidR="006B0FD1">
        <w:rPr>
          <w:rFonts w:hint="eastAsia"/>
        </w:rPr>
        <w:object w:dxaOrig="360" w:dyaOrig="320">
          <v:shape id="_x0000_i1039" type="#_x0000_t75" style="width:18.15pt;height:15.65pt" o:ole="">
            <v:imagedata r:id="rId54" o:title=""/>
          </v:shape>
          <o:OLEObject Type="Embed" ProgID="Equation.KSEE3" ShapeID="_x0000_i1039" DrawAspect="Content" ObjectID="_1744976185" r:id="rId55"/>
        </w:object>
      </w:r>
      <w:r>
        <w:rPr>
          <w:rFonts w:hint="eastAsia"/>
        </w:rPr>
        <w:t>，则：</w:t>
      </w:r>
    </w:p>
    <w:p w:rsidR="006B0FD1" w:rsidRDefault="00AE56F1">
      <w:pPr>
        <w:pStyle w:val="a0"/>
        <w:spacing w:line="360" w:lineRule="auto"/>
        <w:ind w:firstLineChars="0" w:firstLine="0"/>
        <w:jc w:val="right"/>
        <w:outlineLvl w:val="9"/>
      </w:pPr>
      <w:r>
        <w:rPr>
          <w:rFonts w:hint="eastAsia"/>
          <w:i/>
          <w:iCs/>
        </w:rPr>
        <w:t>u</w:t>
      </w:r>
      <w:r>
        <w:rPr>
          <w:rFonts w:hint="eastAsia"/>
          <w:vertAlign w:val="subscript"/>
        </w:rPr>
        <w:t>2</w:t>
      </w:r>
      <w:r>
        <w:rPr>
          <w:rFonts w:hint="eastAsia"/>
        </w:rPr>
        <w:t>（</w:t>
      </w:r>
      <w:r>
        <w:rPr>
          <w:rFonts w:hint="eastAsia"/>
        </w:rPr>
        <w:t>L</w:t>
      </w:r>
      <w:r>
        <w:rPr>
          <w:rFonts w:hint="eastAsia"/>
        </w:rPr>
        <w:t>）</w:t>
      </w:r>
      <w:r>
        <w:rPr>
          <w:rFonts w:hint="eastAsia"/>
        </w:rPr>
        <w:t>=</w:t>
      </w:r>
      <w:r w:rsidR="006B0FD1">
        <w:rPr>
          <w:rFonts w:hint="eastAsia"/>
        </w:rPr>
        <w:object w:dxaOrig="940" w:dyaOrig="360">
          <v:shape id="_x0000_i1040" type="#_x0000_t75" style="width:60.1pt;height:18.15pt" o:ole="">
            <v:imagedata r:id="rId56" o:title=""/>
          </v:shape>
          <o:OLEObject Type="Embed" ProgID="Equation.KSEE3" ShapeID="_x0000_i1040" DrawAspect="Content" ObjectID="_1744976186" r:id="rId57"/>
        </w:object>
      </w:r>
      <w:r>
        <w:rPr>
          <w:rFonts w:hint="eastAsia"/>
        </w:rPr>
        <w:t xml:space="preserve">=0.024mm                      </w:t>
      </w:r>
      <w:r>
        <w:rPr>
          <w:rFonts w:hint="eastAsia"/>
        </w:rPr>
        <w:t>（</w:t>
      </w:r>
      <w:r>
        <w:rPr>
          <w:rFonts w:hint="eastAsia"/>
        </w:rPr>
        <w:t>D.8</w:t>
      </w:r>
      <w:r>
        <w:rPr>
          <w:rFonts w:hint="eastAsia"/>
        </w:rPr>
        <w:t>）</w:t>
      </w:r>
    </w:p>
    <w:p w:rsidR="006B0FD1" w:rsidRDefault="00AE56F1">
      <w:pPr>
        <w:pStyle w:val="a0"/>
        <w:spacing w:line="360" w:lineRule="auto"/>
        <w:ind w:firstLine="480"/>
        <w:jc w:val="both"/>
        <w:outlineLvl w:val="9"/>
      </w:pPr>
      <w:r>
        <w:rPr>
          <w:rFonts w:hint="eastAsia"/>
        </w:rPr>
        <w:t>以上两项标准不确定度合成：</w:t>
      </w:r>
    </w:p>
    <w:p w:rsidR="006B0FD1" w:rsidRDefault="006B0FD1">
      <w:pPr>
        <w:pStyle w:val="a0"/>
        <w:spacing w:line="360" w:lineRule="auto"/>
        <w:ind w:firstLineChars="0" w:firstLine="0"/>
        <w:jc w:val="right"/>
        <w:outlineLvl w:val="9"/>
      </w:pPr>
      <w:r>
        <w:rPr>
          <w:rFonts w:hint="eastAsia"/>
        </w:rPr>
        <w:object w:dxaOrig="800" w:dyaOrig="300">
          <v:shape id="_x0000_i1041" type="#_x0000_t75" style="width:52.6pt;height:19.4pt" o:ole="">
            <v:imagedata r:id="rId58" o:title=""/>
          </v:shape>
          <o:OLEObject Type="Embed" ProgID="Equation.KSEE3" ShapeID="_x0000_i1041" DrawAspect="Content" ObjectID="_1744976187" r:id="rId59"/>
        </w:object>
      </w:r>
      <w:r>
        <w:rPr>
          <w:rFonts w:hint="eastAsia"/>
        </w:rPr>
        <w:object w:dxaOrig="2640" w:dyaOrig="380">
          <v:shape id="_x0000_i1042" type="#_x0000_t75" style="width:163.4pt;height:23.15pt" o:ole="">
            <v:imagedata r:id="rId60" o:title=""/>
          </v:shape>
          <o:OLEObject Type="Embed" ProgID="Equation.KSEE3" ShapeID="_x0000_i1042" DrawAspect="Content" ObjectID="_1744976188" r:id="rId61"/>
        </w:object>
      </w:r>
      <w:r w:rsidR="00AE56F1">
        <w:rPr>
          <w:rFonts w:hint="eastAsia"/>
        </w:rPr>
        <w:t xml:space="preserve">                  </w:t>
      </w:r>
      <w:r w:rsidR="00AE56F1">
        <w:rPr>
          <w:rFonts w:hint="eastAsia"/>
        </w:rPr>
        <w:t>（</w:t>
      </w:r>
      <w:r w:rsidR="00AE56F1">
        <w:rPr>
          <w:rFonts w:hint="eastAsia"/>
        </w:rPr>
        <w:t>D.9</w:t>
      </w:r>
      <w:r w:rsidR="00AE56F1">
        <w:rPr>
          <w:rFonts w:hint="eastAsia"/>
        </w:rPr>
        <w:t>）</w:t>
      </w:r>
    </w:p>
    <w:p w:rsidR="006B0FD1" w:rsidRDefault="00AE56F1">
      <w:pPr>
        <w:pStyle w:val="a0"/>
        <w:spacing w:line="360" w:lineRule="auto"/>
        <w:ind w:firstLineChars="0" w:firstLine="0"/>
        <w:jc w:val="both"/>
        <w:outlineLvl w:val="9"/>
      </w:pPr>
      <w:r>
        <w:rPr>
          <w:rFonts w:hint="eastAsia"/>
        </w:rPr>
        <w:t xml:space="preserve">D.6  </w:t>
      </w:r>
      <w:r>
        <w:rPr>
          <w:rFonts w:hint="eastAsia"/>
        </w:rPr>
        <w:t>标准不确定度分量一览表</w:t>
      </w:r>
    </w:p>
    <w:p w:rsidR="006B0FD1" w:rsidRDefault="00AE56F1">
      <w:pPr>
        <w:pStyle w:val="a0"/>
        <w:spacing w:line="360" w:lineRule="auto"/>
        <w:ind w:firstLine="480"/>
        <w:jc w:val="both"/>
        <w:outlineLvl w:val="9"/>
      </w:pPr>
      <w:r>
        <w:rPr>
          <w:rFonts w:hint="eastAsia"/>
        </w:rPr>
        <w:t>各标准不确定度分量见表</w:t>
      </w:r>
      <w:r>
        <w:rPr>
          <w:rFonts w:hint="eastAsia"/>
        </w:rPr>
        <w:t>D.2</w:t>
      </w:r>
      <w:r>
        <w:rPr>
          <w:rFonts w:hint="eastAsia"/>
        </w:rPr>
        <w:t>。</w:t>
      </w:r>
    </w:p>
    <w:p w:rsidR="006B0FD1" w:rsidRDefault="00AE56F1">
      <w:pPr>
        <w:pStyle w:val="a0"/>
        <w:spacing w:line="360" w:lineRule="auto"/>
        <w:ind w:firstLine="480"/>
        <w:jc w:val="center"/>
        <w:outlineLvl w:val="9"/>
      </w:pPr>
      <w:r>
        <w:rPr>
          <w:rFonts w:hint="eastAsia"/>
        </w:rPr>
        <w:t>表</w:t>
      </w:r>
      <w:r>
        <w:rPr>
          <w:rFonts w:hint="eastAsia"/>
        </w:rPr>
        <w:t xml:space="preserve">D.2  </w:t>
      </w:r>
      <w:r>
        <w:rPr>
          <w:rFonts w:hint="eastAsia"/>
        </w:rPr>
        <w:t>标准不确定度分量一览表</w:t>
      </w:r>
    </w:p>
    <w:tbl>
      <w:tblPr>
        <w:tblStyle w:val="ad"/>
        <w:tblW w:w="0" w:type="auto"/>
        <w:jc w:val="center"/>
        <w:tblLayout w:type="fixed"/>
        <w:tblLook w:val="04A0"/>
      </w:tblPr>
      <w:tblGrid>
        <w:gridCol w:w="607"/>
        <w:gridCol w:w="2080"/>
        <w:gridCol w:w="1635"/>
        <w:gridCol w:w="1230"/>
        <w:gridCol w:w="1185"/>
        <w:gridCol w:w="2159"/>
      </w:tblGrid>
      <w:tr w:rsidR="006B0FD1">
        <w:trPr>
          <w:trHeight w:val="749"/>
          <w:jc w:val="center"/>
        </w:trPr>
        <w:tc>
          <w:tcPr>
            <w:tcW w:w="5552" w:type="dxa"/>
            <w:gridSpan w:val="4"/>
            <w:vAlign w:val="center"/>
          </w:tcPr>
          <w:p w:rsidR="006B0FD1" w:rsidRDefault="00AE56F1">
            <w:pPr>
              <w:pStyle w:val="a0"/>
              <w:spacing w:line="360" w:lineRule="auto"/>
              <w:ind w:firstLineChars="0" w:firstLine="0"/>
              <w:jc w:val="center"/>
              <w:outlineLvl w:val="9"/>
            </w:pPr>
            <w:r>
              <w:rPr>
                <w:rFonts w:hint="eastAsia"/>
              </w:rPr>
              <w:t>输入量的标准不确定度分量</w:t>
            </w:r>
          </w:p>
        </w:tc>
        <w:tc>
          <w:tcPr>
            <w:tcW w:w="1185" w:type="dxa"/>
            <w:vMerge w:val="restart"/>
            <w:vAlign w:val="center"/>
          </w:tcPr>
          <w:p w:rsidR="006B0FD1" w:rsidRDefault="00AE56F1">
            <w:pPr>
              <w:pStyle w:val="a0"/>
              <w:spacing w:line="360" w:lineRule="auto"/>
              <w:ind w:firstLineChars="0" w:firstLine="0"/>
              <w:jc w:val="center"/>
              <w:outlineLvl w:val="9"/>
            </w:pPr>
            <w:r>
              <w:rPr>
                <w:rFonts w:hint="eastAsia"/>
              </w:rPr>
              <w:t>灵敏系数</w:t>
            </w:r>
          </w:p>
        </w:tc>
        <w:tc>
          <w:tcPr>
            <w:tcW w:w="2159" w:type="dxa"/>
            <w:vAlign w:val="center"/>
          </w:tcPr>
          <w:p w:rsidR="006B0FD1" w:rsidRDefault="00AE56F1">
            <w:pPr>
              <w:pStyle w:val="a0"/>
              <w:spacing w:line="440" w:lineRule="exact"/>
              <w:ind w:firstLineChars="0" w:firstLine="0"/>
              <w:jc w:val="center"/>
              <w:outlineLvl w:val="9"/>
            </w:pPr>
            <w:r>
              <w:rPr>
                <w:rFonts w:hint="eastAsia"/>
              </w:rPr>
              <w:t>输入量的标准不确定度分量</w:t>
            </w:r>
          </w:p>
        </w:tc>
      </w:tr>
      <w:tr w:rsidR="006B0FD1">
        <w:trPr>
          <w:trHeight w:val="492"/>
          <w:jc w:val="center"/>
        </w:trPr>
        <w:tc>
          <w:tcPr>
            <w:tcW w:w="2687" w:type="dxa"/>
            <w:gridSpan w:val="2"/>
            <w:vAlign w:val="center"/>
          </w:tcPr>
          <w:p w:rsidR="006B0FD1" w:rsidRDefault="00AE56F1">
            <w:pPr>
              <w:pStyle w:val="a0"/>
              <w:spacing w:line="360" w:lineRule="auto"/>
              <w:ind w:firstLineChars="0" w:firstLine="0"/>
              <w:jc w:val="center"/>
              <w:outlineLvl w:val="9"/>
            </w:pPr>
            <w:r>
              <w:rPr>
                <w:rFonts w:hint="eastAsia"/>
              </w:rPr>
              <w:t>来源</w:t>
            </w:r>
          </w:p>
        </w:tc>
        <w:tc>
          <w:tcPr>
            <w:tcW w:w="1635" w:type="dxa"/>
            <w:vAlign w:val="center"/>
          </w:tcPr>
          <w:p w:rsidR="006B0FD1" w:rsidRDefault="00AE56F1">
            <w:pPr>
              <w:pStyle w:val="a0"/>
              <w:spacing w:line="360" w:lineRule="auto"/>
              <w:ind w:firstLineChars="0" w:firstLine="0"/>
              <w:jc w:val="center"/>
              <w:outlineLvl w:val="9"/>
            </w:pPr>
            <w:r>
              <w:rPr>
                <w:rFonts w:hint="eastAsia"/>
              </w:rPr>
              <w:t>符号</w:t>
            </w:r>
          </w:p>
        </w:tc>
        <w:tc>
          <w:tcPr>
            <w:tcW w:w="1230" w:type="dxa"/>
            <w:vAlign w:val="center"/>
          </w:tcPr>
          <w:p w:rsidR="006B0FD1" w:rsidRDefault="00AE56F1">
            <w:pPr>
              <w:pStyle w:val="a0"/>
              <w:spacing w:line="360" w:lineRule="auto"/>
              <w:ind w:firstLineChars="0" w:firstLine="0"/>
              <w:jc w:val="center"/>
              <w:outlineLvl w:val="9"/>
            </w:pPr>
            <w:r>
              <w:rPr>
                <w:rFonts w:hint="eastAsia"/>
              </w:rPr>
              <w:t>数值</w:t>
            </w:r>
          </w:p>
        </w:tc>
        <w:tc>
          <w:tcPr>
            <w:tcW w:w="1185" w:type="dxa"/>
            <w:vMerge/>
            <w:vAlign w:val="center"/>
          </w:tcPr>
          <w:p w:rsidR="006B0FD1" w:rsidRDefault="006B0FD1">
            <w:pPr>
              <w:pStyle w:val="a0"/>
              <w:spacing w:line="360" w:lineRule="auto"/>
              <w:ind w:firstLineChars="0" w:firstLine="0"/>
              <w:jc w:val="center"/>
              <w:outlineLvl w:val="9"/>
            </w:pPr>
          </w:p>
        </w:tc>
        <w:tc>
          <w:tcPr>
            <w:tcW w:w="2159" w:type="dxa"/>
            <w:vAlign w:val="center"/>
          </w:tcPr>
          <w:p w:rsidR="006B0FD1" w:rsidRDefault="006B0FD1">
            <w:pPr>
              <w:pStyle w:val="a0"/>
              <w:spacing w:line="360" w:lineRule="auto"/>
              <w:ind w:firstLineChars="0" w:firstLine="0"/>
              <w:jc w:val="center"/>
              <w:outlineLvl w:val="9"/>
            </w:pPr>
            <w:r>
              <w:rPr>
                <w:rFonts w:hint="eastAsia"/>
              </w:rPr>
              <w:object w:dxaOrig="940" w:dyaOrig="420">
                <v:shape id="_x0000_i1043" type="#_x0000_t75" style="width:47.6pt;height:21.9pt" o:ole="">
                  <v:imagedata r:id="rId36" o:title=""/>
                </v:shape>
                <o:OLEObject Type="Embed" ProgID="Equation.KSEE3" ShapeID="_x0000_i1043" DrawAspect="Content" ObjectID="_1744976189" r:id="rId62"/>
              </w:object>
            </w:r>
          </w:p>
        </w:tc>
      </w:tr>
      <w:tr w:rsidR="006B0FD1">
        <w:trPr>
          <w:trHeight w:val="966"/>
          <w:jc w:val="center"/>
        </w:trPr>
        <w:tc>
          <w:tcPr>
            <w:tcW w:w="607" w:type="dxa"/>
            <w:vAlign w:val="center"/>
          </w:tcPr>
          <w:p w:rsidR="006B0FD1" w:rsidRDefault="00AE56F1">
            <w:pPr>
              <w:pStyle w:val="a0"/>
              <w:spacing w:line="360" w:lineRule="auto"/>
              <w:ind w:firstLineChars="0" w:firstLine="0"/>
              <w:jc w:val="center"/>
              <w:outlineLvl w:val="9"/>
            </w:pPr>
            <w:r>
              <w:rPr>
                <w:rFonts w:hint="eastAsia"/>
              </w:rPr>
              <w:t>1</w:t>
            </w:r>
          </w:p>
        </w:tc>
        <w:tc>
          <w:tcPr>
            <w:tcW w:w="2080" w:type="dxa"/>
            <w:vAlign w:val="center"/>
          </w:tcPr>
          <w:p w:rsidR="006B0FD1" w:rsidRDefault="00AE56F1">
            <w:pPr>
              <w:pStyle w:val="a0"/>
              <w:spacing w:line="440" w:lineRule="exact"/>
              <w:ind w:firstLineChars="0" w:firstLine="0"/>
              <w:jc w:val="center"/>
              <w:outlineLvl w:val="9"/>
            </w:pPr>
            <w:r>
              <w:rPr>
                <w:rFonts w:hint="eastAsia"/>
              </w:rPr>
              <w:t>被校仪器重复性引入的不确定度</w:t>
            </w:r>
          </w:p>
        </w:tc>
        <w:tc>
          <w:tcPr>
            <w:tcW w:w="1635" w:type="dxa"/>
            <w:vAlign w:val="center"/>
          </w:tcPr>
          <w:p w:rsidR="006B0FD1" w:rsidRDefault="00AE56F1">
            <w:pPr>
              <w:pStyle w:val="a0"/>
              <w:spacing w:line="360" w:lineRule="auto"/>
              <w:ind w:firstLineChars="0" w:firstLine="0"/>
              <w:jc w:val="center"/>
              <w:outlineLvl w:val="9"/>
            </w:pPr>
            <w:r>
              <w:rPr>
                <w:rFonts w:hint="eastAsia"/>
              </w:rPr>
              <w:t>u</w:t>
            </w:r>
            <w:r>
              <w:rPr>
                <w:rFonts w:hint="eastAsia"/>
                <w:vertAlign w:val="subscript"/>
              </w:rPr>
              <w:t>1</w:t>
            </w:r>
            <w:r>
              <w:rPr>
                <w:rFonts w:hint="eastAsia"/>
              </w:rPr>
              <w:t>（</w:t>
            </w:r>
            <w:r>
              <w:rPr>
                <w:rFonts w:hint="eastAsia"/>
              </w:rPr>
              <w:sym w:font="Symbol" w:char="0060"/>
            </w:r>
            <w:r>
              <w:rPr>
                <w:rFonts w:ascii="Times New Roman" w:hAnsi="Times New Roman"/>
                <w:i/>
                <w:iCs/>
              </w:rPr>
              <w:t>l</w:t>
            </w:r>
            <w:r>
              <w:rPr>
                <w:rFonts w:hint="eastAsia"/>
              </w:rPr>
              <w:t xml:space="preserve"> </w:t>
            </w:r>
            <w:r>
              <w:rPr>
                <w:rFonts w:hint="eastAsia"/>
              </w:rPr>
              <w:t>）</w:t>
            </w:r>
          </w:p>
        </w:tc>
        <w:tc>
          <w:tcPr>
            <w:tcW w:w="1230" w:type="dxa"/>
            <w:vAlign w:val="center"/>
          </w:tcPr>
          <w:p w:rsidR="006B0FD1" w:rsidRDefault="00AE56F1">
            <w:pPr>
              <w:pStyle w:val="a0"/>
              <w:spacing w:line="360" w:lineRule="auto"/>
              <w:ind w:firstLineChars="0" w:firstLine="0"/>
              <w:jc w:val="center"/>
              <w:outlineLvl w:val="9"/>
            </w:pPr>
            <w:r>
              <w:rPr>
                <w:rFonts w:hint="eastAsia"/>
              </w:rPr>
              <w:t>0.11</w:t>
            </w:r>
          </w:p>
        </w:tc>
        <w:tc>
          <w:tcPr>
            <w:tcW w:w="1185" w:type="dxa"/>
            <w:vAlign w:val="center"/>
          </w:tcPr>
          <w:p w:rsidR="006B0FD1" w:rsidRDefault="00AE56F1">
            <w:pPr>
              <w:pStyle w:val="a0"/>
              <w:spacing w:line="360" w:lineRule="auto"/>
              <w:ind w:firstLineChars="0" w:firstLine="0"/>
              <w:jc w:val="center"/>
              <w:outlineLvl w:val="9"/>
            </w:pPr>
            <w:r>
              <w:rPr>
                <w:rFonts w:hint="eastAsia"/>
              </w:rPr>
              <w:t>1</w:t>
            </w:r>
          </w:p>
        </w:tc>
        <w:tc>
          <w:tcPr>
            <w:tcW w:w="2159" w:type="dxa"/>
            <w:vAlign w:val="center"/>
          </w:tcPr>
          <w:p w:rsidR="006B0FD1" w:rsidRDefault="00AE56F1">
            <w:pPr>
              <w:pStyle w:val="a0"/>
              <w:spacing w:line="360" w:lineRule="auto"/>
              <w:ind w:firstLineChars="0" w:firstLine="0"/>
              <w:jc w:val="center"/>
              <w:outlineLvl w:val="9"/>
            </w:pPr>
            <w:r>
              <w:rPr>
                <w:rFonts w:hint="eastAsia"/>
              </w:rPr>
              <w:t>0.11</w:t>
            </w:r>
          </w:p>
        </w:tc>
      </w:tr>
      <w:tr w:rsidR="006B0FD1">
        <w:trPr>
          <w:jc w:val="center"/>
        </w:trPr>
        <w:tc>
          <w:tcPr>
            <w:tcW w:w="607" w:type="dxa"/>
            <w:vAlign w:val="center"/>
          </w:tcPr>
          <w:p w:rsidR="006B0FD1" w:rsidRDefault="00AE56F1">
            <w:pPr>
              <w:pStyle w:val="a0"/>
              <w:spacing w:line="360" w:lineRule="auto"/>
              <w:ind w:firstLineChars="0" w:firstLine="0"/>
              <w:jc w:val="center"/>
              <w:outlineLvl w:val="9"/>
            </w:pPr>
            <w:r>
              <w:rPr>
                <w:rFonts w:hint="eastAsia"/>
              </w:rPr>
              <w:t>2</w:t>
            </w:r>
          </w:p>
        </w:tc>
        <w:tc>
          <w:tcPr>
            <w:tcW w:w="2080" w:type="dxa"/>
            <w:vAlign w:val="center"/>
          </w:tcPr>
          <w:p w:rsidR="006B0FD1" w:rsidRDefault="00AE56F1">
            <w:pPr>
              <w:pStyle w:val="a0"/>
              <w:spacing w:line="440" w:lineRule="exact"/>
              <w:ind w:firstLineChars="0" w:firstLine="0"/>
              <w:jc w:val="center"/>
              <w:outlineLvl w:val="9"/>
            </w:pPr>
            <w:r>
              <w:rPr>
                <w:rFonts w:hint="eastAsia"/>
              </w:rPr>
              <w:t>量块引入的不确定度</w:t>
            </w:r>
          </w:p>
        </w:tc>
        <w:tc>
          <w:tcPr>
            <w:tcW w:w="1635" w:type="dxa"/>
            <w:vAlign w:val="center"/>
          </w:tcPr>
          <w:p w:rsidR="006B0FD1" w:rsidRDefault="00AE56F1">
            <w:pPr>
              <w:pStyle w:val="a0"/>
              <w:spacing w:line="360" w:lineRule="auto"/>
              <w:ind w:firstLineChars="0" w:firstLine="0"/>
              <w:jc w:val="center"/>
              <w:outlineLvl w:val="9"/>
            </w:pPr>
            <w:proofErr w:type="spellStart"/>
            <w:r>
              <w:rPr>
                <w:rFonts w:hint="eastAsia"/>
              </w:rPr>
              <w:t>u</w:t>
            </w:r>
            <w:r>
              <w:rPr>
                <w:rFonts w:hint="eastAsia"/>
                <w:vertAlign w:val="subscript"/>
              </w:rPr>
              <w:t>c</w:t>
            </w:r>
            <w:proofErr w:type="spellEnd"/>
            <w:r>
              <w:rPr>
                <w:rFonts w:hint="eastAsia"/>
              </w:rPr>
              <w:t>（</w:t>
            </w:r>
            <w:r>
              <w:rPr>
                <w:rFonts w:hint="eastAsia"/>
                <w:i/>
                <w:iCs/>
              </w:rPr>
              <w:t>L</w:t>
            </w:r>
            <w:r>
              <w:rPr>
                <w:rFonts w:hint="eastAsia"/>
              </w:rPr>
              <w:t>）</w:t>
            </w:r>
          </w:p>
        </w:tc>
        <w:tc>
          <w:tcPr>
            <w:tcW w:w="1230" w:type="dxa"/>
            <w:vAlign w:val="center"/>
          </w:tcPr>
          <w:p w:rsidR="006B0FD1" w:rsidRDefault="00AE56F1">
            <w:pPr>
              <w:pStyle w:val="a0"/>
              <w:spacing w:line="360" w:lineRule="auto"/>
              <w:ind w:firstLineChars="0" w:firstLine="0"/>
              <w:jc w:val="center"/>
              <w:outlineLvl w:val="9"/>
            </w:pPr>
            <w:r>
              <w:rPr>
                <w:rFonts w:hint="eastAsia"/>
              </w:rPr>
              <w:t>0.025</w:t>
            </w:r>
          </w:p>
        </w:tc>
        <w:tc>
          <w:tcPr>
            <w:tcW w:w="1185" w:type="dxa"/>
            <w:vAlign w:val="center"/>
          </w:tcPr>
          <w:p w:rsidR="006B0FD1" w:rsidRDefault="00AE56F1">
            <w:pPr>
              <w:pStyle w:val="a0"/>
              <w:spacing w:line="360" w:lineRule="auto"/>
              <w:ind w:firstLineChars="0" w:firstLine="0"/>
              <w:jc w:val="center"/>
              <w:outlineLvl w:val="9"/>
            </w:pPr>
            <w:r>
              <w:rPr>
                <w:rFonts w:hint="eastAsia"/>
              </w:rPr>
              <w:t>-1</w:t>
            </w:r>
          </w:p>
        </w:tc>
        <w:tc>
          <w:tcPr>
            <w:tcW w:w="2159" w:type="dxa"/>
            <w:vAlign w:val="center"/>
          </w:tcPr>
          <w:p w:rsidR="006B0FD1" w:rsidRDefault="00AE56F1">
            <w:pPr>
              <w:pStyle w:val="a0"/>
              <w:spacing w:line="360" w:lineRule="auto"/>
              <w:ind w:firstLineChars="0" w:firstLine="0"/>
              <w:jc w:val="center"/>
              <w:outlineLvl w:val="9"/>
            </w:pPr>
            <w:r>
              <w:rPr>
                <w:rFonts w:hint="eastAsia"/>
              </w:rPr>
              <w:t>0.025</w:t>
            </w:r>
          </w:p>
        </w:tc>
      </w:tr>
    </w:tbl>
    <w:p w:rsidR="006B0FD1" w:rsidRDefault="00AE56F1">
      <w:pPr>
        <w:pStyle w:val="a0"/>
        <w:spacing w:line="360" w:lineRule="auto"/>
        <w:ind w:firstLineChars="0" w:firstLine="0"/>
        <w:jc w:val="both"/>
        <w:outlineLvl w:val="9"/>
      </w:pPr>
      <w:r>
        <w:rPr>
          <w:rFonts w:hint="eastAsia"/>
        </w:rPr>
        <w:lastRenderedPageBreak/>
        <w:t xml:space="preserve">D.7  </w:t>
      </w:r>
      <w:r>
        <w:rPr>
          <w:rFonts w:hint="eastAsia"/>
        </w:rPr>
        <w:t>合成标准不确定度</w:t>
      </w:r>
    </w:p>
    <w:p w:rsidR="006B0FD1" w:rsidRDefault="00AE56F1">
      <w:pPr>
        <w:pStyle w:val="a0"/>
        <w:spacing w:line="360" w:lineRule="auto"/>
        <w:ind w:firstLine="480"/>
        <w:jc w:val="both"/>
        <w:outlineLvl w:val="9"/>
      </w:pPr>
      <w:r>
        <w:rPr>
          <w:rFonts w:hint="eastAsia"/>
        </w:rPr>
        <w:t>由于各标准不确定度分量不相关，所以：</w:t>
      </w:r>
    </w:p>
    <w:p w:rsidR="006B0FD1" w:rsidRDefault="006B0FD1">
      <w:pPr>
        <w:pStyle w:val="a0"/>
        <w:spacing w:line="360" w:lineRule="auto"/>
        <w:ind w:firstLine="480"/>
        <w:jc w:val="right"/>
        <w:outlineLvl w:val="9"/>
      </w:pPr>
      <w:r>
        <w:rPr>
          <w:rFonts w:hint="eastAsia"/>
        </w:rPr>
        <w:object w:dxaOrig="440" w:dyaOrig="300">
          <v:shape id="_x0000_i1044" type="#_x0000_t75" style="width:27.55pt;height:19.4pt" o:ole="">
            <v:imagedata r:id="rId63" o:title=""/>
          </v:shape>
          <o:OLEObject Type="Embed" ProgID="Equation.KSEE3" ShapeID="_x0000_i1044" DrawAspect="Content" ObjectID="_1744976190" r:id="rId64"/>
        </w:object>
      </w:r>
      <w:r>
        <w:rPr>
          <w:rFonts w:hint="eastAsia"/>
        </w:rPr>
        <w:object w:dxaOrig="2420" w:dyaOrig="380">
          <v:shape id="_x0000_i1045" type="#_x0000_t75" style="width:150.9pt;height:23.15pt" o:ole="">
            <v:imagedata r:id="rId65" o:title=""/>
          </v:shape>
          <o:OLEObject Type="Embed" ProgID="Equation.KSEE3" ShapeID="_x0000_i1045" DrawAspect="Content" ObjectID="_1744976191" r:id="rId66"/>
        </w:object>
      </w:r>
      <w:r w:rsidR="00AE56F1">
        <w:rPr>
          <w:rFonts w:hint="eastAsia"/>
        </w:rPr>
        <w:t xml:space="preserve">                  </w:t>
      </w:r>
      <w:r w:rsidR="00AE56F1">
        <w:rPr>
          <w:rFonts w:hint="eastAsia"/>
        </w:rPr>
        <w:t>（</w:t>
      </w:r>
      <w:r w:rsidR="00AE56F1">
        <w:rPr>
          <w:rFonts w:hint="eastAsia"/>
        </w:rPr>
        <w:t>D.10</w:t>
      </w:r>
      <w:r w:rsidR="00AE56F1">
        <w:rPr>
          <w:rFonts w:hint="eastAsia"/>
        </w:rPr>
        <w:t>）</w:t>
      </w:r>
    </w:p>
    <w:p w:rsidR="006B0FD1" w:rsidRDefault="00AE56F1">
      <w:pPr>
        <w:pStyle w:val="a0"/>
        <w:spacing w:line="360" w:lineRule="auto"/>
        <w:ind w:firstLineChars="0" w:firstLine="0"/>
        <w:jc w:val="both"/>
        <w:outlineLvl w:val="9"/>
      </w:pPr>
      <w:r>
        <w:rPr>
          <w:rFonts w:hint="eastAsia"/>
        </w:rPr>
        <w:t xml:space="preserve">D.8  </w:t>
      </w:r>
      <w:r>
        <w:rPr>
          <w:rFonts w:hint="eastAsia"/>
        </w:rPr>
        <w:t>扩展不确定度评定</w:t>
      </w:r>
    </w:p>
    <w:p w:rsidR="006B0FD1" w:rsidRDefault="00AE56F1">
      <w:pPr>
        <w:pStyle w:val="a0"/>
        <w:spacing w:line="360" w:lineRule="auto"/>
        <w:ind w:firstLine="480"/>
        <w:jc w:val="both"/>
        <w:outlineLvl w:val="9"/>
      </w:pPr>
      <w:r>
        <w:rPr>
          <w:rFonts w:hint="eastAsia"/>
        </w:rPr>
        <w:t>取包含因子</w:t>
      </w:r>
      <w:bookmarkStart w:id="346" w:name="_GoBack"/>
      <w:r>
        <w:rPr>
          <w:rFonts w:ascii="Times New Roman" w:hAnsi="Times New Roman"/>
          <w:i/>
          <w:iCs/>
        </w:rPr>
        <w:t>k</w:t>
      </w:r>
      <w:bookmarkEnd w:id="346"/>
      <w:r>
        <w:rPr>
          <w:rFonts w:hint="eastAsia"/>
        </w:rPr>
        <w:t>=2,</w:t>
      </w:r>
      <w:r>
        <w:rPr>
          <w:rFonts w:hint="eastAsia"/>
        </w:rPr>
        <w:t>则</w:t>
      </w:r>
      <w:r>
        <w:rPr>
          <w:rFonts w:ascii="Times New Roman" w:hAnsi="Times New Roman"/>
          <w:i/>
          <w:iCs/>
        </w:rPr>
        <w:t>U</w:t>
      </w:r>
      <w:r>
        <w:rPr>
          <w:rFonts w:hint="eastAsia"/>
        </w:rPr>
        <w:t>=</w:t>
      </w:r>
      <w:proofErr w:type="spellStart"/>
      <w:r>
        <w:rPr>
          <w:rFonts w:ascii="Times New Roman" w:hAnsi="Times New Roman"/>
          <w:i/>
          <w:iCs/>
        </w:rPr>
        <w:t>u</w:t>
      </w:r>
      <w:r>
        <w:rPr>
          <w:rFonts w:hint="eastAsia"/>
          <w:vertAlign w:val="subscript"/>
        </w:rPr>
        <w:t>c</w:t>
      </w:r>
      <w:r>
        <w:rPr>
          <w:rFonts w:ascii="Arial" w:hAnsi="Arial" w:cs="Arial"/>
        </w:rPr>
        <w:t>×</w:t>
      </w:r>
      <w:r>
        <w:rPr>
          <w:rFonts w:ascii="Times New Roman" w:hAnsi="Times New Roman"/>
          <w:i/>
          <w:iCs/>
        </w:rPr>
        <w:t>k</w:t>
      </w:r>
      <w:proofErr w:type="spellEnd"/>
      <w:r>
        <w:rPr>
          <w:rFonts w:hint="eastAsia"/>
        </w:rPr>
        <w:t>=0.24mm</w:t>
      </w:r>
      <w:r>
        <w:rPr>
          <w:rFonts w:hint="eastAsia"/>
        </w:rPr>
        <w:t>。</w:t>
      </w:r>
    </w:p>
    <w:p w:rsidR="006B0FD1" w:rsidRDefault="00AE56F1">
      <w:pPr>
        <w:pStyle w:val="a0"/>
        <w:spacing w:line="360" w:lineRule="auto"/>
        <w:ind w:firstLineChars="0" w:firstLine="0"/>
        <w:jc w:val="both"/>
        <w:outlineLvl w:val="9"/>
      </w:pPr>
      <w:r>
        <w:rPr>
          <w:rFonts w:hint="eastAsia"/>
        </w:rPr>
        <w:t xml:space="preserve">D.9  </w:t>
      </w:r>
      <w:r>
        <w:rPr>
          <w:rFonts w:hint="eastAsia"/>
        </w:rPr>
        <w:t>测量不确定度报告</w:t>
      </w:r>
    </w:p>
    <w:p w:rsidR="006B0FD1" w:rsidRDefault="00AE56F1">
      <w:pPr>
        <w:pStyle w:val="a0"/>
        <w:spacing w:line="360" w:lineRule="auto"/>
        <w:ind w:firstLine="480"/>
        <w:jc w:val="both"/>
        <w:outlineLvl w:val="9"/>
      </w:pPr>
      <w:r>
        <w:rPr>
          <w:rFonts w:hint="eastAsia"/>
        </w:rPr>
        <w:t>被校钢筋重量偏差测量仪长度测量示值误差的扩展不确定度为：</w:t>
      </w:r>
    </w:p>
    <w:p w:rsidR="006B0FD1" w:rsidRDefault="00AE56F1">
      <w:pPr>
        <w:pStyle w:val="a0"/>
        <w:spacing w:line="360" w:lineRule="auto"/>
        <w:ind w:firstLine="480"/>
        <w:jc w:val="center"/>
        <w:outlineLvl w:val="9"/>
      </w:pPr>
      <w:r>
        <w:rPr>
          <w:rFonts w:hint="eastAsia"/>
          <w:i/>
          <w:iCs/>
        </w:rPr>
        <w:t>U</w:t>
      </w:r>
      <w:r>
        <w:rPr>
          <w:rFonts w:hint="eastAsia"/>
        </w:rPr>
        <w:t xml:space="preserve">=0.3mm </w:t>
      </w:r>
      <w:r>
        <w:rPr>
          <w:rFonts w:hint="eastAsia"/>
        </w:rPr>
        <w:t>（</w:t>
      </w:r>
      <w:r>
        <w:rPr>
          <w:rFonts w:hint="eastAsia"/>
          <w:i/>
          <w:iCs/>
        </w:rPr>
        <w:t>k</w:t>
      </w:r>
      <w:r>
        <w:rPr>
          <w:rFonts w:hint="eastAsia"/>
        </w:rPr>
        <w:t>=2</w:t>
      </w:r>
      <w:r>
        <w:rPr>
          <w:rFonts w:hint="eastAsia"/>
        </w:rPr>
        <w:t>）</w:t>
      </w:r>
    </w:p>
    <w:p w:rsidR="006B0FD1" w:rsidRDefault="006B0FD1">
      <w:pPr>
        <w:pStyle w:val="a0"/>
        <w:spacing w:line="360" w:lineRule="auto"/>
        <w:ind w:firstLine="480"/>
        <w:jc w:val="center"/>
        <w:outlineLvl w:val="9"/>
      </w:pPr>
    </w:p>
    <w:p w:rsidR="006B0FD1" w:rsidRDefault="006B0FD1">
      <w:pPr>
        <w:rPr>
          <w:rFonts w:ascii="黑体" w:eastAsia="黑体" w:hAnsi="黑体"/>
          <w:sz w:val="28"/>
          <w:szCs w:val="28"/>
        </w:rPr>
      </w:pPr>
      <w:r>
        <w:rPr>
          <w:rFonts w:ascii="黑体" w:eastAsia="黑体" w:hAnsi="黑体"/>
          <w:sz w:val="28"/>
          <w:szCs w:val="28"/>
        </w:rPr>
        <w:pict>
          <v:shape id="自选图形 228" o:spid="_x0000_s1120" type="#_x0000_t32" style="position:absolute;margin-left:0;margin-top:18.1pt;width:95.15pt;height:0;z-index:251666432;mso-position-horizontal:center;mso-position-horizontal-relative:margin" o:gfxdata="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JgV2HUAAAABgEAAA8AAAAAAAAAAQAgAAAAIgAAAGRycy9kb3ducmV2LnhtbFBL&#10;AQIUABQAAAAIAIdO4kD+l57Y+gEAAPMDAAAOAAAAAAAAAAEAIAAAACMBAABkcnMvZTJvRG9jLnht&#10;bFBLBQYAAAAABgAGAFkBAACPBQAAAAA=&#10;">
            <w10:wrap anchorx="margin"/>
          </v:shape>
        </w:pict>
      </w:r>
    </w:p>
    <w:p w:rsidR="006B0FD1" w:rsidRDefault="006B0FD1">
      <w:pPr>
        <w:jc w:val="center"/>
        <w:outlineLvl w:val="9"/>
        <w:rPr>
          <w:rFonts w:ascii="黑体" w:eastAsia="黑体" w:hAnsi="黑体"/>
          <w:sz w:val="28"/>
          <w:szCs w:val="28"/>
        </w:rPr>
        <w:sectPr w:rsidR="006B0FD1">
          <w:headerReference w:type="even" r:id="rId67"/>
          <w:footerReference w:type="even" r:id="rId68"/>
          <w:footerReference w:type="default" r:id="rId69"/>
          <w:pgSz w:w="11906" w:h="16838"/>
          <w:pgMar w:top="1588" w:right="1134" w:bottom="1361" w:left="1418" w:header="1418" w:footer="680" w:gutter="0"/>
          <w:pgNumType w:start="1"/>
          <w:cols w:space="720"/>
          <w:docGrid w:type="lines" w:linePitch="326"/>
        </w:sectPr>
      </w:pPr>
    </w:p>
    <w:p w:rsidR="006B0FD1" w:rsidRDefault="006B0FD1">
      <w:pPr>
        <w:ind w:leftChars="3721" w:left="8930"/>
        <w:rPr>
          <w:rFonts w:ascii="黑体" w:eastAsia="黑体" w:hAnsi="黑体"/>
          <w:sz w:val="28"/>
          <w:szCs w:val="28"/>
        </w:rPr>
      </w:pPr>
    </w:p>
    <w:p w:rsidR="006B0FD1" w:rsidRDefault="006B0FD1">
      <w:pPr>
        <w:pStyle w:val="JJF"/>
      </w:pPr>
      <w:bookmarkStart w:id="347" w:name="_Toc38372755"/>
      <w:r>
        <w:pict>
          <v:shape id="文本框 2" o:spid="_x0000_s1119" type="#_x0000_t202" style="position:absolute;margin-left:384.15pt;margin-top:26.7pt;width:185.85pt;height:40.55pt;rotation:-90;z-index:251660288;mso-wrap-distance-top:3.6pt;mso-wrap-distance-bottom:3.6pt" o:gfxdata="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uIA7dgAAAALAQAADwAAAAAAAAABACAAAAAiAAAAZHJzL2Rvd25yZXYu&#10;eG1sUEsBAhQAFAAAAAgAh07iQMQZRRU0AgAAigQAAA4AAAAAAAAAAQAgAAAAJwEAAGRycy9lMm9E&#10;b2MueG1sUEsFBgAAAAAGAAYAWQEAAM0FAAAAAA==&#10;" strokecolor="white">
            <v:textbox style="layout-flow:vertical;mso-layout-flow-alt:bottom-to-top;mso-fit-shape-to-text:t">
              <w:txbxContent>
                <w:p w:rsidR="006B0FD1" w:rsidRDefault="00AE56F1">
                  <w:pPr>
                    <w:pStyle w:val="JJF"/>
                  </w:pPr>
                  <w:bookmarkStart w:id="348" w:name="_Toc38372754"/>
                  <w:bookmarkStart w:id="349" w:name="_Toc38372287"/>
                  <w:r>
                    <w:t>JJF</w:t>
                  </w:r>
                  <w:r>
                    <w:rPr>
                      <w:rFonts w:hint="eastAsia"/>
                    </w:rPr>
                    <w:t>（</w:t>
                  </w:r>
                  <w:r>
                    <w:rPr>
                      <w:rFonts w:hint="eastAsia"/>
                    </w:rPr>
                    <w:t>黔）</w:t>
                  </w:r>
                  <w:r>
                    <w:t xml:space="preserve"> </w:t>
                  </w:r>
                  <w:r w:rsidR="005E7BC5">
                    <w:rPr>
                      <w:rFonts w:hint="eastAsia"/>
                    </w:rPr>
                    <w:t>XX</w:t>
                  </w:r>
                  <w:r>
                    <w:t>—</w:t>
                  </w:r>
                  <w:bookmarkEnd w:id="348"/>
                  <w:bookmarkEnd w:id="349"/>
                  <w:r>
                    <w:rPr>
                      <w:rFonts w:hint="eastAsia"/>
                    </w:rPr>
                    <w:t>20</w:t>
                  </w:r>
                  <w:r w:rsidR="005E7BC5">
                    <w:rPr>
                      <w:rFonts w:hint="eastAsia"/>
                    </w:rPr>
                    <w:t>XX</w:t>
                  </w:r>
                </w:p>
              </w:txbxContent>
            </v:textbox>
            <w10:wrap type="square"/>
          </v:shape>
        </w:pict>
      </w:r>
      <w:bookmarkEnd w:id="347"/>
    </w:p>
    <w:sectPr w:rsidR="006B0FD1" w:rsidSect="006B0FD1">
      <w:footerReference w:type="even" r:id="rId70"/>
      <w:footerReference w:type="default" r:id="rId71"/>
      <w:pgSz w:w="11906" w:h="16838"/>
      <w:pgMar w:top="1588" w:right="1134" w:bottom="1361" w:left="1418" w:header="1418" w:footer="680" w:gutter="0"/>
      <w:pgNumType w:fmt="upperRoman"/>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6F1" w:rsidRDefault="00AE56F1" w:rsidP="006B0FD1">
      <w:r>
        <w:separator/>
      </w:r>
    </w:p>
  </w:endnote>
  <w:endnote w:type="continuationSeparator" w:id="0">
    <w:p w:rsidR="00AE56F1" w:rsidRDefault="00AE56F1" w:rsidP="006B0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pPr>
    <w:r>
      <w:pict>
        <v:shapetype id="_x0000_t202" coordsize="21600,21600" o:spt="202" path="m,l,21600r21600,l21600,xe">
          <v:stroke joinstyle="miter"/>
          <v:path gradientshapeok="t" o:connecttype="rect"/>
        </v:shapetype>
        <v:shape id="文本框 26" o:spid="_x0000_s2054" type="#_x0000_t202" style="position:absolute;margin-left:104pt;margin-top:0;width:2in;height:2in;z-index:251663360;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XqIZMzwEAAKkDAAAOAAAAAAAAAAEAIAAAAB4BAABkcnMv&#10;ZTJvRG9jLnhtbFBLBQYAAAAABgAGAFkBAABfBQAAAAA=&#10;" filled="f" stroked="f">
          <v:textbox style="mso-fit-shape-to-text:t" inset="0,0,0,0">
            <w:txbxContent>
              <w:p w:rsidR="006B0FD1" w:rsidRDefault="006B0FD1">
                <w:pPr>
                  <w:pStyle w:val="aa"/>
                </w:pPr>
                <w:r>
                  <w:rPr>
                    <w:lang w:val="zh-CN"/>
                  </w:rPr>
                  <w:fldChar w:fldCharType="begin"/>
                </w:r>
                <w:r w:rsidR="00AE56F1">
                  <w:rPr>
                    <w:lang w:val="zh-CN"/>
                  </w:rPr>
                  <w:instrText>PAGE   \* MERGEFORMAT</w:instrText>
                </w:r>
                <w:r>
                  <w:rPr>
                    <w:lang w:val="zh-CN"/>
                  </w:rPr>
                  <w:fldChar w:fldCharType="separate"/>
                </w:r>
                <w:r w:rsidR="00E014E8">
                  <w:rPr>
                    <w:noProof/>
                    <w:lang w:val="zh-CN"/>
                  </w:rPr>
                  <w:t>II</w:t>
                </w:r>
                <w:r>
                  <w:rPr>
                    <w:lang w:val="zh-CN"/>
                  </w:rPr>
                  <w:fldChar w:fldCharType="end"/>
                </w:r>
              </w:p>
            </w:txbxContent>
          </v:textbox>
          <w10:wrap anchorx="margin"/>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rPr>
        <w:rFonts w:ascii="Times New Roman" w:hAnsi="Times New Roman"/>
        <w:sz w:val="24"/>
        <w:szCs w:val="24"/>
      </w:rPr>
    </w:pPr>
    <w:r w:rsidRPr="006B0FD1">
      <w:rPr>
        <w:sz w:val="24"/>
      </w:rPr>
      <w:pict>
        <v:shapetype id="_x0000_t202" coordsize="21600,21600" o:spt="202" path="m,l,21600r21600,l21600,xe">
          <v:stroke joinstyle="miter"/>
          <v:path gradientshapeok="t" o:connecttype="rect"/>
        </v:shapetype>
        <v:shape id="文本框 28" o:spid="_x0000_s2049" type="#_x0000_t202" style="position:absolute;margin-left:104pt;margin-top:0;width:2in;height:2in;z-index:251664384;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sYlW6zwEAAKkDAAAOAAAAAAAAAAEAIAAAAB4BAABkcnMv&#10;ZTJvRG9jLnhtbFBLBQYAAAAABgAGAFkBAABfBQAAAAA=&#10;" filled="f" stroked="f">
          <v:textbox style="mso-fit-shape-to-text:t" inset="0,0,0,0">
            <w:txbxContent>
              <w:p w:rsidR="006B0FD1" w:rsidRDefault="006B0FD1">
                <w:pPr>
                  <w:pStyle w:val="aa"/>
                  <w:rPr>
                    <w:rFonts w:ascii="Times New Roman" w:hAnsi="Times New Roman"/>
                    <w:sz w:val="24"/>
                    <w:szCs w:val="24"/>
                  </w:rPr>
                </w:pPr>
                <w:r>
                  <w:rPr>
                    <w:rFonts w:ascii="Times New Roman" w:hAnsi="Times New Roman"/>
                    <w:sz w:val="24"/>
                    <w:szCs w:val="24"/>
                  </w:rPr>
                  <w:fldChar w:fldCharType="begin"/>
                </w:r>
                <w:r w:rsidR="00AE56F1">
                  <w:rPr>
                    <w:rFonts w:ascii="Times New Roman" w:hAnsi="Times New Roman"/>
                    <w:sz w:val="24"/>
                    <w:szCs w:val="24"/>
                  </w:rPr>
                  <w:instrText>PAGE   \* MERGEFORMAT</w:instrText>
                </w:r>
                <w:r>
                  <w:rPr>
                    <w:rFonts w:ascii="Times New Roman" w:hAnsi="Times New Roman"/>
                    <w:sz w:val="24"/>
                    <w:szCs w:val="24"/>
                  </w:rPr>
                  <w:fldChar w:fldCharType="separate"/>
                </w:r>
                <w:r w:rsidR="00AE56F1">
                  <w:rPr>
                    <w:rFonts w:ascii="Times New Roman" w:hAnsi="Times New Roman"/>
                    <w:sz w:val="24"/>
                    <w:szCs w:val="24"/>
                    <w:lang w:val="zh-CN"/>
                  </w:rPr>
                  <w:t>XII</w:t>
                </w:r>
                <w:r>
                  <w:rPr>
                    <w:rFonts w:ascii="Times New Roman" w:hAnsi="Times New Roman"/>
                    <w:sz w:val="24"/>
                    <w:szCs w:val="24"/>
                  </w:rPr>
                  <w:fldChar w:fldCharType="end"/>
                </w:r>
              </w:p>
              <w:p w:rsidR="006B0FD1" w:rsidRDefault="006B0FD1">
                <w:pPr>
                  <w:rPr>
                    <w:rFonts w:ascii="Times New Roman" w:hAnsi="Times New Roman"/>
                  </w:rPr>
                </w:pPr>
              </w:p>
            </w:txbxContent>
          </v:textbox>
          <w10:wrap anchorx="margin"/>
        </v:shape>
      </w:pict>
    </w:r>
  </w:p>
  <w:p w:rsidR="006B0FD1" w:rsidRDefault="006B0FD1">
    <w:pPr>
      <w:pStyle w:val="aa"/>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ind w:firstLine="420"/>
      <w:jc w:val="right"/>
    </w:pPr>
  </w:p>
  <w:p w:rsidR="006B0FD1" w:rsidRDefault="006B0FD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ind w:firstLine="420"/>
      <w:jc w:val="right"/>
    </w:pPr>
  </w:p>
  <w:p w:rsidR="006B0FD1" w:rsidRDefault="006B0FD1"/>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rPr>
        <w:rFonts w:ascii="Times New Roman" w:hAnsi="Times New Roman"/>
        <w:sz w:val="24"/>
        <w:szCs w:val="24"/>
      </w:rPr>
    </w:pPr>
    <w:r w:rsidRPr="006B0FD1">
      <w:rPr>
        <w:sz w:val="24"/>
      </w:rPr>
      <w:pict>
        <v:shapetype id="_x0000_t202" coordsize="21600,21600" o:spt="202" path="m,l,21600r21600,l21600,xe">
          <v:stroke joinstyle="miter"/>
          <v:path gradientshapeok="t" o:connecttype="rect"/>
        </v:shapetype>
        <v:shape id="文本框 19" o:spid="_x0000_s2052" type="#_x0000_t202" style="position:absolute;margin-left:104pt;margin-top:0;width:2in;height:2in;z-index:251660288;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C+cxkzwEAAKkDAAAOAAAAAAAAAAEAIAAAAB4BAABkcnMv&#10;ZTJvRG9jLnhtbFBLBQYAAAAABgAGAFkBAABfBQAAAAA=&#10;" filled="f" stroked="f">
          <v:textbox style="mso-fit-shape-to-text:t" inset="0,0,0,0">
            <w:txbxContent>
              <w:p w:rsidR="006B0FD1" w:rsidRDefault="006B0FD1">
                <w:pPr>
                  <w:pStyle w:val="aa"/>
                  <w:rPr>
                    <w:rFonts w:ascii="Times New Roman" w:hAnsi="Times New Roman"/>
                    <w:sz w:val="24"/>
                    <w:szCs w:val="24"/>
                  </w:rPr>
                </w:pPr>
                <w:r>
                  <w:rPr>
                    <w:rFonts w:ascii="Times New Roman" w:hAnsi="Times New Roman"/>
                    <w:sz w:val="24"/>
                    <w:szCs w:val="24"/>
                  </w:rPr>
                  <w:fldChar w:fldCharType="begin"/>
                </w:r>
                <w:r w:rsidR="00AE56F1">
                  <w:rPr>
                    <w:rFonts w:ascii="Times New Roman" w:hAnsi="Times New Roman"/>
                    <w:sz w:val="24"/>
                    <w:szCs w:val="24"/>
                  </w:rPr>
                  <w:instrText>PAGE   \* MERGEFORMAT</w:instrText>
                </w:r>
                <w:r>
                  <w:rPr>
                    <w:rFonts w:ascii="Times New Roman" w:hAnsi="Times New Roman"/>
                    <w:sz w:val="24"/>
                    <w:szCs w:val="24"/>
                  </w:rPr>
                  <w:fldChar w:fldCharType="separate"/>
                </w:r>
                <w:r w:rsidR="00E014E8" w:rsidRPr="00E014E8">
                  <w:rPr>
                    <w:rFonts w:ascii="Times New Roman" w:hAnsi="Times New Roman"/>
                    <w:noProof/>
                    <w:sz w:val="24"/>
                    <w:szCs w:val="24"/>
                    <w:lang w:val="zh-CN"/>
                  </w:rPr>
                  <w:t>II</w:t>
                </w:r>
                <w:r>
                  <w:rPr>
                    <w:rFonts w:ascii="Times New Roman" w:hAnsi="Times New Roman"/>
                    <w:sz w:val="24"/>
                    <w:szCs w:val="24"/>
                  </w:rPr>
                  <w:fldChar w:fldCharType="end"/>
                </w:r>
              </w:p>
              <w:p w:rsidR="006B0FD1" w:rsidRDefault="006B0FD1">
                <w:pPr>
                  <w:rPr>
                    <w:rFonts w:ascii="Times New Roman" w:hAnsi="Times New Roman"/>
                  </w:rPr>
                </w:pPr>
              </w:p>
            </w:txbxContent>
          </v:textbox>
          <w10:wrap anchorx="margin"/>
        </v:shape>
      </w:pict>
    </w:r>
  </w:p>
  <w:p w:rsidR="006B0FD1" w:rsidRDefault="006B0FD1">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ind w:firstLine="420"/>
      <w:jc w:val="right"/>
    </w:pPr>
    <w:r>
      <w:pict>
        <v:shapetype id="_x0000_t202" coordsize="21600,21600" o:spt="202" path="m,l,21600r21600,l21600,xe">
          <v:stroke joinstyle="miter"/>
          <v:path gradientshapeok="t" o:connecttype="rect"/>
        </v:shapetype>
        <v:shape id="文本框 18" o:spid="_x0000_s2053" type="#_x0000_t202" style="position:absolute;left:0;text-align:left;margin-left:104pt;margin-top:0;width:2in;height:2in;z-index:251659264;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lXm2szwEAAKkDAAAOAAAAAAAAAAEAIAAAAB4BAABkcnMv&#10;ZTJvRG9jLnhtbFBLBQYAAAAABgAGAFkBAABfBQAAAAA=&#10;" filled="f" stroked="f">
          <v:textbox style="mso-fit-shape-to-text:t" inset="0,0,0,0">
            <w:txbxContent>
              <w:p w:rsidR="006B0FD1" w:rsidRDefault="006B0FD1">
                <w:pPr>
                  <w:pStyle w:val="aa"/>
                </w:pPr>
                <w:r>
                  <w:fldChar w:fldCharType="begin"/>
                </w:r>
                <w:r w:rsidR="00AE56F1">
                  <w:instrText xml:space="preserve"> PAGE  \* MERGEFORMAT </w:instrText>
                </w:r>
                <w:r>
                  <w:fldChar w:fldCharType="separate"/>
                </w:r>
                <w:r w:rsidR="00E014E8">
                  <w:rPr>
                    <w:noProof/>
                  </w:rPr>
                  <w:t>I</w:t>
                </w:r>
                <w:r>
                  <w:fldChar w:fldCharType="end"/>
                </w:r>
              </w:p>
            </w:txbxContent>
          </v:textbox>
          <w10:wrap anchorx="margin"/>
        </v:shape>
      </w:pict>
    </w:r>
  </w:p>
  <w:p w:rsidR="006B0FD1" w:rsidRDefault="006B0FD1"/>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rPr>
        <w:rFonts w:ascii="Times New Roman" w:hAnsi="Times New Roman"/>
        <w:sz w:val="24"/>
        <w:szCs w:val="24"/>
      </w:rPr>
    </w:pPr>
    <w:r w:rsidRPr="006B0FD1">
      <w:rPr>
        <w:sz w:val="24"/>
      </w:rPr>
      <w:pict>
        <v:shapetype id="_x0000_t202" coordsize="21600,21600" o:spt="202" path="m,l,21600r21600,l21600,xe">
          <v:stroke joinstyle="miter"/>
          <v:path gradientshapeok="t" o:connecttype="rect"/>
        </v:shapetype>
        <v:shape id="文本框 21" o:spid="_x0000_s2050" type="#_x0000_t202" style="position:absolute;margin-left:104pt;margin-top:0;width:2in;height:2in;z-index:251662336;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pzP85zwEAAKkDAAAOAAAAAAAAAAEAIAAAAB4BAABkcnMv&#10;ZTJvRG9jLnhtbFBLBQYAAAAABgAGAFkBAABfBQAAAAA=&#10;" filled="f" stroked="f">
          <v:textbox style="mso-fit-shape-to-text:t" inset="0,0,0,0">
            <w:txbxContent>
              <w:p w:rsidR="006B0FD1" w:rsidRDefault="006B0FD1">
                <w:pPr>
                  <w:pStyle w:val="aa"/>
                  <w:rPr>
                    <w:rFonts w:ascii="Times New Roman" w:hAnsi="Times New Roman"/>
                    <w:sz w:val="24"/>
                    <w:szCs w:val="24"/>
                  </w:rPr>
                </w:pPr>
                <w:r>
                  <w:rPr>
                    <w:rFonts w:ascii="Times New Roman" w:hAnsi="Times New Roman"/>
                    <w:sz w:val="24"/>
                    <w:szCs w:val="24"/>
                  </w:rPr>
                  <w:fldChar w:fldCharType="begin"/>
                </w:r>
                <w:r w:rsidR="00AE56F1">
                  <w:rPr>
                    <w:rFonts w:ascii="Times New Roman" w:hAnsi="Times New Roman"/>
                    <w:sz w:val="24"/>
                    <w:szCs w:val="24"/>
                  </w:rPr>
                  <w:instrText>PAGE   \* MERGEFORMAT</w:instrText>
                </w:r>
                <w:r>
                  <w:rPr>
                    <w:rFonts w:ascii="Times New Roman" w:hAnsi="Times New Roman"/>
                    <w:sz w:val="24"/>
                    <w:szCs w:val="24"/>
                  </w:rPr>
                  <w:fldChar w:fldCharType="separate"/>
                </w:r>
                <w:r w:rsidR="005E7BC5" w:rsidRPr="005E7BC5">
                  <w:rPr>
                    <w:rFonts w:ascii="Times New Roman" w:hAnsi="Times New Roman"/>
                    <w:noProof/>
                    <w:sz w:val="24"/>
                    <w:szCs w:val="24"/>
                    <w:lang w:val="zh-CN"/>
                  </w:rPr>
                  <w:t>12</w:t>
                </w:r>
                <w:r>
                  <w:rPr>
                    <w:rFonts w:ascii="Times New Roman" w:hAnsi="Times New Roman"/>
                    <w:sz w:val="24"/>
                    <w:szCs w:val="24"/>
                  </w:rPr>
                  <w:fldChar w:fldCharType="end"/>
                </w:r>
              </w:p>
              <w:p w:rsidR="006B0FD1" w:rsidRDefault="006B0FD1">
                <w:pPr>
                  <w:rPr>
                    <w:rFonts w:ascii="Times New Roman" w:hAnsi="Times New Roman"/>
                  </w:rPr>
                </w:pPr>
              </w:p>
            </w:txbxContent>
          </v:textbox>
          <w10:wrap anchorx="margin"/>
        </v:shape>
      </w:pict>
    </w:r>
  </w:p>
  <w:p w:rsidR="006B0FD1" w:rsidRDefault="006B0FD1">
    <w:pPr>
      <w:pStyle w:val="aa"/>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a"/>
      <w:ind w:firstLine="420"/>
      <w:jc w:val="right"/>
    </w:pPr>
    <w:r>
      <w:pict>
        <v:shapetype id="_x0000_t202" coordsize="21600,21600" o:spt="202" path="m,l,21600r21600,l21600,xe">
          <v:stroke joinstyle="miter"/>
          <v:path gradientshapeok="t" o:connecttype="rect"/>
        </v:shapetype>
        <v:shape id="文本框 20" o:spid="_x0000_s2051" type="#_x0000_t202" style="position:absolute;left:0;text-align:left;margin-left:104pt;margin-top:0;width:2in;height:2in;z-index:251661312;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Tmte8c0BAACpAwAADgAAAAAAAAABACAAAAAeAQAAZHJzL2Uy&#10;b0RvYy54bWxQSwUGAAAAAAYABgBZAQAAXQUAAAAA&#10;" filled="f" stroked="f">
          <v:textbox style="mso-fit-shape-to-text:t" inset="0,0,0,0">
            <w:txbxContent>
              <w:p w:rsidR="006B0FD1" w:rsidRDefault="006B0FD1">
                <w:pPr>
                  <w:pStyle w:val="aa"/>
                  <w:ind w:firstLine="420"/>
                  <w:jc w:val="right"/>
                </w:pPr>
                <w:r>
                  <w:rPr>
                    <w:rFonts w:ascii="Times New Roman" w:hAnsi="Times New Roman"/>
                    <w:sz w:val="24"/>
                    <w:szCs w:val="24"/>
                  </w:rPr>
                  <w:fldChar w:fldCharType="begin"/>
                </w:r>
                <w:r w:rsidR="00AE56F1">
                  <w:rPr>
                    <w:rFonts w:ascii="Times New Roman" w:hAnsi="Times New Roman"/>
                    <w:sz w:val="24"/>
                    <w:szCs w:val="24"/>
                  </w:rPr>
                  <w:instrText>PAGE   \* MERGEFORMAT</w:instrText>
                </w:r>
                <w:r>
                  <w:rPr>
                    <w:rFonts w:ascii="Times New Roman" w:hAnsi="Times New Roman"/>
                    <w:sz w:val="24"/>
                    <w:szCs w:val="24"/>
                  </w:rPr>
                  <w:fldChar w:fldCharType="separate"/>
                </w:r>
                <w:r w:rsidR="005E7BC5" w:rsidRPr="005E7BC5">
                  <w:rPr>
                    <w:rFonts w:ascii="Times New Roman" w:hAnsi="Times New Roman"/>
                    <w:noProof/>
                    <w:sz w:val="24"/>
                    <w:szCs w:val="24"/>
                    <w:lang w:val="zh-CN"/>
                  </w:rPr>
                  <w:t>11</w:t>
                </w:r>
                <w:r>
                  <w:rPr>
                    <w:rFonts w:ascii="Times New Roman" w:hAnsi="Times New Roman"/>
                    <w:sz w:val="24"/>
                    <w:szCs w:val="24"/>
                  </w:rPr>
                  <w:fldChar w:fldCharType="end"/>
                </w:r>
              </w:p>
              <w:p w:rsidR="006B0FD1" w:rsidRDefault="006B0FD1"/>
            </w:txbxContent>
          </v:textbox>
          <w10:wrap anchorx="margin"/>
        </v:shape>
      </w:pict>
    </w:r>
  </w:p>
  <w:p w:rsidR="006B0FD1" w:rsidRDefault="006B0FD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6F1" w:rsidRDefault="00AE56F1" w:rsidP="006B0FD1">
      <w:r>
        <w:separator/>
      </w:r>
    </w:p>
  </w:footnote>
  <w:footnote w:type="continuationSeparator" w:id="0">
    <w:p w:rsidR="00AE56F1" w:rsidRDefault="00AE56F1" w:rsidP="006B0F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AE56F1">
    <w:pPr>
      <w:pStyle w:val="ab"/>
      <w:pBdr>
        <w:bottom w:val="none" w:sz="0" w:space="1" w:color="auto"/>
      </w:pBdr>
      <w:tabs>
        <w:tab w:val="left" w:pos="3600"/>
        <w:tab w:val="center" w:pos="4677"/>
      </w:tabs>
      <w:jc w:val="left"/>
      <w:rPr>
        <w:rFonts w:ascii="黑体" w:eastAsia="黑体" w:hAnsi="黑体"/>
        <w:sz w:val="21"/>
        <w:szCs w:val="21"/>
      </w:rPr>
    </w:pPr>
    <w:r>
      <w:rPr>
        <w:rFonts w:ascii="黑体" w:eastAsia="黑体" w:hAnsi="黑体"/>
        <w:sz w:val="21"/>
        <w:szCs w:val="21"/>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AE56F1">
    <w:pPr>
      <w:pStyle w:val="ab"/>
      <w:rPr>
        <w:rFonts w:ascii="黑体" w:eastAsia="黑体" w:hAnsi="黑体"/>
        <w:sz w:val="21"/>
        <w:szCs w:val="21"/>
      </w:rPr>
    </w:pPr>
    <w:r>
      <w:rPr>
        <w:rFonts w:ascii="黑体" w:eastAsia="黑体" w:hAnsi="黑体" w:hint="eastAsia"/>
        <w:sz w:val="21"/>
        <w:szCs w:val="21"/>
      </w:rPr>
      <w:t>J</w:t>
    </w:r>
    <w:r>
      <w:rPr>
        <w:rFonts w:ascii="黑体" w:eastAsia="黑体" w:hAnsi="黑体"/>
        <w:sz w:val="21"/>
        <w:szCs w:val="21"/>
      </w:rPr>
      <w:t>JF</w:t>
    </w:r>
    <w:r>
      <w:rPr>
        <w:rFonts w:ascii="黑体" w:eastAsia="黑体" w:hAnsi="黑体" w:hint="eastAsia"/>
        <w:sz w:val="21"/>
        <w:szCs w:val="21"/>
      </w:rPr>
      <w:t>（</w:t>
    </w:r>
    <w:r>
      <w:rPr>
        <w:rFonts w:ascii="黑体" w:eastAsia="黑体" w:hAnsi="黑体" w:hint="eastAsia"/>
        <w:sz w:val="21"/>
        <w:szCs w:val="21"/>
      </w:rPr>
      <w:t>黔）</w:t>
    </w:r>
    <w:r>
      <w:rPr>
        <w:rFonts w:ascii="黑体" w:eastAsia="黑体" w:hAnsi="黑体" w:hint="eastAsia"/>
        <w:sz w:val="21"/>
        <w:szCs w:val="21"/>
      </w:rPr>
      <w:t>49</w:t>
    </w:r>
    <w:r>
      <w:rPr>
        <w:rFonts w:ascii="黑体" w:eastAsia="黑体" w:hAnsi="黑体"/>
        <w:sz w:val="21"/>
        <w:szCs w:val="21"/>
      </w:rPr>
      <w:t>-2020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6B0FD1">
    <w:pPr>
      <w:pStyle w:val="ab"/>
      <w:pBdr>
        <w:bottom w:val="none" w:sz="0" w:space="1"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AE56F1">
    <w:pPr>
      <w:pStyle w:val="ab"/>
      <w:pBdr>
        <w:bottom w:val="single" w:sz="4" w:space="1" w:color="auto"/>
      </w:pBdr>
      <w:tabs>
        <w:tab w:val="left" w:pos="3600"/>
        <w:tab w:val="center" w:pos="4677"/>
      </w:tabs>
      <w:rPr>
        <w:rFonts w:ascii="黑体" w:eastAsia="黑体" w:hAnsi="黑体"/>
        <w:sz w:val="21"/>
        <w:szCs w:val="21"/>
      </w:rPr>
    </w:pPr>
    <w:r>
      <w:rPr>
        <w:rFonts w:ascii="黑体" w:eastAsia="黑体" w:hAnsi="黑体" w:hint="eastAsia"/>
        <w:sz w:val="21"/>
        <w:szCs w:val="21"/>
      </w:rPr>
      <w:t>J</w:t>
    </w:r>
    <w:r>
      <w:rPr>
        <w:rFonts w:ascii="黑体" w:eastAsia="黑体" w:hAnsi="黑体"/>
        <w:sz w:val="21"/>
        <w:szCs w:val="21"/>
      </w:rPr>
      <w:t>JF</w:t>
    </w:r>
    <w:r>
      <w:rPr>
        <w:rFonts w:ascii="黑体" w:eastAsia="黑体" w:hAnsi="黑体" w:hint="eastAsia"/>
        <w:sz w:val="21"/>
        <w:szCs w:val="21"/>
      </w:rPr>
      <w:t>（</w:t>
    </w:r>
    <w:r>
      <w:rPr>
        <w:rFonts w:ascii="黑体" w:eastAsia="黑体" w:hAnsi="黑体" w:hint="eastAsia"/>
        <w:sz w:val="21"/>
        <w:szCs w:val="21"/>
      </w:rPr>
      <w:t>黔）</w:t>
    </w:r>
    <w:r>
      <w:rPr>
        <w:rFonts w:ascii="黑体" w:eastAsia="黑体" w:hAnsi="黑体" w:hint="eastAsia"/>
        <w:sz w:val="21"/>
        <w:szCs w:val="21"/>
      </w:rPr>
      <w:t>49</w:t>
    </w:r>
    <w:r>
      <w:rPr>
        <w:rFonts w:ascii="黑体" w:eastAsia="黑体" w:hAnsi="黑体"/>
        <w:sz w:val="21"/>
        <w:szCs w:val="21"/>
      </w:rPr>
      <w:t>-202</w:t>
    </w:r>
    <w:r>
      <w:rPr>
        <w:rFonts w:ascii="黑体" w:eastAsia="黑体" w:hAnsi="黑体" w:hint="eastAsia"/>
        <w:sz w:val="21"/>
        <w:szCs w:val="21"/>
      </w:rPr>
      <w:t>3</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AE56F1">
    <w:pPr>
      <w:pStyle w:val="ab"/>
      <w:tabs>
        <w:tab w:val="left" w:pos="3600"/>
        <w:tab w:val="center" w:pos="4677"/>
      </w:tabs>
      <w:jc w:val="left"/>
      <w:rPr>
        <w:rFonts w:ascii="黑体" w:eastAsia="黑体" w:hAnsi="黑体"/>
        <w:sz w:val="21"/>
        <w:szCs w:val="21"/>
      </w:rPr>
    </w:pPr>
    <w:r>
      <w:rPr>
        <w:rFonts w:ascii="黑体" w:eastAsia="黑体" w:hAnsi="黑体"/>
        <w:sz w:val="21"/>
        <w:szCs w:val="21"/>
      </w:rPr>
      <w:tab/>
    </w:r>
    <w:r>
      <w:rPr>
        <w:rFonts w:ascii="黑体" w:eastAsia="黑体" w:hAnsi="黑体"/>
        <w:sz w:val="21"/>
        <w:szCs w:val="21"/>
      </w:rPr>
      <w:tab/>
    </w:r>
    <w:r>
      <w:rPr>
        <w:rFonts w:ascii="黑体" w:eastAsia="黑体" w:hAnsi="黑体" w:hint="eastAsia"/>
        <w:sz w:val="21"/>
        <w:szCs w:val="21"/>
      </w:rPr>
      <w:t>J</w:t>
    </w:r>
    <w:r>
      <w:rPr>
        <w:rFonts w:ascii="黑体" w:eastAsia="黑体" w:hAnsi="黑体"/>
        <w:sz w:val="21"/>
        <w:szCs w:val="21"/>
      </w:rPr>
      <w:t>JF</w:t>
    </w:r>
    <w:r>
      <w:rPr>
        <w:rFonts w:ascii="黑体" w:eastAsia="黑体" w:hAnsi="黑体" w:hint="eastAsia"/>
        <w:sz w:val="21"/>
        <w:szCs w:val="21"/>
      </w:rPr>
      <w:t>（</w:t>
    </w:r>
    <w:r>
      <w:rPr>
        <w:rFonts w:ascii="黑体" w:eastAsia="黑体" w:hAnsi="黑体" w:hint="eastAsia"/>
        <w:sz w:val="21"/>
        <w:szCs w:val="21"/>
      </w:rPr>
      <w:t>黔）</w:t>
    </w:r>
    <w:r>
      <w:rPr>
        <w:rFonts w:ascii="黑体" w:eastAsia="黑体" w:hAnsi="黑体" w:hint="eastAsia"/>
        <w:sz w:val="21"/>
        <w:szCs w:val="21"/>
      </w:rPr>
      <w:t>XX</w:t>
    </w:r>
    <w:r>
      <w:rPr>
        <w:rFonts w:ascii="黑体" w:eastAsia="黑体" w:hAnsi="黑体"/>
        <w:sz w:val="21"/>
        <w:szCs w:val="21"/>
      </w:rPr>
      <w:t>-202</w:t>
    </w:r>
    <w:r>
      <w:rPr>
        <w:rFonts w:ascii="黑体" w:eastAsia="黑体" w:hAnsi="黑体" w:hint="eastAsia"/>
        <w:sz w:val="21"/>
        <w:szCs w:val="21"/>
      </w:rPr>
      <w:t>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AE56F1">
    <w:pPr>
      <w:pStyle w:val="ab"/>
      <w:ind w:firstLine="420"/>
      <w:rPr>
        <w:rFonts w:ascii="黑体" w:eastAsia="黑体" w:hAnsi="黑体"/>
        <w:sz w:val="21"/>
        <w:szCs w:val="21"/>
      </w:rPr>
    </w:pPr>
    <w:r>
      <w:rPr>
        <w:rFonts w:ascii="黑体" w:eastAsia="黑体" w:hAnsi="黑体" w:hint="eastAsia"/>
        <w:sz w:val="21"/>
        <w:szCs w:val="21"/>
      </w:rPr>
      <w:t>J</w:t>
    </w:r>
    <w:r>
      <w:rPr>
        <w:rFonts w:ascii="黑体" w:eastAsia="黑体" w:hAnsi="黑体"/>
        <w:sz w:val="21"/>
        <w:szCs w:val="21"/>
      </w:rPr>
      <w:t>JF</w:t>
    </w:r>
    <w:r>
      <w:rPr>
        <w:rFonts w:ascii="黑体" w:eastAsia="黑体" w:hAnsi="黑体" w:hint="eastAsia"/>
        <w:sz w:val="21"/>
        <w:szCs w:val="21"/>
      </w:rPr>
      <w:t>（</w:t>
    </w:r>
    <w:r>
      <w:rPr>
        <w:rFonts w:ascii="黑体" w:eastAsia="黑体" w:hAnsi="黑体" w:hint="eastAsia"/>
        <w:sz w:val="21"/>
        <w:szCs w:val="21"/>
      </w:rPr>
      <w:t>黔）</w:t>
    </w:r>
    <w:r>
      <w:rPr>
        <w:rFonts w:ascii="黑体" w:eastAsia="黑体" w:hAnsi="黑体" w:hint="eastAsia"/>
        <w:sz w:val="21"/>
        <w:szCs w:val="21"/>
      </w:rPr>
      <w:t>XX</w:t>
    </w:r>
    <w:r>
      <w:rPr>
        <w:rFonts w:ascii="黑体" w:eastAsia="黑体" w:hAnsi="黑体"/>
        <w:sz w:val="21"/>
        <w:szCs w:val="21"/>
      </w:rPr>
      <w:t>-20</w:t>
    </w:r>
    <w:r>
      <w:rPr>
        <w:rFonts w:ascii="黑体" w:eastAsia="黑体" w:hAnsi="黑体" w:hint="eastAsia"/>
        <w:sz w:val="21"/>
        <w:szCs w:val="21"/>
      </w:rPr>
      <w:t>23</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D1" w:rsidRDefault="00AE56F1">
    <w:pPr>
      <w:pStyle w:val="ab"/>
      <w:rPr>
        <w:rFonts w:ascii="黑体" w:eastAsia="黑体" w:hAnsi="黑体"/>
        <w:sz w:val="21"/>
        <w:szCs w:val="21"/>
      </w:rPr>
    </w:pPr>
    <w:r>
      <w:rPr>
        <w:rFonts w:ascii="黑体" w:eastAsia="黑体" w:hAnsi="黑体" w:hint="eastAsia"/>
        <w:sz w:val="21"/>
        <w:szCs w:val="21"/>
      </w:rPr>
      <w:t>J</w:t>
    </w:r>
    <w:r>
      <w:rPr>
        <w:rFonts w:ascii="黑体" w:eastAsia="黑体" w:hAnsi="黑体"/>
        <w:sz w:val="21"/>
        <w:szCs w:val="21"/>
      </w:rPr>
      <w:t>JF</w:t>
    </w:r>
    <w:r>
      <w:rPr>
        <w:rFonts w:ascii="黑体" w:eastAsia="黑体" w:hAnsi="黑体" w:hint="eastAsia"/>
        <w:sz w:val="21"/>
        <w:szCs w:val="21"/>
      </w:rPr>
      <w:t>（</w:t>
    </w:r>
    <w:r>
      <w:rPr>
        <w:rFonts w:ascii="黑体" w:eastAsia="黑体" w:hAnsi="黑体" w:hint="eastAsia"/>
        <w:sz w:val="21"/>
        <w:szCs w:val="21"/>
      </w:rPr>
      <w:t>黔）</w:t>
    </w:r>
    <w:r>
      <w:rPr>
        <w:rFonts w:ascii="黑体" w:eastAsia="黑体" w:hAnsi="黑体" w:hint="eastAsia"/>
        <w:sz w:val="21"/>
        <w:szCs w:val="21"/>
      </w:rPr>
      <w:t>XX</w:t>
    </w:r>
    <w:r>
      <w:rPr>
        <w:rFonts w:ascii="黑体" w:eastAsia="黑体" w:hAnsi="黑体"/>
        <w:sz w:val="21"/>
        <w:szCs w:val="21"/>
      </w:rPr>
      <w:t>-202</w:t>
    </w:r>
    <w:r>
      <w:rPr>
        <w:rFonts w:ascii="黑体" w:eastAsia="黑体" w:hAnsi="黑体" w:hint="eastAsia"/>
        <w:sz w:val="21"/>
        <w:szCs w:val="21"/>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72B31"/>
    <w:multiLevelType w:val="multilevel"/>
    <w:tmpl w:val="29E72B31"/>
    <w:lvl w:ilvl="0">
      <w:start w:val="1"/>
      <w:numFmt w:val="lowerLetter"/>
      <w:pStyle w:val="CharChar2CharCharCharCharCharCharCharCharCharChar"/>
      <w:lvlText w:val="%1）"/>
      <w:lvlJc w:val="left"/>
      <w:pPr>
        <w:tabs>
          <w:tab w:val="left" w:pos="1280"/>
        </w:tabs>
        <w:ind w:left="1280" w:hanging="720"/>
      </w:pPr>
      <w:rPr>
        <w:rFonts w:hint="eastAsia"/>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nsid w:val="6F4C7A2A"/>
    <w:multiLevelType w:val="multilevel"/>
    <w:tmpl w:val="6F4C7A2A"/>
    <w:lvl w:ilvl="0">
      <w:start w:val="1"/>
      <w:numFmt w:val="lowerLetter"/>
      <w:suff w:val="space"/>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IyOGI4NGVlNDgyNGMxZmM3MjRhYWQ4OWM1MDRkZDIifQ=="/>
  </w:docVars>
  <w:rsids>
    <w:rsidRoot w:val="009F2DCE"/>
    <w:rsid w:val="00000EC7"/>
    <w:rsid w:val="0000112B"/>
    <w:rsid w:val="000031AD"/>
    <w:rsid w:val="00003B25"/>
    <w:rsid w:val="000044C9"/>
    <w:rsid w:val="000058DB"/>
    <w:rsid w:val="00005BC1"/>
    <w:rsid w:val="00006C72"/>
    <w:rsid w:val="00006F47"/>
    <w:rsid w:val="000108E5"/>
    <w:rsid w:val="00010C6D"/>
    <w:rsid w:val="00011E3E"/>
    <w:rsid w:val="00012631"/>
    <w:rsid w:val="00013C92"/>
    <w:rsid w:val="00014052"/>
    <w:rsid w:val="00014ADB"/>
    <w:rsid w:val="00024DE8"/>
    <w:rsid w:val="0002717E"/>
    <w:rsid w:val="00030010"/>
    <w:rsid w:val="0003119B"/>
    <w:rsid w:val="0003491C"/>
    <w:rsid w:val="00035193"/>
    <w:rsid w:val="000376FD"/>
    <w:rsid w:val="0003773F"/>
    <w:rsid w:val="00037E17"/>
    <w:rsid w:val="00037F3F"/>
    <w:rsid w:val="00037F8C"/>
    <w:rsid w:val="000414E7"/>
    <w:rsid w:val="0004179D"/>
    <w:rsid w:val="0004400D"/>
    <w:rsid w:val="00045DB3"/>
    <w:rsid w:val="000466F9"/>
    <w:rsid w:val="00046A97"/>
    <w:rsid w:val="000472E9"/>
    <w:rsid w:val="00047D1F"/>
    <w:rsid w:val="00052E79"/>
    <w:rsid w:val="00054015"/>
    <w:rsid w:val="0005440B"/>
    <w:rsid w:val="00056F0D"/>
    <w:rsid w:val="00062532"/>
    <w:rsid w:val="00062BDE"/>
    <w:rsid w:val="0006386D"/>
    <w:rsid w:val="000638E2"/>
    <w:rsid w:val="00063B95"/>
    <w:rsid w:val="00063C61"/>
    <w:rsid w:val="00064E22"/>
    <w:rsid w:val="00066F32"/>
    <w:rsid w:val="0006767B"/>
    <w:rsid w:val="00067AFC"/>
    <w:rsid w:val="00070D89"/>
    <w:rsid w:val="000714ED"/>
    <w:rsid w:val="00071A61"/>
    <w:rsid w:val="00072261"/>
    <w:rsid w:val="000745CE"/>
    <w:rsid w:val="000758D1"/>
    <w:rsid w:val="0007594E"/>
    <w:rsid w:val="00076148"/>
    <w:rsid w:val="00077A52"/>
    <w:rsid w:val="00080051"/>
    <w:rsid w:val="0008075A"/>
    <w:rsid w:val="00081746"/>
    <w:rsid w:val="00081F43"/>
    <w:rsid w:val="00082791"/>
    <w:rsid w:val="000840BF"/>
    <w:rsid w:val="00084696"/>
    <w:rsid w:val="00084FFB"/>
    <w:rsid w:val="000862D6"/>
    <w:rsid w:val="000869CF"/>
    <w:rsid w:val="00086C15"/>
    <w:rsid w:val="0009035F"/>
    <w:rsid w:val="00091588"/>
    <w:rsid w:val="000918D6"/>
    <w:rsid w:val="000926D1"/>
    <w:rsid w:val="00093D28"/>
    <w:rsid w:val="000953A7"/>
    <w:rsid w:val="00096E3D"/>
    <w:rsid w:val="00097E62"/>
    <w:rsid w:val="000A0A00"/>
    <w:rsid w:val="000A6572"/>
    <w:rsid w:val="000A67B3"/>
    <w:rsid w:val="000A7236"/>
    <w:rsid w:val="000A7523"/>
    <w:rsid w:val="000B2194"/>
    <w:rsid w:val="000B3BDB"/>
    <w:rsid w:val="000B4B91"/>
    <w:rsid w:val="000B6C9B"/>
    <w:rsid w:val="000C03AE"/>
    <w:rsid w:val="000C1070"/>
    <w:rsid w:val="000C19C6"/>
    <w:rsid w:val="000C1A8A"/>
    <w:rsid w:val="000C1F14"/>
    <w:rsid w:val="000C2D2F"/>
    <w:rsid w:val="000C30F0"/>
    <w:rsid w:val="000C4FE1"/>
    <w:rsid w:val="000C63EF"/>
    <w:rsid w:val="000C7962"/>
    <w:rsid w:val="000C7F4D"/>
    <w:rsid w:val="000C7F7A"/>
    <w:rsid w:val="000D046E"/>
    <w:rsid w:val="000D0B6F"/>
    <w:rsid w:val="000D1639"/>
    <w:rsid w:val="000D3A97"/>
    <w:rsid w:val="000D44A6"/>
    <w:rsid w:val="000D481A"/>
    <w:rsid w:val="000D4F6F"/>
    <w:rsid w:val="000D5153"/>
    <w:rsid w:val="000D525E"/>
    <w:rsid w:val="000D5C8A"/>
    <w:rsid w:val="000D6E5A"/>
    <w:rsid w:val="000D7B50"/>
    <w:rsid w:val="000E0403"/>
    <w:rsid w:val="000E0581"/>
    <w:rsid w:val="000E10EC"/>
    <w:rsid w:val="000E1244"/>
    <w:rsid w:val="000E125C"/>
    <w:rsid w:val="000E13D1"/>
    <w:rsid w:val="000E1B02"/>
    <w:rsid w:val="000E2C61"/>
    <w:rsid w:val="000E2F33"/>
    <w:rsid w:val="000E45E9"/>
    <w:rsid w:val="000E48CE"/>
    <w:rsid w:val="000E51D0"/>
    <w:rsid w:val="000E57A7"/>
    <w:rsid w:val="000F2344"/>
    <w:rsid w:val="000F28FD"/>
    <w:rsid w:val="000F2DA7"/>
    <w:rsid w:val="000F371D"/>
    <w:rsid w:val="000F4B08"/>
    <w:rsid w:val="000F4DB7"/>
    <w:rsid w:val="000F6BB2"/>
    <w:rsid w:val="000F7C8D"/>
    <w:rsid w:val="000F7FB9"/>
    <w:rsid w:val="001000A5"/>
    <w:rsid w:val="00102FB4"/>
    <w:rsid w:val="00103416"/>
    <w:rsid w:val="001038BB"/>
    <w:rsid w:val="00103AA0"/>
    <w:rsid w:val="00105347"/>
    <w:rsid w:val="00105FFC"/>
    <w:rsid w:val="00106D57"/>
    <w:rsid w:val="00110456"/>
    <w:rsid w:val="001109A5"/>
    <w:rsid w:val="00110FF4"/>
    <w:rsid w:val="00111BAA"/>
    <w:rsid w:val="001128F9"/>
    <w:rsid w:val="00114ECE"/>
    <w:rsid w:val="00115607"/>
    <w:rsid w:val="00116103"/>
    <w:rsid w:val="001164DA"/>
    <w:rsid w:val="00116A8E"/>
    <w:rsid w:val="00116BC4"/>
    <w:rsid w:val="0012027D"/>
    <w:rsid w:val="001204B8"/>
    <w:rsid w:val="00121B5C"/>
    <w:rsid w:val="00122210"/>
    <w:rsid w:val="001225C6"/>
    <w:rsid w:val="00125162"/>
    <w:rsid w:val="00127473"/>
    <w:rsid w:val="00130A41"/>
    <w:rsid w:val="001315A2"/>
    <w:rsid w:val="0013286A"/>
    <w:rsid w:val="00132A63"/>
    <w:rsid w:val="00135239"/>
    <w:rsid w:val="001357CC"/>
    <w:rsid w:val="00135A30"/>
    <w:rsid w:val="00137047"/>
    <w:rsid w:val="001372A7"/>
    <w:rsid w:val="00140B00"/>
    <w:rsid w:val="001423F1"/>
    <w:rsid w:val="001429DF"/>
    <w:rsid w:val="00142BF0"/>
    <w:rsid w:val="001437B7"/>
    <w:rsid w:val="001462E1"/>
    <w:rsid w:val="001468F6"/>
    <w:rsid w:val="00146FEC"/>
    <w:rsid w:val="00150CCC"/>
    <w:rsid w:val="00154AF1"/>
    <w:rsid w:val="00155552"/>
    <w:rsid w:val="00156C7A"/>
    <w:rsid w:val="001579B6"/>
    <w:rsid w:val="00157FD0"/>
    <w:rsid w:val="00160F67"/>
    <w:rsid w:val="00161C22"/>
    <w:rsid w:val="00162A89"/>
    <w:rsid w:val="00163272"/>
    <w:rsid w:val="0016415C"/>
    <w:rsid w:val="00164B91"/>
    <w:rsid w:val="001663A6"/>
    <w:rsid w:val="001712A8"/>
    <w:rsid w:val="0017151E"/>
    <w:rsid w:val="00171524"/>
    <w:rsid w:val="00172DD2"/>
    <w:rsid w:val="00174AE3"/>
    <w:rsid w:val="001760C9"/>
    <w:rsid w:val="001773AF"/>
    <w:rsid w:val="001776F2"/>
    <w:rsid w:val="00177767"/>
    <w:rsid w:val="00177F0D"/>
    <w:rsid w:val="001818AD"/>
    <w:rsid w:val="0018258A"/>
    <w:rsid w:val="001828C3"/>
    <w:rsid w:val="00183C3A"/>
    <w:rsid w:val="00184054"/>
    <w:rsid w:val="0018575C"/>
    <w:rsid w:val="00185A28"/>
    <w:rsid w:val="00187740"/>
    <w:rsid w:val="00187EAF"/>
    <w:rsid w:val="00187F54"/>
    <w:rsid w:val="00192577"/>
    <w:rsid w:val="001936E7"/>
    <w:rsid w:val="001939E9"/>
    <w:rsid w:val="00193D5B"/>
    <w:rsid w:val="00194235"/>
    <w:rsid w:val="00194E6C"/>
    <w:rsid w:val="00195535"/>
    <w:rsid w:val="001959BA"/>
    <w:rsid w:val="00196E70"/>
    <w:rsid w:val="00197247"/>
    <w:rsid w:val="00197411"/>
    <w:rsid w:val="00197B4C"/>
    <w:rsid w:val="001A078E"/>
    <w:rsid w:val="001A110C"/>
    <w:rsid w:val="001A1B72"/>
    <w:rsid w:val="001A1F6A"/>
    <w:rsid w:val="001A1F9C"/>
    <w:rsid w:val="001A2421"/>
    <w:rsid w:val="001A359C"/>
    <w:rsid w:val="001A3C2A"/>
    <w:rsid w:val="001A3CF7"/>
    <w:rsid w:val="001A4074"/>
    <w:rsid w:val="001A5547"/>
    <w:rsid w:val="001A7159"/>
    <w:rsid w:val="001B00C9"/>
    <w:rsid w:val="001B2817"/>
    <w:rsid w:val="001B3971"/>
    <w:rsid w:val="001B4F71"/>
    <w:rsid w:val="001B60BD"/>
    <w:rsid w:val="001C0A98"/>
    <w:rsid w:val="001C1EE5"/>
    <w:rsid w:val="001C2EE0"/>
    <w:rsid w:val="001C3C4B"/>
    <w:rsid w:val="001C5BD8"/>
    <w:rsid w:val="001C6251"/>
    <w:rsid w:val="001C7CB8"/>
    <w:rsid w:val="001D181A"/>
    <w:rsid w:val="001D1A96"/>
    <w:rsid w:val="001D2D39"/>
    <w:rsid w:val="001D2E30"/>
    <w:rsid w:val="001D333E"/>
    <w:rsid w:val="001D3CED"/>
    <w:rsid w:val="001D6444"/>
    <w:rsid w:val="001D653A"/>
    <w:rsid w:val="001D74A1"/>
    <w:rsid w:val="001E02F9"/>
    <w:rsid w:val="001E13A2"/>
    <w:rsid w:val="001E15A7"/>
    <w:rsid w:val="001E2B5D"/>
    <w:rsid w:val="001E2EFF"/>
    <w:rsid w:val="001E4E54"/>
    <w:rsid w:val="001E64AB"/>
    <w:rsid w:val="001E708F"/>
    <w:rsid w:val="001E7565"/>
    <w:rsid w:val="001E7F4B"/>
    <w:rsid w:val="001F076E"/>
    <w:rsid w:val="001F159D"/>
    <w:rsid w:val="001F23F7"/>
    <w:rsid w:val="001F2B2C"/>
    <w:rsid w:val="001F3285"/>
    <w:rsid w:val="001F3959"/>
    <w:rsid w:val="001F411F"/>
    <w:rsid w:val="001F4791"/>
    <w:rsid w:val="001F75B8"/>
    <w:rsid w:val="001F7617"/>
    <w:rsid w:val="001F7744"/>
    <w:rsid w:val="00200E7B"/>
    <w:rsid w:val="002026F7"/>
    <w:rsid w:val="00202DF7"/>
    <w:rsid w:val="00204027"/>
    <w:rsid w:val="00206BE4"/>
    <w:rsid w:val="00211131"/>
    <w:rsid w:val="00211670"/>
    <w:rsid w:val="0021177B"/>
    <w:rsid w:val="00212225"/>
    <w:rsid w:val="0021308F"/>
    <w:rsid w:val="00214588"/>
    <w:rsid w:val="00215268"/>
    <w:rsid w:val="002166A6"/>
    <w:rsid w:val="00216955"/>
    <w:rsid w:val="00220952"/>
    <w:rsid w:val="00220BD3"/>
    <w:rsid w:val="00220DE7"/>
    <w:rsid w:val="00221639"/>
    <w:rsid w:val="0022362A"/>
    <w:rsid w:val="00223633"/>
    <w:rsid w:val="00226637"/>
    <w:rsid w:val="00227E2F"/>
    <w:rsid w:val="002319EC"/>
    <w:rsid w:val="00232331"/>
    <w:rsid w:val="002324F3"/>
    <w:rsid w:val="00234E24"/>
    <w:rsid w:val="00235980"/>
    <w:rsid w:val="00235C80"/>
    <w:rsid w:val="00235CCE"/>
    <w:rsid w:val="00235D12"/>
    <w:rsid w:val="00235F19"/>
    <w:rsid w:val="00236E23"/>
    <w:rsid w:val="00236FB4"/>
    <w:rsid w:val="002372E0"/>
    <w:rsid w:val="00237AA8"/>
    <w:rsid w:val="00240AEA"/>
    <w:rsid w:val="00240DD7"/>
    <w:rsid w:val="00241197"/>
    <w:rsid w:val="00241622"/>
    <w:rsid w:val="00241C29"/>
    <w:rsid w:val="002424F9"/>
    <w:rsid w:val="00243AC7"/>
    <w:rsid w:val="00244A78"/>
    <w:rsid w:val="00246314"/>
    <w:rsid w:val="0024647B"/>
    <w:rsid w:val="00251103"/>
    <w:rsid w:val="0025234A"/>
    <w:rsid w:val="00252D48"/>
    <w:rsid w:val="002540A6"/>
    <w:rsid w:val="00255E30"/>
    <w:rsid w:val="0025723B"/>
    <w:rsid w:val="002577AE"/>
    <w:rsid w:val="002616CC"/>
    <w:rsid w:val="00263780"/>
    <w:rsid w:val="00264771"/>
    <w:rsid w:val="00266CAB"/>
    <w:rsid w:val="00267A76"/>
    <w:rsid w:val="00267CB2"/>
    <w:rsid w:val="00270412"/>
    <w:rsid w:val="002706E3"/>
    <w:rsid w:val="0027103E"/>
    <w:rsid w:val="00272EDD"/>
    <w:rsid w:val="00273226"/>
    <w:rsid w:val="0027377F"/>
    <w:rsid w:val="002742A7"/>
    <w:rsid w:val="0027433F"/>
    <w:rsid w:val="00274EB1"/>
    <w:rsid w:val="00274FFB"/>
    <w:rsid w:val="00275DD1"/>
    <w:rsid w:val="002765E4"/>
    <w:rsid w:val="002771FA"/>
    <w:rsid w:val="00277A02"/>
    <w:rsid w:val="002807DE"/>
    <w:rsid w:val="002814E3"/>
    <w:rsid w:val="00281A07"/>
    <w:rsid w:val="00281F45"/>
    <w:rsid w:val="002820DE"/>
    <w:rsid w:val="00282483"/>
    <w:rsid w:val="00283EE9"/>
    <w:rsid w:val="00283F30"/>
    <w:rsid w:val="00283F68"/>
    <w:rsid w:val="00284244"/>
    <w:rsid w:val="00284AE9"/>
    <w:rsid w:val="002862BF"/>
    <w:rsid w:val="00286C7D"/>
    <w:rsid w:val="00286ECE"/>
    <w:rsid w:val="00290DC1"/>
    <w:rsid w:val="00291FBF"/>
    <w:rsid w:val="00293074"/>
    <w:rsid w:val="002930B9"/>
    <w:rsid w:val="00294B38"/>
    <w:rsid w:val="00294B40"/>
    <w:rsid w:val="00296326"/>
    <w:rsid w:val="00297913"/>
    <w:rsid w:val="00297B7D"/>
    <w:rsid w:val="00297BC5"/>
    <w:rsid w:val="002A0116"/>
    <w:rsid w:val="002A0AD4"/>
    <w:rsid w:val="002A1463"/>
    <w:rsid w:val="002A38DE"/>
    <w:rsid w:val="002A6594"/>
    <w:rsid w:val="002A6932"/>
    <w:rsid w:val="002A6E4A"/>
    <w:rsid w:val="002B0040"/>
    <w:rsid w:val="002B0535"/>
    <w:rsid w:val="002B231F"/>
    <w:rsid w:val="002B27BC"/>
    <w:rsid w:val="002B3DAF"/>
    <w:rsid w:val="002B3F24"/>
    <w:rsid w:val="002B44A1"/>
    <w:rsid w:val="002B458C"/>
    <w:rsid w:val="002B6512"/>
    <w:rsid w:val="002B70AF"/>
    <w:rsid w:val="002C09CA"/>
    <w:rsid w:val="002C0E26"/>
    <w:rsid w:val="002C1485"/>
    <w:rsid w:val="002C1693"/>
    <w:rsid w:val="002C2C43"/>
    <w:rsid w:val="002C36FD"/>
    <w:rsid w:val="002C471E"/>
    <w:rsid w:val="002C4E6D"/>
    <w:rsid w:val="002C562A"/>
    <w:rsid w:val="002C5C53"/>
    <w:rsid w:val="002C6580"/>
    <w:rsid w:val="002C737F"/>
    <w:rsid w:val="002D1EE7"/>
    <w:rsid w:val="002D2F00"/>
    <w:rsid w:val="002D3057"/>
    <w:rsid w:val="002D48A5"/>
    <w:rsid w:val="002D53E2"/>
    <w:rsid w:val="002D6136"/>
    <w:rsid w:val="002D7FBB"/>
    <w:rsid w:val="002E0518"/>
    <w:rsid w:val="002E0550"/>
    <w:rsid w:val="002E1A66"/>
    <w:rsid w:val="002E2BE1"/>
    <w:rsid w:val="002E4862"/>
    <w:rsid w:val="002E4C6A"/>
    <w:rsid w:val="002E5689"/>
    <w:rsid w:val="002E5AED"/>
    <w:rsid w:val="002E5DA7"/>
    <w:rsid w:val="002E6FFE"/>
    <w:rsid w:val="002F157A"/>
    <w:rsid w:val="002F2636"/>
    <w:rsid w:val="002F2C1C"/>
    <w:rsid w:val="002F30AB"/>
    <w:rsid w:val="002F3956"/>
    <w:rsid w:val="002F408F"/>
    <w:rsid w:val="002F5394"/>
    <w:rsid w:val="002F53D1"/>
    <w:rsid w:val="002F7906"/>
    <w:rsid w:val="00304191"/>
    <w:rsid w:val="00304B15"/>
    <w:rsid w:val="00306776"/>
    <w:rsid w:val="003074C8"/>
    <w:rsid w:val="00307D37"/>
    <w:rsid w:val="00310286"/>
    <w:rsid w:val="003106D2"/>
    <w:rsid w:val="00311053"/>
    <w:rsid w:val="00311C88"/>
    <w:rsid w:val="003120BC"/>
    <w:rsid w:val="00312B2D"/>
    <w:rsid w:val="00312BF4"/>
    <w:rsid w:val="003133F0"/>
    <w:rsid w:val="00313E2D"/>
    <w:rsid w:val="00314265"/>
    <w:rsid w:val="00315DE7"/>
    <w:rsid w:val="0031624A"/>
    <w:rsid w:val="0031625D"/>
    <w:rsid w:val="00316AEB"/>
    <w:rsid w:val="00317A31"/>
    <w:rsid w:val="003207B8"/>
    <w:rsid w:val="0032098E"/>
    <w:rsid w:val="003209CF"/>
    <w:rsid w:val="00320AA8"/>
    <w:rsid w:val="00320BF3"/>
    <w:rsid w:val="00322736"/>
    <w:rsid w:val="003227C0"/>
    <w:rsid w:val="00323122"/>
    <w:rsid w:val="003244E8"/>
    <w:rsid w:val="00325156"/>
    <w:rsid w:val="00325840"/>
    <w:rsid w:val="00327858"/>
    <w:rsid w:val="00327907"/>
    <w:rsid w:val="00327EF9"/>
    <w:rsid w:val="00332125"/>
    <w:rsid w:val="00332259"/>
    <w:rsid w:val="00333421"/>
    <w:rsid w:val="0033386F"/>
    <w:rsid w:val="00333A51"/>
    <w:rsid w:val="003375E8"/>
    <w:rsid w:val="003378A3"/>
    <w:rsid w:val="00340004"/>
    <w:rsid w:val="0034039C"/>
    <w:rsid w:val="00340D1B"/>
    <w:rsid w:val="00343445"/>
    <w:rsid w:val="00343542"/>
    <w:rsid w:val="00344FA0"/>
    <w:rsid w:val="00345FE1"/>
    <w:rsid w:val="00347AD8"/>
    <w:rsid w:val="00350594"/>
    <w:rsid w:val="00352EC1"/>
    <w:rsid w:val="003535C1"/>
    <w:rsid w:val="00354CEA"/>
    <w:rsid w:val="003559D6"/>
    <w:rsid w:val="003576BA"/>
    <w:rsid w:val="00357A9A"/>
    <w:rsid w:val="00357CF6"/>
    <w:rsid w:val="0036009F"/>
    <w:rsid w:val="00360553"/>
    <w:rsid w:val="00360616"/>
    <w:rsid w:val="00363AB6"/>
    <w:rsid w:val="003666A6"/>
    <w:rsid w:val="00367B38"/>
    <w:rsid w:val="00371A67"/>
    <w:rsid w:val="003728EB"/>
    <w:rsid w:val="00374D60"/>
    <w:rsid w:val="00376769"/>
    <w:rsid w:val="00377229"/>
    <w:rsid w:val="00381860"/>
    <w:rsid w:val="00382515"/>
    <w:rsid w:val="0038371D"/>
    <w:rsid w:val="00386212"/>
    <w:rsid w:val="0038654F"/>
    <w:rsid w:val="00386B87"/>
    <w:rsid w:val="0038744F"/>
    <w:rsid w:val="00387E1B"/>
    <w:rsid w:val="0039199B"/>
    <w:rsid w:val="00391DF3"/>
    <w:rsid w:val="003922C9"/>
    <w:rsid w:val="00392EE4"/>
    <w:rsid w:val="00393371"/>
    <w:rsid w:val="00394963"/>
    <w:rsid w:val="0039543A"/>
    <w:rsid w:val="003967AE"/>
    <w:rsid w:val="003972F4"/>
    <w:rsid w:val="00397499"/>
    <w:rsid w:val="003A1982"/>
    <w:rsid w:val="003A29A3"/>
    <w:rsid w:val="003A3D74"/>
    <w:rsid w:val="003A5112"/>
    <w:rsid w:val="003A55D6"/>
    <w:rsid w:val="003A5E6B"/>
    <w:rsid w:val="003B0548"/>
    <w:rsid w:val="003B1B03"/>
    <w:rsid w:val="003B2925"/>
    <w:rsid w:val="003B293D"/>
    <w:rsid w:val="003B2B67"/>
    <w:rsid w:val="003B3CED"/>
    <w:rsid w:val="003B5FEF"/>
    <w:rsid w:val="003B6A6E"/>
    <w:rsid w:val="003B7204"/>
    <w:rsid w:val="003B7650"/>
    <w:rsid w:val="003B7C75"/>
    <w:rsid w:val="003C283B"/>
    <w:rsid w:val="003C33BB"/>
    <w:rsid w:val="003C4C68"/>
    <w:rsid w:val="003C4C6B"/>
    <w:rsid w:val="003C57D4"/>
    <w:rsid w:val="003C5B63"/>
    <w:rsid w:val="003C612D"/>
    <w:rsid w:val="003C709B"/>
    <w:rsid w:val="003C7E25"/>
    <w:rsid w:val="003D0019"/>
    <w:rsid w:val="003D1EE2"/>
    <w:rsid w:val="003D2A5E"/>
    <w:rsid w:val="003D2C56"/>
    <w:rsid w:val="003D46C2"/>
    <w:rsid w:val="003D47FA"/>
    <w:rsid w:val="003D4BBD"/>
    <w:rsid w:val="003D4D5D"/>
    <w:rsid w:val="003D50AB"/>
    <w:rsid w:val="003D606F"/>
    <w:rsid w:val="003D6906"/>
    <w:rsid w:val="003D7A94"/>
    <w:rsid w:val="003E0063"/>
    <w:rsid w:val="003E0117"/>
    <w:rsid w:val="003E021F"/>
    <w:rsid w:val="003E044B"/>
    <w:rsid w:val="003E062F"/>
    <w:rsid w:val="003E0938"/>
    <w:rsid w:val="003E151B"/>
    <w:rsid w:val="003E1C38"/>
    <w:rsid w:val="003E1E09"/>
    <w:rsid w:val="003E1F63"/>
    <w:rsid w:val="003E2463"/>
    <w:rsid w:val="003E4745"/>
    <w:rsid w:val="003E47C6"/>
    <w:rsid w:val="003F19DB"/>
    <w:rsid w:val="003F1CB0"/>
    <w:rsid w:val="003F3419"/>
    <w:rsid w:val="003F5C0B"/>
    <w:rsid w:val="003F61A2"/>
    <w:rsid w:val="003F73C6"/>
    <w:rsid w:val="003F7E6E"/>
    <w:rsid w:val="00400C20"/>
    <w:rsid w:val="00401AC1"/>
    <w:rsid w:val="00401DE2"/>
    <w:rsid w:val="0040203F"/>
    <w:rsid w:val="00402504"/>
    <w:rsid w:val="00402DB7"/>
    <w:rsid w:val="00403FFF"/>
    <w:rsid w:val="00404381"/>
    <w:rsid w:val="00404B50"/>
    <w:rsid w:val="00406214"/>
    <w:rsid w:val="00406454"/>
    <w:rsid w:val="004103D7"/>
    <w:rsid w:val="004106A5"/>
    <w:rsid w:val="00411061"/>
    <w:rsid w:val="0041185F"/>
    <w:rsid w:val="004126CD"/>
    <w:rsid w:val="004126F5"/>
    <w:rsid w:val="00413220"/>
    <w:rsid w:val="004140A6"/>
    <w:rsid w:val="004146A4"/>
    <w:rsid w:val="0041476C"/>
    <w:rsid w:val="00414E66"/>
    <w:rsid w:val="00415AA5"/>
    <w:rsid w:val="00420AA7"/>
    <w:rsid w:val="00421E9E"/>
    <w:rsid w:val="00422945"/>
    <w:rsid w:val="00422AA2"/>
    <w:rsid w:val="00424784"/>
    <w:rsid w:val="004260E9"/>
    <w:rsid w:val="00426110"/>
    <w:rsid w:val="00427D67"/>
    <w:rsid w:val="00431712"/>
    <w:rsid w:val="0043198A"/>
    <w:rsid w:val="00431D1B"/>
    <w:rsid w:val="00431FE4"/>
    <w:rsid w:val="00432661"/>
    <w:rsid w:val="00432971"/>
    <w:rsid w:val="00432AD6"/>
    <w:rsid w:val="0043513A"/>
    <w:rsid w:val="00436612"/>
    <w:rsid w:val="00436B43"/>
    <w:rsid w:val="004379C6"/>
    <w:rsid w:val="00437A87"/>
    <w:rsid w:val="004473EF"/>
    <w:rsid w:val="0044768E"/>
    <w:rsid w:val="00447A65"/>
    <w:rsid w:val="00450703"/>
    <w:rsid w:val="00451E29"/>
    <w:rsid w:val="00452C0C"/>
    <w:rsid w:val="00452CDC"/>
    <w:rsid w:val="00453B54"/>
    <w:rsid w:val="00453D67"/>
    <w:rsid w:val="00454657"/>
    <w:rsid w:val="0045466B"/>
    <w:rsid w:val="00456867"/>
    <w:rsid w:val="00460D34"/>
    <w:rsid w:val="0046194F"/>
    <w:rsid w:val="00462F64"/>
    <w:rsid w:val="00463419"/>
    <w:rsid w:val="004646D8"/>
    <w:rsid w:val="00465638"/>
    <w:rsid w:val="00466691"/>
    <w:rsid w:val="004668D7"/>
    <w:rsid w:val="004679B9"/>
    <w:rsid w:val="00470173"/>
    <w:rsid w:val="0047028C"/>
    <w:rsid w:val="004722AB"/>
    <w:rsid w:val="00472BF7"/>
    <w:rsid w:val="00473650"/>
    <w:rsid w:val="00474202"/>
    <w:rsid w:val="00474FE6"/>
    <w:rsid w:val="004754E6"/>
    <w:rsid w:val="00476AD4"/>
    <w:rsid w:val="00476F13"/>
    <w:rsid w:val="004770F7"/>
    <w:rsid w:val="004773DC"/>
    <w:rsid w:val="00477CDB"/>
    <w:rsid w:val="00480D05"/>
    <w:rsid w:val="00481F8F"/>
    <w:rsid w:val="004831BB"/>
    <w:rsid w:val="00484A49"/>
    <w:rsid w:val="004853B6"/>
    <w:rsid w:val="0048618F"/>
    <w:rsid w:val="00486F33"/>
    <w:rsid w:val="0048799E"/>
    <w:rsid w:val="00487D6A"/>
    <w:rsid w:val="00490EDC"/>
    <w:rsid w:val="00491085"/>
    <w:rsid w:val="00491FFB"/>
    <w:rsid w:val="00494594"/>
    <w:rsid w:val="00495860"/>
    <w:rsid w:val="00495D6D"/>
    <w:rsid w:val="00496B0A"/>
    <w:rsid w:val="00496D2C"/>
    <w:rsid w:val="004A0943"/>
    <w:rsid w:val="004A1877"/>
    <w:rsid w:val="004A2142"/>
    <w:rsid w:val="004A2574"/>
    <w:rsid w:val="004A2EFD"/>
    <w:rsid w:val="004A3226"/>
    <w:rsid w:val="004A37F5"/>
    <w:rsid w:val="004A4275"/>
    <w:rsid w:val="004A496A"/>
    <w:rsid w:val="004A4C3F"/>
    <w:rsid w:val="004A5FCC"/>
    <w:rsid w:val="004A6FBB"/>
    <w:rsid w:val="004A712E"/>
    <w:rsid w:val="004A7456"/>
    <w:rsid w:val="004B0CA0"/>
    <w:rsid w:val="004B14B7"/>
    <w:rsid w:val="004B20BA"/>
    <w:rsid w:val="004B2A9B"/>
    <w:rsid w:val="004B3EDA"/>
    <w:rsid w:val="004B59F5"/>
    <w:rsid w:val="004B6168"/>
    <w:rsid w:val="004B6396"/>
    <w:rsid w:val="004B6D32"/>
    <w:rsid w:val="004B7045"/>
    <w:rsid w:val="004B79E7"/>
    <w:rsid w:val="004C02AB"/>
    <w:rsid w:val="004C0753"/>
    <w:rsid w:val="004C1008"/>
    <w:rsid w:val="004C1B1E"/>
    <w:rsid w:val="004C1C78"/>
    <w:rsid w:val="004C262D"/>
    <w:rsid w:val="004C31DE"/>
    <w:rsid w:val="004C42FB"/>
    <w:rsid w:val="004C4A90"/>
    <w:rsid w:val="004C4B51"/>
    <w:rsid w:val="004C5032"/>
    <w:rsid w:val="004C6185"/>
    <w:rsid w:val="004C61F4"/>
    <w:rsid w:val="004C6CF6"/>
    <w:rsid w:val="004D0369"/>
    <w:rsid w:val="004D2530"/>
    <w:rsid w:val="004D2A0E"/>
    <w:rsid w:val="004D311F"/>
    <w:rsid w:val="004D51F1"/>
    <w:rsid w:val="004D521D"/>
    <w:rsid w:val="004D691E"/>
    <w:rsid w:val="004D74DA"/>
    <w:rsid w:val="004E023E"/>
    <w:rsid w:val="004E0FA8"/>
    <w:rsid w:val="004E15F4"/>
    <w:rsid w:val="004E1E28"/>
    <w:rsid w:val="004E281A"/>
    <w:rsid w:val="004E327F"/>
    <w:rsid w:val="004E339D"/>
    <w:rsid w:val="004E487D"/>
    <w:rsid w:val="004E5731"/>
    <w:rsid w:val="004E74B2"/>
    <w:rsid w:val="004F1613"/>
    <w:rsid w:val="004F3A9F"/>
    <w:rsid w:val="004F4C0B"/>
    <w:rsid w:val="004F5602"/>
    <w:rsid w:val="004F695C"/>
    <w:rsid w:val="004F6B2C"/>
    <w:rsid w:val="005015ED"/>
    <w:rsid w:val="00501E74"/>
    <w:rsid w:val="005028CB"/>
    <w:rsid w:val="005054C1"/>
    <w:rsid w:val="0050631C"/>
    <w:rsid w:val="00506701"/>
    <w:rsid w:val="00506856"/>
    <w:rsid w:val="00506B40"/>
    <w:rsid w:val="00507176"/>
    <w:rsid w:val="005076E1"/>
    <w:rsid w:val="00507D38"/>
    <w:rsid w:val="00510CB3"/>
    <w:rsid w:val="005110E3"/>
    <w:rsid w:val="00512539"/>
    <w:rsid w:val="0051404D"/>
    <w:rsid w:val="00514CF6"/>
    <w:rsid w:val="005169B5"/>
    <w:rsid w:val="00523555"/>
    <w:rsid w:val="005239D5"/>
    <w:rsid w:val="00526071"/>
    <w:rsid w:val="00526884"/>
    <w:rsid w:val="00526E8F"/>
    <w:rsid w:val="00526F19"/>
    <w:rsid w:val="005277FC"/>
    <w:rsid w:val="00527A3E"/>
    <w:rsid w:val="005347D0"/>
    <w:rsid w:val="00534B51"/>
    <w:rsid w:val="00535205"/>
    <w:rsid w:val="005365DB"/>
    <w:rsid w:val="00536A49"/>
    <w:rsid w:val="00537025"/>
    <w:rsid w:val="00537BA5"/>
    <w:rsid w:val="00537FAF"/>
    <w:rsid w:val="00540222"/>
    <w:rsid w:val="00542C82"/>
    <w:rsid w:val="00542E37"/>
    <w:rsid w:val="0054308C"/>
    <w:rsid w:val="00543271"/>
    <w:rsid w:val="005441A6"/>
    <w:rsid w:val="00544297"/>
    <w:rsid w:val="005454B0"/>
    <w:rsid w:val="005462BC"/>
    <w:rsid w:val="00546788"/>
    <w:rsid w:val="00552390"/>
    <w:rsid w:val="005534CA"/>
    <w:rsid w:val="00553C4C"/>
    <w:rsid w:val="00553F99"/>
    <w:rsid w:val="0055491E"/>
    <w:rsid w:val="00554A57"/>
    <w:rsid w:val="005550F9"/>
    <w:rsid w:val="00556308"/>
    <w:rsid w:val="005606D7"/>
    <w:rsid w:val="00561E38"/>
    <w:rsid w:val="00565BBD"/>
    <w:rsid w:val="005662C5"/>
    <w:rsid w:val="0056672F"/>
    <w:rsid w:val="00566F59"/>
    <w:rsid w:val="00567A87"/>
    <w:rsid w:val="0057253C"/>
    <w:rsid w:val="00572B37"/>
    <w:rsid w:val="00572C8D"/>
    <w:rsid w:val="00572EF5"/>
    <w:rsid w:val="005730F4"/>
    <w:rsid w:val="005746DC"/>
    <w:rsid w:val="00574A51"/>
    <w:rsid w:val="00574CC5"/>
    <w:rsid w:val="00575D96"/>
    <w:rsid w:val="0057721F"/>
    <w:rsid w:val="00577F2B"/>
    <w:rsid w:val="00580605"/>
    <w:rsid w:val="00581C8D"/>
    <w:rsid w:val="00582557"/>
    <w:rsid w:val="00582AC9"/>
    <w:rsid w:val="005869A9"/>
    <w:rsid w:val="005874B3"/>
    <w:rsid w:val="00587DBB"/>
    <w:rsid w:val="00590BA3"/>
    <w:rsid w:val="00590FE6"/>
    <w:rsid w:val="00591AC5"/>
    <w:rsid w:val="00593E81"/>
    <w:rsid w:val="00594F95"/>
    <w:rsid w:val="00595E96"/>
    <w:rsid w:val="00595F51"/>
    <w:rsid w:val="0059734D"/>
    <w:rsid w:val="00597BF0"/>
    <w:rsid w:val="005A040A"/>
    <w:rsid w:val="005A086A"/>
    <w:rsid w:val="005A1C26"/>
    <w:rsid w:val="005A318D"/>
    <w:rsid w:val="005A3857"/>
    <w:rsid w:val="005A3E7E"/>
    <w:rsid w:val="005A45BA"/>
    <w:rsid w:val="005A4A7E"/>
    <w:rsid w:val="005A4CBF"/>
    <w:rsid w:val="005A6F89"/>
    <w:rsid w:val="005A7DED"/>
    <w:rsid w:val="005A7FFD"/>
    <w:rsid w:val="005B03B2"/>
    <w:rsid w:val="005B0592"/>
    <w:rsid w:val="005B083D"/>
    <w:rsid w:val="005B1135"/>
    <w:rsid w:val="005B1D78"/>
    <w:rsid w:val="005B2238"/>
    <w:rsid w:val="005B23EA"/>
    <w:rsid w:val="005B2C32"/>
    <w:rsid w:val="005B4000"/>
    <w:rsid w:val="005B5533"/>
    <w:rsid w:val="005B56A6"/>
    <w:rsid w:val="005B5859"/>
    <w:rsid w:val="005B64ED"/>
    <w:rsid w:val="005B785A"/>
    <w:rsid w:val="005B7FD3"/>
    <w:rsid w:val="005C032A"/>
    <w:rsid w:val="005C0356"/>
    <w:rsid w:val="005C1F12"/>
    <w:rsid w:val="005C20BC"/>
    <w:rsid w:val="005C228B"/>
    <w:rsid w:val="005C3CA3"/>
    <w:rsid w:val="005C3D03"/>
    <w:rsid w:val="005C5243"/>
    <w:rsid w:val="005C7E14"/>
    <w:rsid w:val="005D00C8"/>
    <w:rsid w:val="005D19A7"/>
    <w:rsid w:val="005D34AC"/>
    <w:rsid w:val="005D402F"/>
    <w:rsid w:val="005D4921"/>
    <w:rsid w:val="005D620B"/>
    <w:rsid w:val="005D79D7"/>
    <w:rsid w:val="005D7E04"/>
    <w:rsid w:val="005E07EA"/>
    <w:rsid w:val="005E083D"/>
    <w:rsid w:val="005E0EE2"/>
    <w:rsid w:val="005E15BA"/>
    <w:rsid w:val="005E3723"/>
    <w:rsid w:val="005E47C6"/>
    <w:rsid w:val="005E49EB"/>
    <w:rsid w:val="005E52A0"/>
    <w:rsid w:val="005E55BB"/>
    <w:rsid w:val="005E561A"/>
    <w:rsid w:val="005E5951"/>
    <w:rsid w:val="005E6983"/>
    <w:rsid w:val="005E6D9C"/>
    <w:rsid w:val="005E72E9"/>
    <w:rsid w:val="005E7BC5"/>
    <w:rsid w:val="005F185B"/>
    <w:rsid w:val="005F1C1D"/>
    <w:rsid w:val="005F43D1"/>
    <w:rsid w:val="005F4888"/>
    <w:rsid w:val="005F503E"/>
    <w:rsid w:val="005F5752"/>
    <w:rsid w:val="005F6444"/>
    <w:rsid w:val="006004E5"/>
    <w:rsid w:val="00601ECD"/>
    <w:rsid w:val="00601FB4"/>
    <w:rsid w:val="00602220"/>
    <w:rsid w:val="00603A83"/>
    <w:rsid w:val="00603E5F"/>
    <w:rsid w:val="0060409A"/>
    <w:rsid w:val="00604F5C"/>
    <w:rsid w:val="0061018F"/>
    <w:rsid w:val="006118CF"/>
    <w:rsid w:val="00614004"/>
    <w:rsid w:val="00614173"/>
    <w:rsid w:val="00614334"/>
    <w:rsid w:val="006149F6"/>
    <w:rsid w:val="00616806"/>
    <w:rsid w:val="006171AC"/>
    <w:rsid w:val="00617E5D"/>
    <w:rsid w:val="00620118"/>
    <w:rsid w:val="00622824"/>
    <w:rsid w:val="00624C21"/>
    <w:rsid w:val="00624C7E"/>
    <w:rsid w:val="006256D4"/>
    <w:rsid w:val="00627802"/>
    <w:rsid w:val="0062787F"/>
    <w:rsid w:val="00627921"/>
    <w:rsid w:val="00627E06"/>
    <w:rsid w:val="006302B4"/>
    <w:rsid w:val="00630B6C"/>
    <w:rsid w:val="00632082"/>
    <w:rsid w:val="0063295D"/>
    <w:rsid w:val="0063310D"/>
    <w:rsid w:val="00633785"/>
    <w:rsid w:val="006337DD"/>
    <w:rsid w:val="00635C72"/>
    <w:rsid w:val="00635F46"/>
    <w:rsid w:val="00636393"/>
    <w:rsid w:val="006365E6"/>
    <w:rsid w:val="00636BEF"/>
    <w:rsid w:val="0063701D"/>
    <w:rsid w:val="00637417"/>
    <w:rsid w:val="0063745E"/>
    <w:rsid w:val="00637D71"/>
    <w:rsid w:val="00637F14"/>
    <w:rsid w:val="006404BC"/>
    <w:rsid w:val="006404DC"/>
    <w:rsid w:val="00642AC1"/>
    <w:rsid w:val="006437A2"/>
    <w:rsid w:val="00644288"/>
    <w:rsid w:val="00647219"/>
    <w:rsid w:val="00647A44"/>
    <w:rsid w:val="006508FE"/>
    <w:rsid w:val="00650D29"/>
    <w:rsid w:val="00654735"/>
    <w:rsid w:val="00655094"/>
    <w:rsid w:val="00655672"/>
    <w:rsid w:val="006557DD"/>
    <w:rsid w:val="00656D8B"/>
    <w:rsid w:val="00656ED6"/>
    <w:rsid w:val="00657191"/>
    <w:rsid w:val="00657351"/>
    <w:rsid w:val="006579E4"/>
    <w:rsid w:val="00662737"/>
    <w:rsid w:val="00662937"/>
    <w:rsid w:val="00662DB3"/>
    <w:rsid w:val="006634A6"/>
    <w:rsid w:val="00663624"/>
    <w:rsid w:val="006638EE"/>
    <w:rsid w:val="00663A3E"/>
    <w:rsid w:val="006646A8"/>
    <w:rsid w:val="00664BA5"/>
    <w:rsid w:val="006664DB"/>
    <w:rsid w:val="0066663C"/>
    <w:rsid w:val="00666C20"/>
    <w:rsid w:val="00666DB9"/>
    <w:rsid w:val="00666E56"/>
    <w:rsid w:val="00670BEC"/>
    <w:rsid w:val="00670E14"/>
    <w:rsid w:val="00671221"/>
    <w:rsid w:val="00674831"/>
    <w:rsid w:val="006753A3"/>
    <w:rsid w:val="00675748"/>
    <w:rsid w:val="00676328"/>
    <w:rsid w:val="00676C44"/>
    <w:rsid w:val="006770AC"/>
    <w:rsid w:val="00677757"/>
    <w:rsid w:val="006804E5"/>
    <w:rsid w:val="0068074A"/>
    <w:rsid w:val="00680DCF"/>
    <w:rsid w:val="006811B4"/>
    <w:rsid w:val="00681604"/>
    <w:rsid w:val="00684315"/>
    <w:rsid w:val="00684735"/>
    <w:rsid w:val="006847F5"/>
    <w:rsid w:val="006856C2"/>
    <w:rsid w:val="006878EB"/>
    <w:rsid w:val="00691858"/>
    <w:rsid w:val="00692CF0"/>
    <w:rsid w:val="00692D91"/>
    <w:rsid w:val="00692DA0"/>
    <w:rsid w:val="0069302F"/>
    <w:rsid w:val="00693827"/>
    <w:rsid w:val="00693AA5"/>
    <w:rsid w:val="0069612D"/>
    <w:rsid w:val="006A05D8"/>
    <w:rsid w:val="006A5122"/>
    <w:rsid w:val="006A576C"/>
    <w:rsid w:val="006A5C95"/>
    <w:rsid w:val="006A620C"/>
    <w:rsid w:val="006A6321"/>
    <w:rsid w:val="006A75D2"/>
    <w:rsid w:val="006A7A5D"/>
    <w:rsid w:val="006B0FD1"/>
    <w:rsid w:val="006B1685"/>
    <w:rsid w:val="006B16C6"/>
    <w:rsid w:val="006B463A"/>
    <w:rsid w:val="006B59AD"/>
    <w:rsid w:val="006B5EA4"/>
    <w:rsid w:val="006B5EAB"/>
    <w:rsid w:val="006B7DA1"/>
    <w:rsid w:val="006C0146"/>
    <w:rsid w:val="006C022E"/>
    <w:rsid w:val="006C0595"/>
    <w:rsid w:val="006C177A"/>
    <w:rsid w:val="006C1BE5"/>
    <w:rsid w:val="006C2C56"/>
    <w:rsid w:val="006C39E3"/>
    <w:rsid w:val="006C4DF8"/>
    <w:rsid w:val="006C7CA2"/>
    <w:rsid w:val="006D1417"/>
    <w:rsid w:val="006D1E77"/>
    <w:rsid w:val="006D2105"/>
    <w:rsid w:val="006D26F7"/>
    <w:rsid w:val="006D461E"/>
    <w:rsid w:val="006D58DB"/>
    <w:rsid w:val="006D608E"/>
    <w:rsid w:val="006D618A"/>
    <w:rsid w:val="006D641B"/>
    <w:rsid w:val="006D69B1"/>
    <w:rsid w:val="006D7B29"/>
    <w:rsid w:val="006E0CD0"/>
    <w:rsid w:val="006E0EC8"/>
    <w:rsid w:val="006E0F09"/>
    <w:rsid w:val="006E1C88"/>
    <w:rsid w:val="006E2793"/>
    <w:rsid w:val="006E3FA8"/>
    <w:rsid w:val="006E4319"/>
    <w:rsid w:val="006E5526"/>
    <w:rsid w:val="006E5600"/>
    <w:rsid w:val="006E6049"/>
    <w:rsid w:val="006E61AB"/>
    <w:rsid w:val="006F19AE"/>
    <w:rsid w:val="006F2281"/>
    <w:rsid w:val="006F2F5F"/>
    <w:rsid w:val="006F3945"/>
    <w:rsid w:val="006F42B6"/>
    <w:rsid w:val="006F556F"/>
    <w:rsid w:val="006F5BBB"/>
    <w:rsid w:val="006F64FF"/>
    <w:rsid w:val="006F6A1D"/>
    <w:rsid w:val="007008BA"/>
    <w:rsid w:val="00700DCC"/>
    <w:rsid w:val="007020F5"/>
    <w:rsid w:val="00704AE7"/>
    <w:rsid w:val="00704F33"/>
    <w:rsid w:val="00707B97"/>
    <w:rsid w:val="00707FEA"/>
    <w:rsid w:val="00710ED4"/>
    <w:rsid w:val="0071102C"/>
    <w:rsid w:val="00711DDB"/>
    <w:rsid w:val="00711DEA"/>
    <w:rsid w:val="00712889"/>
    <w:rsid w:val="007136FF"/>
    <w:rsid w:val="00713CE4"/>
    <w:rsid w:val="00713E31"/>
    <w:rsid w:val="00714B0B"/>
    <w:rsid w:val="007154CA"/>
    <w:rsid w:val="00715826"/>
    <w:rsid w:val="00716D8B"/>
    <w:rsid w:val="00717577"/>
    <w:rsid w:val="00720D3A"/>
    <w:rsid w:val="007218F8"/>
    <w:rsid w:val="007220A6"/>
    <w:rsid w:val="0072323B"/>
    <w:rsid w:val="007243C1"/>
    <w:rsid w:val="00727BB2"/>
    <w:rsid w:val="007310E1"/>
    <w:rsid w:val="00731801"/>
    <w:rsid w:val="00732669"/>
    <w:rsid w:val="007344EB"/>
    <w:rsid w:val="00735A72"/>
    <w:rsid w:val="0073600B"/>
    <w:rsid w:val="007361FE"/>
    <w:rsid w:val="007371D9"/>
    <w:rsid w:val="00737D42"/>
    <w:rsid w:val="007401B1"/>
    <w:rsid w:val="00741662"/>
    <w:rsid w:val="007422D8"/>
    <w:rsid w:val="0074293D"/>
    <w:rsid w:val="007442C3"/>
    <w:rsid w:val="00745D41"/>
    <w:rsid w:val="007468B3"/>
    <w:rsid w:val="0074774C"/>
    <w:rsid w:val="00750DD9"/>
    <w:rsid w:val="00751843"/>
    <w:rsid w:val="00751E74"/>
    <w:rsid w:val="0075403A"/>
    <w:rsid w:val="00754260"/>
    <w:rsid w:val="007549B8"/>
    <w:rsid w:val="007562BC"/>
    <w:rsid w:val="0075734E"/>
    <w:rsid w:val="00757C51"/>
    <w:rsid w:val="007617DA"/>
    <w:rsid w:val="00761F76"/>
    <w:rsid w:val="00762289"/>
    <w:rsid w:val="007638F6"/>
    <w:rsid w:val="00763F08"/>
    <w:rsid w:val="00764FC8"/>
    <w:rsid w:val="00765D6A"/>
    <w:rsid w:val="007664B2"/>
    <w:rsid w:val="00766811"/>
    <w:rsid w:val="00766DF2"/>
    <w:rsid w:val="00767108"/>
    <w:rsid w:val="007679E4"/>
    <w:rsid w:val="00767D4C"/>
    <w:rsid w:val="0077159E"/>
    <w:rsid w:val="00771FDE"/>
    <w:rsid w:val="00776089"/>
    <w:rsid w:val="00776E4B"/>
    <w:rsid w:val="00777A25"/>
    <w:rsid w:val="00780093"/>
    <w:rsid w:val="007800E5"/>
    <w:rsid w:val="00780330"/>
    <w:rsid w:val="007809B7"/>
    <w:rsid w:val="007836AE"/>
    <w:rsid w:val="00783C06"/>
    <w:rsid w:val="007843C1"/>
    <w:rsid w:val="00786CA6"/>
    <w:rsid w:val="007874FA"/>
    <w:rsid w:val="0078761A"/>
    <w:rsid w:val="00787F78"/>
    <w:rsid w:val="00791833"/>
    <w:rsid w:val="00791C7D"/>
    <w:rsid w:val="007920B7"/>
    <w:rsid w:val="00792B6E"/>
    <w:rsid w:val="007954FC"/>
    <w:rsid w:val="00797F8C"/>
    <w:rsid w:val="007A01AC"/>
    <w:rsid w:val="007A0412"/>
    <w:rsid w:val="007A084F"/>
    <w:rsid w:val="007A1464"/>
    <w:rsid w:val="007A1C66"/>
    <w:rsid w:val="007A3475"/>
    <w:rsid w:val="007A4303"/>
    <w:rsid w:val="007A4935"/>
    <w:rsid w:val="007A5F68"/>
    <w:rsid w:val="007A604A"/>
    <w:rsid w:val="007A606B"/>
    <w:rsid w:val="007A6582"/>
    <w:rsid w:val="007A6629"/>
    <w:rsid w:val="007A6D5E"/>
    <w:rsid w:val="007B2947"/>
    <w:rsid w:val="007B37EA"/>
    <w:rsid w:val="007B4352"/>
    <w:rsid w:val="007B4D91"/>
    <w:rsid w:val="007B528E"/>
    <w:rsid w:val="007B574B"/>
    <w:rsid w:val="007C0A7F"/>
    <w:rsid w:val="007C0DEF"/>
    <w:rsid w:val="007C1BB3"/>
    <w:rsid w:val="007C5E95"/>
    <w:rsid w:val="007C65A8"/>
    <w:rsid w:val="007C70A1"/>
    <w:rsid w:val="007C7709"/>
    <w:rsid w:val="007D10D8"/>
    <w:rsid w:val="007D2229"/>
    <w:rsid w:val="007D2A6C"/>
    <w:rsid w:val="007D34A9"/>
    <w:rsid w:val="007D5508"/>
    <w:rsid w:val="007D61FA"/>
    <w:rsid w:val="007D6B27"/>
    <w:rsid w:val="007D780B"/>
    <w:rsid w:val="007D7D53"/>
    <w:rsid w:val="007D7DC4"/>
    <w:rsid w:val="007D7DFC"/>
    <w:rsid w:val="007D7FEB"/>
    <w:rsid w:val="007D7FFD"/>
    <w:rsid w:val="007E0B91"/>
    <w:rsid w:val="007E0F28"/>
    <w:rsid w:val="007E1BD9"/>
    <w:rsid w:val="007E1EE2"/>
    <w:rsid w:val="007E242C"/>
    <w:rsid w:val="007E289A"/>
    <w:rsid w:val="007E3CD1"/>
    <w:rsid w:val="007E42F1"/>
    <w:rsid w:val="007E462C"/>
    <w:rsid w:val="007E46B9"/>
    <w:rsid w:val="007E5120"/>
    <w:rsid w:val="007E5928"/>
    <w:rsid w:val="007E649D"/>
    <w:rsid w:val="007E697F"/>
    <w:rsid w:val="007E74CE"/>
    <w:rsid w:val="007E7C7B"/>
    <w:rsid w:val="007E7D18"/>
    <w:rsid w:val="007F1473"/>
    <w:rsid w:val="007F1479"/>
    <w:rsid w:val="007F16EA"/>
    <w:rsid w:val="007F17BF"/>
    <w:rsid w:val="007F248D"/>
    <w:rsid w:val="007F2EFC"/>
    <w:rsid w:val="007F31D9"/>
    <w:rsid w:val="007F3C0F"/>
    <w:rsid w:val="007F3C2F"/>
    <w:rsid w:val="007F4434"/>
    <w:rsid w:val="007F650D"/>
    <w:rsid w:val="007F6F79"/>
    <w:rsid w:val="007F72AD"/>
    <w:rsid w:val="007F7F6D"/>
    <w:rsid w:val="0080036A"/>
    <w:rsid w:val="00802378"/>
    <w:rsid w:val="00804B68"/>
    <w:rsid w:val="00807012"/>
    <w:rsid w:val="008118EC"/>
    <w:rsid w:val="00812477"/>
    <w:rsid w:val="008138B7"/>
    <w:rsid w:val="0081497D"/>
    <w:rsid w:val="00815494"/>
    <w:rsid w:val="0081581C"/>
    <w:rsid w:val="00816453"/>
    <w:rsid w:val="00817058"/>
    <w:rsid w:val="00820164"/>
    <w:rsid w:val="00820306"/>
    <w:rsid w:val="0082103D"/>
    <w:rsid w:val="008213C7"/>
    <w:rsid w:val="00822384"/>
    <w:rsid w:val="00824B48"/>
    <w:rsid w:val="00825064"/>
    <w:rsid w:val="008267D2"/>
    <w:rsid w:val="008278FE"/>
    <w:rsid w:val="0083246D"/>
    <w:rsid w:val="00832EB9"/>
    <w:rsid w:val="00833577"/>
    <w:rsid w:val="008345B8"/>
    <w:rsid w:val="008349F4"/>
    <w:rsid w:val="0083510B"/>
    <w:rsid w:val="00837704"/>
    <w:rsid w:val="00837EA2"/>
    <w:rsid w:val="00837FA8"/>
    <w:rsid w:val="00840F53"/>
    <w:rsid w:val="00841375"/>
    <w:rsid w:val="0084199E"/>
    <w:rsid w:val="00841A7C"/>
    <w:rsid w:val="00841B55"/>
    <w:rsid w:val="0084245F"/>
    <w:rsid w:val="00842DB2"/>
    <w:rsid w:val="00843108"/>
    <w:rsid w:val="00843C50"/>
    <w:rsid w:val="00845000"/>
    <w:rsid w:val="008450A6"/>
    <w:rsid w:val="00847189"/>
    <w:rsid w:val="00847276"/>
    <w:rsid w:val="00847660"/>
    <w:rsid w:val="00847A83"/>
    <w:rsid w:val="00847FA5"/>
    <w:rsid w:val="008509D0"/>
    <w:rsid w:val="00852238"/>
    <w:rsid w:val="008528DC"/>
    <w:rsid w:val="00852D71"/>
    <w:rsid w:val="00852E99"/>
    <w:rsid w:val="008533AB"/>
    <w:rsid w:val="00853B99"/>
    <w:rsid w:val="00855121"/>
    <w:rsid w:val="00855197"/>
    <w:rsid w:val="00855833"/>
    <w:rsid w:val="00856753"/>
    <w:rsid w:val="0085761E"/>
    <w:rsid w:val="00857ACE"/>
    <w:rsid w:val="00860988"/>
    <w:rsid w:val="008618A4"/>
    <w:rsid w:val="008620CB"/>
    <w:rsid w:val="008627EA"/>
    <w:rsid w:val="00863018"/>
    <w:rsid w:val="00865193"/>
    <w:rsid w:val="00865E9C"/>
    <w:rsid w:val="00866831"/>
    <w:rsid w:val="00866C80"/>
    <w:rsid w:val="00866CE4"/>
    <w:rsid w:val="008672A3"/>
    <w:rsid w:val="008677E9"/>
    <w:rsid w:val="0086780E"/>
    <w:rsid w:val="00867A65"/>
    <w:rsid w:val="00867BD2"/>
    <w:rsid w:val="008708B9"/>
    <w:rsid w:val="00870BDC"/>
    <w:rsid w:val="00871F57"/>
    <w:rsid w:val="0087340A"/>
    <w:rsid w:val="00874DFA"/>
    <w:rsid w:val="00875EF0"/>
    <w:rsid w:val="00877894"/>
    <w:rsid w:val="00880965"/>
    <w:rsid w:val="00881847"/>
    <w:rsid w:val="00882336"/>
    <w:rsid w:val="008825D4"/>
    <w:rsid w:val="00882F7B"/>
    <w:rsid w:val="00883751"/>
    <w:rsid w:val="00883829"/>
    <w:rsid w:val="0088579F"/>
    <w:rsid w:val="00886358"/>
    <w:rsid w:val="0088673A"/>
    <w:rsid w:val="00890C48"/>
    <w:rsid w:val="00892371"/>
    <w:rsid w:val="00893978"/>
    <w:rsid w:val="00894272"/>
    <w:rsid w:val="008946FD"/>
    <w:rsid w:val="008960B8"/>
    <w:rsid w:val="00896752"/>
    <w:rsid w:val="0089703F"/>
    <w:rsid w:val="0089714D"/>
    <w:rsid w:val="008A0955"/>
    <w:rsid w:val="008A1190"/>
    <w:rsid w:val="008A16EB"/>
    <w:rsid w:val="008A1C0C"/>
    <w:rsid w:val="008A1F1A"/>
    <w:rsid w:val="008A1F66"/>
    <w:rsid w:val="008A36A6"/>
    <w:rsid w:val="008A4B2B"/>
    <w:rsid w:val="008A6BE5"/>
    <w:rsid w:val="008A6C13"/>
    <w:rsid w:val="008A715E"/>
    <w:rsid w:val="008A71C6"/>
    <w:rsid w:val="008A73C7"/>
    <w:rsid w:val="008B00B8"/>
    <w:rsid w:val="008B08C1"/>
    <w:rsid w:val="008B1799"/>
    <w:rsid w:val="008B19BF"/>
    <w:rsid w:val="008B2E0A"/>
    <w:rsid w:val="008B2F7E"/>
    <w:rsid w:val="008B437D"/>
    <w:rsid w:val="008B4425"/>
    <w:rsid w:val="008B51AA"/>
    <w:rsid w:val="008B5409"/>
    <w:rsid w:val="008B59FF"/>
    <w:rsid w:val="008B710E"/>
    <w:rsid w:val="008C1BE1"/>
    <w:rsid w:val="008C1C92"/>
    <w:rsid w:val="008C1F3C"/>
    <w:rsid w:val="008C27F3"/>
    <w:rsid w:val="008C4054"/>
    <w:rsid w:val="008C41FB"/>
    <w:rsid w:val="008C457B"/>
    <w:rsid w:val="008C4854"/>
    <w:rsid w:val="008C4B68"/>
    <w:rsid w:val="008C5606"/>
    <w:rsid w:val="008C633E"/>
    <w:rsid w:val="008C6969"/>
    <w:rsid w:val="008C7036"/>
    <w:rsid w:val="008C782A"/>
    <w:rsid w:val="008D0F91"/>
    <w:rsid w:val="008D2156"/>
    <w:rsid w:val="008D2D35"/>
    <w:rsid w:val="008D2FC3"/>
    <w:rsid w:val="008D3163"/>
    <w:rsid w:val="008D4A1E"/>
    <w:rsid w:val="008D5047"/>
    <w:rsid w:val="008D57A3"/>
    <w:rsid w:val="008D6E2B"/>
    <w:rsid w:val="008D7002"/>
    <w:rsid w:val="008E0B28"/>
    <w:rsid w:val="008E0B4A"/>
    <w:rsid w:val="008E0B63"/>
    <w:rsid w:val="008E1F2B"/>
    <w:rsid w:val="008E20DF"/>
    <w:rsid w:val="008E22CB"/>
    <w:rsid w:val="008E233C"/>
    <w:rsid w:val="008E3072"/>
    <w:rsid w:val="008E38B3"/>
    <w:rsid w:val="008E3C79"/>
    <w:rsid w:val="008E5A42"/>
    <w:rsid w:val="008E5F82"/>
    <w:rsid w:val="008E6658"/>
    <w:rsid w:val="008F1AD1"/>
    <w:rsid w:val="008F2316"/>
    <w:rsid w:val="008F2CF8"/>
    <w:rsid w:val="008F3D4A"/>
    <w:rsid w:val="008F5B15"/>
    <w:rsid w:val="008F61AA"/>
    <w:rsid w:val="008F61FA"/>
    <w:rsid w:val="008F6899"/>
    <w:rsid w:val="008F6C13"/>
    <w:rsid w:val="00900FC0"/>
    <w:rsid w:val="00903A5A"/>
    <w:rsid w:val="00903CEE"/>
    <w:rsid w:val="00906B7D"/>
    <w:rsid w:val="00906DBD"/>
    <w:rsid w:val="00910563"/>
    <w:rsid w:val="00910A1C"/>
    <w:rsid w:val="0091262F"/>
    <w:rsid w:val="00912759"/>
    <w:rsid w:val="009132EE"/>
    <w:rsid w:val="00914078"/>
    <w:rsid w:val="0091422C"/>
    <w:rsid w:val="00914B2A"/>
    <w:rsid w:val="0091565E"/>
    <w:rsid w:val="00916BE0"/>
    <w:rsid w:val="00916FE4"/>
    <w:rsid w:val="009207B4"/>
    <w:rsid w:val="009208F7"/>
    <w:rsid w:val="00920B27"/>
    <w:rsid w:val="00921D93"/>
    <w:rsid w:val="00921DA2"/>
    <w:rsid w:val="009231DA"/>
    <w:rsid w:val="0092393D"/>
    <w:rsid w:val="00923A40"/>
    <w:rsid w:val="00924060"/>
    <w:rsid w:val="00924E32"/>
    <w:rsid w:val="00924FFF"/>
    <w:rsid w:val="00925A50"/>
    <w:rsid w:val="00925EE5"/>
    <w:rsid w:val="009266AE"/>
    <w:rsid w:val="00926AB6"/>
    <w:rsid w:val="0092709D"/>
    <w:rsid w:val="0093061F"/>
    <w:rsid w:val="00933819"/>
    <w:rsid w:val="00935868"/>
    <w:rsid w:val="00936F61"/>
    <w:rsid w:val="00937498"/>
    <w:rsid w:val="00937E1E"/>
    <w:rsid w:val="00937FBC"/>
    <w:rsid w:val="00940313"/>
    <w:rsid w:val="00940423"/>
    <w:rsid w:val="00941E7A"/>
    <w:rsid w:val="00942275"/>
    <w:rsid w:val="009432B5"/>
    <w:rsid w:val="0094383D"/>
    <w:rsid w:val="00943977"/>
    <w:rsid w:val="00944625"/>
    <w:rsid w:val="00944DBD"/>
    <w:rsid w:val="00945E4E"/>
    <w:rsid w:val="009467EB"/>
    <w:rsid w:val="00947880"/>
    <w:rsid w:val="0094794C"/>
    <w:rsid w:val="0094799C"/>
    <w:rsid w:val="00950323"/>
    <w:rsid w:val="009509D5"/>
    <w:rsid w:val="00951C25"/>
    <w:rsid w:val="00952D5B"/>
    <w:rsid w:val="009544D5"/>
    <w:rsid w:val="00954823"/>
    <w:rsid w:val="00955287"/>
    <w:rsid w:val="009553CA"/>
    <w:rsid w:val="009555B0"/>
    <w:rsid w:val="00955B73"/>
    <w:rsid w:val="009562A3"/>
    <w:rsid w:val="00956321"/>
    <w:rsid w:val="009568EA"/>
    <w:rsid w:val="00957324"/>
    <w:rsid w:val="0095794F"/>
    <w:rsid w:val="00957ED7"/>
    <w:rsid w:val="009609E4"/>
    <w:rsid w:val="00960F62"/>
    <w:rsid w:val="009625CC"/>
    <w:rsid w:val="00962930"/>
    <w:rsid w:val="009637CD"/>
    <w:rsid w:val="00964A85"/>
    <w:rsid w:val="00964B25"/>
    <w:rsid w:val="00964E34"/>
    <w:rsid w:val="00965BD7"/>
    <w:rsid w:val="00967AD6"/>
    <w:rsid w:val="00970A06"/>
    <w:rsid w:val="0097267C"/>
    <w:rsid w:val="0097275D"/>
    <w:rsid w:val="009754F8"/>
    <w:rsid w:val="0097551F"/>
    <w:rsid w:val="0097712E"/>
    <w:rsid w:val="00977352"/>
    <w:rsid w:val="00980184"/>
    <w:rsid w:val="009839E2"/>
    <w:rsid w:val="009841D1"/>
    <w:rsid w:val="00985892"/>
    <w:rsid w:val="00987477"/>
    <w:rsid w:val="0098791E"/>
    <w:rsid w:val="00987C93"/>
    <w:rsid w:val="00987F1C"/>
    <w:rsid w:val="00990A73"/>
    <w:rsid w:val="00990BC4"/>
    <w:rsid w:val="00992C22"/>
    <w:rsid w:val="0099485E"/>
    <w:rsid w:val="00994C2D"/>
    <w:rsid w:val="00995265"/>
    <w:rsid w:val="00995E1C"/>
    <w:rsid w:val="00995FD7"/>
    <w:rsid w:val="009966E2"/>
    <w:rsid w:val="009966ED"/>
    <w:rsid w:val="0099686E"/>
    <w:rsid w:val="0099762D"/>
    <w:rsid w:val="00997909"/>
    <w:rsid w:val="009A01EB"/>
    <w:rsid w:val="009A1209"/>
    <w:rsid w:val="009A2C54"/>
    <w:rsid w:val="009A40DE"/>
    <w:rsid w:val="009A493F"/>
    <w:rsid w:val="009A57FF"/>
    <w:rsid w:val="009A58C3"/>
    <w:rsid w:val="009A5EED"/>
    <w:rsid w:val="009A6C53"/>
    <w:rsid w:val="009B0364"/>
    <w:rsid w:val="009B08B0"/>
    <w:rsid w:val="009B1701"/>
    <w:rsid w:val="009B2CD6"/>
    <w:rsid w:val="009B3055"/>
    <w:rsid w:val="009B4937"/>
    <w:rsid w:val="009B76E3"/>
    <w:rsid w:val="009B7869"/>
    <w:rsid w:val="009C01A1"/>
    <w:rsid w:val="009C0FB5"/>
    <w:rsid w:val="009C1064"/>
    <w:rsid w:val="009C12AB"/>
    <w:rsid w:val="009C26A4"/>
    <w:rsid w:val="009C2E4F"/>
    <w:rsid w:val="009C39A3"/>
    <w:rsid w:val="009C497A"/>
    <w:rsid w:val="009C6795"/>
    <w:rsid w:val="009C74B9"/>
    <w:rsid w:val="009C7F05"/>
    <w:rsid w:val="009D017E"/>
    <w:rsid w:val="009D164A"/>
    <w:rsid w:val="009D26C4"/>
    <w:rsid w:val="009D28E9"/>
    <w:rsid w:val="009D33D3"/>
    <w:rsid w:val="009D3423"/>
    <w:rsid w:val="009D3576"/>
    <w:rsid w:val="009D3A3D"/>
    <w:rsid w:val="009D4152"/>
    <w:rsid w:val="009D5537"/>
    <w:rsid w:val="009D5DE5"/>
    <w:rsid w:val="009D6027"/>
    <w:rsid w:val="009D6369"/>
    <w:rsid w:val="009D68D9"/>
    <w:rsid w:val="009D6BFF"/>
    <w:rsid w:val="009D796B"/>
    <w:rsid w:val="009D7DE2"/>
    <w:rsid w:val="009E1E3A"/>
    <w:rsid w:val="009E1F2E"/>
    <w:rsid w:val="009E2F49"/>
    <w:rsid w:val="009E34AF"/>
    <w:rsid w:val="009E3DB9"/>
    <w:rsid w:val="009E655E"/>
    <w:rsid w:val="009E78C2"/>
    <w:rsid w:val="009F0162"/>
    <w:rsid w:val="009F2D06"/>
    <w:rsid w:val="009F2DCE"/>
    <w:rsid w:val="009F2F0C"/>
    <w:rsid w:val="009F32BE"/>
    <w:rsid w:val="009F3BB2"/>
    <w:rsid w:val="009F40D7"/>
    <w:rsid w:val="009F65D9"/>
    <w:rsid w:val="009F7D46"/>
    <w:rsid w:val="00A00ADD"/>
    <w:rsid w:val="00A030CD"/>
    <w:rsid w:val="00A03129"/>
    <w:rsid w:val="00A042CC"/>
    <w:rsid w:val="00A04561"/>
    <w:rsid w:val="00A04D7C"/>
    <w:rsid w:val="00A11487"/>
    <w:rsid w:val="00A11AFD"/>
    <w:rsid w:val="00A1335C"/>
    <w:rsid w:val="00A14510"/>
    <w:rsid w:val="00A16B7A"/>
    <w:rsid w:val="00A21D08"/>
    <w:rsid w:val="00A22910"/>
    <w:rsid w:val="00A22ED3"/>
    <w:rsid w:val="00A23BEE"/>
    <w:rsid w:val="00A24CB9"/>
    <w:rsid w:val="00A25234"/>
    <w:rsid w:val="00A25B21"/>
    <w:rsid w:val="00A26161"/>
    <w:rsid w:val="00A270DD"/>
    <w:rsid w:val="00A27447"/>
    <w:rsid w:val="00A30499"/>
    <w:rsid w:val="00A31123"/>
    <w:rsid w:val="00A31264"/>
    <w:rsid w:val="00A31391"/>
    <w:rsid w:val="00A31C34"/>
    <w:rsid w:val="00A31D6F"/>
    <w:rsid w:val="00A32608"/>
    <w:rsid w:val="00A326F6"/>
    <w:rsid w:val="00A36824"/>
    <w:rsid w:val="00A425CE"/>
    <w:rsid w:val="00A42F31"/>
    <w:rsid w:val="00A44CAD"/>
    <w:rsid w:val="00A44E9D"/>
    <w:rsid w:val="00A45660"/>
    <w:rsid w:val="00A45D1D"/>
    <w:rsid w:val="00A46F07"/>
    <w:rsid w:val="00A470BF"/>
    <w:rsid w:val="00A472A3"/>
    <w:rsid w:val="00A47656"/>
    <w:rsid w:val="00A50885"/>
    <w:rsid w:val="00A50F93"/>
    <w:rsid w:val="00A51F03"/>
    <w:rsid w:val="00A5278A"/>
    <w:rsid w:val="00A52D48"/>
    <w:rsid w:val="00A53A25"/>
    <w:rsid w:val="00A53C48"/>
    <w:rsid w:val="00A53EA7"/>
    <w:rsid w:val="00A5429C"/>
    <w:rsid w:val="00A54592"/>
    <w:rsid w:val="00A54C29"/>
    <w:rsid w:val="00A552E7"/>
    <w:rsid w:val="00A55545"/>
    <w:rsid w:val="00A55854"/>
    <w:rsid w:val="00A56459"/>
    <w:rsid w:val="00A568C2"/>
    <w:rsid w:val="00A56EA6"/>
    <w:rsid w:val="00A61489"/>
    <w:rsid w:val="00A61497"/>
    <w:rsid w:val="00A6257B"/>
    <w:rsid w:val="00A6766C"/>
    <w:rsid w:val="00A67874"/>
    <w:rsid w:val="00A703CF"/>
    <w:rsid w:val="00A7071E"/>
    <w:rsid w:val="00A712F6"/>
    <w:rsid w:val="00A714CF"/>
    <w:rsid w:val="00A716F2"/>
    <w:rsid w:val="00A71D82"/>
    <w:rsid w:val="00A72CCC"/>
    <w:rsid w:val="00A749BE"/>
    <w:rsid w:val="00A74FB3"/>
    <w:rsid w:val="00A76C37"/>
    <w:rsid w:val="00A771AF"/>
    <w:rsid w:val="00A803B8"/>
    <w:rsid w:val="00A813F9"/>
    <w:rsid w:val="00A837B1"/>
    <w:rsid w:val="00A85BBB"/>
    <w:rsid w:val="00A85FE5"/>
    <w:rsid w:val="00A9029F"/>
    <w:rsid w:val="00A903BC"/>
    <w:rsid w:val="00A9126B"/>
    <w:rsid w:val="00A9145A"/>
    <w:rsid w:val="00A917B7"/>
    <w:rsid w:val="00A9186C"/>
    <w:rsid w:val="00A91E04"/>
    <w:rsid w:val="00A91FEF"/>
    <w:rsid w:val="00A92C98"/>
    <w:rsid w:val="00A949C0"/>
    <w:rsid w:val="00A959D2"/>
    <w:rsid w:val="00A9601C"/>
    <w:rsid w:val="00A96A37"/>
    <w:rsid w:val="00A96D31"/>
    <w:rsid w:val="00A97161"/>
    <w:rsid w:val="00AA071B"/>
    <w:rsid w:val="00AA0B88"/>
    <w:rsid w:val="00AA17E4"/>
    <w:rsid w:val="00AA28FD"/>
    <w:rsid w:val="00AA31C8"/>
    <w:rsid w:val="00AA37DF"/>
    <w:rsid w:val="00AA3B47"/>
    <w:rsid w:val="00AA3D13"/>
    <w:rsid w:val="00AA3F23"/>
    <w:rsid w:val="00AA4D92"/>
    <w:rsid w:val="00AA510A"/>
    <w:rsid w:val="00AA5330"/>
    <w:rsid w:val="00AA5B10"/>
    <w:rsid w:val="00AA61CC"/>
    <w:rsid w:val="00AA6698"/>
    <w:rsid w:val="00AA6F40"/>
    <w:rsid w:val="00AA719E"/>
    <w:rsid w:val="00AA74C0"/>
    <w:rsid w:val="00AB1EB9"/>
    <w:rsid w:val="00AB22D9"/>
    <w:rsid w:val="00AB2686"/>
    <w:rsid w:val="00AB29C2"/>
    <w:rsid w:val="00AB30CB"/>
    <w:rsid w:val="00AB5074"/>
    <w:rsid w:val="00AB5995"/>
    <w:rsid w:val="00AB742E"/>
    <w:rsid w:val="00AC0CBD"/>
    <w:rsid w:val="00AC0D79"/>
    <w:rsid w:val="00AC0E3F"/>
    <w:rsid w:val="00AC13C5"/>
    <w:rsid w:val="00AC2A38"/>
    <w:rsid w:val="00AC2F07"/>
    <w:rsid w:val="00AC30A6"/>
    <w:rsid w:val="00AC5112"/>
    <w:rsid w:val="00AC521D"/>
    <w:rsid w:val="00AC5B39"/>
    <w:rsid w:val="00AC5E41"/>
    <w:rsid w:val="00AC680D"/>
    <w:rsid w:val="00AC73EB"/>
    <w:rsid w:val="00AC7462"/>
    <w:rsid w:val="00AD11CF"/>
    <w:rsid w:val="00AD16FF"/>
    <w:rsid w:val="00AD1C46"/>
    <w:rsid w:val="00AD314D"/>
    <w:rsid w:val="00AD3CDA"/>
    <w:rsid w:val="00AD49E7"/>
    <w:rsid w:val="00AD59DF"/>
    <w:rsid w:val="00AD7455"/>
    <w:rsid w:val="00AE144E"/>
    <w:rsid w:val="00AE233D"/>
    <w:rsid w:val="00AE2E7A"/>
    <w:rsid w:val="00AE30FE"/>
    <w:rsid w:val="00AE31CD"/>
    <w:rsid w:val="00AE32ED"/>
    <w:rsid w:val="00AE3E41"/>
    <w:rsid w:val="00AE4E15"/>
    <w:rsid w:val="00AE4E97"/>
    <w:rsid w:val="00AE56F1"/>
    <w:rsid w:val="00AE603D"/>
    <w:rsid w:val="00AE62DF"/>
    <w:rsid w:val="00AE6899"/>
    <w:rsid w:val="00AE6C42"/>
    <w:rsid w:val="00AE7091"/>
    <w:rsid w:val="00AE709E"/>
    <w:rsid w:val="00AF055E"/>
    <w:rsid w:val="00AF2167"/>
    <w:rsid w:val="00AF2B5C"/>
    <w:rsid w:val="00AF52FC"/>
    <w:rsid w:val="00AF665B"/>
    <w:rsid w:val="00AF6746"/>
    <w:rsid w:val="00AF6C9C"/>
    <w:rsid w:val="00AF6EFB"/>
    <w:rsid w:val="00B00AE1"/>
    <w:rsid w:val="00B03032"/>
    <w:rsid w:val="00B048C4"/>
    <w:rsid w:val="00B04A9A"/>
    <w:rsid w:val="00B057D5"/>
    <w:rsid w:val="00B059D1"/>
    <w:rsid w:val="00B1063F"/>
    <w:rsid w:val="00B11AC0"/>
    <w:rsid w:val="00B11CEC"/>
    <w:rsid w:val="00B12C37"/>
    <w:rsid w:val="00B150DA"/>
    <w:rsid w:val="00B16161"/>
    <w:rsid w:val="00B16F7C"/>
    <w:rsid w:val="00B2018F"/>
    <w:rsid w:val="00B201BD"/>
    <w:rsid w:val="00B23788"/>
    <w:rsid w:val="00B24325"/>
    <w:rsid w:val="00B24E8B"/>
    <w:rsid w:val="00B2631C"/>
    <w:rsid w:val="00B263E2"/>
    <w:rsid w:val="00B26DED"/>
    <w:rsid w:val="00B27BB8"/>
    <w:rsid w:val="00B31BFB"/>
    <w:rsid w:val="00B32761"/>
    <w:rsid w:val="00B33D9C"/>
    <w:rsid w:val="00B33DEC"/>
    <w:rsid w:val="00B356DA"/>
    <w:rsid w:val="00B35B08"/>
    <w:rsid w:val="00B35C10"/>
    <w:rsid w:val="00B36391"/>
    <w:rsid w:val="00B36720"/>
    <w:rsid w:val="00B371E2"/>
    <w:rsid w:val="00B372F4"/>
    <w:rsid w:val="00B37E9F"/>
    <w:rsid w:val="00B409B1"/>
    <w:rsid w:val="00B43571"/>
    <w:rsid w:val="00B43FE4"/>
    <w:rsid w:val="00B444FE"/>
    <w:rsid w:val="00B4520F"/>
    <w:rsid w:val="00B45294"/>
    <w:rsid w:val="00B46BB9"/>
    <w:rsid w:val="00B46C54"/>
    <w:rsid w:val="00B47CF2"/>
    <w:rsid w:val="00B5058A"/>
    <w:rsid w:val="00B50DD4"/>
    <w:rsid w:val="00B51C01"/>
    <w:rsid w:val="00B52B07"/>
    <w:rsid w:val="00B52B21"/>
    <w:rsid w:val="00B52F3D"/>
    <w:rsid w:val="00B54359"/>
    <w:rsid w:val="00B545F4"/>
    <w:rsid w:val="00B55D42"/>
    <w:rsid w:val="00B55D4A"/>
    <w:rsid w:val="00B56ADC"/>
    <w:rsid w:val="00B572FB"/>
    <w:rsid w:val="00B600E0"/>
    <w:rsid w:val="00B6150C"/>
    <w:rsid w:val="00B61F97"/>
    <w:rsid w:val="00B63087"/>
    <w:rsid w:val="00B6372D"/>
    <w:rsid w:val="00B63894"/>
    <w:rsid w:val="00B6499D"/>
    <w:rsid w:val="00B64EE2"/>
    <w:rsid w:val="00B65F86"/>
    <w:rsid w:val="00B66495"/>
    <w:rsid w:val="00B66B51"/>
    <w:rsid w:val="00B66CAE"/>
    <w:rsid w:val="00B6768B"/>
    <w:rsid w:val="00B67C40"/>
    <w:rsid w:val="00B70680"/>
    <w:rsid w:val="00B70943"/>
    <w:rsid w:val="00B70D76"/>
    <w:rsid w:val="00B7172C"/>
    <w:rsid w:val="00B730C2"/>
    <w:rsid w:val="00B73415"/>
    <w:rsid w:val="00B73D26"/>
    <w:rsid w:val="00B73DC7"/>
    <w:rsid w:val="00B74DDC"/>
    <w:rsid w:val="00B74EEC"/>
    <w:rsid w:val="00B75CE4"/>
    <w:rsid w:val="00B75D48"/>
    <w:rsid w:val="00B76375"/>
    <w:rsid w:val="00B76E47"/>
    <w:rsid w:val="00B803B9"/>
    <w:rsid w:val="00B80DB1"/>
    <w:rsid w:val="00B8147B"/>
    <w:rsid w:val="00B837B1"/>
    <w:rsid w:val="00B83B34"/>
    <w:rsid w:val="00B847C1"/>
    <w:rsid w:val="00B8508E"/>
    <w:rsid w:val="00B85A38"/>
    <w:rsid w:val="00B85AC7"/>
    <w:rsid w:val="00B8608A"/>
    <w:rsid w:val="00B86443"/>
    <w:rsid w:val="00B86758"/>
    <w:rsid w:val="00B868C7"/>
    <w:rsid w:val="00B907A9"/>
    <w:rsid w:val="00B90E1A"/>
    <w:rsid w:val="00B9180F"/>
    <w:rsid w:val="00B91993"/>
    <w:rsid w:val="00B93FBD"/>
    <w:rsid w:val="00B95AE3"/>
    <w:rsid w:val="00B97625"/>
    <w:rsid w:val="00BA04CC"/>
    <w:rsid w:val="00BA0B5C"/>
    <w:rsid w:val="00BA32C0"/>
    <w:rsid w:val="00BA334D"/>
    <w:rsid w:val="00BA37D5"/>
    <w:rsid w:val="00BA3FE9"/>
    <w:rsid w:val="00BA403A"/>
    <w:rsid w:val="00BA4EDD"/>
    <w:rsid w:val="00BA6E43"/>
    <w:rsid w:val="00BB06BF"/>
    <w:rsid w:val="00BB0C54"/>
    <w:rsid w:val="00BB0CE9"/>
    <w:rsid w:val="00BB1C9C"/>
    <w:rsid w:val="00BB51E3"/>
    <w:rsid w:val="00BB5AB7"/>
    <w:rsid w:val="00BB5F51"/>
    <w:rsid w:val="00BB6928"/>
    <w:rsid w:val="00BB77CA"/>
    <w:rsid w:val="00BB7C1D"/>
    <w:rsid w:val="00BC1704"/>
    <w:rsid w:val="00BC17EA"/>
    <w:rsid w:val="00BC3C2B"/>
    <w:rsid w:val="00BC3CC5"/>
    <w:rsid w:val="00BC4E69"/>
    <w:rsid w:val="00BC58CB"/>
    <w:rsid w:val="00BC5F93"/>
    <w:rsid w:val="00BD07B1"/>
    <w:rsid w:val="00BD16CF"/>
    <w:rsid w:val="00BD250B"/>
    <w:rsid w:val="00BD2593"/>
    <w:rsid w:val="00BD3917"/>
    <w:rsid w:val="00BD47A0"/>
    <w:rsid w:val="00BD52D7"/>
    <w:rsid w:val="00BD5F5F"/>
    <w:rsid w:val="00BD679B"/>
    <w:rsid w:val="00BD6F09"/>
    <w:rsid w:val="00BD7562"/>
    <w:rsid w:val="00BE0FB2"/>
    <w:rsid w:val="00BE1678"/>
    <w:rsid w:val="00BE235A"/>
    <w:rsid w:val="00BE3579"/>
    <w:rsid w:val="00BF0757"/>
    <w:rsid w:val="00BF088F"/>
    <w:rsid w:val="00BF0970"/>
    <w:rsid w:val="00BF3257"/>
    <w:rsid w:val="00BF440D"/>
    <w:rsid w:val="00BF5EFF"/>
    <w:rsid w:val="00BF655C"/>
    <w:rsid w:val="00BF6F2F"/>
    <w:rsid w:val="00BF725D"/>
    <w:rsid w:val="00C00915"/>
    <w:rsid w:val="00C01A07"/>
    <w:rsid w:val="00C02944"/>
    <w:rsid w:val="00C040DA"/>
    <w:rsid w:val="00C054AB"/>
    <w:rsid w:val="00C05E0D"/>
    <w:rsid w:val="00C06BF3"/>
    <w:rsid w:val="00C100F8"/>
    <w:rsid w:val="00C107C2"/>
    <w:rsid w:val="00C10970"/>
    <w:rsid w:val="00C1172E"/>
    <w:rsid w:val="00C12054"/>
    <w:rsid w:val="00C13003"/>
    <w:rsid w:val="00C131A2"/>
    <w:rsid w:val="00C14E4A"/>
    <w:rsid w:val="00C161A7"/>
    <w:rsid w:val="00C16E3D"/>
    <w:rsid w:val="00C173A5"/>
    <w:rsid w:val="00C20633"/>
    <w:rsid w:val="00C21A19"/>
    <w:rsid w:val="00C21D1A"/>
    <w:rsid w:val="00C2261E"/>
    <w:rsid w:val="00C2383E"/>
    <w:rsid w:val="00C24203"/>
    <w:rsid w:val="00C250B7"/>
    <w:rsid w:val="00C25648"/>
    <w:rsid w:val="00C2584F"/>
    <w:rsid w:val="00C260BC"/>
    <w:rsid w:val="00C264D7"/>
    <w:rsid w:val="00C30E79"/>
    <w:rsid w:val="00C31721"/>
    <w:rsid w:val="00C326D7"/>
    <w:rsid w:val="00C32893"/>
    <w:rsid w:val="00C32ADE"/>
    <w:rsid w:val="00C32B86"/>
    <w:rsid w:val="00C32CB3"/>
    <w:rsid w:val="00C3310B"/>
    <w:rsid w:val="00C33462"/>
    <w:rsid w:val="00C34C77"/>
    <w:rsid w:val="00C35B83"/>
    <w:rsid w:val="00C35DDD"/>
    <w:rsid w:val="00C35F8B"/>
    <w:rsid w:val="00C4004D"/>
    <w:rsid w:val="00C40BD5"/>
    <w:rsid w:val="00C40F75"/>
    <w:rsid w:val="00C41B1B"/>
    <w:rsid w:val="00C4247D"/>
    <w:rsid w:val="00C43CEF"/>
    <w:rsid w:val="00C44019"/>
    <w:rsid w:val="00C448B5"/>
    <w:rsid w:val="00C44E40"/>
    <w:rsid w:val="00C454F1"/>
    <w:rsid w:val="00C456BA"/>
    <w:rsid w:val="00C45950"/>
    <w:rsid w:val="00C45D76"/>
    <w:rsid w:val="00C45EC6"/>
    <w:rsid w:val="00C46942"/>
    <w:rsid w:val="00C46DBD"/>
    <w:rsid w:val="00C46ED7"/>
    <w:rsid w:val="00C47A56"/>
    <w:rsid w:val="00C511BF"/>
    <w:rsid w:val="00C51C98"/>
    <w:rsid w:val="00C52121"/>
    <w:rsid w:val="00C527C7"/>
    <w:rsid w:val="00C52D49"/>
    <w:rsid w:val="00C52E4A"/>
    <w:rsid w:val="00C52E70"/>
    <w:rsid w:val="00C54183"/>
    <w:rsid w:val="00C54909"/>
    <w:rsid w:val="00C55453"/>
    <w:rsid w:val="00C56D42"/>
    <w:rsid w:val="00C570AD"/>
    <w:rsid w:val="00C5774A"/>
    <w:rsid w:val="00C624DB"/>
    <w:rsid w:val="00C62980"/>
    <w:rsid w:val="00C63248"/>
    <w:rsid w:val="00C632B1"/>
    <w:rsid w:val="00C63AE8"/>
    <w:rsid w:val="00C641FB"/>
    <w:rsid w:val="00C675A8"/>
    <w:rsid w:val="00C7069C"/>
    <w:rsid w:val="00C70A4A"/>
    <w:rsid w:val="00C76D58"/>
    <w:rsid w:val="00C778AC"/>
    <w:rsid w:val="00C8159C"/>
    <w:rsid w:val="00C82164"/>
    <w:rsid w:val="00C82343"/>
    <w:rsid w:val="00C82AEF"/>
    <w:rsid w:val="00C82C00"/>
    <w:rsid w:val="00C82C16"/>
    <w:rsid w:val="00C8433B"/>
    <w:rsid w:val="00C85448"/>
    <w:rsid w:val="00C85765"/>
    <w:rsid w:val="00C8707E"/>
    <w:rsid w:val="00C87C05"/>
    <w:rsid w:val="00C91185"/>
    <w:rsid w:val="00C91304"/>
    <w:rsid w:val="00C914A2"/>
    <w:rsid w:val="00C9288B"/>
    <w:rsid w:val="00C938CE"/>
    <w:rsid w:val="00C94044"/>
    <w:rsid w:val="00C940AA"/>
    <w:rsid w:val="00C94463"/>
    <w:rsid w:val="00C95A3C"/>
    <w:rsid w:val="00C95B36"/>
    <w:rsid w:val="00C96DB4"/>
    <w:rsid w:val="00C979BC"/>
    <w:rsid w:val="00C97E64"/>
    <w:rsid w:val="00CA0089"/>
    <w:rsid w:val="00CA029D"/>
    <w:rsid w:val="00CA1F0C"/>
    <w:rsid w:val="00CA2CB6"/>
    <w:rsid w:val="00CA337C"/>
    <w:rsid w:val="00CA3FC1"/>
    <w:rsid w:val="00CA5159"/>
    <w:rsid w:val="00CA6D30"/>
    <w:rsid w:val="00CA6EB0"/>
    <w:rsid w:val="00CA72DE"/>
    <w:rsid w:val="00CB028B"/>
    <w:rsid w:val="00CB2686"/>
    <w:rsid w:val="00CB30FF"/>
    <w:rsid w:val="00CB4408"/>
    <w:rsid w:val="00CB5F2B"/>
    <w:rsid w:val="00CB74C7"/>
    <w:rsid w:val="00CB75FF"/>
    <w:rsid w:val="00CB7868"/>
    <w:rsid w:val="00CB78DF"/>
    <w:rsid w:val="00CC382E"/>
    <w:rsid w:val="00CC40D8"/>
    <w:rsid w:val="00CC4A27"/>
    <w:rsid w:val="00CC7F08"/>
    <w:rsid w:val="00CD0025"/>
    <w:rsid w:val="00CD179B"/>
    <w:rsid w:val="00CD1D70"/>
    <w:rsid w:val="00CD2270"/>
    <w:rsid w:val="00CD3410"/>
    <w:rsid w:val="00CD3D7F"/>
    <w:rsid w:val="00CD42D0"/>
    <w:rsid w:val="00CD49E0"/>
    <w:rsid w:val="00CD4CD5"/>
    <w:rsid w:val="00CD5BD5"/>
    <w:rsid w:val="00CE09E9"/>
    <w:rsid w:val="00CE1307"/>
    <w:rsid w:val="00CE19F5"/>
    <w:rsid w:val="00CE2A78"/>
    <w:rsid w:val="00CE5D13"/>
    <w:rsid w:val="00CE5E8B"/>
    <w:rsid w:val="00CE695D"/>
    <w:rsid w:val="00CE7BBB"/>
    <w:rsid w:val="00CF08F3"/>
    <w:rsid w:val="00CF0BB7"/>
    <w:rsid w:val="00CF1536"/>
    <w:rsid w:val="00CF17FC"/>
    <w:rsid w:val="00CF2127"/>
    <w:rsid w:val="00CF229F"/>
    <w:rsid w:val="00CF25A0"/>
    <w:rsid w:val="00CF2853"/>
    <w:rsid w:val="00CF33BA"/>
    <w:rsid w:val="00CF366F"/>
    <w:rsid w:val="00CF38E9"/>
    <w:rsid w:val="00CF3909"/>
    <w:rsid w:val="00CF4B2F"/>
    <w:rsid w:val="00CF506B"/>
    <w:rsid w:val="00CF5218"/>
    <w:rsid w:val="00CF557C"/>
    <w:rsid w:val="00CF58B1"/>
    <w:rsid w:val="00CF5905"/>
    <w:rsid w:val="00CF692E"/>
    <w:rsid w:val="00CF7B8C"/>
    <w:rsid w:val="00CF7D46"/>
    <w:rsid w:val="00D00129"/>
    <w:rsid w:val="00D005D2"/>
    <w:rsid w:val="00D00A14"/>
    <w:rsid w:val="00D00DBA"/>
    <w:rsid w:val="00D022F2"/>
    <w:rsid w:val="00D02B37"/>
    <w:rsid w:val="00D06B43"/>
    <w:rsid w:val="00D06DFE"/>
    <w:rsid w:val="00D10AA5"/>
    <w:rsid w:val="00D11196"/>
    <w:rsid w:val="00D1122C"/>
    <w:rsid w:val="00D11E0A"/>
    <w:rsid w:val="00D134EF"/>
    <w:rsid w:val="00D1378B"/>
    <w:rsid w:val="00D14108"/>
    <w:rsid w:val="00D14892"/>
    <w:rsid w:val="00D20E70"/>
    <w:rsid w:val="00D210B0"/>
    <w:rsid w:val="00D21EEC"/>
    <w:rsid w:val="00D22192"/>
    <w:rsid w:val="00D22784"/>
    <w:rsid w:val="00D242EF"/>
    <w:rsid w:val="00D2478B"/>
    <w:rsid w:val="00D26B74"/>
    <w:rsid w:val="00D273F9"/>
    <w:rsid w:val="00D31CA6"/>
    <w:rsid w:val="00D332B6"/>
    <w:rsid w:val="00D3484E"/>
    <w:rsid w:val="00D35476"/>
    <w:rsid w:val="00D35A08"/>
    <w:rsid w:val="00D376AD"/>
    <w:rsid w:val="00D408A2"/>
    <w:rsid w:val="00D40D92"/>
    <w:rsid w:val="00D40DB6"/>
    <w:rsid w:val="00D40EDD"/>
    <w:rsid w:val="00D4534D"/>
    <w:rsid w:val="00D457E9"/>
    <w:rsid w:val="00D4653C"/>
    <w:rsid w:val="00D46A0F"/>
    <w:rsid w:val="00D47190"/>
    <w:rsid w:val="00D471DF"/>
    <w:rsid w:val="00D5033C"/>
    <w:rsid w:val="00D5195B"/>
    <w:rsid w:val="00D51E8C"/>
    <w:rsid w:val="00D52064"/>
    <w:rsid w:val="00D537E9"/>
    <w:rsid w:val="00D53CCB"/>
    <w:rsid w:val="00D55293"/>
    <w:rsid w:val="00D55DDA"/>
    <w:rsid w:val="00D5636C"/>
    <w:rsid w:val="00D57071"/>
    <w:rsid w:val="00D571B7"/>
    <w:rsid w:val="00D60C71"/>
    <w:rsid w:val="00D60CE0"/>
    <w:rsid w:val="00D6227C"/>
    <w:rsid w:val="00D63BA2"/>
    <w:rsid w:val="00D64C0B"/>
    <w:rsid w:val="00D65E6F"/>
    <w:rsid w:val="00D66477"/>
    <w:rsid w:val="00D66F67"/>
    <w:rsid w:val="00D70391"/>
    <w:rsid w:val="00D703E5"/>
    <w:rsid w:val="00D70DB8"/>
    <w:rsid w:val="00D71910"/>
    <w:rsid w:val="00D71ED7"/>
    <w:rsid w:val="00D7386E"/>
    <w:rsid w:val="00D74624"/>
    <w:rsid w:val="00D747EF"/>
    <w:rsid w:val="00D767A6"/>
    <w:rsid w:val="00D77116"/>
    <w:rsid w:val="00D80F9B"/>
    <w:rsid w:val="00D8331F"/>
    <w:rsid w:val="00D845EC"/>
    <w:rsid w:val="00D84C9B"/>
    <w:rsid w:val="00D8554A"/>
    <w:rsid w:val="00D85680"/>
    <w:rsid w:val="00D86101"/>
    <w:rsid w:val="00D87025"/>
    <w:rsid w:val="00D87188"/>
    <w:rsid w:val="00D87AFB"/>
    <w:rsid w:val="00D87B4D"/>
    <w:rsid w:val="00D903CC"/>
    <w:rsid w:val="00D905FF"/>
    <w:rsid w:val="00D90DDF"/>
    <w:rsid w:val="00D913DD"/>
    <w:rsid w:val="00D93129"/>
    <w:rsid w:val="00D93B96"/>
    <w:rsid w:val="00D93C80"/>
    <w:rsid w:val="00D93E15"/>
    <w:rsid w:val="00D96ADB"/>
    <w:rsid w:val="00D97C95"/>
    <w:rsid w:val="00D97E59"/>
    <w:rsid w:val="00DA0021"/>
    <w:rsid w:val="00DA0498"/>
    <w:rsid w:val="00DA11B5"/>
    <w:rsid w:val="00DA19AB"/>
    <w:rsid w:val="00DA2E5A"/>
    <w:rsid w:val="00DA3015"/>
    <w:rsid w:val="00DA3185"/>
    <w:rsid w:val="00DA3AB7"/>
    <w:rsid w:val="00DA3EEE"/>
    <w:rsid w:val="00DA4DCE"/>
    <w:rsid w:val="00DA5174"/>
    <w:rsid w:val="00DA53D5"/>
    <w:rsid w:val="00DA57C0"/>
    <w:rsid w:val="00DA5FEB"/>
    <w:rsid w:val="00DA6013"/>
    <w:rsid w:val="00DA78AC"/>
    <w:rsid w:val="00DA7A3B"/>
    <w:rsid w:val="00DA7D58"/>
    <w:rsid w:val="00DB0CE1"/>
    <w:rsid w:val="00DB2CA7"/>
    <w:rsid w:val="00DB3E47"/>
    <w:rsid w:val="00DB4035"/>
    <w:rsid w:val="00DB4C8E"/>
    <w:rsid w:val="00DB7086"/>
    <w:rsid w:val="00DB71F2"/>
    <w:rsid w:val="00DB75F4"/>
    <w:rsid w:val="00DB7ADE"/>
    <w:rsid w:val="00DB7CAC"/>
    <w:rsid w:val="00DC16A1"/>
    <w:rsid w:val="00DC2095"/>
    <w:rsid w:val="00DC2676"/>
    <w:rsid w:val="00DC347E"/>
    <w:rsid w:val="00DC3844"/>
    <w:rsid w:val="00DC46BB"/>
    <w:rsid w:val="00DC541C"/>
    <w:rsid w:val="00DC561C"/>
    <w:rsid w:val="00DC7050"/>
    <w:rsid w:val="00DD0621"/>
    <w:rsid w:val="00DD1062"/>
    <w:rsid w:val="00DD4688"/>
    <w:rsid w:val="00DD4860"/>
    <w:rsid w:val="00DD5284"/>
    <w:rsid w:val="00DD57DC"/>
    <w:rsid w:val="00DD6468"/>
    <w:rsid w:val="00DE07AE"/>
    <w:rsid w:val="00DE13B1"/>
    <w:rsid w:val="00DE2642"/>
    <w:rsid w:val="00DE43FC"/>
    <w:rsid w:val="00DE4EF2"/>
    <w:rsid w:val="00DE59B1"/>
    <w:rsid w:val="00DE7159"/>
    <w:rsid w:val="00DE75CE"/>
    <w:rsid w:val="00DE7911"/>
    <w:rsid w:val="00DF0123"/>
    <w:rsid w:val="00DF0985"/>
    <w:rsid w:val="00DF1EE8"/>
    <w:rsid w:val="00DF293F"/>
    <w:rsid w:val="00DF2B92"/>
    <w:rsid w:val="00DF4AAB"/>
    <w:rsid w:val="00DF564B"/>
    <w:rsid w:val="00DF5BF6"/>
    <w:rsid w:val="00DF69D1"/>
    <w:rsid w:val="00DF78A4"/>
    <w:rsid w:val="00DF7B4B"/>
    <w:rsid w:val="00E00F95"/>
    <w:rsid w:val="00E014E8"/>
    <w:rsid w:val="00E04C63"/>
    <w:rsid w:val="00E05EAA"/>
    <w:rsid w:val="00E06105"/>
    <w:rsid w:val="00E066E0"/>
    <w:rsid w:val="00E109E2"/>
    <w:rsid w:val="00E111E5"/>
    <w:rsid w:val="00E1131B"/>
    <w:rsid w:val="00E127B7"/>
    <w:rsid w:val="00E130EA"/>
    <w:rsid w:val="00E134C2"/>
    <w:rsid w:val="00E13CA8"/>
    <w:rsid w:val="00E15B92"/>
    <w:rsid w:val="00E17851"/>
    <w:rsid w:val="00E210F1"/>
    <w:rsid w:val="00E21381"/>
    <w:rsid w:val="00E23ADA"/>
    <w:rsid w:val="00E23D88"/>
    <w:rsid w:val="00E24C5B"/>
    <w:rsid w:val="00E251C6"/>
    <w:rsid w:val="00E30F7C"/>
    <w:rsid w:val="00E32089"/>
    <w:rsid w:val="00E33320"/>
    <w:rsid w:val="00E338CA"/>
    <w:rsid w:val="00E33FEC"/>
    <w:rsid w:val="00E34799"/>
    <w:rsid w:val="00E34854"/>
    <w:rsid w:val="00E3507B"/>
    <w:rsid w:val="00E36E02"/>
    <w:rsid w:val="00E37A22"/>
    <w:rsid w:val="00E40CE1"/>
    <w:rsid w:val="00E41819"/>
    <w:rsid w:val="00E42090"/>
    <w:rsid w:val="00E4349E"/>
    <w:rsid w:val="00E44132"/>
    <w:rsid w:val="00E44219"/>
    <w:rsid w:val="00E45610"/>
    <w:rsid w:val="00E45DFD"/>
    <w:rsid w:val="00E460D4"/>
    <w:rsid w:val="00E470EC"/>
    <w:rsid w:val="00E47478"/>
    <w:rsid w:val="00E4755F"/>
    <w:rsid w:val="00E47ABA"/>
    <w:rsid w:val="00E47F3D"/>
    <w:rsid w:val="00E50B5A"/>
    <w:rsid w:val="00E50E65"/>
    <w:rsid w:val="00E52F76"/>
    <w:rsid w:val="00E535E9"/>
    <w:rsid w:val="00E541CE"/>
    <w:rsid w:val="00E56A75"/>
    <w:rsid w:val="00E57241"/>
    <w:rsid w:val="00E60C7B"/>
    <w:rsid w:val="00E62CA9"/>
    <w:rsid w:val="00E635D3"/>
    <w:rsid w:val="00E6520E"/>
    <w:rsid w:val="00E6673C"/>
    <w:rsid w:val="00E66EF2"/>
    <w:rsid w:val="00E67187"/>
    <w:rsid w:val="00E672F5"/>
    <w:rsid w:val="00E67796"/>
    <w:rsid w:val="00E7111D"/>
    <w:rsid w:val="00E72D5E"/>
    <w:rsid w:val="00E73691"/>
    <w:rsid w:val="00E74E07"/>
    <w:rsid w:val="00E7526A"/>
    <w:rsid w:val="00E7571D"/>
    <w:rsid w:val="00E75F4B"/>
    <w:rsid w:val="00E76A46"/>
    <w:rsid w:val="00E773B7"/>
    <w:rsid w:val="00E77BBE"/>
    <w:rsid w:val="00E77F3F"/>
    <w:rsid w:val="00E80F3B"/>
    <w:rsid w:val="00E811F7"/>
    <w:rsid w:val="00E8167E"/>
    <w:rsid w:val="00E83C86"/>
    <w:rsid w:val="00E8486A"/>
    <w:rsid w:val="00E84B61"/>
    <w:rsid w:val="00E852EB"/>
    <w:rsid w:val="00E857FB"/>
    <w:rsid w:val="00E86014"/>
    <w:rsid w:val="00E863FE"/>
    <w:rsid w:val="00E935D4"/>
    <w:rsid w:val="00E93BC6"/>
    <w:rsid w:val="00E97424"/>
    <w:rsid w:val="00E9777A"/>
    <w:rsid w:val="00E97C9C"/>
    <w:rsid w:val="00E97D6D"/>
    <w:rsid w:val="00EA0C58"/>
    <w:rsid w:val="00EA1E80"/>
    <w:rsid w:val="00EA222D"/>
    <w:rsid w:val="00EA26FF"/>
    <w:rsid w:val="00EA2778"/>
    <w:rsid w:val="00EA2DE4"/>
    <w:rsid w:val="00EA33AF"/>
    <w:rsid w:val="00EA37FC"/>
    <w:rsid w:val="00EA3E6E"/>
    <w:rsid w:val="00EA442E"/>
    <w:rsid w:val="00EA5F52"/>
    <w:rsid w:val="00EB048E"/>
    <w:rsid w:val="00EB0BE2"/>
    <w:rsid w:val="00EB2B85"/>
    <w:rsid w:val="00EB2BD8"/>
    <w:rsid w:val="00EB2E4C"/>
    <w:rsid w:val="00EB2E78"/>
    <w:rsid w:val="00EB5286"/>
    <w:rsid w:val="00EB574A"/>
    <w:rsid w:val="00EB64D4"/>
    <w:rsid w:val="00EC1379"/>
    <w:rsid w:val="00EC1741"/>
    <w:rsid w:val="00EC18EB"/>
    <w:rsid w:val="00EC2EE3"/>
    <w:rsid w:val="00EC3AE6"/>
    <w:rsid w:val="00EC4639"/>
    <w:rsid w:val="00ED26C9"/>
    <w:rsid w:val="00ED2C75"/>
    <w:rsid w:val="00ED32D3"/>
    <w:rsid w:val="00ED3374"/>
    <w:rsid w:val="00ED3FCC"/>
    <w:rsid w:val="00ED4FCA"/>
    <w:rsid w:val="00ED5497"/>
    <w:rsid w:val="00ED79A2"/>
    <w:rsid w:val="00ED7F2B"/>
    <w:rsid w:val="00ED7F5D"/>
    <w:rsid w:val="00EE0B81"/>
    <w:rsid w:val="00EE0B99"/>
    <w:rsid w:val="00EE1E60"/>
    <w:rsid w:val="00EE24D5"/>
    <w:rsid w:val="00EE5575"/>
    <w:rsid w:val="00EE5F26"/>
    <w:rsid w:val="00EE6865"/>
    <w:rsid w:val="00EE706D"/>
    <w:rsid w:val="00EE7689"/>
    <w:rsid w:val="00EF03A2"/>
    <w:rsid w:val="00EF0B56"/>
    <w:rsid w:val="00EF1AC0"/>
    <w:rsid w:val="00EF1AFC"/>
    <w:rsid w:val="00EF1F78"/>
    <w:rsid w:val="00EF25F3"/>
    <w:rsid w:val="00EF3056"/>
    <w:rsid w:val="00EF312B"/>
    <w:rsid w:val="00EF42E9"/>
    <w:rsid w:val="00EF470C"/>
    <w:rsid w:val="00EF4F84"/>
    <w:rsid w:val="00EF5320"/>
    <w:rsid w:val="00EF5C47"/>
    <w:rsid w:val="00EF62E3"/>
    <w:rsid w:val="00EF76A0"/>
    <w:rsid w:val="00F006DA"/>
    <w:rsid w:val="00F00F7A"/>
    <w:rsid w:val="00F0113B"/>
    <w:rsid w:val="00F01D3E"/>
    <w:rsid w:val="00F038EE"/>
    <w:rsid w:val="00F049F9"/>
    <w:rsid w:val="00F04D57"/>
    <w:rsid w:val="00F058DA"/>
    <w:rsid w:val="00F063E4"/>
    <w:rsid w:val="00F065C9"/>
    <w:rsid w:val="00F06780"/>
    <w:rsid w:val="00F10030"/>
    <w:rsid w:val="00F103B9"/>
    <w:rsid w:val="00F126D9"/>
    <w:rsid w:val="00F1497D"/>
    <w:rsid w:val="00F15475"/>
    <w:rsid w:val="00F17714"/>
    <w:rsid w:val="00F2022D"/>
    <w:rsid w:val="00F221A4"/>
    <w:rsid w:val="00F23A1C"/>
    <w:rsid w:val="00F24BE7"/>
    <w:rsid w:val="00F24D2D"/>
    <w:rsid w:val="00F25F6F"/>
    <w:rsid w:val="00F27671"/>
    <w:rsid w:val="00F27DF8"/>
    <w:rsid w:val="00F30BC1"/>
    <w:rsid w:val="00F32859"/>
    <w:rsid w:val="00F33351"/>
    <w:rsid w:val="00F33AFB"/>
    <w:rsid w:val="00F33E1D"/>
    <w:rsid w:val="00F34DCD"/>
    <w:rsid w:val="00F35312"/>
    <w:rsid w:val="00F361AC"/>
    <w:rsid w:val="00F36500"/>
    <w:rsid w:val="00F37CE4"/>
    <w:rsid w:val="00F4254C"/>
    <w:rsid w:val="00F42EDC"/>
    <w:rsid w:val="00F42F52"/>
    <w:rsid w:val="00F44F40"/>
    <w:rsid w:val="00F45383"/>
    <w:rsid w:val="00F4541A"/>
    <w:rsid w:val="00F46295"/>
    <w:rsid w:val="00F47160"/>
    <w:rsid w:val="00F47692"/>
    <w:rsid w:val="00F47C02"/>
    <w:rsid w:val="00F5025E"/>
    <w:rsid w:val="00F50CD2"/>
    <w:rsid w:val="00F52420"/>
    <w:rsid w:val="00F52596"/>
    <w:rsid w:val="00F526AD"/>
    <w:rsid w:val="00F53879"/>
    <w:rsid w:val="00F53EF2"/>
    <w:rsid w:val="00F54880"/>
    <w:rsid w:val="00F55C4C"/>
    <w:rsid w:val="00F56A87"/>
    <w:rsid w:val="00F579DB"/>
    <w:rsid w:val="00F57E83"/>
    <w:rsid w:val="00F600DE"/>
    <w:rsid w:val="00F609D5"/>
    <w:rsid w:val="00F611EA"/>
    <w:rsid w:val="00F619B1"/>
    <w:rsid w:val="00F62D91"/>
    <w:rsid w:val="00F6319D"/>
    <w:rsid w:val="00F639F3"/>
    <w:rsid w:val="00F63A62"/>
    <w:rsid w:val="00F64B04"/>
    <w:rsid w:val="00F6564D"/>
    <w:rsid w:val="00F66B42"/>
    <w:rsid w:val="00F670A2"/>
    <w:rsid w:val="00F6742D"/>
    <w:rsid w:val="00F711BA"/>
    <w:rsid w:val="00F715A8"/>
    <w:rsid w:val="00F724B3"/>
    <w:rsid w:val="00F72674"/>
    <w:rsid w:val="00F74BAD"/>
    <w:rsid w:val="00F76F40"/>
    <w:rsid w:val="00F80EE3"/>
    <w:rsid w:val="00F8296F"/>
    <w:rsid w:val="00F84163"/>
    <w:rsid w:val="00F8481B"/>
    <w:rsid w:val="00F84A9E"/>
    <w:rsid w:val="00F85415"/>
    <w:rsid w:val="00F85949"/>
    <w:rsid w:val="00F85EA1"/>
    <w:rsid w:val="00F90F21"/>
    <w:rsid w:val="00F91389"/>
    <w:rsid w:val="00F914D5"/>
    <w:rsid w:val="00F91AB3"/>
    <w:rsid w:val="00F91EFB"/>
    <w:rsid w:val="00F922AD"/>
    <w:rsid w:val="00F92FB5"/>
    <w:rsid w:val="00F93280"/>
    <w:rsid w:val="00F93A3B"/>
    <w:rsid w:val="00F94E51"/>
    <w:rsid w:val="00F968CA"/>
    <w:rsid w:val="00F97EB4"/>
    <w:rsid w:val="00FA0EAB"/>
    <w:rsid w:val="00FA1B76"/>
    <w:rsid w:val="00FA26D5"/>
    <w:rsid w:val="00FA3EC2"/>
    <w:rsid w:val="00FA5B82"/>
    <w:rsid w:val="00FA6ECA"/>
    <w:rsid w:val="00FA7312"/>
    <w:rsid w:val="00FB08D4"/>
    <w:rsid w:val="00FB0EC8"/>
    <w:rsid w:val="00FB4505"/>
    <w:rsid w:val="00FB465E"/>
    <w:rsid w:val="00FB4AAD"/>
    <w:rsid w:val="00FB524F"/>
    <w:rsid w:val="00FB56BC"/>
    <w:rsid w:val="00FB6342"/>
    <w:rsid w:val="00FB67DA"/>
    <w:rsid w:val="00FB68B0"/>
    <w:rsid w:val="00FC0999"/>
    <w:rsid w:val="00FC110D"/>
    <w:rsid w:val="00FC1142"/>
    <w:rsid w:val="00FC2BFC"/>
    <w:rsid w:val="00FC343F"/>
    <w:rsid w:val="00FC46AC"/>
    <w:rsid w:val="00FC55D6"/>
    <w:rsid w:val="00FC56AC"/>
    <w:rsid w:val="00FC6670"/>
    <w:rsid w:val="00FD215D"/>
    <w:rsid w:val="00FD29B2"/>
    <w:rsid w:val="00FD2E3C"/>
    <w:rsid w:val="00FD4EC0"/>
    <w:rsid w:val="00FD5FFD"/>
    <w:rsid w:val="00FD69D9"/>
    <w:rsid w:val="00FD6F63"/>
    <w:rsid w:val="00FD6FAF"/>
    <w:rsid w:val="00FD7B58"/>
    <w:rsid w:val="00FE3FCA"/>
    <w:rsid w:val="00FE400F"/>
    <w:rsid w:val="00FE477A"/>
    <w:rsid w:val="00FE4A4D"/>
    <w:rsid w:val="00FE6B84"/>
    <w:rsid w:val="00FE6F4A"/>
    <w:rsid w:val="00FF01C3"/>
    <w:rsid w:val="00FF0F00"/>
    <w:rsid w:val="00FF24BE"/>
    <w:rsid w:val="00FF4BAE"/>
    <w:rsid w:val="00FF707F"/>
    <w:rsid w:val="00FF751C"/>
    <w:rsid w:val="0193633E"/>
    <w:rsid w:val="02494A0E"/>
    <w:rsid w:val="028D4EF0"/>
    <w:rsid w:val="02B446EF"/>
    <w:rsid w:val="03176040"/>
    <w:rsid w:val="03432D89"/>
    <w:rsid w:val="037321B6"/>
    <w:rsid w:val="03782989"/>
    <w:rsid w:val="04D55D07"/>
    <w:rsid w:val="0541648A"/>
    <w:rsid w:val="056F3D95"/>
    <w:rsid w:val="07FF11CB"/>
    <w:rsid w:val="082223BA"/>
    <w:rsid w:val="084933BF"/>
    <w:rsid w:val="08E25FED"/>
    <w:rsid w:val="09290A87"/>
    <w:rsid w:val="09E82034"/>
    <w:rsid w:val="0A4679F6"/>
    <w:rsid w:val="0AE443EE"/>
    <w:rsid w:val="0B1C573B"/>
    <w:rsid w:val="0BDC6D23"/>
    <w:rsid w:val="0C3930B0"/>
    <w:rsid w:val="0C807FF6"/>
    <w:rsid w:val="0D5A25F6"/>
    <w:rsid w:val="0D781E22"/>
    <w:rsid w:val="0DE628AE"/>
    <w:rsid w:val="0DF77134"/>
    <w:rsid w:val="0EE27288"/>
    <w:rsid w:val="0F5D4A15"/>
    <w:rsid w:val="0F662E7D"/>
    <w:rsid w:val="0F9B0437"/>
    <w:rsid w:val="106A2B50"/>
    <w:rsid w:val="10AE2E7F"/>
    <w:rsid w:val="112F5B47"/>
    <w:rsid w:val="118C7511"/>
    <w:rsid w:val="11E84674"/>
    <w:rsid w:val="12F60859"/>
    <w:rsid w:val="13B3480E"/>
    <w:rsid w:val="15CB24CC"/>
    <w:rsid w:val="166E0EC0"/>
    <w:rsid w:val="167858E7"/>
    <w:rsid w:val="16CB4564"/>
    <w:rsid w:val="17B32144"/>
    <w:rsid w:val="18873C61"/>
    <w:rsid w:val="194943F2"/>
    <w:rsid w:val="197C30B4"/>
    <w:rsid w:val="1A796E9F"/>
    <w:rsid w:val="1B224806"/>
    <w:rsid w:val="1CB7713B"/>
    <w:rsid w:val="1CDF2849"/>
    <w:rsid w:val="1D311042"/>
    <w:rsid w:val="1D61177E"/>
    <w:rsid w:val="1DCA0856"/>
    <w:rsid w:val="1F5E61D2"/>
    <w:rsid w:val="1F7B46B1"/>
    <w:rsid w:val="1FC03940"/>
    <w:rsid w:val="203A6DB5"/>
    <w:rsid w:val="20885230"/>
    <w:rsid w:val="210D117B"/>
    <w:rsid w:val="21AE09EB"/>
    <w:rsid w:val="225E4390"/>
    <w:rsid w:val="22E20072"/>
    <w:rsid w:val="23405992"/>
    <w:rsid w:val="238007BD"/>
    <w:rsid w:val="23A81A47"/>
    <w:rsid w:val="23B2007E"/>
    <w:rsid w:val="23C611E6"/>
    <w:rsid w:val="243C306A"/>
    <w:rsid w:val="24C204E4"/>
    <w:rsid w:val="2520043F"/>
    <w:rsid w:val="258F6A3F"/>
    <w:rsid w:val="259E127D"/>
    <w:rsid w:val="25A014A5"/>
    <w:rsid w:val="26D23683"/>
    <w:rsid w:val="27640C62"/>
    <w:rsid w:val="279B470B"/>
    <w:rsid w:val="282024CD"/>
    <w:rsid w:val="2AD74E2E"/>
    <w:rsid w:val="2B4F2C94"/>
    <w:rsid w:val="2D0B3FE6"/>
    <w:rsid w:val="2DA97D16"/>
    <w:rsid w:val="2DC82B71"/>
    <w:rsid w:val="2DFA43DE"/>
    <w:rsid w:val="2E4E2253"/>
    <w:rsid w:val="2E7D4A1E"/>
    <w:rsid w:val="2EF77712"/>
    <w:rsid w:val="2F9357AD"/>
    <w:rsid w:val="2FA065BE"/>
    <w:rsid w:val="2FA14E91"/>
    <w:rsid w:val="2FBE55AC"/>
    <w:rsid w:val="2FC149DD"/>
    <w:rsid w:val="2FCF7117"/>
    <w:rsid w:val="30331B9C"/>
    <w:rsid w:val="305E6537"/>
    <w:rsid w:val="31105E84"/>
    <w:rsid w:val="312642A8"/>
    <w:rsid w:val="322830C2"/>
    <w:rsid w:val="332F7A6B"/>
    <w:rsid w:val="33340711"/>
    <w:rsid w:val="3349590B"/>
    <w:rsid w:val="337B3785"/>
    <w:rsid w:val="33BF3297"/>
    <w:rsid w:val="33C01AC6"/>
    <w:rsid w:val="34315C82"/>
    <w:rsid w:val="345D2848"/>
    <w:rsid w:val="34C472A5"/>
    <w:rsid w:val="357A66AD"/>
    <w:rsid w:val="35A811EE"/>
    <w:rsid w:val="36357094"/>
    <w:rsid w:val="367442D7"/>
    <w:rsid w:val="36DD4516"/>
    <w:rsid w:val="37813461"/>
    <w:rsid w:val="37C76968"/>
    <w:rsid w:val="390536AC"/>
    <w:rsid w:val="397F3C5A"/>
    <w:rsid w:val="3A966C56"/>
    <w:rsid w:val="3B196D9D"/>
    <w:rsid w:val="3BAE1BDB"/>
    <w:rsid w:val="3BB06E93"/>
    <w:rsid w:val="3C0D0E14"/>
    <w:rsid w:val="3C806685"/>
    <w:rsid w:val="3CE37662"/>
    <w:rsid w:val="3D196BFE"/>
    <w:rsid w:val="3D6F7559"/>
    <w:rsid w:val="3D942DF3"/>
    <w:rsid w:val="3DC06921"/>
    <w:rsid w:val="3DD61253"/>
    <w:rsid w:val="3E3F2365"/>
    <w:rsid w:val="3E501BA8"/>
    <w:rsid w:val="3F197D3D"/>
    <w:rsid w:val="3F8E7685"/>
    <w:rsid w:val="3F993403"/>
    <w:rsid w:val="40AD2EB3"/>
    <w:rsid w:val="40B64C2F"/>
    <w:rsid w:val="40CE2762"/>
    <w:rsid w:val="40DA5441"/>
    <w:rsid w:val="427175AC"/>
    <w:rsid w:val="42873081"/>
    <w:rsid w:val="4351291C"/>
    <w:rsid w:val="43B462B2"/>
    <w:rsid w:val="43BE5CFD"/>
    <w:rsid w:val="44154B9F"/>
    <w:rsid w:val="44345D52"/>
    <w:rsid w:val="44876CB5"/>
    <w:rsid w:val="449851D6"/>
    <w:rsid w:val="44A75419"/>
    <w:rsid w:val="467976F1"/>
    <w:rsid w:val="46AF79C1"/>
    <w:rsid w:val="476A399D"/>
    <w:rsid w:val="47D90007"/>
    <w:rsid w:val="48270D4B"/>
    <w:rsid w:val="483416BA"/>
    <w:rsid w:val="486755EB"/>
    <w:rsid w:val="486F7C30"/>
    <w:rsid w:val="489A02A0"/>
    <w:rsid w:val="48BF71D5"/>
    <w:rsid w:val="49A47D6B"/>
    <w:rsid w:val="49CE0288"/>
    <w:rsid w:val="49E17CB5"/>
    <w:rsid w:val="49FF10CE"/>
    <w:rsid w:val="4A043FC6"/>
    <w:rsid w:val="4B3E2C25"/>
    <w:rsid w:val="4B9B246B"/>
    <w:rsid w:val="4BED0AF4"/>
    <w:rsid w:val="4CB154F1"/>
    <w:rsid w:val="4CD73929"/>
    <w:rsid w:val="4D8152F7"/>
    <w:rsid w:val="4E601645"/>
    <w:rsid w:val="4E7B7AFB"/>
    <w:rsid w:val="4E815148"/>
    <w:rsid w:val="4F37661C"/>
    <w:rsid w:val="4F90367A"/>
    <w:rsid w:val="50556E9C"/>
    <w:rsid w:val="50560F69"/>
    <w:rsid w:val="50BF3B82"/>
    <w:rsid w:val="50CD7B51"/>
    <w:rsid w:val="51143E36"/>
    <w:rsid w:val="51147433"/>
    <w:rsid w:val="519842D4"/>
    <w:rsid w:val="52565D22"/>
    <w:rsid w:val="52FC69B0"/>
    <w:rsid w:val="53587417"/>
    <w:rsid w:val="54405328"/>
    <w:rsid w:val="548642A5"/>
    <w:rsid w:val="54A11258"/>
    <w:rsid w:val="54CA4D31"/>
    <w:rsid w:val="54D0291C"/>
    <w:rsid w:val="555C35B7"/>
    <w:rsid w:val="55C972BB"/>
    <w:rsid w:val="564B654C"/>
    <w:rsid w:val="569234CB"/>
    <w:rsid w:val="5789390E"/>
    <w:rsid w:val="58721CA6"/>
    <w:rsid w:val="588C0756"/>
    <w:rsid w:val="59162E41"/>
    <w:rsid w:val="5950699B"/>
    <w:rsid w:val="59612B7B"/>
    <w:rsid w:val="59787427"/>
    <w:rsid w:val="599656FB"/>
    <w:rsid w:val="5A85707F"/>
    <w:rsid w:val="5AAA5C2E"/>
    <w:rsid w:val="5B6138DB"/>
    <w:rsid w:val="5B66056E"/>
    <w:rsid w:val="5B7940FA"/>
    <w:rsid w:val="5B833EF7"/>
    <w:rsid w:val="5BD84DD9"/>
    <w:rsid w:val="5C2018E1"/>
    <w:rsid w:val="5CE97D4E"/>
    <w:rsid w:val="5D9D30C7"/>
    <w:rsid w:val="5DD92594"/>
    <w:rsid w:val="5E8E15A2"/>
    <w:rsid w:val="5EC30BEC"/>
    <w:rsid w:val="5F6A486B"/>
    <w:rsid w:val="600769E5"/>
    <w:rsid w:val="60A8472B"/>
    <w:rsid w:val="60E92DA1"/>
    <w:rsid w:val="617C2D65"/>
    <w:rsid w:val="61B351A1"/>
    <w:rsid w:val="61E5038F"/>
    <w:rsid w:val="62032252"/>
    <w:rsid w:val="638E6D45"/>
    <w:rsid w:val="64F82DE4"/>
    <w:rsid w:val="65335086"/>
    <w:rsid w:val="655D1A59"/>
    <w:rsid w:val="65964AB2"/>
    <w:rsid w:val="65EF76FE"/>
    <w:rsid w:val="65F967B0"/>
    <w:rsid w:val="66137D2C"/>
    <w:rsid w:val="66432268"/>
    <w:rsid w:val="66491F5E"/>
    <w:rsid w:val="6662122B"/>
    <w:rsid w:val="6669533F"/>
    <w:rsid w:val="66C35A4C"/>
    <w:rsid w:val="67206C39"/>
    <w:rsid w:val="682F525B"/>
    <w:rsid w:val="68C47A2D"/>
    <w:rsid w:val="6922138F"/>
    <w:rsid w:val="6A3058D6"/>
    <w:rsid w:val="6A40180B"/>
    <w:rsid w:val="6A9B7A13"/>
    <w:rsid w:val="6B036F9E"/>
    <w:rsid w:val="6B936FD3"/>
    <w:rsid w:val="6B9B5718"/>
    <w:rsid w:val="6BBC49C6"/>
    <w:rsid w:val="6E255267"/>
    <w:rsid w:val="6F206C7E"/>
    <w:rsid w:val="6FA635D3"/>
    <w:rsid w:val="70454E0D"/>
    <w:rsid w:val="714D072E"/>
    <w:rsid w:val="71716D95"/>
    <w:rsid w:val="719241BC"/>
    <w:rsid w:val="71A81E8D"/>
    <w:rsid w:val="720B7C28"/>
    <w:rsid w:val="72F2767E"/>
    <w:rsid w:val="734B14E2"/>
    <w:rsid w:val="73E9631B"/>
    <w:rsid w:val="74185868"/>
    <w:rsid w:val="74192569"/>
    <w:rsid w:val="74AA5F3B"/>
    <w:rsid w:val="750162F7"/>
    <w:rsid w:val="7502738B"/>
    <w:rsid w:val="75C06CC4"/>
    <w:rsid w:val="75FB78EC"/>
    <w:rsid w:val="76311328"/>
    <w:rsid w:val="767348A6"/>
    <w:rsid w:val="771327CE"/>
    <w:rsid w:val="77B24F26"/>
    <w:rsid w:val="77B47E6B"/>
    <w:rsid w:val="79E65AC0"/>
    <w:rsid w:val="7A8F2D53"/>
    <w:rsid w:val="7AA27067"/>
    <w:rsid w:val="7B263287"/>
    <w:rsid w:val="7B3A0919"/>
    <w:rsid w:val="7B775AC0"/>
    <w:rsid w:val="7C4B62B2"/>
    <w:rsid w:val="7CF643D8"/>
    <w:rsid w:val="7D0C4F36"/>
    <w:rsid w:val="7D767567"/>
    <w:rsid w:val="7E481426"/>
    <w:rsid w:val="7E980196"/>
    <w:rsid w:val="7EF13352"/>
    <w:rsid w:val="7F7F69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rules v:ext="edit">
        <o:r id="V:Rule14" type="connector" idref="#自选图形 228"/>
        <o:r id="V:Rule15" type="connector" idref="#自选图形 178"/>
        <o:r id="V:Rule16" type="connector" idref="#自选图形 179"/>
        <o:r id="V:Rule17" type="connector" idref="#自选图形 181"/>
        <o:r id="V:Rule18" type="connector" idref="#自选图形 180"/>
        <o:r id="V:Rule19" type="connector" idref="#自选图形 182"/>
        <o:r id="V:Rule20" type="connector" idref="#自选图形 183"/>
        <o:r id="V:Rule21" type="connector" idref="#自选图形 175"/>
        <o:r id="V:Rule22" type="connector" idref="#自选图形 173"/>
        <o:r id="V:Rule23" type="connector" idref="#自选图形 177"/>
        <o:r id="V:Rule24" type="connector" idref="#自选图形 176"/>
        <o:r id="V:Rule25" type="connector" idref="#自选图形 174"/>
        <o:r id="V:Rule26" type="connector" idref="#自选图形 1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FD1"/>
    <w:pPr>
      <w:widowControl w:val="0"/>
      <w:outlineLvl w:val="1"/>
    </w:pPr>
    <w:rPr>
      <w:rFonts w:ascii="宋体" w:hAnsi="宋体"/>
      <w:kern w:val="2"/>
      <w:sz w:val="24"/>
      <w:szCs w:val="24"/>
    </w:rPr>
  </w:style>
  <w:style w:type="paragraph" w:styleId="1">
    <w:name w:val="heading 1"/>
    <w:basedOn w:val="a"/>
    <w:next w:val="a0"/>
    <w:link w:val="1Char"/>
    <w:qFormat/>
    <w:rsid w:val="006B0FD1"/>
    <w:pPr>
      <w:keepNext/>
      <w:jc w:val="center"/>
      <w:outlineLvl w:val="0"/>
    </w:pPr>
    <w:rPr>
      <w:rFonts w:eastAsia="黑体"/>
      <w:sz w:val="32"/>
      <w:szCs w:val="20"/>
    </w:rPr>
  </w:style>
  <w:style w:type="paragraph" w:styleId="2">
    <w:name w:val="heading 2"/>
    <w:basedOn w:val="a"/>
    <w:next w:val="a"/>
    <w:link w:val="2Char"/>
    <w:qFormat/>
    <w:rsid w:val="006B0FD1"/>
    <w:pPr>
      <w:keepNext/>
      <w:spacing w:beforeLines="50" w:afterLines="50" w:line="360" w:lineRule="auto"/>
    </w:pPr>
    <w:rPr>
      <w:rFonts w:ascii="仿宋_GB2312" w:eastAsia="黑体"/>
    </w:rPr>
  </w:style>
  <w:style w:type="paragraph" w:styleId="3">
    <w:name w:val="heading 3"/>
    <w:basedOn w:val="a"/>
    <w:next w:val="a"/>
    <w:link w:val="3Char"/>
    <w:unhideWhenUsed/>
    <w:qFormat/>
    <w:rsid w:val="006B0FD1"/>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条文"/>
    <w:basedOn w:val="a"/>
    <w:link w:val="Char"/>
    <w:qFormat/>
    <w:rsid w:val="006B0FD1"/>
    <w:pPr>
      <w:spacing w:line="312" w:lineRule="auto"/>
      <w:ind w:firstLineChars="200" w:firstLine="200"/>
      <w:outlineLvl w:val="3"/>
    </w:pPr>
  </w:style>
  <w:style w:type="paragraph" w:styleId="7">
    <w:name w:val="toc 7"/>
    <w:basedOn w:val="a"/>
    <w:next w:val="a"/>
    <w:uiPriority w:val="39"/>
    <w:qFormat/>
    <w:rsid w:val="006B0FD1"/>
    <w:pPr>
      <w:ind w:left="1440"/>
    </w:pPr>
    <w:rPr>
      <w:rFonts w:ascii="Calibri" w:hAnsi="Calibri"/>
      <w:sz w:val="18"/>
      <w:szCs w:val="18"/>
    </w:rPr>
  </w:style>
  <w:style w:type="paragraph" w:styleId="a4">
    <w:name w:val="annotation text"/>
    <w:basedOn w:val="a"/>
    <w:semiHidden/>
    <w:qFormat/>
    <w:rsid w:val="006B0FD1"/>
  </w:style>
  <w:style w:type="paragraph" w:styleId="a5">
    <w:name w:val="Body Text"/>
    <w:basedOn w:val="a"/>
    <w:qFormat/>
    <w:rsid w:val="006B0FD1"/>
    <w:pPr>
      <w:spacing w:after="120"/>
    </w:pPr>
  </w:style>
  <w:style w:type="paragraph" w:styleId="a6">
    <w:name w:val="Body Text Indent"/>
    <w:basedOn w:val="a"/>
    <w:qFormat/>
    <w:rsid w:val="006B0FD1"/>
    <w:pPr>
      <w:spacing w:line="360" w:lineRule="auto"/>
      <w:ind w:firstLineChars="200" w:firstLine="200"/>
      <w:outlineLvl w:val="3"/>
    </w:pPr>
  </w:style>
  <w:style w:type="paragraph" w:styleId="5">
    <w:name w:val="toc 5"/>
    <w:basedOn w:val="a"/>
    <w:next w:val="a"/>
    <w:uiPriority w:val="39"/>
    <w:qFormat/>
    <w:rsid w:val="006B0FD1"/>
    <w:pPr>
      <w:ind w:left="960"/>
    </w:pPr>
    <w:rPr>
      <w:rFonts w:ascii="Calibri" w:hAnsi="Calibri"/>
      <w:sz w:val="18"/>
      <w:szCs w:val="18"/>
    </w:rPr>
  </w:style>
  <w:style w:type="paragraph" w:styleId="30">
    <w:name w:val="toc 3"/>
    <w:basedOn w:val="a"/>
    <w:next w:val="a"/>
    <w:uiPriority w:val="39"/>
    <w:qFormat/>
    <w:rsid w:val="006B0FD1"/>
    <w:pPr>
      <w:ind w:left="480"/>
    </w:pPr>
    <w:rPr>
      <w:rFonts w:ascii="Calibri" w:hAnsi="Calibri"/>
      <w:i/>
      <w:iCs/>
      <w:sz w:val="20"/>
      <w:szCs w:val="20"/>
    </w:rPr>
  </w:style>
  <w:style w:type="paragraph" w:styleId="a7">
    <w:name w:val="Plain Text"/>
    <w:basedOn w:val="a"/>
    <w:qFormat/>
    <w:rsid w:val="006B0FD1"/>
    <w:rPr>
      <w:rFonts w:hAnsi="Courier New"/>
      <w:szCs w:val="20"/>
    </w:rPr>
  </w:style>
  <w:style w:type="paragraph" w:styleId="8">
    <w:name w:val="toc 8"/>
    <w:basedOn w:val="a"/>
    <w:next w:val="a"/>
    <w:uiPriority w:val="39"/>
    <w:qFormat/>
    <w:rsid w:val="006B0FD1"/>
    <w:pPr>
      <w:ind w:left="1680"/>
    </w:pPr>
    <w:rPr>
      <w:rFonts w:ascii="Calibri" w:hAnsi="Calibri"/>
      <w:sz w:val="18"/>
      <w:szCs w:val="18"/>
    </w:rPr>
  </w:style>
  <w:style w:type="paragraph" w:styleId="a8">
    <w:name w:val="Date"/>
    <w:basedOn w:val="a"/>
    <w:next w:val="a"/>
    <w:qFormat/>
    <w:rsid w:val="006B0FD1"/>
    <w:pPr>
      <w:ind w:leftChars="2500" w:left="100"/>
    </w:pPr>
    <w:rPr>
      <w:rFonts w:ascii="仿宋_GB2312"/>
      <w:sz w:val="28"/>
    </w:rPr>
  </w:style>
  <w:style w:type="paragraph" w:styleId="20">
    <w:name w:val="Body Text Indent 2"/>
    <w:basedOn w:val="a"/>
    <w:qFormat/>
    <w:rsid w:val="006B0FD1"/>
    <w:pPr>
      <w:spacing w:after="120" w:line="480" w:lineRule="auto"/>
      <w:ind w:leftChars="200" w:left="200"/>
      <w:outlineLvl w:val="3"/>
    </w:pPr>
  </w:style>
  <w:style w:type="paragraph" w:styleId="a9">
    <w:name w:val="Balloon Text"/>
    <w:basedOn w:val="a"/>
    <w:semiHidden/>
    <w:qFormat/>
    <w:rsid w:val="006B0FD1"/>
    <w:rPr>
      <w:sz w:val="18"/>
      <w:szCs w:val="18"/>
    </w:rPr>
  </w:style>
  <w:style w:type="paragraph" w:styleId="aa">
    <w:name w:val="footer"/>
    <w:basedOn w:val="a"/>
    <w:link w:val="Char0"/>
    <w:uiPriority w:val="99"/>
    <w:qFormat/>
    <w:rsid w:val="006B0FD1"/>
    <w:pPr>
      <w:tabs>
        <w:tab w:val="center" w:pos="4153"/>
        <w:tab w:val="right" w:pos="8306"/>
      </w:tabs>
      <w:snapToGrid w:val="0"/>
    </w:pPr>
    <w:rPr>
      <w:sz w:val="18"/>
      <w:szCs w:val="20"/>
    </w:rPr>
  </w:style>
  <w:style w:type="paragraph" w:styleId="ab">
    <w:name w:val="header"/>
    <w:basedOn w:val="a"/>
    <w:link w:val="Char1"/>
    <w:qFormat/>
    <w:rsid w:val="006B0FD1"/>
    <w:pPr>
      <w:pBdr>
        <w:bottom w:val="single" w:sz="6" w:space="1" w:color="auto"/>
      </w:pBdr>
      <w:tabs>
        <w:tab w:val="center" w:pos="4153"/>
        <w:tab w:val="right" w:pos="8306"/>
      </w:tabs>
      <w:snapToGrid w:val="0"/>
      <w:jc w:val="center"/>
    </w:pPr>
    <w:rPr>
      <w:rFonts w:ascii="Calibri" w:hAnsi="Calibri"/>
      <w:sz w:val="18"/>
      <w:szCs w:val="18"/>
    </w:rPr>
  </w:style>
  <w:style w:type="paragraph" w:styleId="10">
    <w:name w:val="toc 1"/>
    <w:basedOn w:val="a"/>
    <w:next w:val="a"/>
    <w:uiPriority w:val="39"/>
    <w:qFormat/>
    <w:rsid w:val="006B0FD1"/>
    <w:pPr>
      <w:spacing w:before="120" w:after="120"/>
    </w:pPr>
    <w:rPr>
      <w:rFonts w:ascii="Calibri" w:hAnsi="Calibri"/>
      <w:b/>
      <w:bCs/>
      <w:caps/>
      <w:sz w:val="20"/>
      <w:szCs w:val="20"/>
    </w:rPr>
  </w:style>
  <w:style w:type="paragraph" w:styleId="4">
    <w:name w:val="toc 4"/>
    <w:basedOn w:val="a"/>
    <w:next w:val="a"/>
    <w:uiPriority w:val="39"/>
    <w:qFormat/>
    <w:rsid w:val="006B0FD1"/>
    <w:pPr>
      <w:ind w:left="720"/>
    </w:pPr>
    <w:rPr>
      <w:rFonts w:ascii="Calibri" w:hAnsi="Calibri"/>
      <w:sz w:val="18"/>
      <w:szCs w:val="18"/>
    </w:rPr>
  </w:style>
  <w:style w:type="paragraph" w:styleId="6">
    <w:name w:val="toc 6"/>
    <w:basedOn w:val="a"/>
    <w:next w:val="a"/>
    <w:uiPriority w:val="39"/>
    <w:qFormat/>
    <w:rsid w:val="006B0FD1"/>
    <w:pPr>
      <w:ind w:left="1200"/>
    </w:pPr>
    <w:rPr>
      <w:rFonts w:ascii="Calibri" w:hAnsi="Calibri"/>
      <w:sz w:val="18"/>
      <w:szCs w:val="18"/>
    </w:rPr>
  </w:style>
  <w:style w:type="paragraph" w:styleId="31">
    <w:name w:val="Body Text Indent 3"/>
    <w:basedOn w:val="a"/>
    <w:qFormat/>
    <w:rsid w:val="006B0FD1"/>
    <w:pPr>
      <w:ind w:firstLine="420"/>
    </w:pPr>
  </w:style>
  <w:style w:type="paragraph" w:styleId="21">
    <w:name w:val="toc 2"/>
    <w:basedOn w:val="a"/>
    <w:next w:val="a"/>
    <w:uiPriority w:val="39"/>
    <w:qFormat/>
    <w:rsid w:val="006B0FD1"/>
    <w:pPr>
      <w:ind w:left="240"/>
    </w:pPr>
    <w:rPr>
      <w:rFonts w:ascii="Calibri" w:hAnsi="Calibri"/>
      <w:smallCaps/>
      <w:sz w:val="20"/>
      <w:szCs w:val="20"/>
    </w:rPr>
  </w:style>
  <w:style w:type="paragraph" w:styleId="9">
    <w:name w:val="toc 9"/>
    <w:basedOn w:val="a"/>
    <w:next w:val="a"/>
    <w:uiPriority w:val="39"/>
    <w:qFormat/>
    <w:rsid w:val="006B0FD1"/>
    <w:pPr>
      <w:ind w:left="1920"/>
    </w:pPr>
    <w:rPr>
      <w:rFonts w:ascii="Calibri" w:hAnsi="Calibri"/>
      <w:sz w:val="18"/>
      <w:szCs w:val="18"/>
    </w:rPr>
  </w:style>
  <w:style w:type="paragraph" w:styleId="22">
    <w:name w:val="Body Text 2"/>
    <w:basedOn w:val="a"/>
    <w:qFormat/>
    <w:rsid w:val="006B0FD1"/>
  </w:style>
  <w:style w:type="paragraph" w:styleId="ac">
    <w:name w:val="annotation subject"/>
    <w:basedOn w:val="a4"/>
    <w:next w:val="a4"/>
    <w:semiHidden/>
    <w:qFormat/>
    <w:rsid w:val="006B0FD1"/>
    <w:rPr>
      <w:b/>
      <w:bCs/>
    </w:rPr>
  </w:style>
  <w:style w:type="table" w:styleId="ad">
    <w:name w:val="Table Grid"/>
    <w:basedOn w:val="a2"/>
    <w:uiPriority w:val="99"/>
    <w:qFormat/>
    <w:rsid w:val="006B0FD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1"/>
    <w:qFormat/>
    <w:rsid w:val="006B0FD1"/>
  </w:style>
  <w:style w:type="character" w:styleId="af">
    <w:name w:val="Hyperlink"/>
    <w:uiPriority w:val="99"/>
    <w:unhideWhenUsed/>
    <w:qFormat/>
    <w:rsid w:val="006B0FD1"/>
    <w:rPr>
      <w:color w:val="0563C1"/>
      <w:u w:val="single"/>
    </w:rPr>
  </w:style>
  <w:style w:type="character" w:styleId="af0">
    <w:name w:val="annotation reference"/>
    <w:semiHidden/>
    <w:qFormat/>
    <w:rsid w:val="006B0FD1"/>
    <w:rPr>
      <w:sz w:val="21"/>
      <w:szCs w:val="21"/>
    </w:rPr>
  </w:style>
  <w:style w:type="character" w:customStyle="1" w:styleId="1Char">
    <w:name w:val="标题 1 Char"/>
    <w:basedOn w:val="a1"/>
    <w:link w:val="1"/>
    <w:qFormat/>
    <w:rsid w:val="006B0FD1"/>
    <w:rPr>
      <w:rFonts w:ascii="宋体" w:eastAsia="黑体" w:hAnsi="宋体"/>
      <w:kern w:val="2"/>
      <w:sz w:val="32"/>
    </w:rPr>
  </w:style>
  <w:style w:type="character" w:customStyle="1" w:styleId="Char">
    <w:name w:val="条文 Char"/>
    <w:basedOn w:val="a1"/>
    <w:link w:val="a0"/>
    <w:qFormat/>
    <w:rsid w:val="006B0FD1"/>
    <w:rPr>
      <w:rFonts w:ascii="宋体" w:eastAsia="宋体" w:hAnsi="宋体" w:cs="Times New Roman"/>
      <w:kern w:val="2"/>
      <w:sz w:val="24"/>
      <w:szCs w:val="24"/>
    </w:rPr>
  </w:style>
  <w:style w:type="character" w:customStyle="1" w:styleId="2Char">
    <w:name w:val="标题 2 Char"/>
    <w:basedOn w:val="a1"/>
    <w:link w:val="2"/>
    <w:qFormat/>
    <w:rsid w:val="006B0FD1"/>
    <w:rPr>
      <w:rFonts w:ascii="仿宋_GB2312" w:eastAsia="黑体" w:hAnsi="宋体" w:cs="Times New Roman"/>
      <w:kern w:val="2"/>
      <w:sz w:val="24"/>
      <w:szCs w:val="24"/>
    </w:rPr>
  </w:style>
  <w:style w:type="character" w:customStyle="1" w:styleId="3Char">
    <w:name w:val="标题 3 Char"/>
    <w:basedOn w:val="a1"/>
    <w:link w:val="3"/>
    <w:semiHidden/>
    <w:qFormat/>
    <w:rsid w:val="006B0FD1"/>
    <w:rPr>
      <w:rFonts w:ascii="宋体" w:hAnsi="宋体"/>
      <w:b/>
      <w:bCs/>
      <w:kern w:val="2"/>
      <w:sz w:val="32"/>
      <w:szCs w:val="32"/>
    </w:rPr>
  </w:style>
  <w:style w:type="character" w:customStyle="1" w:styleId="Char0">
    <w:name w:val="页脚 Char"/>
    <w:basedOn w:val="a1"/>
    <w:link w:val="aa"/>
    <w:uiPriority w:val="99"/>
    <w:qFormat/>
    <w:rsid w:val="006B0FD1"/>
    <w:rPr>
      <w:rFonts w:ascii="宋体" w:hAnsi="宋体"/>
      <w:kern w:val="2"/>
      <w:sz w:val="18"/>
    </w:rPr>
  </w:style>
  <w:style w:type="character" w:customStyle="1" w:styleId="Char1">
    <w:name w:val="页眉 Char"/>
    <w:link w:val="ab"/>
    <w:qFormat/>
    <w:rsid w:val="006B0FD1"/>
    <w:rPr>
      <w:kern w:val="2"/>
      <w:sz w:val="18"/>
      <w:szCs w:val="18"/>
    </w:rPr>
  </w:style>
  <w:style w:type="paragraph" w:customStyle="1" w:styleId="CharChar2CharCharCharCharCharCharCharCharCharChar">
    <w:name w:val="Char Char2 Char Char Char Char Char Char Char Char Char Char"/>
    <w:basedOn w:val="a"/>
    <w:qFormat/>
    <w:rsid w:val="006B0FD1"/>
    <w:pPr>
      <w:numPr>
        <w:numId w:val="1"/>
      </w:numPr>
    </w:pPr>
  </w:style>
  <w:style w:type="paragraph" w:customStyle="1" w:styleId="TOC1">
    <w:name w:val="TOC 标题1"/>
    <w:basedOn w:val="1"/>
    <w:next w:val="a"/>
    <w:uiPriority w:val="39"/>
    <w:unhideWhenUsed/>
    <w:qFormat/>
    <w:rsid w:val="006B0FD1"/>
    <w:pPr>
      <w:keepLines/>
      <w:widowControl/>
      <w:spacing w:before="240" w:line="259" w:lineRule="auto"/>
      <w:jc w:val="left"/>
      <w:outlineLvl w:val="9"/>
    </w:pPr>
    <w:rPr>
      <w:rFonts w:ascii="Calibri Light" w:hAnsi="Calibri Light"/>
      <w:color w:val="2E74B5"/>
      <w:kern w:val="0"/>
      <w:szCs w:val="32"/>
    </w:rPr>
  </w:style>
  <w:style w:type="paragraph" w:customStyle="1" w:styleId="af1">
    <w:name w:val="段"/>
    <w:qFormat/>
    <w:rsid w:val="006B0FD1"/>
    <w:pPr>
      <w:ind w:firstLineChars="200" w:firstLine="200"/>
      <w:jc w:val="both"/>
    </w:pPr>
    <w:rPr>
      <w:rFonts w:ascii="宋体" w:hAnsi="Times New Roman"/>
      <w:sz w:val="21"/>
    </w:rPr>
  </w:style>
  <w:style w:type="paragraph" w:styleId="af2">
    <w:name w:val="List Paragraph"/>
    <w:basedOn w:val="a"/>
    <w:uiPriority w:val="34"/>
    <w:qFormat/>
    <w:rsid w:val="006B0FD1"/>
    <w:pPr>
      <w:ind w:firstLine="420"/>
    </w:pPr>
    <w:rPr>
      <w:szCs w:val="20"/>
    </w:rPr>
  </w:style>
  <w:style w:type="paragraph" w:customStyle="1" w:styleId="af3">
    <w:name w:val="图题及表格中文字"/>
    <w:basedOn w:val="a"/>
    <w:link w:val="Char2"/>
    <w:qFormat/>
    <w:rsid w:val="006B0FD1"/>
    <w:pPr>
      <w:jc w:val="center"/>
      <w:outlineLvl w:val="4"/>
    </w:pPr>
    <w:rPr>
      <w:sz w:val="21"/>
    </w:rPr>
  </w:style>
  <w:style w:type="character" w:customStyle="1" w:styleId="Char2">
    <w:name w:val="图题及表格中文字 Char"/>
    <w:basedOn w:val="a1"/>
    <w:link w:val="af3"/>
    <w:qFormat/>
    <w:rsid w:val="006B0FD1"/>
    <w:rPr>
      <w:rFonts w:ascii="宋体" w:hAnsi="宋体"/>
      <w:kern w:val="2"/>
      <w:sz w:val="21"/>
      <w:szCs w:val="24"/>
    </w:rPr>
  </w:style>
  <w:style w:type="paragraph" w:customStyle="1" w:styleId="af4">
    <w:name w:val="表题"/>
    <w:basedOn w:val="af3"/>
    <w:link w:val="Char3"/>
    <w:qFormat/>
    <w:rsid w:val="006B0FD1"/>
    <w:rPr>
      <w:rFonts w:eastAsia="黑体"/>
    </w:rPr>
  </w:style>
  <w:style w:type="character" w:customStyle="1" w:styleId="Char3">
    <w:name w:val="表题 Char"/>
    <w:basedOn w:val="Char2"/>
    <w:link w:val="af4"/>
    <w:qFormat/>
    <w:rsid w:val="006B0FD1"/>
    <w:rPr>
      <w:rFonts w:ascii="宋体" w:eastAsia="黑体" w:hAnsi="宋体"/>
      <w:kern w:val="2"/>
      <w:sz w:val="21"/>
      <w:szCs w:val="24"/>
    </w:rPr>
  </w:style>
  <w:style w:type="paragraph" w:customStyle="1" w:styleId="af5">
    <w:name w:val="附录及其编号"/>
    <w:basedOn w:val="a"/>
    <w:link w:val="Char4"/>
    <w:qFormat/>
    <w:rsid w:val="006B0FD1"/>
    <w:rPr>
      <w:rFonts w:ascii="黑体" w:eastAsia="黑体" w:hAnsi="黑体" w:cs="黑体"/>
      <w:sz w:val="28"/>
      <w:szCs w:val="28"/>
    </w:rPr>
  </w:style>
  <w:style w:type="character" w:customStyle="1" w:styleId="Char4">
    <w:name w:val="附录及其编号 Char"/>
    <w:basedOn w:val="a1"/>
    <w:link w:val="af5"/>
    <w:qFormat/>
    <w:rsid w:val="006B0FD1"/>
    <w:rPr>
      <w:rFonts w:ascii="黑体" w:eastAsia="黑体" w:hAnsi="黑体" w:cs="黑体"/>
      <w:kern w:val="2"/>
      <w:sz w:val="28"/>
      <w:szCs w:val="28"/>
    </w:rPr>
  </w:style>
  <w:style w:type="paragraph" w:customStyle="1" w:styleId="af6">
    <w:name w:val="附录名称"/>
    <w:basedOn w:val="af5"/>
    <w:link w:val="Char5"/>
    <w:qFormat/>
    <w:rsid w:val="006B0FD1"/>
    <w:pPr>
      <w:spacing w:beforeLines="50" w:afterLines="50" w:line="600" w:lineRule="exact"/>
      <w:jc w:val="center"/>
    </w:pPr>
  </w:style>
  <w:style w:type="character" w:customStyle="1" w:styleId="Char5">
    <w:name w:val="附录名称 Char"/>
    <w:basedOn w:val="Char4"/>
    <w:link w:val="af6"/>
    <w:qFormat/>
    <w:rsid w:val="006B0FD1"/>
    <w:rPr>
      <w:rFonts w:ascii="黑体" w:eastAsia="黑体" w:hAnsi="黑体" w:cs="黑体"/>
      <w:kern w:val="2"/>
      <w:sz w:val="28"/>
      <w:szCs w:val="28"/>
    </w:rPr>
  </w:style>
  <w:style w:type="character" w:customStyle="1" w:styleId="11">
    <w:name w:val="明显强调1"/>
    <w:basedOn w:val="a1"/>
    <w:uiPriority w:val="21"/>
    <w:qFormat/>
    <w:rsid w:val="006B0FD1"/>
    <w:rPr>
      <w:i/>
      <w:iCs/>
      <w:color w:val="5B9BD5"/>
    </w:rPr>
  </w:style>
  <w:style w:type="paragraph" w:customStyle="1" w:styleId="af7">
    <w:name w:val="贵州省地方计量技术规范"/>
    <w:basedOn w:val="ab"/>
    <w:link w:val="Char6"/>
    <w:qFormat/>
    <w:rsid w:val="006B0FD1"/>
    <w:pPr>
      <w:pBdr>
        <w:bottom w:val="none" w:sz="0" w:space="0" w:color="auto"/>
      </w:pBdr>
      <w:outlineLvl w:val="9"/>
    </w:pPr>
    <w:rPr>
      <w:rFonts w:ascii="方正小标宋_GBK" w:eastAsia="方正小标宋_GBK"/>
      <w:snapToGrid w:val="0"/>
      <w:w w:val="150"/>
      <w:kern w:val="11"/>
      <w:sz w:val="48"/>
      <w:szCs w:val="48"/>
    </w:rPr>
  </w:style>
  <w:style w:type="character" w:customStyle="1" w:styleId="Char6">
    <w:name w:val="贵州省地方计量技术规范 Char"/>
    <w:basedOn w:val="Char1"/>
    <w:link w:val="af7"/>
    <w:qFormat/>
    <w:rsid w:val="006B0FD1"/>
    <w:rPr>
      <w:rFonts w:ascii="方正小标宋_GBK" w:eastAsia="方正小标宋_GBK" w:hAnsi="宋体"/>
      <w:snapToGrid w:val="0"/>
      <w:w w:val="150"/>
      <w:kern w:val="11"/>
      <w:sz w:val="48"/>
      <w:szCs w:val="48"/>
      <w:lang w:val="zh-CN"/>
    </w:rPr>
  </w:style>
  <w:style w:type="paragraph" w:customStyle="1" w:styleId="af8">
    <w:name w:val="规范编号"/>
    <w:basedOn w:val="ab"/>
    <w:link w:val="Char7"/>
    <w:qFormat/>
    <w:rsid w:val="006B0FD1"/>
    <w:pPr>
      <w:pBdr>
        <w:bottom w:val="none" w:sz="0" w:space="0" w:color="auto"/>
      </w:pBdr>
      <w:jc w:val="left"/>
      <w:outlineLvl w:val="4"/>
    </w:pPr>
    <w:rPr>
      <w:rFonts w:ascii="黑体" w:eastAsia="黑体" w:hAnsi="黑体"/>
      <w:sz w:val="28"/>
      <w:szCs w:val="28"/>
    </w:rPr>
  </w:style>
  <w:style w:type="character" w:customStyle="1" w:styleId="Char7">
    <w:name w:val="规范编号 Char"/>
    <w:basedOn w:val="Char1"/>
    <w:link w:val="af8"/>
    <w:qFormat/>
    <w:rsid w:val="006B0FD1"/>
    <w:rPr>
      <w:rFonts w:ascii="黑体" w:eastAsia="黑体" w:hAnsi="黑体"/>
      <w:kern w:val="2"/>
      <w:sz w:val="28"/>
      <w:szCs w:val="28"/>
      <w:lang w:val="zh-CN" w:eastAsia="zh-CN"/>
    </w:rPr>
  </w:style>
  <w:style w:type="paragraph" w:customStyle="1" w:styleId="af9">
    <w:name w:val="规范中文名称"/>
    <w:basedOn w:val="ab"/>
    <w:link w:val="Char8"/>
    <w:qFormat/>
    <w:rsid w:val="006B0FD1"/>
    <w:pPr>
      <w:pBdr>
        <w:bottom w:val="none" w:sz="0" w:space="0" w:color="auto"/>
      </w:pBdr>
      <w:outlineLvl w:val="9"/>
    </w:pPr>
    <w:rPr>
      <w:rFonts w:eastAsia="黑体"/>
      <w:kern w:val="0"/>
      <w:sz w:val="48"/>
    </w:rPr>
  </w:style>
  <w:style w:type="character" w:customStyle="1" w:styleId="Char8">
    <w:name w:val="规范中文名称 Char"/>
    <w:basedOn w:val="Char1"/>
    <w:link w:val="af9"/>
    <w:qFormat/>
    <w:rsid w:val="006B0FD1"/>
    <w:rPr>
      <w:rFonts w:ascii="宋体" w:eastAsia="黑体" w:hAnsi="宋体"/>
      <w:kern w:val="2"/>
      <w:sz w:val="48"/>
      <w:szCs w:val="18"/>
      <w:lang w:val="zh-CN" w:eastAsia="zh-CN"/>
    </w:rPr>
  </w:style>
  <w:style w:type="paragraph" w:customStyle="1" w:styleId="afa">
    <w:name w:val="封面英文名称"/>
    <w:basedOn w:val="a0"/>
    <w:link w:val="Char9"/>
    <w:qFormat/>
    <w:rsid w:val="006B0FD1"/>
    <w:pPr>
      <w:spacing w:line="240" w:lineRule="auto"/>
      <w:ind w:firstLineChars="0" w:firstLine="0"/>
      <w:jc w:val="right"/>
      <w:outlineLvl w:val="9"/>
    </w:pPr>
    <w:rPr>
      <w:rFonts w:ascii="黑体" w:eastAsia="黑体" w:hAnsi="黑体"/>
      <w:snapToGrid w:val="0"/>
      <w:kern w:val="0"/>
      <w:sz w:val="28"/>
    </w:rPr>
  </w:style>
  <w:style w:type="character" w:customStyle="1" w:styleId="Char9">
    <w:name w:val="封面英文名称 Char"/>
    <w:basedOn w:val="Char1"/>
    <w:link w:val="afa"/>
    <w:qFormat/>
    <w:rsid w:val="006B0FD1"/>
    <w:rPr>
      <w:rFonts w:ascii="黑体" w:eastAsia="黑体" w:hAnsi="黑体"/>
      <w:snapToGrid w:val="0"/>
      <w:kern w:val="2"/>
      <w:sz w:val="28"/>
      <w:szCs w:val="24"/>
    </w:rPr>
  </w:style>
  <w:style w:type="paragraph" w:customStyle="1" w:styleId="afb">
    <w:name w:val="国家市场监督管理局"/>
    <w:basedOn w:val="aa"/>
    <w:link w:val="Chara"/>
    <w:qFormat/>
    <w:rsid w:val="006B0FD1"/>
    <w:pPr>
      <w:jc w:val="both"/>
      <w:outlineLvl w:val="9"/>
    </w:pPr>
    <w:rPr>
      <w:rFonts w:eastAsia="方正小标宋_GBK"/>
      <w:sz w:val="44"/>
    </w:rPr>
  </w:style>
  <w:style w:type="character" w:customStyle="1" w:styleId="Chara">
    <w:name w:val="国家市场监督管理局 Char"/>
    <w:basedOn w:val="Char0"/>
    <w:link w:val="afb"/>
    <w:qFormat/>
    <w:rsid w:val="006B0FD1"/>
    <w:rPr>
      <w:rFonts w:ascii="宋体" w:eastAsia="方正小标宋_GBK" w:hAnsi="宋体"/>
      <w:kern w:val="2"/>
      <w:sz w:val="44"/>
    </w:rPr>
  </w:style>
  <w:style w:type="paragraph" w:customStyle="1" w:styleId="afc">
    <w:name w:val="书眉线上规程编号"/>
    <w:basedOn w:val="ab"/>
    <w:link w:val="Charb"/>
    <w:qFormat/>
    <w:rsid w:val="006B0FD1"/>
    <w:rPr>
      <w:rFonts w:ascii="黑体" w:eastAsia="黑体" w:hAnsi="黑体" w:cs="黑体"/>
      <w:sz w:val="21"/>
      <w:szCs w:val="21"/>
    </w:rPr>
  </w:style>
  <w:style w:type="character" w:customStyle="1" w:styleId="Charb">
    <w:name w:val="书眉线上规程编号 Char"/>
    <w:basedOn w:val="Char1"/>
    <w:link w:val="afc"/>
    <w:qFormat/>
    <w:rsid w:val="006B0FD1"/>
    <w:rPr>
      <w:rFonts w:ascii="黑体" w:eastAsia="黑体" w:hAnsi="黑体" w:cs="黑体"/>
      <w:kern w:val="2"/>
      <w:sz w:val="21"/>
      <w:szCs w:val="21"/>
      <w:lang w:val="zh-CN" w:eastAsia="zh-CN"/>
    </w:rPr>
  </w:style>
  <w:style w:type="paragraph" w:customStyle="1" w:styleId="afd">
    <w:name w:val="扉页规范中文名称"/>
    <w:basedOn w:val="a"/>
    <w:link w:val="Charc"/>
    <w:qFormat/>
    <w:rsid w:val="006B0FD1"/>
    <w:pPr>
      <w:outlineLvl w:val="4"/>
    </w:pPr>
    <w:rPr>
      <w:rFonts w:ascii="黑体" w:eastAsia="黑体" w:hAnsi="黑体"/>
      <w:sz w:val="44"/>
      <w:szCs w:val="28"/>
    </w:rPr>
  </w:style>
  <w:style w:type="character" w:customStyle="1" w:styleId="Charc">
    <w:name w:val="扉页规范中文名称 Char"/>
    <w:basedOn w:val="a1"/>
    <w:link w:val="afd"/>
    <w:qFormat/>
    <w:rsid w:val="006B0FD1"/>
    <w:rPr>
      <w:rFonts w:ascii="黑体" w:eastAsia="黑体" w:hAnsi="黑体"/>
      <w:kern w:val="2"/>
      <w:sz w:val="44"/>
      <w:szCs w:val="28"/>
    </w:rPr>
  </w:style>
  <w:style w:type="paragraph" w:customStyle="1" w:styleId="afe">
    <w:name w:val="扉页英文名称"/>
    <w:basedOn w:val="a"/>
    <w:link w:val="Chard"/>
    <w:qFormat/>
    <w:rsid w:val="006B0FD1"/>
    <w:pPr>
      <w:outlineLvl w:val="4"/>
    </w:pPr>
    <w:rPr>
      <w:rFonts w:ascii="黑体" w:eastAsia="黑体" w:hAnsi="黑体" w:cs="黑体"/>
      <w:kern w:val="0"/>
      <w:sz w:val="28"/>
      <w:szCs w:val="28"/>
    </w:rPr>
  </w:style>
  <w:style w:type="character" w:customStyle="1" w:styleId="Chard">
    <w:name w:val="扉页英文名称 Char"/>
    <w:basedOn w:val="a1"/>
    <w:link w:val="afe"/>
    <w:qFormat/>
    <w:rsid w:val="006B0FD1"/>
    <w:rPr>
      <w:rFonts w:ascii="黑体" w:eastAsia="黑体" w:hAnsi="黑体" w:cs="黑体"/>
      <w:sz w:val="28"/>
      <w:szCs w:val="28"/>
    </w:rPr>
  </w:style>
  <w:style w:type="paragraph" w:customStyle="1" w:styleId="aff">
    <w:name w:val="正文规范名称"/>
    <w:basedOn w:val="1"/>
    <w:link w:val="Chare"/>
    <w:qFormat/>
    <w:rsid w:val="006B0FD1"/>
    <w:pPr>
      <w:spacing w:beforeLines="100" w:afterLines="100"/>
      <w:outlineLvl w:val="4"/>
    </w:pPr>
  </w:style>
  <w:style w:type="character" w:customStyle="1" w:styleId="Chare">
    <w:name w:val="正文规范名称 Char"/>
    <w:basedOn w:val="1Char"/>
    <w:link w:val="aff"/>
    <w:qFormat/>
    <w:rsid w:val="006B0FD1"/>
    <w:rPr>
      <w:rFonts w:ascii="宋体" w:eastAsia="黑体" w:hAnsi="宋体" w:cs="Times New Roman"/>
      <w:kern w:val="2"/>
      <w:sz w:val="32"/>
    </w:rPr>
  </w:style>
  <w:style w:type="character" w:styleId="aff0">
    <w:name w:val="Placeholder Text"/>
    <w:basedOn w:val="a1"/>
    <w:uiPriority w:val="99"/>
    <w:semiHidden/>
    <w:qFormat/>
    <w:rsid w:val="006B0FD1"/>
    <w:rPr>
      <w:color w:val="808080"/>
    </w:rPr>
  </w:style>
  <w:style w:type="paragraph" w:customStyle="1" w:styleId="aff1">
    <w:name w:val="扉页其他内容"/>
    <w:basedOn w:val="a"/>
    <w:link w:val="Charf"/>
    <w:qFormat/>
    <w:rsid w:val="006B0FD1"/>
    <w:pPr>
      <w:jc w:val="both"/>
      <w:outlineLvl w:val="3"/>
    </w:pPr>
    <w:rPr>
      <w:sz w:val="28"/>
    </w:rPr>
  </w:style>
  <w:style w:type="character" w:customStyle="1" w:styleId="Charf">
    <w:name w:val="扉页其他内容 Char"/>
    <w:basedOn w:val="a1"/>
    <w:link w:val="aff1"/>
    <w:qFormat/>
    <w:rsid w:val="006B0FD1"/>
    <w:rPr>
      <w:rFonts w:ascii="宋体" w:eastAsia="宋体" w:hAnsi="宋体" w:cs="Times New Roman"/>
      <w:kern w:val="2"/>
      <w:sz w:val="28"/>
      <w:szCs w:val="24"/>
    </w:rPr>
  </w:style>
  <w:style w:type="paragraph" w:customStyle="1" w:styleId="aff2">
    <w:name w:val="引言"/>
    <w:basedOn w:val="afd"/>
    <w:link w:val="Charf0"/>
    <w:qFormat/>
    <w:rsid w:val="006B0FD1"/>
    <w:pPr>
      <w:spacing w:afterLines="100"/>
      <w:jc w:val="center"/>
      <w:outlineLvl w:val="1"/>
    </w:pPr>
  </w:style>
  <w:style w:type="character" w:customStyle="1" w:styleId="Charf0">
    <w:name w:val="引言 Char"/>
    <w:basedOn w:val="Charc"/>
    <w:link w:val="aff2"/>
    <w:qFormat/>
    <w:rsid w:val="006B0FD1"/>
    <w:rPr>
      <w:rFonts w:ascii="黑体" w:eastAsia="黑体" w:hAnsi="黑体" w:cs="Times New Roman"/>
      <w:kern w:val="2"/>
      <w:sz w:val="44"/>
      <w:szCs w:val="28"/>
    </w:rPr>
  </w:style>
  <w:style w:type="paragraph" w:customStyle="1" w:styleId="32">
    <w:name w:val="3级标题"/>
    <w:basedOn w:val="a"/>
    <w:link w:val="3Char0"/>
    <w:qFormat/>
    <w:rsid w:val="006B0FD1"/>
    <w:pPr>
      <w:spacing w:line="300" w:lineRule="auto"/>
      <w:outlineLvl w:val="2"/>
    </w:pPr>
  </w:style>
  <w:style w:type="character" w:customStyle="1" w:styleId="3Char0">
    <w:name w:val="3级标题 Char"/>
    <w:basedOn w:val="a1"/>
    <w:link w:val="32"/>
    <w:qFormat/>
    <w:rsid w:val="006B0FD1"/>
    <w:rPr>
      <w:rFonts w:ascii="宋体" w:eastAsia="宋体" w:hAnsi="宋体" w:cs="Times New Roman"/>
      <w:kern w:val="2"/>
      <w:sz w:val="24"/>
      <w:szCs w:val="24"/>
    </w:rPr>
  </w:style>
  <w:style w:type="paragraph" w:customStyle="1" w:styleId="23">
    <w:name w:val="2级标题"/>
    <w:basedOn w:val="a"/>
    <w:link w:val="2Char0"/>
    <w:qFormat/>
    <w:rsid w:val="006B0FD1"/>
    <w:pPr>
      <w:spacing w:line="360" w:lineRule="auto"/>
    </w:pPr>
  </w:style>
  <w:style w:type="character" w:customStyle="1" w:styleId="2Char0">
    <w:name w:val="2级标题 Char"/>
    <w:basedOn w:val="a1"/>
    <w:link w:val="23"/>
    <w:qFormat/>
    <w:rsid w:val="006B0FD1"/>
    <w:rPr>
      <w:rFonts w:ascii="宋体" w:eastAsia="宋体" w:hAnsi="宋体" w:cs="Times New Roman"/>
      <w:kern w:val="2"/>
      <w:sz w:val="24"/>
      <w:szCs w:val="24"/>
    </w:rPr>
  </w:style>
  <w:style w:type="paragraph" w:customStyle="1" w:styleId="12">
    <w:name w:val="附录1级标题"/>
    <w:basedOn w:val="2"/>
    <w:link w:val="1Char0"/>
    <w:qFormat/>
    <w:rsid w:val="006B0FD1"/>
    <w:pPr>
      <w:spacing w:before="163"/>
      <w:outlineLvl w:val="3"/>
    </w:pPr>
  </w:style>
  <w:style w:type="character" w:customStyle="1" w:styleId="1Char0">
    <w:name w:val="附录1级标题 Char"/>
    <w:basedOn w:val="2Char"/>
    <w:link w:val="12"/>
    <w:qFormat/>
    <w:rsid w:val="006B0FD1"/>
    <w:rPr>
      <w:rFonts w:ascii="仿宋_GB2312" w:eastAsia="黑体" w:hAnsi="宋体" w:cs="Times New Roman"/>
      <w:kern w:val="2"/>
      <w:sz w:val="24"/>
      <w:szCs w:val="24"/>
    </w:rPr>
  </w:style>
  <w:style w:type="paragraph" w:customStyle="1" w:styleId="aff3">
    <w:name w:val="表格中文字"/>
    <w:basedOn w:val="a"/>
    <w:link w:val="Charf1"/>
    <w:qFormat/>
    <w:rsid w:val="006B0FD1"/>
    <w:pPr>
      <w:framePr w:hSpace="180" w:wrap="around" w:vAnchor="text" w:hAnchor="margin" w:xAlign="center" w:y="82"/>
      <w:widowControl/>
      <w:outlineLvl w:val="4"/>
    </w:pPr>
    <w:rPr>
      <w:rFonts w:cs="宋体"/>
      <w:color w:val="000000"/>
      <w:kern w:val="0"/>
      <w:sz w:val="18"/>
      <w:szCs w:val="18"/>
    </w:rPr>
  </w:style>
  <w:style w:type="character" w:customStyle="1" w:styleId="Charf1">
    <w:name w:val="表格中文字 Char"/>
    <w:basedOn w:val="a1"/>
    <w:link w:val="aff3"/>
    <w:qFormat/>
    <w:rsid w:val="006B0FD1"/>
    <w:rPr>
      <w:rFonts w:ascii="宋体" w:eastAsia="宋体" w:hAnsi="宋体" w:cs="宋体"/>
      <w:color w:val="000000"/>
      <w:sz w:val="18"/>
      <w:szCs w:val="18"/>
    </w:rPr>
  </w:style>
  <w:style w:type="paragraph" w:customStyle="1" w:styleId="JJF">
    <w:name w:val="封底JJF"/>
    <w:basedOn w:val="a"/>
    <w:link w:val="JJFChar"/>
    <w:qFormat/>
    <w:rsid w:val="006B0FD1"/>
    <w:pPr>
      <w:outlineLvl w:val="4"/>
    </w:pPr>
    <w:rPr>
      <w:rFonts w:ascii="黑体" w:eastAsia="黑体" w:hAnsi="黑体"/>
      <w:sz w:val="28"/>
      <w:szCs w:val="28"/>
    </w:rPr>
  </w:style>
  <w:style w:type="character" w:customStyle="1" w:styleId="JJFChar">
    <w:name w:val="封底JJF Char"/>
    <w:basedOn w:val="a1"/>
    <w:link w:val="JJF"/>
    <w:qFormat/>
    <w:rsid w:val="006B0FD1"/>
    <w:rPr>
      <w:rFonts w:ascii="黑体" w:eastAsia="黑体" w:hAnsi="黑体" w:cs="Times New Roman"/>
      <w:kern w:val="2"/>
      <w:sz w:val="28"/>
      <w:szCs w:val="28"/>
    </w:rPr>
  </w:style>
  <w:style w:type="paragraph" w:customStyle="1" w:styleId="13">
    <w:name w:val="正文1"/>
    <w:qFormat/>
    <w:rsid w:val="006B0FD1"/>
    <w:pPr>
      <w:jc w:val="both"/>
    </w:pPr>
    <w:rPr>
      <w:rFonts w:cs="Calibri"/>
      <w:kern w:val="2"/>
      <w:sz w:val="21"/>
      <w:szCs w:val="21"/>
    </w:rPr>
  </w:style>
  <w:style w:type="paragraph" w:customStyle="1" w:styleId="TOC2">
    <w:name w:val="TOC 标题2"/>
    <w:basedOn w:val="1"/>
    <w:next w:val="a"/>
    <w:uiPriority w:val="39"/>
    <w:unhideWhenUsed/>
    <w:qFormat/>
    <w:rsid w:val="006B0FD1"/>
    <w:pPr>
      <w:keepLines/>
      <w:widowControl/>
      <w:spacing w:before="480" w:line="276" w:lineRule="auto"/>
      <w:jc w:val="left"/>
      <w:outlineLvl w:val="9"/>
    </w:pPr>
    <w:rPr>
      <w:rFonts w:ascii="Calibri Light" w:eastAsia="宋体" w:hAnsi="Calibri Light"/>
      <w:b/>
      <w:bCs/>
      <w:color w:val="2E74B5"/>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wmf"/><Relationship Id="rId39" Type="http://schemas.openxmlformats.org/officeDocument/2006/relationships/oleObject" Target="embeddings/oleObject8.bin"/><Relationship Id="rId21" Type="http://schemas.openxmlformats.org/officeDocument/2006/relationships/header" Target="header6.xml"/><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oleObject" Target="embeddings/oleObject16.bin"/><Relationship Id="rId63" Type="http://schemas.openxmlformats.org/officeDocument/2006/relationships/image" Target="media/image22.wmf"/><Relationship Id="rId68" Type="http://schemas.openxmlformats.org/officeDocument/2006/relationships/footer" Target="footer8.xml"/><Relationship Id="rId7" Type="http://schemas.openxmlformats.org/officeDocument/2006/relationships/footnotes" Target="footnotes.xml"/><Relationship Id="rId71"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oleObject" Target="embeddings/oleObject3.bin"/><Relationship Id="rId11" Type="http://schemas.openxmlformats.org/officeDocument/2006/relationships/header" Target="header1.xml"/><Relationship Id="rId24" Type="http://schemas.openxmlformats.org/officeDocument/2006/relationships/image" Target="media/image2.png"/><Relationship Id="rId32" Type="http://schemas.openxmlformats.org/officeDocument/2006/relationships/image" Target="media/image7.wmf"/><Relationship Id="rId37" Type="http://schemas.openxmlformats.org/officeDocument/2006/relationships/oleObject" Target="embeddings/oleObject7.bin"/><Relationship Id="rId40" Type="http://schemas.openxmlformats.org/officeDocument/2006/relationships/image" Target="media/image11.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0.wmf"/><Relationship Id="rId66"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oleObject" Target="embeddings/oleObject1.bin"/><Relationship Id="rId19" Type="http://schemas.openxmlformats.org/officeDocument/2006/relationships/footer" Target="footer4.xml"/><Relationship Id="rId31" Type="http://schemas.openxmlformats.org/officeDocument/2006/relationships/oleObject" Target="embeddings/oleObject4.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oleObject" Target="embeddings/oleObject2.bin"/><Relationship Id="rId30" Type="http://schemas.openxmlformats.org/officeDocument/2006/relationships/image" Target="media/image6.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oleObject" Target="embeddings/oleObject21.bin"/><Relationship Id="rId69" Type="http://schemas.openxmlformats.org/officeDocument/2006/relationships/footer" Target="footer9.xml"/><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oleObject" Target="embeddings/oleObject5.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18.bin"/><Relationship Id="rId67" Type="http://schemas.openxmlformats.org/officeDocument/2006/relationships/header" Target="header7.xml"/><Relationship Id="rId20" Type="http://schemas.openxmlformats.org/officeDocument/2006/relationships/footer" Target="footer5.xml"/><Relationship Id="rId41" Type="http://schemas.openxmlformats.org/officeDocument/2006/relationships/oleObject" Target="embeddings/oleObject9.bin"/><Relationship Id="rId54" Type="http://schemas.openxmlformats.org/officeDocument/2006/relationships/image" Target="media/image18.wmf"/><Relationship Id="rId62" Type="http://schemas.openxmlformats.org/officeDocument/2006/relationships/oleObject" Target="embeddings/oleObject20.bin"/><Relationship Id="rId7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Info spid="_x0000_s2053"/>
    <customShpInfo spid="_x0000_s2052"/>
    <customShpInfo spid="_x0000_s2051"/>
    <customShpInfo spid="_x0000_s2050"/>
    <customShpInfo spid="_x0000_s2049"/>
    <customShpInfo spid="_x0000_s1118"/>
    <customShpInfo spid="_x0000_s1026"/>
    <customShpInfo spid="_x0000_s1178"/>
    <customShpInfo spid="_x0000_s1177"/>
    <customShpInfo spid="_x0000_s1176"/>
    <customShpInfo spid="_x0000_s1175"/>
    <customShpInfo spid="_x0000_s1174"/>
    <customShpInfo spid="_x0000_s1173"/>
    <customShpInfo spid="_x0000_s1172"/>
    <customShpInfo spid="_x0000_s1171"/>
    <customShpInfo spid="_x0000_s1170"/>
    <customShpInfo spid="_x0000_s1169"/>
    <customShpInfo spid="_x0000_s1168"/>
    <customShpInfo spid="_x0000_s1167"/>
    <customShpInfo spid="_x0000_s1166"/>
    <customShpInfo spid="_x0000_s1165"/>
    <customShpInfo spid="_x0000_s1164"/>
    <customShpInfo spid="_x0000_s1163"/>
    <customShpInfo spid="_x0000_s1162"/>
    <customShpInfo spid="_x0000_s1161"/>
    <customShpInfo spid="_x0000_s1160"/>
    <customShpInfo spid="_x0000_s1159"/>
    <customShpInfo spid="_x0000_s1158"/>
    <customShpInfo spid="_x0000_s1157"/>
    <customShpInfo spid="_x0000_s1156"/>
    <customShpInfo spid="_x0000_s1155"/>
    <customShpInfo spid="_x0000_s1154"/>
    <customShpInfo spid="_x0000_s1153"/>
    <customShpInfo spid="_x0000_s1152"/>
    <customShpInfo spid="_x0000_s1151"/>
    <customShpInfo spid="_x0000_s1150"/>
    <customShpInfo spid="_x0000_s1149"/>
    <customShpInfo spid="_x0000_s1147"/>
    <customShpInfo spid="_x0000_s1146"/>
    <customShpInfo spid="_x0000_s1138"/>
    <customShpInfo spid="_x0000_s1137"/>
    <customShpInfo spid="_x0000_s1136"/>
    <customShpInfo spid="_x0000_s1134"/>
    <customShpInfo spid="_x0000_s1133"/>
    <customShpInfo spid="_x0000_s1120"/>
    <customShpInfo spid="_x0000_s111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61464-1AB3-46F9-82D2-8B6E904FF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21</Pages>
  <Words>1553</Words>
  <Characters>8855</Characters>
  <Application>Microsoft Office Word</Application>
  <DocSecurity>0</DocSecurity>
  <Lines>73</Lines>
  <Paragraphs>20</Paragraphs>
  <ScaleCrop>false</ScaleCrop>
  <Company>微软中国</Company>
  <LinksUpToDate>false</LinksUpToDate>
  <CharactersWithSpaces>10388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JJF（黔）</dc:title>
  <dc:creator>张宇</dc:creator>
  <cp:lastModifiedBy>hailian</cp:lastModifiedBy>
  <cp:revision>300</cp:revision>
  <cp:lastPrinted>2021-11-23T08:20:00Z</cp:lastPrinted>
  <dcterms:created xsi:type="dcterms:W3CDTF">2021-10-11T01:38:00Z</dcterms:created>
  <dcterms:modified xsi:type="dcterms:W3CDTF">2023-05-07T06:48:00Z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5A7F6E048CED4912A925FC067BE710F9</vt:lpwstr>
  </property>
</Properties>
</file>