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D5" w:rsidRDefault="00DE17D5" w:rsidP="00DE17D5">
      <w:pPr>
        <w:spacing w:line="360" w:lineRule="auto"/>
        <w:jc w:val="center"/>
        <w:rPr>
          <w:rFonts w:eastAsia="黑体"/>
          <w:sz w:val="28"/>
          <w:szCs w:val="28"/>
        </w:rPr>
      </w:pPr>
      <w:bookmarkStart w:id="0" w:name="_GoBack"/>
      <w:r>
        <w:rPr>
          <w:rFonts w:eastAsia="黑体" w:hint="eastAsia"/>
          <w:sz w:val="28"/>
          <w:szCs w:val="28"/>
        </w:rPr>
        <w:t>矿用激光甲烷测定器示值误差检定结果不确定度评定（示例</w:t>
      </w:r>
      <w:bookmarkEnd w:id="0"/>
      <w:r>
        <w:rPr>
          <w:rFonts w:eastAsia="黑体" w:hint="eastAsia"/>
          <w:sz w:val="28"/>
          <w:szCs w:val="28"/>
        </w:rPr>
        <w:t>）</w:t>
      </w: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bookmarkStart w:id="1" w:name="_Toc21097"/>
      <w:r>
        <w:rPr>
          <w:rFonts w:ascii="宋体" w:hAnsi="宋体" w:cs="宋体" w:hint="eastAsia"/>
          <w:sz w:val="24"/>
        </w:rPr>
        <w:t>A.1 测量方法</w:t>
      </w:r>
      <w:bookmarkEnd w:id="1"/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测定器的示值误差是用气体标准物质以直接比对的方法测量得到的，将氮气中甲烷气体标准物质以规定流量通入被检定的测定器，测定器显示值与标准气体浓度值之差，即为测定器的示值误差（以绝对误差为例）。</w:t>
      </w: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bookmarkStart w:id="2" w:name="_Toc10995"/>
      <w:r>
        <w:rPr>
          <w:rFonts w:ascii="宋体" w:hAnsi="宋体" w:cs="宋体" w:hint="eastAsia"/>
          <w:sz w:val="24"/>
        </w:rPr>
        <w:t>A.2 测量模型</w:t>
      </w:r>
      <w:bookmarkEnd w:id="2"/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</w:t>
      </w:r>
      <w:r>
        <w:rPr>
          <w:rFonts w:ascii="宋体" w:hAnsi="宋体" w:cs="宋体" w:hint="eastAsia"/>
          <w:sz w:val="24"/>
        </w:rPr>
        <w:object w:dxaOrig="1239" w:dyaOrig="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9" o:spid="_x0000_i1025" type="#_x0000_t75" style="width:62pt;height:20pt;mso-wrap-style:square;mso-position-horizontal-relative:page;mso-position-vertical-relative:page" o:ole="">
            <v:imagedata r:id="rId7" o:title=""/>
          </v:shape>
          <o:OLEObject Type="Embed" ProgID="Equation.DSMT4" ShapeID="对象 139" DrawAspect="Content" ObjectID="_1759169659" r:id="rId8"/>
        </w:objec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bookmarkStart w:id="3" w:name="_Toc23810"/>
      <w:r>
        <w:rPr>
          <w:rFonts w:ascii="宋体" w:hAnsi="宋体" w:cs="宋体" w:hint="eastAsia"/>
          <w:sz w:val="24"/>
        </w:rPr>
        <w:t>式中：</w:t>
      </w:r>
      <w:bookmarkEnd w:id="3"/>
    </w:p>
    <w:p w:rsidR="00DE17D5" w:rsidRDefault="00DE17D5" w:rsidP="00DE17D5">
      <w:pPr>
        <w:spacing w:line="360" w:lineRule="auto"/>
        <w:ind w:leftChars="100" w:left="210"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object w:dxaOrig="1119" w:dyaOrig="299">
          <v:shape id="对象 140" o:spid="_x0000_i1026" type="#_x0000_t75" style="width:56pt;height:14.65pt;mso-wrap-style:square;mso-position-horizontal-relative:page;mso-position-vertical-relative:page" o:ole="">
            <v:imagedata r:id="rId9" o:title=""/>
          </v:shape>
          <o:OLEObject Type="Embed" ProgID="Equation.DSMT4" ShapeID="对象 140" DrawAspect="Content" ObjectID="_1759169660" r:id="rId10"/>
        </w:object>
      </w:r>
      <w:r>
        <w:rPr>
          <w:rFonts w:ascii="宋体" w:hAnsi="宋体" w:cs="宋体" w:hint="eastAsia"/>
          <w:sz w:val="24"/>
        </w:rPr>
        <w:t>示值误差，</w:t>
      </w:r>
      <w:r>
        <w:rPr>
          <w:rFonts w:hint="eastAsia"/>
          <w:color w:val="000000"/>
          <w:sz w:val="24"/>
        </w:rPr>
        <w:t>摩尔分数</w:t>
      </w:r>
      <w:r>
        <w:rPr>
          <w:rFonts w:ascii="宋体" w:hAnsi="宋体" w:cs="宋体" w:hint="eastAsia"/>
          <w:sz w:val="24"/>
        </w:rPr>
        <w:t>；</w:t>
      </w:r>
    </w:p>
    <w:p w:rsidR="00DE17D5" w:rsidRDefault="00DE17D5" w:rsidP="00DE17D5">
      <w:pPr>
        <w:spacing w:line="360" w:lineRule="auto"/>
        <w:ind w:leftChars="100" w:left="210"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object w:dxaOrig="1279" w:dyaOrig="379">
          <v:shape id="对象 141" o:spid="_x0000_i1027" type="#_x0000_t75" style="width:64pt;height:18.65pt;mso-wrap-style:square;mso-position-horizontal-relative:page;mso-position-vertical-relative:page" o:ole="">
            <v:imagedata r:id="rId11" o:title=""/>
          </v:shape>
          <o:OLEObject Type="Embed" ProgID="Equation.DSMT4" ShapeID="对象 141" DrawAspect="Content" ObjectID="_1759169661" r:id="rId12"/>
        </w:object>
      </w:r>
      <w:r>
        <w:rPr>
          <w:rFonts w:ascii="宋体" w:hAnsi="宋体" w:cs="宋体" w:hint="eastAsia"/>
          <w:sz w:val="24"/>
        </w:rPr>
        <w:t>测定器的显示值，</w:t>
      </w:r>
      <w:r>
        <w:rPr>
          <w:rFonts w:hint="eastAsia"/>
          <w:color w:val="000000"/>
          <w:sz w:val="24"/>
        </w:rPr>
        <w:t>摩尔分数</w:t>
      </w:r>
      <w:r>
        <w:rPr>
          <w:rFonts w:ascii="宋体" w:hAnsi="宋体" w:cs="宋体" w:hint="eastAsia"/>
          <w:sz w:val="24"/>
        </w:rPr>
        <w:t>；</w:t>
      </w:r>
    </w:p>
    <w:p w:rsidR="00DE17D5" w:rsidRDefault="00DE17D5" w:rsidP="00DE17D5">
      <w:pPr>
        <w:spacing w:line="360" w:lineRule="auto"/>
        <w:ind w:leftChars="100" w:left="210"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object w:dxaOrig="1019" w:dyaOrig="299">
          <v:shape id="对象 142" o:spid="_x0000_i1028" type="#_x0000_t75" style="width:51.35pt;height:14.65pt;mso-wrap-style:square;mso-position-horizontal-relative:page;mso-position-vertical-relative:page" o:ole="">
            <v:imagedata r:id="rId13" o:title=""/>
          </v:shape>
          <o:OLEObject Type="Embed" ProgID="Equation.DSMT4" ShapeID="对象 142" DrawAspect="Content" ObjectID="_1759169662" r:id="rId14"/>
        </w:object>
      </w:r>
      <w:r>
        <w:rPr>
          <w:rFonts w:ascii="宋体" w:hAnsi="宋体" w:cs="宋体" w:hint="eastAsia"/>
          <w:sz w:val="24"/>
        </w:rPr>
        <w:t>通入的气体标准物质浓度值，</w:t>
      </w:r>
      <w:r>
        <w:rPr>
          <w:rFonts w:hint="eastAsia"/>
          <w:color w:val="000000"/>
          <w:sz w:val="24"/>
        </w:rPr>
        <w:t>摩尔分数</w:t>
      </w:r>
      <w:r>
        <w:rPr>
          <w:rFonts w:ascii="宋体" w:hAnsi="宋体" w:cs="宋体" w:hint="eastAsia"/>
          <w:sz w:val="24"/>
        </w:rPr>
        <w:t>；</w:t>
      </w:r>
    </w:p>
    <w:p w:rsidR="00DE17D5" w:rsidRDefault="00DE17D5" w:rsidP="00DE17D5">
      <w:pPr>
        <w:spacing w:line="360" w:lineRule="auto"/>
        <w:ind w:leftChars="100" w:left="210"/>
        <w:rPr>
          <w:rFonts w:ascii="宋体" w:hAnsi="宋体" w:cs="宋体"/>
          <w:sz w:val="24"/>
        </w:rPr>
      </w:pPr>
      <w:bookmarkStart w:id="4" w:name="_Toc26750"/>
      <w:r>
        <w:rPr>
          <w:rFonts w:ascii="宋体" w:hAnsi="宋体" w:cs="宋体" w:hint="eastAsia"/>
          <w:sz w:val="24"/>
        </w:rPr>
        <w:t>A.3 不确定度传播公式和灵敏系数</w:t>
      </w:r>
      <w:bookmarkEnd w:id="4"/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考虑各分量彼此独立，依据不确定度传播率：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position w:val="-34"/>
          <w:sz w:val="28"/>
          <w:szCs w:val="28"/>
        </w:rPr>
        <w:pict>
          <v:shape id="对象 120" o:spid="_x0000_s1027" type="#_x0000_t75" style="position:absolute;left:0;text-align:left;margin-left:193.65pt;margin-top:31.45pt;width:75.6pt;height:52.7pt;z-index:251660288;mso-wrap-style:square">
            <v:fill o:detectmouseclick="t"/>
            <v:imagedata r:id="rId15" o:title=""/>
          </v:shape>
          <o:OLEObject Type="Embed" ProgID="Equation.3" ShapeID="对象 120" DrawAspect="Content" ObjectID="_1759169718" r:id="rId16">
            <o:FieldCodes>\* MERGEFORMAT</o:FieldCodes>
          </o:OLEObject>
        </w:pict>
      </w:r>
      <w:r>
        <w:rPr>
          <w:rFonts w:ascii="宋体" w:hAnsi="宋体" w:cs="宋体" w:hint="eastAsia"/>
          <w:position w:val="-34"/>
          <w:sz w:val="24"/>
        </w:rPr>
        <w:pict>
          <v:shape id="对象 119" o:spid="_x0000_s1026" type="#_x0000_t75" style="position:absolute;left:0;text-align:left;margin-left:106.05pt;margin-top:31.45pt;width:69.3pt;height:52.7pt;z-index:251659264;mso-wrap-style:square">
            <v:fill o:detectmouseclick="t"/>
            <v:imagedata r:id="rId17" o:title=""/>
          </v:shape>
          <o:OLEObject Type="Embed" ProgID="Equation.3" ShapeID="对象 119" DrawAspect="Content" ObjectID="_1759169719" r:id="rId18">
            <o:FieldCodes>\* MERGEFORMAT</o:FieldCodes>
          </o:OLEObject>
        </w:pict>
      </w:r>
      <w:r>
        <w:rPr>
          <w:rFonts w:ascii="宋体" w:hAnsi="宋体" w:cs="宋体" w:hint="eastAsia"/>
          <w:sz w:val="24"/>
        </w:rPr>
        <w:t xml:space="preserve">             </w:t>
      </w:r>
      <w:r>
        <w:rPr>
          <w:rFonts w:ascii="宋体" w:hAnsi="宋体" w:cs="宋体"/>
          <w:position w:val="-18"/>
          <w:sz w:val="24"/>
        </w:rPr>
        <w:object w:dxaOrig="2000" w:dyaOrig="439">
          <v:shape id="Object 87" o:spid="_x0000_i1029" type="#_x0000_t75" style="width:178pt;height:43.35pt;mso-wrap-style:square;mso-position-horizontal-relative:page;mso-position-vertical-relative:page" o:ole="">
            <v:imagedata r:id="rId19" o:title=""/>
          </v:shape>
          <o:OLEObject Type="Embed" ProgID="Equation.KSEE3" ShapeID="Object 87" DrawAspect="Content" ObjectID="_1759169663" r:id="rId20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</w:t>
      </w:r>
    </w:p>
    <w:p w:rsidR="00DE17D5" w:rsidRDefault="00DE17D5" w:rsidP="00DE17D5">
      <w:pPr>
        <w:spacing w:line="360" w:lineRule="auto"/>
        <w:rPr>
          <w:rFonts w:ascii="宋体" w:hAnsi="宋体" w:cs="宋体" w:hint="eastAsia"/>
          <w:sz w:val="24"/>
        </w:rPr>
      </w:pPr>
      <w:bookmarkStart w:id="5" w:name="_Toc8962"/>
    </w:p>
    <w:p w:rsidR="00DE17D5" w:rsidRDefault="00DE17D5" w:rsidP="00DE17D5">
      <w:pPr>
        <w:spacing w:line="360" w:lineRule="auto"/>
        <w:rPr>
          <w:rFonts w:ascii="宋体" w:hAnsi="宋体" w:cs="宋体" w:hint="eastAsia"/>
          <w:sz w:val="24"/>
        </w:rPr>
      </w:pP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A.4计算分量的标准不确定度</w:t>
      </w:r>
      <w:bookmarkEnd w:id="5"/>
    </w:p>
    <w:p w:rsidR="00DE17D5" w:rsidRDefault="00DE17D5" w:rsidP="00DE17D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A.4.1测定器显示值</w:t>
      </w:r>
      <w:r>
        <w:rPr>
          <w:rFonts w:ascii="宋体" w:hAnsi="宋体" w:cs="宋体" w:hint="eastAsia"/>
          <w:color w:val="FF0000"/>
          <w:sz w:val="24"/>
        </w:rPr>
        <w:object w:dxaOrig="259" w:dyaOrig="379">
          <v:shape id="对象 81" o:spid="_x0000_i1030" type="#_x0000_t75" style="width:12.65pt;height:18.65pt;mso-wrap-style:square;mso-position-horizontal-relative:page;mso-position-vertical-relative:page" o:ole="">
            <v:imagedata r:id="rId21" o:title=""/>
          </v:shape>
          <o:OLEObject Type="Embed" ProgID="Equation.DSMT4" ShapeID="对象 81" DrawAspect="Content" ObjectID="_1759169664" r:id="rId22"/>
        </w:object>
      </w:r>
      <w:r>
        <w:rPr>
          <w:rFonts w:ascii="宋体" w:hAnsi="宋体" w:cs="宋体" w:hint="eastAsia"/>
          <w:sz w:val="24"/>
        </w:rPr>
        <w:t>的标准不确定度分量来源于测量的重复性（包括流量计流量误差、环境条件、测量人员、测量过程等因素）和测定器的分辨力引入的标准不确定度分量。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被校仪器的技术指标如下：</w:t>
      </w:r>
    </w:p>
    <w:p w:rsidR="00DE17D5" w:rsidRDefault="00DE17D5" w:rsidP="00DE17D5">
      <w:pPr>
        <w:ind w:firstLineChars="200" w:firstLine="480"/>
        <w:rPr>
          <w:rFonts w:ascii="宋体" w:hAnsi="宋体" w:cs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7"/>
        <w:gridCol w:w="2957"/>
        <w:gridCol w:w="2969"/>
      </w:tblGrid>
      <w:tr w:rsidR="00DE17D5" w:rsidTr="00116BBD">
        <w:trPr>
          <w:trHeight w:val="443"/>
          <w:jc w:val="center"/>
        </w:trPr>
        <w:tc>
          <w:tcPr>
            <w:tcW w:w="2967" w:type="dxa"/>
            <w:vMerge w:val="restart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测量范围</w:t>
            </w:r>
          </w:p>
        </w:tc>
        <w:tc>
          <w:tcPr>
            <w:tcW w:w="5926" w:type="dxa"/>
            <w:gridSpan w:val="2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示值误差</w:t>
            </w:r>
          </w:p>
        </w:tc>
      </w:tr>
      <w:tr w:rsidR="00DE17D5" w:rsidTr="00116BBD">
        <w:trPr>
          <w:trHeight w:val="398"/>
          <w:jc w:val="center"/>
        </w:trPr>
        <w:tc>
          <w:tcPr>
            <w:tcW w:w="2967" w:type="dxa"/>
            <w:vMerge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957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绝对误差</w:t>
            </w:r>
          </w:p>
        </w:tc>
        <w:tc>
          <w:tcPr>
            <w:tcW w:w="296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相对误差</w:t>
            </w:r>
          </w:p>
        </w:tc>
      </w:tr>
      <w:tr w:rsidR="00DE17D5" w:rsidTr="00116BBD">
        <w:trPr>
          <w:trHeight w:val="411"/>
          <w:jc w:val="center"/>
        </w:trPr>
        <w:tc>
          <w:tcPr>
            <w:tcW w:w="2967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0＜</w:t>
            </w:r>
            <w:r>
              <w:rPr>
                <w:color w:val="000000"/>
                <w:position w:val="-6"/>
                <w:sz w:val="24"/>
              </w:rPr>
              <w:object w:dxaOrig="199" w:dyaOrig="219">
                <v:shape id="Object 82" o:spid="_x0000_i1031" type="#_x0000_t75" style="width:10pt;height:11.35pt;mso-wrap-style:square;mso-position-horizontal-relative:page;mso-position-vertical-relative:page" o:ole="">
                  <v:imagedata r:id="rId23" o:title=""/>
                </v:shape>
                <o:OLEObject Type="Embed" ProgID="Equation.DSMT4" ShapeID="Object 82" DrawAspect="Content" ObjectID="_1759169665" r:id="rId24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>≤1%</w:t>
            </w:r>
          </w:p>
        </w:tc>
        <w:tc>
          <w:tcPr>
            <w:tcW w:w="2957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摩尔分数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±0.06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%</w:t>
            </w:r>
          </w:p>
        </w:tc>
        <w:tc>
          <w:tcPr>
            <w:tcW w:w="296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</w:tr>
      <w:tr w:rsidR="00DE17D5" w:rsidTr="00116BBD">
        <w:trPr>
          <w:trHeight w:val="509"/>
          <w:jc w:val="center"/>
        </w:trPr>
        <w:tc>
          <w:tcPr>
            <w:tcW w:w="2967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1%＜</w:t>
            </w:r>
            <w:r>
              <w:rPr>
                <w:color w:val="000000"/>
                <w:position w:val="-6"/>
                <w:sz w:val="24"/>
              </w:rPr>
              <w:object w:dxaOrig="199" w:dyaOrig="219">
                <v:shape id="Object 83" o:spid="_x0000_i1032" type="#_x0000_t75" style="width:10pt;height:11.35pt;mso-wrap-style:square;mso-position-horizontal-relative:page;mso-position-vertical-relative:page" o:ole="">
                  <v:imagedata r:id="rId23" o:title=""/>
                </v:shape>
                <o:OLEObject Type="Embed" ProgID="Equation.DSMT4" ShapeID="Object 83" DrawAspect="Content" ObjectID="_1759169666" r:id="rId25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>≤100%</w:t>
            </w:r>
          </w:p>
        </w:tc>
        <w:tc>
          <w:tcPr>
            <w:tcW w:w="2957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296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±6%</w:t>
            </w:r>
          </w:p>
        </w:tc>
      </w:tr>
      <w:tr w:rsidR="00DE17D5" w:rsidTr="00116BBD">
        <w:trPr>
          <w:trHeight w:val="509"/>
          <w:jc w:val="center"/>
        </w:trPr>
        <w:tc>
          <w:tcPr>
            <w:tcW w:w="8893" w:type="dxa"/>
            <w:gridSpan w:val="3"/>
            <w:vAlign w:val="center"/>
          </w:tcPr>
          <w:p w:rsidR="00DE17D5" w:rsidRDefault="00DE17D5" w:rsidP="00116BBD">
            <w:pPr>
              <w:rPr>
                <w:rFonts w:ascii="仿宋" w:eastAsia="仿宋" w:hAnsi="仿宋" w:hint="eastAsia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注：</w:t>
            </w:r>
            <w:r>
              <w:rPr>
                <w:rFonts w:ascii="仿宋" w:eastAsia="仿宋" w:hAnsi="仿宋"/>
                <w:color w:val="000000"/>
                <w:position w:val="-6"/>
                <w:sz w:val="18"/>
                <w:szCs w:val="18"/>
              </w:rPr>
              <w:object w:dxaOrig="199" w:dyaOrig="219">
                <v:shape id="Object 84" o:spid="_x0000_i1033" type="#_x0000_t75" style="width:10pt;height:11.35pt;mso-wrap-style:square;mso-position-horizontal-relative:page;mso-position-vertical-relative:page" o:ole="">
                  <v:imagedata r:id="rId23" o:title=""/>
                </v:shape>
                <o:OLEObject Type="Embed" ProgID="Equation.DSMT4" ShapeID="Object 84" DrawAspect="Content" ObjectID="_1759169667" r:id="rId26"/>
              </w:object>
            </w: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—甲烷的摩尔分数。</w:t>
            </w:r>
          </w:p>
        </w:tc>
      </w:tr>
    </w:tbl>
    <w:p w:rsidR="00DE17D5" w:rsidRDefault="00DE17D5" w:rsidP="00DE17D5">
      <w:pPr>
        <w:spacing w:before="100" w:after="100" w:line="360" w:lineRule="auto"/>
        <w:rPr>
          <w:rFonts w:ascii="宋体" w:hAnsi="宋体" w:cs="宋体" w:hint="eastAsia"/>
          <w:sz w:val="24"/>
        </w:rPr>
      </w:pPr>
    </w:p>
    <w:p w:rsidR="00DE17D5" w:rsidRDefault="00DE17D5" w:rsidP="00DE17D5">
      <w:pPr>
        <w:spacing w:before="100" w:after="100" w:line="360" w:lineRule="auto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(1)以</w:t>
      </w:r>
      <w:r>
        <w:rPr>
          <w:rFonts w:ascii="宋体" w:hAnsi="宋体" w:cs="宋体" w:hint="eastAsia"/>
          <w:color w:val="000000"/>
          <w:sz w:val="24"/>
        </w:rPr>
        <w:t>摩尔分数</w:t>
      </w:r>
      <w:r>
        <w:rPr>
          <w:rFonts w:ascii="宋体" w:hAnsi="宋体" w:cs="宋体" w:hint="eastAsia"/>
          <w:sz w:val="24"/>
        </w:rPr>
        <w:t>（0～100）%的测定器为例进行不确定度的评定，其测量重复性引入的标准不确定度采用A类方法进行评定。在6个测量点</w:t>
      </w:r>
      <w:r>
        <w:rPr>
          <w:rFonts w:ascii="宋体" w:hAnsi="宋体" w:cs="宋体" w:hint="eastAsia"/>
          <w:color w:val="000000"/>
          <w:sz w:val="24"/>
        </w:rPr>
        <w:t>摩尔分数</w:t>
      </w:r>
      <w:r>
        <w:rPr>
          <w:rFonts w:ascii="宋体" w:hAnsi="宋体" w:cs="宋体" w:hint="eastAsia"/>
          <w:sz w:val="24"/>
        </w:rPr>
        <w:t>为0.50%、1.50%、3.49%、</w:t>
      </w:r>
      <w:r>
        <w:rPr>
          <w:rFonts w:ascii="宋体" w:hAnsi="宋体" w:cs="宋体" w:hint="eastAsia"/>
          <w:sz w:val="24"/>
        </w:rPr>
        <w:lastRenderedPageBreak/>
        <w:t>8.50%、%35.08%、84.69%做10次重复性测量得到数据如下表所示：</w:t>
      </w:r>
      <w:r>
        <w:rPr>
          <w:rFonts w:ascii="宋体" w:hAnsi="宋体" w:cs="宋体"/>
          <w:sz w:val="24"/>
        </w:rPr>
        <w:t xml:space="preserve"> </w:t>
      </w:r>
    </w:p>
    <w:p w:rsidR="00DE17D5" w:rsidRDefault="00DE17D5" w:rsidP="00DE17D5">
      <w:pPr>
        <w:jc w:val="center"/>
      </w:pPr>
      <w:bookmarkStart w:id="6" w:name="_Toc8285"/>
      <w:r>
        <w:rPr>
          <w:rFonts w:hint="eastAsia"/>
        </w:rPr>
        <w:t>不同测量点重复性测量数据</w:t>
      </w:r>
      <w:bookmarkEnd w:id="6"/>
    </w:p>
    <w:p w:rsidR="00DE17D5" w:rsidRDefault="00DE17D5" w:rsidP="00DE17D5">
      <w:pPr>
        <w:tabs>
          <w:tab w:val="left" w:pos="684"/>
        </w:tabs>
        <w:jc w:val="center"/>
        <w:rPr>
          <w:rFonts w:ascii="宋体" w:hAnsi="宋体" w:cs="宋体"/>
          <w:szCs w:val="21"/>
        </w:rPr>
      </w:pPr>
      <w:r>
        <w:rPr>
          <w:rFonts w:ascii="黑体" w:eastAsia="黑体" w:hAnsi="黑体" w:cs="黑体" w:hint="eastAsia"/>
          <w:szCs w:val="21"/>
        </w:rPr>
        <w:t xml:space="preserve">                                                           </w:t>
      </w:r>
      <w:r>
        <w:rPr>
          <w:rFonts w:ascii="宋体" w:hAnsi="宋体" w:cs="宋体" w:hint="eastAsia"/>
          <w:szCs w:val="21"/>
        </w:rPr>
        <w:t xml:space="preserve"> </w:t>
      </w:r>
      <w:bookmarkStart w:id="7" w:name="_Toc31650"/>
      <w:r>
        <w:rPr>
          <w:rFonts w:ascii="宋体" w:hAnsi="宋体" w:cs="宋体" w:hint="eastAsia"/>
          <w:szCs w:val="21"/>
        </w:rPr>
        <w:t>摩尔分数（</w:t>
      </w:r>
      <w:r>
        <w:rPr>
          <w:rFonts w:ascii="宋体" w:hAnsi="宋体" w:cs="宋体" w:hint="eastAsia"/>
          <w:sz w:val="24"/>
        </w:rPr>
        <w:t>%</w:t>
      </w:r>
      <w:r>
        <w:rPr>
          <w:rFonts w:ascii="宋体" w:hAnsi="宋体" w:cs="宋体" w:hint="eastAsia"/>
          <w:szCs w:val="21"/>
        </w:rPr>
        <w:t>）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2"/>
        <w:gridCol w:w="975"/>
        <w:gridCol w:w="1033"/>
        <w:gridCol w:w="1129"/>
        <w:gridCol w:w="1200"/>
        <w:gridCol w:w="1200"/>
        <w:gridCol w:w="1426"/>
      </w:tblGrid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测量点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0.50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1.50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3.49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8.50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35.08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84.69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8.3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35.1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84.8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0.50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1.49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3.43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35.1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84.4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0.49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1.49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3.46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8.4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35.1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84.5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0.47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3.48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85.0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0.49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1.50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8.3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 xml:space="preserve">35.1          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85.0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3.46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8.3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 xml:space="preserve">35.1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84.8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0.47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1.47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3.44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8.4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84.9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0.49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84.6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1.49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3.44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8.4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34.9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84.8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3.46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8.3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84.8</w:t>
            </w:r>
          </w:p>
        </w:tc>
      </w:tr>
      <w:tr w:rsidR="00DE17D5" w:rsidTr="00116BBD">
        <w:trPr>
          <w:trHeight w:val="454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平均值</w: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0.48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1.48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3.45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8.39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35.04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84.76</w:t>
            </w:r>
          </w:p>
        </w:tc>
      </w:tr>
      <w:tr w:rsidR="00DE17D5" w:rsidTr="00116BBD">
        <w:trPr>
          <w:trHeight w:val="1016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单次测得值</w:t>
            </w:r>
          </w:p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实验标准差</w:t>
            </w:r>
          </w:p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position w:val="-12"/>
              </w:rPr>
              <w:object w:dxaOrig="539" w:dyaOrig="359">
                <v:shape id="对象 100" o:spid="_x0000_i1034" type="#_x0000_t75" style="width:27.35pt;height:18pt;mso-wrap-style:square;mso-position-horizontal-relative:page;mso-position-vertical-relative:page" o:ole="">
                  <v:fill o:detectmouseclick="t"/>
                  <v:imagedata r:id="rId27" o:title=""/>
                </v:shape>
                <o:OLEObject Type="Embed" ProgID="Equation.KSEE3" ShapeID="对象 100" DrawAspect="Content" ObjectID="_1759169668" r:id="rId28">
                  <o:FieldCodes>\* MERGEFORMAT</o:FieldCodes>
                </o:OLEObject>
              </w:objec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0.010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0.009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0.015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0.087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0.069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0.200</w:t>
            </w:r>
          </w:p>
        </w:tc>
      </w:tr>
      <w:tr w:rsidR="00DE17D5" w:rsidTr="00116BBD">
        <w:trPr>
          <w:trHeight w:val="910"/>
          <w:jc w:val="center"/>
        </w:trPr>
        <w:tc>
          <w:tcPr>
            <w:tcW w:w="1392" w:type="dxa"/>
            <w:vAlign w:val="center"/>
          </w:tcPr>
          <w:p w:rsidR="00DE17D5" w:rsidRDefault="00DE17D5" w:rsidP="00116BBD">
            <w:pPr>
              <w:spacing w:line="260" w:lineRule="exact"/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算术平均值的实验标准差</w:t>
            </w:r>
            <w:r>
              <w:rPr>
                <w:rFonts w:ascii="宋体" w:hAnsi="宋体" w:cs="宋体" w:hint="eastAsia"/>
                <w:position w:val="-12"/>
              </w:rPr>
              <w:object w:dxaOrig="559" w:dyaOrig="359">
                <v:shape id="对象 101" o:spid="_x0000_i1035" type="#_x0000_t75" style="width:28pt;height:18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KSEE3" ShapeID="对象 101" DrawAspect="Content" ObjectID="_1759169669" r:id="rId30">
                  <o:FieldCodes>\* MERGEFORMAT</o:FieldCodes>
                </o:OLEObject>
              </w:object>
            </w:r>
          </w:p>
        </w:tc>
        <w:tc>
          <w:tcPr>
            <w:tcW w:w="975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0.0058</w:t>
            </w:r>
          </w:p>
        </w:tc>
        <w:tc>
          <w:tcPr>
            <w:tcW w:w="1033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0.0051</w:t>
            </w:r>
          </w:p>
        </w:tc>
        <w:tc>
          <w:tcPr>
            <w:tcW w:w="1129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0.0087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0.050</w:t>
            </w:r>
          </w:p>
        </w:tc>
        <w:tc>
          <w:tcPr>
            <w:tcW w:w="120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0.040</w:t>
            </w:r>
          </w:p>
        </w:tc>
        <w:tc>
          <w:tcPr>
            <w:tcW w:w="1426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0.115</w:t>
            </w:r>
          </w:p>
        </w:tc>
      </w:tr>
    </w:tbl>
    <w:p w:rsidR="00DE17D5" w:rsidRDefault="00DE17D5" w:rsidP="00DE17D5">
      <w:pPr>
        <w:spacing w:before="100" w:beforeAutospacing="1" w:after="100" w:afterAutospacing="1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26"/>
          <w:sz w:val="24"/>
        </w:rPr>
        <w:object w:dxaOrig="2640" w:dyaOrig="1039">
          <v:shape id="对象 96" o:spid="_x0000_i1036" type="#_x0000_t75" style="width:132pt;height:52pt;mso-wrap-style:square;mso-position-horizontal-relative:page;mso-position-vertical-relative:page" o:ole="">
            <v:fill o:detectmouseclick="t"/>
            <v:imagedata r:id="rId31" o:title=""/>
          </v:shape>
          <o:OLEObject Type="Embed" ProgID="Equation.KSEE3" ShapeID="对象 96" DrawAspect="Content" ObjectID="_1759169670" r:id="rId32">
            <o:FieldCodes>\* MERGEFORMAT</o:FieldCodes>
          </o:OLEObject>
        </w:objec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在实际测量过程中，每个测量点连续测量3次，取算术平均值计算示值误差，其平均值的不确定度为：</w:t>
      </w:r>
    </w:p>
    <w:p w:rsidR="00DE17D5" w:rsidRDefault="00DE17D5" w:rsidP="00DE17D5">
      <w:pPr>
        <w:spacing w:line="360" w:lineRule="auto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28"/>
          <w:sz w:val="24"/>
        </w:rPr>
        <w:object w:dxaOrig="1019" w:dyaOrig="659">
          <v:shape id="对象 98" o:spid="_x0000_i1037" type="#_x0000_t75" style="width:58pt;height:37.35pt;mso-wrap-style:square;mso-position-horizontal-relative:page;mso-position-vertical-relative:page" o:ole="">
            <v:fill o:detectmouseclick="t"/>
            <v:imagedata r:id="rId33" o:title=""/>
          </v:shape>
          <o:OLEObject Type="Embed" ProgID="Equation.KSEE3" ShapeID="对象 98" DrawAspect="Content" ObjectID="_1759169671" r:id="rId34">
            <o:FieldCodes>\* MERGEFORMAT</o:FieldCodes>
          </o:OLEObject>
        </w:object>
      </w:r>
    </w:p>
    <w:p w:rsidR="00DE17D5" w:rsidRDefault="00DE17D5" w:rsidP="00DE17D5">
      <w:pPr>
        <w:spacing w:line="360" w:lineRule="auto"/>
        <w:ind w:firstLine="5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</w:t>
      </w:r>
      <w:r>
        <w:rPr>
          <w:rFonts w:ascii="宋体" w:hAnsi="宋体" w:cs="宋体" w:hint="eastAsia"/>
          <w:color w:val="000000"/>
          <w:sz w:val="24"/>
        </w:rPr>
        <w:t>校</w:t>
      </w:r>
      <w:r>
        <w:rPr>
          <w:rFonts w:ascii="宋体" w:hAnsi="宋体" w:cs="宋体" w:hint="eastAsia"/>
          <w:sz w:val="24"/>
        </w:rPr>
        <w:t>测定器在6个测量点上的测量重复性引入的不确定度分量分别为：</w:t>
      </w:r>
    </w:p>
    <w:p w:rsidR="00DE17D5" w:rsidRDefault="00DE17D5" w:rsidP="00DE17D5">
      <w:pPr>
        <w:spacing w:line="360" w:lineRule="auto"/>
        <w:ind w:firstLine="573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0"/>
          <w:sz w:val="24"/>
        </w:rPr>
        <w:object w:dxaOrig="1660" w:dyaOrig="339">
          <v:shape id="对象 25" o:spid="_x0000_i1038" type="#_x0000_t75" style="width:83.35pt;height:17.35pt;mso-wrap-style:square;mso-position-horizontal-relative:page;mso-position-vertical-relative:page" o:ole="">
            <v:fill o:detectmouseclick="t"/>
            <v:imagedata r:id="rId35" o:title=""/>
          </v:shape>
          <o:OLEObject Type="Embed" ProgID="Equation.KSEE3" ShapeID="对象 25" DrawAspect="Content" ObjectID="_1759169672" r:id="rId36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    (测量点0.50%)</w:t>
      </w:r>
    </w:p>
    <w:p w:rsidR="00DE17D5" w:rsidRDefault="00DE17D5" w:rsidP="00DE17D5">
      <w:pPr>
        <w:spacing w:line="360" w:lineRule="auto"/>
        <w:ind w:firstLine="573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position w:val="-10"/>
          <w:sz w:val="24"/>
        </w:rPr>
        <w:object w:dxaOrig="1660" w:dyaOrig="339">
          <v:shape id="对象 99" o:spid="_x0000_i1039" type="#_x0000_t75" style="width:83.35pt;height:17.35pt;mso-wrap-style:square;mso-position-horizontal-relative:page;mso-position-vertical-relative:page" o:ole="">
            <v:fill o:detectmouseclick="t"/>
            <v:imagedata r:id="rId37" o:title=""/>
          </v:shape>
          <o:OLEObject Type="Embed" ProgID="Equation.KSEE3" ShapeID="对象 99" DrawAspect="Content" ObjectID="_1759169673" r:id="rId38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    (测量点1.50%)</w:t>
      </w:r>
    </w:p>
    <w:p w:rsidR="00DE17D5" w:rsidRDefault="00DE17D5" w:rsidP="00DE17D5">
      <w:pPr>
        <w:spacing w:line="360" w:lineRule="auto"/>
        <w:ind w:firstLineChars="1285" w:firstLine="3084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0"/>
          <w:sz w:val="24"/>
        </w:rPr>
        <w:object w:dxaOrig="1339" w:dyaOrig="299">
          <v:shape id="对象 84" o:spid="_x0000_i1040" type="#_x0000_t75" style="width:74pt;height:16.65pt;mso-wrap-style:square;mso-position-horizontal-relative:page;mso-position-vertical-relative:page" o:ole="">
            <v:fill o:detectmouseclick="t"/>
            <v:imagedata r:id="rId39" o:title=""/>
          </v:shape>
          <o:OLEObject Type="Embed" ProgID="Equation.KSEE3" ShapeID="对象 84" DrawAspect="Content" ObjectID="_1759169674" r:id="rId40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      (测量点3.50%)</w:t>
      </w:r>
    </w:p>
    <w:p w:rsidR="00DE17D5" w:rsidRDefault="00DE17D5" w:rsidP="00DE17D5">
      <w:pPr>
        <w:spacing w:line="360" w:lineRule="auto"/>
        <w:ind w:firstLine="573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0"/>
          <w:sz w:val="24"/>
        </w:rPr>
        <w:lastRenderedPageBreak/>
        <w:t xml:space="preserve"> </w:t>
      </w:r>
      <w:r>
        <w:rPr>
          <w:rFonts w:ascii="宋体" w:hAnsi="宋体" w:cs="宋体" w:hint="eastAsia"/>
          <w:position w:val="-12"/>
          <w:sz w:val="24"/>
        </w:rPr>
        <w:object w:dxaOrig="2040" w:dyaOrig="418">
          <v:shape id="Object 119" o:spid="_x0000_i1041" type="#_x0000_t75" style="width:68pt;height:14.65pt;mso-wrap-style:square;mso-position-horizontal-relative:page;mso-position-vertical-relative:page" o:ole="">
            <v:fill o:detectmouseclick="t"/>
            <v:imagedata r:id="rId41" o:title=""/>
          </v:shape>
          <o:OLEObject Type="Embed" ProgID="Equation.KSEE3" ShapeID="Object 119" DrawAspect="Content" ObjectID="_1759169675" r:id="rId42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     (测量点8.50%)</w:t>
      </w:r>
    </w:p>
    <w:p w:rsidR="00DE17D5" w:rsidRDefault="00DE17D5" w:rsidP="00DE17D5">
      <w:pPr>
        <w:spacing w:line="360" w:lineRule="auto"/>
        <w:ind w:firstLine="573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0"/>
          <w:sz w:val="24"/>
        </w:rPr>
        <w:t xml:space="preserve"> </w:t>
      </w:r>
      <w:r>
        <w:rPr>
          <w:rFonts w:ascii="宋体" w:hAnsi="宋体" w:cs="宋体" w:hint="eastAsia"/>
          <w:position w:val="-14"/>
          <w:sz w:val="24"/>
        </w:rPr>
        <w:object w:dxaOrig="2021" w:dyaOrig="439">
          <v:shape id="对象 85" o:spid="_x0000_i1042" type="#_x0000_t75" style="width:73.35pt;height:16pt;mso-wrap-style:square;mso-position-horizontal-relative:page;mso-position-vertical-relative:page" o:ole="">
            <v:fill o:detectmouseclick="t"/>
            <v:imagedata r:id="rId43" o:title=""/>
          </v:shape>
          <o:OLEObject Type="Embed" ProgID="Equation.KSEE3" ShapeID="对象 85" DrawAspect="Content" ObjectID="_1759169676" r:id="rId44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 xml:space="preserve">      (测量点35.08%)</w:t>
      </w:r>
    </w:p>
    <w:p w:rsidR="00DE17D5" w:rsidRDefault="00DE17D5" w:rsidP="00DE17D5">
      <w:pPr>
        <w:spacing w:line="360" w:lineRule="auto"/>
        <w:ind w:firstLine="573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0"/>
          <w:sz w:val="24"/>
        </w:rPr>
        <w:t xml:space="preserve">  </w:t>
      </w:r>
      <w:r>
        <w:rPr>
          <w:rFonts w:ascii="宋体" w:hAnsi="宋体" w:cs="宋体" w:hint="eastAsia"/>
          <w:position w:val="-14"/>
          <w:sz w:val="24"/>
        </w:rPr>
        <w:object w:dxaOrig="2039" w:dyaOrig="439">
          <v:shape id="对象 34" o:spid="_x0000_i1043" type="#_x0000_t75" style="width:77.35pt;height:16.65pt;mso-wrap-style:square;mso-position-horizontal-relative:page;mso-position-vertical-relative:page" o:ole="">
            <v:fill o:detectmouseclick="t"/>
            <v:imagedata r:id="rId45" o:title=""/>
          </v:shape>
          <o:OLEObject Type="Embed" ProgID="Equation.KSEE3" ShapeID="对象 34" DrawAspect="Content" ObjectID="_1759169677" r:id="rId46">
            <o:FieldCodes>\* MERGEFORMAT</o:FieldCodes>
          </o:OLEObject>
        </w:object>
      </w:r>
      <w:r>
        <w:rPr>
          <w:rFonts w:ascii="宋体" w:hAnsi="宋体" w:cs="宋体" w:hint="eastAsia"/>
          <w:position w:val="-10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(测量点84.69%)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（2）由测定器显示分辨力引入的标准不确定度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被校测定器测量范围为（0～10）%的分辨力为0.01%，以均匀分布，所以：</w:t>
      </w:r>
    </w:p>
    <w:p w:rsidR="00DE17D5" w:rsidRDefault="00DE17D5" w:rsidP="00DE17D5">
      <w:pPr>
        <w:spacing w:line="360" w:lineRule="auto"/>
        <w:jc w:val="center"/>
        <w:rPr>
          <w:rFonts w:ascii="宋体" w:hAnsi="宋体" w:cs="宋体" w:hint="eastAsia"/>
          <w:color w:val="FF0000"/>
          <w:position w:val="-10"/>
          <w:sz w:val="24"/>
        </w:rPr>
      </w:pPr>
      <w:r>
        <w:rPr>
          <w:rFonts w:ascii="宋体" w:hAnsi="宋体" w:cs="宋体" w:hint="eastAsia"/>
          <w:position w:val="-10"/>
          <w:sz w:val="24"/>
        </w:rPr>
        <w:object w:dxaOrig="3637" w:dyaOrig="339">
          <v:shape id="_x0000_i1044" type="#_x0000_t75" style="width:182pt;height:17.35pt;mso-wrap-style:square;mso-position-horizontal-relative:page;mso-position-vertical-relative:page" o:ole="">
            <v:fill o:detectmouseclick="t"/>
            <v:imagedata r:id="rId47" o:title=""/>
          </v:shape>
          <o:OLEObject Type="Embed" ProgID="Equation.KSEE3" ShapeID="_x0000_i1044" DrawAspect="Content" ObjectID="_1759169678" r:id="rId48">
            <o:FieldCodes>\* MERGEFORMAT</o:FieldCodes>
          </o:OLEObject>
        </w:objec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被校测定器测量范围为（0～100）%的分辨力为0.1%，以均匀分布，所以：</w:t>
      </w:r>
    </w:p>
    <w:p w:rsidR="00DE17D5" w:rsidRDefault="00DE17D5" w:rsidP="00DE17D5">
      <w:pPr>
        <w:spacing w:line="360" w:lineRule="auto"/>
        <w:jc w:val="center"/>
        <w:rPr>
          <w:rFonts w:ascii="宋体" w:hAnsi="宋体" w:cs="宋体" w:hint="eastAsia"/>
          <w:position w:val="-10"/>
          <w:sz w:val="24"/>
        </w:rPr>
      </w:pPr>
      <w:r>
        <w:rPr>
          <w:rFonts w:ascii="宋体" w:hAnsi="宋体" w:cs="宋体" w:hint="eastAsia"/>
          <w:position w:val="-10"/>
          <w:sz w:val="24"/>
        </w:rPr>
        <w:object w:dxaOrig="3398" w:dyaOrig="339">
          <v:shape id="对象 194" o:spid="_x0000_i1045" type="#_x0000_t75" style="width:170pt;height:17.35pt;mso-wrap-style:square;mso-position-horizontal-relative:page;mso-position-vertical-relative:page" o:ole="">
            <v:fill o:detectmouseclick="t"/>
            <v:imagedata r:id="rId49" o:title=""/>
          </v:shape>
          <o:OLEObject Type="Embed" ProgID="Equation.KSEE3" ShapeID="对象 194" DrawAspect="Content" ObjectID="_1759169679" r:id="rId50">
            <o:FieldCodes>\* MERGEFORMAT</o:FieldCodes>
          </o:OLEObject>
        </w:objec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sz w:val="24"/>
        </w:rPr>
        <w:t>比较测量重复性和仪器分辨力引入的标准不确定度分量，选取标准不确定度大的分量作为输入量</w:t>
      </w:r>
      <w:r>
        <w:rPr>
          <w:rFonts w:ascii="宋体" w:hAnsi="宋体" w:cs="宋体" w:hint="eastAsia"/>
          <w:sz w:val="24"/>
        </w:rPr>
        <w:object w:dxaOrig="199" w:dyaOrig="339">
          <v:shape id="对象 152" o:spid="_x0000_i1046" type="#_x0000_t75" style="width:10pt;height:17.35pt;mso-wrap-style:square;mso-position-horizontal-relative:page;mso-position-vertical-relative:page" o:ole="">
            <v:imagedata r:id="rId51" o:title=""/>
          </v:shape>
          <o:OLEObject Type="Embed" ProgID="Equation.DSMT4" ShapeID="对象 152" DrawAspect="Content" ObjectID="_1759169680" r:id="rId52"/>
        </w:object>
      </w:r>
      <w:r>
        <w:rPr>
          <w:rFonts w:ascii="宋体" w:hAnsi="宋体" w:cs="宋体" w:hint="eastAsia"/>
          <w:sz w:val="24"/>
        </w:rPr>
        <w:t>的标准不确定度，忽略另一个分量，经比较重复性引入的分量大于仪器分辨力引入的分量，因此取重复性引入的分量作为测定器显示值</w:t>
      </w:r>
      <w:r>
        <w:rPr>
          <w:rFonts w:ascii="宋体" w:hAnsi="宋体" w:cs="宋体" w:hint="eastAsia"/>
          <w:sz w:val="24"/>
        </w:rPr>
        <w:object w:dxaOrig="199" w:dyaOrig="339">
          <v:shape id="_x0000_i1047" type="#_x0000_t75" style="width:10pt;height:17.35pt;mso-wrap-style:square;mso-position-horizontal-relative:page;mso-position-vertical-relative:page" o:ole="">
            <v:imagedata r:id="rId51" o:title=""/>
          </v:shape>
          <o:OLEObject Type="Embed" ProgID="Equation.DSMT4" ShapeID="_x0000_i1047" DrawAspect="Content" ObjectID="_1759169681" r:id="rId53"/>
        </w:object>
      </w:r>
      <w:r>
        <w:rPr>
          <w:rFonts w:ascii="宋体" w:hAnsi="宋体" w:cs="宋体" w:hint="eastAsia"/>
          <w:sz w:val="24"/>
        </w:rPr>
        <w:t>的标准不确定度分量。</w:t>
      </w: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A.4.2输入量</w:t>
      </w:r>
      <w:r>
        <w:rPr>
          <w:rFonts w:ascii="宋体" w:hAnsi="宋体" w:cs="宋体" w:hint="eastAsia"/>
          <w:position w:val="-12"/>
          <w:sz w:val="24"/>
        </w:rPr>
        <w:object w:dxaOrig="279" w:dyaOrig="359">
          <v:shape id="对象 155" o:spid="_x0000_i1048" type="#_x0000_t75" style="width:14pt;height:18pt;mso-wrap-style:square;mso-position-horizontal-relative:page;mso-position-vertical-relative:page" o:ole="">
            <v:imagedata r:id="rId54" o:title=""/>
          </v:shape>
          <o:OLEObject Type="Embed" ProgID="Equation.KSEE3" ShapeID="对象 155" DrawAspect="Content" ObjectID="_1759169682" r:id="rId55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的不确定度</w:t>
      </w:r>
      <w:r>
        <w:rPr>
          <w:rFonts w:ascii="宋体" w:hAnsi="宋体" w:cs="宋体" w:hint="eastAsia"/>
          <w:position w:val="-12"/>
          <w:sz w:val="24"/>
        </w:rPr>
        <w:object w:dxaOrig="599" w:dyaOrig="359">
          <v:shape id="对象 156" o:spid="_x0000_i1049" type="#_x0000_t75" style="width:29.35pt;height:18pt;mso-wrap-style:square;mso-position-horizontal-relative:page;mso-position-vertical-relative:page" o:ole="">
            <v:fill o:detectmouseclick="t"/>
            <v:imagedata r:id="rId56" o:title=""/>
          </v:shape>
          <o:OLEObject Type="Embed" ProgID="Equation.KSEE3" ShapeID="对象 156" DrawAspect="Content" ObjectID="_1759169683" r:id="rId57">
            <o:FieldCodes>\* MERGEFORMAT</o:FieldCodes>
          </o:OLEObject>
        </w:objec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输入量</w:t>
      </w:r>
      <w:r>
        <w:rPr>
          <w:rFonts w:ascii="宋体" w:hAnsi="宋体" w:cs="宋体" w:hint="eastAsia"/>
          <w:sz w:val="24"/>
        </w:rPr>
        <w:object w:dxaOrig="259" w:dyaOrig="359">
          <v:shape id="Object 115" o:spid="_x0000_i1050" type="#_x0000_t75" style="width:12.65pt;height:18pt;mso-wrap-style:square;mso-position-horizontal-relative:page;mso-position-vertical-relative:page" o:ole="">
            <v:imagedata r:id="rId58" o:title=""/>
          </v:shape>
          <o:OLEObject Type="Embed" ProgID="Equation.DSMT4" ShapeID="Object 115" DrawAspect="Content" ObjectID="_1759169684" r:id="rId59"/>
        </w:object>
      </w:r>
      <w:r>
        <w:rPr>
          <w:rFonts w:ascii="宋体" w:hAnsi="宋体" w:cs="宋体" w:hint="eastAsia"/>
          <w:sz w:val="24"/>
        </w:rPr>
        <w:t>的不确定度是由气体标准物质引入，气体标准物质为国家二级</w:t>
      </w:r>
      <w:r>
        <w:rPr>
          <w:rFonts w:ascii="宋体" w:hAnsi="宋体" w:cs="宋体" w:hint="eastAsia"/>
          <w:color w:val="000000"/>
          <w:sz w:val="24"/>
        </w:rPr>
        <w:t>氮气中甲烷气体标准物质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iCs/>
          <w:sz w:val="24"/>
          <w:vertAlign w:val="subscript"/>
        </w:rPr>
        <w:t xml:space="preserve">rel </w:t>
      </w:r>
      <w:r>
        <w:rPr>
          <w:rFonts w:ascii="宋体" w:hAnsi="宋体" w:cs="宋体" w:hint="eastAsia"/>
          <w:sz w:val="24"/>
        </w:rPr>
        <w:t>=2%，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=2，所以各个测量点的气体标准物质引入的不确定度分量为：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position w:val="-24"/>
          <w:sz w:val="24"/>
        </w:rPr>
      </w:pPr>
      <w:r>
        <w:rPr>
          <w:rFonts w:ascii="宋体" w:hAnsi="宋体" w:cs="宋体" w:hint="eastAsia"/>
          <w:color w:val="FF0000"/>
          <w:position w:val="-24"/>
          <w:sz w:val="24"/>
        </w:rPr>
        <w:object w:dxaOrig="2999" w:dyaOrig="619">
          <v:shape id="对象 42" o:spid="_x0000_i1051" type="#_x0000_t75" style="width:150pt;height:30.65pt;mso-wrap-style:square;mso-position-horizontal-relative:page;mso-position-vertical-relative:page" o:ole="">
            <v:fill o:detectmouseclick="t"/>
            <v:imagedata r:id="rId60" o:title=""/>
          </v:shape>
          <o:OLEObject Type="Embed" ProgID="Equation.KSEE3" ShapeID="对象 42" DrawAspect="Content" ObjectID="_1759169685" r:id="rId61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color w:val="000000"/>
          <w:sz w:val="24"/>
        </w:rPr>
        <w:t>测量点0.50%</w:t>
      </w:r>
      <w:r>
        <w:rPr>
          <w:rFonts w:ascii="宋体" w:hAnsi="宋体" w:cs="宋体" w:hint="eastAsia"/>
          <w:sz w:val="24"/>
        </w:rPr>
        <w:t>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position w:val="-24"/>
          <w:sz w:val="24"/>
        </w:rPr>
      </w:pPr>
      <w:r>
        <w:rPr>
          <w:rFonts w:ascii="宋体" w:hAnsi="宋体" w:cs="宋体" w:hint="eastAsia"/>
          <w:position w:val="-24"/>
          <w:sz w:val="24"/>
        </w:rPr>
        <w:object w:dxaOrig="2999" w:dyaOrig="619">
          <v:shape id="对象 43" o:spid="_x0000_i1052" type="#_x0000_t75" style="width:150pt;height:31.35pt;mso-wrap-style:square;mso-position-horizontal-relative:page;mso-position-vertical-relative:page" o:ole="">
            <v:fill o:detectmouseclick="t"/>
            <v:imagedata r:id="rId62" o:title=""/>
          </v:shape>
          <o:OLEObject Type="Embed" ProgID="Equation.KSEE3" ShapeID="对象 43" DrawAspect="Content" ObjectID="_1759169686" r:id="rId63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(测量点1.50%)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24"/>
          <w:sz w:val="24"/>
        </w:rPr>
        <w:object w:dxaOrig="3021" w:dyaOrig="619">
          <v:shape id="对象 44" o:spid="_x0000_i1053" type="#_x0000_t75" style="width:151.35pt;height:31.35pt;mso-wrap-style:square;mso-position-horizontal-relative:page;mso-position-vertical-relative:page" o:ole="">
            <v:fill o:detectmouseclick="t"/>
            <v:imagedata r:id="rId64" o:title=""/>
          </v:shape>
          <o:OLEObject Type="Embed" ProgID="Equation.KSEE3" ShapeID="对象 44" DrawAspect="Content" ObjectID="_1759169687" r:id="rId65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(测量点3.49%)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30"/>
          <w:sz w:val="24"/>
        </w:rPr>
        <w:object w:dxaOrig="3943" w:dyaOrig="799">
          <v:shape id="Object 122" o:spid="_x0000_i1054" type="#_x0000_t75" style="width:145.35pt;height:29.35pt;mso-wrap-style:square;mso-position-horizontal-relative:page;mso-position-vertical-relative:page" o:ole="">
            <v:fill o:detectmouseclick="t"/>
            <v:imagedata r:id="rId66" o:title=""/>
          </v:shape>
          <o:OLEObject Type="Embed" ProgID="Equation.KSEE3" ShapeID="Object 122" DrawAspect="Content" ObjectID="_1759169688" r:id="rId67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(测量点8.50%)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position w:val="-24"/>
          <w:sz w:val="24"/>
        </w:rPr>
      </w:pPr>
      <w:r>
        <w:rPr>
          <w:rFonts w:ascii="宋体" w:hAnsi="宋体" w:cs="宋体" w:hint="eastAsia"/>
          <w:position w:val="-30"/>
          <w:sz w:val="24"/>
        </w:rPr>
        <w:object w:dxaOrig="4101" w:dyaOrig="799">
          <v:shape id="对象 46" o:spid="_x0000_i1055" type="#_x0000_t75" style="width:150.65pt;height:29.35pt;mso-wrap-style:square;mso-position-horizontal-relative:page;mso-position-vertical-relative:page" o:ole="">
            <v:fill o:detectmouseclick="t"/>
            <v:imagedata r:id="rId68" o:title=""/>
          </v:shape>
          <o:OLEObject Type="Embed" ProgID="Equation.KSEE3" ShapeID="对象 46" DrawAspect="Content" ObjectID="_1759169689" r:id="rId69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(测量点35.08%)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position w:val="-24"/>
          <w:sz w:val="24"/>
        </w:rPr>
      </w:pPr>
      <w:r>
        <w:rPr>
          <w:rFonts w:ascii="宋体" w:hAnsi="宋体" w:cs="宋体" w:hint="eastAsia"/>
          <w:position w:val="-30"/>
          <w:sz w:val="24"/>
        </w:rPr>
        <w:object w:dxaOrig="4100" w:dyaOrig="799">
          <v:shape id="Object 123" o:spid="_x0000_i1056" type="#_x0000_t75" style="width:146.65pt;height:28.65pt;mso-wrap-style:square;mso-position-horizontal-relative:page;mso-position-vertical-relative:page" o:ole="">
            <v:fill o:detectmouseclick="t"/>
            <v:imagedata r:id="rId70" o:title=""/>
          </v:shape>
          <o:OLEObject Type="Embed" ProgID="Equation.KSEE3" ShapeID="Object 123" DrawAspect="Content" ObjectID="_1759169690" r:id="rId71">
            <o:FieldCodes>\* MERGEFORMAT</o:FieldCodes>
          </o:OLEObject>
        </w:object>
      </w:r>
      <w:r>
        <w:rPr>
          <w:rFonts w:ascii="宋体" w:hAnsi="宋体" w:cs="宋体" w:hint="eastAsia"/>
          <w:position w:val="-24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(测量点84.69%)</w:t>
      </w:r>
    </w:p>
    <w:p w:rsidR="00DE17D5" w:rsidRDefault="00DE17D5" w:rsidP="00DE17D5">
      <w:pPr>
        <w:spacing w:before="100" w:beforeAutospacing="1" w:after="100" w:afterAutospacing="1"/>
        <w:rPr>
          <w:rFonts w:ascii="宋体" w:hAnsi="宋体" w:cs="宋体"/>
          <w:sz w:val="24"/>
        </w:rPr>
      </w:pPr>
      <w:bookmarkStart w:id="8" w:name="_Toc22205"/>
      <w:r>
        <w:rPr>
          <w:rFonts w:ascii="宋体" w:hAnsi="宋体" w:cs="宋体" w:hint="eastAsia"/>
          <w:sz w:val="24"/>
        </w:rPr>
        <w:t>A.5 标准不确定度一览表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748"/>
        <w:gridCol w:w="1620"/>
        <w:gridCol w:w="892"/>
        <w:gridCol w:w="1421"/>
        <w:gridCol w:w="1421"/>
      </w:tblGrid>
      <w:tr w:rsidR="00DE17D5" w:rsidTr="00116BBD">
        <w:trPr>
          <w:trHeight w:val="897"/>
          <w:jc w:val="center"/>
        </w:trPr>
        <w:tc>
          <w:tcPr>
            <w:tcW w:w="1420" w:type="dxa"/>
            <w:vAlign w:val="center"/>
          </w:tcPr>
          <w:p w:rsidR="00DE17D5" w:rsidRDefault="00DE17D5" w:rsidP="00116BB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标准不确定度分量</w:t>
            </w:r>
          </w:p>
        </w:tc>
        <w:tc>
          <w:tcPr>
            <w:tcW w:w="1748" w:type="dxa"/>
            <w:vAlign w:val="center"/>
          </w:tcPr>
          <w:p w:rsidR="00DE17D5" w:rsidRDefault="00DE17D5" w:rsidP="00116BB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不确定度来源</w:t>
            </w: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不确定度</w:t>
            </w:r>
          </w:p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(%CH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892" w:type="dxa"/>
            <w:vAlign w:val="center"/>
          </w:tcPr>
          <w:p w:rsidR="00DE17D5" w:rsidRDefault="00DE17D5" w:rsidP="00116BB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-12"/>
                <w:szCs w:val="21"/>
              </w:rPr>
              <w:object w:dxaOrig="239" w:dyaOrig="359">
                <v:shape id="对象 163" o:spid="_x0000_i1057" type="#_x0000_t75" style="width:12pt;height:18pt;mso-wrap-style:square;mso-position-horizontal-relative:page;mso-position-vertical-relative:page" o:ole="">
                  <v:imagedata r:id="rId72" o:title=""/>
                </v:shape>
                <o:OLEObject Type="Embed" ProgID="Equation.KSEE3" ShapeID="对象 163" DrawAspect="Content" ObjectID="_1759169691" r:id="rId73">
                  <o:FieldCodes>\* MERGEFORMAT</o:FieldCodes>
                </o:OLEObject>
              </w:objec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position w:val="-14"/>
                <w:szCs w:val="21"/>
              </w:rPr>
              <w:object w:dxaOrig="519" w:dyaOrig="399">
                <v:shape id="对象 93" o:spid="_x0000_i1058" type="#_x0000_t75" style="width:26pt;height:20pt;mso-wrap-style:square;mso-position-horizontal-relative:page;mso-position-vertical-relative:page" o:ole="">
                  <v:imagedata r:id="rId74" o:title=""/>
                </v:shape>
                <o:OLEObject Type="Embed" ProgID="Equation.KSEE3" ShapeID="对象 93" DrawAspect="Content" ObjectID="_1759169692" r:id="rId75">
                  <o:FieldCodes>\* MERGEFORMAT</o:FieldCodes>
                </o:OLEObject>
              </w:object>
            </w:r>
          </w:p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(%)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object w:dxaOrig="778" w:dyaOrig="319">
                <v:shape id="对象 89" o:spid="_x0000_i1059" type="#_x0000_t75" style="width:38.65pt;height:16pt;mso-wrap-style:square;mso-position-horizontal-relative:page;mso-position-vertical-relative:page" o:ole="">
                  <v:imagedata r:id="rId76" o:title=""/>
                </v:shape>
                <o:OLEObject Type="Embed" ProgID="Equation.DSMT4" ShapeID="对象 89" DrawAspect="Content" ObjectID="_1759169693" r:id="rId77"/>
              </w:object>
            </w:r>
          </w:p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(%)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 w:val="restart"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position w:val="-10"/>
                <w:szCs w:val="21"/>
              </w:rPr>
              <w:object w:dxaOrig="1440" w:dyaOrig="339">
                <v:shape id="对象 87" o:spid="_x0000_i1060" type="#_x0000_t75" style="width:1in;height:17.35pt;mso-wrap-style:square;mso-position-horizontal-relative:page;mso-position-vertical-relative:page" o:ole="">
                  <v:fill o:detectmouseclick="t"/>
                  <v:imagedata r:id="rId78" o:title=""/>
                </v:shape>
                <o:OLEObject Type="Embed" ProgID="Equation.KSEE3" ShapeID="对象 87" DrawAspect="Content" ObjectID="_1759169694" r:id="rId79">
                  <o:FieldCodes>\* MERGEFORMAT</o:FieldCodes>
                </o:OLEObject>
              </w:object>
            </w:r>
            <w:r>
              <w:rPr>
                <w:rFonts w:ascii="宋体" w:hAnsi="宋体" w:cs="宋体" w:hint="eastAsia"/>
                <w:position w:val="-14"/>
                <w:szCs w:val="21"/>
              </w:rPr>
              <w:object w:dxaOrig="319" w:dyaOrig="379">
                <v:shape id="对象 88" o:spid="_x0000_i1061" type="#_x0000_t75" style="width:22pt;height:26.65pt;mso-wrap-style:square;mso-position-horizontal-relative:page;mso-position-vertical-relative:page" o:ole="">
                  <v:fill o:detectmouseclick="t"/>
                  <v:imagedata r:id="rId80" o:title=""/>
                </v:shape>
                <o:OLEObject Type="Embed" ProgID="Equation.KSEE3" ShapeID="对象 88" DrawAspect="Content" ObjectID="_1759169695" r:id="rId81">
                  <o:FieldCodes>\* MERGEFORMAT</o:FieldCodes>
                </o:OLEObject>
              </w:object>
            </w:r>
          </w:p>
        </w:tc>
        <w:tc>
          <w:tcPr>
            <w:tcW w:w="1748" w:type="dxa"/>
            <w:vMerge w:val="restart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测量重复性</w:t>
            </w: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0.0058</w:t>
            </w:r>
          </w:p>
        </w:tc>
        <w:tc>
          <w:tcPr>
            <w:tcW w:w="892" w:type="dxa"/>
            <w:vMerge w:val="restart"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0.0051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0.0087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0.009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3.49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0.050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0.050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C00000"/>
                <w:szCs w:val="21"/>
              </w:rPr>
              <w:t>8.50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0.040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0.040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35.08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0.115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0.115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84.69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 w:val="restart"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object w:dxaOrig="579" w:dyaOrig="359">
                <v:shape id="对象 167" o:spid="_x0000_i1062" type="#_x0000_t75" style="width:29.35pt;height:18pt;mso-wrap-style:square;mso-position-horizontal-relative:page;mso-position-vertical-relative:page" o:ole="">
                  <v:imagedata r:id="rId82" o:title=""/>
                </v:shape>
                <o:OLEObject Type="Embed" ProgID="Equation.DSMT4" ShapeID="对象 167" DrawAspect="Content" ObjectID="_1759169696" r:id="rId83"/>
              </w:object>
            </w:r>
          </w:p>
        </w:tc>
        <w:tc>
          <w:tcPr>
            <w:tcW w:w="1748" w:type="dxa"/>
            <w:vMerge w:val="restart"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气体标准物质</w:t>
            </w: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</w:t>
            </w:r>
          </w:p>
        </w:tc>
        <w:tc>
          <w:tcPr>
            <w:tcW w:w="892" w:type="dxa"/>
            <w:vMerge w:val="restart"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-1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0.005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0.015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0.015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0.035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0.035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3.49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0.085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0.085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8.50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0.350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0.350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35.08</w:t>
            </w:r>
          </w:p>
        </w:tc>
      </w:tr>
      <w:tr w:rsidR="00DE17D5" w:rsidTr="00116BBD">
        <w:trPr>
          <w:trHeight w:hRule="exact" w:val="437"/>
          <w:jc w:val="center"/>
        </w:trPr>
        <w:tc>
          <w:tcPr>
            <w:tcW w:w="1420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8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0.847</w:t>
            </w:r>
          </w:p>
        </w:tc>
        <w:tc>
          <w:tcPr>
            <w:tcW w:w="892" w:type="dxa"/>
            <w:vMerge/>
            <w:vAlign w:val="center"/>
          </w:tcPr>
          <w:p w:rsidR="00DE17D5" w:rsidRDefault="00DE17D5" w:rsidP="00116BBD">
            <w:pPr>
              <w:spacing w:before="100" w:beforeAutospacing="1" w:after="100" w:afterAutospacing="1" w:line="360" w:lineRule="auto"/>
              <w:ind w:firstLine="57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0.847</w:t>
            </w:r>
          </w:p>
        </w:tc>
        <w:tc>
          <w:tcPr>
            <w:tcW w:w="1421" w:type="dxa"/>
            <w:vAlign w:val="center"/>
          </w:tcPr>
          <w:p w:rsidR="00DE17D5" w:rsidRDefault="00DE17D5" w:rsidP="00116B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84.69</w:t>
            </w:r>
          </w:p>
        </w:tc>
      </w:tr>
    </w:tbl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A.6 合成标准不确定度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输入量</w:t>
      </w:r>
      <w:r>
        <w:rPr>
          <w:rFonts w:ascii="宋体" w:hAnsi="宋体" w:cs="宋体" w:hint="eastAsia"/>
          <w:position w:val="-12"/>
          <w:sz w:val="24"/>
        </w:rPr>
        <w:object w:dxaOrig="239" w:dyaOrig="359">
          <v:shape id="对象 168" o:spid="_x0000_i1063" type="#_x0000_t75" style="width:12pt;height:18pt;mso-wrap-style:square;mso-position-horizontal-relative:page;mso-position-vertical-relative:page" o:ole="">
            <v:fill o:detectmouseclick="t"/>
            <v:imagedata r:id="rId84" o:title=""/>
          </v:shape>
          <o:OLEObject Type="Embed" ProgID="Equation.KSEE3" ShapeID="对象 168" DrawAspect="Content" ObjectID="_1759169697" r:id="rId85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和</w:t>
      </w:r>
      <w:r>
        <w:rPr>
          <w:rFonts w:ascii="宋体" w:hAnsi="宋体" w:cs="宋体" w:hint="eastAsia"/>
          <w:position w:val="-12"/>
          <w:sz w:val="24"/>
        </w:rPr>
        <w:object w:dxaOrig="279" w:dyaOrig="359">
          <v:shape id="对象 169" o:spid="_x0000_i1064" type="#_x0000_t75" style="width:14pt;height:18pt;mso-wrap-style:square;mso-position-horizontal-relative:page;mso-position-vertical-relative:page" o:ole="">
            <v:imagedata r:id="rId86" o:title=""/>
          </v:shape>
          <o:OLEObject Type="Embed" ProgID="Equation.KSEE3" ShapeID="对象 169" DrawAspect="Content" ObjectID="_1759169698" r:id="rId87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彼此独立不相关，则合成标准不确定度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在浓度为0.50%测量点：</w:t>
      </w:r>
    </w:p>
    <w:p w:rsidR="00DE17D5" w:rsidRDefault="00DE17D5" w:rsidP="00DE17D5">
      <w:pPr>
        <w:spacing w:line="360" w:lineRule="auto"/>
        <w:ind w:firstLineChars="300" w:firstLine="7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4"/>
          <w:sz w:val="24"/>
        </w:rPr>
        <w:object w:dxaOrig="2760" w:dyaOrig="479">
          <v:shape id="Object 90" o:spid="_x0000_i1065" type="#_x0000_t75" style="width:138pt;height:24pt;mso-wrap-style:square;mso-position-horizontal-relative:page;mso-position-vertical-relative:page" o:ole="">
            <v:fill o:detectmouseclick="t"/>
            <v:imagedata r:id="rId88" o:title=""/>
          </v:shape>
          <o:OLEObject Type="Embed" ProgID="Equation.KSEE3" ShapeID="Object 90" DrawAspect="Content" ObjectID="_1759169699" r:id="rId89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8"/>
          <w:sz w:val="24"/>
        </w:rPr>
        <w:object w:dxaOrig="2519" w:dyaOrig="399">
          <v:shape id="对象 58" o:spid="_x0000_i1066" type="#_x0000_t75" style="width:126pt;height:20pt;mso-wrap-style:square;mso-position-horizontal-relative:page;mso-position-vertical-relative:page" o:ole="">
            <v:fill o:detectmouseclick="t"/>
            <v:imagedata r:id="rId90" o:title=""/>
          </v:shape>
          <o:OLEObject Type="Embed" ProgID="Equation.KSEE3" ShapeID="对象 58" DrawAspect="Content" ObjectID="_1759169700" r:id="rId91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在浓度为1.50%测量点：</w:t>
      </w:r>
    </w:p>
    <w:p w:rsidR="00DE17D5" w:rsidRDefault="00DE17D5" w:rsidP="00DE17D5">
      <w:pPr>
        <w:spacing w:line="360" w:lineRule="auto"/>
        <w:ind w:leftChars="278" w:left="3104" w:hangingChars="1050" w:hanging="25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14"/>
          <w:sz w:val="24"/>
        </w:rPr>
        <w:object w:dxaOrig="2799" w:dyaOrig="479">
          <v:shape id="对象 94" o:spid="_x0000_i1067" type="#_x0000_t75" style="width:140pt;height:24pt;mso-wrap-style:square;mso-position-horizontal-relative:page;mso-position-vertical-relative:page" o:ole="">
            <v:fill o:detectmouseclick="t"/>
            <v:imagedata r:id="rId92" o:title=""/>
          </v:shape>
          <o:OLEObject Type="Embed" ProgID="Equation.KSEE3" ShapeID="对象 94" DrawAspect="Content" ObjectID="_1759169701" r:id="rId93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8"/>
          <w:sz w:val="24"/>
        </w:rPr>
        <w:object w:dxaOrig="2521" w:dyaOrig="399">
          <v:shape id="_x0000_i1068" type="#_x0000_t75" style="width:126pt;height:20pt;mso-wrap-style:square;mso-position-horizontal-relative:page;mso-position-vertical-relative:page" o:ole="">
            <v:fill o:detectmouseclick="t"/>
            <v:imagedata r:id="rId94" o:title=""/>
          </v:shape>
          <o:OLEObject Type="Embed" ProgID="Equation.KSEE3" ShapeID="_x0000_i1068" DrawAspect="Content" ObjectID="_1759169702" r:id="rId95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</w:t>
      </w:r>
    </w:p>
    <w:p w:rsidR="00DE17D5" w:rsidRDefault="00DE17D5" w:rsidP="00DE17D5">
      <w:pPr>
        <w:spacing w:line="360" w:lineRule="auto"/>
        <w:ind w:leftChars="278" w:left="3104" w:hangingChars="1050" w:hanging="25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在浓度为3.49%测量点：</w:t>
      </w:r>
    </w:p>
    <w:p w:rsidR="00DE17D5" w:rsidRDefault="00DE17D5" w:rsidP="00DE17D5">
      <w:pPr>
        <w:spacing w:line="360" w:lineRule="auto"/>
        <w:ind w:leftChars="50" w:left="3105" w:hangingChars="1250" w:hanging="30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position w:val="-14"/>
          <w:sz w:val="24"/>
        </w:rPr>
        <w:object w:dxaOrig="2780" w:dyaOrig="479">
          <v:shape id="Object 91" o:spid="_x0000_i1069" type="#_x0000_t75" style="width:139.35pt;height:24pt;mso-wrap-style:square;mso-position-horizontal-relative:page;mso-position-vertical-relative:page" o:ole="">
            <v:fill o:detectmouseclick="t"/>
            <v:imagedata r:id="rId96" o:title=""/>
          </v:shape>
          <o:OLEObject Type="Embed" ProgID="Equation.KSEE3" ShapeID="Object 91" DrawAspect="Content" ObjectID="_1759169703" r:id="rId97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8"/>
          <w:sz w:val="24"/>
        </w:rPr>
        <w:object w:dxaOrig="2537" w:dyaOrig="399">
          <v:shape id="对象 62" o:spid="_x0000_i1070" type="#_x0000_t75" style="width:126.65pt;height:20pt;mso-wrap-style:square;mso-position-horizontal-relative:page;mso-position-vertical-relative:page" o:ole="">
            <v:fill o:detectmouseclick="t"/>
            <v:imagedata r:id="rId98" o:title=""/>
          </v:shape>
          <o:OLEObject Type="Embed" ProgID="Equation.KSEE3" ShapeID="对象 62" DrawAspect="Content" ObjectID="_1759169704" r:id="rId99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</w:t>
      </w:r>
    </w:p>
    <w:p w:rsidR="00DE17D5" w:rsidRDefault="00DE17D5" w:rsidP="00DE17D5">
      <w:pPr>
        <w:spacing w:line="360" w:lineRule="auto"/>
        <w:ind w:leftChars="278" w:left="3104" w:hangingChars="1050" w:hanging="25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在浓度为8.50%CH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测量点：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position w:val="-14"/>
          <w:sz w:val="24"/>
        </w:rPr>
        <w:object w:dxaOrig="2799" w:dyaOrig="479">
          <v:shape id="Object 124" o:spid="_x0000_i1071" type="#_x0000_t75" style="width:140pt;height:24pt;mso-wrap-style:square;mso-position-horizontal-relative:page;mso-position-vertical-relative:page" o:ole="">
            <v:imagedata r:id="rId100" o:title=""/>
          </v:shape>
          <o:OLEObject Type="Embed" ProgID="Equation.KSEE3" ShapeID="Object 124" DrawAspect="Content" ObjectID="_1759169705" r:id="rId101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8"/>
          <w:sz w:val="24"/>
        </w:rPr>
        <w:object w:dxaOrig="3301" w:dyaOrig="439">
          <v:shape id="Object 125" o:spid="_x0000_i1072" type="#_x0000_t75" style="width:170.65pt;height:19.35pt;mso-wrap-style:square;mso-position-horizontal-relative:page;mso-position-vertical-relative:page" o:ole="">
            <v:fill o:detectmouseclick="t"/>
            <v:imagedata r:id="rId102" o:title=""/>
          </v:shape>
          <o:OLEObject Type="Embed" ProgID="Equation.KSEE3" ShapeID="Object 125" DrawAspect="Content" ObjectID="_1759169706" r:id="rId103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%CH</w:t>
      </w:r>
      <w:r>
        <w:rPr>
          <w:rFonts w:ascii="宋体" w:hAnsi="宋体" w:cs="宋体" w:hint="eastAsia"/>
          <w:sz w:val="24"/>
          <w:vertAlign w:val="subscript"/>
        </w:rPr>
        <w:t>4</w:t>
      </w:r>
    </w:p>
    <w:p w:rsidR="00DE17D5" w:rsidRDefault="00DE17D5" w:rsidP="00DE17D5">
      <w:pPr>
        <w:spacing w:line="360" w:lineRule="auto"/>
        <w:ind w:leftChars="278" w:left="3104" w:hangingChars="1050" w:hanging="2520"/>
        <w:rPr>
          <w:rFonts w:ascii="宋体" w:hAnsi="宋体" w:cs="宋体"/>
          <w:sz w:val="24"/>
        </w:rPr>
      </w:pPr>
      <w:bookmarkStart w:id="9" w:name="_Toc4788"/>
      <w:r>
        <w:rPr>
          <w:rFonts w:ascii="宋体" w:hAnsi="宋体" w:cs="宋体" w:hint="eastAsia"/>
          <w:sz w:val="24"/>
        </w:rPr>
        <w:t>在浓度为35.08%测量点：</w:t>
      </w:r>
    </w:p>
    <w:p w:rsidR="00DE17D5" w:rsidRDefault="00DE17D5" w:rsidP="00DE17D5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position w:val="-14"/>
          <w:sz w:val="24"/>
        </w:rPr>
        <w:object w:dxaOrig="2980" w:dyaOrig="479">
          <v:shape id="Object 114" o:spid="_x0000_i1073" type="#_x0000_t75" style="width:149.35pt;height:24pt;mso-wrap-style:square;mso-position-horizontal-relative:page;mso-position-vertical-relative:page" o:ole="">
            <v:fill o:detectmouseclick="t"/>
            <v:imagedata r:id="rId104" o:title=""/>
          </v:shape>
          <o:OLEObject Type="Embed" ProgID="Equation.KSEE3" ShapeID="Object 114" DrawAspect="Content" ObjectID="_1759169707" r:id="rId105">
            <o:FieldCodes>\* MERGEFORMAT</o:FieldCodes>
          </o:OLEObject>
        </w:object>
      </w:r>
      <w:r>
        <w:rPr>
          <w:rFonts w:ascii="宋体" w:hAnsi="宋体" w:cs="宋体" w:hint="eastAsia"/>
          <w:position w:val="-8"/>
          <w:sz w:val="24"/>
        </w:rPr>
        <w:object w:dxaOrig="2537" w:dyaOrig="399">
          <v:shape id="对象 66" o:spid="_x0000_i1074" type="#_x0000_t75" style="width:126.65pt;height:20pt;mso-wrap-style:square;mso-position-horizontal-relative:page;mso-position-vertical-relative:page" o:ole="">
            <v:fill o:detectmouseclick="t"/>
            <v:imagedata r:id="rId106" o:title=""/>
          </v:shape>
          <o:OLEObject Type="Embed" ProgID="Equation.KSEE3" ShapeID="对象 66" DrawAspect="Content" ObjectID="_1759169708" r:id="rId107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</w:t>
      </w:r>
    </w:p>
    <w:p w:rsidR="00DE17D5" w:rsidRDefault="00DE17D5" w:rsidP="00DE17D5">
      <w:pPr>
        <w:spacing w:line="360" w:lineRule="auto"/>
        <w:ind w:leftChars="250" w:left="3045" w:hangingChars="1050" w:hanging="25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在浓度为84.69%测量点：</w:t>
      </w:r>
    </w:p>
    <w:p w:rsidR="00DE17D5" w:rsidRDefault="00DE17D5" w:rsidP="00DE17D5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position w:val="-14"/>
          <w:sz w:val="24"/>
        </w:rPr>
        <w:object w:dxaOrig="2980" w:dyaOrig="479">
          <v:shape id="Object 99" o:spid="_x0000_i1075" type="#_x0000_t75" style="width:149.35pt;height:24pt;mso-wrap-style:square;mso-position-horizontal-relative:page;mso-position-vertical-relative:page" o:ole="">
            <v:fill o:detectmouseclick="t"/>
            <v:imagedata r:id="rId108" o:title=""/>
          </v:shape>
          <o:OLEObject Type="Embed" ProgID="Equation.KSEE3" ShapeID="Object 99" DrawAspect="Content" ObjectID="_1759169709" r:id="rId109">
            <o:FieldCodes>\* MERGEFORMAT</o:FieldCodes>
          </o:OLEObject>
        </w:object>
      </w:r>
      <w:r>
        <w:rPr>
          <w:rFonts w:ascii="宋体" w:hAnsi="宋体" w:cs="宋体" w:hint="eastAsia"/>
          <w:position w:val="-8"/>
          <w:sz w:val="24"/>
        </w:rPr>
        <w:object w:dxaOrig="2541" w:dyaOrig="399">
          <v:shape id="_x0000_i1076" type="#_x0000_t75" style="width:127.35pt;height:20pt;mso-wrap-style:square;mso-position-horizontal-relative:page;mso-position-vertical-relative:page" o:ole="">
            <v:fill o:detectmouseclick="t"/>
            <v:imagedata r:id="rId110" o:title=""/>
          </v:shape>
          <o:OLEObject Type="Embed" ProgID="Equation.KSEE3" ShapeID="_x0000_i1076" DrawAspect="Content" ObjectID="_1759169710" r:id="rId111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%</w:t>
      </w: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A.7 扩展不确定度</w:t>
      </w:r>
      <w:bookmarkEnd w:id="9"/>
    </w:p>
    <w:p w:rsidR="00DE17D5" w:rsidRDefault="00DE17D5" w:rsidP="00DE17D5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取包含因子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=2,则测定器检定示值误差的扩展不确定度为：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Object 102" o:spid="_x0000_i1077" type="#_x0000_t75" style="width:50pt;height:18pt;mso-wrap-style:square;mso-position-horizontal-relative:page;mso-position-vertical-relative:page" o:ole="">
            <v:fill o:detectmouseclick="t"/>
            <v:imagedata r:id="rId112" o:title=""/>
          </v:shape>
          <o:OLEObject Type="Embed" ProgID="Equation.KSEE3" ShapeID="Object 102" DrawAspect="Content" ObjectID="_1759169711" r:id="rId113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0.007%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×2≈0.014%（测量点0.50%）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_x0000_i1078" type="#_x0000_t75" style="width:50pt;height:18pt;mso-wrap-style:square;mso-position-horizontal-relative:page;mso-position-vertical-relative:page" o:ole="">
            <v:imagedata r:id="rId112" o:title=""/>
          </v:shape>
          <o:OLEObject Type="Embed" ProgID="Equation.KSEE3" ShapeID="_x0000_i1078" DrawAspect="Content" ObjectID="_1759169712" r:id="rId114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0.016%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×2≈0.032% （测量点1.50%）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Object 103" o:spid="_x0000_i1079" type="#_x0000_t75" style="width:50pt;height:18pt;mso-wrap-style:square;mso-position-horizontal-relative:page;mso-position-vertical-relative:page" o:ole="">
            <v:imagedata r:id="rId112" o:title=""/>
          </v:shape>
          <o:OLEObject Type="Embed" ProgID="Equation.KSEE3" ShapeID="Object 103" DrawAspect="Content" ObjectID="_1759169713" r:id="rId115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0.037%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×2≈0.074% （测量点3.49%）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Object 126" o:spid="_x0000_i1080" type="#_x0000_t75" style="width:50pt;height:18pt;mso-wrap-style:square;mso-position-horizontal-relative:page;mso-position-vertical-relative:page" o:ole="">
            <v:imagedata r:id="rId112" o:title=""/>
          </v:shape>
          <o:OLEObject Type="Embed" ProgID="Equation.KSEE3" ShapeID="Object 126" DrawAspect="Content" ObjectID="_1759169714" r:id="rId116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0.099%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×2≈0.197% （测量8.50%）</w:t>
      </w:r>
    </w:p>
    <w:bookmarkStart w:id="10" w:name="_Toc25233"/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Object 105" o:spid="_x0000_i1081" type="#_x0000_t75" style="width:50pt;height:18pt;mso-wrap-style:square;mso-position-horizontal-relative:page;mso-position-vertical-relative:page" o:ole="">
            <v:imagedata r:id="rId112" o:title=""/>
          </v:shape>
          <o:OLEObject Type="Embed" ProgID="Equation.KSEE3" ShapeID="Object 105" DrawAspect="Content" ObjectID="_1759169715" r:id="rId117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0.352%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×2≈0.704% （测量点35.08%）</w:t>
      </w:r>
    </w:p>
    <w:p w:rsidR="00DE17D5" w:rsidRDefault="00DE17D5" w:rsidP="00DE17D5">
      <w:pPr>
        <w:spacing w:line="360" w:lineRule="auto"/>
        <w:ind w:firstLine="57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position w:val="-12"/>
          <w:sz w:val="24"/>
        </w:rPr>
        <w:object w:dxaOrig="999" w:dyaOrig="359">
          <v:shape id="Object 106" o:spid="_x0000_i1082" type="#_x0000_t75" style="width:50pt;height:18pt;mso-wrap-style:square;mso-position-horizontal-relative:page;mso-position-vertical-relative:page" o:ole="">
            <v:imagedata r:id="rId112" o:title=""/>
          </v:shape>
          <o:OLEObject Type="Embed" ProgID="Equation.KSEE3" ShapeID="Object 106" DrawAspect="Content" ObjectID="_1759169716" r:id="rId118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0.854% CH</w:t>
      </w:r>
      <w:r>
        <w:rPr>
          <w:rFonts w:ascii="宋体" w:hAnsi="宋体" w:cs="宋体" w:hint="eastAsia"/>
          <w:sz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×2≈1.709%（测量点84.69%）</w:t>
      </w:r>
    </w:p>
    <w:p w:rsidR="00DE17D5" w:rsidRDefault="00DE17D5" w:rsidP="00DE17D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A.8 测量不确定度的报告和表示</w:t>
      </w:r>
      <w:bookmarkEnd w:id="10"/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测定器检定示值误差的测量结果的扩展不确定度为：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position w:val="-6"/>
          <w:sz w:val="24"/>
        </w:rPr>
        <w:object w:dxaOrig="259" w:dyaOrig="279">
          <v:shape id="Object 109" o:spid="_x0000_i1083" type="#_x0000_t75" style="width:13.35pt;height:14pt;mso-wrap-style:square;mso-position-horizontal-relative:page;mso-position-vertical-relative:page" o:ole="">
            <v:imagedata r:id="rId119" o:title=""/>
          </v:shape>
          <o:OLEObject Type="Embed" ProgID="Equation.KSEE3" ShapeID="Object 109" DrawAspect="Content" ObjectID="_1759169717" r:id="rId120">
            <o:FieldCodes>\* MERGEFORMAT</o:FieldCodes>
          </o:OLEObject>
        </w:object>
      </w:r>
      <w:r>
        <w:rPr>
          <w:rFonts w:ascii="宋体" w:hAnsi="宋体" w:cs="宋体" w:hint="eastAsia"/>
          <w:sz w:val="24"/>
        </w:rPr>
        <w:t>=0.02%，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（测量点0.50%）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sz w:val="24"/>
          <w:vertAlign w:val="subscript"/>
        </w:rPr>
        <w:t>r</w:t>
      </w:r>
      <w:r>
        <w:rPr>
          <w:rFonts w:ascii="宋体" w:hAnsi="宋体" w:cs="宋体" w:hint="eastAsia"/>
          <w:sz w:val="24"/>
        </w:rPr>
        <w:t xml:space="preserve">=2.2%， 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 （测量点1.50%）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sz w:val="24"/>
          <w:vertAlign w:val="subscript"/>
        </w:rPr>
        <w:t>r</w:t>
      </w:r>
      <w:r>
        <w:rPr>
          <w:rFonts w:ascii="宋体" w:hAnsi="宋体" w:cs="宋体" w:hint="eastAsia"/>
          <w:sz w:val="24"/>
        </w:rPr>
        <w:t xml:space="preserve">=2.2%， 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 （测量点3.49%）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sz w:val="24"/>
          <w:vertAlign w:val="subscript"/>
        </w:rPr>
        <w:t>r</w:t>
      </w:r>
      <w:r>
        <w:rPr>
          <w:rFonts w:ascii="宋体" w:hAnsi="宋体" w:cs="宋体" w:hint="eastAsia"/>
          <w:sz w:val="24"/>
        </w:rPr>
        <w:t xml:space="preserve">=2.3%， 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 （测量点8.50%）</w:t>
      </w:r>
    </w:p>
    <w:p w:rsidR="00DE17D5" w:rsidRDefault="00DE17D5" w:rsidP="00DE17D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sz w:val="24"/>
          <w:vertAlign w:val="subscript"/>
        </w:rPr>
        <w:t>r</w:t>
      </w:r>
      <w:r>
        <w:rPr>
          <w:rFonts w:ascii="宋体" w:hAnsi="宋体" w:cs="宋体" w:hint="eastAsia"/>
          <w:sz w:val="24"/>
        </w:rPr>
        <w:t xml:space="preserve">=2.1%， 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 （测量点35.08%）</w:t>
      </w:r>
    </w:p>
    <w:p w:rsidR="00DE17D5" w:rsidRDefault="00DE17D5" w:rsidP="00DE17D5">
      <w:pPr>
        <w:spacing w:line="360" w:lineRule="auto"/>
        <w:ind w:firstLineChars="200" w:firstLine="480"/>
        <w:rPr>
          <w:rFonts w:hint="eastAsia"/>
          <w:kern w:val="21"/>
          <w:sz w:val="24"/>
        </w:rPr>
      </w:pPr>
      <w:r>
        <w:rPr>
          <w:rFonts w:ascii="宋体" w:hAnsi="宋体" w:cs="宋体" w:hint="eastAsia"/>
          <w:i/>
          <w:iCs/>
          <w:sz w:val="24"/>
        </w:rPr>
        <w:t>U</w:t>
      </w:r>
      <w:r>
        <w:rPr>
          <w:rFonts w:ascii="宋体" w:hAnsi="宋体" w:cs="宋体" w:hint="eastAsia"/>
          <w:sz w:val="24"/>
          <w:vertAlign w:val="subscript"/>
        </w:rPr>
        <w:t>r</w:t>
      </w:r>
      <w:r>
        <w:rPr>
          <w:rFonts w:ascii="宋体" w:hAnsi="宋体" w:cs="宋体" w:hint="eastAsia"/>
          <w:sz w:val="24"/>
        </w:rPr>
        <w:t xml:space="preserve">=2.1%， </w:t>
      </w:r>
      <w:r>
        <w:rPr>
          <w:rFonts w:ascii="宋体" w:hAnsi="宋体" w:cs="宋体" w:hint="eastAsia"/>
          <w:i/>
          <w:iCs/>
          <w:sz w:val="24"/>
        </w:rPr>
        <w:t>k</w:t>
      </w:r>
      <w:r>
        <w:rPr>
          <w:rFonts w:ascii="宋体" w:hAnsi="宋体" w:cs="宋体" w:hint="eastAsia"/>
          <w:sz w:val="24"/>
        </w:rPr>
        <w:t>=2      （测量点84.69%）</w:t>
      </w:r>
    </w:p>
    <w:p w:rsidR="00FB0221" w:rsidRPr="00DE17D5" w:rsidRDefault="00FB0221"/>
    <w:sectPr w:rsidR="00FB0221" w:rsidRPr="00DE17D5">
      <w:headerReference w:type="even" r:id="rId121"/>
      <w:footerReference w:type="even" r:id="rId122"/>
      <w:footerReference w:type="default" r:id="rId123"/>
      <w:footerReference w:type="first" r:id="rId124"/>
      <w:pgSz w:w="11906" w:h="16838"/>
      <w:pgMar w:top="777" w:right="1134" w:bottom="623" w:left="1418" w:header="851" w:footer="775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8E" w:rsidRDefault="0010548E" w:rsidP="00DE17D5">
      <w:r>
        <w:separator/>
      </w:r>
    </w:p>
  </w:endnote>
  <w:endnote w:type="continuationSeparator" w:id="0">
    <w:p w:rsidR="0010548E" w:rsidRDefault="0010548E" w:rsidP="00DE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548E">
    <w:pPr>
      <w:pStyle w:val="a4"/>
      <w:framePr w:wrap="around" w:vAnchor="text" w:hAnchor="page" w:x="6039" w:y="85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14</w:t>
    </w:r>
    <w:r>
      <w:fldChar w:fldCharType="end"/>
    </w:r>
  </w:p>
  <w:p w:rsidR="00000000" w:rsidRDefault="0010548E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548E">
    <w:pPr>
      <w:pStyle w:val="a4"/>
      <w:jc w:val="center"/>
      <w:rPr>
        <w:rFonts w:hint="eastAsia"/>
      </w:rPr>
    </w:pP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DE17D5">
      <w:rPr>
        <w:rStyle w:val="a6"/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548E">
    <w:pPr>
      <w:pStyle w:val="a4"/>
      <w:jc w:val="center"/>
      <w:rPr>
        <w:rFonts w:hint="eastAsia"/>
      </w:rPr>
    </w:pPr>
    <w:r>
      <w:fldChar w:fldCharType="begin"/>
    </w:r>
    <w:r>
      <w:rPr>
        <w:rStyle w:val="a6"/>
      </w:rPr>
      <w:instrText xml:space="preserve"> </w:instrText>
    </w:r>
    <w:r>
      <w:rPr>
        <w:rStyle w:val="a6"/>
      </w:rPr>
      <w:instrText xml:space="preserve">PAGE </w:instrText>
    </w:r>
    <w:r>
      <w:fldChar w:fldCharType="separate"/>
    </w:r>
    <w:r w:rsidR="00DE17D5">
      <w:rPr>
        <w:rStyle w:val="a6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8E" w:rsidRDefault="0010548E" w:rsidP="00DE17D5">
      <w:r>
        <w:separator/>
      </w:r>
    </w:p>
  </w:footnote>
  <w:footnote w:type="continuationSeparator" w:id="0">
    <w:p w:rsidR="0010548E" w:rsidRDefault="0010548E" w:rsidP="00DE1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0548E">
    <w:pPr>
      <w:pStyle w:val="a5"/>
      <w:pBdr>
        <w:bottom w:val="none" w:sz="0" w:space="1" w:color="auto"/>
      </w:pBdr>
      <w:rPr>
        <w:rFonts w:eastAsia="黑体"/>
        <w:b/>
        <w:bCs/>
        <w:sz w:val="21"/>
        <w:szCs w:val="21"/>
      </w:rPr>
    </w:pPr>
    <w:r>
      <w:rPr>
        <w:rFonts w:eastAsia="黑体"/>
        <w:b/>
        <w:bCs/>
        <w:sz w:val="21"/>
        <w:szCs w:val="21"/>
      </w:rPr>
      <w:t>JJ</w:t>
    </w:r>
    <w:r>
      <w:rPr>
        <w:rFonts w:eastAsia="黑体" w:hint="eastAsia"/>
        <w:b/>
        <w:bCs/>
        <w:sz w:val="21"/>
        <w:szCs w:val="21"/>
      </w:rPr>
      <w:t>G</w:t>
    </w:r>
    <w:r>
      <w:rPr>
        <w:rFonts w:eastAsia="黑体"/>
        <w:b/>
        <w:bCs/>
        <w:sz w:val="21"/>
        <w:szCs w:val="21"/>
      </w:rPr>
      <w:t xml:space="preserve"> XXX-XXXX</w:t>
    </w:r>
  </w:p>
  <w:p w:rsidR="00000000" w:rsidRDefault="00DE17D5">
    <w:pPr>
      <w:pStyle w:val="a5"/>
      <w:pBdr>
        <w:bottom w:val="none" w:sz="0" w:space="1" w:color="auto"/>
      </w:pBdr>
      <w:rPr>
        <w:rFonts w:eastAsia="黑体"/>
        <w:b/>
        <w:bCs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10160</wp:posOffset>
              </wp:positionH>
              <wp:positionV relativeFrom="paragraph">
                <wp:posOffset>136525</wp:posOffset>
              </wp:positionV>
              <wp:extent cx="5486400" cy="0"/>
              <wp:effectExtent l="10160" t="12700" r="8890" b="15875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1587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10.75pt" to="432.8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" strokeweight="1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7D5"/>
    <w:rsid w:val="0010548E"/>
    <w:rsid w:val="00DE17D5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"/>
    <w:link w:val="1Char"/>
    <w:qFormat/>
    <w:rsid w:val="00DE17D5"/>
    <w:pPr>
      <w:keepNext/>
      <w:keepLines/>
      <w:jc w:val="left"/>
    </w:pPr>
    <w:rPr>
      <w:rFonts w:ascii="Times New Roman" w:eastAsia="黑体" w:hAnsi="Times New Roman" w:cs="Times New Roman"/>
      <w:b w:val="0"/>
      <w:kern w:val="44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DE17D5"/>
    <w:rPr>
      <w:rFonts w:ascii="Times New Roman" w:eastAsia="黑体" w:hAnsi="Times New Roman" w:cs="Times New Roman"/>
      <w:bCs/>
      <w:kern w:val="44"/>
      <w:sz w:val="24"/>
      <w:szCs w:val="32"/>
    </w:rPr>
  </w:style>
  <w:style w:type="paragraph" w:styleId="a4">
    <w:name w:val="footer"/>
    <w:basedOn w:val="a"/>
    <w:link w:val="Char"/>
    <w:rsid w:val="00DE1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4"/>
    <w:rsid w:val="00DE17D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DE1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sid w:val="00DE17D5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1"/>
    <w:rsid w:val="00DE17D5"/>
  </w:style>
  <w:style w:type="paragraph" w:styleId="a0">
    <w:name w:val="Title"/>
    <w:basedOn w:val="a"/>
    <w:next w:val="a"/>
    <w:link w:val="Char1"/>
    <w:uiPriority w:val="10"/>
    <w:qFormat/>
    <w:rsid w:val="00DE17D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1"/>
    <w:link w:val="a0"/>
    <w:uiPriority w:val="10"/>
    <w:rsid w:val="00DE17D5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"/>
    <w:link w:val="1Char"/>
    <w:qFormat/>
    <w:rsid w:val="00DE17D5"/>
    <w:pPr>
      <w:keepNext/>
      <w:keepLines/>
      <w:jc w:val="left"/>
    </w:pPr>
    <w:rPr>
      <w:rFonts w:ascii="Times New Roman" w:eastAsia="黑体" w:hAnsi="Times New Roman" w:cs="Times New Roman"/>
      <w:b w:val="0"/>
      <w:kern w:val="44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DE17D5"/>
    <w:rPr>
      <w:rFonts w:ascii="Times New Roman" w:eastAsia="黑体" w:hAnsi="Times New Roman" w:cs="Times New Roman"/>
      <w:bCs/>
      <w:kern w:val="44"/>
      <w:sz w:val="24"/>
      <w:szCs w:val="32"/>
    </w:rPr>
  </w:style>
  <w:style w:type="paragraph" w:styleId="a4">
    <w:name w:val="footer"/>
    <w:basedOn w:val="a"/>
    <w:link w:val="Char"/>
    <w:rsid w:val="00DE1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4"/>
    <w:rsid w:val="00DE17D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DE1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sid w:val="00DE17D5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1"/>
    <w:rsid w:val="00DE17D5"/>
  </w:style>
  <w:style w:type="paragraph" w:styleId="a0">
    <w:name w:val="Title"/>
    <w:basedOn w:val="a"/>
    <w:next w:val="a"/>
    <w:link w:val="Char1"/>
    <w:uiPriority w:val="10"/>
    <w:qFormat/>
    <w:rsid w:val="00DE17D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1"/>
    <w:link w:val="a0"/>
    <w:uiPriority w:val="10"/>
    <w:rsid w:val="00DE17D5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footer" Target="footer2.xml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60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24" Type="http://schemas.openxmlformats.org/officeDocument/2006/relationships/footer" Target="footer3.xml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4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1.bin"/><Relationship Id="rId125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" Type="http://schemas.microsoft.com/office/2007/relationships/stylesWithEffects" Target="stylesWithEffect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5.wmf"/><Relationship Id="rId121" Type="http://schemas.openxmlformats.org/officeDocument/2006/relationships/header" Target="header1.xml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2023-10-18T13:25:00Z</dcterms:created>
  <dcterms:modified xsi:type="dcterms:W3CDTF">2023-10-18T13:27:00Z</dcterms:modified>
</cp:coreProperties>
</file>