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875548" w14:textId="77777777" w:rsidR="006341A6" w:rsidRPr="00BA04A9" w:rsidRDefault="003C3BA9">
      <w:pPr>
        <w:autoSpaceDE w:val="0"/>
        <w:autoSpaceDN w:val="0"/>
        <w:adjustRightInd w:val="0"/>
        <w:ind w:right="780"/>
        <w:jc w:val="right"/>
        <w:rPr>
          <w:kern w:val="0"/>
          <w:sz w:val="52"/>
          <w:szCs w:val="52"/>
        </w:rPr>
      </w:pPr>
      <w:r w:rsidRPr="00BA04A9">
        <w:rPr>
          <w:noProof/>
          <w:kern w:val="0"/>
          <w:sz w:val="52"/>
          <w:szCs w:val="52"/>
        </w:rPr>
        <w:drawing>
          <wp:inline distT="0" distB="0" distL="0" distR="0" wp14:anchorId="3DFE7DC5" wp14:editId="672BC34F">
            <wp:extent cx="1212215" cy="510540"/>
            <wp:effectExtent l="19050" t="0" r="6985"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noChangeArrowheads="1"/>
                    </pic:cNvPicPr>
                  </pic:nvPicPr>
                  <pic:blipFill>
                    <a:blip r:embed="rId9" cstate="print"/>
                    <a:srcRect/>
                    <a:stretch>
                      <a:fillRect/>
                    </a:stretch>
                  </pic:blipFill>
                  <pic:spPr>
                    <a:xfrm>
                      <a:off x="0" y="0"/>
                      <a:ext cx="1212215" cy="510540"/>
                    </a:xfrm>
                    <a:prstGeom prst="rect">
                      <a:avLst/>
                    </a:prstGeom>
                    <a:noFill/>
                    <a:ln w="9525">
                      <a:noFill/>
                      <a:miter lim="800000"/>
                      <a:headEnd/>
                      <a:tailEnd/>
                    </a:ln>
                  </pic:spPr>
                </pic:pic>
              </a:graphicData>
            </a:graphic>
          </wp:inline>
        </w:drawing>
      </w:r>
    </w:p>
    <w:p w14:paraId="14DF98EE" w14:textId="77777777" w:rsidR="006341A6" w:rsidRPr="00BA04A9" w:rsidRDefault="003C3BA9">
      <w:pPr>
        <w:autoSpaceDE w:val="0"/>
        <w:autoSpaceDN w:val="0"/>
        <w:adjustRightInd w:val="0"/>
        <w:jc w:val="center"/>
        <w:rPr>
          <w:rFonts w:eastAsia="华文中宋"/>
          <w:b/>
          <w:kern w:val="0"/>
          <w:sz w:val="52"/>
          <w:szCs w:val="52"/>
        </w:rPr>
      </w:pPr>
      <w:r w:rsidRPr="00BA04A9">
        <w:rPr>
          <w:rFonts w:eastAsia="华文中宋"/>
          <w:b/>
          <w:kern w:val="0"/>
          <w:sz w:val="52"/>
          <w:szCs w:val="52"/>
        </w:rPr>
        <w:t>中华人民共和国国家计量技术规范</w:t>
      </w:r>
    </w:p>
    <w:p w14:paraId="60FA99E8" w14:textId="77777777" w:rsidR="006341A6" w:rsidRPr="00BA04A9" w:rsidRDefault="003C3BA9">
      <w:pPr>
        <w:autoSpaceDE w:val="0"/>
        <w:autoSpaceDN w:val="0"/>
        <w:adjustRightInd w:val="0"/>
        <w:jc w:val="center"/>
        <w:rPr>
          <w:rFonts w:eastAsia="黑体"/>
          <w:kern w:val="0"/>
          <w:sz w:val="28"/>
          <w:szCs w:val="28"/>
        </w:rPr>
      </w:pPr>
      <w:r w:rsidRPr="00BA04A9">
        <w:rPr>
          <w:rFonts w:eastAsia="黑体"/>
          <w:kern w:val="0"/>
          <w:sz w:val="28"/>
          <w:szCs w:val="28"/>
        </w:rPr>
        <w:t xml:space="preserve">                                   JJF××××─×××× </w:t>
      </w:r>
    </w:p>
    <w:p w14:paraId="08EF4302" w14:textId="77777777" w:rsidR="006341A6" w:rsidRPr="00BA04A9" w:rsidRDefault="003C3BA9">
      <w:pPr>
        <w:autoSpaceDE w:val="0"/>
        <w:autoSpaceDN w:val="0"/>
        <w:adjustRightInd w:val="0"/>
        <w:jc w:val="left"/>
        <w:rPr>
          <w:rFonts w:eastAsia="黑体"/>
          <w:kern w:val="0"/>
          <w:sz w:val="14"/>
          <w:szCs w:val="14"/>
        </w:rPr>
      </w:pPr>
      <w:r w:rsidRPr="00BA04A9">
        <w:rPr>
          <w:rFonts w:eastAsia="黑体"/>
          <w:noProof/>
          <w:kern w:val="0"/>
          <w:sz w:val="38"/>
          <w:szCs w:val="38"/>
        </w:rPr>
        <mc:AlternateContent>
          <mc:Choice Requires="wpg">
            <w:drawing>
              <wp:inline distT="0" distB="0" distL="0" distR="0" wp14:anchorId="14F09840" wp14:editId="6D0D8DF6">
                <wp:extent cx="6004560" cy="98425"/>
                <wp:effectExtent l="0" t="10795" r="0" b="0"/>
                <wp:docPr id="24" name="Group 2"/>
                <wp:cNvGraphicFramePr/>
                <a:graphic xmlns:a="http://schemas.openxmlformats.org/drawingml/2006/main">
                  <a:graphicData uri="http://schemas.microsoft.com/office/word/2010/wordprocessingGroup">
                    <wpg:wgp>
                      <wpg:cNvGrpSpPr/>
                      <wpg:grpSpPr>
                        <a:xfrm>
                          <a:off x="0" y="0"/>
                          <a:ext cx="6004560" cy="98425"/>
                          <a:chOff x="0" y="0"/>
                          <a:chExt cx="7200" cy="136"/>
                        </a:xfrm>
                      </wpg:grpSpPr>
                      <wps:wsp>
                        <wps:cNvPr id="25" name="AutoShape 3"/>
                        <wps:cNvSpPr>
                          <a:spLocks noChangeAspect="1" noChangeArrowheads="1" noTextEdit="1"/>
                        </wps:cNvSpPr>
                        <wps:spPr bwMode="auto">
                          <a:xfrm>
                            <a:off x="0" y="0"/>
                            <a:ext cx="7200" cy="136"/>
                          </a:xfrm>
                          <a:prstGeom prst="rect">
                            <a:avLst/>
                          </a:prstGeom>
                          <a:noFill/>
                        </wps:spPr>
                        <wps:bodyPr rot="0" vert="horz" wrap="square" lIns="91440" tIns="45720" rIns="91440" bIns="45720" anchor="t" anchorCtr="0" upright="1">
                          <a:noAutofit/>
                        </wps:bodyPr>
                      </wps:wsp>
                      <wps:wsp>
                        <wps:cNvPr id="26" name="Line 4"/>
                        <wps:cNvCnPr>
                          <a:cxnSpLocks noChangeShapeType="1"/>
                        </wps:cNvCnPr>
                        <wps:spPr bwMode="auto">
                          <a:xfrm>
                            <a:off x="313" y="0"/>
                            <a:ext cx="6730" cy="1"/>
                          </a:xfrm>
                          <a:prstGeom prst="line">
                            <a:avLst/>
                          </a:prstGeom>
                          <a:noFill/>
                          <a:ln w="9525">
                            <a:solidFill>
                              <a:srgbClr val="000000"/>
                            </a:solidFill>
                            <a:round/>
                          </a:ln>
                        </wps:spPr>
                        <wps:bodyPr/>
                      </wps:wsp>
                    </wpg:wgp>
                  </a:graphicData>
                </a:graphic>
              </wp:inline>
            </w:drawing>
          </mc:Choice>
          <mc:Fallback xmlns:wpsCustomData="http://www.wps.cn/officeDocument/2013/wpsCustomData">
            <w:pict>
              <v:group id="Group 2" o:spid="_x0000_s1026" o:spt="203" style="height:7.75pt;width:472.8pt;" coordsize="7200,136" o:gfxdata="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">
                <o:lock v:ext="edit" aspectratio="f"/>
                <v:rect id="AutoShape 3" o:spid="_x0000_s1026" o:spt="1" style="position:absolute;left:0;top:0;height:136;width:7200;" filled="f" stroked="f" coordsize="21600,21600" o:gfxdata="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OJM01vQAA&#10;ANsAAAAPAAAAAAAAAAEAIAAAACIAAABkcnMvZG93bnJldi54bWxQSwECFAAUAAAACACHTuJAMy8F&#10;njsAAAA5AAAAEAAAAAAAAAABACAAAAAMAQAAZHJzL3NoYXBleG1sLnhtbFBLBQYAAAAABgAGAFsB&#10;AAC2AwAAAAA=&#10;">
                  <v:fill on="f" focussize="0,0"/>
                  <v:stroke on="f"/>
                  <v:imagedata o:title=""/>
                  <o:lock v:ext="edit" text="t" aspectratio="t"/>
                </v:rect>
                <v:line id="Line 4" o:spid="_x0000_s1026" o:spt="20" style="position:absolute;left:313;top:0;height:1;width:6730;" filled="f" stroked="t" coordsize="21600,21600" o:gfxdata="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An1J/q8AAAA&#10;2wAAAA8AAAAAAAAAAQAgAAAAIgAAAGRycy9kb3ducmV2LnhtbFBLAQIUABQAAAAIAIdO4kAzLwWe&#10;OwAAADkAAAAQAAAAAAAAAAEAIAAAAAsBAABkcnMvc2hhcGV4bWwueG1sUEsFBgAAAAAGAAYAWwEA&#10;ALUDAAAAAA==&#10;">
                  <v:fill on="f" focussize="0,0"/>
                  <v:stroke color="#000000" joinstyle="round"/>
                  <v:imagedata o:title=""/>
                  <o:lock v:ext="edit" aspectratio="f"/>
                </v:line>
                <w10:wrap type="none"/>
                <w10:anchorlock/>
              </v:group>
            </w:pict>
          </mc:Fallback>
        </mc:AlternateContent>
      </w:r>
      <w:r w:rsidRPr="00BA04A9">
        <w:rPr>
          <w:rFonts w:eastAsia="黑体"/>
          <w:noProof/>
          <w:kern w:val="0"/>
          <w:sz w:val="38"/>
          <w:szCs w:val="38"/>
        </w:rPr>
        <mc:AlternateContent>
          <mc:Choice Requires="wpg">
            <w:drawing>
              <wp:inline distT="0" distB="0" distL="0" distR="0" wp14:anchorId="3C0C17D8" wp14:editId="36FB8E83">
                <wp:extent cx="6054090" cy="297180"/>
                <wp:effectExtent l="0" t="3810" r="0" b="3810"/>
                <wp:docPr id="22" name="Group 5"/>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a:xfrm>
                          <a:off x="0" y="0"/>
                          <a:ext cx="6054090" cy="297180"/>
                          <a:chOff x="0" y="0"/>
                          <a:chExt cx="9534" cy="468"/>
                        </a:xfrm>
                      </wpg:grpSpPr>
                      <wps:wsp>
                        <wps:cNvPr id="23" name="AutoShape 6"/>
                        <wps:cNvSpPr>
                          <a:spLocks noChangeAspect="1" noChangeArrowheads="1" noTextEdit="1"/>
                        </wps:cNvSpPr>
                        <wps:spPr bwMode="auto">
                          <a:xfrm>
                            <a:off x="0" y="0"/>
                            <a:ext cx="9534" cy="468"/>
                          </a:xfrm>
                          <a:prstGeom prst="rect">
                            <a:avLst/>
                          </a:prstGeom>
                          <a:noFill/>
                        </wps:spPr>
                        <wps:bodyPr rot="0" vert="horz" wrap="square" lIns="91440" tIns="45720" rIns="91440" bIns="45720" anchor="t" anchorCtr="0" upright="1">
                          <a:noAutofit/>
                        </wps:bodyPr>
                      </wps:wsp>
                    </wpg:wgp>
                  </a:graphicData>
                </a:graphic>
              </wp:inline>
            </w:drawing>
          </mc:Choice>
          <mc:Fallback xmlns:wpsCustomData="http://www.wps.cn/officeDocument/2013/wpsCustomData">
            <w:pict>
              <v:group id="Group 5" o:spid="_x0000_s1026" o:spt="203" style="height:23.4pt;width:476.7pt;" coordsize="9534,468" o:gfxdata="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">
                <o:lock v:ext="edit" aspectratio="t"/>
                <v:rect id="AutoShape 6" o:spid="_x0000_s1026" o:spt="1" style="position:absolute;left:0;top:0;height:468;width:9534;" filled="f" stroked="f" coordsize="21600,21600" o:gfxdata="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ugfDavQAA&#10;ANsAAAAPAAAAAAAAAAEAIAAAACIAAABkcnMvZG93bnJldi54bWxQSwECFAAUAAAACACHTuJAMy8F&#10;njsAAAA5AAAAEAAAAAAAAAABACAAAAAMAQAAZHJzL3NoYXBleG1sLnhtbFBLBQYAAAAABgAGAFsB&#10;AAC2AwAAAAA=&#10;">
                  <v:fill on="f" focussize="0,0"/>
                  <v:stroke on="f"/>
                  <v:imagedata o:title=""/>
                  <o:lock v:ext="edit" text="t" aspectratio="t"/>
                </v:rect>
                <w10:wrap type="none"/>
                <w10:anchorlock/>
              </v:group>
            </w:pict>
          </mc:Fallback>
        </mc:AlternateContent>
      </w:r>
    </w:p>
    <w:p w14:paraId="5DEA6284" w14:textId="77777777" w:rsidR="006341A6" w:rsidRPr="00BA04A9" w:rsidRDefault="006341A6">
      <w:pPr>
        <w:jc w:val="center"/>
        <w:rPr>
          <w:rFonts w:eastAsia="黑体"/>
          <w:kern w:val="0"/>
          <w:sz w:val="52"/>
          <w:szCs w:val="52"/>
        </w:rPr>
      </w:pPr>
    </w:p>
    <w:p w14:paraId="03D2440A" w14:textId="77777777" w:rsidR="006341A6" w:rsidRPr="00BA04A9" w:rsidRDefault="006341A6">
      <w:pPr>
        <w:jc w:val="center"/>
        <w:rPr>
          <w:rFonts w:eastAsia="黑体"/>
          <w:kern w:val="0"/>
          <w:sz w:val="52"/>
          <w:szCs w:val="52"/>
        </w:rPr>
      </w:pPr>
    </w:p>
    <w:p w14:paraId="01C0DE3D" w14:textId="575473E3" w:rsidR="006341A6" w:rsidRPr="002900D8" w:rsidRDefault="008A71F1" w:rsidP="002900D8">
      <w:pPr>
        <w:jc w:val="center"/>
        <w:rPr>
          <w:sz w:val="36"/>
          <w:szCs w:val="36"/>
        </w:rPr>
      </w:pPr>
      <w:bookmarkStart w:id="0" w:name="_Toc56412936"/>
      <w:bookmarkStart w:id="1" w:name="_Toc56367957"/>
      <w:bookmarkStart w:id="2" w:name="_Toc56550784"/>
      <w:bookmarkStart w:id="3" w:name="_Toc56550910"/>
      <w:bookmarkStart w:id="4" w:name="_Toc56967079"/>
      <w:bookmarkStart w:id="5" w:name="_Toc56975571"/>
      <w:bookmarkStart w:id="6" w:name="_Toc59037061"/>
      <w:r w:rsidRPr="008A71F1">
        <w:rPr>
          <w:rFonts w:eastAsia="黑体" w:hint="eastAsia"/>
          <w:kern w:val="0"/>
          <w:sz w:val="52"/>
          <w:szCs w:val="52"/>
        </w:rPr>
        <w:t>晶圆级台阶高度</w:t>
      </w:r>
      <w:r w:rsidRPr="008A71F1">
        <w:rPr>
          <w:rFonts w:eastAsia="黑体" w:hint="eastAsia"/>
          <w:kern w:val="0"/>
          <w:sz w:val="52"/>
          <w:szCs w:val="52"/>
        </w:rPr>
        <w:t>/</w:t>
      </w:r>
      <w:r w:rsidRPr="008A71F1">
        <w:rPr>
          <w:rFonts w:eastAsia="黑体" w:hint="eastAsia"/>
          <w:kern w:val="0"/>
          <w:sz w:val="52"/>
          <w:szCs w:val="52"/>
        </w:rPr>
        <w:t>凹槽深度标准片校准规范</w:t>
      </w:r>
      <w:bookmarkEnd w:id="0"/>
      <w:bookmarkEnd w:id="1"/>
      <w:bookmarkEnd w:id="2"/>
      <w:bookmarkEnd w:id="3"/>
      <w:bookmarkEnd w:id="4"/>
      <w:bookmarkEnd w:id="5"/>
      <w:bookmarkEnd w:id="6"/>
      <w:r w:rsidRPr="008A71F1">
        <w:rPr>
          <w:sz w:val="36"/>
          <w:szCs w:val="36"/>
        </w:rPr>
        <w:t>Calibration Specification of Step Height / Groove Depth on Wafer Standards</w:t>
      </w:r>
    </w:p>
    <w:p w14:paraId="5F1A74DE" w14:textId="7F841EBA" w:rsidR="006341A6" w:rsidRPr="00BA04A9" w:rsidRDefault="003C3BA9" w:rsidP="002900D8">
      <w:pPr>
        <w:jc w:val="center"/>
      </w:pPr>
      <w:bookmarkStart w:id="7" w:name="_Toc56367958"/>
      <w:bookmarkStart w:id="8" w:name="_Toc56412937"/>
      <w:bookmarkStart w:id="9" w:name="_Toc56550785"/>
      <w:bookmarkStart w:id="10" w:name="_Toc56550911"/>
      <w:bookmarkStart w:id="11" w:name="_Toc56967080"/>
      <w:bookmarkStart w:id="12" w:name="_Toc56975572"/>
      <w:bookmarkStart w:id="13" w:name="_Toc59037062"/>
      <w:r w:rsidRPr="00BA04A9">
        <w:t>（</w:t>
      </w:r>
      <w:r w:rsidR="00E606A0">
        <w:rPr>
          <w:rFonts w:hint="eastAsia"/>
        </w:rPr>
        <w:t>征求意见</w:t>
      </w:r>
      <w:r w:rsidRPr="00BA04A9">
        <w:t>稿）</w:t>
      </w:r>
      <w:bookmarkEnd w:id="7"/>
      <w:bookmarkEnd w:id="8"/>
      <w:bookmarkEnd w:id="9"/>
      <w:bookmarkEnd w:id="10"/>
      <w:bookmarkEnd w:id="11"/>
      <w:bookmarkEnd w:id="12"/>
      <w:bookmarkEnd w:id="13"/>
    </w:p>
    <w:p w14:paraId="15025706" w14:textId="77777777" w:rsidR="006341A6" w:rsidRPr="00BA04A9" w:rsidRDefault="006341A6">
      <w:pPr>
        <w:autoSpaceDE w:val="0"/>
        <w:autoSpaceDN w:val="0"/>
        <w:adjustRightInd w:val="0"/>
        <w:jc w:val="left"/>
        <w:rPr>
          <w:rFonts w:eastAsia="黑体"/>
          <w:kern w:val="0"/>
          <w:sz w:val="18"/>
          <w:szCs w:val="18"/>
        </w:rPr>
      </w:pPr>
    </w:p>
    <w:p w14:paraId="15D13AA7" w14:textId="77777777" w:rsidR="006341A6" w:rsidRPr="00BA04A9" w:rsidRDefault="006341A6">
      <w:pPr>
        <w:autoSpaceDE w:val="0"/>
        <w:autoSpaceDN w:val="0"/>
        <w:adjustRightInd w:val="0"/>
        <w:jc w:val="left"/>
        <w:rPr>
          <w:rFonts w:eastAsia="黑体"/>
          <w:kern w:val="0"/>
          <w:sz w:val="18"/>
          <w:szCs w:val="18"/>
        </w:rPr>
      </w:pPr>
    </w:p>
    <w:p w14:paraId="16C3D85C" w14:textId="77777777" w:rsidR="006341A6" w:rsidRPr="00BA04A9" w:rsidRDefault="006341A6">
      <w:pPr>
        <w:autoSpaceDE w:val="0"/>
        <w:autoSpaceDN w:val="0"/>
        <w:adjustRightInd w:val="0"/>
        <w:jc w:val="left"/>
        <w:rPr>
          <w:rFonts w:eastAsia="黑体"/>
          <w:kern w:val="0"/>
          <w:sz w:val="18"/>
          <w:szCs w:val="18"/>
        </w:rPr>
      </w:pPr>
    </w:p>
    <w:p w14:paraId="72500408" w14:textId="77777777" w:rsidR="006341A6" w:rsidRPr="00BA04A9" w:rsidRDefault="006341A6">
      <w:pPr>
        <w:autoSpaceDE w:val="0"/>
        <w:autoSpaceDN w:val="0"/>
        <w:adjustRightInd w:val="0"/>
        <w:jc w:val="left"/>
        <w:rPr>
          <w:rFonts w:eastAsia="黑体"/>
          <w:kern w:val="0"/>
          <w:sz w:val="18"/>
          <w:szCs w:val="18"/>
        </w:rPr>
      </w:pPr>
    </w:p>
    <w:p w14:paraId="02B7931B" w14:textId="77777777" w:rsidR="006341A6" w:rsidRPr="00BA04A9" w:rsidRDefault="006341A6">
      <w:pPr>
        <w:autoSpaceDE w:val="0"/>
        <w:autoSpaceDN w:val="0"/>
        <w:adjustRightInd w:val="0"/>
        <w:jc w:val="left"/>
        <w:rPr>
          <w:rFonts w:eastAsia="黑体"/>
          <w:kern w:val="0"/>
          <w:sz w:val="18"/>
          <w:szCs w:val="18"/>
        </w:rPr>
      </w:pPr>
    </w:p>
    <w:p w14:paraId="5793315F" w14:textId="77777777" w:rsidR="006341A6" w:rsidRPr="00BA04A9" w:rsidRDefault="006341A6">
      <w:pPr>
        <w:autoSpaceDE w:val="0"/>
        <w:autoSpaceDN w:val="0"/>
        <w:adjustRightInd w:val="0"/>
        <w:jc w:val="left"/>
        <w:rPr>
          <w:rFonts w:eastAsia="黑体"/>
          <w:kern w:val="0"/>
          <w:sz w:val="18"/>
          <w:szCs w:val="18"/>
        </w:rPr>
      </w:pPr>
    </w:p>
    <w:p w14:paraId="44D9FD0E" w14:textId="1C8F11E6" w:rsidR="006341A6" w:rsidRDefault="006341A6">
      <w:pPr>
        <w:autoSpaceDE w:val="0"/>
        <w:autoSpaceDN w:val="0"/>
        <w:adjustRightInd w:val="0"/>
        <w:jc w:val="left"/>
        <w:rPr>
          <w:rFonts w:eastAsia="黑体"/>
          <w:kern w:val="0"/>
          <w:sz w:val="18"/>
          <w:szCs w:val="18"/>
        </w:rPr>
      </w:pPr>
    </w:p>
    <w:p w14:paraId="37AE5569" w14:textId="360F611B" w:rsidR="002900D8" w:rsidRDefault="002900D8">
      <w:pPr>
        <w:autoSpaceDE w:val="0"/>
        <w:autoSpaceDN w:val="0"/>
        <w:adjustRightInd w:val="0"/>
        <w:jc w:val="left"/>
        <w:rPr>
          <w:rFonts w:eastAsia="黑体"/>
          <w:kern w:val="0"/>
          <w:sz w:val="18"/>
          <w:szCs w:val="18"/>
        </w:rPr>
      </w:pPr>
    </w:p>
    <w:p w14:paraId="070D18FC" w14:textId="77777777" w:rsidR="002900D8" w:rsidRPr="00BA04A9" w:rsidRDefault="002900D8">
      <w:pPr>
        <w:autoSpaceDE w:val="0"/>
        <w:autoSpaceDN w:val="0"/>
        <w:adjustRightInd w:val="0"/>
        <w:jc w:val="left"/>
        <w:rPr>
          <w:rFonts w:eastAsia="黑体"/>
          <w:kern w:val="0"/>
          <w:sz w:val="18"/>
          <w:szCs w:val="18"/>
        </w:rPr>
      </w:pPr>
    </w:p>
    <w:p w14:paraId="79CDD002" w14:textId="77777777" w:rsidR="006341A6" w:rsidRPr="00BA04A9" w:rsidRDefault="006341A6">
      <w:pPr>
        <w:autoSpaceDE w:val="0"/>
        <w:autoSpaceDN w:val="0"/>
        <w:adjustRightInd w:val="0"/>
        <w:jc w:val="left"/>
        <w:rPr>
          <w:rFonts w:eastAsia="黑体"/>
          <w:kern w:val="0"/>
          <w:sz w:val="18"/>
          <w:szCs w:val="18"/>
        </w:rPr>
      </w:pPr>
    </w:p>
    <w:p w14:paraId="67B1D955" w14:textId="77777777" w:rsidR="006341A6" w:rsidRPr="00BA04A9" w:rsidRDefault="006341A6">
      <w:pPr>
        <w:autoSpaceDE w:val="0"/>
        <w:autoSpaceDN w:val="0"/>
        <w:adjustRightInd w:val="0"/>
        <w:jc w:val="left"/>
        <w:rPr>
          <w:rFonts w:eastAsia="黑体"/>
          <w:kern w:val="0"/>
          <w:sz w:val="18"/>
          <w:szCs w:val="18"/>
        </w:rPr>
      </w:pPr>
    </w:p>
    <w:p w14:paraId="2CEB6E6B" w14:textId="77777777" w:rsidR="006341A6" w:rsidRPr="00BA04A9" w:rsidRDefault="006341A6">
      <w:pPr>
        <w:autoSpaceDE w:val="0"/>
        <w:autoSpaceDN w:val="0"/>
        <w:adjustRightInd w:val="0"/>
        <w:jc w:val="left"/>
        <w:rPr>
          <w:rFonts w:eastAsia="黑体"/>
          <w:kern w:val="0"/>
          <w:sz w:val="18"/>
          <w:szCs w:val="18"/>
        </w:rPr>
      </w:pPr>
    </w:p>
    <w:p w14:paraId="5EF7BEDC" w14:textId="77777777" w:rsidR="006341A6" w:rsidRPr="00BA04A9" w:rsidRDefault="006341A6">
      <w:pPr>
        <w:autoSpaceDE w:val="0"/>
        <w:autoSpaceDN w:val="0"/>
        <w:adjustRightInd w:val="0"/>
        <w:jc w:val="left"/>
        <w:rPr>
          <w:rFonts w:eastAsia="黑体"/>
          <w:kern w:val="0"/>
          <w:sz w:val="18"/>
          <w:szCs w:val="18"/>
        </w:rPr>
      </w:pPr>
    </w:p>
    <w:p w14:paraId="6161DC68" w14:textId="77777777" w:rsidR="006341A6" w:rsidRPr="00BA04A9" w:rsidRDefault="006341A6">
      <w:pPr>
        <w:autoSpaceDE w:val="0"/>
        <w:autoSpaceDN w:val="0"/>
        <w:adjustRightInd w:val="0"/>
        <w:jc w:val="left"/>
        <w:rPr>
          <w:rFonts w:eastAsia="黑体"/>
          <w:kern w:val="0"/>
          <w:sz w:val="18"/>
          <w:szCs w:val="18"/>
        </w:rPr>
      </w:pPr>
    </w:p>
    <w:p w14:paraId="02515D7F" w14:textId="77777777" w:rsidR="006341A6" w:rsidRPr="00BA04A9" w:rsidRDefault="006341A6">
      <w:pPr>
        <w:autoSpaceDE w:val="0"/>
        <w:autoSpaceDN w:val="0"/>
        <w:adjustRightInd w:val="0"/>
        <w:jc w:val="left"/>
        <w:rPr>
          <w:rFonts w:eastAsia="黑体"/>
          <w:kern w:val="0"/>
          <w:sz w:val="18"/>
          <w:szCs w:val="18"/>
        </w:rPr>
      </w:pPr>
    </w:p>
    <w:p w14:paraId="067C9134" w14:textId="77777777" w:rsidR="006341A6" w:rsidRPr="00BA04A9" w:rsidRDefault="003C3BA9">
      <w:pPr>
        <w:autoSpaceDE w:val="0"/>
        <w:autoSpaceDN w:val="0"/>
        <w:adjustRightInd w:val="0"/>
        <w:jc w:val="center"/>
        <w:rPr>
          <w:rFonts w:eastAsia="黑体"/>
          <w:kern w:val="0"/>
          <w:sz w:val="28"/>
          <w:szCs w:val="28"/>
        </w:rPr>
      </w:pPr>
      <w:r w:rsidRPr="00BA04A9">
        <w:rPr>
          <w:rFonts w:eastAsia="黑体"/>
          <w:kern w:val="0"/>
          <w:sz w:val="28"/>
          <w:szCs w:val="28"/>
        </w:rPr>
        <w:t>××××-××-××</w:t>
      </w:r>
      <w:r w:rsidRPr="00BA04A9">
        <w:rPr>
          <w:rFonts w:eastAsia="黑体"/>
          <w:kern w:val="0"/>
          <w:sz w:val="28"/>
          <w:szCs w:val="28"/>
        </w:rPr>
        <w:t>发布</w:t>
      </w:r>
      <w:r w:rsidRPr="00BA04A9">
        <w:rPr>
          <w:rFonts w:eastAsia="黑体"/>
          <w:kern w:val="0"/>
          <w:sz w:val="28"/>
          <w:szCs w:val="28"/>
        </w:rPr>
        <w:t xml:space="preserve">                 ××××-××-××</w:t>
      </w:r>
      <w:r w:rsidRPr="00BA04A9">
        <w:rPr>
          <w:rFonts w:eastAsia="黑体"/>
          <w:kern w:val="0"/>
          <w:sz w:val="28"/>
          <w:szCs w:val="28"/>
        </w:rPr>
        <w:t>实施</w:t>
      </w:r>
    </w:p>
    <w:p w14:paraId="73DB36FB" w14:textId="77777777" w:rsidR="006341A6" w:rsidRPr="00BA04A9" w:rsidRDefault="003C3BA9">
      <w:pPr>
        <w:autoSpaceDE w:val="0"/>
        <w:autoSpaceDN w:val="0"/>
        <w:adjustRightInd w:val="0"/>
        <w:rPr>
          <w:rFonts w:eastAsia="黑体"/>
          <w:kern w:val="0"/>
          <w:sz w:val="28"/>
          <w:szCs w:val="28"/>
        </w:rPr>
      </w:pPr>
      <w:r w:rsidRPr="00BA04A9">
        <w:rPr>
          <w:rFonts w:eastAsia="黑体"/>
          <w:noProof/>
          <w:kern w:val="0"/>
          <w:sz w:val="28"/>
          <w:szCs w:val="28"/>
        </w:rPr>
        <mc:AlternateContent>
          <mc:Choice Requires="wpg">
            <w:drawing>
              <wp:inline distT="0" distB="0" distL="0" distR="0" wp14:anchorId="6B9717A5" wp14:editId="1E730FE7">
                <wp:extent cx="5372735" cy="198120"/>
                <wp:effectExtent l="0" t="0" r="12700" b="3175"/>
                <wp:docPr id="19" name="Group 7"/>
                <wp:cNvGraphicFramePr/>
                <a:graphic xmlns:a="http://schemas.openxmlformats.org/drawingml/2006/main">
                  <a:graphicData uri="http://schemas.microsoft.com/office/word/2010/wordprocessingGroup">
                    <wpg:wgp>
                      <wpg:cNvGrpSpPr/>
                      <wpg:grpSpPr>
                        <a:xfrm>
                          <a:off x="0" y="0"/>
                          <a:ext cx="5372735" cy="198120"/>
                          <a:chOff x="0" y="0"/>
                          <a:chExt cx="7357" cy="272"/>
                        </a:xfrm>
                      </wpg:grpSpPr>
                      <wps:wsp>
                        <wps:cNvPr id="20" name="AutoShape 8"/>
                        <wps:cNvSpPr>
                          <a:spLocks noChangeAspect="1" noChangeArrowheads="1" noTextEdit="1"/>
                        </wps:cNvSpPr>
                        <wps:spPr bwMode="auto">
                          <a:xfrm>
                            <a:off x="0" y="0"/>
                            <a:ext cx="7357" cy="272"/>
                          </a:xfrm>
                          <a:prstGeom prst="rect">
                            <a:avLst/>
                          </a:prstGeom>
                          <a:noFill/>
                        </wps:spPr>
                        <wps:bodyPr rot="0" vert="horz" wrap="square" lIns="91440" tIns="45720" rIns="91440" bIns="45720" anchor="t" anchorCtr="0" upright="1">
                          <a:noAutofit/>
                        </wps:bodyPr>
                      </wps:wsp>
                      <wps:wsp>
                        <wps:cNvPr id="21" name="Line 9"/>
                        <wps:cNvCnPr>
                          <a:cxnSpLocks noChangeShapeType="1"/>
                        </wps:cNvCnPr>
                        <wps:spPr bwMode="auto">
                          <a:xfrm>
                            <a:off x="157" y="136"/>
                            <a:ext cx="7200" cy="1"/>
                          </a:xfrm>
                          <a:prstGeom prst="line">
                            <a:avLst/>
                          </a:prstGeom>
                          <a:noFill/>
                          <a:ln w="9525">
                            <a:solidFill>
                              <a:srgbClr val="000000"/>
                            </a:solidFill>
                            <a:round/>
                          </a:ln>
                        </wps:spPr>
                        <wps:bodyPr/>
                      </wps:wsp>
                    </wpg:wgp>
                  </a:graphicData>
                </a:graphic>
              </wp:inline>
            </w:drawing>
          </mc:Choice>
          <mc:Fallback xmlns:wpsCustomData="http://www.wps.cn/officeDocument/2013/wpsCustomData">
            <w:pict>
              <v:group id="Group 7" o:spid="_x0000_s1026" o:spt="203" style="height:15.6pt;width:423.05pt;" coordsize="7357,272" o:gfxdata="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">
                <o:lock v:ext="edit" aspectratio="f"/>
                <v:rect id="AutoShape 8" o:spid="_x0000_s1026" o:spt="1" style="position:absolute;left:0;top:0;height:272;width:7357;" filled="f" stroked="f" coordsize="21600,21600" o:gfxdata="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3lNurbsAAADb&#10;AAAADwAAAAAAAAABACAAAAAiAAAAZHJzL2Rvd25yZXYueG1sUEsBAhQAFAAAAAgAh07iQDMvBZ47&#10;AAAAOQAAABAAAAAAAAAAAQAgAAAACgEAAGRycy9zaGFwZXhtbC54bWxQSwUGAAAAAAYABgBbAQAA&#10;tAMAAAAA&#10;">
                  <v:fill on="f" focussize="0,0"/>
                  <v:stroke on="f"/>
                  <v:imagedata o:title=""/>
                  <o:lock v:ext="edit" text="t" aspectratio="t"/>
                </v:rect>
                <v:line id="Line 9" o:spid="_x0000_s1026" o:spt="20" style="position:absolute;left:157;top:136;height:1;width:7200;" filled="f" stroked="t" coordsize="21600,21600" o:gfxdata="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IYcv468AAAA&#10;2wAAAA8AAAAAAAAAAQAgAAAAIgAAAGRycy9kb3ducmV2LnhtbFBLAQIUABQAAAAIAIdO4kAzLwWe&#10;OwAAADkAAAAQAAAAAAAAAAEAIAAAAAsBAABkcnMvc2hhcGV4bWwueG1sUEsFBgAAAAAGAAYAWwEA&#10;ALUDAAAAAA==&#10;">
                  <v:fill on="f" focussize="0,0"/>
                  <v:stroke color="#000000" joinstyle="round"/>
                  <v:imagedata o:title=""/>
                  <o:lock v:ext="edit" aspectratio="f"/>
                </v:line>
                <w10:wrap type="none"/>
                <w10:anchorlock/>
              </v:group>
            </w:pict>
          </mc:Fallback>
        </mc:AlternateContent>
      </w:r>
    </w:p>
    <w:p w14:paraId="3BD929C5" w14:textId="77777777" w:rsidR="006341A6" w:rsidRPr="00BA04A9" w:rsidRDefault="003C3BA9">
      <w:pPr>
        <w:autoSpaceDE w:val="0"/>
        <w:autoSpaceDN w:val="0"/>
        <w:adjustRightInd w:val="0"/>
        <w:jc w:val="center"/>
        <w:rPr>
          <w:rFonts w:eastAsia="黑体"/>
          <w:kern w:val="0"/>
        </w:rPr>
      </w:pPr>
      <w:r w:rsidRPr="00BA04A9">
        <w:rPr>
          <w:b/>
          <w:kern w:val="0"/>
          <w:sz w:val="44"/>
          <w:szCs w:val="44"/>
        </w:rPr>
        <w:t>国</w:t>
      </w:r>
      <w:r w:rsidRPr="00BA04A9">
        <w:rPr>
          <w:b/>
          <w:kern w:val="0"/>
          <w:sz w:val="44"/>
          <w:szCs w:val="44"/>
        </w:rPr>
        <w:t xml:space="preserve"> </w:t>
      </w:r>
      <w:r w:rsidRPr="00BA04A9">
        <w:rPr>
          <w:b/>
          <w:kern w:val="0"/>
          <w:sz w:val="44"/>
          <w:szCs w:val="44"/>
        </w:rPr>
        <w:t>家</w:t>
      </w:r>
      <w:r w:rsidRPr="00BA04A9">
        <w:rPr>
          <w:b/>
          <w:kern w:val="0"/>
          <w:sz w:val="44"/>
          <w:szCs w:val="44"/>
        </w:rPr>
        <w:t xml:space="preserve"> </w:t>
      </w:r>
      <w:r w:rsidRPr="00BA04A9">
        <w:rPr>
          <w:b/>
          <w:kern w:val="0"/>
          <w:sz w:val="44"/>
          <w:szCs w:val="44"/>
        </w:rPr>
        <w:t>市</w:t>
      </w:r>
      <w:r w:rsidRPr="00BA04A9">
        <w:rPr>
          <w:b/>
          <w:kern w:val="0"/>
          <w:sz w:val="44"/>
          <w:szCs w:val="44"/>
        </w:rPr>
        <w:t xml:space="preserve"> </w:t>
      </w:r>
      <w:r w:rsidRPr="00BA04A9">
        <w:rPr>
          <w:b/>
          <w:kern w:val="0"/>
          <w:sz w:val="44"/>
          <w:szCs w:val="44"/>
        </w:rPr>
        <w:t>场</w:t>
      </w:r>
      <w:r w:rsidRPr="00BA04A9">
        <w:rPr>
          <w:b/>
          <w:kern w:val="0"/>
          <w:sz w:val="44"/>
          <w:szCs w:val="44"/>
        </w:rPr>
        <w:t xml:space="preserve"> </w:t>
      </w:r>
      <w:r w:rsidRPr="00BA04A9">
        <w:rPr>
          <w:b/>
          <w:kern w:val="0"/>
          <w:sz w:val="44"/>
          <w:szCs w:val="44"/>
        </w:rPr>
        <w:t>监</w:t>
      </w:r>
      <w:r w:rsidRPr="00BA04A9">
        <w:rPr>
          <w:b/>
          <w:kern w:val="0"/>
          <w:sz w:val="44"/>
          <w:szCs w:val="44"/>
        </w:rPr>
        <w:t xml:space="preserve"> </w:t>
      </w:r>
      <w:r w:rsidRPr="00BA04A9">
        <w:rPr>
          <w:b/>
          <w:kern w:val="0"/>
          <w:sz w:val="44"/>
          <w:szCs w:val="44"/>
        </w:rPr>
        <w:t>督</w:t>
      </w:r>
      <w:r w:rsidRPr="00BA04A9">
        <w:rPr>
          <w:b/>
          <w:kern w:val="0"/>
          <w:sz w:val="44"/>
          <w:szCs w:val="44"/>
        </w:rPr>
        <w:t xml:space="preserve"> </w:t>
      </w:r>
      <w:r w:rsidRPr="00BA04A9">
        <w:rPr>
          <w:b/>
          <w:kern w:val="0"/>
          <w:sz w:val="44"/>
          <w:szCs w:val="44"/>
        </w:rPr>
        <w:t>管</w:t>
      </w:r>
      <w:r w:rsidRPr="00BA04A9">
        <w:rPr>
          <w:b/>
          <w:kern w:val="0"/>
          <w:sz w:val="44"/>
          <w:szCs w:val="44"/>
        </w:rPr>
        <w:t xml:space="preserve"> </w:t>
      </w:r>
      <w:r w:rsidRPr="00BA04A9">
        <w:rPr>
          <w:b/>
          <w:kern w:val="0"/>
          <w:sz w:val="44"/>
          <w:szCs w:val="44"/>
        </w:rPr>
        <w:t>理</w:t>
      </w:r>
      <w:r w:rsidRPr="00BA04A9">
        <w:rPr>
          <w:b/>
          <w:kern w:val="0"/>
          <w:sz w:val="44"/>
          <w:szCs w:val="44"/>
        </w:rPr>
        <w:t xml:space="preserve"> </w:t>
      </w:r>
      <w:r w:rsidRPr="00BA04A9">
        <w:rPr>
          <w:b/>
          <w:kern w:val="0"/>
          <w:sz w:val="44"/>
          <w:szCs w:val="44"/>
        </w:rPr>
        <w:t>总</w:t>
      </w:r>
      <w:r w:rsidRPr="00BA04A9">
        <w:rPr>
          <w:b/>
          <w:kern w:val="0"/>
          <w:sz w:val="44"/>
          <w:szCs w:val="44"/>
        </w:rPr>
        <w:t xml:space="preserve"> </w:t>
      </w:r>
      <w:r w:rsidRPr="00BA04A9">
        <w:rPr>
          <w:b/>
          <w:kern w:val="0"/>
          <w:sz w:val="44"/>
          <w:szCs w:val="44"/>
        </w:rPr>
        <w:t>局</w:t>
      </w:r>
      <w:r w:rsidRPr="00BA04A9">
        <w:rPr>
          <w:kern w:val="0"/>
          <w:sz w:val="44"/>
          <w:szCs w:val="44"/>
        </w:rPr>
        <w:t xml:space="preserve"> </w:t>
      </w:r>
      <w:r w:rsidRPr="00BA04A9">
        <w:rPr>
          <w:rFonts w:eastAsia="黑体"/>
          <w:kern w:val="0"/>
          <w:sz w:val="28"/>
          <w:szCs w:val="28"/>
        </w:rPr>
        <w:t>发</w:t>
      </w:r>
      <w:r w:rsidRPr="00BA04A9">
        <w:rPr>
          <w:rFonts w:eastAsia="黑体"/>
          <w:kern w:val="0"/>
          <w:sz w:val="28"/>
          <w:szCs w:val="28"/>
        </w:rPr>
        <w:t xml:space="preserve"> </w:t>
      </w:r>
      <w:r w:rsidRPr="00BA04A9">
        <w:rPr>
          <w:rFonts w:eastAsia="黑体"/>
          <w:kern w:val="0"/>
          <w:sz w:val="28"/>
          <w:szCs w:val="28"/>
        </w:rPr>
        <w:t>布</w:t>
      </w:r>
    </w:p>
    <w:p w14:paraId="1524392B" w14:textId="77777777" w:rsidR="006341A6" w:rsidRPr="00BA04A9" w:rsidRDefault="006341A6">
      <w:pPr>
        <w:autoSpaceDE w:val="0"/>
        <w:autoSpaceDN w:val="0"/>
        <w:adjustRightInd w:val="0"/>
        <w:jc w:val="left"/>
        <w:rPr>
          <w:rFonts w:eastAsia="黑体"/>
          <w:kern w:val="0"/>
          <w:sz w:val="12"/>
          <w:szCs w:val="12"/>
        </w:rPr>
        <w:sectPr w:rsidR="006341A6" w:rsidRPr="00BA04A9">
          <w:headerReference w:type="even" r:id="rId10"/>
          <w:headerReference w:type="default" r:id="rId11"/>
          <w:footerReference w:type="even" r:id="rId12"/>
          <w:footerReference w:type="default" r:id="rId13"/>
          <w:footerReference w:type="first" r:id="rId14"/>
          <w:pgSz w:w="11906" w:h="16838"/>
          <w:pgMar w:top="1440" w:right="1134" w:bottom="1440" w:left="1134" w:header="851" w:footer="992" w:gutter="0"/>
          <w:pgNumType w:start="1"/>
          <w:cols w:space="720"/>
          <w:docGrid w:type="lines" w:linePitch="312"/>
        </w:sectPr>
      </w:pPr>
    </w:p>
    <w:p w14:paraId="29B1EEDB" w14:textId="77777777" w:rsidR="006341A6" w:rsidRPr="00BA04A9" w:rsidRDefault="003C3BA9">
      <w:pPr>
        <w:autoSpaceDE w:val="0"/>
        <w:autoSpaceDN w:val="0"/>
        <w:adjustRightInd w:val="0"/>
        <w:jc w:val="left"/>
        <w:rPr>
          <w:rFonts w:eastAsia="黑体"/>
          <w:kern w:val="0"/>
          <w:sz w:val="20"/>
        </w:rPr>
      </w:pPr>
      <w:r w:rsidRPr="00BA04A9">
        <w:rPr>
          <w:rFonts w:eastAsia="黑体"/>
          <w:b/>
          <w:noProof/>
          <w:sz w:val="44"/>
          <w:szCs w:val="44"/>
        </w:rPr>
        <w:lastRenderedPageBreak/>
        <mc:AlternateContent>
          <mc:Choice Requires="wps">
            <w:drawing>
              <wp:anchor distT="0" distB="0" distL="114300" distR="114300" simplePos="0" relativeHeight="251659264" behindDoc="0" locked="0" layoutInCell="1" allowOverlap="1" wp14:anchorId="3F35C73E" wp14:editId="0D296374">
                <wp:simplePos x="0" y="0"/>
                <wp:positionH relativeFrom="margin">
                  <wp:posOffset>3545205</wp:posOffset>
                </wp:positionH>
                <wp:positionV relativeFrom="paragraph">
                  <wp:posOffset>295275</wp:posOffset>
                </wp:positionV>
                <wp:extent cx="2177415" cy="819150"/>
                <wp:effectExtent l="0" t="0" r="13335" b="19050"/>
                <wp:wrapNone/>
                <wp:docPr id="3"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77415" cy="819150"/>
                        </a:xfrm>
                        <a:prstGeom prst="rect">
                          <a:avLst/>
                        </a:prstGeom>
                        <a:solidFill>
                          <a:srgbClr val="FFFFFF"/>
                        </a:solidFill>
                        <a:ln w="9525">
                          <a:solidFill>
                            <a:srgbClr val="000000"/>
                          </a:solidFill>
                          <a:prstDash val="dashDot"/>
                          <a:miter lim="800000"/>
                        </a:ln>
                      </wps:spPr>
                      <wps:txbx>
                        <w:txbxContent>
                          <w:p w14:paraId="0AA224C3" w14:textId="77777777" w:rsidR="00003E9F" w:rsidRDefault="00003E9F">
                            <w:pPr>
                              <w:snapToGrid w:val="0"/>
                              <w:rPr>
                                <w:rFonts w:ascii="黑体" w:eastAsia="黑体" w:hAnsi="黑体"/>
                                <w:b/>
                                <w:sz w:val="28"/>
                                <w:szCs w:val="28"/>
                              </w:rPr>
                            </w:pPr>
                          </w:p>
                          <w:p w14:paraId="096902B8" w14:textId="77777777" w:rsidR="00003E9F" w:rsidRDefault="00003E9F">
                            <w:pPr>
                              <w:snapToGrid w:val="0"/>
                              <w:rPr>
                                <w:rFonts w:ascii="黑体" w:eastAsia="黑体" w:hAnsi="黑体"/>
                                <w:b/>
                                <w:sz w:val="28"/>
                                <w:szCs w:val="28"/>
                              </w:rPr>
                            </w:pPr>
                            <w:r>
                              <w:rPr>
                                <w:rFonts w:ascii="黑体" w:eastAsia="黑体" w:hAnsi="黑体" w:hint="eastAsia"/>
                                <w:b/>
                                <w:sz w:val="28"/>
                                <w:szCs w:val="28"/>
                              </w:rPr>
                              <w:t>JJF ××××</w:t>
                            </w:r>
                            <w:r>
                              <w:rPr>
                                <w:rFonts w:ascii="黑体" w:eastAsia="黑体" w:hAnsi="黑体" w:cs="黑体"/>
                                <w:kern w:val="0"/>
                                <w:sz w:val="28"/>
                                <w:szCs w:val="28"/>
                              </w:rPr>
                              <w:t>─</w:t>
                            </w:r>
                            <w:r>
                              <w:rPr>
                                <w:rFonts w:ascii="黑体" w:eastAsia="黑体" w:hAnsi="黑体" w:hint="eastAsia"/>
                                <w:b/>
                                <w:sz w:val="28"/>
                                <w:szCs w:val="28"/>
                              </w:rPr>
                              <w:t>××××</w:t>
                            </w:r>
                          </w:p>
                        </w:txbxContent>
                      </wps:txbx>
                      <wps:bodyPr rot="0" vert="horz" wrap="square" lIns="91440" tIns="45720" rIns="91440" bIns="45720" anchor="t" anchorCtr="0" upright="1">
                        <a:noAutofit/>
                      </wps:bodyPr>
                    </wps:wsp>
                  </a:graphicData>
                </a:graphic>
              </wp:anchor>
            </w:drawing>
          </mc:Choice>
          <mc:Fallback>
            <w:pict>
              <v:shapetype w14:anchorId="3F35C73E" id="_x0000_t202" coordsize="21600,21600" o:spt="202" path="m,l,21600r21600,l21600,xe">
                <v:stroke joinstyle="miter"/>
                <v:path gradientshapeok="t" o:connecttype="rect"/>
              </v:shapetype>
              <v:shape id="Text Box 12" o:spid="_x0000_s1026" type="#_x0000_t202" style="position:absolute;margin-left:279.15pt;margin-top:23.25pt;width:171.45pt;height:64.5pt;z-index:251659264;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">
                <v:stroke dashstyle="dashDot"/>
                <v:textbox>
                  <w:txbxContent>
                    <w:p w14:paraId="0AA224C3" w14:textId="77777777" w:rsidR="00003E9F" w:rsidRDefault="00003E9F">
                      <w:pPr>
                        <w:snapToGrid w:val="0"/>
                        <w:rPr>
                          <w:rFonts w:ascii="黑体" w:eastAsia="黑体" w:hAnsi="黑体"/>
                          <w:b/>
                          <w:sz w:val="28"/>
                          <w:szCs w:val="28"/>
                        </w:rPr>
                      </w:pPr>
                    </w:p>
                    <w:p w14:paraId="096902B8" w14:textId="77777777" w:rsidR="00003E9F" w:rsidRDefault="00003E9F">
                      <w:pPr>
                        <w:snapToGrid w:val="0"/>
                        <w:rPr>
                          <w:rFonts w:ascii="黑体" w:eastAsia="黑体" w:hAnsi="黑体"/>
                          <w:b/>
                          <w:sz w:val="28"/>
                          <w:szCs w:val="28"/>
                        </w:rPr>
                      </w:pPr>
                      <w:r>
                        <w:rPr>
                          <w:rFonts w:ascii="黑体" w:eastAsia="黑体" w:hAnsi="黑体" w:hint="eastAsia"/>
                          <w:b/>
                          <w:sz w:val="28"/>
                          <w:szCs w:val="28"/>
                        </w:rPr>
                        <w:t>JJF ××××</w:t>
                      </w:r>
                      <w:r>
                        <w:rPr>
                          <w:rFonts w:ascii="黑体" w:eastAsia="黑体" w:hAnsi="黑体" w:cs="黑体"/>
                          <w:kern w:val="0"/>
                          <w:sz w:val="28"/>
                          <w:szCs w:val="28"/>
                        </w:rPr>
                        <w:t>─</w:t>
                      </w:r>
                      <w:r>
                        <w:rPr>
                          <w:rFonts w:ascii="黑体" w:eastAsia="黑体" w:hAnsi="黑体" w:hint="eastAsia"/>
                          <w:b/>
                          <w:sz w:val="28"/>
                          <w:szCs w:val="28"/>
                        </w:rPr>
                        <w:t>××××</w:t>
                      </w:r>
                    </w:p>
                  </w:txbxContent>
                </v:textbox>
                <w10:wrap anchorx="margin"/>
              </v:shape>
            </w:pict>
          </mc:Fallback>
        </mc:AlternateContent>
      </w:r>
      <w:r w:rsidRPr="00BA04A9">
        <w:rPr>
          <w:rFonts w:eastAsia="黑体"/>
          <w:noProof/>
          <w:kern w:val="0"/>
          <w:sz w:val="28"/>
          <w:szCs w:val="28"/>
        </w:rPr>
        <mc:AlternateContent>
          <mc:Choice Requires="wps">
            <w:drawing>
              <wp:anchor distT="0" distB="0" distL="114300" distR="114300" simplePos="0" relativeHeight="251632640" behindDoc="0" locked="0" layoutInCell="1" allowOverlap="1" wp14:anchorId="07D90906" wp14:editId="2C3BE148">
                <wp:simplePos x="0" y="0"/>
                <wp:positionH relativeFrom="column">
                  <wp:posOffset>-752475</wp:posOffset>
                </wp:positionH>
                <wp:positionV relativeFrom="paragraph">
                  <wp:posOffset>-50165</wp:posOffset>
                </wp:positionV>
                <wp:extent cx="4297680" cy="1743075"/>
                <wp:effectExtent l="0" t="0" r="0" b="2540"/>
                <wp:wrapNone/>
                <wp:docPr id="18"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97680" cy="1743075"/>
                        </a:xfrm>
                        <a:prstGeom prst="rect">
                          <a:avLst/>
                        </a:prstGeom>
                        <a:solidFill>
                          <a:srgbClr val="FFFFFF"/>
                        </a:solidFill>
                        <a:ln>
                          <a:noFill/>
                        </a:ln>
                      </wps:spPr>
                      <wps:txbx>
                        <w:txbxContent>
                          <w:p w14:paraId="06905B57" w14:textId="77777777" w:rsidR="008A71F1" w:rsidRDefault="008A71F1" w:rsidP="008A71F1">
                            <w:pPr>
                              <w:jc w:val="center"/>
                              <w:rPr>
                                <w:rFonts w:ascii="黑体" w:eastAsia="黑体" w:cs="黑体"/>
                                <w:kern w:val="0"/>
                                <w:sz w:val="44"/>
                                <w:szCs w:val="44"/>
                              </w:rPr>
                            </w:pPr>
                            <w:r w:rsidRPr="00E606A0">
                              <w:rPr>
                                <w:rFonts w:ascii="黑体" w:eastAsia="黑体" w:cs="黑体" w:hint="eastAsia"/>
                                <w:kern w:val="0"/>
                                <w:sz w:val="44"/>
                                <w:szCs w:val="44"/>
                              </w:rPr>
                              <w:t>晶圆级</w:t>
                            </w:r>
                            <w:r>
                              <w:rPr>
                                <w:rFonts w:ascii="黑体" w:eastAsia="黑体" w:cs="黑体" w:hint="eastAsia"/>
                                <w:kern w:val="0"/>
                                <w:sz w:val="44"/>
                                <w:szCs w:val="44"/>
                              </w:rPr>
                              <w:t>台阶高度/凹槽深度</w:t>
                            </w:r>
                          </w:p>
                          <w:p w14:paraId="6B0CDEE3" w14:textId="77777777" w:rsidR="008A71F1" w:rsidRDefault="008A71F1" w:rsidP="008A71F1">
                            <w:pPr>
                              <w:jc w:val="center"/>
                              <w:rPr>
                                <w:rFonts w:ascii="黑体" w:eastAsia="黑体" w:cs="黑体"/>
                                <w:kern w:val="0"/>
                                <w:sz w:val="44"/>
                                <w:szCs w:val="44"/>
                              </w:rPr>
                            </w:pPr>
                            <w:r w:rsidRPr="00E606A0">
                              <w:rPr>
                                <w:rFonts w:ascii="黑体" w:eastAsia="黑体" w:cs="黑体" w:hint="eastAsia"/>
                                <w:kern w:val="0"/>
                                <w:sz w:val="44"/>
                                <w:szCs w:val="44"/>
                              </w:rPr>
                              <w:t>标准片校准规范</w:t>
                            </w:r>
                          </w:p>
                          <w:p w14:paraId="0A1BD098" w14:textId="14C67D96" w:rsidR="00003E9F" w:rsidRDefault="008A71F1">
                            <w:pPr>
                              <w:autoSpaceDE w:val="0"/>
                              <w:autoSpaceDN w:val="0"/>
                              <w:adjustRightInd w:val="0"/>
                              <w:jc w:val="center"/>
                              <w:rPr>
                                <w:spacing w:val="20"/>
                                <w:sz w:val="28"/>
                                <w:szCs w:val="28"/>
                              </w:rPr>
                            </w:pPr>
                            <w:r w:rsidRPr="008A71F1">
                              <w:rPr>
                                <w:b/>
                                <w:bCs/>
                                <w:sz w:val="28"/>
                                <w:szCs w:val="28"/>
                              </w:rPr>
                              <w:t>Calibration Specification of Step Height / Groove Depth on Wafer Standards</w:t>
                            </w:r>
                          </w:p>
                          <w:p w14:paraId="681E08E5" w14:textId="77777777" w:rsidR="00003E9F" w:rsidRDefault="00003E9F">
                            <w:pPr>
                              <w:autoSpaceDE w:val="0"/>
                              <w:autoSpaceDN w:val="0"/>
                              <w:adjustRightInd w:val="0"/>
                              <w:jc w:val="center"/>
                              <w:rPr>
                                <w:rFonts w:eastAsia="黑体"/>
                                <w:kern w:val="0"/>
                                <w:sz w:val="28"/>
                                <w:szCs w:val="28"/>
                              </w:rPr>
                            </w:pPr>
                            <w:r>
                              <w:rPr>
                                <w:spacing w:val="20"/>
                                <w:sz w:val="28"/>
                                <w:szCs w:val="28"/>
                              </w:rPr>
                              <w:t>Of Measuring Inside Dimension</w:t>
                            </w:r>
                          </w:p>
                          <w:p w14:paraId="63483146" w14:textId="77777777" w:rsidR="00003E9F" w:rsidRDefault="00003E9F">
                            <w:pPr>
                              <w:autoSpaceDE w:val="0"/>
                              <w:autoSpaceDN w:val="0"/>
                              <w:adjustRightInd w:val="0"/>
                              <w:jc w:val="center"/>
                              <w:rPr>
                                <w:rFonts w:eastAsia="黑体"/>
                                <w:sz w:val="28"/>
                                <w:szCs w:val="28"/>
                              </w:rPr>
                            </w:pPr>
                          </w:p>
                        </w:txbxContent>
                      </wps:txbx>
                      <wps:bodyPr rot="0" vert="horz" wrap="square" lIns="91440" tIns="45720" rIns="91440" bIns="45720" anchor="t" anchorCtr="0" upright="1">
                        <a:noAutofit/>
                      </wps:bodyPr>
                    </wps:wsp>
                  </a:graphicData>
                </a:graphic>
              </wp:anchor>
            </w:drawing>
          </mc:Choice>
          <mc:Fallback>
            <w:pict>
              <v:shape w14:anchorId="07D90906" id="Text Box 10" o:spid="_x0000_s1027" type="#_x0000_t202" style="position:absolute;margin-left:-59.25pt;margin-top:-3.95pt;width:338.4pt;height:137.25pt;z-index:2516326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" stroked="f">
                <v:textbox>
                  <w:txbxContent>
                    <w:p w14:paraId="06905B57" w14:textId="77777777" w:rsidR="008A71F1" w:rsidRDefault="008A71F1" w:rsidP="008A71F1">
                      <w:pPr>
                        <w:jc w:val="center"/>
                        <w:rPr>
                          <w:rFonts w:ascii="黑体" w:eastAsia="黑体" w:cs="黑体"/>
                          <w:kern w:val="0"/>
                          <w:sz w:val="44"/>
                          <w:szCs w:val="44"/>
                        </w:rPr>
                      </w:pPr>
                      <w:r w:rsidRPr="00E606A0">
                        <w:rPr>
                          <w:rFonts w:ascii="黑体" w:eastAsia="黑体" w:cs="黑体" w:hint="eastAsia"/>
                          <w:kern w:val="0"/>
                          <w:sz w:val="44"/>
                          <w:szCs w:val="44"/>
                        </w:rPr>
                        <w:t>晶圆级</w:t>
                      </w:r>
                      <w:r>
                        <w:rPr>
                          <w:rFonts w:ascii="黑体" w:eastAsia="黑体" w:cs="黑体" w:hint="eastAsia"/>
                          <w:kern w:val="0"/>
                          <w:sz w:val="44"/>
                          <w:szCs w:val="44"/>
                        </w:rPr>
                        <w:t>台阶高度/凹槽深度</w:t>
                      </w:r>
                    </w:p>
                    <w:p w14:paraId="6B0CDEE3" w14:textId="77777777" w:rsidR="008A71F1" w:rsidRDefault="008A71F1" w:rsidP="008A71F1">
                      <w:pPr>
                        <w:jc w:val="center"/>
                        <w:rPr>
                          <w:rFonts w:ascii="黑体" w:eastAsia="黑体" w:cs="黑体"/>
                          <w:kern w:val="0"/>
                          <w:sz w:val="44"/>
                          <w:szCs w:val="44"/>
                        </w:rPr>
                      </w:pPr>
                      <w:r w:rsidRPr="00E606A0">
                        <w:rPr>
                          <w:rFonts w:ascii="黑体" w:eastAsia="黑体" w:cs="黑体" w:hint="eastAsia"/>
                          <w:kern w:val="0"/>
                          <w:sz w:val="44"/>
                          <w:szCs w:val="44"/>
                        </w:rPr>
                        <w:t>标准片校准规范</w:t>
                      </w:r>
                    </w:p>
                    <w:p w14:paraId="0A1BD098" w14:textId="14C67D96" w:rsidR="00003E9F" w:rsidRDefault="008A71F1">
                      <w:pPr>
                        <w:autoSpaceDE w:val="0"/>
                        <w:autoSpaceDN w:val="0"/>
                        <w:adjustRightInd w:val="0"/>
                        <w:jc w:val="center"/>
                        <w:rPr>
                          <w:spacing w:val="20"/>
                          <w:sz w:val="28"/>
                          <w:szCs w:val="28"/>
                        </w:rPr>
                      </w:pPr>
                      <w:r w:rsidRPr="008A71F1">
                        <w:rPr>
                          <w:b/>
                          <w:bCs/>
                          <w:sz w:val="28"/>
                          <w:szCs w:val="28"/>
                        </w:rPr>
                        <w:t>Calibration Specification of Step Height / Groove Depth on Wafer Standards</w:t>
                      </w:r>
                    </w:p>
                    <w:p w14:paraId="681E08E5" w14:textId="77777777" w:rsidR="00003E9F" w:rsidRDefault="00003E9F">
                      <w:pPr>
                        <w:autoSpaceDE w:val="0"/>
                        <w:autoSpaceDN w:val="0"/>
                        <w:adjustRightInd w:val="0"/>
                        <w:jc w:val="center"/>
                        <w:rPr>
                          <w:rFonts w:eastAsia="黑体"/>
                          <w:kern w:val="0"/>
                          <w:sz w:val="28"/>
                          <w:szCs w:val="28"/>
                        </w:rPr>
                      </w:pPr>
                      <w:r>
                        <w:rPr>
                          <w:spacing w:val="20"/>
                          <w:sz w:val="28"/>
                          <w:szCs w:val="28"/>
                        </w:rPr>
                        <w:t>Of Measuring Inside Dimension</w:t>
                      </w:r>
                    </w:p>
                    <w:p w14:paraId="63483146" w14:textId="77777777" w:rsidR="00003E9F" w:rsidRDefault="00003E9F">
                      <w:pPr>
                        <w:autoSpaceDE w:val="0"/>
                        <w:autoSpaceDN w:val="0"/>
                        <w:adjustRightInd w:val="0"/>
                        <w:jc w:val="center"/>
                        <w:rPr>
                          <w:rFonts w:eastAsia="黑体"/>
                          <w:sz w:val="28"/>
                          <w:szCs w:val="28"/>
                        </w:rPr>
                      </w:pPr>
                    </w:p>
                  </w:txbxContent>
                </v:textbox>
              </v:shape>
            </w:pict>
          </mc:Fallback>
        </mc:AlternateContent>
      </w:r>
      <w:r w:rsidRPr="00BA04A9">
        <w:rPr>
          <w:rFonts w:eastAsia="黑体"/>
          <w:kern w:val="0"/>
          <w:sz w:val="28"/>
          <w:szCs w:val="28"/>
        </w:rPr>
        <w:t xml:space="preserve"> </w:t>
      </w:r>
      <w:r w:rsidRPr="00BA04A9">
        <w:rPr>
          <w:rFonts w:eastAsia="黑体"/>
          <w:noProof/>
          <w:kern w:val="0"/>
          <w:sz w:val="28"/>
          <w:szCs w:val="28"/>
        </w:rPr>
        <mc:AlternateContent>
          <mc:Choice Requires="wpg">
            <w:drawing>
              <wp:inline distT="0" distB="0" distL="0" distR="0" wp14:anchorId="103E402E" wp14:editId="3F30E0F4">
                <wp:extent cx="2514600" cy="1485900"/>
                <wp:effectExtent l="1270" t="1905" r="0" b="0"/>
                <wp:docPr id="15" name="Group 12"/>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a:xfrm>
                          <a:off x="0" y="0"/>
                          <a:ext cx="2514600" cy="1485900"/>
                          <a:chOff x="0" y="0"/>
                          <a:chExt cx="3960" cy="2340"/>
                        </a:xfrm>
                      </wpg:grpSpPr>
                      <wps:wsp>
                        <wps:cNvPr id="16" name="AutoShape 13"/>
                        <wps:cNvSpPr>
                          <a:spLocks noChangeAspect="1" noChangeArrowheads="1" noTextEdit="1"/>
                        </wps:cNvSpPr>
                        <wps:spPr bwMode="auto">
                          <a:xfrm>
                            <a:off x="0" y="0"/>
                            <a:ext cx="3960" cy="2340"/>
                          </a:xfrm>
                          <a:prstGeom prst="rect">
                            <a:avLst/>
                          </a:prstGeom>
                          <a:noFill/>
                        </wps:spPr>
                        <wps:bodyPr rot="0" vert="horz" wrap="square" lIns="91440" tIns="45720" rIns="91440" bIns="45720" anchor="t" anchorCtr="0" upright="1">
                          <a:noAutofit/>
                        </wps:bodyPr>
                      </wps:wsp>
                    </wpg:wgp>
                  </a:graphicData>
                </a:graphic>
              </wp:inline>
            </w:drawing>
          </mc:Choice>
          <mc:Fallback xmlns:wpsCustomData="http://www.wps.cn/officeDocument/2013/wpsCustomData">
            <w:pict>
              <v:group id="Group 12" o:spid="_x0000_s1026" o:spt="203" style="height:117pt;width:198pt;" coordsize="3960,2340" o:gfxdata="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">
                <o:lock v:ext="edit" aspectratio="t"/>
                <v:rect id="AutoShape 13" o:spid="_x0000_s1026" o:spt="1" style="position:absolute;left:0;top:0;height:2340;width:3960;" filled="f" stroked="f" coordsize="21600,21600" o:gfxdata="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PCamf+5AAAA2wAA&#10;AA8AAAAAAAAAAQAgAAAAIgAAAGRycy9kb3ducmV2LnhtbFBLAQIUABQAAAAIAIdO4kAzLwWeOwAA&#10;ADkAAAAQAAAAAAAAAAEAIAAAAAgBAABkcnMvc2hhcGV4bWwueG1sUEsFBgAAAAAGAAYAWwEAALID&#10;AAAAAA==&#10;">
                  <v:fill on="f" focussize="0,0"/>
                  <v:stroke on="f"/>
                  <v:imagedata o:title=""/>
                  <o:lock v:ext="edit" text="t" aspectratio="t"/>
                </v:rect>
                <w10:wrap type="none"/>
                <w10:anchorlock/>
              </v:group>
            </w:pict>
          </mc:Fallback>
        </mc:AlternateContent>
      </w:r>
      <w:r w:rsidRPr="00BA04A9">
        <w:rPr>
          <w:rFonts w:eastAsia="黑体"/>
          <w:kern w:val="0"/>
          <w:sz w:val="20"/>
        </w:rPr>
        <w:t xml:space="preserve">    </w:t>
      </w:r>
    </w:p>
    <w:p w14:paraId="2A24FEEF" w14:textId="77777777" w:rsidR="006341A6" w:rsidRPr="00BA04A9" w:rsidRDefault="003C3BA9">
      <w:pPr>
        <w:autoSpaceDE w:val="0"/>
        <w:autoSpaceDN w:val="0"/>
        <w:adjustRightInd w:val="0"/>
        <w:jc w:val="left"/>
        <w:rPr>
          <w:kern w:val="0"/>
          <w:sz w:val="28"/>
          <w:szCs w:val="28"/>
        </w:rPr>
      </w:pPr>
      <w:r w:rsidRPr="00BA04A9">
        <w:rPr>
          <w:rFonts w:eastAsia="黑体"/>
          <w:noProof/>
          <w:kern w:val="0"/>
          <w:sz w:val="20"/>
        </w:rPr>
        <mc:AlternateContent>
          <mc:Choice Requires="wpg">
            <w:drawing>
              <wp:inline distT="0" distB="0" distL="0" distR="0" wp14:anchorId="5132CBFA" wp14:editId="24C81FC5">
                <wp:extent cx="5760720" cy="298450"/>
                <wp:effectExtent l="7620" t="0" r="13335" b="1270"/>
                <wp:docPr id="12" name="Group 14"/>
                <wp:cNvGraphicFramePr/>
                <a:graphic xmlns:a="http://schemas.openxmlformats.org/drawingml/2006/main">
                  <a:graphicData uri="http://schemas.microsoft.com/office/word/2010/wordprocessingGroup">
                    <wpg:wgp>
                      <wpg:cNvGrpSpPr/>
                      <wpg:grpSpPr>
                        <a:xfrm>
                          <a:off x="0" y="0"/>
                          <a:ext cx="5760720" cy="298450"/>
                          <a:chOff x="0" y="0"/>
                          <a:chExt cx="7200" cy="272"/>
                        </a:xfrm>
                      </wpg:grpSpPr>
                      <wps:wsp>
                        <wps:cNvPr id="13" name="AutoShape 15"/>
                        <wps:cNvSpPr>
                          <a:spLocks noChangeAspect="1" noChangeArrowheads="1" noTextEdit="1"/>
                        </wps:cNvSpPr>
                        <wps:spPr bwMode="auto">
                          <a:xfrm>
                            <a:off x="0" y="0"/>
                            <a:ext cx="7200" cy="272"/>
                          </a:xfrm>
                          <a:prstGeom prst="rect">
                            <a:avLst/>
                          </a:prstGeom>
                          <a:noFill/>
                        </wps:spPr>
                        <wps:bodyPr rot="0" vert="horz" wrap="square" lIns="91440" tIns="45720" rIns="91440" bIns="45720" anchor="t" anchorCtr="0" upright="1">
                          <a:noAutofit/>
                        </wps:bodyPr>
                      </wps:wsp>
                      <wps:wsp>
                        <wps:cNvPr id="14" name="Line 16"/>
                        <wps:cNvCnPr>
                          <a:cxnSpLocks noChangeShapeType="1"/>
                        </wps:cNvCnPr>
                        <wps:spPr bwMode="auto">
                          <a:xfrm>
                            <a:off x="0" y="136"/>
                            <a:ext cx="7200" cy="1"/>
                          </a:xfrm>
                          <a:prstGeom prst="line">
                            <a:avLst/>
                          </a:prstGeom>
                          <a:noFill/>
                          <a:ln w="9525">
                            <a:solidFill>
                              <a:srgbClr val="000000"/>
                            </a:solidFill>
                            <a:round/>
                          </a:ln>
                        </wps:spPr>
                        <wps:bodyPr/>
                      </wps:wsp>
                    </wpg:wgp>
                  </a:graphicData>
                </a:graphic>
              </wp:inline>
            </w:drawing>
          </mc:Choice>
          <mc:Fallback xmlns:wpsCustomData="http://www.wps.cn/officeDocument/2013/wpsCustomData">
            <w:pict>
              <v:group id="Group 14" o:spid="_x0000_s1026" o:spt="203" style="height:23.5pt;width:453.6pt;" coordsize="7200,272" o:gfxdata="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">
                <o:lock v:ext="edit" aspectratio="f"/>
                <v:rect id="AutoShape 15" o:spid="_x0000_s1026" o:spt="1" style="position:absolute;left:0;top:0;height:272;width:7200;" filled="f" stroked="f" coordsize="21600,21600" o:gfxdata="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g7TpnugAAANsA&#10;AAAPAAAAAAAAAAEAIAAAACIAAABkcnMvZG93bnJldi54bWxQSwECFAAUAAAACACHTuJAMy8FnjsA&#10;AAA5AAAAEAAAAAAAAAABACAAAAAJAQAAZHJzL3NoYXBleG1sLnhtbFBLBQYAAAAABgAGAFsBAACz&#10;AwAAAAA=&#10;">
                  <v:fill on="f" focussize="0,0"/>
                  <v:stroke on="f"/>
                  <v:imagedata o:title=""/>
                  <o:lock v:ext="edit" text="t" aspectratio="t"/>
                </v:rect>
                <v:line id="Line 16" o:spid="_x0000_s1026" o:spt="20" style="position:absolute;left:0;top:136;height:1;width:7200;" filled="f" stroked="t" coordsize="21600,21600" o:gfxdata="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FgH1qu8AAAA&#10;2wAAAA8AAAAAAAAAAQAgAAAAIgAAAGRycy9kb3ducmV2LnhtbFBLAQIUABQAAAAIAIdO4kAzLwWe&#10;OwAAADkAAAAQAAAAAAAAAAEAIAAAAAsBAABkcnMvc2hhcGV4bWwueG1sUEsFBgAAAAAGAAYAWwEA&#10;ALUDAAAAAA==&#10;">
                  <v:fill on="f" focussize="0,0"/>
                  <v:stroke color="#000000" joinstyle="round"/>
                  <v:imagedata o:title=""/>
                  <o:lock v:ext="edit" aspectratio="f"/>
                </v:line>
                <w10:wrap type="none"/>
                <w10:anchorlock/>
              </v:group>
            </w:pict>
          </mc:Fallback>
        </mc:AlternateContent>
      </w:r>
    </w:p>
    <w:p w14:paraId="6854D337" w14:textId="77777777" w:rsidR="006341A6" w:rsidRPr="00BA04A9" w:rsidRDefault="006341A6">
      <w:pPr>
        <w:autoSpaceDE w:val="0"/>
        <w:autoSpaceDN w:val="0"/>
        <w:adjustRightInd w:val="0"/>
        <w:ind w:firstLineChars="200" w:firstLine="560"/>
        <w:jc w:val="left"/>
        <w:rPr>
          <w:rFonts w:eastAsia="黑体"/>
          <w:kern w:val="0"/>
          <w:sz w:val="28"/>
          <w:szCs w:val="28"/>
        </w:rPr>
      </w:pPr>
    </w:p>
    <w:p w14:paraId="1937CE42" w14:textId="77777777" w:rsidR="006341A6" w:rsidRPr="00BA04A9" w:rsidRDefault="006341A6">
      <w:pPr>
        <w:autoSpaceDE w:val="0"/>
        <w:autoSpaceDN w:val="0"/>
        <w:adjustRightInd w:val="0"/>
        <w:ind w:firstLineChars="200" w:firstLine="560"/>
        <w:jc w:val="left"/>
        <w:rPr>
          <w:rFonts w:eastAsia="黑体"/>
          <w:kern w:val="0"/>
          <w:sz w:val="28"/>
          <w:szCs w:val="28"/>
        </w:rPr>
      </w:pPr>
    </w:p>
    <w:p w14:paraId="0CF07553" w14:textId="77777777" w:rsidR="006341A6" w:rsidRPr="00BA04A9" w:rsidRDefault="006341A6">
      <w:pPr>
        <w:autoSpaceDE w:val="0"/>
        <w:autoSpaceDN w:val="0"/>
        <w:adjustRightInd w:val="0"/>
        <w:ind w:firstLineChars="200" w:firstLine="560"/>
        <w:jc w:val="left"/>
        <w:rPr>
          <w:rFonts w:eastAsia="黑体"/>
          <w:kern w:val="0"/>
          <w:sz w:val="28"/>
          <w:szCs w:val="28"/>
        </w:rPr>
      </w:pPr>
    </w:p>
    <w:p w14:paraId="7FD19F3B" w14:textId="77777777" w:rsidR="006341A6" w:rsidRPr="00BA04A9" w:rsidRDefault="006341A6">
      <w:pPr>
        <w:autoSpaceDE w:val="0"/>
        <w:autoSpaceDN w:val="0"/>
        <w:adjustRightInd w:val="0"/>
        <w:ind w:firstLineChars="200" w:firstLine="560"/>
        <w:jc w:val="left"/>
        <w:rPr>
          <w:rFonts w:eastAsia="黑体"/>
          <w:kern w:val="0"/>
          <w:sz w:val="28"/>
          <w:szCs w:val="28"/>
        </w:rPr>
      </w:pPr>
    </w:p>
    <w:p w14:paraId="27D68F79" w14:textId="77777777" w:rsidR="006341A6" w:rsidRPr="00BA04A9" w:rsidRDefault="003C3BA9">
      <w:pPr>
        <w:autoSpaceDE w:val="0"/>
        <w:autoSpaceDN w:val="0"/>
        <w:adjustRightInd w:val="0"/>
        <w:ind w:firstLineChars="300" w:firstLine="840"/>
        <w:jc w:val="left"/>
        <w:rPr>
          <w:rFonts w:eastAsia="黑体"/>
          <w:kern w:val="0"/>
          <w:sz w:val="28"/>
          <w:szCs w:val="28"/>
        </w:rPr>
      </w:pPr>
      <w:r w:rsidRPr="00BA04A9">
        <w:rPr>
          <w:rFonts w:eastAsia="黑体"/>
          <w:kern w:val="0"/>
          <w:sz w:val="28"/>
          <w:szCs w:val="28"/>
        </w:rPr>
        <w:t>归</w:t>
      </w:r>
      <w:r w:rsidRPr="00BA04A9">
        <w:rPr>
          <w:rFonts w:eastAsia="黑体"/>
          <w:kern w:val="0"/>
          <w:sz w:val="28"/>
          <w:szCs w:val="28"/>
        </w:rPr>
        <w:t xml:space="preserve">  </w:t>
      </w:r>
      <w:r w:rsidRPr="00BA04A9">
        <w:rPr>
          <w:rFonts w:eastAsia="黑体"/>
          <w:kern w:val="0"/>
          <w:sz w:val="28"/>
          <w:szCs w:val="28"/>
        </w:rPr>
        <w:t>口</w:t>
      </w:r>
      <w:r w:rsidRPr="00BA04A9">
        <w:rPr>
          <w:rFonts w:eastAsia="黑体"/>
          <w:kern w:val="0"/>
          <w:sz w:val="28"/>
          <w:szCs w:val="28"/>
        </w:rPr>
        <w:t xml:space="preserve"> </w:t>
      </w:r>
      <w:r w:rsidRPr="00BA04A9">
        <w:rPr>
          <w:rFonts w:eastAsia="黑体"/>
          <w:kern w:val="0"/>
          <w:sz w:val="28"/>
          <w:szCs w:val="28"/>
        </w:rPr>
        <w:t>单</w:t>
      </w:r>
      <w:r w:rsidRPr="00BA04A9">
        <w:rPr>
          <w:rFonts w:eastAsia="黑体"/>
          <w:kern w:val="0"/>
          <w:sz w:val="28"/>
          <w:szCs w:val="28"/>
        </w:rPr>
        <w:t xml:space="preserve"> </w:t>
      </w:r>
      <w:r w:rsidRPr="00BA04A9">
        <w:rPr>
          <w:rFonts w:eastAsia="黑体"/>
          <w:kern w:val="0"/>
          <w:sz w:val="28"/>
          <w:szCs w:val="28"/>
        </w:rPr>
        <w:t>位：</w:t>
      </w:r>
      <w:bookmarkStart w:id="14" w:name="_Hlk22841061"/>
      <w:r w:rsidRPr="00BA04A9">
        <w:rPr>
          <w:rFonts w:eastAsia="黑体"/>
          <w:sz w:val="28"/>
        </w:rPr>
        <w:t>全国几何量长度计量</w:t>
      </w:r>
      <w:bookmarkEnd w:id="14"/>
      <w:r w:rsidRPr="00BA04A9">
        <w:rPr>
          <w:rFonts w:eastAsia="黑体"/>
          <w:sz w:val="28"/>
        </w:rPr>
        <w:t>技术委员会</w:t>
      </w:r>
    </w:p>
    <w:p w14:paraId="2DD7C9E7" w14:textId="256E6165" w:rsidR="00B0488D" w:rsidRDefault="003C3BA9" w:rsidP="00E606A0">
      <w:pPr>
        <w:autoSpaceDE w:val="0"/>
        <w:autoSpaceDN w:val="0"/>
        <w:adjustRightInd w:val="0"/>
        <w:ind w:firstLineChars="300" w:firstLine="840"/>
        <w:jc w:val="left"/>
        <w:rPr>
          <w:rFonts w:eastAsia="黑体"/>
          <w:kern w:val="0"/>
          <w:sz w:val="28"/>
          <w:szCs w:val="28"/>
        </w:rPr>
      </w:pPr>
      <w:r w:rsidRPr="00BA04A9">
        <w:rPr>
          <w:rFonts w:eastAsia="黑体"/>
          <w:kern w:val="0"/>
          <w:sz w:val="28"/>
          <w:szCs w:val="28"/>
        </w:rPr>
        <w:t>主要起草单位：</w:t>
      </w:r>
      <w:r w:rsidRPr="00BA04A9">
        <w:rPr>
          <w:rFonts w:eastAsia="黑体"/>
          <w:kern w:val="0"/>
          <w:sz w:val="28"/>
          <w:szCs w:val="28"/>
        </w:rPr>
        <w:t xml:space="preserve"> </w:t>
      </w:r>
    </w:p>
    <w:p w14:paraId="169B1B7D" w14:textId="577A3BF0" w:rsidR="00E606A0" w:rsidRDefault="00E606A0" w:rsidP="00E606A0">
      <w:pPr>
        <w:autoSpaceDE w:val="0"/>
        <w:autoSpaceDN w:val="0"/>
        <w:adjustRightInd w:val="0"/>
        <w:ind w:firstLineChars="300" w:firstLine="840"/>
        <w:jc w:val="left"/>
        <w:rPr>
          <w:rFonts w:eastAsia="黑体"/>
          <w:kern w:val="0"/>
          <w:sz w:val="28"/>
          <w:szCs w:val="28"/>
        </w:rPr>
      </w:pPr>
    </w:p>
    <w:p w14:paraId="075A4281" w14:textId="2CB5F9F3" w:rsidR="00E606A0" w:rsidRDefault="00E606A0" w:rsidP="00E606A0">
      <w:pPr>
        <w:autoSpaceDE w:val="0"/>
        <w:autoSpaceDN w:val="0"/>
        <w:adjustRightInd w:val="0"/>
        <w:ind w:firstLineChars="300" w:firstLine="840"/>
        <w:jc w:val="left"/>
        <w:rPr>
          <w:rFonts w:eastAsia="黑体"/>
          <w:kern w:val="0"/>
          <w:sz w:val="28"/>
          <w:szCs w:val="28"/>
        </w:rPr>
      </w:pPr>
    </w:p>
    <w:p w14:paraId="5C42A3C3" w14:textId="77777777" w:rsidR="00E606A0" w:rsidRPr="00BA04A9" w:rsidRDefault="00E606A0" w:rsidP="00E606A0">
      <w:pPr>
        <w:autoSpaceDE w:val="0"/>
        <w:autoSpaceDN w:val="0"/>
        <w:adjustRightInd w:val="0"/>
        <w:ind w:firstLineChars="300" w:firstLine="840"/>
        <w:jc w:val="left"/>
        <w:rPr>
          <w:rFonts w:eastAsia="黑体"/>
          <w:kern w:val="0"/>
          <w:sz w:val="28"/>
          <w:szCs w:val="28"/>
        </w:rPr>
      </w:pPr>
    </w:p>
    <w:p w14:paraId="55C5A016" w14:textId="7D0DC850" w:rsidR="00B0488D" w:rsidRPr="00BA04A9" w:rsidRDefault="003C3BA9" w:rsidP="00B0488D">
      <w:pPr>
        <w:autoSpaceDE w:val="0"/>
        <w:autoSpaceDN w:val="0"/>
        <w:adjustRightInd w:val="0"/>
        <w:ind w:firstLineChars="300" w:firstLine="840"/>
        <w:jc w:val="left"/>
        <w:rPr>
          <w:rFonts w:eastAsia="黑体"/>
          <w:kern w:val="0"/>
          <w:sz w:val="28"/>
          <w:szCs w:val="28"/>
        </w:rPr>
      </w:pPr>
      <w:r w:rsidRPr="00BA04A9">
        <w:rPr>
          <w:rFonts w:eastAsia="黑体"/>
          <w:kern w:val="0"/>
          <w:sz w:val="28"/>
          <w:szCs w:val="28"/>
        </w:rPr>
        <w:t>参加起草单位：</w:t>
      </w:r>
      <w:r w:rsidRPr="00BA04A9">
        <w:rPr>
          <w:rFonts w:eastAsia="黑体"/>
          <w:kern w:val="0"/>
          <w:sz w:val="28"/>
          <w:szCs w:val="28"/>
        </w:rPr>
        <w:t xml:space="preserve"> </w:t>
      </w:r>
    </w:p>
    <w:p w14:paraId="4FA8BE81" w14:textId="14CAABC9" w:rsidR="006341A6" w:rsidRPr="00BA04A9" w:rsidRDefault="003C3BA9" w:rsidP="00B0488D">
      <w:pPr>
        <w:autoSpaceDE w:val="0"/>
        <w:autoSpaceDN w:val="0"/>
        <w:adjustRightInd w:val="0"/>
        <w:ind w:firstLineChars="300" w:firstLine="840"/>
        <w:jc w:val="left"/>
        <w:rPr>
          <w:rFonts w:eastAsia="黑体"/>
          <w:kern w:val="0"/>
          <w:sz w:val="28"/>
          <w:szCs w:val="28"/>
        </w:rPr>
      </w:pPr>
      <w:r w:rsidRPr="00BA04A9">
        <w:rPr>
          <w:rFonts w:eastAsia="黑体"/>
          <w:kern w:val="0"/>
          <w:sz w:val="28"/>
          <w:szCs w:val="28"/>
        </w:rPr>
        <w:br/>
        <w:t xml:space="preserve">                    </w:t>
      </w:r>
    </w:p>
    <w:p w14:paraId="08552A3F" w14:textId="3E2D0846" w:rsidR="006341A6" w:rsidRPr="00BA04A9" w:rsidRDefault="006341A6">
      <w:pPr>
        <w:autoSpaceDE w:val="0"/>
        <w:autoSpaceDN w:val="0"/>
        <w:adjustRightInd w:val="0"/>
        <w:jc w:val="left"/>
        <w:rPr>
          <w:rFonts w:eastAsia="黑体"/>
          <w:kern w:val="0"/>
          <w:sz w:val="20"/>
        </w:rPr>
      </w:pPr>
    </w:p>
    <w:p w14:paraId="60A33F7E" w14:textId="71C7AB59" w:rsidR="00B0488D" w:rsidRPr="00BA04A9" w:rsidRDefault="00B0488D">
      <w:pPr>
        <w:autoSpaceDE w:val="0"/>
        <w:autoSpaceDN w:val="0"/>
        <w:adjustRightInd w:val="0"/>
        <w:jc w:val="left"/>
        <w:rPr>
          <w:rFonts w:eastAsia="黑体"/>
          <w:kern w:val="0"/>
          <w:sz w:val="20"/>
        </w:rPr>
      </w:pPr>
    </w:p>
    <w:p w14:paraId="140568B9" w14:textId="77777777" w:rsidR="00B0488D" w:rsidRPr="00BA04A9" w:rsidRDefault="00B0488D">
      <w:pPr>
        <w:autoSpaceDE w:val="0"/>
        <w:autoSpaceDN w:val="0"/>
        <w:adjustRightInd w:val="0"/>
        <w:jc w:val="left"/>
        <w:rPr>
          <w:rFonts w:eastAsia="黑体"/>
          <w:kern w:val="0"/>
          <w:sz w:val="20"/>
        </w:rPr>
      </w:pPr>
    </w:p>
    <w:p w14:paraId="464255BA" w14:textId="77777777" w:rsidR="006341A6" w:rsidRPr="00BA04A9" w:rsidRDefault="006341A6">
      <w:pPr>
        <w:autoSpaceDE w:val="0"/>
        <w:autoSpaceDN w:val="0"/>
        <w:adjustRightInd w:val="0"/>
        <w:jc w:val="left"/>
        <w:rPr>
          <w:rFonts w:eastAsia="黑体"/>
          <w:kern w:val="0"/>
          <w:sz w:val="20"/>
        </w:rPr>
      </w:pPr>
    </w:p>
    <w:p w14:paraId="79DFAC2A" w14:textId="77777777" w:rsidR="006341A6" w:rsidRPr="00BA04A9" w:rsidRDefault="006341A6">
      <w:pPr>
        <w:autoSpaceDE w:val="0"/>
        <w:autoSpaceDN w:val="0"/>
        <w:adjustRightInd w:val="0"/>
        <w:jc w:val="left"/>
        <w:rPr>
          <w:rFonts w:eastAsia="黑体"/>
          <w:kern w:val="0"/>
          <w:sz w:val="20"/>
        </w:rPr>
      </w:pPr>
    </w:p>
    <w:p w14:paraId="14DCC12B" w14:textId="77777777" w:rsidR="006341A6" w:rsidRPr="00BA04A9" w:rsidRDefault="006341A6">
      <w:pPr>
        <w:autoSpaceDE w:val="0"/>
        <w:autoSpaceDN w:val="0"/>
        <w:adjustRightInd w:val="0"/>
        <w:rPr>
          <w:kern w:val="0"/>
          <w:sz w:val="28"/>
          <w:szCs w:val="28"/>
        </w:rPr>
      </w:pPr>
    </w:p>
    <w:p w14:paraId="73EB5679" w14:textId="77777777" w:rsidR="006341A6" w:rsidRPr="00BA04A9" w:rsidRDefault="003C3BA9">
      <w:pPr>
        <w:autoSpaceDE w:val="0"/>
        <w:autoSpaceDN w:val="0"/>
        <w:adjustRightInd w:val="0"/>
        <w:jc w:val="center"/>
        <w:rPr>
          <w:rFonts w:eastAsia="黑体"/>
          <w:kern w:val="0"/>
          <w:sz w:val="10"/>
          <w:szCs w:val="10"/>
        </w:rPr>
      </w:pPr>
      <w:r w:rsidRPr="00BA04A9">
        <w:rPr>
          <w:kern w:val="0"/>
          <w:sz w:val="28"/>
          <w:szCs w:val="28"/>
        </w:rPr>
        <w:t>本规范委托</w:t>
      </w:r>
      <w:r w:rsidRPr="00BA04A9">
        <w:rPr>
          <w:sz w:val="28"/>
        </w:rPr>
        <w:t>全国几何量长度计量</w:t>
      </w:r>
      <w:r w:rsidRPr="00BA04A9">
        <w:rPr>
          <w:kern w:val="0"/>
          <w:sz w:val="28"/>
          <w:szCs w:val="28"/>
        </w:rPr>
        <w:t>技</w:t>
      </w:r>
      <w:r w:rsidRPr="00BA04A9">
        <w:rPr>
          <w:sz w:val="28"/>
        </w:rPr>
        <w:t>术委员会</w:t>
      </w:r>
      <w:r w:rsidRPr="00BA04A9">
        <w:rPr>
          <w:kern w:val="0"/>
          <w:sz w:val="28"/>
          <w:szCs w:val="28"/>
        </w:rPr>
        <w:t>负责解释</w:t>
      </w:r>
    </w:p>
    <w:p w14:paraId="26616794" w14:textId="77777777" w:rsidR="006341A6" w:rsidRPr="00BA04A9" w:rsidRDefault="006341A6">
      <w:pPr>
        <w:spacing w:line="680" w:lineRule="exact"/>
        <w:rPr>
          <w:b/>
          <w:sz w:val="28"/>
        </w:rPr>
      </w:pPr>
    </w:p>
    <w:p w14:paraId="01CF69EB" w14:textId="77777777" w:rsidR="006341A6" w:rsidRPr="00BA04A9" w:rsidRDefault="006341A6">
      <w:pPr>
        <w:spacing w:line="680" w:lineRule="exact"/>
        <w:rPr>
          <w:b/>
          <w:sz w:val="28"/>
        </w:rPr>
      </w:pPr>
    </w:p>
    <w:p w14:paraId="0D1F04FC" w14:textId="77777777" w:rsidR="006341A6" w:rsidRPr="00BA04A9" w:rsidRDefault="006341A6">
      <w:pPr>
        <w:spacing w:line="680" w:lineRule="exact"/>
        <w:rPr>
          <w:b/>
          <w:sz w:val="28"/>
        </w:rPr>
      </w:pPr>
    </w:p>
    <w:p w14:paraId="7A0EFC41" w14:textId="77777777" w:rsidR="006341A6" w:rsidRPr="00BA04A9" w:rsidRDefault="003C3BA9">
      <w:pPr>
        <w:spacing w:line="360" w:lineRule="auto"/>
        <w:ind w:firstLineChars="450" w:firstLine="1260"/>
        <w:rPr>
          <w:rFonts w:eastAsia="黑体"/>
          <w:sz w:val="28"/>
        </w:rPr>
      </w:pPr>
      <w:r w:rsidRPr="00BA04A9">
        <w:rPr>
          <w:rFonts w:eastAsia="黑体"/>
          <w:sz w:val="28"/>
        </w:rPr>
        <w:t>本规范主要起草人：</w:t>
      </w:r>
    </w:p>
    <w:p w14:paraId="42BDB0B3" w14:textId="13DEFF67" w:rsidR="00B0488D" w:rsidRDefault="00B0488D" w:rsidP="00B0488D">
      <w:pPr>
        <w:spacing w:line="360" w:lineRule="auto"/>
        <w:ind w:left="2380" w:firstLine="420"/>
        <w:rPr>
          <w:spacing w:val="140"/>
          <w:kern w:val="0"/>
          <w:sz w:val="28"/>
          <w:szCs w:val="28"/>
        </w:rPr>
      </w:pPr>
    </w:p>
    <w:p w14:paraId="6CF8BE19" w14:textId="1DA1C151" w:rsidR="00E606A0" w:rsidRDefault="00E606A0" w:rsidP="00B0488D">
      <w:pPr>
        <w:spacing w:line="360" w:lineRule="auto"/>
        <w:ind w:left="2380" w:firstLine="420"/>
        <w:rPr>
          <w:spacing w:val="140"/>
          <w:kern w:val="0"/>
          <w:sz w:val="28"/>
          <w:szCs w:val="28"/>
        </w:rPr>
      </w:pPr>
    </w:p>
    <w:p w14:paraId="6181FA32" w14:textId="77777777" w:rsidR="00E606A0" w:rsidRPr="00BA04A9" w:rsidRDefault="00E606A0" w:rsidP="00B0488D">
      <w:pPr>
        <w:spacing w:line="360" w:lineRule="auto"/>
        <w:ind w:left="2380" w:firstLine="420"/>
        <w:rPr>
          <w:spacing w:val="140"/>
          <w:kern w:val="0"/>
          <w:sz w:val="28"/>
          <w:szCs w:val="28"/>
        </w:rPr>
      </w:pPr>
    </w:p>
    <w:p w14:paraId="45D5EB87" w14:textId="77777777" w:rsidR="006341A6" w:rsidRPr="00BA04A9" w:rsidRDefault="003C3BA9">
      <w:pPr>
        <w:spacing w:line="360" w:lineRule="auto"/>
        <w:ind w:firstLineChars="750" w:firstLine="2100"/>
        <w:rPr>
          <w:rFonts w:eastAsia="黑体"/>
          <w:sz w:val="28"/>
        </w:rPr>
      </w:pPr>
      <w:r w:rsidRPr="00BA04A9">
        <w:rPr>
          <w:rFonts w:eastAsia="黑体"/>
          <w:sz w:val="28"/>
        </w:rPr>
        <w:t>参加起草人：</w:t>
      </w:r>
    </w:p>
    <w:p w14:paraId="319D7A93" w14:textId="77E12896" w:rsidR="006341A6" w:rsidRPr="00BA04A9" w:rsidRDefault="003C3BA9" w:rsidP="00E606A0">
      <w:pPr>
        <w:spacing w:line="360" w:lineRule="auto"/>
        <w:ind w:firstLineChars="750" w:firstLine="2100"/>
        <w:rPr>
          <w:rFonts w:eastAsia="黑体"/>
          <w:sz w:val="28"/>
        </w:rPr>
      </w:pPr>
      <w:r w:rsidRPr="00BA04A9">
        <w:rPr>
          <w:rFonts w:eastAsia="黑体"/>
          <w:sz w:val="28"/>
        </w:rPr>
        <w:t xml:space="preserve">     </w:t>
      </w:r>
    </w:p>
    <w:p w14:paraId="5EE20598" w14:textId="52682BBA" w:rsidR="006341A6" w:rsidRPr="00E606A0" w:rsidRDefault="003C3BA9" w:rsidP="00E606A0">
      <w:pPr>
        <w:spacing w:line="360" w:lineRule="auto"/>
        <w:ind w:firstLineChars="750" w:firstLine="2100"/>
        <w:rPr>
          <w:rFonts w:eastAsia="黑体"/>
          <w:b/>
          <w:sz w:val="28"/>
          <w:szCs w:val="28"/>
        </w:rPr>
      </w:pPr>
      <w:r w:rsidRPr="00BA04A9">
        <w:rPr>
          <w:rFonts w:eastAsia="黑体"/>
          <w:sz w:val="28"/>
        </w:rPr>
        <w:t xml:space="preserve">     </w:t>
      </w:r>
    </w:p>
    <w:p w14:paraId="1FFD87A4" w14:textId="77777777" w:rsidR="006341A6" w:rsidRPr="00BA04A9" w:rsidRDefault="006341A6" w:rsidP="00E606A0">
      <w:pPr>
        <w:spacing w:line="520" w:lineRule="exact"/>
        <w:rPr>
          <w:kern w:val="0"/>
          <w:szCs w:val="24"/>
        </w:rPr>
      </w:pPr>
    </w:p>
    <w:p w14:paraId="5C496156" w14:textId="77777777" w:rsidR="006341A6" w:rsidRPr="00BA04A9" w:rsidRDefault="006341A6">
      <w:pPr>
        <w:spacing w:line="520" w:lineRule="exact"/>
        <w:jc w:val="center"/>
        <w:rPr>
          <w:kern w:val="0"/>
          <w:szCs w:val="24"/>
        </w:rPr>
        <w:sectPr w:rsidR="006341A6" w:rsidRPr="00BA04A9">
          <w:headerReference w:type="default" r:id="rId15"/>
          <w:footerReference w:type="default" r:id="rId16"/>
          <w:headerReference w:type="first" r:id="rId17"/>
          <w:pgSz w:w="11906" w:h="16838"/>
          <w:pgMar w:top="1440" w:right="1046" w:bottom="1440" w:left="1797" w:header="851" w:footer="992" w:gutter="0"/>
          <w:pgNumType w:fmt="upperRoman"/>
          <w:cols w:space="720"/>
          <w:docGrid w:type="linesAndChars" w:linePitch="312"/>
        </w:sectPr>
      </w:pPr>
    </w:p>
    <w:p w14:paraId="06281A61" w14:textId="77777777" w:rsidR="006341A6" w:rsidRPr="00BA04A9" w:rsidRDefault="003C3BA9">
      <w:pPr>
        <w:spacing w:line="540" w:lineRule="atLeast"/>
        <w:rPr>
          <w:rFonts w:eastAsia="黑体"/>
          <w:b/>
          <w:sz w:val="44"/>
          <w:szCs w:val="44"/>
        </w:rPr>
        <w:sectPr w:rsidR="006341A6" w:rsidRPr="00BA04A9">
          <w:headerReference w:type="default" r:id="rId18"/>
          <w:footerReference w:type="default" r:id="rId19"/>
          <w:footerReference w:type="first" r:id="rId20"/>
          <w:type w:val="continuous"/>
          <w:pgSz w:w="11906" w:h="16838"/>
          <w:pgMar w:top="1440" w:right="1043" w:bottom="1440" w:left="1797" w:header="851" w:footer="992" w:gutter="0"/>
          <w:pgNumType w:fmt="upperRoman" w:start="1"/>
          <w:cols w:space="720"/>
          <w:docGrid w:type="linesAndChars" w:linePitch="312"/>
        </w:sectPr>
      </w:pPr>
      <w:r w:rsidRPr="00BA04A9">
        <w:rPr>
          <w:rFonts w:eastAsia="黑体"/>
          <w:b/>
          <w:sz w:val="44"/>
          <w:szCs w:val="44"/>
        </w:rPr>
        <w:br w:type="page"/>
      </w:r>
    </w:p>
    <w:sdt>
      <w:sdtPr>
        <w:rPr>
          <w:rFonts w:ascii="Times New Roman" w:eastAsiaTheme="minorEastAsia" w:hAnsi="Times New Roman" w:cs="Times New Roman"/>
          <w:color w:val="auto"/>
          <w:kern w:val="2"/>
          <w:sz w:val="24"/>
          <w:szCs w:val="20"/>
          <w:lang w:val="zh-CN"/>
        </w:rPr>
        <w:id w:val="22764700"/>
        <w:docPartObj>
          <w:docPartGallery w:val="Table of Contents"/>
          <w:docPartUnique/>
        </w:docPartObj>
      </w:sdtPr>
      <w:sdtEndPr>
        <w:rPr>
          <w:b/>
          <w:bCs/>
        </w:rPr>
      </w:sdtEndPr>
      <w:sdtContent>
        <w:p w14:paraId="4AE3B85D" w14:textId="6F7538D1" w:rsidR="002900D8" w:rsidRPr="00144BB2" w:rsidRDefault="002900D8" w:rsidP="00144BB2">
          <w:pPr>
            <w:pStyle w:val="TOC"/>
            <w:jc w:val="center"/>
            <w:rPr>
              <w:color w:val="000000" w:themeColor="text1"/>
              <w:sz w:val="48"/>
              <w:szCs w:val="48"/>
            </w:rPr>
          </w:pPr>
          <w:r w:rsidRPr="00144BB2">
            <w:rPr>
              <w:color w:val="000000" w:themeColor="text1"/>
              <w:sz w:val="48"/>
              <w:szCs w:val="48"/>
              <w:lang w:val="zh-CN"/>
            </w:rPr>
            <w:t>目</w:t>
          </w:r>
          <w:r w:rsidR="00144BB2">
            <w:rPr>
              <w:rFonts w:hint="eastAsia"/>
              <w:color w:val="000000" w:themeColor="text1"/>
              <w:sz w:val="48"/>
              <w:szCs w:val="48"/>
              <w:lang w:val="zh-CN"/>
            </w:rPr>
            <w:t xml:space="preserve"> </w:t>
          </w:r>
          <w:r w:rsidR="00144BB2">
            <w:rPr>
              <w:color w:val="000000" w:themeColor="text1"/>
              <w:sz w:val="48"/>
              <w:szCs w:val="48"/>
              <w:lang w:val="zh-CN"/>
            </w:rPr>
            <w:t xml:space="preserve"> </w:t>
          </w:r>
          <w:r w:rsidRPr="00144BB2">
            <w:rPr>
              <w:color w:val="000000" w:themeColor="text1"/>
              <w:sz w:val="48"/>
              <w:szCs w:val="48"/>
              <w:lang w:val="zh-CN"/>
            </w:rPr>
            <w:t>录</w:t>
          </w:r>
        </w:p>
        <w:p w14:paraId="7F6A9AEB" w14:textId="1F9C6F1E" w:rsidR="00781F06" w:rsidRDefault="00144BB2">
          <w:pPr>
            <w:pStyle w:val="TOC1"/>
            <w:tabs>
              <w:tab w:val="right" w:leader="dot" w:pos="9056"/>
            </w:tabs>
            <w:rPr>
              <w:rFonts w:asciiTheme="minorHAnsi" w:hAnsiTheme="minorHAnsi" w:cstheme="minorBidi"/>
              <w:noProof/>
              <w:sz w:val="21"/>
              <w:szCs w:val="22"/>
              <w14:ligatures w14:val="standardContextual"/>
            </w:rPr>
          </w:pPr>
          <w:r>
            <w:fldChar w:fldCharType="begin"/>
          </w:r>
          <w:r>
            <w:instrText xml:space="preserve"> TOC \o "1-3" \h \z \u </w:instrText>
          </w:r>
          <w:r>
            <w:fldChar w:fldCharType="separate"/>
          </w:r>
          <w:hyperlink w:anchor="_Toc150453964" w:history="1">
            <w:r w:rsidR="00781F06" w:rsidRPr="00D14854">
              <w:rPr>
                <w:rStyle w:val="aff1"/>
                <w:rFonts w:eastAsia="黑体"/>
                <w:noProof/>
              </w:rPr>
              <w:t>引</w:t>
            </w:r>
            <w:r w:rsidR="00781F06" w:rsidRPr="00D14854">
              <w:rPr>
                <w:rStyle w:val="aff1"/>
                <w:rFonts w:eastAsia="黑体"/>
                <w:noProof/>
              </w:rPr>
              <w:t xml:space="preserve">     </w:t>
            </w:r>
            <w:r w:rsidR="00781F06" w:rsidRPr="00D14854">
              <w:rPr>
                <w:rStyle w:val="aff1"/>
                <w:rFonts w:eastAsia="黑体"/>
                <w:noProof/>
              </w:rPr>
              <w:t>言</w:t>
            </w:r>
            <w:r w:rsidR="00781F06">
              <w:rPr>
                <w:noProof/>
                <w:webHidden/>
              </w:rPr>
              <w:tab/>
            </w:r>
            <w:r w:rsidR="00781F06">
              <w:rPr>
                <w:noProof/>
                <w:webHidden/>
              </w:rPr>
              <w:fldChar w:fldCharType="begin"/>
            </w:r>
            <w:r w:rsidR="00781F06">
              <w:rPr>
                <w:noProof/>
                <w:webHidden/>
              </w:rPr>
              <w:instrText xml:space="preserve"> PAGEREF _Toc150453964 \h </w:instrText>
            </w:r>
            <w:r w:rsidR="00781F06">
              <w:rPr>
                <w:noProof/>
                <w:webHidden/>
              </w:rPr>
            </w:r>
            <w:r w:rsidR="00781F06">
              <w:rPr>
                <w:noProof/>
                <w:webHidden/>
              </w:rPr>
              <w:fldChar w:fldCharType="separate"/>
            </w:r>
            <w:r w:rsidR="00781F06">
              <w:rPr>
                <w:noProof/>
                <w:webHidden/>
              </w:rPr>
              <w:t>II</w:t>
            </w:r>
            <w:r w:rsidR="00781F06">
              <w:rPr>
                <w:noProof/>
                <w:webHidden/>
              </w:rPr>
              <w:fldChar w:fldCharType="end"/>
            </w:r>
          </w:hyperlink>
        </w:p>
        <w:p w14:paraId="45D45991" w14:textId="79F07475" w:rsidR="00781F06" w:rsidRDefault="00000000">
          <w:pPr>
            <w:pStyle w:val="TOC1"/>
            <w:tabs>
              <w:tab w:val="right" w:leader="dot" w:pos="9056"/>
            </w:tabs>
            <w:rPr>
              <w:rFonts w:asciiTheme="minorHAnsi" w:hAnsiTheme="minorHAnsi" w:cstheme="minorBidi"/>
              <w:noProof/>
              <w:sz w:val="21"/>
              <w:szCs w:val="22"/>
              <w14:ligatures w14:val="standardContextual"/>
            </w:rPr>
          </w:pPr>
          <w:hyperlink w:anchor="_Toc150453966" w:history="1">
            <w:r w:rsidR="00781F06" w:rsidRPr="00D14854">
              <w:rPr>
                <w:rStyle w:val="aff1"/>
                <w:rFonts w:ascii="黑体" w:eastAsia="黑体" w:hAnsi="黑体"/>
                <w:noProof/>
              </w:rPr>
              <w:t>1  范围</w:t>
            </w:r>
            <w:r w:rsidR="00781F06">
              <w:rPr>
                <w:noProof/>
                <w:webHidden/>
              </w:rPr>
              <w:tab/>
            </w:r>
            <w:r w:rsidR="00781F06">
              <w:rPr>
                <w:noProof/>
                <w:webHidden/>
              </w:rPr>
              <w:fldChar w:fldCharType="begin"/>
            </w:r>
            <w:r w:rsidR="00781F06">
              <w:rPr>
                <w:noProof/>
                <w:webHidden/>
              </w:rPr>
              <w:instrText xml:space="preserve"> PAGEREF _Toc150453966 \h </w:instrText>
            </w:r>
            <w:r w:rsidR="00781F06">
              <w:rPr>
                <w:noProof/>
                <w:webHidden/>
              </w:rPr>
            </w:r>
            <w:r w:rsidR="00781F06">
              <w:rPr>
                <w:noProof/>
                <w:webHidden/>
              </w:rPr>
              <w:fldChar w:fldCharType="separate"/>
            </w:r>
            <w:r w:rsidR="00781F06">
              <w:rPr>
                <w:noProof/>
                <w:webHidden/>
              </w:rPr>
              <w:t>1</w:t>
            </w:r>
            <w:r w:rsidR="00781F06">
              <w:rPr>
                <w:noProof/>
                <w:webHidden/>
              </w:rPr>
              <w:fldChar w:fldCharType="end"/>
            </w:r>
          </w:hyperlink>
        </w:p>
        <w:p w14:paraId="7E7CE757" w14:textId="00B24F7B" w:rsidR="00781F06" w:rsidRDefault="00000000">
          <w:pPr>
            <w:pStyle w:val="TOC1"/>
            <w:tabs>
              <w:tab w:val="right" w:leader="dot" w:pos="9056"/>
            </w:tabs>
            <w:rPr>
              <w:rFonts w:asciiTheme="minorHAnsi" w:hAnsiTheme="minorHAnsi" w:cstheme="minorBidi"/>
              <w:noProof/>
              <w:sz w:val="21"/>
              <w:szCs w:val="22"/>
              <w14:ligatures w14:val="standardContextual"/>
            </w:rPr>
          </w:pPr>
          <w:hyperlink w:anchor="_Toc150453967" w:history="1">
            <w:r w:rsidR="00781F06" w:rsidRPr="00D14854">
              <w:rPr>
                <w:rStyle w:val="aff1"/>
                <w:rFonts w:ascii="黑体" w:eastAsia="黑体" w:hAnsi="黑体"/>
                <w:noProof/>
              </w:rPr>
              <w:t>2  引用文件</w:t>
            </w:r>
            <w:r w:rsidR="00781F06">
              <w:rPr>
                <w:noProof/>
                <w:webHidden/>
              </w:rPr>
              <w:tab/>
            </w:r>
            <w:r w:rsidR="00781F06">
              <w:rPr>
                <w:noProof/>
                <w:webHidden/>
              </w:rPr>
              <w:fldChar w:fldCharType="begin"/>
            </w:r>
            <w:r w:rsidR="00781F06">
              <w:rPr>
                <w:noProof/>
                <w:webHidden/>
              </w:rPr>
              <w:instrText xml:space="preserve"> PAGEREF _Toc150453967 \h </w:instrText>
            </w:r>
            <w:r w:rsidR="00781F06">
              <w:rPr>
                <w:noProof/>
                <w:webHidden/>
              </w:rPr>
            </w:r>
            <w:r w:rsidR="00781F06">
              <w:rPr>
                <w:noProof/>
                <w:webHidden/>
              </w:rPr>
              <w:fldChar w:fldCharType="separate"/>
            </w:r>
            <w:r w:rsidR="00781F06">
              <w:rPr>
                <w:noProof/>
                <w:webHidden/>
              </w:rPr>
              <w:t>1</w:t>
            </w:r>
            <w:r w:rsidR="00781F06">
              <w:rPr>
                <w:noProof/>
                <w:webHidden/>
              </w:rPr>
              <w:fldChar w:fldCharType="end"/>
            </w:r>
          </w:hyperlink>
        </w:p>
        <w:p w14:paraId="18C3E261" w14:textId="401F339D" w:rsidR="00781F06" w:rsidRDefault="00000000">
          <w:pPr>
            <w:pStyle w:val="TOC1"/>
            <w:tabs>
              <w:tab w:val="right" w:leader="dot" w:pos="9056"/>
            </w:tabs>
            <w:rPr>
              <w:rFonts w:asciiTheme="minorHAnsi" w:hAnsiTheme="minorHAnsi" w:cstheme="minorBidi"/>
              <w:noProof/>
              <w:sz w:val="21"/>
              <w:szCs w:val="22"/>
              <w14:ligatures w14:val="standardContextual"/>
            </w:rPr>
          </w:pPr>
          <w:hyperlink w:anchor="_Toc150453968" w:history="1">
            <w:r w:rsidR="00781F06" w:rsidRPr="00D14854">
              <w:rPr>
                <w:rStyle w:val="aff1"/>
                <w:rFonts w:ascii="黑体" w:eastAsia="黑体" w:hAnsi="黑体"/>
                <w:noProof/>
              </w:rPr>
              <w:t>3  概述</w:t>
            </w:r>
            <w:r w:rsidR="00781F06">
              <w:rPr>
                <w:noProof/>
                <w:webHidden/>
              </w:rPr>
              <w:tab/>
            </w:r>
            <w:r w:rsidR="00781F06">
              <w:rPr>
                <w:noProof/>
                <w:webHidden/>
              </w:rPr>
              <w:fldChar w:fldCharType="begin"/>
            </w:r>
            <w:r w:rsidR="00781F06">
              <w:rPr>
                <w:noProof/>
                <w:webHidden/>
              </w:rPr>
              <w:instrText xml:space="preserve"> PAGEREF _Toc150453968 \h </w:instrText>
            </w:r>
            <w:r w:rsidR="00781F06">
              <w:rPr>
                <w:noProof/>
                <w:webHidden/>
              </w:rPr>
            </w:r>
            <w:r w:rsidR="00781F06">
              <w:rPr>
                <w:noProof/>
                <w:webHidden/>
              </w:rPr>
              <w:fldChar w:fldCharType="separate"/>
            </w:r>
            <w:r w:rsidR="00781F06">
              <w:rPr>
                <w:noProof/>
                <w:webHidden/>
              </w:rPr>
              <w:t>1</w:t>
            </w:r>
            <w:r w:rsidR="00781F06">
              <w:rPr>
                <w:noProof/>
                <w:webHidden/>
              </w:rPr>
              <w:fldChar w:fldCharType="end"/>
            </w:r>
          </w:hyperlink>
        </w:p>
        <w:p w14:paraId="2DD05AC3" w14:textId="3216D1DF" w:rsidR="00781F06" w:rsidRDefault="00000000">
          <w:pPr>
            <w:pStyle w:val="TOC1"/>
            <w:tabs>
              <w:tab w:val="right" w:leader="dot" w:pos="9056"/>
            </w:tabs>
            <w:rPr>
              <w:rFonts w:asciiTheme="minorHAnsi" w:hAnsiTheme="minorHAnsi" w:cstheme="minorBidi"/>
              <w:noProof/>
              <w:sz w:val="21"/>
              <w:szCs w:val="22"/>
              <w14:ligatures w14:val="standardContextual"/>
            </w:rPr>
          </w:pPr>
          <w:hyperlink w:anchor="_Toc150453969" w:history="1">
            <w:r w:rsidR="00781F06" w:rsidRPr="00D14854">
              <w:rPr>
                <w:rStyle w:val="aff1"/>
                <w:rFonts w:ascii="黑体" w:eastAsia="黑体" w:hAnsi="黑体"/>
                <w:noProof/>
              </w:rPr>
              <w:t>4  计量特性</w:t>
            </w:r>
            <w:r w:rsidR="00781F06">
              <w:rPr>
                <w:noProof/>
                <w:webHidden/>
              </w:rPr>
              <w:tab/>
            </w:r>
            <w:r w:rsidR="00781F06">
              <w:rPr>
                <w:noProof/>
                <w:webHidden/>
              </w:rPr>
              <w:fldChar w:fldCharType="begin"/>
            </w:r>
            <w:r w:rsidR="00781F06">
              <w:rPr>
                <w:noProof/>
                <w:webHidden/>
              </w:rPr>
              <w:instrText xml:space="preserve"> PAGEREF _Toc150453969 \h </w:instrText>
            </w:r>
            <w:r w:rsidR="00781F06">
              <w:rPr>
                <w:noProof/>
                <w:webHidden/>
              </w:rPr>
            </w:r>
            <w:r w:rsidR="00781F06">
              <w:rPr>
                <w:noProof/>
                <w:webHidden/>
              </w:rPr>
              <w:fldChar w:fldCharType="separate"/>
            </w:r>
            <w:r w:rsidR="00781F06">
              <w:rPr>
                <w:noProof/>
                <w:webHidden/>
              </w:rPr>
              <w:t>2</w:t>
            </w:r>
            <w:r w:rsidR="00781F06">
              <w:rPr>
                <w:noProof/>
                <w:webHidden/>
              </w:rPr>
              <w:fldChar w:fldCharType="end"/>
            </w:r>
          </w:hyperlink>
        </w:p>
        <w:p w14:paraId="2D36B52C" w14:textId="328B7C9F" w:rsidR="00781F06" w:rsidRDefault="00000000">
          <w:pPr>
            <w:pStyle w:val="TOC2"/>
            <w:tabs>
              <w:tab w:val="right" w:leader="dot" w:pos="9056"/>
            </w:tabs>
            <w:ind w:left="480"/>
            <w:rPr>
              <w:rFonts w:asciiTheme="minorHAnsi" w:hAnsiTheme="minorHAnsi" w:cstheme="minorBidi"/>
              <w:noProof/>
              <w:sz w:val="21"/>
              <w:szCs w:val="22"/>
              <w14:ligatures w14:val="standardContextual"/>
            </w:rPr>
          </w:pPr>
          <w:hyperlink w:anchor="_Toc150453970" w:history="1">
            <w:r w:rsidR="00781F06" w:rsidRPr="00D14854">
              <w:rPr>
                <w:rStyle w:val="aff1"/>
                <w:rFonts w:ascii="黑体" w:eastAsia="黑体" w:hAnsi="黑体"/>
                <w:noProof/>
              </w:rPr>
              <w:t>4.1 外观通用技术要求</w:t>
            </w:r>
            <w:r w:rsidR="00781F06">
              <w:rPr>
                <w:noProof/>
                <w:webHidden/>
              </w:rPr>
              <w:tab/>
            </w:r>
            <w:r w:rsidR="00781F06">
              <w:rPr>
                <w:noProof/>
                <w:webHidden/>
              </w:rPr>
              <w:fldChar w:fldCharType="begin"/>
            </w:r>
            <w:r w:rsidR="00781F06">
              <w:rPr>
                <w:noProof/>
                <w:webHidden/>
              </w:rPr>
              <w:instrText xml:space="preserve"> PAGEREF _Toc150453970 \h </w:instrText>
            </w:r>
            <w:r w:rsidR="00781F06">
              <w:rPr>
                <w:noProof/>
                <w:webHidden/>
              </w:rPr>
            </w:r>
            <w:r w:rsidR="00781F06">
              <w:rPr>
                <w:noProof/>
                <w:webHidden/>
              </w:rPr>
              <w:fldChar w:fldCharType="separate"/>
            </w:r>
            <w:r w:rsidR="00781F06">
              <w:rPr>
                <w:noProof/>
                <w:webHidden/>
              </w:rPr>
              <w:t>2</w:t>
            </w:r>
            <w:r w:rsidR="00781F06">
              <w:rPr>
                <w:noProof/>
                <w:webHidden/>
              </w:rPr>
              <w:fldChar w:fldCharType="end"/>
            </w:r>
          </w:hyperlink>
        </w:p>
        <w:p w14:paraId="26D113A8" w14:textId="4E472767" w:rsidR="00781F06" w:rsidRDefault="00000000">
          <w:pPr>
            <w:pStyle w:val="TOC2"/>
            <w:tabs>
              <w:tab w:val="right" w:leader="dot" w:pos="9056"/>
            </w:tabs>
            <w:ind w:left="480"/>
            <w:rPr>
              <w:rFonts w:asciiTheme="minorHAnsi" w:hAnsiTheme="minorHAnsi" w:cstheme="minorBidi"/>
              <w:noProof/>
              <w:sz w:val="21"/>
              <w:szCs w:val="22"/>
              <w14:ligatures w14:val="standardContextual"/>
            </w:rPr>
          </w:pPr>
          <w:hyperlink w:anchor="_Toc150453971" w:history="1">
            <w:r w:rsidR="00781F06" w:rsidRPr="00D14854">
              <w:rPr>
                <w:rStyle w:val="aff1"/>
                <w:rFonts w:ascii="黑体" w:eastAsia="黑体" w:hAnsi="黑体"/>
                <w:noProof/>
              </w:rPr>
              <w:t>4.2 台阶高度/凹槽深度</w:t>
            </w:r>
            <w:r w:rsidR="00781F06">
              <w:rPr>
                <w:noProof/>
                <w:webHidden/>
              </w:rPr>
              <w:tab/>
            </w:r>
            <w:r w:rsidR="00781F06">
              <w:rPr>
                <w:noProof/>
                <w:webHidden/>
              </w:rPr>
              <w:fldChar w:fldCharType="begin"/>
            </w:r>
            <w:r w:rsidR="00781F06">
              <w:rPr>
                <w:noProof/>
                <w:webHidden/>
              </w:rPr>
              <w:instrText xml:space="preserve"> PAGEREF _Toc150453971 \h </w:instrText>
            </w:r>
            <w:r w:rsidR="00781F06">
              <w:rPr>
                <w:noProof/>
                <w:webHidden/>
              </w:rPr>
            </w:r>
            <w:r w:rsidR="00781F06">
              <w:rPr>
                <w:noProof/>
                <w:webHidden/>
              </w:rPr>
              <w:fldChar w:fldCharType="separate"/>
            </w:r>
            <w:r w:rsidR="00781F06">
              <w:rPr>
                <w:noProof/>
                <w:webHidden/>
              </w:rPr>
              <w:t>2</w:t>
            </w:r>
            <w:r w:rsidR="00781F06">
              <w:rPr>
                <w:noProof/>
                <w:webHidden/>
              </w:rPr>
              <w:fldChar w:fldCharType="end"/>
            </w:r>
          </w:hyperlink>
        </w:p>
        <w:p w14:paraId="3DEBD020" w14:textId="06FFB2C6" w:rsidR="00781F06" w:rsidRDefault="00000000">
          <w:pPr>
            <w:pStyle w:val="TOC2"/>
            <w:tabs>
              <w:tab w:val="right" w:leader="dot" w:pos="9056"/>
            </w:tabs>
            <w:ind w:left="480"/>
            <w:rPr>
              <w:rFonts w:asciiTheme="minorHAnsi" w:hAnsiTheme="minorHAnsi" w:cstheme="minorBidi"/>
              <w:noProof/>
              <w:sz w:val="21"/>
              <w:szCs w:val="22"/>
              <w14:ligatures w14:val="standardContextual"/>
            </w:rPr>
          </w:pPr>
          <w:hyperlink w:anchor="_Toc150453972" w:history="1">
            <w:r w:rsidR="00781F06" w:rsidRPr="00D14854">
              <w:rPr>
                <w:rStyle w:val="aff1"/>
                <w:rFonts w:ascii="黑体" w:eastAsia="黑体" w:hAnsi="黑体"/>
                <w:noProof/>
              </w:rPr>
              <w:t>4.3 台阶高度/凹槽深度均匀性</w:t>
            </w:r>
            <w:r w:rsidR="00781F06">
              <w:rPr>
                <w:noProof/>
                <w:webHidden/>
              </w:rPr>
              <w:tab/>
            </w:r>
            <w:r w:rsidR="00781F06">
              <w:rPr>
                <w:noProof/>
                <w:webHidden/>
              </w:rPr>
              <w:fldChar w:fldCharType="begin"/>
            </w:r>
            <w:r w:rsidR="00781F06">
              <w:rPr>
                <w:noProof/>
                <w:webHidden/>
              </w:rPr>
              <w:instrText xml:space="preserve"> PAGEREF _Toc150453972 \h </w:instrText>
            </w:r>
            <w:r w:rsidR="00781F06">
              <w:rPr>
                <w:noProof/>
                <w:webHidden/>
              </w:rPr>
            </w:r>
            <w:r w:rsidR="00781F06">
              <w:rPr>
                <w:noProof/>
                <w:webHidden/>
              </w:rPr>
              <w:fldChar w:fldCharType="separate"/>
            </w:r>
            <w:r w:rsidR="00781F06">
              <w:rPr>
                <w:noProof/>
                <w:webHidden/>
              </w:rPr>
              <w:t>2</w:t>
            </w:r>
            <w:r w:rsidR="00781F06">
              <w:rPr>
                <w:noProof/>
                <w:webHidden/>
              </w:rPr>
              <w:fldChar w:fldCharType="end"/>
            </w:r>
          </w:hyperlink>
        </w:p>
        <w:p w14:paraId="1A9C2907" w14:textId="214016E3" w:rsidR="00781F06" w:rsidRDefault="00000000">
          <w:pPr>
            <w:pStyle w:val="TOC1"/>
            <w:tabs>
              <w:tab w:val="right" w:leader="dot" w:pos="9056"/>
            </w:tabs>
            <w:rPr>
              <w:rFonts w:asciiTheme="minorHAnsi" w:hAnsiTheme="minorHAnsi" w:cstheme="minorBidi"/>
              <w:noProof/>
              <w:sz w:val="21"/>
              <w:szCs w:val="22"/>
              <w14:ligatures w14:val="standardContextual"/>
            </w:rPr>
          </w:pPr>
          <w:hyperlink w:anchor="_Toc150453973" w:history="1">
            <w:r w:rsidR="00781F06" w:rsidRPr="00D14854">
              <w:rPr>
                <w:rStyle w:val="aff1"/>
                <w:rFonts w:ascii="黑体" w:eastAsia="黑体" w:hAnsi="黑体"/>
                <w:noProof/>
              </w:rPr>
              <w:t>5  校准条件</w:t>
            </w:r>
            <w:r w:rsidR="00781F06">
              <w:rPr>
                <w:noProof/>
                <w:webHidden/>
              </w:rPr>
              <w:tab/>
            </w:r>
            <w:r w:rsidR="00781F06">
              <w:rPr>
                <w:noProof/>
                <w:webHidden/>
              </w:rPr>
              <w:fldChar w:fldCharType="begin"/>
            </w:r>
            <w:r w:rsidR="00781F06">
              <w:rPr>
                <w:noProof/>
                <w:webHidden/>
              </w:rPr>
              <w:instrText xml:space="preserve"> PAGEREF _Toc150453973 \h </w:instrText>
            </w:r>
            <w:r w:rsidR="00781F06">
              <w:rPr>
                <w:noProof/>
                <w:webHidden/>
              </w:rPr>
            </w:r>
            <w:r w:rsidR="00781F06">
              <w:rPr>
                <w:noProof/>
                <w:webHidden/>
              </w:rPr>
              <w:fldChar w:fldCharType="separate"/>
            </w:r>
            <w:r w:rsidR="00781F06">
              <w:rPr>
                <w:noProof/>
                <w:webHidden/>
              </w:rPr>
              <w:t>3</w:t>
            </w:r>
            <w:r w:rsidR="00781F06">
              <w:rPr>
                <w:noProof/>
                <w:webHidden/>
              </w:rPr>
              <w:fldChar w:fldCharType="end"/>
            </w:r>
          </w:hyperlink>
        </w:p>
        <w:p w14:paraId="73DEBD5E" w14:textId="649783C5" w:rsidR="00781F06" w:rsidRDefault="00000000">
          <w:pPr>
            <w:pStyle w:val="TOC2"/>
            <w:tabs>
              <w:tab w:val="right" w:leader="dot" w:pos="9056"/>
            </w:tabs>
            <w:ind w:left="480"/>
            <w:rPr>
              <w:rFonts w:asciiTheme="minorHAnsi" w:hAnsiTheme="minorHAnsi" w:cstheme="minorBidi"/>
              <w:noProof/>
              <w:sz w:val="21"/>
              <w:szCs w:val="22"/>
              <w14:ligatures w14:val="standardContextual"/>
            </w:rPr>
          </w:pPr>
          <w:hyperlink w:anchor="_Toc150453974" w:history="1">
            <w:r w:rsidR="00781F06" w:rsidRPr="00D14854">
              <w:rPr>
                <w:rStyle w:val="aff1"/>
                <w:rFonts w:ascii="黑体" w:eastAsia="黑体" w:hAnsi="黑体"/>
                <w:noProof/>
              </w:rPr>
              <w:t>5.1环境条件</w:t>
            </w:r>
            <w:r w:rsidR="00781F06">
              <w:rPr>
                <w:noProof/>
                <w:webHidden/>
              </w:rPr>
              <w:tab/>
            </w:r>
            <w:r w:rsidR="00781F06">
              <w:rPr>
                <w:noProof/>
                <w:webHidden/>
              </w:rPr>
              <w:fldChar w:fldCharType="begin"/>
            </w:r>
            <w:r w:rsidR="00781F06">
              <w:rPr>
                <w:noProof/>
                <w:webHidden/>
              </w:rPr>
              <w:instrText xml:space="preserve"> PAGEREF _Toc150453974 \h </w:instrText>
            </w:r>
            <w:r w:rsidR="00781F06">
              <w:rPr>
                <w:noProof/>
                <w:webHidden/>
              </w:rPr>
            </w:r>
            <w:r w:rsidR="00781F06">
              <w:rPr>
                <w:noProof/>
                <w:webHidden/>
              </w:rPr>
              <w:fldChar w:fldCharType="separate"/>
            </w:r>
            <w:r w:rsidR="00781F06">
              <w:rPr>
                <w:noProof/>
                <w:webHidden/>
              </w:rPr>
              <w:t>3</w:t>
            </w:r>
            <w:r w:rsidR="00781F06">
              <w:rPr>
                <w:noProof/>
                <w:webHidden/>
              </w:rPr>
              <w:fldChar w:fldCharType="end"/>
            </w:r>
          </w:hyperlink>
        </w:p>
        <w:p w14:paraId="4313B875" w14:textId="58F59DDC" w:rsidR="00781F06" w:rsidRDefault="00000000">
          <w:pPr>
            <w:pStyle w:val="TOC2"/>
            <w:tabs>
              <w:tab w:val="right" w:leader="dot" w:pos="9056"/>
            </w:tabs>
            <w:ind w:left="480"/>
            <w:rPr>
              <w:rFonts w:asciiTheme="minorHAnsi" w:hAnsiTheme="minorHAnsi" w:cstheme="minorBidi"/>
              <w:noProof/>
              <w:sz w:val="21"/>
              <w:szCs w:val="22"/>
              <w14:ligatures w14:val="standardContextual"/>
            </w:rPr>
          </w:pPr>
          <w:hyperlink w:anchor="_Toc150453975" w:history="1">
            <w:r w:rsidR="00781F06" w:rsidRPr="00D14854">
              <w:rPr>
                <w:rStyle w:val="aff1"/>
                <w:rFonts w:ascii="黑体" w:eastAsia="黑体" w:hAnsi="黑体"/>
                <w:noProof/>
              </w:rPr>
              <w:t>5.2校准用设备</w:t>
            </w:r>
            <w:r w:rsidR="00781F06">
              <w:rPr>
                <w:noProof/>
                <w:webHidden/>
              </w:rPr>
              <w:tab/>
            </w:r>
            <w:r w:rsidR="00781F06">
              <w:rPr>
                <w:noProof/>
                <w:webHidden/>
              </w:rPr>
              <w:fldChar w:fldCharType="begin"/>
            </w:r>
            <w:r w:rsidR="00781F06">
              <w:rPr>
                <w:noProof/>
                <w:webHidden/>
              </w:rPr>
              <w:instrText xml:space="preserve"> PAGEREF _Toc150453975 \h </w:instrText>
            </w:r>
            <w:r w:rsidR="00781F06">
              <w:rPr>
                <w:noProof/>
                <w:webHidden/>
              </w:rPr>
            </w:r>
            <w:r w:rsidR="00781F06">
              <w:rPr>
                <w:noProof/>
                <w:webHidden/>
              </w:rPr>
              <w:fldChar w:fldCharType="separate"/>
            </w:r>
            <w:r w:rsidR="00781F06">
              <w:rPr>
                <w:noProof/>
                <w:webHidden/>
              </w:rPr>
              <w:t>3</w:t>
            </w:r>
            <w:r w:rsidR="00781F06">
              <w:rPr>
                <w:noProof/>
                <w:webHidden/>
              </w:rPr>
              <w:fldChar w:fldCharType="end"/>
            </w:r>
          </w:hyperlink>
        </w:p>
        <w:p w14:paraId="66983D57" w14:textId="464D2082" w:rsidR="00781F06" w:rsidRDefault="00000000">
          <w:pPr>
            <w:pStyle w:val="TOC1"/>
            <w:tabs>
              <w:tab w:val="right" w:leader="dot" w:pos="9056"/>
            </w:tabs>
            <w:rPr>
              <w:rFonts w:asciiTheme="minorHAnsi" w:hAnsiTheme="minorHAnsi" w:cstheme="minorBidi"/>
              <w:noProof/>
              <w:sz w:val="21"/>
              <w:szCs w:val="22"/>
              <w14:ligatures w14:val="standardContextual"/>
            </w:rPr>
          </w:pPr>
          <w:hyperlink w:anchor="_Toc150453976" w:history="1">
            <w:r w:rsidR="00781F06" w:rsidRPr="00D14854">
              <w:rPr>
                <w:rStyle w:val="aff1"/>
                <w:rFonts w:ascii="黑体" w:eastAsia="黑体" w:hAnsi="黑体"/>
                <w:noProof/>
              </w:rPr>
              <w:t>6  校准项目和校准方法</w:t>
            </w:r>
            <w:r w:rsidR="00781F06">
              <w:rPr>
                <w:noProof/>
                <w:webHidden/>
              </w:rPr>
              <w:tab/>
            </w:r>
            <w:r w:rsidR="00781F06">
              <w:rPr>
                <w:noProof/>
                <w:webHidden/>
              </w:rPr>
              <w:fldChar w:fldCharType="begin"/>
            </w:r>
            <w:r w:rsidR="00781F06">
              <w:rPr>
                <w:noProof/>
                <w:webHidden/>
              </w:rPr>
              <w:instrText xml:space="preserve"> PAGEREF _Toc150453976 \h </w:instrText>
            </w:r>
            <w:r w:rsidR="00781F06">
              <w:rPr>
                <w:noProof/>
                <w:webHidden/>
              </w:rPr>
            </w:r>
            <w:r w:rsidR="00781F06">
              <w:rPr>
                <w:noProof/>
                <w:webHidden/>
              </w:rPr>
              <w:fldChar w:fldCharType="separate"/>
            </w:r>
            <w:r w:rsidR="00781F06">
              <w:rPr>
                <w:noProof/>
                <w:webHidden/>
              </w:rPr>
              <w:t>4</w:t>
            </w:r>
            <w:r w:rsidR="00781F06">
              <w:rPr>
                <w:noProof/>
                <w:webHidden/>
              </w:rPr>
              <w:fldChar w:fldCharType="end"/>
            </w:r>
          </w:hyperlink>
        </w:p>
        <w:p w14:paraId="79760E77" w14:textId="118C4EBF" w:rsidR="00781F06" w:rsidRDefault="00000000">
          <w:pPr>
            <w:pStyle w:val="TOC2"/>
            <w:tabs>
              <w:tab w:val="right" w:leader="dot" w:pos="9056"/>
            </w:tabs>
            <w:ind w:left="480"/>
            <w:rPr>
              <w:rFonts w:asciiTheme="minorHAnsi" w:hAnsiTheme="minorHAnsi" w:cstheme="minorBidi"/>
              <w:noProof/>
              <w:sz w:val="21"/>
              <w:szCs w:val="22"/>
              <w14:ligatures w14:val="standardContextual"/>
            </w:rPr>
          </w:pPr>
          <w:hyperlink w:anchor="_Toc150453977" w:history="1">
            <w:r w:rsidR="00781F06" w:rsidRPr="00D14854">
              <w:rPr>
                <w:rStyle w:val="aff1"/>
                <w:rFonts w:ascii="黑体" w:eastAsia="黑体" w:hAnsi="黑体"/>
                <w:noProof/>
              </w:rPr>
              <w:t>6.1 校准前准备</w:t>
            </w:r>
            <w:r w:rsidR="00781F06">
              <w:rPr>
                <w:noProof/>
                <w:webHidden/>
              </w:rPr>
              <w:tab/>
            </w:r>
            <w:r w:rsidR="00781F06">
              <w:rPr>
                <w:noProof/>
                <w:webHidden/>
              </w:rPr>
              <w:fldChar w:fldCharType="begin"/>
            </w:r>
            <w:r w:rsidR="00781F06">
              <w:rPr>
                <w:noProof/>
                <w:webHidden/>
              </w:rPr>
              <w:instrText xml:space="preserve"> PAGEREF _Toc150453977 \h </w:instrText>
            </w:r>
            <w:r w:rsidR="00781F06">
              <w:rPr>
                <w:noProof/>
                <w:webHidden/>
              </w:rPr>
            </w:r>
            <w:r w:rsidR="00781F06">
              <w:rPr>
                <w:noProof/>
                <w:webHidden/>
              </w:rPr>
              <w:fldChar w:fldCharType="separate"/>
            </w:r>
            <w:r w:rsidR="00781F06">
              <w:rPr>
                <w:noProof/>
                <w:webHidden/>
              </w:rPr>
              <w:t>4</w:t>
            </w:r>
            <w:r w:rsidR="00781F06">
              <w:rPr>
                <w:noProof/>
                <w:webHidden/>
              </w:rPr>
              <w:fldChar w:fldCharType="end"/>
            </w:r>
          </w:hyperlink>
        </w:p>
        <w:p w14:paraId="4115DF98" w14:textId="408F7B04" w:rsidR="00781F06" w:rsidRDefault="00000000">
          <w:pPr>
            <w:pStyle w:val="TOC2"/>
            <w:tabs>
              <w:tab w:val="right" w:leader="dot" w:pos="9056"/>
            </w:tabs>
            <w:ind w:left="480"/>
            <w:rPr>
              <w:rFonts w:asciiTheme="minorHAnsi" w:hAnsiTheme="minorHAnsi" w:cstheme="minorBidi"/>
              <w:noProof/>
              <w:sz w:val="21"/>
              <w:szCs w:val="22"/>
              <w14:ligatures w14:val="standardContextual"/>
            </w:rPr>
          </w:pPr>
          <w:hyperlink w:anchor="_Toc150453978" w:history="1">
            <w:r w:rsidR="00781F06" w:rsidRPr="00D14854">
              <w:rPr>
                <w:rStyle w:val="aff1"/>
                <w:rFonts w:ascii="黑体" w:eastAsia="黑体" w:hAnsi="黑体"/>
                <w:noProof/>
              </w:rPr>
              <w:t>6.2 台阶高度/凹槽深度</w:t>
            </w:r>
            <w:r w:rsidR="00781F06">
              <w:rPr>
                <w:noProof/>
                <w:webHidden/>
              </w:rPr>
              <w:tab/>
            </w:r>
            <w:r w:rsidR="00781F06">
              <w:rPr>
                <w:noProof/>
                <w:webHidden/>
              </w:rPr>
              <w:fldChar w:fldCharType="begin"/>
            </w:r>
            <w:r w:rsidR="00781F06">
              <w:rPr>
                <w:noProof/>
                <w:webHidden/>
              </w:rPr>
              <w:instrText xml:space="preserve"> PAGEREF _Toc150453978 \h </w:instrText>
            </w:r>
            <w:r w:rsidR="00781F06">
              <w:rPr>
                <w:noProof/>
                <w:webHidden/>
              </w:rPr>
            </w:r>
            <w:r w:rsidR="00781F06">
              <w:rPr>
                <w:noProof/>
                <w:webHidden/>
              </w:rPr>
              <w:fldChar w:fldCharType="separate"/>
            </w:r>
            <w:r w:rsidR="00781F06">
              <w:rPr>
                <w:noProof/>
                <w:webHidden/>
              </w:rPr>
              <w:t>4</w:t>
            </w:r>
            <w:r w:rsidR="00781F06">
              <w:rPr>
                <w:noProof/>
                <w:webHidden/>
              </w:rPr>
              <w:fldChar w:fldCharType="end"/>
            </w:r>
          </w:hyperlink>
        </w:p>
        <w:p w14:paraId="7F2FA780" w14:textId="4AF751C3" w:rsidR="00781F06" w:rsidRDefault="00000000">
          <w:pPr>
            <w:pStyle w:val="TOC2"/>
            <w:tabs>
              <w:tab w:val="right" w:leader="dot" w:pos="9056"/>
            </w:tabs>
            <w:ind w:left="480"/>
            <w:rPr>
              <w:rFonts w:asciiTheme="minorHAnsi" w:hAnsiTheme="minorHAnsi" w:cstheme="minorBidi"/>
              <w:noProof/>
              <w:sz w:val="21"/>
              <w:szCs w:val="22"/>
              <w14:ligatures w14:val="standardContextual"/>
            </w:rPr>
          </w:pPr>
          <w:hyperlink w:anchor="_Toc150453979" w:history="1">
            <w:r w:rsidR="00781F06" w:rsidRPr="00D14854">
              <w:rPr>
                <w:rStyle w:val="aff1"/>
                <w:rFonts w:ascii="黑体" w:eastAsia="黑体" w:hAnsi="黑体"/>
                <w:noProof/>
              </w:rPr>
              <w:t>6.3 台阶高度/凹槽深度均匀性</w:t>
            </w:r>
            <w:r w:rsidR="00781F06">
              <w:rPr>
                <w:noProof/>
                <w:webHidden/>
              </w:rPr>
              <w:tab/>
            </w:r>
            <w:r w:rsidR="00781F06">
              <w:rPr>
                <w:noProof/>
                <w:webHidden/>
              </w:rPr>
              <w:fldChar w:fldCharType="begin"/>
            </w:r>
            <w:r w:rsidR="00781F06">
              <w:rPr>
                <w:noProof/>
                <w:webHidden/>
              </w:rPr>
              <w:instrText xml:space="preserve"> PAGEREF _Toc150453979 \h </w:instrText>
            </w:r>
            <w:r w:rsidR="00781F06">
              <w:rPr>
                <w:noProof/>
                <w:webHidden/>
              </w:rPr>
            </w:r>
            <w:r w:rsidR="00781F06">
              <w:rPr>
                <w:noProof/>
                <w:webHidden/>
              </w:rPr>
              <w:fldChar w:fldCharType="separate"/>
            </w:r>
            <w:r w:rsidR="00781F06">
              <w:rPr>
                <w:noProof/>
                <w:webHidden/>
              </w:rPr>
              <w:t>6</w:t>
            </w:r>
            <w:r w:rsidR="00781F06">
              <w:rPr>
                <w:noProof/>
                <w:webHidden/>
              </w:rPr>
              <w:fldChar w:fldCharType="end"/>
            </w:r>
          </w:hyperlink>
        </w:p>
        <w:p w14:paraId="6239DF2C" w14:textId="13F88274" w:rsidR="00781F06" w:rsidRDefault="00000000">
          <w:pPr>
            <w:pStyle w:val="TOC1"/>
            <w:tabs>
              <w:tab w:val="right" w:leader="dot" w:pos="9056"/>
            </w:tabs>
            <w:rPr>
              <w:rFonts w:asciiTheme="minorHAnsi" w:hAnsiTheme="minorHAnsi" w:cstheme="minorBidi"/>
              <w:noProof/>
              <w:sz w:val="21"/>
              <w:szCs w:val="22"/>
              <w14:ligatures w14:val="standardContextual"/>
            </w:rPr>
          </w:pPr>
          <w:hyperlink w:anchor="_Toc150453980" w:history="1">
            <w:r w:rsidR="00781F06" w:rsidRPr="00D14854">
              <w:rPr>
                <w:rStyle w:val="aff1"/>
                <w:rFonts w:ascii="黑体" w:eastAsia="黑体" w:hAnsi="黑体"/>
                <w:noProof/>
              </w:rPr>
              <w:t>7 校准结果表达</w:t>
            </w:r>
            <w:r w:rsidR="00781F06">
              <w:rPr>
                <w:noProof/>
                <w:webHidden/>
              </w:rPr>
              <w:tab/>
            </w:r>
            <w:r w:rsidR="00781F06">
              <w:rPr>
                <w:noProof/>
                <w:webHidden/>
              </w:rPr>
              <w:fldChar w:fldCharType="begin"/>
            </w:r>
            <w:r w:rsidR="00781F06">
              <w:rPr>
                <w:noProof/>
                <w:webHidden/>
              </w:rPr>
              <w:instrText xml:space="preserve"> PAGEREF _Toc150453980 \h </w:instrText>
            </w:r>
            <w:r w:rsidR="00781F06">
              <w:rPr>
                <w:noProof/>
                <w:webHidden/>
              </w:rPr>
            </w:r>
            <w:r w:rsidR="00781F06">
              <w:rPr>
                <w:noProof/>
                <w:webHidden/>
              </w:rPr>
              <w:fldChar w:fldCharType="separate"/>
            </w:r>
            <w:r w:rsidR="00781F06">
              <w:rPr>
                <w:noProof/>
                <w:webHidden/>
              </w:rPr>
              <w:t>6</w:t>
            </w:r>
            <w:r w:rsidR="00781F06">
              <w:rPr>
                <w:noProof/>
                <w:webHidden/>
              </w:rPr>
              <w:fldChar w:fldCharType="end"/>
            </w:r>
          </w:hyperlink>
        </w:p>
        <w:p w14:paraId="6133769F" w14:textId="4C2B10A7" w:rsidR="00781F06" w:rsidRDefault="00000000">
          <w:pPr>
            <w:pStyle w:val="TOC1"/>
            <w:tabs>
              <w:tab w:val="right" w:leader="dot" w:pos="9056"/>
            </w:tabs>
            <w:rPr>
              <w:rFonts w:asciiTheme="minorHAnsi" w:hAnsiTheme="minorHAnsi" w:cstheme="minorBidi"/>
              <w:noProof/>
              <w:sz w:val="21"/>
              <w:szCs w:val="22"/>
              <w14:ligatures w14:val="standardContextual"/>
            </w:rPr>
          </w:pPr>
          <w:hyperlink w:anchor="_Toc150453981" w:history="1">
            <w:r w:rsidR="00781F06" w:rsidRPr="00D14854">
              <w:rPr>
                <w:rStyle w:val="aff1"/>
                <w:rFonts w:ascii="黑体" w:eastAsia="黑体" w:hAnsi="黑体"/>
                <w:noProof/>
              </w:rPr>
              <w:t>8 复校时间间隔</w:t>
            </w:r>
            <w:r w:rsidR="00781F06">
              <w:rPr>
                <w:noProof/>
                <w:webHidden/>
              </w:rPr>
              <w:tab/>
            </w:r>
            <w:r w:rsidR="00781F06">
              <w:rPr>
                <w:noProof/>
                <w:webHidden/>
              </w:rPr>
              <w:fldChar w:fldCharType="begin"/>
            </w:r>
            <w:r w:rsidR="00781F06">
              <w:rPr>
                <w:noProof/>
                <w:webHidden/>
              </w:rPr>
              <w:instrText xml:space="preserve"> PAGEREF _Toc150453981 \h </w:instrText>
            </w:r>
            <w:r w:rsidR="00781F06">
              <w:rPr>
                <w:noProof/>
                <w:webHidden/>
              </w:rPr>
            </w:r>
            <w:r w:rsidR="00781F06">
              <w:rPr>
                <w:noProof/>
                <w:webHidden/>
              </w:rPr>
              <w:fldChar w:fldCharType="separate"/>
            </w:r>
            <w:r w:rsidR="00781F06">
              <w:rPr>
                <w:noProof/>
                <w:webHidden/>
              </w:rPr>
              <w:t>6</w:t>
            </w:r>
            <w:r w:rsidR="00781F06">
              <w:rPr>
                <w:noProof/>
                <w:webHidden/>
              </w:rPr>
              <w:fldChar w:fldCharType="end"/>
            </w:r>
          </w:hyperlink>
        </w:p>
        <w:p w14:paraId="0E5A9139" w14:textId="757BFD7E" w:rsidR="00781F06" w:rsidRPr="00781F06" w:rsidRDefault="00000000">
          <w:pPr>
            <w:pStyle w:val="TOC1"/>
            <w:tabs>
              <w:tab w:val="right" w:leader="dot" w:pos="9056"/>
            </w:tabs>
            <w:rPr>
              <w:rFonts w:asciiTheme="minorHAnsi" w:hAnsiTheme="minorHAnsi" w:cstheme="minorBidi"/>
              <w:noProof/>
              <w:sz w:val="21"/>
              <w:szCs w:val="22"/>
              <w14:ligatures w14:val="standardContextual"/>
            </w:rPr>
          </w:pPr>
          <w:hyperlink w:anchor="_Toc150453982" w:history="1">
            <w:r w:rsidR="00781F06" w:rsidRPr="00781F06">
              <w:rPr>
                <w:rStyle w:val="aff1"/>
                <w:rFonts w:ascii="黑体" w:eastAsia="黑体" w:hAnsi="黑体" w:cs="Arial"/>
                <w:noProof/>
                <w:kern w:val="0"/>
              </w:rPr>
              <w:t>附录A</w:t>
            </w:r>
            <w:r w:rsidR="00781F06" w:rsidRPr="00781F06">
              <w:rPr>
                <w:noProof/>
                <w:webHidden/>
              </w:rPr>
              <w:tab/>
            </w:r>
            <w:r w:rsidR="00781F06" w:rsidRPr="00781F06">
              <w:rPr>
                <w:noProof/>
                <w:webHidden/>
              </w:rPr>
              <w:fldChar w:fldCharType="begin"/>
            </w:r>
            <w:r w:rsidR="00781F06" w:rsidRPr="00781F06">
              <w:rPr>
                <w:noProof/>
                <w:webHidden/>
              </w:rPr>
              <w:instrText xml:space="preserve"> PAGEREF _Toc150453982 \h </w:instrText>
            </w:r>
            <w:r w:rsidR="00781F06" w:rsidRPr="00781F06">
              <w:rPr>
                <w:noProof/>
                <w:webHidden/>
              </w:rPr>
            </w:r>
            <w:r w:rsidR="00781F06" w:rsidRPr="00781F06">
              <w:rPr>
                <w:noProof/>
                <w:webHidden/>
              </w:rPr>
              <w:fldChar w:fldCharType="separate"/>
            </w:r>
            <w:r w:rsidR="00781F06" w:rsidRPr="00781F06">
              <w:rPr>
                <w:noProof/>
                <w:webHidden/>
              </w:rPr>
              <w:t>7</w:t>
            </w:r>
            <w:r w:rsidR="00781F06" w:rsidRPr="00781F06">
              <w:rPr>
                <w:noProof/>
                <w:webHidden/>
              </w:rPr>
              <w:fldChar w:fldCharType="end"/>
            </w:r>
          </w:hyperlink>
        </w:p>
        <w:p w14:paraId="4381FAEB" w14:textId="7101DAB7" w:rsidR="00781F06" w:rsidRPr="00781F06" w:rsidRDefault="00000000">
          <w:pPr>
            <w:pStyle w:val="TOC1"/>
            <w:tabs>
              <w:tab w:val="right" w:leader="dot" w:pos="9056"/>
            </w:tabs>
            <w:rPr>
              <w:rFonts w:asciiTheme="minorHAnsi" w:hAnsiTheme="minorHAnsi" w:cstheme="minorBidi"/>
              <w:noProof/>
              <w:sz w:val="21"/>
              <w:szCs w:val="22"/>
              <w14:ligatures w14:val="standardContextual"/>
            </w:rPr>
          </w:pPr>
          <w:hyperlink w:anchor="_Toc150453983" w:history="1">
            <w:r w:rsidR="00781F06" w:rsidRPr="00781F06">
              <w:rPr>
                <w:rStyle w:val="aff1"/>
                <w:rFonts w:ascii="黑体" w:eastAsia="黑体" w:hAnsi="黑体" w:cs="Arial"/>
                <w:noProof/>
                <w:kern w:val="0"/>
              </w:rPr>
              <w:t>附录B</w:t>
            </w:r>
            <w:r w:rsidR="00781F06" w:rsidRPr="00781F06">
              <w:rPr>
                <w:noProof/>
                <w:webHidden/>
              </w:rPr>
              <w:tab/>
            </w:r>
            <w:r w:rsidR="00781F06" w:rsidRPr="00781F06">
              <w:rPr>
                <w:noProof/>
                <w:webHidden/>
              </w:rPr>
              <w:fldChar w:fldCharType="begin"/>
            </w:r>
            <w:r w:rsidR="00781F06" w:rsidRPr="00781F06">
              <w:rPr>
                <w:noProof/>
                <w:webHidden/>
              </w:rPr>
              <w:instrText xml:space="preserve"> PAGEREF _Toc150453983 \h </w:instrText>
            </w:r>
            <w:r w:rsidR="00781F06" w:rsidRPr="00781F06">
              <w:rPr>
                <w:noProof/>
                <w:webHidden/>
              </w:rPr>
            </w:r>
            <w:r w:rsidR="00781F06" w:rsidRPr="00781F06">
              <w:rPr>
                <w:noProof/>
                <w:webHidden/>
              </w:rPr>
              <w:fldChar w:fldCharType="separate"/>
            </w:r>
            <w:r w:rsidR="00781F06" w:rsidRPr="00781F06">
              <w:rPr>
                <w:noProof/>
                <w:webHidden/>
              </w:rPr>
              <w:t>8</w:t>
            </w:r>
            <w:r w:rsidR="00781F06" w:rsidRPr="00781F06">
              <w:rPr>
                <w:noProof/>
                <w:webHidden/>
              </w:rPr>
              <w:fldChar w:fldCharType="end"/>
            </w:r>
          </w:hyperlink>
        </w:p>
        <w:p w14:paraId="1D249FD4" w14:textId="6C83E096" w:rsidR="002900D8" w:rsidRDefault="00144BB2" w:rsidP="002900D8">
          <w:pPr>
            <w:jc w:val="left"/>
          </w:pPr>
          <w:r>
            <w:fldChar w:fldCharType="end"/>
          </w:r>
        </w:p>
      </w:sdtContent>
    </w:sdt>
    <w:p w14:paraId="3187D8AB" w14:textId="77777777" w:rsidR="00E606A0" w:rsidRDefault="00E606A0">
      <w:pPr>
        <w:pStyle w:val="1"/>
        <w:jc w:val="center"/>
        <w:rPr>
          <w:rFonts w:ascii="Times New Roman" w:eastAsia="黑体" w:hAnsi="Times New Roman"/>
          <w:sz w:val="52"/>
          <w:szCs w:val="36"/>
        </w:rPr>
      </w:pPr>
      <w:r>
        <w:rPr>
          <w:rFonts w:ascii="Times New Roman" w:eastAsia="黑体" w:hAnsi="Times New Roman"/>
          <w:sz w:val="52"/>
          <w:szCs w:val="36"/>
        </w:rPr>
        <w:br w:type="page"/>
      </w:r>
    </w:p>
    <w:p w14:paraId="33B423FB" w14:textId="6CE2AE85" w:rsidR="006341A6" w:rsidRPr="00BA04A9" w:rsidRDefault="003C3BA9">
      <w:pPr>
        <w:pStyle w:val="1"/>
        <w:jc w:val="center"/>
        <w:rPr>
          <w:rFonts w:ascii="Times New Roman" w:eastAsia="黑体" w:hAnsi="Times New Roman"/>
          <w:sz w:val="52"/>
          <w:szCs w:val="36"/>
        </w:rPr>
      </w:pPr>
      <w:bookmarkStart w:id="15" w:name="_Toc119923737"/>
      <w:bookmarkStart w:id="16" w:name="_Toc150453964"/>
      <w:r w:rsidRPr="00BA04A9">
        <w:rPr>
          <w:rFonts w:ascii="Times New Roman" w:eastAsia="黑体" w:hAnsi="Times New Roman"/>
          <w:sz w:val="52"/>
          <w:szCs w:val="36"/>
        </w:rPr>
        <w:lastRenderedPageBreak/>
        <w:t>引</w:t>
      </w:r>
      <w:r w:rsidRPr="00BA04A9">
        <w:rPr>
          <w:rFonts w:ascii="Times New Roman" w:eastAsia="黑体" w:hAnsi="Times New Roman"/>
          <w:sz w:val="52"/>
          <w:szCs w:val="36"/>
        </w:rPr>
        <w:t xml:space="preserve">     </w:t>
      </w:r>
      <w:r w:rsidRPr="00BA04A9">
        <w:rPr>
          <w:rFonts w:ascii="Times New Roman" w:eastAsia="黑体" w:hAnsi="Times New Roman"/>
          <w:sz w:val="52"/>
          <w:szCs w:val="36"/>
        </w:rPr>
        <w:t>言</w:t>
      </w:r>
      <w:bookmarkEnd w:id="15"/>
      <w:bookmarkEnd w:id="16"/>
    </w:p>
    <w:p w14:paraId="20D51693" w14:textId="77777777" w:rsidR="006341A6" w:rsidRPr="00BA04A9" w:rsidRDefault="006341A6">
      <w:pPr>
        <w:spacing w:line="400" w:lineRule="atLeast"/>
        <w:ind w:firstLineChars="200" w:firstLine="480"/>
        <w:rPr>
          <w:szCs w:val="24"/>
        </w:rPr>
      </w:pPr>
    </w:p>
    <w:p w14:paraId="44D586A9" w14:textId="77777777" w:rsidR="008A71F1" w:rsidRPr="008A71F1" w:rsidRDefault="008A71F1" w:rsidP="008A71F1">
      <w:pPr>
        <w:spacing w:line="400" w:lineRule="atLeast"/>
        <w:ind w:firstLineChars="200" w:firstLine="480"/>
        <w:rPr>
          <w:szCs w:val="24"/>
        </w:rPr>
      </w:pPr>
      <w:r w:rsidRPr="008A71F1">
        <w:rPr>
          <w:rFonts w:hint="eastAsia"/>
          <w:szCs w:val="24"/>
        </w:rPr>
        <w:t>本规范依据</w:t>
      </w:r>
      <w:r w:rsidRPr="008A71F1">
        <w:rPr>
          <w:rFonts w:hint="eastAsia"/>
          <w:szCs w:val="24"/>
        </w:rPr>
        <w:t>JJF 1001-2011</w:t>
      </w:r>
      <w:r w:rsidRPr="008A71F1">
        <w:rPr>
          <w:rFonts w:hint="eastAsia"/>
          <w:szCs w:val="24"/>
        </w:rPr>
        <w:t>《通用计量术语及定义》、</w:t>
      </w:r>
      <w:r w:rsidRPr="008A71F1">
        <w:rPr>
          <w:rFonts w:hint="eastAsia"/>
          <w:szCs w:val="24"/>
        </w:rPr>
        <w:t>JJF 1059.1-2012</w:t>
      </w:r>
      <w:r w:rsidRPr="008A71F1">
        <w:rPr>
          <w:rFonts w:hint="eastAsia"/>
          <w:szCs w:val="24"/>
        </w:rPr>
        <w:t>《测量不确定度评定与表示》、</w:t>
      </w:r>
      <w:r w:rsidRPr="008A71F1">
        <w:rPr>
          <w:rFonts w:hint="eastAsia"/>
          <w:szCs w:val="24"/>
        </w:rPr>
        <w:t>JJF1071-2010</w:t>
      </w:r>
      <w:r w:rsidRPr="008A71F1">
        <w:rPr>
          <w:rFonts w:hint="eastAsia"/>
          <w:szCs w:val="24"/>
        </w:rPr>
        <w:t>《国家计量校准规范编写规则》、</w:t>
      </w:r>
      <w:r w:rsidRPr="008A71F1">
        <w:rPr>
          <w:rFonts w:hint="eastAsia"/>
          <w:szCs w:val="24"/>
        </w:rPr>
        <w:t>JJF 1094-2002</w:t>
      </w:r>
      <w:r w:rsidRPr="008A71F1">
        <w:rPr>
          <w:rFonts w:hint="eastAsia"/>
          <w:szCs w:val="24"/>
        </w:rPr>
        <w:t>《测量仪器特性评定》编制。</w:t>
      </w:r>
    </w:p>
    <w:p w14:paraId="4E9BD04B" w14:textId="77777777" w:rsidR="008A71F1" w:rsidRPr="008A71F1" w:rsidRDefault="008A71F1" w:rsidP="008A71F1">
      <w:pPr>
        <w:spacing w:line="400" w:lineRule="atLeast"/>
        <w:ind w:firstLineChars="200" w:firstLine="480"/>
        <w:rPr>
          <w:szCs w:val="24"/>
        </w:rPr>
      </w:pPr>
      <w:r w:rsidRPr="008A71F1">
        <w:rPr>
          <w:rFonts w:hint="eastAsia"/>
          <w:szCs w:val="24"/>
        </w:rPr>
        <w:t>制定本规范的目的主要是解决我国微电子集成电路领域纳米尺度晶圆标准片上台阶高度</w:t>
      </w:r>
      <w:r w:rsidRPr="008A71F1">
        <w:rPr>
          <w:rFonts w:hint="eastAsia"/>
          <w:szCs w:val="24"/>
        </w:rPr>
        <w:t>/</w:t>
      </w:r>
      <w:r w:rsidRPr="008A71F1">
        <w:rPr>
          <w:rFonts w:hint="eastAsia"/>
          <w:szCs w:val="24"/>
        </w:rPr>
        <w:t>凹槽深度校准问题。</w:t>
      </w:r>
    </w:p>
    <w:p w14:paraId="34EFC241" w14:textId="4A92B15A" w:rsidR="006341A6" w:rsidRPr="00BA04A9" w:rsidRDefault="008A71F1" w:rsidP="008A71F1">
      <w:pPr>
        <w:spacing w:line="400" w:lineRule="atLeast"/>
        <w:ind w:firstLineChars="200" w:firstLine="480"/>
        <w:rPr>
          <w:szCs w:val="24"/>
        </w:rPr>
        <w:sectPr w:rsidR="006341A6" w:rsidRPr="00BA04A9">
          <w:type w:val="continuous"/>
          <w:pgSz w:w="11906" w:h="16838"/>
          <w:pgMar w:top="1440" w:right="1043" w:bottom="1440" w:left="1797" w:header="851" w:footer="992" w:gutter="0"/>
          <w:pgNumType w:fmt="upperRoman" w:start="1"/>
          <w:cols w:space="720"/>
          <w:docGrid w:type="linesAndChars" w:linePitch="312"/>
        </w:sectPr>
      </w:pPr>
      <w:r w:rsidRPr="008A71F1">
        <w:rPr>
          <w:rFonts w:hint="eastAsia"/>
          <w:szCs w:val="24"/>
        </w:rPr>
        <w:t>本规范为首次制定。</w:t>
      </w:r>
    </w:p>
    <w:p w14:paraId="1CB81408" w14:textId="77777777" w:rsidR="008A71F1" w:rsidRDefault="008A71F1" w:rsidP="00E606A0">
      <w:pPr>
        <w:spacing w:line="360" w:lineRule="auto"/>
        <w:outlineLvl w:val="0"/>
        <w:rPr>
          <w:rFonts w:ascii="黑体" w:eastAsia="黑体" w:cs="黑体"/>
          <w:kern w:val="0"/>
          <w:sz w:val="32"/>
          <w:szCs w:val="32"/>
        </w:rPr>
      </w:pPr>
      <w:bookmarkStart w:id="17" w:name="_Toc150437185"/>
      <w:bookmarkStart w:id="18" w:name="_Toc150451983"/>
      <w:bookmarkStart w:id="19" w:name="_Toc150453699"/>
      <w:bookmarkStart w:id="20" w:name="_Toc150453965"/>
      <w:bookmarkStart w:id="21" w:name="_Toc429483259"/>
      <w:bookmarkStart w:id="22" w:name="_Toc119923738"/>
      <w:r w:rsidRPr="008A71F1">
        <w:rPr>
          <w:rFonts w:ascii="黑体" w:eastAsia="黑体" w:cs="黑体" w:hint="eastAsia"/>
          <w:kern w:val="0"/>
          <w:sz w:val="32"/>
          <w:szCs w:val="32"/>
        </w:rPr>
        <w:lastRenderedPageBreak/>
        <w:t>晶圆级台阶高度/凹槽深度标准片校准规范</w:t>
      </w:r>
      <w:bookmarkEnd w:id="17"/>
      <w:bookmarkEnd w:id="18"/>
      <w:bookmarkEnd w:id="19"/>
      <w:bookmarkEnd w:id="20"/>
    </w:p>
    <w:p w14:paraId="2990FA1F" w14:textId="67540105" w:rsidR="00E606A0" w:rsidRPr="00E90CD1" w:rsidRDefault="00E606A0" w:rsidP="00E606A0">
      <w:pPr>
        <w:spacing w:line="360" w:lineRule="auto"/>
        <w:outlineLvl w:val="0"/>
        <w:rPr>
          <w:rFonts w:ascii="黑体" w:eastAsia="黑体" w:hAnsi="黑体"/>
          <w:color w:val="000000"/>
        </w:rPr>
      </w:pPr>
      <w:bookmarkStart w:id="23" w:name="_Toc150453966"/>
      <w:r w:rsidRPr="00E90CD1">
        <w:rPr>
          <w:rFonts w:ascii="黑体" w:eastAsia="黑体" w:hAnsi="黑体" w:hint="eastAsia"/>
          <w:color w:val="000000"/>
        </w:rPr>
        <w:t xml:space="preserve">1  </w:t>
      </w:r>
      <w:r w:rsidRPr="00E90CD1">
        <w:rPr>
          <w:rFonts w:ascii="黑体" w:eastAsia="黑体" w:hAnsi="黑体"/>
          <w:color w:val="000000"/>
        </w:rPr>
        <w:t>范围</w:t>
      </w:r>
      <w:bookmarkEnd w:id="21"/>
      <w:bookmarkEnd w:id="22"/>
      <w:bookmarkEnd w:id="23"/>
    </w:p>
    <w:p w14:paraId="39D83621" w14:textId="6BCFA1F0" w:rsidR="00E606A0" w:rsidRPr="00E90CD1" w:rsidRDefault="008A71F1" w:rsidP="000F6C9E">
      <w:pPr>
        <w:spacing w:line="360" w:lineRule="auto"/>
        <w:ind w:firstLineChars="200" w:firstLine="480"/>
        <w:rPr>
          <w:rFonts w:ascii="宋体" w:hAnsi="宋体"/>
          <w:color w:val="000000"/>
        </w:rPr>
      </w:pPr>
      <w:r w:rsidRPr="00CB5909">
        <w:rPr>
          <w:rFonts w:ascii="宋体" w:hAnsi="宋体" w:hint="eastAsia"/>
        </w:rPr>
        <w:t>本规范适用</w:t>
      </w:r>
      <w:r>
        <w:rPr>
          <w:rFonts w:ascii="宋体" w:hAnsi="宋体" w:hint="eastAsia"/>
        </w:rPr>
        <w:t>晶圆级标准片</w:t>
      </w:r>
      <w:r w:rsidRPr="00CB5909">
        <w:rPr>
          <w:rFonts w:ascii="宋体" w:hAnsi="宋体" w:hint="eastAsia"/>
        </w:rPr>
        <w:t>的校准。包括</w:t>
      </w:r>
      <w:r>
        <w:rPr>
          <w:rFonts w:ascii="宋体" w:hAnsi="宋体" w:hint="eastAsia"/>
        </w:rPr>
        <w:t>晶圆级台阶高度标准片、晶圆级凹槽深度标准片的首次校准、后续校准和使用中检查</w:t>
      </w:r>
      <w:r w:rsidR="00E606A0">
        <w:rPr>
          <w:rFonts w:ascii="宋体" w:hAnsi="宋体" w:hint="eastAsia"/>
          <w:color w:val="000000"/>
        </w:rPr>
        <w:t>。</w:t>
      </w:r>
    </w:p>
    <w:p w14:paraId="36A152AD" w14:textId="667FD82F" w:rsidR="00E606A0" w:rsidRPr="00E90CD1" w:rsidRDefault="00E606A0" w:rsidP="00E606A0">
      <w:pPr>
        <w:spacing w:line="360" w:lineRule="auto"/>
        <w:outlineLvl w:val="0"/>
        <w:rPr>
          <w:rFonts w:ascii="黑体" w:eastAsia="黑体" w:hAnsi="黑体"/>
          <w:color w:val="000000"/>
        </w:rPr>
      </w:pPr>
      <w:bookmarkStart w:id="24" w:name="_Toc429483260"/>
      <w:bookmarkStart w:id="25" w:name="_Toc119923739"/>
      <w:bookmarkStart w:id="26" w:name="_Toc150453967"/>
      <w:r w:rsidRPr="00E90CD1">
        <w:rPr>
          <w:rFonts w:ascii="黑体" w:eastAsia="黑体" w:hAnsi="黑体" w:hint="eastAsia"/>
          <w:color w:val="000000"/>
        </w:rPr>
        <w:t>2  引用文件</w:t>
      </w:r>
      <w:bookmarkEnd w:id="24"/>
      <w:bookmarkEnd w:id="25"/>
      <w:bookmarkEnd w:id="26"/>
    </w:p>
    <w:p w14:paraId="35CDDED0" w14:textId="77777777" w:rsidR="008A71F1" w:rsidRDefault="008A71F1" w:rsidP="008A71F1">
      <w:pPr>
        <w:tabs>
          <w:tab w:val="left" w:pos="540"/>
        </w:tabs>
        <w:autoSpaceDE w:val="0"/>
        <w:autoSpaceDN w:val="0"/>
        <w:adjustRightInd w:val="0"/>
        <w:spacing w:line="360" w:lineRule="auto"/>
        <w:ind w:firstLineChars="200" w:firstLine="480"/>
        <w:rPr>
          <w:rFonts w:ascii="宋体" w:hAnsi="宋体" w:cs="宋体"/>
          <w:lang w:val="zh-CN"/>
        </w:rPr>
      </w:pPr>
      <w:bookmarkStart w:id="27" w:name="_Toc429483261"/>
      <w:bookmarkStart w:id="28" w:name="_Toc119923740"/>
      <w:r>
        <w:rPr>
          <w:rFonts w:ascii="宋体" w:hAnsi="宋体" w:cs="宋体" w:hint="eastAsia"/>
          <w:lang w:val="zh-CN"/>
        </w:rPr>
        <w:t>本规范引用下列文件：</w:t>
      </w:r>
    </w:p>
    <w:p w14:paraId="35E99A52" w14:textId="77777777" w:rsidR="008A71F1" w:rsidRDefault="008A71F1" w:rsidP="008A71F1">
      <w:pPr>
        <w:numPr>
          <w:ilvl w:val="12"/>
          <w:numId w:val="0"/>
        </w:numPr>
        <w:adjustRightInd w:val="0"/>
        <w:snapToGrid w:val="0"/>
        <w:spacing w:line="360" w:lineRule="auto"/>
        <w:ind w:firstLineChars="200" w:firstLine="480"/>
        <w:rPr>
          <w:rFonts w:ascii="宋体"/>
        </w:rPr>
      </w:pPr>
      <w:r w:rsidRPr="00786EC6">
        <w:t>JJF 1001-2011</w:t>
      </w:r>
      <w:r>
        <w:rPr>
          <w:rFonts w:ascii="宋体"/>
        </w:rPr>
        <w:t xml:space="preserve"> </w:t>
      </w:r>
      <w:r>
        <w:rPr>
          <w:rFonts w:ascii="宋体" w:hint="eastAsia"/>
        </w:rPr>
        <w:t>通用计量术语及定义；</w:t>
      </w:r>
    </w:p>
    <w:p w14:paraId="5DD1FD93" w14:textId="77777777" w:rsidR="008A71F1" w:rsidRPr="00CB5909" w:rsidRDefault="008A71F1" w:rsidP="008A71F1">
      <w:pPr>
        <w:numPr>
          <w:ilvl w:val="12"/>
          <w:numId w:val="0"/>
        </w:numPr>
        <w:adjustRightInd w:val="0"/>
        <w:snapToGrid w:val="0"/>
        <w:spacing w:line="360" w:lineRule="auto"/>
        <w:ind w:firstLineChars="200" w:firstLine="480"/>
        <w:rPr>
          <w:rFonts w:ascii="宋体"/>
        </w:rPr>
      </w:pPr>
      <w:r w:rsidRPr="00786EC6">
        <w:t>JJF 1059-1999</w:t>
      </w:r>
      <w:r>
        <w:rPr>
          <w:rFonts w:ascii="宋体"/>
        </w:rPr>
        <w:t xml:space="preserve"> </w:t>
      </w:r>
      <w:r>
        <w:rPr>
          <w:rFonts w:ascii="宋体" w:hint="eastAsia"/>
        </w:rPr>
        <w:t>测量不确定度评定与表示；</w:t>
      </w:r>
    </w:p>
    <w:p w14:paraId="5BF9DCAC" w14:textId="77777777" w:rsidR="008A71F1" w:rsidRDefault="008A71F1" w:rsidP="008A71F1">
      <w:pPr>
        <w:numPr>
          <w:ilvl w:val="12"/>
          <w:numId w:val="0"/>
        </w:numPr>
        <w:adjustRightInd w:val="0"/>
        <w:snapToGrid w:val="0"/>
        <w:spacing w:line="360" w:lineRule="auto"/>
        <w:ind w:firstLineChars="177" w:firstLine="425"/>
        <w:rPr>
          <w:rFonts w:ascii="宋体" w:hAnsi="宋体"/>
        </w:rPr>
      </w:pPr>
      <w:r w:rsidRPr="00786EC6">
        <w:t>GB/T 19067.1-2003</w:t>
      </w:r>
      <w:r w:rsidRPr="00427FAD">
        <w:rPr>
          <w:rFonts w:ascii="宋体" w:hAnsi="宋体"/>
        </w:rPr>
        <w:t xml:space="preserve"> </w:t>
      </w:r>
      <w:r w:rsidRPr="00427FAD">
        <w:rPr>
          <w:rFonts w:ascii="宋体" w:hAnsi="宋体" w:hint="eastAsia"/>
        </w:rPr>
        <w:t>产品几何量技术规范</w:t>
      </w:r>
      <w:r w:rsidRPr="00786EC6">
        <w:t>（</w:t>
      </w:r>
      <w:r w:rsidRPr="00786EC6">
        <w:t>GPS</w:t>
      </w:r>
      <w:r w:rsidRPr="00786EC6">
        <w:t>）</w:t>
      </w:r>
      <w:r w:rsidRPr="00427FAD">
        <w:rPr>
          <w:rFonts w:ascii="宋体" w:hAnsi="宋体"/>
        </w:rPr>
        <w:t xml:space="preserve"> </w:t>
      </w:r>
      <w:r w:rsidRPr="00427FAD">
        <w:rPr>
          <w:rFonts w:ascii="宋体" w:hAnsi="宋体" w:hint="eastAsia"/>
        </w:rPr>
        <w:t>表面结构</w:t>
      </w:r>
      <w:r w:rsidRPr="00427FAD">
        <w:rPr>
          <w:rFonts w:ascii="宋体" w:hAnsi="宋体"/>
        </w:rPr>
        <w:t xml:space="preserve"> </w:t>
      </w:r>
      <w:r w:rsidRPr="00427FAD">
        <w:rPr>
          <w:rFonts w:ascii="宋体" w:hAnsi="宋体" w:hint="eastAsia"/>
        </w:rPr>
        <w:t>轮廓法</w:t>
      </w:r>
      <w:r w:rsidRPr="00427FAD">
        <w:rPr>
          <w:rFonts w:ascii="宋体" w:hAnsi="宋体"/>
        </w:rPr>
        <w:t xml:space="preserve"> </w:t>
      </w:r>
      <w:r w:rsidRPr="00427FAD">
        <w:rPr>
          <w:rFonts w:ascii="宋体" w:hAnsi="宋体" w:hint="eastAsia"/>
        </w:rPr>
        <w:t>测量标准</w:t>
      </w:r>
      <w:r w:rsidRPr="00427FAD">
        <w:rPr>
          <w:rFonts w:ascii="宋体" w:hAnsi="宋体"/>
        </w:rPr>
        <w:t xml:space="preserve"> </w:t>
      </w:r>
      <w:r w:rsidRPr="00427FAD">
        <w:rPr>
          <w:rFonts w:ascii="宋体" w:hAnsi="宋体" w:hint="eastAsia"/>
        </w:rPr>
        <w:t>第</w:t>
      </w:r>
      <w:r w:rsidRPr="00786EC6">
        <w:t>1</w:t>
      </w:r>
      <w:r w:rsidRPr="00427FAD">
        <w:rPr>
          <w:rFonts w:ascii="宋体" w:hAnsi="宋体" w:hint="eastAsia"/>
        </w:rPr>
        <w:t>部分：实物测量标准；</w:t>
      </w:r>
    </w:p>
    <w:p w14:paraId="1B939E62" w14:textId="77777777" w:rsidR="008A71F1" w:rsidRPr="00427FAD" w:rsidRDefault="008A71F1" w:rsidP="008A71F1">
      <w:pPr>
        <w:numPr>
          <w:ilvl w:val="12"/>
          <w:numId w:val="0"/>
        </w:numPr>
        <w:adjustRightInd w:val="0"/>
        <w:snapToGrid w:val="0"/>
        <w:spacing w:line="360" w:lineRule="auto"/>
        <w:ind w:firstLineChars="177" w:firstLine="425"/>
        <w:rPr>
          <w:rFonts w:ascii="宋体" w:hAnsi="宋体"/>
        </w:rPr>
      </w:pPr>
      <w:r w:rsidRPr="00786EC6">
        <w:t>GB/T 10610-2009</w:t>
      </w:r>
      <w:r w:rsidRPr="00427FAD">
        <w:rPr>
          <w:rFonts w:ascii="宋体" w:hAnsi="宋体"/>
        </w:rPr>
        <w:t xml:space="preserve"> </w:t>
      </w:r>
      <w:r w:rsidRPr="00427FAD">
        <w:rPr>
          <w:rFonts w:ascii="宋体" w:hAnsi="宋体" w:hint="eastAsia"/>
        </w:rPr>
        <w:t>产品几何量技术规范</w:t>
      </w:r>
      <w:r w:rsidRPr="00786EC6">
        <w:t>（</w:t>
      </w:r>
      <w:r w:rsidRPr="00786EC6">
        <w:t>GPS</w:t>
      </w:r>
      <w:r w:rsidRPr="00786EC6">
        <w:t>）</w:t>
      </w:r>
      <w:r w:rsidRPr="00427FAD">
        <w:rPr>
          <w:rFonts w:ascii="宋体" w:hAnsi="宋体"/>
        </w:rPr>
        <w:t xml:space="preserve"> </w:t>
      </w:r>
      <w:r w:rsidRPr="00427FAD">
        <w:rPr>
          <w:rFonts w:ascii="宋体" w:hAnsi="宋体" w:hint="eastAsia"/>
        </w:rPr>
        <w:t>表面结构</w:t>
      </w:r>
      <w:r w:rsidRPr="00427FAD">
        <w:rPr>
          <w:rFonts w:ascii="宋体" w:hAnsi="宋体"/>
        </w:rPr>
        <w:t xml:space="preserve"> </w:t>
      </w:r>
      <w:r w:rsidRPr="00427FAD">
        <w:rPr>
          <w:rFonts w:ascii="宋体" w:hAnsi="宋体" w:hint="eastAsia"/>
        </w:rPr>
        <w:t>轮廓法</w:t>
      </w:r>
      <w:r w:rsidRPr="00427FAD">
        <w:rPr>
          <w:rFonts w:ascii="宋体" w:hAnsi="宋体"/>
        </w:rPr>
        <w:t xml:space="preserve"> </w:t>
      </w:r>
      <w:r w:rsidRPr="00427FAD">
        <w:rPr>
          <w:rFonts w:ascii="宋体" w:hAnsi="宋体" w:hint="eastAsia"/>
        </w:rPr>
        <w:t>评定表面结构的规则和方法</w:t>
      </w:r>
    </w:p>
    <w:p w14:paraId="092FDEA9" w14:textId="77777777" w:rsidR="008A71F1" w:rsidRPr="00427FAD" w:rsidRDefault="008A71F1" w:rsidP="008A71F1">
      <w:pPr>
        <w:spacing w:line="360" w:lineRule="auto"/>
        <w:ind w:firstLineChars="200" w:firstLine="480"/>
      </w:pPr>
      <w:r w:rsidRPr="00786EC6">
        <w:t>GB/T 3505-2009</w:t>
      </w:r>
      <w:r w:rsidRPr="00427FAD">
        <w:rPr>
          <w:rFonts w:ascii="宋体" w:hAnsi="宋体"/>
        </w:rPr>
        <w:t xml:space="preserve"> </w:t>
      </w:r>
      <w:r w:rsidRPr="00427FAD">
        <w:rPr>
          <w:rFonts w:ascii="宋体" w:hAnsi="宋体" w:hint="eastAsia"/>
        </w:rPr>
        <w:t>产品几何量技术规范</w:t>
      </w:r>
      <w:r w:rsidRPr="00786EC6">
        <w:t>（</w:t>
      </w:r>
      <w:r w:rsidRPr="00786EC6">
        <w:t>GPS</w:t>
      </w:r>
      <w:r w:rsidRPr="00786EC6">
        <w:t>）</w:t>
      </w:r>
      <w:r w:rsidRPr="00427FAD">
        <w:rPr>
          <w:rFonts w:ascii="宋体" w:hAnsi="宋体"/>
        </w:rPr>
        <w:t xml:space="preserve"> </w:t>
      </w:r>
      <w:r w:rsidRPr="00427FAD">
        <w:rPr>
          <w:rFonts w:ascii="宋体" w:hAnsi="宋体" w:hint="eastAsia"/>
        </w:rPr>
        <w:t>表面结构</w:t>
      </w:r>
      <w:r w:rsidRPr="00427FAD">
        <w:rPr>
          <w:rFonts w:ascii="宋体" w:hAnsi="宋体"/>
        </w:rPr>
        <w:t xml:space="preserve"> </w:t>
      </w:r>
      <w:r w:rsidRPr="00427FAD">
        <w:rPr>
          <w:rFonts w:ascii="宋体" w:hAnsi="宋体" w:hint="eastAsia"/>
        </w:rPr>
        <w:t>轮廓法</w:t>
      </w:r>
      <w:r w:rsidRPr="00427FAD">
        <w:rPr>
          <w:rFonts w:ascii="宋体" w:hAnsi="宋体"/>
        </w:rPr>
        <w:t xml:space="preserve"> </w:t>
      </w:r>
      <w:r w:rsidRPr="00427FAD">
        <w:rPr>
          <w:rFonts w:ascii="宋体" w:hAnsi="宋体" w:hint="eastAsia"/>
        </w:rPr>
        <w:t>术语，定义及表面结构参数</w:t>
      </w:r>
      <w:r>
        <w:rPr>
          <w:rFonts w:ascii="宋体" w:hAnsi="宋体" w:hint="eastAsia"/>
        </w:rPr>
        <w:t>。</w:t>
      </w:r>
    </w:p>
    <w:p w14:paraId="0C7DB0B2" w14:textId="77777777" w:rsidR="008A71F1" w:rsidRDefault="008A71F1" w:rsidP="008A71F1">
      <w:pPr>
        <w:tabs>
          <w:tab w:val="left" w:pos="540"/>
        </w:tabs>
        <w:autoSpaceDE w:val="0"/>
        <w:autoSpaceDN w:val="0"/>
        <w:adjustRightInd w:val="0"/>
        <w:spacing w:line="360" w:lineRule="auto"/>
        <w:ind w:firstLineChars="200" w:firstLine="480"/>
      </w:pPr>
      <w:r>
        <w:rPr>
          <w:rFonts w:ascii="宋体" w:hAnsi="宋体" w:cs="宋体" w:hint="eastAsia"/>
          <w:lang w:val="zh-CN"/>
        </w:rPr>
        <w:t>凡是注日期的引用文件，仅注日期的版本适用于本规范；凡是不注日期的引用文件，其最新版本（也包括所有的修改单）适用于本规范。</w:t>
      </w:r>
    </w:p>
    <w:p w14:paraId="096BD33B" w14:textId="639CA9BF" w:rsidR="00E606A0" w:rsidRPr="00E90CD1" w:rsidRDefault="00E606A0" w:rsidP="00E606A0">
      <w:pPr>
        <w:spacing w:line="360" w:lineRule="auto"/>
        <w:outlineLvl w:val="0"/>
        <w:rPr>
          <w:rFonts w:ascii="黑体" w:eastAsia="黑体" w:hAnsi="黑体"/>
          <w:color w:val="000000"/>
        </w:rPr>
      </w:pPr>
      <w:bookmarkStart w:id="29" w:name="_Toc150453968"/>
      <w:r w:rsidRPr="00E90CD1">
        <w:rPr>
          <w:rFonts w:ascii="黑体" w:eastAsia="黑体" w:hAnsi="黑体" w:hint="eastAsia"/>
          <w:color w:val="000000"/>
        </w:rPr>
        <w:t>3  概述</w:t>
      </w:r>
      <w:bookmarkEnd w:id="27"/>
      <w:bookmarkEnd w:id="28"/>
      <w:bookmarkEnd w:id="29"/>
    </w:p>
    <w:p w14:paraId="35E14EB4" w14:textId="77777777" w:rsidR="008A71F1" w:rsidRDefault="008A71F1" w:rsidP="008A71F1">
      <w:pPr>
        <w:autoSpaceDE w:val="0"/>
        <w:autoSpaceDN w:val="0"/>
        <w:adjustRightInd w:val="0"/>
        <w:spacing w:line="360" w:lineRule="auto"/>
        <w:ind w:firstLineChars="200" w:firstLine="480"/>
        <w:rPr>
          <w:rFonts w:ascii="宋体" w:hAnsi="宋体"/>
        </w:rPr>
      </w:pPr>
      <w:r>
        <w:rPr>
          <w:rFonts w:ascii="宋体" w:hAnsi="宋体" w:hint="eastAsia"/>
        </w:rPr>
        <w:t>晶圆级台阶高度/凹槽深度标准片（以下简称标准片）是用来校准微电子集成电路领域微纳表面形貌测量仪的标准器（见图1）。其基底为硅晶片，通过对其表面氧化膜刻蚀得到台阶结构，可适应于接触或非接触式的各类表面形貌显微测量装置。特征结构位于标准片的中心，可通过辅助图形帮助快速定位。</w:t>
      </w:r>
    </w:p>
    <w:p w14:paraId="76EA62CF" w14:textId="4FCA6647" w:rsidR="000F6C9E" w:rsidRDefault="00C6127E" w:rsidP="008E647D">
      <w:pPr>
        <w:spacing w:line="288" w:lineRule="auto"/>
        <w:jc w:val="center"/>
        <w:rPr>
          <w:rFonts w:ascii="宋体" w:hAnsi="宋体"/>
        </w:rPr>
      </w:pPr>
      <w:r>
        <w:rPr>
          <w:noProof/>
        </w:rPr>
        <w:lastRenderedPageBreak/>
        <w:drawing>
          <wp:inline distT="0" distB="0" distL="0" distR="0" wp14:anchorId="22C29945" wp14:editId="633AAAAD">
            <wp:extent cx="3973957" cy="2962070"/>
            <wp:effectExtent l="0" t="0" r="7620" b="0"/>
            <wp:docPr id="449279010"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9279010" name=""/>
                    <pic:cNvPicPr/>
                  </pic:nvPicPr>
                  <pic:blipFill>
                    <a:blip r:embed="rId21"/>
                    <a:stretch>
                      <a:fillRect/>
                    </a:stretch>
                  </pic:blipFill>
                  <pic:spPr>
                    <a:xfrm>
                      <a:off x="0" y="0"/>
                      <a:ext cx="3990554" cy="2974441"/>
                    </a:xfrm>
                    <a:prstGeom prst="rect">
                      <a:avLst/>
                    </a:prstGeom>
                  </pic:spPr>
                </pic:pic>
              </a:graphicData>
            </a:graphic>
          </wp:inline>
        </w:drawing>
      </w:r>
    </w:p>
    <w:p w14:paraId="65CA1CF6" w14:textId="74A82E85" w:rsidR="008E647D" w:rsidRPr="008E647D" w:rsidRDefault="008E647D" w:rsidP="008E647D">
      <w:pPr>
        <w:spacing w:line="288" w:lineRule="auto"/>
        <w:jc w:val="center"/>
        <w:rPr>
          <w:rFonts w:ascii="宋体" w:hAnsi="宋体"/>
          <w:sz w:val="21"/>
          <w:szCs w:val="21"/>
        </w:rPr>
      </w:pPr>
      <w:r w:rsidRPr="008E647D">
        <w:rPr>
          <w:rFonts w:ascii="宋体" w:hAnsi="宋体" w:hint="eastAsia"/>
          <w:sz w:val="21"/>
          <w:szCs w:val="21"/>
        </w:rPr>
        <w:t>图1</w:t>
      </w:r>
      <w:r w:rsidRPr="008E647D">
        <w:rPr>
          <w:rFonts w:ascii="宋体" w:hAnsi="宋体"/>
          <w:sz w:val="21"/>
          <w:szCs w:val="21"/>
        </w:rPr>
        <w:t xml:space="preserve"> </w:t>
      </w:r>
      <w:r w:rsidR="008A71F1" w:rsidRPr="008A71F1">
        <w:rPr>
          <w:rFonts w:ascii="宋体" w:hAnsi="宋体" w:hint="eastAsia"/>
          <w:sz w:val="21"/>
          <w:szCs w:val="21"/>
        </w:rPr>
        <w:t>标准片示例</w:t>
      </w:r>
    </w:p>
    <w:p w14:paraId="6C97A4C3" w14:textId="5D5E4F9C" w:rsidR="00E606A0" w:rsidRPr="00E90CD1" w:rsidRDefault="00E606A0" w:rsidP="00E606A0">
      <w:pPr>
        <w:spacing w:line="360" w:lineRule="auto"/>
        <w:outlineLvl w:val="0"/>
        <w:rPr>
          <w:rFonts w:ascii="黑体" w:eastAsia="黑体" w:hAnsi="黑体"/>
          <w:color w:val="000000"/>
        </w:rPr>
      </w:pPr>
      <w:bookmarkStart w:id="30" w:name="_Toc429483262"/>
      <w:bookmarkStart w:id="31" w:name="_Toc119923741"/>
      <w:bookmarkStart w:id="32" w:name="_Toc150453969"/>
      <w:r w:rsidRPr="00E90CD1">
        <w:rPr>
          <w:rFonts w:ascii="黑体" w:eastAsia="黑体" w:hAnsi="黑体" w:hint="eastAsia"/>
          <w:color w:val="000000"/>
        </w:rPr>
        <w:t xml:space="preserve">4 </w:t>
      </w:r>
      <w:r>
        <w:rPr>
          <w:rFonts w:ascii="黑体" w:eastAsia="黑体" w:hAnsi="黑体" w:hint="eastAsia"/>
          <w:color w:val="000000"/>
        </w:rPr>
        <w:t xml:space="preserve"> </w:t>
      </w:r>
      <w:r w:rsidRPr="00E90CD1">
        <w:rPr>
          <w:rFonts w:ascii="黑体" w:eastAsia="黑体" w:hAnsi="黑体"/>
          <w:color w:val="000000"/>
        </w:rPr>
        <w:t>计量特性</w:t>
      </w:r>
      <w:bookmarkEnd w:id="30"/>
      <w:bookmarkEnd w:id="31"/>
      <w:bookmarkEnd w:id="32"/>
    </w:p>
    <w:p w14:paraId="1098BF55" w14:textId="03803BF4" w:rsidR="00E606A0" w:rsidRDefault="00E606A0" w:rsidP="000156DF">
      <w:pPr>
        <w:spacing w:line="360" w:lineRule="auto"/>
        <w:ind w:firstLineChars="200" w:firstLine="480"/>
        <w:outlineLvl w:val="1"/>
        <w:rPr>
          <w:rFonts w:ascii="黑体" w:eastAsia="黑体" w:hAnsi="黑体"/>
        </w:rPr>
      </w:pPr>
      <w:bookmarkStart w:id="33" w:name="_Toc119923742"/>
      <w:bookmarkStart w:id="34" w:name="_Toc150453970"/>
      <w:bookmarkStart w:id="35" w:name="_Toc429483263"/>
      <w:r w:rsidRPr="00E90CD1">
        <w:rPr>
          <w:rFonts w:ascii="黑体" w:eastAsia="黑体" w:hAnsi="黑体" w:hint="eastAsia"/>
        </w:rPr>
        <w:t>4</w:t>
      </w:r>
      <w:r w:rsidRPr="00E90CD1">
        <w:rPr>
          <w:rFonts w:ascii="黑体" w:eastAsia="黑体" w:hAnsi="黑体"/>
        </w:rPr>
        <w:t xml:space="preserve">.1 </w:t>
      </w:r>
      <w:bookmarkStart w:id="36" w:name="OLE_LINK12"/>
      <w:bookmarkStart w:id="37" w:name="OLE_LINK13"/>
      <w:r>
        <w:rPr>
          <w:rFonts w:ascii="黑体" w:eastAsia="黑体" w:hAnsi="黑体"/>
        </w:rPr>
        <w:t>外观通用技术要求</w:t>
      </w:r>
      <w:bookmarkEnd w:id="33"/>
      <w:bookmarkEnd w:id="34"/>
    </w:p>
    <w:p w14:paraId="547DD2EB" w14:textId="77777777" w:rsidR="008A71F1" w:rsidRPr="009310F9" w:rsidRDefault="008A71F1" w:rsidP="008A71F1">
      <w:pPr>
        <w:spacing w:line="360" w:lineRule="auto"/>
        <w:ind w:firstLineChars="200" w:firstLine="480"/>
      </w:pPr>
      <w:bookmarkStart w:id="38" w:name="_Toc119923743"/>
      <w:r>
        <w:rPr>
          <w:rFonts w:ascii="宋体" w:hAnsi="宋体" w:hint="eastAsia"/>
          <w:color w:val="000000"/>
        </w:rPr>
        <w:t>标准片</w:t>
      </w:r>
      <w:r>
        <w:rPr>
          <w:rFonts w:ascii="宋体" w:hint="eastAsia"/>
        </w:rPr>
        <w:t>不</w:t>
      </w:r>
      <w:r w:rsidRPr="00F73048">
        <w:rPr>
          <w:rFonts w:hint="eastAsia"/>
        </w:rPr>
        <w:t>应有影响测量的外观缺陷</w:t>
      </w:r>
      <w:r>
        <w:rPr>
          <w:rFonts w:hint="eastAsia"/>
        </w:rPr>
        <w:t>；</w:t>
      </w:r>
      <w:r>
        <w:rPr>
          <w:rFonts w:ascii="宋体" w:hAnsi="宋体" w:hint="eastAsia"/>
          <w:color w:val="000000"/>
        </w:rPr>
        <w:t>标准片</w:t>
      </w:r>
      <w:r>
        <w:t>表面不应有影响测量的水渍</w:t>
      </w:r>
      <w:r>
        <w:rPr>
          <w:rFonts w:hint="eastAsia"/>
        </w:rPr>
        <w:t>、</w:t>
      </w:r>
      <w:r w:rsidRPr="004D6033">
        <w:rPr>
          <w:rFonts w:hint="eastAsia"/>
        </w:rPr>
        <w:t>灰尘、油迹</w:t>
      </w:r>
      <w:r>
        <w:rPr>
          <w:rFonts w:hint="eastAsia"/>
        </w:rPr>
        <w:t>等污染；</w:t>
      </w:r>
      <w:r>
        <w:rPr>
          <w:rFonts w:ascii="宋体" w:hAnsi="宋体" w:hint="eastAsia"/>
          <w:color w:val="000000"/>
        </w:rPr>
        <w:t>标准片</w:t>
      </w:r>
      <w:r>
        <w:rPr>
          <w:rFonts w:hint="eastAsia"/>
        </w:rPr>
        <w:t>的工作表面不应有腐蚀、碰伤、划痕、裂纹、磨损等表面缺陷；</w:t>
      </w:r>
      <w:r>
        <w:rPr>
          <w:rFonts w:ascii="宋体" w:hAnsi="宋体" w:hint="eastAsia"/>
          <w:color w:val="000000"/>
        </w:rPr>
        <w:t>标准片</w:t>
      </w:r>
      <w:r>
        <w:rPr>
          <w:rFonts w:hint="eastAsia"/>
        </w:rPr>
        <w:t>应对图形区域、有效测量区域、</w:t>
      </w:r>
      <w:r w:rsidRPr="006F5855">
        <w:rPr>
          <w:rFonts w:ascii="宋体" w:hint="eastAsia"/>
        </w:rPr>
        <w:t>测量位置等工作区域给予明确标识</w:t>
      </w:r>
      <w:r>
        <w:rPr>
          <w:rFonts w:ascii="宋体" w:hint="eastAsia"/>
        </w:rPr>
        <w:t>，</w:t>
      </w:r>
      <w:r w:rsidRPr="006F5855">
        <w:rPr>
          <w:rFonts w:ascii="宋体" w:hint="eastAsia"/>
        </w:rPr>
        <w:t>以便于使用校准。</w:t>
      </w:r>
    </w:p>
    <w:p w14:paraId="4039A20E" w14:textId="486D1586" w:rsidR="00E606A0" w:rsidRPr="00E90CD1" w:rsidRDefault="00E606A0" w:rsidP="000156DF">
      <w:pPr>
        <w:spacing w:line="360" w:lineRule="auto"/>
        <w:ind w:firstLineChars="200" w:firstLine="480"/>
        <w:outlineLvl w:val="1"/>
        <w:rPr>
          <w:rFonts w:ascii="黑体" w:eastAsia="黑体" w:hAnsi="黑体"/>
        </w:rPr>
      </w:pPr>
      <w:bookmarkStart w:id="39" w:name="_Toc150453971"/>
      <w:r w:rsidRPr="00F73048">
        <w:rPr>
          <w:rFonts w:ascii="黑体" w:eastAsia="黑体" w:hAnsi="黑体"/>
        </w:rPr>
        <w:t xml:space="preserve">4.2 </w:t>
      </w:r>
      <w:bookmarkEnd w:id="35"/>
      <w:bookmarkEnd w:id="38"/>
      <w:r w:rsidR="008A71F1" w:rsidRPr="008A71F1">
        <w:rPr>
          <w:rFonts w:ascii="黑体" w:eastAsia="黑体" w:hAnsi="黑体" w:hint="eastAsia"/>
        </w:rPr>
        <w:t>台阶高度/凹槽深度</w:t>
      </w:r>
      <w:bookmarkEnd w:id="39"/>
    </w:p>
    <w:bookmarkEnd w:id="36"/>
    <w:bookmarkEnd w:id="37"/>
    <w:p w14:paraId="1F5788BE" w14:textId="77777777" w:rsidR="008A71F1" w:rsidRDefault="008A71F1" w:rsidP="008A71F1">
      <w:pPr>
        <w:numPr>
          <w:ilvl w:val="12"/>
          <w:numId w:val="0"/>
        </w:numPr>
        <w:spacing w:line="360" w:lineRule="auto"/>
        <w:ind w:firstLineChars="200" w:firstLine="480"/>
        <w:rPr>
          <w:rFonts w:ascii="宋体" w:hAnsi="宋体"/>
          <w:color w:val="000000"/>
        </w:rPr>
      </w:pPr>
      <w:r w:rsidRPr="0076414B">
        <w:rPr>
          <w:rFonts w:ascii="宋体" w:hAnsi="宋体"/>
          <w:color w:val="000000"/>
        </w:rPr>
        <w:t>台阶高度</w:t>
      </w:r>
      <w:r>
        <w:rPr>
          <w:rFonts w:ascii="宋体" w:hAnsi="宋体" w:hint="eastAsia"/>
          <w:color w:val="000000"/>
        </w:rPr>
        <w:t>/凹槽</w:t>
      </w:r>
      <w:r w:rsidRPr="0076414B">
        <w:rPr>
          <w:rFonts w:ascii="宋体" w:hAnsi="宋体"/>
          <w:color w:val="000000"/>
        </w:rPr>
        <w:t>深度值是</w:t>
      </w:r>
      <w:r w:rsidRPr="0076414B">
        <w:rPr>
          <w:rFonts w:ascii="宋体" w:hAnsi="宋体" w:hint="eastAsia"/>
          <w:color w:val="000000"/>
        </w:rPr>
        <w:t>上下平行表面几何结构中特定区域的垂直距离，用</w:t>
      </w:r>
      <w:r w:rsidRPr="0076414B">
        <w:rPr>
          <w:i/>
          <w:color w:val="000000"/>
        </w:rPr>
        <w:t>d</w:t>
      </w:r>
      <w:r w:rsidRPr="0076414B">
        <w:rPr>
          <w:rFonts w:ascii="宋体" w:hAnsi="宋体" w:hint="eastAsia"/>
          <w:color w:val="000000"/>
        </w:rPr>
        <w:t>来表示，如图</w:t>
      </w:r>
      <w:r w:rsidRPr="0076414B">
        <w:rPr>
          <w:color w:val="000000"/>
        </w:rPr>
        <w:t>2</w:t>
      </w:r>
      <w:r w:rsidRPr="0076414B">
        <w:rPr>
          <w:rFonts w:ascii="宋体" w:hAnsi="宋体" w:hint="eastAsia"/>
          <w:color w:val="000000"/>
        </w:rPr>
        <w:t>所示。</w:t>
      </w:r>
      <w:r w:rsidRPr="0076414B">
        <w:rPr>
          <w:rFonts w:ascii="宋体" w:hAnsi="宋体"/>
          <w:color w:val="000000"/>
        </w:rPr>
        <w:t>通过对</w:t>
      </w:r>
      <w:r w:rsidRPr="0076414B">
        <w:rPr>
          <w:rFonts w:ascii="宋体" w:hAnsi="宋体" w:hint="eastAsia"/>
          <w:color w:val="000000"/>
        </w:rPr>
        <w:t>标准片上</w:t>
      </w:r>
      <w:r w:rsidRPr="0076414B">
        <w:rPr>
          <w:rFonts w:ascii="宋体" w:hAnsi="宋体"/>
          <w:color w:val="000000"/>
        </w:rPr>
        <w:t>有效测量区域内不同位置多次测量的平均值进行评定。</w:t>
      </w:r>
    </w:p>
    <w:p w14:paraId="7E0AC760" w14:textId="1D06D6E8" w:rsidR="00E606A0" w:rsidRDefault="008A71F1" w:rsidP="008A71F1">
      <w:pPr>
        <w:numPr>
          <w:ilvl w:val="12"/>
          <w:numId w:val="0"/>
        </w:numPr>
        <w:spacing w:line="360" w:lineRule="auto"/>
        <w:ind w:firstLineChars="200" w:firstLine="480"/>
        <w:jc w:val="center"/>
        <w:rPr>
          <w:rFonts w:ascii="宋体" w:hAnsi="宋体"/>
        </w:rPr>
      </w:pPr>
      <w:r>
        <w:rPr>
          <w:rFonts w:ascii="宋体" w:hAnsi="宋体"/>
        </w:rPr>
        <w:object w:dxaOrig="5984" w:dyaOrig="1606" w14:anchorId="7C25973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16.9pt;height:117.4pt" o:ole="">
            <v:imagedata r:id="rId22" o:title=""/>
          </v:shape>
          <o:OLEObject Type="Embed" ProgID="AxGlyph.Document" ShapeID="_x0000_i1025" DrawAspect="Content" ObjectID="_1761067764" r:id="rId23"/>
        </w:object>
      </w:r>
    </w:p>
    <w:p w14:paraId="1C1D8C84" w14:textId="56E28F0F" w:rsidR="008A71F1" w:rsidRPr="00FA3066" w:rsidRDefault="008A71F1" w:rsidP="008A71F1">
      <w:pPr>
        <w:numPr>
          <w:ilvl w:val="12"/>
          <w:numId w:val="0"/>
        </w:numPr>
        <w:spacing w:line="360" w:lineRule="auto"/>
        <w:ind w:firstLineChars="200" w:firstLine="420"/>
        <w:jc w:val="center"/>
        <w:rPr>
          <w:rFonts w:ascii="宋体" w:hAnsi="宋体"/>
          <w:color w:val="000000"/>
          <w:sz w:val="21"/>
          <w:szCs w:val="16"/>
        </w:rPr>
      </w:pPr>
      <w:r w:rsidRPr="00FA3066">
        <w:rPr>
          <w:rFonts w:ascii="宋体" w:hAnsi="宋体" w:hint="eastAsia"/>
          <w:color w:val="000000"/>
          <w:sz w:val="21"/>
          <w:szCs w:val="16"/>
        </w:rPr>
        <w:t>图</w:t>
      </w:r>
      <w:r w:rsidRPr="00FA3066">
        <w:rPr>
          <w:color w:val="000000"/>
          <w:sz w:val="21"/>
          <w:szCs w:val="16"/>
        </w:rPr>
        <w:t>2</w:t>
      </w:r>
      <w:r w:rsidRPr="00FA3066">
        <w:rPr>
          <w:rFonts w:ascii="宋体" w:hAnsi="宋体"/>
          <w:color w:val="000000"/>
          <w:sz w:val="21"/>
          <w:szCs w:val="16"/>
        </w:rPr>
        <w:t xml:space="preserve">  </w:t>
      </w:r>
      <w:r w:rsidRPr="00FA3066">
        <w:rPr>
          <w:rFonts w:ascii="宋体" w:hAnsi="宋体" w:hint="eastAsia"/>
          <w:color w:val="000000"/>
          <w:sz w:val="21"/>
          <w:szCs w:val="16"/>
        </w:rPr>
        <w:t>台阶高度/凹槽深度示意图</w:t>
      </w:r>
    </w:p>
    <w:p w14:paraId="7E8FBB56" w14:textId="501619E5" w:rsidR="00E606A0" w:rsidRPr="00CE0FD1" w:rsidRDefault="00E606A0" w:rsidP="000156DF">
      <w:pPr>
        <w:spacing w:line="360" w:lineRule="auto"/>
        <w:ind w:firstLineChars="200" w:firstLine="480"/>
        <w:outlineLvl w:val="1"/>
        <w:rPr>
          <w:rFonts w:ascii="黑体" w:eastAsia="黑体" w:hAnsi="黑体"/>
        </w:rPr>
      </w:pPr>
      <w:bookmarkStart w:id="40" w:name="_Toc119923744"/>
      <w:bookmarkStart w:id="41" w:name="_Toc150453972"/>
      <w:r w:rsidRPr="00CE0FD1">
        <w:rPr>
          <w:rFonts w:ascii="黑体" w:eastAsia="黑体" w:hAnsi="黑体"/>
        </w:rPr>
        <w:t xml:space="preserve">4.3 </w:t>
      </w:r>
      <w:bookmarkEnd w:id="40"/>
      <w:r w:rsidR="008A71F1" w:rsidRPr="008A71F1">
        <w:rPr>
          <w:rFonts w:ascii="黑体" w:eastAsia="黑体" w:hAnsi="黑体" w:hint="eastAsia"/>
        </w:rPr>
        <w:t>台阶高度/凹槽深度均匀性</w:t>
      </w:r>
      <w:bookmarkEnd w:id="41"/>
    </w:p>
    <w:p w14:paraId="6B12D00B" w14:textId="534772A2" w:rsidR="00E606A0" w:rsidRPr="00E01566" w:rsidRDefault="008A71F1" w:rsidP="000156DF">
      <w:pPr>
        <w:spacing w:line="360" w:lineRule="auto"/>
        <w:ind w:firstLineChars="200" w:firstLine="480"/>
        <w:rPr>
          <w:rFonts w:hAnsi="宋体"/>
        </w:rPr>
      </w:pPr>
      <w:r w:rsidRPr="008A71F1">
        <w:rPr>
          <w:rFonts w:ascii="宋体" w:hAnsi="宋体" w:hint="eastAsia"/>
          <w:color w:val="000000"/>
        </w:rPr>
        <w:tab/>
        <w:t>台阶高度/凹槽深度均匀性是标准片有效区域内台阶高度值/凹槽深度值</w:t>
      </w:r>
      <w:r w:rsidRPr="008A71F1">
        <w:rPr>
          <w:rFonts w:ascii="宋体" w:hAnsi="宋体" w:hint="eastAsia"/>
          <w:color w:val="000000"/>
        </w:rPr>
        <w:lastRenderedPageBreak/>
        <w:t>的一致程度，用</w:t>
      </w:r>
      <w:r w:rsidRPr="00146947">
        <w:rPr>
          <w:i/>
        </w:rPr>
        <w:t>s</w:t>
      </w:r>
      <w:r w:rsidRPr="008A71F1">
        <w:rPr>
          <w:rFonts w:ascii="宋体" w:hAnsi="宋体" w:hint="eastAsia"/>
          <w:color w:val="000000"/>
        </w:rPr>
        <w:t>来表示。通过对标准片上有效测量区域内不同位置的多次测量值的标准偏差进行评定</w:t>
      </w:r>
      <w:r w:rsidR="00E606A0" w:rsidRPr="00CE0FD1">
        <w:rPr>
          <w:rFonts w:hAnsi="宋体" w:hint="eastAsia"/>
        </w:rPr>
        <w:t>。</w:t>
      </w:r>
      <w:r w:rsidR="00E606A0">
        <w:rPr>
          <w:rFonts w:hAnsi="宋体" w:hint="eastAsia"/>
        </w:rPr>
        <w:t xml:space="preserve"> </w:t>
      </w:r>
    </w:p>
    <w:p w14:paraId="7215CA0D" w14:textId="1786C11C" w:rsidR="00E606A0" w:rsidRPr="00E90CD1" w:rsidRDefault="00E606A0" w:rsidP="00E606A0">
      <w:pPr>
        <w:spacing w:line="360" w:lineRule="auto"/>
        <w:outlineLvl w:val="0"/>
        <w:rPr>
          <w:rFonts w:ascii="黑体" w:eastAsia="黑体" w:hAnsi="黑体"/>
          <w:color w:val="000000"/>
        </w:rPr>
      </w:pPr>
      <w:bookmarkStart w:id="42" w:name="_Toc239325840"/>
      <w:bookmarkStart w:id="43" w:name="_Toc429483271"/>
      <w:bookmarkStart w:id="44" w:name="_Toc119923746"/>
      <w:bookmarkStart w:id="45" w:name="_Toc150453973"/>
      <w:r w:rsidRPr="00E90CD1">
        <w:rPr>
          <w:rFonts w:ascii="黑体" w:eastAsia="黑体" w:hAnsi="黑体" w:hint="eastAsia"/>
          <w:color w:val="000000"/>
        </w:rPr>
        <w:t xml:space="preserve">5 </w:t>
      </w:r>
      <w:r>
        <w:rPr>
          <w:rFonts w:ascii="黑体" w:eastAsia="黑体" w:hAnsi="黑体" w:hint="eastAsia"/>
          <w:color w:val="000000"/>
        </w:rPr>
        <w:t xml:space="preserve"> </w:t>
      </w:r>
      <w:r w:rsidRPr="00E90CD1">
        <w:rPr>
          <w:rFonts w:ascii="黑体" w:eastAsia="黑体" w:hAnsi="黑体"/>
          <w:color w:val="000000"/>
        </w:rPr>
        <w:t>校准条件</w:t>
      </w:r>
      <w:bookmarkStart w:id="46" w:name="_Toc9751360"/>
      <w:bookmarkStart w:id="47" w:name="_Toc239325841"/>
      <w:bookmarkEnd w:id="42"/>
      <w:bookmarkEnd w:id="43"/>
      <w:bookmarkEnd w:id="44"/>
      <w:bookmarkEnd w:id="45"/>
    </w:p>
    <w:p w14:paraId="455FDB69" w14:textId="53D2D2A9" w:rsidR="00C16232" w:rsidRDefault="00E606A0" w:rsidP="00C16232">
      <w:pPr>
        <w:spacing w:line="360" w:lineRule="auto"/>
        <w:ind w:firstLineChars="200" w:firstLine="480"/>
        <w:outlineLvl w:val="1"/>
        <w:rPr>
          <w:rFonts w:ascii="黑体" w:eastAsia="黑体" w:hAnsi="黑体"/>
        </w:rPr>
      </w:pPr>
      <w:bookmarkStart w:id="48" w:name="_Toc429483272"/>
      <w:bookmarkStart w:id="49" w:name="_Toc119923747"/>
      <w:bookmarkStart w:id="50" w:name="_Toc150453974"/>
      <w:r w:rsidRPr="00E90CD1">
        <w:rPr>
          <w:rFonts w:ascii="黑体" w:eastAsia="黑体" w:hAnsi="黑体" w:hint="eastAsia"/>
        </w:rPr>
        <w:t>5.1</w:t>
      </w:r>
      <w:r w:rsidRPr="00E90CD1">
        <w:rPr>
          <w:rFonts w:ascii="黑体" w:eastAsia="黑体" w:hAnsi="黑体"/>
        </w:rPr>
        <w:t>环境条件</w:t>
      </w:r>
      <w:bookmarkStart w:id="51" w:name="_Toc239324749"/>
      <w:bookmarkStart w:id="52" w:name="_Toc239325842"/>
      <w:bookmarkEnd w:id="46"/>
      <w:bookmarkEnd w:id="47"/>
      <w:bookmarkEnd w:id="48"/>
      <w:bookmarkEnd w:id="49"/>
      <w:bookmarkEnd w:id="50"/>
    </w:p>
    <w:tbl>
      <w:tblPr>
        <w:tblStyle w:val="afe"/>
        <w:tblW w:w="0" w:type="auto"/>
        <w:jc w:val="center"/>
        <w:tblLook w:val="04A0" w:firstRow="1" w:lastRow="0" w:firstColumn="1" w:lastColumn="0" w:noHBand="0" w:noVBand="1"/>
      </w:tblPr>
      <w:tblGrid>
        <w:gridCol w:w="4148"/>
        <w:gridCol w:w="4148"/>
      </w:tblGrid>
      <w:tr w:rsidR="004A2AD9" w14:paraId="4DAE2D95" w14:textId="77777777" w:rsidTr="00887427">
        <w:trPr>
          <w:trHeight w:val="454"/>
          <w:jc w:val="center"/>
        </w:trPr>
        <w:tc>
          <w:tcPr>
            <w:tcW w:w="4148" w:type="dxa"/>
            <w:vAlign w:val="center"/>
          </w:tcPr>
          <w:p w14:paraId="6B81A6B1" w14:textId="77777777" w:rsidR="004A2AD9" w:rsidRPr="000156DF" w:rsidRDefault="004A2AD9" w:rsidP="00887427">
            <w:pPr>
              <w:jc w:val="center"/>
              <w:rPr>
                <w:b/>
                <w:bCs/>
              </w:rPr>
            </w:pPr>
            <w:bookmarkStart w:id="53" w:name="_Toc429483276"/>
            <w:bookmarkStart w:id="54" w:name="_Toc119923752"/>
            <w:bookmarkEnd w:id="51"/>
            <w:bookmarkEnd w:id="52"/>
            <w:r w:rsidRPr="000156DF">
              <w:rPr>
                <w:rFonts w:hint="eastAsia"/>
                <w:b/>
                <w:bCs/>
              </w:rPr>
              <w:t>项目名称</w:t>
            </w:r>
          </w:p>
        </w:tc>
        <w:tc>
          <w:tcPr>
            <w:tcW w:w="4148" w:type="dxa"/>
            <w:vAlign w:val="center"/>
          </w:tcPr>
          <w:p w14:paraId="67E4C032" w14:textId="77777777" w:rsidR="004A2AD9" w:rsidRPr="000156DF" w:rsidRDefault="004A2AD9" w:rsidP="00887427">
            <w:pPr>
              <w:jc w:val="center"/>
              <w:rPr>
                <w:b/>
                <w:bCs/>
              </w:rPr>
            </w:pPr>
            <w:r w:rsidRPr="000156DF">
              <w:rPr>
                <w:rFonts w:hint="eastAsia"/>
                <w:b/>
                <w:bCs/>
              </w:rPr>
              <w:t>参数要求</w:t>
            </w:r>
          </w:p>
        </w:tc>
      </w:tr>
      <w:tr w:rsidR="004A2AD9" w14:paraId="6801B604" w14:textId="77777777" w:rsidTr="00887427">
        <w:trPr>
          <w:trHeight w:val="454"/>
          <w:jc w:val="center"/>
        </w:trPr>
        <w:tc>
          <w:tcPr>
            <w:tcW w:w="4148" w:type="dxa"/>
            <w:vAlign w:val="center"/>
          </w:tcPr>
          <w:p w14:paraId="2E178ACA" w14:textId="77777777" w:rsidR="004A2AD9" w:rsidRDefault="004A2AD9" w:rsidP="00887427">
            <w:pPr>
              <w:jc w:val="center"/>
            </w:pPr>
            <w:r>
              <w:rPr>
                <w:rFonts w:hint="eastAsia"/>
              </w:rPr>
              <w:t>环境温度</w:t>
            </w:r>
          </w:p>
        </w:tc>
        <w:tc>
          <w:tcPr>
            <w:tcW w:w="4148" w:type="dxa"/>
            <w:vAlign w:val="center"/>
          </w:tcPr>
          <w:p w14:paraId="5834432B" w14:textId="77777777" w:rsidR="004A2AD9" w:rsidRDefault="004A2AD9" w:rsidP="00887427">
            <w:pPr>
              <w:jc w:val="center"/>
            </w:pPr>
            <w:r w:rsidRPr="00050737">
              <w:t>（</w:t>
            </w:r>
            <w:r w:rsidRPr="00050737">
              <w:t>2</w:t>
            </w:r>
            <w:r>
              <w:t>3</w:t>
            </w:r>
            <w:r w:rsidRPr="00050737">
              <w:t>±0.5</w:t>
            </w:r>
            <w:r w:rsidRPr="00050737">
              <w:t>）</w:t>
            </w:r>
            <w:r w:rsidRPr="00050737">
              <w:t>℃</w:t>
            </w:r>
          </w:p>
        </w:tc>
      </w:tr>
      <w:tr w:rsidR="004A2AD9" w14:paraId="71315CD3" w14:textId="77777777" w:rsidTr="00887427">
        <w:trPr>
          <w:trHeight w:val="454"/>
          <w:jc w:val="center"/>
        </w:trPr>
        <w:tc>
          <w:tcPr>
            <w:tcW w:w="4148" w:type="dxa"/>
            <w:vAlign w:val="center"/>
          </w:tcPr>
          <w:p w14:paraId="24B098C9" w14:textId="77777777" w:rsidR="004A2AD9" w:rsidRDefault="004A2AD9" w:rsidP="00887427">
            <w:pPr>
              <w:jc w:val="center"/>
            </w:pPr>
            <w:r w:rsidRPr="004D2C44">
              <w:rPr>
                <w:rFonts w:ascii="宋体" w:hint="eastAsia"/>
              </w:rPr>
              <w:t>温度变化</w:t>
            </w:r>
          </w:p>
        </w:tc>
        <w:tc>
          <w:tcPr>
            <w:tcW w:w="4148" w:type="dxa"/>
            <w:vAlign w:val="center"/>
          </w:tcPr>
          <w:p w14:paraId="25E22EFD" w14:textId="77777777" w:rsidR="004A2AD9" w:rsidRDefault="004A2AD9" w:rsidP="00887427">
            <w:pPr>
              <w:jc w:val="center"/>
            </w:pPr>
            <w:r w:rsidRPr="004D2C44">
              <w:t>≤0.2℃/h</w:t>
            </w:r>
          </w:p>
        </w:tc>
      </w:tr>
      <w:tr w:rsidR="004A2AD9" w14:paraId="1371AE16" w14:textId="77777777" w:rsidTr="00887427">
        <w:trPr>
          <w:trHeight w:val="454"/>
          <w:jc w:val="center"/>
        </w:trPr>
        <w:tc>
          <w:tcPr>
            <w:tcW w:w="4148" w:type="dxa"/>
            <w:vAlign w:val="center"/>
          </w:tcPr>
          <w:p w14:paraId="0DC2FE58" w14:textId="77777777" w:rsidR="004A2AD9" w:rsidRDefault="004A2AD9" w:rsidP="00887427">
            <w:pPr>
              <w:jc w:val="center"/>
            </w:pPr>
            <w:r>
              <w:rPr>
                <w:rFonts w:hint="eastAsia"/>
              </w:rPr>
              <w:t>相对湿度</w:t>
            </w:r>
          </w:p>
        </w:tc>
        <w:tc>
          <w:tcPr>
            <w:tcW w:w="4148" w:type="dxa"/>
            <w:vAlign w:val="center"/>
          </w:tcPr>
          <w:p w14:paraId="0CA43AD5" w14:textId="77777777" w:rsidR="004A2AD9" w:rsidRDefault="004A2AD9" w:rsidP="00887427">
            <w:pPr>
              <w:jc w:val="center"/>
            </w:pPr>
            <w:r w:rsidRPr="00F73048">
              <w:rPr>
                <w:rFonts w:hint="eastAsia"/>
              </w:rPr>
              <w:t>≤</w:t>
            </w:r>
            <w:r>
              <w:rPr>
                <w:rFonts w:hint="eastAsia"/>
              </w:rPr>
              <w:t>6</w:t>
            </w:r>
            <w:r>
              <w:t>0</w:t>
            </w:r>
            <w:r w:rsidRPr="00050737">
              <w:t>%RH</w:t>
            </w:r>
          </w:p>
        </w:tc>
      </w:tr>
      <w:tr w:rsidR="004A2AD9" w14:paraId="59EEADD6" w14:textId="77777777" w:rsidTr="00887427">
        <w:trPr>
          <w:trHeight w:val="454"/>
          <w:jc w:val="center"/>
        </w:trPr>
        <w:tc>
          <w:tcPr>
            <w:tcW w:w="4148" w:type="dxa"/>
            <w:vAlign w:val="center"/>
          </w:tcPr>
          <w:p w14:paraId="0B303805" w14:textId="77777777" w:rsidR="004A2AD9" w:rsidRDefault="004A2AD9" w:rsidP="00887427">
            <w:pPr>
              <w:jc w:val="center"/>
            </w:pPr>
            <w:r w:rsidRPr="004D2C44">
              <w:rPr>
                <w:rFonts w:ascii="宋体" w:hint="eastAsia"/>
              </w:rPr>
              <w:t>空气</w:t>
            </w:r>
            <w:r>
              <w:rPr>
                <w:rFonts w:hint="eastAsia"/>
              </w:rPr>
              <w:t>洁净度</w:t>
            </w:r>
          </w:p>
        </w:tc>
        <w:tc>
          <w:tcPr>
            <w:tcW w:w="4148" w:type="dxa"/>
            <w:vAlign w:val="center"/>
          </w:tcPr>
          <w:p w14:paraId="53E1C9DE" w14:textId="77777777" w:rsidR="004A2AD9" w:rsidRPr="003C42AE" w:rsidRDefault="004A2AD9" w:rsidP="00887427">
            <w:pPr>
              <w:jc w:val="center"/>
              <w:rPr>
                <w:rFonts w:hAnsi="宋体"/>
              </w:rPr>
            </w:pPr>
            <w:r w:rsidRPr="003C42AE">
              <w:rPr>
                <w:rFonts w:hAnsi="宋体" w:hint="eastAsia"/>
              </w:rPr>
              <w:t>优于</w:t>
            </w:r>
            <w:r w:rsidRPr="003C42AE">
              <w:rPr>
                <w:rFonts w:hAnsi="宋体" w:hint="eastAsia"/>
              </w:rPr>
              <w:t>ISO CLASS 5</w:t>
            </w:r>
          </w:p>
          <w:p w14:paraId="180A3061" w14:textId="77777777" w:rsidR="004A2AD9" w:rsidRPr="003C42AE" w:rsidRDefault="004A2AD9" w:rsidP="00887427">
            <w:pPr>
              <w:jc w:val="center"/>
              <w:rPr>
                <w:rFonts w:hAnsi="宋体"/>
              </w:rPr>
            </w:pPr>
            <w:r w:rsidRPr="003C42AE">
              <w:rPr>
                <w:rFonts w:hAnsi="宋体" w:hint="eastAsia"/>
              </w:rPr>
              <w:t>（洁净度标准</w:t>
            </w:r>
            <w:r w:rsidRPr="003C42AE">
              <w:rPr>
                <w:rFonts w:hAnsi="宋体"/>
              </w:rPr>
              <w:t>ISO14644-1</w:t>
            </w:r>
            <w:r w:rsidRPr="003C42AE">
              <w:rPr>
                <w:rFonts w:hAnsi="宋体" w:hint="eastAsia"/>
              </w:rPr>
              <w:t>）</w:t>
            </w:r>
          </w:p>
        </w:tc>
      </w:tr>
      <w:tr w:rsidR="004A2AD9" w14:paraId="2F134638" w14:textId="77777777" w:rsidTr="00887427">
        <w:trPr>
          <w:trHeight w:val="454"/>
          <w:jc w:val="center"/>
        </w:trPr>
        <w:tc>
          <w:tcPr>
            <w:tcW w:w="4148" w:type="dxa"/>
            <w:vAlign w:val="center"/>
          </w:tcPr>
          <w:p w14:paraId="348FD837" w14:textId="77777777" w:rsidR="004A2AD9" w:rsidRDefault="004A2AD9" w:rsidP="00887427">
            <w:pPr>
              <w:jc w:val="center"/>
            </w:pPr>
            <w:r w:rsidRPr="004D2C44">
              <w:rPr>
                <w:rFonts w:ascii="宋体" w:hint="eastAsia"/>
              </w:rPr>
              <w:t>外界杂散光</w:t>
            </w:r>
          </w:p>
        </w:tc>
        <w:tc>
          <w:tcPr>
            <w:tcW w:w="4148" w:type="dxa"/>
            <w:vAlign w:val="center"/>
          </w:tcPr>
          <w:p w14:paraId="0D6677EC" w14:textId="77777777" w:rsidR="004A2AD9" w:rsidRPr="003C42AE" w:rsidRDefault="004A2AD9" w:rsidP="00887427">
            <w:pPr>
              <w:jc w:val="center"/>
              <w:rPr>
                <w:rFonts w:hAnsi="宋体"/>
              </w:rPr>
            </w:pPr>
            <w:r>
              <w:rPr>
                <w:rFonts w:hAnsi="宋体" w:hint="eastAsia"/>
              </w:rPr>
              <w:t>无</w:t>
            </w:r>
          </w:p>
        </w:tc>
      </w:tr>
      <w:tr w:rsidR="004A2AD9" w14:paraId="25C0D86F" w14:textId="77777777" w:rsidTr="00887427">
        <w:trPr>
          <w:trHeight w:val="454"/>
          <w:jc w:val="center"/>
        </w:trPr>
        <w:tc>
          <w:tcPr>
            <w:tcW w:w="4148" w:type="dxa"/>
            <w:vAlign w:val="center"/>
          </w:tcPr>
          <w:p w14:paraId="11798FA3" w14:textId="77777777" w:rsidR="004A2AD9" w:rsidRDefault="004A2AD9" w:rsidP="00887427">
            <w:pPr>
              <w:jc w:val="center"/>
            </w:pPr>
            <w:r w:rsidRPr="004D2C44">
              <w:rPr>
                <w:rFonts w:ascii="宋体" w:hint="eastAsia"/>
              </w:rPr>
              <w:t>外界震动和气流</w:t>
            </w:r>
          </w:p>
        </w:tc>
        <w:tc>
          <w:tcPr>
            <w:tcW w:w="4148" w:type="dxa"/>
            <w:vAlign w:val="center"/>
          </w:tcPr>
          <w:p w14:paraId="7F882A04" w14:textId="77777777" w:rsidR="004A2AD9" w:rsidRPr="003C42AE" w:rsidRDefault="004A2AD9" w:rsidP="00887427">
            <w:pPr>
              <w:jc w:val="center"/>
              <w:rPr>
                <w:rFonts w:hAnsi="宋体"/>
              </w:rPr>
            </w:pPr>
            <w:r>
              <w:rPr>
                <w:rFonts w:hAnsi="宋体" w:hint="eastAsia"/>
              </w:rPr>
              <w:t>对校准无影响</w:t>
            </w:r>
          </w:p>
        </w:tc>
      </w:tr>
      <w:tr w:rsidR="004A2AD9" w14:paraId="00F0427C" w14:textId="77777777" w:rsidTr="00887427">
        <w:trPr>
          <w:trHeight w:val="454"/>
          <w:jc w:val="center"/>
        </w:trPr>
        <w:tc>
          <w:tcPr>
            <w:tcW w:w="8296" w:type="dxa"/>
            <w:gridSpan w:val="2"/>
            <w:vAlign w:val="center"/>
          </w:tcPr>
          <w:p w14:paraId="723BF343" w14:textId="77777777" w:rsidR="004A2AD9" w:rsidRPr="00146947" w:rsidRDefault="004A2AD9" w:rsidP="00887427">
            <w:pPr>
              <w:jc w:val="center"/>
            </w:pPr>
            <w:r w:rsidRPr="005304B0">
              <w:rPr>
                <w:rFonts w:hAnsi="宋体" w:hint="eastAsia"/>
              </w:rPr>
              <w:t>说明：具体环境条件应</w:t>
            </w:r>
            <w:r>
              <w:rPr>
                <w:rFonts w:hAnsi="宋体" w:hint="eastAsia"/>
              </w:rPr>
              <w:t>满足客户校准需求</w:t>
            </w:r>
            <w:r w:rsidRPr="005304B0">
              <w:rPr>
                <w:rFonts w:hAnsi="宋体" w:hint="eastAsia"/>
              </w:rPr>
              <w:t>，上述环境条件</w:t>
            </w:r>
            <w:r>
              <w:rPr>
                <w:rFonts w:hAnsi="宋体" w:hint="eastAsia"/>
              </w:rPr>
              <w:t>为一般通用要求</w:t>
            </w:r>
            <w:r w:rsidRPr="005304B0">
              <w:rPr>
                <w:rFonts w:hAnsi="宋体" w:hint="eastAsia"/>
              </w:rPr>
              <w:t>。</w:t>
            </w:r>
          </w:p>
        </w:tc>
      </w:tr>
    </w:tbl>
    <w:p w14:paraId="78039464" w14:textId="76BD221C" w:rsidR="00E606A0" w:rsidRPr="00E90CD1" w:rsidRDefault="00E606A0" w:rsidP="00AC05E7">
      <w:pPr>
        <w:spacing w:beforeLines="50" w:before="156" w:line="360" w:lineRule="auto"/>
        <w:ind w:firstLineChars="200" w:firstLine="480"/>
        <w:outlineLvl w:val="1"/>
        <w:rPr>
          <w:rFonts w:ascii="黑体" w:eastAsia="黑体" w:hAnsi="黑体"/>
        </w:rPr>
      </w:pPr>
      <w:bookmarkStart w:id="55" w:name="_Toc150453975"/>
      <w:r>
        <w:rPr>
          <w:rFonts w:ascii="黑体" w:eastAsia="黑体" w:hAnsi="黑体" w:hint="eastAsia"/>
        </w:rPr>
        <w:t>5.2</w:t>
      </w:r>
      <w:bookmarkEnd w:id="53"/>
      <w:bookmarkEnd w:id="54"/>
      <w:r w:rsidR="00A20274" w:rsidRPr="00A20274">
        <w:rPr>
          <w:rFonts w:ascii="黑体" w:eastAsia="黑体" w:hAnsi="黑体" w:hint="eastAsia"/>
        </w:rPr>
        <w:t>校准用设备</w:t>
      </w:r>
      <w:bookmarkEnd w:id="55"/>
    </w:p>
    <w:p w14:paraId="2A257156" w14:textId="39326F50" w:rsidR="00F06200" w:rsidRPr="00A20274" w:rsidRDefault="00F06200" w:rsidP="00F06200">
      <w:pPr>
        <w:numPr>
          <w:ilvl w:val="12"/>
          <w:numId w:val="0"/>
        </w:numPr>
        <w:spacing w:line="360" w:lineRule="auto"/>
        <w:ind w:firstLineChars="200" w:firstLine="480"/>
      </w:pPr>
      <w:bookmarkStart w:id="56" w:name="_Toc239325850"/>
      <w:bookmarkStart w:id="57" w:name="_Toc429483278"/>
      <w:bookmarkStart w:id="58" w:name="_Toc119923753"/>
      <w:r>
        <w:rPr>
          <w:rFonts w:hint="eastAsia"/>
        </w:rPr>
        <w:t>校准设备为计量</w:t>
      </w:r>
      <w:proofErr w:type="gramStart"/>
      <w:r>
        <w:rPr>
          <w:rFonts w:hint="eastAsia"/>
        </w:rPr>
        <w:t>型晶圆级扫描</w:t>
      </w:r>
      <w:proofErr w:type="gramEnd"/>
      <w:r>
        <w:rPr>
          <w:rFonts w:hint="eastAsia"/>
        </w:rPr>
        <w:t>探针显微镜</w:t>
      </w:r>
      <w:r w:rsidRPr="00A20274">
        <w:t>，量值</w:t>
      </w:r>
      <w:r>
        <w:rPr>
          <w:rFonts w:hint="eastAsia"/>
        </w:rPr>
        <w:t>直接</w:t>
      </w:r>
      <w:r w:rsidRPr="00A20274">
        <w:t>溯源至米定义</w:t>
      </w:r>
      <w:r w:rsidRPr="00A20274">
        <w:t>SI</w:t>
      </w:r>
      <w:r w:rsidRPr="00A20274">
        <w:t>单位</w:t>
      </w:r>
      <w:r>
        <w:rPr>
          <w:rFonts w:hint="eastAsia"/>
        </w:rPr>
        <w:t>，</w:t>
      </w:r>
      <w:r w:rsidRPr="00A20274">
        <w:t>如图</w:t>
      </w:r>
      <w:r w:rsidRPr="00A20274">
        <w:t>3</w:t>
      </w:r>
      <w:r w:rsidRPr="00A20274">
        <w:t>所示，其特性指标见表</w:t>
      </w:r>
      <w:r>
        <w:t>1</w:t>
      </w:r>
      <w:r w:rsidRPr="00A20274">
        <w:t>。</w:t>
      </w:r>
    </w:p>
    <w:p w14:paraId="7979CB5A" w14:textId="77777777" w:rsidR="00F06200" w:rsidRDefault="00F06200" w:rsidP="00A20274">
      <w:pPr>
        <w:spacing w:line="360" w:lineRule="auto"/>
        <w:jc w:val="center"/>
        <w:rPr>
          <w:rFonts w:eastAsia="黑体"/>
          <w:sz w:val="21"/>
          <w:szCs w:val="21"/>
        </w:rPr>
      </w:pPr>
      <w:r>
        <w:rPr>
          <w:rFonts w:eastAsia="黑体"/>
          <w:sz w:val="21"/>
          <w:szCs w:val="21"/>
        </w:rPr>
        <w:t>表</w:t>
      </w:r>
      <w:r>
        <w:rPr>
          <w:rFonts w:eastAsia="黑体"/>
          <w:sz w:val="21"/>
          <w:szCs w:val="21"/>
        </w:rPr>
        <w:t>1</w:t>
      </w:r>
      <w:r>
        <w:rPr>
          <w:rFonts w:eastAsia="黑体" w:hint="eastAsia"/>
          <w:sz w:val="21"/>
          <w:szCs w:val="21"/>
        </w:rPr>
        <w:t xml:space="preserve"> </w:t>
      </w:r>
      <w:r>
        <w:rPr>
          <w:rFonts w:eastAsia="黑体"/>
          <w:sz w:val="21"/>
          <w:szCs w:val="21"/>
        </w:rPr>
        <w:t xml:space="preserve"> </w:t>
      </w:r>
      <w:r>
        <w:rPr>
          <w:rFonts w:eastAsia="黑体" w:hint="eastAsia"/>
          <w:sz w:val="21"/>
          <w:szCs w:val="21"/>
        </w:rPr>
        <w:t>晶</w:t>
      </w:r>
      <w:proofErr w:type="gramStart"/>
      <w:r>
        <w:rPr>
          <w:rFonts w:eastAsia="黑体" w:hint="eastAsia"/>
          <w:sz w:val="21"/>
          <w:szCs w:val="21"/>
        </w:rPr>
        <w:t>圆标准片</w:t>
      </w:r>
      <w:proofErr w:type="gramEnd"/>
      <w:r>
        <w:rPr>
          <w:rFonts w:eastAsia="黑体" w:hint="eastAsia"/>
          <w:sz w:val="21"/>
          <w:szCs w:val="21"/>
        </w:rPr>
        <w:t>校准装置计量特性</w:t>
      </w:r>
    </w:p>
    <w:tbl>
      <w:tblPr>
        <w:tblW w:w="7969" w:type="dxa"/>
        <w:jc w:val="center"/>
        <w:tblLayout w:type="fixed"/>
        <w:tblCellMar>
          <w:left w:w="10" w:type="dxa"/>
          <w:right w:w="10" w:type="dxa"/>
        </w:tblCellMar>
        <w:tblLook w:val="0000" w:firstRow="0" w:lastRow="0" w:firstColumn="0" w:lastColumn="0" w:noHBand="0" w:noVBand="0"/>
      </w:tblPr>
      <w:tblGrid>
        <w:gridCol w:w="4218"/>
        <w:gridCol w:w="3751"/>
      </w:tblGrid>
      <w:tr w:rsidR="00F06200" w14:paraId="1ED1C955" w14:textId="77777777" w:rsidTr="00F06200">
        <w:trPr>
          <w:trHeight w:hRule="exact" w:val="682"/>
          <w:jc w:val="center"/>
        </w:trPr>
        <w:tc>
          <w:tcPr>
            <w:tcW w:w="4218" w:type="dxa"/>
            <w:tcBorders>
              <w:top w:val="single" w:sz="4" w:space="0" w:color="auto"/>
              <w:left w:val="single" w:sz="4" w:space="0" w:color="auto"/>
            </w:tcBorders>
            <w:shd w:val="clear" w:color="auto" w:fill="FFFFFF"/>
            <w:vAlign w:val="center"/>
          </w:tcPr>
          <w:p w14:paraId="507B371A" w14:textId="77777777" w:rsidR="00F06200" w:rsidRDefault="00F06200" w:rsidP="00F06200">
            <w:pPr>
              <w:pStyle w:val="Other1"/>
              <w:spacing w:line="240" w:lineRule="auto"/>
              <w:ind w:firstLine="0"/>
              <w:jc w:val="center"/>
              <w:rPr>
                <w:color w:val="auto"/>
              </w:rPr>
            </w:pPr>
            <w:r>
              <w:rPr>
                <w:color w:val="auto"/>
              </w:rPr>
              <w:t>项目</w:t>
            </w:r>
          </w:p>
        </w:tc>
        <w:tc>
          <w:tcPr>
            <w:tcW w:w="3751" w:type="dxa"/>
            <w:tcBorders>
              <w:top w:val="single" w:sz="4" w:space="0" w:color="auto"/>
              <w:left w:val="single" w:sz="4" w:space="0" w:color="auto"/>
              <w:bottom w:val="single" w:sz="4" w:space="0" w:color="auto"/>
              <w:right w:val="single" w:sz="4" w:space="0" w:color="auto"/>
            </w:tcBorders>
            <w:shd w:val="clear" w:color="auto" w:fill="FFFFFF"/>
            <w:vAlign w:val="center"/>
          </w:tcPr>
          <w:p w14:paraId="21FDC095" w14:textId="77777777" w:rsidR="00F06200" w:rsidRDefault="00F06200" w:rsidP="00F06200">
            <w:pPr>
              <w:pStyle w:val="Other1"/>
              <w:spacing w:line="240" w:lineRule="auto"/>
              <w:ind w:firstLine="0"/>
              <w:jc w:val="center"/>
              <w:rPr>
                <w:color w:val="auto"/>
                <w:lang w:val="en-US"/>
              </w:rPr>
            </w:pPr>
            <w:r>
              <w:rPr>
                <w:rFonts w:hint="eastAsia"/>
                <w:color w:val="auto"/>
                <w:lang w:val="en-US" w:eastAsia="zh-CN"/>
              </w:rPr>
              <w:t>技术指标</w:t>
            </w:r>
          </w:p>
        </w:tc>
      </w:tr>
      <w:tr w:rsidR="00F06200" w14:paraId="68D36E4A" w14:textId="77777777" w:rsidTr="00F06200">
        <w:trPr>
          <w:trHeight w:hRule="exact" w:val="560"/>
          <w:jc w:val="center"/>
        </w:trPr>
        <w:tc>
          <w:tcPr>
            <w:tcW w:w="4218" w:type="dxa"/>
            <w:tcBorders>
              <w:top w:val="single" w:sz="4" w:space="0" w:color="auto"/>
              <w:left w:val="single" w:sz="4" w:space="0" w:color="auto"/>
              <w:bottom w:val="single" w:sz="4" w:space="0" w:color="auto"/>
            </w:tcBorders>
            <w:shd w:val="clear" w:color="auto" w:fill="FFFFFF"/>
            <w:vAlign w:val="center"/>
          </w:tcPr>
          <w:p w14:paraId="71257401" w14:textId="77777777" w:rsidR="00F06200" w:rsidRDefault="00F06200" w:rsidP="00F06200">
            <w:pPr>
              <w:pStyle w:val="Other1"/>
              <w:spacing w:line="240" w:lineRule="auto"/>
              <w:ind w:firstLine="0"/>
              <w:jc w:val="center"/>
              <w:rPr>
                <w:color w:val="auto"/>
              </w:rPr>
            </w:pPr>
            <w:r>
              <w:rPr>
                <w:rFonts w:hint="eastAsia"/>
                <w:color w:val="auto"/>
              </w:rPr>
              <w:t>测头噪音</w:t>
            </w:r>
          </w:p>
        </w:tc>
        <w:tc>
          <w:tcPr>
            <w:tcW w:w="3751" w:type="dxa"/>
            <w:tcBorders>
              <w:top w:val="single" w:sz="4" w:space="0" w:color="auto"/>
              <w:left w:val="single" w:sz="4" w:space="0" w:color="auto"/>
              <w:bottom w:val="single" w:sz="4" w:space="0" w:color="auto"/>
              <w:right w:val="single" w:sz="4" w:space="0" w:color="auto"/>
            </w:tcBorders>
            <w:shd w:val="clear" w:color="auto" w:fill="FFFFFF"/>
            <w:vAlign w:val="center"/>
          </w:tcPr>
          <w:p w14:paraId="44E0380F" w14:textId="77777777" w:rsidR="00F06200" w:rsidRDefault="00F06200" w:rsidP="00F06200">
            <w:pPr>
              <w:jc w:val="center"/>
            </w:pPr>
            <w:r>
              <w:rPr>
                <w:rFonts w:hint="eastAsia"/>
              </w:rPr>
              <w:t>&lt;</w:t>
            </w:r>
            <w:r>
              <w:t>0.1</w:t>
            </w:r>
            <w:r>
              <w:rPr>
                <w:rFonts w:hint="eastAsia"/>
              </w:rPr>
              <w:t>nm</w:t>
            </w:r>
          </w:p>
        </w:tc>
      </w:tr>
      <w:tr w:rsidR="00F06200" w14:paraId="66E1B9EF" w14:textId="77777777" w:rsidTr="00F06200">
        <w:trPr>
          <w:trHeight w:hRule="exact" w:val="695"/>
          <w:jc w:val="center"/>
        </w:trPr>
        <w:tc>
          <w:tcPr>
            <w:tcW w:w="4218" w:type="dxa"/>
            <w:tcBorders>
              <w:top w:val="single" w:sz="4" w:space="0" w:color="auto"/>
              <w:left w:val="single" w:sz="4" w:space="0" w:color="auto"/>
              <w:bottom w:val="single" w:sz="4" w:space="0" w:color="auto"/>
            </w:tcBorders>
            <w:shd w:val="clear" w:color="auto" w:fill="FFFFFF"/>
            <w:vAlign w:val="center"/>
          </w:tcPr>
          <w:p w14:paraId="123AFABB" w14:textId="77777777" w:rsidR="00F06200" w:rsidRPr="004D2C44" w:rsidRDefault="00F06200" w:rsidP="00F06200">
            <w:pPr>
              <w:pStyle w:val="Other1"/>
              <w:spacing w:line="240" w:lineRule="auto"/>
              <w:ind w:firstLine="0"/>
              <w:jc w:val="center"/>
              <w:rPr>
                <w:rFonts w:eastAsia="PMingLiU"/>
                <w:color w:val="auto"/>
              </w:rPr>
            </w:pPr>
            <w:r>
              <w:rPr>
                <w:rFonts w:hint="eastAsia"/>
                <w:color w:val="auto"/>
                <w:lang w:eastAsia="zh-CN"/>
              </w:rPr>
              <w:t>三维合成标准不确定度</w:t>
            </w:r>
          </w:p>
        </w:tc>
        <w:tc>
          <w:tcPr>
            <w:tcW w:w="3751" w:type="dxa"/>
            <w:tcBorders>
              <w:top w:val="single" w:sz="4" w:space="0" w:color="auto"/>
              <w:left w:val="single" w:sz="4" w:space="0" w:color="auto"/>
              <w:bottom w:val="single" w:sz="4" w:space="0" w:color="auto"/>
              <w:right w:val="single" w:sz="4" w:space="0" w:color="auto"/>
            </w:tcBorders>
            <w:shd w:val="clear" w:color="auto" w:fill="FFFFFF"/>
            <w:vAlign w:val="center"/>
          </w:tcPr>
          <w:p w14:paraId="7BB19658" w14:textId="77777777" w:rsidR="00F06200" w:rsidRDefault="00F06200" w:rsidP="00F06200">
            <w:pPr>
              <w:jc w:val="center"/>
            </w:pPr>
            <w:r>
              <w:rPr>
                <w:rFonts w:hint="eastAsia"/>
              </w:rPr>
              <w:t>&lt;</w:t>
            </w:r>
            <w:r>
              <w:t>2nm</w:t>
            </w:r>
          </w:p>
        </w:tc>
      </w:tr>
    </w:tbl>
    <w:p w14:paraId="7CA6EB59" w14:textId="77777777" w:rsidR="00F06200" w:rsidRDefault="00F06200" w:rsidP="00A20274">
      <w:pPr>
        <w:jc w:val="center"/>
      </w:pPr>
      <w:r>
        <w:object w:dxaOrig="4527" w:dyaOrig="5273" w14:anchorId="191647B1">
          <v:shape id="_x0000_i1026" type="#_x0000_t75" style="width:226.9pt;height:263.65pt" o:ole="">
            <v:imagedata r:id="rId24" o:title=""/>
          </v:shape>
          <o:OLEObject Type="Embed" ProgID="AxGlyph.Document" ShapeID="_x0000_i1026" DrawAspect="Content" ObjectID="_1761067765" r:id="rId25"/>
        </w:object>
      </w:r>
    </w:p>
    <w:p w14:paraId="2A9FBA42" w14:textId="77777777" w:rsidR="00F06200" w:rsidRPr="00A20274" w:rsidRDefault="00F06200" w:rsidP="00A20274">
      <w:pPr>
        <w:jc w:val="center"/>
        <w:rPr>
          <w:sz w:val="21"/>
          <w:szCs w:val="16"/>
        </w:rPr>
      </w:pPr>
      <w:r w:rsidRPr="00AD3D44">
        <w:rPr>
          <w:rFonts w:hint="eastAsia"/>
          <w:sz w:val="21"/>
          <w:szCs w:val="16"/>
        </w:rPr>
        <w:t>图</w:t>
      </w:r>
      <w:r w:rsidRPr="00AD3D44">
        <w:rPr>
          <w:rFonts w:hint="eastAsia"/>
          <w:sz w:val="21"/>
          <w:szCs w:val="16"/>
        </w:rPr>
        <w:t>3</w:t>
      </w:r>
      <w:r w:rsidRPr="00AD3D44">
        <w:rPr>
          <w:sz w:val="21"/>
          <w:szCs w:val="16"/>
        </w:rPr>
        <w:t xml:space="preserve"> </w:t>
      </w:r>
      <w:r w:rsidRPr="00AD3D44">
        <w:rPr>
          <w:rFonts w:hint="eastAsia"/>
          <w:sz w:val="21"/>
          <w:szCs w:val="16"/>
        </w:rPr>
        <w:t>晶圆标准片校准装置示意图</w:t>
      </w:r>
    </w:p>
    <w:p w14:paraId="4CB93271" w14:textId="77777777" w:rsidR="00F06200" w:rsidRPr="00A20274" w:rsidRDefault="00F06200" w:rsidP="00A20274">
      <w:pPr>
        <w:spacing w:line="360" w:lineRule="auto"/>
      </w:pPr>
      <w:r>
        <w:rPr>
          <w:rFonts w:hint="eastAsia"/>
        </w:rPr>
        <w:t>1</w:t>
      </w:r>
      <w:r>
        <w:rPr>
          <w:rFonts w:hint="eastAsia"/>
        </w:rPr>
        <w:t>、晶圆载物台；</w:t>
      </w:r>
      <w:r>
        <w:rPr>
          <w:rFonts w:hint="eastAsia"/>
        </w:rPr>
        <w:t>2</w:t>
      </w:r>
      <w:r>
        <w:rPr>
          <w:rFonts w:hint="eastAsia"/>
        </w:rPr>
        <w:t>、晶圆标准片；</w:t>
      </w:r>
      <w:r>
        <w:rPr>
          <w:rFonts w:hint="eastAsia"/>
        </w:rPr>
        <w:t>3</w:t>
      </w:r>
      <w:r>
        <w:rPr>
          <w:rFonts w:hint="eastAsia"/>
        </w:rPr>
        <w:t>、原子力探头；</w:t>
      </w:r>
      <w:r>
        <w:rPr>
          <w:rFonts w:hint="eastAsia"/>
        </w:rPr>
        <w:t>4</w:t>
      </w:r>
      <w:r>
        <w:rPr>
          <w:rFonts w:hint="eastAsia"/>
        </w:rPr>
        <w:t>、位移扫描器；</w:t>
      </w:r>
      <w:r>
        <w:rPr>
          <w:rFonts w:hint="eastAsia"/>
        </w:rPr>
        <w:t>5</w:t>
      </w:r>
      <w:r>
        <w:rPr>
          <w:rFonts w:hint="eastAsia"/>
        </w:rPr>
        <w:t>、干涉仪。</w:t>
      </w:r>
    </w:p>
    <w:p w14:paraId="77D1094A" w14:textId="77777777" w:rsidR="00F06200" w:rsidRDefault="00F06200" w:rsidP="00AC05E7">
      <w:pPr>
        <w:spacing w:line="360" w:lineRule="auto"/>
        <w:outlineLvl w:val="0"/>
        <w:rPr>
          <w:rFonts w:ascii="黑体" w:eastAsia="黑体" w:hAnsi="黑体"/>
          <w:color w:val="000000"/>
        </w:rPr>
      </w:pPr>
      <w:bookmarkStart w:id="59" w:name="_Toc150453976"/>
      <w:r w:rsidRPr="00F8227B">
        <w:rPr>
          <w:rFonts w:ascii="黑体" w:eastAsia="黑体" w:hAnsi="黑体" w:hint="eastAsia"/>
          <w:color w:val="000000"/>
        </w:rPr>
        <w:t xml:space="preserve">6 </w:t>
      </w:r>
      <w:r>
        <w:rPr>
          <w:rFonts w:ascii="黑体" w:eastAsia="黑体" w:hAnsi="黑体" w:hint="eastAsia"/>
          <w:color w:val="000000"/>
        </w:rPr>
        <w:t xml:space="preserve"> </w:t>
      </w:r>
      <w:r w:rsidRPr="00F8227B">
        <w:rPr>
          <w:rFonts w:ascii="黑体" w:eastAsia="黑体" w:hAnsi="黑体"/>
          <w:color w:val="000000"/>
        </w:rPr>
        <w:t>校准项目和校准方法</w:t>
      </w:r>
      <w:bookmarkStart w:id="60" w:name="_Ref239303163"/>
      <w:bookmarkStart w:id="61" w:name="_Toc239325851"/>
      <w:bookmarkEnd w:id="56"/>
      <w:bookmarkEnd w:id="57"/>
      <w:bookmarkEnd w:id="58"/>
      <w:bookmarkEnd w:id="59"/>
    </w:p>
    <w:p w14:paraId="295E5FD5" w14:textId="77777777" w:rsidR="00F06200" w:rsidRPr="000156DF" w:rsidRDefault="00F06200" w:rsidP="00AC05E7">
      <w:pPr>
        <w:spacing w:line="360" w:lineRule="auto"/>
        <w:ind w:firstLineChars="200" w:firstLine="480"/>
        <w:outlineLvl w:val="1"/>
        <w:rPr>
          <w:rFonts w:ascii="黑体" w:eastAsia="黑体" w:hAnsi="黑体"/>
        </w:rPr>
      </w:pPr>
      <w:bookmarkStart w:id="62" w:name="_Toc119923754"/>
      <w:bookmarkStart w:id="63" w:name="_Toc150453977"/>
      <w:r w:rsidRPr="000156DF">
        <w:rPr>
          <w:rFonts w:ascii="黑体" w:eastAsia="黑体" w:hAnsi="黑体" w:hint="eastAsia"/>
        </w:rPr>
        <w:t>6</w:t>
      </w:r>
      <w:r w:rsidRPr="000156DF">
        <w:rPr>
          <w:rFonts w:ascii="黑体" w:eastAsia="黑体" w:hAnsi="黑体"/>
        </w:rPr>
        <w:t xml:space="preserve">.1 </w:t>
      </w:r>
      <w:r w:rsidRPr="000156DF">
        <w:rPr>
          <w:rFonts w:ascii="黑体" w:eastAsia="黑体" w:hAnsi="黑体" w:hint="eastAsia"/>
        </w:rPr>
        <w:t>校准</w:t>
      </w:r>
      <w:r>
        <w:rPr>
          <w:rFonts w:ascii="黑体" w:eastAsia="黑体" w:hAnsi="黑体" w:hint="eastAsia"/>
        </w:rPr>
        <w:t>前</w:t>
      </w:r>
      <w:r w:rsidRPr="000156DF">
        <w:rPr>
          <w:rFonts w:ascii="黑体" w:eastAsia="黑体" w:hAnsi="黑体" w:hint="eastAsia"/>
        </w:rPr>
        <w:t>准备</w:t>
      </w:r>
      <w:bookmarkEnd w:id="62"/>
      <w:bookmarkEnd w:id="63"/>
    </w:p>
    <w:p w14:paraId="248F4346" w14:textId="77777777" w:rsidR="00F06200" w:rsidRDefault="00F06200" w:rsidP="004A2AD9">
      <w:pPr>
        <w:spacing w:line="360" w:lineRule="auto"/>
        <w:ind w:firstLineChars="200" w:firstLine="480"/>
      </w:pPr>
      <w:bookmarkStart w:id="64" w:name="_Toc429483279"/>
      <w:bookmarkStart w:id="65" w:name="_Toc119923755"/>
      <w:r>
        <w:rPr>
          <w:rFonts w:hint="eastAsia"/>
        </w:rPr>
        <w:t>（</w:t>
      </w:r>
      <w:r>
        <w:rPr>
          <w:rFonts w:hint="eastAsia"/>
        </w:rPr>
        <w:t>1</w:t>
      </w:r>
      <w:r>
        <w:rPr>
          <w:rFonts w:hint="eastAsia"/>
        </w:rPr>
        <w:t>）</w:t>
      </w:r>
      <w:r w:rsidRPr="004D2C44">
        <w:rPr>
          <w:rFonts w:ascii="宋体" w:hAnsi="宋体" w:hint="eastAsia"/>
        </w:rPr>
        <w:t>被测标准片在实验室内恒温时间</w:t>
      </w:r>
      <w:r>
        <w:rPr>
          <w:rFonts w:ascii="宋体" w:hAnsi="宋体" w:hint="eastAsia"/>
        </w:rPr>
        <w:t>不少于</w:t>
      </w:r>
      <w:r w:rsidRPr="005304B0">
        <w:t>12h</w:t>
      </w:r>
      <w:r>
        <w:rPr>
          <w:rFonts w:hint="eastAsia"/>
        </w:rPr>
        <w:t>；</w:t>
      </w:r>
    </w:p>
    <w:p w14:paraId="2714A68E" w14:textId="77777777" w:rsidR="00F06200" w:rsidRDefault="00F06200" w:rsidP="004A2AD9">
      <w:pPr>
        <w:spacing w:line="360" w:lineRule="auto"/>
        <w:ind w:firstLineChars="200" w:firstLine="480"/>
      </w:pPr>
      <w:r>
        <w:rPr>
          <w:rFonts w:hint="eastAsia"/>
        </w:rPr>
        <w:t>（</w:t>
      </w:r>
      <w:r>
        <w:t>2</w:t>
      </w:r>
      <w:r>
        <w:rPr>
          <w:rFonts w:hint="eastAsia"/>
        </w:rPr>
        <w:t>）校准设备开机预热，稳定时间不少于</w:t>
      </w:r>
      <w:r>
        <w:t>2</w:t>
      </w:r>
      <w:r>
        <w:rPr>
          <w:rFonts w:hint="eastAsia"/>
        </w:rPr>
        <w:t>h</w:t>
      </w:r>
      <w:r>
        <w:rPr>
          <w:rFonts w:hint="eastAsia"/>
        </w:rPr>
        <w:t>；</w:t>
      </w:r>
    </w:p>
    <w:p w14:paraId="5E464C0F" w14:textId="77777777" w:rsidR="00F06200" w:rsidRDefault="00F06200" w:rsidP="004A2AD9">
      <w:pPr>
        <w:spacing w:line="360" w:lineRule="auto"/>
        <w:ind w:firstLineChars="200" w:firstLine="480"/>
      </w:pPr>
      <w:r>
        <w:rPr>
          <w:rFonts w:hint="eastAsia"/>
        </w:rPr>
        <w:t>（</w:t>
      </w:r>
      <w:r>
        <w:t>3</w:t>
      </w:r>
      <w:r>
        <w:rPr>
          <w:rFonts w:hint="eastAsia"/>
        </w:rPr>
        <w:t>）对校准设备、辅助工具进行清洁，更换专用载物台并调整水平，避免产生颗粒或金属离子污染；</w:t>
      </w:r>
    </w:p>
    <w:p w14:paraId="49E0B750" w14:textId="77777777" w:rsidR="00F06200" w:rsidRDefault="00F06200" w:rsidP="004A2AD9">
      <w:pPr>
        <w:spacing w:line="360" w:lineRule="auto"/>
        <w:ind w:firstLineChars="200" w:firstLine="480"/>
      </w:pPr>
      <w:r>
        <w:rPr>
          <w:rFonts w:hint="eastAsia"/>
        </w:rPr>
        <w:t>（</w:t>
      </w:r>
      <w:r>
        <w:t>4</w:t>
      </w:r>
      <w:r>
        <w:rPr>
          <w:rFonts w:hint="eastAsia"/>
        </w:rPr>
        <w:t>）使用专用的辅助工具将膜厚标准片从晶圆盒中取出，确保膜厚标准片表面无颗粒、污损，并平稳放置于载物台上；</w:t>
      </w:r>
    </w:p>
    <w:p w14:paraId="4CE54610" w14:textId="77777777" w:rsidR="00F06200" w:rsidRPr="004A2AD9" w:rsidRDefault="00F06200" w:rsidP="004A2AD9">
      <w:pPr>
        <w:spacing w:line="360" w:lineRule="auto"/>
        <w:ind w:firstLineChars="200" w:firstLine="480"/>
      </w:pPr>
      <w:r>
        <w:rPr>
          <w:rFonts w:hint="eastAsia"/>
        </w:rPr>
        <w:t>备注：整个操作过程应全程按照洁净室要求规范着装，同时建议</w:t>
      </w:r>
      <w:r>
        <w:rPr>
          <w:rFonts w:hint="eastAsia"/>
        </w:rPr>
        <w:t>2</w:t>
      </w:r>
      <w:r>
        <w:rPr>
          <w:rFonts w:hint="eastAsia"/>
        </w:rPr>
        <w:t>名或以上检定员分工协作，负责操作膜厚标准片的人员应避免佩戴专用洁净手套后接触具有污染风险的部件。</w:t>
      </w:r>
    </w:p>
    <w:p w14:paraId="12BDB107" w14:textId="77777777" w:rsidR="00F06200" w:rsidRPr="0058461D" w:rsidRDefault="00F06200" w:rsidP="0058461D">
      <w:pPr>
        <w:spacing w:line="360" w:lineRule="auto"/>
        <w:ind w:firstLineChars="200" w:firstLine="480"/>
        <w:outlineLvl w:val="1"/>
        <w:rPr>
          <w:rFonts w:ascii="黑体" w:eastAsia="黑体" w:hAnsi="黑体"/>
        </w:rPr>
      </w:pPr>
      <w:bookmarkStart w:id="66" w:name="_Toc150453978"/>
      <w:r w:rsidRPr="0058461D">
        <w:rPr>
          <w:rFonts w:ascii="黑体" w:eastAsia="黑体" w:hAnsi="黑体" w:hint="eastAsia"/>
        </w:rPr>
        <w:t>6</w:t>
      </w:r>
      <w:r w:rsidRPr="0058461D">
        <w:rPr>
          <w:rFonts w:ascii="黑体" w:eastAsia="黑体" w:hAnsi="黑体"/>
        </w:rPr>
        <w:t>.</w:t>
      </w:r>
      <w:bookmarkEnd w:id="64"/>
      <w:r w:rsidRPr="0058461D">
        <w:rPr>
          <w:rFonts w:ascii="黑体" w:eastAsia="黑体" w:hAnsi="黑体"/>
        </w:rPr>
        <w:t xml:space="preserve">2 </w:t>
      </w:r>
      <w:bookmarkEnd w:id="65"/>
      <w:r w:rsidRPr="0058461D">
        <w:rPr>
          <w:rFonts w:ascii="黑体" w:eastAsia="黑体" w:hAnsi="黑体" w:hint="eastAsia"/>
        </w:rPr>
        <w:t>台阶高度/凹槽深度</w:t>
      </w:r>
      <w:bookmarkEnd w:id="66"/>
    </w:p>
    <w:p w14:paraId="123D0B86" w14:textId="3B0E826A" w:rsidR="00F06200" w:rsidRDefault="00F06200" w:rsidP="00A20274">
      <w:pPr>
        <w:spacing w:line="360" w:lineRule="auto"/>
        <w:ind w:firstLineChars="200" w:firstLine="480"/>
        <w:rPr>
          <w:rStyle w:val="fontstyle01"/>
          <w:rFonts w:ascii="Times New Roman" w:hAnsi="Times New Roman" w:hint="default"/>
        </w:rPr>
      </w:pPr>
      <w:bookmarkStart w:id="67" w:name="_Toc429483304"/>
      <w:bookmarkStart w:id="68" w:name="_Toc119923763"/>
      <w:bookmarkEnd w:id="60"/>
      <w:bookmarkEnd w:id="61"/>
      <w:r w:rsidRPr="00A20274">
        <w:rPr>
          <w:rStyle w:val="fontstyle01"/>
          <w:rFonts w:ascii="Times New Roman" w:hAnsi="Times New Roman" w:hint="default"/>
        </w:rPr>
        <w:t>将标准片固定在晶</w:t>
      </w:r>
      <w:proofErr w:type="gramStart"/>
      <w:r w:rsidRPr="00A20274">
        <w:rPr>
          <w:rStyle w:val="fontstyle01"/>
          <w:rFonts w:ascii="Times New Roman" w:hAnsi="Times New Roman" w:hint="default"/>
        </w:rPr>
        <w:t>圆标准片</w:t>
      </w:r>
      <w:proofErr w:type="gramEnd"/>
      <w:r w:rsidRPr="00A20274">
        <w:rPr>
          <w:rStyle w:val="fontstyle01"/>
          <w:rFonts w:ascii="Times New Roman" w:hAnsi="Times New Roman" w:hint="default"/>
        </w:rPr>
        <w:t>校准装置的样品台上，调整标准片的水平和倾斜，使扫描</w:t>
      </w:r>
      <w:r w:rsidRPr="00A20274">
        <w:rPr>
          <w:rStyle w:val="fontstyle21"/>
          <w:rFonts w:ascii="Times New Roman" w:hAnsi="Times New Roman"/>
        </w:rPr>
        <w:t>X</w:t>
      </w:r>
      <w:r w:rsidRPr="00A20274">
        <w:rPr>
          <w:rStyle w:val="fontstyle01"/>
          <w:rFonts w:ascii="Times New Roman" w:hAnsi="Times New Roman" w:hint="default"/>
        </w:rPr>
        <w:t>方向沿台阶</w:t>
      </w:r>
      <w:r w:rsidRPr="00A20274">
        <w:rPr>
          <w:rStyle w:val="fontstyle01"/>
          <w:rFonts w:ascii="Times New Roman" w:hAnsi="Times New Roman" w:hint="default"/>
        </w:rPr>
        <w:t>/</w:t>
      </w:r>
      <w:r w:rsidRPr="00A20274">
        <w:rPr>
          <w:rStyle w:val="fontstyle01"/>
          <w:rFonts w:ascii="Times New Roman" w:hAnsi="Times New Roman" w:hint="default"/>
        </w:rPr>
        <w:t>凹槽纵向结构进行，与仪器测量坐标系的</w:t>
      </w:r>
      <w:r w:rsidRPr="00A20274">
        <w:rPr>
          <w:rStyle w:val="fontstyle21"/>
          <w:rFonts w:ascii="Times New Roman" w:hAnsi="Times New Roman"/>
        </w:rPr>
        <w:t>X</w:t>
      </w:r>
      <w:r w:rsidRPr="00A20274">
        <w:rPr>
          <w:rStyle w:val="fontstyle01"/>
          <w:rFonts w:ascii="Times New Roman" w:hAnsi="Times New Roman" w:hint="default"/>
        </w:rPr>
        <w:t>轴平行；</w:t>
      </w:r>
      <w:r w:rsidRPr="00A20274">
        <w:rPr>
          <w:rStyle w:val="fontstyle21"/>
          <w:rFonts w:ascii="Times New Roman" w:hAnsi="Times New Roman"/>
        </w:rPr>
        <w:t>Y</w:t>
      </w:r>
      <w:r w:rsidRPr="00A20274">
        <w:rPr>
          <w:rStyle w:val="fontstyle01"/>
          <w:rFonts w:ascii="Times New Roman" w:hAnsi="Times New Roman" w:hint="default"/>
        </w:rPr>
        <w:t>方向沿台阶</w:t>
      </w:r>
      <w:r w:rsidRPr="00A20274">
        <w:rPr>
          <w:rStyle w:val="fontstyle01"/>
          <w:rFonts w:ascii="Times New Roman" w:hAnsi="Times New Roman" w:hint="default"/>
        </w:rPr>
        <w:t>/</w:t>
      </w:r>
      <w:r w:rsidRPr="00A20274">
        <w:rPr>
          <w:rStyle w:val="fontstyle01"/>
          <w:rFonts w:ascii="Times New Roman" w:hAnsi="Times New Roman" w:hint="default"/>
        </w:rPr>
        <w:t>凹槽横向进行，与仪器测量坐标系的</w:t>
      </w:r>
      <w:r w:rsidRPr="00A20274">
        <w:rPr>
          <w:rStyle w:val="fontstyle21"/>
          <w:rFonts w:ascii="Times New Roman" w:hAnsi="Times New Roman"/>
        </w:rPr>
        <w:t>Y</w:t>
      </w:r>
      <w:r w:rsidRPr="00A20274">
        <w:rPr>
          <w:rStyle w:val="fontstyle01"/>
          <w:rFonts w:ascii="Times New Roman" w:hAnsi="Times New Roman" w:hint="default"/>
        </w:rPr>
        <w:t>轴平行；</w:t>
      </w:r>
      <w:proofErr w:type="gramStart"/>
      <w:r w:rsidRPr="00A20274">
        <w:rPr>
          <w:rStyle w:val="fontstyle01"/>
          <w:rFonts w:ascii="Times New Roman" w:hAnsi="Times New Roman" w:hint="default"/>
        </w:rPr>
        <w:t>测头在</w:t>
      </w:r>
      <w:proofErr w:type="gramEnd"/>
      <w:r w:rsidRPr="00A20274">
        <w:rPr>
          <w:rStyle w:val="fontstyle01"/>
          <w:rFonts w:ascii="Times New Roman" w:hAnsi="Times New Roman" w:hint="default"/>
        </w:rPr>
        <w:t>标准片表面沿台阶</w:t>
      </w:r>
      <w:r w:rsidRPr="00A20274">
        <w:rPr>
          <w:rStyle w:val="fontstyle01"/>
          <w:rFonts w:ascii="Times New Roman" w:hAnsi="Times New Roman" w:hint="default"/>
        </w:rPr>
        <w:t>/</w:t>
      </w:r>
      <w:r w:rsidRPr="00A20274">
        <w:rPr>
          <w:rStyle w:val="fontstyle01"/>
          <w:rFonts w:ascii="Times New Roman" w:hAnsi="Times New Roman" w:hint="default"/>
        </w:rPr>
        <w:t>凹槽结构的法向截面轮廓进行扫描。在光学观测系统辅助下，调整至有效</w:t>
      </w:r>
      <w:r w:rsidRPr="00A20274">
        <w:rPr>
          <w:rStyle w:val="fontstyle01"/>
          <w:rFonts w:ascii="Times New Roman" w:hAnsi="Times New Roman" w:hint="default"/>
        </w:rPr>
        <w:lastRenderedPageBreak/>
        <w:t>测量区域。选择标准</w:t>
      </w:r>
      <w:proofErr w:type="gramStart"/>
      <w:r w:rsidRPr="00A20274">
        <w:rPr>
          <w:rStyle w:val="fontstyle01"/>
          <w:rFonts w:ascii="Times New Roman" w:hAnsi="Times New Roman" w:hint="default"/>
        </w:rPr>
        <w:t>片有效</w:t>
      </w:r>
      <w:proofErr w:type="gramEnd"/>
      <w:r w:rsidRPr="00A20274">
        <w:rPr>
          <w:rStyle w:val="fontstyle01"/>
          <w:rFonts w:ascii="Times New Roman" w:hAnsi="Times New Roman" w:hint="default"/>
        </w:rPr>
        <w:t>测量区域内均布</w:t>
      </w:r>
      <w:r w:rsidRPr="007E5C32">
        <w:rPr>
          <w:rStyle w:val="fontstyle01"/>
          <w:rFonts w:ascii="Times New Roman" w:hAnsi="Times New Roman" w:hint="default"/>
        </w:rPr>
        <w:t>的</w:t>
      </w:r>
      <w:r w:rsidRPr="007E5C32">
        <w:rPr>
          <w:rStyle w:val="fontstyle01"/>
          <w:rFonts w:ascii="Times New Roman" w:hAnsi="Times New Roman" w:hint="default"/>
          <w:i/>
        </w:rPr>
        <w:t>n</w:t>
      </w:r>
      <w:r w:rsidRPr="007E5C32">
        <w:rPr>
          <w:rStyle w:val="fontstyle01"/>
          <w:rFonts w:ascii="Times New Roman" w:hAnsi="Times New Roman" w:hint="default"/>
        </w:rPr>
        <w:t>（</w:t>
      </w:r>
      <w:r w:rsidR="007E5C32" w:rsidRPr="007E5C32">
        <w:rPr>
          <w:rStyle w:val="fontstyle01"/>
          <w:rFonts w:ascii="Times New Roman" w:hAnsi="Times New Roman" w:hint="default"/>
          <w:i/>
        </w:rPr>
        <w:t>n</w:t>
      </w:r>
      <w:r w:rsidR="007E5C32" w:rsidRPr="007E5C32">
        <w:rPr>
          <w:rStyle w:val="fontstyle01"/>
          <w:rFonts w:ascii="Times New Roman" w:hAnsi="Times New Roman" w:hint="default"/>
          <w:iCs/>
        </w:rPr>
        <w:t>≥5</w:t>
      </w:r>
      <w:r w:rsidRPr="007E5C32">
        <w:rPr>
          <w:rStyle w:val="fontstyle01"/>
          <w:rFonts w:ascii="Times New Roman" w:hAnsi="Times New Roman" w:hint="default"/>
        </w:rPr>
        <w:t>）</w:t>
      </w:r>
      <w:proofErr w:type="gramStart"/>
      <w:r w:rsidRPr="007E5C32">
        <w:rPr>
          <w:rStyle w:val="fontstyle01"/>
          <w:rFonts w:ascii="Times New Roman" w:hAnsi="Times New Roman" w:hint="default"/>
        </w:rPr>
        <w:t>个</w:t>
      </w:r>
      <w:proofErr w:type="gramEnd"/>
      <w:r w:rsidRPr="007E5C32">
        <w:rPr>
          <w:rStyle w:val="fontstyle01"/>
          <w:rFonts w:ascii="Times New Roman" w:hAnsi="Times New Roman" w:hint="default"/>
        </w:rPr>
        <w:t>不同位置分别进行台阶高度</w:t>
      </w:r>
      <w:r w:rsidRPr="007E5C32">
        <w:rPr>
          <w:rStyle w:val="fontstyle01"/>
          <w:rFonts w:ascii="Times New Roman" w:hAnsi="Times New Roman" w:hint="default"/>
        </w:rPr>
        <w:t>/</w:t>
      </w:r>
      <w:r w:rsidRPr="007E5C32">
        <w:rPr>
          <w:rStyle w:val="fontstyle01"/>
          <w:rFonts w:ascii="Times New Roman" w:hAnsi="Times New Roman" w:hint="default"/>
        </w:rPr>
        <w:t>凹槽深度测量，在每个位置重复测量</w:t>
      </w:r>
      <w:proofErr w:type="spellStart"/>
      <w:r w:rsidRPr="007E5C32">
        <w:rPr>
          <w:rStyle w:val="fontstyle01"/>
          <w:rFonts w:ascii="Times New Roman" w:hAnsi="Times New Roman" w:hint="default"/>
          <w:i/>
        </w:rPr>
        <w:t>m</w:t>
      </w:r>
      <w:r w:rsidRPr="007E5C32">
        <w:rPr>
          <w:rStyle w:val="fontstyle01"/>
          <w:rFonts w:ascii="Times New Roman" w:hAnsi="Times New Roman" w:hint="default"/>
        </w:rPr>
        <w:t>（</w:t>
      </w:r>
      <w:r w:rsidR="007E5C32" w:rsidRPr="007E5C32">
        <w:rPr>
          <w:rStyle w:val="fontstyle01"/>
          <w:rFonts w:ascii="Times New Roman" w:hAnsi="Times New Roman" w:hint="default"/>
          <w:i/>
        </w:rPr>
        <w:t>m</w:t>
      </w:r>
      <w:proofErr w:type="spellEnd"/>
      <w:r w:rsidR="007E5C32" w:rsidRPr="007E5C32">
        <w:rPr>
          <w:rStyle w:val="fontstyle01"/>
          <w:rFonts w:ascii="Times New Roman" w:hAnsi="Times New Roman" w:hint="default"/>
          <w:iCs/>
        </w:rPr>
        <w:t>≥3</w:t>
      </w:r>
      <w:r w:rsidRPr="007E5C32">
        <w:rPr>
          <w:rStyle w:val="fontstyle01"/>
          <w:rFonts w:ascii="Times New Roman" w:hAnsi="Times New Roman" w:hint="default"/>
        </w:rPr>
        <w:t>）次，如图</w:t>
      </w:r>
      <w:r w:rsidRPr="007E5C32">
        <w:rPr>
          <w:rStyle w:val="fontstyle01"/>
          <w:rFonts w:ascii="Times New Roman" w:hAnsi="Times New Roman" w:hint="default"/>
        </w:rPr>
        <w:t>4</w:t>
      </w:r>
      <w:r w:rsidRPr="007E5C32">
        <w:rPr>
          <w:rStyle w:val="fontstyle01"/>
          <w:rFonts w:ascii="Times New Roman" w:hAnsi="Times New Roman" w:hint="default"/>
        </w:rPr>
        <w:t>所</w:t>
      </w:r>
      <w:r w:rsidRPr="00A20274">
        <w:rPr>
          <w:rStyle w:val="fontstyle01"/>
          <w:rFonts w:ascii="Times New Roman" w:hAnsi="Times New Roman" w:hint="default"/>
        </w:rPr>
        <w:t>示。</w:t>
      </w:r>
    </w:p>
    <w:p w14:paraId="4AEFCD13" w14:textId="77777777" w:rsidR="00F06200" w:rsidRDefault="00F06200" w:rsidP="000549AE">
      <w:pPr>
        <w:spacing w:line="360" w:lineRule="auto"/>
        <w:jc w:val="center"/>
        <w:rPr>
          <w:rFonts w:ascii="宋体" w:hAnsi="宋体"/>
          <w:color w:val="000000"/>
        </w:rPr>
      </w:pPr>
      <w:r>
        <w:rPr>
          <w:rFonts w:ascii="宋体" w:hAnsi="宋体"/>
          <w:color w:val="000000"/>
        </w:rPr>
        <w:object w:dxaOrig="9894" w:dyaOrig="5195" w14:anchorId="5DEBCF58">
          <v:shape id="_x0000_i1027" type="#_x0000_t75" style="width:371.65pt;height:195pt" o:ole="">
            <v:imagedata r:id="rId26" o:title=""/>
          </v:shape>
          <o:OLEObject Type="Embed" ProgID="AxGlyph.Document" ShapeID="_x0000_i1027" DrawAspect="Content" ObjectID="_1761067766" r:id="rId27"/>
        </w:object>
      </w:r>
    </w:p>
    <w:p w14:paraId="6C9B30FC" w14:textId="77777777" w:rsidR="00F06200" w:rsidRDefault="00F06200" w:rsidP="000549AE">
      <w:pPr>
        <w:spacing w:line="360" w:lineRule="auto"/>
        <w:jc w:val="center"/>
        <w:rPr>
          <w:rFonts w:ascii="宋体" w:hAnsi="宋体"/>
          <w:color w:val="000000"/>
          <w:sz w:val="21"/>
          <w:szCs w:val="16"/>
        </w:rPr>
      </w:pPr>
      <w:r w:rsidRPr="00A20274">
        <w:rPr>
          <w:rFonts w:ascii="宋体" w:hAnsi="宋体" w:hint="eastAsia"/>
          <w:color w:val="000000"/>
          <w:sz w:val="21"/>
          <w:szCs w:val="16"/>
        </w:rPr>
        <w:t>图4</w:t>
      </w:r>
      <w:r w:rsidRPr="00A20274">
        <w:rPr>
          <w:rFonts w:ascii="宋体" w:hAnsi="宋体"/>
          <w:color w:val="000000"/>
          <w:sz w:val="21"/>
          <w:szCs w:val="16"/>
        </w:rPr>
        <w:t xml:space="preserve">  </w:t>
      </w:r>
      <w:r w:rsidRPr="00A20274">
        <w:rPr>
          <w:rFonts w:ascii="宋体" w:hAnsi="宋体" w:hint="eastAsia"/>
          <w:color w:val="000000"/>
          <w:sz w:val="21"/>
          <w:szCs w:val="16"/>
        </w:rPr>
        <w:t>标准片测量过程示意图</w:t>
      </w:r>
    </w:p>
    <w:p w14:paraId="18B320A5" w14:textId="77777777" w:rsidR="00F06200" w:rsidRPr="00EE7CF4" w:rsidRDefault="00F06200" w:rsidP="00A20274">
      <w:pPr>
        <w:autoSpaceDE w:val="0"/>
        <w:autoSpaceDN w:val="0"/>
        <w:adjustRightInd w:val="0"/>
        <w:spacing w:line="360" w:lineRule="auto"/>
        <w:ind w:firstLineChars="200" w:firstLine="480"/>
        <w:jc w:val="left"/>
        <w:rPr>
          <w:kern w:val="0"/>
        </w:rPr>
      </w:pPr>
      <w:r>
        <w:rPr>
          <w:rFonts w:hint="eastAsia"/>
          <w:kern w:val="0"/>
        </w:rPr>
        <w:t>第</w:t>
      </w:r>
      <w:r w:rsidRPr="00956713">
        <w:rPr>
          <w:rFonts w:hint="eastAsia"/>
          <w:i/>
          <w:kern w:val="0"/>
        </w:rPr>
        <w:t>i</w:t>
      </w:r>
      <w:r>
        <w:rPr>
          <w:rFonts w:hint="eastAsia"/>
          <w:kern w:val="0"/>
        </w:rPr>
        <w:t>个测量位置的台阶高度</w:t>
      </w:r>
      <w:r>
        <w:rPr>
          <w:rFonts w:hint="eastAsia"/>
          <w:kern w:val="0"/>
        </w:rPr>
        <w:t>/</w:t>
      </w:r>
      <w:r>
        <w:rPr>
          <w:rFonts w:hint="eastAsia"/>
          <w:kern w:val="0"/>
        </w:rPr>
        <w:t>凹槽深度为该位置上</w:t>
      </w:r>
      <w:r w:rsidRPr="00956713">
        <w:rPr>
          <w:rFonts w:hint="eastAsia"/>
          <w:i/>
          <w:kern w:val="0"/>
        </w:rPr>
        <w:t>m</w:t>
      </w:r>
      <w:r>
        <w:rPr>
          <w:rFonts w:hint="eastAsia"/>
          <w:kern w:val="0"/>
        </w:rPr>
        <w:t>次测量的平均值，计算公式如下：</w:t>
      </w:r>
    </w:p>
    <w:p w14:paraId="2AF81F67" w14:textId="1053A957" w:rsidR="00F06200" w:rsidRPr="007C07E8" w:rsidRDefault="00F06200" w:rsidP="00A20274">
      <w:pPr>
        <w:pStyle w:val="AMDisplayEquation"/>
      </w:pPr>
      <w:r>
        <w:tab/>
      </w:r>
      <w:r w:rsidRPr="007C07E8">
        <w:rPr>
          <w:position w:val="-27"/>
        </w:rPr>
        <w:object w:dxaOrig="1260" w:dyaOrig="1059" w14:anchorId="3A7E5217">
          <v:shape id="_x0000_i1028" type="#_x0000_t75" style="width:63.4pt;height:52.9pt" o:ole="">
            <v:imagedata r:id="rId28" o:title=""/>
          </v:shape>
          <o:OLEObject Type="Embed" ProgID="Equation.AxMath" ShapeID="_x0000_i1028" DrawAspect="Content" ObjectID="_1761067767" r:id="rId29"/>
        </w:object>
      </w:r>
      <w:r>
        <w:tab/>
      </w:r>
      <w:r w:rsidR="009A11DF">
        <w:rPr>
          <w:rFonts w:hint="eastAsia"/>
        </w:rPr>
        <w:t>（</w:t>
      </w:r>
      <w:r w:rsidR="009A11DF">
        <w:rPr>
          <w:rFonts w:hint="eastAsia"/>
        </w:rPr>
        <w:t>1</w:t>
      </w:r>
      <w:r w:rsidR="009A11DF">
        <w:rPr>
          <w:rFonts w:hint="eastAsia"/>
        </w:rPr>
        <w:t>）</w:t>
      </w:r>
    </w:p>
    <w:p w14:paraId="0BD97482" w14:textId="77777777" w:rsidR="00F06200" w:rsidRDefault="00F06200" w:rsidP="00A20274">
      <w:pPr>
        <w:spacing w:line="360" w:lineRule="auto"/>
        <w:ind w:firstLineChars="200" w:firstLine="480"/>
      </w:pPr>
      <w:r>
        <w:rPr>
          <w:rFonts w:hint="eastAsia"/>
        </w:rPr>
        <w:t>式中：</w:t>
      </w:r>
    </w:p>
    <w:p w14:paraId="30575AA5" w14:textId="4489073C" w:rsidR="00F06200" w:rsidRDefault="00F06200" w:rsidP="00A20274">
      <w:pPr>
        <w:spacing w:line="360" w:lineRule="auto"/>
        <w:ind w:firstLineChars="200" w:firstLine="480"/>
      </w:pPr>
      <w:r w:rsidRPr="00533E94">
        <w:rPr>
          <w:position w:val="-12"/>
        </w:rPr>
        <w:object w:dxaOrig="243" w:dyaOrig="359" w14:anchorId="1B1FFE25">
          <v:shape id="_x0000_i1029" type="#_x0000_t75" style="width:12pt;height:18.4pt" o:ole="">
            <v:imagedata r:id="rId30" o:title=""/>
          </v:shape>
          <o:OLEObject Type="Embed" ProgID="Equation.AxMath" ShapeID="_x0000_i1029" DrawAspect="Content" ObjectID="_1761067768" r:id="rId31"/>
        </w:object>
      </w:r>
      <w:r w:rsidR="00FA3066" w:rsidRPr="00974C45">
        <w:t>—</w:t>
      </w:r>
      <w:r>
        <w:rPr>
          <w:rFonts w:hint="eastAsia"/>
        </w:rPr>
        <w:t>第</w:t>
      </w:r>
      <w:r w:rsidRPr="00722A7D">
        <w:rPr>
          <w:rFonts w:hint="eastAsia"/>
          <w:i/>
        </w:rPr>
        <w:t>i</w:t>
      </w:r>
      <w:proofErr w:type="gramStart"/>
      <w:r>
        <w:rPr>
          <w:rFonts w:hint="eastAsia"/>
        </w:rPr>
        <w:t>个</w:t>
      </w:r>
      <w:proofErr w:type="gramEnd"/>
      <w:r>
        <w:rPr>
          <w:rFonts w:hint="eastAsia"/>
        </w:rPr>
        <w:t>测量位置的台阶高度值</w:t>
      </w:r>
      <w:r>
        <w:rPr>
          <w:rFonts w:hint="eastAsia"/>
        </w:rPr>
        <w:t>/</w:t>
      </w:r>
      <w:r>
        <w:rPr>
          <w:rFonts w:hint="eastAsia"/>
        </w:rPr>
        <w:t>凹槽深度值；</w:t>
      </w:r>
    </w:p>
    <w:p w14:paraId="223D475B" w14:textId="2BADA438" w:rsidR="00F06200" w:rsidRDefault="00F06200" w:rsidP="00A20274">
      <w:pPr>
        <w:spacing w:line="360" w:lineRule="auto"/>
        <w:ind w:firstLineChars="200" w:firstLine="480"/>
      </w:pPr>
      <w:r w:rsidRPr="00533E94">
        <w:rPr>
          <w:position w:val="-12"/>
        </w:rPr>
        <w:object w:dxaOrig="282" w:dyaOrig="359" w14:anchorId="3565975A">
          <v:shape id="_x0000_i1030" type="#_x0000_t75" style="width:13.9pt;height:18.4pt" o:ole="">
            <v:imagedata r:id="rId32" o:title=""/>
          </v:shape>
          <o:OLEObject Type="Embed" ProgID="Equation.AxMath" ShapeID="_x0000_i1030" DrawAspect="Content" ObjectID="_1761067769" r:id="rId33"/>
        </w:object>
      </w:r>
      <w:r w:rsidR="00FA3066" w:rsidRPr="00974C45">
        <w:t>—</w:t>
      </w:r>
      <w:r>
        <w:rPr>
          <w:rFonts w:hint="eastAsia"/>
        </w:rPr>
        <w:t>第</w:t>
      </w:r>
      <w:r w:rsidRPr="00722A7D">
        <w:rPr>
          <w:rFonts w:hint="eastAsia"/>
          <w:i/>
        </w:rPr>
        <w:t>i</w:t>
      </w:r>
      <w:proofErr w:type="gramStart"/>
      <w:r>
        <w:rPr>
          <w:rFonts w:hint="eastAsia"/>
        </w:rPr>
        <w:t>个</w:t>
      </w:r>
      <w:proofErr w:type="gramEnd"/>
      <w:r>
        <w:rPr>
          <w:rFonts w:hint="eastAsia"/>
        </w:rPr>
        <w:t>测量位置上第</w:t>
      </w:r>
      <w:r>
        <w:rPr>
          <w:rFonts w:hint="eastAsia"/>
        </w:rPr>
        <w:t>j</w:t>
      </w:r>
      <w:r>
        <w:rPr>
          <w:rFonts w:hint="eastAsia"/>
        </w:rPr>
        <w:t>次测量的台阶高度值</w:t>
      </w:r>
      <w:r>
        <w:rPr>
          <w:rFonts w:hint="eastAsia"/>
        </w:rPr>
        <w:t>/</w:t>
      </w:r>
      <w:r>
        <w:rPr>
          <w:rFonts w:hint="eastAsia"/>
        </w:rPr>
        <w:t>凹槽深度值；</w:t>
      </w:r>
    </w:p>
    <w:p w14:paraId="23E7389D" w14:textId="78ADBD77" w:rsidR="00F06200" w:rsidRDefault="00F06200" w:rsidP="00A20274">
      <w:pPr>
        <w:spacing w:line="360" w:lineRule="auto"/>
        <w:ind w:firstLineChars="200" w:firstLine="480"/>
      </w:pPr>
      <w:r w:rsidRPr="00280966">
        <w:rPr>
          <w:rFonts w:hint="eastAsia"/>
          <w:i/>
        </w:rPr>
        <w:t>m</w:t>
      </w:r>
      <w:r>
        <w:t xml:space="preserve"> </w:t>
      </w:r>
      <w:r w:rsidR="00FA3066" w:rsidRPr="00974C45">
        <w:t>—</w:t>
      </w:r>
      <w:r>
        <w:rPr>
          <w:rFonts w:hint="eastAsia"/>
        </w:rPr>
        <w:t>第</w:t>
      </w:r>
      <w:r w:rsidRPr="00722A7D">
        <w:rPr>
          <w:rFonts w:hint="eastAsia"/>
          <w:i/>
        </w:rPr>
        <w:t>i</w:t>
      </w:r>
      <w:proofErr w:type="gramStart"/>
      <w:r>
        <w:rPr>
          <w:rFonts w:hint="eastAsia"/>
        </w:rPr>
        <w:t>个</w:t>
      </w:r>
      <w:proofErr w:type="gramEnd"/>
      <w:r>
        <w:rPr>
          <w:rFonts w:hint="eastAsia"/>
        </w:rPr>
        <w:t>测量位置的测量次数。</w:t>
      </w:r>
    </w:p>
    <w:p w14:paraId="7873AE9B" w14:textId="77777777" w:rsidR="00F06200" w:rsidRDefault="00F06200" w:rsidP="00A20274">
      <w:pPr>
        <w:spacing w:line="360" w:lineRule="auto"/>
        <w:ind w:firstLineChars="200" w:firstLine="480"/>
      </w:pPr>
      <w:r>
        <w:rPr>
          <w:rFonts w:hint="eastAsia"/>
        </w:rPr>
        <w:t>标准片台阶高度</w:t>
      </w:r>
      <w:r>
        <w:rPr>
          <w:rFonts w:hint="eastAsia"/>
        </w:rPr>
        <w:t>/</w:t>
      </w:r>
      <w:r>
        <w:rPr>
          <w:rFonts w:hint="eastAsia"/>
        </w:rPr>
        <w:t>凹槽深度值为有效区域内</w:t>
      </w:r>
      <w:r w:rsidRPr="00956713">
        <w:rPr>
          <w:rFonts w:hint="eastAsia"/>
          <w:i/>
        </w:rPr>
        <w:t>n</w:t>
      </w:r>
      <w:r>
        <w:rPr>
          <w:rFonts w:hint="eastAsia"/>
        </w:rPr>
        <w:t>个测量位置的平均值，计算公式如下：</w:t>
      </w:r>
    </w:p>
    <w:p w14:paraId="08FE6CC5" w14:textId="1E9CD298" w:rsidR="00F06200" w:rsidRDefault="00F06200" w:rsidP="00A20274">
      <w:pPr>
        <w:pStyle w:val="AMDisplayEquation"/>
      </w:pPr>
      <w:r>
        <w:tab/>
      </w:r>
      <w:r w:rsidRPr="007C07E8">
        <w:rPr>
          <w:position w:val="-27"/>
        </w:rPr>
        <w:object w:dxaOrig="1230" w:dyaOrig="1059" w14:anchorId="156C1D3B">
          <v:shape id="_x0000_i1031" type="#_x0000_t75" style="width:61.5pt;height:52.9pt" o:ole="">
            <v:imagedata r:id="rId34" o:title=""/>
          </v:shape>
          <o:OLEObject Type="Embed" ProgID="Equation.AxMath" ShapeID="_x0000_i1031" DrawAspect="Content" ObjectID="_1761067770" r:id="rId35"/>
        </w:object>
      </w:r>
      <w:r>
        <w:tab/>
      </w:r>
      <w:r w:rsidR="009A11DF">
        <w:rPr>
          <w:rFonts w:hint="eastAsia"/>
        </w:rPr>
        <w:t>（</w:t>
      </w:r>
      <w:r w:rsidR="009A11DF">
        <w:t>2</w:t>
      </w:r>
      <w:r w:rsidR="009A11DF">
        <w:rPr>
          <w:rFonts w:hint="eastAsia"/>
        </w:rPr>
        <w:t>）</w:t>
      </w:r>
    </w:p>
    <w:p w14:paraId="239F69CE" w14:textId="77777777" w:rsidR="00F06200" w:rsidRDefault="00F06200" w:rsidP="00A20274">
      <w:pPr>
        <w:spacing w:line="360" w:lineRule="auto"/>
        <w:ind w:firstLineChars="200" w:firstLine="480"/>
      </w:pPr>
      <w:r>
        <w:rPr>
          <w:rFonts w:hint="eastAsia"/>
        </w:rPr>
        <w:t>式中：</w:t>
      </w:r>
    </w:p>
    <w:p w14:paraId="35AACC11" w14:textId="08F92C19" w:rsidR="00F06200" w:rsidRDefault="00F06200" w:rsidP="00A20274">
      <w:pPr>
        <w:spacing w:line="360" w:lineRule="auto"/>
        <w:ind w:firstLineChars="200" w:firstLine="480"/>
      </w:pPr>
      <w:r w:rsidRPr="008F422D">
        <w:rPr>
          <w:position w:val="-12"/>
        </w:rPr>
        <w:object w:dxaOrig="235" w:dyaOrig="430" w14:anchorId="6FAA297C">
          <v:shape id="_x0000_i1032" type="#_x0000_t75" style="width:11.65pt;height:21.75pt" o:ole="">
            <v:imagedata r:id="rId36" o:title=""/>
          </v:shape>
          <o:OLEObject Type="Embed" ProgID="Equation.AxMath" ShapeID="_x0000_i1032" DrawAspect="Content" ObjectID="_1761067771" r:id="rId37"/>
        </w:object>
      </w:r>
      <w:r w:rsidR="00FA3066" w:rsidRPr="00974C45">
        <w:t>—</w:t>
      </w:r>
      <w:r>
        <w:rPr>
          <w:rFonts w:hint="eastAsia"/>
        </w:rPr>
        <w:t>标准片台阶高度</w:t>
      </w:r>
      <w:r>
        <w:rPr>
          <w:rFonts w:hint="eastAsia"/>
        </w:rPr>
        <w:t>/</w:t>
      </w:r>
      <w:r>
        <w:rPr>
          <w:rFonts w:hint="eastAsia"/>
        </w:rPr>
        <w:t>凹槽深度测量结果；</w:t>
      </w:r>
    </w:p>
    <w:p w14:paraId="746385E8" w14:textId="276F7428" w:rsidR="00F06200" w:rsidRDefault="00F06200" w:rsidP="00A20274">
      <w:pPr>
        <w:spacing w:line="360" w:lineRule="auto"/>
        <w:ind w:firstLineChars="200" w:firstLine="480"/>
      </w:pPr>
      <w:r w:rsidRPr="008F422D">
        <w:rPr>
          <w:position w:val="-12"/>
        </w:rPr>
        <w:object w:dxaOrig="243" w:dyaOrig="359" w14:anchorId="6E067E11">
          <v:shape id="_x0000_i1033" type="#_x0000_t75" style="width:12pt;height:18.4pt" o:ole="">
            <v:imagedata r:id="rId30" o:title=""/>
          </v:shape>
          <o:OLEObject Type="Embed" ProgID="Equation.AxMath" ShapeID="_x0000_i1033" DrawAspect="Content" ObjectID="_1761067772" r:id="rId38"/>
        </w:object>
      </w:r>
      <w:r w:rsidR="00FA3066" w:rsidRPr="00974C45">
        <w:t>—</w:t>
      </w:r>
      <w:r>
        <w:rPr>
          <w:rFonts w:hint="eastAsia"/>
        </w:rPr>
        <w:t>第</w:t>
      </w:r>
      <w:r w:rsidRPr="00722A7D">
        <w:rPr>
          <w:rFonts w:hint="eastAsia"/>
          <w:i/>
        </w:rPr>
        <w:t>i</w:t>
      </w:r>
      <w:proofErr w:type="gramStart"/>
      <w:r>
        <w:rPr>
          <w:rFonts w:hint="eastAsia"/>
        </w:rPr>
        <w:t>个</w:t>
      </w:r>
      <w:proofErr w:type="gramEnd"/>
      <w:r>
        <w:rPr>
          <w:rFonts w:hint="eastAsia"/>
        </w:rPr>
        <w:t>测量位置的台阶高度值</w:t>
      </w:r>
      <w:r>
        <w:rPr>
          <w:rFonts w:hint="eastAsia"/>
        </w:rPr>
        <w:t>/</w:t>
      </w:r>
      <w:r>
        <w:rPr>
          <w:rFonts w:hint="eastAsia"/>
        </w:rPr>
        <w:t>凹槽深度值；</w:t>
      </w:r>
    </w:p>
    <w:p w14:paraId="29151E67" w14:textId="77777777" w:rsidR="00F06200" w:rsidRDefault="00F06200" w:rsidP="00A20274">
      <w:pPr>
        <w:spacing w:line="360" w:lineRule="auto"/>
        <w:jc w:val="center"/>
      </w:pPr>
      <w:r w:rsidRPr="00722A7D">
        <w:rPr>
          <w:i/>
        </w:rPr>
        <w:lastRenderedPageBreak/>
        <w:t>n</w:t>
      </w:r>
      <w:r>
        <w:t xml:space="preserve"> </w:t>
      </w:r>
      <w:r>
        <w:rPr>
          <w:rFonts w:hint="eastAsia"/>
        </w:rPr>
        <w:t>：测量区域内总的测量位置数。</w:t>
      </w:r>
    </w:p>
    <w:p w14:paraId="2A3C187B" w14:textId="77777777" w:rsidR="00F06200" w:rsidRPr="0058461D" w:rsidRDefault="00F06200" w:rsidP="0058461D">
      <w:pPr>
        <w:spacing w:line="360" w:lineRule="auto"/>
        <w:ind w:firstLineChars="200" w:firstLine="480"/>
        <w:outlineLvl w:val="1"/>
        <w:rPr>
          <w:rFonts w:ascii="黑体" w:eastAsia="黑体" w:hAnsi="黑体"/>
        </w:rPr>
      </w:pPr>
      <w:bookmarkStart w:id="69" w:name="_Toc120058944"/>
      <w:bookmarkStart w:id="70" w:name="_Toc150453979"/>
      <w:r w:rsidRPr="0058461D">
        <w:rPr>
          <w:rFonts w:ascii="黑体" w:eastAsia="黑体" w:hAnsi="黑体"/>
        </w:rPr>
        <w:t>6</w:t>
      </w:r>
      <w:r w:rsidRPr="0058461D">
        <w:rPr>
          <w:rFonts w:ascii="黑体" w:eastAsia="黑体" w:hAnsi="黑体" w:hint="eastAsia"/>
        </w:rPr>
        <w:t>.3 台阶高度/凹槽深度均匀性</w:t>
      </w:r>
      <w:bookmarkEnd w:id="69"/>
      <w:bookmarkEnd w:id="70"/>
    </w:p>
    <w:p w14:paraId="5E83EFF6" w14:textId="78BB7475" w:rsidR="00F06200" w:rsidRDefault="00F06200" w:rsidP="00A20274">
      <w:pPr>
        <w:autoSpaceDE w:val="0"/>
        <w:autoSpaceDN w:val="0"/>
        <w:adjustRightInd w:val="0"/>
        <w:spacing w:line="360" w:lineRule="auto"/>
        <w:ind w:firstLineChars="200" w:firstLine="480"/>
        <w:rPr>
          <w:rStyle w:val="fontstyle01"/>
          <w:rFonts w:hint="default"/>
        </w:rPr>
      </w:pPr>
      <w:r>
        <w:rPr>
          <w:rStyle w:val="fontstyle01"/>
          <w:rFonts w:hint="default"/>
        </w:rPr>
        <w:t>在</w:t>
      </w:r>
      <w:r w:rsidRPr="006C1BDA">
        <w:rPr>
          <w:rStyle w:val="fontstyle01"/>
          <w:rFonts w:ascii="Times New Roman" w:hAnsi="Times New Roman" w:hint="default"/>
        </w:rPr>
        <w:t>6.2</w:t>
      </w:r>
      <w:r>
        <w:rPr>
          <w:rStyle w:val="fontstyle01"/>
          <w:rFonts w:hint="default"/>
        </w:rPr>
        <w:t>的测量数据的基础上，均匀</w:t>
      </w:r>
      <w:r w:rsidRPr="007E5C32">
        <w:rPr>
          <w:rStyle w:val="fontstyle01"/>
          <w:rFonts w:hint="default"/>
        </w:rPr>
        <w:t>性是</w:t>
      </w:r>
      <w:r w:rsidRPr="007E5C32">
        <w:rPr>
          <w:rStyle w:val="fontstyle01"/>
          <w:rFonts w:ascii="Times New Roman" w:hAnsi="Times New Roman" w:hint="default"/>
          <w:i/>
        </w:rPr>
        <w:t>n</w:t>
      </w:r>
      <w:r w:rsidRPr="007E5C32">
        <w:rPr>
          <w:rStyle w:val="fontstyle01"/>
          <w:rFonts w:hint="default"/>
        </w:rPr>
        <w:t>（</w:t>
      </w:r>
      <w:r w:rsidR="007E5C32" w:rsidRPr="007E5C32">
        <w:rPr>
          <w:rStyle w:val="fontstyle01"/>
          <w:rFonts w:ascii="Times New Roman" w:hAnsi="Times New Roman" w:hint="default"/>
          <w:i/>
        </w:rPr>
        <w:t>n</w:t>
      </w:r>
      <w:r w:rsidR="007E5C32" w:rsidRPr="007E5C32">
        <w:rPr>
          <w:rStyle w:val="fontstyle01"/>
          <w:rFonts w:ascii="Times New Roman" w:hAnsi="Times New Roman" w:hint="default"/>
          <w:iCs/>
        </w:rPr>
        <w:t>≥5</w:t>
      </w:r>
      <w:r w:rsidRPr="007E5C32">
        <w:rPr>
          <w:rStyle w:val="fontstyle01"/>
          <w:rFonts w:hint="default"/>
        </w:rPr>
        <w:t>）</w:t>
      </w:r>
      <w:proofErr w:type="gramStart"/>
      <w:r>
        <w:rPr>
          <w:rStyle w:val="fontstyle01"/>
          <w:rFonts w:hint="default"/>
        </w:rPr>
        <w:t>个</w:t>
      </w:r>
      <w:proofErr w:type="gramEnd"/>
      <w:r>
        <w:rPr>
          <w:rStyle w:val="fontstyle01"/>
          <w:rFonts w:hint="default"/>
        </w:rPr>
        <w:t>位置测量值的标准偏差，</w:t>
      </w:r>
      <w:r w:rsidR="009A11DF">
        <w:rPr>
          <w:rFonts w:ascii="黑体" w:hAnsi="黑体" w:cs="宋体" w:hint="eastAsia"/>
          <w:szCs w:val="24"/>
        </w:rPr>
        <w:t>台阶高度</w:t>
      </w:r>
      <w:r w:rsidR="009A11DF">
        <w:rPr>
          <w:rFonts w:ascii="黑体" w:hAnsi="黑体" w:cs="宋体" w:hint="eastAsia"/>
          <w:szCs w:val="24"/>
        </w:rPr>
        <w:t>/</w:t>
      </w:r>
      <w:r w:rsidR="009A11DF">
        <w:rPr>
          <w:rFonts w:ascii="黑体" w:hAnsi="黑体" w:cs="宋体" w:hint="eastAsia"/>
          <w:szCs w:val="24"/>
        </w:rPr>
        <w:t>凹槽深度</w:t>
      </w:r>
      <w:r w:rsidR="009A11DF" w:rsidRPr="00722A7D">
        <w:rPr>
          <w:rFonts w:ascii="黑体" w:hAnsi="黑体" w:cs="宋体" w:hint="eastAsia"/>
          <w:szCs w:val="24"/>
        </w:rPr>
        <w:t>均匀性</w:t>
      </w:r>
      <w:r>
        <w:rPr>
          <w:rStyle w:val="fontstyle01"/>
          <w:rFonts w:hint="default"/>
        </w:rPr>
        <w:t>计算公式</w:t>
      </w:r>
      <w:r w:rsidR="009A11DF">
        <w:rPr>
          <w:rStyle w:val="fontstyle01"/>
          <w:rFonts w:hint="default"/>
        </w:rPr>
        <w:t>和</w:t>
      </w:r>
      <w:r w:rsidR="009A11DF">
        <w:rPr>
          <w:rFonts w:ascii="黑体" w:hAnsi="黑体" w:cs="宋体" w:hint="eastAsia"/>
          <w:szCs w:val="24"/>
        </w:rPr>
        <w:t>台阶高度</w:t>
      </w:r>
      <w:r w:rsidR="009A11DF">
        <w:rPr>
          <w:rFonts w:ascii="黑体" w:hAnsi="黑体" w:cs="宋体" w:hint="eastAsia"/>
          <w:szCs w:val="24"/>
        </w:rPr>
        <w:t>/</w:t>
      </w:r>
      <w:r w:rsidR="009A11DF">
        <w:rPr>
          <w:rFonts w:ascii="黑体" w:hAnsi="黑体" w:cs="宋体" w:hint="eastAsia"/>
          <w:szCs w:val="24"/>
        </w:rPr>
        <w:t>凹槽深度相对</w:t>
      </w:r>
      <w:r w:rsidR="009A11DF" w:rsidRPr="00722A7D">
        <w:rPr>
          <w:rFonts w:ascii="黑体" w:hAnsi="黑体" w:cs="宋体" w:hint="eastAsia"/>
          <w:szCs w:val="24"/>
        </w:rPr>
        <w:t>均匀性</w:t>
      </w:r>
      <w:r w:rsidR="009A11DF">
        <w:rPr>
          <w:rStyle w:val="fontstyle01"/>
          <w:rFonts w:hint="default"/>
        </w:rPr>
        <w:t>计算公式</w:t>
      </w:r>
      <w:r>
        <w:rPr>
          <w:rStyle w:val="fontstyle01"/>
          <w:rFonts w:hint="default"/>
        </w:rPr>
        <w:t>如下：</w:t>
      </w:r>
    </w:p>
    <w:p w14:paraId="0699A2F0" w14:textId="54BFE55F" w:rsidR="00F06200" w:rsidRDefault="00F06200" w:rsidP="00A20274">
      <w:pPr>
        <w:pStyle w:val="AMDisplayEquation"/>
      </w:pPr>
      <w:r>
        <w:tab/>
      </w:r>
      <w:r w:rsidRPr="000F2108">
        <w:rPr>
          <w:rFonts w:ascii="Cambria Math" w:hAnsi="Cambria Math"/>
          <w:b/>
          <w:bCs/>
          <w:i/>
          <w:iCs/>
          <w:position w:val="-27"/>
        </w:rPr>
        <w:object w:dxaOrig="2161" w:dyaOrig="1115" w14:anchorId="6EF8A15D">
          <v:shape id="_x0000_i1034" type="#_x0000_t75" style="width:108.4pt;height:55.9pt" o:ole="">
            <v:imagedata r:id="rId39" o:title=""/>
          </v:shape>
          <o:OLEObject Type="Embed" ProgID="Equation.AxMath" ShapeID="_x0000_i1034" DrawAspect="Content" ObjectID="_1761067773" r:id="rId40"/>
        </w:object>
      </w:r>
      <w:r>
        <w:tab/>
      </w:r>
      <w:r w:rsidR="009A11DF">
        <w:rPr>
          <w:rFonts w:hint="eastAsia"/>
        </w:rPr>
        <w:t>（</w:t>
      </w:r>
      <w:r w:rsidR="009A11DF">
        <w:t>3</w:t>
      </w:r>
      <w:r w:rsidR="009A11DF">
        <w:rPr>
          <w:rFonts w:hint="eastAsia"/>
        </w:rPr>
        <w:t>）</w:t>
      </w:r>
    </w:p>
    <w:p w14:paraId="2DCB6ED1" w14:textId="3E340AE7" w:rsidR="009A11DF" w:rsidRPr="00C15509" w:rsidRDefault="009A11DF" w:rsidP="009A11DF">
      <w:pPr>
        <w:spacing w:line="360" w:lineRule="auto"/>
        <w:ind w:firstLineChars="200" w:firstLine="480"/>
        <w:jc w:val="right"/>
      </w:pPr>
      <w:r>
        <w:rPr>
          <w:rFonts w:eastAsia="宋体"/>
        </w:rPr>
        <w:t xml:space="preserve">    </w:t>
      </w:r>
      <m:oMath>
        <m:sSub>
          <m:sSubPr>
            <m:ctrlPr>
              <w:rPr>
                <w:rFonts w:ascii="Cambria Math" w:eastAsia="Cambria Math" w:hAnsi="Cambria Math" w:cs="Cambria Math"/>
                <w:i/>
              </w:rPr>
            </m:ctrlPr>
          </m:sSubPr>
          <m:e>
            <m:r>
              <w:rPr>
                <w:rFonts w:ascii="Cambria Math" w:hAnsi="Cambria Math" w:cs="Cambria Math" w:hint="eastAsia"/>
              </w:rPr>
              <m:t>S</m:t>
            </m:r>
          </m:e>
          <m:sub>
            <m:r>
              <w:rPr>
                <w:rFonts w:ascii="Cambria Math" w:hAnsi="Cambria Math" w:cs="Cambria Math" w:hint="eastAsia"/>
              </w:rPr>
              <m:t>rel</m:t>
            </m:r>
          </m:sub>
        </m:sSub>
        <m:r>
          <m:rPr>
            <m:sty m:val="p"/>
          </m:rPr>
          <w:rPr>
            <w:rFonts w:ascii="Cambria Math" w:eastAsia="Cambria Math" w:hAnsi="Cambria Math" w:cs="Cambria Math"/>
          </w:rPr>
          <m:t>=</m:t>
        </m:r>
        <m:f>
          <m:fPr>
            <m:ctrlPr>
              <w:rPr>
                <w:rFonts w:ascii="Cambria Math" w:eastAsia="Cambria Math" w:hAnsi="Cambria Math"/>
              </w:rPr>
            </m:ctrlPr>
          </m:fPr>
          <m:num>
            <m:r>
              <m:rPr>
                <m:sty m:val="p"/>
              </m:rPr>
              <w:rPr>
                <w:rFonts w:ascii="Cambria Math" w:hAnsi="Cambria Math" w:cs="Cambria Math" w:hint="eastAsia"/>
              </w:rPr>
              <m:t>s</m:t>
            </m:r>
          </m:num>
          <m:den>
            <m:r>
              <m:rPr>
                <m:sty m:val="p"/>
              </m:rPr>
              <w:rPr>
                <w:rFonts w:ascii="Cambria Math" w:hAnsi="Cambria Math"/>
                <w:lang w:val="de-DE"/>
              </w:rPr>
              <m:t xml:space="preserve"> </m:t>
            </m:r>
            <m:acc>
              <m:accPr>
                <m:chr m:val="̅"/>
                <m:ctrlPr>
                  <w:rPr>
                    <w:rFonts w:ascii="Cambria Math" w:hAnsi="Cambria Math"/>
                    <w:i/>
                  </w:rPr>
                </m:ctrlPr>
              </m:accPr>
              <m:e>
                <m:r>
                  <w:rPr>
                    <w:rFonts w:ascii="Cambria Math" w:hAnsi="Cambria Math" w:hint="eastAsia"/>
                  </w:rPr>
                  <m:t>d</m:t>
                </m:r>
              </m:e>
            </m:acc>
          </m:den>
        </m:f>
        <m:r>
          <w:rPr>
            <w:rFonts w:ascii="Cambria Math" w:hAnsi="Cambria Math" w:hint="eastAsia"/>
          </w:rPr>
          <m:t>×</m:t>
        </m:r>
        <m:r>
          <w:rPr>
            <w:rFonts w:ascii="Cambria Math" w:hAnsi="Cambria Math"/>
          </w:rPr>
          <m:t>100%</m:t>
        </m:r>
      </m:oMath>
      <w:r>
        <w:rPr>
          <w:rFonts w:hint="eastAsia"/>
        </w:rPr>
        <w:t xml:space="preserve"> </w:t>
      </w:r>
      <w:r>
        <w:t xml:space="preserve">                     </w:t>
      </w:r>
      <w:r>
        <w:rPr>
          <w:rFonts w:hint="eastAsia"/>
        </w:rPr>
        <w:t>（</w:t>
      </w:r>
      <w:r>
        <w:rPr>
          <w:rFonts w:hint="eastAsia"/>
        </w:rPr>
        <w:t>4</w:t>
      </w:r>
      <w:r>
        <w:rPr>
          <w:rFonts w:hint="eastAsia"/>
        </w:rPr>
        <w:t>）</w:t>
      </w:r>
    </w:p>
    <w:p w14:paraId="16895696" w14:textId="77777777" w:rsidR="009A11DF" w:rsidRPr="009A11DF" w:rsidRDefault="009A11DF" w:rsidP="009A11DF"/>
    <w:p w14:paraId="2CBAB168" w14:textId="389718A4" w:rsidR="00F06200" w:rsidRDefault="00F06200" w:rsidP="00FA3066">
      <w:pPr>
        <w:spacing w:line="360" w:lineRule="auto"/>
      </w:pPr>
      <w:r>
        <w:rPr>
          <w:rFonts w:hint="eastAsia"/>
        </w:rPr>
        <w:t>式中：</w:t>
      </w:r>
      <w:r w:rsidRPr="007F3AC3">
        <w:rPr>
          <w:rFonts w:hint="eastAsia"/>
          <w:i/>
        </w:rPr>
        <w:t>s</w:t>
      </w:r>
      <w:r w:rsidR="00FA3066" w:rsidRPr="00974C45">
        <w:t>—</w:t>
      </w:r>
      <w:r>
        <w:rPr>
          <w:rFonts w:hint="eastAsia"/>
        </w:rPr>
        <w:t>标准片台阶高度</w:t>
      </w:r>
      <w:r>
        <w:rPr>
          <w:rFonts w:hint="eastAsia"/>
        </w:rPr>
        <w:t>/</w:t>
      </w:r>
      <w:r>
        <w:rPr>
          <w:rFonts w:hint="eastAsia"/>
        </w:rPr>
        <w:t>凹槽深度均匀性；</w:t>
      </w:r>
    </w:p>
    <w:p w14:paraId="0F515799" w14:textId="0B80031C" w:rsidR="009A11DF" w:rsidRDefault="00000000" w:rsidP="00FA3066">
      <w:pPr>
        <w:spacing w:line="360" w:lineRule="auto"/>
        <w:ind w:firstLineChars="300" w:firstLine="720"/>
      </w:pPr>
      <m:oMath>
        <m:sSub>
          <m:sSubPr>
            <m:ctrlPr>
              <w:rPr>
                <w:rFonts w:ascii="Cambria Math" w:eastAsia="Cambria Math" w:hAnsi="Cambria Math" w:cs="Cambria Math"/>
                <w:i/>
              </w:rPr>
            </m:ctrlPr>
          </m:sSubPr>
          <m:e>
            <m:r>
              <w:rPr>
                <w:rFonts w:ascii="Cambria Math" w:hAnsi="Cambria Math" w:cs="Cambria Math" w:hint="eastAsia"/>
              </w:rPr>
              <m:t>S</m:t>
            </m:r>
          </m:e>
          <m:sub>
            <m:r>
              <w:rPr>
                <w:rFonts w:ascii="Cambria Math" w:hAnsi="Cambria Math" w:cs="Cambria Math" w:hint="eastAsia"/>
              </w:rPr>
              <m:t>rel</m:t>
            </m:r>
          </m:sub>
        </m:sSub>
      </m:oMath>
      <w:r w:rsidR="00FA3066" w:rsidRPr="00974C45">
        <w:t>—</w:t>
      </w:r>
      <w:r w:rsidR="00FA3066">
        <w:rPr>
          <w:rFonts w:hint="eastAsia"/>
        </w:rPr>
        <w:t>标准片台阶高度</w:t>
      </w:r>
      <w:r w:rsidR="00FA3066">
        <w:rPr>
          <w:rFonts w:hint="eastAsia"/>
        </w:rPr>
        <w:t>/</w:t>
      </w:r>
      <w:r w:rsidR="00FA3066">
        <w:rPr>
          <w:rFonts w:hint="eastAsia"/>
        </w:rPr>
        <w:t>凹槽相对均匀性</w:t>
      </w:r>
    </w:p>
    <w:p w14:paraId="1134B98D" w14:textId="2A6800DE" w:rsidR="00F06200" w:rsidRDefault="00F06200" w:rsidP="00FA3066">
      <w:pPr>
        <w:spacing w:line="360" w:lineRule="auto"/>
        <w:ind w:firstLineChars="300" w:firstLine="720"/>
      </w:pPr>
      <w:r w:rsidRPr="008F422D">
        <w:rPr>
          <w:position w:val="-12"/>
        </w:rPr>
        <w:object w:dxaOrig="243" w:dyaOrig="359" w14:anchorId="53534CD8">
          <v:shape id="_x0000_i1035" type="#_x0000_t75" style="width:12pt;height:18.4pt" o:ole="">
            <v:imagedata r:id="rId30" o:title=""/>
          </v:shape>
          <o:OLEObject Type="Embed" ProgID="Equation.AxMath" ShapeID="_x0000_i1035" DrawAspect="Content" ObjectID="_1761067774" r:id="rId41"/>
        </w:object>
      </w:r>
      <w:r w:rsidR="00FA3066" w:rsidRPr="00974C45">
        <w:t>—</w:t>
      </w:r>
      <w:r>
        <w:rPr>
          <w:rFonts w:hint="eastAsia"/>
        </w:rPr>
        <w:t>第</w:t>
      </w:r>
      <w:proofErr w:type="spellStart"/>
      <w:r w:rsidRPr="00722A7D">
        <w:rPr>
          <w:rFonts w:hint="eastAsia"/>
          <w:i/>
        </w:rPr>
        <w:t>i</w:t>
      </w:r>
      <w:proofErr w:type="spellEnd"/>
      <w:proofErr w:type="gramStart"/>
      <w:r>
        <w:rPr>
          <w:rFonts w:hint="eastAsia"/>
        </w:rPr>
        <w:t>个</w:t>
      </w:r>
      <w:proofErr w:type="gramEnd"/>
      <w:r>
        <w:rPr>
          <w:rFonts w:hint="eastAsia"/>
        </w:rPr>
        <w:t>测量位置的台阶高度值</w:t>
      </w:r>
      <w:r>
        <w:rPr>
          <w:rFonts w:hint="eastAsia"/>
        </w:rPr>
        <w:t>/</w:t>
      </w:r>
      <w:r>
        <w:rPr>
          <w:rFonts w:hint="eastAsia"/>
        </w:rPr>
        <w:t>凹槽深度值；</w:t>
      </w:r>
    </w:p>
    <w:p w14:paraId="2EBF16BD" w14:textId="1A311772" w:rsidR="00F06200" w:rsidRDefault="00F06200" w:rsidP="00FA3066">
      <w:pPr>
        <w:spacing w:line="360" w:lineRule="auto"/>
        <w:ind w:firstLineChars="300" w:firstLine="720"/>
      </w:pPr>
      <w:r w:rsidRPr="008F422D">
        <w:rPr>
          <w:position w:val="-12"/>
        </w:rPr>
        <w:object w:dxaOrig="235" w:dyaOrig="430" w14:anchorId="3DB7CF37">
          <v:shape id="_x0000_i1036" type="#_x0000_t75" style="width:11.65pt;height:21.75pt" o:ole="">
            <v:imagedata r:id="rId36" o:title=""/>
          </v:shape>
          <o:OLEObject Type="Embed" ProgID="Equation.AxMath" ShapeID="_x0000_i1036" DrawAspect="Content" ObjectID="_1761067775" r:id="rId42"/>
        </w:object>
      </w:r>
      <w:r w:rsidR="00FA3066" w:rsidRPr="00974C45">
        <w:t>—</w:t>
      </w:r>
      <w:r>
        <w:rPr>
          <w:rFonts w:hint="eastAsia"/>
        </w:rPr>
        <w:t>标准片台阶高度</w:t>
      </w:r>
      <w:r>
        <w:rPr>
          <w:rFonts w:hint="eastAsia"/>
        </w:rPr>
        <w:t>/</w:t>
      </w:r>
      <w:r>
        <w:rPr>
          <w:rFonts w:hint="eastAsia"/>
        </w:rPr>
        <w:t>凹槽深度测量值；</w:t>
      </w:r>
    </w:p>
    <w:p w14:paraId="73D81332" w14:textId="2A59F220" w:rsidR="00F06200" w:rsidRPr="00722A7D" w:rsidRDefault="00F06200" w:rsidP="00FA3066">
      <w:pPr>
        <w:spacing w:line="360" w:lineRule="auto"/>
        <w:ind w:firstLineChars="300" w:firstLine="720"/>
      </w:pPr>
      <w:r>
        <w:rPr>
          <w:i/>
        </w:rPr>
        <w:t>n</w:t>
      </w:r>
      <w:r>
        <w:t xml:space="preserve"> </w:t>
      </w:r>
      <w:r w:rsidR="00FA3066" w:rsidRPr="00974C45">
        <w:t>—</w:t>
      </w:r>
      <w:r>
        <w:rPr>
          <w:rFonts w:hint="eastAsia"/>
        </w:rPr>
        <w:t>测量区域内测量位置数。</w:t>
      </w:r>
    </w:p>
    <w:p w14:paraId="3623D27E" w14:textId="43654A64" w:rsidR="00E606A0" w:rsidRPr="00F8227B" w:rsidRDefault="00F06200" w:rsidP="003B3DAD">
      <w:pPr>
        <w:spacing w:line="360" w:lineRule="auto"/>
        <w:outlineLvl w:val="0"/>
        <w:rPr>
          <w:rFonts w:ascii="黑体" w:eastAsia="黑体" w:hAnsi="黑体"/>
          <w:color w:val="000000"/>
        </w:rPr>
      </w:pPr>
      <w:bookmarkStart w:id="71" w:name="_Toc150453980"/>
      <w:r w:rsidRPr="00F8227B">
        <w:rPr>
          <w:rFonts w:ascii="黑体" w:eastAsia="黑体" w:hAnsi="黑体" w:hint="eastAsia"/>
          <w:color w:val="000000"/>
        </w:rPr>
        <w:t xml:space="preserve">7 </w:t>
      </w:r>
      <w:r w:rsidRPr="00F8227B">
        <w:rPr>
          <w:rFonts w:ascii="黑体" w:eastAsia="黑体" w:hAnsi="黑体"/>
          <w:color w:val="000000"/>
        </w:rPr>
        <w:t>校准结果表达</w:t>
      </w:r>
      <w:bookmarkEnd w:id="67"/>
      <w:bookmarkEnd w:id="68"/>
      <w:bookmarkEnd w:id="71"/>
    </w:p>
    <w:p w14:paraId="20120C9F" w14:textId="77777777" w:rsidR="00A20274" w:rsidRDefault="00A20274" w:rsidP="00A20274">
      <w:pPr>
        <w:tabs>
          <w:tab w:val="left" w:pos="540"/>
        </w:tabs>
        <w:autoSpaceDE w:val="0"/>
        <w:autoSpaceDN w:val="0"/>
        <w:adjustRightInd w:val="0"/>
        <w:spacing w:line="360" w:lineRule="auto"/>
        <w:ind w:firstLineChars="200" w:firstLine="480"/>
        <w:rPr>
          <w:rFonts w:ascii="宋体" w:hAnsi="宋体" w:cs="宋体"/>
          <w:color w:val="FF0000"/>
        </w:rPr>
      </w:pPr>
      <w:bookmarkStart w:id="72" w:name="_Toc119923764"/>
      <w:r>
        <w:rPr>
          <w:rFonts w:hint="eastAsia"/>
        </w:rPr>
        <w:t>测量系统对标准片进行测量后，对被测标准片出具校准证书，并提供校准结果的测量不确定度。</w:t>
      </w:r>
      <w:r>
        <w:t>校准证书包括的信息应符合</w:t>
      </w:r>
      <w:r w:rsidRPr="00A66612">
        <w:rPr>
          <w:color w:val="000000"/>
        </w:rPr>
        <w:t>JJF 1071</w:t>
      </w:r>
      <w:r>
        <w:t>的要求。</w:t>
      </w:r>
      <w:r>
        <w:rPr>
          <w:rFonts w:hint="eastAsia"/>
        </w:rPr>
        <w:t>测量不确定度评定方法见附录</w:t>
      </w:r>
      <w:r>
        <w:rPr>
          <w:rFonts w:hint="eastAsia"/>
        </w:rPr>
        <w:t>C</w:t>
      </w:r>
      <w:r>
        <w:rPr>
          <w:rFonts w:hint="eastAsia"/>
        </w:rPr>
        <w:t>。</w:t>
      </w:r>
    </w:p>
    <w:p w14:paraId="77C807DF" w14:textId="1BE0F082" w:rsidR="00E606A0" w:rsidRPr="007466F6" w:rsidRDefault="00E606A0" w:rsidP="00781F06">
      <w:pPr>
        <w:spacing w:line="360" w:lineRule="auto"/>
        <w:outlineLvl w:val="0"/>
        <w:rPr>
          <w:rFonts w:ascii="宋体" w:hAnsi="宋体" w:cs="Arial"/>
          <w:b/>
          <w:color w:val="333333"/>
          <w:kern w:val="0"/>
          <w:sz w:val="28"/>
          <w:szCs w:val="28"/>
        </w:rPr>
      </w:pPr>
      <w:bookmarkStart w:id="73" w:name="_Toc150453981"/>
      <w:r w:rsidRPr="00781F06">
        <w:rPr>
          <w:rFonts w:ascii="黑体" w:eastAsia="黑体" w:hAnsi="黑体"/>
          <w:color w:val="000000"/>
        </w:rPr>
        <w:t>8 复校时间间隔</w:t>
      </w:r>
      <w:bookmarkEnd w:id="72"/>
      <w:bookmarkEnd w:id="73"/>
    </w:p>
    <w:p w14:paraId="1F178E60" w14:textId="77777777" w:rsidR="00A20274" w:rsidRDefault="00A20274" w:rsidP="00A20274">
      <w:pPr>
        <w:tabs>
          <w:tab w:val="left" w:pos="540"/>
        </w:tabs>
        <w:autoSpaceDE w:val="0"/>
        <w:autoSpaceDN w:val="0"/>
        <w:adjustRightInd w:val="0"/>
        <w:spacing w:line="360" w:lineRule="auto"/>
        <w:ind w:firstLineChars="200" w:firstLine="480"/>
        <w:rPr>
          <w:rFonts w:ascii="宋体" w:hAnsi="宋体" w:cs="宋体"/>
          <w:lang w:val="zh-CN"/>
        </w:rPr>
      </w:pPr>
      <w:r>
        <w:rPr>
          <w:rFonts w:ascii="宋体" w:hAnsi="宋体" w:cs="宋体" w:hint="eastAsia"/>
          <w:lang w:val="zh-CN"/>
        </w:rPr>
        <w:t>标准片的校准周期间隔可根据用户使用情况自行确定，在定期进行期间核查的条件下，建议校准周期间隔一般不超过1年。</w:t>
      </w:r>
    </w:p>
    <w:p w14:paraId="65BDAE5F" w14:textId="77777777" w:rsidR="00A20274" w:rsidRDefault="00A20274" w:rsidP="00A20274">
      <w:pPr>
        <w:tabs>
          <w:tab w:val="left" w:pos="540"/>
        </w:tabs>
        <w:autoSpaceDE w:val="0"/>
        <w:autoSpaceDN w:val="0"/>
        <w:adjustRightInd w:val="0"/>
        <w:spacing w:line="360" w:lineRule="auto"/>
        <w:ind w:firstLineChars="200" w:firstLine="480"/>
        <w:rPr>
          <w:rFonts w:ascii="宋体" w:hAnsi="宋体" w:cs="宋体"/>
          <w:lang w:val="zh-CN"/>
        </w:rPr>
      </w:pPr>
    </w:p>
    <w:p w14:paraId="4FE2DB77" w14:textId="0DE82D1E" w:rsidR="00E606A0" w:rsidRDefault="00E606A0" w:rsidP="007E5C32">
      <w:pPr>
        <w:widowControl/>
        <w:shd w:val="clear" w:color="auto" w:fill="FFFFFF"/>
        <w:spacing w:line="360" w:lineRule="auto"/>
        <w:jc w:val="left"/>
        <w:outlineLvl w:val="0"/>
        <w:rPr>
          <w:rFonts w:ascii="黑体" w:eastAsia="黑体" w:hAnsi="黑体"/>
          <w:sz w:val="28"/>
          <w:szCs w:val="28"/>
        </w:rPr>
      </w:pPr>
      <w:r>
        <w:rPr>
          <w:sz w:val="28"/>
          <w:szCs w:val="28"/>
        </w:rPr>
        <w:br w:type="page"/>
      </w:r>
      <w:bookmarkStart w:id="74" w:name="_Toc429483305"/>
      <w:bookmarkStart w:id="75" w:name="OLE_LINK16"/>
      <w:bookmarkStart w:id="76" w:name="OLE_LINK17"/>
      <w:bookmarkStart w:id="77" w:name="OLE_LINK20"/>
      <w:bookmarkStart w:id="78" w:name="_Toc150453982"/>
      <w:r w:rsidRPr="00144BB2">
        <w:rPr>
          <w:rFonts w:ascii="黑体" w:eastAsia="黑体" w:hAnsi="黑体" w:cs="Arial" w:hint="eastAsia"/>
          <w:b/>
          <w:color w:val="333333"/>
          <w:kern w:val="0"/>
        </w:rPr>
        <w:lastRenderedPageBreak/>
        <w:t>附录A</w:t>
      </w:r>
      <w:bookmarkEnd w:id="74"/>
      <w:bookmarkEnd w:id="75"/>
      <w:bookmarkEnd w:id="76"/>
      <w:bookmarkEnd w:id="77"/>
      <w:bookmarkEnd w:id="78"/>
    </w:p>
    <w:p w14:paraId="4D0A3BF9" w14:textId="77777777" w:rsidR="00E606A0" w:rsidRPr="00676B04" w:rsidRDefault="00E606A0" w:rsidP="00E606A0">
      <w:pPr>
        <w:spacing w:line="360" w:lineRule="auto"/>
        <w:ind w:left="851" w:hanging="851"/>
        <w:jc w:val="center"/>
        <w:rPr>
          <w:rFonts w:eastAsia="黑体"/>
          <w:sz w:val="28"/>
        </w:rPr>
      </w:pPr>
      <w:r w:rsidRPr="00676B04">
        <w:rPr>
          <w:rFonts w:eastAsia="黑体" w:hint="eastAsia"/>
          <w:sz w:val="28"/>
        </w:rPr>
        <w:t>校</w:t>
      </w:r>
      <w:r w:rsidRPr="00676B04">
        <w:rPr>
          <w:rFonts w:eastAsia="黑体" w:hint="eastAsia"/>
          <w:sz w:val="28"/>
        </w:rPr>
        <w:t xml:space="preserve"> </w:t>
      </w:r>
      <w:r w:rsidRPr="00676B04">
        <w:rPr>
          <w:rFonts w:eastAsia="黑体" w:hint="eastAsia"/>
          <w:sz w:val="28"/>
        </w:rPr>
        <w:t>准</w:t>
      </w:r>
      <w:r w:rsidRPr="00676B04">
        <w:rPr>
          <w:rFonts w:eastAsia="黑体" w:hint="eastAsia"/>
          <w:sz w:val="28"/>
        </w:rPr>
        <w:t xml:space="preserve"> </w:t>
      </w:r>
      <w:r w:rsidRPr="00676B04">
        <w:rPr>
          <w:rFonts w:eastAsia="黑体" w:hint="eastAsia"/>
          <w:sz w:val="28"/>
        </w:rPr>
        <w:t>证</w:t>
      </w:r>
      <w:r w:rsidRPr="00676B04">
        <w:rPr>
          <w:rFonts w:eastAsia="黑体" w:hint="eastAsia"/>
          <w:sz w:val="28"/>
        </w:rPr>
        <w:t xml:space="preserve"> </w:t>
      </w:r>
      <w:r w:rsidRPr="00676B04">
        <w:rPr>
          <w:rFonts w:eastAsia="黑体" w:hint="eastAsia"/>
          <w:sz w:val="28"/>
        </w:rPr>
        <w:t>书</w:t>
      </w:r>
      <w:r w:rsidRPr="00676B04">
        <w:rPr>
          <w:rFonts w:eastAsia="黑体" w:hint="eastAsia"/>
          <w:sz w:val="28"/>
        </w:rPr>
        <w:t xml:space="preserve"> </w:t>
      </w:r>
      <w:r w:rsidRPr="00676B04">
        <w:rPr>
          <w:rFonts w:eastAsia="黑体" w:hint="eastAsia"/>
          <w:sz w:val="28"/>
        </w:rPr>
        <w:t>内</w:t>
      </w:r>
      <w:r w:rsidRPr="00676B04">
        <w:rPr>
          <w:rFonts w:eastAsia="黑体" w:hint="eastAsia"/>
          <w:sz w:val="28"/>
        </w:rPr>
        <w:t xml:space="preserve"> </w:t>
      </w:r>
      <w:r w:rsidRPr="00676B04">
        <w:rPr>
          <w:rFonts w:eastAsia="黑体" w:hint="eastAsia"/>
          <w:sz w:val="28"/>
        </w:rPr>
        <w:t>容</w:t>
      </w:r>
    </w:p>
    <w:p w14:paraId="40450823" w14:textId="77777777" w:rsidR="007E5C32" w:rsidRPr="00794EDC" w:rsidRDefault="007E5C32" w:rsidP="007E5C32">
      <w:pPr>
        <w:adjustRightInd w:val="0"/>
        <w:snapToGrid w:val="0"/>
        <w:spacing w:line="360" w:lineRule="auto"/>
        <w:ind w:firstLineChars="200" w:firstLine="480"/>
      </w:pPr>
      <w:bookmarkStart w:id="79" w:name="_Hlk150447077"/>
      <w:r w:rsidRPr="00C15509">
        <w:rPr>
          <w:rFonts w:ascii="黑体" w:eastAsia="黑体" w:hAnsi="黑体" w:hint="eastAsia"/>
          <w:noProof/>
          <w:kern w:val="0"/>
        </w:rPr>
        <w:t>A.1校准证书应包括以下内容</w:t>
      </w:r>
    </w:p>
    <w:p w14:paraId="33560474" w14:textId="77777777" w:rsidR="007E5C32" w:rsidRPr="00355DAC" w:rsidRDefault="007E5C32" w:rsidP="007E5C32">
      <w:pPr>
        <w:spacing w:line="360" w:lineRule="auto"/>
        <w:ind w:leftChars="400" w:left="960"/>
        <w:rPr>
          <w:bCs/>
          <w:szCs w:val="32"/>
        </w:rPr>
      </w:pPr>
      <w:r>
        <w:rPr>
          <w:rFonts w:hint="eastAsia"/>
          <w:bCs/>
          <w:szCs w:val="32"/>
        </w:rPr>
        <w:t>1</w:t>
      </w:r>
      <w:r>
        <w:rPr>
          <w:bCs/>
          <w:szCs w:val="32"/>
        </w:rPr>
        <w:t>.</w:t>
      </w:r>
      <w:r w:rsidRPr="00355DAC">
        <w:rPr>
          <w:rFonts w:hint="eastAsia"/>
          <w:bCs/>
          <w:szCs w:val="32"/>
        </w:rPr>
        <w:t>标题：校准证书；</w:t>
      </w:r>
    </w:p>
    <w:p w14:paraId="05F59289" w14:textId="77777777" w:rsidR="007E5C32" w:rsidRPr="00355DAC" w:rsidRDefault="007E5C32" w:rsidP="007E5C32">
      <w:pPr>
        <w:spacing w:line="360" w:lineRule="auto"/>
        <w:ind w:leftChars="400" w:left="960"/>
        <w:rPr>
          <w:bCs/>
          <w:szCs w:val="32"/>
        </w:rPr>
      </w:pPr>
      <w:r>
        <w:rPr>
          <w:rFonts w:hint="eastAsia"/>
          <w:bCs/>
          <w:szCs w:val="32"/>
        </w:rPr>
        <w:t>2</w:t>
      </w:r>
      <w:r>
        <w:rPr>
          <w:bCs/>
          <w:szCs w:val="32"/>
        </w:rPr>
        <w:t>.</w:t>
      </w:r>
      <w:r w:rsidRPr="00355DAC">
        <w:rPr>
          <w:rFonts w:hint="eastAsia"/>
          <w:bCs/>
          <w:szCs w:val="32"/>
        </w:rPr>
        <w:t>实验室名称和地址；</w:t>
      </w:r>
    </w:p>
    <w:p w14:paraId="390354AE" w14:textId="77777777" w:rsidR="007E5C32" w:rsidRPr="00355DAC" w:rsidRDefault="007E5C32" w:rsidP="007E5C32">
      <w:pPr>
        <w:spacing w:line="360" w:lineRule="auto"/>
        <w:ind w:leftChars="400" w:left="960"/>
        <w:rPr>
          <w:bCs/>
          <w:szCs w:val="32"/>
        </w:rPr>
      </w:pPr>
      <w:r>
        <w:rPr>
          <w:rFonts w:hint="eastAsia"/>
          <w:bCs/>
          <w:szCs w:val="32"/>
        </w:rPr>
        <w:t>3</w:t>
      </w:r>
      <w:r>
        <w:rPr>
          <w:bCs/>
          <w:szCs w:val="32"/>
        </w:rPr>
        <w:t>.</w:t>
      </w:r>
      <w:r w:rsidRPr="00355DAC">
        <w:rPr>
          <w:rFonts w:hint="eastAsia"/>
          <w:bCs/>
          <w:szCs w:val="32"/>
        </w:rPr>
        <w:t>进行校准的地点；</w:t>
      </w:r>
    </w:p>
    <w:p w14:paraId="4FD478EB" w14:textId="77777777" w:rsidR="007E5C32" w:rsidRPr="00355DAC" w:rsidRDefault="007E5C32" w:rsidP="007E5C32">
      <w:pPr>
        <w:spacing w:line="360" w:lineRule="auto"/>
        <w:ind w:leftChars="400" w:left="960"/>
        <w:rPr>
          <w:rFonts w:ascii="宋体"/>
          <w:bCs/>
          <w:szCs w:val="32"/>
        </w:rPr>
      </w:pPr>
      <w:r>
        <w:rPr>
          <w:rFonts w:ascii="宋体" w:hint="eastAsia"/>
          <w:bCs/>
          <w:szCs w:val="32"/>
        </w:rPr>
        <w:t>4</w:t>
      </w:r>
      <w:r>
        <w:rPr>
          <w:rFonts w:ascii="宋体"/>
          <w:bCs/>
          <w:szCs w:val="32"/>
        </w:rPr>
        <w:t>.</w:t>
      </w:r>
      <w:r w:rsidRPr="00355DAC">
        <w:rPr>
          <w:rFonts w:ascii="宋体" w:hint="eastAsia"/>
          <w:bCs/>
          <w:szCs w:val="32"/>
        </w:rPr>
        <w:t>证书编号</w:t>
      </w:r>
      <w:r w:rsidRPr="00355DAC">
        <w:rPr>
          <w:rFonts w:ascii="宋体" w:hAnsi="宋体" w:hint="eastAsia"/>
          <w:szCs w:val="32"/>
        </w:rPr>
        <w:t>、</w:t>
      </w:r>
      <w:r w:rsidRPr="00355DAC">
        <w:rPr>
          <w:rFonts w:ascii="宋体" w:hint="eastAsia"/>
          <w:bCs/>
          <w:szCs w:val="32"/>
        </w:rPr>
        <w:t>页码及总页数；</w:t>
      </w:r>
    </w:p>
    <w:p w14:paraId="252FA3D1" w14:textId="77777777" w:rsidR="007E5C32" w:rsidRPr="00355DAC" w:rsidRDefault="007E5C32" w:rsidP="007E5C32">
      <w:pPr>
        <w:spacing w:line="360" w:lineRule="auto"/>
        <w:ind w:leftChars="400" w:left="960"/>
        <w:rPr>
          <w:rFonts w:ascii="宋体"/>
          <w:bCs/>
          <w:szCs w:val="32"/>
        </w:rPr>
      </w:pPr>
      <w:r>
        <w:rPr>
          <w:rFonts w:ascii="宋体" w:hint="eastAsia"/>
          <w:bCs/>
          <w:szCs w:val="32"/>
        </w:rPr>
        <w:t>5</w:t>
      </w:r>
      <w:r>
        <w:rPr>
          <w:rFonts w:ascii="宋体"/>
          <w:bCs/>
          <w:szCs w:val="32"/>
        </w:rPr>
        <w:t>.</w:t>
      </w:r>
      <w:r w:rsidRPr="00355DAC">
        <w:rPr>
          <w:rFonts w:ascii="宋体" w:hint="eastAsia"/>
          <w:bCs/>
          <w:szCs w:val="32"/>
        </w:rPr>
        <w:t>送检单位的名称和地址；</w:t>
      </w:r>
    </w:p>
    <w:p w14:paraId="2FAC579A" w14:textId="77777777" w:rsidR="007E5C32" w:rsidRPr="00355DAC" w:rsidRDefault="007E5C32" w:rsidP="007E5C32">
      <w:pPr>
        <w:spacing w:line="360" w:lineRule="auto"/>
        <w:ind w:leftChars="400" w:left="960"/>
        <w:rPr>
          <w:rFonts w:ascii="宋体"/>
          <w:bCs/>
          <w:szCs w:val="32"/>
        </w:rPr>
      </w:pPr>
      <w:r>
        <w:rPr>
          <w:rFonts w:ascii="宋体" w:hint="eastAsia"/>
          <w:bCs/>
          <w:szCs w:val="32"/>
        </w:rPr>
        <w:t>6.</w:t>
      </w:r>
      <w:r w:rsidRPr="00355DAC">
        <w:rPr>
          <w:rFonts w:ascii="宋体" w:hint="eastAsia"/>
          <w:bCs/>
          <w:szCs w:val="32"/>
        </w:rPr>
        <w:t>被校对</w:t>
      </w:r>
      <w:proofErr w:type="gramStart"/>
      <w:r w:rsidRPr="00355DAC">
        <w:rPr>
          <w:rFonts w:ascii="宋体" w:hint="eastAsia"/>
          <w:bCs/>
          <w:szCs w:val="32"/>
        </w:rPr>
        <w:t>象</w:t>
      </w:r>
      <w:proofErr w:type="gramEnd"/>
      <w:r w:rsidRPr="00355DAC">
        <w:rPr>
          <w:rFonts w:ascii="宋体" w:hint="eastAsia"/>
          <w:bCs/>
          <w:szCs w:val="32"/>
        </w:rPr>
        <w:t>的描述和明确标识；</w:t>
      </w:r>
    </w:p>
    <w:p w14:paraId="01A97E26" w14:textId="77777777" w:rsidR="007E5C32" w:rsidRPr="00355DAC" w:rsidRDefault="007E5C32" w:rsidP="007E5C32">
      <w:pPr>
        <w:spacing w:line="360" w:lineRule="auto"/>
        <w:ind w:leftChars="400" w:left="960"/>
        <w:rPr>
          <w:rFonts w:ascii="宋体"/>
          <w:bCs/>
          <w:szCs w:val="32"/>
        </w:rPr>
      </w:pPr>
      <w:r>
        <w:rPr>
          <w:rFonts w:ascii="宋体" w:hint="eastAsia"/>
          <w:bCs/>
          <w:szCs w:val="32"/>
        </w:rPr>
        <w:t>7</w:t>
      </w:r>
      <w:r>
        <w:rPr>
          <w:rFonts w:ascii="宋体"/>
          <w:bCs/>
          <w:szCs w:val="32"/>
        </w:rPr>
        <w:t>.</w:t>
      </w:r>
      <w:r w:rsidRPr="00355DAC">
        <w:rPr>
          <w:rFonts w:ascii="宋体" w:hint="eastAsia"/>
          <w:bCs/>
          <w:szCs w:val="32"/>
        </w:rPr>
        <w:t>进行校准的日期；</w:t>
      </w:r>
    </w:p>
    <w:p w14:paraId="5E592B0E" w14:textId="77777777" w:rsidR="007E5C32" w:rsidRPr="00355DAC" w:rsidRDefault="007E5C32" w:rsidP="007E5C32">
      <w:pPr>
        <w:spacing w:line="360" w:lineRule="auto"/>
        <w:ind w:leftChars="400" w:left="960"/>
        <w:rPr>
          <w:rFonts w:ascii="宋体"/>
          <w:bCs/>
          <w:szCs w:val="32"/>
        </w:rPr>
      </w:pPr>
      <w:r>
        <w:rPr>
          <w:rFonts w:ascii="宋体" w:hint="eastAsia"/>
          <w:bCs/>
          <w:szCs w:val="32"/>
        </w:rPr>
        <w:t>8</w:t>
      </w:r>
      <w:r>
        <w:rPr>
          <w:rFonts w:ascii="宋体"/>
          <w:bCs/>
          <w:szCs w:val="32"/>
        </w:rPr>
        <w:t>.</w:t>
      </w:r>
      <w:r w:rsidRPr="00355DAC">
        <w:rPr>
          <w:rFonts w:ascii="宋体" w:hint="eastAsia"/>
          <w:bCs/>
          <w:szCs w:val="32"/>
        </w:rPr>
        <w:t>对校准所依据的技术规范的标识，包括名称及代号；</w:t>
      </w:r>
    </w:p>
    <w:p w14:paraId="1DD59B38" w14:textId="77777777" w:rsidR="007E5C32" w:rsidRPr="00355DAC" w:rsidRDefault="007E5C32" w:rsidP="007E5C32">
      <w:pPr>
        <w:spacing w:line="360" w:lineRule="auto"/>
        <w:ind w:leftChars="400" w:left="960"/>
        <w:rPr>
          <w:rFonts w:ascii="宋体"/>
          <w:bCs/>
          <w:szCs w:val="32"/>
        </w:rPr>
      </w:pPr>
      <w:r>
        <w:rPr>
          <w:rFonts w:ascii="宋体" w:hint="eastAsia"/>
          <w:bCs/>
          <w:szCs w:val="32"/>
        </w:rPr>
        <w:t>9</w:t>
      </w:r>
      <w:r>
        <w:rPr>
          <w:rFonts w:ascii="宋体"/>
          <w:bCs/>
          <w:szCs w:val="32"/>
        </w:rPr>
        <w:t>.</w:t>
      </w:r>
      <w:r w:rsidRPr="00355DAC">
        <w:rPr>
          <w:rFonts w:ascii="宋体" w:hint="eastAsia"/>
          <w:bCs/>
          <w:szCs w:val="32"/>
        </w:rPr>
        <w:t>校准所使用的计量标准名称及有效期；</w:t>
      </w:r>
    </w:p>
    <w:p w14:paraId="26B07E33" w14:textId="77777777" w:rsidR="007E5C32" w:rsidRPr="00355DAC" w:rsidRDefault="007E5C32" w:rsidP="007E5C32">
      <w:pPr>
        <w:spacing w:line="360" w:lineRule="auto"/>
        <w:ind w:leftChars="400" w:left="960"/>
        <w:rPr>
          <w:rFonts w:ascii="宋体"/>
          <w:bCs/>
          <w:szCs w:val="32"/>
        </w:rPr>
      </w:pPr>
      <w:r>
        <w:rPr>
          <w:rFonts w:ascii="宋体" w:hint="eastAsia"/>
          <w:bCs/>
          <w:szCs w:val="32"/>
        </w:rPr>
        <w:t>1</w:t>
      </w:r>
      <w:r>
        <w:rPr>
          <w:rFonts w:ascii="宋体"/>
          <w:bCs/>
          <w:szCs w:val="32"/>
        </w:rPr>
        <w:t>0.</w:t>
      </w:r>
      <w:r w:rsidRPr="00355DAC">
        <w:rPr>
          <w:rFonts w:ascii="宋体" w:hint="eastAsia"/>
          <w:bCs/>
          <w:szCs w:val="32"/>
        </w:rPr>
        <w:t>校准环境的描述；</w:t>
      </w:r>
    </w:p>
    <w:p w14:paraId="5BE62F9C" w14:textId="77777777" w:rsidR="007E5C32" w:rsidRPr="00355DAC" w:rsidRDefault="007E5C32" w:rsidP="007E5C32">
      <w:pPr>
        <w:spacing w:line="360" w:lineRule="auto"/>
        <w:ind w:leftChars="400" w:left="960"/>
        <w:rPr>
          <w:rFonts w:ascii="宋体"/>
          <w:bCs/>
          <w:szCs w:val="32"/>
        </w:rPr>
      </w:pPr>
      <w:r>
        <w:rPr>
          <w:rFonts w:ascii="宋体" w:hint="eastAsia"/>
          <w:bCs/>
          <w:szCs w:val="32"/>
        </w:rPr>
        <w:t>1</w:t>
      </w:r>
      <w:r>
        <w:rPr>
          <w:rFonts w:ascii="宋体"/>
          <w:bCs/>
          <w:szCs w:val="32"/>
        </w:rPr>
        <w:t>1.</w:t>
      </w:r>
      <w:r w:rsidRPr="00355DAC">
        <w:rPr>
          <w:rFonts w:ascii="宋体" w:hint="eastAsia"/>
          <w:bCs/>
          <w:szCs w:val="32"/>
        </w:rPr>
        <w:t>校准项目的校准结果；</w:t>
      </w:r>
    </w:p>
    <w:p w14:paraId="28BD5FA5" w14:textId="77777777" w:rsidR="007E5C32" w:rsidRPr="00355DAC" w:rsidRDefault="007E5C32" w:rsidP="007E5C32">
      <w:pPr>
        <w:spacing w:line="360" w:lineRule="auto"/>
        <w:ind w:leftChars="400" w:left="960"/>
        <w:rPr>
          <w:rFonts w:ascii="宋体"/>
          <w:bCs/>
          <w:szCs w:val="32"/>
        </w:rPr>
      </w:pPr>
      <w:r>
        <w:rPr>
          <w:rFonts w:ascii="宋体" w:hint="eastAsia"/>
          <w:bCs/>
          <w:szCs w:val="32"/>
        </w:rPr>
        <w:t>1</w:t>
      </w:r>
      <w:r>
        <w:rPr>
          <w:rFonts w:ascii="宋体"/>
          <w:bCs/>
          <w:szCs w:val="32"/>
        </w:rPr>
        <w:t>2.</w:t>
      </w:r>
      <w:r w:rsidRPr="00355DAC">
        <w:rPr>
          <w:rFonts w:ascii="宋体" w:hint="eastAsia"/>
          <w:bCs/>
          <w:szCs w:val="32"/>
        </w:rPr>
        <w:t>校准结果的测量不确定度；</w:t>
      </w:r>
    </w:p>
    <w:p w14:paraId="040B0CF8" w14:textId="77777777" w:rsidR="007E5C32" w:rsidRPr="00355DAC" w:rsidRDefault="007E5C32" w:rsidP="007E5C32">
      <w:pPr>
        <w:spacing w:line="360" w:lineRule="auto"/>
        <w:ind w:leftChars="400" w:left="960"/>
        <w:rPr>
          <w:rFonts w:ascii="宋体"/>
          <w:bCs/>
          <w:szCs w:val="32"/>
        </w:rPr>
      </w:pPr>
      <w:r>
        <w:rPr>
          <w:rFonts w:ascii="宋体" w:hint="eastAsia"/>
          <w:bCs/>
          <w:szCs w:val="32"/>
        </w:rPr>
        <w:t>1</w:t>
      </w:r>
      <w:r>
        <w:rPr>
          <w:rFonts w:ascii="宋体"/>
          <w:bCs/>
          <w:szCs w:val="32"/>
        </w:rPr>
        <w:t>3.</w:t>
      </w:r>
      <w:r w:rsidRPr="00355DAC">
        <w:rPr>
          <w:rFonts w:ascii="宋体" w:hint="eastAsia"/>
          <w:bCs/>
          <w:szCs w:val="32"/>
        </w:rPr>
        <w:t>校准员、核验员、批准人签名；</w:t>
      </w:r>
    </w:p>
    <w:p w14:paraId="36FD3945" w14:textId="77777777" w:rsidR="007E5C32" w:rsidRPr="00355DAC" w:rsidRDefault="007E5C32" w:rsidP="007E5C32">
      <w:pPr>
        <w:spacing w:line="360" w:lineRule="auto"/>
        <w:ind w:leftChars="400" w:left="960"/>
        <w:rPr>
          <w:rFonts w:ascii="宋体"/>
          <w:bCs/>
          <w:szCs w:val="32"/>
        </w:rPr>
      </w:pPr>
      <w:r>
        <w:rPr>
          <w:rFonts w:ascii="宋体" w:hint="eastAsia"/>
          <w:bCs/>
          <w:szCs w:val="32"/>
        </w:rPr>
        <w:t>1</w:t>
      </w:r>
      <w:r>
        <w:rPr>
          <w:rFonts w:ascii="宋体"/>
          <w:bCs/>
          <w:szCs w:val="32"/>
        </w:rPr>
        <w:t>4.</w:t>
      </w:r>
      <w:r w:rsidRPr="00355DAC">
        <w:rPr>
          <w:rFonts w:ascii="宋体" w:hint="eastAsia"/>
          <w:bCs/>
          <w:szCs w:val="32"/>
        </w:rPr>
        <w:t>校准证书签发日期；</w:t>
      </w:r>
    </w:p>
    <w:p w14:paraId="2B8AE83B" w14:textId="77777777" w:rsidR="007E5C32" w:rsidRPr="00355DAC" w:rsidRDefault="007E5C32" w:rsidP="007E5C32">
      <w:pPr>
        <w:spacing w:line="360" w:lineRule="auto"/>
        <w:ind w:leftChars="400" w:left="960"/>
        <w:rPr>
          <w:rFonts w:ascii="宋体"/>
          <w:bCs/>
          <w:szCs w:val="32"/>
        </w:rPr>
      </w:pPr>
      <w:r>
        <w:rPr>
          <w:rFonts w:ascii="宋体" w:hint="eastAsia"/>
          <w:bCs/>
          <w:szCs w:val="32"/>
        </w:rPr>
        <w:t>1</w:t>
      </w:r>
      <w:r>
        <w:rPr>
          <w:rFonts w:ascii="宋体"/>
          <w:bCs/>
          <w:szCs w:val="32"/>
        </w:rPr>
        <w:t>5.</w:t>
      </w:r>
      <w:r w:rsidRPr="00355DAC">
        <w:rPr>
          <w:rFonts w:ascii="宋体" w:hint="eastAsia"/>
          <w:bCs/>
          <w:szCs w:val="32"/>
        </w:rPr>
        <w:t>复校时间间隔的建议；</w:t>
      </w:r>
    </w:p>
    <w:p w14:paraId="0AFBE2F3" w14:textId="77777777" w:rsidR="007E5C32" w:rsidRPr="00C15509" w:rsidRDefault="007E5C32" w:rsidP="007E5C32">
      <w:pPr>
        <w:ind w:leftChars="400" w:left="960"/>
        <w:rPr>
          <w:rFonts w:ascii="宋体"/>
          <w:bCs/>
          <w:szCs w:val="32"/>
        </w:rPr>
      </w:pPr>
      <w:r w:rsidRPr="00355DAC">
        <w:rPr>
          <w:rFonts w:ascii="宋体" w:hint="eastAsia"/>
          <w:bCs/>
          <w:szCs w:val="32"/>
        </w:rPr>
        <w:t>未经实验室书面批准，不得部分复制校准证书</w:t>
      </w:r>
    </w:p>
    <w:p w14:paraId="7C3E2AA3" w14:textId="77777777" w:rsidR="007E5C32" w:rsidRPr="00C15509" w:rsidRDefault="007E5C32" w:rsidP="007E5C32">
      <w:pPr>
        <w:adjustRightInd w:val="0"/>
        <w:snapToGrid w:val="0"/>
        <w:spacing w:line="360" w:lineRule="auto"/>
        <w:ind w:firstLineChars="200" w:firstLine="480"/>
        <w:rPr>
          <w:rFonts w:ascii="黑体" w:eastAsia="黑体" w:hAnsi="黑体"/>
          <w:noProof/>
          <w:kern w:val="0"/>
        </w:rPr>
      </w:pPr>
      <w:r w:rsidRPr="00C15509">
        <w:rPr>
          <w:rFonts w:ascii="黑体" w:eastAsia="黑体" w:hAnsi="黑体" w:hint="eastAsia"/>
          <w:noProof/>
          <w:kern w:val="0"/>
        </w:rPr>
        <w:t>A.2</w:t>
      </w:r>
      <w:r w:rsidRPr="00C15509">
        <w:rPr>
          <w:rFonts w:ascii="黑体" w:eastAsia="黑体" w:hAnsi="黑体"/>
          <w:noProof/>
          <w:kern w:val="0"/>
        </w:rPr>
        <w:t xml:space="preserve"> </w:t>
      </w:r>
      <w:r w:rsidRPr="00C15509">
        <w:rPr>
          <w:rFonts w:ascii="黑体" w:eastAsia="黑体" w:hAnsi="黑体" w:hint="eastAsia"/>
          <w:noProof/>
          <w:kern w:val="0"/>
        </w:rPr>
        <w:t>校准证书内页格式</w:t>
      </w:r>
    </w:p>
    <w:p w14:paraId="77F6AF6A" w14:textId="77777777" w:rsidR="007E5C32" w:rsidRDefault="007E5C32" w:rsidP="007E5C32">
      <w:pPr>
        <w:widowControl/>
        <w:ind w:firstLineChars="400" w:firstLine="960"/>
        <w:jc w:val="left"/>
        <w:rPr>
          <w:rFonts w:asciiTheme="minorEastAsia" w:hAnsiTheme="minorEastAsia"/>
        </w:rPr>
      </w:pPr>
      <w:r w:rsidRPr="00355DAC">
        <w:rPr>
          <w:rFonts w:asciiTheme="minorEastAsia" w:hAnsiTheme="minorEastAsia" w:hint="eastAsia"/>
        </w:rPr>
        <w:t>校准证书内页格式见表</w:t>
      </w:r>
      <w:r>
        <w:rPr>
          <w:rFonts w:asciiTheme="minorEastAsia" w:hAnsiTheme="minorEastAsia"/>
        </w:rPr>
        <w:t>A</w:t>
      </w:r>
      <w:r w:rsidRPr="00355DAC">
        <w:rPr>
          <w:rFonts w:asciiTheme="minorEastAsia" w:hAnsiTheme="minorEastAsia" w:hint="eastAsia"/>
        </w:rPr>
        <w:t>.</w:t>
      </w:r>
      <w:r w:rsidRPr="00355DAC">
        <w:rPr>
          <w:rFonts w:asciiTheme="minorEastAsia" w:hAnsiTheme="minorEastAsia"/>
        </w:rPr>
        <w:t>1</w:t>
      </w:r>
    </w:p>
    <w:p w14:paraId="0A94BE0E" w14:textId="5C89EC2E" w:rsidR="002751D9" w:rsidRPr="007E5C32" w:rsidRDefault="007E5C32" w:rsidP="007E5C32">
      <w:pPr>
        <w:spacing w:line="360" w:lineRule="auto"/>
        <w:jc w:val="center"/>
        <w:rPr>
          <w:rFonts w:eastAsia="黑体"/>
          <w:sz w:val="21"/>
          <w:szCs w:val="13"/>
        </w:rPr>
      </w:pPr>
      <w:r w:rsidRPr="00C15509">
        <w:rPr>
          <w:rFonts w:eastAsia="黑体" w:hint="eastAsia"/>
          <w:sz w:val="21"/>
          <w:szCs w:val="13"/>
        </w:rPr>
        <w:t>表</w:t>
      </w:r>
      <w:r w:rsidRPr="00C15509">
        <w:rPr>
          <w:rFonts w:eastAsia="黑体"/>
          <w:sz w:val="21"/>
          <w:szCs w:val="13"/>
        </w:rPr>
        <w:t>A</w:t>
      </w:r>
      <w:r w:rsidRPr="00C15509">
        <w:rPr>
          <w:rFonts w:eastAsia="黑体" w:hint="eastAsia"/>
          <w:sz w:val="21"/>
          <w:szCs w:val="13"/>
        </w:rPr>
        <w:t>.</w:t>
      </w:r>
      <w:r w:rsidRPr="00C15509">
        <w:rPr>
          <w:rFonts w:eastAsia="黑体"/>
          <w:sz w:val="21"/>
          <w:szCs w:val="13"/>
        </w:rPr>
        <w:t xml:space="preserve">1 </w:t>
      </w:r>
      <w:proofErr w:type="gramStart"/>
      <w:r w:rsidRPr="007E5C32">
        <w:rPr>
          <w:rFonts w:eastAsia="黑体" w:hint="eastAsia"/>
          <w:sz w:val="21"/>
          <w:szCs w:val="13"/>
        </w:rPr>
        <w:t>晶圆级台阶高度</w:t>
      </w:r>
      <w:proofErr w:type="gramEnd"/>
      <w:r w:rsidRPr="007E5C32">
        <w:rPr>
          <w:rFonts w:eastAsia="黑体" w:hint="eastAsia"/>
          <w:sz w:val="21"/>
          <w:szCs w:val="13"/>
        </w:rPr>
        <w:t>/</w:t>
      </w:r>
      <w:r w:rsidRPr="007E5C32">
        <w:rPr>
          <w:rFonts w:eastAsia="黑体" w:hint="eastAsia"/>
          <w:sz w:val="21"/>
          <w:szCs w:val="13"/>
        </w:rPr>
        <w:t>凹槽深度标准片</w:t>
      </w:r>
      <w:r>
        <w:rPr>
          <w:rFonts w:eastAsia="黑体" w:hint="eastAsia"/>
          <w:sz w:val="21"/>
          <w:szCs w:val="13"/>
        </w:rPr>
        <w:t>校准</w:t>
      </w:r>
      <w:r w:rsidRPr="00C15509">
        <w:rPr>
          <w:rFonts w:eastAsia="黑体"/>
          <w:sz w:val="21"/>
          <w:szCs w:val="13"/>
        </w:rPr>
        <w:t>证书（内页）格式</w:t>
      </w:r>
      <w:bookmarkEnd w:id="79"/>
    </w:p>
    <w:tbl>
      <w:tblPr>
        <w:tblStyle w:val="afe"/>
        <w:tblW w:w="0" w:type="auto"/>
        <w:jc w:val="center"/>
        <w:tblLook w:val="04A0" w:firstRow="1" w:lastRow="0" w:firstColumn="1" w:lastColumn="0" w:noHBand="0" w:noVBand="1"/>
      </w:tblPr>
      <w:tblGrid>
        <w:gridCol w:w="1701"/>
        <w:gridCol w:w="1701"/>
        <w:gridCol w:w="1701"/>
        <w:gridCol w:w="1701"/>
      </w:tblGrid>
      <w:tr w:rsidR="007E5C32" w14:paraId="54154568" w14:textId="77777777" w:rsidTr="00887427">
        <w:trPr>
          <w:trHeight w:val="454"/>
          <w:jc w:val="center"/>
        </w:trPr>
        <w:tc>
          <w:tcPr>
            <w:tcW w:w="1701" w:type="dxa"/>
            <w:vAlign w:val="center"/>
          </w:tcPr>
          <w:p w14:paraId="37AFF2A2" w14:textId="77777777" w:rsidR="007E5C32" w:rsidRDefault="007E5C32" w:rsidP="00887427">
            <w:pPr>
              <w:jc w:val="center"/>
              <w:rPr>
                <w:szCs w:val="21"/>
              </w:rPr>
            </w:pPr>
            <w:r>
              <w:rPr>
                <w:rFonts w:hint="eastAsia"/>
                <w:szCs w:val="21"/>
              </w:rPr>
              <w:t>样品编号</w:t>
            </w:r>
          </w:p>
        </w:tc>
        <w:tc>
          <w:tcPr>
            <w:tcW w:w="1701" w:type="dxa"/>
            <w:vAlign w:val="center"/>
          </w:tcPr>
          <w:p w14:paraId="73FBF1BD" w14:textId="77777777" w:rsidR="007E5C32" w:rsidRDefault="007E5C32" w:rsidP="00887427">
            <w:pPr>
              <w:jc w:val="center"/>
              <w:rPr>
                <w:szCs w:val="21"/>
              </w:rPr>
            </w:pPr>
            <w:r>
              <w:rPr>
                <w:rFonts w:hint="eastAsia"/>
                <w:szCs w:val="21"/>
              </w:rPr>
              <w:t>校准值</w:t>
            </w:r>
          </w:p>
        </w:tc>
        <w:tc>
          <w:tcPr>
            <w:tcW w:w="1701" w:type="dxa"/>
            <w:vAlign w:val="center"/>
          </w:tcPr>
          <w:p w14:paraId="2375C50A" w14:textId="77777777" w:rsidR="007E5C32" w:rsidRDefault="007E5C32" w:rsidP="00887427">
            <w:pPr>
              <w:jc w:val="center"/>
              <w:rPr>
                <w:szCs w:val="21"/>
              </w:rPr>
            </w:pPr>
            <w:r w:rsidRPr="00974C45">
              <w:rPr>
                <w:szCs w:val="21"/>
              </w:rPr>
              <w:t>不确定度</w:t>
            </w:r>
            <w:r w:rsidRPr="00974C45">
              <w:rPr>
                <w:szCs w:val="21"/>
              </w:rPr>
              <w:t>(</w:t>
            </w:r>
            <w:r w:rsidRPr="00974C45">
              <w:rPr>
                <w:i/>
                <w:iCs/>
                <w:szCs w:val="21"/>
              </w:rPr>
              <w:t>k</w:t>
            </w:r>
            <w:r w:rsidRPr="00974C45">
              <w:rPr>
                <w:szCs w:val="21"/>
              </w:rPr>
              <w:t>=2)</w:t>
            </w:r>
          </w:p>
        </w:tc>
        <w:tc>
          <w:tcPr>
            <w:tcW w:w="1701" w:type="dxa"/>
            <w:vAlign w:val="center"/>
          </w:tcPr>
          <w:p w14:paraId="7814E154" w14:textId="77777777" w:rsidR="007E5C32" w:rsidRPr="00974C45" w:rsidRDefault="007E5C32" w:rsidP="00887427">
            <w:pPr>
              <w:jc w:val="center"/>
              <w:rPr>
                <w:szCs w:val="21"/>
              </w:rPr>
            </w:pPr>
            <w:r>
              <w:rPr>
                <w:rFonts w:hint="eastAsia"/>
                <w:szCs w:val="21"/>
              </w:rPr>
              <w:t>均匀性</w:t>
            </w:r>
          </w:p>
        </w:tc>
      </w:tr>
      <w:tr w:rsidR="007E5C32" w14:paraId="7959AB37" w14:textId="77777777" w:rsidTr="00887427">
        <w:trPr>
          <w:trHeight w:val="454"/>
          <w:jc w:val="center"/>
        </w:trPr>
        <w:tc>
          <w:tcPr>
            <w:tcW w:w="1701" w:type="dxa"/>
            <w:vAlign w:val="center"/>
          </w:tcPr>
          <w:p w14:paraId="4F148437" w14:textId="77777777" w:rsidR="007E5C32" w:rsidRDefault="007E5C32" w:rsidP="00887427">
            <w:pPr>
              <w:jc w:val="center"/>
              <w:rPr>
                <w:szCs w:val="21"/>
              </w:rPr>
            </w:pPr>
          </w:p>
        </w:tc>
        <w:tc>
          <w:tcPr>
            <w:tcW w:w="1701" w:type="dxa"/>
            <w:vAlign w:val="center"/>
          </w:tcPr>
          <w:p w14:paraId="61211F39" w14:textId="77777777" w:rsidR="007E5C32" w:rsidRDefault="007E5C32" w:rsidP="00887427">
            <w:pPr>
              <w:rPr>
                <w:szCs w:val="21"/>
              </w:rPr>
            </w:pPr>
          </w:p>
        </w:tc>
        <w:tc>
          <w:tcPr>
            <w:tcW w:w="1701" w:type="dxa"/>
            <w:vAlign w:val="center"/>
          </w:tcPr>
          <w:p w14:paraId="4EB7C777" w14:textId="77777777" w:rsidR="007E5C32" w:rsidRDefault="007E5C32" w:rsidP="00887427">
            <w:pPr>
              <w:rPr>
                <w:szCs w:val="21"/>
              </w:rPr>
            </w:pPr>
          </w:p>
        </w:tc>
        <w:tc>
          <w:tcPr>
            <w:tcW w:w="1701" w:type="dxa"/>
          </w:tcPr>
          <w:p w14:paraId="7B6C006F" w14:textId="77777777" w:rsidR="007E5C32" w:rsidRDefault="007E5C32" w:rsidP="00887427">
            <w:pPr>
              <w:rPr>
                <w:szCs w:val="21"/>
              </w:rPr>
            </w:pPr>
          </w:p>
        </w:tc>
      </w:tr>
    </w:tbl>
    <w:p w14:paraId="429DA94D" w14:textId="02E0E00A" w:rsidR="002B463E" w:rsidRPr="002B463E" w:rsidRDefault="002B463E">
      <w:pPr>
        <w:widowControl/>
        <w:jc w:val="left"/>
        <w:rPr>
          <w:rFonts w:ascii="宋体"/>
          <w:bCs/>
        </w:rPr>
      </w:pPr>
    </w:p>
    <w:p w14:paraId="5CDE1E82" w14:textId="3A30ED3C" w:rsidR="00DF24C1" w:rsidRDefault="00DF24C1">
      <w:pPr>
        <w:widowControl/>
        <w:jc w:val="left"/>
        <w:rPr>
          <w:rFonts w:ascii="宋体"/>
          <w:bCs/>
        </w:rPr>
      </w:pPr>
      <w:r>
        <w:rPr>
          <w:rFonts w:ascii="宋体"/>
          <w:bCs/>
        </w:rPr>
        <w:br w:type="page"/>
      </w:r>
    </w:p>
    <w:p w14:paraId="58973F9E" w14:textId="6EDFB69B" w:rsidR="00E606A0" w:rsidRPr="00742290" w:rsidRDefault="00E606A0" w:rsidP="007E5C32">
      <w:pPr>
        <w:widowControl/>
        <w:shd w:val="clear" w:color="auto" w:fill="FFFFFF"/>
        <w:spacing w:line="360" w:lineRule="auto"/>
        <w:jc w:val="left"/>
        <w:outlineLvl w:val="0"/>
        <w:rPr>
          <w:rFonts w:ascii="黑体" w:eastAsia="黑体" w:hAnsi="黑体" w:cs="Arial"/>
          <w:b/>
          <w:color w:val="333333"/>
          <w:kern w:val="0"/>
        </w:rPr>
      </w:pPr>
      <w:bookmarkStart w:id="80" w:name="_Toc150453983"/>
      <w:r w:rsidRPr="00742290">
        <w:rPr>
          <w:rFonts w:ascii="黑体" w:eastAsia="黑体" w:hAnsi="黑体" w:cs="Arial" w:hint="eastAsia"/>
          <w:b/>
          <w:color w:val="333333"/>
          <w:kern w:val="0"/>
        </w:rPr>
        <w:lastRenderedPageBreak/>
        <w:t>附录</w:t>
      </w:r>
      <w:r w:rsidR="004A2AD9">
        <w:rPr>
          <w:rFonts w:ascii="黑体" w:eastAsia="黑体" w:hAnsi="黑体" w:cs="Arial" w:hint="eastAsia"/>
          <w:b/>
          <w:color w:val="333333"/>
          <w:kern w:val="0"/>
        </w:rPr>
        <w:t>B</w:t>
      </w:r>
      <w:bookmarkEnd w:id="80"/>
    </w:p>
    <w:p w14:paraId="3D7064B1" w14:textId="027673DB" w:rsidR="00E606A0" w:rsidRPr="00121A22" w:rsidRDefault="002751D9" w:rsidP="00121A22">
      <w:pPr>
        <w:adjustRightInd w:val="0"/>
        <w:snapToGrid w:val="0"/>
        <w:spacing w:line="360" w:lineRule="auto"/>
        <w:jc w:val="center"/>
        <w:rPr>
          <w:rFonts w:ascii="黑体" w:eastAsia="黑体" w:hAnsi="黑体"/>
          <w:noProof/>
          <w:kern w:val="0"/>
        </w:rPr>
      </w:pPr>
      <w:bookmarkStart w:id="81" w:name="_Toc119923765"/>
      <w:bookmarkStart w:id="82" w:name="_Hlk44323282"/>
      <w:bookmarkStart w:id="83" w:name="OLE_LINK19"/>
      <w:r w:rsidRPr="002751D9">
        <w:rPr>
          <w:rFonts w:ascii="黑体" w:eastAsia="黑体" w:hAnsi="黑体" w:hint="eastAsia"/>
          <w:noProof/>
          <w:kern w:val="0"/>
        </w:rPr>
        <w:t>台阶高度/凹槽深度测量结果的不确定度评</w:t>
      </w:r>
      <w:r w:rsidR="00E606A0" w:rsidRPr="00121A22">
        <w:rPr>
          <w:rFonts w:ascii="黑体" w:eastAsia="黑体" w:hAnsi="黑体"/>
          <w:noProof/>
          <w:kern w:val="0"/>
        </w:rPr>
        <w:t>定</w:t>
      </w:r>
      <w:bookmarkEnd w:id="81"/>
    </w:p>
    <w:bookmarkEnd w:id="82"/>
    <w:bookmarkEnd w:id="83"/>
    <w:p w14:paraId="1BD3C168" w14:textId="257EF283" w:rsidR="00E606A0" w:rsidRPr="00185BA5" w:rsidRDefault="007E5C32" w:rsidP="00E606A0">
      <w:pPr>
        <w:adjustRightInd w:val="0"/>
        <w:snapToGrid w:val="0"/>
        <w:spacing w:line="360" w:lineRule="auto"/>
        <w:rPr>
          <w:rFonts w:ascii="黑体" w:eastAsia="黑体" w:hAnsi="黑体"/>
          <w:noProof/>
          <w:kern w:val="0"/>
        </w:rPr>
      </w:pPr>
      <w:r>
        <w:rPr>
          <w:rFonts w:ascii="黑体" w:eastAsia="黑体" w:hAnsi="黑体" w:hint="eastAsia"/>
          <w:noProof/>
          <w:kern w:val="0"/>
        </w:rPr>
        <w:t>B</w:t>
      </w:r>
      <w:r w:rsidR="00E606A0" w:rsidRPr="00185BA5">
        <w:rPr>
          <w:rFonts w:ascii="黑体" w:eastAsia="黑体" w:hAnsi="黑体"/>
          <w:noProof/>
          <w:kern w:val="0"/>
        </w:rPr>
        <w:t>.1测量模型：</w:t>
      </w:r>
    </w:p>
    <w:p w14:paraId="5B717027" w14:textId="77777777" w:rsidR="002751D9" w:rsidRDefault="002751D9" w:rsidP="002751D9">
      <w:pPr>
        <w:widowControl/>
        <w:spacing w:line="360" w:lineRule="auto"/>
        <w:ind w:firstLineChars="200" w:firstLine="480"/>
      </w:pPr>
      <w:bookmarkStart w:id="84" w:name="OLE_LINK176"/>
      <w:bookmarkStart w:id="85" w:name="OLE_LINK177"/>
      <w:bookmarkStart w:id="86" w:name="OLE_LINK178"/>
      <w:r>
        <w:rPr>
          <w:rFonts w:hint="eastAsia"/>
        </w:rPr>
        <w:t>台阶高度值是通过测量直接计算得到的，因此：</w:t>
      </w:r>
    </w:p>
    <w:p w14:paraId="29E866CE" w14:textId="77777777" w:rsidR="002751D9" w:rsidRDefault="002751D9" w:rsidP="002751D9">
      <w:pPr>
        <w:pStyle w:val="AMDisplayEquation"/>
        <w:jc w:val="center"/>
      </w:pPr>
      <w:r w:rsidRPr="00D9211D">
        <w:rPr>
          <w:position w:val="-12"/>
        </w:rPr>
        <w:object w:dxaOrig="670" w:dyaOrig="430" w14:anchorId="41592291">
          <v:shape id="_x0000_i1037" type="#_x0000_t75" style="width:33.4pt;height:21.4pt" o:ole="">
            <v:imagedata r:id="rId43" o:title=""/>
          </v:shape>
          <o:OLEObject Type="Embed" ProgID="Equation.AxMath" ShapeID="_x0000_i1037" DrawAspect="Content" ObjectID="_1761067776" r:id="rId44"/>
        </w:object>
      </w:r>
    </w:p>
    <w:p w14:paraId="53BCB01F" w14:textId="77777777" w:rsidR="002751D9" w:rsidRDefault="002751D9" w:rsidP="002751D9">
      <w:pPr>
        <w:spacing w:line="360" w:lineRule="auto"/>
        <w:ind w:firstLineChars="200" w:firstLine="480"/>
      </w:pPr>
      <w:r w:rsidRPr="001F23F1">
        <w:rPr>
          <w:rFonts w:hint="eastAsia"/>
        </w:rPr>
        <w:t>其中</w:t>
      </w:r>
      <w:r>
        <w:rPr>
          <w:rFonts w:hint="eastAsia"/>
        </w:rPr>
        <w:t>：</w:t>
      </w:r>
    </w:p>
    <w:p w14:paraId="08BD7373" w14:textId="77777777" w:rsidR="002751D9" w:rsidRDefault="002751D9" w:rsidP="002751D9">
      <w:pPr>
        <w:spacing w:line="360" w:lineRule="auto"/>
        <w:ind w:firstLineChars="200" w:firstLine="480"/>
      </w:pPr>
      <w:r w:rsidRPr="00A814DC">
        <w:rPr>
          <w:rFonts w:hint="cs"/>
          <w:i/>
        </w:rPr>
        <w:t>y</w:t>
      </w:r>
      <w:r>
        <w:rPr>
          <w:rFonts w:hint="eastAsia"/>
        </w:rPr>
        <w:t>为台阶高度的测量结果；</w:t>
      </w:r>
    </w:p>
    <w:p w14:paraId="6702C29D" w14:textId="77777777" w:rsidR="002751D9" w:rsidRDefault="002751D9" w:rsidP="002751D9">
      <w:pPr>
        <w:spacing w:line="360" w:lineRule="auto"/>
        <w:ind w:firstLineChars="200" w:firstLine="480"/>
      </w:pPr>
      <w:r w:rsidRPr="007318F4">
        <w:rPr>
          <w:position w:val="-12"/>
        </w:rPr>
        <w:object w:dxaOrig="235" w:dyaOrig="430" w14:anchorId="138FD8F0">
          <v:shape id="_x0000_i1038" type="#_x0000_t75" style="width:11.65pt;height:21.75pt" o:ole="">
            <v:imagedata r:id="rId36" o:title=""/>
          </v:shape>
          <o:OLEObject Type="Embed" ProgID="Equation.AxMath" ShapeID="_x0000_i1038" DrawAspect="Content" ObjectID="_1761067777" r:id="rId45"/>
        </w:object>
      </w:r>
      <w:r>
        <w:rPr>
          <w:rFonts w:hint="eastAsia"/>
        </w:rPr>
        <w:t>为通过测量计算得到的数值。</w:t>
      </w:r>
    </w:p>
    <w:p w14:paraId="6FF0F7F2" w14:textId="77777777" w:rsidR="002751D9" w:rsidRDefault="002751D9" w:rsidP="002751D9">
      <w:pPr>
        <w:spacing w:line="360" w:lineRule="auto"/>
        <w:ind w:firstLineChars="200" w:firstLine="480"/>
      </w:pPr>
      <w:r>
        <w:rPr>
          <w:rFonts w:hint="eastAsia"/>
        </w:rPr>
        <w:t>晶圆标准片校准装置使用激光干涉仪实现量值溯源至光波波长，必须考虑波长误差和干涉仪安装布局引入的误差，根据测量时的实际状态，综合分析对测量结果会产生影响的误差来源，分量如下：</w:t>
      </w:r>
    </w:p>
    <w:p w14:paraId="0A64E2DF" w14:textId="77777777" w:rsidR="002751D9" w:rsidRDefault="002751D9" w:rsidP="002751D9">
      <w:pPr>
        <w:spacing w:line="360" w:lineRule="auto"/>
        <w:ind w:firstLineChars="200" w:firstLine="480"/>
      </w:pPr>
      <w:r>
        <w:t>(</w:t>
      </w:r>
      <w:r>
        <w:rPr>
          <w:rFonts w:hint="eastAsia"/>
        </w:rPr>
        <w:t>a</w:t>
      </w:r>
      <w:r>
        <w:t xml:space="preserve">) </w:t>
      </w:r>
      <w:r>
        <w:rPr>
          <w:rFonts w:hint="eastAsia"/>
        </w:rPr>
        <w:t>多个位置多次测量引入的不确定度分量；</w:t>
      </w:r>
    </w:p>
    <w:p w14:paraId="5B60447A" w14:textId="77777777" w:rsidR="002751D9" w:rsidRDefault="002751D9" w:rsidP="002751D9">
      <w:pPr>
        <w:spacing w:line="360" w:lineRule="auto"/>
        <w:ind w:firstLineChars="200" w:firstLine="480"/>
      </w:pPr>
      <w:r>
        <w:t xml:space="preserve">(b) </w:t>
      </w:r>
      <w:r>
        <w:rPr>
          <w:rFonts w:hint="eastAsia"/>
        </w:rPr>
        <w:t>激光干涉仪波长误差引入的不确定度分量；</w:t>
      </w:r>
    </w:p>
    <w:p w14:paraId="172FD065" w14:textId="77777777" w:rsidR="002751D9" w:rsidRDefault="002751D9" w:rsidP="002751D9">
      <w:pPr>
        <w:spacing w:line="360" w:lineRule="auto"/>
        <w:ind w:firstLineChars="200" w:firstLine="480"/>
      </w:pPr>
      <w:r>
        <w:t xml:space="preserve">(c) </w:t>
      </w:r>
      <w:r>
        <w:rPr>
          <w:rFonts w:hint="eastAsia"/>
        </w:rPr>
        <w:t>计量装置整体布局引入的不确定度分量；</w:t>
      </w:r>
    </w:p>
    <w:p w14:paraId="205A5E87" w14:textId="77777777" w:rsidR="002751D9" w:rsidRPr="00A814DC" w:rsidRDefault="002751D9" w:rsidP="002751D9">
      <w:pPr>
        <w:spacing w:line="360" w:lineRule="auto"/>
        <w:ind w:firstLineChars="200" w:firstLine="480"/>
        <w:rPr>
          <w:color w:val="000000"/>
        </w:rPr>
      </w:pPr>
      <w:r>
        <w:rPr>
          <w:color w:val="000000"/>
        </w:rPr>
        <w:t>(d)</w:t>
      </w:r>
      <w:r w:rsidRPr="00A814DC">
        <w:rPr>
          <w:color w:val="000000"/>
        </w:rPr>
        <w:t xml:space="preserve"> </w:t>
      </w:r>
      <w:r w:rsidRPr="00A814DC">
        <w:rPr>
          <w:rFonts w:hint="eastAsia"/>
          <w:color w:val="000000"/>
        </w:rPr>
        <w:t>环境</w:t>
      </w:r>
      <w:r>
        <w:rPr>
          <w:rFonts w:hint="eastAsia"/>
          <w:color w:val="000000"/>
        </w:rPr>
        <w:t>、接触应力等</w:t>
      </w:r>
      <w:r w:rsidRPr="00A814DC">
        <w:rPr>
          <w:rFonts w:hint="eastAsia"/>
          <w:color w:val="000000"/>
        </w:rPr>
        <w:t>因素引入的不确定度分量</w:t>
      </w:r>
      <w:r>
        <w:rPr>
          <w:rFonts w:hint="eastAsia"/>
          <w:color w:val="000000"/>
        </w:rPr>
        <w:t>。</w:t>
      </w:r>
    </w:p>
    <w:p w14:paraId="45E91E7C" w14:textId="77777777" w:rsidR="002751D9" w:rsidRDefault="002751D9" w:rsidP="002751D9">
      <w:pPr>
        <w:spacing w:line="360" w:lineRule="auto"/>
        <w:ind w:firstLineChars="200" w:firstLine="480"/>
      </w:pPr>
      <w:r>
        <w:rPr>
          <w:rFonts w:hint="eastAsia"/>
        </w:rPr>
        <w:t>实验中环境、接触应力等因素引入的不确定度分量相比其它不确定度分量小一个数量级，可忽略不计，因此可得台阶高度的测量不确定度的数学模型为：</w:t>
      </w:r>
    </w:p>
    <w:p w14:paraId="1B4352CA" w14:textId="77777777" w:rsidR="002751D9" w:rsidRPr="00771AB2" w:rsidRDefault="002751D9" w:rsidP="002751D9">
      <w:pPr>
        <w:pStyle w:val="AMDisplayEquation"/>
        <w:jc w:val="center"/>
      </w:pPr>
      <w:r w:rsidRPr="00D078EA">
        <w:rPr>
          <w:position w:val="-13"/>
        </w:rPr>
        <w:object w:dxaOrig="2804" w:dyaOrig="374" w14:anchorId="108234E0">
          <v:shape id="_x0000_i1039" type="#_x0000_t75" style="width:139.9pt;height:19.15pt" o:ole="">
            <v:imagedata r:id="rId46" o:title=""/>
          </v:shape>
          <o:OLEObject Type="Embed" ProgID="Equation.AxMath" ShapeID="_x0000_i1039" DrawAspect="Content" ObjectID="_1761067778" r:id="rId47"/>
        </w:object>
      </w:r>
    </w:p>
    <w:p w14:paraId="00CBDDC3" w14:textId="77777777" w:rsidR="002751D9" w:rsidRDefault="002751D9" w:rsidP="002751D9">
      <w:pPr>
        <w:spacing w:line="360" w:lineRule="auto"/>
        <w:ind w:firstLineChars="200" w:firstLine="480"/>
      </w:pPr>
      <w:r w:rsidRPr="00771AB2">
        <w:rPr>
          <w:rFonts w:hint="eastAsia"/>
        </w:rPr>
        <w:t>其中</w:t>
      </w:r>
      <w:r>
        <w:rPr>
          <w:rFonts w:hint="eastAsia"/>
        </w:rPr>
        <w:t>：</w:t>
      </w:r>
    </w:p>
    <w:p w14:paraId="2807352B" w14:textId="77777777" w:rsidR="002751D9" w:rsidRDefault="002751D9" w:rsidP="002751D9">
      <w:pPr>
        <w:spacing w:line="360" w:lineRule="auto"/>
        <w:ind w:firstLineChars="200" w:firstLine="480"/>
      </w:pPr>
      <w:r w:rsidRPr="00090D3D">
        <w:rPr>
          <w:position w:val="-13"/>
        </w:rPr>
        <w:object w:dxaOrig="618" w:dyaOrig="374" w14:anchorId="6E332600">
          <v:shape id="_x0000_i1040" type="#_x0000_t75" style="width:31.15pt;height:19.15pt" o:ole="">
            <v:imagedata r:id="rId48" o:title=""/>
          </v:shape>
          <o:OLEObject Type="Embed" ProgID="Equation.AxMath" ShapeID="_x0000_i1040" DrawAspect="Content" ObjectID="_1761067779" r:id="rId49"/>
        </w:object>
      </w:r>
      <w:r>
        <w:rPr>
          <w:rFonts w:hint="eastAsia"/>
        </w:rPr>
        <w:t>为多个位置多次测量引入的不确定度分量；</w:t>
      </w:r>
    </w:p>
    <w:p w14:paraId="378F765C" w14:textId="77777777" w:rsidR="002751D9" w:rsidRDefault="002751D9" w:rsidP="002751D9">
      <w:pPr>
        <w:spacing w:line="360" w:lineRule="auto"/>
        <w:ind w:firstLineChars="200" w:firstLine="480"/>
      </w:pPr>
      <w:r w:rsidRPr="00090D3D">
        <w:rPr>
          <w:position w:val="-13"/>
        </w:rPr>
        <w:object w:dxaOrig="645" w:dyaOrig="374" w14:anchorId="3B45C9C8">
          <v:shape id="_x0000_i1041" type="#_x0000_t75" style="width:32.65pt;height:19.15pt" o:ole="">
            <v:imagedata r:id="rId50" o:title=""/>
          </v:shape>
          <o:OLEObject Type="Embed" ProgID="Equation.AxMath" ShapeID="_x0000_i1041" DrawAspect="Content" ObjectID="_1761067780" r:id="rId51"/>
        </w:object>
      </w:r>
      <w:r w:rsidRPr="00771AB2">
        <w:rPr>
          <w:rFonts w:hint="eastAsia"/>
        </w:rPr>
        <w:t>为</w:t>
      </w:r>
      <w:r>
        <w:rPr>
          <w:rFonts w:hint="eastAsia"/>
        </w:rPr>
        <w:t>激光干涉仪引入的不确定度分量；</w:t>
      </w:r>
    </w:p>
    <w:p w14:paraId="69913D97" w14:textId="1823D76D" w:rsidR="00E606A0" w:rsidRPr="002751D9" w:rsidRDefault="002751D9" w:rsidP="002751D9">
      <w:pPr>
        <w:spacing w:line="360" w:lineRule="auto"/>
        <w:ind w:firstLineChars="200" w:firstLine="480"/>
      </w:pPr>
      <w:r w:rsidRPr="00090D3D">
        <w:rPr>
          <w:position w:val="-13"/>
        </w:rPr>
        <w:object w:dxaOrig="636" w:dyaOrig="374" w14:anchorId="7F5ADA30">
          <v:shape id="_x0000_i1042" type="#_x0000_t75" style="width:31.5pt;height:19.15pt" o:ole="">
            <v:imagedata r:id="rId52" o:title=""/>
          </v:shape>
          <o:OLEObject Type="Embed" ProgID="Equation.AxMath" ShapeID="_x0000_i1042" DrawAspect="Content" ObjectID="_1761067781" r:id="rId53"/>
        </w:object>
      </w:r>
      <w:r>
        <w:rPr>
          <w:rFonts w:hint="eastAsia"/>
        </w:rPr>
        <w:t>为计量装置整体布局引入的不确定度分量。</w:t>
      </w:r>
    </w:p>
    <w:bookmarkEnd w:id="84"/>
    <w:bookmarkEnd w:id="85"/>
    <w:bookmarkEnd w:id="86"/>
    <w:p w14:paraId="03F4BB4D" w14:textId="7F15EEEA" w:rsidR="00E606A0" w:rsidRPr="00185BA5" w:rsidRDefault="007E5C32" w:rsidP="00E606A0">
      <w:pPr>
        <w:adjustRightInd w:val="0"/>
        <w:snapToGrid w:val="0"/>
        <w:spacing w:line="360" w:lineRule="auto"/>
        <w:rPr>
          <w:rFonts w:ascii="黑体" w:eastAsia="黑体" w:hAnsi="黑体"/>
          <w:noProof/>
          <w:kern w:val="0"/>
        </w:rPr>
      </w:pPr>
      <w:r>
        <w:rPr>
          <w:rFonts w:ascii="黑体" w:eastAsia="黑体" w:hAnsi="黑体" w:hint="eastAsia"/>
          <w:noProof/>
          <w:kern w:val="0"/>
        </w:rPr>
        <w:t>B</w:t>
      </w:r>
      <w:r w:rsidR="00E606A0" w:rsidRPr="00185BA5">
        <w:rPr>
          <w:rFonts w:ascii="黑体" w:eastAsia="黑体" w:hAnsi="黑体"/>
          <w:noProof/>
          <w:kern w:val="0"/>
        </w:rPr>
        <w:t>.2方差和灵敏系数</w:t>
      </w:r>
    </w:p>
    <w:p w14:paraId="42517CBC" w14:textId="77777777" w:rsidR="002751D9" w:rsidRDefault="002751D9" w:rsidP="002751D9">
      <w:pPr>
        <w:spacing w:line="360" w:lineRule="auto"/>
        <w:ind w:firstLineChars="200" w:firstLine="480"/>
      </w:pPr>
      <w:bookmarkStart w:id="87" w:name="OLE_LINK29"/>
      <w:bookmarkStart w:id="88" w:name="OLE_LINK30"/>
      <w:r>
        <w:rPr>
          <w:rFonts w:hint="eastAsia"/>
        </w:rPr>
        <w:t>考虑到各输入分量彼此独立，其合成标准不确定度为：</w:t>
      </w:r>
    </w:p>
    <w:p w14:paraId="4B2B161C" w14:textId="77777777" w:rsidR="002751D9" w:rsidRDefault="002751D9" w:rsidP="002751D9">
      <w:pPr>
        <w:pStyle w:val="AMDisplayEquation"/>
      </w:pPr>
      <w:r>
        <w:tab/>
      </w:r>
      <w:r w:rsidRPr="00FE3B67">
        <w:rPr>
          <w:position w:val="-13"/>
        </w:rPr>
        <w:object w:dxaOrig="4521" w:dyaOrig="374" w14:anchorId="6C704287">
          <v:shape id="_x0000_i1043" type="#_x0000_t75" style="width:225.4pt;height:19.15pt" o:ole="">
            <v:imagedata r:id="rId54" o:title=""/>
          </v:shape>
          <o:OLEObject Type="Embed" ProgID="Equation.AxMath" ShapeID="_x0000_i1043" DrawAspect="Content" ObjectID="_1761067782" r:id="rId55"/>
        </w:object>
      </w:r>
    </w:p>
    <w:p w14:paraId="70AADC8B" w14:textId="1F5A8D6C" w:rsidR="00E606A0" w:rsidRPr="000A3AAC" w:rsidRDefault="002751D9" w:rsidP="002751D9">
      <w:pPr>
        <w:spacing w:line="360" w:lineRule="auto"/>
        <w:ind w:firstLineChars="200" w:firstLine="480"/>
        <w:rPr>
          <w:rFonts w:hAnsi="宋体"/>
          <w:noProof/>
        </w:rPr>
      </w:pPr>
      <w:r>
        <w:rPr>
          <w:rFonts w:hint="eastAsia"/>
        </w:rPr>
        <w:t>其中</w:t>
      </w:r>
      <w:r w:rsidRPr="00090D3D">
        <w:rPr>
          <w:position w:val="-12"/>
        </w:rPr>
        <w:object w:dxaOrig="218" w:dyaOrig="359" w14:anchorId="29B5255D">
          <v:shape id="_x0000_i1044" type="#_x0000_t75" style="width:10.9pt;height:18.4pt" o:ole="">
            <v:imagedata r:id="rId56" o:title=""/>
          </v:shape>
          <o:OLEObject Type="Embed" ProgID="Equation.AxMath" ShapeID="_x0000_i1044" DrawAspect="Content" ObjectID="_1761067783" r:id="rId57"/>
        </w:object>
      </w:r>
      <w:r>
        <w:rPr>
          <w:rFonts w:hint="eastAsia"/>
        </w:rPr>
        <w:t>、</w:t>
      </w:r>
      <w:r w:rsidRPr="00090D3D">
        <w:rPr>
          <w:position w:val="-12"/>
        </w:rPr>
        <w:object w:dxaOrig="245" w:dyaOrig="359" w14:anchorId="25671F0D">
          <v:shape id="_x0000_i1045" type="#_x0000_t75" style="width:12pt;height:18.4pt" o:ole="">
            <v:imagedata r:id="rId58" o:title=""/>
          </v:shape>
          <o:OLEObject Type="Embed" ProgID="Equation.AxMath" ShapeID="_x0000_i1045" DrawAspect="Content" ObjectID="_1761067784" r:id="rId59"/>
        </w:object>
      </w:r>
      <w:r>
        <w:rPr>
          <w:rFonts w:hint="eastAsia"/>
        </w:rPr>
        <w:t>、</w:t>
      </w:r>
      <w:r w:rsidRPr="00090D3D">
        <w:rPr>
          <w:position w:val="-12"/>
        </w:rPr>
        <w:object w:dxaOrig="235" w:dyaOrig="359" w14:anchorId="001F0D65">
          <v:shape id="_x0000_i1046" type="#_x0000_t75" style="width:11.65pt;height:18.4pt" o:ole="">
            <v:imagedata r:id="rId60" o:title=""/>
          </v:shape>
          <o:OLEObject Type="Embed" ProgID="Equation.AxMath" ShapeID="_x0000_i1046" DrawAspect="Content" ObjectID="_1761067785" r:id="rId61"/>
        </w:object>
      </w:r>
      <w:r>
        <w:rPr>
          <w:rFonts w:hint="eastAsia"/>
        </w:rPr>
        <w:t>为相应灵敏度系数，均取为</w:t>
      </w:r>
      <w:r>
        <w:rPr>
          <w:rFonts w:hint="eastAsia"/>
        </w:rPr>
        <w:t>1</w:t>
      </w:r>
      <w:r w:rsidR="00E606A0" w:rsidRPr="00AD5BC0">
        <w:rPr>
          <w:rFonts w:hAnsi="宋体" w:hint="eastAsia"/>
          <w:noProof/>
          <w:kern w:val="0"/>
        </w:rPr>
        <w:t>。</w:t>
      </w:r>
      <w:r w:rsidR="00E606A0" w:rsidRPr="000618CC">
        <w:rPr>
          <w:noProof/>
        </w:rPr>
        <w:fldChar w:fldCharType="begin"/>
      </w:r>
      <w:r w:rsidR="00E606A0" w:rsidRPr="000618CC">
        <w:rPr>
          <w:noProof/>
        </w:rPr>
        <w:instrText xml:space="preserve"> QUOTE </w:instrText>
      </w:r>
      <w:r w:rsidR="000F2108">
        <w:rPr>
          <w:noProof/>
        </w:rPr>
        <w:pict w14:anchorId="6AB1DEB3">
          <v:shape id="_x0000_i1047" type="#_x0000_t75" style="width:49.15pt;height:1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bordersDontSurroundHeader/&gt;&lt;w:bordersDontSurroundFooter/&gt;&lt;w:stylePaneFormatFilter w:val=&quot;3F01&quot;/&gt;&lt;w:defaultTabStop w:val=&quot;420&quot;/&gt;&lt;w:drawingGridHorizontalSpacing w:val=&quot;105&quot;/&gt;&lt;w:drawingGridVerticalSpacing w:val=&quot;156&quot;/&gt;&lt;w:displayHorizontalDrawingGridEvery w:val=&quot;0&quot;/&gt;&lt;w:displayVerticalDrawingGridEvery w:val=&quot;2&quot;/&gt;&lt;w:punctuationKerning/&gt;&lt;w:characterSpacingControl w:val=&quot;CompressPunctuation&quot;/&gt;&lt;w:webPageEncoding w:val=&quot;x-cp20936&quot;/&gt;&lt;w:optimizeForBrowser/&gt;&lt;w:targetScreenSz w:val=&quot;800x600&quot;/&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shapeLayoutLikeWW8/&gt;&lt;w:alignTablesRowByRow/&gt;&lt;w:doNotUseHTMLParagraphAutoSpacing/&gt;&lt;w:useWord97LineBreakingRules/&gt;&lt;w:dontAllowFieldEndSelect/&gt;&lt;w:useWord2002TableStyleRules/&gt;&lt;w:useFELayout/&gt;&lt;/w:compat&gt;&lt;wsp:rsids&gt;&lt;wsp:rsidRoot wsp:val=&quot;00BE1573&quot;/&gt;&lt;wsp:rsid wsp:val=&quot;00000F0A&quot;/&gt;&lt;wsp:rsid wsp:val=&quot;000100A6&quot;/&gt;&lt;wsp:rsid wsp:val=&quot;00011562&quot;/&gt;&lt;wsp:rsid wsp:val=&quot;00021BC6&quot;/&gt;&lt;wsp:rsid wsp:val=&quot;00027A81&quot;/&gt;&lt;wsp:rsid wsp:val=&quot;0004091E&quot;/&gt;&lt;wsp:rsid wsp:val=&quot;00046297&quot;/&gt;&lt;wsp:rsid wsp:val=&quot;00050A70&quot;/&gt;&lt;wsp:rsid wsp:val=&quot;00054528&quot;/&gt;&lt;wsp:rsid wsp:val=&quot;00056226&quot;/&gt;&lt;wsp:rsid wsp:val=&quot;00060388&quot;/&gt;&lt;wsp:rsid wsp:val=&quot;00061AFA&quot;/&gt;&lt;wsp:rsid wsp:val=&quot;00064D94&quot;/&gt;&lt;wsp:rsid wsp:val=&quot;00067D2E&quot;/&gt;&lt;wsp:rsid wsp:val=&quot;00070491&quot;/&gt;&lt;wsp:rsid wsp:val=&quot;000708EC&quot;/&gt;&lt;wsp:rsid wsp:val=&quot;00070AE8&quot;/&gt;&lt;wsp:rsid wsp:val=&quot;00071B97&quot;/&gt;&lt;wsp:rsid wsp:val=&quot;00072285&quot;/&gt;&lt;wsp:rsid wsp:val=&quot;000737AD&quot;/&gt;&lt;wsp:rsid wsp:val=&quot;000737F0&quot;/&gt;&lt;wsp:rsid wsp:val=&quot;00074485&quot;/&gt;&lt;wsp:rsid wsp:val=&quot;00075D1A&quot;/&gt;&lt;wsp:rsid wsp:val=&quot;00081E33&quot;/&gt;&lt;wsp:rsid wsp:val=&quot;00090DA9&quot;/&gt;&lt;wsp:rsid wsp:val=&quot;000A2D03&quot;/&gt;&lt;wsp:rsid wsp:val=&quot;000A3DBE&quot;/&gt;&lt;wsp:rsid wsp:val=&quot;000A7E68&quot;/&gt;&lt;wsp:rsid wsp:val=&quot;000A7F55&quot;/&gt;&lt;wsp:rsid wsp:val=&quot;000B3CE2&quot;/&gt;&lt;wsp:rsid wsp:val=&quot;000C6499&quot;/&gt;&lt;wsp:rsid wsp:val=&quot;000D2C5F&quot;/&gt;&lt;wsp:rsid wsp:val=&quot;000E2B2A&quot;/&gt;&lt;wsp:rsid wsp:val=&quot;000E33C8&quot;/&gt;&lt;wsp:rsid wsp:val=&quot;000E4F77&quot;/&gt;&lt;wsp:rsid wsp:val=&quot;000E54F6&quot;/&gt;&lt;wsp:rsid wsp:val=&quot;000E59C4&quot;/&gt;&lt;wsp:rsid wsp:val=&quot;000E6820&quot;/&gt;&lt;wsp:rsid wsp:val=&quot;000E6B58&quot;/&gt;&lt;wsp:rsid wsp:val=&quot;000F104C&quot;/&gt;&lt;wsp:rsid wsp:val=&quot;000F1363&quot;/&gt;&lt;wsp:rsid wsp:val=&quot;00103625&quot;/&gt;&lt;wsp:rsid wsp:val=&quot;0011008E&quot;/&gt;&lt;wsp:rsid wsp:val=&quot;00115FE3&quot;/&gt;&lt;wsp:rsid wsp:val=&quot;001201A2&quot;/&gt;&lt;wsp:rsid wsp:val=&quot;00122125&quot;/&gt;&lt;wsp:rsid wsp:val=&quot;00127423&quot;/&gt;&lt;wsp:rsid wsp:val=&quot;00135950&quot;/&gt;&lt;wsp:rsid wsp:val=&quot;00137943&quot;/&gt;&lt;wsp:rsid wsp:val=&quot;00144004&quot;/&gt;&lt;wsp:rsid wsp:val=&quot;00147048&quot;/&gt;&lt;wsp:rsid wsp:val=&quot;00151148&quot;/&gt;&lt;wsp:rsid wsp:val=&quot;00152700&quot;/&gt;&lt;wsp:rsid wsp:val=&quot;0015703C&quot;/&gt;&lt;wsp:rsid wsp:val=&quot;0016683A&quot;/&gt;&lt;wsp:rsid wsp:val=&quot;00171E26&quot;/&gt;&lt;wsp:rsid wsp:val=&quot;001744DD&quot;/&gt;&lt;wsp:rsid wsp:val=&quot;00177B7A&quot;/&gt;&lt;wsp:rsid wsp:val=&quot;001810F7&quot;/&gt;&lt;wsp:rsid wsp:val=&quot;001835C2&quot;/&gt;&lt;wsp:rsid wsp:val=&quot;00187052&quot;/&gt;&lt;wsp:rsid wsp:val=&quot;001905C4&quot;/&gt;&lt;wsp:rsid wsp:val=&quot;00190B91&quot;/&gt;&lt;wsp:rsid wsp:val=&quot;00193A52&quot;/&gt;&lt;wsp:rsid wsp:val=&quot;001A07F4&quot;/&gt;&lt;wsp:rsid wsp:val=&quot;001A1DBE&quot;/&gt;&lt;wsp:rsid wsp:val=&quot;001A4823&quot;/&gt;&lt;wsp:rsid wsp:val=&quot;001A78A4&quot;/&gt;&lt;wsp:rsid wsp:val=&quot;001B14B0&quot;/&gt;&lt;wsp:rsid wsp:val=&quot;001B2217&quot;/&gt;&lt;wsp:rsid wsp:val=&quot;001B293E&quot;/&gt;&lt;wsp:rsid wsp:val=&quot;001B2F78&quot;/&gt;&lt;wsp:rsid wsp:val=&quot;001B490A&quot;/&gt;&lt;wsp:rsid wsp:val=&quot;001B7ACA&quot;/&gt;&lt;wsp:rsid wsp:val=&quot;001C0C04&quot;/&gt;&lt;wsp:rsid wsp:val=&quot;001C1537&quot;/&gt;&lt;wsp:rsid wsp:val=&quot;001C61A0&quot;/&gt;&lt;wsp:rsid wsp:val=&quot;001D30F9&quot;/&gt;&lt;wsp:rsid wsp:val=&quot;001D3A2F&quot;/&gt;&lt;wsp:rsid wsp:val=&quot;001E6209&quot;/&gt;&lt;wsp:rsid wsp:val=&quot;001F2F66&quot;/&gt;&lt;wsp:rsid wsp:val=&quot;001F330C&quot;/&gt;&lt;wsp:rsid wsp:val=&quot;001F4973&quot;/&gt;&lt;wsp:rsid wsp:val=&quot;001F51DB&quot;/&gt;&lt;wsp:rsid wsp:val=&quot;001F600A&quot;/&gt;&lt;wsp:rsid wsp:val=&quot;001F6C02&quot;/&gt;&lt;wsp:rsid wsp:val=&quot;002026FE&quot;/&gt;&lt;wsp:rsid wsp:val=&quot;00202952&quot;/&gt;&lt;wsp:rsid wsp:val=&quot;002068FE&quot;/&gt;&lt;wsp:rsid wsp:val=&quot;002075CB&quot;/&gt;&lt;wsp:rsid wsp:val=&quot;00210054&quot;/&gt;&lt;wsp:rsid wsp:val=&quot;00211DE5&quot;/&gt;&lt;wsp:rsid wsp:val=&quot;00212345&quot;/&gt;&lt;wsp:rsid wsp:val=&quot;00214F9B&quot;/&gt;&lt;wsp:rsid wsp:val=&quot;00233DA4&quot;/&gt;&lt;wsp:rsid wsp:val=&quot;00236F92&quot;/&gt;&lt;wsp:rsid wsp:val=&quot;00240F19&quot;/&gt;&lt;wsp:rsid wsp:val=&quot;002460FC&quot;/&gt;&lt;wsp:rsid wsp:val=&quot;00246E69&quot;/&gt;&lt;wsp:rsid wsp:val=&quot;002506A6&quot;/&gt;&lt;wsp:rsid wsp:val=&quot;00252423&quot;/&gt;&lt;wsp:rsid wsp:val=&quot;002571C7&quot;/&gt;&lt;wsp:rsid wsp:val=&quot;0026085C&quot;/&gt;&lt;wsp:rsid wsp:val=&quot;0026448D&quot;/&gt;&lt;wsp:rsid wsp:val=&quot;00270E46&quot;/&gt;&lt;wsp:rsid wsp:val=&quot;00274873&quot;/&gt;&lt;wsp:rsid wsp:val=&quot;00275366&quot;/&gt;&lt;wsp:rsid wsp:val=&quot;00281FE0&quot;/&gt;&lt;wsp:rsid wsp:val=&quot;00286FC5&quot;/&gt;&lt;wsp:rsid wsp:val=&quot;0028707A&quot;/&gt;&lt;wsp:rsid wsp:val=&quot;002909B0&quot;/&gt;&lt;wsp:rsid wsp:val=&quot;00291BF0&quot;/&gt;&lt;wsp:rsid wsp:val=&quot;00291EBF&quot;/&gt;&lt;wsp:rsid wsp:val=&quot;002A12AD&quot;/&gt;&lt;wsp:rsid wsp:val=&quot;002A540E&quot;/&gt;&lt;wsp:rsid wsp:val=&quot;002A5765&quot;/&gt;&lt;wsp:rsid wsp:val=&quot;002A5EEC&quot;/&gt;&lt;wsp:rsid wsp:val=&quot;002B48D0&quot;/&gt;&lt;wsp:rsid wsp:val=&quot;002B4AD4&quot;/&gt;&lt;wsp:rsid wsp:val=&quot;002B7424&quot;/&gt;&lt;wsp:rsid wsp:val=&quot;002C1FE6&quot;/&gt;&lt;wsp:rsid wsp:val=&quot;002C2160&quot;/&gt;&lt;wsp:rsid wsp:val=&quot;002C613A&quot;/&gt;&lt;wsp:rsid wsp:val=&quot;002D2563&quot;/&gt;&lt;wsp:rsid wsp:val=&quot;002D5EF5&quot;/&gt;&lt;wsp:rsid wsp:val=&quot;002E0CF6&quot;/&gt;&lt;wsp:rsid wsp:val=&quot;002E3BA1&quot;/&gt;&lt;wsp:rsid wsp:val=&quot;002E651C&quot;/&gt;&lt;wsp:rsid wsp:val=&quot;003036E3&quot;/&gt;&lt;wsp:rsid wsp:val=&quot;00303FC0&quot;/&gt;&lt;wsp:rsid wsp:val=&quot;003141D1&quot;/&gt;&lt;wsp:rsid wsp:val=&quot;003163FF&quot;/&gt;&lt;wsp:rsid wsp:val=&quot;00320930&quot;/&gt;&lt;wsp:rsid wsp:val=&quot;00320D25&quot;/&gt;&lt;wsp:rsid wsp:val=&quot;00323C84&quot;/&gt;&lt;wsp:rsid wsp:val=&quot;00333F79&quot;/&gt;&lt;wsp:rsid wsp:val=&quot;003421F9&quot;/&gt;&lt;wsp:rsid wsp:val=&quot;00346B78&quot;/&gt;&lt;wsp:rsid wsp:val=&quot;003470C8&quot;/&gt;&lt;wsp:rsid wsp:val=&quot;00347D15&quot;/&gt;&lt;wsp:rsid wsp:val=&quot;0035232C&quot;/&gt;&lt;wsp:rsid wsp:val=&quot;00352ABC&quot;/&gt;&lt;wsp:rsid wsp:val=&quot;003543EC&quot;/&gt;&lt;wsp:rsid wsp:val=&quot;003625AA&quot;/&gt;&lt;wsp:rsid wsp:val=&quot;003639C1&quot;/&gt;&lt;wsp:rsid wsp:val=&quot;003766DF&quot;/&gt;&lt;wsp:rsid wsp:val=&quot;0038188C&quot;/&gt;&lt;wsp:rsid wsp:val=&quot;00382CCD&quot;/&gt;&lt;wsp:rsid wsp:val=&quot;00386FF0&quot;/&gt;&lt;wsp:rsid wsp:val=&quot;003A105F&quot;/&gt;&lt;wsp:rsid wsp:val=&quot;003A142F&quot;/&gt;&lt;wsp:rsid wsp:val=&quot;003A3468&quot;/&gt;&lt;wsp:rsid wsp:val=&quot;003A3A87&quot;/&gt;&lt;wsp:rsid wsp:val=&quot;003A57B7&quot;/&gt;&lt;wsp:rsid wsp:val=&quot;003B49C2&quot;/&gt;&lt;wsp:rsid wsp:val=&quot;003B53C7&quot;/&gt;&lt;wsp:rsid wsp:val=&quot;003B76C4&quot;/&gt;&lt;wsp:rsid wsp:val=&quot;003B771C&quot;/&gt;&lt;wsp:rsid wsp:val=&quot;003C0359&quot;/&gt;&lt;wsp:rsid wsp:val=&quot;003C6385&quot;/&gt;&lt;wsp:rsid wsp:val=&quot;003C691C&quot;/&gt;&lt;wsp:rsid wsp:val=&quot;003D1A6A&quot;/&gt;&lt;wsp:rsid wsp:val=&quot;003D23B5&quot;/&gt;&lt;wsp:rsid wsp:val=&quot;003D2A90&quot;/&gt;&lt;wsp:rsid wsp:val=&quot;003D6649&quot;/&gt;&lt;wsp:rsid wsp:val=&quot;003E337F&quot;/&gt;&lt;wsp:rsid wsp:val=&quot;003E4C47&quot;/&gt;&lt;wsp:rsid wsp:val=&quot;003E6AE1&quot;/&gt;&lt;wsp:rsid wsp:val=&quot;003F27E8&quot;/&gt;&lt;wsp:rsid wsp:val=&quot;003F34C7&quot;/&gt;&lt;wsp:rsid wsp:val=&quot;003F5461&quot;/&gt;&lt;wsp:rsid wsp:val=&quot;00400E0D&quot;/&gt;&lt;wsp:rsid wsp:val=&quot;00402831&quot;/&gt;&lt;wsp:rsid wsp:val=&quot;00402AFE&quot;/&gt;&lt;wsp:rsid wsp:val=&quot;004043AB&quot;/&gt;&lt;wsp:rsid wsp:val=&quot;00407897&quot;/&gt;&lt;wsp:rsid wsp:val=&quot;00413572&quot;/&gt;&lt;wsp:rsid wsp:val=&quot;00420CE4&quot;/&gt;&lt;wsp:rsid wsp:val=&quot;00427BB5&quot;/&gt;&lt;wsp:rsid wsp:val=&quot;00430413&quot;/&gt;&lt;wsp:rsid wsp:val=&quot;00432735&quot;/&gt;&lt;wsp:rsid wsp:val=&quot;00435C84&quot;/&gt;&lt;wsp:rsid wsp:val=&quot;00442650&quot;/&gt;&lt;wsp:rsid wsp:val=&quot;00444667&quot;/&gt;&lt;wsp:rsid wsp:val=&quot;00446BDA&quot;/&gt;&lt;wsp:rsid wsp:val=&quot;004521AE&quot;/&gt;&lt;wsp:rsid wsp:val=&quot;00452C21&quot;/&gt;&lt;wsp:rsid wsp:val=&quot;0046704B&quot;/&gt;&lt;wsp:rsid wsp:val=&quot;00474EF3&quot;/&gt;&lt;wsp:rsid wsp:val=&quot;004906FA&quot;/&gt;&lt;wsp:rsid wsp:val=&quot;00492950&quot;/&gt;&lt;wsp:rsid wsp:val=&quot;0049383E&quot;/&gt;&lt;wsp:rsid wsp:val=&quot;004B1A52&quot;/&gt;&lt;wsp:rsid wsp:val=&quot;004B1CEB&quot;/&gt;&lt;wsp:rsid wsp:val=&quot;004B29E5&quot;/&gt;&lt;wsp:rsid wsp:val=&quot;004C1BD0&quot;/&gt;&lt;wsp:rsid wsp:val=&quot;004C24D7&quot;/&gt;&lt;wsp:rsid wsp:val=&quot;004C2AB2&quot;/&gt;&lt;wsp:rsid wsp:val=&quot;004D0B34&quot;/&gt;&lt;wsp:rsid wsp:val=&quot;004D11E0&quot;/&gt;&lt;wsp:rsid wsp:val=&quot;004E2C12&quot;/&gt;&lt;wsp:rsid wsp:val=&quot;004E3ED9&quot;/&gt;&lt;wsp:rsid wsp:val=&quot;004F0AFE&quot;/&gt;&lt;wsp:rsid wsp:val=&quot;004F222B&quot;/&gt;&lt;wsp:rsid wsp:val=&quot;004F5D20&quot;/&gt;&lt;wsp:rsid wsp:val=&quot;00500669&quot;/&gt;&lt;wsp:rsid wsp:val=&quot;00500F2D&quot;/&gt;&lt;wsp:rsid wsp:val=&quot;005017C2&quot;/&gt;&lt;wsp:rsid wsp:val=&quot;005021EB&quot;/&gt;&lt;wsp:rsid wsp:val=&quot;00502AE7&quot;/&gt;&lt;wsp:rsid wsp:val=&quot;00504255&quot;/&gt;&lt;wsp:rsid wsp:val=&quot;00506FD4&quot;/&gt;&lt;wsp:rsid wsp:val=&quot;00510369&quot;/&gt;&lt;wsp:rsid wsp:val=&quot;00511029&quot;/&gt;&lt;wsp:rsid wsp:val=&quot;00512176&quot;/&gt;&lt;wsp:rsid wsp:val=&quot;00516294&quot;/&gt;&lt;wsp:rsid wsp:val=&quot;005212D5&quot;/&gt;&lt;wsp:rsid wsp:val=&quot;00522EBC&quot;/&gt;&lt;wsp:rsid wsp:val=&quot;00526239&quot;/&gt;&lt;wsp:rsid wsp:val=&quot;00526770&quot;/&gt;&lt;wsp:rsid wsp:val=&quot;00527D4F&quot;/&gt;&lt;wsp:rsid wsp:val=&quot;00532C36&quot;/&gt;&lt;wsp:rsid wsp:val=&quot;00540EFC&quot;/&gt;&lt;wsp:rsid wsp:val=&quot;0054209E&quot;/&gt;&lt;wsp:rsid wsp:val=&quot;00542785&quot;/&gt;&lt;wsp:rsid wsp:val=&quot;00542CDA&quot;/&gt;&lt;wsp:rsid wsp:val=&quot;00545683&quot;/&gt;&lt;wsp:rsid wsp:val=&quot;00545692&quot;/&gt;&lt;wsp:rsid wsp:val=&quot;005528A6&quot;/&gt;&lt;wsp:rsid wsp:val=&quot;00552D58&quot;/&gt;&lt;wsp:rsid wsp:val=&quot;00560206&quot;/&gt;&lt;wsp:rsid wsp:val=&quot;005613CF&quot;/&gt;&lt;wsp:rsid wsp:val=&quot;00565629&quot;/&gt;&lt;wsp:rsid wsp:val=&quot;00571422&quot;/&gt;&lt;wsp:rsid wsp:val=&quot;00591EC0&quot;/&gt;&lt;wsp:rsid wsp:val=&quot;00592F91&quot;/&gt;&lt;wsp:rsid wsp:val=&quot;0059329C&quot;/&gt;&lt;wsp:rsid wsp:val=&quot;005939BE&quot;/&gt;&lt;wsp:rsid wsp:val=&quot;0059499C&quot;/&gt;&lt;wsp:rsid wsp:val=&quot;005973C1&quot;/&gt;&lt;wsp:rsid wsp:val=&quot;005A2301&quot;/&gt;&lt;wsp:rsid wsp:val=&quot;005A4595&quot;/&gt;&lt;wsp:rsid wsp:val=&quot;005B5EF3&quot;/&gt;&lt;wsp:rsid wsp:val=&quot;005B69AE&quot;/&gt;&lt;wsp:rsid wsp:val=&quot;005C210D&quot;/&gt;&lt;wsp:rsid wsp:val=&quot;005C5FC6&quot;/&gt;&lt;wsp:rsid wsp:val=&quot;005D6FBA&quot;/&gt;&lt;wsp:rsid wsp:val=&quot;005D7F40&quot;/&gt;&lt;wsp:rsid wsp:val=&quot;005F03EE&quot;/&gt;&lt;wsp:rsid wsp:val=&quot;005F17B0&quot;/&gt;&lt;wsp:rsid wsp:val=&quot;005F4C24&quot;/&gt;&lt;wsp:rsid wsp:val=&quot;005F4C74&quot;/&gt;&lt;wsp:rsid wsp:val=&quot;005F60CB&quot;/&gt;&lt;wsp:rsid wsp:val=&quot;005F78EC&quot;/&gt;&lt;wsp:rsid wsp:val=&quot;00604111&quot;/&gt;&lt;wsp:rsid wsp:val=&quot;006053BE&quot;/&gt;&lt;wsp:rsid wsp:val=&quot;006112A3&quot;/&gt;&lt;wsp:rsid wsp:val=&quot;00613C4B&quot;/&gt;&lt;wsp:rsid wsp:val=&quot;006151A4&quot;/&gt;&lt;wsp:rsid wsp:val=&quot;0061523D&quot;/&gt;&lt;wsp:rsid wsp:val=&quot;006163F7&quot;/&gt;&lt;wsp:rsid wsp:val=&quot;00616477&quot;/&gt;&lt;wsp:rsid wsp:val=&quot;00617BF0&quot;/&gt;&lt;wsp:rsid wsp:val=&quot;00623103&quot;/&gt;&lt;wsp:rsid wsp:val=&quot;006234EC&quot;/&gt;&lt;wsp:rsid wsp:val=&quot;006260C5&quot;/&gt;&lt;wsp:rsid wsp:val=&quot;006346E2&quot;/&gt;&lt;wsp:rsid wsp:val=&quot;00634A37&quot;/&gt;&lt;wsp:rsid wsp:val=&quot;006432F8&quot;/&gt;&lt;wsp:rsid wsp:val=&quot;00643314&quot;/&gt;&lt;wsp:rsid wsp:val=&quot;00644355&quot;/&gt;&lt;wsp:rsid wsp:val=&quot;00645E3C&quot;/&gt;&lt;wsp:rsid wsp:val=&quot;00645F3A&quot;/&gt;&lt;wsp:rsid wsp:val=&quot;0064665D&quot;/&gt;&lt;wsp:rsid wsp:val=&quot;0064679E&quot;/&gt;&lt;wsp:rsid wsp:val=&quot;0065382C&quot;/&gt;&lt;wsp:rsid wsp:val=&quot;006566E4&quot;/&gt;&lt;wsp:rsid wsp:val=&quot;006573EF&quot;/&gt;&lt;wsp:rsid wsp:val=&quot;00660B5E&quot;/&gt;&lt;wsp:rsid wsp:val=&quot;00661416&quot;/&gt;&lt;wsp:rsid wsp:val=&quot;0066206F&quot;/&gt;&lt;wsp:rsid wsp:val=&quot;00663293&quot;/&gt;&lt;wsp:rsid wsp:val=&quot;00666AAA&quot;/&gt;&lt;wsp:rsid wsp:val=&quot;00667134&quot;/&gt;&lt;wsp:rsid wsp:val=&quot;00670ED0&quot;/&gt;&lt;wsp:rsid wsp:val=&quot;006840AB&quot;/&gt;&lt;wsp:rsid wsp:val=&quot;00685356&quot;/&gt;&lt;wsp:rsid wsp:val=&quot;00685B4F&quot;/&gt;&lt;wsp:rsid wsp:val=&quot;00687608&quot;/&gt;&lt;wsp:rsid wsp:val=&quot;0068761E&quot;/&gt;&lt;wsp:rsid wsp:val=&quot;00693C0D&quot;/&gt;&lt;wsp:rsid wsp:val=&quot;0069780B&quot;/&gt;&lt;wsp:rsid wsp:val=&quot;006A405C&quot;/&gt;&lt;wsp:rsid wsp:val=&quot;006B45DD&quot;/&gt;&lt;wsp:rsid wsp:val=&quot;006C123A&quot;/&gt;&lt;wsp:rsid wsp:val=&quot;006C22A6&quot;/&gt;&lt;wsp:rsid wsp:val=&quot;006C3FE6&quot;/&gt;&lt;wsp:rsid wsp:val=&quot;006C7323&quot;/&gt;&lt;wsp:rsid wsp:val=&quot;006C7A1C&quot;/&gt;&lt;wsp:rsid wsp:val=&quot;006D60DE&quot;/&gt;&lt;wsp:rsid wsp:val=&quot;006E1A18&quot;/&gt;&lt;wsp:rsid wsp:val=&quot;006E231C&quot;/&gt;&lt;wsp:rsid wsp:val=&quot;006E6D1A&quot;/&gt;&lt;wsp:rsid wsp:val=&quot;006F03FD&quot;/&gt;&lt;wsp:rsid wsp:val=&quot;006F2942&quot;/&gt;&lt;wsp:rsid wsp:val=&quot;006F5C6A&quot;/&gt;&lt;wsp:rsid wsp:val=&quot;006F7B84&quot;/&gt;&lt;wsp:rsid wsp:val=&quot;007036FC&quot;/&gt;&lt;wsp:rsid wsp:val=&quot;00704942&quot;/&gt;&lt;wsp:rsid wsp:val=&quot;00710B21&quot;/&gt;&lt;wsp:rsid wsp:val=&quot;00716125&quot;/&gt;&lt;wsp:rsid wsp:val=&quot;00722F2A&quot;/&gt;&lt;wsp:rsid wsp:val=&quot;00724841&quot;/&gt;&lt;wsp:rsid wsp:val=&quot;00727604&quot;/&gt;&lt;wsp:rsid wsp:val=&quot;00727C08&quot;/&gt;&lt;wsp:rsid wsp:val=&quot;00731290&quot;/&gt;&lt;wsp:rsid wsp:val=&quot;00731A15&quot;/&gt;&lt;wsp:rsid wsp:val=&quot;00731C47&quot;/&gt;&lt;wsp:rsid wsp:val=&quot;007373D3&quot;/&gt;&lt;wsp:rsid wsp:val=&quot;00746D67&quot;/&gt;&lt;wsp:rsid wsp:val=&quot;007473BB&quot;/&gt;&lt;wsp:rsid wsp:val=&quot;00750783&quot;/&gt;&lt;wsp:rsid wsp:val=&quot;007562EE&quot;/&gt;&lt;wsp:rsid wsp:val=&quot;007627A9&quot;/&gt;&lt;wsp:rsid wsp:val=&quot;00762A47&quot;/&gt;&lt;wsp:rsid wsp:val=&quot;007662BD&quot;/&gt;&lt;wsp:rsid wsp:val=&quot;007675C1&quot;/&gt;&lt;wsp:rsid wsp:val=&quot;00777EFA&quot;/&gt;&lt;wsp:rsid wsp:val=&quot;00780560&quot;/&gt;&lt;wsp:rsid wsp:val=&quot;00786B96&quot;/&gt;&lt;wsp:rsid wsp:val=&quot;007946C4&quot;/&gt;&lt;wsp:rsid wsp:val=&quot;007A22D3&quot;/&gt;&lt;wsp:rsid wsp:val=&quot;007B29BE&quot;/&gt;&lt;wsp:rsid wsp:val=&quot;007B3D53&quot;/&gt;&lt;wsp:rsid wsp:val=&quot;007B681E&quot;/&gt;&lt;wsp:rsid wsp:val=&quot;007C31E5&quot;/&gt;&lt;wsp:rsid wsp:val=&quot;007C4E1B&quot;/&gt;&lt;wsp:rsid wsp:val=&quot;007C5D1D&quot;/&gt;&lt;wsp:rsid wsp:val=&quot;007C6FB9&quot;/&gt;&lt;wsp:rsid wsp:val=&quot;007D0233&quot;/&gt;&lt;wsp:rsid wsp:val=&quot;007D6D63&quot;/&gt;&lt;wsp:rsid wsp:val=&quot;007E0960&quot;/&gt;&lt;wsp:rsid wsp:val=&quot;007E1DA2&quot;/&gt;&lt;wsp:rsid wsp:val=&quot;007E3C71&quot;/&gt;&lt;wsp:rsid wsp:val=&quot;007E6CF1&quot;/&gt;&lt;wsp:rsid wsp:val=&quot;007F66CB&quot;/&gt;&lt;wsp:rsid wsp:val=&quot;008020E4&quot;/&gt;&lt;wsp:rsid wsp:val=&quot;008029FF&quot;/&gt;&lt;wsp:rsid wsp:val=&quot;00807219&quot;/&gt;&lt;wsp:rsid wsp:val=&quot;00807264&quot;/&gt;&lt;wsp:rsid wsp:val=&quot;00815291&quot;/&gt;&lt;wsp:rsid wsp:val=&quot;00817735&quot;/&gt;&lt;wsp:rsid wsp:val=&quot;00824D9C&quot;/&gt;&lt;wsp:rsid wsp:val=&quot;00825B58&quot;/&gt;&lt;wsp:rsid wsp:val=&quot;00830AE3&quot;/&gt;&lt;wsp:rsid wsp:val=&quot;00835339&quot;/&gt;&lt;wsp:rsid wsp:val=&quot;00835AB9&quot;/&gt;&lt;wsp:rsid wsp:val=&quot;00836814&quot;/&gt;&lt;wsp:rsid wsp:val=&quot;00837FCE&quot;/&gt;&lt;wsp:rsid wsp:val=&quot;00841007&quot;/&gt;&lt;wsp:rsid wsp:val=&quot;00841A5C&quot;/&gt;&lt;wsp:rsid wsp:val=&quot;0084384A&quot;/&gt;&lt;wsp:rsid wsp:val=&quot;00844DA4&quot;/&gt;&lt;wsp:rsid wsp:val=&quot;00845E98&quot;/&gt;&lt;wsp:rsid wsp:val=&quot;008471BB&quot;/&gt;&lt;wsp:rsid wsp:val=&quot;00847C0D&quot;/&gt;&lt;wsp:rsid wsp:val=&quot;008501CC&quot;/&gt;&lt;wsp:rsid wsp:val=&quot;008509D6&quot;/&gt;&lt;wsp:rsid wsp:val=&quot;00853CB3&quot;/&gt;&lt;wsp:rsid wsp:val=&quot;0085426E&quot;/&gt;&lt;wsp:rsid wsp:val=&quot;00854BA4&quot;/&gt;&lt;wsp:rsid wsp:val=&quot;00856F07&quot;/&gt;&lt;wsp:rsid wsp:val=&quot;0086765B&quot;/&gt;&lt;wsp:rsid wsp:val=&quot;008703E6&quot;/&gt;&lt;wsp:rsid wsp:val=&quot;00871D89&quot;/&gt;&lt;wsp:rsid wsp:val=&quot;00876122&quot;/&gt;&lt;wsp:rsid wsp:val=&quot;008800C2&quot;/&gt;&lt;wsp:rsid wsp:val=&quot;00880820&quot;/&gt;&lt;wsp:rsid wsp:val=&quot;008841CD&quot;/&gt;&lt;wsp:rsid wsp:val=&quot;00886F6E&quot;/&gt;&lt;wsp:rsid wsp:val=&quot;0088736B&quot;/&gt;&lt;wsp:rsid wsp:val=&quot;00887CCE&quot;/&gt;&lt;wsp:rsid wsp:val=&quot;00892A8E&quot;/&gt;&lt;wsp:rsid wsp:val=&quot;00894581&quot;/&gt;&lt;wsp:rsid wsp:val=&quot;0089572B&quot;/&gt;&lt;wsp:rsid wsp:val=&quot;008977E6&quot;/&gt;&lt;wsp:rsid wsp:val=&quot;008A1913&quot;/&gt;&lt;wsp:rsid wsp:val=&quot;008A5CA3&quot;/&gt;&lt;wsp:rsid wsp:val=&quot;008A725B&quot;/&gt;&lt;wsp:rsid wsp:val=&quot;008B0D12&quot;/&gt;&lt;wsp:rsid wsp:val=&quot;008B30F8&quot;/&gt;&lt;wsp:rsid wsp:val=&quot;008B37D9&quot;/&gt;&lt;wsp:rsid wsp:val=&quot;008B654F&quot;/&gt;&lt;wsp:rsid wsp:val=&quot;008C41F2&quot;/&gt;&lt;wsp:rsid wsp:val=&quot;008C4E3A&quot;/&gt;&lt;wsp:rsid wsp:val=&quot;008D0F12&quot;/&gt;&lt;wsp:rsid wsp:val=&quot;008D4409&quot;/&gt;&lt;wsp:rsid wsp:val=&quot;008F26A3&quot;/&gt;&lt;wsp:rsid wsp:val=&quot;008F337E&quot;/&gt;&lt;wsp:rsid wsp:val=&quot;009011E9&quot;/&gt;&lt;wsp:rsid wsp:val=&quot;009014FC&quot;/&gt;&lt;wsp:rsid wsp:val=&quot;00912E55&quot;/&gt;&lt;wsp:rsid wsp:val=&quot;00916A20&quot;/&gt;&lt;wsp:rsid wsp:val=&quot;00921091&quot;/&gt;&lt;wsp:rsid wsp:val=&quot;009211BE&quot;/&gt;&lt;wsp:rsid wsp:val=&quot;00923EE3&quot;/&gt;&lt;wsp:rsid wsp:val=&quot;009349D0&quot;/&gt;&lt;wsp:rsid wsp:val=&quot;00950354&quot;/&gt;&lt;wsp:rsid wsp:val=&quot;00954168&quot;/&gt;&lt;wsp:rsid wsp:val=&quot;00963166&quot;/&gt;&lt;wsp:rsid wsp:val=&quot;00970DF4&quot;/&gt;&lt;wsp:rsid wsp:val=&quot;00972965&quot;/&gt;&lt;wsp:rsid wsp:val=&quot;00974781&quot;/&gt;&lt;wsp:rsid wsp:val=&quot;00974D1C&quot;/&gt;&lt;wsp:rsid wsp:val=&quot;009761DD&quot;/&gt;&lt;wsp:rsid wsp:val=&quot;00977273&quot;/&gt;&lt;wsp:rsid wsp:val=&quot;00986C22&quot;/&gt;&lt;wsp:rsid wsp:val=&quot;0099039A&quot;/&gt;&lt;wsp:rsid wsp:val=&quot;0099080E&quot;/&gt;&lt;wsp:rsid wsp:val=&quot;00991D00&quot;/&gt;&lt;wsp:rsid wsp:val=&quot;009953DA&quot;/&gt;&lt;wsp:rsid wsp:val=&quot;00996CC7&quot;/&gt;&lt;wsp:rsid wsp:val=&quot;009A0314&quot;/&gt;&lt;wsp:rsid wsp:val=&quot;009A159C&quot;/&gt;&lt;wsp:rsid wsp:val=&quot;009B1354&quot;/&gt;&lt;wsp:rsid wsp:val=&quot;009B6F87&quot;/&gt;&lt;wsp:rsid wsp:val=&quot;009C3BA2&quot;/&gt;&lt;wsp:rsid wsp:val=&quot;009C5C71&quot;/&gt;&lt;wsp:rsid wsp:val=&quot;009C73C7&quot;/&gt;&lt;wsp:rsid wsp:val=&quot;009D2958&quot;/&gt;&lt;wsp:rsid wsp:val=&quot;009E0E34&quot;/&gt;&lt;wsp:rsid wsp:val=&quot;009E2424&quot;/&gt;&lt;wsp:rsid wsp:val=&quot;009E25E9&quot;/&gt;&lt;wsp:rsid wsp:val=&quot;009E2F34&quot;/&gt;&lt;wsp:rsid wsp:val=&quot;009E4CE2&quot;/&gt;&lt;wsp:rsid wsp:val=&quot;009E71F3&quot;/&gt;&lt;wsp:rsid wsp:val=&quot;009E7ADC&quot;/&gt;&lt;wsp:rsid wsp:val=&quot;009F4993&quot;/&gt;&lt;wsp:rsid wsp:val=&quot;00A03D28&quot;/&gt;&lt;wsp:rsid wsp:val=&quot;00A10B52&quot;/&gt;&lt;wsp:rsid wsp:val=&quot;00A147D5&quot;/&gt;&lt;wsp:rsid wsp:val=&quot;00A156E2&quot;/&gt;&lt;wsp:rsid wsp:val=&quot;00A175CA&quot;/&gt;&lt;wsp:rsid wsp:val=&quot;00A2365F&quot;/&gt;&lt;wsp:rsid wsp:val=&quot;00A23792&quot;/&gt;&lt;wsp:rsid wsp:val=&quot;00A31C38&quot;/&gt;&lt;wsp:rsid wsp:val=&quot;00A32B25&quot;/&gt;&lt;wsp:rsid wsp:val=&quot;00A3447B&quot;/&gt;&lt;wsp:rsid wsp:val=&quot;00A36386&quot;/&gt;&lt;wsp:rsid wsp:val=&quot;00A36768&quot;/&gt;&lt;wsp:rsid wsp:val=&quot;00A37401&quot;/&gt;&lt;wsp:rsid wsp:val=&quot;00A4719B&quot;/&gt;&lt;wsp:rsid wsp:val=&quot;00A51A2A&quot;/&gt;&lt;wsp:rsid wsp:val=&quot;00A55BB4&quot;/&gt;&lt;wsp:rsid wsp:val=&quot;00A62466&quot;/&gt;&lt;wsp:rsid wsp:val=&quot;00A62D0C&quot;/&gt;&lt;wsp:rsid wsp:val=&quot;00A6318A&quot;/&gt;&lt;wsp:rsid wsp:val=&quot;00A72DC6&quot;/&gt;&lt;wsp:rsid wsp:val=&quot;00A755BD&quot;/&gt;&lt;wsp:rsid wsp:val=&quot;00A776E5&quot;/&gt;&lt;wsp:rsid wsp:val=&quot;00A77D64&quot;/&gt;&lt;wsp:rsid wsp:val=&quot;00A87A2A&quot;/&gt;&lt;wsp:rsid wsp:val=&quot;00A91C1F&quot;/&gt;&lt;wsp:rsid wsp:val=&quot;00A9232E&quot;/&gt;&lt;wsp:rsid wsp:val=&quot;00A92820&quot;/&gt;&lt;wsp:rsid wsp:val=&quot;00A9432D&quot;/&gt;&lt;wsp:rsid wsp:val=&quot;00AA0804&quot;/&gt;&lt;wsp:rsid wsp:val=&quot;00AA18DA&quot;/&gt;&lt;wsp:rsid wsp:val=&quot;00AA30F2&quot;/&gt;&lt;wsp:rsid wsp:val=&quot;00AB1848&quot;/&gt;&lt;wsp:rsid wsp:val=&quot;00AB2F24&quot;/&gt;&lt;wsp:rsid wsp:val=&quot;00AB3182&quot;/&gt;&lt;wsp:rsid wsp:val=&quot;00AB4CD0&quot;/&gt;&lt;wsp:rsid wsp:val=&quot;00AC0ED6&quot;/&gt;&lt;wsp:rsid wsp:val=&quot;00AC1ECB&quot;/&gt;&lt;wsp:rsid wsp:val=&quot;00AC3989&quot;/&gt;&lt;wsp:rsid wsp:val=&quot;00AD11C2&quot;/&gt;&lt;wsp:rsid wsp:val=&quot;00AD1E1D&quot;/&gt;&lt;wsp:rsid wsp:val=&quot;00AD22DC&quot;/&gt;&lt;wsp:rsid wsp:val=&quot;00AD2866&quot;/&gt;&lt;wsp:rsid wsp:val=&quot;00AD52FE&quot;/&gt;&lt;wsp:rsid wsp:val=&quot;00AD5E75&quot;/&gt;&lt;wsp:rsid wsp:val=&quot;00AE569C&quot;/&gt;&lt;wsp:rsid wsp:val=&quot;00AF1E13&quot;/&gt;&lt;wsp:rsid wsp:val=&quot;00AF4994&quot;/&gt;&lt;wsp:rsid wsp:val=&quot;00B01AC0&quot;/&gt;&lt;wsp:rsid wsp:val=&quot;00B034C2&quot;/&gt;&lt;wsp:rsid wsp:val=&quot;00B0417D&quot;/&gt;&lt;wsp:rsid wsp:val=&quot;00B119BB&quot;/&gt;&lt;wsp:rsid wsp:val=&quot;00B14213&quot;/&gt;&lt;wsp:rsid wsp:val=&quot;00B15660&quot;/&gt;&lt;wsp:rsid wsp:val=&quot;00B16DC3&quot;/&gt;&lt;wsp:rsid wsp:val=&quot;00B21E41&quot;/&gt;&lt;wsp:rsid wsp:val=&quot;00B230F3&quot;/&gt;&lt;wsp:rsid wsp:val=&quot;00B25D0D&quot;/&gt;&lt;wsp:rsid wsp:val=&quot;00B31F21&quot;/&gt;&lt;wsp:rsid wsp:val=&quot;00B3349D&quot;/&gt;&lt;wsp:rsid wsp:val=&quot;00B46293&quot;/&gt;&lt;wsp:rsid wsp:val=&quot;00B46987&quot;/&gt;&lt;wsp:rsid wsp:val=&quot;00B50407&quot;/&gt;&lt;wsp:rsid wsp:val=&quot;00B50BE5&quot;/&gt;&lt;wsp:rsid wsp:val=&quot;00B50CAD&quot;/&gt;&lt;wsp:rsid wsp:val=&quot;00B51B2D&quot;/&gt;&lt;wsp:rsid wsp:val=&quot;00B568BE&quot;/&gt;&lt;wsp:rsid wsp:val=&quot;00B60861&quot;/&gt;&lt;wsp:rsid wsp:val=&quot;00B65540&quot;/&gt;&lt;wsp:rsid wsp:val=&quot;00B6577C&quot;/&gt;&lt;wsp:rsid wsp:val=&quot;00B6681C&quot;/&gt;&lt;wsp:rsid wsp:val=&quot;00B679A0&quot;/&gt;&lt;wsp:rsid wsp:val=&quot;00B737C7&quot;/&gt;&lt;wsp:rsid wsp:val=&quot;00B73C1F&quot;/&gt;&lt;wsp:rsid wsp:val=&quot;00B746CC&quot;/&gt;&lt;wsp:rsid wsp:val=&quot;00B755C0&quot;/&gt;&lt;wsp:rsid wsp:val=&quot;00B7681F&quot;/&gt;&lt;wsp:rsid wsp:val=&quot;00B92C04&quot;/&gt;&lt;wsp:rsid wsp:val=&quot;00B95CE1&quot;/&gt;&lt;wsp:rsid wsp:val=&quot;00B97D1E&quot;/&gt;&lt;wsp:rsid wsp:val=&quot;00BA2DF0&quot;/&gt;&lt;wsp:rsid wsp:val=&quot;00BB6C04&quot;/&gt;&lt;wsp:rsid wsp:val=&quot;00BB7C38&quot;/&gt;&lt;wsp:rsid wsp:val=&quot;00BC4FC0&quot;/&gt;&lt;wsp:rsid wsp:val=&quot;00BD7B62&quot;/&gt;&lt;wsp:rsid wsp:val=&quot;00BE0752&quot;/&gt;&lt;wsp:rsid wsp:val=&quot;00BE1573&quot;/&gt;&lt;wsp:rsid wsp:val=&quot;00BF00EE&quot;/&gt;&lt;wsp:rsid wsp:val=&quot;00BF4805&quot;/&gt;&lt;wsp:rsid wsp:val=&quot;00BF7539&quot;/&gt;&lt;wsp:rsid wsp:val=&quot;00C0632E&quot;/&gt;&lt;wsp:rsid wsp:val=&quot;00C07293&quot;/&gt;&lt;wsp:rsid wsp:val=&quot;00C10739&quot;/&gt;&lt;wsp:rsid wsp:val=&quot;00C12891&quot;/&gt;&lt;wsp:rsid wsp:val=&quot;00C13D80&quot;/&gt;&lt;wsp:rsid wsp:val=&quot;00C14215&quot;/&gt;&lt;wsp:rsid wsp:val=&quot;00C21AC4&quot;/&gt;&lt;wsp:rsid wsp:val=&quot;00C233A3&quot;/&gt;&lt;wsp:rsid wsp:val=&quot;00C24120&quot;/&gt;&lt;wsp:rsid wsp:val=&quot;00C300E3&quot;/&gt;&lt;wsp:rsid wsp:val=&quot;00C306B7&quot;/&gt;&lt;wsp:rsid wsp:val=&quot;00C31749&quot;/&gt;&lt;wsp:rsid wsp:val=&quot;00C323BB&quot;/&gt;&lt;wsp:rsid wsp:val=&quot;00C36C3C&quot;/&gt;&lt;wsp:rsid wsp:val=&quot;00C474C3&quot;/&gt;&lt;wsp:rsid wsp:val=&quot;00C54411&quot;/&gt;&lt;wsp:rsid wsp:val=&quot;00C65B94&quot;/&gt;&lt;wsp:rsid wsp:val=&quot;00C712E6&quot;/&gt;&lt;wsp:rsid wsp:val=&quot;00C7170E&quot;/&gt;&lt;wsp:rsid wsp:val=&quot;00C839D3&quot;/&gt;&lt;wsp:rsid wsp:val=&quot;00C863A2&quot;/&gt;&lt;wsp:rsid wsp:val=&quot;00C933AC&quot;/&gt;&lt;wsp:rsid wsp:val=&quot;00C95051&quot;/&gt;&lt;wsp:rsid wsp:val=&quot;00CA3275&quot;/&gt;&lt;wsp:rsid wsp:val=&quot;00CA75A1&quot;/&gt;&lt;wsp:rsid wsp:val=&quot;00CB0B0E&quot;/&gt;&lt;wsp:rsid wsp:val=&quot;00CB0BA0&quot;/&gt;&lt;wsp:rsid wsp:val=&quot;00CB34B2&quot;/&gt;&lt;wsp:rsid wsp:val=&quot;00CC0462&quot;/&gt;&lt;wsp:rsid wsp:val=&quot;00CC2911&quot;/&gt;&lt;wsp:rsid wsp:val=&quot;00CC5E9C&quot;/&gt;&lt;wsp:rsid wsp:val=&quot;00CD2E2B&quot;/&gt;&lt;wsp:rsid wsp:val=&quot;00CD3C94&quot;/&gt;&lt;wsp:rsid wsp:val=&quot;00CD79B1&quot;/&gt;&lt;wsp:rsid wsp:val=&quot;00CE09CA&quot;/&gt;&lt;wsp:rsid wsp:val=&quot;00CE597D&quot;/&gt;&lt;wsp:rsid wsp:val=&quot;00CF0326&quot;/&gt;&lt;wsp:rsid wsp:val=&quot;00CF0EDC&quot;/&gt;&lt;wsp:rsid wsp:val=&quot;00CF6B14&quot;/&gt;&lt;wsp:rsid wsp:val=&quot;00D04C1A&quot;/&gt;&lt;wsp:rsid wsp:val=&quot;00D123B2&quot;/&gt;&lt;wsp:rsid wsp:val=&quot;00D2110B&quot;/&gt;&lt;wsp:rsid wsp:val=&quot;00D23E4D&quot;/&gt;&lt;wsp:rsid wsp:val=&quot;00D32A73&quot;/&gt;&lt;wsp:rsid wsp:val=&quot;00D33271&quot;/&gt;&lt;wsp:rsid wsp:val=&quot;00D3432F&quot;/&gt;&lt;wsp:rsid wsp:val=&quot;00D407DB&quot;/&gt;&lt;wsp:rsid wsp:val=&quot;00D436F7&quot;/&gt;&lt;wsp:rsid wsp:val=&quot;00D45050&quot;/&gt;&lt;wsp:rsid wsp:val=&quot;00D506EE&quot;/&gt;&lt;wsp:rsid wsp:val=&quot;00D55931&quot;/&gt;&lt;wsp:rsid wsp:val=&quot;00D56AF4&quot;/&gt;&lt;wsp:rsid wsp:val=&quot;00D649F2&quot;/&gt;&lt;wsp:rsid wsp:val=&quot;00D704EE&quot;/&gt;&lt;wsp:rsid wsp:val=&quot;00D7256F&quot;/&gt;&lt;wsp:rsid wsp:val=&quot;00D74424&quot;/&gt;&lt;wsp:rsid wsp:val=&quot;00D75C66&quot;/&gt;&lt;wsp:rsid wsp:val=&quot;00D80A7E&quot;/&gt;&lt;wsp:rsid wsp:val=&quot;00D844E3&quot;/&gt;&lt;wsp:rsid wsp:val=&quot;00D978FD&quot;/&gt;&lt;wsp:rsid wsp:val=&quot;00DA042F&quot;/&gt;&lt;wsp:rsid wsp:val=&quot;00DA1F41&quot;/&gt;&lt;wsp:rsid wsp:val=&quot;00DA393F&quot;/&gt;&lt;wsp:rsid wsp:val=&quot;00DA4870&quot;/&gt;&lt;wsp:rsid wsp:val=&quot;00DB179D&quot;/&gt;&lt;wsp:rsid wsp:val=&quot;00DB2172&quot;/&gt;&lt;wsp:rsid wsp:val=&quot;00DC0258&quot;/&gt;&lt;wsp:rsid wsp:val=&quot;00DC12D7&quot;/&gt;&lt;wsp:rsid wsp:val=&quot;00DC21DF&quot;/&gt;&lt;wsp:rsid wsp:val=&quot;00DC5C4B&quot;/&gt;&lt;wsp:rsid wsp:val=&quot;00DE1A7F&quot;/&gt;&lt;wsp:rsid wsp:val=&quot;00DE3DAE&quot;/&gt;&lt;wsp:rsid wsp:val=&quot;00DE419A&quot;/&gt;&lt;wsp:rsid wsp:val=&quot;00DE4A05&quot;/&gt;&lt;wsp:rsid wsp:val=&quot;00DE655D&quot;/&gt;&lt;wsp:rsid wsp:val=&quot;00DF2960&quot;/&gt;&lt;wsp:rsid wsp:val=&quot;00DF7566&quot;/&gt;&lt;wsp:rsid wsp:val=&quot;00E005EE&quot;/&gt;&lt;wsp:rsid wsp:val=&quot;00E02AD7&quot;/&gt;&lt;wsp:rsid wsp:val=&quot;00E031D4&quot;/&gt;&lt;wsp:rsid wsp:val=&quot;00E11C3F&quot;/&gt;&lt;wsp:rsid wsp:val=&quot;00E11D83&quot;/&gt;&lt;wsp:rsid wsp:val=&quot;00E120E4&quot;/&gt;&lt;wsp:rsid wsp:val=&quot;00E127A5&quot;/&gt;&lt;wsp:rsid wsp:val=&quot;00E14794&quot;/&gt;&lt;wsp:rsid wsp:val=&quot;00E16419&quot;/&gt;&lt;wsp:rsid wsp:val=&quot;00E17F93&quot;/&gt;&lt;wsp:rsid wsp:val=&quot;00E279EB&quot;/&gt;&lt;wsp:rsid wsp:val=&quot;00E31F36&quot;/&gt;&lt;wsp:rsid wsp:val=&quot;00E33527&quot;/&gt;&lt;wsp:rsid wsp:val=&quot;00E369F4&quot;/&gt;&lt;wsp:rsid wsp:val=&quot;00E406A1&quot;/&gt;&lt;wsp:rsid wsp:val=&quot;00E41F02&quot;/&gt;&lt;wsp:rsid wsp:val=&quot;00E53959&quot;/&gt;&lt;wsp:rsid wsp:val=&quot;00E55C18&quot;/&gt;&lt;wsp:rsid wsp:val=&quot;00E57CC8&quot;/&gt;&lt;wsp:rsid wsp:val=&quot;00E60375&quot;/&gt;&lt;wsp:rsid wsp:val=&quot;00E65174&quot;/&gt;&lt;wsp:rsid wsp:val=&quot;00E651E7&quot;/&gt;&lt;wsp:rsid wsp:val=&quot;00E66EF4&quot;/&gt;&lt;wsp:rsid wsp:val=&quot;00E726BF&quot;/&gt;&lt;wsp:rsid wsp:val=&quot;00E74333&quot;/&gt;&lt;wsp:rsid wsp:val=&quot;00E75D37&quot;/&gt;&lt;wsp:rsid wsp:val=&quot;00E76D98&quot;/&gt;&lt;wsp:rsid wsp:val=&quot;00E83BDE&quot;/&gt;&lt;wsp:rsid wsp:val=&quot;00E93AB8&quot;/&gt;&lt;wsp:rsid wsp:val=&quot;00E93F40&quot;/&gt;&lt;wsp:rsid wsp:val=&quot;00E94552&quot;/&gt;&lt;wsp:rsid wsp:val=&quot;00E975FD&quot;/&gt;&lt;wsp:rsid wsp:val=&quot;00EA048B&quot;/&gt;&lt;wsp:rsid wsp:val=&quot;00EA4C2F&quot;/&gt;&lt;wsp:rsid wsp:val=&quot;00EA5ADF&quot;/&gt;&lt;wsp:rsid wsp:val=&quot;00EB108B&quot;/&gt;&lt;wsp:rsid wsp:val=&quot;00EB1264&quot;/&gt;&lt;wsp:rsid wsp:val=&quot;00EB25DF&quot;/&gt;&lt;wsp:rsid wsp:val=&quot;00EB3B31&quot;/&gt;&lt;wsp:rsid wsp:val=&quot;00EB73E2&quot;/&gt;&lt;wsp:rsid wsp:val=&quot;00EB7C1A&quot;/&gt;&lt;wsp:rsid wsp:val=&quot;00EC0E2D&quot;/&gt;&lt;wsp:rsid wsp:val=&quot;00EC1CFF&quot;/&gt;&lt;wsp:rsid wsp:val=&quot;00EC2BEE&quot;/&gt;&lt;wsp:rsid wsp:val=&quot;00EC4A12&quot;/&gt;&lt;wsp:rsid wsp:val=&quot;00ED4B3D&quot;/&gt;&lt;wsp:rsid wsp:val=&quot;00ED67FC&quot;/&gt;&lt;wsp:rsid wsp:val=&quot;00ED7009&quot;/&gt;&lt;wsp:rsid wsp:val=&quot;00EE1C25&quot;/&gt;&lt;wsp:rsid wsp:val=&quot;00EE6453&quot;/&gt;&lt;wsp:rsid wsp:val=&quot;00EE6E59&quot;/&gt;&lt;wsp:rsid wsp:val=&quot;00EE799E&quot;/&gt;&lt;wsp:rsid wsp:val=&quot;00F0136E&quot;/&gt;&lt;wsp:rsid wsp:val=&quot;00F070C6&quot;/&gt;&lt;wsp:rsid wsp:val=&quot;00F121AA&quot;/&gt;&lt;wsp:rsid wsp:val=&quot;00F1384D&quot;/&gt;&lt;wsp:rsid wsp:val=&quot;00F227B5&quot;/&gt;&lt;wsp:rsid wsp:val=&quot;00F2793E&quot;/&gt;&lt;wsp:rsid wsp:val=&quot;00F301A7&quot;/&gt;&lt;wsp:rsid wsp:val=&quot;00F3145B&quot;/&gt;&lt;wsp:rsid wsp:val=&quot;00F35F7E&quot;/&gt;&lt;wsp:rsid wsp:val=&quot;00F40EFB&quot;/&gt;&lt;wsp:rsid wsp:val=&quot;00F45AA7&quot;/&gt;&lt;wsp:rsid wsp:val=&quot;00F5182F&quot;/&gt;&lt;wsp:rsid wsp:val=&quot;00F5418A&quot;/&gt;&lt;wsp:rsid wsp:val=&quot;00F560D7&quot;/&gt;&lt;wsp:rsid wsp:val=&quot;00F61DC0&quot;/&gt;&lt;wsp:rsid wsp:val=&quot;00F66451&quot;/&gt;&lt;wsp:rsid wsp:val=&quot;00F73F19&quot;/&gt;&lt;wsp:rsid wsp:val=&quot;00F77DCF&quot;/&gt;&lt;wsp:rsid wsp:val=&quot;00F8309C&quot;/&gt;&lt;wsp:rsid wsp:val=&quot;00F90B57&quot;/&gt;&lt;wsp:rsid wsp:val=&quot;00F91BC3&quot;/&gt;&lt;wsp:rsid wsp:val=&quot;00F93597&quot;/&gt;&lt;wsp:rsid wsp:val=&quot;00F935EA&quot;/&gt;&lt;wsp:rsid wsp:val=&quot;00F94082&quot;/&gt;&lt;wsp:rsid wsp:val=&quot;00F94667&quot;/&gt;&lt;wsp:rsid wsp:val=&quot;00F972C7&quot;/&gt;&lt;wsp:rsid wsp:val=&quot;00FA3D4F&quot;/&gt;&lt;wsp:rsid wsp:val=&quot;00FB75B4&quot;/&gt;&lt;wsp:rsid wsp:val=&quot;00FC516E&quot;/&gt;&lt;wsp:rsid wsp:val=&quot;00FD3A69&quot;/&gt;&lt;wsp:rsid wsp:val=&quot;00FD4827&quot;/&gt;&lt;wsp:rsid wsp:val=&quot;00FE0448&quot;/&gt;&lt;wsp:rsid wsp:val=&quot;00FE15A9&quot;/&gt;&lt;wsp:rsid wsp:val=&quot;00FE23FF&quot;/&gt;&lt;wsp:rsid wsp:val=&quot;00FE7307&quot;/&gt;&lt;wsp:rsid wsp:val=&quot;00FF7EDC&quot;/&gt;&lt;/wsp:rsids&gt;&lt;/w:docPr&gt;&lt;w:body&gt;&lt;wx:sect&gt;&lt;w:p wsp:rsidR=&quot;00000000&quot; wsp:rsidRDefault=&quot;00E651E7&quot; wsp:rsidP=&quot;00E651E7&quot;&gt;&lt;m:oMathPara&gt;&lt;m:oMath&gt;&lt;m:r&gt;&lt;w:rPr&gt;&lt;w:rFonts w:ascii=&quot;Cambria Math&quot; w:h-ansi=&quot;Cambria Math&quot;/&gt;&lt;wx:font wx:val=&quot;Cambria Math&quot;/&gt;&lt;w:i/&gt;&lt;w:noProof/&gt;&lt;w:kern w:val=&quot;0&quot;/&gt;&lt;w:sz-cs w:val=&quot;21&quot;/&gt;&lt;/w:rPr&gt;&lt;m:t&gt;u&lt;/m:t&gt;&lt;/m:r&gt;&lt;m:d&gt;&lt;m:dPr&gt;&lt;m:ctrlPr&gt;&lt;w:rPr&gt;&lt;w:rFonts w:ascii=&quot;Cambria Math&quot; w:h-ansi=&quot;Cambria Math&quot;/&gt;&lt;wx:font wx:val=&quot;Cambria Math&quot;/&gt;&lt;w:noProof/&gt;&lt;w:kern w:val=&quot;0&quot;/&gt;&lt;w:sz-cs w:val=&quot;21&quot;/&gt;&lt;/w:rPr&gt;&lt;/m:ctrlPr&gt;&lt;/m:dPr&gt;&lt;m:e&gt;&lt;m:sSub&gt;&lt;m:sSubPr&gt;&lt;m:ctrlPr&gt;&lt;w:rPr&gt;&lt;w:rFonts w:ascii=&quot;Cambria Math&quot; w:h-ansi=&quot;Cambria Math&quot;/&gt;&lt;wx:font wx:val=&quot;Cambria Math&quot;/&gt;&lt;w:noProof/&gt;&lt;w:kern w:val=&quot;0&quot;/&gt;&lt;w:sz-cs w:val=&quot;21&quot;/&gt;&lt;/w:rPr&gt;&lt;/m:ctrlPr&gt;&lt;/m:sSubPr&gt;&lt;m:e&gt;&lt;m:r&gt;&lt;w:rPr&gt;&lt;w:rFonts w:ascii=&quot;Cambria Math&quot; w:h-ansi=&quot;Cambria Math&quot;/&gt;&lt;wx:font wx:val=&quot;Cambria Math&quot;/&gt;&lt;w:i/&gt;&lt;w:noProof/&gt;&lt;w:kern w:val=&quot;0&quot;/&gt;&lt;w:sz-cs w:val=&quot;21&quot;/&gt;&lt;/w:rPr&gt;&lt;m:t&gt;E&lt;/m:t&gt;&lt;/m:r&gt;&lt;/m:e&gt;&lt;m:sub&gt;&lt;m:r&gt;&lt;w:rPr&gt;&lt;w:rFonts w:ascii=&quot;Cambria Math&quot; w:h-ansi=&quot;Cambria Math&quot;/&gt;&lt;wx:font wx:val=&quot;Cambria Math&quot;/&gt;&lt;w:i/&gt;&lt;w:noProof/&gt;&lt;w:kern w:val=&quot;0&quot;/&gt;&lt;w:sz-cs w:val=&quot;21&quot;/&gt;&lt;/w:rPr&gt;&lt;m:t&gt;5&lt;/m:t&gt;&lt;/m:r&gt;&lt;/m:sub&gt;&lt;/m:sSub&gt;&lt;m:ctrlPr&gt;&lt;w:rPr&gt;&lt;w:rFonts w:ascii=&quot;Cambria Math&quot; w:h-ansi=&quot;Cambria Math&quot;/&gt;&lt;wx:font wx:val=&quot;Cambria Math&quot;/&gt;&lt;w:i/&gt;&lt;w:noProof/&gt;&lt;w:kern w:val=&quot;0&quot;/&gt;&lt;w:sz-cs w:val=&quot;21&quot;/&gt;&lt;/w:rPr&gt;&lt;/m:ctrlPr&gt;&lt;/m:e&gt;&lt;/m:d&gt;&lt;m:r&gt;&lt;m:rPr&gt;&lt;m:sty m:val=&quot;p&quot;/&gt;&lt;/m:rPr&gt;&lt;w:rPr&gt;&lt;w:rFonts w:ascii=&quot;Cambria Math&quot; w:h-ansi=&quot;Cambria Math&quot;/&gt;&lt;wx:font wx:val=&quot;Cambria Math&quot;/&gt;&lt;w:noProof/&gt;&lt;w:kern w:val=&quot;0&quot;/&gt;&lt;w:sz-cs w:val=&quot;21&quot;/&gt;&lt;/w:rPr&gt;&lt;m:t&gt;鈥斺€?/m:t&gt;&lt;/m:r&gt;&lt;/m:oMath&gt;&lt;/m:oMathPara&gt;&lt;/w:p&gt;&lt;w:sectPr wsp:rsidR=&quot;00000000&quot;&gt;&lt;w:pgSz w:w=&quot;12240&quot; w:h=&quot;15840&quot;/&gt;&lt;w:pgMar w:top=&quot;1440&quot; w:right=&quot;1800&quot; w:bottom=&quot;1440&quot; w:left=&quot;1800&quot; w:header=&quot;720&quot; w:footer=&quot;720&quot; w:gutter=&quot;0&quot;/&gt;&lt;w:cols w w:w:w:w:w:w:w:w:w:w:w:w:w:w:w:w:w:w:w:w:w:w:w:w:w:w:w:w:w:w:w:w:w:w:w:w:w:w:w:w:w:w:w:w:w:w:w:w:w:w:w:w:w:w:w:w:w:w:w:w:w::space=&quot;720&quot;/&gt;&lt;/w:sectPr&gt;&lt;/wx:sect&gt;&lt;/w:body&gt;&lt;/w:wordDocument&gt;">
            <v:imagedata r:id="rId62" o:title="" chromakey="white"/>
          </v:shape>
        </w:pict>
      </w:r>
      <w:r w:rsidR="00E606A0" w:rsidRPr="000618CC">
        <w:rPr>
          <w:noProof/>
        </w:rPr>
        <w:instrText xml:space="preserve"> </w:instrText>
      </w:r>
      <w:r w:rsidR="00E606A0" w:rsidRPr="000618CC">
        <w:rPr>
          <w:noProof/>
        </w:rPr>
        <w:fldChar w:fldCharType="end"/>
      </w:r>
      <w:bookmarkEnd w:id="87"/>
      <w:bookmarkEnd w:id="88"/>
    </w:p>
    <w:p w14:paraId="3A8DA400" w14:textId="14C92840" w:rsidR="00E606A0" w:rsidRPr="00C34049" w:rsidRDefault="007E5C32" w:rsidP="00121A22">
      <w:pPr>
        <w:adjustRightInd w:val="0"/>
        <w:snapToGrid w:val="0"/>
        <w:spacing w:beforeLines="50" w:before="156" w:line="360" w:lineRule="auto"/>
        <w:rPr>
          <w:rFonts w:ascii="黑体" w:eastAsia="黑体" w:hAnsi="黑体"/>
          <w:noProof/>
          <w:kern w:val="0"/>
        </w:rPr>
      </w:pPr>
      <w:r>
        <w:rPr>
          <w:rFonts w:ascii="黑体" w:eastAsia="黑体" w:hAnsi="黑体" w:hint="eastAsia"/>
          <w:noProof/>
          <w:kern w:val="0"/>
        </w:rPr>
        <w:t>B</w:t>
      </w:r>
      <w:r w:rsidR="00E606A0" w:rsidRPr="00C34049">
        <w:rPr>
          <w:rFonts w:ascii="黑体" w:eastAsia="黑体" w:hAnsi="黑体"/>
          <w:noProof/>
          <w:kern w:val="0"/>
        </w:rPr>
        <w:t>.3</w:t>
      </w:r>
      <w:r w:rsidR="00E606A0">
        <w:rPr>
          <w:rFonts w:ascii="黑体" w:eastAsia="黑体" w:hAnsi="黑体" w:hint="eastAsia"/>
          <w:noProof/>
          <w:kern w:val="0"/>
        </w:rPr>
        <w:t xml:space="preserve"> </w:t>
      </w:r>
      <w:r w:rsidR="002751D9" w:rsidRPr="002751D9">
        <w:rPr>
          <w:rFonts w:ascii="黑体" w:eastAsia="黑体" w:hAnsi="黑体" w:hint="eastAsia"/>
          <w:noProof/>
          <w:kern w:val="0"/>
        </w:rPr>
        <w:t>台阶高度/凹槽深度标准片不确定度的评定</w:t>
      </w:r>
    </w:p>
    <w:p w14:paraId="66D95BA1" w14:textId="6EE3CDA9" w:rsidR="00E606A0" w:rsidRPr="00C34049" w:rsidRDefault="007E5C32" w:rsidP="0008689C">
      <w:pPr>
        <w:adjustRightInd w:val="0"/>
        <w:snapToGrid w:val="0"/>
        <w:spacing w:line="360" w:lineRule="auto"/>
        <w:rPr>
          <w:rFonts w:ascii="黑体" w:eastAsia="黑体" w:hAnsi="黑体"/>
          <w:noProof/>
          <w:kern w:val="0"/>
        </w:rPr>
      </w:pPr>
      <w:r>
        <w:rPr>
          <w:rFonts w:ascii="黑体" w:eastAsia="黑体" w:hAnsi="黑体"/>
          <w:noProof/>
          <w:kern w:val="0"/>
        </w:rPr>
        <w:lastRenderedPageBreak/>
        <w:t>B</w:t>
      </w:r>
      <w:r w:rsidR="00E606A0" w:rsidRPr="00C34049">
        <w:rPr>
          <w:rFonts w:ascii="黑体" w:eastAsia="黑体" w:hAnsi="黑体"/>
          <w:noProof/>
          <w:kern w:val="0"/>
        </w:rPr>
        <w:t>.3.1</w:t>
      </w:r>
      <w:r w:rsidR="002751D9" w:rsidRPr="002751D9">
        <w:rPr>
          <w:rFonts w:ascii="黑体" w:eastAsia="黑体" w:hAnsi="黑体" w:hint="eastAsia"/>
          <w:noProof/>
          <w:kern w:val="0"/>
        </w:rPr>
        <w:t>多个位置多次测量引入的不确定度分量</w:t>
      </w:r>
      <m:oMath>
        <m:r>
          <m:rPr>
            <m:sty m:val="bi"/>
          </m:rPr>
          <w:rPr>
            <w:rFonts w:ascii="Cambria Math" w:hAnsi="Cambria Math"/>
            <w:noProof/>
            <w:kern w:val="0"/>
          </w:rPr>
          <m:t>u</m:t>
        </m:r>
        <m:d>
          <m:dPr>
            <m:ctrlPr>
              <w:rPr>
                <w:rFonts w:ascii="Cambria Math" w:hAnsi="Cambria Math"/>
                <w:b/>
                <w:noProof/>
                <w:kern w:val="0"/>
              </w:rPr>
            </m:ctrlPr>
          </m:dPr>
          <m:e>
            <m:sSub>
              <m:sSubPr>
                <m:ctrlPr>
                  <w:rPr>
                    <w:rFonts w:ascii="Cambria Math" w:hAnsi="Cambria Math"/>
                    <w:b/>
                    <w:noProof/>
                    <w:kern w:val="0"/>
                  </w:rPr>
                </m:ctrlPr>
              </m:sSubPr>
              <m:e>
                <m:r>
                  <m:rPr>
                    <m:sty m:val="bi"/>
                  </m:rPr>
                  <w:rPr>
                    <w:rFonts w:ascii="Cambria Math" w:hAnsi="Cambria Math"/>
                    <w:noProof/>
                    <w:kern w:val="0"/>
                  </w:rPr>
                  <m:t>D</m:t>
                </m:r>
              </m:e>
              <m:sub>
                <m:r>
                  <m:rPr>
                    <m:sty m:val="bi"/>
                  </m:rPr>
                  <w:rPr>
                    <w:rFonts w:ascii="Cambria Math" w:hAnsi="Cambria Math"/>
                    <w:noProof/>
                    <w:kern w:val="0"/>
                  </w:rPr>
                  <m:t>1</m:t>
                </m:r>
              </m:sub>
            </m:sSub>
          </m:e>
        </m:d>
      </m:oMath>
    </w:p>
    <w:p w14:paraId="2EF83F69" w14:textId="77777777" w:rsidR="002751D9" w:rsidRPr="0076414B" w:rsidRDefault="002751D9" w:rsidP="002751D9">
      <w:pPr>
        <w:spacing w:line="360" w:lineRule="auto"/>
        <w:ind w:firstLineChars="200" w:firstLine="480"/>
        <w:rPr>
          <w:color w:val="000000"/>
        </w:rPr>
      </w:pPr>
      <w:r w:rsidRPr="0076414B">
        <w:rPr>
          <w:rFonts w:hint="eastAsia"/>
          <w:color w:val="000000"/>
        </w:rPr>
        <w:t>对选用的台阶高度标准片</w:t>
      </w:r>
      <w:r w:rsidRPr="009C0472">
        <w:rPr>
          <w:rFonts w:hint="eastAsia"/>
          <w:i/>
          <w:color w:val="000000"/>
        </w:rPr>
        <w:t>n</w:t>
      </w:r>
      <w:r>
        <w:rPr>
          <w:rFonts w:hint="eastAsia"/>
          <w:color w:val="000000"/>
        </w:rPr>
        <w:t>个不同位置</w:t>
      </w:r>
      <w:r w:rsidRPr="0076414B">
        <w:rPr>
          <w:rFonts w:hint="eastAsia"/>
          <w:color w:val="000000"/>
        </w:rPr>
        <w:t>分别进行</w:t>
      </w:r>
      <w:r w:rsidRPr="009C0472">
        <w:rPr>
          <w:rFonts w:hint="eastAsia"/>
          <w:i/>
          <w:color w:val="000000"/>
        </w:rPr>
        <w:t>m</w:t>
      </w:r>
      <w:r>
        <w:rPr>
          <w:rFonts w:hint="eastAsia"/>
          <w:color w:val="000000"/>
        </w:rPr>
        <w:t>次</w:t>
      </w:r>
      <w:r w:rsidRPr="0076414B">
        <w:rPr>
          <w:rFonts w:hint="eastAsia"/>
          <w:color w:val="000000"/>
        </w:rPr>
        <w:t>连续重</w:t>
      </w:r>
      <w:r w:rsidRPr="00A66612">
        <w:rPr>
          <w:rFonts w:hint="eastAsia"/>
          <w:color w:val="000000"/>
        </w:rPr>
        <w:t>复测量</w:t>
      </w:r>
      <w:r w:rsidRPr="0076414B">
        <w:rPr>
          <w:rFonts w:hint="eastAsia"/>
          <w:color w:val="000000"/>
        </w:rPr>
        <w:t>，计算测量结果的实验标准</w:t>
      </w:r>
      <w:r>
        <w:rPr>
          <w:rFonts w:hint="eastAsia"/>
          <w:color w:val="000000"/>
        </w:rPr>
        <w:t>偏</w:t>
      </w:r>
      <w:r w:rsidRPr="0076414B">
        <w:rPr>
          <w:rFonts w:hint="eastAsia"/>
          <w:color w:val="000000"/>
        </w:rPr>
        <w:t>差，采</w:t>
      </w:r>
      <w:r>
        <w:rPr>
          <w:rFonts w:hint="eastAsia"/>
          <w:color w:val="000000"/>
        </w:rPr>
        <w:t>用</w:t>
      </w:r>
      <w:r w:rsidRPr="0076414B">
        <w:rPr>
          <w:color w:val="000000"/>
        </w:rPr>
        <w:t>A</w:t>
      </w:r>
      <w:r w:rsidRPr="0076414B">
        <w:rPr>
          <w:rFonts w:hint="eastAsia"/>
          <w:color w:val="000000"/>
        </w:rPr>
        <w:t>类方法进行不确定度评定。</w:t>
      </w:r>
    </w:p>
    <w:p w14:paraId="77F64C2C" w14:textId="2AD58F4B" w:rsidR="00E606A0" w:rsidRPr="002751D9" w:rsidRDefault="002751D9" w:rsidP="002751D9">
      <w:pPr>
        <w:pStyle w:val="AMDisplayEquation"/>
        <w:rPr>
          <w:color w:val="FF0000"/>
        </w:rPr>
      </w:pPr>
      <w:r>
        <w:tab/>
      </w:r>
      <w:r w:rsidRPr="00C76BB4">
        <w:rPr>
          <w:color w:val="FF0000"/>
          <w:position w:val="-29"/>
        </w:rPr>
        <w:object w:dxaOrig="3711" w:dyaOrig="1129" w14:anchorId="4A3D5BD1">
          <v:shape id="_x0000_i1048" type="#_x0000_t75" style="width:185.65pt;height:56.65pt" o:ole="">
            <v:imagedata r:id="rId63" o:title=""/>
          </v:shape>
          <o:OLEObject Type="Embed" ProgID="Equation.AxMath" ShapeID="_x0000_i1048" DrawAspect="Content" ObjectID="_1761067786" r:id="rId64"/>
        </w:object>
      </w:r>
      <w:r w:rsidRPr="00CD3F2A">
        <w:rPr>
          <w:color w:val="000000"/>
        </w:rPr>
        <w:t>0.9</w:t>
      </w:r>
      <w:r w:rsidRPr="002152B5">
        <w:t>nm</w:t>
      </w:r>
    </w:p>
    <w:p w14:paraId="3ED53B88" w14:textId="58EA8EAC" w:rsidR="00E606A0" w:rsidRPr="00886100" w:rsidRDefault="007E5C32" w:rsidP="00121A22">
      <w:pPr>
        <w:adjustRightInd w:val="0"/>
        <w:snapToGrid w:val="0"/>
        <w:spacing w:line="360" w:lineRule="auto"/>
        <w:rPr>
          <w:rFonts w:ascii="黑体" w:eastAsia="黑体" w:hAnsi="黑体"/>
          <w:noProof/>
          <w:kern w:val="0"/>
        </w:rPr>
      </w:pPr>
      <w:r>
        <w:rPr>
          <w:rFonts w:ascii="黑体" w:eastAsia="黑体" w:hAnsi="黑体"/>
          <w:noProof/>
          <w:kern w:val="0"/>
        </w:rPr>
        <w:t>B</w:t>
      </w:r>
      <w:r w:rsidR="00E606A0" w:rsidRPr="00886100">
        <w:rPr>
          <w:rFonts w:ascii="黑体" w:eastAsia="黑体" w:hAnsi="黑体"/>
          <w:noProof/>
          <w:kern w:val="0"/>
        </w:rPr>
        <w:t>.3.2</w:t>
      </w:r>
      <w:r w:rsidR="002751D9" w:rsidRPr="002751D9">
        <w:rPr>
          <w:rFonts w:ascii="黑体" w:eastAsia="黑体" w:hAnsi="黑体" w:hint="eastAsia"/>
          <w:noProof/>
          <w:kern w:val="0"/>
        </w:rPr>
        <w:t>激光干涉仪引入的不确定度分量</w:t>
      </w:r>
      <m:oMath>
        <m:r>
          <m:rPr>
            <m:sty m:val="bi"/>
          </m:rPr>
          <w:rPr>
            <w:rFonts w:ascii="Cambria Math" w:hAnsi="Cambria Math"/>
            <w:noProof/>
            <w:kern w:val="0"/>
          </w:rPr>
          <m:t>u</m:t>
        </m:r>
        <m:d>
          <m:dPr>
            <m:ctrlPr>
              <w:rPr>
                <w:rFonts w:ascii="Cambria Math" w:hAnsi="Cambria Math"/>
                <w:b/>
                <w:noProof/>
                <w:kern w:val="0"/>
              </w:rPr>
            </m:ctrlPr>
          </m:dPr>
          <m:e>
            <m:sSub>
              <m:sSubPr>
                <m:ctrlPr>
                  <w:rPr>
                    <w:rFonts w:ascii="Cambria Math" w:hAnsi="Cambria Math"/>
                    <w:b/>
                    <w:noProof/>
                    <w:kern w:val="0"/>
                  </w:rPr>
                </m:ctrlPr>
              </m:sSubPr>
              <m:e>
                <m:r>
                  <m:rPr>
                    <m:sty m:val="bi"/>
                  </m:rPr>
                  <w:rPr>
                    <w:rFonts w:ascii="Cambria Math" w:hAnsi="Cambria Math"/>
                    <w:noProof/>
                    <w:kern w:val="0"/>
                  </w:rPr>
                  <m:t>D</m:t>
                </m:r>
              </m:e>
              <m:sub>
                <m:r>
                  <m:rPr>
                    <m:sty m:val="bi"/>
                  </m:rPr>
                  <w:rPr>
                    <w:rFonts w:ascii="Cambria Math" w:hAnsi="Cambria Math"/>
                    <w:noProof/>
                    <w:kern w:val="0"/>
                  </w:rPr>
                  <m:t>2</m:t>
                </m:r>
              </m:sub>
            </m:sSub>
          </m:e>
        </m:d>
      </m:oMath>
    </w:p>
    <w:p w14:paraId="653E3889" w14:textId="77777777" w:rsidR="002751D9" w:rsidRDefault="002751D9" w:rsidP="002751D9">
      <w:pPr>
        <w:spacing w:line="360" w:lineRule="auto"/>
        <w:ind w:firstLineChars="200" w:firstLine="480"/>
      </w:pPr>
      <w:proofErr w:type="gramStart"/>
      <w:r>
        <w:rPr>
          <w:rFonts w:hint="eastAsia"/>
        </w:rPr>
        <w:t>晶圆级标准</w:t>
      </w:r>
      <w:proofErr w:type="gramEnd"/>
      <w:r>
        <w:rPr>
          <w:rFonts w:hint="eastAsia"/>
        </w:rPr>
        <w:t>片校准装置利用激光干涉仪进行测量，激光干涉仪引入的不确定度分量估计为</w:t>
      </w:r>
      <w:r w:rsidRPr="008970B8">
        <w:rPr>
          <w:position w:val="-12"/>
        </w:rPr>
        <w:object w:dxaOrig="895" w:dyaOrig="358" w14:anchorId="3FED3195">
          <v:shape id="_x0000_i1049" type="#_x0000_t75" style="width:44.65pt;height:17.65pt" o:ole="">
            <v:imagedata r:id="rId65" o:title=""/>
          </v:shape>
          <o:OLEObject Type="Embed" ProgID="Equation.AxMath" ShapeID="_x0000_i1049" DrawAspect="Content" ObjectID="_1761067787" r:id="rId66"/>
        </w:object>
      </w:r>
      <w:r>
        <w:t>nm</w:t>
      </w:r>
      <w:r>
        <w:rPr>
          <w:rFonts w:hint="eastAsia"/>
        </w:rPr>
        <w:t>，</w:t>
      </w:r>
      <w:r w:rsidRPr="008970B8">
        <w:rPr>
          <w:position w:val="-12"/>
        </w:rPr>
        <w:object w:dxaOrig="605" w:dyaOrig="358" w14:anchorId="099406A9">
          <v:shape id="_x0000_i1050" type="#_x0000_t75" style="width:30.4pt;height:17.65pt" o:ole="">
            <v:imagedata r:id="rId67" o:title=""/>
          </v:shape>
          <o:OLEObject Type="Embed" ProgID="Equation.AxMath" ShapeID="_x0000_i1050" DrawAspect="Content" ObjectID="_1761067788" r:id="rId68"/>
        </w:object>
      </w:r>
      <w:r>
        <w:rPr>
          <w:rFonts w:hint="eastAsia"/>
        </w:rPr>
        <w:t>，采用</w:t>
      </w:r>
      <w:r>
        <w:rPr>
          <w:rFonts w:hint="eastAsia"/>
        </w:rPr>
        <w:t>B</w:t>
      </w:r>
      <w:r>
        <w:rPr>
          <w:rFonts w:hint="eastAsia"/>
        </w:rPr>
        <w:t>类方法进行评定。</w:t>
      </w:r>
    </w:p>
    <w:p w14:paraId="5F41FC40" w14:textId="7DBB8F6E" w:rsidR="00E606A0" w:rsidRPr="002751D9" w:rsidRDefault="002751D9" w:rsidP="002751D9">
      <w:pPr>
        <w:pStyle w:val="AMDisplayEquation"/>
        <w:jc w:val="center"/>
      </w:pPr>
      <w:r w:rsidRPr="008970B8">
        <w:rPr>
          <w:position w:val="-26"/>
        </w:rPr>
        <w:object w:dxaOrig="2170" w:dyaOrig="655" w14:anchorId="0ED03998">
          <v:shape id="_x0000_i1051" type="#_x0000_t75" style="width:108.75pt;height:33pt" o:ole="">
            <v:imagedata r:id="rId69" o:title=""/>
          </v:shape>
          <o:OLEObject Type="Embed" ProgID="Equation.AxMath" ShapeID="_x0000_i1051" DrawAspect="Content" ObjectID="_1761067789" r:id="rId70"/>
        </w:object>
      </w:r>
      <w:r>
        <w:t>nm</w:t>
      </w:r>
    </w:p>
    <w:p w14:paraId="0176F9A5" w14:textId="22EEE829" w:rsidR="00E606A0" w:rsidRPr="000B255C" w:rsidRDefault="007E5C32" w:rsidP="00121A22">
      <w:pPr>
        <w:adjustRightInd w:val="0"/>
        <w:snapToGrid w:val="0"/>
        <w:spacing w:line="360" w:lineRule="auto"/>
        <w:rPr>
          <w:rFonts w:ascii="黑体" w:eastAsia="黑体" w:hAnsi="黑体"/>
          <w:noProof/>
          <w:kern w:val="0"/>
        </w:rPr>
      </w:pPr>
      <w:r>
        <w:rPr>
          <w:rFonts w:ascii="黑体" w:eastAsia="黑体" w:hAnsi="黑体"/>
          <w:noProof/>
          <w:kern w:val="0"/>
        </w:rPr>
        <w:t>B</w:t>
      </w:r>
      <w:r w:rsidR="00E606A0" w:rsidRPr="000B255C">
        <w:rPr>
          <w:rFonts w:ascii="黑体" w:eastAsia="黑体" w:hAnsi="黑体"/>
          <w:noProof/>
          <w:kern w:val="0"/>
        </w:rPr>
        <w:t>.3.</w:t>
      </w:r>
      <w:r w:rsidR="00E606A0">
        <w:rPr>
          <w:rFonts w:ascii="黑体" w:eastAsia="黑体" w:hAnsi="黑体"/>
          <w:noProof/>
          <w:kern w:val="0"/>
        </w:rPr>
        <w:t>3</w:t>
      </w:r>
      <w:r w:rsidR="002751D9" w:rsidRPr="002751D9">
        <w:rPr>
          <w:rFonts w:ascii="黑体" w:eastAsia="黑体" w:hAnsi="黑体" w:hint="eastAsia"/>
          <w:noProof/>
          <w:kern w:val="0"/>
        </w:rPr>
        <w:t>计量装置整体布局引入的不确定度分量</w:t>
      </w:r>
      <m:oMath>
        <m:r>
          <m:rPr>
            <m:sty m:val="bi"/>
          </m:rPr>
          <w:rPr>
            <w:rFonts w:ascii="Cambria Math" w:hAnsi="Cambria Math"/>
            <w:noProof/>
            <w:kern w:val="0"/>
          </w:rPr>
          <m:t>u</m:t>
        </m:r>
        <m:d>
          <m:dPr>
            <m:ctrlPr>
              <w:rPr>
                <w:rFonts w:ascii="Cambria Math" w:hAnsi="Cambria Math"/>
                <w:b/>
                <w:noProof/>
                <w:kern w:val="0"/>
              </w:rPr>
            </m:ctrlPr>
          </m:dPr>
          <m:e>
            <m:sSub>
              <m:sSubPr>
                <m:ctrlPr>
                  <w:rPr>
                    <w:rFonts w:ascii="Cambria Math" w:hAnsi="Cambria Math"/>
                    <w:b/>
                    <w:noProof/>
                    <w:kern w:val="0"/>
                  </w:rPr>
                </m:ctrlPr>
              </m:sSubPr>
              <m:e>
                <m:r>
                  <m:rPr>
                    <m:sty m:val="bi"/>
                  </m:rPr>
                  <w:rPr>
                    <w:rFonts w:ascii="Cambria Math" w:hAnsi="Cambria Math"/>
                    <w:noProof/>
                    <w:kern w:val="0"/>
                  </w:rPr>
                  <m:t>D</m:t>
                </m:r>
              </m:e>
              <m:sub>
                <m:r>
                  <m:rPr>
                    <m:sty m:val="bi"/>
                  </m:rPr>
                  <w:rPr>
                    <w:rFonts w:ascii="Cambria Math" w:hAnsi="Cambria Math"/>
                    <w:noProof/>
                    <w:kern w:val="0"/>
                  </w:rPr>
                  <m:t>3</m:t>
                </m:r>
              </m:sub>
            </m:sSub>
          </m:e>
        </m:d>
      </m:oMath>
    </w:p>
    <w:p w14:paraId="08E4AAD8" w14:textId="77777777" w:rsidR="002751D9" w:rsidRDefault="002751D9" w:rsidP="002751D9">
      <w:pPr>
        <w:spacing w:line="360" w:lineRule="auto"/>
        <w:ind w:firstLineChars="200" w:firstLine="480"/>
      </w:pPr>
      <w:r>
        <w:rPr>
          <w:rFonts w:hint="eastAsia"/>
        </w:rPr>
        <w:t>计量装置的余弦误差、耦合误差等由装置结构布局引入不确定度分量估计约为</w:t>
      </w:r>
      <w:r>
        <w:t>0.8nm</w:t>
      </w:r>
      <w:r>
        <w:rPr>
          <w:rFonts w:hint="eastAsia"/>
        </w:rPr>
        <w:t>，按照均匀分布考虑，采用</w:t>
      </w:r>
      <w:r>
        <w:rPr>
          <w:rFonts w:hint="eastAsia"/>
        </w:rPr>
        <w:t>B</w:t>
      </w:r>
      <w:r>
        <w:rPr>
          <w:rFonts w:hint="eastAsia"/>
        </w:rPr>
        <w:t>类方法进行评定。</w:t>
      </w:r>
    </w:p>
    <w:p w14:paraId="0B2D9E48" w14:textId="56A3B04E" w:rsidR="00896E76" w:rsidRPr="00316B50" w:rsidRDefault="002751D9" w:rsidP="00896E76">
      <w:pPr>
        <w:pStyle w:val="AMDisplayEquation"/>
        <w:jc w:val="center"/>
      </w:pPr>
      <w:r w:rsidRPr="00896E76">
        <w:rPr>
          <w:rFonts w:ascii="Cambria Math" w:hAnsi="Cambria Math"/>
          <w:position w:val="-32"/>
        </w:rPr>
        <w:object w:dxaOrig="2039" w:dyaOrig="711" w14:anchorId="703DAB61">
          <v:shape id="_x0000_i1052" type="#_x0000_t75" style="width:101.65pt;height:35.25pt" o:ole="">
            <v:imagedata r:id="rId71" o:title=""/>
          </v:shape>
          <o:OLEObject Type="Embed" ProgID="Equation.AxMath" ShapeID="_x0000_i1052" DrawAspect="Content" ObjectID="_1761067790" r:id="rId72"/>
        </w:object>
      </w:r>
      <w:r>
        <w:rPr>
          <w:rFonts w:hint="eastAsia"/>
        </w:rPr>
        <w:t>nm</w:t>
      </w:r>
    </w:p>
    <w:p w14:paraId="477AC4A9" w14:textId="701DDD30" w:rsidR="002751D9" w:rsidRPr="00316B50" w:rsidRDefault="002751D9" w:rsidP="002751D9">
      <w:pPr>
        <w:pStyle w:val="AMDisplayEquation"/>
        <w:jc w:val="center"/>
      </w:pPr>
    </w:p>
    <w:p w14:paraId="6978C72F" w14:textId="25C57854" w:rsidR="00E606A0" w:rsidRPr="000B255C" w:rsidRDefault="007E5C32" w:rsidP="00121A22">
      <w:pPr>
        <w:adjustRightInd w:val="0"/>
        <w:snapToGrid w:val="0"/>
        <w:spacing w:line="360" w:lineRule="auto"/>
        <w:rPr>
          <w:rFonts w:ascii="黑体" w:eastAsia="黑体" w:hAnsi="黑体"/>
          <w:noProof/>
          <w:kern w:val="0"/>
        </w:rPr>
      </w:pPr>
      <w:r>
        <w:rPr>
          <w:rFonts w:ascii="黑体" w:eastAsia="黑体" w:hAnsi="黑体"/>
          <w:noProof/>
          <w:kern w:val="0"/>
        </w:rPr>
        <w:t>B</w:t>
      </w:r>
      <w:r w:rsidR="00E606A0" w:rsidRPr="000B255C">
        <w:rPr>
          <w:rFonts w:ascii="黑体" w:eastAsia="黑体" w:hAnsi="黑体"/>
          <w:noProof/>
          <w:kern w:val="0"/>
        </w:rPr>
        <w:t>.3.</w:t>
      </w:r>
      <w:r w:rsidR="00E606A0">
        <w:rPr>
          <w:rFonts w:ascii="黑体" w:eastAsia="黑体" w:hAnsi="黑体"/>
          <w:noProof/>
          <w:kern w:val="0"/>
        </w:rPr>
        <w:t>4</w:t>
      </w:r>
      <w:r w:rsidR="00AD2B2D" w:rsidRPr="00AD2B2D">
        <w:rPr>
          <w:rFonts w:ascii="黑体" w:eastAsia="黑体" w:hAnsi="黑体" w:hint="eastAsia"/>
          <w:noProof/>
          <w:kern w:val="0"/>
        </w:rPr>
        <w:t>合成标准不确定度</w:t>
      </w:r>
    </w:p>
    <w:p w14:paraId="597E48B7" w14:textId="771D32CB" w:rsidR="00E606A0" w:rsidRPr="000B255C" w:rsidRDefault="00E606A0" w:rsidP="00121A22">
      <w:pPr>
        <w:adjustRightInd w:val="0"/>
        <w:snapToGrid w:val="0"/>
        <w:spacing w:line="360" w:lineRule="auto"/>
        <w:ind w:firstLineChars="200" w:firstLine="480"/>
        <w:rPr>
          <w:rFonts w:hAnsi="宋体"/>
          <w:noProof/>
          <w:kern w:val="0"/>
        </w:rPr>
      </w:pPr>
      <w:r w:rsidRPr="000B255C">
        <w:rPr>
          <w:rFonts w:hAnsi="宋体" w:hint="eastAsia"/>
          <w:noProof/>
          <w:kern w:val="0"/>
        </w:rPr>
        <w:t>在不改变测量条件的情况下，对被测</w:t>
      </w:r>
      <w:r>
        <w:rPr>
          <w:rFonts w:hAnsi="宋体" w:hint="eastAsia"/>
          <w:noProof/>
          <w:kern w:val="0"/>
        </w:rPr>
        <w:t>膜厚片</w:t>
      </w:r>
      <w:r w:rsidRPr="000B255C">
        <w:rPr>
          <w:rFonts w:hAnsi="宋体" w:hint="eastAsia"/>
          <w:noProof/>
          <w:kern w:val="0"/>
        </w:rPr>
        <w:t>相同位置膜厚进行连续重复测量（测量</w:t>
      </w:r>
      <w:r w:rsidRPr="000B255C">
        <w:rPr>
          <w:rFonts w:hAnsi="宋体"/>
          <w:noProof/>
          <w:kern w:val="0"/>
        </w:rPr>
        <w:t>5</w:t>
      </w:r>
      <w:r w:rsidRPr="000B255C">
        <w:rPr>
          <w:rFonts w:hAnsi="宋体" w:hint="eastAsia"/>
          <w:noProof/>
          <w:kern w:val="0"/>
        </w:rPr>
        <w:t>次），采用</w:t>
      </w:r>
      <w:r w:rsidRPr="000B255C">
        <w:rPr>
          <w:rFonts w:hAnsi="宋体"/>
          <w:noProof/>
          <w:kern w:val="0"/>
        </w:rPr>
        <w:t>A</w:t>
      </w:r>
      <w:r w:rsidRPr="000B255C">
        <w:rPr>
          <w:rFonts w:hAnsi="宋体" w:hint="eastAsia"/>
          <w:noProof/>
          <w:kern w:val="0"/>
        </w:rPr>
        <w:t>类不确定度评定得到的标准偏差：</w:t>
      </w:r>
    </w:p>
    <w:p w14:paraId="16AC8B5C" w14:textId="77777777" w:rsidR="00AD2B2D" w:rsidRDefault="00E03851" w:rsidP="00AD2B2D">
      <w:pPr>
        <w:pStyle w:val="AMDisplayEquation"/>
        <w:jc w:val="center"/>
      </w:pPr>
      <w:r>
        <w:rPr>
          <w:rFonts w:hAnsi="宋体"/>
          <w:noProof/>
        </w:rPr>
        <w:tab/>
      </w:r>
      <w:bookmarkStart w:id="89" w:name="OLE_LINK103"/>
      <w:bookmarkStart w:id="90" w:name="OLE_LINK106"/>
      <w:bookmarkStart w:id="91" w:name="OLE_LINK107"/>
      <w:bookmarkStart w:id="92" w:name="OLE_LINK108"/>
      <w:bookmarkStart w:id="93" w:name="OLE_LINK109"/>
      <w:bookmarkStart w:id="94" w:name="OLE_LINK111"/>
      <w:bookmarkStart w:id="95" w:name="OLE_LINK112"/>
      <w:bookmarkStart w:id="96" w:name="OLE_LINK113"/>
      <w:bookmarkStart w:id="97" w:name="OLE_LINK131"/>
      <w:bookmarkStart w:id="98" w:name="OLE_LINK132"/>
      <w:bookmarkStart w:id="99" w:name="OLE_LINK133"/>
      <w:bookmarkStart w:id="100" w:name="OLE_LINK142"/>
      <w:r w:rsidR="00AD2B2D" w:rsidRPr="00AD2B2D">
        <w:rPr>
          <w:rFonts w:ascii="Cambria Math" w:hAnsi="Cambria Math"/>
          <w:position w:val="-14"/>
        </w:rPr>
        <w:object w:dxaOrig="5348" w:dyaOrig="456" w14:anchorId="35519ACD">
          <v:shape id="_x0000_i1053" type="#_x0000_t75" style="width:267.75pt;height:22.9pt" o:ole="">
            <v:imagedata r:id="rId73" o:title=""/>
          </v:shape>
          <o:OLEObject Type="Embed" ProgID="Equation.AxMath" ShapeID="_x0000_i1053" DrawAspect="Content" ObjectID="_1761067791" r:id="rId74"/>
        </w:object>
      </w:r>
      <w:r w:rsidR="00AD2B2D">
        <w:t>nm</w:t>
      </w:r>
    </w:p>
    <w:p w14:paraId="537F4B81" w14:textId="32A707B9" w:rsidR="00AD2B2D" w:rsidRDefault="007E5C32" w:rsidP="00AD2B2D">
      <w:pPr>
        <w:pStyle w:val="affa"/>
        <w:ind w:firstLine="0"/>
        <w:jc w:val="left"/>
        <w:rPr>
          <w:rFonts w:ascii="黑体" w:eastAsia="黑体" w:hAnsi="黑体"/>
          <w:noProof/>
          <w:kern w:val="0"/>
        </w:rPr>
      </w:pPr>
      <w:r>
        <w:rPr>
          <w:rFonts w:ascii="黑体" w:eastAsia="黑体" w:hAnsi="黑体"/>
          <w:noProof/>
          <w:kern w:val="0"/>
        </w:rPr>
        <w:t>B</w:t>
      </w:r>
      <w:r w:rsidR="00E606A0" w:rsidRPr="000B255C">
        <w:rPr>
          <w:rFonts w:ascii="黑体" w:eastAsia="黑体" w:hAnsi="黑体"/>
          <w:noProof/>
          <w:kern w:val="0"/>
        </w:rPr>
        <w:t>.3.</w:t>
      </w:r>
      <w:r w:rsidR="00E606A0">
        <w:rPr>
          <w:rFonts w:ascii="黑体" w:eastAsia="黑体" w:hAnsi="黑体"/>
          <w:noProof/>
          <w:kern w:val="0"/>
        </w:rPr>
        <w:t>5</w:t>
      </w:r>
      <w:r w:rsidR="00AD2B2D" w:rsidRPr="00AD2B2D">
        <w:rPr>
          <w:rFonts w:ascii="黑体" w:eastAsia="黑体" w:hAnsi="黑体" w:hint="eastAsia"/>
          <w:noProof/>
          <w:kern w:val="0"/>
        </w:rPr>
        <w:t>扩展不确定度</w:t>
      </w:r>
    </w:p>
    <w:p w14:paraId="35A71D70" w14:textId="77777777" w:rsidR="00AD2B2D" w:rsidRPr="00AD2B2D" w:rsidRDefault="00AD2B2D" w:rsidP="00AD2B2D">
      <w:pPr>
        <w:spacing w:line="360" w:lineRule="auto"/>
        <w:ind w:firstLineChars="200" w:firstLine="480"/>
        <w:jc w:val="center"/>
        <w:rPr>
          <w:rFonts w:ascii="Cambria Math" w:hAnsi="Cambria Math"/>
          <w:lang w:val="de-DE"/>
        </w:rPr>
      </w:pPr>
      <w:r w:rsidRPr="00AD2B2D">
        <w:rPr>
          <w:rFonts w:ascii="Cambria Math" w:hAnsi="Cambria Math"/>
          <w:position w:val="-12"/>
        </w:rPr>
        <w:object w:dxaOrig="1782" w:dyaOrig="359" w14:anchorId="1EDA4EBF">
          <v:shape id="_x0000_i1054" type="#_x0000_t75" style="width:88.9pt;height:18.4pt" o:ole="">
            <v:imagedata r:id="rId75" o:title=""/>
          </v:shape>
          <o:OLEObject Type="Embed" ProgID="Equation.AxMath" ShapeID="_x0000_i1054" DrawAspect="Content" ObjectID="_1761067792" r:id="rId76"/>
        </w:object>
      </w:r>
      <w:r w:rsidRPr="00AD2B2D">
        <w:rPr>
          <w:rFonts w:ascii="Cambria Math" w:hAnsi="Cambria Math"/>
          <w:lang w:val="de-DE"/>
        </w:rPr>
        <w:t>nm  (</w:t>
      </w:r>
      <w:r w:rsidRPr="00AD2B2D">
        <w:rPr>
          <w:rFonts w:ascii="Cambria Math" w:hAnsi="Cambria Math"/>
          <w:position w:val="-12"/>
        </w:rPr>
        <w:object w:dxaOrig="605" w:dyaOrig="358" w14:anchorId="380BBEE5">
          <v:shape id="_x0000_i1055" type="#_x0000_t75" style="width:30.4pt;height:17.65pt" o:ole="">
            <v:imagedata r:id="rId67" o:title=""/>
          </v:shape>
          <o:OLEObject Type="Embed" ProgID="Equation.AxMath" ShapeID="_x0000_i1055" DrawAspect="Content" ObjectID="_1761067793" r:id="rId77"/>
        </w:object>
      </w:r>
      <w:r w:rsidRPr="00AD2B2D">
        <w:rPr>
          <w:rFonts w:ascii="Cambria Math" w:hAnsi="Cambria Math"/>
          <w:lang w:val="de-DE"/>
        </w:rPr>
        <w:t>)</w:t>
      </w:r>
    </w:p>
    <w:bookmarkEnd w:id="89"/>
    <w:bookmarkEnd w:id="90"/>
    <w:bookmarkEnd w:id="91"/>
    <w:bookmarkEnd w:id="92"/>
    <w:bookmarkEnd w:id="93"/>
    <w:bookmarkEnd w:id="94"/>
    <w:bookmarkEnd w:id="95"/>
    <w:bookmarkEnd w:id="96"/>
    <w:bookmarkEnd w:id="97"/>
    <w:bookmarkEnd w:id="98"/>
    <w:bookmarkEnd w:id="99"/>
    <w:bookmarkEnd w:id="100"/>
    <w:p w14:paraId="6BABEF0C" w14:textId="46CB1A35" w:rsidR="006341A6" w:rsidRPr="00BA04A9" w:rsidRDefault="006341A6" w:rsidP="002602E7">
      <w:pPr>
        <w:pStyle w:val="affa"/>
        <w:ind w:firstLine="0"/>
        <w:jc w:val="left"/>
        <w:rPr>
          <w:szCs w:val="24"/>
        </w:rPr>
      </w:pPr>
    </w:p>
    <w:sectPr w:rsidR="006341A6" w:rsidRPr="00BA04A9" w:rsidSect="00E00A0E">
      <w:footerReference w:type="default" r:id="rId78"/>
      <w:pgSz w:w="11906" w:h="16838"/>
      <w:pgMar w:top="1440" w:right="1800" w:bottom="1440" w:left="1800" w:header="851" w:footer="992" w:gutter="0"/>
      <w:pgNumType w:start="1"/>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492BE6" w14:textId="77777777" w:rsidR="001A5656" w:rsidRDefault="001A5656">
      <w:r>
        <w:separator/>
      </w:r>
    </w:p>
  </w:endnote>
  <w:endnote w:type="continuationSeparator" w:id="0">
    <w:p w14:paraId="6EB6DD0C" w14:textId="77777777" w:rsidR="001A5656" w:rsidRDefault="001A56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2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仿宋_GB2312">
    <w:altName w:val="微软雅黑"/>
    <w:charset w:val="86"/>
    <w:family w:val="modern"/>
    <w:pitch w:val="default"/>
    <w:sig w:usb0="00000001" w:usb1="080E0000" w:usb2="00000000" w:usb3="00000000" w:csb0="0004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NewRomanPSMT">
    <w:altName w:val="Times New Roman"/>
    <w:panose1 w:val="00000000000000000000"/>
    <w:charset w:val="00"/>
    <w:family w:val="roman"/>
    <w:notTrueType/>
    <w:pitch w:val="default"/>
  </w:font>
  <w:font w:name="华文中宋">
    <w:panose1 w:val="02010600040101010101"/>
    <w:charset w:val="86"/>
    <w:family w:val="auto"/>
    <w:pitch w:val="variable"/>
    <w:sig w:usb0="00000287" w:usb1="080F0000" w:usb2="00000010" w:usb3="00000000" w:csb0="0004009F" w:csb1="00000000"/>
  </w:font>
  <w:font w:name="PMingLiU">
    <w:altName w:val="新細明體"/>
    <w:panose1 w:val="02010601000101010101"/>
    <w:charset w:val="88"/>
    <w:family w:val="roman"/>
    <w:pitch w:val="variable"/>
    <w:sig w:usb0="A00002FF" w:usb1="28CFFCFA" w:usb2="00000016" w:usb3="00000000" w:csb0="0010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52982" w14:textId="77777777" w:rsidR="00003E9F" w:rsidRDefault="00003E9F">
    <w:pPr>
      <w:pStyle w:val="af7"/>
      <w:framePr w:wrap="around" w:vAnchor="text" w:hAnchor="margin" w:xAlign="right" w:y="1"/>
      <w:rPr>
        <w:rStyle w:val="aff0"/>
      </w:rPr>
    </w:pPr>
    <w:r>
      <w:fldChar w:fldCharType="begin"/>
    </w:r>
    <w:r>
      <w:rPr>
        <w:rStyle w:val="aff0"/>
      </w:rPr>
      <w:instrText xml:space="preserve">PAGE  </w:instrText>
    </w:r>
    <w:r>
      <w:fldChar w:fldCharType="separate"/>
    </w:r>
    <w:r>
      <w:rPr>
        <w:rStyle w:val="aff0"/>
      </w:rPr>
      <w:t>II</w:t>
    </w:r>
    <w:r>
      <w:fldChar w:fldCharType="end"/>
    </w:r>
  </w:p>
  <w:p w14:paraId="6A5615F3" w14:textId="77777777" w:rsidR="00003E9F" w:rsidRDefault="00003E9F">
    <w:pPr>
      <w:pStyle w:val="af7"/>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8251ED" w14:textId="77777777" w:rsidR="00003E9F" w:rsidRDefault="00003E9F">
    <w:pPr>
      <w:pStyle w:val="af7"/>
      <w:ind w:right="360"/>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E10DB9" w14:textId="77777777" w:rsidR="00003E9F" w:rsidRDefault="00003E9F">
    <w:pPr>
      <w:pStyle w:val="af7"/>
      <w:framePr w:wrap="around" w:vAnchor="text" w:hAnchor="margin" w:xAlign="right" w:yAlign="top"/>
    </w:pPr>
    <w:r>
      <w:fldChar w:fldCharType="begin"/>
    </w:r>
    <w:r>
      <w:rPr>
        <w:rStyle w:val="aff0"/>
      </w:rPr>
      <w:instrText xml:space="preserve"> PAGE  </w:instrText>
    </w:r>
    <w:r>
      <w:fldChar w:fldCharType="separate"/>
    </w:r>
    <w:r>
      <w:rPr>
        <w:rStyle w:val="aff0"/>
      </w:rPr>
      <w:t>I</w:t>
    </w:r>
    <w:r>
      <w:fldChar w:fldCharType="end"/>
    </w:r>
  </w:p>
  <w:p w14:paraId="19D839D7" w14:textId="77777777" w:rsidR="00003E9F" w:rsidRDefault="00003E9F">
    <w:pPr>
      <w:pStyle w:val="af7"/>
      <w:ind w:right="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56C9D5" w14:textId="77777777" w:rsidR="00003E9F" w:rsidRDefault="00003E9F">
    <w:pPr>
      <w:pStyle w:val="af7"/>
      <w:ind w:right="360"/>
      <w:jc w:val="right"/>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07804988"/>
    </w:sdtPr>
    <w:sdtContent>
      <w:p w14:paraId="4BEC6357" w14:textId="77777777" w:rsidR="00003E9F" w:rsidRDefault="00003E9F">
        <w:pPr>
          <w:pStyle w:val="af7"/>
          <w:jc w:val="right"/>
        </w:pPr>
        <w:r>
          <w:fldChar w:fldCharType="begin"/>
        </w:r>
        <w:r>
          <w:instrText>PAGE   \* MERGEFORMAT</w:instrText>
        </w:r>
        <w:r>
          <w:fldChar w:fldCharType="separate"/>
        </w:r>
        <w:r w:rsidRPr="005A64BD">
          <w:rPr>
            <w:noProof/>
            <w:lang w:val="zh-CN"/>
          </w:rPr>
          <w:t>IV</w:t>
        </w:r>
        <w:r>
          <w:fldChar w:fldCharType="end"/>
        </w:r>
      </w:p>
    </w:sdtContent>
  </w:sdt>
  <w:p w14:paraId="46ABE4DC" w14:textId="77777777" w:rsidR="00003E9F" w:rsidRDefault="00003E9F">
    <w:pPr>
      <w:pStyle w:val="af7"/>
      <w:ind w:right="360"/>
      <w:jc w:val="right"/>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52B92F" w14:textId="77777777" w:rsidR="00003E9F" w:rsidRDefault="00003E9F">
    <w:pPr>
      <w:pStyle w:val="af7"/>
      <w:framePr w:wrap="around" w:vAnchor="text" w:hAnchor="margin" w:xAlign="right" w:yAlign="top"/>
    </w:pPr>
    <w:r>
      <w:fldChar w:fldCharType="begin"/>
    </w:r>
    <w:r>
      <w:rPr>
        <w:rStyle w:val="aff0"/>
      </w:rPr>
      <w:instrText xml:space="preserve"> PAGE  </w:instrText>
    </w:r>
    <w:r>
      <w:fldChar w:fldCharType="separate"/>
    </w:r>
    <w:r>
      <w:rPr>
        <w:rStyle w:val="aff0"/>
      </w:rPr>
      <w:t>I</w:t>
    </w:r>
    <w:r>
      <w:fldChar w:fldCharType="end"/>
    </w:r>
  </w:p>
  <w:p w14:paraId="28971C03" w14:textId="77777777" w:rsidR="00003E9F" w:rsidRDefault="00003E9F">
    <w:pPr>
      <w:pStyle w:val="af7"/>
      <w:ind w:right="360"/>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75419229"/>
      <w:docPartObj>
        <w:docPartGallery w:val="Page Numbers (Bottom of Page)"/>
        <w:docPartUnique/>
      </w:docPartObj>
    </w:sdtPr>
    <w:sdtEndPr>
      <w:rPr>
        <w:noProof/>
        <w:sz w:val="20"/>
        <w:szCs w:val="20"/>
      </w:rPr>
    </w:sdtEndPr>
    <w:sdtContent>
      <w:p w14:paraId="023AF0A4" w14:textId="39C69A15" w:rsidR="00D40CE6" w:rsidRPr="003B3DAD" w:rsidRDefault="00000000" w:rsidP="003B3DAD">
        <w:pPr>
          <w:pStyle w:val="af7"/>
          <w:jc w:val="right"/>
          <w:rPr>
            <w:sz w:val="20"/>
            <w:szCs w:val="20"/>
          </w:rPr>
        </w:pPr>
        <w:r w:rsidRPr="00E00A0E">
          <w:rPr>
            <w:sz w:val="20"/>
            <w:szCs w:val="20"/>
          </w:rPr>
          <w:fldChar w:fldCharType="begin"/>
        </w:r>
        <w:r w:rsidRPr="00E00A0E">
          <w:rPr>
            <w:sz w:val="20"/>
            <w:szCs w:val="20"/>
          </w:rPr>
          <w:instrText xml:space="preserve"> PAGE   \* MERGEFORMAT </w:instrText>
        </w:r>
        <w:r w:rsidRPr="00E00A0E">
          <w:rPr>
            <w:sz w:val="20"/>
            <w:szCs w:val="20"/>
          </w:rPr>
          <w:fldChar w:fldCharType="separate"/>
        </w:r>
        <w:r w:rsidRPr="00E00A0E">
          <w:rPr>
            <w:noProof/>
            <w:sz w:val="20"/>
            <w:szCs w:val="20"/>
          </w:rPr>
          <w:t>2</w:t>
        </w:r>
        <w:r w:rsidRPr="00E00A0E">
          <w:rPr>
            <w:noProof/>
            <w:sz w:val="20"/>
            <w:szCs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68BCD0" w14:textId="77777777" w:rsidR="001A5656" w:rsidRDefault="001A5656">
      <w:r>
        <w:separator/>
      </w:r>
    </w:p>
  </w:footnote>
  <w:footnote w:type="continuationSeparator" w:id="0">
    <w:p w14:paraId="627D4472" w14:textId="77777777" w:rsidR="001A5656" w:rsidRDefault="001A565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01816D" w14:textId="77777777" w:rsidR="00003E9F" w:rsidRDefault="00003E9F">
    <w:pPr>
      <w:pStyle w:val="af9"/>
      <w:rPr>
        <w:rFonts w:ascii="黑体" w:eastAsia="黑体" w:hAnsi="黑体"/>
      </w:rPr>
    </w:pPr>
    <w:r>
      <w:rPr>
        <w:rFonts w:ascii="黑体" w:eastAsia="黑体" w:hAnsi="黑体" w:hint="eastAsia"/>
        <w:sz w:val="21"/>
        <w:szCs w:val="21"/>
      </w:rPr>
      <w:t>JJF ××××</w:t>
    </w:r>
    <w:r>
      <w:rPr>
        <w:rFonts w:ascii="黑体" w:eastAsia="黑体" w:hAnsi="黑体" w:cs="黑体"/>
        <w:kern w:val="0"/>
        <w:sz w:val="21"/>
        <w:szCs w:val="21"/>
      </w:rPr>
      <w:t>─</w:t>
    </w:r>
    <w:r>
      <w:rPr>
        <w:rFonts w:ascii="黑体" w:eastAsia="黑体" w:hAnsi="黑体" w:hint="eastAsia"/>
        <w:sz w:val="21"/>
        <w:szCs w:val="21"/>
      </w:rPr>
      <w: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862114" w14:textId="77777777" w:rsidR="00003E9F" w:rsidRDefault="00003E9F">
    <w:pPr>
      <w:pStyle w:val="af9"/>
      <w:pBdr>
        <w:bottom w:val="none" w:sz="0" w:space="0" w:color="auto"/>
      </w:pBd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EA9ADE" w14:textId="77777777" w:rsidR="00003E9F" w:rsidRDefault="00003E9F">
    <w:pPr>
      <w:pStyle w:val="af9"/>
    </w:pPr>
    <w:r>
      <w:rPr>
        <w:rFonts w:ascii="黑体" w:eastAsia="黑体" w:hint="eastAsia"/>
        <w:sz w:val="21"/>
        <w:szCs w:val="21"/>
      </w:rPr>
      <w:t>JJF ××××</w:t>
    </w:r>
    <w:r>
      <w:rPr>
        <w:rFonts w:ascii="宋体" w:hAnsi="宋体" w:cs="黑体"/>
        <w:kern w:val="0"/>
        <w:sz w:val="21"/>
        <w:szCs w:val="21"/>
      </w:rPr>
      <w:t>─</w:t>
    </w:r>
    <w:r>
      <w:rPr>
        <w:rFonts w:ascii="黑体" w:eastAsia="黑体" w:hint="eastAsia"/>
        <w:sz w:val="21"/>
        <w:szCs w:val="21"/>
      </w:rPr>
      <w:t>××××</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5CFE3" w14:textId="77777777" w:rsidR="00003E9F" w:rsidRDefault="00003E9F">
    <w:pPr>
      <w:pStyle w:val="af9"/>
    </w:pPr>
    <w:r>
      <w:rPr>
        <w:rFonts w:ascii="黑体" w:eastAsia="黑体" w:hint="eastAsia"/>
        <w:sz w:val="21"/>
        <w:szCs w:val="21"/>
      </w:rPr>
      <w:t>JJF ××××</w:t>
    </w:r>
    <w:r>
      <w:rPr>
        <w:rFonts w:ascii="宋体" w:hAnsi="宋体" w:cs="黑体"/>
        <w:kern w:val="0"/>
        <w:sz w:val="21"/>
        <w:szCs w:val="21"/>
      </w:rPr>
      <w:t>─</w:t>
    </w:r>
    <w:r>
      <w:rPr>
        <w:rFonts w:ascii="黑体" w:eastAsia="黑体" w:hint="eastAsia"/>
        <w:sz w:val="21"/>
        <w:szCs w:val="21"/>
      </w:rPr>
      <w:t>××××</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3A9719" w14:textId="77777777" w:rsidR="00003E9F" w:rsidRDefault="00003E9F">
    <w:pPr>
      <w:pStyle w:val="af9"/>
    </w:pPr>
    <w:r>
      <w:rPr>
        <w:rFonts w:ascii="黑体" w:eastAsia="黑体" w:hint="eastAsia"/>
        <w:sz w:val="21"/>
        <w:szCs w:val="21"/>
      </w:rPr>
      <w:t>JJF ××××</w:t>
    </w:r>
    <w:r>
      <w:rPr>
        <w:rFonts w:ascii="宋体" w:hAnsi="宋体" w:cs="黑体"/>
        <w:kern w:val="0"/>
        <w:sz w:val="21"/>
        <w:szCs w:val="21"/>
      </w:rPr>
      <w:t>─</w:t>
    </w:r>
    <w:r>
      <w:rPr>
        <w:rFonts w:ascii="黑体" w:eastAsia="黑体" w:hint="eastAsia"/>
        <w:sz w:val="21"/>
        <w:szCs w:val="21"/>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820D89C8"/>
    <w:multiLevelType w:val="singleLevel"/>
    <w:tmpl w:val="820D89C8"/>
    <w:lvl w:ilvl="0">
      <w:start w:val="1"/>
      <w:numFmt w:val="decimal"/>
      <w:lvlText w:val="%1."/>
      <w:lvlJc w:val="left"/>
      <w:pPr>
        <w:ind w:left="425" w:hanging="425"/>
      </w:pPr>
      <w:rPr>
        <w:rFonts w:hint="default"/>
      </w:rPr>
    </w:lvl>
  </w:abstractNum>
  <w:abstractNum w:abstractNumId="1" w15:restartNumberingAfterBreak="0">
    <w:nsid w:val="11E543B3"/>
    <w:multiLevelType w:val="hybridMultilevel"/>
    <w:tmpl w:val="64AC8A7C"/>
    <w:lvl w:ilvl="0" w:tplc="9D8EE944">
      <w:start w:val="1"/>
      <w:numFmt w:val="decimal"/>
      <w:lvlText w:val="%1、"/>
      <w:lvlJc w:val="left"/>
      <w:pPr>
        <w:ind w:left="360" w:hanging="36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2" w15:restartNumberingAfterBreak="0">
    <w:nsid w:val="24230155"/>
    <w:multiLevelType w:val="hybridMultilevel"/>
    <w:tmpl w:val="164CD242"/>
    <w:lvl w:ilvl="0" w:tplc="3ED85A3C">
      <w:start w:val="1"/>
      <w:numFmt w:val="decimal"/>
      <w:lvlText w:val="%1"/>
      <w:lvlJc w:val="left"/>
      <w:pPr>
        <w:tabs>
          <w:tab w:val="num" w:pos="478"/>
        </w:tabs>
        <w:ind w:left="478" w:hanging="360"/>
      </w:pPr>
      <w:rPr>
        <w:rFonts w:hint="default"/>
      </w:rPr>
    </w:lvl>
    <w:lvl w:ilvl="1" w:tplc="04090019" w:tentative="1">
      <w:start w:val="1"/>
      <w:numFmt w:val="lowerLetter"/>
      <w:lvlText w:val="%2)"/>
      <w:lvlJc w:val="left"/>
      <w:pPr>
        <w:tabs>
          <w:tab w:val="num" w:pos="958"/>
        </w:tabs>
        <w:ind w:left="958" w:hanging="420"/>
      </w:pPr>
    </w:lvl>
    <w:lvl w:ilvl="2" w:tplc="0409001B" w:tentative="1">
      <w:start w:val="1"/>
      <w:numFmt w:val="lowerRoman"/>
      <w:lvlText w:val="%3."/>
      <w:lvlJc w:val="right"/>
      <w:pPr>
        <w:tabs>
          <w:tab w:val="num" w:pos="1378"/>
        </w:tabs>
        <w:ind w:left="1378" w:hanging="420"/>
      </w:pPr>
    </w:lvl>
    <w:lvl w:ilvl="3" w:tplc="0409000F" w:tentative="1">
      <w:start w:val="1"/>
      <w:numFmt w:val="decimal"/>
      <w:lvlText w:val="%4."/>
      <w:lvlJc w:val="left"/>
      <w:pPr>
        <w:tabs>
          <w:tab w:val="num" w:pos="1798"/>
        </w:tabs>
        <w:ind w:left="1798" w:hanging="420"/>
      </w:pPr>
    </w:lvl>
    <w:lvl w:ilvl="4" w:tplc="04090019" w:tentative="1">
      <w:start w:val="1"/>
      <w:numFmt w:val="lowerLetter"/>
      <w:lvlText w:val="%5)"/>
      <w:lvlJc w:val="left"/>
      <w:pPr>
        <w:tabs>
          <w:tab w:val="num" w:pos="2218"/>
        </w:tabs>
        <w:ind w:left="2218" w:hanging="420"/>
      </w:pPr>
    </w:lvl>
    <w:lvl w:ilvl="5" w:tplc="0409001B" w:tentative="1">
      <w:start w:val="1"/>
      <w:numFmt w:val="lowerRoman"/>
      <w:lvlText w:val="%6."/>
      <w:lvlJc w:val="right"/>
      <w:pPr>
        <w:tabs>
          <w:tab w:val="num" w:pos="2638"/>
        </w:tabs>
        <w:ind w:left="2638" w:hanging="420"/>
      </w:pPr>
    </w:lvl>
    <w:lvl w:ilvl="6" w:tplc="0409000F" w:tentative="1">
      <w:start w:val="1"/>
      <w:numFmt w:val="decimal"/>
      <w:lvlText w:val="%7."/>
      <w:lvlJc w:val="left"/>
      <w:pPr>
        <w:tabs>
          <w:tab w:val="num" w:pos="3058"/>
        </w:tabs>
        <w:ind w:left="3058" w:hanging="420"/>
      </w:pPr>
    </w:lvl>
    <w:lvl w:ilvl="7" w:tplc="04090019" w:tentative="1">
      <w:start w:val="1"/>
      <w:numFmt w:val="lowerLetter"/>
      <w:lvlText w:val="%8)"/>
      <w:lvlJc w:val="left"/>
      <w:pPr>
        <w:tabs>
          <w:tab w:val="num" w:pos="3478"/>
        </w:tabs>
        <w:ind w:left="3478" w:hanging="420"/>
      </w:pPr>
    </w:lvl>
    <w:lvl w:ilvl="8" w:tplc="0409001B" w:tentative="1">
      <w:start w:val="1"/>
      <w:numFmt w:val="lowerRoman"/>
      <w:lvlText w:val="%9."/>
      <w:lvlJc w:val="right"/>
      <w:pPr>
        <w:tabs>
          <w:tab w:val="num" w:pos="3898"/>
        </w:tabs>
        <w:ind w:left="3898" w:hanging="420"/>
      </w:pPr>
    </w:lvl>
  </w:abstractNum>
  <w:abstractNum w:abstractNumId="3" w15:restartNumberingAfterBreak="0">
    <w:nsid w:val="258F130A"/>
    <w:multiLevelType w:val="hybridMultilevel"/>
    <w:tmpl w:val="4252A358"/>
    <w:lvl w:ilvl="0" w:tplc="EF86705E">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4" w15:restartNumberingAfterBreak="0">
    <w:nsid w:val="31832E77"/>
    <w:multiLevelType w:val="multilevel"/>
    <w:tmpl w:val="78C209AE"/>
    <w:lvl w:ilvl="0">
      <w:start w:val="4"/>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5" w15:restartNumberingAfterBreak="0">
    <w:nsid w:val="40A24C1B"/>
    <w:multiLevelType w:val="hybridMultilevel"/>
    <w:tmpl w:val="308238F0"/>
    <w:lvl w:ilvl="0" w:tplc="48A2E6AE">
      <w:start w:val="1"/>
      <w:numFmt w:val="decimal"/>
      <w:lvlText w:val="%1、"/>
      <w:lvlJc w:val="left"/>
      <w:pPr>
        <w:ind w:left="360" w:hanging="36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6" w15:restartNumberingAfterBreak="0">
    <w:nsid w:val="4DCE2C80"/>
    <w:multiLevelType w:val="multilevel"/>
    <w:tmpl w:val="AED6EAF2"/>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5A2927A6"/>
    <w:multiLevelType w:val="hybridMultilevel"/>
    <w:tmpl w:val="DD90812A"/>
    <w:lvl w:ilvl="0" w:tplc="B3369E5C">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5ED5543E"/>
    <w:multiLevelType w:val="hybridMultilevel"/>
    <w:tmpl w:val="140A1640"/>
    <w:lvl w:ilvl="0" w:tplc="B89A7168">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9" w15:restartNumberingAfterBreak="0">
    <w:nsid w:val="622B4BA1"/>
    <w:multiLevelType w:val="hybridMultilevel"/>
    <w:tmpl w:val="44F829FE"/>
    <w:lvl w:ilvl="0" w:tplc="807810E4">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0" w15:restartNumberingAfterBreak="0">
    <w:nsid w:val="69E36C6C"/>
    <w:multiLevelType w:val="hybridMultilevel"/>
    <w:tmpl w:val="5D365A80"/>
    <w:lvl w:ilvl="0" w:tplc="EBACE052">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1" w15:restartNumberingAfterBreak="0">
    <w:nsid w:val="6CEA2025"/>
    <w:multiLevelType w:val="multilevel"/>
    <w:tmpl w:val="6CEA2025"/>
    <w:lvl w:ilvl="0">
      <w:start w:val="1"/>
      <w:numFmt w:val="none"/>
      <w:pStyle w:val="a"/>
      <w:suff w:val="nothing"/>
      <w:lvlText w:val="%1"/>
      <w:lvlJc w:val="left"/>
      <w:pPr>
        <w:ind w:left="0" w:firstLine="0"/>
      </w:pPr>
      <w:rPr>
        <w:rFonts w:ascii="Times New Roman" w:hAnsi="Times New Roman" w:hint="default"/>
        <w:b/>
        <w:i w:val="0"/>
        <w:sz w:val="21"/>
      </w:rPr>
    </w:lvl>
    <w:lvl w:ilvl="1">
      <w:start w:val="1"/>
      <w:numFmt w:val="decimal"/>
      <w:pStyle w:val="a0"/>
      <w:suff w:val="nothing"/>
      <w:lvlText w:val="%1%2　"/>
      <w:lvlJc w:val="left"/>
      <w:pPr>
        <w:ind w:left="315" w:firstLine="0"/>
      </w:pPr>
      <w:rPr>
        <w:rFonts w:ascii="黑体" w:eastAsia="黑体" w:hAnsi="Times New Roman" w:hint="eastAsia"/>
        <w:b w:val="0"/>
        <w:i w:val="0"/>
        <w:sz w:val="21"/>
      </w:rPr>
    </w:lvl>
    <w:lvl w:ilvl="2">
      <w:start w:val="1"/>
      <w:numFmt w:val="decimal"/>
      <w:pStyle w:val="a1"/>
      <w:suff w:val="nothing"/>
      <w:lvlText w:val="%1%2.%3　"/>
      <w:lvlJc w:val="left"/>
      <w:pPr>
        <w:ind w:left="2205" w:firstLine="0"/>
      </w:pPr>
      <w:rPr>
        <w:rFonts w:ascii="黑体" w:eastAsia="黑体" w:hAnsi="Times New Roman" w:hint="eastAsia"/>
        <w:b w:val="0"/>
        <w:i w:val="0"/>
        <w:sz w:val="21"/>
      </w:rPr>
    </w:lvl>
    <w:lvl w:ilvl="3">
      <w:start w:val="1"/>
      <w:numFmt w:val="decimal"/>
      <w:pStyle w:val="a2"/>
      <w:suff w:val="nothing"/>
      <w:lvlText w:val="%1%2.%3.%4　"/>
      <w:lvlJc w:val="left"/>
      <w:pPr>
        <w:ind w:left="0" w:firstLine="0"/>
      </w:pPr>
      <w:rPr>
        <w:rFonts w:ascii="黑体" w:eastAsia="黑体" w:hAnsi="Times New Roman" w:hint="eastAsia"/>
        <w:b w:val="0"/>
        <w:i w:val="0"/>
        <w:sz w:val="21"/>
      </w:rPr>
    </w:lvl>
    <w:lvl w:ilvl="4">
      <w:start w:val="1"/>
      <w:numFmt w:val="decimal"/>
      <w:pStyle w:val="a3"/>
      <w:suff w:val="nothing"/>
      <w:lvlText w:val="%1%2.%3.%4.%5　"/>
      <w:lvlJc w:val="left"/>
      <w:pPr>
        <w:ind w:left="0" w:firstLine="0"/>
      </w:pPr>
      <w:rPr>
        <w:rFonts w:ascii="黑体" w:eastAsia="黑体" w:hAnsi="Times New Roman" w:hint="eastAsia"/>
        <w:b w:val="0"/>
        <w:i w:val="0"/>
        <w:sz w:val="21"/>
      </w:rPr>
    </w:lvl>
    <w:lvl w:ilvl="5">
      <w:start w:val="1"/>
      <w:numFmt w:val="decimal"/>
      <w:pStyle w:val="a4"/>
      <w:suff w:val="nothing"/>
      <w:lvlText w:val="%1%2.%3.%4.%5.%6　"/>
      <w:lvlJc w:val="left"/>
      <w:pPr>
        <w:ind w:left="0" w:firstLine="0"/>
      </w:pPr>
      <w:rPr>
        <w:rFonts w:ascii="黑体" w:eastAsia="黑体" w:hAnsi="Times New Roman" w:hint="eastAsia"/>
        <w:b w:val="0"/>
        <w:i w:val="0"/>
        <w:sz w:val="21"/>
      </w:rPr>
    </w:lvl>
    <w:lvl w:ilvl="6">
      <w:start w:val="1"/>
      <w:numFmt w:val="decimal"/>
      <w:pStyle w:val="a5"/>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12" w15:restartNumberingAfterBreak="0">
    <w:nsid w:val="6F8C1AD1"/>
    <w:multiLevelType w:val="hybridMultilevel"/>
    <w:tmpl w:val="4FE20F56"/>
    <w:lvl w:ilvl="0" w:tplc="CB1C8EA8">
      <w:start w:val="2"/>
      <w:numFmt w:val="decimal"/>
      <w:lvlText w:val="%1"/>
      <w:lvlJc w:val="left"/>
      <w:pPr>
        <w:tabs>
          <w:tab w:val="num" w:pos="900"/>
        </w:tabs>
        <w:ind w:left="900" w:hanging="420"/>
      </w:pPr>
      <w:rPr>
        <w:rFonts w:hint="default"/>
      </w:rPr>
    </w:lvl>
    <w:lvl w:ilvl="1" w:tplc="04090019" w:tentative="1">
      <w:start w:val="1"/>
      <w:numFmt w:val="lowerLetter"/>
      <w:lvlText w:val="%2)"/>
      <w:lvlJc w:val="left"/>
      <w:pPr>
        <w:tabs>
          <w:tab w:val="num" w:pos="1320"/>
        </w:tabs>
        <w:ind w:left="1320" w:hanging="420"/>
      </w:pPr>
    </w:lvl>
    <w:lvl w:ilvl="2" w:tplc="0409001B" w:tentative="1">
      <w:start w:val="1"/>
      <w:numFmt w:val="lowerRoman"/>
      <w:lvlText w:val="%3."/>
      <w:lvlJc w:val="righ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9" w:tentative="1">
      <w:start w:val="1"/>
      <w:numFmt w:val="lowerLetter"/>
      <w:lvlText w:val="%5)"/>
      <w:lvlJc w:val="left"/>
      <w:pPr>
        <w:tabs>
          <w:tab w:val="num" w:pos="2580"/>
        </w:tabs>
        <w:ind w:left="2580" w:hanging="420"/>
      </w:pPr>
    </w:lvl>
    <w:lvl w:ilvl="5" w:tplc="0409001B" w:tentative="1">
      <w:start w:val="1"/>
      <w:numFmt w:val="lowerRoman"/>
      <w:lvlText w:val="%6."/>
      <w:lvlJc w:val="righ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9" w:tentative="1">
      <w:start w:val="1"/>
      <w:numFmt w:val="lowerLetter"/>
      <w:lvlText w:val="%8)"/>
      <w:lvlJc w:val="left"/>
      <w:pPr>
        <w:tabs>
          <w:tab w:val="num" w:pos="3840"/>
        </w:tabs>
        <w:ind w:left="3840" w:hanging="420"/>
      </w:pPr>
    </w:lvl>
    <w:lvl w:ilvl="8" w:tplc="0409001B" w:tentative="1">
      <w:start w:val="1"/>
      <w:numFmt w:val="lowerRoman"/>
      <w:lvlText w:val="%9."/>
      <w:lvlJc w:val="right"/>
      <w:pPr>
        <w:tabs>
          <w:tab w:val="num" w:pos="4260"/>
        </w:tabs>
        <w:ind w:left="4260" w:hanging="420"/>
      </w:pPr>
    </w:lvl>
  </w:abstractNum>
  <w:abstractNum w:abstractNumId="13" w15:restartNumberingAfterBreak="0">
    <w:nsid w:val="736F2CF4"/>
    <w:multiLevelType w:val="hybridMultilevel"/>
    <w:tmpl w:val="78F27E72"/>
    <w:lvl w:ilvl="0" w:tplc="C3FA017A">
      <w:start w:val="1"/>
      <w:numFmt w:val="decimal"/>
      <w:lvlText w:val="%1."/>
      <w:lvlJc w:val="left"/>
      <w:pPr>
        <w:tabs>
          <w:tab w:val="num" w:pos="1365"/>
        </w:tabs>
        <w:ind w:left="1365" w:hanging="420"/>
      </w:pPr>
      <w:rPr>
        <w:rFonts w:hint="eastAsia"/>
      </w:rPr>
    </w:lvl>
    <w:lvl w:ilvl="1" w:tplc="04090019" w:tentative="1">
      <w:start w:val="1"/>
      <w:numFmt w:val="lowerLetter"/>
      <w:lvlText w:val="%2)"/>
      <w:lvlJc w:val="left"/>
      <w:pPr>
        <w:tabs>
          <w:tab w:val="num" w:pos="1260"/>
        </w:tabs>
        <w:ind w:left="1260" w:hanging="420"/>
      </w:pPr>
    </w:lvl>
    <w:lvl w:ilvl="2" w:tplc="0409001B" w:tentative="1">
      <w:start w:val="1"/>
      <w:numFmt w:val="lowerRoman"/>
      <w:lvlText w:val="%3."/>
      <w:lvlJc w:val="righ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9" w:tentative="1">
      <w:start w:val="1"/>
      <w:numFmt w:val="lowerLetter"/>
      <w:lvlText w:val="%5)"/>
      <w:lvlJc w:val="left"/>
      <w:pPr>
        <w:tabs>
          <w:tab w:val="num" w:pos="2520"/>
        </w:tabs>
        <w:ind w:left="2520" w:hanging="420"/>
      </w:pPr>
    </w:lvl>
    <w:lvl w:ilvl="5" w:tplc="0409001B" w:tentative="1">
      <w:start w:val="1"/>
      <w:numFmt w:val="lowerRoman"/>
      <w:lvlText w:val="%6."/>
      <w:lvlJc w:val="righ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9" w:tentative="1">
      <w:start w:val="1"/>
      <w:numFmt w:val="lowerLetter"/>
      <w:lvlText w:val="%8)"/>
      <w:lvlJc w:val="left"/>
      <w:pPr>
        <w:tabs>
          <w:tab w:val="num" w:pos="3780"/>
        </w:tabs>
        <w:ind w:left="3780" w:hanging="420"/>
      </w:pPr>
    </w:lvl>
    <w:lvl w:ilvl="8" w:tplc="0409001B" w:tentative="1">
      <w:start w:val="1"/>
      <w:numFmt w:val="lowerRoman"/>
      <w:lvlText w:val="%9."/>
      <w:lvlJc w:val="right"/>
      <w:pPr>
        <w:tabs>
          <w:tab w:val="num" w:pos="4200"/>
        </w:tabs>
        <w:ind w:left="4200" w:hanging="420"/>
      </w:pPr>
    </w:lvl>
  </w:abstractNum>
  <w:abstractNum w:abstractNumId="14" w15:restartNumberingAfterBreak="0">
    <w:nsid w:val="741E69BF"/>
    <w:multiLevelType w:val="hybridMultilevel"/>
    <w:tmpl w:val="5BF2F02A"/>
    <w:lvl w:ilvl="0" w:tplc="0F7693B0">
      <w:start w:val="7"/>
      <w:numFmt w:val="bullet"/>
      <w:lvlText w:val="—"/>
      <w:lvlJc w:val="left"/>
      <w:pPr>
        <w:ind w:left="720" w:hanging="360"/>
      </w:pPr>
      <w:rPr>
        <w:rFonts w:ascii="宋体" w:eastAsia="宋体" w:hAnsi="宋体" w:cs="Times New Roman" w:hint="eastAsia"/>
      </w:rPr>
    </w:lvl>
    <w:lvl w:ilvl="1" w:tplc="04090003" w:tentative="1">
      <w:start w:val="1"/>
      <w:numFmt w:val="bullet"/>
      <w:lvlText w:val=""/>
      <w:lvlJc w:val="left"/>
      <w:pPr>
        <w:ind w:left="1200" w:hanging="420"/>
      </w:pPr>
      <w:rPr>
        <w:rFonts w:ascii="Wingdings" w:hAnsi="Wingdings" w:hint="default"/>
      </w:rPr>
    </w:lvl>
    <w:lvl w:ilvl="2" w:tplc="04090005"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3" w:tentative="1">
      <w:start w:val="1"/>
      <w:numFmt w:val="bullet"/>
      <w:lvlText w:val=""/>
      <w:lvlJc w:val="left"/>
      <w:pPr>
        <w:ind w:left="2460" w:hanging="420"/>
      </w:pPr>
      <w:rPr>
        <w:rFonts w:ascii="Wingdings" w:hAnsi="Wingdings" w:hint="default"/>
      </w:rPr>
    </w:lvl>
    <w:lvl w:ilvl="5" w:tplc="04090005"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3" w:tentative="1">
      <w:start w:val="1"/>
      <w:numFmt w:val="bullet"/>
      <w:lvlText w:val=""/>
      <w:lvlJc w:val="left"/>
      <w:pPr>
        <w:ind w:left="3720" w:hanging="420"/>
      </w:pPr>
      <w:rPr>
        <w:rFonts w:ascii="Wingdings" w:hAnsi="Wingdings" w:hint="default"/>
      </w:rPr>
    </w:lvl>
    <w:lvl w:ilvl="8" w:tplc="04090005" w:tentative="1">
      <w:start w:val="1"/>
      <w:numFmt w:val="bullet"/>
      <w:lvlText w:val=""/>
      <w:lvlJc w:val="left"/>
      <w:pPr>
        <w:ind w:left="4140" w:hanging="420"/>
      </w:pPr>
      <w:rPr>
        <w:rFonts w:ascii="Wingdings" w:hAnsi="Wingdings" w:hint="default"/>
      </w:rPr>
    </w:lvl>
  </w:abstractNum>
  <w:abstractNum w:abstractNumId="15" w15:restartNumberingAfterBreak="0">
    <w:nsid w:val="753C4683"/>
    <w:multiLevelType w:val="multilevel"/>
    <w:tmpl w:val="B94E5B4E"/>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760D30AA"/>
    <w:multiLevelType w:val="hybridMultilevel"/>
    <w:tmpl w:val="9E128876"/>
    <w:lvl w:ilvl="0" w:tplc="E674AC1E">
      <w:start w:val="1"/>
      <w:numFmt w:val="decimal"/>
      <w:lvlText w:val="%1、"/>
      <w:lvlJc w:val="left"/>
      <w:pPr>
        <w:ind w:left="360" w:hanging="36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num w:numId="1" w16cid:durableId="925576984">
    <w:abstractNumId w:val="11"/>
  </w:num>
  <w:num w:numId="2" w16cid:durableId="361977411">
    <w:abstractNumId w:val="12"/>
  </w:num>
  <w:num w:numId="3" w16cid:durableId="238708636">
    <w:abstractNumId w:val="3"/>
  </w:num>
  <w:num w:numId="4" w16cid:durableId="445471159">
    <w:abstractNumId w:val="7"/>
  </w:num>
  <w:num w:numId="5" w16cid:durableId="146630441">
    <w:abstractNumId w:val="4"/>
  </w:num>
  <w:num w:numId="6" w16cid:durableId="1678536965">
    <w:abstractNumId w:val="15"/>
  </w:num>
  <w:num w:numId="7" w16cid:durableId="303892538">
    <w:abstractNumId w:val="6"/>
  </w:num>
  <w:num w:numId="8" w16cid:durableId="1353846770">
    <w:abstractNumId w:val="8"/>
  </w:num>
  <w:num w:numId="9" w16cid:durableId="1891376819">
    <w:abstractNumId w:val="10"/>
  </w:num>
  <w:num w:numId="10" w16cid:durableId="1605074439">
    <w:abstractNumId w:val="2"/>
  </w:num>
  <w:num w:numId="11" w16cid:durableId="631905684">
    <w:abstractNumId w:val="9"/>
  </w:num>
  <w:num w:numId="12" w16cid:durableId="2084981670">
    <w:abstractNumId w:val="14"/>
  </w:num>
  <w:num w:numId="13" w16cid:durableId="1386098159">
    <w:abstractNumId w:val="13"/>
  </w:num>
  <w:num w:numId="14" w16cid:durableId="285548540">
    <w:abstractNumId w:val="1"/>
  </w:num>
  <w:num w:numId="15" w16cid:durableId="1969387050">
    <w:abstractNumId w:val="16"/>
  </w:num>
  <w:num w:numId="16" w16cid:durableId="271086109">
    <w:abstractNumId w:val="5"/>
  </w:num>
  <w:num w:numId="17" w16cid:durableId="156745307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1573"/>
    <w:rsid w:val="00000368"/>
    <w:rsid w:val="00000C98"/>
    <w:rsid w:val="00000F0A"/>
    <w:rsid w:val="00003974"/>
    <w:rsid w:val="00003E9F"/>
    <w:rsid w:val="00005372"/>
    <w:rsid w:val="000056C9"/>
    <w:rsid w:val="00005E5C"/>
    <w:rsid w:val="000060F1"/>
    <w:rsid w:val="000073C0"/>
    <w:rsid w:val="00007644"/>
    <w:rsid w:val="000100A6"/>
    <w:rsid w:val="00011562"/>
    <w:rsid w:val="000135EA"/>
    <w:rsid w:val="000138A2"/>
    <w:rsid w:val="00013A73"/>
    <w:rsid w:val="00014AF6"/>
    <w:rsid w:val="000156DF"/>
    <w:rsid w:val="000160F2"/>
    <w:rsid w:val="00016DB4"/>
    <w:rsid w:val="00020979"/>
    <w:rsid w:val="00021958"/>
    <w:rsid w:val="00023452"/>
    <w:rsid w:val="000234FD"/>
    <w:rsid w:val="00023B4C"/>
    <w:rsid w:val="00023D58"/>
    <w:rsid w:val="0002500A"/>
    <w:rsid w:val="000256A3"/>
    <w:rsid w:val="00026339"/>
    <w:rsid w:val="00026490"/>
    <w:rsid w:val="00026744"/>
    <w:rsid w:val="00026C5D"/>
    <w:rsid w:val="00027671"/>
    <w:rsid w:val="0002782D"/>
    <w:rsid w:val="00027A81"/>
    <w:rsid w:val="0003044D"/>
    <w:rsid w:val="00030984"/>
    <w:rsid w:val="00031EFE"/>
    <w:rsid w:val="000328B2"/>
    <w:rsid w:val="00032C84"/>
    <w:rsid w:val="00033E5B"/>
    <w:rsid w:val="0004070C"/>
    <w:rsid w:val="0004091E"/>
    <w:rsid w:val="0004095E"/>
    <w:rsid w:val="00042BCA"/>
    <w:rsid w:val="00045CCF"/>
    <w:rsid w:val="00045F49"/>
    <w:rsid w:val="00046297"/>
    <w:rsid w:val="00047C83"/>
    <w:rsid w:val="00050A70"/>
    <w:rsid w:val="00050F01"/>
    <w:rsid w:val="00054528"/>
    <w:rsid w:val="000549AE"/>
    <w:rsid w:val="00056226"/>
    <w:rsid w:val="00060388"/>
    <w:rsid w:val="00061136"/>
    <w:rsid w:val="00061AFA"/>
    <w:rsid w:val="00061F0F"/>
    <w:rsid w:val="00062BE9"/>
    <w:rsid w:val="00064781"/>
    <w:rsid w:val="00064B37"/>
    <w:rsid w:val="00064D94"/>
    <w:rsid w:val="00064F8D"/>
    <w:rsid w:val="0006564F"/>
    <w:rsid w:val="000661DC"/>
    <w:rsid w:val="00067253"/>
    <w:rsid w:val="000679FE"/>
    <w:rsid w:val="00067D2E"/>
    <w:rsid w:val="0007073B"/>
    <w:rsid w:val="000708EC"/>
    <w:rsid w:val="00070AE8"/>
    <w:rsid w:val="00071783"/>
    <w:rsid w:val="00071B97"/>
    <w:rsid w:val="00072285"/>
    <w:rsid w:val="000724F7"/>
    <w:rsid w:val="00073331"/>
    <w:rsid w:val="000737AD"/>
    <w:rsid w:val="00074485"/>
    <w:rsid w:val="0007527D"/>
    <w:rsid w:val="00075385"/>
    <w:rsid w:val="000753B2"/>
    <w:rsid w:val="00075D1A"/>
    <w:rsid w:val="000775A6"/>
    <w:rsid w:val="00077706"/>
    <w:rsid w:val="00077F7F"/>
    <w:rsid w:val="00081E33"/>
    <w:rsid w:val="00083C4C"/>
    <w:rsid w:val="0008689C"/>
    <w:rsid w:val="00086CB3"/>
    <w:rsid w:val="00090C05"/>
    <w:rsid w:val="00090C21"/>
    <w:rsid w:val="000915B6"/>
    <w:rsid w:val="000920B9"/>
    <w:rsid w:val="00092667"/>
    <w:rsid w:val="00093780"/>
    <w:rsid w:val="00094900"/>
    <w:rsid w:val="000958ED"/>
    <w:rsid w:val="00095BEF"/>
    <w:rsid w:val="00096B3A"/>
    <w:rsid w:val="00096F39"/>
    <w:rsid w:val="00097FCF"/>
    <w:rsid w:val="000A1427"/>
    <w:rsid w:val="000A20B3"/>
    <w:rsid w:val="000A25CE"/>
    <w:rsid w:val="000A2D03"/>
    <w:rsid w:val="000A3443"/>
    <w:rsid w:val="000A4414"/>
    <w:rsid w:val="000A4D60"/>
    <w:rsid w:val="000A7440"/>
    <w:rsid w:val="000A7E68"/>
    <w:rsid w:val="000A7F55"/>
    <w:rsid w:val="000B0725"/>
    <w:rsid w:val="000B2413"/>
    <w:rsid w:val="000B3BEF"/>
    <w:rsid w:val="000B3E00"/>
    <w:rsid w:val="000B3F08"/>
    <w:rsid w:val="000B5773"/>
    <w:rsid w:val="000B6091"/>
    <w:rsid w:val="000B6175"/>
    <w:rsid w:val="000B68A3"/>
    <w:rsid w:val="000B6D79"/>
    <w:rsid w:val="000B7149"/>
    <w:rsid w:val="000C137D"/>
    <w:rsid w:val="000C17B3"/>
    <w:rsid w:val="000C1B7E"/>
    <w:rsid w:val="000C3C95"/>
    <w:rsid w:val="000C421C"/>
    <w:rsid w:val="000C4DDC"/>
    <w:rsid w:val="000C51F4"/>
    <w:rsid w:val="000C53A3"/>
    <w:rsid w:val="000C5AAC"/>
    <w:rsid w:val="000C5E3D"/>
    <w:rsid w:val="000C63E6"/>
    <w:rsid w:val="000C6499"/>
    <w:rsid w:val="000C7524"/>
    <w:rsid w:val="000C7845"/>
    <w:rsid w:val="000D0DBB"/>
    <w:rsid w:val="000D16C5"/>
    <w:rsid w:val="000D2AA5"/>
    <w:rsid w:val="000D2C5F"/>
    <w:rsid w:val="000D363E"/>
    <w:rsid w:val="000D4264"/>
    <w:rsid w:val="000D4335"/>
    <w:rsid w:val="000D4A61"/>
    <w:rsid w:val="000D4F45"/>
    <w:rsid w:val="000D5FC4"/>
    <w:rsid w:val="000D74CB"/>
    <w:rsid w:val="000D7939"/>
    <w:rsid w:val="000E0660"/>
    <w:rsid w:val="000E1506"/>
    <w:rsid w:val="000E2393"/>
    <w:rsid w:val="000E2B2A"/>
    <w:rsid w:val="000E32D4"/>
    <w:rsid w:val="000E33C8"/>
    <w:rsid w:val="000E521B"/>
    <w:rsid w:val="000E54F6"/>
    <w:rsid w:val="000E59C4"/>
    <w:rsid w:val="000E6820"/>
    <w:rsid w:val="000E6B58"/>
    <w:rsid w:val="000E7CE6"/>
    <w:rsid w:val="000F104C"/>
    <w:rsid w:val="000F12BA"/>
    <w:rsid w:val="000F1363"/>
    <w:rsid w:val="000F186C"/>
    <w:rsid w:val="000F198F"/>
    <w:rsid w:val="000F2036"/>
    <w:rsid w:val="000F2108"/>
    <w:rsid w:val="000F35E4"/>
    <w:rsid w:val="000F5048"/>
    <w:rsid w:val="000F63B4"/>
    <w:rsid w:val="000F6C9E"/>
    <w:rsid w:val="000F74BC"/>
    <w:rsid w:val="000F7C3A"/>
    <w:rsid w:val="00100899"/>
    <w:rsid w:val="001035F9"/>
    <w:rsid w:val="0010641F"/>
    <w:rsid w:val="0010778C"/>
    <w:rsid w:val="0011008E"/>
    <w:rsid w:val="001107CE"/>
    <w:rsid w:val="00112697"/>
    <w:rsid w:val="00113023"/>
    <w:rsid w:val="00114488"/>
    <w:rsid w:val="00114805"/>
    <w:rsid w:val="00115FE3"/>
    <w:rsid w:val="0011752F"/>
    <w:rsid w:val="001179E0"/>
    <w:rsid w:val="001201A2"/>
    <w:rsid w:val="001211D1"/>
    <w:rsid w:val="00121820"/>
    <w:rsid w:val="00121A22"/>
    <w:rsid w:val="00122125"/>
    <w:rsid w:val="00122F69"/>
    <w:rsid w:val="00123662"/>
    <w:rsid w:val="00123C7C"/>
    <w:rsid w:val="001241C1"/>
    <w:rsid w:val="00130D51"/>
    <w:rsid w:val="001320D6"/>
    <w:rsid w:val="00132869"/>
    <w:rsid w:val="00135546"/>
    <w:rsid w:val="00135868"/>
    <w:rsid w:val="00135950"/>
    <w:rsid w:val="00136EAD"/>
    <w:rsid w:val="00137943"/>
    <w:rsid w:val="00142426"/>
    <w:rsid w:val="00144004"/>
    <w:rsid w:val="00144BB2"/>
    <w:rsid w:val="0014578C"/>
    <w:rsid w:val="00145E7E"/>
    <w:rsid w:val="00145EAC"/>
    <w:rsid w:val="00147048"/>
    <w:rsid w:val="00150E11"/>
    <w:rsid w:val="00151148"/>
    <w:rsid w:val="001512E1"/>
    <w:rsid w:val="00152700"/>
    <w:rsid w:val="00152EB3"/>
    <w:rsid w:val="00154AE5"/>
    <w:rsid w:val="001561B6"/>
    <w:rsid w:val="00156A3D"/>
    <w:rsid w:val="00157C17"/>
    <w:rsid w:val="00160DE7"/>
    <w:rsid w:val="00160E90"/>
    <w:rsid w:val="0016441D"/>
    <w:rsid w:val="0016599A"/>
    <w:rsid w:val="00165D55"/>
    <w:rsid w:val="00165D88"/>
    <w:rsid w:val="001665C9"/>
    <w:rsid w:val="0016683A"/>
    <w:rsid w:val="00166E31"/>
    <w:rsid w:val="001674E8"/>
    <w:rsid w:val="00167E96"/>
    <w:rsid w:val="00171C50"/>
    <w:rsid w:val="00171E26"/>
    <w:rsid w:val="001732F6"/>
    <w:rsid w:val="00173904"/>
    <w:rsid w:val="001744DD"/>
    <w:rsid w:val="0017596E"/>
    <w:rsid w:val="00175D07"/>
    <w:rsid w:val="00176C29"/>
    <w:rsid w:val="00176C50"/>
    <w:rsid w:val="00176DFA"/>
    <w:rsid w:val="00177914"/>
    <w:rsid w:val="00177B7A"/>
    <w:rsid w:val="00180BAE"/>
    <w:rsid w:val="001810F7"/>
    <w:rsid w:val="001830FC"/>
    <w:rsid w:val="001835C2"/>
    <w:rsid w:val="00184B57"/>
    <w:rsid w:val="00185331"/>
    <w:rsid w:val="00185CC9"/>
    <w:rsid w:val="00186D3B"/>
    <w:rsid w:val="00187052"/>
    <w:rsid w:val="001905C4"/>
    <w:rsid w:val="00190B91"/>
    <w:rsid w:val="001911DD"/>
    <w:rsid w:val="001927C6"/>
    <w:rsid w:val="001930B4"/>
    <w:rsid w:val="00193949"/>
    <w:rsid w:val="0019451F"/>
    <w:rsid w:val="001948CE"/>
    <w:rsid w:val="001948D3"/>
    <w:rsid w:val="00194F35"/>
    <w:rsid w:val="00195712"/>
    <w:rsid w:val="00197159"/>
    <w:rsid w:val="00197B2F"/>
    <w:rsid w:val="001A0015"/>
    <w:rsid w:val="001A07F4"/>
    <w:rsid w:val="001A1CB1"/>
    <w:rsid w:val="001A1DBE"/>
    <w:rsid w:val="001A2B6B"/>
    <w:rsid w:val="001A2DCE"/>
    <w:rsid w:val="001A313A"/>
    <w:rsid w:val="001A47C7"/>
    <w:rsid w:val="001A4823"/>
    <w:rsid w:val="001A4B09"/>
    <w:rsid w:val="001A4F90"/>
    <w:rsid w:val="001A5656"/>
    <w:rsid w:val="001A78A4"/>
    <w:rsid w:val="001B0AEE"/>
    <w:rsid w:val="001B14B0"/>
    <w:rsid w:val="001B2217"/>
    <w:rsid w:val="001B27B5"/>
    <w:rsid w:val="001B293E"/>
    <w:rsid w:val="001B2F78"/>
    <w:rsid w:val="001B367F"/>
    <w:rsid w:val="001B44FE"/>
    <w:rsid w:val="001B490A"/>
    <w:rsid w:val="001B58C7"/>
    <w:rsid w:val="001B7445"/>
    <w:rsid w:val="001B77F6"/>
    <w:rsid w:val="001B7ACA"/>
    <w:rsid w:val="001B7C09"/>
    <w:rsid w:val="001B7CD6"/>
    <w:rsid w:val="001C0C04"/>
    <w:rsid w:val="001C1537"/>
    <w:rsid w:val="001C20C4"/>
    <w:rsid w:val="001C29D5"/>
    <w:rsid w:val="001C2FF1"/>
    <w:rsid w:val="001C337F"/>
    <w:rsid w:val="001C3CC2"/>
    <w:rsid w:val="001C5865"/>
    <w:rsid w:val="001C61A0"/>
    <w:rsid w:val="001C7C62"/>
    <w:rsid w:val="001D03B9"/>
    <w:rsid w:val="001D0B1B"/>
    <w:rsid w:val="001D0C76"/>
    <w:rsid w:val="001D1765"/>
    <w:rsid w:val="001D214C"/>
    <w:rsid w:val="001D21BE"/>
    <w:rsid w:val="001D226D"/>
    <w:rsid w:val="001D30F9"/>
    <w:rsid w:val="001D3129"/>
    <w:rsid w:val="001D3A2F"/>
    <w:rsid w:val="001D3F88"/>
    <w:rsid w:val="001D4596"/>
    <w:rsid w:val="001D6969"/>
    <w:rsid w:val="001D6D3F"/>
    <w:rsid w:val="001D6F76"/>
    <w:rsid w:val="001D72E0"/>
    <w:rsid w:val="001E02C5"/>
    <w:rsid w:val="001E0CC3"/>
    <w:rsid w:val="001E26B1"/>
    <w:rsid w:val="001E43A5"/>
    <w:rsid w:val="001E6209"/>
    <w:rsid w:val="001F06A6"/>
    <w:rsid w:val="001F0EFE"/>
    <w:rsid w:val="001F196E"/>
    <w:rsid w:val="001F2F66"/>
    <w:rsid w:val="001F3A4A"/>
    <w:rsid w:val="001F3A9E"/>
    <w:rsid w:val="001F4267"/>
    <w:rsid w:val="001F43FA"/>
    <w:rsid w:val="001F44FE"/>
    <w:rsid w:val="001F4973"/>
    <w:rsid w:val="001F51DB"/>
    <w:rsid w:val="001F600A"/>
    <w:rsid w:val="001F63DD"/>
    <w:rsid w:val="001F6C02"/>
    <w:rsid w:val="001F6F03"/>
    <w:rsid w:val="001F7C97"/>
    <w:rsid w:val="001F7D0B"/>
    <w:rsid w:val="00200147"/>
    <w:rsid w:val="0020020E"/>
    <w:rsid w:val="002026FE"/>
    <w:rsid w:val="00202952"/>
    <w:rsid w:val="002058D6"/>
    <w:rsid w:val="002068FE"/>
    <w:rsid w:val="0020723F"/>
    <w:rsid w:val="002075CB"/>
    <w:rsid w:val="00210054"/>
    <w:rsid w:val="00211DE5"/>
    <w:rsid w:val="00212345"/>
    <w:rsid w:val="00214F9B"/>
    <w:rsid w:val="00215528"/>
    <w:rsid w:val="00215AC3"/>
    <w:rsid w:val="0021677B"/>
    <w:rsid w:val="002176E0"/>
    <w:rsid w:val="002201D8"/>
    <w:rsid w:val="00222B18"/>
    <w:rsid w:val="00226E46"/>
    <w:rsid w:val="002308BA"/>
    <w:rsid w:val="00230A94"/>
    <w:rsid w:val="00233DA4"/>
    <w:rsid w:val="00236F92"/>
    <w:rsid w:val="00240F19"/>
    <w:rsid w:val="00241EB5"/>
    <w:rsid w:val="002422AF"/>
    <w:rsid w:val="0024291C"/>
    <w:rsid w:val="002460FC"/>
    <w:rsid w:val="00246E69"/>
    <w:rsid w:val="00247D5E"/>
    <w:rsid w:val="002506A6"/>
    <w:rsid w:val="0025118E"/>
    <w:rsid w:val="00252423"/>
    <w:rsid w:val="00253577"/>
    <w:rsid w:val="00253D76"/>
    <w:rsid w:val="0025420E"/>
    <w:rsid w:val="002546D3"/>
    <w:rsid w:val="00255EAC"/>
    <w:rsid w:val="0025614A"/>
    <w:rsid w:val="00257688"/>
    <w:rsid w:val="00260075"/>
    <w:rsid w:val="002600EA"/>
    <w:rsid w:val="002602E7"/>
    <w:rsid w:val="0026085C"/>
    <w:rsid w:val="00260B88"/>
    <w:rsid w:val="002628F3"/>
    <w:rsid w:val="00262EBE"/>
    <w:rsid w:val="0026448D"/>
    <w:rsid w:val="00265B1E"/>
    <w:rsid w:val="00265F52"/>
    <w:rsid w:val="00266521"/>
    <w:rsid w:val="00267E7F"/>
    <w:rsid w:val="0027030B"/>
    <w:rsid w:val="00270E46"/>
    <w:rsid w:val="00272AD3"/>
    <w:rsid w:val="00274873"/>
    <w:rsid w:val="002751D9"/>
    <w:rsid w:val="0027522F"/>
    <w:rsid w:val="00275366"/>
    <w:rsid w:val="002768D1"/>
    <w:rsid w:val="002772B6"/>
    <w:rsid w:val="00281640"/>
    <w:rsid w:val="002816AB"/>
    <w:rsid w:val="00281FE0"/>
    <w:rsid w:val="0028341C"/>
    <w:rsid w:val="002858C9"/>
    <w:rsid w:val="00286CC2"/>
    <w:rsid w:val="00286FC5"/>
    <w:rsid w:val="0028707A"/>
    <w:rsid w:val="00287487"/>
    <w:rsid w:val="002878D8"/>
    <w:rsid w:val="00287C50"/>
    <w:rsid w:val="00290020"/>
    <w:rsid w:val="002900D8"/>
    <w:rsid w:val="002909B0"/>
    <w:rsid w:val="00291BF0"/>
    <w:rsid w:val="00291EBF"/>
    <w:rsid w:val="00294CDC"/>
    <w:rsid w:val="00295676"/>
    <w:rsid w:val="0029687A"/>
    <w:rsid w:val="002A063B"/>
    <w:rsid w:val="002A0ADA"/>
    <w:rsid w:val="002A12AD"/>
    <w:rsid w:val="002A187F"/>
    <w:rsid w:val="002A2414"/>
    <w:rsid w:val="002A3FCA"/>
    <w:rsid w:val="002A46A6"/>
    <w:rsid w:val="002A5378"/>
    <w:rsid w:val="002A5495"/>
    <w:rsid w:val="002A5765"/>
    <w:rsid w:val="002A5972"/>
    <w:rsid w:val="002A5EEC"/>
    <w:rsid w:val="002B0200"/>
    <w:rsid w:val="002B0B1D"/>
    <w:rsid w:val="002B1AA1"/>
    <w:rsid w:val="002B1BA5"/>
    <w:rsid w:val="002B2E0B"/>
    <w:rsid w:val="002B463E"/>
    <w:rsid w:val="002B48D0"/>
    <w:rsid w:val="002B4AD4"/>
    <w:rsid w:val="002B58E1"/>
    <w:rsid w:val="002B5D52"/>
    <w:rsid w:val="002B679E"/>
    <w:rsid w:val="002B6DC5"/>
    <w:rsid w:val="002B6F04"/>
    <w:rsid w:val="002B7849"/>
    <w:rsid w:val="002C1FE6"/>
    <w:rsid w:val="002C2160"/>
    <w:rsid w:val="002C2E64"/>
    <w:rsid w:val="002C2FAE"/>
    <w:rsid w:val="002C35ED"/>
    <w:rsid w:val="002C3D41"/>
    <w:rsid w:val="002C42CB"/>
    <w:rsid w:val="002C6125"/>
    <w:rsid w:val="002C613A"/>
    <w:rsid w:val="002C6AC8"/>
    <w:rsid w:val="002C7822"/>
    <w:rsid w:val="002D0282"/>
    <w:rsid w:val="002D05D0"/>
    <w:rsid w:val="002D12F8"/>
    <w:rsid w:val="002D1680"/>
    <w:rsid w:val="002D2563"/>
    <w:rsid w:val="002D287E"/>
    <w:rsid w:val="002D3770"/>
    <w:rsid w:val="002D401E"/>
    <w:rsid w:val="002D5EF5"/>
    <w:rsid w:val="002D68A1"/>
    <w:rsid w:val="002D7AE7"/>
    <w:rsid w:val="002E0CF6"/>
    <w:rsid w:val="002E12B0"/>
    <w:rsid w:val="002E3006"/>
    <w:rsid w:val="002E3742"/>
    <w:rsid w:val="002E3BA1"/>
    <w:rsid w:val="002E48F6"/>
    <w:rsid w:val="002E5A19"/>
    <w:rsid w:val="002E5DF4"/>
    <w:rsid w:val="002E7046"/>
    <w:rsid w:val="002E7C85"/>
    <w:rsid w:val="002E7DB4"/>
    <w:rsid w:val="002F13BF"/>
    <w:rsid w:val="002F174A"/>
    <w:rsid w:val="002F2ADE"/>
    <w:rsid w:val="002F3EB1"/>
    <w:rsid w:val="002F4997"/>
    <w:rsid w:val="002F5CA2"/>
    <w:rsid w:val="002F7E07"/>
    <w:rsid w:val="002F7E45"/>
    <w:rsid w:val="0030070D"/>
    <w:rsid w:val="00302064"/>
    <w:rsid w:val="003036C8"/>
    <w:rsid w:val="003036E3"/>
    <w:rsid w:val="00303747"/>
    <w:rsid w:val="00303FC0"/>
    <w:rsid w:val="00304E96"/>
    <w:rsid w:val="0030575B"/>
    <w:rsid w:val="00305AAF"/>
    <w:rsid w:val="00305E90"/>
    <w:rsid w:val="003064EC"/>
    <w:rsid w:val="00306AD2"/>
    <w:rsid w:val="00307EB8"/>
    <w:rsid w:val="00307FA6"/>
    <w:rsid w:val="003105B6"/>
    <w:rsid w:val="0031076B"/>
    <w:rsid w:val="00310ADC"/>
    <w:rsid w:val="00313259"/>
    <w:rsid w:val="003141D1"/>
    <w:rsid w:val="0031608F"/>
    <w:rsid w:val="003163FF"/>
    <w:rsid w:val="003175D3"/>
    <w:rsid w:val="00317779"/>
    <w:rsid w:val="00320355"/>
    <w:rsid w:val="00320930"/>
    <w:rsid w:val="00320BF7"/>
    <w:rsid w:val="00320D25"/>
    <w:rsid w:val="00322AB2"/>
    <w:rsid w:val="00322CA1"/>
    <w:rsid w:val="0032388A"/>
    <w:rsid w:val="00323C84"/>
    <w:rsid w:val="00324820"/>
    <w:rsid w:val="003250F5"/>
    <w:rsid w:val="0032551C"/>
    <w:rsid w:val="003258F7"/>
    <w:rsid w:val="00327E88"/>
    <w:rsid w:val="00330D48"/>
    <w:rsid w:val="0033199F"/>
    <w:rsid w:val="00331D84"/>
    <w:rsid w:val="003325E6"/>
    <w:rsid w:val="00332EFF"/>
    <w:rsid w:val="00333F79"/>
    <w:rsid w:val="00336FAF"/>
    <w:rsid w:val="0033767B"/>
    <w:rsid w:val="00337BAA"/>
    <w:rsid w:val="00337DC9"/>
    <w:rsid w:val="00340561"/>
    <w:rsid w:val="0034109E"/>
    <w:rsid w:val="0034162E"/>
    <w:rsid w:val="00341A7F"/>
    <w:rsid w:val="003421F9"/>
    <w:rsid w:val="003435A5"/>
    <w:rsid w:val="00343E48"/>
    <w:rsid w:val="00346B78"/>
    <w:rsid w:val="003470C8"/>
    <w:rsid w:val="00347D15"/>
    <w:rsid w:val="00350161"/>
    <w:rsid w:val="003519D2"/>
    <w:rsid w:val="0035232C"/>
    <w:rsid w:val="003528A5"/>
    <w:rsid w:val="00352ABC"/>
    <w:rsid w:val="003537DB"/>
    <w:rsid w:val="00354482"/>
    <w:rsid w:val="00354DA8"/>
    <w:rsid w:val="00354EF1"/>
    <w:rsid w:val="003550F3"/>
    <w:rsid w:val="00355FFB"/>
    <w:rsid w:val="00357B05"/>
    <w:rsid w:val="0036014A"/>
    <w:rsid w:val="003625AA"/>
    <w:rsid w:val="003628E2"/>
    <w:rsid w:val="00363504"/>
    <w:rsid w:val="003639C1"/>
    <w:rsid w:val="0036410F"/>
    <w:rsid w:val="00364CC7"/>
    <w:rsid w:val="003707F4"/>
    <w:rsid w:val="00370B17"/>
    <w:rsid w:val="0037148A"/>
    <w:rsid w:val="00371C3B"/>
    <w:rsid w:val="0037296D"/>
    <w:rsid w:val="00372E14"/>
    <w:rsid w:val="00373F9A"/>
    <w:rsid w:val="00374F66"/>
    <w:rsid w:val="00375191"/>
    <w:rsid w:val="00375BA6"/>
    <w:rsid w:val="003766DF"/>
    <w:rsid w:val="0037685B"/>
    <w:rsid w:val="00377D02"/>
    <w:rsid w:val="00377E95"/>
    <w:rsid w:val="0038021D"/>
    <w:rsid w:val="00380E77"/>
    <w:rsid w:val="0038188C"/>
    <w:rsid w:val="00381EE2"/>
    <w:rsid w:val="00382225"/>
    <w:rsid w:val="003828C6"/>
    <w:rsid w:val="00383424"/>
    <w:rsid w:val="00385ED8"/>
    <w:rsid w:val="00386FF0"/>
    <w:rsid w:val="00387C44"/>
    <w:rsid w:val="003905E8"/>
    <w:rsid w:val="00390783"/>
    <w:rsid w:val="00391F77"/>
    <w:rsid w:val="00392892"/>
    <w:rsid w:val="00393903"/>
    <w:rsid w:val="00394316"/>
    <w:rsid w:val="00394332"/>
    <w:rsid w:val="00394C07"/>
    <w:rsid w:val="00396B96"/>
    <w:rsid w:val="00397E3B"/>
    <w:rsid w:val="003A1047"/>
    <w:rsid w:val="003A105F"/>
    <w:rsid w:val="003A142F"/>
    <w:rsid w:val="003A1CD8"/>
    <w:rsid w:val="003A2726"/>
    <w:rsid w:val="003A31F8"/>
    <w:rsid w:val="003A39AD"/>
    <w:rsid w:val="003A3A87"/>
    <w:rsid w:val="003A42D6"/>
    <w:rsid w:val="003A4C48"/>
    <w:rsid w:val="003A57B7"/>
    <w:rsid w:val="003B1F78"/>
    <w:rsid w:val="003B2117"/>
    <w:rsid w:val="003B3DAD"/>
    <w:rsid w:val="003B49C2"/>
    <w:rsid w:val="003B53C7"/>
    <w:rsid w:val="003B5A58"/>
    <w:rsid w:val="003B667C"/>
    <w:rsid w:val="003B6FD1"/>
    <w:rsid w:val="003B76C4"/>
    <w:rsid w:val="003B771C"/>
    <w:rsid w:val="003B789E"/>
    <w:rsid w:val="003B7EE8"/>
    <w:rsid w:val="003C0359"/>
    <w:rsid w:val="003C1A49"/>
    <w:rsid w:val="003C1BE3"/>
    <w:rsid w:val="003C1D16"/>
    <w:rsid w:val="003C3571"/>
    <w:rsid w:val="003C3BA9"/>
    <w:rsid w:val="003C42AE"/>
    <w:rsid w:val="003C6385"/>
    <w:rsid w:val="003C691C"/>
    <w:rsid w:val="003D0A04"/>
    <w:rsid w:val="003D1174"/>
    <w:rsid w:val="003D1A6A"/>
    <w:rsid w:val="003D2A90"/>
    <w:rsid w:val="003D3011"/>
    <w:rsid w:val="003D4031"/>
    <w:rsid w:val="003D55E5"/>
    <w:rsid w:val="003D59B6"/>
    <w:rsid w:val="003D631B"/>
    <w:rsid w:val="003D74BE"/>
    <w:rsid w:val="003E04EF"/>
    <w:rsid w:val="003E1CB0"/>
    <w:rsid w:val="003E2F6C"/>
    <w:rsid w:val="003E337F"/>
    <w:rsid w:val="003E40BE"/>
    <w:rsid w:val="003E4C47"/>
    <w:rsid w:val="003E5457"/>
    <w:rsid w:val="003E59DA"/>
    <w:rsid w:val="003E5BF6"/>
    <w:rsid w:val="003E606D"/>
    <w:rsid w:val="003E6AE1"/>
    <w:rsid w:val="003F0E23"/>
    <w:rsid w:val="003F1798"/>
    <w:rsid w:val="003F34C7"/>
    <w:rsid w:val="003F4005"/>
    <w:rsid w:val="003F4118"/>
    <w:rsid w:val="003F4E02"/>
    <w:rsid w:val="003F4E21"/>
    <w:rsid w:val="003F5461"/>
    <w:rsid w:val="003F7809"/>
    <w:rsid w:val="003F7D07"/>
    <w:rsid w:val="00400690"/>
    <w:rsid w:val="00400DD8"/>
    <w:rsid w:val="00400E0D"/>
    <w:rsid w:val="0040164B"/>
    <w:rsid w:val="004017B7"/>
    <w:rsid w:val="004019F1"/>
    <w:rsid w:val="00402831"/>
    <w:rsid w:val="00402AFE"/>
    <w:rsid w:val="00402FCD"/>
    <w:rsid w:val="00403CD8"/>
    <w:rsid w:val="00404343"/>
    <w:rsid w:val="00404E3F"/>
    <w:rsid w:val="00404FF0"/>
    <w:rsid w:val="00405D30"/>
    <w:rsid w:val="00407897"/>
    <w:rsid w:val="0041075B"/>
    <w:rsid w:val="004107C5"/>
    <w:rsid w:val="00410C05"/>
    <w:rsid w:val="00410D48"/>
    <w:rsid w:val="0041182F"/>
    <w:rsid w:val="00411873"/>
    <w:rsid w:val="00413B6F"/>
    <w:rsid w:val="00413C04"/>
    <w:rsid w:val="00414FD6"/>
    <w:rsid w:val="004157F1"/>
    <w:rsid w:val="00415F27"/>
    <w:rsid w:val="004177ED"/>
    <w:rsid w:val="0042015E"/>
    <w:rsid w:val="004201E3"/>
    <w:rsid w:val="00420985"/>
    <w:rsid w:val="00420CE4"/>
    <w:rsid w:val="00420D78"/>
    <w:rsid w:val="00421104"/>
    <w:rsid w:val="00421825"/>
    <w:rsid w:val="00423F4C"/>
    <w:rsid w:val="00425BF2"/>
    <w:rsid w:val="00425DC2"/>
    <w:rsid w:val="00427BB5"/>
    <w:rsid w:val="0043088E"/>
    <w:rsid w:val="00430B07"/>
    <w:rsid w:val="00432735"/>
    <w:rsid w:val="004327BD"/>
    <w:rsid w:val="0043468F"/>
    <w:rsid w:val="00435295"/>
    <w:rsid w:val="0043560E"/>
    <w:rsid w:val="00435C84"/>
    <w:rsid w:val="004418C2"/>
    <w:rsid w:val="00442650"/>
    <w:rsid w:val="00442F1E"/>
    <w:rsid w:val="00444667"/>
    <w:rsid w:val="004448C4"/>
    <w:rsid w:val="00445B40"/>
    <w:rsid w:val="00445ED2"/>
    <w:rsid w:val="00446877"/>
    <w:rsid w:val="00446B9B"/>
    <w:rsid w:val="00446BDA"/>
    <w:rsid w:val="004476BE"/>
    <w:rsid w:val="00447AF3"/>
    <w:rsid w:val="00447F25"/>
    <w:rsid w:val="00450107"/>
    <w:rsid w:val="00450463"/>
    <w:rsid w:val="00450F11"/>
    <w:rsid w:val="004521AE"/>
    <w:rsid w:val="004528CC"/>
    <w:rsid w:val="00452C21"/>
    <w:rsid w:val="0045401B"/>
    <w:rsid w:val="0045409E"/>
    <w:rsid w:val="0045518C"/>
    <w:rsid w:val="0045558B"/>
    <w:rsid w:val="00456021"/>
    <w:rsid w:val="00463475"/>
    <w:rsid w:val="004635A9"/>
    <w:rsid w:val="00464A81"/>
    <w:rsid w:val="004656F5"/>
    <w:rsid w:val="0046704B"/>
    <w:rsid w:val="00467C4C"/>
    <w:rsid w:val="00467E3C"/>
    <w:rsid w:val="00471DBB"/>
    <w:rsid w:val="00473533"/>
    <w:rsid w:val="00474975"/>
    <w:rsid w:val="00474EF3"/>
    <w:rsid w:val="0047514C"/>
    <w:rsid w:val="00475278"/>
    <w:rsid w:val="00475D4F"/>
    <w:rsid w:val="00476A56"/>
    <w:rsid w:val="00482785"/>
    <w:rsid w:val="00483001"/>
    <w:rsid w:val="00484976"/>
    <w:rsid w:val="00484E05"/>
    <w:rsid w:val="004906FA"/>
    <w:rsid w:val="004913BA"/>
    <w:rsid w:val="0049282D"/>
    <w:rsid w:val="00492950"/>
    <w:rsid w:val="004938C9"/>
    <w:rsid w:val="00493D50"/>
    <w:rsid w:val="004947FA"/>
    <w:rsid w:val="00494D2A"/>
    <w:rsid w:val="00494EB5"/>
    <w:rsid w:val="00494EE9"/>
    <w:rsid w:val="00495302"/>
    <w:rsid w:val="00497AAF"/>
    <w:rsid w:val="004A1333"/>
    <w:rsid w:val="004A15E0"/>
    <w:rsid w:val="004A28B9"/>
    <w:rsid w:val="004A2AD9"/>
    <w:rsid w:val="004A3060"/>
    <w:rsid w:val="004A3ABA"/>
    <w:rsid w:val="004A7255"/>
    <w:rsid w:val="004A7D10"/>
    <w:rsid w:val="004B13BA"/>
    <w:rsid w:val="004B1A52"/>
    <w:rsid w:val="004B1CEB"/>
    <w:rsid w:val="004B256C"/>
    <w:rsid w:val="004B29E5"/>
    <w:rsid w:val="004B4667"/>
    <w:rsid w:val="004B51D8"/>
    <w:rsid w:val="004B6B2A"/>
    <w:rsid w:val="004B79AB"/>
    <w:rsid w:val="004C01B5"/>
    <w:rsid w:val="004C1BD0"/>
    <w:rsid w:val="004C24D7"/>
    <w:rsid w:val="004C2AB2"/>
    <w:rsid w:val="004C410F"/>
    <w:rsid w:val="004C41E9"/>
    <w:rsid w:val="004C426F"/>
    <w:rsid w:val="004C487C"/>
    <w:rsid w:val="004D0B34"/>
    <w:rsid w:val="004D11E0"/>
    <w:rsid w:val="004D2F46"/>
    <w:rsid w:val="004D361D"/>
    <w:rsid w:val="004D387B"/>
    <w:rsid w:val="004D395D"/>
    <w:rsid w:val="004D3D87"/>
    <w:rsid w:val="004D3DE0"/>
    <w:rsid w:val="004D4678"/>
    <w:rsid w:val="004D492D"/>
    <w:rsid w:val="004D5527"/>
    <w:rsid w:val="004D76C6"/>
    <w:rsid w:val="004E1478"/>
    <w:rsid w:val="004E2C12"/>
    <w:rsid w:val="004E397A"/>
    <w:rsid w:val="004E3ED9"/>
    <w:rsid w:val="004E4453"/>
    <w:rsid w:val="004E4466"/>
    <w:rsid w:val="004E44D2"/>
    <w:rsid w:val="004E5723"/>
    <w:rsid w:val="004E5E62"/>
    <w:rsid w:val="004E6EA0"/>
    <w:rsid w:val="004E6EFB"/>
    <w:rsid w:val="004E72AB"/>
    <w:rsid w:val="004E7B83"/>
    <w:rsid w:val="004E7D61"/>
    <w:rsid w:val="004F0AFE"/>
    <w:rsid w:val="004F12FB"/>
    <w:rsid w:val="004F1BE3"/>
    <w:rsid w:val="004F28E3"/>
    <w:rsid w:val="004F356A"/>
    <w:rsid w:val="004F4461"/>
    <w:rsid w:val="004F4720"/>
    <w:rsid w:val="004F4C47"/>
    <w:rsid w:val="004F5433"/>
    <w:rsid w:val="004F5D20"/>
    <w:rsid w:val="004F5F1D"/>
    <w:rsid w:val="004F633E"/>
    <w:rsid w:val="005002E2"/>
    <w:rsid w:val="00500669"/>
    <w:rsid w:val="00500E95"/>
    <w:rsid w:val="00500F2D"/>
    <w:rsid w:val="00501208"/>
    <w:rsid w:val="005017C2"/>
    <w:rsid w:val="00501912"/>
    <w:rsid w:val="005021EB"/>
    <w:rsid w:val="005025D8"/>
    <w:rsid w:val="00502AE7"/>
    <w:rsid w:val="005030F2"/>
    <w:rsid w:val="00504255"/>
    <w:rsid w:val="0050519A"/>
    <w:rsid w:val="005057B4"/>
    <w:rsid w:val="00506E2B"/>
    <w:rsid w:val="00506FD4"/>
    <w:rsid w:val="00507995"/>
    <w:rsid w:val="00510BD8"/>
    <w:rsid w:val="00511029"/>
    <w:rsid w:val="005119D5"/>
    <w:rsid w:val="00512176"/>
    <w:rsid w:val="00512927"/>
    <w:rsid w:val="00513057"/>
    <w:rsid w:val="0051324B"/>
    <w:rsid w:val="005148A4"/>
    <w:rsid w:val="00516294"/>
    <w:rsid w:val="005168F6"/>
    <w:rsid w:val="00516D36"/>
    <w:rsid w:val="0051790C"/>
    <w:rsid w:val="00517AB1"/>
    <w:rsid w:val="00517FDB"/>
    <w:rsid w:val="00520A33"/>
    <w:rsid w:val="00520B28"/>
    <w:rsid w:val="0052105E"/>
    <w:rsid w:val="005212D5"/>
    <w:rsid w:val="005225E8"/>
    <w:rsid w:val="00522EBC"/>
    <w:rsid w:val="0052410E"/>
    <w:rsid w:val="005241B8"/>
    <w:rsid w:val="00524C1B"/>
    <w:rsid w:val="00525287"/>
    <w:rsid w:val="00525365"/>
    <w:rsid w:val="00526239"/>
    <w:rsid w:val="00526770"/>
    <w:rsid w:val="00527D4F"/>
    <w:rsid w:val="0053230D"/>
    <w:rsid w:val="0053261E"/>
    <w:rsid w:val="00532C36"/>
    <w:rsid w:val="005340F5"/>
    <w:rsid w:val="005342D1"/>
    <w:rsid w:val="00535074"/>
    <w:rsid w:val="00536935"/>
    <w:rsid w:val="00537A99"/>
    <w:rsid w:val="005402E1"/>
    <w:rsid w:val="00540824"/>
    <w:rsid w:val="00540EFC"/>
    <w:rsid w:val="0054194D"/>
    <w:rsid w:val="00541B48"/>
    <w:rsid w:val="00542019"/>
    <w:rsid w:val="0054209E"/>
    <w:rsid w:val="00542323"/>
    <w:rsid w:val="00542785"/>
    <w:rsid w:val="00542C5A"/>
    <w:rsid w:val="00542CDA"/>
    <w:rsid w:val="00545683"/>
    <w:rsid w:val="00545692"/>
    <w:rsid w:val="00545FAC"/>
    <w:rsid w:val="005466EC"/>
    <w:rsid w:val="00547168"/>
    <w:rsid w:val="00547443"/>
    <w:rsid w:val="00550927"/>
    <w:rsid w:val="005520CC"/>
    <w:rsid w:val="005528A6"/>
    <w:rsid w:val="00552BF7"/>
    <w:rsid w:val="00552D58"/>
    <w:rsid w:val="00552E84"/>
    <w:rsid w:val="00552F7F"/>
    <w:rsid w:val="005550C4"/>
    <w:rsid w:val="00555A4E"/>
    <w:rsid w:val="00556BF5"/>
    <w:rsid w:val="00560206"/>
    <w:rsid w:val="005608BB"/>
    <w:rsid w:val="005613CF"/>
    <w:rsid w:val="005674E4"/>
    <w:rsid w:val="00567C86"/>
    <w:rsid w:val="00567DD4"/>
    <w:rsid w:val="00570FE9"/>
    <w:rsid w:val="00573FBB"/>
    <w:rsid w:val="005745F2"/>
    <w:rsid w:val="00574A53"/>
    <w:rsid w:val="00574AE5"/>
    <w:rsid w:val="00577879"/>
    <w:rsid w:val="00580651"/>
    <w:rsid w:val="005814C2"/>
    <w:rsid w:val="00581D2B"/>
    <w:rsid w:val="00582318"/>
    <w:rsid w:val="005825E0"/>
    <w:rsid w:val="00583BF9"/>
    <w:rsid w:val="0058461D"/>
    <w:rsid w:val="00585505"/>
    <w:rsid w:val="00586EEA"/>
    <w:rsid w:val="005870EB"/>
    <w:rsid w:val="0058782C"/>
    <w:rsid w:val="00587BA2"/>
    <w:rsid w:val="00587CEC"/>
    <w:rsid w:val="00591EC0"/>
    <w:rsid w:val="00592F91"/>
    <w:rsid w:val="005939BE"/>
    <w:rsid w:val="0059469F"/>
    <w:rsid w:val="0059499C"/>
    <w:rsid w:val="005954FF"/>
    <w:rsid w:val="005975FB"/>
    <w:rsid w:val="005A2301"/>
    <w:rsid w:val="005A2B88"/>
    <w:rsid w:val="005A2D13"/>
    <w:rsid w:val="005A3490"/>
    <w:rsid w:val="005A4595"/>
    <w:rsid w:val="005A483A"/>
    <w:rsid w:val="005A59CA"/>
    <w:rsid w:val="005A5C9F"/>
    <w:rsid w:val="005A64BD"/>
    <w:rsid w:val="005B21F5"/>
    <w:rsid w:val="005B2E03"/>
    <w:rsid w:val="005B304D"/>
    <w:rsid w:val="005B3D3E"/>
    <w:rsid w:val="005B5756"/>
    <w:rsid w:val="005B5EF3"/>
    <w:rsid w:val="005B6632"/>
    <w:rsid w:val="005B69AE"/>
    <w:rsid w:val="005B74C5"/>
    <w:rsid w:val="005C1284"/>
    <w:rsid w:val="005C13A5"/>
    <w:rsid w:val="005C3683"/>
    <w:rsid w:val="005C4ABC"/>
    <w:rsid w:val="005C4CBC"/>
    <w:rsid w:val="005C4E4F"/>
    <w:rsid w:val="005C54C9"/>
    <w:rsid w:val="005C5FC6"/>
    <w:rsid w:val="005C7F83"/>
    <w:rsid w:val="005D00B3"/>
    <w:rsid w:val="005D01E7"/>
    <w:rsid w:val="005D0B7A"/>
    <w:rsid w:val="005D1A4B"/>
    <w:rsid w:val="005D6FBA"/>
    <w:rsid w:val="005D7F40"/>
    <w:rsid w:val="005E047B"/>
    <w:rsid w:val="005E0AE4"/>
    <w:rsid w:val="005E1A99"/>
    <w:rsid w:val="005E20D9"/>
    <w:rsid w:val="005E28C6"/>
    <w:rsid w:val="005E3CB2"/>
    <w:rsid w:val="005E4116"/>
    <w:rsid w:val="005E41EA"/>
    <w:rsid w:val="005E4852"/>
    <w:rsid w:val="005E4F6B"/>
    <w:rsid w:val="005E7586"/>
    <w:rsid w:val="005F03EE"/>
    <w:rsid w:val="005F0C20"/>
    <w:rsid w:val="005F17B0"/>
    <w:rsid w:val="005F1EFD"/>
    <w:rsid w:val="005F20BD"/>
    <w:rsid w:val="005F4C24"/>
    <w:rsid w:val="005F4C74"/>
    <w:rsid w:val="005F60CB"/>
    <w:rsid w:val="005F78EC"/>
    <w:rsid w:val="005F7EE1"/>
    <w:rsid w:val="00601C67"/>
    <w:rsid w:val="00602164"/>
    <w:rsid w:val="006026D0"/>
    <w:rsid w:val="00602CA9"/>
    <w:rsid w:val="0060349F"/>
    <w:rsid w:val="00603786"/>
    <w:rsid w:val="00604111"/>
    <w:rsid w:val="006053BE"/>
    <w:rsid w:val="00606D05"/>
    <w:rsid w:val="0060740C"/>
    <w:rsid w:val="006112A3"/>
    <w:rsid w:val="00611687"/>
    <w:rsid w:val="00611D51"/>
    <w:rsid w:val="00613AB3"/>
    <w:rsid w:val="00613C4B"/>
    <w:rsid w:val="006151A4"/>
    <w:rsid w:val="0061523D"/>
    <w:rsid w:val="00615FD8"/>
    <w:rsid w:val="006162BC"/>
    <w:rsid w:val="006163F7"/>
    <w:rsid w:val="00616477"/>
    <w:rsid w:val="00616875"/>
    <w:rsid w:val="006171DB"/>
    <w:rsid w:val="0061787F"/>
    <w:rsid w:val="00617BF0"/>
    <w:rsid w:val="00617C41"/>
    <w:rsid w:val="00617E4B"/>
    <w:rsid w:val="00617FD8"/>
    <w:rsid w:val="006205DF"/>
    <w:rsid w:val="006226CD"/>
    <w:rsid w:val="00622711"/>
    <w:rsid w:val="00622C93"/>
    <w:rsid w:val="0062304B"/>
    <w:rsid w:val="00623103"/>
    <w:rsid w:val="006234EC"/>
    <w:rsid w:val="006260C5"/>
    <w:rsid w:val="00632562"/>
    <w:rsid w:val="006341A6"/>
    <w:rsid w:val="00634381"/>
    <w:rsid w:val="006345BF"/>
    <w:rsid w:val="006346E2"/>
    <w:rsid w:val="00634A37"/>
    <w:rsid w:val="0063729C"/>
    <w:rsid w:val="0064068B"/>
    <w:rsid w:val="00642DDC"/>
    <w:rsid w:val="006432F8"/>
    <w:rsid w:val="00643314"/>
    <w:rsid w:val="00643689"/>
    <w:rsid w:val="00644355"/>
    <w:rsid w:val="00645E3C"/>
    <w:rsid w:val="00645F3A"/>
    <w:rsid w:val="0064665D"/>
    <w:rsid w:val="0064679E"/>
    <w:rsid w:val="00647E0A"/>
    <w:rsid w:val="00650231"/>
    <w:rsid w:val="0065197E"/>
    <w:rsid w:val="00652792"/>
    <w:rsid w:val="0065382C"/>
    <w:rsid w:val="00653A05"/>
    <w:rsid w:val="006541CC"/>
    <w:rsid w:val="00654608"/>
    <w:rsid w:val="00655151"/>
    <w:rsid w:val="00655427"/>
    <w:rsid w:val="00655BD6"/>
    <w:rsid w:val="00656236"/>
    <w:rsid w:val="006566E4"/>
    <w:rsid w:val="006573EF"/>
    <w:rsid w:val="00660947"/>
    <w:rsid w:val="00660B5E"/>
    <w:rsid w:val="00660B6C"/>
    <w:rsid w:val="00661416"/>
    <w:rsid w:val="0066206F"/>
    <w:rsid w:val="00664D5B"/>
    <w:rsid w:val="006658E9"/>
    <w:rsid w:val="00666460"/>
    <w:rsid w:val="00666620"/>
    <w:rsid w:val="00667134"/>
    <w:rsid w:val="0066741A"/>
    <w:rsid w:val="006677A0"/>
    <w:rsid w:val="00667D18"/>
    <w:rsid w:val="00670474"/>
    <w:rsid w:val="00670D9A"/>
    <w:rsid w:val="00670ED0"/>
    <w:rsid w:val="00671792"/>
    <w:rsid w:val="00671FF8"/>
    <w:rsid w:val="006735D0"/>
    <w:rsid w:val="0067528E"/>
    <w:rsid w:val="00676138"/>
    <w:rsid w:val="0067640F"/>
    <w:rsid w:val="0067672B"/>
    <w:rsid w:val="006806FC"/>
    <w:rsid w:val="00681E12"/>
    <w:rsid w:val="00682974"/>
    <w:rsid w:val="00683F22"/>
    <w:rsid w:val="006840AB"/>
    <w:rsid w:val="00685031"/>
    <w:rsid w:val="00685356"/>
    <w:rsid w:val="00685994"/>
    <w:rsid w:val="00685B4F"/>
    <w:rsid w:val="0068623E"/>
    <w:rsid w:val="006865C2"/>
    <w:rsid w:val="00686946"/>
    <w:rsid w:val="00687608"/>
    <w:rsid w:val="0068761E"/>
    <w:rsid w:val="0069189A"/>
    <w:rsid w:val="00693C0D"/>
    <w:rsid w:val="00693F80"/>
    <w:rsid w:val="00694B2A"/>
    <w:rsid w:val="0069654A"/>
    <w:rsid w:val="00697053"/>
    <w:rsid w:val="0069780B"/>
    <w:rsid w:val="00697CD5"/>
    <w:rsid w:val="006A0561"/>
    <w:rsid w:val="006A0D77"/>
    <w:rsid w:val="006A0FFE"/>
    <w:rsid w:val="006A1EA3"/>
    <w:rsid w:val="006A3A4A"/>
    <w:rsid w:val="006A405C"/>
    <w:rsid w:val="006A6600"/>
    <w:rsid w:val="006A77E6"/>
    <w:rsid w:val="006A7AE0"/>
    <w:rsid w:val="006B0F1B"/>
    <w:rsid w:val="006B22C8"/>
    <w:rsid w:val="006B3543"/>
    <w:rsid w:val="006B45DD"/>
    <w:rsid w:val="006B49EE"/>
    <w:rsid w:val="006B5448"/>
    <w:rsid w:val="006B5996"/>
    <w:rsid w:val="006B74AA"/>
    <w:rsid w:val="006B7703"/>
    <w:rsid w:val="006B7FB6"/>
    <w:rsid w:val="006C0044"/>
    <w:rsid w:val="006C123A"/>
    <w:rsid w:val="006C1AE9"/>
    <w:rsid w:val="006C1BDA"/>
    <w:rsid w:val="006C22A6"/>
    <w:rsid w:val="006C35D0"/>
    <w:rsid w:val="006C3FE6"/>
    <w:rsid w:val="006C412F"/>
    <w:rsid w:val="006C4305"/>
    <w:rsid w:val="006C52F4"/>
    <w:rsid w:val="006C5EC5"/>
    <w:rsid w:val="006C611E"/>
    <w:rsid w:val="006C7305"/>
    <w:rsid w:val="006C7323"/>
    <w:rsid w:val="006C7661"/>
    <w:rsid w:val="006C79C9"/>
    <w:rsid w:val="006D1159"/>
    <w:rsid w:val="006D1F6D"/>
    <w:rsid w:val="006D345E"/>
    <w:rsid w:val="006D41CB"/>
    <w:rsid w:val="006D49E9"/>
    <w:rsid w:val="006D60DE"/>
    <w:rsid w:val="006D7A2D"/>
    <w:rsid w:val="006D7B54"/>
    <w:rsid w:val="006D7F5F"/>
    <w:rsid w:val="006E07B1"/>
    <w:rsid w:val="006E0E18"/>
    <w:rsid w:val="006E0EEC"/>
    <w:rsid w:val="006E15E3"/>
    <w:rsid w:val="006E1A18"/>
    <w:rsid w:val="006E231C"/>
    <w:rsid w:val="006E28C3"/>
    <w:rsid w:val="006E5946"/>
    <w:rsid w:val="006E5CBB"/>
    <w:rsid w:val="006E5D76"/>
    <w:rsid w:val="006E5D8B"/>
    <w:rsid w:val="006E6AB9"/>
    <w:rsid w:val="006E6D1A"/>
    <w:rsid w:val="006F036B"/>
    <w:rsid w:val="006F03FD"/>
    <w:rsid w:val="006F1BEF"/>
    <w:rsid w:val="006F2942"/>
    <w:rsid w:val="006F2CB0"/>
    <w:rsid w:val="006F2CBB"/>
    <w:rsid w:val="006F3711"/>
    <w:rsid w:val="006F4304"/>
    <w:rsid w:val="006F5C6A"/>
    <w:rsid w:val="006F711B"/>
    <w:rsid w:val="006F739F"/>
    <w:rsid w:val="006F7B84"/>
    <w:rsid w:val="0070035B"/>
    <w:rsid w:val="00701A89"/>
    <w:rsid w:val="00702773"/>
    <w:rsid w:val="007033C1"/>
    <w:rsid w:val="007036FC"/>
    <w:rsid w:val="00704942"/>
    <w:rsid w:val="007051A4"/>
    <w:rsid w:val="0070547E"/>
    <w:rsid w:val="0071042A"/>
    <w:rsid w:val="00710B21"/>
    <w:rsid w:val="00710C5E"/>
    <w:rsid w:val="00711592"/>
    <w:rsid w:val="00713025"/>
    <w:rsid w:val="00714217"/>
    <w:rsid w:val="00714F96"/>
    <w:rsid w:val="00715ECE"/>
    <w:rsid w:val="00716125"/>
    <w:rsid w:val="00716D19"/>
    <w:rsid w:val="00716DA8"/>
    <w:rsid w:val="007201C5"/>
    <w:rsid w:val="00722632"/>
    <w:rsid w:val="00722964"/>
    <w:rsid w:val="00722F2A"/>
    <w:rsid w:val="00724759"/>
    <w:rsid w:val="00724841"/>
    <w:rsid w:val="00725A6C"/>
    <w:rsid w:val="00726687"/>
    <w:rsid w:val="00727604"/>
    <w:rsid w:val="00727C08"/>
    <w:rsid w:val="007302F5"/>
    <w:rsid w:val="0073120E"/>
    <w:rsid w:val="00731290"/>
    <w:rsid w:val="007315A7"/>
    <w:rsid w:val="00731A15"/>
    <w:rsid w:val="00731C47"/>
    <w:rsid w:val="00733765"/>
    <w:rsid w:val="0073643A"/>
    <w:rsid w:val="007365DA"/>
    <w:rsid w:val="007373D3"/>
    <w:rsid w:val="00740E78"/>
    <w:rsid w:val="00741CA9"/>
    <w:rsid w:val="00742290"/>
    <w:rsid w:val="00742BD8"/>
    <w:rsid w:val="00743EE1"/>
    <w:rsid w:val="00744A39"/>
    <w:rsid w:val="007451E2"/>
    <w:rsid w:val="00746D67"/>
    <w:rsid w:val="007473BB"/>
    <w:rsid w:val="00750644"/>
    <w:rsid w:val="00750783"/>
    <w:rsid w:val="007536E2"/>
    <w:rsid w:val="00753ED4"/>
    <w:rsid w:val="00755154"/>
    <w:rsid w:val="007562EE"/>
    <w:rsid w:val="0076014D"/>
    <w:rsid w:val="007617E5"/>
    <w:rsid w:val="007627A9"/>
    <w:rsid w:val="00762827"/>
    <w:rsid w:val="00762A47"/>
    <w:rsid w:val="00762AAA"/>
    <w:rsid w:val="00762C71"/>
    <w:rsid w:val="007634AD"/>
    <w:rsid w:val="0076417B"/>
    <w:rsid w:val="00765395"/>
    <w:rsid w:val="007660D4"/>
    <w:rsid w:val="007662BD"/>
    <w:rsid w:val="007673B2"/>
    <w:rsid w:val="007675C1"/>
    <w:rsid w:val="00770E7F"/>
    <w:rsid w:val="00771D0E"/>
    <w:rsid w:val="00772A64"/>
    <w:rsid w:val="00773EFA"/>
    <w:rsid w:val="00773F2C"/>
    <w:rsid w:val="007751E4"/>
    <w:rsid w:val="0077562A"/>
    <w:rsid w:val="007756BA"/>
    <w:rsid w:val="00775C38"/>
    <w:rsid w:val="007761CC"/>
    <w:rsid w:val="00776A0F"/>
    <w:rsid w:val="00776E1D"/>
    <w:rsid w:val="00777065"/>
    <w:rsid w:val="00777EFA"/>
    <w:rsid w:val="00780560"/>
    <w:rsid w:val="00780BF5"/>
    <w:rsid w:val="00781C65"/>
    <w:rsid w:val="00781F06"/>
    <w:rsid w:val="00783354"/>
    <w:rsid w:val="00783E89"/>
    <w:rsid w:val="007850AC"/>
    <w:rsid w:val="00785DEA"/>
    <w:rsid w:val="00786B96"/>
    <w:rsid w:val="00786F31"/>
    <w:rsid w:val="0078731B"/>
    <w:rsid w:val="00790365"/>
    <w:rsid w:val="007919F5"/>
    <w:rsid w:val="00793F74"/>
    <w:rsid w:val="007946C4"/>
    <w:rsid w:val="00795A30"/>
    <w:rsid w:val="007974D0"/>
    <w:rsid w:val="007A0EA8"/>
    <w:rsid w:val="007A18AD"/>
    <w:rsid w:val="007A22D3"/>
    <w:rsid w:val="007A3964"/>
    <w:rsid w:val="007A3D86"/>
    <w:rsid w:val="007A5013"/>
    <w:rsid w:val="007A5238"/>
    <w:rsid w:val="007A6814"/>
    <w:rsid w:val="007B0404"/>
    <w:rsid w:val="007B09D6"/>
    <w:rsid w:val="007B1EC6"/>
    <w:rsid w:val="007B29BE"/>
    <w:rsid w:val="007B3123"/>
    <w:rsid w:val="007B3D53"/>
    <w:rsid w:val="007B5A9E"/>
    <w:rsid w:val="007B5EA7"/>
    <w:rsid w:val="007B681E"/>
    <w:rsid w:val="007B7B1D"/>
    <w:rsid w:val="007C12D6"/>
    <w:rsid w:val="007C1BFE"/>
    <w:rsid w:val="007C26A6"/>
    <w:rsid w:val="007C2C03"/>
    <w:rsid w:val="007C31E5"/>
    <w:rsid w:val="007C4E1B"/>
    <w:rsid w:val="007C5703"/>
    <w:rsid w:val="007C5D1D"/>
    <w:rsid w:val="007C6526"/>
    <w:rsid w:val="007C6CB6"/>
    <w:rsid w:val="007C6FB9"/>
    <w:rsid w:val="007C7547"/>
    <w:rsid w:val="007D0233"/>
    <w:rsid w:val="007D1048"/>
    <w:rsid w:val="007D562A"/>
    <w:rsid w:val="007D6BEC"/>
    <w:rsid w:val="007D6D63"/>
    <w:rsid w:val="007D7126"/>
    <w:rsid w:val="007E0960"/>
    <w:rsid w:val="007E0BE7"/>
    <w:rsid w:val="007E0DC6"/>
    <w:rsid w:val="007E1DA2"/>
    <w:rsid w:val="007E3483"/>
    <w:rsid w:val="007E3ADC"/>
    <w:rsid w:val="007E3C71"/>
    <w:rsid w:val="007E40E7"/>
    <w:rsid w:val="007E5C32"/>
    <w:rsid w:val="007E6CF1"/>
    <w:rsid w:val="007E70AB"/>
    <w:rsid w:val="007F0A73"/>
    <w:rsid w:val="007F177C"/>
    <w:rsid w:val="007F281C"/>
    <w:rsid w:val="007F2AF5"/>
    <w:rsid w:val="007F3211"/>
    <w:rsid w:val="007F3861"/>
    <w:rsid w:val="007F4897"/>
    <w:rsid w:val="007F4901"/>
    <w:rsid w:val="007F5F6F"/>
    <w:rsid w:val="007F66CB"/>
    <w:rsid w:val="007F6CC1"/>
    <w:rsid w:val="007F7238"/>
    <w:rsid w:val="007F7912"/>
    <w:rsid w:val="00800A7F"/>
    <w:rsid w:val="00801E3A"/>
    <w:rsid w:val="0080205F"/>
    <w:rsid w:val="008020E4"/>
    <w:rsid w:val="008021C7"/>
    <w:rsid w:val="008039EA"/>
    <w:rsid w:val="00805009"/>
    <w:rsid w:val="008057E0"/>
    <w:rsid w:val="00806EBC"/>
    <w:rsid w:val="00807219"/>
    <w:rsid w:val="00807264"/>
    <w:rsid w:val="00810579"/>
    <w:rsid w:val="00812277"/>
    <w:rsid w:val="008146EF"/>
    <w:rsid w:val="00817601"/>
    <w:rsid w:val="00817735"/>
    <w:rsid w:val="00820AB2"/>
    <w:rsid w:val="00822CB4"/>
    <w:rsid w:val="00824D9C"/>
    <w:rsid w:val="00825B58"/>
    <w:rsid w:val="00826CE4"/>
    <w:rsid w:val="00827B7C"/>
    <w:rsid w:val="0083121D"/>
    <w:rsid w:val="00831531"/>
    <w:rsid w:val="0083214F"/>
    <w:rsid w:val="00832454"/>
    <w:rsid w:val="008344AF"/>
    <w:rsid w:val="0083493D"/>
    <w:rsid w:val="00834A1D"/>
    <w:rsid w:val="00835339"/>
    <w:rsid w:val="00835AB9"/>
    <w:rsid w:val="00836814"/>
    <w:rsid w:val="00837AD7"/>
    <w:rsid w:val="00837FCE"/>
    <w:rsid w:val="008408E5"/>
    <w:rsid w:val="00840911"/>
    <w:rsid w:val="00841007"/>
    <w:rsid w:val="008415C5"/>
    <w:rsid w:val="0084384A"/>
    <w:rsid w:val="00844DA4"/>
    <w:rsid w:val="008454B9"/>
    <w:rsid w:val="00845E98"/>
    <w:rsid w:val="008463F6"/>
    <w:rsid w:val="00846F98"/>
    <w:rsid w:val="008471BB"/>
    <w:rsid w:val="00847421"/>
    <w:rsid w:val="008476A7"/>
    <w:rsid w:val="00847C0D"/>
    <w:rsid w:val="00847FE1"/>
    <w:rsid w:val="008501CC"/>
    <w:rsid w:val="008502E0"/>
    <w:rsid w:val="0085064E"/>
    <w:rsid w:val="0085090E"/>
    <w:rsid w:val="00850954"/>
    <w:rsid w:val="00851F83"/>
    <w:rsid w:val="00851FB5"/>
    <w:rsid w:val="0085216E"/>
    <w:rsid w:val="00852B43"/>
    <w:rsid w:val="00853086"/>
    <w:rsid w:val="00853CB3"/>
    <w:rsid w:val="0085426E"/>
    <w:rsid w:val="00855828"/>
    <w:rsid w:val="00855BDC"/>
    <w:rsid w:val="00856362"/>
    <w:rsid w:val="0085697C"/>
    <w:rsid w:val="00856F07"/>
    <w:rsid w:val="008573CD"/>
    <w:rsid w:val="008574FA"/>
    <w:rsid w:val="00860F94"/>
    <w:rsid w:val="008622EC"/>
    <w:rsid w:val="00862CE1"/>
    <w:rsid w:val="00863584"/>
    <w:rsid w:val="00863B6F"/>
    <w:rsid w:val="00863BFF"/>
    <w:rsid w:val="00864782"/>
    <w:rsid w:val="00864F55"/>
    <w:rsid w:val="00866763"/>
    <w:rsid w:val="0086765B"/>
    <w:rsid w:val="008703E6"/>
    <w:rsid w:val="00871D89"/>
    <w:rsid w:val="00873D46"/>
    <w:rsid w:val="00875D14"/>
    <w:rsid w:val="00876122"/>
    <w:rsid w:val="008762F1"/>
    <w:rsid w:val="0087708A"/>
    <w:rsid w:val="0087711B"/>
    <w:rsid w:val="008800C2"/>
    <w:rsid w:val="00880820"/>
    <w:rsid w:val="00883324"/>
    <w:rsid w:val="00884174"/>
    <w:rsid w:val="008841CD"/>
    <w:rsid w:val="00885802"/>
    <w:rsid w:val="00885E3D"/>
    <w:rsid w:val="00886F6E"/>
    <w:rsid w:val="008871BC"/>
    <w:rsid w:val="0088736B"/>
    <w:rsid w:val="00887CCE"/>
    <w:rsid w:val="00890610"/>
    <w:rsid w:val="008912F2"/>
    <w:rsid w:val="00892A8E"/>
    <w:rsid w:val="00894581"/>
    <w:rsid w:val="0089572B"/>
    <w:rsid w:val="00896E76"/>
    <w:rsid w:val="0089716D"/>
    <w:rsid w:val="008977E6"/>
    <w:rsid w:val="008A0DCC"/>
    <w:rsid w:val="008A1913"/>
    <w:rsid w:val="008A1D13"/>
    <w:rsid w:val="008A4087"/>
    <w:rsid w:val="008A56E5"/>
    <w:rsid w:val="008A5988"/>
    <w:rsid w:val="008A5CA3"/>
    <w:rsid w:val="008A645E"/>
    <w:rsid w:val="008A71F1"/>
    <w:rsid w:val="008A725B"/>
    <w:rsid w:val="008A73B8"/>
    <w:rsid w:val="008B0BF7"/>
    <w:rsid w:val="008B0D12"/>
    <w:rsid w:val="008B30F8"/>
    <w:rsid w:val="008B37D9"/>
    <w:rsid w:val="008B53CE"/>
    <w:rsid w:val="008B654F"/>
    <w:rsid w:val="008B75F6"/>
    <w:rsid w:val="008B7767"/>
    <w:rsid w:val="008C09C0"/>
    <w:rsid w:val="008C26D5"/>
    <w:rsid w:val="008C41F2"/>
    <w:rsid w:val="008C4E3A"/>
    <w:rsid w:val="008C662D"/>
    <w:rsid w:val="008C6C92"/>
    <w:rsid w:val="008C7728"/>
    <w:rsid w:val="008D0F12"/>
    <w:rsid w:val="008D337F"/>
    <w:rsid w:val="008D4069"/>
    <w:rsid w:val="008D4DD4"/>
    <w:rsid w:val="008D5D4E"/>
    <w:rsid w:val="008D77DB"/>
    <w:rsid w:val="008E07E3"/>
    <w:rsid w:val="008E109E"/>
    <w:rsid w:val="008E1F21"/>
    <w:rsid w:val="008E576D"/>
    <w:rsid w:val="008E5EED"/>
    <w:rsid w:val="008E6100"/>
    <w:rsid w:val="008E6312"/>
    <w:rsid w:val="008E63CE"/>
    <w:rsid w:val="008E647D"/>
    <w:rsid w:val="008F0D4F"/>
    <w:rsid w:val="008F14E8"/>
    <w:rsid w:val="008F26A3"/>
    <w:rsid w:val="008F3108"/>
    <w:rsid w:val="008F340F"/>
    <w:rsid w:val="008F39DD"/>
    <w:rsid w:val="008F602D"/>
    <w:rsid w:val="00900587"/>
    <w:rsid w:val="00900BC5"/>
    <w:rsid w:val="009011E9"/>
    <w:rsid w:val="00901496"/>
    <w:rsid w:val="009014FC"/>
    <w:rsid w:val="00901700"/>
    <w:rsid w:val="009023A7"/>
    <w:rsid w:val="00903E9B"/>
    <w:rsid w:val="009045C5"/>
    <w:rsid w:val="00904B5C"/>
    <w:rsid w:val="00905EE5"/>
    <w:rsid w:val="00906EAF"/>
    <w:rsid w:val="0090774E"/>
    <w:rsid w:val="00907F2F"/>
    <w:rsid w:val="00910EA8"/>
    <w:rsid w:val="00912491"/>
    <w:rsid w:val="009128B3"/>
    <w:rsid w:val="009129C2"/>
    <w:rsid w:val="00912BA8"/>
    <w:rsid w:val="00912E55"/>
    <w:rsid w:val="00913159"/>
    <w:rsid w:val="00914D8E"/>
    <w:rsid w:val="00914E16"/>
    <w:rsid w:val="00915248"/>
    <w:rsid w:val="00915869"/>
    <w:rsid w:val="00915F39"/>
    <w:rsid w:val="00916A20"/>
    <w:rsid w:val="00916FAA"/>
    <w:rsid w:val="009203F9"/>
    <w:rsid w:val="009211BE"/>
    <w:rsid w:val="00921317"/>
    <w:rsid w:val="00922C6B"/>
    <w:rsid w:val="00924650"/>
    <w:rsid w:val="009269AC"/>
    <w:rsid w:val="00931E19"/>
    <w:rsid w:val="00932301"/>
    <w:rsid w:val="00932331"/>
    <w:rsid w:val="0093281E"/>
    <w:rsid w:val="009339EB"/>
    <w:rsid w:val="00934B24"/>
    <w:rsid w:val="00935275"/>
    <w:rsid w:val="00935B76"/>
    <w:rsid w:val="00936358"/>
    <w:rsid w:val="00941AF9"/>
    <w:rsid w:val="00941B0D"/>
    <w:rsid w:val="00942584"/>
    <w:rsid w:val="009439E1"/>
    <w:rsid w:val="00943B5A"/>
    <w:rsid w:val="00944DFE"/>
    <w:rsid w:val="00946131"/>
    <w:rsid w:val="00950354"/>
    <w:rsid w:val="00950D61"/>
    <w:rsid w:val="0095234E"/>
    <w:rsid w:val="00952557"/>
    <w:rsid w:val="00953DBE"/>
    <w:rsid w:val="00954168"/>
    <w:rsid w:val="009543AC"/>
    <w:rsid w:val="00954454"/>
    <w:rsid w:val="00954B9B"/>
    <w:rsid w:val="009554A2"/>
    <w:rsid w:val="00957AA1"/>
    <w:rsid w:val="0096174D"/>
    <w:rsid w:val="009623E4"/>
    <w:rsid w:val="0096262A"/>
    <w:rsid w:val="00963166"/>
    <w:rsid w:val="0096337B"/>
    <w:rsid w:val="00963BE3"/>
    <w:rsid w:val="00964042"/>
    <w:rsid w:val="0096406E"/>
    <w:rsid w:val="009645B0"/>
    <w:rsid w:val="00966BDE"/>
    <w:rsid w:val="009675E0"/>
    <w:rsid w:val="00970DF4"/>
    <w:rsid w:val="00971E8D"/>
    <w:rsid w:val="009722D5"/>
    <w:rsid w:val="0097232C"/>
    <w:rsid w:val="00972E15"/>
    <w:rsid w:val="00973048"/>
    <w:rsid w:val="00974781"/>
    <w:rsid w:val="00974D1C"/>
    <w:rsid w:val="009761DD"/>
    <w:rsid w:val="00976EF8"/>
    <w:rsid w:val="00977273"/>
    <w:rsid w:val="009774DE"/>
    <w:rsid w:val="009776E0"/>
    <w:rsid w:val="00977A66"/>
    <w:rsid w:val="00977F80"/>
    <w:rsid w:val="009803DF"/>
    <w:rsid w:val="00980EE5"/>
    <w:rsid w:val="00982BCB"/>
    <w:rsid w:val="00982D3B"/>
    <w:rsid w:val="009833A3"/>
    <w:rsid w:val="00983A4A"/>
    <w:rsid w:val="00985D55"/>
    <w:rsid w:val="00986724"/>
    <w:rsid w:val="00986C22"/>
    <w:rsid w:val="00987FFE"/>
    <w:rsid w:val="009902D3"/>
    <w:rsid w:val="0099039A"/>
    <w:rsid w:val="0099080E"/>
    <w:rsid w:val="00991D00"/>
    <w:rsid w:val="00993913"/>
    <w:rsid w:val="00993B21"/>
    <w:rsid w:val="009953DA"/>
    <w:rsid w:val="00995ACD"/>
    <w:rsid w:val="00995C7A"/>
    <w:rsid w:val="00996CC7"/>
    <w:rsid w:val="009A0314"/>
    <w:rsid w:val="009A0C1F"/>
    <w:rsid w:val="009A11DF"/>
    <w:rsid w:val="009A159C"/>
    <w:rsid w:val="009A1EE8"/>
    <w:rsid w:val="009A26CF"/>
    <w:rsid w:val="009A63FC"/>
    <w:rsid w:val="009B05EA"/>
    <w:rsid w:val="009B06F3"/>
    <w:rsid w:val="009B08E1"/>
    <w:rsid w:val="009B1354"/>
    <w:rsid w:val="009B1C16"/>
    <w:rsid w:val="009B2417"/>
    <w:rsid w:val="009B456B"/>
    <w:rsid w:val="009B5354"/>
    <w:rsid w:val="009B554C"/>
    <w:rsid w:val="009B5611"/>
    <w:rsid w:val="009B5936"/>
    <w:rsid w:val="009B5A59"/>
    <w:rsid w:val="009B6F87"/>
    <w:rsid w:val="009B7779"/>
    <w:rsid w:val="009C0AD2"/>
    <w:rsid w:val="009C3BA2"/>
    <w:rsid w:val="009C4603"/>
    <w:rsid w:val="009C4926"/>
    <w:rsid w:val="009C5B49"/>
    <w:rsid w:val="009C5C71"/>
    <w:rsid w:val="009C73C7"/>
    <w:rsid w:val="009D052A"/>
    <w:rsid w:val="009D1D54"/>
    <w:rsid w:val="009D27CE"/>
    <w:rsid w:val="009D2958"/>
    <w:rsid w:val="009D5696"/>
    <w:rsid w:val="009D57C1"/>
    <w:rsid w:val="009D623D"/>
    <w:rsid w:val="009D78D1"/>
    <w:rsid w:val="009D79F8"/>
    <w:rsid w:val="009D7AC6"/>
    <w:rsid w:val="009E0E34"/>
    <w:rsid w:val="009E15AF"/>
    <w:rsid w:val="009E2424"/>
    <w:rsid w:val="009E25E9"/>
    <w:rsid w:val="009E2F34"/>
    <w:rsid w:val="009E30A0"/>
    <w:rsid w:val="009E3C63"/>
    <w:rsid w:val="009E4CE2"/>
    <w:rsid w:val="009E50A8"/>
    <w:rsid w:val="009E58EB"/>
    <w:rsid w:val="009E5E46"/>
    <w:rsid w:val="009E71F3"/>
    <w:rsid w:val="009E7ADC"/>
    <w:rsid w:val="009F040B"/>
    <w:rsid w:val="009F4993"/>
    <w:rsid w:val="009F6DF3"/>
    <w:rsid w:val="009F729C"/>
    <w:rsid w:val="00A00044"/>
    <w:rsid w:val="00A012F0"/>
    <w:rsid w:val="00A0185C"/>
    <w:rsid w:val="00A01A7C"/>
    <w:rsid w:val="00A01B31"/>
    <w:rsid w:val="00A02654"/>
    <w:rsid w:val="00A0280B"/>
    <w:rsid w:val="00A03D28"/>
    <w:rsid w:val="00A04A2B"/>
    <w:rsid w:val="00A06256"/>
    <w:rsid w:val="00A06BA3"/>
    <w:rsid w:val="00A0754C"/>
    <w:rsid w:val="00A10376"/>
    <w:rsid w:val="00A10A56"/>
    <w:rsid w:val="00A10B52"/>
    <w:rsid w:val="00A111BC"/>
    <w:rsid w:val="00A11FAD"/>
    <w:rsid w:val="00A13FD2"/>
    <w:rsid w:val="00A147D5"/>
    <w:rsid w:val="00A14889"/>
    <w:rsid w:val="00A151BF"/>
    <w:rsid w:val="00A156E2"/>
    <w:rsid w:val="00A15EE9"/>
    <w:rsid w:val="00A1709E"/>
    <w:rsid w:val="00A175CA"/>
    <w:rsid w:val="00A20274"/>
    <w:rsid w:val="00A2365F"/>
    <w:rsid w:val="00A23792"/>
    <w:rsid w:val="00A23EB4"/>
    <w:rsid w:val="00A2478B"/>
    <w:rsid w:val="00A24E5E"/>
    <w:rsid w:val="00A25C2F"/>
    <w:rsid w:val="00A27011"/>
    <w:rsid w:val="00A2739E"/>
    <w:rsid w:val="00A27935"/>
    <w:rsid w:val="00A31C38"/>
    <w:rsid w:val="00A32885"/>
    <w:rsid w:val="00A32B25"/>
    <w:rsid w:val="00A3447B"/>
    <w:rsid w:val="00A345B2"/>
    <w:rsid w:val="00A35306"/>
    <w:rsid w:val="00A36386"/>
    <w:rsid w:val="00A36768"/>
    <w:rsid w:val="00A36BE0"/>
    <w:rsid w:val="00A37AA6"/>
    <w:rsid w:val="00A40F66"/>
    <w:rsid w:val="00A41241"/>
    <w:rsid w:val="00A41EBE"/>
    <w:rsid w:val="00A41EE4"/>
    <w:rsid w:val="00A44508"/>
    <w:rsid w:val="00A449C8"/>
    <w:rsid w:val="00A46040"/>
    <w:rsid w:val="00A46961"/>
    <w:rsid w:val="00A4719B"/>
    <w:rsid w:val="00A516FB"/>
    <w:rsid w:val="00A51A2A"/>
    <w:rsid w:val="00A51C51"/>
    <w:rsid w:val="00A52439"/>
    <w:rsid w:val="00A52A1C"/>
    <w:rsid w:val="00A53025"/>
    <w:rsid w:val="00A55328"/>
    <w:rsid w:val="00A5590B"/>
    <w:rsid w:val="00A55E3D"/>
    <w:rsid w:val="00A56260"/>
    <w:rsid w:val="00A56C2D"/>
    <w:rsid w:val="00A56F0D"/>
    <w:rsid w:val="00A57961"/>
    <w:rsid w:val="00A60333"/>
    <w:rsid w:val="00A616E3"/>
    <w:rsid w:val="00A62466"/>
    <w:rsid w:val="00A62D0C"/>
    <w:rsid w:val="00A6318A"/>
    <w:rsid w:val="00A63A89"/>
    <w:rsid w:val="00A65DA9"/>
    <w:rsid w:val="00A66C1C"/>
    <w:rsid w:val="00A70ED4"/>
    <w:rsid w:val="00A714C4"/>
    <w:rsid w:val="00A72DC6"/>
    <w:rsid w:val="00A74FF1"/>
    <w:rsid w:val="00A755BD"/>
    <w:rsid w:val="00A77D64"/>
    <w:rsid w:val="00A77F90"/>
    <w:rsid w:val="00A80627"/>
    <w:rsid w:val="00A82F08"/>
    <w:rsid w:val="00A83054"/>
    <w:rsid w:val="00A8401E"/>
    <w:rsid w:val="00A8450B"/>
    <w:rsid w:val="00A845E2"/>
    <w:rsid w:val="00A84991"/>
    <w:rsid w:val="00A85071"/>
    <w:rsid w:val="00A85D79"/>
    <w:rsid w:val="00A86A6C"/>
    <w:rsid w:val="00A87A2A"/>
    <w:rsid w:val="00A87A43"/>
    <w:rsid w:val="00A87BFA"/>
    <w:rsid w:val="00A90C56"/>
    <w:rsid w:val="00A91C1F"/>
    <w:rsid w:val="00A9232E"/>
    <w:rsid w:val="00A92820"/>
    <w:rsid w:val="00A93ECB"/>
    <w:rsid w:val="00A942FC"/>
    <w:rsid w:val="00A9432D"/>
    <w:rsid w:val="00A948CC"/>
    <w:rsid w:val="00A956B9"/>
    <w:rsid w:val="00A95DCF"/>
    <w:rsid w:val="00A96670"/>
    <w:rsid w:val="00A96C52"/>
    <w:rsid w:val="00A97183"/>
    <w:rsid w:val="00A97E4B"/>
    <w:rsid w:val="00AA0804"/>
    <w:rsid w:val="00AA18DA"/>
    <w:rsid w:val="00AA18F6"/>
    <w:rsid w:val="00AA1D4C"/>
    <w:rsid w:val="00AA30F2"/>
    <w:rsid w:val="00AA4461"/>
    <w:rsid w:val="00AA458E"/>
    <w:rsid w:val="00AA521B"/>
    <w:rsid w:val="00AA6BA9"/>
    <w:rsid w:val="00AB10C6"/>
    <w:rsid w:val="00AB1848"/>
    <w:rsid w:val="00AB2F24"/>
    <w:rsid w:val="00AB3182"/>
    <w:rsid w:val="00AB323E"/>
    <w:rsid w:val="00AB3660"/>
    <w:rsid w:val="00AB41E9"/>
    <w:rsid w:val="00AB4BEB"/>
    <w:rsid w:val="00AB4CD0"/>
    <w:rsid w:val="00AB5E25"/>
    <w:rsid w:val="00AB74BC"/>
    <w:rsid w:val="00AB7636"/>
    <w:rsid w:val="00AB777D"/>
    <w:rsid w:val="00AC05E7"/>
    <w:rsid w:val="00AC0ED6"/>
    <w:rsid w:val="00AC1238"/>
    <w:rsid w:val="00AC180A"/>
    <w:rsid w:val="00AC1ECB"/>
    <w:rsid w:val="00AC23D2"/>
    <w:rsid w:val="00AC253F"/>
    <w:rsid w:val="00AC3989"/>
    <w:rsid w:val="00AC4B90"/>
    <w:rsid w:val="00AC4E3D"/>
    <w:rsid w:val="00AC606A"/>
    <w:rsid w:val="00AC64BD"/>
    <w:rsid w:val="00AD11C2"/>
    <w:rsid w:val="00AD1E1D"/>
    <w:rsid w:val="00AD22DC"/>
    <w:rsid w:val="00AD2866"/>
    <w:rsid w:val="00AD2B2D"/>
    <w:rsid w:val="00AD3D44"/>
    <w:rsid w:val="00AD3ED5"/>
    <w:rsid w:val="00AD52FE"/>
    <w:rsid w:val="00AD5E75"/>
    <w:rsid w:val="00AD6059"/>
    <w:rsid w:val="00AD6D7F"/>
    <w:rsid w:val="00AE038B"/>
    <w:rsid w:val="00AE18C4"/>
    <w:rsid w:val="00AE2845"/>
    <w:rsid w:val="00AE3AF9"/>
    <w:rsid w:val="00AE4E6A"/>
    <w:rsid w:val="00AE569C"/>
    <w:rsid w:val="00AE7F46"/>
    <w:rsid w:val="00AF07EE"/>
    <w:rsid w:val="00AF1E13"/>
    <w:rsid w:val="00AF2D40"/>
    <w:rsid w:val="00AF3034"/>
    <w:rsid w:val="00AF57CF"/>
    <w:rsid w:val="00AF6213"/>
    <w:rsid w:val="00AF6E94"/>
    <w:rsid w:val="00AF6EE9"/>
    <w:rsid w:val="00B01AC0"/>
    <w:rsid w:val="00B01BEA"/>
    <w:rsid w:val="00B02133"/>
    <w:rsid w:val="00B02B1F"/>
    <w:rsid w:val="00B02F9F"/>
    <w:rsid w:val="00B034C2"/>
    <w:rsid w:val="00B0417D"/>
    <w:rsid w:val="00B047C1"/>
    <w:rsid w:val="00B0488D"/>
    <w:rsid w:val="00B05AEF"/>
    <w:rsid w:val="00B07B8E"/>
    <w:rsid w:val="00B119BB"/>
    <w:rsid w:val="00B12319"/>
    <w:rsid w:val="00B12751"/>
    <w:rsid w:val="00B12B0A"/>
    <w:rsid w:val="00B12EE2"/>
    <w:rsid w:val="00B13662"/>
    <w:rsid w:val="00B13930"/>
    <w:rsid w:val="00B15660"/>
    <w:rsid w:val="00B164CE"/>
    <w:rsid w:val="00B16DC3"/>
    <w:rsid w:val="00B1778E"/>
    <w:rsid w:val="00B21E41"/>
    <w:rsid w:val="00B22288"/>
    <w:rsid w:val="00B22367"/>
    <w:rsid w:val="00B2248B"/>
    <w:rsid w:val="00B22633"/>
    <w:rsid w:val="00B230F3"/>
    <w:rsid w:val="00B24667"/>
    <w:rsid w:val="00B24ECC"/>
    <w:rsid w:val="00B25032"/>
    <w:rsid w:val="00B25D0D"/>
    <w:rsid w:val="00B27809"/>
    <w:rsid w:val="00B31F21"/>
    <w:rsid w:val="00B3208E"/>
    <w:rsid w:val="00B3349D"/>
    <w:rsid w:val="00B33712"/>
    <w:rsid w:val="00B33BEA"/>
    <w:rsid w:val="00B34D33"/>
    <w:rsid w:val="00B36776"/>
    <w:rsid w:val="00B37D78"/>
    <w:rsid w:val="00B405A5"/>
    <w:rsid w:val="00B40692"/>
    <w:rsid w:val="00B40952"/>
    <w:rsid w:val="00B40D1A"/>
    <w:rsid w:val="00B41424"/>
    <w:rsid w:val="00B41547"/>
    <w:rsid w:val="00B41E24"/>
    <w:rsid w:val="00B43103"/>
    <w:rsid w:val="00B436E3"/>
    <w:rsid w:val="00B44E06"/>
    <w:rsid w:val="00B46293"/>
    <w:rsid w:val="00B46845"/>
    <w:rsid w:val="00B46987"/>
    <w:rsid w:val="00B471A8"/>
    <w:rsid w:val="00B50407"/>
    <w:rsid w:val="00B50B07"/>
    <w:rsid w:val="00B50BE5"/>
    <w:rsid w:val="00B50CAD"/>
    <w:rsid w:val="00B51B2D"/>
    <w:rsid w:val="00B52957"/>
    <w:rsid w:val="00B53177"/>
    <w:rsid w:val="00B55768"/>
    <w:rsid w:val="00B55BB7"/>
    <w:rsid w:val="00B568BE"/>
    <w:rsid w:val="00B56AD3"/>
    <w:rsid w:val="00B60573"/>
    <w:rsid w:val="00B60861"/>
    <w:rsid w:val="00B60F10"/>
    <w:rsid w:val="00B61487"/>
    <w:rsid w:val="00B6241F"/>
    <w:rsid w:val="00B629B0"/>
    <w:rsid w:val="00B62D20"/>
    <w:rsid w:val="00B6332B"/>
    <w:rsid w:val="00B63C4C"/>
    <w:rsid w:val="00B64BBA"/>
    <w:rsid w:val="00B6577C"/>
    <w:rsid w:val="00B6681C"/>
    <w:rsid w:val="00B66ABA"/>
    <w:rsid w:val="00B67105"/>
    <w:rsid w:val="00B679A0"/>
    <w:rsid w:val="00B679E5"/>
    <w:rsid w:val="00B67AF9"/>
    <w:rsid w:val="00B71AD6"/>
    <w:rsid w:val="00B71EAA"/>
    <w:rsid w:val="00B72EEB"/>
    <w:rsid w:val="00B73C1F"/>
    <w:rsid w:val="00B746CC"/>
    <w:rsid w:val="00B752CF"/>
    <w:rsid w:val="00B755C0"/>
    <w:rsid w:val="00B7681F"/>
    <w:rsid w:val="00B77783"/>
    <w:rsid w:val="00B77F70"/>
    <w:rsid w:val="00B81685"/>
    <w:rsid w:val="00B81B8A"/>
    <w:rsid w:val="00B838DF"/>
    <w:rsid w:val="00B8394E"/>
    <w:rsid w:val="00B84655"/>
    <w:rsid w:val="00B84C6E"/>
    <w:rsid w:val="00B8614A"/>
    <w:rsid w:val="00B8664E"/>
    <w:rsid w:val="00B874DB"/>
    <w:rsid w:val="00B91473"/>
    <w:rsid w:val="00B92662"/>
    <w:rsid w:val="00B92C04"/>
    <w:rsid w:val="00B93B49"/>
    <w:rsid w:val="00B9407A"/>
    <w:rsid w:val="00B940A5"/>
    <w:rsid w:val="00B95CE1"/>
    <w:rsid w:val="00B95D8E"/>
    <w:rsid w:val="00B9770F"/>
    <w:rsid w:val="00B977A4"/>
    <w:rsid w:val="00B97868"/>
    <w:rsid w:val="00B97D1E"/>
    <w:rsid w:val="00B97FE2"/>
    <w:rsid w:val="00BA0483"/>
    <w:rsid w:val="00BA04A9"/>
    <w:rsid w:val="00BA1D57"/>
    <w:rsid w:val="00BA2DF0"/>
    <w:rsid w:val="00BA34B9"/>
    <w:rsid w:val="00BA5B9D"/>
    <w:rsid w:val="00BA6DC2"/>
    <w:rsid w:val="00BA7EA0"/>
    <w:rsid w:val="00BB0325"/>
    <w:rsid w:val="00BB053F"/>
    <w:rsid w:val="00BB3157"/>
    <w:rsid w:val="00BB3B89"/>
    <w:rsid w:val="00BB3FA9"/>
    <w:rsid w:val="00BB4DD0"/>
    <w:rsid w:val="00BB5145"/>
    <w:rsid w:val="00BB5ED9"/>
    <w:rsid w:val="00BB6C04"/>
    <w:rsid w:val="00BB6CA4"/>
    <w:rsid w:val="00BB775F"/>
    <w:rsid w:val="00BB7C38"/>
    <w:rsid w:val="00BB7EC4"/>
    <w:rsid w:val="00BC035A"/>
    <w:rsid w:val="00BC12F0"/>
    <w:rsid w:val="00BC40D9"/>
    <w:rsid w:val="00BC4F64"/>
    <w:rsid w:val="00BC4FC0"/>
    <w:rsid w:val="00BC5387"/>
    <w:rsid w:val="00BC576A"/>
    <w:rsid w:val="00BC6CB9"/>
    <w:rsid w:val="00BD11A3"/>
    <w:rsid w:val="00BD1AC6"/>
    <w:rsid w:val="00BD25BB"/>
    <w:rsid w:val="00BD2B44"/>
    <w:rsid w:val="00BD3E3A"/>
    <w:rsid w:val="00BD5005"/>
    <w:rsid w:val="00BD5028"/>
    <w:rsid w:val="00BD531A"/>
    <w:rsid w:val="00BD5496"/>
    <w:rsid w:val="00BD5E63"/>
    <w:rsid w:val="00BD715D"/>
    <w:rsid w:val="00BD7B62"/>
    <w:rsid w:val="00BD7DE4"/>
    <w:rsid w:val="00BE0342"/>
    <w:rsid w:val="00BE06D6"/>
    <w:rsid w:val="00BE0752"/>
    <w:rsid w:val="00BE08F4"/>
    <w:rsid w:val="00BE1573"/>
    <w:rsid w:val="00BE361D"/>
    <w:rsid w:val="00BE3975"/>
    <w:rsid w:val="00BE60DC"/>
    <w:rsid w:val="00BE6202"/>
    <w:rsid w:val="00BE7DCC"/>
    <w:rsid w:val="00BF00EE"/>
    <w:rsid w:val="00BF098A"/>
    <w:rsid w:val="00BF2089"/>
    <w:rsid w:val="00BF3C54"/>
    <w:rsid w:val="00BF4670"/>
    <w:rsid w:val="00BF4805"/>
    <w:rsid w:val="00BF5DBD"/>
    <w:rsid w:val="00BF5EA5"/>
    <w:rsid w:val="00BF5EEB"/>
    <w:rsid w:val="00BF6395"/>
    <w:rsid w:val="00BF690A"/>
    <w:rsid w:val="00BF73FB"/>
    <w:rsid w:val="00BF7539"/>
    <w:rsid w:val="00C016CC"/>
    <w:rsid w:val="00C01A1C"/>
    <w:rsid w:val="00C035D7"/>
    <w:rsid w:val="00C052CF"/>
    <w:rsid w:val="00C0632E"/>
    <w:rsid w:val="00C0634E"/>
    <w:rsid w:val="00C06873"/>
    <w:rsid w:val="00C07293"/>
    <w:rsid w:val="00C10739"/>
    <w:rsid w:val="00C11796"/>
    <w:rsid w:val="00C12891"/>
    <w:rsid w:val="00C13D80"/>
    <w:rsid w:val="00C14215"/>
    <w:rsid w:val="00C144CC"/>
    <w:rsid w:val="00C14DE0"/>
    <w:rsid w:val="00C152BB"/>
    <w:rsid w:val="00C16232"/>
    <w:rsid w:val="00C16F3A"/>
    <w:rsid w:val="00C20F44"/>
    <w:rsid w:val="00C21AC4"/>
    <w:rsid w:val="00C21BF5"/>
    <w:rsid w:val="00C22A57"/>
    <w:rsid w:val="00C233A3"/>
    <w:rsid w:val="00C24120"/>
    <w:rsid w:val="00C24B2E"/>
    <w:rsid w:val="00C2592A"/>
    <w:rsid w:val="00C26316"/>
    <w:rsid w:val="00C2747C"/>
    <w:rsid w:val="00C300E3"/>
    <w:rsid w:val="00C31749"/>
    <w:rsid w:val="00C3180C"/>
    <w:rsid w:val="00C31993"/>
    <w:rsid w:val="00C323BB"/>
    <w:rsid w:val="00C33191"/>
    <w:rsid w:val="00C34C7C"/>
    <w:rsid w:val="00C354AE"/>
    <w:rsid w:val="00C36C3C"/>
    <w:rsid w:val="00C37D97"/>
    <w:rsid w:val="00C41CBC"/>
    <w:rsid w:val="00C41CD0"/>
    <w:rsid w:val="00C44080"/>
    <w:rsid w:val="00C46FC6"/>
    <w:rsid w:val="00C47112"/>
    <w:rsid w:val="00C47169"/>
    <w:rsid w:val="00C472B0"/>
    <w:rsid w:val="00C510FC"/>
    <w:rsid w:val="00C515F5"/>
    <w:rsid w:val="00C51813"/>
    <w:rsid w:val="00C5185E"/>
    <w:rsid w:val="00C52868"/>
    <w:rsid w:val="00C54411"/>
    <w:rsid w:val="00C548D7"/>
    <w:rsid w:val="00C5502E"/>
    <w:rsid w:val="00C571A3"/>
    <w:rsid w:val="00C6127E"/>
    <w:rsid w:val="00C6429E"/>
    <w:rsid w:val="00C64907"/>
    <w:rsid w:val="00C650BD"/>
    <w:rsid w:val="00C65A2B"/>
    <w:rsid w:val="00C65B94"/>
    <w:rsid w:val="00C65E5D"/>
    <w:rsid w:val="00C673BA"/>
    <w:rsid w:val="00C67B00"/>
    <w:rsid w:val="00C712E6"/>
    <w:rsid w:val="00C7170E"/>
    <w:rsid w:val="00C71D10"/>
    <w:rsid w:val="00C72A8E"/>
    <w:rsid w:val="00C757D0"/>
    <w:rsid w:val="00C80994"/>
    <w:rsid w:val="00C81097"/>
    <w:rsid w:val="00C811C2"/>
    <w:rsid w:val="00C81410"/>
    <w:rsid w:val="00C81829"/>
    <w:rsid w:val="00C821F4"/>
    <w:rsid w:val="00C83A5C"/>
    <w:rsid w:val="00C86483"/>
    <w:rsid w:val="00C866C6"/>
    <w:rsid w:val="00C870F5"/>
    <w:rsid w:val="00C87BB5"/>
    <w:rsid w:val="00C90390"/>
    <w:rsid w:val="00C9078E"/>
    <w:rsid w:val="00C933AC"/>
    <w:rsid w:val="00C937D1"/>
    <w:rsid w:val="00C95051"/>
    <w:rsid w:val="00C96A6D"/>
    <w:rsid w:val="00C96C16"/>
    <w:rsid w:val="00C97D35"/>
    <w:rsid w:val="00C97EF3"/>
    <w:rsid w:val="00CA0334"/>
    <w:rsid w:val="00CA1A70"/>
    <w:rsid w:val="00CA231F"/>
    <w:rsid w:val="00CA2923"/>
    <w:rsid w:val="00CA3275"/>
    <w:rsid w:val="00CA3C56"/>
    <w:rsid w:val="00CB05FA"/>
    <w:rsid w:val="00CB0B0E"/>
    <w:rsid w:val="00CB0BA0"/>
    <w:rsid w:val="00CB34B2"/>
    <w:rsid w:val="00CB3A72"/>
    <w:rsid w:val="00CB4E5A"/>
    <w:rsid w:val="00CB53F8"/>
    <w:rsid w:val="00CB5720"/>
    <w:rsid w:val="00CB6A92"/>
    <w:rsid w:val="00CB736D"/>
    <w:rsid w:val="00CB7517"/>
    <w:rsid w:val="00CB7571"/>
    <w:rsid w:val="00CB7D0D"/>
    <w:rsid w:val="00CC0227"/>
    <w:rsid w:val="00CC0427"/>
    <w:rsid w:val="00CC0462"/>
    <w:rsid w:val="00CC098C"/>
    <w:rsid w:val="00CC23C3"/>
    <w:rsid w:val="00CC2911"/>
    <w:rsid w:val="00CC4844"/>
    <w:rsid w:val="00CC6CD8"/>
    <w:rsid w:val="00CC6E12"/>
    <w:rsid w:val="00CC7EC0"/>
    <w:rsid w:val="00CD0826"/>
    <w:rsid w:val="00CD0CE8"/>
    <w:rsid w:val="00CD15E0"/>
    <w:rsid w:val="00CD2073"/>
    <w:rsid w:val="00CD22AE"/>
    <w:rsid w:val="00CD2732"/>
    <w:rsid w:val="00CD2E2B"/>
    <w:rsid w:val="00CD3871"/>
    <w:rsid w:val="00CD3C94"/>
    <w:rsid w:val="00CD4DDA"/>
    <w:rsid w:val="00CD522B"/>
    <w:rsid w:val="00CD58E7"/>
    <w:rsid w:val="00CD598B"/>
    <w:rsid w:val="00CD5F6F"/>
    <w:rsid w:val="00CD5F71"/>
    <w:rsid w:val="00CD61BB"/>
    <w:rsid w:val="00CD6408"/>
    <w:rsid w:val="00CD79B1"/>
    <w:rsid w:val="00CD7E66"/>
    <w:rsid w:val="00CE01BB"/>
    <w:rsid w:val="00CE09CA"/>
    <w:rsid w:val="00CE1704"/>
    <w:rsid w:val="00CE307E"/>
    <w:rsid w:val="00CE331E"/>
    <w:rsid w:val="00CE42F7"/>
    <w:rsid w:val="00CE597D"/>
    <w:rsid w:val="00CE5A55"/>
    <w:rsid w:val="00CE69F9"/>
    <w:rsid w:val="00CE6DE9"/>
    <w:rsid w:val="00CF0326"/>
    <w:rsid w:val="00CF0EDC"/>
    <w:rsid w:val="00CF12E8"/>
    <w:rsid w:val="00CF16E9"/>
    <w:rsid w:val="00CF23AC"/>
    <w:rsid w:val="00CF3153"/>
    <w:rsid w:val="00CF33E8"/>
    <w:rsid w:val="00CF5059"/>
    <w:rsid w:val="00CF552E"/>
    <w:rsid w:val="00CF6B14"/>
    <w:rsid w:val="00CF6D12"/>
    <w:rsid w:val="00D01631"/>
    <w:rsid w:val="00D01CD5"/>
    <w:rsid w:val="00D0229F"/>
    <w:rsid w:val="00D024A0"/>
    <w:rsid w:val="00D03003"/>
    <w:rsid w:val="00D04284"/>
    <w:rsid w:val="00D04369"/>
    <w:rsid w:val="00D04C1A"/>
    <w:rsid w:val="00D04EEA"/>
    <w:rsid w:val="00D05956"/>
    <w:rsid w:val="00D061B2"/>
    <w:rsid w:val="00D07A79"/>
    <w:rsid w:val="00D07E87"/>
    <w:rsid w:val="00D10686"/>
    <w:rsid w:val="00D123B2"/>
    <w:rsid w:val="00D12D1B"/>
    <w:rsid w:val="00D134BE"/>
    <w:rsid w:val="00D14E22"/>
    <w:rsid w:val="00D204B7"/>
    <w:rsid w:val="00D207AC"/>
    <w:rsid w:val="00D20EF8"/>
    <w:rsid w:val="00D2110B"/>
    <w:rsid w:val="00D217E6"/>
    <w:rsid w:val="00D22A7E"/>
    <w:rsid w:val="00D23017"/>
    <w:rsid w:val="00D23E4D"/>
    <w:rsid w:val="00D242C5"/>
    <w:rsid w:val="00D24BA0"/>
    <w:rsid w:val="00D25CD0"/>
    <w:rsid w:val="00D26D68"/>
    <w:rsid w:val="00D321A5"/>
    <w:rsid w:val="00D329C7"/>
    <w:rsid w:val="00D32A73"/>
    <w:rsid w:val="00D33271"/>
    <w:rsid w:val="00D33770"/>
    <w:rsid w:val="00D338E6"/>
    <w:rsid w:val="00D33972"/>
    <w:rsid w:val="00D34191"/>
    <w:rsid w:val="00D3516D"/>
    <w:rsid w:val="00D3664A"/>
    <w:rsid w:val="00D401B7"/>
    <w:rsid w:val="00D407DB"/>
    <w:rsid w:val="00D40CE6"/>
    <w:rsid w:val="00D423CE"/>
    <w:rsid w:val="00D436F7"/>
    <w:rsid w:val="00D43D18"/>
    <w:rsid w:val="00D43EFA"/>
    <w:rsid w:val="00D44FBE"/>
    <w:rsid w:val="00D45050"/>
    <w:rsid w:val="00D47918"/>
    <w:rsid w:val="00D47F40"/>
    <w:rsid w:val="00D506EE"/>
    <w:rsid w:val="00D531B2"/>
    <w:rsid w:val="00D53FE8"/>
    <w:rsid w:val="00D55931"/>
    <w:rsid w:val="00D56AF4"/>
    <w:rsid w:val="00D57A5A"/>
    <w:rsid w:val="00D60ED0"/>
    <w:rsid w:val="00D61BCC"/>
    <w:rsid w:val="00D61F72"/>
    <w:rsid w:val="00D649F2"/>
    <w:rsid w:val="00D659BB"/>
    <w:rsid w:val="00D65F88"/>
    <w:rsid w:val="00D67E7A"/>
    <w:rsid w:val="00D704EE"/>
    <w:rsid w:val="00D71618"/>
    <w:rsid w:val="00D7256F"/>
    <w:rsid w:val="00D727C8"/>
    <w:rsid w:val="00D72B77"/>
    <w:rsid w:val="00D73DBF"/>
    <w:rsid w:val="00D73EB5"/>
    <w:rsid w:val="00D74417"/>
    <w:rsid w:val="00D74424"/>
    <w:rsid w:val="00D75C66"/>
    <w:rsid w:val="00D76456"/>
    <w:rsid w:val="00D764AE"/>
    <w:rsid w:val="00D772D1"/>
    <w:rsid w:val="00D77E81"/>
    <w:rsid w:val="00D77F48"/>
    <w:rsid w:val="00D80A7E"/>
    <w:rsid w:val="00D820BC"/>
    <w:rsid w:val="00D844E3"/>
    <w:rsid w:val="00D84E1B"/>
    <w:rsid w:val="00D85B9A"/>
    <w:rsid w:val="00D85CA6"/>
    <w:rsid w:val="00D86548"/>
    <w:rsid w:val="00D8731C"/>
    <w:rsid w:val="00D92131"/>
    <w:rsid w:val="00D928D7"/>
    <w:rsid w:val="00D9312A"/>
    <w:rsid w:val="00D94BB3"/>
    <w:rsid w:val="00D94D33"/>
    <w:rsid w:val="00D958AC"/>
    <w:rsid w:val="00D96304"/>
    <w:rsid w:val="00D96C64"/>
    <w:rsid w:val="00D97063"/>
    <w:rsid w:val="00D978FD"/>
    <w:rsid w:val="00DA042F"/>
    <w:rsid w:val="00DA051F"/>
    <w:rsid w:val="00DA0886"/>
    <w:rsid w:val="00DA1A31"/>
    <w:rsid w:val="00DA393F"/>
    <w:rsid w:val="00DA3DF7"/>
    <w:rsid w:val="00DA47DB"/>
    <w:rsid w:val="00DA4851"/>
    <w:rsid w:val="00DA4870"/>
    <w:rsid w:val="00DA5D0A"/>
    <w:rsid w:val="00DA5EB5"/>
    <w:rsid w:val="00DA60D7"/>
    <w:rsid w:val="00DA63E7"/>
    <w:rsid w:val="00DA708C"/>
    <w:rsid w:val="00DB179D"/>
    <w:rsid w:val="00DB2172"/>
    <w:rsid w:val="00DB2752"/>
    <w:rsid w:val="00DB2835"/>
    <w:rsid w:val="00DB43BA"/>
    <w:rsid w:val="00DB7E76"/>
    <w:rsid w:val="00DC0258"/>
    <w:rsid w:val="00DC12D7"/>
    <w:rsid w:val="00DC1D54"/>
    <w:rsid w:val="00DC21DF"/>
    <w:rsid w:val="00DC2999"/>
    <w:rsid w:val="00DC4253"/>
    <w:rsid w:val="00DC45EB"/>
    <w:rsid w:val="00DC46D9"/>
    <w:rsid w:val="00DC512E"/>
    <w:rsid w:val="00DC5C3C"/>
    <w:rsid w:val="00DC5C4B"/>
    <w:rsid w:val="00DD067D"/>
    <w:rsid w:val="00DD106A"/>
    <w:rsid w:val="00DD2491"/>
    <w:rsid w:val="00DD364D"/>
    <w:rsid w:val="00DD3BCE"/>
    <w:rsid w:val="00DD5011"/>
    <w:rsid w:val="00DD5122"/>
    <w:rsid w:val="00DD7566"/>
    <w:rsid w:val="00DE0384"/>
    <w:rsid w:val="00DE0468"/>
    <w:rsid w:val="00DE1A7F"/>
    <w:rsid w:val="00DE2111"/>
    <w:rsid w:val="00DE316B"/>
    <w:rsid w:val="00DE3DAE"/>
    <w:rsid w:val="00DE419A"/>
    <w:rsid w:val="00DE4A05"/>
    <w:rsid w:val="00DE4B95"/>
    <w:rsid w:val="00DE50C0"/>
    <w:rsid w:val="00DE5B0F"/>
    <w:rsid w:val="00DE655D"/>
    <w:rsid w:val="00DE66A4"/>
    <w:rsid w:val="00DE7282"/>
    <w:rsid w:val="00DF0093"/>
    <w:rsid w:val="00DF0121"/>
    <w:rsid w:val="00DF10D3"/>
    <w:rsid w:val="00DF11E4"/>
    <w:rsid w:val="00DF15B8"/>
    <w:rsid w:val="00DF1AED"/>
    <w:rsid w:val="00DF20D1"/>
    <w:rsid w:val="00DF24C1"/>
    <w:rsid w:val="00DF26CC"/>
    <w:rsid w:val="00DF2960"/>
    <w:rsid w:val="00DF2CCA"/>
    <w:rsid w:val="00DF2ED9"/>
    <w:rsid w:val="00DF2F6D"/>
    <w:rsid w:val="00DF3C48"/>
    <w:rsid w:val="00DF5869"/>
    <w:rsid w:val="00DF7566"/>
    <w:rsid w:val="00E005EE"/>
    <w:rsid w:val="00E018D4"/>
    <w:rsid w:val="00E01BF6"/>
    <w:rsid w:val="00E02AD7"/>
    <w:rsid w:val="00E02D74"/>
    <w:rsid w:val="00E031D4"/>
    <w:rsid w:val="00E03851"/>
    <w:rsid w:val="00E075F6"/>
    <w:rsid w:val="00E102E0"/>
    <w:rsid w:val="00E105BC"/>
    <w:rsid w:val="00E112E2"/>
    <w:rsid w:val="00E11C3F"/>
    <w:rsid w:val="00E11D83"/>
    <w:rsid w:val="00E120E4"/>
    <w:rsid w:val="00E127A5"/>
    <w:rsid w:val="00E13F70"/>
    <w:rsid w:val="00E14794"/>
    <w:rsid w:val="00E14B9A"/>
    <w:rsid w:val="00E17986"/>
    <w:rsid w:val="00E17B94"/>
    <w:rsid w:val="00E205BE"/>
    <w:rsid w:val="00E20CDB"/>
    <w:rsid w:val="00E2160E"/>
    <w:rsid w:val="00E219E0"/>
    <w:rsid w:val="00E21DF2"/>
    <w:rsid w:val="00E279EB"/>
    <w:rsid w:val="00E3025B"/>
    <w:rsid w:val="00E31198"/>
    <w:rsid w:val="00E31F36"/>
    <w:rsid w:val="00E32138"/>
    <w:rsid w:val="00E33527"/>
    <w:rsid w:val="00E34B54"/>
    <w:rsid w:val="00E3633F"/>
    <w:rsid w:val="00E369F4"/>
    <w:rsid w:val="00E401DC"/>
    <w:rsid w:val="00E406A1"/>
    <w:rsid w:val="00E407C9"/>
    <w:rsid w:val="00E40D85"/>
    <w:rsid w:val="00E41F02"/>
    <w:rsid w:val="00E422FA"/>
    <w:rsid w:val="00E44616"/>
    <w:rsid w:val="00E469B4"/>
    <w:rsid w:val="00E46B45"/>
    <w:rsid w:val="00E474F0"/>
    <w:rsid w:val="00E5170A"/>
    <w:rsid w:val="00E526F1"/>
    <w:rsid w:val="00E53959"/>
    <w:rsid w:val="00E53DF3"/>
    <w:rsid w:val="00E54F22"/>
    <w:rsid w:val="00E55643"/>
    <w:rsid w:val="00E55C18"/>
    <w:rsid w:val="00E57CC8"/>
    <w:rsid w:val="00E60375"/>
    <w:rsid w:val="00E606A0"/>
    <w:rsid w:val="00E61679"/>
    <w:rsid w:val="00E61AB7"/>
    <w:rsid w:val="00E62965"/>
    <w:rsid w:val="00E635F5"/>
    <w:rsid w:val="00E63F79"/>
    <w:rsid w:val="00E65174"/>
    <w:rsid w:val="00E666FB"/>
    <w:rsid w:val="00E66EF4"/>
    <w:rsid w:val="00E674A1"/>
    <w:rsid w:val="00E67663"/>
    <w:rsid w:val="00E7157F"/>
    <w:rsid w:val="00E726BF"/>
    <w:rsid w:val="00E74333"/>
    <w:rsid w:val="00E74639"/>
    <w:rsid w:val="00E75D37"/>
    <w:rsid w:val="00E76D98"/>
    <w:rsid w:val="00E771AA"/>
    <w:rsid w:val="00E81C9B"/>
    <w:rsid w:val="00E83BDE"/>
    <w:rsid w:val="00E83E5B"/>
    <w:rsid w:val="00E844DF"/>
    <w:rsid w:val="00E84F37"/>
    <w:rsid w:val="00E851AA"/>
    <w:rsid w:val="00E853AA"/>
    <w:rsid w:val="00E86092"/>
    <w:rsid w:val="00E86403"/>
    <w:rsid w:val="00E8647F"/>
    <w:rsid w:val="00E86507"/>
    <w:rsid w:val="00E87074"/>
    <w:rsid w:val="00E87AD8"/>
    <w:rsid w:val="00E90B91"/>
    <w:rsid w:val="00E91B75"/>
    <w:rsid w:val="00E91C06"/>
    <w:rsid w:val="00E93AB8"/>
    <w:rsid w:val="00E93E79"/>
    <w:rsid w:val="00E93F40"/>
    <w:rsid w:val="00E9485E"/>
    <w:rsid w:val="00E975FD"/>
    <w:rsid w:val="00E97C49"/>
    <w:rsid w:val="00E97CE9"/>
    <w:rsid w:val="00EA1807"/>
    <w:rsid w:val="00EA1D72"/>
    <w:rsid w:val="00EA236A"/>
    <w:rsid w:val="00EA4C2F"/>
    <w:rsid w:val="00EA53D3"/>
    <w:rsid w:val="00EA5ADF"/>
    <w:rsid w:val="00EA5FCE"/>
    <w:rsid w:val="00EA66A3"/>
    <w:rsid w:val="00EA6714"/>
    <w:rsid w:val="00EA6B82"/>
    <w:rsid w:val="00EA711A"/>
    <w:rsid w:val="00EB0A8E"/>
    <w:rsid w:val="00EB0DAB"/>
    <w:rsid w:val="00EB0F21"/>
    <w:rsid w:val="00EB108B"/>
    <w:rsid w:val="00EB1264"/>
    <w:rsid w:val="00EB188D"/>
    <w:rsid w:val="00EB2181"/>
    <w:rsid w:val="00EB218C"/>
    <w:rsid w:val="00EB25DF"/>
    <w:rsid w:val="00EB2C97"/>
    <w:rsid w:val="00EB3967"/>
    <w:rsid w:val="00EB3B31"/>
    <w:rsid w:val="00EB7C1A"/>
    <w:rsid w:val="00EC07C7"/>
    <w:rsid w:val="00EC0E2D"/>
    <w:rsid w:val="00EC1306"/>
    <w:rsid w:val="00EC16BE"/>
    <w:rsid w:val="00EC1CFF"/>
    <w:rsid w:val="00EC2BEE"/>
    <w:rsid w:val="00EC397A"/>
    <w:rsid w:val="00EC4A12"/>
    <w:rsid w:val="00EC4B20"/>
    <w:rsid w:val="00EC4B6C"/>
    <w:rsid w:val="00EC566F"/>
    <w:rsid w:val="00EC5A96"/>
    <w:rsid w:val="00EC5BA8"/>
    <w:rsid w:val="00EC6872"/>
    <w:rsid w:val="00EC68EF"/>
    <w:rsid w:val="00ED02BE"/>
    <w:rsid w:val="00ED0AB3"/>
    <w:rsid w:val="00ED2D6C"/>
    <w:rsid w:val="00ED33D5"/>
    <w:rsid w:val="00ED4B3D"/>
    <w:rsid w:val="00ED5A6B"/>
    <w:rsid w:val="00ED67FC"/>
    <w:rsid w:val="00ED7009"/>
    <w:rsid w:val="00ED767A"/>
    <w:rsid w:val="00EE1374"/>
    <w:rsid w:val="00EE1C25"/>
    <w:rsid w:val="00EE48B0"/>
    <w:rsid w:val="00EE5E8A"/>
    <w:rsid w:val="00EE6467"/>
    <w:rsid w:val="00EE6E59"/>
    <w:rsid w:val="00EE799E"/>
    <w:rsid w:val="00EF4210"/>
    <w:rsid w:val="00EF4296"/>
    <w:rsid w:val="00EF4C51"/>
    <w:rsid w:val="00EF4F1F"/>
    <w:rsid w:val="00EF537E"/>
    <w:rsid w:val="00EF552C"/>
    <w:rsid w:val="00EF6A99"/>
    <w:rsid w:val="00EF70A2"/>
    <w:rsid w:val="00EF7D81"/>
    <w:rsid w:val="00F0136E"/>
    <w:rsid w:val="00F02E90"/>
    <w:rsid w:val="00F033D6"/>
    <w:rsid w:val="00F03793"/>
    <w:rsid w:val="00F04324"/>
    <w:rsid w:val="00F04BA1"/>
    <w:rsid w:val="00F05D71"/>
    <w:rsid w:val="00F06200"/>
    <w:rsid w:val="00F070C6"/>
    <w:rsid w:val="00F10FF2"/>
    <w:rsid w:val="00F11995"/>
    <w:rsid w:val="00F121AA"/>
    <w:rsid w:val="00F126CD"/>
    <w:rsid w:val="00F13837"/>
    <w:rsid w:val="00F177C6"/>
    <w:rsid w:val="00F213DD"/>
    <w:rsid w:val="00F21C63"/>
    <w:rsid w:val="00F2215F"/>
    <w:rsid w:val="00F227B5"/>
    <w:rsid w:val="00F2344B"/>
    <w:rsid w:val="00F243DF"/>
    <w:rsid w:val="00F245D5"/>
    <w:rsid w:val="00F2463F"/>
    <w:rsid w:val="00F26EF6"/>
    <w:rsid w:val="00F270CB"/>
    <w:rsid w:val="00F2793E"/>
    <w:rsid w:val="00F301A7"/>
    <w:rsid w:val="00F3145B"/>
    <w:rsid w:val="00F33004"/>
    <w:rsid w:val="00F33529"/>
    <w:rsid w:val="00F34720"/>
    <w:rsid w:val="00F355B3"/>
    <w:rsid w:val="00F35F7E"/>
    <w:rsid w:val="00F36567"/>
    <w:rsid w:val="00F36CDB"/>
    <w:rsid w:val="00F37182"/>
    <w:rsid w:val="00F37EDD"/>
    <w:rsid w:val="00F402E5"/>
    <w:rsid w:val="00F4049A"/>
    <w:rsid w:val="00F409FF"/>
    <w:rsid w:val="00F40AC9"/>
    <w:rsid w:val="00F40EFB"/>
    <w:rsid w:val="00F4120D"/>
    <w:rsid w:val="00F41928"/>
    <w:rsid w:val="00F43662"/>
    <w:rsid w:val="00F441CC"/>
    <w:rsid w:val="00F44256"/>
    <w:rsid w:val="00F44724"/>
    <w:rsid w:val="00F457E0"/>
    <w:rsid w:val="00F457E6"/>
    <w:rsid w:val="00F45AA7"/>
    <w:rsid w:val="00F45B35"/>
    <w:rsid w:val="00F45D1A"/>
    <w:rsid w:val="00F4604F"/>
    <w:rsid w:val="00F477EA"/>
    <w:rsid w:val="00F5182F"/>
    <w:rsid w:val="00F5237C"/>
    <w:rsid w:val="00F52799"/>
    <w:rsid w:val="00F5418A"/>
    <w:rsid w:val="00F5505D"/>
    <w:rsid w:val="00F551B9"/>
    <w:rsid w:val="00F560D7"/>
    <w:rsid w:val="00F603A7"/>
    <w:rsid w:val="00F61DC0"/>
    <w:rsid w:val="00F6217C"/>
    <w:rsid w:val="00F622AE"/>
    <w:rsid w:val="00F62911"/>
    <w:rsid w:val="00F6449C"/>
    <w:rsid w:val="00F66451"/>
    <w:rsid w:val="00F67B43"/>
    <w:rsid w:val="00F70C10"/>
    <w:rsid w:val="00F727F2"/>
    <w:rsid w:val="00F73F19"/>
    <w:rsid w:val="00F748ED"/>
    <w:rsid w:val="00F758A3"/>
    <w:rsid w:val="00F75E46"/>
    <w:rsid w:val="00F77DCF"/>
    <w:rsid w:val="00F8014F"/>
    <w:rsid w:val="00F80D9B"/>
    <w:rsid w:val="00F814E4"/>
    <w:rsid w:val="00F82586"/>
    <w:rsid w:val="00F82B42"/>
    <w:rsid w:val="00F8309C"/>
    <w:rsid w:val="00F84D73"/>
    <w:rsid w:val="00F84E27"/>
    <w:rsid w:val="00F86965"/>
    <w:rsid w:val="00F86B66"/>
    <w:rsid w:val="00F8788C"/>
    <w:rsid w:val="00F87BF5"/>
    <w:rsid w:val="00F903D3"/>
    <w:rsid w:val="00F90B57"/>
    <w:rsid w:val="00F91BC3"/>
    <w:rsid w:val="00F92B7F"/>
    <w:rsid w:val="00F93597"/>
    <w:rsid w:val="00F935EA"/>
    <w:rsid w:val="00F93ECE"/>
    <w:rsid w:val="00F94082"/>
    <w:rsid w:val="00F94667"/>
    <w:rsid w:val="00F95F48"/>
    <w:rsid w:val="00F963F0"/>
    <w:rsid w:val="00F972C7"/>
    <w:rsid w:val="00FA0698"/>
    <w:rsid w:val="00FA0AF7"/>
    <w:rsid w:val="00FA21F0"/>
    <w:rsid w:val="00FA2BA4"/>
    <w:rsid w:val="00FA3066"/>
    <w:rsid w:val="00FA3D4F"/>
    <w:rsid w:val="00FA4846"/>
    <w:rsid w:val="00FA603B"/>
    <w:rsid w:val="00FB15F5"/>
    <w:rsid w:val="00FB4976"/>
    <w:rsid w:val="00FB527A"/>
    <w:rsid w:val="00FB65D6"/>
    <w:rsid w:val="00FB75B4"/>
    <w:rsid w:val="00FB7BB9"/>
    <w:rsid w:val="00FC00DE"/>
    <w:rsid w:val="00FC152F"/>
    <w:rsid w:val="00FC163B"/>
    <w:rsid w:val="00FC27E1"/>
    <w:rsid w:val="00FC2966"/>
    <w:rsid w:val="00FC4C9E"/>
    <w:rsid w:val="00FC516E"/>
    <w:rsid w:val="00FC7E5F"/>
    <w:rsid w:val="00FD3A69"/>
    <w:rsid w:val="00FD4827"/>
    <w:rsid w:val="00FD482C"/>
    <w:rsid w:val="00FD5DFC"/>
    <w:rsid w:val="00FD5FC9"/>
    <w:rsid w:val="00FD61DD"/>
    <w:rsid w:val="00FE0448"/>
    <w:rsid w:val="00FE15A9"/>
    <w:rsid w:val="00FE23FF"/>
    <w:rsid w:val="00FE24B3"/>
    <w:rsid w:val="00FE2A80"/>
    <w:rsid w:val="00FE3260"/>
    <w:rsid w:val="00FE5610"/>
    <w:rsid w:val="00FE7307"/>
    <w:rsid w:val="00FE7CFE"/>
    <w:rsid w:val="00FF0210"/>
    <w:rsid w:val="00FF2A68"/>
    <w:rsid w:val="00FF47CE"/>
    <w:rsid w:val="00FF701B"/>
    <w:rsid w:val="00FF7AF9"/>
    <w:rsid w:val="00FF7EDC"/>
    <w:rsid w:val="0204185B"/>
    <w:rsid w:val="04575BB2"/>
    <w:rsid w:val="093B2E48"/>
    <w:rsid w:val="0A352067"/>
    <w:rsid w:val="16615C4F"/>
    <w:rsid w:val="1F066494"/>
    <w:rsid w:val="1FB31CE3"/>
    <w:rsid w:val="282F14C5"/>
    <w:rsid w:val="283D47FD"/>
    <w:rsid w:val="2E890E90"/>
    <w:rsid w:val="39C80986"/>
    <w:rsid w:val="45486CB6"/>
    <w:rsid w:val="4BF43021"/>
    <w:rsid w:val="4C04135C"/>
    <w:rsid w:val="7A9A605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o:shapedefaults>
    <o:shapelayout v:ext="edit">
      <o:idmap v:ext="edit" data="2"/>
    </o:shapelayout>
  </w:shapeDefaults>
  <w:decimalSymbol w:val="."/>
  <w:listSeparator w:val=","/>
  <w14:docId w14:val="55C21683"/>
  <w15:docId w15:val="{6B92A0CF-C634-4796-8EBF-C8F088430C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semiHidden="1" w:uiPriority="39" w:qFormat="1"/>
    <w:lsdException w:name="toc 3" w:semiHidden="1" w:uiPriority="39" w:qFormat="1"/>
    <w:lsdException w:name="toc 4" w:semiHidden="1" w:qFormat="1"/>
    <w:lsdException w:name="toc 5" w:semiHidden="1" w:qFormat="1"/>
    <w:lsdException w:name="toc 6" w:semiHidden="1" w:qFormat="1"/>
    <w:lsdException w:name="toc 7" w:semiHidden="1" w:qFormat="1"/>
    <w:lsdException w:name="toc 8" w:semiHidden="1" w:qFormat="1"/>
    <w:lsdException w:name="toc 9" w:semiHidden="1" w:qFormat="1"/>
    <w:lsdException w:name="Normal Indent" w:semiHidden="1" w:unhideWhenUsed="1"/>
    <w:lsdException w:name="footnote text" w:semiHidden="1" w:unhideWhenUsed="1"/>
    <w:lsdException w:name="annotation text" w:semiHidden="1" w:qFormat="1"/>
    <w:lsdException w:name="header" w:qFormat="1"/>
    <w:lsdException w:name="footer" w:qFormat="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qFormat="1"/>
    <w:lsdException w:name="line number" w:semiHidden="1" w:unhideWhenUsed="1"/>
    <w:lsdException w:name="page number" w:qFormat="1"/>
    <w:lsdException w:name="endnote reference" w:semiHidden="1" w:unhideWhenUsed="1" w:qFormat="1"/>
    <w:lsdException w:name="table of authorities" w:semiHidden="1" w:unhideWhenUsed="1"/>
    <w:lsdException w:name="macro"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qFormat="1"/>
    <w:lsdException w:name="List Continue 5" w:semiHidden="1" w:unhideWhenUsed="1"/>
    <w:lsdException w:name="Message Header" w:semiHidden="1" w:unhideWhenUsed="1"/>
    <w:lsdException w:name="Subtitle" w:qFormat="1"/>
    <w:lsdException w:name="Salutation" w:semiHidden="1" w:unhideWhenUsed="1"/>
    <w:lsdException w:name="Dat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99" w:qFormat="1"/>
    <w:lsdException w:name="FollowedHyperlink" w:semiHidden="1" w:unhideWhenUsed="1"/>
    <w:lsdException w:name="Strong" w:qFormat="1"/>
    <w:lsdException w:name="Emphasis" w:qFormat="1"/>
    <w:lsdException w:name="Document Map"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uiPriority="99" w:qFormat="1"/>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6">
    <w:name w:val="Normal"/>
    <w:qFormat/>
    <w:pPr>
      <w:widowControl w:val="0"/>
      <w:jc w:val="both"/>
    </w:pPr>
    <w:rPr>
      <w:kern w:val="2"/>
      <w:sz w:val="24"/>
    </w:rPr>
  </w:style>
  <w:style w:type="paragraph" w:styleId="1">
    <w:name w:val="heading 1"/>
    <w:basedOn w:val="a6"/>
    <w:next w:val="a6"/>
    <w:qFormat/>
    <w:pPr>
      <w:keepNext/>
      <w:spacing w:line="520" w:lineRule="exact"/>
      <w:outlineLvl w:val="0"/>
    </w:pPr>
    <w:rPr>
      <w:rFonts w:ascii="宋体" w:hAnsi="宋体"/>
      <w:sz w:val="28"/>
    </w:rPr>
  </w:style>
  <w:style w:type="paragraph" w:styleId="2">
    <w:name w:val="heading 2"/>
    <w:basedOn w:val="a6"/>
    <w:next w:val="a6"/>
    <w:qFormat/>
    <w:pPr>
      <w:keepNext/>
      <w:keepLines/>
      <w:spacing w:before="260" w:after="260" w:line="413" w:lineRule="auto"/>
      <w:outlineLvl w:val="1"/>
    </w:pPr>
    <w:rPr>
      <w:rFonts w:ascii="Arial" w:eastAsia="黑体" w:hAnsi="Arial"/>
      <w:b/>
      <w:bCs/>
      <w:sz w:val="32"/>
      <w:szCs w:val="32"/>
    </w:rPr>
  </w:style>
  <w:style w:type="paragraph" w:styleId="3">
    <w:name w:val="heading 3"/>
    <w:basedOn w:val="a6"/>
    <w:next w:val="a6"/>
    <w:link w:val="30"/>
    <w:qFormat/>
    <w:pPr>
      <w:keepNext/>
      <w:keepLines/>
      <w:spacing w:before="260" w:after="260" w:line="413" w:lineRule="auto"/>
      <w:outlineLvl w:val="2"/>
    </w:pPr>
    <w:rPr>
      <w:b/>
      <w:bCs/>
      <w:sz w:val="32"/>
      <w:szCs w:val="3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TOC7">
    <w:name w:val="toc 7"/>
    <w:basedOn w:val="a6"/>
    <w:next w:val="a6"/>
    <w:semiHidden/>
    <w:qFormat/>
    <w:pPr>
      <w:ind w:leftChars="1200" w:left="2520"/>
    </w:pPr>
  </w:style>
  <w:style w:type="paragraph" w:styleId="aa">
    <w:name w:val="caption"/>
    <w:basedOn w:val="a6"/>
    <w:next w:val="a6"/>
    <w:qFormat/>
    <w:rPr>
      <w:rFonts w:ascii="Arial" w:eastAsia="黑体" w:hAnsi="Arial" w:cs="Arial"/>
      <w:sz w:val="20"/>
    </w:rPr>
  </w:style>
  <w:style w:type="paragraph" w:styleId="ab">
    <w:name w:val="annotation text"/>
    <w:basedOn w:val="a6"/>
    <w:link w:val="ac"/>
    <w:qFormat/>
    <w:pPr>
      <w:jc w:val="left"/>
    </w:pPr>
  </w:style>
  <w:style w:type="paragraph" w:styleId="ad">
    <w:name w:val="Body Text Indent"/>
    <w:basedOn w:val="a6"/>
    <w:link w:val="ae"/>
    <w:qFormat/>
    <w:pPr>
      <w:spacing w:after="120"/>
      <w:ind w:leftChars="200" w:left="420"/>
    </w:pPr>
    <w:rPr>
      <w:szCs w:val="24"/>
    </w:rPr>
  </w:style>
  <w:style w:type="paragraph" w:styleId="TOC5">
    <w:name w:val="toc 5"/>
    <w:basedOn w:val="a6"/>
    <w:next w:val="a6"/>
    <w:semiHidden/>
    <w:qFormat/>
    <w:pPr>
      <w:ind w:leftChars="800" w:left="1680"/>
    </w:pPr>
  </w:style>
  <w:style w:type="paragraph" w:styleId="TOC3">
    <w:name w:val="toc 3"/>
    <w:basedOn w:val="a6"/>
    <w:next w:val="a6"/>
    <w:uiPriority w:val="39"/>
    <w:qFormat/>
    <w:pPr>
      <w:ind w:leftChars="400" w:left="840"/>
    </w:pPr>
  </w:style>
  <w:style w:type="paragraph" w:styleId="af">
    <w:name w:val="Plain Text"/>
    <w:basedOn w:val="a6"/>
    <w:link w:val="af0"/>
    <w:rPr>
      <w:rFonts w:ascii="宋体" w:hAnsi="Courier New"/>
    </w:rPr>
  </w:style>
  <w:style w:type="paragraph" w:styleId="TOC8">
    <w:name w:val="toc 8"/>
    <w:basedOn w:val="a6"/>
    <w:next w:val="a6"/>
    <w:semiHidden/>
    <w:qFormat/>
    <w:pPr>
      <w:ind w:leftChars="1400" w:left="2940"/>
    </w:pPr>
  </w:style>
  <w:style w:type="paragraph" w:styleId="af1">
    <w:name w:val="Date"/>
    <w:basedOn w:val="a6"/>
    <w:next w:val="a6"/>
    <w:link w:val="af2"/>
    <w:qFormat/>
    <w:pPr>
      <w:ind w:leftChars="2500" w:left="100"/>
    </w:pPr>
  </w:style>
  <w:style w:type="paragraph" w:styleId="af3">
    <w:name w:val="endnote text"/>
    <w:basedOn w:val="a6"/>
    <w:link w:val="af4"/>
    <w:pPr>
      <w:snapToGrid w:val="0"/>
      <w:jc w:val="left"/>
    </w:pPr>
  </w:style>
  <w:style w:type="paragraph" w:styleId="af5">
    <w:name w:val="Balloon Text"/>
    <w:basedOn w:val="a6"/>
    <w:link w:val="af6"/>
    <w:qFormat/>
    <w:rPr>
      <w:sz w:val="18"/>
      <w:szCs w:val="18"/>
    </w:rPr>
  </w:style>
  <w:style w:type="paragraph" w:styleId="af7">
    <w:name w:val="footer"/>
    <w:basedOn w:val="a6"/>
    <w:link w:val="af8"/>
    <w:qFormat/>
    <w:pPr>
      <w:tabs>
        <w:tab w:val="center" w:pos="4153"/>
        <w:tab w:val="right" w:pos="8306"/>
      </w:tabs>
      <w:snapToGrid w:val="0"/>
      <w:jc w:val="left"/>
    </w:pPr>
    <w:rPr>
      <w:sz w:val="18"/>
      <w:szCs w:val="18"/>
    </w:rPr>
  </w:style>
  <w:style w:type="paragraph" w:styleId="af9">
    <w:name w:val="header"/>
    <w:basedOn w:val="a6"/>
    <w:link w:val="afa"/>
    <w:qFormat/>
    <w:pPr>
      <w:pBdr>
        <w:bottom w:val="single" w:sz="6" w:space="1" w:color="auto"/>
      </w:pBdr>
      <w:tabs>
        <w:tab w:val="center" w:pos="4153"/>
        <w:tab w:val="right" w:pos="8306"/>
      </w:tabs>
      <w:snapToGrid w:val="0"/>
      <w:jc w:val="center"/>
    </w:pPr>
    <w:rPr>
      <w:sz w:val="18"/>
      <w:szCs w:val="18"/>
    </w:rPr>
  </w:style>
  <w:style w:type="paragraph" w:styleId="TOC1">
    <w:name w:val="toc 1"/>
    <w:basedOn w:val="a6"/>
    <w:next w:val="a6"/>
    <w:uiPriority w:val="39"/>
    <w:qFormat/>
    <w:rsid w:val="00144BB2"/>
    <w:pPr>
      <w:spacing w:line="360" w:lineRule="auto"/>
    </w:pPr>
  </w:style>
  <w:style w:type="paragraph" w:styleId="TOC4">
    <w:name w:val="toc 4"/>
    <w:basedOn w:val="a6"/>
    <w:next w:val="a6"/>
    <w:semiHidden/>
    <w:qFormat/>
    <w:pPr>
      <w:ind w:leftChars="600" w:left="1260"/>
    </w:pPr>
  </w:style>
  <w:style w:type="paragraph" w:styleId="TOC6">
    <w:name w:val="toc 6"/>
    <w:basedOn w:val="a6"/>
    <w:next w:val="a6"/>
    <w:semiHidden/>
    <w:qFormat/>
    <w:pPr>
      <w:ind w:leftChars="1000" w:left="2100"/>
    </w:pPr>
  </w:style>
  <w:style w:type="paragraph" w:styleId="TOC2">
    <w:name w:val="toc 2"/>
    <w:basedOn w:val="a6"/>
    <w:next w:val="a6"/>
    <w:uiPriority w:val="39"/>
    <w:qFormat/>
    <w:rsid w:val="00D47918"/>
    <w:pPr>
      <w:ind w:leftChars="200" w:left="420"/>
    </w:pPr>
  </w:style>
  <w:style w:type="paragraph" w:styleId="TOC9">
    <w:name w:val="toc 9"/>
    <w:basedOn w:val="a6"/>
    <w:next w:val="a6"/>
    <w:semiHidden/>
    <w:qFormat/>
    <w:pPr>
      <w:ind w:leftChars="1600" w:left="3360"/>
    </w:pPr>
  </w:style>
  <w:style w:type="paragraph" w:styleId="afb">
    <w:name w:val="Normal (Web)"/>
    <w:basedOn w:val="a6"/>
    <w:unhideWhenUsed/>
    <w:qFormat/>
    <w:pPr>
      <w:widowControl/>
      <w:spacing w:before="100" w:beforeAutospacing="1" w:after="100" w:afterAutospacing="1"/>
      <w:jc w:val="left"/>
    </w:pPr>
    <w:rPr>
      <w:rFonts w:ascii="宋体" w:hAnsi="宋体" w:cs="宋体"/>
      <w:kern w:val="0"/>
      <w:szCs w:val="24"/>
    </w:rPr>
  </w:style>
  <w:style w:type="paragraph" w:styleId="afc">
    <w:name w:val="annotation subject"/>
    <w:basedOn w:val="ab"/>
    <w:next w:val="ab"/>
    <w:link w:val="afd"/>
    <w:qFormat/>
    <w:rPr>
      <w:b/>
      <w:bCs/>
    </w:rPr>
  </w:style>
  <w:style w:type="table" w:styleId="afe">
    <w:name w:val="Table Grid"/>
    <w:basedOn w:val="a8"/>
    <w:uiPriority w:val="39"/>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
    <w:name w:val="endnote reference"/>
    <w:basedOn w:val="a7"/>
    <w:semiHidden/>
    <w:unhideWhenUsed/>
    <w:qFormat/>
    <w:rPr>
      <w:vertAlign w:val="superscript"/>
    </w:rPr>
  </w:style>
  <w:style w:type="character" w:styleId="aff0">
    <w:name w:val="page number"/>
    <w:basedOn w:val="a7"/>
    <w:qFormat/>
  </w:style>
  <w:style w:type="character" w:styleId="aff1">
    <w:name w:val="Hyperlink"/>
    <w:uiPriority w:val="99"/>
    <w:qFormat/>
    <w:rPr>
      <w:color w:val="0000FF"/>
      <w:u w:val="single"/>
    </w:rPr>
  </w:style>
  <w:style w:type="character" w:styleId="aff2">
    <w:name w:val="annotation reference"/>
    <w:qFormat/>
    <w:rPr>
      <w:sz w:val="21"/>
      <w:szCs w:val="21"/>
    </w:rPr>
  </w:style>
  <w:style w:type="character" w:customStyle="1" w:styleId="CharChar2">
    <w:name w:val="Char Char2"/>
    <w:qFormat/>
    <w:rPr>
      <w:kern w:val="2"/>
      <w:sz w:val="21"/>
    </w:rPr>
  </w:style>
  <w:style w:type="character" w:customStyle="1" w:styleId="CharChar">
    <w:name w:val="Char Char"/>
    <w:qFormat/>
    <w:rPr>
      <w:b/>
      <w:bCs/>
      <w:kern w:val="2"/>
      <w:sz w:val="21"/>
    </w:rPr>
  </w:style>
  <w:style w:type="character" w:customStyle="1" w:styleId="CharChar0">
    <w:name w:val="段 Char Char"/>
    <w:qFormat/>
    <w:rPr>
      <w:rFonts w:ascii="宋体" w:eastAsia="宋体"/>
      <w:sz w:val="21"/>
      <w:lang w:val="en-US" w:eastAsia="zh-CN" w:bidi="ar-SA"/>
    </w:rPr>
  </w:style>
  <w:style w:type="paragraph" w:customStyle="1" w:styleId="27">
    <w:name w:val="样式 (符号) 宋体 行距: 最小值 27 磅"/>
    <w:basedOn w:val="a6"/>
    <w:qFormat/>
    <w:pPr>
      <w:spacing w:line="400" w:lineRule="atLeast"/>
    </w:pPr>
    <w:rPr>
      <w:rFonts w:hAnsi="宋体" w:cs="宋体"/>
    </w:rPr>
  </w:style>
  <w:style w:type="paragraph" w:customStyle="1" w:styleId="CharChar1">
    <w:name w:val="Char Char1"/>
    <w:basedOn w:val="a6"/>
    <w:qFormat/>
    <w:rPr>
      <w:rFonts w:ascii="Tahoma" w:hAnsi="Tahoma"/>
    </w:rPr>
  </w:style>
  <w:style w:type="paragraph" w:customStyle="1" w:styleId="CharCharChar1CharCharCharCharCharCharCharCharCharChar">
    <w:name w:val="Char Char Char1 Char Char Char Char Char Char Char Char Char Char"/>
    <w:basedOn w:val="a6"/>
    <w:qFormat/>
    <w:pPr>
      <w:widowControl/>
      <w:spacing w:after="160" w:line="240" w:lineRule="exact"/>
      <w:jc w:val="left"/>
    </w:pPr>
    <w:rPr>
      <w:rFonts w:ascii="Verdana" w:hAnsi="Verdana"/>
      <w:kern w:val="0"/>
      <w:sz w:val="18"/>
      <w:lang w:eastAsia="en-US"/>
    </w:rPr>
  </w:style>
  <w:style w:type="paragraph" w:customStyle="1" w:styleId="aff3">
    <w:name w:val="标准文件_段"/>
    <w:qFormat/>
    <w:pPr>
      <w:autoSpaceDE w:val="0"/>
      <w:autoSpaceDN w:val="0"/>
      <w:adjustRightInd w:val="0"/>
      <w:snapToGrid w:val="0"/>
      <w:spacing w:line="276" w:lineRule="auto"/>
      <w:ind w:rightChars="-50" w:right="-105" w:firstLineChars="200" w:firstLine="488"/>
      <w:jc w:val="both"/>
    </w:pPr>
    <w:rPr>
      <w:rFonts w:ascii="宋体" w:hAnsi="宋体" w:cs="黑体"/>
      <w:color w:val="00FF00"/>
      <w:spacing w:val="2"/>
      <w:kern w:val="2"/>
      <w:sz w:val="24"/>
    </w:rPr>
  </w:style>
  <w:style w:type="paragraph" w:customStyle="1" w:styleId="aff4">
    <w:name w:val="段"/>
    <w:qFormat/>
    <w:pPr>
      <w:autoSpaceDE w:val="0"/>
      <w:autoSpaceDN w:val="0"/>
      <w:ind w:firstLineChars="200" w:firstLine="200"/>
      <w:jc w:val="both"/>
    </w:pPr>
    <w:rPr>
      <w:rFonts w:ascii="宋体"/>
      <w:kern w:val="2"/>
      <w:sz w:val="21"/>
    </w:rPr>
  </w:style>
  <w:style w:type="paragraph" w:customStyle="1" w:styleId="Char">
    <w:name w:val="Char"/>
    <w:basedOn w:val="a6"/>
    <w:qFormat/>
    <w:pPr>
      <w:tabs>
        <w:tab w:val="left" w:pos="360"/>
      </w:tabs>
    </w:pPr>
  </w:style>
  <w:style w:type="character" w:customStyle="1" w:styleId="yiv1204497060">
    <w:name w:val="yiv1204497060"/>
    <w:basedOn w:val="a7"/>
    <w:qFormat/>
  </w:style>
  <w:style w:type="paragraph" w:customStyle="1" w:styleId="aff5">
    <w:name w:val="封面标准英文名称"/>
    <w:qFormat/>
    <w:pPr>
      <w:widowControl w:val="0"/>
      <w:spacing w:before="370" w:line="400" w:lineRule="exact"/>
      <w:jc w:val="center"/>
    </w:pPr>
    <w:rPr>
      <w:kern w:val="2"/>
      <w:sz w:val="28"/>
    </w:rPr>
  </w:style>
  <w:style w:type="paragraph" w:customStyle="1" w:styleId="a">
    <w:name w:val="前言、引言标题"/>
    <w:next w:val="a6"/>
    <w:qFormat/>
    <w:pPr>
      <w:numPr>
        <w:numId w:val="1"/>
      </w:numPr>
      <w:shd w:val="clear" w:color="FFFFFF" w:fill="FFFFFF"/>
      <w:spacing w:before="640" w:after="560"/>
      <w:jc w:val="center"/>
      <w:outlineLvl w:val="0"/>
    </w:pPr>
    <w:rPr>
      <w:rFonts w:ascii="黑体" w:eastAsia="黑体"/>
      <w:kern w:val="2"/>
      <w:sz w:val="32"/>
    </w:rPr>
  </w:style>
  <w:style w:type="paragraph" w:customStyle="1" w:styleId="a0">
    <w:name w:val="章标题"/>
    <w:next w:val="aff4"/>
    <w:qFormat/>
    <w:pPr>
      <w:numPr>
        <w:ilvl w:val="1"/>
        <w:numId w:val="1"/>
      </w:numPr>
      <w:spacing w:beforeLines="50" w:afterLines="50"/>
      <w:jc w:val="both"/>
      <w:outlineLvl w:val="1"/>
    </w:pPr>
    <w:rPr>
      <w:rFonts w:ascii="黑体" w:eastAsia="黑体"/>
      <w:kern w:val="2"/>
      <w:sz w:val="21"/>
    </w:rPr>
  </w:style>
  <w:style w:type="paragraph" w:customStyle="1" w:styleId="a1">
    <w:name w:val="一级条标题"/>
    <w:basedOn w:val="a0"/>
    <w:next w:val="aff4"/>
    <w:qFormat/>
    <w:pPr>
      <w:numPr>
        <w:ilvl w:val="2"/>
      </w:numPr>
      <w:spacing w:beforeLines="0" w:afterLines="0"/>
      <w:outlineLvl w:val="2"/>
    </w:pPr>
  </w:style>
  <w:style w:type="paragraph" w:customStyle="1" w:styleId="a2">
    <w:name w:val="二级条标题"/>
    <w:basedOn w:val="a1"/>
    <w:next w:val="aff4"/>
    <w:qFormat/>
    <w:pPr>
      <w:numPr>
        <w:ilvl w:val="3"/>
      </w:numPr>
      <w:outlineLvl w:val="3"/>
    </w:pPr>
  </w:style>
  <w:style w:type="paragraph" w:customStyle="1" w:styleId="a3">
    <w:name w:val="三级条标题"/>
    <w:basedOn w:val="a2"/>
    <w:next w:val="aff4"/>
    <w:qFormat/>
    <w:pPr>
      <w:numPr>
        <w:ilvl w:val="4"/>
      </w:numPr>
      <w:outlineLvl w:val="4"/>
    </w:pPr>
  </w:style>
  <w:style w:type="paragraph" w:customStyle="1" w:styleId="a4">
    <w:name w:val="四级条标题"/>
    <w:basedOn w:val="a3"/>
    <w:next w:val="aff4"/>
    <w:qFormat/>
    <w:pPr>
      <w:numPr>
        <w:ilvl w:val="5"/>
      </w:numPr>
      <w:outlineLvl w:val="5"/>
    </w:pPr>
  </w:style>
  <w:style w:type="paragraph" w:customStyle="1" w:styleId="a5">
    <w:name w:val="五级条标题"/>
    <w:basedOn w:val="a4"/>
    <w:next w:val="aff4"/>
    <w:qFormat/>
    <w:pPr>
      <w:numPr>
        <w:ilvl w:val="6"/>
      </w:numPr>
      <w:outlineLvl w:val="6"/>
    </w:pPr>
  </w:style>
  <w:style w:type="character" w:customStyle="1" w:styleId="ae">
    <w:name w:val="正文文本缩进 字符"/>
    <w:link w:val="ad"/>
    <w:qFormat/>
    <w:rPr>
      <w:kern w:val="2"/>
      <w:sz w:val="21"/>
      <w:szCs w:val="24"/>
    </w:rPr>
  </w:style>
  <w:style w:type="paragraph" w:customStyle="1" w:styleId="CharCharCharCharCharCharCharCharChar">
    <w:name w:val="Char Char Char Char Char Char Char Char Char"/>
    <w:basedOn w:val="a6"/>
    <w:qFormat/>
    <w:pPr>
      <w:widowControl/>
      <w:spacing w:after="160" w:line="240" w:lineRule="exact"/>
      <w:jc w:val="left"/>
    </w:pPr>
    <w:rPr>
      <w:rFonts w:ascii="Verdana" w:eastAsia="仿宋_GB2312" w:hAnsi="Verdana"/>
      <w:kern w:val="0"/>
      <w:lang w:eastAsia="en-US"/>
    </w:rPr>
  </w:style>
  <w:style w:type="character" w:customStyle="1" w:styleId="af8">
    <w:name w:val="页脚 字符"/>
    <w:link w:val="af7"/>
    <w:uiPriority w:val="99"/>
    <w:qFormat/>
    <w:rPr>
      <w:kern w:val="2"/>
      <w:sz w:val="18"/>
      <w:szCs w:val="18"/>
    </w:rPr>
  </w:style>
  <w:style w:type="paragraph" w:styleId="aff6">
    <w:name w:val="List Paragraph"/>
    <w:basedOn w:val="a6"/>
    <w:uiPriority w:val="34"/>
    <w:qFormat/>
    <w:pPr>
      <w:ind w:firstLineChars="200" w:firstLine="420"/>
    </w:pPr>
    <w:rPr>
      <w:rFonts w:ascii="Calibri" w:hAnsi="Calibri"/>
      <w:szCs w:val="22"/>
    </w:rPr>
  </w:style>
  <w:style w:type="character" w:customStyle="1" w:styleId="af0">
    <w:name w:val="纯文本 字符"/>
    <w:basedOn w:val="a7"/>
    <w:link w:val="af"/>
    <w:qFormat/>
    <w:rPr>
      <w:rFonts w:ascii="宋体" w:hAnsi="Courier New"/>
      <w:kern w:val="2"/>
      <w:sz w:val="21"/>
    </w:rPr>
  </w:style>
  <w:style w:type="character" w:styleId="aff7">
    <w:name w:val="Placeholder Text"/>
    <w:basedOn w:val="a7"/>
    <w:uiPriority w:val="99"/>
    <w:semiHidden/>
    <w:qFormat/>
    <w:rPr>
      <w:color w:val="808080"/>
    </w:rPr>
  </w:style>
  <w:style w:type="paragraph" w:customStyle="1" w:styleId="Default">
    <w:name w:val="Default"/>
    <w:qFormat/>
    <w:pPr>
      <w:widowControl w:val="0"/>
      <w:autoSpaceDE w:val="0"/>
      <w:autoSpaceDN w:val="0"/>
      <w:adjustRightInd w:val="0"/>
    </w:pPr>
    <w:rPr>
      <w:color w:val="000000"/>
      <w:kern w:val="2"/>
      <w:sz w:val="24"/>
      <w:szCs w:val="24"/>
    </w:rPr>
  </w:style>
  <w:style w:type="paragraph" w:customStyle="1" w:styleId="TOC10">
    <w:name w:val="TOC 标题1"/>
    <w:basedOn w:val="1"/>
    <w:next w:val="a6"/>
    <w:uiPriority w:val="39"/>
    <w:unhideWhenUsed/>
    <w:qFormat/>
    <w:pPr>
      <w:keepLines/>
      <w:widowControl/>
      <w:spacing w:before="240" w:line="259" w:lineRule="auto"/>
      <w:jc w:val="left"/>
      <w:outlineLvl w:val="9"/>
    </w:pPr>
    <w:rPr>
      <w:rFonts w:asciiTheme="majorHAnsi" w:eastAsiaTheme="majorEastAsia" w:hAnsiTheme="majorHAnsi" w:cstheme="majorBidi"/>
      <w:color w:val="365F91" w:themeColor="accent1" w:themeShade="BF"/>
      <w:kern w:val="0"/>
      <w:sz w:val="32"/>
      <w:szCs w:val="32"/>
    </w:rPr>
  </w:style>
  <w:style w:type="character" w:customStyle="1" w:styleId="af4">
    <w:name w:val="尾注文本 字符"/>
    <w:basedOn w:val="a7"/>
    <w:link w:val="af3"/>
    <w:rPr>
      <w:kern w:val="2"/>
      <w:sz w:val="24"/>
    </w:rPr>
  </w:style>
  <w:style w:type="paragraph" w:styleId="aff8">
    <w:name w:val="Revision"/>
    <w:hidden/>
    <w:uiPriority w:val="99"/>
    <w:semiHidden/>
    <w:rsid w:val="003B7EE8"/>
    <w:rPr>
      <w:kern w:val="2"/>
      <w:sz w:val="24"/>
    </w:rPr>
  </w:style>
  <w:style w:type="character" w:customStyle="1" w:styleId="10">
    <w:name w:val="未处理的提及1"/>
    <w:basedOn w:val="a7"/>
    <w:uiPriority w:val="99"/>
    <w:semiHidden/>
    <w:unhideWhenUsed/>
    <w:rsid w:val="00266521"/>
    <w:rPr>
      <w:color w:val="605E5C"/>
      <w:shd w:val="clear" w:color="auto" w:fill="E1DFDD"/>
    </w:rPr>
  </w:style>
  <w:style w:type="character" w:customStyle="1" w:styleId="30">
    <w:name w:val="标题 3 字符"/>
    <w:basedOn w:val="a7"/>
    <w:link w:val="3"/>
    <w:rsid w:val="00E606A0"/>
    <w:rPr>
      <w:b/>
      <w:bCs/>
      <w:kern w:val="2"/>
      <w:sz w:val="32"/>
      <w:szCs w:val="32"/>
    </w:rPr>
  </w:style>
  <w:style w:type="character" w:styleId="aff9">
    <w:name w:val="Emphasis"/>
    <w:qFormat/>
    <w:rsid w:val="00E606A0"/>
    <w:rPr>
      <w:i w:val="0"/>
      <w:iCs w:val="0"/>
      <w:color w:val="CC0000"/>
    </w:rPr>
  </w:style>
  <w:style w:type="character" w:customStyle="1" w:styleId="af2">
    <w:name w:val="日期 字符"/>
    <w:basedOn w:val="a7"/>
    <w:link w:val="af1"/>
    <w:rsid w:val="00E606A0"/>
    <w:rPr>
      <w:kern w:val="2"/>
      <w:sz w:val="24"/>
    </w:rPr>
  </w:style>
  <w:style w:type="paragraph" w:customStyle="1" w:styleId="ordinary-outputtarget-output">
    <w:name w:val="ordinary-output target-output"/>
    <w:basedOn w:val="a6"/>
    <w:rsid w:val="00E606A0"/>
    <w:pPr>
      <w:widowControl/>
      <w:spacing w:before="100" w:beforeAutospacing="1" w:after="100" w:afterAutospacing="1"/>
      <w:jc w:val="left"/>
    </w:pPr>
    <w:rPr>
      <w:rFonts w:ascii="宋体" w:eastAsia="宋体" w:hAnsi="宋体" w:cs="宋体"/>
      <w:kern w:val="0"/>
      <w:szCs w:val="24"/>
    </w:rPr>
  </w:style>
  <w:style w:type="character" w:customStyle="1" w:styleId="high-light-bg4">
    <w:name w:val="high-light-bg4"/>
    <w:basedOn w:val="a7"/>
    <w:rsid w:val="00E606A0"/>
  </w:style>
  <w:style w:type="character" w:customStyle="1" w:styleId="afa">
    <w:name w:val="页眉 字符"/>
    <w:basedOn w:val="a7"/>
    <w:link w:val="af9"/>
    <w:rsid w:val="00E606A0"/>
    <w:rPr>
      <w:kern w:val="2"/>
      <w:sz w:val="18"/>
      <w:szCs w:val="18"/>
    </w:rPr>
  </w:style>
  <w:style w:type="character" w:customStyle="1" w:styleId="shorttext">
    <w:name w:val="short_text"/>
    <w:basedOn w:val="a7"/>
    <w:rsid w:val="00E606A0"/>
  </w:style>
  <w:style w:type="character" w:customStyle="1" w:styleId="hps">
    <w:name w:val="hps"/>
    <w:basedOn w:val="a7"/>
    <w:rsid w:val="00E606A0"/>
  </w:style>
  <w:style w:type="character" w:customStyle="1" w:styleId="af6">
    <w:name w:val="批注框文本 字符"/>
    <w:basedOn w:val="a7"/>
    <w:link w:val="af5"/>
    <w:rsid w:val="00E606A0"/>
    <w:rPr>
      <w:kern w:val="2"/>
      <w:sz w:val="18"/>
      <w:szCs w:val="18"/>
    </w:rPr>
  </w:style>
  <w:style w:type="paragraph" w:customStyle="1" w:styleId="Char1CharCharCharCharCharCharCharChar">
    <w:name w:val="Char1 Char Char Char Char Char Char Char Char"/>
    <w:basedOn w:val="a6"/>
    <w:autoRedefine/>
    <w:rsid w:val="00E606A0"/>
    <w:pPr>
      <w:widowControl/>
      <w:adjustRightInd w:val="0"/>
      <w:snapToGrid w:val="0"/>
      <w:spacing w:line="360" w:lineRule="auto"/>
      <w:ind w:firstLineChars="150" w:firstLine="360"/>
    </w:pPr>
    <w:rPr>
      <w:rFonts w:ascii="Verdana" w:eastAsia="仿宋_GB2312" w:hAnsi="Verdana"/>
      <w:kern w:val="0"/>
      <w:lang w:eastAsia="en-US"/>
    </w:rPr>
  </w:style>
  <w:style w:type="character" w:customStyle="1" w:styleId="ac">
    <w:name w:val="批注文字 字符"/>
    <w:basedOn w:val="a7"/>
    <w:link w:val="ab"/>
    <w:rsid w:val="00E606A0"/>
    <w:rPr>
      <w:kern w:val="2"/>
      <w:sz w:val="24"/>
    </w:rPr>
  </w:style>
  <w:style w:type="character" w:customStyle="1" w:styleId="afd">
    <w:name w:val="批注主题 字符"/>
    <w:basedOn w:val="ac"/>
    <w:link w:val="afc"/>
    <w:rsid w:val="00E606A0"/>
    <w:rPr>
      <w:b/>
      <w:bCs/>
      <w:kern w:val="2"/>
      <w:sz w:val="24"/>
    </w:rPr>
  </w:style>
  <w:style w:type="paragraph" w:styleId="TOC">
    <w:name w:val="TOC Heading"/>
    <w:basedOn w:val="1"/>
    <w:next w:val="a6"/>
    <w:uiPriority w:val="39"/>
    <w:unhideWhenUsed/>
    <w:qFormat/>
    <w:rsid w:val="002900D8"/>
    <w:pPr>
      <w:keepLines/>
      <w:widowControl/>
      <w:spacing w:before="240" w:line="259" w:lineRule="auto"/>
      <w:jc w:val="left"/>
      <w:outlineLvl w:val="9"/>
    </w:pPr>
    <w:rPr>
      <w:rFonts w:asciiTheme="majorHAnsi" w:eastAsiaTheme="majorEastAsia" w:hAnsiTheme="majorHAnsi" w:cstheme="majorBidi"/>
      <w:color w:val="365F91" w:themeColor="accent1" w:themeShade="BF"/>
      <w:kern w:val="0"/>
      <w:sz w:val="32"/>
      <w:szCs w:val="32"/>
    </w:rPr>
  </w:style>
  <w:style w:type="paragraph" w:customStyle="1" w:styleId="affa">
    <w:name w:val="公式"/>
    <w:basedOn w:val="a6"/>
    <w:link w:val="affb"/>
    <w:qFormat/>
    <w:rsid w:val="002058D6"/>
    <w:pPr>
      <w:tabs>
        <w:tab w:val="center" w:pos="4200"/>
        <w:tab w:val="right" w:pos="8280"/>
      </w:tabs>
      <w:spacing w:line="360" w:lineRule="auto"/>
      <w:ind w:firstLine="420"/>
      <w:jc w:val="center"/>
    </w:pPr>
    <w:rPr>
      <w:lang w:val="de-DE"/>
    </w:rPr>
  </w:style>
  <w:style w:type="character" w:customStyle="1" w:styleId="affb">
    <w:name w:val="公式 字符"/>
    <w:basedOn w:val="a7"/>
    <w:link w:val="affa"/>
    <w:rsid w:val="002058D6"/>
    <w:rPr>
      <w:kern w:val="2"/>
      <w:sz w:val="24"/>
      <w:lang w:val="de-DE"/>
    </w:rPr>
  </w:style>
  <w:style w:type="paragraph" w:customStyle="1" w:styleId="Other1">
    <w:name w:val="Other|1"/>
    <w:basedOn w:val="a6"/>
    <w:rsid w:val="00A20274"/>
    <w:pPr>
      <w:spacing w:line="343" w:lineRule="auto"/>
      <w:ind w:firstLine="400"/>
    </w:pPr>
    <w:rPr>
      <w:rFonts w:ascii="宋体" w:eastAsia="宋体" w:hAnsi="宋体" w:cs="宋体"/>
      <w:color w:val="525252"/>
      <w:szCs w:val="24"/>
      <w:lang w:val="zh-TW" w:eastAsia="zh-TW" w:bidi="zh-TW"/>
    </w:rPr>
  </w:style>
  <w:style w:type="character" w:customStyle="1" w:styleId="fontstyle01">
    <w:name w:val="fontstyle01"/>
    <w:rsid w:val="00A20274"/>
    <w:rPr>
      <w:rFonts w:ascii="宋体" w:eastAsia="宋体" w:hAnsi="宋体" w:hint="eastAsia"/>
      <w:b w:val="0"/>
      <w:bCs w:val="0"/>
      <w:i w:val="0"/>
      <w:iCs w:val="0"/>
      <w:color w:val="000000"/>
      <w:sz w:val="24"/>
      <w:szCs w:val="24"/>
    </w:rPr>
  </w:style>
  <w:style w:type="character" w:customStyle="1" w:styleId="fontstyle21">
    <w:name w:val="fontstyle21"/>
    <w:rsid w:val="00A20274"/>
    <w:rPr>
      <w:rFonts w:ascii="TimesNewRomanPSMT" w:hAnsi="TimesNewRomanPSMT" w:hint="default"/>
      <w:b w:val="0"/>
      <w:bCs w:val="0"/>
      <w:i w:val="0"/>
      <w:iCs w:val="0"/>
      <w:color w:val="000000"/>
      <w:sz w:val="24"/>
      <w:szCs w:val="24"/>
    </w:rPr>
  </w:style>
  <w:style w:type="paragraph" w:customStyle="1" w:styleId="AMDisplayEquation">
    <w:name w:val="AMDisplayEquation"/>
    <w:basedOn w:val="a6"/>
    <w:next w:val="a6"/>
    <w:link w:val="AMDisplayEquation0"/>
    <w:rsid w:val="00A20274"/>
    <w:pPr>
      <w:tabs>
        <w:tab w:val="center" w:pos="4440"/>
        <w:tab w:val="right" w:pos="8880"/>
      </w:tabs>
      <w:autoSpaceDE w:val="0"/>
      <w:autoSpaceDN w:val="0"/>
      <w:adjustRightInd w:val="0"/>
      <w:spacing w:line="360" w:lineRule="auto"/>
      <w:ind w:firstLineChars="200" w:firstLine="480"/>
      <w:jc w:val="left"/>
    </w:pPr>
    <w:rPr>
      <w:rFonts w:eastAsia="宋体"/>
      <w:kern w:val="0"/>
      <w:szCs w:val="24"/>
    </w:rPr>
  </w:style>
  <w:style w:type="character" w:customStyle="1" w:styleId="AMDisplayEquation0">
    <w:name w:val="AMDisplayEquation 字符"/>
    <w:link w:val="AMDisplayEquation"/>
    <w:rsid w:val="00A20274"/>
    <w:rPr>
      <w:rFonts w:eastAsia="宋体"/>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5.emf"/><Relationship Id="rId21" Type="http://schemas.openxmlformats.org/officeDocument/2006/relationships/image" Target="media/image2.png"/><Relationship Id="rId42" Type="http://schemas.openxmlformats.org/officeDocument/2006/relationships/oleObject" Target="embeddings/oleObject12.bin"/><Relationship Id="rId47" Type="http://schemas.openxmlformats.org/officeDocument/2006/relationships/oleObject" Target="embeddings/oleObject15.bin"/><Relationship Id="rId63" Type="http://schemas.openxmlformats.org/officeDocument/2006/relationships/image" Target="media/image22.wmf"/><Relationship Id="rId68" Type="http://schemas.openxmlformats.org/officeDocument/2006/relationships/oleObject" Target="embeddings/oleObject25.bin"/><Relationship Id="rId16" Type="http://schemas.openxmlformats.org/officeDocument/2006/relationships/footer" Target="footer4.xml"/><Relationship Id="rId11" Type="http://schemas.openxmlformats.org/officeDocument/2006/relationships/header" Target="header2.xml"/><Relationship Id="rId24" Type="http://schemas.openxmlformats.org/officeDocument/2006/relationships/image" Target="media/image4.emf"/><Relationship Id="rId32" Type="http://schemas.openxmlformats.org/officeDocument/2006/relationships/image" Target="media/image8.wmf"/><Relationship Id="rId37" Type="http://schemas.openxmlformats.org/officeDocument/2006/relationships/oleObject" Target="embeddings/oleObject8.bin"/><Relationship Id="rId40" Type="http://schemas.openxmlformats.org/officeDocument/2006/relationships/oleObject" Target="embeddings/oleObject10.bin"/><Relationship Id="rId45" Type="http://schemas.openxmlformats.org/officeDocument/2006/relationships/oleObject" Target="embeddings/oleObject14.bin"/><Relationship Id="rId53" Type="http://schemas.openxmlformats.org/officeDocument/2006/relationships/oleObject" Target="embeddings/oleObject18.bin"/><Relationship Id="rId58" Type="http://schemas.openxmlformats.org/officeDocument/2006/relationships/image" Target="media/image19.wmf"/><Relationship Id="rId66" Type="http://schemas.openxmlformats.org/officeDocument/2006/relationships/oleObject" Target="embeddings/oleObject24.bin"/><Relationship Id="rId74" Type="http://schemas.openxmlformats.org/officeDocument/2006/relationships/oleObject" Target="embeddings/oleObject28.bin"/><Relationship Id="rId79" Type="http://schemas.openxmlformats.org/officeDocument/2006/relationships/fontTable" Target="fontTable.xml"/><Relationship Id="rId5" Type="http://schemas.openxmlformats.org/officeDocument/2006/relationships/settings" Target="settings.xml"/><Relationship Id="rId61" Type="http://schemas.openxmlformats.org/officeDocument/2006/relationships/oleObject" Target="embeddings/oleObject22.bin"/><Relationship Id="rId19" Type="http://schemas.openxmlformats.org/officeDocument/2006/relationships/footer" Target="footer5.xml"/><Relationship Id="rId14" Type="http://schemas.openxmlformats.org/officeDocument/2006/relationships/footer" Target="footer3.xml"/><Relationship Id="rId22" Type="http://schemas.openxmlformats.org/officeDocument/2006/relationships/image" Target="media/image3.emf"/><Relationship Id="rId27" Type="http://schemas.openxmlformats.org/officeDocument/2006/relationships/oleObject" Target="embeddings/oleObject3.bin"/><Relationship Id="rId30" Type="http://schemas.openxmlformats.org/officeDocument/2006/relationships/image" Target="media/image7.wmf"/><Relationship Id="rId35" Type="http://schemas.openxmlformats.org/officeDocument/2006/relationships/oleObject" Target="embeddings/oleObject7.bin"/><Relationship Id="rId43" Type="http://schemas.openxmlformats.org/officeDocument/2006/relationships/image" Target="media/image12.wmf"/><Relationship Id="rId48" Type="http://schemas.openxmlformats.org/officeDocument/2006/relationships/image" Target="media/image14.wmf"/><Relationship Id="rId56" Type="http://schemas.openxmlformats.org/officeDocument/2006/relationships/image" Target="media/image18.wmf"/><Relationship Id="rId64" Type="http://schemas.openxmlformats.org/officeDocument/2006/relationships/oleObject" Target="embeddings/oleObject23.bin"/><Relationship Id="rId69" Type="http://schemas.openxmlformats.org/officeDocument/2006/relationships/image" Target="media/image25.wmf"/><Relationship Id="rId77" Type="http://schemas.openxmlformats.org/officeDocument/2006/relationships/oleObject" Target="embeddings/oleObject30.bin"/><Relationship Id="rId8" Type="http://schemas.openxmlformats.org/officeDocument/2006/relationships/endnotes" Target="endnotes.xml"/><Relationship Id="rId51" Type="http://schemas.openxmlformats.org/officeDocument/2006/relationships/oleObject" Target="embeddings/oleObject17.bin"/><Relationship Id="rId72" Type="http://schemas.openxmlformats.org/officeDocument/2006/relationships/oleObject" Target="embeddings/oleObject27.bin"/><Relationship Id="rId80" Type="http://schemas.openxmlformats.org/officeDocument/2006/relationships/theme" Target="theme/theme1.xml"/><Relationship Id="rId3" Type="http://schemas.openxmlformats.org/officeDocument/2006/relationships/numbering" Target="numbering.xml"/><Relationship Id="rId12" Type="http://schemas.openxmlformats.org/officeDocument/2006/relationships/footer" Target="footer1.xml"/><Relationship Id="rId17" Type="http://schemas.openxmlformats.org/officeDocument/2006/relationships/header" Target="header4.xml"/><Relationship Id="rId25" Type="http://schemas.openxmlformats.org/officeDocument/2006/relationships/oleObject" Target="embeddings/oleObject2.bin"/><Relationship Id="rId33" Type="http://schemas.openxmlformats.org/officeDocument/2006/relationships/oleObject" Target="embeddings/oleObject6.bin"/><Relationship Id="rId38" Type="http://schemas.openxmlformats.org/officeDocument/2006/relationships/oleObject" Target="embeddings/oleObject9.bin"/><Relationship Id="rId46" Type="http://schemas.openxmlformats.org/officeDocument/2006/relationships/image" Target="media/image13.wmf"/><Relationship Id="rId59" Type="http://schemas.openxmlformats.org/officeDocument/2006/relationships/oleObject" Target="embeddings/oleObject21.bin"/><Relationship Id="rId67" Type="http://schemas.openxmlformats.org/officeDocument/2006/relationships/image" Target="media/image24.wmf"/><Relationship Id="rId20" Type="http://schemas.openxmlformats.org/officeDocument/2006/relationships/footer" Target="footer6.xml"/><Relationship Id="rId41" Type="http://schemas.openxmlformats.org/officeDocument/2006/relationships/oleObject" Target="embeddings/oleObject11.bin"/><Relationship Id="rId54" Type="http://schemas.openxmlformats.org/officeDocument/2006/relationships/image" Target="media/image17.wmf"/><Relationship Id="rId62" Type="http://schemas.openxmlformats.org/officeDocument/2006/relationships/image" Target="media/image21.png"/><Relationship Id="rId70" Type="http://schemas.openxmlformats.org/officeDocument/2006/relationships/oleObject" Target="embeddings/oleObject26.bin"/><Relationship Id="rId75" Type="http://schemas.openxmlformats.org/officeDocument/2006/relationships/image" Target="media/image28.wmf"/><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oleObject" Target="embeddings/oleObject1.bin"/><Relationship Id="rId28" Type="http://schemas.openxmlformats.org/officeDocument/2006/relationships/image" Target="media/image6.wmf"/><Relationship Id="rId36" Type="http://schemas.openxmlformats.org/officeDocument/2006/relationships/image" Target="media/image10.wmf"/><Relationship Id="rId49" Type="http://schemas.openxmlformats.org/officeDocument/2006/relationships/oleObject" Target="embeddings/oleObject16.bin"/><Relationship Id="rId57" Type="http://schemas.openxmlformats.org/officeDocument/2006/relationships/oleObject" Target="embeddings/oleObject20.bin"/><Relationship Id="rId10" Type="http://schemas.openxmlformats.org/officeDocument/2006/relationships/header" Target="header1.xml"/><Relationship Id="rId31" Type="http://schemas.openxmlformats.org/officeDocument/2006/relationships/oleObject" Target="embeddings/oleObject5.bin"/><Relationship Id="rId44" Type="http://schemas.openxmlformats.org/officeDocument/2006/relationships/oleObject" Target="embeddings/oleObject13.bin"/><Relationship Id="rId52" Type="http://schemas.openxmlformats.org/officeDocument/2006/relationships/image" Target="media/image16.wmf"/><Relationship Id="rId60" Type="http://schemas.openxmlformats.org/officeDocument/2006/relationships/image" Target="media/image20.wmf"/><Relationship Id="rId65" Type="http://schemas.openxmlformats.org/officeDocument/2006/relationships/image" Target="media/image23.wmf"/><Relationship Id="rId73" Type="http://schemas.openxmlformats.org/officeDocument/2006/relationships/image" Target="media/image27.wmf"/><Relationship Id="rId78" Type="http://schemas.openxmlformats.org/officeDocument/2006/relationships/footer" Target="footer7.xml"/><Relationship Id="rId4" Type="http://schemas.openxmlformats.org/officeDocument/2006/relationships/styles" Target="styles.xml"/><Relationship Id="rId9" Type="http://schemas.openxmlformats.org/officeDocument/2006/relationships/image" Target="media/image1.png"/><Relationship Id="rId13" Type="http://schemas.openxmlformats.org/officeDocument/2006/relationships/footer" Target="footer2.xml"/><Relationship Id="rId18" Type="http://schemas.openxmlformats.org/officeDocument/2006/relationships/header" Target="header5.xml"/><Relationship Id="rId39" Type="http://schemas.openxmlformats.org/officeDocument/2006/relationships/image" Target="media/image11.wmf"/><Relationship Id="rId34" Type="http://schemas.openxmlformats.org/officeDocument/2006/relationships/image" Target="media/image9.wmf"/><Relationship Id="rId50" Type="http://schemas.openxmlformats.org/officeDocument/2006/relationships/image" Target="media/image15.wmf"/><Relationship Id="rId55" Type="http://schemas.openxmlformats.org/officeDocument/2006/relationships/oleObject" Target="embeddings/oleObject19.bin"/><Relationship Id="rId76" Type="http://schemas.openxmlformats.org/officeDocument/2006/relationships/oleObject" Target="embeddings/oleObject29.bin"/><Relationship Id="rId7" Type="http://schemas.openxmlformats.org/officeDocument/2006/relationships/footnotes" Target="footnotes.xml"/><Relationship Id="rId71" Type="http://schemas.openxmlformats.org/officeDocument/2006/relationships/image" Target="media/image26.wmf"/><Relationship Id="rId2" Type="http://schemas.openxmlformats.org/officeDocument/2006/relationships/customXml" Target="../customXml/item2.xml"/><Relationship Id="rId29" Type="http://schemas.openxmlformats.org/officeDocument/2006/relationships/oleObject" Target="embeddings/oleObject4.bin"/></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67042163-5300-448C-943D-0C8A4772AFA7}">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3686</TotalTime>
  <Pages>14</Pages>
  <Words>959</Words>
  <Characters>5468</Characters>
  <Application>Microsoft Office Word</Application>
  <DocSecurity>0</DocSecurity>
  <Lines>45</Lines>
  <Paragraphs>12</Paragraphs>
  <ScaleCrop>false</ScaleCrop>
  <Company>lb</Company>
  <LinksUpToDate>false</LinksUpToDate>
  <CharactersWithSpaces>6415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内尺寸正文</dc:title>
  <dc:creator>梁玉红</dc:creator>
  <cp:lastModifiedBy>Shihan Zhang</cp:lastModifiedBy>
  <cp:revision>73</cp:revision>
  <cp:lastPrinted>2014-05-06T07:37:00Z</cp:lastPrinted>
  <dcterms:created xsi:type="dcterms:W3CDTF">2020-11-18T00:25:00Z</dcterms:created>
  <dcterms:modified xsi:type="dcterms:W3CDTF">2023-11-09T12:42:00Z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y fmtid="{D5CDD505-2E9C-101B-9397-08002B2CF9AE}" pid="3" name="MTWinEqns">
    <vt:bool>true</vt:bool>
  </property>
</Properties>
</file>