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217994" w14:textId="77777777" w:rsidR="00C920C9" w:rsidRDefault="00C920C9" w:rsidP="00C920C9">
      <w:pPr>
        <w:tabs>
          <w:tab w:val="left" w:pos="9030"/>
        </w:tabs>
        <w:jc w:val="right"/>
        <w:rPr>
          <w:b/>
          <w:spacing w:val="44"/>
          <w:sz w:val="52"/>
        </w:rPr>
      </w:pPr>
      <w:r>
        <w:rPr>
          <w:noProof/>
        </w:rPr>
        <w:drawing>
          <wp:inline distT="0" distB="0" distL="0" distR="0" wp14:anchorId="2EE29BB0" wp14:editId="467B731F">
            <wp:extent cx="1727200" cy="698500"/>
            <wp:effectExtent l="0" t="0" r="6350" b="6350"/>
            <wp:docPr id="1171293154" name="图片 1171293154" descr="C:\Users\Administrator\Desktop\微信图片_20211217110657.jpg微信图片_20211217110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53" descr="C:\Users\Administrator\Desktop\微信图片_20211217110657.jpg微信图片_2021121711065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727200" cy="698500"/>
                    </a:xfrm>
                    <a:prstGeom prst="rect">
                      <a:avLst/>
                    </a:prstGeom>
                    <a:noFill/>
                    <a:ln>
                      <a:noFill/>
                    </a:ln>
                  </pic:spPr>
                </pic:pic>
              </a:graphicData>
            </a:graphic>
          </wp:inline>
        </w:drawing>
      </w:r>
    </w:p>
    <w:p w14:paraId="4F8CADB4" w14:textId="38E5F62A" w:rsidR="001B17AC" w:rsidRPr="00C920C9" w:rsidRDefault="00787769">
      <w:pPr>
        <w:tabs>
          <w:tab w:val="left" w:pos="9030"/>
        </w:tabs>
        <w:rPr>
          <w:rFonts w:ascii="黑体" w:eastAsia="黑体" w:hAnsi="黑体"/>
          <w:b/>
          <w:sz w:val="52"/>
        </w:rPr>
      </w:pPr>
      <w:r w:rsidRPr="00C920C9">
        <w:rPr>
          <w:rFonts w:ascii="黑体" w:eastAsia="黑体" w:hAnsi="黑体"/>
          <w:b/>
          <w:spacing w:val="44"/>
          <w:sz w:val="52"/>
        </w:rPr>
        <w:t>中华人民共和国国家计量技术规</w:t>
      </w:r>
      <w:r w:rsidRPr="00C920C9">
        <w:rPr>
          <w:rFonts w:ascii="黑体" w:eastAsia="黑体" w:hAnsi="黑体"/>
          <w:b/>
          <w:sz w:val="52"/>
        </w:rPr>
        <w:t>范</w:t>
      </w:r>
    </w:p>
    <w:p w14:paraId="62F0B37F" w14:textId="77777777" w:rsidR="001B17AC" w:rsidRPr="00C920C9" w:rsidRDefault="00787769">
      <w:pPr>
        <w:tabs>
          <w:tab w:val="left" w:pos="7980"/>
          <w:tab w:val="left" w:pos="9030"/>
        </w:tabs>
        <w:ind w:left="5670"/>
        <w:rPr>
          <w:rFonts w:ascii="黑体" w:eastAsia="黑体" w:hAnsi="黑体"/>
          <w:sz w:val="28"/>
        </w:rPr>
      </w:pPr>
      <w:r w:rsidRPr="00C920C9">
        <w:rPr>
          <w:rFonts w:ascii="黑体" w:eastAsia="黑体" w:hAnsi="黑体"/>
          <w:sz w:val="28"/>
        </w:rPr>
        <w:t>JJF ××××</w:t>
      </w:r>
      <w:r w:rsidRPr="00C920C9">
        <w:rPr>
          <w:rFonts w:ascii="黑体" w:eastAsia="黑体" w:hAnsi="黑体"/>
          <w:sz w:val="28"/>
        </w:rPr>
        <w:t>－</w:t>
      </w:r>
      <w:r w:rsidRPr="00C920C9">
        <w:rPr>
          <w:rFonts w:ascii="黑体" w:eastAsia="黑体" w:hAnsi="黑体"/>
          <w:sz w:val="28"/>
        </w:rPr>
        <w:t>202×</w:t>
      </w:r>
    </w:p>
    <w:p w14:paraId="4722F890" w14:textId="77777777" w:rsidR="001B17AC" w:rsidRDefault="00787769">
      <w:pPr>
        <w:tabs>
          <w:tab w:val="left" w:pos="7980"/>
          <w:tab w:val="left" w:pos="9030"/>
        </w:tabs>
        <w:ind w:left="5670"/>
        <w:rPr>
          <w:rFonts w:eastAsia="黑体"/>
          <w:sz w:val="28"/>
        </w:rPr>
      </w:pPr>
      <w:r>
        <w:rPr>
          <w:rFonts w:eastAsia="黑体"/>
          <w:noProof/>
          <w:sz w:val="28"/>
        </w:rPr>
        <mc:AlternateContent>
          <mc:Choice Requires="wps">
            <w:drawing>
              <wp:anchor distT="0" distB="0" distL="114300" distR="114300" simplePos="0" relativeHeight="251622912" behindDoc="0" locked="0" layoutInCell="0" allowOverlap="1" wp14:anchorId="36763795" wp14:editId="703F158F">
                <wp:simplePos x="0" y="0"/>
                <wp:positionH relativeFrom="column">
                  <wp:posOffset>0</wp:posOffset>
                </wp:positionH>
                <wp:positionV relativeFrom="paragraph">
                  <wp:posOffset>198120</wp:posOffset>
                </wp:positionV>
                <wp:extent cx="5800725" cy="0"/>
                <wp:effectExtent l="14605" t="17780" r="13970" b="10795"/>
                <wp:wrapNone/>
                <wp:docPr id="6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00725" cy="0"/>
                        </a:xfrm>
                        <a:prstGeom prst="line">
                          <a:avLst/>
                        </a:prstGeom>
                        <a:noFill/>
                        <a:ln w="19050">
                          <a:solidFill>
                            <a:srgbClr val="000000"/>
                          </a:solidFill>
                          <a:round/>
                        </a:ln>
                      </wps:spPr>
                      <wps:bodyPr/>
                    </wps:wsp>
                  </a:graphicData>
                </a:graphic>
              </wp:anchor>
            </w:drawing>
          </mc:Choice>
          <mc:Fallback>
            <w:pict>
              <v:line w14:anchorId="670D2E7B" id="Line 2" o:spid="_x0000_s1026" style="position:absolute;left:0;text-align:left;z-index:251622912;visibility:visible;mso-wrap-style:square;mso-wrap-distance-left:9pt;mso-wrap-distance-top:0;mso-wrap-distance-right:9pt;mso-wrap-distance-bottom:0;mso-position-horizontal:absolute;mso-position-horizontal-relative:text;mso-position-vertical:absolute;mso-position-vertical-relative:text" from="0,15.6pt" to="456.7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" o:allowincell="f" strokeweight="1.5pt"/>
            </w:pict>
          </mc:Fallback>
        </mc:AlternateContent>
      </w:r>
    </w:p>
    <w:p w14:paraId="23A67598" w14:textId="77777777" w:rsidR="001B17AC" w:rsidRDefault="001B17AC">
      <w:pPr>
        <w:tabs>
          <w:tab w:val="left" w:pos="7980"/>
          <w:tab w:val="left" w:pos="9030"/>
        </w:tabs>
        <w:ind w:left="5670"/>
        <w:rPr>
          <w:rFonts w:eastAsia="黑体"/>
          <w:sz w:val="28"/>
        </w:rPr>
      </w:pPr>
    </w:p>
    <w:p w14:paraId="43FA146C" w14:textId="77777777" w:rsidR="001B17AC" w:rsidRDefault="00787769">
      <w:pPr>
        <w:tabs>
          <w:tab w:val="left" w:pos="1365"/>
          <w:tab w:val="left" w:pos="7665"/>
          <w:tab w:val="left" w:pos="7980"/>
          <w:tab w:val="left" w:pos="9030"/>
        </w:tabs>
        <w:jc w:val="center"/>
        <w:rPr>
          <w:rFonts w:eastAsia="黑体"/>
          <w:spacing w:val="60"/>
          <w:sz w:val="52"/>
          <w:szCs w:val="52"/>
        </w:rPr>
      </w:pPr>
      <w:r>
        <w:rPr>
          <w:rFonts w:eastAsia="黑体" w:hint="eastAsia"/>
          <w:spacing w:val="60"/>
          <w:sz w:val="52"/>
          <w:szCs w:val="52"/>
        </w:rPr>
        <w:t>超声猝发音信号源</w:t>
      </w:r>
      <w:r>
        <w:rPr>
          <w:rFonts w:eastAsia="黑体"/>
          <w:spacing w:val="60"/>
          <w:sz w:val="52"/>
          <w:szCs w:val="52"/>
        </w:rPr>
        <w:t>校准规</w:t>
      </w:r>
      <w:r>
        <w:rPr>
          <w:rFonts w:eastAsia="黑体"/>
          <w:sz w:val="52"/>
          <w:szCs w:val="52"/>
        </w:rPr>
        <w:t>范</w:t>
      </w:r>
    </w:p>
    <w:p w14:paraId="6BEE42A8" w14:textId="26C8E7B2" w:rsidR="001B17AC" w:rsidRDefault="00787769">
      <w:pPr>
        <w:tabs>
          <w:tab w:val="left" w:pos="1365"/>
          <w:tab w:val="left" w:pos="7665"/>
          <w:tab w:val="left" w:pos="7980"/>
          <w:tab w:val="left" w:pos="9030"/>
        </w:tabs>
        <w:jc w:val="center"/>
        <w:rPr>
          <w:rFonts w:eastAsia="黑体"/>
          <w:sz w:val="28"/>
          <w:szCs w:val="28"/>
        </w:rPr>
      </w:pPr>
      <w:r>
        <w:rPr>
          <w:rFonts w:eastAsia="黑体"/>
          <w:sz w:val="28"/>
        </w:rPr>
        <w:t>Ca</w:t>
      </w:r>
      <w:r>
        <w:rPr>
          <w:sz w:val="28"/>
        </w:rPr>
        <w:t>l</w:t>
      </w:r>
      <w:r>
        <w:rPr>
          <w:rFonts w:eastAsia="黑体"/>
          <w:sz w:val="28"/>
        </w:rPr>
        <w:t>ibration Specification</w:t>
      </w:r>
      <w:r>
        <w:rPr>
          <w:rFonts w:eastAsia="黑体" w:hint="eastAsia"/>
          <w:sz w:val="28"/>
        </w:rPr>
        <w:t xml:space="preserve"> </w:t>
      </w:r>
      <w:r w:rsidR="00415E5A">
        <w:rPr>
          <w:rFonts w:eastAsia="黑体" w:hint="eastAsia"/>
          <w:sz w:val="28"/>
        </w:rPr>
        <w:t>for</w:t>
      </w:r>
      <w:r>
        <w:rPr>
          <w:rFonts w:eastAsia="黑体"/>
          <w:sz w:val="28"/>
        </w:rPr>
        <w:t xml:space="preserve"> </w:t>
      </w:r>
      <w:r>
        <w:rPr>
          <w:rFonts w:eastAsia="黑体" w:hint="eastAsia"/>
          <w:sz w:val="28"/>
        </w:rPr>
        <w:t>Ultrasonic Tone Burst Generator</w:t>
      </w:r>
    </w:p>
    <w:p w14:paraId="2E80158D" w14:textId="43BBABD8" w:rsidR="001B17AC" w:rsidRDefault="00787769">
      <w:pPr>
        <w:tabs>
          <w:tab w:val="left" w:pos="1365"/>
          <w:tab w:val="left" w:pos="7665"/>
          <w:tab w:val="left" w:pos="7980"/>
          <w:tab w:val="left" w:pos="9030"/>
        </w:tabs>
        <w:jc w:val="center"/>
        <w:rPr>
          <w:sz w:val="28"/>
          <w:szCs w:val="28"/>
        </w:rPr>
      </w:pPr>
      <w:r>
        <w:rPr>
          <w:sz w:val="30"/>
        </w:rPr>
        <w:t>（</w:t>
      </w:r>
      <w:r w:rsidR="00361732">
        <w:rPr>
          <w:rFonts w:hint="eastAsia"/>
          <w:sz w:val="30"/>
        </w:rPr>
        <w:t>征求意见稿</w:t>
      </w:r>
      <w:r>
        <w:rPr>
          <w:sz w:val="30"/>
        </w:rPr>
        <w:t>）</w:t>
      </w:r>
    </w:p>
    <w:p w14:paraId="02C79912" w14:textId="3C66D54D" w:rsidR="001B17AC" w:rsidRDefault="00787769">
      <w:pPr>
        <w:tabs>
          <w:tab w:val="left" w:pos="1365"/>
          <w:tab w:val="left" w:pos="7665"/>
          <w:tab w:val="left" w:pos="7980"/>
          <w:tab w:val="left" w:pos="9030"/>
        </w:tabs>
        <w:spacing w:before="120"/>
        <w:jc w:val="center"/>
        <w:rPr>
          <w:rFonts w:eastAsia="仿宋_GB2312"/>
          <w:sz w:val="28"/>
          <w:szCs w:val="28"/>
        </w:rPr>
      </w:pPr>
      <w:r>
        <w:rPr>
          <w:rFonts w:eastAsia="仿宋_GB2312"/>
          <w:sz w:val="28"/>
          <w:szCs w:val="28"/>
        </w:rPr>
        <w:t>本稿完成日期：</w:t>
      </w:r>
      <w:r>
        <w:rPr>
          <w:rFonts w:eastAsia="仿宋_GB2312"/>
          <w:sz w:val="28"/>
          <w:szCs w:val="28"/>
        </w:rPr>
        <w:t>202</w:t>
      </w:r>
      <w:r w:rsidR="00361732">
        <w:rPr>
          <w:rFonts w:eastAsia="仿宋_GB2312"/>
          <w:sz w:val="28"/>
          <w:szCs w:val="28"/>
        </w:rPr>
        <w:t>3</w:t>
      </w:r>
      <w:r>
        <w:rPr>
          <w:rFonts w:eastAsia="仿宋_GB2312"/>
          <w:sz w:val="28"/>
          <w:szCs w:val="28"/>
        </w:rPr>
        <w:t>.</w:t>
      </w:r>
      <w:r>
        <w:rPr>
          <w:rFonts w:eastAsia="仿宋_GB2312" w:hint="eastAsia"/>
          <w:sz w:val="28"/>
          <w:szCs w:val="28"/>
        </w:rPr>
        <w:t>9</w:t>
      </w:r>
    </w:p>
    <w:p w14:paraId="5011C735" w14:textId="55142D18" w:rsidR="00A91D8E" w:rsidRDefault="00A91D8E">
      <w:pPr>
        <w:tabs>
          <w:tab w:val="left" w:pos="1365"/>
          <w:tab w:val="left" w:pos="7665"/>
          <w:tab w:val="left" w:pos="7980"/>
          <w:tab w:val="left" w:pos="9030"/>
        </w:tabs>
        <w:spacing w:before="120"/>
        <w:jc w:val="center"/>
        <w:rPr>
          <w:rFonts w:eastAsia="仿宋_GB2312"/>
          <w:sz w:val="28"/>
          <w:szCs w:val="28"/>
        </w:rPr>
      </w:pPr>
    </w:p>
    <w:p w14:paraId="0212E0B1" w14:textId="29429A27" w:rsidR="00A91D8E" w:rsidRDefault="00A91D8E">
      <w:pPr>
        <w:tabs>
          <w:tab w:val="left" w:pos="1365"/>
          <w:tab w:val="left" w:pos="7665"/>
          <w:tab w:val="left" w:pos="7980"/>
          <w:tab w:val="left" w:pos="9030"/>
        </w:tabs>
        <w:spacing w:before="120"/>
        <w:jc w:val="center"/>
        <w:rPr>
          <w:rFonts w:eastAsia="仿宋_GB2312"/>
          <w:sz w:val="28"/>
          <w:szCs w:val="28"/>
        </w:rPr>
      </w:pPr>
    </w:p>
    <w:p w14:paraId="7B209851" w14:textId="2C805D94" w:rsidR="00A91D8E" w:rsidRDefault="00A91D8E">
      <w:pPr>
        <w:tabs>
          <w:tab w:val="left" w:pos="1365"/>
          <w:tab w:val="left" w:pos="7665"/>
          <w:tab w:val="left" w:pos="7980"/>
          <w:tab w:val="left" w:pos="9030"/>
        </w:tabs>
        <w:spacing w:before="120"/>
        <w:jc w:val="center"/>
        <w:rPr>
          <w:rFonts w:eastAsia="仿宋_GB2312"/>
          <w:sz w:val="28"/>
          <w:szCs w:val="28"/>
        </w:rPr>
      </w:pPr>
    </w:p>
    <w:p w14:paraId="5392BDDF" w14:textId="3F8AFC50" w:rsidR="00A91D8E" w:rsidRDefault="00A91D8E">
      <w:pPr>
        <w:tabs>
          <w:tab w:val="left" w:pos="1365"/>
          <w:tab w:val="left" w:pos="7665"/>
          <w:tab w:val="left" w:pos="7980"/>
          <w:tab w:val="left" w:pos="9030"/>
        </w:tabs>
        <w:spacing w:before="120"/>
        <w:jc w:val="center"/>
        <w:rPr>
          <w:rFonts w:eastAsia="仿宋_GB2312"/>
          <w:sz w:val="28"/>
          <w:szCs w:val="28"/>
        </w:rPr>
      </w:pPr>
    </w:p>
    <w:p w14:paraId="51FE5CE8" w14:textId="53D248DE" w:rsidR="00A91D8E" w:rsidRDefault="00A91D8E">
      <w:pPr>
        <w:tabs>
          <w:tab w:val="left" w:pos="1365"/>
          <w:tab w:val="left" w:pos="7665"/>
          <w:tab w:val="left" w:pos="7980"/>
          <w:tab w:val="left" w:pos="9030"/>
        </w:tabs>
        <w:spacing w:before="120"/>
        <w:jc w:val="center"/>
        <w:rPr>
          <w:rFonts w:eastAsia="仿宋_GB2312"/>
          <w:sz w:val="28"/>
          <w:szCs w:val="28"/>
        </w:rPr>
      </w:pPr>
    </w:p>
    <w:p w14:paraId="45424AD5" w14:textId="77777777" w:rsidR="00A91D8E" w:rsidRDefault="00A91D8E">
      <w:pPr>
        <w:tabs>
          <w:tab w:val="left" w:pos="1365"/>
          <w:tab w:val="left" w:pos="7665"/>
          <w:tab w:val="left" w:pos="7980"/>
          <w:tab w:val="left" w:pos="9030"/>
        </w:tabs>
        <w:spacing w:before="120"/>
        <w:jc w:val="center"/>
        <w:rPr>
          <w:rFonts w:eastAsia="仿宋_GB2312"/>
          <w:sz w:val="28"/>
          <w:szCs w:val="28"/>
        </w:rPr>
      </w:pPr>
      <w:bookmarkStart w:id="0" w:name="_GoBack"/>
      <w:bookmarkEnd w:id="0"/>
    </w:p>
    <w:p w14:paraId="3E47E8A8" w14:textId="77777777" w:rsidR="001B17AC" w:rsidRDefault="00787769">
      <w:pPr>
        <w:tabs>
          <w:tab w:val="left" w:pos="1365"/>
          <w:tab w:val="left" w:pos="7665"/>
          <w:tab w:val="left" w:pos="7980"/>
          <w:tab w:val="left" w:pos="9030"/>
        </w:tabs>
        <w:spacing w:before="120"/>
        <w:jc w:val="center"/>
        <w:rPr>
          <w:rFonts w:eastAsia="黑体"/>
          <w:sz w:val="28"/>
        </w:rPr>
      </w:pPr>
      <w:r>
        <w:rPr>
          <w:rFonts w:eastAsia="黑体"/>
          <w:sz w:val="28"/>
        </w:rPr>
        <w:t>202X</w:t>
      </w:r>
      <w:r>
        <w:rPr>
          <w:rFonts w:eastAsia="黑体"/>
          <w:sz w:val="28"/>
        </w:rPr>
        <w:t>－</w:t>
      </w:r>
      <w:r>
        <w:rPr>
          <w:rFonts w:eastAsia="黑体"/>
          <w:sz w:val="28"/>
        </w:rPr>
        <w:t>XX</w:t>
      </w:r>
      <w:r>
        <w:rPr>
          <w:rFonts w:eastAsia="黑体"/>
          <w:sz w:val="28"/>
        </w:rPr>
        <w:t>－</w:t>
      </w:r>
      <w:r>
        <w:rPr>
          <w:rFonts w:eastAsia="黑体"/>
          <w:sz w:val="28"/>
        </w:rPr>
        <w:t>XX</w:t>
      </w:r>
      <w:r>
        <w:rPr>
          <w:rFonts w:eastAsia="黑体"/>
          <w:sz w:val="28"/>
        </w:rPr>
        <w:t>发布</w:t>
      </w:r>
      <w:r>
        <w:rPr>
          <w:rFonts w:eastAsia="黑体"/>
          <w:sz w:val="28"/>
        </w:rPr>
        <w:t xml:space="preserve">                          202X</w:t>
      </w:r>
      <w:r>
        <w:rPr>
          <w:rFonts w:eastAsia="黑体"/>
          <w:sz w:val="28"/>
        </w:rPr>
        <w:t>－</w:t>
      </w:r>
      <w:r>
        <w:rPr>
          <w:rFonts w:eastAsia="黑体"/>
          <w:sz w:val="28"/>
        </w:rPr>
        <w:t>XX</w:t>
      </w:r>
      <w:r>
        <w:rPr>
          <w:rFonts w:eastAsia="黑体"/>
          <w:sz w:val="28"/>
        </w:rPr>
        <w:t>－</w:t>
      </w:r>
      <w:r>
        <w:rPr>
          <w:rFonts w:eastAsia="黑体"/>
          <w:sz w:val="28"/>
        </w:rPr>
        <w:t>XX</w:t>
      </w:r>
      <w:r>
        <w:rPr>
          <w:rFonts w:eastAsia="黑体"/>
          <w:sz w:val="28"/>
        </w:rPr>
        <w:t>实施</w:t>
      </w:r>
    </w:p>
    <w:p w14:paraId="67B559CF" w14:textId="77777777" w:rsidR="001B17AC" w:rsidRDefault="00787769">
      <w:pPr>
        <w:tabs>
          <w:tab w:val="left" w:pos="1365"/>
          <w:tab w:val="left" w:pos="5812"/>
          <w:tab w:val="left" w:pos="7665"/>
          <w:tab w:val="left" w:pos="7980"/>
          <w:tab w:val="left" w:pos="9030"/>
        </w:tabs>
        <w:spacing w:before="360"/>
        <w:jc w:val="center"/>
        <w:rPr>
          <w:rFonts w:eastAsia="黑体"/>
          <w:spacing w:val="40"/>
          <w:w w:val="120"/>
          <w:sz w:val="28"/>
        </w:rPr>
        <w:sectPr w:rsidR="001B17AC">
          <w:footerReference w:type="even" r:id="rId10"/>
          <w:footerReference w:type="default" r:id="rId11"/>
          <w:pgSz w:w="11907" w:h="16840"/>
          <w:pgMar w:top="454" w:right="1418" w:bottom="1361" w:left="1418" w:header="851" w:footer="992" w:gutter="0"/>
          <w:cols w:space="425"/>
          <w:titlePg/>
          <w:docGrid w:type="lines" w:linePitch="312"/>
        </w:sectPr>
      </w:pPr>
      <w:r>
        <w:rPr>
          <w:b/>
          <w:noProof/>
          <w:spacing w:val="40"/>
          <w:sz w:val="36"/>
        </w:rPr>
        <mc:AlternateContent>
          <mc:Choice Requires="wps">
            <w:drawing>
              <wp:anchor distT="0" distB="0" distL="114300" distR="114300" simplePos="0" relativeHeight="251628032" behindDoc="0" locked="0" layoutInCell="0" allowOverlap="1" wp14:anchorId="3F2B0543" wp14:editId="7075ADFC">
                <wp:simplePos x="0" y="0"/>
                <wp:positionH relativeFrom="column">
                  <wp:posOffset>0</wp:posOffset>
                </wp:positionH>
                <wp:positionV relativeFrom="paragraph">
                  <wp:posOffset>45720</wp:posOffset>
                </wp:positionV>
                <wp:extent cx="5800725" cy="0"/>
                <wp:effectExtent l="14605" t="17780" r="13970" b="10795"/>
                <wp:wrapNone/>
                <wp:docPr id="60"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00725" cy="0"/>
                        </a:xfrm>
                        <a:prstGeom prst="line">
                          <a:avLst/>
                        </a:prstGeom>
                        <a:noFill/>
                        <a:ln w="19050">
                          <a:solidFill>
                            <a:srgbClr val="000000"/>
                          </a:solidFill>
                          <a:round/>
                        </a:ln>
                      </wps:spPr>
                      <wps:bodyPr/>
                    </wps:wsp>
                  </a:graphicData>
                </a:graphic>
              </wp:anchor>
            </w:drawing>
          </mc:Choice>
          <mc:Fallback>
            <w:pict>
              <v:line w14:anchorId="7B9ABC98" id="Line 4" o:spid="_x0000_s1026" style="position:absolute;left:0;text-align:left;z-index:251628032;visibility:visible;mso-wrap-style:square;mso-wrap-distance-left:9pt;mso-wrap-distance-top:0;mso-wrap-distance-right:9pt;mso-wrap-distance-bottom:0;mso-position-horizontal:absolute;mso-position-horizontal-relative:text;mso-position-vertical:absolute;mso-position-vertical-relative:text" from="0,3.6pt" to="456.7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" o:allowincell="f" strokeweight="1.5pt"/>
            </w:pict>
          </mc:Fallback>
        </mc:AlternateContent>
      </w:r>
      <w:r>
        <w:rPr>
          <w:rFonts w:hint="eastAsia"/>
          <w:b/>
          <w:spacing w:val="40"/>
          <w:w w:val="120"/>
          <w:sz w:val="36"/>
        </w:rPr>
        <w:t xml:space="preserve"> </w:t>
      </w:r>
      <w:r>
        <w:rPr>
          <w:b/>
          <w:spacing w:val="40"/>
          <w:w w:val="120"/>
          <w:sz w:val="36"/>
        </w:rPr>
        <w:t>国家市场监管总局</w:t>
      </w:r>
      <w:r>
        <w:rPr>
          <w:rFonts w:eastAsia="黑体"/>
          <w:spacing w:val="40"/>
          <w:w w:val="120"/>
          <w:sz w:val="28"/>
        </w:rPr>
        <w:t>发布</w:t>
      </w:r>
    </w:p>
    <w:tbl>
      <w:tblPr>
        <w:tblW w:w="0" w:type="auto"/>
        <w:tblInd w:w="108" w:type="dxa"/>
        <w:tblLayout w:type="fixed"/>
        <w:tblLook w:val="04A0" w:firstRow="1" w:lastRow="0" w:firstColumn="1" w:lastColumn="0" w:noHBand="0" w:noVBand="1"/>
      </w:tblPr>
      <w:tblGrid>
        <w:gridCol w:w="5670"/>
        <w:gridCol w:w="3465"/>
      </w:tblGrid>
      <w:tr w:rsidR="001B17AC" w14:paraId="4EEFBEDA" w14:textId="77777777">
        <w:tc>
          <w:tcPr>
            <w:tcW w:w="5670" w:type="dxa"/>
          </w:tcPr>
          <w:p w14:paraId="334356CE" w14:textId="77777777" w:rsidR="001B17AC" w:rsidRDefault="001B17AC">
            <w:pPr>
              <w:adjustRightInd w:val="0"/>
              <w:snapToGrid w:val="0"/>
              <w:spacing w:line="460" w:lineRule="exact"/>
              <w:jc w:val="center"/>
              <w:rPr>
                <w:rFonts w:eastAsia="黑体"/>
                <w:spacing w:val="28"/>
                <w:sz w:val="32"/>
                <w:szCs w:val="32"/>
              </w:rPr>
            </w:pPr>
          </w:p>
          <w:p w14:paraId="3965F94C" w14:textId="77777777" w:rsidR="001B17AC" w:rsidRDefault="00787769">
            <w:pPr>
              <w:tabs>
                <w:tab w:val="left" w:pos="1365"/>
                <w:tab w:val="left" w:pos="7665"/>
                <w:tab w:val="left" w:pos="7980"/>
                <w:tab w:val="left" w:pos="9030"/>
              </w:tabs>
              <w:adjustRightInd w:val="0"/>
              <w:snapToGrid w:val="0"/>
              <w:spacing w:line="460" w:lineRule="exact"/>
              <w:jc w:val="center"/>
              <w:rPr>
                <w:rFonts w:eastAsia="黑体"/>
                <w:spacing w:val="28"/>
                <w:sz w:val="32"/>
                <w:szCs w:val="32"/>
              </w:rPr>
            </w:pPr>
            <w:r>
              <w:rPr>
                <w:rFonts w:eastAsia="黑体" w:hint="eastAsia"/>
                <w:spacing w:val="28"/>
                <w:sz w:val="32"/>
                <w:szCs w:val="32"/>
              </w:rPr>
              <w:t>超声猝发音信号源</w:t>
            </w:r>
          </w:p>
          <w:p w14:paraId="1819B7FF" w14:textId="77777777" w:rsidR="001B17AC" w:rsidRDefault="00787769">
            <w:pPr>
              <w:tabs>
                <w:tab w:val="left" w:pos="1365"/>
                <w:tab w:val="left" w:pos="7665"/>
                <w:tab w:val="left" w:pos="7980"/>
                <w:tab w:val="left" w:pos="9030"/>
              </w:tabs>
              <w:adjustRightInd w:val="0"/>
              <w:snapToGrid w:val="0"/>
              <w:spacing w:line="460" w:lineRule="exact"/>
              <w:jc w:val="center"/>
              <w:rPr>
                <w:rFonts w:eastAsia="黑体"/>
                <w:spacing w:val="28"/>
                <w:sz w:val="32"/>
                <w:szCs w:val="32"/>
              </w:rPr>
            </w:pPr>
            <w:r>
              <w:rPr>
                <w:rFonts w:eastAsia="黑体" w:hint="eastAsia"/>
                <w:spacing w:val="28"/>
                <w:sz w:val="32"/>
                <w:szCs w:val="32"/>
              </w:rPr>
              <w:t>校准规范</w:t>
            </w:r>
          </w:p>
          <w:p w14:paraId="2DB46DE1" w14:textId="77777777" w:rsidR="001B17AC" w:rsidRDefault="00787769">
            <w:pPr>
              <w:tabs>
                <w:tab w:val="left" w:pos="1365"/>
                <w:tab w:val="left" w:pos="7665"/>
                <w:tab w:val="left" w:pos="7980"/>
                <w:tab w:val="left" w:pos="9030"/>
              </w:tabs>
              <w:jc w:val="center"/>
              <w:rPr>
                <w:sz w:val="28"/>
                <w:szCs w:val="28"/>
              </w:rPr>
            </w:pPr>
            <w:r>
              <w:rPr>
                <w:rFonts w:eastAsia="黑体"/>
                <w:sz w:val="28"/>
              </w:rPr>
              <w:t>Ca</w:t>
            </w:r>
            <w:r>
              <w:rPr>
                <w:sz w:val="28"/>
              </w:rPr>
              <w:t>l</w:t>
            </w:r>
            <w:r>
              <w:rPr>
                <w:rFonts w:eastAsia="黑体"/>
                <w:sz w:val="28"/>
              </w:rPr>
              <w:t>ibration Specification</w:t>
            </w:r>
            <w:r>
              <w:rPr>
                <w:rFonts w:eastAsia="黑体" w:hint="eastAsia"/>
                <w:sz w:val="28"/>
              </w:rPr>
              <w:t xml:space="preserve"> of Ultrasonic Tone Burst Generator</w:t>
            </w:r>
          </w:p>
        </w:tc>
        <w:tc>
          <w:tcPr>
            <w:tcW w:w="3465" w:type="dxa"/>
          </w:tcPr>
          <w:p w14:paraId="7DE82C13" w14:textId="77777777" w:rsidR="001B17AC" w:rsidRDefault="00787769">
            <w:pPr>
              <w:adjustRightInd w:val="0"/>
              <w:snapToGrid w:val="0"/>
              <w:spacing w:beforeLines="450" w:before="1404"/>
              <w:jc w:val="center"/>
              <w:rPr>
                <w:rFonts w:eastAsia="黑体"/>
                <w:sz w:val="28"/>
              </w:rPr>
            </w:pPr>
            <w:r>
              <w:rPr>
                <w:rFonts w:eastAsia="黑体"/>
                <w:sz w:val="28"/>
              </w:rPr>
              <w:t xml:space="preserve">   JJF XXXX</w:t>
            </w:r>
            <w:r>
              <w:rPr>
                <w:rFonts w:eastAsia="黑体"/>
                <w:sz w:val="28"/>
              </w:rPr>
              <w:t>－</w:t>
            </w:r>
            <w:r>
              <w:rPr>
                <w:rFonts w:eastAsia="黑体"/>
                <w:sz w:val="28"/>
              </w:rPr>
              <w:t>202X</w:t>
            </w:r>
          </w:p>
        </w:tc>
      </w:tr>
    </w:tbl>
    <w:p w14:paraId="5E79850A" w14:textId="77777777" w:rsidR="001B17AC" w:rsidRDefault="00787769">
      <w:pPr>
        <w:adjustRightInd w:val="0"/>
        <w:snapToGrid w:val="0"/>
        <w:rPr>
          <w:sz w:val="28"/>
        </w:rPr>
      </w:pPr>
      <w:r>
        <w:rPr>
          <w:rFonts w:eastAsia="黑体"/>
          <w:noProof/>
          <w:sz w:val="44"/>
        </w:rPr>
        <mc:AlternateContent>
          <mc:Choice Requires="wps">
            <w:drawing>
              <wp:anchor distT="0" distB="0" distL="114300" distR="114300" simplePos="0" relativeHeight="251633152" behindDoc="0" locked="0" layoutInCell="0" allowOverlap="1" wp14:anchorId="6DA083CC" wp14:editId="41ED0EA3">
                <wp:simplePos x="0" y="0"/>
                <wp:positionH relativeFrom="column">
                  <wp:posOffset>-66675</wp:posOffset>
                </wp:positionH>
                <wp:positionV relativeFrom="paragraph">
                  <wp:posOffset>427990</wp:posOffset>
                </wp:positionV>
                <wp:extent cx="5734050" cy="0"/>
                <wp:effectExtent l="14605" t="6985" r="13970" b="12065"/>
                <wp:wrapNone/>
                <wp:docPr id="59"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34050" cy="0"/>
                        </a:xfrm>
                        <a:prstGeom prst="line">
                          <a:avLst/>
                        </a:prstGeom>
                        <a:noFill/>
                        <a:ln w="12700">
                          <a:solidFill>
                            <a:srgbClr val="000000"/>
                          </a:solidFill>
                          <a:round/>
                        </a:ln>
                      </wps:spPr>
                      <wps:bodyPr/>
                    </wps:wsp>
                  </a:graphicData>
                </a:graphic>
              </wp:anchor>
            </w:drawing>
          </mc:Choice>
          <mc:Fallback>
            <w:pict>
              <v:line w14:anchorId="4DE1F566" id="Line 10" o:spid="_x0000_s1026" style="position:absolute;left:0;text-align:left;z-index:251633152;visibility:visible;mso-wrap-style:square;mso-wrap-distance-left:9pt;mso-wrap-distance-top:0;mso-wrap-distance-right:9pt;mso-wrap-distance-bottom:0;mso-position-horizontal:absolute;mso-position-horizontal-relative:text;mso-position-vertical:absolute;mso-position-vertical-relative:text" from="-5.25pt,33.7pt" to="446.25pt,3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" o:allowincell="f" strokeweight="1pt"/>
            </w:pict>
          </mc:Fallback>
        </mc:AlternateContent>
      </w:r>
    </w:p>
    <w:p w14:paraId="76F1B449" w14:textId="77777777" w:rsidR="001B17AC" w:rsidRDefault="00787769">
      <w:pPr>
        <w:spacing w:before="2520"/>
        <w:ind w:firstLineChars="200" w:firstLine="936"/>
        <w:jc w:val="left"/>
        <w:rPr>
          <w:rFonts w:eastAsia="黑体"/>
          <w:sz w:val="28"/>
        </w:rPr>
      </w:pPr>
      <w:r>
        <w:rPr>
          <w:rFonts w:eastAsia="黑体"/>
          <w:spacing w:val="94"/>
          <w:sz w:val="28"/>
          <w:szCs w:val="28"/>
        </w:rPr>
        <w:t>归口单</w:t>
      </w:r>
      <w:r>
        <w:rPr>
          <w:rFonts w:eastAsia="黑体"/>
          <w:sz w:val="28"/>
        </w:rPr>
        <w:t>位：</w:t>
      </w:r>
      <w:r>
        <w:rPr>
          <w:sz w:val="28"/>
        </w:rPr>
        <w:t>全国声学计量技术委员会</w:t>
      </w:r>
    </w:p>
    <w:p w14:paraId="319E44B0" w14:textId="77777777" w:rsidR="001B17AC" w:rsidRDefault="00787769">
      <w:pPr>
        <w:ind w:leftChars="100" w:left="210" w:firstLineChars="260" w:firstLine="728"/>
        <w:jc w:val="left"/>
        <w:rPr>
          <w:sz w:val="28"/>
        </w:rPr>
      </w:pPr>
      <w:r>
        <w:rPr>
          <w:rFonts w:eastAsia="黑体" w:hint="eastAsia"/>
          <w:kern w:val="0"/>
          <w:sz w:val="28"/>
          <w:szCs w:val="28"/>
          <w:fitText w:val="1960" w:id="-1486112255"/>
        </w:rPr>
        <w:t>主要</w:t>
      </w:r>
      <w:r>
        <w:rPr>
          <w:rFonts w:eastAsia="黑体"/>
          <w:kern w:val="0"/>
          <w:sz w:val="28"/>
          <w:szCs w:val="28"/>
          <w:fitText w:val="1960" w:id="-1486112255"/>
        </w:rPr>
        <w:t>起草单</w:t>
      </w:r>
      <w:r>
        <w:rPr>
          <w:rFonts w:eastAsia="黑体"/>
          <w:kern w:val="0"/>
          <w:sz w:val="28"/>
          <w:fitText w:val="1960" w:id="-1486112255"/>
        </w:rPr>
        <w:t>位：</w:t>
      </w:r>
      <w:r>
        <w:rPr>
          <w:sz w:val="28"/>
        </w:rPr>
        <w:t>湖北省计量测试技术研究院</w:t>
      </w:r>
    </w:p>
    <w:p w14:paraId="1FBDEAA2" w14:textId="527CD7B4" w:rsidR="001B17AC" w:rsidRDefault="00787769">
      <w:pPr>
        <w:ind w:leftChars="49" w:left="103" w:rightChars="-18" w:right="-38" w:firstLineChars="300" w:firstLine="840"/>
        <w:jc w:val="left"/>
        <w:rPr>
          <w:rFonts w:eastAsia="黑体"/>
          <w:sz w:val="28"/>
        </w:rPr>
      </w:pPr>
      <w:r>
        <w:rPr>
          <w:rFonts w:eastAsia="黑体" w:hint="eastAsia"/>
          <w:kern w:val="0"/>
          <w:sz w:val="28"/>
          <w:szCs w:val="28"/>
          <w:fitText w:val="1960" w:id="-1486112000"/>
        </w:rPr>
        <w:t>参加</w:t>
      </w:r>
      <w:r>
        <w:rPr>
          <w:rFonts w:eastAsia="黑体"/>
          <w:kern w:val="0"/>
          <w:sz w:val="28"/>
          <w:szCs w:val="28"/>
          <w:fitText w:val="1960" w:id="-1486112000"/>
        </w:rPr>
        <w:t>起草单</w:t>
      </w:r>
      <w:r>
        <w:rPr>
          <w:rFonts w:eastAsia="黑体"/>
          <w:kern w:val="0"/>
          <w:sz w:val="28"/>
          <w:fitText w:val="1960" w:id="-1486112000"/>
        </w:rPr>
        <w:t>位：</w:t>
      </w:r>
      <w:r w:rsidR="009F6E42">
        <w:rPr>
          <w:rFonts w:hint="eastAsia"/>
          <w:sz w:val="28"/>
        </w:rPr>
        <w:t>浙江省计量科学研究院</w:t>
      </w:r>
    </w:p>
    <w:p w14:paraId="53DF0265" w14:textId="5B7AE10B" w:rsidR="001B17AC" w:rsidRDefault="00DB4865">
      <w:pPr>
        <w:ind w:leftChars="99" w:left="208" w:rightChars="-18" w:right="-38" w:firstLineChars="962" w:firstLine="2694"/>
        <w:jc w:val="left"/>
        <w:rPr>
          <w:sz w:val="28"/>
        </w:rPr>
      </w:pPr>
      <w:r w:rsidRPr="00DB4865">
        <w:rPr>
          <w:rFonts w:hint="eastAsia"/>
          <w:sz w:val="28"/>
        </w:rPr>
        <w:t>中国船舶重工集团公司第七○一研究所</w:t>
      </w:r>
    </w:p>
    <w:p w14:paraId="55DFC1F7" w14:textId="605332EB" w:rsidR="00CE526A" w:rsidRDefault="00CE526A">
      <w:pPr>
        <w:ind w:leftChars="99" w:left="208" w:rightChars="-18" w:right="-38" w:firstLineChars="962" w:firstLine="2694"/>
        <w:jc w:val="left"/>
        <w:rPr>
          <w:rFonts w:eastAsia="楷体_GB2312"/>
          <w:bCs/>
          <w:sz w:val="24"/>
        </w:rPr>
      </w:pPr>
      <w:r>
        <w:rPr>
          <w:rFonts w:hint="eastAsia"/>
          <w:sz w:val="28"/>
        </w:rPr>
        <w:t>湖北省标准化与质量研究院</w:t>
      </w:r>
    </w:p>
    <w:p w14:paraId="2D6BC9B7" w14:textId="77777777" w:rsidR="001B17AC" w:rsidRDefault="00787769">
      <w:pPr>
        <w:spacing w:beforeLines="600" w:before="1872"/>
        <w:ind w:firstLineChars="400" w:firstLine="1120"/>
        <w:rPr>
          <w:sz w:val="28"/>
        </w:rPr>
      </w:pPr>
      <w:r>
        <w:rPr>
          <w:sz w:val="28"/>
        </w:rPr>
        <w:t>本规范委托全国声学计量技术委员会负责解释。</w:t>
      </w:r>
    </w:p>
    <w:p w14:paraId="1B262FF9" w14:textId="77777777" w:rsidR="001B17AC" w:rsidRDefault="00787769">
      <w:pPr>
        <w:spacing w:beforeLines="400" w:before="1248"/>
        <w:ind w:firstLineChars="200" w:firstLine="560"/>
        <w:jc w:val="left"/>
        <w:rPr>
          <w:rFonts w:eastAsia="黑体"/>
          <w:sz w:val="28"/>
        </w:rPr>
      </w:pPr>
      <w:r>
        <w:rPr>
          <w:rFonts w:eastAsia="黑体"/>
          <w:sz w:val="28"/>
        </w:rPr>
        <w:br w:type="page"/>
      </w:r>
      <w:r>
        <w:rPr>
          <w:rFonts w:eastAsia="黑体"/>
          <w:sz w:val="28"/>
        </w:rPr>
        <w:lastRenderedPageBreak/>
        <w:t>本规范</w:t>
      </w:r>
      <w:r>
        <w:rPr>
          <w:rFonts w:eastAsia="黑体" w:hint="eastAsia"/>
          <w:sz w:val="28"/>
        </w:rPr>
        <w:t>主要</w:t>
      </w:r>
      <w:r>
        <w:rPr>
          <w:rFonts w:eastAsia="黑体"/>
          <w:sz w:val="28"/>
        </w:rPr>
        <w:t>起草人：</w:t>
      </w:r>
    </w:p>
    <w:p w14:paraId="230B29AB" w14:textId="77777777" w:rsidR="001B17AC" w:rsidRDefault="00787769">
      <w:pPr>
        <w:adjustRightInd w:val="0"/>
        <w:snapToGrid w:val="0"/>
        <w:spacing w:line="360" w:lineRule="auto"/>
        <w:ind w:firstLineChars="700" w:firstLine="1960"/>
        <w:jc w:val="left"/>
        <w:rPr>
          <w:sz w:val="28"/>
        </w:rPr>
      </w:pPr>
      <w:r>
        <w:rPr>
          <w:rFonts w:hint="eastAsia"/>
          <w:sz w:val="28"/>
        </w:rPr>
        <w:t>王</w:t>
      </w:r>
      <w:r>
        <w:rPr>
          <w:rFonts w:hint="eastAsia"/>
          <w:sz w:val="28"/>
        </w:rPr>
        <w:t xml:space="preserve">  </w:t>
      </w:r>
      <w:r>
        <w:rPr>
          <w:rFonts w:hint="eastAsia"/>
          <w:sz w:val="28"/>
        </w:rPr>
        <w:t>飞</w:t>
      </w:r>
      <w:r>
        <w:rPr>
          <w:sz w:val="28"/>
        </w:rPr>
        <w:t>（湖北省计量测试技术研究院）</w:t>
      </w:r>
    </w:p>
    <w:p w14:paraId="7E4A4029" w14:textId="78E11B3D" w:rsidR="001B17AC" w:rsidRDefault="00787769">
      <w:pPr>
        <w:adjustRightInd w:val="0"/>
        <w:snapToGrid w:val="0"/>
        <w:spacing w:line="360" w:lineRule="auto"/>
        <w:ind w:firstLineChars="700" w:firstLine="1960"/>
        <w:jc w:val="left"/>
        <w:rPr>
          <w:sz w:val="28"/>
        </w:rPr>
      </w:pPr>
      <w:r>
        <w:rPr>
          <w:sz w:val="28"/>
        </w:rPr>
        <w:t>姚秋平（湖北省计量测试技术研究院）</w:t>
      </w:r>
    </w:p>
    <w:p w14:paraId="6EDEF336" w14:textId="31F6EC90" w:rsidR="00DF7A88" w:rsidRDefault="00963088" w:rsidP="007006B7">
      <w:pPr>
        <w:adjustRightInd w:val="0"/>
        <w:snapToGrid w:val="0"/>
        <w:spacing w:line="360" w:lineRule="auto"/>
        <w:ind w:firstLineChars="700" w:firstLine="1960"/>
        <w:jc w:val="left"/>
        <w:rPr>
          <w:sz w:val="28"/>
        </w:rPr>
      </w:pPr>
      <w:r>
        <w:rPr>
          <w:rFonts w:hint="eastAsia"/>
          <w:sz w:val="28"/>
        </w:rPr>
        <w:t>汤</w:t>
      </w:r>
      <w:r>
        <w:rPr>
          <w:rFonts w:hint="eastAsia"/>
          <w:sz w:val="28"/>
        </w:rPr>
        <w:t xml:space="preserve"> </w:t>
      </w:r>
      <w:r>
        <w:rPr>
          <w:sz w:val="28"/>
        </w:rPr>
        <w:t xml:space="preserve"> </w:t>
      </w:r>
      <w:r>
        <w:rPr>
          <w:rFonts w:hint="eastAsia"/>
          <w:sz w:val="28"/>
        </w:rPr>
        <w:t>雄</w:t>
      </w:r>
      <w:r>
        <w:rPr>
          <w:sz w:val="28"/>
        </w:rPr>
        <w:t>（湖北省计量测试技术研究院）</w:t>
      </w:r>
    </w:p>
    <w:p w14:paraId="3CBE9DA4" w14:textId="16054692" w:rsidR="007006B7" w:rsidRDefault="00787769" w:rsidP="007006B7">
      <w:pPr>
        <w:adjustRightInd w:val="0"/>
        <w:snapToGrid w:val="0"/>
        <w:spacing w:line="360" w:lineRule="auto"/>
        <w:ind w:firstLineChars="500" w:firstLine="1400"/>
        <w:jc w:val="left"/>
        <w:rPr>
          <w:sz w:val="28"/>
        </w:rPr>
      </w:pPr>
      <w:r>
        <w:rPr>
          <w:rFonts w:eastAsia="黑体" w:hint="eastAsia"/>
          <w:sz w:val="28"/>
        </w:rPr>
        <w:t>参加</w:t>
      </w:r>
      <w:r>
        <w:rPr>
          <w:rFonts w:eastAsia="黑体"/>
          <w:sz w:val="28"/>
        </w:rPr>
        <w:t>起草人：</w:t>
      </w:r>
    </w:p>
    <w:p w14:paraId="2A3E174C" w14:textId="24378B8A" w:rsidR="007006B7" w:rsidRPr="007006B7" w:rsidRDefault="007006B7" w:rsidP="007006B7">
      <w:pPr>
        <w:adjustRightInd w:val="0"/>
        <w:snapToGrid w:val="0"/>
        <w:spacing w:line="360" w:lineRule="auto"/>
        <w:ind w:firstLineChars="700" w:firstLine="1960"/>
        <w:jc w:val="left"/>
        <w:rPr>
          <w:sz w:val="28"/>
        </w:rPr>
      </w:pPr>
      <w:r>
        <w:rPr>
          <w:rFonts w:hint="eastAsia"/>
          <w:sz w:val="28"/>
        </w:rPr>
        <w:t>姚</w:t>
      </w:r>
      <w:r>
        <w:rPr>
          <w:rFonts w:hint="eastAsia"/>
          <w:sz w:val="28"/>
        </w:rPr>
        <w:t xml:space="preserve"> </w:t>
      </w:r>
      <w:r>
        <w:rPr>
          <w:sz w:val="28"/>
        </w:rPr>
        <w:t xml:space="preserve"> </w:t>
      </w:r>
      <w:r>
        <w:rPr>
          <w:rFonts w:hint="eastAsia"/>
          <w:sz w:val="28"/>
        </w:rPr>
        <w:t>磊（浙江省计量科学研究院）</w:t>
      </w:r>
    </w:p>
    <w:p w14:paraId="691162F0" w14:textId="77777777" w:rsidR="001B17AC" w:rsidRDefault="00787769">
      <w:pPr>
        <w:adjustRightInd w:val="0"/>
        <w:snapToGrid w:val="0"/>
        <w:spacing w:line="360" w:lineRule="auto"/>
        <w:ind w:firstLineChars="600" w:firstLine="1680"/>
        <w:jc w:val="left"/>
        <w:rPr>
          <w:sz w:val="28"/>
        </w:rPr>
      </w:pPr>
      <w:r>
        <w:rPr>
          <w:rFonts w:hint="eastAsia"/>
          <w:sz w:val="28"/>
        </w:rPr>
        <w:t xml:space="preserve">  </w:t>
      </w:r>
      <w:r>
        <w:rPr>
          <w:rFonts w:hint="eastAsia"/>
          <w:sz w:val="28"/>
        </w:rPr>
        <w:t>朱传焕</w:t>
      </w:r>
      <w:r>
        <w:rPr>
          <w:rFonts w:hint="eastAsia"/>
          <w:sz w:val="28"/>
        </w:rPr>
        <w:t xml:space="preserve"> </w:t>
      </w:r>
      <w:r>
        <w:rPr>
          <w:sz w:val="28"/>
        </w:rPr>
        <w:t>（</w:t>
      </w:r>
      <w:r>
        <w:rPr>
          <w:rFonts w:hint="eastAsia"/>
          <w:sz w:val="28"/>
        </w:rPr>
        <w:t>中国船舶重工集团公司第七○一研究所</w:t>
      </w:r>
      <w:r>
        <w:rPr>
          <w:sz w:val="28"/>
        </w:rPr>
        <w:t>）</w:t>
      </w:r>
    </w:p>
    <w:p w14:paraId="7D9C480B" w14:textId="13D8B249" w:rsidR="00963088" w:rsidRDefault="00963088" w:rsidP="00963088">
      <w:pPr>
        <w:adjustRightInd w:val="0"/>
        <w:snapToGrid w:val="0"/>
        <w:spacing w:line="360" w:lineRule="auto"/>
        <w:ind w:firstLineChars="600" w:firstLine="1680"/>
        <w:jc w:val="left"/>
        <w:rPr>
          <w:sz w:val="28"/>
        </w:rPr>
      </w:pPr>
      <w:r>
        <w:rPr>
          <w:rFonts w:hint="eastAsia"/>
          <w:sz w:val="28"/>
        </w:rPr>
        <w:t xml:space="preserve"> </w:t>
      </w:r>
      <w:r>
        <w:rPr>
          <w:sz w:val="28"/>
        </w:rPr>
        <w:t xml:space="preserve"> </w:t>
      </w:r>
      <w:r>
        <w:rPr>
          <w:rFonts w:hint="eastAsia"/>
          <w:sz w:val="28"/>
        </w:rPr>
        <w:t>陈炎明</w:t>
      </w:r>
      <w:r>
        <w:rPr>
          <w:sz w:val="28"/>
        </w:rPr>
        <w:t>（</w:t>
      </w:r>
      <w:r>
        <w:rPr>
          <w:rFonts w:hint="eastAsia"/>
          <w:sz w:val="28"/>
        </w:rPr>
        <w:t>湖北省标准化与质量研究院</w:t>
      </w:r>
      <w:r>
        <w:rPr>
          <w:sz w:val="28"/>
        </w:rPr>
        <w:t>）</w:t>
      </w:r>
    </w:p>
    <w:p w14:paraId="150C0763" w14:textId="6BE712B2" w:rsidR="00963088" w:rsidRPr="00963088" w:rsidRDefault="00963088" w:rsidP="00963088">
      <w:pPr>
        <w:adjustRightInd w:val="0"/>
        <w:snapToGrid w:val="0"/>
        <w:spacing w:line="360" w:lineRule="auto"/>
        <w:jc w:val="left"/>
        <w:rPr>
          <w:sz w:val="28"/>
        </w:rPr>
      </w:pPr>
    </w:p>
    <w:p w14:paraId="5B0D8044" w14:textId="77777777" w:rsidR="001B17AC" w:rsidRDefault="001B17AC">
      <w:pPr>
        <w:ind w:firstLineChars="500" w:firstLine="1400"/>
        <w:rPr>
          <w:sz w:val="28"/>
        </w:rPr>
      </w:pPr>
    </w:p>
    <w:p w14:paraId="2FFE9196" w14:textId="77E4CC63" w:rsidR="001B17AC" w:rsidRDefault="00963088">
      <w:pPr>
        <w:spacing w:beforeLines="100" w:before="312" w:afterLines="100" w:after="312"/>
        <w:jc w:val="center"/>
        <w:rPr>
          <w:rFonts w:eastAsia="黑体"/>
          <w:sz w:val="32"/>
        </w:rPr>
        <w:sectPr w:rsidR="001B17AC">
          <w:headerReference w:type="default" r:id="rId12"/>
          <w:footerReference w:type="default" r:id="rId13"/>
          <w:pgSz w:w="11907" w:h="16840"/>
          <w:pgMar w:top="1588" w:right="1418" w:bottom="1361" w:left="1418" w:header="1134" w:footer="964" w:gutter="0"/>
          <w:pgNumType w:fmt="upperRoman" w:start="1"/>
          <w:cols w:space="425"/>
          <w:docGrid w:type="lines" w:linePitch="312"/>
        </w:sectPr>
      </w:pPr>
      <w:r>
        <w:rPr>
          <w:rFonts w:eastAsia="黑体"/>
          <w:sz w:val="32"/>
        </w:rPr>
        <w:tab/>
      </w:r>
    </w:p>
    <w:p w14:paraId="5423FC03" w14:textId="77777777" w:rsidR="001B17AC" w:rsidRDefault="00787769">
      <w:pPr>
        <w:spacing w:beforeLines="100" w:before="312" w:afterLines="100" w:after="312"/>
        <w:jc w:val="center"/>
        <w:rPr>
          <w:rFonts w:eastAsia="黑体"/>
          <w:sz w:val="44"/>
          <w:szCs w:val="44"/>
        </w:rPr>
      </w:pPr>
      <w:r>
        <w:rPr>
          <w:rFonts w:eastAsia="黑体"/>
          <w:sz w:val="44"/>
          <w:szCs w:val="44"/>
        </w:rPr>
        <w:lastRenderedPageBreak/>
        <w:t>目</w:t>
      </w:r>
      <w:r>
        <w:rPr>
          <w:rFonts w:eastAsia="黑体" w:hint="eastAsia"/>
          <w:sz w:val="44"/>
          <w:szCs w:val="44"/>
        </w:rPr>
        <w:t xml:space="preserve"> </w:t>
      </w:r>
      <w:r>
        <w:rPr>
          <w:rFonts w:eastAsia="黑体"/>
          <w:sz w:val="44"/>
          <w:szCs w:val="44"/>
        </w:rPr>
        <w:t xml:space="preserve">   </w:t>
      </w:r>
      <w:r>
        <w:rPr>
          <w:rFonts w:eastAsia="黑体"/>
          <w:sz w:val="44"/>
          <w:szCs w:val="44"/>
        </w:rPr>
        <w:t>录</w:t>
      </w:r>
    </w:p>
    <w:bookmarkStart w:id="1" w:name="_Toc90385075" w:displacedByCustomXml="next"/>
    <w:bookmarkEnd w:id="1" w:displacedByCustomXml="next"/>
    <w:sdt>
      <w:sdtPr>
        <w:rPr>
          <w:lang w:val="zh-CN"/>
        </w:rPr>
        <w:id w:val="-1754265264"/>
        <w:docPartObj>
          <w:docPartGallery w:val="Table of Contents"/>
          <w:docPartUnique/>
        </w:docPartObj>
      </w:sdtPr>
      <w:sdtEndPr/>
      <w:sdtContent>
        <w:p w14:paraId="666FEDCE" w14:textId="1DAD6122" w:rsidR="00714EC5" w:rsidRDefault="00787769">
          <w:pPr>
            <w:pStyle w:val="51"/>
            <w:rPr>
              <w:rFonts w:asciiTheme="minorHAnsi" w:eastAsiaTheme="minorEastAsia" w:hAnsiTheme="minorHAnsi" w:cstheme="minorBidi"/>
              <w:noProof/>
              <w:szCs w:val="22"/>
              <w14:ligatures w14:val="standardContextual"/>
            </w:rPr>
          </w:pPr>
          <w:r>
            <w:fldChar w:fldCharType="begin"/>
          </w:r>
          <w:r>
            <w:instrText xml:space="preserve"> TOC \o "1-8" \h \z \u </w:instrText>
          </w:r>
          <w:r>
            <w:fldChar w:fldCharType="separate"/>
          </w:r>
          <w:hyperlink w:anchor="_Toc149407236" w:history="1">
            <w:r w:rsidR="00714EC5" w:rsidRPr="007F0B58">
              <w:rPr>
                <w:rStyle w:val="af6"/>
                <w:rFonts w:eastAsia="黑体"/>
                <w:noProof/>
              </w:rPr>
              <w:t>引</w:t>
            </w:r>
            <w:r w:rsidR="00714EC5" w:rsidRPr="007F0B58">
              <w:rPr>
                <w:rStyle w:val="af6"/>
                <w:rFonts w:eastAsia="黑体"/>
                <w:noProof/>
              </w:rPr>
              <w:t xml:space="preserve">    </w:t>
            </w:r>
            <w:r w:rsidR="00714EC5" w:rsidRPr="007F0B58">
              <w:rPr>
                <w:rStyle w:val="af6"/>
                <w:rFonts w:eastAsia="黑体"/>
                <w:noProof/>
              </w:rPr>
              <w:t>言</w:t>
            </w:r>
            <w:r w:rsidR="00714EC5">
              <w:rPr>
                <w:noProof/>
                <w:webHidden/>
              </w:rPr>
              <w:tab/>
            </w:r>
            <w:r w:rsidR="00714EC5">
              <w:rPr>
                <w:noProof/>
                <w:webHidden/>
              </w:rPr>
              <w:fldChar w:fldCharType="begin"/>
            </w:r>
            <w:r w:rsidR="00714EC5">
              <w:rPr>
                <w:noProof/>
                <w:webHidden/>
              </w:rPr>
              <w:instrText xml:space="preserve"> PAGEREF _Toc149407236 \h </w:instrText>
            </w:r>
            <w:r w:rsidR="00714EC5">
              <w:rPr>
                <w:noProof/>
                <w:webHidden/>
              </w:rPr>
            </w:r>
            <w:r w:rsidR="00714EC5">
              <w:rPr>
                <w:noProof/>
                <w:webHidden/>
              </w:rPr>
              <w:fldChar w:fldCharType="separate"/>
            </w:r>
            <w:r w:rsidR="00714EC5">
              <w:rPr>
                <w:noProof/>
                <w:webHidden/>
              </w:rPr>
              <w:t>II</w:t>
            </w:r>
            <w:r w:rsidR="00714EC5">
              <w:rPr>
                <w:noProof/>
                <w:webHidden/>
              </w:rPr>
              <w:fldChar w:fldCharType="end"/>
            </w:r>
          </w:hyperlink>
        </w:p>
        <w:p w14:paraId="6F02D7AB" w14:textId="4654A735" w:rsidR="00714EC5" w:rsidRDefault="00787769">
          <w:pPr>
            <w:pStyle w:val="61"/>
            <w:tabs>
              <w:tab w:val="right" w:leader="dot" w:pos="9060"/>
            </w:tabs>
            <w:ind w:left="210" w:right="210"/>
            <w:rPr>
              <w:rFonts w:asciiTheme="minorHAnsi" w:eastAsiaTheme="minorEastAsia" w:hAnsiTheme="minorHAnsi" w:cstheme="minorBidi"/>
              <w:noProof/>
              <w:szCs w:val="22"/>
              <w14:ligatures w14:val="standardContextual"/>
            </w:rPr>
          </w:pPr>
          <w:hyperlink w:anchor="_Toc149407237" w:history="1">
            <w:r w:rsidR="00714EC5" w:rsidRPr="007F0B58">
              <w:rPr>
                <w:rStyle w:val="af6"/>
                <w:noProof/>
              </w:rPr>
              <w:t xml:space="preserve">1 </w:t>
            </w:r>
            <w:r w:rsidR="00714EC5" w:rsidRPr="007F0B58">
              <w:rPr>
                <w:rStyle w:val="af6"/>
                <w:noProof/>
              </w:rPr>
              <w:t>范围</w:t>
            </w:r>
            <w:r w:rsidR="00714EC5">
              <w:rPr>
                <w:noProof/>
                <w:webHidden/>
              </w:rPr>
              <w:tab/>
            </w:r>
            <w:r w:rsidR="00714EC5">
              <w:rPr>
                <w:noProof/>
                <w:webHidden/>
              </w:rPr>
              <w:fldChar w:fldCharType="begin"/>
            </w:r>
            <w:r w:rsidR="00714EC5">
              <w:rPr>
                <w:noProof/>
                <w:webHidden/>
              </w:rPr>
              <w:instrText xml:space="preserve"> PAGEREF _Toc149407237 \h </w:instrText>
            </w:r>
            <w:r w:rsidR="00714EC5">
              <w:rPr>
                <w:noProof/>
                <w:webHidden/>
              </w:rPr>
            </w:r>
            <w:r w:rsidR="00714EC5">
              <w:rPr>
                <w:noProof/>
                <w:webHidden/>
              </w:rPr>
              <w:fldChar w:fldCharType="separate"/>
            </w:r>
            <w:r w:rsidR="00714EC5">
              <w:rPr>
                <w:noProof/>
                <w:webHidden/>
              </w:rPr>
              <w:t>1</w:t>
            </w:r>
            <w:r w:rsidR="00714EC5">
              <w:rPr>
                <w:noProof/>
                <w:webHidden/>
              </w:rPr>
              <w:fldChar w:fldCharType="end"/>
            </w:r>
          </w:hyperlink>
        </w:p>
        <w:p w14:paraId="5B18A12C" w14:textId="57F56EBA" w:rsidR="00714EC5" w:rsidRDefault="00787769">
          <w:pPr>
            <w:pStyle w:val="61"/>
            <w:tabs>
              <w:tab w:val="right" w:leader="dot" w:pos="9060"/>
            </w:tabs>
            <w:ind w:left="210" w:right="210"/>
            <w:rPr>
              <w:rFonts w:asciiTheme="minorHAnsi" w:eastAsiaTheme="minorEastAsia" w:hAnsiTheme="minorHAnsi" w:cstheme="minorBidi"/>
              <w:noProof/>
              <w:szCs w:val="22"/>
              <w14:ligatures w14:val="standardContextual"/>
            </w:rPr>
          </w:pPr>
          <w:hyperlink w:anchor="_Toc149407238" w:history="1">
            <w:r w:rsidR="00714EC5" w:rsidRPr="007F0B58">
              <w:rPr>
                <w:rStyle w:val="af6"/>
                <w:noProof/>
              </w:rPr>
              <w:t xml:space="preserve">2 </w:t>
            </w:r>
            <w:r w:rsidR="00714EC5" w:rsidRPr="007F0B58">
              <w:rPr>
                <w:rStyle w:val="af6"/>
                <w:noProof/>
              </w:rPr>
              <w:t>引用文件</w:t>
            </w:r>
            <w:r w:rsidR="00714EC5">
              <w:rPr>
                <w:noProof/>
                <w:webHidden/>
              </w:rPr>
              <w:tab/>
            </w:r>
            <w:r w:rsidR="00714EC5">
              <w:rPr>
                <w:noProof/>
                <w:webHidden/>
              </w:rPr>
              <w:fldChar w:fldCharType="begin"/>
            </w:r>
            <w:r w:rsidR="00714EC5">
              <w:rPr>
                <w:noProof/>
                <w:webHidden/>
              </w:rPr>
              <w:instrText xml:space="preserve"> PAGEREF _Toc149407238 \h </w:instrText>
            </w:r>
            <w:r w:rsidR="00714EC5">
              <w:rPr>
                <w:noProof/>
                <w:webHidden/>
              </w:rPr>
            </w:r>
            <w:r w:rsidR="00714EC5">
              <w:rPr>
                <w:noProof/>
                <w:webHidden/>
              </w:rPr>
              <w:fldChar w:fldCharType="separate"/>
            </w:r>
            <w:r w:rsidR="00714EC5">
              <w:rPr>
                <w:noProof/>
                <w:webHidden/>
              </w:rPr>
              <w:t>1</w:t>
            </w:r>
            <w:r w:rsidR="00714EC5">
              <w:rPr>
                <w:noProof/>
                <w:webHidden/>
              </w:rPr>
              <w:fldChar w:fldCharType="end"/>
            </w:r>
          </w:hyperlink>
        </w:p>
        <w:p w14:paraId="5AEBFE1C" w14:textId="59B9F022" w:rsidR="00714EC5" w:rsidRDefault="00787769">
          <w:pPr>
            <w:pStyle w:val="61"/>
            <w:tabs>
              <w:tab w:val="right" w:leader="dot" w:pos="9060"/>
            </w:tabs>
            <w:ind w:left="210" w:right="210"/>
            <w:rPr>
              <w:rFonts w:asciiTheme="minorHAnsi" w:eastAsiaTheme="minorEastAsia" w:hAnsiTheme="minorHAnsi" w:cstheme="minorBidi"/>
              <w:noProof/>
              <w:szCs w:val="22"/>
              <w14:ligatures w14:val="standardContextual"/>
            </w:rPr>
          </w:pPr>
          <w:hyperlink w:anchor="_Toc149407239" w:history="1">
            <w:r w:rsidR="00714EC5" w:rsidRPr="007F0B58">
              <w:rPr>
                <w:rStyle w:val="af6"/>
                <w:noProof/>
              </w:rPr>
              <w:t xml:space="preserve">3 </w:t>
            </w:r>
            <w:r w:rsidR="00714EC5" w:rsidRPr="007F0B58">
              <w:rPr>
                <w:rStyle w:val="af6"/>
                <w:noProof/>
              </w:rPr>
              <w:t>术语和计量单位</w:t>
            </w:r>
            <w:r w:rsidR="00714EC5">
              <w:rPr>
                <w:noProof/>
                <w:webHidden/>
              </w:rPr>
              <w:tab/>
            </w:r>
            <w:r w:rsidR="00714EC5">
              <w:rPr>
                <w:noProof/>
                <w:webHidden/>
              </w:rPr>
              <w:fldChar w:fldCharType="begin"/>
            </w:r>
            <w:r w:rsidR="00714EC5">
              <w:rPr>
                <w:noProof/>
                <w:webHidden/>
              </w:rPr>
              <w:instrText xml:space="preserve"> PAGEREF _Toc149407239 \h </w:instrText>
            </w:r>
            <w:r w:rsidR="00714EC5">
              <w:rPr>
                <w:noProof/>
                <w:webHidden/>
              </w:rPr>
            </w:r>
            <w:r w:rsidR="00714EC5">
              <w:rPr>
                <w:noProof/>
                <w:webHidden/>
              </w:rPr>
              <w:fldChar w:fldCharType="separate"/>
            </w:r>
            <w:r w:rsidR="00714EC5">
              <w:rPr>
                <w:noProof/>
                <w:webHidden/>
              </w:rPr>
              <w:t>1</w:t>
            </w:r>
            <w:r w:rsidR="00714EC5">
              <w:rPr>
                <w:noProof/>
                <w:webHidden/>
              </w:rPr>
              <w:fldChar w:fldCharType="end"/>
            </w:r>
          </w:hyperlink>
        </w:p>
        <w:p w14:paraId="2A804BF1" w14:textId="6475FAAD" w:rsidR="00714EC5" w:rsidRDefault="00787769">
          <w:pPr>
            <w:pStyle w:val="61"/>
            <w:tabs>
              <w:tab w:val="right" w:leader="dot" w:pos="9060"/>
            </w:tabs>
            <w:ind w:left="210" w:right="210"/>
            <w:rPr>
              <w:rFonts w:asciiTheme="minorHAnsi" w:eastAsiaTheme="minorEastAsia" w:hAnsiTheme="minorHAnsi" w:cstheme="minorBidi"/>
              <w:noProof/>
              <w:szCs w:val="22"/>
              <w14:ligatures w14:val="standardContextual"/>
            </w:rPr>
          </w:pPr>
          <w:hyperlink w:anchor="_Toc149407240" w:history="1">
            <w:r w:rsidR="00714EC5" w:rsidRPr="007F0B58">
              <w:rPr>
                <w:rStyle w:val="af6"/>
                <w:noProof/>
              </w:rPr>
              <w:t xml:space="preserve">4 </w:t>
            </w:r>
            <w:r w:rsidR="00714EC5" w:rsidRPr="007F0B58">
              <w:rPr>
                <w:rStyle w:val="af6"/>
                <w:noProof/>
              </w:rPr>
              <w:t>概述</w:t>
            </w:r>
            <w:r w:rsidR="00714EC5">
              <w:rPr>
                <w:noProof/>
                <w:webHidden/>
              </w:rPr>
              <w:tab/>
            </w:r>
            <w:r w:rsidR="00714EC5">
              <w:rPr>
                <w:noProof/>
                <w:webHidden/>
              </w:rPr>
              <w:fldChar w:fldCharType="begin"/>
            </w:r>
            <w:r w:rsidR="00714EC5">
              <w:rPr>
                <w:noProof/>
                <w:webHidden/>
              </w:rPr>
              <w:instrText xml:space="preserve"> PAGEREF _Toc149407240 \h </w:instrText>
            </w:r>
            <w:r w:rsidR="00714EC5">
              <w:rPr>
                <w:noProof/>
                <w:webHidden/>
              </w:rPr>
            </w:r>
            <w:r w:rsidR="00714EC5">
              <w:rPr>
                <w:noProof/>
                <w:webHidden/>
              </w:rPr>
              <w:fldChar w:fldCharType="separate"/>
            </w:r>
            <w:r w:rsidR="00714EC5">
              <w:rPr>
                <w:noProof/>
                <w:webHidden/>
              </w:rPr>
              <w:t>1</w:t>
            </w:r>
            <w:r w:rsidR="00714EC5">
              <w:rPr>
                <w:noProof/>
                <w:webHidden/>
              </w:rPr>
              <w:fldChar w:fldCharType="end"/>
            </w:r>
          </w:hyperlink>
        </w:p>
        <w:p w14:paraId="16EE393D" w14:textId="3DC27C59" w:rsidR="00714EC5" w:rsidRDefault="00787769">
          <w:pPr>
            <w:pStyle w:val="61"/>
            <w:tabs>
              <w:tab w:val="right" w:leader="dot" w:pos="9060"/>
            </w:tabs>
            <w:ind w:left="210" w:right="210"/>
            <w:rPr>
              <w:rFonts w:asciiTheme="minorHAnsi" w:eastAsiaTheme="minorEastAsia" w:hAnsiTheme="minorHAnsi" w:cstheme="minorBidi"/>
              <w:noProof/>
              <w:szCs w:val="22"/>
              <w14:ligatures w14:val="standardContextual"/>
            </w:rPr>
          </w:pPr>
          <w:hyperlink w:anchor="_Toc149407241" w:history="1">
            <w:r w:rsidR="00714EC5" w:rsidRPr="007F0B58">
              <w:rPr>
                <w:rStyle w:val="af6"/>
                <w:noProof/>
              </w:rPr>
              <w:t xml:space="preserve">5 </w:t>
            </w:r>
            <w:r w:rsidR="00714EC5" w:rsidRPr="007F0B58">
              <w:rPr>
                <w:rStyle w:val="af6"/>
                <w:noProof/>
              </w:rPr>
              <w:t>计量特性</w:t>
            </w:r>
            <w:r w:rsidR="00714EC5">
              <w:rPr>
                <w:noProof/>
                <w:webHidden/>
              </w:rPr>
              <w:tab/>
            </w:r>
            <w:r w:rsidR="00714EC5">
              <w:rPr>
                <w:noProof/>
                <w:webHidden/>
              </w:rPr>
              <w:fldChar w:fldCharType="begin"/>
            </w:r>
            <w:r w:rsidR="00714EC5">
              <w:rPr>
                <w:noProof/>
                <w:webHidden/>
              </w:rPr>
              <w:instrText xml:space="preserve"> PAGEREF _Toc149407241 \h </w:instrText>
            </w:r>
            <w:r w:rsidR="00714EC5">
              <w:rPr>
                <w:noProof/>
                <w:webHidden/>
              </w:rPr>
            </w:r>
            <w:r w:rsidR="00714EC5">
              <w:rPr>
                <w:noProof/>
                <w:webHidden/>
              </w:rPr>
              <w:fldChar w:fldCharType="separate"/>
            </w:r>
            <w:r w:rsidR="00714EC5">
              <w:rPr>
                <w:noProof/>
                <w:webHidden/>
              </w:rPr>
              <w:t>2</w:t>
            </w:r>
            <w:r w:rsidR="00714EC5">
              <w:rPr>
                <w:noProof/>
                <w:webHidden/>
              </w:rPr>
              <w:fldChar w:fldCharType="end"/>
            </w:r>
          </w:hyperlink>
        </w:p>
        <w:p w14:paraId="4C16A716" w14:textId="6A755E01" w:rsidR="00714EC5" w:rsidRDefault="00787769">
          <w:pPr>
            <w:pStyle w:val="71"/>
            <w:tabs>
              <w:tab w:val="right" w:leader="dot" w:pos="9060"/>
            </w:tabs>
            <w:ind w:left="210" w:right="210"/>
            <w:rPr>
              <w:rFonts w:asciiTheme="minorHAnsi" w:eastAsiaTheme="minorEastAsia" w:hAnsiTheme="minorHAnsi" w:cstheme="minorBidi"/>
              <w:noProof/>
              <w:szCs w:val="22"/>
              <w14:ligatures w14:val="standardContextual"/>
            </w:rPr>
          </w:pPr>
          <w:hyperlink w:anchor="_Toc149407242" w:history="1">
            <w:r w:rsidR="00714EC5" w:rsidRPr="007F0B58">
              <w:rPr>
                <w:rStyle w:val="af6"/>
                <w:noProof/>
              </w:rPr>
              <w:t>5.1</w:t>
            </w:r>
            <w:r w:rsidR="00714EC5" w:rsidRPr="007F0B58">
              <w:rPr>
                <w:rStyle w:val="af6"/>
                <w:rFonts w:ascii="宋体"/>
                <w:noProof/>
              </w:rPr>
              <w:t xml:space="preserve"> 谐波失真</w:t>
            </w:r>
            <w:r w:rsidR="00714EC5">
              <w:rPr>
                <w:noProof/>
                <w:webHidden/>
              </w:rPr>
              <w:tab/>
            </w:r>
            <w:r w:rsidR="00714EC5">
              <w:rPr>
                <w:noProof/>
                <w:webHidden/>
              </w:rPr>
              <w:fldChar w:fldCharType="begin"/>
            </w:r>
            <w:r w:rsidR="00714EC5">
              <w:rPr>
                <w:noProof/>
                <w:webHidden/>
              </w:rPr>
              <w:instrText xml:space="preserve"> PAGEREF _Toc149407242 \h </w:instrText>
            </w:r>
            <w:r w:rsidR="00714EC5">
              <w:rPr>
                <w:noProof/>
                <w:webHidden/>
              </w:rPr>
            </w:r>
            <w:r w:rsidR="00714EC5">
              <w:rPr>
                <w:noProof/>
                <w:webHidden/>
              </w:rPr>
              <w:fldChar w:fldCharType="separate"/>
            </w:r>
            <w:r w:rsidR="00714EC5">
              <w:rPr>
                <w:noProof/>
                <w:webHidden/>
              </w:rPr>
              <w:t>2</w:t>
            </w:r>
            <w:r w:rsidR="00714EC5">
              <w:rPr>
                <w:noProof/>
                <w:webHidden/>
              </w:rPr>
              <w:fldChar w:fldCharType="end"/>
            </w:r>
          </w:hyperlink>
        </w:p>
        <w:p w14:paraId="1C14CD3D" w14:textId="3E400932" w:rsidR="00714EC5" w:rsidRDefault="00787769">
          <w:pPr>
            <w:pStyle w:val="71"/>
            <w:tabs>
              <w:tab w:val="right" w:leader="dot" w:pos="9060"/>
            </w:tabs>
            <w:ind w:left="210" w:right="210"/>
            <w:rPr>
              <w:rFonts w:asciiTheme="minorHAnsi" w:eastAsiaTheme="minorEastAsia" w:hAnsiTheme="minorHAnsi" w:cstheme="minorBidi"/>
              <w:noProof/>
              <w:szCs w:val="22"/>
              <w14:ligatures w14:val="standardContextual"/>
            </w:rPr>
          </w:pPr>
          <w:hyperlink w:anchor="_Toc149407243" w:history="1">
            <w:r w:rsidR="00714EC5" w:rsidRPr="007F0B58">
              <w:rPr>
                <w:rStyle w:val="af6"/>
                <w:noProof/>
              </w:rPr>
              <w:t>5.2</w:t>
            </w:r>
            <w:r w:rsidR="00714EC5" w:rsidRPr="007F0B58">
              <w:rPr>
                <w:rStyle w:val="af6"/>
                <w:rFonts w:ascii="宋体"/>
                <w:noProof/>
              </w:rPr>
              <w:t xml:space="preserve"> 输出衰减误差</w:t>
            </w:r>
            <w:r w:rsidR="00714EC5">
              <w:rPr>
                <w:noProof/>
                <w:webHidden/>
              </w:rPr>
              <w:tab/>
            </w:r>
            <w:r w:rsidR="00714EC5">
              <w:rPr>
                <w:noProof/>
                <w:webHidden/>
              </w:rPr>
              <w:fldChar w:fldCharType="begin"/>
            </w:r>
            <w:r w:rsidR="00714EC5">
              <w:rPr>
                <w:noProof/>
                <w:webHidden/>
              </w:rPr>
              <w:instrText xml:space="preserve"> PAGEREF _Toc149407243 \h </w:instrText>
            </w:r>
            <w:r w:rsidR="00714EC5">
              <w:rPr>
                <w:noProof/>
                <w:webHidden/>
              </w:rPr>
            </w:r>
            <w:r w:rsidR="00714EC5">
              <w:rPr>
                <w:noProof/>
                <w:webHidden/>
              </w:rPr>
              <w:fldChar w:fldCharType="separate"/>
            </w:r>
            <w:r w:rsidR="00714EC5">
              <w:rPr>
                <w:noProof/>
                <w:webHidden/>
              </w:rPr>
              <w:t>2</w:t>
            </w:r>
            <w:r w:rsidR="00714EC5">
              <w:rPr>
                <w:noProof/>
                <w:webHidden/>
              </w:rPr>
              <w:fldChar w:fldCharType="end"/>
            </w:r>
          </w:hyperlink>
        </w:p>
        <w:p w14:paraId="65125342" w14:textId="55FF6EEE" w:rsidR="00714EC5" w:rsidRDefault="00787769">
          <w:pPr>
            <w:pStyle w:val="71"/>
            <w:tabs>
              <w:tab w:val="right" w:leader="dot" w:pos="9060"/>
            </w:tabs>
            <w:ind w:left="210" w:right="210"/>
            <w:rPr>
              <w:rFonts w:asciiTheme="minorHAnsi" w:eastAsiaTheme="minorEastAsia" w:hAnsiTheme="minorHAnsi" w:cstheme="minorBidi"/>
              <w:noProof/>
              <w:szCs w:val="22"/>
              <w14:ligatures w14:val="standardContextual"/>
            </w:rPr>
          </w:pPr>
          <w:hyperlink w:anchor="_Toc149407244" w:history="1">
            <w:r w:rsidR="00714EC5" w:rsidRPr="007F0B58">
              <w:rPr>
                <w:rStyle w:val="af6"/>
                <w:noProof/>
              </w:rPr>
              <w:t>5.3</w:t>
            </w:r>
            <w:r w:rsidR="00714EC5" w:rsidRPr="007F0B58">
              <w:rPr>
                <w:rStyle w:val="af6"/>
                <w:rFonts w:ascii="宋体"/>
                <w:noProof/>
              </w:rPr>
              <w:t xml:space="preserve"> 频率误差</w:t>
            </w:r>
            <w:r w:rsidR="00714EC5">
              <w:rPr>
                <w:noProof/>
                <w:webHidden/>
              </w:rPr>
              <w:tab/>
            </w:r>
            <w:r w:rsidR="00714EC5">
              <w:rPr>
                <w:noProof/>
                <w:webHidden/>
              </w:rPr>
              <w:fldChar w:fldCharType="begin"/>
            </w:r>
            <w:r w:rsidR="00714EC5">
              <w:rPr>
                <w:noProof/>
                <w:webHidden/>
              </w:rPr>
              <w:instrText xml:space="preserve"> PAGEREF _Toc149407244 \h </w:instrText>
            </w:r>
            <w:r w:rsidR="00714EC5">
              <w:rPr>
                <w:noProof/>
                <w:webHidden/>
              </w:rPr>
            </w:r>
            <w:r w:rsidR="00714EC5">
              <w:rPr>
                <w:noProof/>
                <w:webHidden/>
              </w:rPr>
              <w:fldChar w:fldCharType="separate"/>
            </w:r>
            <w:r w:rsidR="00714EC5">
              <w:rPr>
                <w:noProof/>
                <w:webHidden/>
              </w:rPr>
              <w:t>2</w:t>
            </w:r>
            <w:r w:rsidR="00714EC5">
              <w:rPr>
                <w:noProof/>
                <w:webHidden/>
              </w:rPr>
              <w:fldChar w:fldCharType="end"/>
            </w:r>
          </w:hyperlink>
        </w:p>
        <w:p w14:paraId="0B10EA5D" w14:textId="5AC8F101" w:rsidR="00714EC5" w:rsidRDefault="00787769">
          <w:pPr>
            <w:pStyle w:val="71"/>
            <w:tabs>
              <w:tab w:val="right" w:leader="dot" w:pos="9060"/>
            </w:tabs>
            <w:ind w:left="210" w:right="210"/>
            <w:rPr>
              <w:rFonts w:asciiTheme="minorHAnsi" w:eastAsiaTheme="minorEastAsia" w:hAnsiTheme="minorHAnsi" w:cstheme="minorBidi"/>
              <w:noProof/>
              <w:szCs w:val="22"/>
              <w14:ligatures w14:val="standardContextual"/>
            </w:rPr>
          </w:pPr>
          <w:hyperlink w:anchor="_Toc149407245" w:history="1">
            <w:r w:rsidR="00714EC5" w:rsidRPr="007F0B58">
              <w:rPr>
                <w:rStyle w:val="af6"/>
                <w:noProof/>
              </w:rPr>
              <w:t>5.4</w:t>
            </w:r>
            <w:r w:rsidR="00714EC5" w:rsidRPr="007F0B58">
              <w:rPr>
                <w:rStyle w:val="af6"/>
                <w:rFonts w:ascii="宋体"/>
                <w:noProof/>
              </w:rPr>
              <w:t xml:space="preserve"> 重复周期误差</w:t>
            </w:r>
            <w:r w:rsidR="00714EC5">
              <w:rPr>
                <w:noProof/>
                <w:webHidden/>
              </w:rPr>
              <w:tab/>
            </w:r>
            <w:r w:rsidR="00714EC5">
              <w:rPr>
                <w:noProof/>
                <w:webHidden/>
              </w:rPr>
              <w:fldChar w:fldCharType="begin"/>
            </w:r>
            <w:r w:rsidR="00714EC5">
              <w:rPr>
                <w:noProof/>
                <w:webHidden/>
              </w:rPr>
              <w:instrText xml:space="preserve"> PAGEREF _Toc149407245 \h </w:instrText>
            </w:r>
            <w:r w:rsidR="00714EC5">
              <w:rPr>
                <w:noProof/>
                <w:webHidden/>
              </w:rPr>
            </w:r>
            <w:r w:rsidR="00714EC5">
              <w:rPr>
                <w:noProof/>
                <w:webHidden/>
              </w:rPr>
              <w:fldChar w:fldCharType="separate"/>
            </w:r>
            <w:r w:rsidR="00714EC5">
              <w:rPr>
                <w:noProof/>
                <w:webHidden/>
              </w:rPr>
              <w:t>2</w:t>
            </w:r>
            <w:r w:rsidR="00714EC5">
              <w:rPr>
                <w:noProof/>
                <w:webHidden/>
              </w:rPr>
              <w:fldChar w:fldCharType="end"/>
            </w:r>
          </w:hyperlink>
        </w:p>
        <w:p w14:paraId="22FBAE08" w14:textId="51FDA1D5" w:rsidR="00714EC5" w:rsidRDefault="00787769">
          <w:pPr>
            <w:pStyle w:val="61"/>
            <w:tabs>
              <w:tab w:val="right" w:leader="dot" w:pos="9060"/>
            </w:tabs>
            <w:ind w:left="210" w:right="210"/>
            <w:rPr>
              <w:rFonts w:asciiTheme="minorHAnsi" w:eastAsiaTheme="minorEastAsia" w:hAnsiTheme="minorHAnsi" w:cstheme="minorBidi"/>
              <w:noProof/>
              <w:szCs w:val="22"/>
              <w14:ligatures w14:val="standardContextual"/>
            </w:rPr>
          </w:pPr>
          <w:hyperlink w:anchor="_Toc149407246" w:history="1">
            <w:r w:rsidR="00714EC5" w:rsidRPr="007F0B58">
              <w:rPr>
                <w:rStyle w:val="af6"/>
                <w:noProof/>
              </w:rPr>
              <w:t xml:space="preserve">6 </w:t>
            </w:r>
            <w:r w:rsidR="00714EC5" w:rsidRPr="007F0B58">
              <w:rPr>
                <w:rStyle w:val="af6"/>
                <w:noProof/>
              </w:rPr>
              <w:t>校准条件</w:t>
            </w:r>
            <w:r w:rsidR="00714EC5">
              <w:rPr>
                <w:noProof/>
                <w:webHidden/>
              </w:rPr>
              <w:tab/>
            </w:r>
            <w:r w:rsidR="00714EC5">
              <w:rPr>
                <w:noProof/>
                <w:webHidden/>
              </w:rPr>
              <w:fldChar w:fldCharType="begin"/>
            </w:r>
            <w:r w:rsidR="00714EC5">
              <w:rPr>
                <w:noProof/>
                <w:webHidden/>
              </w:rPr>
              <w:instrText xml:space="preserve"> PAGEREF _Toc149407246 \h </w:instrText>
            </w:r>
            <w:r w:rsidR="00714EC5">
              <w:rPr>
                <w:noProof/>
                <w:webHidden/>
              </w:rPr>
            </w:r>
            <w:r w:rsidR="00714EC5">
              <w:rPr>
                <w:noProof/>
                <w:webHidden/>
              </w:rPr>
              <w:fldChar w:fldCharType="separate"/>
            </w:r>
            <w:r w:rsidR="00714EC5">
              <w:rPr>
                <w:noProof/>
                <w:webHidden/>
              </w:rPr>
              <w:t>2</w:t>
            </w:r>
            <w:r w:rsidR="00714EC5">
              <w:rPr>
                <w:noProof/>
                <w:webHidden/>
              </w:rPr>
              <w:fldChar w:fldCharType="end"/>
            </w:r>
          </w:hyperlink>
        </w:p>
        <w:p w14:paraId="2C501DE2" w14:textId="5EB3EEB9" w:rsidR="00714EC5" w:rsidRDefault="00787769">
          <w:pPr>
            <w:pStyle w:val="71"/>
            <w:tabs>
              <w:tab w:val="right" w:leader="dot" w:pos="9060"/>
            </w:tabs>
            <w:ind w:left="210" w:right="210"/>
            <w:rPr>
              <w:rFonts w:asciiTheme="minorHAnsi" w:eastAsiaTheme="minorEastAsia" w:hAnsiTheme="minorHAnsi" w:cstheme="minorBidi"/>
              <w:noProof/>
              <w:szCs w:val="22"/>
              <w14:ligatures w14:val="standardContextual"/>
            </w:rPr>
          </w:pPr>
          <w:hyperlink w:anchor="_Toc149407247" w:history="1">
            <w:r w:rsidR="00714EC5" w:rsidRPr="007F0B58">
              <w:rPr>
                <w:rStyle w:val="af6"/>
                <w:noProof/>
              </w:rPr>
              <w:t xml:space="preserve">6.1 </w:t>
            </w:r>
            <w:r w:rsidR="00714EC5" w:rsidRPr="007F0B58">
              <w:rPr>
                <w:rStyle w:val="af6"/>
                <w:noProof/>
              </w:rPr>
              <w:t>环境条件：</w:t>
            </w:r>
            <w:r w:rsidR="00714EC5">
              <w:rPr>
                <w:noProof/>
                <w:webHidden/>
              </w:rPr>
              <w:tab/>
            </w:r>
            <w:r w:rsidR="00714EC5">
              <w:rPr>
                <w:noProof/>
                <w:webHidden/>
              </w:rPr>
              <w:fldChar w:fldCharType="begin"/>
            </w:r>
            <w:r w:rsidR="00714EC5">
              <w:rPr>
                <w:noProof/>
                <w:webHidden/>
              </w:rPr>
              <w:instrText xml:space="preserve"> PAGEREF _Toc149407247 \h </w:instrText>
            </w:r>
            <w:r w:rsidR="00714EC5">
              <w:rPr>
                <w:noProof/>
                <w:webHidden/>
              </w:rPr>
            </w:r>
            <w:r w:rsidR="00714EC5">
              <w:rPr>
                <w:noProof/>
                <w:webHidden/>
              </w:rPr>
              <w:fldChar w:fldCharType="separate"/>
            </w:r>
            <w:r w:rsidR="00714EC5">
              <w:rPr>
                <w:noProof/>
                <w:webHidden/>
              </w:rPr>
              <w:t>2</w:t>
            </w:r>
            <w:r w:rsidR="00714EC5">
              <w:rPr>
                <w:noProof/>
                <w:webHidden/>
              </w:rPr>
              <w:fldChar w:fldCharType="end"/>
            </w:r>
          </w:hyperlink>
        </w:p>
        <w:p w14:paraId="18972AB1" w14:textId="421B68B9" w:rsidR="00714EC5" w:rsidRDefault="00787769">
          <w:pPr>
            <w:pStyle w:val="71"/>
            <w:tabs>
              <w:tab w:val="right" w:leader="dot" w:pos="9060"/>
            </w:tabs>
            <w:ind w:left="210" w:right="210"/>
            <w:rPr>
              <w:rFonts w:asciiTheme="minorHAnsi" w:eastAsiaTheme="minorEastAsia" w:hAnsiTheme="minorHAnsi" w:cstheme="minorBidi"/>
              <w:noProof/>
              <w:szCs w:val="22"/>
              <w14:ligatures w14:val="standardContextual"/>
            </w:rPr>
          </w:pPr>
          <w:hyperlink w:anchor="_Toc149407248" w:history="1">
            <w:r w:rsidR="00714EC5" w:rsidRPr="007F0B58">
              <w:rPr>
                <w:rStyle w:val="af6"/>
                <w:noProof/>
              </w:rPr>
              <w:t xml:space="preserve">6.2 </w:t>
            </w:r>
            <w:r w:rsidR="00714EC5" w:rsidRPr="007F0B58">
              <w:rPr>
                <w:rStyle w:val="af6"/>
                <w:noProof/>
              </w:rPr>
              <w:t>测量标准器及其他设备</w:t>
            </w:r>
            <w:r w:rsidR="00714EC5">
              <w:rPr>
                <w:noProof/>
                <w:webHidden/>
              </w:rPr>
              <w:tab/>
            </w:r>
            <w:r w:rsidR="00714EC5">
              <w:rPr>
                <w:noProof/>
                <w:webHidden/>
              </w:rPr>
              <w:fldChar w:fldCharType="begin"/>
            </w:r>
            <w:r w:rsidR="00714EC5">
              <w:rPr>
                <w:noProof/>
                <w:webHidden/>
              </w:rPr>
              <w:instrText xml:space="preserve"> PAGEREF _Toc149407248 \h </w:instrText>
            </w:r>
            <w:r w:rsidR="00714EC5">
              <w:rPr>
                <w:noProof/>
                <w:webHidden/>
              </w:rPr>
            </w:r>
            <w:r w:rsidR="00714EC5">
              <w:rPr>
                <w:noProof/>
                <w:webHidden/>
              </w:rPr>
              <w:fldChar w:fldCharType="separate"/>
            </w:r>
            <w:r w:rsidR="00714EC5">
              <w:rPr>
                <w:noProof/>
                <w:webHidden/>
              </w:rPr>
              <w:t>2</w:t>
            </w:r>
            <w:r w:rsidR="00714EC5">
              <w:rPr>
                <w:noProof/>
                <w:webHidden/>
              </w:rPr>
              <w:fldChar w:fldCharType="end"/>
            </w:r>
          </w:hyperlink>
        </w:p>
        <w:p w14:paraId="7A4D75A1" w14:textId="3846FFEA" w:rsidR="00714EC5" w:rsidRDefault="00787769">
          <w:pPr>
            <w:pStyle w:val="61"/>
            <w:tabs>
              <w:tab w:val="right" w:leader="dot" w:pos="9060"/>
            </w:tabs>
            <w:ind w:left="210" w:right="210"/>
            <w:rPr>
              <w:rFonts w:asciiTheme="minorHAnsi" w:eastAsiaTheme="minorEastAsia" w:hAnsiTheme="minorHAnsi" w:cstheme="minorBidi"/>
              <w:noProof/>
              <w:szCs w:val="22"/>
              <w14:ligatures w14:val="standardContextual"/>
            </w:rPr>
          </w:pPr>
          <w:hyperlink w:anchor="_Toc149407249" w:history="1">
            <w:r w:rsidR="00714EC5" w:rsidRPr="007F0B58">
              <w:rPr>
                <w:rStyle w:val="af6"/>
                <w:noProof/>
              </w:rPr>
              <w:t xml:space="preserve">7 </w:t>
            </w:r>
            <w:r w:rsidR="00714EC5" w:rsidRPr="007F0B58">
              <w:rPr>
                <w:rStyle w:val="af6"/>
                <w:noProof/>
              </w:rPr>
              <w:t>校准项目和校准方法</w:t>
            </w:r>
            <w:r w:rsidR="00714EC5">
              <w:rPr>
                <w:noProof/>
                <w:webHidden/>
              </w:rPr>
              <w:tab/>
            </w:r>
            <w:r w:rsidR="00714EC5">
              <w:rPr>
                <w:noProof/>
                <w:webHidden/>
              </w:rPr>
              <w:fldChar w:fldCharType="begin"/>
            </w:r>
            <w:r w:rsidR="00714EC5">
              <w:rPr>
                <w:noProof/>
                <w:webHidden/>
              </w:rPr>
              <w:instrText xml:space="preserve"> PAGEREF _Toc149407249 \h </w:instrText>
            </w:r>
            <w:r w:rsidR="00714EC5">
              <w:rPr>
                <w:noProof/>
                <w:webHidden/>
              </w:rPr>
            </w:r>
            <w:r w:rsidR="00714EC5">
              <w:rPr>
                <w:noProof/>
                <w:webHidden/>
              </w:rPr>
              <w:fldChar w:fldCharType="separate"/>
            </w:r>
            <w:r w:rsidR="00714EC5">
              <w:rPr>
                <w:noProof/>
                <w:webHidden/>
              </w:rPr>
              <w:t>2</w:t>
            </w:r>
            <w:r w:rsidR="00714EC5">
              <w:rPr>
                <w:noProof/>
                <w:webHidden/>
              </w:rPr>
              <w:fldChar w:fldCharType="end"/>
            </w:r>
          </w:hyperlink>
        </w:p>
        <w:p w14:paraId="08A69D93" w14:textId="716FA53A" w:rsidR="00714EC5" w:rsidRDefault="00787769">
          <w:pPr>
            <w:pStyle w:val="71"/>
            <w:tabs>
              <w:tab w:val="right" w:leader="dot" w:pos="9060"/>
            </w:tabs>
            <w:ind w:left="210" w:right="210"/>
            <w:rPr>
              <w:rFonts w:asciiTheme="minorHAnsi" w:eastAsiaTheme="minorEastAsia" w:hAnsiTheme="minorHAnsi" w:cstheme="minorBidi"/>
              <w:noProof/>
              <w:szCs w:val="22"/>
              <w14:ligatures w14:val="standardContextual"/>
            </w:rPr>
          </w:pPr>
          <w:hyperlink w:anchor="_Toc149407250" w:history="1">
            <w:r w:rsidR="00714EC5" w:rsidRPr="007F0B58">
              <w:rPr>
                <w:rStyle w:val="af6"/>
                <w:noProof/>
              </w:rPr>
              <w:t xml:space="preserve">7.1 </w:t>
            </w:r>
            <w:r w:rsidR="00714EC5" w:rsidRPr="007F0B58">
              <w:rPr>
                <w:rStyle w:val="af6"/>
                <w:noProof/>
              </w:rPr>
              <w:t>校准项目</w:t>
            </w:r>
            <w:r w:rsidR="00714EC5">
              <w:rPr>
                <w:noProof/>
                <w:webHidden/>
              </w:rPr>
              <w:tab/>
            </w:r>
            <w:r w:rsidR="00714EC5">
              <w:rPr>
                <w:noProof/>
                <w:webHidden/>
              </w:rPr>
              <w:fldChar w:fldCharType="begin"/>
            </w:r>
            <w:r w:rsidR="00714EC5">
              <w:rPr>
                <w:noProof/>
                <w:webHidden/>
              </w:rPr>
              <w:instrText xml:space="preserve"> PAGEREF _Toc149407250 \h </w:instrText>
            </w:r>
            <w:r w:rsidR="00714EC5">
              <w:rPr>
                <w:noProof/>
                <w:webHidden/>
              </w:rPr>
            </w:r>
            <w:r w:rsidR="00714EC5">
              <w:rPr>
                <w:noProof/>
                <w:webHidden/>
              </w:rPr>
              <w:fldChar w:fldCharType="separate"/>
            </w:r>
            <w:r w:rsidR="00714EC5">
              <w:rPr>
                <w:noProof/>
                <w:webHidden/>
              </w:rPr>
              <w:t>2</w:t>
            </w:r>
            <w:r w:rsidR="00714EC5">
              <w:rPr>
                <w:noProof/>
                <w:webHidden/>
              </w:rPr>
              <w:fldChar w:fldCharType="end"/>
            </w:r>
          </w:hyperlink>
        </w:p>
        <w:p w14:paraId="7AF7BC15" w14:textId="42EBE6D9" w:rsidR="00714EC5" w:rsidRDefault="00787769">
          <w:pPr>
            <w:pStyle w:val="71"/>
            <w:tabs>
              <w:tab w:val="right" w:leader="dot" w:pos="9060"/>
            </w:tabs>
            <w:ind w:left="210" w:right="210"/>
            <w:rPr>
              <w:rFonts w:asciiTheme="minorHAnsi" w:eastAsiaTheme="minorEastAsia" w:hAnsiTheme="minorHAnsi" w:cstheme="minorBidi"/>
              <w:noProof/>
              <w:szCs w:val="22"/>
              <w14:ligatures w14:val="standardContextual"/>
            </w:rPr>
          </w:pPr>
          <w:hyperlink w:anchor="_Toc149407251" w:history="1">
            <w:r w:rsidR="00714EC5" w:rsidRPr="007F0B58">
              <w:rPr>
                <w:rStyle w:val="af6"/>
                <w:noProof/>
              </w:rPr>
              <w:t xml:space="preserve">7.2 </w:t>
            </w:r>
            <w:r w:rsidR="00714EC5" w:rsidRPr="007F0B58">
              <w:rPr>
                <w:rStyle w:val="af6"/>
                <w:noProof/>
              </w:rPr>
              <w:t>校准方法</w:t>
            </w:r>
            <w:r w:rsidR="00714EC5">
              <w:rPr>
                <w:noProof/>
                <w:webHidden/>
              </w:rPr>
              <w:tab/>
            </w:r>
            <w:r w:rsidR="00714EC5">
              <w:rPr>
                <w:noProof/>
                <w:webHidden/>
              </w:rPr>
              <w:fldChar w:fldCharType="begin"/>
            </w:r>
            <w:r w:rsidR="00714EC5">
              <w:rPr>
                <w:noProof/>
                <w:webHidden/>
              </w:rPr>
              <w:instrText xml:space="preserve"> PAGEREF _Toc149407251 \h </w:instrText>
            </w:r>
            <w:r w:rsidR="00714EC5">
              <w:rPr>
                <w:noProof/>
                <w:webHidden/>
              </w:rPr>
            </w:r>
            <w:r w:rsidR="00714EC5">
              <w:rPr>
                <w:noProof/>
                <w:webHidden/>
              </w:rPr>
              <w:fldChar w:fldCharType="separate"/>
            </w:r>
            <w:r w:rsidR="00714EC5">
              <w:rPr>
                <w:noProof/>
                <w:webHidden/>
              </w:rPr>
              <w:t>3</w:t>
            </w:r>
            <w:r w:rsidR="00714EC5">
              <w:rPr>
                <w:noProof/>
                <w:webHidden/>
              </w:rPr>
              <w:fldChar w:fldCharType="end"/>
            </w:r>
          </w:hyperlink>
        </w:p>
        <w:p w14:paraId="0CF76DDD" w14:textId="05F72483" w:rsidR="00714EC5" w:rsidRDefault="00787769">
          <w:pPr>
            <w:pStyle w:val="81"/>
            <w:tabs>
              <w:tab w:val="right" w:leader="dot" w:pos="9060"/>
            </w:tabs>
            <w:ind w:left="210" w:right="210"/>
            <w:rPr>
              <w:rFonts w:asciiTheme="minorHAnsi" w:eastAsiaTheme="minorEastAsia" w:hAnsiTheme="minorHAnsi" w:cstheme="minorBidi"/>
              <w:noProof/>
              <w:szCs w:val="22"/>
              <w14:ligatures w14:val="standardContextual"/>
            </w:rPr>
          </w:pPr>
          <w:hyperlink w:anchor="_Toc149407252" w:history="1">
            <w:r w:rsidR="00714EC5" w:rsidRPr="007F0B58">
              <w:rPr>
                <w:rStyle w:val="af6"/>
                <w:noProof/>
              </w:rPr>
              <w:t xml:space="preserve">7.2.1 </w:t>
            </w:r>
            <w:r w:rsidR="00714EC5" w:rsidRPr="007F0B58">
              <w:rPr>
                <w:rStyle w:val="af6"/>
                <w:noProof/>
              </w:rPr>
              <w:t>谐波失真</w:t>
            </w:r>
            <w:r w:rsidR="00714EC5">
              <w:rPr>
                <w:noProof/>
                <w:webHidden/>
              </w:rPr>
              <w:tab/>
            </w:r>
            <w:r w:rsidR="00714EC5">
              <w:rPr>
                <w:noProof/>
                <w:webHidden/>
              </w:rPr>
              <w:fldChar w:fldCharType="begin"/>
            </w:r>
            <w:r w:rsidR="00714EC5">
              <w:rPr>
                <w:noProof/>
                <w:webHidden/>
              </w:rPr>
              <w:instrText xml:space="preserve"> PAGEREF _Toc149407252 \h </w:instrText>
            </w:r>
            <w:r w:rsidR="00714EC5">
              <w:rPr>
                <w:noProof/>
                <w:webHidden/>
              </w:rPr>
            </w:r>
            <w:r w:rsidR="00714EC5">
              <w:rPr>
                <w:noProof/>
                <w:webHidden/>
              </w:rPr>
              <w:fldChar w:fldCharType="separate"/>
            </w:r>
            <w:r w:rsidR="00714EC5">
              <w:rPr>
                <w:noProof/>
                <w:webHidden/>
              </w:rPr>
              <w:t>3</w:t>
            </w:r>
            <w:r w:rsidR="00714EC5">
              <w:rPr>
                <w:noProof/>
                <w:webHidden/>
              </w:rPr>
              <w:fldChar w:fldCharType="end"/>
            </w:r>
          </w:hyperlink>
        </w:p>
        <w:p w14:paraId="0B3E710F" w14:textId="4300035D" w:rsidR="00714EC5" w:rsidRDefault="00787769">
          <w:pPr>
            <w:pStyle w:val="81"/>
            <w:tabs>
              <w:tab w:val="right" w:leader="dot" w:pos="9060"/>
            </w:tabs>
            <w:ind w:left="210" w:right="210"/>
            <w:rPr>
              <w:rFonts w:asciiTheme="minorHAnsi" w:eastAsiaTheme="minorEastAsia" w:hAnsiTheme="minorHAnsi" w:cstheme="minorBidi"/>
              <w:noProof/>
              <w:szCs w:val="22"/>
              <w14:ligatures w14:val="standardContextual"/>
            </w:rPr>
          </w:pPr>
          <w:hyperlink w:anchor="_Toc149407253" w:history="1">
            <w:r w:rsidR="00714EC5" w:rsidRPr="007F0B58">
              <w:rPr>
                <w:rStyle w:val="af6"/>
                <w:noProof/>
              </w:rPr>
              <w:t>7.2.2</w:t>
            </w:r>
            <w:r w:rsidR="00714EC5" w:rsidRPr="007F0B58">
              <w:rPr>
                <w:rStyle w:val="af6"/>
                <w:rFonts w:ascii="宋体"/>
                <w:noProof/>
              </w:rPr>
              <w:t xml:space="preserve"> 输出衰减误差</w:t>
            </w:r>
            <w:r w:rsidR="00714EC5">
              <w:rPr>
                <w:noProof/>
                <w:webHidden/>
              </w:rPr>
              <w:tab/>
            </w:r>
            <w:r w:rsidR="00714EC5">
              <w:rPr>
                <w:noProof/>
                <w:webHidden/>
              </w:rPr>
              <w:fldChar w:fldCharType="begin"/>
            </w:r>
            <w:r w:rsidR="00714EC5">
              <w:rPr>
                <w:noProof/>
                <w:webHidden/>
              </w:rPr>
              <w:instrText xml:space="preserve"> PAGEREF _Toc149407253 \h </w:instrText>
            </w:r>
            <w:r w:rsidR="00714EC5">
              <w:rPr>
                <w:noProof/>
                <w:webHidden/>
              </w:rPr>
            </w:r>
            <w:r w:rsidR="00714EC5">
              <w:rPr>
                <w:noProof/>
                <w:webHidden/>
              </w:rPr>
              <w:fldChar w:fldCharType="separate"/>
            </w:r>
            <w:r w:rsidR="00714EC5">
              <w:rPr>
                <w:noProof/>
                <w:webHidden/>
              </w:rPr>
              <w:t>3</w:t>
            </w:r>
            <w:r w:rsidR="00714EC5">
              <w:rPr>
                <w:noProof/>
                <w:webHidden/>
              </w:rPr>
              <w:fldChar w:fldCharType="end"/>
            </w:r>
          </w:hyperlink>
        </w:p>
        <w:p w14:paraId="758401A5" w14:textId="4A5C0FDD" w:rsidR="00714EC5" w:rsidRDefault="00787769">
          <w:pPr>
            <w:pStyle w:val="81"/>
            <w:tabs>
              <w:tab w:val="right" w:leader="dot" w:pos="9060"/>
            </w:tabs>
            <w:ind w:left="210" w:right="210"/>
            <w:rPr>
              <w:rFonts w:asciiTheme="minorHAnsi" w:eastAsiaTheme="minorEastAsia" w:hAnsiTheme="minorHAnsi" w:cstheme="minorBidi"/>
              <w:noProof/>
              <w:szCs w:val="22"/>
              <w14:ligatures w14:val="standardContextual"/>
            </w:rPr>
          </w:pPr>
          <w:hyperlink w:anchor="_Toc149407254" w:history="1">
            <w:r w:rsidR="00714EC5" w:rsidRPr="007F0B58">
              <w:rPr>
                <w:rStyle w:val="af6"/>
                <w:noProof/>
              </w:rPr>
              <w:t>7.2.3</w:t>
            </w:r>
            <w:r w:rsidR="00714EC5" w:rsidRPr="007F0B58">
              <w:rPr>
                <w:rStyle w:val="af6"/>
                <w:rFonts w:ascii="宋体"/>
                <w:noProof/>
              </w:rPr>
              <w:t xml:space="preserve"> 频率误差</w:t>
            </w:r>
            <w:r w:rsidR="00714EC5">
              <w:rPr>
                <w:noProof/>
                <w:webHidden/>
              </w:rPr>
              <w:tab/>
            </w:r>
            <w:r w:rsidR="00714EC5">
              <w:rPr>
                <w:noProof/>
                <w:webHidden/>
              </w:rPr>
              <w:fldChar w:fldCharType="begin"/>
            </w:r>
            <w:r w:rsidR="00714EC5">
              <w:rPr>
                <w:noProof/>
                <w:webHidden/>
              </w:rPr>
              <w:instrText xml:space="preserve"> PAGEREF _Toc149407254 \h </w:instrText>
            </w:r>
            <w:r w:rsidR="00714EC5">
              <w:rPr>
                <w:noProof/>
                <w:webHidden/>
              </w:rPr>
            </w:r>
            <w:r w:rsidR="00714EC5">
              <w:rPr>
                <w:noProof/>
                <w:webHidden/>
              </w:rPr>
              <w:fldChar w:fldCharType="separate"/>
            </w:r>
            <w:r w:rsidR="00714EC5">
              <w:rPr>
                <w:noProof/>
                <w:webHidden/>
              </w:rPr>
              <w:t>3</w:t>
            </w:r>
            <w:r w:rsidR="00714EC5">
              <w:rPr>
                <w:noProof/>
                <w:webHidden/>
              </w:rPr>
              <w:fldChar w:fldCharType="end"/>
            </w:r>
          </w:hyperlink>
        </w:p>
        <w:p w14:paraId="644015CB" w14:textId="56B90A43" w:rsidR="00714EC5" w:rsidRDefault="00787769">
          <w:pPr>
            <w:pStyle w:val="81"/>
            <w:tabs>
              <w:tab w:val="right" w:leader="dot" w:pos="9060"/>
            </w:tabs>
            <w:ind w:left="210" w:right="210"/>
            <w:rPr>
              <w:rFonts w:asciiTheme="minorHAnsi" w:eastAsiaTheme="minorEastAsia" w:hAnsiTheme="minorHAnsi" w:cstheme="minorBidi"/>
              <w:noProof/>
              <w:szCs w:val="22"/>
              <w14:ligatures w14:val="standardContextual"/>
            </w:rPr>
          </w:pPr>
          <w:hyperlink w:anchor="_Toc149407255" w:history="1">
            <w:r w:rsidR="00714EC5" w:rsidRPr="007F0B58">
              <w:rPr>
                <w:rStyle w:val="af6"/>
                <w:noProof/>
              </w:rPr>
              <w:t>7.2.4</w:t>
            </w:r>
            <w:r w:rsidR="00714EC5" w:rsidRPr="007F0B58">
              <w:rPr>
                <w:rStyle w:val="af6"/>
                <w:rFonts w:ascii="宋体"/>
                <w:noProof/>
              </w:rPr>
              <w:t xml:space="preserve"> 重复周期误差</w:t>
            </w:r>
            <w:r w:rsidR="00714EC5">
              <w:rPr>
                <w:noProof/>
                <w:webHidden/>
              </w:rPr>
              <w:tab/>
            </w:r>
            <w:r w:rsidR="00714EC5">
              <w:rPr>
                <w:noProof/>
                <w:webHidden/>
              </w:rPr>
              <w:fldChar w:fldCharType="begin"/>
            </w:r>
            <w:r w:rsidR="00714EC5">
              <w:rPr>
                <w:noProof/>
                <w:webHidden/>
              </w:rPr>
              <w:instrText xml:space="preserve"> PAGEREF _Toc149407255 \h </w:instrText>
            </w:r>
            <w:r w:rsidR="00714EC5">
              <w:rPr>
                <w:noProof/>
                <w:webHidden/>
              </w:rPr>
            </w:r>
            <w:r w:rsidR="00714EC5">
              <w:rPr>
                <w:noProof/>
                <w:webHidden/>
              </w:rPr>
              <w:fldChar w:fldCharType="separate"/>
            </w:r>
            <w:r w:rsidR="00714EC5">
              <w:rPr>
                <w:noProof/>
                <w:webHidden/>
              </w:rPr>
              <w:t>4</w:t>
            </w:r>
            <w:r w:rsidR="00714EC5">
              <w:rPr>
                <w:noProof/>
                <w:webHidden/>
              </w:rPr>
              <w:fldChar w:fldCharType="end"/>
            </w:r>
          </w:hyperlink>
        </w:p>
        <w:p w14:paraId="0990FA85" w14:textId="054B7D55" w:rsidR="00714EC5" w:rsidRDefault="00787769">
          <w:pPr>
            <w:pStyle w:val="61"/>
            <w:tabs>
              <w:tab w:val="right" w:leader="dot" w:pos="9060"/>
            </w:tabs>
            <w:ind w:left="210" w:right="210"/>
            <w:rPr>
              <w:rFonts w:asciiTheme="minorHAnsi" w:eastAsiaTheme="minorEastAsia" w:hAnsiTheme="minorHAnsi" w:cstheme="minorBidi"/>
              <w:noProof/>
              <w:szCs w:val="22"/>
              <w14:ligatures w14:val="standardContextual"/>
            </w:rPr>
          </w:pPr>
          <w:hyperlink w:anchor="_Toc149407256" w:history="1">
            <w:r w:rsidR="00714EC5" w:rsidRPr="007F0B58">
              <w:rPr>
                <w:rStyle w:val="af6"/>
                <w:noProof/>
              </w:rPr>
              <w:t xml:space="preserve">8 </w:t>
            </w:r>
            <w:r w:rsidR="00714EC5" w:rsidRPr="007F0B58">
              <w:rPr>
                <w:rStyle w:val="af6"/>
                <w:noProof/>
              </w:rPr>
              <w:t>校准结果的处理</w:t>
            </w:r>
            <w:r w:rsidR="00714EC5">
              <w:rPr>
                <w:noProof/>
                <w:webHidden/>
              </w:rPr>
              <w:tab/>
            </w:r>
            <w:r w:rsidR="00714EC5">
              <w:rPr>
                <w:noProof/>
                <w:webHidden/>
              </w:rPr>
              <w:fldChar w:fldCharType="begin"/>
            </w:r>
            <w:r w:rsidR="00714EC5">
              <w:rPr>
                <w:noProof/>
                <w:webHidden/>
              </w:rPr>
              <w:instrText xml:space="preserve"> PAGEREF _Toc149407256 \h </w:instrText>
            </w:r>
            <w:r w:rsidR="00714EC5">
              <w:rPr>
                <w:noProof/>
                <w:webHidden/>
              </w:rPr>
            </w:r>
            <w:r w:rsidR="00714EC5">
              <w:rPr>
                <w:noProof/>
                <w:webHidden/>
              </w:rPr>
              <w:fldChar w:fldCharType="separate"/>
            </w:r>
            <w:r w:rsidR="00714EC5">
              <w:rPr>
                <w:noProof/>
                <w:webHidden/>
              </w:rPr>
              <w:t>4</w:t>
            </w:r>
            <w:r w:rsidR="00714EC5">
              <w:rPr>
                <w:noProof/>
                <w:webHidden/>
              </w:rPr>
              <w:fldChar w:fldCharType="end"/>
            </w:r>
          </w:hyperlink>
        </w:p>
        <w:p w14:paraId="19E777C4" w14:textId="5DEB67BC" w:rsidR="00714EC5" w:rsidRDefault="00787769">
          <w:pPr>
            <w:pStyle w:val="71"/>
            <w:tabs>
              <w:tab w:val="right" w:leader="dot" w:pos="9060"/>
            </w:tabs>
            <w:ind w:left="210" w:right="210"/>
            <w:rPr>
              <w:rFonts w:asciiTheme="minorHAnsi" w:eastAsiaTheme="minorEastAsia" w:hAnsiTheme="minorHAnsi" w:cstheme="minorBidi"/>
              <w:noProof/>
              <w:szCs w:val="22"/>
              <w14:ligatures w14:val="standardContextual"/>
            </w:rPr>
          </w:pPr>
          <w:hyperlink w:anchor="_Toc149407257" w:history="1">
            <w:r w:rsidR="00714EC5" w:rsidRPr="007F0B58">
              <w:rPr>
                <w:rStyle w:val="af6"/>
                <w:noProof/>
              </w:rPr>
              <w:t xml:space="preserve">8.1 </w:t>
            </w:r>
            <w:r w:rsidR="00714EC5" w:rsidRPr="007F0B58">
              <w:rPr>
                <w:rStyle w:val="af6"/>
                <w:noProof/>
              </w:rPr>
              <w:t>校准数据处理</w:t>
            </w:r>
            <w:r w:rsidR="00714EC5">
              <w:rPr>
                <w:noProof/>
                <w:webHidden/>
              </w:rPr>
              <w:tab/>
            </w:r>
            <w:r w:rsidR="00714EC5">
              <w:rPr>
                <w:noProof/>
                <w:webHidden/>
              </w:rPr>
              <w:fldChar w:fldCharType="begin"/>
            </w:r>
            <w:r w:rsidR="00714EC5">
              <w:rPr>
                <w:noProof/>
                <w:webHidden/>
              </w:rPr>
              <w:instrText xml:space="preserve"> PAGEREF _Toc149407257 \h </w:instrText>
            </w:r>
            <w:r w:rsidR="00714EC5">
              <w:rPr>
                <w:noProof/>
                <w:webHidden/>
              </w:rPr>
            </w:r>
            <w:r w:rsidR="00714EC5">
              <w:rPr>
                <w:noProof/>
                <w:webHidden/>
              </w:rPr>
              <w:fldChar w:fldCharType="separate"/>
            </w:r>
            <w:r w:rsidR="00714EC5">
              <w:rPr>
                <w:noProof/>
                <w:webHidden/>
              </w:rPr>
              <w:t>4</w:t>
            </w:r>
            <w:r w:rsidR="00714EC5">
              <w:rPr>
                <w:noProof/>
                <w:webHidden/>
              </w:rPr>
              <w:fldChar w:fldCharType="end"/>
            </w:r>
          </w:hyperlink>
        </w:p>
        <w:p w14:paraId="5FEA5D90" w14:textId="7137E355" w:rsidR="00714EC5" w:rsidRDefault="00787769">
          <w:pPr>
            <w:pStyle w:val="71"/>
            <w:tabs>
              <w:tab w:val="right" w:leader="dot" w:pos="9060"/>
            </w:tabs>
            <w:ind w:left="210" w:right="210"/>
            <w:rPr>
              <w:rFonts w:asciiTheme="minorHAnsi" w:eastAsiaTheme="minorEastAsia" w:hAnsiTheme="minorHAnsi" w:cstheme="minorBidi"/>
              <w:noProof/>
              <w:szCs w:val="22"/>
              <w14:ligatures w14:val="standardContextual"/>
            </w:rPr>
          </w:pPr>
          <w:hyperlink w:anchor="_Toc149407258" w:history="1">
            <w:r w:rsidR="00714EC5" w:rsidRPr="007F0B58">
              <w:rPr>
                <w:rStyle w:val="af6"/>
                <w:noProof/>
              </w:rPr>
              <w:t xml:space="preserve">8.2 </w:t>
            </w:r>
            <w:r w:rsidR="00714EC5" w:rsidRPr="007F0B58">
              <w:rPr>
                <w:rStyle w:val="af6"/>
                <w:noProof/>
              </w:rPr>
              <w:t>校准证书</w:t>
            </w:r>
            <w:r w:rsidR="00714EC5">
              <w:rPr>
                <w:noProof/>
                <w:webHidden/>
              </w:rPr>
              <w:tab/>
            </w:r>
            <w:r w:rsidR="00714EC5">
              <w:rPr>
                <w:noProof/>
                <w:webHidden/>
              </w:rPr>
              <w:fldChar w:fldCharType="begin"/>
            </w:r>
            <w:r w:rsidR="00714EC5">
              <w:rPr>
                <w:noProof/>
                <w:webHidden/>
              </w:rPr>
              <w:instrText xml:space="preserve"> PAGEREF _Toc149407258 \h </w:instrText>
            </w:r>
            <w:r w:rsidR="00714EC5">
              <w:rPr>
                <w:noProof/>
                <w:webHidden/>
              </w:rPr>
            </w:r>
            <w:r w:rsidR="00714EC5">
              <w:rPr>
                <w:noProof/>
                <w:webHidden/>
              </w:rPr>
              <w:fldChar w:fldCharType="separate"/>
            </w:r>
            <w:r w:rsidR="00714EC5">
              <w:rPr>
                <w:noProof/>
                <w:webHidden/>
              </w:rPr>
              <w:t>5</w:t>
            </w:r>
            <w:r w:rsidR="00714EC5">
              <w:rPr>
                <w:noProof/>
                <w:webHidden/>
              </w:rPr>
              <w:fldChar w:fldCharType="end"/>
            </w:r>
          </w:hyperlink>
        </w:p>
        <w:p w14:paraId="3D144277" w14:textId="49886008" w:rsidR="00714EC5" w:rsidRDefault="00787769">
          <w:pPr>
            <w:pStyle w:val="71"/>
            <w:tabs>
              <w:tab w:val="right" w:leader="dot" w:pos="9060"/>
            </w:tabs>
            <w:ind w:left="210" w:right="210"/>
            <w:rPr>
              <w:rFonts w:asciiTheme="minorHAnsi" w:eastAsiaTheme="minorEastAsia" w:hAnsiTheme="minorHAnsi" w:cstheme="minorBidi"/>
              <w:noProof/>
              <w:szCs w:val="22"/>
              <w14:ligatures w14:val="standardContextual"/>
            </w:rPr>
          </w:pPr>
          <w:hyperlink w:anchor="_Toc149407259" w:history="1">
            <w:r w:rsidR="00714EC5" w:rsidRPr="007F0B58">
              <w:rPr>
                <w:rStyle w:val="af6"/>
                <w:noProof/>
              </w:rPr>
              <w:t xml:space="preserve">8.3 </w:t>
            </w:r>
            <w:r w:rsidR="00714EC5" w:rsidRPr="007F0B58">
              <w:rPr>
                <w:rStyle w:val="af6"/>
                <w:noProof/>
              </w:rPr>
              <w:t>校准结果的测量不确定度</w:t>
            </w:r>
            <w:r w:rsidR="00714EC5">
              <w:rPr>
                <w:noProof/>
                <w:webHidden/>
              </w:rPr>
              <w:tab/>
            </w:r>
            <w:r w:rsidR="00714EC5">
              <w:rPr>
                <w:noProof/>
                <w:webHidden/>
              </w:rPr>
              <w:fldChar w:fldCharType="begin"/>
            </w:r>
            <w:r w:rsidR="00714EC5">
              <w:rPr>
                <w:noProof/>
                <w:webHidden/>
              </w:rPr>
              <w:instrText xml:space="preserve"> PAGEREF _Toc149407259 \h </w:instrText>
            </w:r>
            <w:r w:rsidR="00714EC5">
              <w:rPr>
                <w:noProof/>
                <w:webHidden/>
              </w:rPr>
            </w:r>
            <w:r w:rsidR="00714EC5">
              <w:rPr>
                <w:noProof/>
                <w:webHidden/>
              </w:rPr>
              <w:fldChar w:fldCharType="separate"/>
            </w:r>
            <w:r w:rsidR="00714EC5">
              <w:rPr>
                <w:noProof/>
                <w:webHidden/>
              </w:rPr>
              <w:t>5</w:t>
            </w:r>
            <w:r w:rsidR="00714EC5">
              <w:rPr>
                <w:noProof/>
                <w:webHidden/>
              </w:rPr>
              <w:fldChar w:fldCharType="end"/>
            </w:r>
          </w:hyperlink>
        </w:p>
        <w:p w14:paraId="4D46B150" w14:textId="1035CA9B" w:rsidR="00714EC5" w:rsidRDefault="00787769">
          <w:pPr>
            <w:pStyle w:val="61"/>
            <w:tabs>
              <w:tab w:val="right" w:leader="dot" w:pos="9060"/>
            </w:tabs>
            <w:ind w:left="210" w:right="210"/>
            <w:rPr>
              <w:rFonts w:asciiTheme="minorHAnsi" w:eastAsiaTheme="minorEastAsia" w:hAnsiTheme="minorHAnsi" w:cstheme="minorBidi"/>
              <w:noProof/>
              <w:szCs w:val="22"/>
              <w14:ligatures w14:val="standardContextual"/>
            </w:rPr>
          </w:pPr>
          <w:hyperlink w:anchor="_Toc149407260" w:history="1">
            <w:r w:rsidR="00714EC5" w:rsidRPr="007F0B58">
              <w:rPr>
                <w:rStyle w:val="af6"/>
                <w:noProof/>
              </w:rPr>
              <w:t xml:space="preserve">9 </w:t>
            </w:r>
            <w:r w:rsidR="00714EC5" w:rsidRPr="007F0B58">
              <w:rPr>
                <w:rStyle w:val="af6"/>
                <w:noProof/>
              </w:rPr>
              <w:t>复校时间间隔</w:t>
            </w:r>
            <w:r w:rsidR="00714EC5">
              <w:rPr>
                <w:noProof/>
                <w:webHidden/>
              </w:rPr>
              <w:tab/>
            </w:r>
            <w:r w:rsidR="00714EC5">
              <w:rPr>
                <w:noProof/>
                <w:webHidden/>
              </w:rPr>
              <w:fldChar w:fldCharType="begin"/>
            </w:r>
            <w:r w:rsidR="00714EC5">
              <w:rPr>
                <w:noProof/>
                <w:webHidden/>
              </w:rPr>
              <w:instrText xml:space="preserve"> PAGEREF _Toc149407260 \h </w:instrText>
            </w:r>
            <w:r w:rsidR="00714EC5">
              <w:rPr>
                <w:noProof/>
                <w:webHidden/>
              </w:rPr>
            </w:r>
            <w:r w:rsidR="00714EC5">
              <w:rPr>
                <w:noProof/>
                <w:webHidden/>
              </w:rPr>
              <w:fldChar w:fldCharType="separate"/>
            </w:r>
            <w:r w:rsidR="00714EC5">
              <w:rPr>
                <w:noProof/>
                <w:webHidden/>
              </w:rPr>
              <w:t>5</w:t>
            </w:r>
            <w:r w:rsidR="00714EC5">
              <w:rPr>
                <w:noProof/>
                <w:webHidden/>
              </w:rPr>
              <w:fldChar w:fldCharType="end"/>
            </w:r>
          </w:hyperlink>
        </w:p>
        <w:p w14:paraId="2C0D1AFD" w14:textId="7276072E" w:rsidR="00714EC5" w:rsidRDefault="00787769">
          <w:pPr>
            <w:pStyle w:val="51"/>
            <w:rPr>
              <w:rFonts w:asciiTheme="minorHAnsi" w:eastAsiaTheme="minorEastAsia" w:hAnsiTheme="minorHAnsi" w:cstheme="minorBidi"/>
              <w:noProof/>
              <w:szCs w:val="22"/>
              <w14:ligatures w14:val="standardContextual"/>
            </w:rPr>
          </w:pPr>
          <w:hyperlink w:anchor="_Toc149407261" w:history="1">
            <w:r w:rsidR="00714EC5" w:rsidRPr="007F0B58">
              <w:rPr>
                <w:rStyle w:val="af6"/>
                <w:rFonts w:ascii="黑体" w:eastAsia="黑体" w:hAnsi="黑体"/>
                <w:noProof/>
              </w:rPr>
              <w:t>附录A</w:t>
            </w:r>
            <w:r w:rsidR="00714EC5">
              <w:rPr>
                <w:noProof/>
                <w:webHidden/>
              </w:rPr>
              <w:tab/>
            </w:r>
            <w:r w:rsidR="00714EC5">
              <w:rPr>
                <w:noProof/>
                <w:webHidden/>
              </w:rPr>
              <w:fldChar w:fldCharType="begin"/>
            </w:r>
            <w:r w:rsidR="00714EC5">
              <w:rPr>
                <w:noProof/>
                <w:webHidden/>
              </w:rPr>
              <w:instrText xml:space="preserve"> PAGEREF _Toc149407261 \h </w:instrText>
            </w:r>
            <w:r w:rsidR="00714EC5">
              <w:rPr>
                <w:noProof/>
                <w:webHidden/>
              </w:rPr>
            </w:r>
            <w:r w:rsidR="00714EC5">
              <w:rPr>
                <w:noProof/>
                <w:webHidden/>
              </w:rPr>
              <w:fldChar w:fldCharType="separate"/>
            </w:r>
            <w:r w:rsidR="00714EC5">
              <w:rPr>
                <w:noProof/>
                <w:webHidden/>
              </w:rPr>
              <w:t>6</w:t>
            </w:r>
            <w:r w:rsidR="00714EC5">
              <w:rPr>
                <w:noProof/>
                <w:webHidden/>
              </w:rPr>
              <w:fldChar w:fldCharType="end"/>
            </w:r>
          </w:hyperlink>
        </w:p>
        <w:p w14:paraId="0DD115FC" w14:textId="1F773D00" w:rsidR="00714EC5" w:rsidRDefault="00787769">
          <w:pPr>
            <w:pStyle w:val="51"/>
            <w:rPr>
              <w:rFonts w:asciiTheme="minorHAnsi" w:eastAsiaTheme="minorEastAsia" w:hAnsiTheme="minorHAnsi" w:cstheme="minorBidi"/>
              <w:noProof/>
              <w:szCs w:val="22"/>
              <w14:ligatures w14:val="standardContextual"/>
            </w:rPr>
          </w:pPr>
          <w:hyperlink w:anchor="_Toc149407262" w:history="1">
            <w:r w:rsidR="00714EC5" w:rsidRPr="007F0B58">
              <w:rPr>
                <w:rStyle w:val="af6"/>
                <w:rFonts w:ascii="黑体" w:eastAsia="黑体" w:hAnsi="黑体"/>
                <w:noProof/>
              </w:rPr>
              <w:t>附录B</w:t>
            </w:r>
            <w:r w:rsidR="00714EC5">
              <w:rPr>
                <w:noProof/>
                <w:webHidden/>
              </w:rPr>
              <w:tab/>
            </w:r>
            <w:r w:rsidR="00714EC5">
              <w:rPr>
                <w:noProof/>
                <w:webHidden/>
              </w:rPr>
              <w:fldChar w:fldCharType="begin"/>
            </w:r>
            <w:r w:rsidR="00714EC5">
              <w:rPr>
                <w:noProof/>
                <w:webHidden/>
              </w:rPr>
              <w:instrText xml:space="preserve"> PAGEREF _Toc149407262 \h </w:instrText>
            </w:r>
            <w:r w:rsidR="00714EC5">
              <w:rPr>
                <w:noProof/>
                <w:webHidden/>
              </w:rPr>
            </w:r>
            <w:r w:rsidR="00714EC5">
              <w:rPr>
                <w:noProof/>
                <w:webHidden/>
              </w:rPr>
              <w:fldChar w:fldCharType="separate"/>
            </w:r>
            <w:r w:rsidR="00714EC5">
              <w:rPr>
                <w:noProof/>
                <w:webHidden/>
              </w:rPr>
              <w:t>8</w:t>
            </w:r>
            <w:r w:rsidR="00714EC5">
              <w:rPr>
                <w:noProof/>
                <w:webHidden/>
              </w:rPr>
              <w:fldChar w:fldCharType="end"/>
            </w:r>
          </w:hyperlink>
        </w:p>
        <w:p w14:paraId="6B00B86A" w14:textId="29450F42" w:rsidR="001B17AC" w:rsidRDefault="00787769">
          <w:pPr>
            <w:pStyle w:val="51"/>
          </w:pPr>
          <w:r>
            <w:fldChar w:fldCharType="end"/>
          </w:r>
        </w:p>
      </w:sdtContent>
    </w:sdt>
    <w:p w14:paraId="15AFB76B" w14:textId="77777777" w:rsidR="001B17AC" w:rsidRDefault="00787769">
      <w:pPr>
        <w:pStyle w:val="5"/>
        <w:jc w:val="center"/>
        <w:rPr>
          <w:rFonts w:eastAsia="黑体"/>
          <w:sz w:val="44"/>
          <w:szCs w:val="44"/>
        </w:rPr>
      </w:pPr>
      <w:r>
        <w:rPr>
          <w:rFonts w:eastAsia="黑体"/>
          <w:b w:val="0"/>
          <w:bCs w:val="0"/>
          <w:spacing w:val="28"/>
          <w:sz w:val="32"/>
          <w:szCs w:val="32"/>
        </w:rPr>
        <w:br w:type="page"/>
      </w:r>
      <w:bookmarkStart w:id="2" w:name="_Toc149407236"/>
      <w:r>
        <w:rPr>
          <w:rFonts w:eastAsia="黑体"/>
          <w:sz w:val="44"/>
          <w:szCs w:val="44"/>
        </w:rPr>
        <w:lastRenderedPageBreak/>
        <w:t>引</w:t>
      </w:r>
      <w:r>
        <w:rPr>
          <w:rFonts w:eastAsia="黑体"/>
          <w:sz w:val="44"/>
          <w:szCs w:val="44"/>
        </w:rPr>
        <w:t xml:space="preserve">    </w:t>
      </w:r>
      <w:r>
        <w:rPr>
          <w:rFonts w:eastAsia="黑体"/>
          <w:sz w:val="44"/>
          <w:szCs w:val="44"/>
        </w:rPr>
        <w:t>言</w:t>
      </w:r>
      <w:bookmarkEnd w:id="2"/>
    </w:p>
    <w:p w14:paraId="111C2F8F" w14:textId="77777777" w:rsidR="001B17AC" w:rsidRDefault="00787769">
      <w:pPr>
        <w:spacing w:line="400" w:lineRule="exact"/>
        <w:ind w:firstLine="480"/>
        <w:rPr>
          <w:sz w:val="24"/>
        </w:rPr>
      </w:pPr>
      <w:r>
        <w:rPr>
          <w:sz w:val="24"/>
        </w:rPr>
        <w:t>JJF 1</w:t>
      </w:r>
      <w:r>
        <w:rPr>
          <w:rFonts w:hint="eastAsia"/>
          <w:sz w:val="24"/>
        </w:rPr>
        <w:t>001</w:t>
      </w:r>
      <w:r>
        <w:rPr>
          <w:rFonts w:hAnsi="宋体"/>
          <w:sz w:val="24"/>
        </w:rPr>
        <w:t>－</w:t>
      </w:r>
      <w:r>
        <w:rPr>
          <w:sz w:val="24"/>
        </w:rPr>
        <w:t>201</w:t>
      </w:r>
      <w:r>
        <w:rPr>
          <w:rFonts w:hint="eastAsia"/>
          <w:sz w:val="24"/>
        </w:rPr>
        <w:t>1</w:t>
      </w:r>
      <w:r>
        <w:rPr>
          <w:rFonts w:hint="eastAsia"/>
          <w:sz w:val="24"/>
        </w:rPr>
        <w:t>《通用计量术语及定义》、</w:t>
      </w:r>
      <w:r>
        <w:rPr>
          <w:sz w:val="24"/>
        </w:rPr>
        <w:t xml:space="preserve">JJF </w:t>
      </w:r>
      <w:r>
        <w:rPr>
          <w:sz w:val="24"/>
        </w:rPr>
        <w:t>1071</w:t>
      </w:r>
      <w:r>
        <w:rPr>
          <w:rFonts w:hAnsi="宋体"/>
          <w:sz w:val="24"/>
        </w:rPr>
        <w:t>－</w:t>
      </w:r>
      <w:r>
        <w:rPr>
          <w:sz w:val="24"/>
        </w:rPr>
        <w:t>2010</w:t>
      </w:r>
      <w:r>
        <w:rPr>
          <w:rFonts w:hint="eastAsia"/>
          <w:sz w:val="24"/>
        </w:rPr>
        <w:t>《国家计量校准规范编写规则》、</w:t>
      </w:r>
      <w:r>
        <w:rPr>
          <w:rFonts w:hAnsi="宋体"/>
          <w:sz w:val="24"/>
        </w:rPr>
        <w:t>JJF 1059</w:t>
      </w:r>
      <w:r>
        <w:rPr>
          <w:rFonts w:hAnsi="宋体" w:hint="eastAsia"/>
          <w:sz w:val="24"/>
        </w:rPr>
        <w:t>.1</w:t>
      </w:r>
      <w:r>
        <w:rPr>
          <w:rFonts w:hAnsi="宋体"/>
          <w:sz w:val="24"/>
        </w:rPr>
        <w:t>－</w:t>
      </w:r>
      <w:r>
        <w:rPr>
          <w:rFonts w:hAnsi="宋体" w:hint="eastAsia"/>
          <w:sz w:val="24"/>
        </w:rPr>
        <w:t>2012</w:t>
      </w:r>
      <w:r>
        <w:rPr>
          <w:rFonts w:hAnsi="宋体" w:hint="eastAsia"/>
          <w:sz w:val="24"/>
        </w:rPr>
        <w:t>《测量不确定度的评定与表示》共同构成制定本校准规范的基础性系列规范。</w:t>
      </w:r>
    </w:p>
    <w:p w14:paraId="2A524341" w14:textId="77777777" w:rsidR="001B17AC" w:rsidRDefault="00787769">
      <w:pPr>
        <w:spacing w:line="400" w:lineRule="exact"/>
        <w:ind w:firstLine="480"/>
        <w:rPr>
          <w:sz w:val="24"/>
        </w:rPr>
      </w:pPr>
      <w:r>
        <w:rPr>
          <w:rFonts w:hint="eastAsia"/>
          <w:sz w:val="24"/>
        </w:rPr>
        <w:t>本规范为首次发布。</w:t>
      </w:r>
    </w:p>
    <w:p w14:paraId="30EADA73" w14:textId="77777777" w:rsidR="001B17AC" w:rsidRDefault="001B17AC">
      <w:pPr>
        <w:spacing w:before="312" w:afterLines="100" w:after="312"/>
        <w:jc w:val="center"/>
        <w:rPr>
          <w:rFonts w:eastAsia="黑体"/>
          <w:spacing w:val="28"/>
          <w:sz w:val="32"/>
          <w:szCs w:val="32"/>
        </w:rPr>
      </w:pPr>
    </w:p>
    <w:p w14:paraId="3CCB2C58" w14:textId="77777777" w:rsidR="001B17AC" w:rsidRDefault="001B17AC">
      <w:pPr>
        <w:spacing w:before="312" w:afterLines="100" w:after="312"/>
        <w:jc w:val="center"/>
        <w:rPr>
          <w:rFonts w:eastAsia="黑体"/>
          <w:spacing w:val="28"/>
          <w:sz w:val="32"/>
          <w:szCs w:val="32"/>
        </w:rPr>
      </w:pPr>
    </w:p>
    <w:p w14:paraId="5970F925" w14:textId="77777777" w:rsidR="001B17AC" w:rsidRDefault="001B17AC">
      <w:pPr>
        <w:spacing w:before="312" w:afterLines="100" w:after="312"/>
        <w:jc w:val="center"/>
        <w:rPr>
          <w:rFonts w:eastAsia="黑体"/>
          <w:spacing w:val="28"/>
          <w:sz w:val="32"/>
          <w:szCs w:val="32"/>
        </w:rPr>
      </w:pPr>
    </w:p>
    <w:p w14:paraId="5E12DDBA" w14:textId="77777777" w:rsidR="001B17AC" w:rsidRDefault="001B17AC">
      <w:pPr>
        <w:spacing w:before="312" w:afterLines="100" w:after="312"/>
        <w:jc w:val="center"/>
        <w:rPr>
          <w:rFonts w:eastAsia="黑体"/>
          <w:spacing w:val="28"/>
          <w:sz w:val="32"/>
          <w:szCs w:val="32"/>
        </w:rPr>
      </w:pPr>
    </w:p>
    <w:p w14:paraId="14D107E2" w14:textId="77777777" w:rsidR="001B17AC" w:rsidRDefault="001B17AC">
      <w:pPr>
        <w:spacing w:before="312" w:afterLines="100" w:after="312"/>
        <w:jc w:val="center"/>
        <w:rPr>
          <w:rFonts w:eastAsia="黑体"/>
          <w:spacing w:val="28"/>
          <w:sz w:val="32"/>
          <w:szCs w:val="32"/>
        </w:rPr>
      </w:pPr>
    </w:p>
    <w:p w14:paraId="32281E60" w14:textId="77777777" w:rsidR="001B17AC" w:rsidRDefault="001B17AC">
      <w:pPr>
        <w:spacing w:before="312" w:afterLines="100" w:after="312"/>
        <w:jc w:val="center"/>
        <w:rPr>
          <w:rFonts w:eastAsia="黑体"/>
          <w:spacing w:val="28"/>
          <w:sz w:val="32"/>
          <w:szCs w:val="32"/>
        </w:rPr>
      </w:pPr>
    </w:p>
    <w:p w14:paraId="48222855" w14:textId="77777777" w:rsidR="001B17AC" w:rsidRDefault="001B17AC">
      <w:pPr>
        <w:spacing w:before="312" w:afterLines="100" w:after="312"/>
        <w:jc w:val="center"/>
        <w:rPr>
          <w:rFonts w:eastAsia="黑体"/>
          <w:spacing w:val="28"/>
          <w:sz w:val="32"/>
          <w:szCs w:val="32"/>
        </w:rPr>
      </w:pPr>
    </w:p>
    <w:p w14:paraId="61722E73" w14:textId="77777777" w:rsidR="001B17AC" w:rsidRDefault="001B17AC">
      <w:pPr>
        <w:spacing w:before="312" w:afterLines="100" w:after="312"/>
        <w:jc w:val="center"/>
        <w:rPr>
          <w:rFonts w:eastAsia="黑体"/>
          <w:spacing w:val="28"/>
          <w:sz w:val="32"/>
          <w:szCs w:val="32"/>
        </w:rPr>
      </w:pPr>
    </w:p>
    <w:p w14:paraId="746CEF5B" w14:textId="77777777" w:rsidR="001B17AC" w:rsidRDefault="001B17AC">
      <w:pPr>
        <w:spacing w:before="312" w:afterLines="100" w:after="312"/>
        <w:jc w:val="center"/>
        <w:rPr>
          <w:rFonts w:eastAsia="黑体"/>
          <w:spacing w:val="28"/>
          <w:sz w:val="32"/>
          <w:szCs w:val="32"/>
        </w:rPr>
      </w:pPr>
    </w:p>
    <w:p w14:paraId="12276063" w14:textId="77777777" w:rsidR="001B17AC" w:rsidRDefault="001B17AC">
      <w:pPr>
        <w:spacing w:before="312" w:afterLines="100" w:after="312"/>
        <w:jc w:val="center"/>
        <w:rPr>
          <w:rFonts w:eastAsia="黑体"/>
          <w:spacing w:val="28"/>
          <w:sz w:val="32"/>
          <w:szCs w:val="32"/>
        </w:rPr>
      </w:pPr>
    </w:p>
    <w:p w14:paraId="0BA95FDA" w14:textId="77777777" w:rsidR="001B17AC" w:rsidRDefault="001B17AC">
      <w:pPr>
        <w:spacing w:before="312" w:afterLines="100" w:after="312"/>
        <w:jc w:val="center"/>
        <w:rPr>
          <w:rFonts w:eastAsia="黑体"/>
          <w:spacing w:val="28"/>
          <w:sz w:val="32"/>
          <w:szCs w:val="32"/>
        </w:rPr>
        <w:sectPr w:rsidR="001B17AC">
          <w:footerReference w:type="default" r:id="rId14"/>
          <w:footerReference w:type="first" r:id="rId15"/>
          <w:pgSz w:w="11906" w:h="16838"/>
          <w:pgMar w:top="1440" w:right="1418" w:bottom="1440" w:left="1418" w:header="851" w:footer="992" w:gutter="0"/>
          <w:pgNumType w:fmt="upperRoman" w:start="1"/>
          <w:cols w:space="720"/>
          <w:docGrid w:type="lines" w:linePitch="312"/>
        </w:sectPr>
      </w:pPr>
    </w:p>
    <w:p w14:paraId="7BCEF646" w14:textId="77777777" w:rsidR="001B17AC" w:rsidRDefault="00787769">
      <w:pPr>
        <w:tabs>
          <w:tab w:val="left" w:pos="1365"/>
          <w:tab w:val="left" w:pos="7665"/>
          <w:tab w:val="left" w:pos="7980"/>
          <w:tab w:val="left" w:pos="9030"/>
        </w:tabs>
        <w:jc w:val="center"/>
        <w:rPr>
          <w:rFonts w:eastAsia="黑体"/>
          <w:sz w:val="32"/>
        </w:rPr>
      </w:pPr>
      <w:r>
        <w:rPr>
          <w:rFonts w:eastAsia="黑体" w:hint="eastAsia"/>
          <w:spacing w:val="28"/>
          <w:sz w:val="32"/>
          <w:szCs w:val="32"/>
        </w:rPr>
        <w:lastRenderedPageBreak/>
        <w:t xml:space="preserve"> </w:t>
      </w:r>
      <w:r>
        <w:rPr>
          <w:rFonts w:eastAsia="黑体" w:hint="eastAsia"/>
          <w:spacing w:val="28"/>
          <w:sz w:val="32"/>
          <w:szCs w:val="32"/>
        </w:rPr>
        <w:t>超声猝发音信号源</w:t>
      </w:r>
      <w:r>
        <w:rPr>
          <w:rFonts w:eastAsia="黑体"/>
          <w:spacing w:val="28"/>
          <w:sz w:val="32"/>
          <w:szCs w:val="32"/>
        </w:rPr>
        <w:t>校准规范</w:t>
      </w:r>
    </w:p>
    <w:p w14:paraId="4DCAD197" w14:textId="77777777" w:rsidR="001B17AC" w:rsidRDefault="00787769">
      <w:pPr>
        <w:pStyle w:val="new6"/>
        <w:outlineLvl w:val="5"/>
      </w:pPr>
      <w:bookmarkStart w:id="3" w:name="_Toc149407237"/>
      <w:r>
        <w:t>范围</w:t>
      </w:r>
      <w:bookmarkEnd w:id="3"/>
    </w:p>
    <w:p w14:paraId="78D778ED" w14:textId="5244AAC1" w:rsidR="001B17AC" w:rsidRDefault="00787769">
      <w:pPr>
        <w:spacing w:line="400" w:lineRule="exact"/>
        <w:ind w:firstLine="480"/>
        <w:rPr>
          <w:sz w:val="24"/>
        </w:rPr>
      </w:pPr>
      <w:r>
        <w:rPr>
          <w:rFonts w:hint="eastAsia"/>
          <w:sz w:val="24"/>
        </w:rPr>
        <w:t>本规范规定了</w:t>
      </w:r>
      <w:r w:rsidR="002830E0">
        <w:rPr>
          <w:rFonts w:hint="eastAsia"/>
          <w:sz w:val="24"/>
        </w:rPr>
        <w:t>不超过</w:t>
      </w:r>
      <w:r w:rsidR="00CB003A">
        <w:rPr>
          <w:sz w:val="24"/>
        </w:rPr>
        <w:t>2</w:t>
      </w:r>
      <w:r w:rsidR="002830E0">
        <w:rPr>
          <w:sz w:val="24"/>
        </w:rPr>
        <w:t xml:space="preserve">5 </w:t>
      </w:r>
      <w:r w:rsidR="002830E0">
        <w:rPr>
          <w:rFonts w:hint="eastAsia"/>
          <w:sz w:val="24"/>
        </w:rPr>
        <w:t>MHz</w:t>
      </w:r>
      <w:r w:rsidR="002830E0">
        <w:rPr>
          <w:rFonts w:hint="eastAsia"/>
          <w:sz w:val="24"/>
        </w:rPr>
        <w:t>的</w:t>
      </w:r>
      <w:r>
        <w:rPr>
          <w:rFonts w:hint="eastAsia"/>
          <w:sz w:val="24"/>
        </w:rPr>
        <w:t>超声猝发音信号源的计量特性、校准条件和校准方法。</w:t>
      </w:r>
    </w:p>
    <w:p w14:paraId="7D470B96" w14:textId="4FC4A23F" w:rsidR="001B17AC" w:rsidRDefault="00787769">
      <w:pPr>
        <w:spacing w:line="400" w:lineRule="exact"/>
        <w:ind w:firstLine="480"/>
        <w:rPr>
          <w:sz w:val="24"/>
        </w:rPr>
      </w:pPr>
      <w:r>
        <w:rPr>
          <w:sz w:val="24"/>
        </w:rPr>
        <w:t>本规范适用</w:t>
      </w:r>
      <w:r>
        <w:rPr>
          <w:rFonts w:hint="eastAsia"/>
          <w:sz w:val="24"/>
        </w:rPr>
        <w:t>于</w:t>
      </w:r>
      <w:r w:rsidR="00712DB3">
        <w:rPr>
          <w:rFonts w:hint="eastAsia"/>
          <w:sz w:val="24"/>
        </w:rPr>
        <w:t>不超过</w:t>
      </w:r>
      <w:r w:rsidR="00CB003A">
        <w:rPr>
          <w:sz w:val="24"/>
        </w:rPr>
        <w:t>2</w:t>
      </w:r>
      <w:r w:rsidR="00712DB3">
        <w:rPr>
          <w:sz w:val="24"/>
        </w:rPr>
        <w:t xml:space="preserve">5 </w:t>
      </w:r>
      <w:r w:rsidR="00712DB3">
        <w:rPr>
          <w:rFonts w:hint="eastAsia"/>
          <w:sz w:val="24"/>
        </w:rPr>
        <w:t>MHz</w:t>
      </w:r>
      <w:r w:rsidR="00712DB3">
        <w:rPr>
          <w:rFonts w:hint="eastAsia"/>
          <w:sz w:val="24"/>
        </w:rPr>
        <w:t>的</w:t>
      </w:r>
      <w:r>
        <w:rPr>
          <w:rFonts w:hint="eastAsia"/>
          <w:sz w:val="24"/>
        </w:rPr>
        <w:t>超声猝发音信号源的校准</w:t>
      </w:r>
      <w:r>
        <w:rPr>
          <w:sz w:val="24"/>
        </w:rPr>
        <w:t>。</w:t>
      </w:r>
    </w:p>
    <w:p w14:paraId="2994847C" w14:textId="77777777" w:rsidR="001B17AC" w:rsidRDefault="00787769">
      <w:pPr>
        <w:pStyle w:val="new6"/>
        <w:outlineLvl w:val="5"/>
        <w:rPr>
          <w:rFonts w:eastAsia="宋体"/>
        </w:rPr>
      </w:pPr>
      <w:bookmarkStart w:id="4" w:name="_Toc149407238"/>
      <w:r>
        <w:rPr>
          <w:rFonts w:eastAsia="宋体"/>
        </w:rPr>
        <w:t>引用文件</w:t>
      </w:r>
      <w:bookmarkEnd w:id="4"/>
    </w:p>
    <w:p w14:paraId="41AB60CA" w14:textId="77777777" w:rsidR="001B17AC" w:rsidRDefault="00787769">
      <w:pPr>
        <w:spacing w:line="400" w:lineRule="exact"/>
        <w:ind w:firstLine="480"/>
        <w:rPr>
          <w:sz w:val="24"/>
        </w:rPr>
      </w:pPr>
      <w:r>
        <w:rPr>
          <w:sz w:val="24"/>
        </w:rPr>
        <w:t>本规范引用下列文件：</w:t>
      </w:r>
    </w:p>
    <w:p w14:paraId="7C08BD4D" w14:textId="77777777" w:rsidR="00187F75" w:rsidRDefault="00187F75" w:rsidP="00187F75">
      <w:pPr>
        <w:spacing w:line="400" w:lineRule="exact"/>
        <w:ind w:firstLine="480"/>
        <w:rPr>
          <w:sz w:val="24"/>
        </w:rPr>
      </w:pPr>
      <w:r>
        <w:rPr>
          <w:rFonts w:hint="eastAsia"/>
          <w:sz w:val="24"/>
        </w:rPr>
        <w:t>JJG 746</w:t>
      </w:r>
      <w:r>
        <w:rPr>
          <w:rFonts w:hint="eastAsia"/>
          <w:sz w:val="24"/>
        </w:rPr>
        <w:t>—</w:t>
      </w:r>
      <w:r>
        <w:rPr>
          <w:rFonts w:hint="eastAsia"/>
          <w:sz w:val="24"/>
        </w:rPr>
        <w:t xml:space="preserve">2004  </w:t>
      </w:r>
      <w:r>
        <w:rPr>
          <w:rFonts w:hint="eastAsia"/>
          <w:sz w:val="24"/>
        </w:rPr>
        <w:t>超声探伤仪</w:t>
      </w:r>
    </w:p>
    <w:p w14:paraId="66ACF3C1" w14:textId="77777777" w:rsidR="001B17AC" w:rsidRDefault="00787769">
      <w:pPr>
        <w:spacing w:line="400" w:lineRule="exact"/>
        <w:ind w:firstLine="480"/>
        <w:rPr>
          <w:sz w:val="24"/>
        </w:rPr>
      </w:pPr>
      <w:r>
        <w:rPr>
          <w:sz w:val="24"/>
        </w:rPr>
        <w:t>JJF 1001</w:t>
      </w:r>
      <w:r>
        <w:rPr>
          <w:rFonts w:hAnsi="宋体"/>
          <w:sz w:val="24"/>
        </w:rPr>
        <w:t>－</w:t>
      </w:r>
      <w:r>
        <w:rPr>
          <w:rFonts w:hint="eastAsia"/>
          <w:sz w:val="24"/>
        </w:rPr>
        <w:t>2011</w:t>
      </w:r>
      <w:r>
        <w:rPr>
          <w:sz w:val="24"/>
        </w:rPr>
        <w:t xml:space="preserve">　通用计量术语及定义</w:t>
      </w:r>
    </w:p>
    <w:p w14:paraId="4C87BC5B" w14:textId="70EF69AC" w:rsidR="001B17AC" w:rsidRDefault="00787769" w:rsidP="00187F75">
      <w:pPr>
        <w:spacing w:line="400" w:lineRule="exact"/>
        <w:ind w:firstLine="480"/>
        <w:rPr>
          <w:sz w:val="24"/>
        </w:rPr>
      </w:pPr>
      <w:r>
        <w:rPr>
          <w:sz w:val="24"/>
        </w:rPr>
        <w:t>JJF 1034</w:t>
      </w:r>
      <w:r>
        <w:rPr>
          <w:rFonts w:hAnsi="宋体"/>
          <w:sz w:val="24"/>
        </w:rPr>
        <w:t>－</w:t>
      </w:r>
      <w:r>
        <w:rPr>
          <w:rFonts w:hint="eastAsia"/>
          <w:sz w:val="24"/>
        </w:rPr>
        <w:t>2020</w:t>
      </w:r>
      <w:r>
        <w:rPr>
          <w:sz w:val="24"/>
        </w:rPr>
        <w:t xml:space="preserve">　声学计量名词术语及定义</w:t>
      </w:r>
    </w:p>
    <w:p w14:paraId="0E51D0B2" w14:textId="77777777" w:rsidR="001B17AC" w:rsidRDefault="00787769">
      <w:pPr>
        <w:spacing w:line="400" w:lineRule="exact"/>
        <w:ind w:firstLine="480"/>
        <w:rPr>
          <w:sz w:val="24"/>
        </w:rPr>
      </w:pPr>
      <w:r>
        <w:rPr>
          <w:sz w:val="24"/>
        </w:rPr>
        <w:t>GB/T 3102.7</w:t>
      </w:r>
      <w:r>
        <w:rPr>
          <w:rFonts w:hint="eastAsia"/>
          <w:sz w:val="24"/>
        </w:rPr>
        <w:t>-1993</w:t>
      </w:r>
      <w:r>
        <w:rPr>
          <w:sz w:val="24"/>
        </w:rPr>
        <w:t xml:space="preserve">　声学的量和单位</w:t>
      </w:r>
    </w:p>
    <w:p w14:paraId="73BFE3C6" w14:textId="77777777" w:rsidR="001B17AC" w:rsidRDefault="00787769">
      <w:pPr>
        <w:spacing w:line="400" w:lineRule="exact"/>
        <w:ind w:firstLine="480"/>
        <w:rPr>
          <w:sz w:val="24"/>
        </w:rPr>
      </w:pPr>
      <w:r>
        <w:rPr>
          <w:sz w:val="24"/>
        </w:rPr>
        <w:t>GB/T 3947</w:t>
      </w:r>
      <w:r>
        <w:rPr>
          <w:rFonts w:hint="eastAsia"/>
          <w:sz w:val="24"/>
        </w:rPr>
        <w:t>-1996</w:t>
      </w:r>
      <w:r>
        <w:rPr>
          <w:sz w:val="24"/>
        </w:rPr>
        <w:t xml:space="preserve">　声学名词术语</w:t>
      </w:r>
    </w:p>
    <w:p w14:paraId="23921C17" w14:textId="77777777" w:rsidR="001B17AC" w:rsidRDefault="00787769">
      <w:pPr>
        <w:spacing w:line="400" w:lineRule="exact"/>
        <w:ind w:firstLine="480"/>
        <w:rPr>
          <w:sz w:val="24"/>
        </w:rPr>
      </w:pPr>
      <w:r>
        <w:rPr>
          <w:sz w:val="24"/>
        </w:rPr>
        <w:t>GB</w:t>
      </w:r>
      <w:r>
        <w:rPr>
          <w:rFonts w:hint="eastAsia"/>
          <w:sz w:val="24"/>
        </w:rPr>
        <w:t>/</w:t>
      </w:r>
      <w:r>
        <w:rPr>
          <w:sz w:val="24"/>
        </w:rPr>
        <w:t>T 27664.1</w:t>
      </w:r>
      <w:r>
        <w:rPr>
          <w:rFonts w:ascii="宋体" w:hAnsi="宋体"/>
          <w:sz w:val="24"/>
        </w:rPr>
        <w:t>—</w:t>
      </w:r>
      <w:r>
        <w:rPr>
          <w:sz w:val="24"/>
        </w:rPr>
        <w:t xml:space="preserve">2011  </w:t>
      </w:r>
      <w:r>
        <w:rPr>
          <w:rFonts w:hint="eastAsia"/>
          <w:sz w:val="24"/>
        </w:rPr>
        <w:t>超声检测设备的性能与验证</w:t>
      </w:r>
      <w:r>
        <w:rPr>
          <w:rFonts w:hint="eastAsia"/>
          <w:sz w:val="24"/>
        </w:rPr>
        <w:t xml:space="preserve"> </w:t>
      </w:r>
      <w:r>
        <w:rPr>
          <w:sz w:val="24"/>
        </w:rPr>
        <w:t xml:space="preserve"> </w:t>
      </w:r>
      <w:r>
        <w:rPr>
          <w:rFonts w:hint="eastAsia"/>
          <w:sz w:val="24"/>
        </w:rPr>
        <w:t>第</w:t>
      </w:r>
      <w:r>
        <w:rPr>
          <w:rFonts w:hint="eastAsia"/>
          <w:sz w:val="24"/>
        </w:rPr>
        <w:t>1</w:t>
      </w:r>
      <w:r>
        <w:rPr>
          <w:rFonts w:hint="eastAsia"/>
          <w:sz w:val="24"/>
        </w:rPr>
        <w:t>部分：仪器</w:t>
      </w:r>
    </w:p>
    <w:p w14:paraId="374C6D41" w14:textId="77777777" w:rsidR="001B17AC" w:rsidRDefault="00787769">
      <w:pPr>
        <w:spacing w:line="400" w:lineRule="exact"/>
        <w:ind w:firstLineChars="200" w:firstLine="480"/>
        <w:rPr>
          <w:sz w:val="24"/>
        </w:rPr>
      </w:pPr>
      <w:r>
        <w:rPr>
          <w:rFonts w:hAnsi="宋体"/>
          <w:sz w:val="24"/>
        </w:rPr>
        <w:t>凡是注日期的引用文件，仅注日期的版本适用于本规范；凡是不注日期的引用文件，其最新版本（包括所有的修改单）适用于本规范。</w:t>
      </w:r>
    </w:p>
    <w:p w14:paraId="0A083AB9" w14:textId="77777777" w:rsidR="001B17AC" w:rsidRDefault="00787769">
      <w:pPr>
        <w:pStyle w:val="new6"/>
        <w:outlineLvl w:val="5"/>
      </w:pPr>
      <w:bookmarkStart w:id="5" w:name="_Toc149407239"/>
      <w:r>
        <w:t>术语和计量单位</w:t>
      </w:r>
      <w:bookmarkStart w:id="6" w:name="_Toc525292967"/>
      <w:bookmarkEnd w:id="5"/>
    </w:p>
    <w:p w14:paraId="78C17217" w14:textId="77777777" w:rsidR="001B17AC" w:rsidRDefault="00787769">
      <w:pPr>
        <w:spacing w:beforeLines="50" w:before="156" w:afterLines="50" w:after="156" w:line="400" w:lineRule="exact"/>
        <w:rPr>
          <w:rFonts w:eastAsia="黑体"/>
          <w:sz w:val="24"/>
        </w:rPr>
      </w:pPr>
      <w:r>
        <w:rPr>
          <w:rFonts w:eastAsia="黑体" w:hint="eastAsia"/>
          <w:sz w:val="24"/>
        </w:rPr>
        <w:t>3.1</w:t>
      </w:r>
      <w:r>
        <w:rPr>
          <w:rFonts w:hint="eastAsia"/>
          <w:sz w:val="24"/>
        </w:rPr>
        <w:t>计量单位</w:t>
      </w:r>
      <w:bookmarkEnd w:id="6"/>
    </w:p>
    <w:p w14:paraId="3042E6F9" w14:textId="77777777" w:rsidR="001B17AC" w:rsidRDefault="00787769">
      <w:pPr>
        <w:spacing w:line="400" w:lineRule="exact"/>
        <w:ind w:firstLine="482"/>
        <w:rPr>
          <w:sz w:val="24"/>
        </w:rPr>
      </w:pPr>
      <w:r>
        <w:rPr>
          <w:sz w:val="24"/>
        </w:rPr>
        <w:t>本规</w:t>
      </w:r>
      <w:r>
        <w:rPr>
          <w:rFonts w:hint="eastAsia"/>
          <w:sz w:val="24"/>
        </w:rPr>
        <w:t>范</w:t>
      </w:r>
      <w:r>
        <w:rPr>
          <w:sz w:val="24"/>
        </w:rPr>
        <w:t>采用</w:t>
      </w:r>
      <w:r>
        <w:rPr>
          <w:sz w:val="24"/>
        </w:rPr>
        <w:t>GB</w:t>
      </w:r>
      <w:r>
        <w:rPr>
          <w:rFonts w:hint="eastAsia"/>
          <w:sz w:val="24"/>
        </w:rPr>
        <w:t>/T</w:t>
      </w:r>
      <w:r>
        <w:rPr>
          <w:sz w:val="24"/>
        </w:rPr>
        <w:t xml:space="preserve"> 3102.7</w:t>
      </w:r>
      <w:r>
        <w:rPr>
          <w:sz w:val="24"/>
        </w:rPr>
        <w:t>规定的量和单位。</w:t>
      </w:r>
      <w:bookmarkStart w:id="7" w:name="_Toc525292968"/>
    </w:p>
    <w:p w14:paraId="11A3B9CC" w14:textId="77777777" w:rsidR="001B17AC" w:rsidRDefault="00787769">
      <w:pPr>
        <w:spacing w:line="300" w:lineRule="auto"/>
        <w:rPr>
          <w:sz w:val="24"/>
        </w:rPr>
      </w:pPr>
      <w:r>
        <w:rPr>
          <w:rFonts w:hint="eastAsia"/>
          <w:sz w:val="24"/>
        </w:rPr>
        <w:t>3.2</w:t>
      </w:r>
      <w:r>
        <w:rPr>
          <w:rFonts w:hint="eastAsia"/>
          <w:sz w:val="24"/>
        </w:rPr>
        <w:t>术语及定义</w:t>
      </w:r>
      <w:bookmarkEnd w:id="7"/>
    </w:p>
    <w:p w14:paraId="511B8AB2" w14:textId="77777777" w:rsidR="001B17AC" w:rsidRDefault="00787769">
      <w:pPr>
        <w:spacing w:line="400" w:lineRule="exact"/>
        <w:ind w:firstLineChars="200" w:firstLine="480"/>
        <w:rPr>
          <w:sz w:val="24"/>
        </w:rPr>
      </w:pPr>
      <w:r>
        <w:rPr>
          <w:sz w:val="24"/>
        </w:rPr>
        <w:t>JJF 1001</w:t>
      </w:r>
      <w:r>
        <w:rPr>
          <w:rFonts w:hint="eastAsia"/>
          <w:sz w:val="24"/>
        </w:rPr>
        <w:t>—</w:t>
      </w:r>
      <w:r>
        <w:rPr>
          <w:sz w:val="24"/>
        </w:rPr>
        <w:t>2011</w:t>
      </w:r>
      <w:r>
        <w:rPr>
          <w:sz w:val="24"/>
        </w:rPr>
        <w:t>、</w:t>
      </w:r>
      <w:r>
        <w:rPr>
          <w:sz w:val="24"/>
        </w:rPr>
        <w:t>JJF 1034</w:t>
      </w:r>
      <w:r>
        <w:rPr>
          <w:rFonts w:hint="eastAsia"/>
          <w:sz w:val="24"/>
        </w:rPr>
        <w:t>—</w:t>
      </w:r>
      <w:r>
        <w:rPr>
          <w:sz w:val="24"/>
        </w:rPr>
        <w:t>20</w:t>
      </w:r>
      <w:r>
        <w:rPr>
          <w:rFonts w:hint="eastAsia"/>
          <w:sz w:val="24"/>
        </w:rPr>
        <w:t>20</w:t>
      </w:r>
      <w:r>
        <w:rPr>
          <w:rFonts w:hint="eastAsia"/>
          <w:sz w:val="24"/>
        </w:rPr>
        <w:t>、</w:t>
      </w:r>
      <w:r>
        <w:rPr>
          <w:sz w:val="24"/>
        </w:rPr>
        <w:t>JJF 1059</w:t>
      </w:r>
      <w:r>
        <w:rPr>
          <w:rFonts w:hint="eastAsia"/>
          <w:sz w:val="24"/>
        </w:rPr>
        <w:t>.1</w:t>
      </w:r>
      <w:r>
        <w:rPr>
          <w:rFonts w:ascii="宋体" w:hAnsi="宋体"/>
          <w:sz w:val="24"/>
        </w:rPr>
        <w:t>—</w:t>
      </w:r>
      <w:r>
        <w:rPr>
          <w:rFonts w:hint="eastAsia"/>
          <w:sz w:val="24"/>
        </w:rPr>
        <w:t>2012</w:t>
      </w:r>
      <w:r>
        <w:rPr>
          <w:sz w:val="24"/>
        </w:rPr>
        <w:t>和</w:t>
      </w:r>
      <w:r>
        <w:rPr>
          <w:sz w:val="24"/>
        </w:rPr>
        <w:t>GB/T 3947</w:t>
      </w:r>
      <w:r>
        <w:rPr>
          <w:rFonts w:hint="eastAsia"/>
          <w:sz w:val="24"/>
        </w:rPr>
        <w:t>—</w:t>
      </w:r>
      <w:r>
        <w:rPr>
          <w:sz w:val="24"/>
        </w:rPr>
        <w:t>1996</w:t>
      </w:r>
      <w:r>
        <w:rPr>
          <w:sz w:val="24"/>
        </w:rPr>
        <w:t>界定的及以下术语和定义适用于本规</w:t>
      </w:r>
      <w:r>
        <w:rPr>
          <w:rFonts w:hint="eastAsia"/>
          <w:sz w:val="24"/>
        </w:rPr>
        <w:t>范</w:t>
      </w:r>
      <w:r>
        <w:rPr>
          <w:sz w:val="24"/>
        </w:rPr>
        <w:t>。</w:t>
      </w:r>
    </w:p>
    <w:p w14:paraId="28A4A25C" w14:textId="77777777" w:rsidR="001B17AC" w:rsidRDefault="00787769">
      <w:pPr>
        <w:numPr>
          <w:ilvl w:val="2"/>
          <w:numId w:val="3"/>
        </w:numPr>
        <w:spacing w:line="400" w:lineRule="exact"/>
        <w:rPr>
          <w:sz w:val="24"/>
        </w:rPr>
      </w:pPr>
      <w:r>
        <w:rPr>
          <w:rFonts w:hint="eastAsia"/>
          <w:sz w:val="24"/>
        </w:rPr>
        <w:t>猝发音</w:t>
      </w:r>
      <w:r>
        <w:rPr>
          <w:sz w:val="24"/>
        </w:rPr>
        <w:t>toneburst</w:t>
      </w:r>
    </w:p>
    <w:p w14:paraId="4EF57924" w14:textId="77777777" w:rsidR="001B17AC" w:rsidRDefault="00787769">
      <w:pPr>
        <w:spacing w:line="400" w:lineRule="exact"/>
        <w:ind w:firstLineChars="200" w:firstLine="480"/>
        <w:rPr>
          <w:sz w:val="24"/>
        </w:rPr>
      </w:pPr>
      <w:r>
        <w:rPr>
          <w:rFonts w:hint="eastAsia"/>
          <w:sz w:val="24"/>
        </w:rPr>
        <w:t>波形起始和终止在零点上的一个或多个完整周期的正弦信号。</w:t>
      </w:r>
    </w:p>
    <w:p w14:paraId="3A352C20" w14:textId="77777777" w:rsidR="001B17AC" w:rsidRDefault="00787769">
      <w:pPr>
        <w:spacing w:line="400" w:lineRule="exact"/>
        <w:ind w:firstLineChars="200" w:firstLine="480"/>
        <w:rPr>
          <w:rFonts w:ascii="宋体" w:hAnsi="宋体"/>
          <w:sz w:val="24"/>
        </w:rPr>
      </w:pPr>
      <w:r>
        <w:rPr>
          <w:rFonts w:ascii="宋体" w:hAnsi="宋体" w:hint="eastAsia"/>
          <w:sz w:val="24"/>
        </w:rPr>
        <w:t>［来源：</w:t>
      </w:r>
      <w:r>
        <w:rPr>
          <w:sz w:val="24"/>
        </w:rPr>
        <w:t>JJF 1034</w:t>
      </w:r>
      <w:r>
        <w:rPr>
          <w:rFonts w:ascii="宋体" w:hAnsi="宋体"/>
          <w:sz w:val="24"/>
        </w:rPr>
        <w:t>—</w:t>
      </w:r>
      <w:r>
        <w:rPr>
          <w:sz w:val="24"/>
        </w:rPr>
        <w:t>20</w:t>
      </w:r>
      <w:r>
        <w:rPr>
          <w:rFonts w:hint="eastAsia"/>
          <w:sz w:val="24"/>
        </w:rPr>
        <w:t>2</w:t>
      </w:r>
      <w:r>
        <w:rPr>
          <w:sz w:val="24"/>
        </w:rPr>
        <w:t>0</w:t>
      </w:r>
      <w:r>
        <w:rPr>
          <w:rFonts w:hint="eastAsia"/>
          <w:sz w:val="24"/>
        </w:rPr>
        <w:t>，</w:t>
      </w:r>
      <w:r>
        <w:rPr>
          <w:sz w:val="24"/>
        </w:rPr>
        <w:t>3.16</w:t>
      </w:r>
      <w:r>
        <w:rPr>
          <w:rFonts w:ascii="宋体" w:hAnsi="宋体" w:hint="eastAsia"/>
          <w:sz w:val="24"/>
        </w:rPr>
        <w:t>］</w:t>
      </w:r>
    </w:p>
    <w:p w14:paraId="24EA9D7F" w14:textId="1A2934BD" w:rsidR="001B17AC" w:rsidRDefault="00787769">
      <w:pPr>
        <w:numPr>
          <w:ilvl w:val="2"/>
          <w:numId w:val="3"/>
        </w:numPr>
        <w:spacing w:line="400" w:lineRule="exact"/>
        <w:rPr>
          <w:sz w:val="24"/>
        </w:rPr>
      </w:pPr>
      <w:r>
        <w:rPr>
          <w:rFonts w:hint="eastAsia"/>
          <w:sz w:val="24"/>
        </w:rPr>
        <w:t>超声猝发音信号源</w:t>
      </w:r>
      <w:r>
        <w:rPr>
          <w:rFonts w:hint="eastAsia"/>
          <w:sz w:val="24"/>
        </w:rPr>
        <w:t xml:space="preserve">  ultr</w:t>
      </w:r>
      <w:r w:rsidR="00CB003A">
        <w:rPr>
          <w:rFonts w:hint="eastAsia"/>
          <w:sz w:val="24"/>
        </w:rPr>
        <w:t>a</w:t>
      </w:r>
      <w:r>
        <w:rPr>
          <w:rFonts w:hint="eastAsia"/>
          <w:sz w:val="24"/>
        </w:rPr>
        <w:t>sonic tone burst generator</w:t>
      </w:r>
    </w:p>
    <w:p w14:paraId="57A8CAC1" w14:textId="77777777" w:rsidR="001B17AC" w:rsidRDefault="00787769">
      <w:pPr>
        <w:spacing w:line="400" w:lineRule="exact"/>
        <w:ind w:firstLineChars="200" w:firstLine="480"/>
        <w:rPr>
          <w:sz w:val="24"/>
        </w:rPr>
      </w:pPr>
      <w:r>
        <w:rPr>
          <w:rFonts w:hint="eastAsia"/>
          <w:sz w:val="24"/>
        </w:rPr>
        <w:t>能产生超声猝发音电信号的装置。</w:t>
      </w:r>
    </w:p>
    <w:p w14:paraId="0177421B" w14:textId="594B3B57" w:rsidR="001B17AC" w:rsidRPr="00CB003A" w:rsidRDefault="00787769">
      <w:pPr>
        <w:tabs>
          <w:tab w:val="left" w:pos="525"/>
        </w:tabs>
        <w:spacing w:line="400" w:lineRule="exact"/>
        <w:ind w:leftChars="200" w:left="840" w:hangingChars="200" w:hanging="420"/>
        <w:rPr>
          <w:rFonts w:ascii="仿宋" w:eastAsia="仿宋" w:hAnsi="仿宋"/>
          <w:strike/>
          <w:szCs w:val="21"/>
        </w:rPr>
      </w:pPr>
      <w:r>
        <w:rPr>
          <w:rFonts w:ascii="仿宋" w:eastAsia="仿宋" w:hAnsi="仿宋" w:hint="eastAsia"/>
          <w:szCs w:val="21"/>
        </w:rPr>
        <w:t>注：也可以是与信号发生器连用而产生超声猝发音电信号的装置。</w:t>
      </w:r>
    </w:p>
    <w:p w14:paraId="51DD0598" w14:textId="594B3B57" w:rsidR="001B17AC" w:rsidRDefault="00787769">
      <w:pPr>
        <w:pStyle w:val="new6"/>
        <w:outlineLvl w:val="5"/>
      </w:pPr>
      <w:bookmarkStart w:id="8" w:name="_Toc149407240"/>
      <w:r>
        <w:t>概述</w:t>
      </w:r>
      <w:bookmarkEnd w:id="8"/>
    </w:p>
    <w:p w14:paraId="272C80E5" w14:textId="50ECCB5F" w:rsidR="001B17AC" w:rsidRDefault="00787769">
      <w:pPr>
        <w:spacing w:line="400" w:lineRule="exact"/>
        <w:ind w:firstLineChars="200" w:firstLine="480"/>
        <w:rPr>
          <w:sz w:val="24"/>
        </w:rPr>
      </w:pPr>
      <w:r>
        <w:rPr>
          <w:rFonts w:ascii="宋体" w:hint="eastAsia"/>
          <w:sz w:val="24"/>
        </w:rPr>
        <w:t>超声猝发音信号源是一种产生超声猝发音电信号的装置，</w:t>
      </w:r>
      <w:r w:rsidR="00DB5131" w:rsidRPr="00DB5131">
        <w:rPr>
          <w:rFonts w:ascii="宋体" w:hint="eastAsia"/>
          <w:sz w:val="24"/>
        </w:rPr>
        <w:t>也可以是</w:t>
      </w:r>
      <w:r w:rsidR="00DB5131">
        <w:rPr>
          <w:rFonts w:ascii="宋体" w:hint="eastAsia"/>
          <w:sz w:val="24"/>
        </w:rPr>
        <w:t>与</w:t>
      </w:r>
      <w:r>
        <w:rPr>
          <w:rFonts w:ascii="宋体" w:hint="eastAsia"/>
          <w:sz w:val="24"/>
        </w:rPr>
        <w:t>信号发生器连用而产生超声猝发音电信号</w:t>
      </w:r>
      <w:r w:rsidR="009401BE">
        <w:rPr>
          <w:rFonts w:ascii="宋体" w:hint="eastAsia"/>
          <w:sz w:val="24"/>
        </w:rPr>
        <w:t>的装置</w:t>
      </w:r>
      <w:r>
        <w:rPr>
          <w:rFonts w:ascii="宋体" w:hint="eastAsia"/>
          <w:sz w:val="24"/>
        </w:rPr>
        <w:t>。超声猝发音信号源主要用于超声探伤、声波检测等</w:t>
      </w:r>
      <w:r>
        <w:rPr>
          <w:rFonts w:ascii="宋体" w:hint="eastAsia"/>
          <w:sz w:val="24"/>
        </w:rPr>
        <w:lastRenderedPageBreak/>
        <w:t>声学无损检测仪的计量校准</w:t>
      </w:r>
      <w:r>
        <w:rPr>
          <w:rFonts w:hint="eastAsia"/>
          <w:sz w:val="24"/>
        </w:rPr>
        <w:t>。</w:t>
      </w:r>
    </w:p>
    <w:p w14:paraId="7159A183" w14:textId="77777777" w:rsidR="001B17AC" w:rsidRDefault="00787769">
      <w:pPr>
        <w:pStyle w:val="new6"/>
        <w:outlineLvl w:val="5"/>
      </w:pPr>
      <w:bookmarkStart w:id="9" w:name="_Toc149407241"/>
      <w:r>
        <w:t>计量特性</w:t>
      </w:r>
      <w:bookmarkEnd w:id="9"/>
    </w:p>
    <w:p w14:paraId="16961401" w14:textId="2FACE34C" w:rsidR="001B17AC" w:rsidRDefault="004E71DA">
      <w:pPr>
        <w:pStyle w:val="72"/>
        <w:numPr>
          <w:ilvl w:val="1"/>
          <w:numId w:val="2"/>
        </w:numPr>
        <w:outlineLvl w:val="6"/>
      </w:pPr>
      <w:bookmarkStart w:id="10" w:name="_Toc149407242"/>
      <w:r>
        <w:rPr>
          <w:rFonts w:ascii="宋体" w:hint="eastAsia"/>
        </w:rPr>
        <w:t>谐波失真</w:t>
      </w:r>
      <w:bookmarkEnd w:id="10"/>
    </w:p>
    <w:p w14:paraId="168A361E" w14:textId="169894E8" w:rsidR="001B17AC" w:rsidRDefault="00787769">
      <w:pPr>
        <w:spacing w:line="400" w:lineRule="exact"/>
        <w:ind w:firstLineChars="200" w:firstLine="480"/>
        <w:rPr>
          <w:sz w:val="24"/>
        </w:rPr>
      </w:pPr>
      <w:r>
        <w:rPr>
          <w:rFonts w:ascii="宋体" w:hint="eastAsia"/>
          <w:sz w:val="24"/>
        </w:rPr>
        <w:t>20 kHz</w:t>
      </w:r>
      <w:r>
        <w:rPr>
          <w:rFonts w:hAnsi="宋体"/>
          <w:sz w:val="24"/>
        </w:rPr>
        <w:t>～</w:t>
      </w:r>
      <w:r>
        <w:rPr>
          <w:rFonts w:ascii="宋体" w:hint="eastAsia"/>
          <w:sz w:val="24"/>
        </w:rPr>
        <w:t>25 MHz</w:t>
      </w:r>
      <w:r>
        <w:rPr>
          <w:rFonts w:hAnsi="宋体" w:hint="eastAsia"/>
          <w:sz w:val="24"/>
        </w:rPr>
        <w:t>频率范围</w:t>
      </w:r>
      <w:r w:rsidR="004E71DA">
        <w:rPr>
          <w:rFonts w:hAnsi="宋体" w:hint="eastAsia"/>
          <w:sz w:val="24"/>
        </w:rPr>
        <w:t>谐波失真</w:t>
      </w:r>
      <w:r>
        <w:rPr>
          <w:rFonts w:ascii="宋体" w:hint="eastAsia"/>
          <w:sz w:val="24"/>
        </w:rPr>
        <w:t>不大于</w:t>
      </w:r>
      <w:r>
        <w:rPr>
          <w:rFonts w:ascii="宋体" w:hint="eastAsia"/>
          <w:sz w:val="24"/>
        </w:rPr>
        <w:t>0.</w:t>
      </w:r>
      <w:r w:rsidR="003412B8">
        <w:rPr>
          <w:rFonts w:ascii="宋体"/>
          <w:sz w:val="24"/>
        </w:rPr>
        <w:t>1</w:t>
      </w:r>
      <w:r>
        <w:rPr>
          <w:rFonts w:hAnsi="宋体" w:hint="eastAsia"/>
          <w:sz w:val="24"/>
        </w:rPr>
        <w:t xml:space="preserve"> %</w:t>
      </w:r>
      <w:r>
        <w:rPr>
          <w:sz w:val="24"/>
        </w:rPr>
        <w:t>。</w:t>
      </w:r>
    </w:p>
    <w:p w14:paraId="4F4AE8E0" w14:textId="2387EF24" w:rsidR="001B17AC" w:rsidRDefault="00787769">
      <w:pPr>
        <w:pStyle w:val="72"/>
        <w:numPr>
          <w:ilvl w:val="1"/>
          <w:numId w:val="2"/>
        </w:numPr>
        <w:outlineLvl w:val="6"/>
      </w:pPr>
      <w:bookmarkStart w:id="11" w:name="_Toc149407243"/>
      <w:r>
        <w:rPr>
          <w:rFonts w:ascii="宋体" w:hint="eastAsia"/>
        </w:rPr>
        <w:t>输出衰减</w:t>
      </w:r>
      <w:r w:rsidR="004D327E">
        <w:rPr>
          <w:rFonts w:ascii="宋体" w:hint="eastAsia"/>
        </w:rPr>
        <w:t>误差</w:t>
      </w:r>
      <w:bookmarkEnd w:id="11"/>
    </w:p>
    <w:p w14:paraId="07D4BA43" w14:textId="734A9B13" w:rsidR="001B17AC" w:rsidRDefault="00787769">
      <w:pPr>
        <w:spacing w:line="400" w:lineRule="exact"/>
        <w:ind w:left="360"/>
        <w:rPr>
          <w:rFonts w:ascii="宋体"/>
          <w:sz w:val="24"/>
        </w:rPr>
      </w:pPr>
      <w:r>
        <w:rPr>
          <w:rFonts w:hAnsi="宋体" w:hint="eastAsia"/>
          <w:sz w:val="24"/>
        </w:rPr>
        <w:t>在</w:t>
      </w:r>
      <w:r>
        <w:rPr>
          <w:rFonts w:ascii="宋体" w:hint="eastAsia"/>
          <w:sz w:val="24"/>
        </w:rPr>
        <w:t>20 kHz</w:t>
      </w:r>
      <w:r>
        <w:rPr>
          <w:rFonts w:hAnsi="宋体"/>
          <w:sz w:val="24"/>
        </w:rPr>
        <w:t>～</w:t>
      </w:r>
      <w:r>
        <w:rPr>
          <w:rFonts w:ascii="宋体" w:hint="eastAsia"/>
          <w:sz w:val="24"/>
        </w:rPr>
        <w:t>25 MHz</w:t>
      </w:r>
      <w:r>
        <w:rPr>
          <w:rFonts w:hAnsi="宋体" w:hint="eastAsia"/>
          <w:sz w:val="24"/>
        </w:rPr>
        <w:t>频率范围，</w:t>
      </w:r>
      <w:r w:rsidR="004D327E">
        <w:rPr>
          <w:rFonts w:ascii="宋体" w:hint="eastAsia"/>
          <w:sz w:val="24"/>
        </w:rPr>
        <w:t>输出</w:t>
      </w:r>
      <w:r>
        <w:rPr>
          <w:rFonts w:ascii="宋体"/>
          <w:sz w:val="24"/>
        </w:rPr>
        <w:t>衰减范围</w:t>
      </w:r>
      <w:r w:rsidR="002F5D5D">
        <w:rPr>
          <w:rFonts w:ascii="宋体" w:hint="eastAsia"/>
          <w:sz w:val="24"/>
        </w:rPr>
        <w:t>大于等于</w:t>
      </w:r>
      <w:r>
        <w:rPr>
          <w:rFonts w:ascii="宋体" w:hint="eastAsia"/>
          <w:sz w:val="24"/>
        </w:rPr>
        <w:t>100</w:t>
      </w:r>
      <w:r>
        <w:rPr>
          <w:rFonts w:ascii="宋体"/>
          <w:sz w:val="24"/>
        </w:rPr>
        <w:t xml:space="preserve"> dB</w:t>
      </w:r>
      <w:r>
        <w:rPr>
          <w:rFonts w:ascii="宋体" w:hint="eastAsia"/>
          <w:sz w:val="24"/>
        </w:rPr>
        <w:t>，至少应有</w:t>
      </w:r>
      <w:r>
        <w:rPr>
          <w:rFonts w:ascii="宋体" w:hint="eastAsia"/>
          <w:sz w:val="24"/>
        </w:rPr>
        <w:t>10 dB</w:t>
      </w:r>
      <w:r>
        <w:rPr>
          <w:rFonts w:ascii="宋体" w:hint="eastAsia"/>
          <w:sz w:val="24"/>
        </w:rPr>
        <w:t>、</w:t>
      </w:r>
      <w:r>
        <w:rPr>
          <w:rFonts w:ascii="宋体" w:hint="eastAsia"/>
          <w:sz w:val="24"/>
        </w:rPr>
        <w:t>6 dB</w:t>
      </w:r>
      <w:r>
        <w:rPr>
          <w:rFonts w:ascii="宋体" w:hint="eastAsia"/>
          <w:sz w:val="24"/>
        </w:rPr>
        <w:t>、</w:t>
      </w:r>
      <w:r>
        <w:rPr>
          <w:rFonts w:ascii="宋体" w:hint="eastAsia"/>
          <w:sz w:val="24"/>
        </w:rPr>
        <w:t>2 dB</w:t>
      </w:r>
      <w:r>
        <w:rPr>
          <w:rFonts w:ascii="宋体" w:hint="eastAsia"/>
          <w:sz w:val="24"/>
        </w:rPr>
        <w:t>、</w:t>
      </w:r>
      <w:r>
        <w:rPr>
          <w:rFonts w:ascii="宋体" w:hint="eastAsia"/>
          <w:sz w:val="24"/>
        </w:rPr>
        <w:t>1 dB</w:t>
      </w:r>
      <w:r>
        <w:rPr>
          <w:rFonts w:ascii="宋体" w:hint="eastAsia"/>
          <w:sz w:val="24"/>
        </w:rPr>
        <w:t>等衰减分档形式；衰减误差：</w:t>
      </w:r>
      <w:r w:rsidR="000F26EA" w:rsidRPr="005B0BB3">
        <w:rPr>
          <w:rFonts w:ascii="宋体"/>
          <w:sz w:val="24"/>
        </w:rPr>
        <w:t>±</w:t>
      </w:r>
      <w:r w:rsidRPr="005B0BB3">
        <w:rPr>
          <w:rFonts w:ascii="宋体" w:hint="eastAsia"/>
          <w:sz w:val="24"/>
        </w:rPr>
        <w:t>（</w:t>
      </w:r>
      <w:r w:rsidRPr="005B0BB3">
        <w:rPr>
          <w:rFonts w:ascii="宋体"/>
          <w:sz w:val="24"/>
        </w:rPr>
        <w:t>1</w:t>
      </w:r>
      <w:r w:rsidR="00DD29D5" w:rsidRPr="005B0BB3">
        <w:rPr>
          <w:rFonts w:hAnsi="宋体"/>
          <w:sz w:val="24"/>
        </w:rPr>
        <w:t xml:space="preserve"> </w:t>
      </w:r>
      <w:r w:rsidRPr="005B0BB3">
        <w:rPr>
          <w:rFonts w:hAnsi="宋体" w:hint="eastAsia"/>
          <w:sz w:val="24"/>
        </w:rPr>
        <w:t>%</w:t>
      </w:r>
      <w:r w:rsidRPr="005B0BB3">
        <w:rPr>
          <w:rFonts w:ascii="宋体" w:hint="eastAsia"/>
          <w:sz w:val="24"/>
        </w:rPr>
        <w:t>A</w:t>
      </w:r>
      <w:r w:rsidR="000F26EA" w:rsidRPr="005B0BB3">
        <w:rPr>
          <w:rFonts w:ascii="宋体"/>
          <w:sz w:val="24"/>
        </w:rPr>
        <w:t>+</w:t>
      </w:r>
      <w:r w:rsidRPr="005B0BB3">
        <w:rPr>
          <w:rFonts w:ascii="宋体" w:hint="eastAsia"/>
          <w:sz w:val="24"/>
        </w:rPr>
        <w:t>0.05</w:t>
      </w:r>
      <w:r>
        <w:rPr>
          <w:rFonts w:ascii="宋体" w:hint="eastAsia"/>
          <w:sz w:val="24"/>
        </w:rPr>
        <w:t>）</w:t>
      </w:r>
      <w:r>
        <w:rPr>
          <w:rFonts w:ascii="宋体" w:hint="eastAsia"/>
          <w:sz w:val="24"/>
        </w:rPr>
        <w:t>dB</w:t>
      </w:r>
      <w:r>
        <w:rPr>
          <w:rFonts w:ascii="宋体" w:hint="eastAsia"/>
          <w:sz w:val="24"/>
        </w:rPr>
        <w:t>，其中</w:t>
      </w:r>
      <w:r>
        <w:rPr>
          <w:rFonts w:ascii="宋体" w:hint="eastAsia"/>
          <w:sz w:val="24"/>
        </w:rPr>
        <w:t>A</w:t>
      </w:r>
      <w:r>
        <w:rPr>
          <w:rFonts w:ascii="宋体" w:hint="eastAsia"/>
          <w:sz w:val="24"/>
        </w:rPr>
        <w:t>为衰减量。</w:t>
      </w:r>
    </w:p>
    <w:p w14:paraId="06FA4A80" w14:textId="77777777" w:rsidR="001B17AC" w:rsidRDefault="00787769">
      <w:pPr>
        <w:pStyle w:val="72"/>
        <w:numPr>
          <w:ilvl w:val="1"/>
          <w:numId w:val="2"/>
        </w:numPr>
        <w:outlineLvl w:val="6"/>
      </w:pPr>
      <w:bookmarkStart w:id="12" w:name="_Toc149407244"/>
      <w:r>
        <w:rPr>
          <w:rFonts w:ascii="宋体" w:hint="eastAsia"/>
        </w:rPr>
        <w:t>频率误差</w:t>
      </w:r>
      <w:bookmarkEnd w:id="12"/>
    </w:p>
    <w:p w14:paraId="4B08BFC8" w14:textId="76532A68" w:rsidR="001B17AC" w:rsidRDefault="00787769">
      <w:pPr>
        <w:spacing w:line="400" w:lineRule="exact"/>
        <w:ind w:firstLineChars="200" w:firstLine="480"/>
        <w:jc w:val="left"/>
        <w:rPr>
          <w:rFonts w:hAnsi="宋体"/>
          <w:sz w:val="24"/>
        </w:rPr>
      </w:pPr>
      <w:r>
        <w:rPr>
          <w:rFonts w:hAnsi="宋体" w:hint="eastAsia"/>
          <w:sz w:val="24"/>
        </w:rPr>
        <w:t>在</w:t>
      </w:r>
      <w:r>
        <w:rPr>
          <w:rFonts w:ascii="宋体" w:hint="eastAsia"/>
          <w:sz w:val="24"/>
        </w:rPr>
        <w:t>20 kHz</w:t>
      </w:r>
      <w:r>
        <w:rPr>
          <w:rFonts w:hAnsi="宋体"/>
          <w:sz w:val="24"/>
        </w:rPr>
        <w:t>～</w:t>
      </w:r>
      <w:r>
        <w:rPr>
          <w:rFonts w:ascii="宋体" w:hint="eastAsia"/>
          <w:sz w:val="24"/>
        </w:rPr>
        <w:t>25 MHz</w:t>
      </w:r>
      <w:r>
        <w:rPr>
          <w:rFonts w:hAnsi="宋体" w:hint="eastAsia"/>
          <w:sz w:val="24"/>
        </w:rPr>
        <w:t>频率范围，不超过</w:t>
      </w:r>
      <w:r>
        <w:rPr>
          <w:rFonts w:ascii="宋体" w:hint="eastAsia"/>
          <w:sz w:val="24"/>
        </w:rPr>
        <w:t>±</w:t>
      </w:r>
      <w:r>
        <w:rPr>
          <w:rFonts w:hAnsi="宋体" w:hint="eastAsia"/>
          <w:sz w:val="24"/>
        </w:rPr>
        <w:t>0.1 %</w:t>
      </w:r>
      <w:r>
        <w:rPr>
          <w:rFonts w:hAnsi="宋体" w:hint="eastAsia"/>
          <w:sz w:val="24"/>
        </w:rPr>
        <w:t>。</w:t>
      </w:r>
    </w:p>
    <w:p w14:paraId="29B226BC" w14:textId="77777777" w:rsidR="001B17AC" w:rsidRDefault="00787769">
      <w:pPr>
        <w:pStyle w:val="72"/>
        <w:numPr>
          <w:ilvl w:val="1"/>
          <w:numId w:val="2"/>
        </w:numPr>
        <w:outlineLvl w:val="6"/>
      </w:pPr>
      <w:bookmarkStart w:id="13" w:name="_Toc149407245"/>
      <w:r>
        <w:rPr>
          <w:rFonts w:ascii="宋体" w:hint="eastAsia"/>
        </w:rPr>
        <w:t>重复周期误差</w:t>
      </w:r>
      <w:bookmarkEnd w:id="13"/>
    </w:p>
    <w:p w14:paraId="0BE43705" w14:textId="780D746C" w:rsidR="007F1509" w:rsidRDefault="00787769">
      <w:pPr>
        <w:pStyle w:val="ab"/>
        <w:tabs>
          <w:tab w:val="left" w:pos="840"/>
        </w:tabs>
        <w:spacing w:line="300" w:lineRule="auto"/>
        <w:ind w:firstLineChars="200" w:firstLine="480"/>
      </w:pPr>
      <w:r>
        <w:rPr>
          <w:rFonts w:hint="eastAsia"/>
        </w:rPr>
        <w:t>应不超过±</w:t>
      </w:r>
      <w:r w:rsidR="006F3669">
        <w:rPr>
          <w:rFonts w:hint="eastAsia"/>
        </w:rPr>
        <w:t>0</w:t>
      </w:r>
      <w:r>
        <w:rPr>
          <w:rFonts w:hint="eastAsia"/>
        </w:rPr>
        <w:t>.</w:t>
      </w:r>
      <w:r w:rsidR="006F3669">
        <w:t>1</w:t>
      </w:r>
      <w:r>
        <w:rPr>
          <w:rFonts w:hAnsi="宋体" w:hint="eastAsia"/>
        </w:rPr>
        <w:t xml:space="preserve"> %</w:t>
      </w:r>
      <w:r>
        <w:t>。</w:t>
      </w:r>
    </w:p>
    <w:p w14:paraId="041A01B7" w14:textId="66A79611" w:rsidR="007F1509" w:rsidRPr="005B2E5B" w:rsidRDefault="007F1509">
      <w:pPr>
        <w:pStyle w:val="ab"/>
        <w:tabs>
          <w:tab w:val="left" w:pos="840"/>
        </w:tabs>
        <w:spacing w:line="300" w:lineRule="auto"/>
        <w:ind w:firstLineChars="200" w:firstLine="420"/>
        <w:rPr>
          <w:sz w:val="21"/>
          <w:szCs w:val="21"/>
        </w:rPr>
      </w:pPr>
      <w:r w:rsidRPr="005B2E5B">
        <w:rPr>
          <w:rFonts w:hint="eastAsia"/>
          <w:sz w:val="21"/>
          <w:szCs w:val="21"/>
        </w:rPr>
        <w:t>注：以上</w:t>
      </w:r>
      <w:r w:rsidR="005B2E5B" w:rsidRPr="005B2E5B">
        <w:rPr>
          <w:rFonts w:hint="eastAsia"/>
          <w:sz w:val="21"/>
          <w:szCs w:val="21"/>
        </w:rPr>
        <w:t>技术要求不用于合格判定</w:t>
      </w:r>
      <w:r w:rsidRPr="005B2E5B">
        <w:rPr>
          <w:rFonts w:hint="eastAsia"/>
          <w:sz w:val="21"/>
          <w:szCs w:val="21"/>
        </w:rPr>
        <w:t>，</w:t>
      </w:r>
      <w:r w:rsidR="005B2E5B" w:rsidRPr="005B2E5B">
        <w:rPr>
          <w:rFonts w:hint="eastAsia"/>
          <w:sz w:val="21"/>
          <w:szCs w:val="21"/>
        </w:rPr>
        <w:t>仅供参考</w:t>
      </w:r>
      <w:r w:rsidRPr="005B2E5B">
        <w:rPr>
          <w:rFonts w:hint="eastAsia"/>
          <w:sz w:val="21"/>
          <w:szCs w:val="21"/>
        </w:rPr>
        <w:t>。</w:t>
      </w:r>
    </w:p>
    <w:p w14:paraId="2CD0D421" w14:textId="77777777" w:rsidR="001B17AC" w:rsidRDefault="00787769">
      <w:pPr>
        <w:pStyle w:val="new6"/>
        <w:outlineLvl w:val="5"/>
      </w:pPr>
      <w:bookmarkStart w:id="14" w:name="_Toc149407246"/>
      <w:r>
        <w:t>校准条件</w:t>
      </w:r>
      <w:bookmarkEnd w:id="14"/>
    </w:p>
    <w:p w14:paraId="6266C722" w14:textId="77777777" w:rsidR="001B17AC" w:rsidRDefault="00787769">
      <w:pPr>
        <w:pStyle w:val="72"/>
        <w:numPr>
          <w:ilvl w:val="1"/>
          <w:numId w:val="2"/>
        </w:numPr>
        <w:outlineLvl w:val="6"/>
      </w:pPr>
      <w:bookmarkStart w:id="15" w:name="_Toc149407247"/>
      <w:r>
        <w:t>环境条件</w:t>
      </w:r>
      <w:r>
        <w:rPr>
          <w:rFonts w:hint="eastAsia"/>
        </w:rPr>
        <w:t>：</w:t>
      </w:r>
      <w:bookmarkEnd w:id="15"/>
    </w:p>
    <w:p w14:paraId="1BF258B1" w14:textId="77777777" w:rsidR="001B17AC" w:rsidRDefault="00787769">
      <w:pPr>
        <w:pStyle w:val="afb"/>
        <w:spacing w:line="400" w:lineRule="exact"/>
        <w:ind w:left="357" w:firstLineChars="0" w:firstLine="0"/>
        <w:rPr>
          <w:sz w:val="24"/>
        </w:rPr>
      </w:pPr>
      <w:r>
        <w:rPr>
          <w:sz w:val="24"/>
        </w:rPr>
        <w:t>——</w:t>
      </w:r>
      <w:r>
        <w:rPr>
          <w:sz w:val="24"/>
        </w:rPr>
        <w:t>温度：</w:t>
      </w:r>
      <w:r>
        <w:rPr>
          <w:sz w:val="24"/>
        </w:rPr>
        <w:t>20</w:t>
      </w:r>
      <w:r>
        <w:rPr>
          <w:rFonts w:ascii="宋体" w:hAnsi="宋体"/>
          <w:sz w:val="24"/>
        </w:rPr>
        <w:t>℃</w:t>
      </w:r>
      <w:r>
        <w:rPr>
          <w:rFonts w:hAnsi="宋体"/>
          <w:sz w:val="24"/>
        </w:rPr>
        <w:t>～</w:t>
      </w:r>
      <w:r>
        <w:rPr>
          <w:sz w:val="24"/>
        </w:rPr>
        <w:t>26</w:t>
      </w:r>
      <w:r>
        <w:rPr>
          <w:rFonts w:ascii="宋体" w:hAnsi="宋体"/>
          <w:sz w:val="24"/>
        </w:rPr>
        <w:t>℃</w:t>
      </w:r>
      <w:r>
        <w:rPr>
          <w:sz w:val="24"/>
        </w:rPr>
        <w:t>；</w:t>
      </w:r>
    </w:p>
    <w:p w14:paraId="3B414303" w14:textId="77777777" w:rsidR="001B17AC" w:rsidRDefault="00787769">
      <w:pPr>
        <w:pStyle w:val="afa"/>
        <w:spacing w:line="400" w:lineRule="exact"/>
        <w:ind w:left="357" w:firstLineChars="0" w:firstLine="0"/>
        <w:rPr>
          <w:rFonts w:ascii="Times New Roman"/>
          <w:sz w:val="24"/>
          <w:szCs w:val="24"/>
        </w:rPr>
      </w:pPr>
      <w:r>
        <w:rPr>
          <w:rFonts w:ascii="Times New Roman"/>
          <w:sz w:val="24"/>
          <w:szCs w:val="24"/>
        </w:rPr>
        <w:t>——</w:t>
      </w:r>
      <w:r>
        <w:rPr>
          <w:rFonts w:ascii="Times New Roman"/>
          <w:sz w:val="24"/>
          <w:szCs w:val="24"/>
        </w:rPr>
        <w:t>相对湿度：（</w:t>
      </w:r>
      <w:r>
        <w:rPr>
          <w:rFonts w:ascii="Times New Roman"/>
          <w:sz w:val="24"/>
        </w:rPr>
        <w:t>30</w:t>
      </w:r>
      <w:r>
        <w:rPr>
          <w:rFonts w:ascii="Times New Roman"/>
          <w:sz w:val="24"/>
        </w:rPr>
        <w:t>～</w:t>
      </w:r>
      <w:r>
        <w:rPr>
          <w:rFonts w:ascii="Times New Roman" w:hint="eastAsia"/>
          <w:sz w:val="24"/>
        </w:rPr>
        <w:t>9</w:t>
      </w:r>
      <w:r>
        <w:rPr>
          <w:rFonts w:ascii="Times New Roman"/>
          <w:sz w:val="24"/>
        </w:rPr>
        <w:t>0</w:t>
      </w:r>
      <w:r>
        <w:rPr>
          <w:rFonts w:ascii="Times New Roman"/>
          <w:sz w:val="24"/>
          <w:szCs w:val="24"/>
        </w:rPr>
        <w:t>）</w:t>
      </w:r>
      <w:r>
        <w:rPr>
          <w:rFonts w:ascii="Times New Roman"/>
          <w:sz w:val="24"/>
          <w:szCs w:val="24"/>
        </w:rPr>
        <w:t>%</w:t>
      </w:r>
      <w:r>
        <w:rPr>
          <w:rFonts w:ascii="Times New Roman"/>
          <w:sz w:val="24"/>
          <w:szCs w:val="24"/>
        </w:rPr>
        <w:t>；</w:t>
      </w:r>
    </w:p>
    <w:p w14:paraId="51B49338" w14:textId="77777777" w:rsidR="001B17AC" w:rsidRDefault="00787769">
      <w:pPr>
        <w:pStyle w:val="72"/>
        <w:numPr>
          <w:ilvl w:val="1"/>
          <w:numId w:val="2"/>
        </w:numPr>
        <w:outlineLvl w:val="6"/>
      </w:pPr>
      <w:bookmarkStart w:id="16" w:name="_Toc149407248"/>
      <w:r>
        <w:rPr>
          <w:rFonts w:hint="eastAsia"/>
        </w:rPr>
        <w:t>测量标准器及其他设备</w:t>
      </w:r>
      <w:bookmarkEnd w:id="16"/>
    </w:p>
    <w:p w14:paraId="1780AFFA" w14:textId="0FC07136" w:rsidR="001B17AC" w:rsidRDefault="00787769">
      <w:pPr>
        <w:numPr>
          <w:ilvl w:val="0"/>
          <w:numId w:val="4"/>
        </w:numPr>
        <w:spacing w:line="400" w:lineRule="exact"/>
        <w:ind w:leftChars="200" w:left="840"/>
        <w:rPr>
          <w:sz w:val="24"/>
        </w:rPr>
      </w:pPr>
      <w:r>
        <w:rPr>
          <w:rFonts w:ascii="宋体" w:hAnsi="宋体" w:hint="eastAsia"/>
          <w:sz w:val="24"/>
        </w:rPr>
        <w:t>测量接收机</w:t>
      </w:r>
      <w:r>
        <w:rPr>
          <w:rFonts w:hAnsi="宋体" w:hint="eastAsia"/>
          <w:sz w:val="24"/>
        </w:rPr>
        <w:t>：</w:t>
      </w:r>
      <w:r>
        <w:rPr>
          <w:rFonts w:hAnsi="宋体"/>
          <w:sz w:val="24"/>
        </w:rPr>
        <w:t>频率范围</w:t>
      </w:r>
      <w:r>
        <w:rPr>
          <w:rFonts w:hAnsi="宋体" w:hint="eastAsia"/>
          <w:sz w:val="24"/>
        </w:rPr>
        <w:t>为</w:t>
      </w:r>
      <w:r>
        <w:rPr>
          <w:rFonts w:hAnsi="宋体" w:hint="eastAsia"/>
          <w:sz w:val="24"/>
        </w:rPr>
        <w:t>20 k</w:t>
      </w:r>
      <w:r>
        <w:rPr>
          <w:rFonts w:hAnsi="宋体"/>
          <w:sz w:val="24"/>
        </w:rPr>
        <w:t>Hz</w:t>
      </w:r>
      <w:r>
        <w:rPr>
          <w:rFonts w:hAnsi="宋体"/>
          <w:sz w:val="24"/>
        </w:rPr>
        <w:t>～</w:t>
      </w:r>
      <w:r w:rsidR="000F4962" w:rsidRPr="005B0BB3">
        <w:rPr>
          <w:rFonts w:hAnsi="宋体" w:hint="eastAsia"/>
          <w:sz w:val="24"/>
        </w:rPr>
        <w:t>1</w:t>
      </w:r>
      <w:r w:rsidR="000F4962" w:rsidRPr="005B0BB3">
        <w:rPr>
          <w:rFonts w:hAnsi="宋体"/>
          <w:sz w:val="24"/>
        </w:rPr>
        <w:t xml:space="preserve">.25 </w:t>
      </w:r>
      <w:r w:rsidR="000F4962">
        <w:rPr>
          <w:rFonts w:hAnsi="宋体" w:hint="eastAsia"/>
          <w:sz w:val="24"/>
        </w:rPr>
        <w:t>G</w:t>
      </w:r>
      <w:r>
        <w:rPr>
          <w:rFonts w:hAnsi="宋体"/>
          <w:sz w:val="24"/>
        </w:rPr>
        <w:t>Hz</w:t>
      </w:r>
      <w:r>
        <w:rPr>
          <w:rFonts w:hAnsi="宋体"/>
          <w:sz w:val="24"/>
        </w:rPr>
        <w:t>，</w:t>
      </w:r>
      <w:r>
        <w:rPr>
          <w:rFonts w:hAnsi="宋体" w:hint="eastAsia"/>
          <w:sz w:val="24"/>
        </w:rPr>
        <w:t>相对电平测量大于</w:t>
      </w:r>
      <w:r>
        <w:rPr>
          <w:rFonts w:hAnsi="宋体" w:hint="eastAsia"/>
          <w:sz w:val="24"/>
        </w:rPr>
        <w:t>100 dB</w:t>
      </w:r>
      <w:r>
        <w:rPr>
          <w:rFonts w:hAnsi="宋体" w:hint="eastAsia"/>
          <w:sz w:val="24"/>
        </w:rPr>
        <w:t>，溯源证书给校准结果的扩展不确定度</w:t>
      </w:r>
      <w:r>
        <w:rPr>
          <w:rFonts w:hAnsi="宋体" w:hint="eastAsia"/>
          <w:sz w:val="24"/>
        </w:rPr>
        <w:t xml:space="preserve">10 dB </w:t>
      </w:r>
      <w:r>
        <w:rPr>
          <w:rFonts w:hAnsi="宋体" w:hint="eastAsia"/>
          <w:sz w:val="24"/>
        </w:rPr>
        <w:t>范围内小于</w:t>
      </w:r>
      <w:r>
        <w:rPr>
          <w:rFonts w:hAnsi="宋体" w:hint="eastAsia"/>
          <w:sz w:val="24"/>
        </w:rPr>
        <w:t>0.02 dB</w:t>
      </w:r>
      <w:r>
        <w:rPr>
          <w:rFonts w:hAnsi="宋体" w:hint="eastAsia"/>
          <w:sz w:val="24"/>
        </w:rPr>
        <w:t>，</w:t>
      </w:r>
      <w:r>
        <w:rPr>
          <w:rFonts w:hAnsi="宋体" w:hint="eastAsia"/>
          <w:sz w:val="24"/>
        </w:rPr>
        <w:t>30 dB</w:t>
      </w:r>
      <w:r>
        <w:rPr>
          <w:rFonts w:hAnsi="宋体" w:hint="eastAsia"/>
          <w:sz w:val="24"/>
        </w:rPr>
        <w:t>范围内小于</w:t>
      </w:r>
      <w:r>
        <w:rPr>
          <w:rFonts w:hAnsi="宋体" w:hint="eastAsia"/>
          <w:sz w:val="24"/>
        </w:rPr>
        <w:t>0.03 dB</w:t>
      </w:r>
      <w:r>
        <w:rPr>
          <w:rFonts w:hAnsi="宋体" w:hint="eastAsia"/>
          <w:sz w:val="24"/>
        </w:rPr>
        <w:t>，</w:t>
      </w:r>
      <w:r>
        <w:rPr>
          <w:rFonts w:hAnsi="宋体" w:hint="eastAsia"/>
          <w:sz w:val="24"/>
        </w:rPr>
        <w:t>60 dB</w:t>
      </w:r>
      <w:r>
        <w:rPr>
          <w:rFonts w:hAnsi="宋体" w:hint="eastAsia"/>
          <w:sz w:val="24"/>
        </w:rPr>
        <w:t>范围内小于</w:t>
      </w:r>
      <w:r>
        <w:rPr>
          <w:rFonts w:hAnsi="宋体" w:hint="eastAsia"/>
          <w:sz w:val="24"/>
        </w:rPr>
        <w:t>0.06 dB</w:t>
      </w:r>
      <w:r w:rsidR="00CC7C0E">
        <w:rPr>
          <w:rFonts w:hAnsi="宋体" w:hint="eastAsia"/>
          <w:sz w:val="24"/>
        </w:rPr>
        <w:t>，</w:t>
      </w:r>
      <w:r>
        <w:rPr>
          <w:rFonts w:hAnsi="宋体" w:hint="eastAsia"/>
          <w:sz w:val="24"/>
        </w:rPr>
        <w:t>100 dB</w:t>
      </w:r>
      <w:r>
        <w:rPr>
          <w:rFonts w:hAnsi="宋体" w:hint="eastAsia"/>
          <w:sz w:val="24"/>
        </w:rPr>
        <w:t>范围内小于</w:t>
      </w:r>
      <w:r>
        <w:rPr>
          <w:rFonts w:hAnsi="宋体" w:hint="eastAsia"/>
          <w:sz w:val="24"/>
        </w:rPr>
        <w:t>0.15 dB</w:t>
      </w:r>
      <w:r>
        <w:rPr>
          <w:sz w:val="24"/>
        </w:rPr>
        <w:t>。</w:t>
      </w:r>
    </w:p>
    <w:p w14:paraId="3EEBBB20" w14:textId="77777777" w:rsidR="001B17AC" w:rsidRDefault="00787769">
      <w:pPr>
        <w:numPr>
          <w:ilvl w:val="0"/>
          <w:numId w:val="4"/>
        </w:numPr>
        <w:spacing w:line="400" w:lineRule="exact"/>
        <w:ind w:leftChars="200" w:left="840"/>
        <w:rPr>
          <w:sz w:val="24"/>
        </w:rPr>
      </w:pPr>
      <w:r>
        <w:rPr>
          <w:rFonts w:ascii="宋体" w:hAnsi="宋体" w:hint="eastAsia"/>
          <w:sz w:val="24"/>
        </w:rPr>
        <w:t>数字频率计：在</w:t>
      </w:r>
      <w:r>
        <w:rPr>
          <w:rFonts w:hint="eastAsia"/>
          <w:sz w:val="24"/>
        </w:rPr>
        <w:t>10</w:t>
      </w:r>
      <w:r>
        <w:rPr>
          <w:sz w:val="24"/>
        </w:rPr>
        <w:t xml:space="preserve"> Hz</w:t>
      </w:r>
      <w:r>
        <w:rPr>
          <w:sz w:val="24"/>
        </w:rPr>
        <w:t>～</w:t>
      </w:r>
      <w:r>
        <w:rPr>
          <w:rFonts w:hAnsi="宋体" w:hint="eastAsia"/>
          <w:sz w:val="24"/>
        </w:rPr>
        <w:t>25 MHz</w:t>
      </w:r>
      <w:r>
        <w:rPr>
          <w:rFonts w:hint="eastAsia"/>
          <w:sz w:val="24"/>
        </w:rPr>
        <w:t>频率范围内，频率示值的最大允许误差不超过</w:t>
      </w:r>
      <w:r>
        <w:rPr>
          <w:rFonts w:ascii="宋体" w:hAnsi="宋体" w:hint="eastAsia"/>
          <w:sz w:val="24"/>
        </w:rPr>
        <w:t>±</w:t>
      </w:r>
      <w:r>
        <w:rPr>
          <w:sz w:val="24"/>
        </w:rPr>
        <w:t>0.05 %</w:t>
      </w:r>
      <w:r>
        <w:rPr>
          <w:rFonts w:hint="eastAsia"/>
          <w:kern w:val="0"/>
          <w:sz w:val="24"/>
          <w:szCs w:val="46"/>
        </w:rPr>
        <w:t>。</w:t>
      </w:r>
    </w:p>
    <w:p w14:paraId="74768207" w14:textId="1E640DC7" w:rsidR="001B17AC" w:rsidRDefault="00787769">
      <w:pPr>
        <w:numPr>
          <w:ilvl w:val="0"/>
          <w:numId w:val="4"/>
        </w:numPr>
        <w:spacing w:line="400" w:lineRule="exact"/>
        <w:ind w:leftChars="200" w:left="840"/>
        <w:rPr>
          <w:sz w:val="24"/>
        </w:rPr>
      </w:pPr>
      <w:r>
        <w:rPr>
          <w:rFonts w:ascii="宋体" w:hAnsi="宋体" w:hint="eastAsia"/>
          <w:sz w:val="24"/>
        </w:rPr>
        <w:t>数字存储示波器</w:t>
      </w:r>
      <w:r>
        <w:rPr>
          <w:rFonts w:ascii="宋体" w:hAnsi="宋体" w:hint="eastAsia"/>
          <w:sz w:val="24"/>
        </w:rPr>
        <w:t>2</w:t>
      </w:r>
      <w:r>
        <w:rPr>
          <w:rFonts w:ascii="宋体" w:hAnsi="宋体"/>
          <w:sz w:val="24"/>
        </w:rPr>
        <w:t>00 MHz</w:t>
      </w:r>
      <w:r>
        <w:rPr>
          <w:rFonts w:ascii="宋体" w:hAnsi="宋体"/>
          <w:sz w:val="24"/>
        </w:rPr>
        <w:t>带宽</w:t>
      </w:r>
      <w:r>
        <w:rPr>
          <w:rFonts w:ascii="宋体" w:hAnsi="宋体" w:hint="eastAsia"/>
          <w:sz w:val="24"/>
        </w:rPr>
        <w:t>，时间测量误差优于</w:t>
      </w:r>
      <w:r>
        <w:rPr>
          <w:rFonts w:ascii="宋体" w:hAnsi="宋体"/>
          <w:sz w:val="24"/>
        </w:rPr>
        <w:t>±</w:t>
      </w:r>
      <w:r>
        <w:rPr>
          <w:rFonts w:ascii="宋体" w:hAnsi="宋体" w:hint="eastAsia"/>
          <w:sz w:val="24"/>
        </w:rPr>
        <w:t>0.2%</w:t>
      </w:r>
      <w:r>
        <w:rPr>
          <w:rFonts w:ascii="宋体" w:hAnsi="宋体" w:hint="eastAsia"/>
          <w:sz w:val="24"/>
        </w:rPr>
        <w:t>（</w:t>
      </w:r>
      <w:r>
        <w:rPr>
          <w:rFonts w:ascii="宋体" w:hAnsi="宋体" w:hint="eastAsia"/>
          <w:sz w:val="24"/>
        </w:rPr>
        <w:t>0.5 ns/div</w:t>
      </w:r>
      <w:r>
        <w:rPr>
          <w:rFonts w:ascii="宋体" w:hAnsi="宋体" w:hint="eastAsia"/>
          <w:sz w:val="24"/>
        </w:rPr>
        <w:t>～</w:t>
      </w:r>
      <w:r>
        <w:rPr>
          <w:rFonts w:ascii="宋体" w:hAnsi="宋体" w:cs="宋体" w:hint="eastAsia"/>
          <w:sz w:val="24"/>
        </w:rPr>
        <w:t>５</w:t>
      </w:r>
      <w:r>
        <w:rPr>
          <w:rFonts w:ascii="宋体" w:hAnsi="宋体" w:cs="宋体" w:hint="eastAsia"/>
          <w:sz w:val="24"/>
        </w:rPr>
        <w:t>s/div</w:t>
      </w:r>
      <w:r>
        <w:rPr>
          <w:rFonts w:ascii="宋体" w:hAnsi="宋体" w:hint="eastAsia"/>
          <w:sz w:val="24"/>
        </w:rPr>
        <w:t>），电压幅度测量误差优于±</w:t>
      </w:r>
      <w:r w:rsidR="00AA2510">
        <w:rPr>
          <w:rFonts w:ascii="宋体" w:hAnsi="宋体" w:hint="eastAsia"/>
          <w:sz w:val="24"/>
        </w:rPr>
        <w:t>2</w:t>
      </w:r>
      <w:r>
        <w:rPr>
          <w:sz w:val="24"/>
        </w:rPr>
        <w:t>%</w:t>
      </w:r>
      <w:r>
        <w:rPr>
          <w:rFonts w:hint="eastAsia"/>
          <w:sz w:val="24"/>
        </w:rPr>
        <w:t>（１ｍＶ</w:t>
      </w:r>
      <w:r>
        <w:rPr>
          <w:rFonts w:ascii="宋体" w:hAnsi="宋体" w:hint="eastAsia"/>
          <w:sz w:val="24"/>
        </w:rPr>
        <w:t>/div</w:t>
      </w:r>
      <w:r>
        <w:rPr>
          <w:rFonts w:ascii="宋体" w:hAnsi="宋体" w:hint="eastAsia"/>
          <w:sz w:val="24"/>
        </w:rPr>
        <w:t>～</w:t>
      </w:r>
      <w:r>
        <w:rPr>
          <w:rFonts w:ascii="宋体" w:hAnsi="宋体" w:cs="宋体" w:hint="eastAsia"/>
          <w:sz w:val="24"/>
        </w:rPr>
        <w:t>５</w:t>
      </w:r>
      <w:r>
        <w:rPr>
          <w:rFonts w:hint="eastAsia"/>
          <w:sz w:val="24"/>
        </w:rPr>
        <w:t>ｍＶ</w:t>
      </w:r>
      <w:r>
        <w:rPr>
          <w:rFonts w:ascii="宋体" w:hAnsi="宋体" w:cs="宋体" w:hint="eastAsia"/>
          <w:sz w:val="24"/>
        </w:rPr>
        <w:t>/div</w:t>
      </w:r>
      <w:r>
        <w:rPr>
          <w:rFonts w:hint="eastAsia"/>
          <w:sz w:val="24"/>
        </w:rPr>
        <w:t>）</w:t>
      </w:r>
      <w:r>
        <w:rPr>
          <w:rFonts w:ascii="宋体" w:hAnsi="宋体" w:hint="eastAsia"/>
          <w:sz w:val="24"/>
        </w:rPr>
        <w:t>。</w:t>
      </w:r>
    </w:p>
    <w:p w14:paraId="073B080C" w14:textId="2F8B0F0F" w:rsidR="001B17AC" w:rsidRDefault="00787769">
      <w:pPr>
        <w:pStyle w:val="new6"/>
        <w:outlineLvl w:val="5"/>
      </w:pPr>
      <w:bookmarkStart w:id="17" w:name="_Toc149407249"/>
      <w:r>
        <w:t>校准项目和校准方法</w:t>
      </w:r>
      <w:bookmarkEnd w:id="17"/>
    </w:p>
    <w:p w14:paraId="7EB07B9D" w14:textId="77777777" w:rsidR="001B17AC" w:rsidRDefault="00787769">
      <w:pPr>
        <w:pStyle w:val="72"/>
        <w:numPr>
          <w:ilvl w:val="1"/>
          <w:numId w:val="2"/>
        </w:numPr>
        <w:outlineLvl w:val="6"/>
      </w:pPr>
      <w:bookmarkStart w:id="18" w:name="_Toc149407250"/>
      <w:r>
        <w:t>校准项目</w:t>
      </w:r>
      <w:bookmarkEnd w:id="18"/>
    </w:p>
    <w:p w14:paraId="6A46452E" w14:textId="357EDE82" w:rsidR="001B17AC" w:rsidRDefault="00787769" w:rsidP="00603EF4">
      <w:pPr>
        <w:adjustRightInd w:val="0"/>
        <w:snapToGrid w:val="0"/>
        <w:spacing w:line="300" w:lineRule="auto"/>
        <w:ind w:firstLineChars="200" w:firstLine="480"/>
        <w:rPr>
          <w:rFonts w:ascii="黑体" w:eastAsia="黑体"/>
          <w:szCs w:val="21"/>
        </w:rPr>
      </w:pPr>
      <w:r>
        <w:rPr>
          <w:rFonts w:hint="eastAsia"/>
          <w:sz w:val="24"/>
        </w:rPr>
        <w:t>超声猝发音信号源特性</w:t>
      </w:r>
      <w:r>
        <w:rPr>
          <w:sz w:val="24"/>
          <w:szCs w:val="21"/>
        </w:rPr>
        <w:t>的校准项目见表</w:t>
      </w:r>
      <w:r>
        <w:rPr>
          <w:rFonts w:hint="eastAsia"/>
          <w:sz w:val="24"/>
          <w:szCs w:val="21"/>
        </w:rPr>
        <w:t>3</w:t>
      </w:r>
      <w:r>
        <w:rPr>
          <w:sz w:val="24"/>
          <w:szCs w:val="21"/>
        </w:rPr>
        <w:t>。</w:t>
      </w:r>
      <w:r>
        <w:rPr>
          <w:rFonts w:ascii="黑体" w:eastAsia="黑体" w:hint="eastAsia"/>
          <w:szCs w:val="21"/>
        </w:rPr>
        <w:t>表</w:t>
      </w:r>
      <w:r>
        <w:rPr>
          <w:rFonts w:ascii="黑体" w:eastAsia="黑体" w:hint="eastAsia"/>
          <w:szCs w:val="21"/>
        </w:rPr>
        <w:t xml:space="preserve">3  </w:t>
      </w:r>
      <w:r>
        <w:rPr>
          <w:rFonts w:ascii="黑体" w:eastAsia="黑体" w:hint="eastAsia"/>
          <w:szCs w:val="21"/>
        </w:rPr>
        <w:t>校准项目一览表</w:t>
      </w:r>
    </w:p>
    <w:tbl>
      <w:tblPr>
        <w:tblW w:w="93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2492"/>
        <w:gridCol w:w="2163"/>
        <w:gridCol w:w="2327"/>
      </w:tblGrid>
      <w:tr w:rsidR="001B17AC" w14:paraId="586A9579" w14:textId="77777777">
        <w:trPr>
          <w:cantSplit/>
        </w:trPr>
        <w:tc>
          <w:tcPr>
            <w:tcW w:w="2328" w:type="dxa"/>
            <w:tcBorders>
              <w:left w:val="single" w:sz="8" w:space="0" w:color="auto"/>
              <w:bottom w:val="single" w:sz="8" w:space="0" w:color="auto"/>
            </w:tcBorders>
          </w:tcPr>
          <w:p w14:paraId="24D8E80E" w14:textId="77777777" w:rsidR="001B17AC" w:rsidRDefault="00787769">
            <w:pPr>
              <w:spacing w:beforeLines="20" w:before="62" w:afterLines="20" w:after="62"/>
              <w:jc w:val="center"/>
              <w:rPr>
                <w:szCs w:val="21"/>
              </w:rPr>
            </w:pPr>
            <w:r>
              <w:rPr>
                <w:rFonts w:hint="eastAsia"/>
                <w:szCs w:val="21"/>
              </w:rPr>
              <w:t>序号</w:t>
            </w:r>
          </w:p>
        </w:tc>
        <w:tc>
          <w:tcPr>
            <w:tcW w:w="2492" w:type="dxa"/>
            <w:tcBorders>
              <w:top w:val="single" w:sz="8" w:space="0" w:color="auto"/>
              <w:left w:val="single" w:sz="8" w:space="0" w:color="auto"/>
              <w:bottom w:val="single" w:sz="8" w:space="0" w:color="auto"/>
              <w:right w:val="single" w:sz="8" w:space="0" w:color="auto"/>
            </w:tcBorders>
          </w:tcPr>
          <w:p w14:paraId="304B1B9B" w14:textId="77777777" w:rsidR="001B17AC" w:rsidRDefault="00787769">
            <w:pPr>
              <w:spacing w:beforeLines="20" w:before="62" w:afterLines="20" w:after="62"/>
              <w:jc w:val="center"/>
              <w:rPr>
                <w:szCs w:val="21"/>
              </w:rPr>
            </w:pPr>
            <w:r>
              <w:rPr>
                <w:szCs w:val="21"/>
              </w:rPr>
              <w:t>项目名称</w:t>
            </w:r>
          </w:p>
        </w:tc>
        <w:tc>
          <w:tcPr>
            <w:tcW w:w="2163" w:type="dxa"/>
            <w:tcBorders>
              <w:top w:val="single" w:sz="8" w:space="0" w:color="auto"/>
              <w:left w:val="single" w:sz="8" w:space="0" w:color="auto"/>
              <w:bottom w:val="single" w:sz="8" w:space="0" w:color="auto"/>
              <w:right w:val="single" w:sz="8" w:space="0" w:color="auto"/>
            </w:tcBorders>
          </w:tcPr>
          <w:p w14:paraId="4C6EDDD4" w14:textId="77777777" w:rsidR="001B17AC" w:rsidRDefault="00787769">
            <w:pPr>
              <w:spacing w:beforeLines="20" w:before="62" w:afterLines="20" w:after="62"/>
              <w:jc w:val="center"/>
              <w:rPr>
                <w:szCs w:val="21"/>
              </w:rPr>
            </w:pPr>
            <w:r>
              <w:rPr>
                <w:szCs w:val="21"/>
              </w:rPr>
              <w:t>技术要求的条款号</w:t>
            </w:r>
          </w:p>
        </w:tc>
        <w:tc>
          <w:tcPr>
            <w:tcW w:w="2327" w:type="dxa"/>
            <w:tcBorders>
              <w:top w:val="single" w:sz="8" w:space="0" w:color="auto"/>
              <w:left w:val="single" w:sz="8" w:space="0" w:color="auto"/>
              <w:bottom w:val="single" w:sz="8" w:space="0" w:color="auto"/>
              <w:right w:val="single" w:sz="8" w:space="0" w:color="auto"/>
            </w:tcBorders>
          </w:tcPr>
          <w:p w14:paraId="5440E3A8" w14:textId="77777777" w:rsidR="001B17AC" w:rsidRDefault="00787769">
            <w:pPr>
              <w:spacing w:beforeLines="20" w:before="62" w:afterLines="20" w:after="62"/>
              <w:jc w:val="center"/>
              <w:rPr>
                <w:szCs w:val="21"/>
              </w:rPr>
            </w:pPr>
            <w:r>
              <w:rPr>
                <w:szCs w:val="21"/>
              </w:rPr>
              <w:t>校准方法的条款号</w:t>
            </w:r>
          </w:p>
        </w:tc>
      </w:tr>
      <w:tr w:rsidR="001B17AC" w14:paraId="2EC893FC" w14:textId="77777777">
        <w:trPr>
          <w:cantSplit/>
        </w:trPr>
        <w:tc>
          <w:tcPr>
            <w:tcW w:w="2328" w:type="dxa"/>
            <w:tcBorders>
              <w:top w:val="single" w:sz="8" w:space="0" w:color="auto"/>
              <w:left w:val="single" w:sz="8" w:space="0" w:color="auto"/>
              <w:bottom w:val="single" w:sz="8" w:space="0" w:color="auto"/>
              <w:right w:val="single" w:sz="8" w:space="0" w:color="auto"/>
            </w:tcBorders>
          </w:tcPr>
          <w:p w14:paraId="0BF51CF3" w14:textId="77777777" w:rsidR="001B17AC" w:rsidRDefault="00787769">
            <w:pPr>
              <w:spacing w:beforeLines="20" w:before="62" w:afterLines="20" w:after="62"/>
              <w:jc w:val="center"/>
              <w:rPr>
                <w:szCs w:val="21"/>
              </w:rPr>
            </w:pPr>
            <w:r>
              <w:rPr>
                <w:szCs w:val="21"/>
              </w:rPr>
              <w:t>1</w:t>
            </w:r>
          </w:p>
        </w:tc>
        <w:tc>
          <w:tcPr>
            <w:tcW w:w="2492" w:type="dxa"/>
            <w:tcBorders>
              <w:top w:val="single" w:sz="8" w:space="0" w:color="auto"/>
              <w:left w:val="single" w:sz="8" w:space="0" w:color="auto"/>
              <w:bottom w:val="single" w:sz="8" w:space="0" w:color="auto"/>
              <w:right w:val="single" w:sz="8" w:space="0" w:color="auto"/>
            </w:tcBorders>
          </w:tcPr>
          <w:p w14:paraId="55644F86" w14:textId="466BB47B" w:rsidR="001B17AC" w:rsidRDefault="004E71DA">
            <w:pPr>
              <w:adjustRightInd w:val="0"/>
              <w:snapToGrid w:val="0"/>
              <w:jc w:val="center"/>
              <w:rPr>
                <w:szCs w:val="21"/>
              </w:rPr>
            </w:pPr>
            <w:r>
              <w:rPr>
                <w:rFonts w:hint="eastAsia"/>
                <w:szCs w:val="21"/>
              </w:rPr>
              <w:t>谐波失真</w:t>
            </w:r>
          </w:p>
        </w:tc>
        <w:tc>
          <w:tcPr>
            <w:tcW w:w="2163" w:type="dxa"/>
            <w:tcBorders>
              <w:top w:val="single" w:sz="8" w:space="0" w:color="auto"/>
              <w:left w:val="single" w:sz="8" w:space="0" w:color="auto"/>
              <w:bottom w:val="single" w:sz="8" w:space="0" w:color="auto"/>
              <w:right w:val="single" w:sz="8" w:space="0" w:color="auto"/>
            </w:tcBorders>
          </w:tcPr>
          <w:p w14:paraId="044B98D5" w14:textId="77777777" w:rsidR="001B17AC" w:rsidRDefault="00787769">
            <w:pPr>
              <w:spacing w:beforeLines="20" w:before="62" w:afterLines="20" w:after="62"/>
              <w:jc w:val="center"/>
              <w:rPr>
                <w:szCs w:val="21"/>
              </w:rPr>
            </w:pPr>
            <w:r>
              <w:rPr>
                <w:szCs w:val="21"/>
              </w:rPr>
              <w:t>5.1</w:t>
            </w:r>
          </w:p>
        </w:tc>
        <w:tc>
          <w:tcPr>
            <w:tcW w:w="2327" w:type="dxa"/>
            <w:tcBorders>
              <w:top w:val="single" w:sz="8" w:space="0" w:color="auto"/>
              <w:left w:val="single" w:sz="8" w:space="0" w:color="auto"/>
              <w:bottom w:val="single" w:sz="8" w:space="0" w:color="auto"/>
              <w:right w:val="single" w:sz="8" w:space="0" w:color="auto"/>
            </w:tcBorders>
          </w:tcPr>
          <w:p w14:paraId="6332CBFD" w14:textId="77777777" w:rsidR="001B17AC" w:rsidRDefault="00787769">
            <w:pPr>
              <w:spacing w:beforeLines="20" w:before="62" w:afterLines="20" w:after="62"/>
              <w:jc w:val="center"/>
              <w:rPr>
                <w:szCs w:val="21"/>
              </w:rPr>
            </w:pPr>
            <w:r>
              <w:rPr>
                <w:szCs w:val="21"/>
              </w:rPr>
              <w:t>7.</w:t>
            </w:r>
            <w:r>
              <w:rPr>
                <w:rFonts w:hint="eastAsia"/>
                <w:szCs w:val="21"/>
              </w:rPr>
              <w:t>2</w:t>
            </w:r>
            <w:r>
              <w:rPr>
                <w:szCs w:val="21"/>
              </w:rPr>
              <w:t>.</w:t>
            </w:r>
            <w:r>
              <w:rPr>
                <w:rFonts w:hint="eastAsia"/>
                <w:szCs w:val="21"/>
              </w:rPr>
              <w:t>1</w:t>
            </w:r>
          </w:p>
        </w:tc>
      </w:tr>
      <w:tr w:rsidR="001B17AC" w14:paraId="1767DCFB" w14:textId="77777777">
        <w:trPr>
          <w:cantSplit/>
        </w:trPr>
        <w:tc>
          <w:tcPr>
            <w:tcW w:w="2328" w:type="dxa"/>
            <w:tcBorders>
              <w:top w:val="single" w:sz="8" w:space="0" w:color="auto"/>
              <w:left w:val="single" w:sz="8" w:space="0" w:color="auto"/>
              <w:bottom w:val="single" w:sz="8" w:space="0" w:color="auto"/>
              <w:right w:val="single" w:sz="8" w:space="0" w:color="auto"/>
            </w:tcBorders>
          </w:tcPr>
          <w:p w14:paraId="5FE1F3AD" w14:textId="77777777" w:rsidR="001B17AC" w:rsidRDefault="00787769">
            <w:pPr>
              <w:spacing w:beforeLines="20" w:before="62" w:afterLines="20" w:after="62"/>
              <w:jc w:val="center"/>
              <w:rPr>
                <w:szCs w:val="21"/>
              </w:rPr>
            </w:pPr>
            <w:r>
              <w:rPr>
                <w:szCs w:val="21"/>
              </w:rPr>
              <w:t>2</w:t>
            </w:r>
          </w:p>
        </w:tc>
        <w:tc>
          <w:tcPr>
            <w:tcW w:w="2492" w:type="dxa"/>
            <w:tcBorders>
              <w:left w:val="single" w:sz="8" w:space="0" w:color="auto"/>
              <w:bottom w:val="single" w:sz="8" w:space="0" w:color="auto"/>
            </w:tcBorders>
          </w:tcPr>
          <w:p w14:paraId="7A4E1879" w14:textId="0E961CFE" w:rsidR="001B17AC" w:rsidRDefault="00787769">
            <w:pPr>
              <w:adjustRightInd w:val="0"/>
              <w:snapToGrid w:val="0"/>
              <w:jc w:val="center"/>
              <w:rPr>
                <w:szCs w:val="21"/>
              </w:rPr>
            </w:pPr>
            <w:r>
              <w:rPr>
                <w:rFonts w:hint="eastAsia"/>
                <w:szCs w:val="21"/>
              </w:rPr>
              <w:t>输出衰减</w:t>
            </w:r>
            <w:r w:rsidR="004D327E">
              <w:rPr>
                <w:rFonts w:hint="eastAsia"/>
                <w:szCs w:val="21"/>
              </w:rPr>
              <w:t>误差</w:t>
            </w:r>
          </w:p>
        </w:tc>
        <w:tc>
          <w:tcPr>
            <w:tcW w:w="2163" w:type="dxa"/>
            <w:tcBorders>
              <w:left w:val="single" w:sz="8" w:space="0" w:color="auto"/>
              <w:bottom w:val="single" w:sz="8" w:space="0" w:color="auto"/>
            </w:tcBorders>
          </w:tcPr>
          <w:p w14:paraId="210DD7FD" w14:textId="77777777" w:rsidR="001B17AC" w:rsidRDefault="00787769">
            <w:pPr>
              <w:spacing w:beforeLines="20" w:before="62" w:afterLines="20" w:after="62"/>
              <w:jc w:val="center"/>
              <w:rPr>
                <w:szCs w:val="21"/>
              </w:rPr>
            </w:pPr>
            <w:r>
              <w:rPr>
                <w:szCs w:val="21"/>
              </w:rPr>
              <w:t>5.2</w:t>
            </w:r>
          </w:p>
        </w:tc>
        <w:tc>
          <w:tcPr>
            <w:tcW w:w="2327" w:type="dxa"/>
            <w:tcBorders>
              <w:left w:val="single" w:sz="8" w:space="0" w:color="auto"/>
              <w:bottom w:val="single" w:sz="8" w:space="0" w:color="auto"/>
            </w:tcBorders>
          </w:tcPr>
          <w:p w14:paraId="2B23CC78" w14:textId="77777777" w:rsidR="001B17AC" w:rsidRDefault="00787769">
            <w:pPr>
              <w:spacing w:beforeLines="20" w:before="62" w:afterLines="20" w:after="62"/>
              <w:jc w:val="center"/>
              <w:rPr>
                <w:szCs w:val="21"/>
              </w:rPr>
            </w:pPr>
            <w:r>
              <w:rPr>
                <w:szCs w:val="21"/>
              </w:rPr>
              <w:t>7.2.</w:t>
            </w:r>
            <w:r>
              <w:rPr>
                <w:rFonts w:hint="eastAsia"/>
                <w:szCs w:val="21"/>
              </w:rPr>
              <w:t>2</w:t>
            </w:r>
          </w:p>
        </w:tc>
      </w:tr>
      <w:tr w:rsidR="001B17AC" w14:paraId="7148A34E" w14:textId="77777777">
        <w:trPr>
          <w:cantSplit/>
        </w:trPr>
        <w:tc>
          <w:tcPr>
            <w:tcW w:w="2328" w:type="dxa"/>
            <w:tcBorders>
              <w:left w:val="single" w:sz="8" w:space="0" w:color="auto"/>
              <w:bottom w:val="single" w:sz="8" w:space="0" w:color="auto"/>
            </w:tcBorders>
          </w:tcPr>
          <w:p w14:paraId="0695444E" w14:textId="77777777" w:rsidR="001B17AC" w:rsidRDefault="00787769">
            <w:pPr>
              <w:spacing w:beforeLines="20" w:before="62" w:afterLines="20" w:after="62"/>
              <w:jc w:val="center"/>
              <w:rPr>
                <w:szCs w:val="21"/>
              </w:rPr>
            </w:pPr>
            <w:r>
              <w:rPr>
                <w:szCs w:val="21"/>
              </w:rPr>
              <w:t>3</w:t>
            </w:r>
          </w:p>
        </w:tc>
        <w:tc>
          <w:tcPr>
            <w:tcW w:w="2492" w:type="dxa"/>
            <w:tcBorders>
              <w:left w:val="single" w:sz="8" w:space="0" w:color="auto"/>
              <w:bottom w:val="single" w:sz="8" w:space="0" w:color="auto"/>
            </w:tcBorders>
          </w:tcPr>
          <w:p w14:paraId="276A23E1" w14:textId="77777777" w:rsidR="001B17AC" w:rsidRDefault="00787769">
            <w:pPr>
              <w:adjustRightInd w:val="0"/>
              <w:snapToGrid w:val="0"/>
              <w:jc w:val="center"/>
              <w:rPr>
                <w:szCs w:val="21"/>
              </w:rPr>
            </w:pPr>
            <w:r>
              <w:rPr>
                <w:rFonts w:hint="eastAsia"/>
                <w:szCs w:val="21"/>
              </w:rPr>
              <w:t>频率误差</w:t>
            </w:r>
          </w:p>
        </w:tc>
        <w:tc>
          <w:tcPr>
            <w:tcW w:w="2163" w:type="dxa"/>
            <w:tcBorders>
              <w:left w:val="single" w:sz="8" w:space="0" w:color="auto"/>
              <w:bottom w:val="single" w:sz="8" w:space="0" w:color="auto"/>
            </w:tcBorders>
          </w:tcPr>
          <w:p w14:paraId="2DEF236A" w14:textId="77777777" w:rsidR="001B17AC" w:rsidRDefault="00787769">
            <w:pPr>
              <w:spacing w:beforeLines="20" w:before="62" w:afterLines="20" w:after="62"/>
              <w:jc w:val="center"/>
              <w:rPr>
                <w:szCs w:val="21"/>
              </w:rPr>
            </w:pPr>
            <w:r>
              <w:rPr>
                <w:szCs w:val="21"/>
              </w:rPr>
              <w:t>5.3</w:t>
            </w:r>
          </w:p>
        </w:tc>
        <w:tc>
          <w:tcPr>
            <w:tcW w:w="2327" w:type="dxa"/>
            <w:tcBorders>
              <w:left w:val="single" w:sz="8" w:space="0" w:color="auto"/>
              <w:bottom w:val="single" w:sz="8" w:space="0" w:color="auto"/>
            </w:tcBorders>
          </w:tcPr>
          <w:p w14:paraId="4A2E6795" w14:textId="77777777" w:rsidR="001B17AC" w:rsidRDefault="00787769">
            <w:pPr>
              <w:spacing w:beforeLines="20" w:before="62" w:afterLines="20" w:after="62"/>
              <w:jc w:val="center"/>
              <w:rPr>
                <w:szCs w:val="21"/>
              </w:rPr>
            </w:pPr>
            <w:r>
              <w:rPr>
                <w:szCs w:val="21"/>
              </w:rPr>
              <w:t>7.2.</w:t>
            </w:r>
            <w:r>
              <w:rPr>
                <w:rFonts w:hint="eastAsia"/>
                <w:szCs w:val="21"/>
              </w:rPr>
              <w:t>3</w:t>
            </w:r>
          </w:p>
        </w:tc>
      </w:tr>
      <w:tr w:rsidR="001B17AC" w14:paraId="0597C3B1" w14:textId="77777777">
        <w:trPr>
          <w:cantSplit/>
        </w:trPr>
        <w:tc>
          <w:tcPr>
            <w:tcW w:w="2328" w:type="dxa"/>
            <w:tcBorders>
              <w:left w:val="single" w:sz="8" w:space="0" w:color="auto"/>
              <w:bottom w:val="single" w:sz="8" w:space="0" w:color="auto"/>
            </w:tcBorders>
          </w:tcPr>
          <w:p w14:paraId="0AADE1EC" w14:textId="77777777" w:rsidR="001B17AC" w:rsidRDefault="00787769">
            <w:pPr>
              <w:spacing w:beforeLines="20" w:before="62" w:afterLines="20" w:after="62"/>
              <w:jc w:val="center"/>
              <w:rPr>
                <w:szCs w:val="21"/>
              </w:rPr>
            </w:pPr>
            <w:r>
              <w:rPr>
                <w:rFonts w:hint="eastAsia"/>
                <w:szCs w:val="21"/>
              </w:rPr>
              <w:t>4</w:t>
            </w:r>
          </w:p>
        </w:tc>
        <w:tc>
          <w:tcPr>
            <w:tcW w:w="2492" w:type="dxa"/>
            <w:tcBorders>
              <w:left w:val="single" w:sz="8" w:space="0" w:color="auto"/>
              <w:bottom w:val="single" w:sz="8" w:space="0" w:color="auto"/>
            </w:tcBorders>
          </w:tcPr>
          <w:p w14:paraId="4BC0D481" w14:textId="77777777" w:rsidR="001B17AC" w:rsidRDefault="00787769">
            <w:pPr>
              <w:pStyle w:val="72"/>
              <w:jc w:val="center"/>
              <w:rPr>
                <w:szCs w:val="21"/>
              </w:rPr>
            </w:pPr>
            <w:r>
              <w:rPr>
                <w:rFonts w:hint="eastAsia"/>
                <w:sz w:val="21"/>
                <w:szCs w:val="21"/>
              </w:rPr>
              <w:t>重复周期误差</w:t>
            </w:r>
          </w:p>
        </w:tc>
        <w:tc>
          <w:tcPr>
            <w:tcW w:w="2163" w:type="dxa"/>
            <w:tcBorders>
              <w:left w:val="single" w:sz="8" w:space="0" w:color="auto"/>
              <w:bottom w:val="single" w:sz="8" w:space="0" w:color="auto"/>
            </w:tcBorders>
          </w:tcPr>
          <w:p w14:paraId="3FA5346D" w14:textId="77777777" w:rsidR="001B17AC" w:rsidRDefault="00787769">
            <w:pPr>
              <w:spacing w:beforeLines="20" w:before="62" w:afterLines="20" w:after="62"/>
              <w:jc w:val="center"/>
              <w:rPr>
                <w:szCs w:val="21"/>
              </w:rPr>
            </w:pPr>
            <w:r>
              <w:rPr>
                <w:rFonts w:hint="eastAsia"/>
                <w:szCs w:val="21"/>
              </w:rPr>
              <w:t>5.4</w:t>
            </w:r>
          </w:p>
        </w:tc>
        <w:tc>
          <w:tcPr>
            <w:tcW w:w="2327" w:type="dxa"/>
            <w:tcBorders>
              <w:left w:val="single" w:sz="8" w:space="0" w:color="auto"/>
              <w:bottom w:val="single" w:sz="8" w:space="0" w:color="auto"/>
            </w:tcBorders>
          </w:tcPr>
          <w:p w14:paraId="3FD91217" w14:textId="77777777" w:rsidR="001B17AC" w:rsidRDefault="00787769">
            <w:pPr>
              <w:spacing w:beforeLines="20" w:before="62" w:afterLines="20" w:after="62"/>
              <w:jc w:val="center"/>
              <w:rPr>
                <w:szCs w:val="21"/>
              </w:rPr>
            </w:pPr>
            <w:r>
              <w:rPr>
                <w:rFonts w:hint="eastAsia"/>
                <w:szCs w:val="21"/>
              </w:rPr>
              <w:t>7.</w:t>
            </w:r>
            <w:r>
              <w:rPr>
                <w:szCs w:val="21"/>
              </w:rPr>
              <w:t>2.</w:t>
            </w:r>
            <w:r>
              <w:rPr>
                <w:rFonts w:hint="eastAsia"/>
                <w:szCs w:val="21"/>
              </w:rPr>
              <w:t>4</w:t>
            </w:r>
          </w:p>
        </w:tc>
      </w:tr>
    </w:tbl>
    <w:p w14:paraId="2A3B0DC8" w14:textId="77777777" w:rsidR="001B17AC" w:rsidRDefault="001B17AC">
      <w:pPr>
        <w:adjustRightInd w:val="0"/>
        <w:snapToGrid w:val="0"/>
        <w:spacing w:line="400" w:lineRule="exact"/>
        <w:ind w:firstLine="425"/>
        <w:rPr>
          <w:sz w:val="24"/>
          <w:szCs w:val="21"/>
        </w:rPr>
      </w:pPr>
    </w:p>
    <w:p w14:paraId="368C7924" w14:textId="77777777" w:rsidR="001B17AC" w:rsidRDefault="00787769">
      <w:pPr>
        <w:pStyle w:val="72"/>
        <w:numPr>
          <w:ilvl w:val="1"/>
          <w:numId w:val="2"/>
        </w:numPr>
        <w:outlineLvl w:val="6"/>
      </w:pPr>
      <w:bookmarkStart w:id="19" w:name="_Toc149407251"/>
      <w:r>
        <w:t>校准方法</w:t>
      </w:r>
      <w:bookmarkEnd w:id="19"/>
    </w:p>
    <w:p w14:paraId="4610187E" w14:textId="2CF7B73D" w:rsidR="001B17AC" w:rsidRDefault="004E71DA">
      <w:pPr>
        <w:pStyle w:val="8"/>
        <w:numPr>
          <w:ilvl w:val="2"/>
          <w:numId w:val="2"/>
        </w:numPr>
        <w:rPr>
          <w:rFonts w:ascii="Times New Roman" w:eastAsia="宋体" w:hAnsi="Times New Roman" w:cs="Times New Roman"/>
          <w:szCs w:val="20"/>
        </w:rPr>
      </w:pPr>
      <w:bookmarkStart w:id="20" w:name="_Toc149407252"/>
      <w:r>
        <w:rPr>
          <w:rFonts w:ascii="Times New Roman" w:eastAsia="宋体" w:hAnsi="Times New Roman" w:cs="Times New Roman" w:hint="eastAsia"/>
          <w:szCs w:val="20"/>
        </w:rPr>
        <w:t>谐波失真</w:t>
      </w:r>
      <w:bookmarkEnd w:id="20"/>
    </w:p>
    <w:p w14:paraId="72887F60" w14:textId="1C72AC8F" w:rsidR="001B17AC" w:rsidRDefault="00190A4F">
      <w:pPr>
        <w:spacing w:line="400" w:lineRule="exact"/>
        <w:ind w:firstLineChars="200" w:firstLine="480"/>
        <w:rPr>
          <w:rFonts w:ascii="宋体"/>
          <w:sz w:val="24"/>
        </w:rPr>
      </w:pPr>
      <w:r>
        <w:rPr>
          <w:rFonts w:ascii="宋体" w:hint="eastAsia"/>
          <w:sz w:val="24"/>
        </w:rPr>
        <w:t>被检超声猝发音信号源与测量接收机如图</w:t>
      </w:r>
      <w:r>
        <w:rPr>
          <w:rFonts w:ascii="宋体"/>
          <w:sz w:val="24"/>
        </w:rPr>
        <w:t>1</w:t>
      </w:r>
      <w:r>
        <w:rPr>
          <w:rFonts w:ascii="宋体" w:hint="eastAsia"/>
          <w:sz w:val="24"/>
        </w:rPr>
        <w:t>连接。被检仪器</w:t>
      </w:r>
      <w:r w:rsidR="00642943">
        <w:rPr>
          <w:rFonts w:ascii="宋体" w:hint="eastAsia"/>
          <w:sz w:val="24"/>
        </w:rPr>
        <w:t>的</w:t>
      </w:r>
      <w:r w:rsidR="0015263F">
        <w:rPr>
          <w:rFonts w:ascii="宋体" w:hint="eastAsia"/>
          <w:sz w:val="24"/>
        </w:rPr>
        <w:t>超声猝发音</w:t>
      </w:r>
      <w:r>
        <w:rPr>
          <w:rFonts w:ascii="宋体" w:hint="eastAsia"/>
          <w:sz w:val="24"/>
        </w:rPr>
        <w:t>持续时间</w:t>
      </w:r>
      <w:r w:rsidR="00FC3C86">
        <w:rPr>
          <w:rFonts w:ascii="宋体" w:hint="eastAsia"/>
          <w:sz w:val="24"/>
        </w:rPr>
        <w:t>设置为</w:t>
      </w:r>
      <w:r>
        <w:rPr>
          <w:rFonts w:ascii="宋体" w:hint="eastAsia"/>
          <w:sz w:val="24"/>
        </w:rPr>
        <w:t>5 s，重复周期</w:t>
      </w:r>
      <w:r w:rsidR="00FC3C86">
        <w:rPr>
          <w:rFonts w:ascii="宋体" w:hint="eastAsia"/>
          <w:sz w:val="24"/>
        </w:rPr>
        <w:t>设置为</w:t>
      </w:r>
      <w:r>
        <w:rPr>
          <w:rFonts w:ascii="宋体" w:hint="eastAsia"/>
          <w:sz w:val="24"/>
        </w:rPr>
        <w:t>10 s，频率分别</w:t>
      </w:r>
      <w:r w:rsidR="00FC3C86">
        <w:rPr>
          <w:rFonts w:ascii="宋体" w:hint="eastAsia"/>
          <w:sz w:val="24"/>
        </w:rPr>
        <w:t>设置为</w:t>
      </w:r>
      <w:r>
        <w:rPr>
          <w:rFonts w:ascii="宋体" w:hint="eastAsia"/>
          <w:sz w:val="24"/>
        </w:rPr>
        <w:t>50 kHz和2.5 MHz，输出电压</w:t>
      </w:r>
      <w:r w:rsidR="00FC3C86">
        <w:rPr>
          <w:rFonts w:ascii="宋体" w:hint="eastAsia"/>
          <w:sz w:val="24"/>
        </w:rPr>
        <w:t>设置为额定</w:t>
      </w:r>
      <w:r>
        <w:rPr>
          <w:rFonts w:ascii="宋体" w:hint="eastAsia"/>
          <w:sz w:val="24"/>
        </w:rPr>
        <w:t>最大输出</w:t>
      </w:r>
      <w:r w:rsidR="00FC3C86">
        <w:rPr>
          <w:rFonts w:ascii="宋体" w:hint="eastAsia"/>
          <w:sz w:val="24"/>
        </w:rPr>
        <w:t>电压。在测量接收机上</w:t>
      </w:r>
      <w:r>
        <w:rPr>
          <w:rFonts w:ascii="宋体" w:hint="eastAsia"/>
          <w:sz w:val="24"/>
        </w:rPr>
        <w:t>测量</w:t>
      </w:r>
      <w:r>
        <w:rPr>
          <w:rFonts w:hint="eastAsia"/>
          <w:sz w:val="24"/>
        </w:rPr>
        <w:t>猝发音信号（含基波）电压</w:t>
      </w:r>
      <w:r>
        <w:rPr>
          <w:rFonts w:ascii="宋体" w:hint="eastAsia"/>
          <w:sz w:val="24"/>
        </w:rPr>
        <w:t>幅值，和二三四五次谐波</w:t>
      </w:r>
      <w:r w:rsidR="00565CFD">
        <w:rPr>
          <w:rFonts w:hint="eastAsia"/>
          <w:sz w:val="24"/>
        </w:rPr>
        <w:t>电压</w:t>
      </w:r>
      <w:r w:rsidR="00565CFD">
        <w:rPr>
          <w:rFonts w:ascii="宋体" w:hint="eastAsia"/>
          <w:sz w:val="24"/>
        </w:rPr>
        <w:t>幅值</w:t>
      </w:r>
      <w:r>
        <w:rPr>
          <w:rFonts w:ascii="宋体" w:hint="eastAsia"/>
          <w:sz w:val="24"/>
        </w:rPr>
        <w:t>，</w:t>
      </w:r>
      <w:r w:rsidR="00FA4EBB">
        <w:rPr>
          <w:rFonts w:ascii="宋体" w:hint="eastAsia"/>
          <w:sz w:val="24"/>
        </w:rPr>
        <w:t>按照公式（1）</w:t>
      </w:r>
      <w:r>
        <w:rPr>
          <w:rFonts w:ascii="宋体" w:hint="eastAsia"/>
          <w:sz w:val="24"/>
        </w:rPr>
        <w:t>计算的</w:t>
      </w:r>
      <w:r w:rsidR="004E71DA">
        <w:rPr>
          <w:rFonts w:ascii="宋体" w:hint="eastAsia"/>
          <w:sz w:val="24"/>
        </w:rPr>
        <w:t>谐波失真</w:t>
      </w:r>
      <w:r>
        <w:rPr>
          <w:rFonts w:ascii="宋体" w:hint="eastAsia"/>
          <w:sz w:val="24"/>
        </w:rPr>
        <w:t>。</w:t>
      </w:r>
    </w:p>
    <w:p w14:paraId="6A558026" w14:textId="2234374D" w:rsidR="00045737" w:rsidRPr="00045737" w:rsidRDefault="00045737" w:rsidP="00045737">
      <w:pPr>
        <w:spacing w:line="480" w:lineRule="auto"/>
        <w:ind w:firstLineChars="1000" w:firstLine="2400"/>
        <w:rPr>
          <w:rFonts w:ascii="宋体"/>
          <w:szCs w:val="21"/>
        </w:rPr>
      </w:pPr>
      <m:oMath>
        <m:r>
          <w:rPr>
            <w:rFonts w:ascii="Cambria Math" w:hAnsi="Cambria Math" w:hint="eastAsia"/>
            <w:color w:val="000000"/>
            <w:sz w:val="24"/>
            <w:szCs w:val="24"/>
          </w:rPr>
          <m:t>D</m:t>
        </m:r>
        <m:r>
          <w:rPr>
            <w:rFonts w:ascii="Cambria Math" w:hAnsi="Cambria Math"/>
            <w:color w:val="000000"/>
            <w:sz w:val="24"/>
            <w:szCs w:val="24"/>
          </w:rPr>
          <m:t>=</m:t>
        </m:r>
        <m:f>
          <m:fPr>
            <m:ctrlPr>
              <w:rPr>
                <w:rFonts w:ascii="Cambria Math" w:hAnsi="Cambria Math"/>
                <w:i/>
                <w:color w:val="000000"/>
                <w:sz w:val="24"/>
                <w:szCs w:val="24"/>
              </w:rPr>
            </m:ctrlPr>
          </m:fPr>
          <m:num>
            <m:rad>
              <m:radPr>
                <m:degHide m:val="1"/>
                <m:ctrlPr>
                  <w:rPr>
                    <w:rFonts w:ascii="Cambria Math" w:hAnsi="Cambria Math"/>
                    <w:i/>
                    <w:color w:val="000000"/>
                    <w:sz w:val="24"/>
                    <w:szCs w:val="24"/>
                  </w:rPr>
                </m:ctrlPr>
              </m:radPr>
              <m:deg/>
              <m:e>
                <m:sSubSup>
                  <m:sSubSupPr>
                    <m:ctrlPr>
                      <w:rPr>
                        <w:rFonts w:ascii="Cambria Math" w:hAnsi="Cambria Math"/>
                        <w:i/>
                        <w:color w:val="000000"/>
                        <w:sz w:val="24"/>
                        <w:szCs w:val="24"/>
                      </w:rPr>
                    </m:ctrlPr>
                  </m:sSubSupPr>
                  <m:e>
                    <m:r>
                      <w:rPr>
                        <w:rFonts w:ascii="Cambria Math" w:hAnsi="Cambria Math" w:hint="eastAsia"/>
                        <w:color w:val="000000"/>
                        <w:sz w:val="24"/>
                        <w:szCs w:val="24"/>
                      </w:rPr>
                      <m:t>V</m:t>
                    </m:r>
                  </m:e>
                  <m:sub>
                    <m:r>
                      <w:rPr>
                        <w:rFonts w:ascii="Cambria Math" w:hAnsi="Cambria Math"/>
                        <w:color w:val="000000"/>
                        <w:sz w:val="24"/>
                        <w:szCs w:val="24"/>
                      </w:rPr>
                      <m:t>2</m:t>
                    </m:r>
                  </m:sub>
                  <m:sup>
                    <m:r>
                      <w:rPr>
                        <w:rFonts w:ascii="Cambria Math" w:hAnsi="Cambria Math"/>
                        <w:color w:val="000000"/>
                        <w:sz w:val="24"/>
                        <w:szCs w:val="24"/>
                      </w:rPr>
                      <m:t>2</m:t>
                    </m:r>
                  </m:sup>
                </m:sSubSup>
                <m:r>
                  <w:rPr>
                    <w:rFonts w:ascii="Cambria Math" w:hAnsi="Cambria Math"/>
                    <w:color w:val="000000"/>
                    <w:sz w:val="24"/>
                    <w:szCs w:val="24"/>
                  </w:rPr>
                  <m:t>+</m:t>
                </m:r>
                <m:sSubSup>
                  <m:sSubSupPr>
                    <m:ctrlPr>
                      <w:rPr>
                        <w:rFonts w:ascii="Cambria Math" w:hAnsi="Cambria Math"/>
                        <w:i/>
                        <w:color w:val="000000"/>
                        <w:sz w:val="24"/>
                        <w:szCs w:val="24"/>
                      </w:rPr>
                    </m:ctrlPr>
                  </m:sSubSupPr>
                  <m:e>
                    <m:r>
                      <w:rPr>
                        <w:rFonts w:ascii="Cambria Math" w:hAnsi="Cambria Math" w:hint="eastAsia"/>
                        <w:color w:val="000000"/>
                        <w:sz w:val="24"/>
                        <w:szCs w:val="24"/>
                      </w:rPr>
                      <m:t>V</m:t>
                    </m:r>
                  </m:e>
                  <m:sub>
                    <m:r>
                      <w:rPr>
                        <w:rFonts w:ascii="Cambria Math" w:hAnsi="Cambria Math"/>
                        <w:color w:val="000000"/>
                        <w:sz w:val="24"/>
                        <w:szCs w:val="24"/>
                      </w:rPr>
                      <m:t>3</m:t>
                    </m:r>
                  </m:sub>
                  <m:sup>
                    <m:r>
                      <w:rPr>
                        <w:rFonts w:ascii="Cambria Math" w:hAnsi="Cambria Math"/>
                        <w:color w:val="000000"/>
                        <w:sz w:val="24"/>
                        <w:szCs w:val="24"/>
                      </w:rPr>
                      <m:t>2</m:t>
                    </m:r>
                  </m:sup>
                </m:sSubSup>
                <m:r>
                  <w:rPr>
                    <w:rFonts w:ascii="Cambria Math" w:hAnsi="Cambria Math"/>
                    <w:color w:val="000000"/>
                    <w:sz w:val="24"/>
                    <w:szCs w:val="24"/>
                  </w:rPr>
                  <m:t>+</m:t>
                </m:r>
                <m:sSubSup>
                  <m:sSubSupPr>
                    <m:ctrlPr>
                      <w:rPr>
                        <w:rFonts w:ascii="Cambria Math" w:hAnsi="Cambria Math"/>
                        <w:i/>
                        <w:color w:val="000000"/>
                        <w:sz w:val="24"/>
                        <w:szCs w:val="24"/>
                      </w:rPr>
                    </m:ctrlPr>
                  </m:sSubSupPr>
                  <m:e>
                    <m:r>
                      <w:rPr>
                        <w:rFonts w:ascii="Cambria Math" w:hAnsi="Cambria Math" w:hint="eastAsia"/>
                        <w:color w:val="000000"/>
                        <w:sz w:val="24"/>
                        <w:szCs w:val="24"/>
                      </w:rPr>
                      <m:t>V</m:t>
                    </m:r>
                  </m:e>
                  <m:sub>
                    <m:r>
                      <w:rPr>
                        <w:rFonts w:ascii="Cambria Math" w:hAnsi="Cambria Math"/>
                        <w:color w:val="000000"/>
                        <w:sz w:val="24"/>
                        <w:szCs w:val="24"/>
                      </w:rPr>
                      <m:t>4</m:t>
                    </m:r>
                  </m:sub>
                  <m:sup>
                    <m:r>
                      <w:rPr>
                        <w:rFonts w:ascii="Cambria Math" w:hAnsi="Cambria Math"/>
                        <w:color w:val="000000"/>
                        <w:sz w:val="24"/>
                        <w:szCs w:val="24"/>
                      </w:rPr>
                      <m:t>2</m:t>
                    </m:r>
                  </m:sup>
                </m:sSubSup>
                <m:r>
                  <w:rPr>
                    <w:rFonts w:ascii="Cambria Math" w:hAnsi="Cambria Math"/>
                    <w:color w:val="000000"/>
                    <w:sz w:val="24"/>
                    <w:szCs w:val="24"/>
                  </w:rPr>
                  <m:t>+</m:t>
                </m:r>
                <m:sSubSup>
                  <m:sSubSupPr>
                    <m:ctrlPr>
                      <w:rPr>
                        <w:rFonts w:ascii="Cambria Math" w:hAnsi="Cambria Math"/>
                        <w:i/>
                        <w:color w:val="000000"/>
                        <w:sz w:val="24"/>
                        <w:szCs w:val="24"/>
                      </w:rPr>
                    </m:ctrlPr>
                  </m:sSubSupPr>
                  <m:e>
                    <m:r>
                      <w:rPr>
                        <w:rFonts w:ascii="Cambria Math" w:hAnsi="Cambria Math" w:hint="eastAsia"/>
                        <w:color w:val="000000"/>
                        <w:sz w:val="24"/>
                        <w:szCs w:val="24"/>
                      </w:rPr>
                      <m:t>V</m:t>
                    </m:r>
                  </m:e>
                  <m:sub>
                    <m:r>
                      <w:rPr>
                        <w:rFonts w:ascii="Cambria Math" w:hAnsi="Cambria Math"/>
                        <w:color w:val="000000"/>
                        <w:sz w:val="24"/>
                        <w:szCs w:val="24"/>
                      </w:rPr>
                      <m:t>5</m:t>
                    </m:r>
                  </m:sub>
                  <m:sup>
                    <m:r>
                      <w:rPr>
                        <w:rFonts w:ascii="Cambria Math" w:hAnsi="Cambria Math"/>
                        <w:color w:val="000000"/>
                        <w:sz w:val="24"/>
                        <w:szCs w:val="24"/>
                      </w:rPr>
                      <m:t>2</m:t>
                    </m:r>
                  </m:sup>
                </m:sSubSup>
              </m:e>
            </m:rad>
          </m:num>
          <m:den>
            <m:r>
              <w:rPr>
                <w:rFonts w:ascii="Cambria Math" w:hAnsi="Cambria Math" w:hint="eastAsia"/>
                <w:color w:val="000000"/>
                <w:sz w:val="24"/>
                <w:szCs w:val="24"/>
              </w:rPr>
              <m:t>V</m:t>
            </m:r>
          </m:den>
        </m:f>
        <m:r>
          <w:rPr>
            <w:rFonts w:ascii="Cambria Math" w:hAnsi="Cambria Math"/>
            <w:color w:val="000000"/>
            <w:sz w:val="24"/>
            <w:szCs w:val="24"/>
          </w:rPr>
          <m:t>×100%</m:t>
        </m:r>
      </m:oMath>
      <w:r w:rsidR="00F55ED2">
        <w:rPr>
          <w:rFonts w:ascii="宋体" w:hint="eastAsia"/>
          <w:color w:val="000000"/>
          <w:sz w:val="24"/>
          <w:szCs w:val="24"/>
        </w:rPr>
        <w:t xml:space="preserve"> </w:t>
      </w:r>
      <w:r w:rsidR="00F55ED2">
        <w:rPr>
          <w:rFonts w:ascii="宋体"/>
          <w:color w:val="000000"/>
          <w:sz w:val="24"/>
          <w:szCs w:val="24"/>
        </w:rPr>
        <w:t xml:space="preserve">                      </w:t>
      </w:r>
      <w:r w:rsidR="00F55ED2">
        <w:rPr>
          <w:rFonts w:ascii="宋体" w:hint="eastAsia"/>
          <w:color w:val="000000"/>
          <w:sz w:val="24"/>
          <w:szCs w:val="24"/>
        </w:rPr>
        <w:t>（1）</w:t>
      </w:r>
    </w:p>
    <w:p w14:paraId="52E82A6F" w14:textId="4DE07F85" w:rsidR="00F55ED2" w:rsidRPr="00F55ED2" w:rsidRDefault="00F55ED2" w:rsidP="00F55ED2">
      <w:pPr>
        <w:spacing w:line="400" w:lineRule="exact"/>
        <w:ind w:firstLineChars="200" w:firstLine="480"/>
        <w:rPr>
          <w:rFonts w:ascii="宋体"/>
          <w:sz w:val="24"/>
        </w:rPr>
      </w:pPr>
      <w:r>
        <w:rPr>
          <w:rFonts w:ascii="宋体" w:hint="eastAsia"/>
          <w:sz w:val="24"/>
        </w:rPr>
        <w:t>式中：</w:t>
      </w:r>
      <m:oMath>
        <m:r>
          <w:rPr>
            <w:rFonts w:ascii="Cambria Math" w:hAnsi="Cambria Math" w:hint="eastAsia"/>
            <w:color w:val="000000"/>
            <w:sz w:val="24"/>
            <w:szCs w:val="24"/>
          </w:rPr>
          <m:t>V</m:t>
        </m:r>
      </m:oMath>
      <w:r w:rsidRPr="00F55ED2">
        <w:rPr>
          <w:rFonts w:ascii="宋体" w:hint="eastAsia"/>
          <w:sz w:val="24"/>
        </w:rPr>
        <w:t>——</w:t>
      </w:r>
      <w:r w:rsidR="008F62BF">
        <w:rPr>
          <w:rFonts w:ascii="宋体" w:hint="eastAsia"/>
          <w:sz w:val="24"/>
        </w:rPr>
        <w:t>超声</w:t>
      </w:r>
      <w:r w:rsidRPr="00F55ED2">
        <w:rPr>
          <w:rFonts w:ascii="宋体" w:hint="eastAsia"/>
          <w:sz w:val="24"/>
        </w:rPr>
        <w:t>猝发音信号（含基波）</w:t>
      </w:r>
      <w:r w:rsidR="00565CFD">
        <w:rPr>
          <w:rFonts w:hint="eastAsia"/>
          <w:sz w:val="24"/>
        </w:rPr>
        <w:t>电压</w:t>
      </w:r>
      <w:r w:rsidR="00565CFD">
        <w:rPr>
          <w:rFonts w:ascii="宋体" w:hint="eastAsia"/>
          <w:sz w:val="24"/>
        </w:rPr>
        <w:t>幅值</w:t>
      </w:r>
      <w:r w:rsidRPr="00F55ED2">
        <w:rPr>
          <w:rFonts w:ascii="宋体" w:hint="eastAsia"/>
          <w:sz w:val="24"/>
        </w:rPr>
        <w:t>，mV；</w:t>
      </w:r>
    </w:p>
    <w:p w14:paraId="2FB0B540" w14:textId="5AD2CBBE" w:rsidR="00F55ED2" w:rsidRPr="00F55ED2" w:rsidRDefault="00787769" w:rsidP="00F55ED2">
      <w:pPr>
        <w:spacing w:line="400" w:lineRule="exact"/>
        <w:ind w:firstLineChars="200" w:firstLine="480"/>
        <w:rPr>
          <w:rFonts w:ascii="宋体"/>
          <w:sz w:val="24"/>
        </w:rPr>
      </w:pPr>
      <m:oMath>
        <m:sSub>
          <m:sSubPr>
            <m:ctrlPr>
              <w:rPr>
                <w:rFonts w:ascii="Cambria Math" w:hAnsi="Cambria Math"/>
                <w:i/>
                <w:color w:val="000000"/>
                <w:sz w:val="24"/>
                <w:szCs w:val="24"/>
              </w:rPr>
            </m:ctrlPr>
          </m:sSubPr>
          <m:e>
            <m:r>
              <w:rPr>
                <w:rFonts w:ascii="Cambria Math" w:hAnsi="Cambria Math" w:hint="eastAsia"/>
                <w:color w:val="000000"/>
                <w:sz w:val="24"/>
                <w:szCs w:val="24"/>
              </w:rPr>
              <m:t>V</m:t>
            </m:r>
          </m:e>
          <m:sub>
            <m:r>
              <w:rPr>
                <w:rFonts w:ascii="Cambria Math" w:hAnsi="Cambria Math"/>
                <w:color w:val="000000"/>
                <w:sz w:val="24"/>
                <w:szCs w:val="24"/>
              </w:rPr>
              <m:t>2</m:t>
            </m:r>
          </m:sub>
        </m:sSub>
      </m:oMath>
      <w:r w:rsidR="00F55ED2" w:rsidRPr="00F55ED2">
        <w:rPr>
          <w:rFonts w:ascii="宋体" w:hint="eastAsia"/>
          <w:sz w:val="24"/>
        </w:rPr>
        <w:t>——二次谐波</w:t>
      </w:r>
      <w:r w:rsidR="00565CFD">
        <w:rPr>
          <w:rFonts w:hint="eastAsia"/>
          <w:sz w:val="24"/>
        </w:rPr>
        <w:t>电压</w:t>
      </w:r>
      <w:r w:rsidR="00565CFD">
        <w:rPr>
          <w:rFonts w:ascii="宋体" w:hint="eastAsia"/>
          <w:sz w:val="24"/>
        </w:rPr>
        <w:t>幅值</w:t>
      </w:r>
      <w:r w:rsidR="00F55ED2" w:rsidRPr="00F55ED2">
        <w:rPr>
          <w:rFonts w:ascii="宋体" w:hint="eastAsia"/>
          <w:sz w:val="24"/>
        </w:rPr>
        <w:t>，mV；</w:t>
      </w:r>
    </w:p>
    <w:p w14:paraId="29261252" w14:textId="1E7734A6" w:rsidR="00F55ED2" w:rsidRPr="00F55ED2" w:rsidRDefault="00787769" w:rsidP="00F55ED2">
      <w:pPr>
        <w:spacing w:line="400" w:lineRule="exact"/>
        <w:ind w:firstLineChars="200" w:firstLine="480"/>
        <w:rPr>
          <w:rFonts w:ascii="宋体"/>
          <w:sz w:val="24"/>
        </w:rPr>
      </w:pPr>
      <m:oMath>
        <m:sSub>
          <m:sSubPr>
            <m:ctrlPr>
              <w:rPr>
                <w:rFonts w:ascii="Cambria Math" w:hAnsi="Cambria Math"/>
                <w:i/>
                <w:color w:val="000000"/>
                <w:sz w:val="24"/>
                <w:szCs w:val="24"/>
              </w:rPr>
            </m:ctrlPr>
          </m:sSubPr>
          <m:e>
            <m:r>
              <w:rPr>
                <w:rFonts w:ascii="Cambria Math" w:hAnsi="Cambria Math" w:hint="eastAsia"/>
                <w:color w:val="000000"/>
                <w:sz w:val="24"/>
                <w:szCs w:val="24"/>
              </w:rPr>
              <m:t>V</m:t>
            </m:r>
          </m:e>
          <m:sub>
            <m:r>
              <w:rPr>
                <w:rFonts w:ascii="Cambria Math" w:hAnsi="Cambria Math"/>
                <w:color w:val="000000"/>
                <w:sz w:val="24"/>
                <w:szCs w:val="24"/>
              </w:rPr>
              <m:t>3</m:t>
            </m:r>
          </m:sub>
        </m:sSub>
      </m:oMath>
      <w:r w:rsidR="00F55ED2" w:rsidRPr="00F55ED2">
        <w:rPr>
          <w:rFonts w:ascii="宋体" w:hint="eastAsia"/>
          <w:sz w:val="24"/>
        </w:rPr>
        <w:t>——三次谐波</w:t>
      </w:r>
      <w:r w:rsidR="00565CFD">
        <w:rPr>
          <w:rFonts w:hint="eastAsia"/>
          <w:sz w:val="24"/>
        </w:rPr>
        <w:t>电压</w:t>
      </w:r>
      <w:r w:rsidR="00565CFD">
        <w:rPr>
          <w:rFonts w:ascii="宋体" w:hint="eastAsia"/>
          <w:sz w:val="24"/>
        </w:rPr>
        <w:t>幅值</w:t>
      </w:r>
      <w:r w:rsidR="00F55ED2" w:rsidRPr="00F55ED2">
        <w:rPr>
          <w:rFonts w:ascii="宋体" w:hint="eastAsia"/>
          <w:sz w:val="24"/>
        </w:rPr>
        <w:t>，mV；</w:t>
      </w:r>
    </w:p>
    <w:p w14:paraId="3499A4DD" w14:textId="7292731B" w:rsidR="00F55ED2" w:rsidRDefault="00787769" w:rsidP="00F55ED2">
      <w:pPr>
        <w:spacing w:line="400" w:lineRule="exact"/>
        <w:ind w:firstLineChars="200" w:firstLine="480"/>
        <w:rPr>
          <w:rFonts w:ascii="宋体"/>
          <w:sz w:val="24"/>
        </w:rPr>
      </w:pPr>
      <m:oMath>
        <m:sSub>
          <m:sSubPr>
            <m:ctrlPr>
              <w:rPr>
                <w:rFonts w:ascii="Cambria Math" w:hAnsi="Cambria Math"/>
                <w:i/>
                <w:color w:val="000000"/>
                <w:sz w:val="24"/>
                <w:szCs w:val="24"/>
              </w:rPr>
            </m:ctrlPr>
          </m:sSubPr>
          <m:e>
            <m:r>
              <w:rPr>
                <w:rFonts w:ascii="Cambria Math" w:hAnsi="Cambria Math" w:hint="eastAsia"/>
                <w:color w:val="000000"/>
                <w:sz w:val="24"/>
                <w:szCs w:val="24"/>
              </w:rPr>
              <m:t>V</m:t>
            </m:r>
          </m:e>
          <m:sub>
            <m:r>
              <w:rPr>
                <w:rFonts w:ascii="Cambria Math" w:hAnsi="Cambria Math"/>
                <w:color w:val="000000"/>
                <w:sz w:val="24"/>
                <w:szCs w:val="24"/>
              </w:rPr>
              <m:t>4</m:t>
            </m:r>
          </m:sub>
        </m:sSub>
      </m:oMath>
      <w:r w:rsidR="00F55ED2" w:rsidRPr="00F55ED2">
        <w:rPr>
          <w:rFonts w:ascii="宋体" w:hint="eastAsia"/>
          <w:sz w:val="24"/>
        </w:rPr>
        <w:t>——四次谐波</w:t>
      </w:r>
      <w:r w:rsidR="00565CFD">
        <w:rPr>
          <w:rFonts w:hint="eastAsia"/>
          <w:sz w:val="24"/>
        </w:rPr>
        <w:t>电压</w:t>
      </w:r>
      <w:r w:rsidR="00565CFD">
        <w:rPr>
          <w:rFonts w:ascii="宋体" w:hint="eastAsia"/>
          <w:sz w:val="24"/>
        </w:rPr>
        <w:t>幅值</w:t>
      </w:r>
      <w:r w:rsidR="00F55ED2" w:rsidRPr="00F55ED2">
        <w:rPr>
          <w:rFonts w:ascii="宋体" w:hint="eastAsia"/>
          <w:sz w:val="24"/>
        </w:rPr>
        <w:t>，mV</w:t>
      </w:r>
      <w:r w:rsidR="0037129D" w:rsidRPr="00F55ED2">
        <w:rPr>
          <w:rFonts w:ascii="宋体" w:hint="eastAsia"/>
          <w:sz w:val="24"/>
        </w:rPr>
        <w:t>；</w:t>
      </w:r>
    </w:p>
    <w:p w14:paraId="06F0337F" w14:textId="06C70742" w:rsidR="00B963AC" w:rsidRDefault="00787769" w:rsidP="00B963AC">
      <w:pPr>
        <w:spacing w:line="400" w:lineRule="exact"/>
        <w:ind w:firstLineChars="200" w:firstLine="480"/>
        <w:rPr>
          <w:rFonts w:ascii="宋体"/>
          <w:sz w:val="24"/>
        </w:rPr>
      </w:pPr>
      <m:oMath>
        <m:sSub>
          <m:sSubPr>
            <m:ctrlPr>
              <w:rPr>
                <w:rFonts w:ascii="Cambria Math" w:hAnsi="Cambria Math"/>
                <w:i/>
                <w:color w:val="000000"/>
                <w:sz w:val="24"/>
                <w:szCs w:val="24"/>
              </w:rPr>
            </m:ctrlPr>
          </m:sSubPr>
          <m:e>
            <m:r>
              <w:rPr>
                <w:rFonts w:ascii="Cambria Math" w:hAnsi="Cambria Math" w:hint="eastAsia"/>
                <w:color w:val="000000"/>
                <w:sz w:val="24"/>
                <w:szCs w:val="24"/>
              </w:rPr>
              <m:t>V</m:t>
            </m:r>
          </m:e>
          <m:sub>
            <m:r>
              <w:rPr>
                <w:rFonts w:ascii="Cambria Math" w:hAnsi="Cambria Math"/>
                <w:color w:val="000000"/>
                <w:sz w:val="24"/>
                <w:szCs w:val="24"/>
              </w:rPr>
              <m:t>5</m:t>
            </m:r>
          </m:sub>
        </m:sSub>
      </m:oMath>
      <w:r w:rsidR="00B963AC" w:rsidRPr="00F55ED2">
        <w:rPr>
          <w:rFonts w:ascii="宋体" w:hint="eastAsia"/>
          <w:sz w:val="24"/>
        </w:rPr>
        <w:t>——</w:t>
      </w:r>
      <w:r w:rsidR="00B963AC">
        <w:rPr>
          <w:rFonts w:ascii="宋体" w:hint="eastAsia"/>
          <w:sz w:val="24"/>
        </w:rPr>
        <w:t>五</w:t>
      </w:r>
      <w:r w:rsidR="00B963AC" w:rsidRPr="00F55ED2">
        <w:rPr>
          <w:rFonts w:ascii="宋体" w:hint="eastAsia"/>
          <w:sz w:val="24"/>
        </w:rPr>
        <w:t>次谐波</w:t>
      </w:r>
      <w:r w:rsidR="00565CFD">
        <w:rPr>
          <w:rFonts w:hint="eastAsia"/>
          <w:sz w:val="24"/>
        </w:rPr>
        <w:t>电压</w:t>
      </w:r>
      <w:r w:rsidR="00565CFD">
        <w:rPr>
          <w:rFonts w:ascii="宋体" w:hint="eastAsia"/>
          <w:sz w:val="24"/>
        </w:rPr>
        <w:t>幅值</w:t>
      </w:r>
      <w:r w:rsidR="00B963AC" w:rsidRPr="00F55ED2">
        <w:rPr>
          <w:rFonts w:ascii="宋体" w:hint="eastAsia"/>
          <w:sz w:val="24"/>
        </w:rPr>
        <w:t>，mV。</w:t>
      </w:r>
    </w:p>
    <w:p w14:paraId="798B6B66" w14:textId="77777777" w:rsidR="001B17AC" w:rsidRPr="00B963AC" w:rsidRDefault="001B17AC">
      <w:pPr>
        <w:spacing w:line="400" w:lineRule="exact"/>
        <w:rPr>
          <w:rFonts w:ascii="宋体"/>
          <w:sz w:val="24"/>
        </w:rPr>
      </w:pPr>
    </w:p>
    <w:p w14:paraId="74A42D0D" w14:textId="77777777" w:rsidR="001B17AC" w:rsidRDefault="00787769">
      <w:pPr>
        <w:pStyle w:val="afb"/>
        <w:spacing w:line="400" w:lineRule="exact"/>
        <w:ind w:left="720" w:firstLineChars="0" w:firstLine="0"/>
        <w:rPr>
          <w:rFonts w:ascii="宋体"/>
          <w:sz w:val="24"/>
        </w:rPr>
      </w:pPr>
      <w:r>
        <w:rPr>
          <w:noProof/>
          <w:sz w:val="24"/>
        </w:rPr>
        <mc:AlternateContent>
          <mc:Choice Requires="wps">
            <w:drawing>
              <wp:anchor distT="0" distB="0" distL="114300" distR="114300" simplePos="0" relativeHeight="251662848" behindDoc="0" locked="0" layoutInCell="1" allowOverlap="1" wp14:anchorId="3E5761DA" wp14:editId="3951AB7B">
                <wp:simplePos x="0" y="0"/>
                <wp:positionH relativeFrom="column">
                  <wp:posOffset>2377440</wp:posOffset>
                </wp:positionH>
                <wp:positionV relativeFrom="paragraph">
                  <wp:posOffset>227330</wp:posOffset>
                </wp:positionV>
                <wp:extent cx="617220" cy="0"/>
                <wp:effectExtent l="0" t="0" r="0" b="0"/>
                <wp:wrapNone/>
                <wp:docPr id="22" name="自选图形 1703"/>
                <wp:cNvGraphicFramePr/>
                <a:graphic xmlns:a="http://schemas.openxmlformats.org/drawingml/2006/main">
                  <a:graphicData uri="http://schemas.microsoft.com/office/word/2010/wordprocessingShape">
                    <wps:wsp>
                      <wps:cNvCnPr/>
                      <wps:spPr>
                        <a:xfrm>
                          <a:off x="0" y="0"/>
                          <a:ext cx="61722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type w14:anchorId="3B9EB066" id="_x0000_t32" coordsize="21600,21600" o:spt="32" o:oned="t" path="m,l21600,21600e" filled="f">
                <v:path arrowok="t" fillok="f" o:connecttype="none"/>
                <o:lock v:ext="edit" shapetype="t"/>
              </v:shapetype>
              <v:shape id="自选图形 1703" o:spid="_x0000_s1026" type="#_x0000_t32" style="position:absolute;left:0;text-align:left;margin-left:187.2pt;margin-top:17.9pt;width:48.6pt;height:0;z-index:2516628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"/>
            </w:pict>
          </mc:Fallback>
        </mc:AlternateContent>
      </w:r>
      <w:r>
        <w:rPr>
          <w:noProof/>
          <w:sz w:val="24"/>
        </w:rPr>
        <mc:AlternateContent>
          <mc:Choice Requires="wps">
            <w:drawing>
              <wp:anchor distT="0" distB="0" distL="114300" distR="114300" simplePos="0" relativeHeight="251649536" behindDoc="0" locked="0" layoutInCell="1" allowOverlap="1" wp14:anchorId="0D2C6BDF" wp14:editId="7C3309D9">
                <wp:simplePos x="0" y="0"/>
                <wp:positionH relativeFrom="column">
                  <wp:posOffset>2997835</wp:posOffset>
                </wp:positionH>
                <wp:positionV relativeFrom="paragraph">
                  <wp:posOffset>47625</wp:posOffset>
                </wp:positionV>
                <wp:extent cx="1813560" cy="289560"/>
                <wp:effectExtent l="4445" t="5080" r="10795" b="10160"/>
                <wp:wrapNone/>
                <wp:docPr id="20" name="矩形 1701"/>
                <wp:cNvGraphicFramePr/>
                <a:graphic xmlns:a="http://schemas.openxmlformats.org/drawingml/2006/main">
                  <a:graphicData uri="http://schemas.microsoft.com/office/word/2010/wordprocessingShape">
                    <wps:wsp>
                      <wps:cNvSpPr/>
                      <wps:spPr>
                        <a:xfrm>
                          <a:off x="0" y="0"/>
                          <a:ext cx="1813560" cy="28956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E511A9C" w14:textId="77777777" w:rsidR="001B17AC" w:rsidRDefault="00787769">
                            <w:pPr>
                              <w:jc w:val="center"/>
                            </w:pPr>
                            <w:r>
                              <w:rPr>
                                <w:rFonts w:hint="eastAsia"/>
                              </w:rPr>
                              <w:t>测量接收机</w:t>
                            </w:r>
                          </w:p>
                        </w:txbxContent>
                      </wps:txbx>
                      <wps:bodyPr upright="1"/>
                    </wps:wsp>
                  </a:graphicData>
                </a:graphic>
              </wp:anchor>
            </w:drawing>
          </mc:Choice>
          <mc:Fallback>
            <w:pict>
              <v:rect w14:anchorId="0D2C6BDF" id="矩形 1701" o:spid="_x0000_s1026" style="position:absolute;left:0;text-align:left;margin-left:236.05pt;margin-top:3.75pt;width:142.8pt;height:22.8pt;z-index:2516495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">
                <v:textbox>
                  <w:txbxContent>
                    <w:p w14:paraId="2E511A9C" w14:textId="77777777" w:rsidR="001B17AC" w:rsidRDefault="00787769">
                      <w:pPr>
                        <w:jc w:val="center"/>
                      </w:pPr>
                      <w:r>
                        <w:rPr>
                          <w:rFonts w:hint="eastAsia"/>
                        </w:rPr>
                        <w:t>测量接收机</w:t>
                      </w:r>
                    </w:p>
                  </w:txbxContent>
                </v:textbox>
              </v:rect>
            </w:pict>
          </mc:Fallback>
        </mc:AlternateContent>
      </w:r>
      <w:r>
        <w:rPr>
          <w:noProof/>
          <w:sz w:val="24"/>
        </w:rPr>
        <mc:AlternateContent>
          <mc:Choice Requires="wps">
            <w:drawing>
              <wp:anchor distT="0" distB="0" distL="114300" distR="114300" simplePos="0" relativeHeight="251655680" behindDoc="0" locked="0" layoutInCell="1" allowOverlap="1" wp14:anchorId="4D0DC0BE" wp14:editId="23A81D0E">
                <wp:simplePos x="0" y="0"/>
                <wp:positionH relativeFrom="column">
                  <wp:posOffset>2380615</wp:posOffset>
                </wp:positionH>
                <wp:positionV relativeFrom="paragraph">
                  <wp:posOffset>128905</wp:posOffset>
                </wp:positionV>
                <wp:extent cx="617220" cy="0"/>
                <wp:effectExtent l="0" t="0" r="0" b="0"/>
                <wp:wrapNone/>
                <wp:docPr id="21" name="自选图形 1702"/>
                <wp:cNvGraphicFramePr/>
                <a:graphic xmlns:a="http://schemas.openxmlformats.org/drawingml/2006/main">
                  <a:graphicData uri="http://schemas.microsoft.com/office/word/2010/wordprocessingShape">
                    <wps:wsp>
                      <wps:cNvCnPr/>
                      <wps:spPr>
                        <a:xfrm>
                          <a:off x="0" y="0"/>
                          <a:ext cx="61722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2856C992" id="自选图形 1702" o:spid="_x0000_s1026" type="#_x0000_t32" style="position:absolute;left:0;text-align:left;margin-left:187.45pt;margin-top:10.15pt;width:48.6pt;height:0;z-index:2516556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"/>
            </w:pict>
          </mc:Fallback>
        </mc:AlternateContent>
      </w:r>
      <w:r>
        <w:rPr>
          <w:noProof/>
          <w:sz w:val="24"/>
        </w:rPr>
        <mc:AlternateContent>
          <mc:Choice Requires="wps">
            <w:drawing>
              <wp:anchor distT="0" distB="0" distL="114300" distR="114300" simplePos="0" relativeHeight="251643392" behindDoc="0" locked="0" layoutInCell="1" allowOverlap="1" wp14:anchorId="036F685F" wp14:editId="6403C686">
                <wp:simplePos x="0" y="0"/>
                <wp:positionH relativeFrom="column">
                  <wp:posOffset>1054735</wp:posOffset>
                </wp:positionH>
                <wp:positionV relativeFrom="paragraph">
                  <wp:posOffset>36195</wp:posOffset>
                </wp:positionV>
                <wp:extent cx="1325880" cy="289560"/>
                <wp:effectExtent l="4445" t="4445" r="10795" b="10795"/>
                <wp:wrapNone/>
                <wp:docPr id="19" name="矩形 1700"/>
                <wp:cNvGraphicFramePr/>
                <a:graphic xmlns:a="http://schemas.openxmlformats.org/drawingml/2006/main">
                  <a:graphicData uri="http://schemas.microsoft.com/office/word/2010/wordprocessingShape">
                    <wps:wsp>
                      <wps:cNvSpPr/>
                      <wps:spPr>
                        <a:xfrm>
                          <a:off x="0" y="0"/>
                          <a:ext cx="1325880" cy="28956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B7FF25D" w14:textId="77777777" w:rsidR="001B17AC" w:rsidRDefault="00787769">
                            <w:pPr>
                              <w:jc w:val="center"/>
                            </w:pPr>
                            <w:r>
                              <w:rPr>
                                <w:rFonts w:hint="eastAsia"/>
                              </w:rPr>
                              <w:t>超声猝发音信号源</w:t>
                            </w:r>
                          </w:p>
                        </w:txbxContent>
                      </wps:txbx>
                      <wps:bodyPr upright="1"/>
                    </wps:wsp>
                  </a:graphicData>
                </a:graphic>
              </wp:anchor>
            </w:drawing>
          </mc:Choice>
          <mc:Fallback>
            <w:pict>
              <v:rect w14:anchorId="036F685F" id="矩形 1700" o:spid="_x0000_s1027" style="position:absolute;left:0;text-align:left;margin-left:83.05pt;margin-top:2.85pt;width:104.4pt;height:22.8pt;z-index:2516433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">
                <v:textbox>
                  <w:txbxContent>
                    <w:p w14:paraId="7B7FF25D" w14:textId="77777777" w:rsidR="001B17AC" w:rsidRDefault="00787769">
                      <w:pPr>
                        <w:jc w:val="center"/>
                      </w:pPr>
                      <w:r>
                        <w:rPr>
                          <w:rFonts w:hint="eastAsia"/>
                        </w:rPr>
                        <w:t>超声猝发音信号源</w:t>
                      </w:r>
                    </w:p>
                  </w:txbxContent>
                </v:textbox>
              </v:rect>
            </w:pict>
          </mc:Fallback>
        </mc:AlternateContent>
      </w:r>
    </w:p>
    <w:p w14:paraId="59613572" w14:textId="77777777" w:rsidR="001B17AC" w:rsidRDefault="001B17AC">
      <w:pPr>
        <w:spacing w:line="400" w:lineRule="exact"/>
        <w:jc w:val="left"/>
        <w:rPr>
          <w:rFonts w:ascii="宋体"/>
          <w:sz w:val="24"/>
        </w:rPr>
      </w:pPr>
    </w:p>
    <w:p w14:paraId="030CAAE7" w14:textId="2A52F70B" w:rsidR="00045737" w:rsidRDefault="00787769" w:rsidP="00045737">
      <w:pPr>
        <w:spacing w:line="400" w:lineRule="exact"/>
        <w:ind w:firstLineChars="1000" w:firstLine="2100"/>
        <w:rPr>
          <w:rFonts w:ascii="宋体"/>
          <w:szCs w:val="21"/>
        </w:rPr>
      </w:pPr>
      <w:r w:rsidRPr="00045737">
        <w:rPr>
          <w:rFonts w:ascii="宋体" w:hint="eastAsia"/>
          <w:szCs w:val="21"/>
        </w:rPr>
        <w:t>图</w:t>
      </w:r>
      <w:r w:rsidRPr="00045737">
        <w:rPr>
          <w:rFonts w:ascii="宋体"/>
          <w:szCs w:val="21"/>
        </w:rPr>
        <w:t>1</w:t>
      </w:r>
      <w:r w:rsidRPr="00045737">
        <w:rPr>
          <w:rFonts w:ascii="宋体" w:hint="eastAsia"/>
          <w:szCs w:val="21"/>
        </w:rPr>
        <w:t>超声猝发音谐波失真测量框图</w:t>
      </w:r>
    </w:p>
    <w:p w14:paraId="6498EBA0" w14:textId="374DBC41" w:rsidR="001B17AC" w:rsidRDefault="00787769">
      <w:pPr>
        <w:pStyle w:val="8"/>
        <w:numPr>
          <w:ilvl w:val="2"/>
          <w:numId w:val="2"/>
        </w:numPr>
        <w:rPr>
          <w:rFonts w:ascii="Times New Roman" w:eastAsia="宋体" w:hAnsi="Times New Roman" w:cs="Times New Roman"/>
          <w:szCs w:val="20"/>
        </w:rPr>
      </w:pPr>
      <w:bookmarkStart w:id="21" w:name="_Toc149407253"/>
      <w:r>
        <w:rPr>
          <w:rFonts w:ascii="宋体" w:hint="eastAsia"/>
        </w:rPr>
        <w:t>输出衰减</w:t>
      </w:r>
      <w:r w:rsidR="004B53FA">
        <w:rPr>
          <w:rFonts w:ascii="宋体" w:hint="eastAsia"/>
        </w:rPr>
        <w:t>误差</w:t>
      </w:r>
      <w:bookmarkEnd w:id="21"/>
    </w:p>
    <w:p w14:paraId="59944C4A" w14:textId="76D365F3" w:rsidR="001B17AC" w:rsidRDefault="00787769">
      <w:pPr>
        <w:adjustRightInd w:val="0"/>
        <w:snapToGrid w:val="0"/>
        <w:spacing w:line="400" w:lineRule="exact"/>
        <w:rPr>
          <w:rFonts w:ascii="宋体"/>
          <w:sz w:val="24"/>
        </w:rPr>
      </w:pPr>
      <w:r>
        <w:rPr>
          <w:rFonts w:hint="eastAsia"/>
          <w:sz w:val="24"/>
        </w:rPr>
        <w:t xml:space="preserve">7.2.2.1 </w:t>
      </w:r>
      <w:r w:rsidR="001D5518">
        <w:rPr>
          <w:rFonts w:ascii="宋体" w:hint="eastAsia"/>
          <w:sz w:val="24"/>
        </w:rPr>
        <w:t>被检超声猝发音信号源</w:t>
      </w:r>
      <w:r>
        <w:rPr>
          <w:rFonts w:ascii="宋体" w:hint="eastAsia"/>
          <w:sz w:val="24"/>
        </w:rPr>
        <w:t>与测量接收机如图</w:t>
      </w:r>
      <w:r>
        <w:rPr>
          <w:rFonts w:ascii="宋体"/>
          <w:sz w:val="24"/>
        </w:rPr>
        <w:t>1</w:t>
      </w:r>
      <w:r>
        <w:rPr>
          <w:rFonts w:ascii="宋体" w:hint="eastAsia"/>
          <w:sz w:val="24"/>
        </w:rPr>
        <w:t>连接。</w:t>
      </w:r>
      <w:r w:rsidR="00A04BB8">
        <w:rPr>
          <w:rFonts w:ascii="宋体" w:hint="eastAsia"/>
          <w:sz w:val="24"/>
        </w:rPr>
        <w:t>超声猝发音持续时间设置为5 s，重复周期设置为10 s，频率分别设置为50 kHz和2.5 MHz，输出电压设置为额定最大输出电压。</w:t>
      </w:r>
      <w:r w:rsidR="0073702A">
        <w:rPr>
          <w:rFonts w:ascii="宋体" w:hint="eastAsia"/>
          <w:sz w:val="24"/>
        </w:rPr>
        <w:t>测量接收机测量当前的输出信号电压</w:t>
      </w:r>
      <w:r w:rsidR="00FF4490">
        <w:rPr>
          <w:rFonts w:ascii="宋体" w:hint="eastAsia"/>
          <w:sz w:val="24"/>
        </w:rPr>
        <w:t>作为参考电压值</w:t>
      </w:r>
      <w:r w:rsidR="0073702A">
        <w:rPr>
          <w:rFonts w:ascii="宋体" w:hint="eastAsia"/>
          <w:sz w:val="24"/>
        </w:rPr>
        <w:t>。</w:t>
      </w:r>
    </w:p>
    <w:p w14:paraId="293F9F28" w14:textId="28AB2C71" w:rsidR="001B17AC" w:rsidRDefault="00787769">
      <w:pPr>
        <w:adjustRightInd w:val="0"/>
        <w:snapToGrid w:val="0"/>
        <w:spacing w:line="400" w:lineRule="exact"/>
        <w:rPr>
          <w:sz w:val="24"/>
        </w:rPr>
      </w:pPr>
      <w:r>
        <w:rPr>
          <w:rFonts w:hint="eastAsia"/>
          <w:sz w:val="24"/>
        </w:rPr>
        <w:t xml:space="preserve">7.2.2.2 </w:t>
      </w:r>
      <w:r w:rsidR="0073702A">
        <w:rPr>
          <w:rFonts w:hint="eastAsia"/>
          <w:sz w:val="24"/>
        </w:rPr>
        <w:t>设置</w:t>
      </w:r>
      <w:r w:rsidR="00D4251A">
        <w:rPr>
          <w:rFonts w:hint="eastAsia"/>
          <w:sz w:val="24"/>
        </w:rPr>
        <w:t>超声猝发音信号源</w:t>
      </w:r>
      <w:r w:rsidR="0073702A">
        <w:rPr>
          <w:rFonts w:hint="eastAsia"/>
          <w:sz w:val="24"/>
        </w:rPr>
        <w:t>的输出电压</w:t>
      </w:r>
      <w:r>
        <w:rPr>
          <w:rFonts w:hint="eastAsia"/>
          <w:sz w:val="24"/>
        </w:rPr>
        <w:t>，</w:t>
      </w:r>
      <w:r w:rsidR="0073702A">
        <w:rPr>
          <w:rFonts w:hint="eastAsia"/>
          <w:sz w:val="24"/>
        </w:rPr>
        <w:t>以</w:t>
      </w:r>
      <w:r w:rsidR="0073702A">
        <w:rPr>
          <w:rFonts w:hint="eastAsia"/>
          <w:sz w:val="24"/>
        </w:rPr>
        <w:t>1</w:t>
      </w:r>
      <w:r w:rsidR="0073702A">
        <w:rPr>
          <w:sz w:val="24"/>
        </w:rPr>
        <w:t xml:space="preserve">0 </w:t>
      </w:r>
      <w:r w:rsidR="0073702A">
        <w:rPr>
          <w:rFonts w:hint="eastAsia"/>
          <w:sz w:val="24"/>
        </w:rPr>
        <w:t>dB</w:t>
      </w:r>
      <w:r w:rsidR="0073702A">
        <w:rPr>
          <w:rFonts w:hint="eastAsia"/>
          <w:sz w:val="24"/>
        </w:rPr>
        <w:t>为步进量</w:t>
      </w:r>
      <w:r w:rsidR="00FF4490">
        <w:rPr>
          <w:rFonts w:hint="eastAsia"/>
          <w:sz w:val="24"/>
        </w:rPr>
        <w:t>进行</w:t>
      </w:r>
      <w:r w:rsidR="0073702A">
        <w:rPr>
          <w:rFonts w:hint="eastAsia"/>
          <w:sz w:val="24"/>
        </w:rPr>
        <w:t>信号</w:t>
      </w:r>
      <w:r w:rsidR="00FF4490">
        <w:rPr>
          <w:rFonts w:hint="eastAsia"/>
          <w:sz w:val="24"/>
        </w:rPr>
        <w:t>衰减</w:t>
      </w:r>
      <w:r w:rsidR="0073702A">
        <w:rPr>
          <w:rFonts w:hint="eastAsia"/>
          <w:sz w:val="24"/>
        </w:rPr>
        <w:t>，</w:t>
      </w:r>
      <w:r w:rsidR="00FF4490">
        <w:rPr>
          <w:rFonts w:hint="eastAsia"/>
          <w:sz w:val="24"/>
        </w:rPr>
        <w:t>直到总衰减量超过</w:t>
      </w:r>
      <w:r w:rsidR="00FF4490">
        <w:rPr>
          <w:sz w:val="24"/>
        </w:rPr>
        <w:t xml:space="preserve">100 </w:t>
      </w:r>
      <w:r w:rsidR="00FF4490">
        <w:rPr>
          <w:rFonts w:hint="eastAsia"/>
          <w:sz w:val="24"/>
        </w:rPr>
        <w:t>dB</w:t>
      </w:r>
      <w:r w:rsidR="007F1509">
        <w:rPr>
          <w:rFonts w:hint="eastAsia"/>
          <w:sz w:val="24"/>
        </w:rPr>
        <w:t>或</w:t>
      </w:r>
      <w:r w:rsidR="00A62977">
        <w:rPr>
          <w:rFonts w:hint="eastAsia"/>
          <w:sz w:val="24"/>
        </w:rPr>
        <w:t>达到</w:t>
      </w:r>
      <w:r w:rsidR="007F1509">
        <w:rPr>
          <w:rFonts w:hint="eastAsia"/>
          <w:sz w:val="24"/>
        </w:rPr>
        <w:t>最大衰减值</w:t>
      </w:r>
      <w:r w:rsidR="00EB33C6">
        <w:rPr>
          <w:rFonts w:hint="eastAsia"/>
          <w:sz w:val="24"/>
        </w:rPr>
        <w:t>。</w:t>
      </w:r>
      <w:r w:rsidR="005F33A5">
        <w:rPr>
          <w:rFonts w:hint="eastAsia"/>
          <w:sz w:val="24"/>
        </w:rPr>
        <w:t>以</w:t>
      </w:r>
      <w:r w:rsidR="00EB33C6">
        <w:rPr>
          <w:rFonts w:hint="eastAsia"/>
          <w:sz w:val="24"/>
        </w:rPr>
        <w:t>6</w:t>
      </w:r>
      <w:r w:rsidR="00EB33C6">
        <w:rPr>
          <w:sz w:val="24"/>
        </w:rPr>
        <w:t xml:space="preserve"> </w:t>
      </w:r>
      <w:r w:rsidR="00EB33C6">
        <w:rPr>
          <w:rFonts w:hint="eastAsia"/>
          <w:sz w:val="24"/>
        </w:rPr>
        <w:t>dB</w:t>
      </w:r>
      <w:r w:rsidR="00EB33C6">
        <w:rPr>
          <w:rFonts w:hint="eastAsia"/>
          <w:sz w:val="24"/>
        </w:rPr>
        <w:t>、</w:t>
      </w:r>
      <w:r w:rsidR="00EB33C6">
        <w:rPr>
          <w:rFonts w:hint="eastAsia"/>
          <w:sz w:val="24"/>
        </w:rPr>
        <w:t>2dB</w:t>
      </w:r>
      <w:r w:rsidR="00EB33C6">
        <w:rPr>
          <w:rFonts w:hint="eastAsia"/>
          <w:sz w:val="24"/>
        </w:rPr>
        <w:t>、</w:t>
      </w:r>
      <w:r w:rsidR="00EB33C6">
        <w:rPr>
          <w:rFonts w:hint="eastAsia"/>
          <w:sz w:val="24"/>
        </w:rPr>
        <w:t>1dB</w:t>
      </w:r>
      <w:r w:rsidR="00591C59">
        <w:rPr>
          <w:rFonts w:hint="eastAsia"/>
          <w:sz w:val="24"/>
        </w:rPr>
        <w:t>步进量</w:t>
      </w:r>
      <w:r w:rsidR="005F33A5">
        <w:rPr>
          <w:rFonts w:hint="eastAsia"/>
          <w:sz w:val="24"/>
        </w:rPr>
        <w:t>进行信号衰减</w:t>
      </w:r>
      <w:r w:rsidR="00591C59">
        <w:rPr>
          <w:rFonts w:hint="eastAsia"/>
          <w:sz w:val="24"/>
        </w:rPr>
        <w:t>，</w:t>
      </w:r>
      <w:r w:rsidR="005F33A5">
        <w:rPr>
          <w:rFonts w:hint="eastAsia"/>
          <w:sz w:val="24"/>
        </w:rPr>
        <w:t>直到总</w:t>
      </w:r>
      <w:r w:rsidR="00EB33C6">
        <w:rPr>
          <w:rFonts w:hint="eastAsia"/>
          <w:sz w:val="24"/>
        </w:rPr>
        <w:t>衰</w:t>
      </w:r>
      <w:r w:rsidR="00591C59">
        <w:rPr>
          <w:rFonts w:hint="eastAsia"/>
          <w:sz w:val="24"/>
        </w:rPr>
        <w:t>减</w:t>
      </w:r>
      <w:r w:rsidR="005F33A5">
        <w:rPr>
          <w:rFonts w:hint="eastAsia"/>
          <w:sz w:val="24"/>
        </w:rPr>
        <w:t>量达到</w:t>
      </w:r>
      <w:r w:rsidR="00764EB7">
        <w:rPr>
          <w:rFonts w:hint="eastAsia"/>
          <w:sz w:val="24"/>
        </w:rPr>
        <w:t>6</w:t>
      </w:r>
      <w:r w:rsidR="00764EB7">
        <w:rPr>
          <w:sz w:val="24"/>
        </w:rPr>
        <w:t xml:space="preserve">0 </w:t>
      </w:r>
      <w:r w:rsidR="00764EB7">
        <w:rPr>
          <w:rFonts w:hint="eastAsia"/>
          <w:sz w:val="24"/>
        </w:rPr>
        <w:t>dB</w:t>
      </w:r>
      <w:r w:rsidR="00764EB7">
        <w:rPr>
          <w:rFonts w:hint="eastAsia"/>
          <w:sz w:val="24"/>
        </w:rPr>
        <w:t>、</w:t>
      </w:r>
      <w:r w:rsidR="00764EB7">
        <w:rPr>
          <w:rFonts w:hint="eastAsia"/>
          <w:sz w:val="24"/>
        </w:rPr>
        <w:t>2</w:t>
      </w:r>
      <w:r w:rsidR="00764EB7">
        <w:rPr>
          <w:sz w:val="24"/>
        </w:rPr>
        <w:t xml:space="preserve">0 </w:t>
      </w:r>
      <w:r w:rsidR="00764EB7">
        <w:rPr>
          <w:rFonts w:hint="eastAsia"/>
          <w:sz w:val="24"/>
        </w:rPr>
        <w:t>dB</w:t>
      </w:r>
      <w:r w:rsidR="00764EB7">
        <w:rPr>
          <w:rFonts w:hint="eastAsia"/>
          <w:sz w:val="24"/>
        </w:rPr>
        <w:t>、</w:t>
      </w:r>
      <w:r w:rsidR="00764EB7">
        <w:rPr>
          <w:rFonts w:hint="eastAsia"/>
          <w:sz w:val="24"/>
        </w:rPr>
        <w:t>1</w:t>
      </w:r>
      <w:r w:rsidR="00764EB7">
        <w:rPr>
          <w:sz w:val="24"/>
        </w:rPr>
        <w:t>0</w:t>
      </w:r>
      <w:r w:rsidR="00764EB7" w:rsidRPr="00764EB7">
        <w:rPr>
          <w:rFonts w:hint="eastAsia"/>
          <w:sz w:val="24"/>
        </w:rPr>
        <w:t xml:space="preserve"> </w:t>
      </w:r>
      <w:r w:rsidR="00764EB7">
        <w:rPr>
          <w:rFonts w:hint="eastAsia"/>
          <w:sz w:val="24"/>
        </w:rPr>
        <w:t>dB</w:t>
      </w:r>
      <w:r w:rsidR="00EB33C6">
        <w:rPr>
          <w:rFonts w:hint="eastAsia"/>
          <w:sz w:val="24"/>
        </w:rPr>
        <w:t>。</w:t>
      </w:r>
      <w:r>
        <w:rPr>
          <w:rFonts w:hint="eastAsia"/>
          <w:sz w:val="24"/>
        </w:rPr>
        <w:t>测量接收机测量</w:t>
      </w:r>
      <w:r w:rsidR="00FF4490">
        <w:rPr>
          <w:rFonts w:hint="eastAsia"/>
          <w:sz w:val="24"/>
        </w:rPr>
        <w:t>每一个衰减量设置下</w:t>
      </w:r>
      <w:r w:rsidR="00561B01">
        <w:rPr>
          <w:rFonts w:hint="eastAsia"/>
          <w:sz w:val="24"/>
        </w:rPr>
        <w:t>衰减量</w:t>
      </w:r>
      <w:r w:rsidR="008F62BF">
        <w:rPr>
          <w:rFonts w:hint="eastAsia"/>
          <w:sz w:val="24"/>
        </w:rPr>
        <w:t>，按公式（</w:t>
      </w:r>
      <w:r w:rsidR="008F62BF">
        <w:rPr>
          <w:rFonts w:hint="eastAsia"/>
          <w:sz w:val="24"/>
        </w:rPr>
        <w:t>2</w:t>
      </w:r>
      <w:r w:rsidR="008F62BF">
        <w:rPr>
          <w:rFonts w:hint="eastAsia"/>
          <w:sz w:val="24"/>
        </w:rPr>
        <w:t>）计算输出衰减</w:t>
      </w:r>
      <w:r w:rsidR="00DB657C">
        <w:rPr>
          <w:rFonts w:hint="eastAsia"/>
          <w:sz w:val="24"/>
        </w:rPr>
        <w:t>误差</w:t>
      </w:r>
      <w:r>
        <w:rPr>
          <w:rFonts w:hint="eastAsia"/>
          <w:sz w:val="24"/>
        </w:rPr>
        <w:t>。</w:t>
      </w:r>
    </w:p>
    <w:p w14:paraId="5DF070A9" w14:textId="77777777" w:rsidR="008F62BF" w:rsidRDefault="008F62BF">
      <w:pPr>
        <w:adjustRightInd w:val="0"/>
        <w:snapToGrid w:val="0"/>
        <w:spacing w:line="400" w:lineRule="exact"/>
        <w:rPr>
          <w:sz w:val="24"/>
        </w:rPr>
      </w:pPr>
    </w:p>
    <w:p w14:paraId="5A9D495D" w14:textId="7544C8CD" w:rsidR="00DB657C" w:rsidRPr="00C14C76" w:rsidRDefault="00DB657C" w:rsidP="00DB657C">
      <w:pPr>
        <w:spacing w:line="360" w:lineRule="auto"/>
        <w:ind w:right="480" w:firstLineChars="1582" w:firstLine="3797"/>
        <w:rPr>
          <w:sz w:val="24"/>
        </w:rPr>
      </w:pPr>
      <m:oMath>
        <m:r>
          <m:rPr>
            <m:sty m:val="p"/>
          </m:rPr>
          <w:rPr>
            <w:rFonts w:ascii="Cambria Math" w:hAnsi="Cambria Math"/>
            <w:sz w:val="24"/>
          </w:rPr>
          <m:t>∆</m:t>
        </m:r>
        <m:r>
          <w:rPr>
            <w:rFonts w:ascii="Cambria Math" w:hAnsi="Cambria Math"/>
            <w:sz w:val="24"/>
          </w:rPr>
          <m:t>L</m:t>
        </m:r>
        <m:r>
          <m:rPr>
            <m:sty m:val="p"/>
          </m:rPr>
          <w:rPr>
            <w:rFonts w:ascii="Cambria Math"/>
            <w:sz w:val="24"/>
          </w:rPr>
          <m:t>=</m:t>
        </m:r>
        <m:r>
          <w:rPr>
            <w:rFonts w:ascii="Cambria Math" w:hAnsi="Cambria Math"/>
            <w:sz w:val="24"/>
          </w:rPr>
          <m:t>L</m:t>
        </m:r>
        <m:r>
          <m:rPr>
            <m:sty m:val="p"/>
          </m:rPr>
          <w:rPr>
            <w:rFonts w:ascii="微软雅黑" w:eastAsia="微软雅黑" w:hAnsi="微软雅黑" w:cs="微软雅黑" w:hint="eastAsia"/>
            <w:sz w:val="24"/>
          </w:rPr>
          <m:t>-</m:t>
        </m:r>
        <m:sSub>
          <m:sSubPr>
            <m:ctrlPr>
              <w:rPr>
                <w:rFonts w:ascii="Cambria Math" w:hAnsi="Cambria Math"/>
                <w:sz w:val="24"/>
              </w:rPr>
            </m:ctrlPr>
          </m:sSubPr>
          <m:e>
            <m:r>
              <w:rPr>
                <w:rFonts w:ascii="Cambria Math" w:hAnsi="Cambria Math"/>
                <w:sz w:val="24"/>
              </w:rPr>
              <m:t>L</m:t>
            </m:r>
          </m:e>
          <m:sub>
            <m:r>
              <m:rPr>
                <m:sty m:val="p"/>
              </m:rPr>
              <w:rPr>
                <w:rFonts w:ascii="Cambria Math" w:hAnsi="Cambria Math" w:hint="eastAsia"/>
                <w:sz w:val="24"/>
              </w:rPr>
              <m:t>0</m:t>
            </m:r>
          </m:sub>
        </m:sSub>
      </m:oMath>
      <w:r w:rsidRPr="00C14C76">
        <w:rPr>
          <w:rFonts w:hint="eastAsia"/>
          <w:sz w:val="24"/>
        </w:rPr>
        <w:t xml:space="preserve"> </w:t>
      </w:r>
      <w:r w:rsidRPr="00C14C76">
        <w:rPr>
          <w:sz w:val="24"/>
        </w:rPr>
        <w:t xml:space="preserve">      </w:t>
      </w:r>
      <w:r w:rsidR="000167FB" w:rsidRPr="00C14C76">
        <w:rPr>
          <w:sz w:val="24"/>
        </w:rPr>
        <w:t xml:space="preserve">       </w:t>
      </w:r>
      <w:r w:rsidRPr="00C14C76">
        <w:rPr>
          <w:rFonts w:hint="eastAsia"/>
          <w:sz w:val="24"/>
        </w:rPr>
        <w:t>（</w:t>
      </w:r>
      <w:r w:rsidR="000167FB" w:rsidRPr="00C14C76">
        <w:rPr>
          <w:sz w:val="24"/>
        </w:rPr>
        <w:t>2</w:t>
      </w:r>
      <w:r w:rsidRPr="00C14C76">
        <w:rPr>
          <w:rFonts w:hint="eastAsia"/>
          <w:sz w:val="24"/>
        </w:rPr>
        <w:t>）</w:t>
      </w:r>
    </w:p>
    <w:p w14:paraId="5F1468C6" w14:textId="77777777" w:rsidR="00DB657C" w:rsidRPr="00603EF4" w:rsidRDefault="00DB657C" w:rsidP="00DB657C">
      <w:pPr>
        <w:spacing w:line="400" w:lineRule="exact"/>
        <w:ind w:firstLineChars="200" w:firstLine="480"/>
        <w:rPr>
          <w:sz w:val="24"/>
        </w:rPr>
      </w:pPr>
      <w:r w:rsidRPr="00603EF4">
        <w:rPr>
          <w:rFonts w:hint="eastAsia"/>
          <w:sz w:val="24"/>
        </w:rPr>
        <w:t>式中：</w:t>
      </w:r>
    </w:p>
    <w:p w14:paraId="2D0454AA" w14:textId="3CBC7516" w:rsidR="00DB657C" w:rsidRPr="00C14C76" w:rsidRDefault="00DB657C" w:rsidP="00DB657C">
      <w:pPr>
        <w:spacing w:line="400" w:lineRule="exact"/>
        <w:ind w:left="370" w:firstLineChars="200" w:firstLine="480"/>
        <w:rPr>
          <w:sz w:val="24"/>
        </w:rPr>
      </w:pPr>
      <m:oMath>
        <m:r>
          <m:rPr>
            <m:sty m:val="p"/>
          </m:rPr>
          <w:rPr>
            <w:rFonts w:ascii="Cambria Math" w:hAnsi="Cambria Math"/>
            <w:sz w:val="24"/>
          </w:rPr>
          <m:t>∆</m:t>
        </m:r>
        <m:r>
          <w:rPr>
            <w:rFonts w:ascii="Cambria Math" w:hAnsi="Cambria Math" w:hint="eastAsia"/>
            <w:sz w:val="24"/>
          </w:rPr>
          <m:t>L</m:t>
        </m:r>
      </m:oMath>
      <w:r w:rsidRPr="00C14C76">
        <w:rPr>
          <w:rFonts w:hint="eastAsia"/>
          <w:sz w:val="24"/>
        </w:rPr>
        <w:t>——</w:t>
      </w:r>
      <w:r w:rsidR="000167FB" w:rsidRPr="00C14C76">
        <w:rPr>
          <w:rFonts w:hint="eastAsia"/>
          <w:sz w:val="24"/>
        </w:rPr>
        <w:t>超声猝发音信号</w:t>
      </w:r>
      <w:r w:rsidRPr="00C14C76">
        <w:rPr>
          <w:rFonts w:hint="eastAsia"/>
          <w:sz w:val="24"/>
        </w:rPr>
        <w:t>输出衰减量误差，</w:t>
      </w:r>
      <w:r w:rsidRPr="00C14C76">
        <w:rPr>
          <w:rFonts w:hint="eastAsia"/>
          <w:sz w:val="24"/>
        </w:rPr>
        <w:t>dB</w:t>
      </w:r>
      <w:r w:rsidRPr="00C14C76">
        <w:rPr>
          <w:rFonts w:hint="eastAsia"/>
          <w:sz w:val="24"/>
        </w:rPr>
        <w:t>；</w:t>
      </w:r>
    </w:p>
    <w:p w14:paraId="1A30C458" w14:textId="6B885134" w:rsidR="00DB657C" w:rsidRPr="00C14C76" w:rsidRDefault="00DB657C" w:rsidP="00DB657C">
      <w:pPr>
        <w:spacing w:line="400" w:lineRule="exact"/>
        <w:ind w:left="370" w:firstLineChars="200" w:firstLine="480"/>
        <w:rPr>
          <w:sz w:val="24"/>
        </w:rPr>
      </w:pPr>
      <m:oMath>
        <m:r>
          <w:rPr>
            <w:rFonts w:ascii="Cambria Math" w:hAnsi="Cambria Math"/>
            <w:sz w:val="24"/>
          </w:rPr>
          <m:t>L</m:t>
        </m:r>
      </m:oMath>
      <w:r w:rsidRPr="00C14C76">
        <w:rPr>
          <w:rFonts w:hint="eastAsia"/>
          <w:sz w:val="24"/>
        </w:rPr>
        <w:t>——</w:t>
      </w:r>
      <w:r w:rsidR="00B72EB8" w:rsidRPr="00C14C76">
        <w:rPr>
          <w:rFonts w:hint="eastAsia"/>
          <w:sz w:val="24"/>
        </w:rPr>
        <w:t>超声猝发音</w:t>
      </w:r>
      <w:r w:rsidRPr="00C14C76">
        <w:rPr>
          <w:rFonts w:hint="eastAsia"/>
          <w:sz w:val="24"/>
        </w:rPr>
        <w:t>信号输出衰减量测量值，</w:t>
      </w:r>
      <w:r w:rsidRPr="00C14C76">
        <w:rPr>
          <w:rFonts w:hint="eastAsia"/>
          <w:sz w:val="24"/>
        </w:rPr>
        <w:t>dB</w:t>
      </w:r>
      <w:r w:rsidRPr="00C14C76">
        <w:rPr>
          <w:rFonts w:hint="eastAsia"/>
          <w:sz w:val="24"/>
        </w:rPr>
        <w:t>；</w:t>
      </w:r>
    </w:p>
    <w:p w14:paraId="5BE91B7D" w14:textId="67A03013" w:rsidR="00DB657C" w:rsidRPr="00C14C76" w:rsidRDefault="00787769" w:rsidP="00DB657C">
      <w:pPr>
        <w:spacing w:line="400" w:lineRule="exact"/>
        <w:ind w:left="370" w:firstLineChars="200" w:firstLine="480"/>
        <w:rPr>
          <w:sz w:val="24"/>
        </w:rPr>
      </w:pPr>
      <m:oMath>
        <m:sSub>
          <m:sSubPr>
            <m:ctrlPr>
              <w:rPr>
                <w:rFonts w:ascii="Cambria Math" w:hAnsi="Cambria Math"/>
                <w:sz w:val="24"/>
              </w:rPr>
            </m:ctrlPr>
          </m:sSubPr>
          <m:e>
            <m:r>
              <w:rPr>
                <w:rFonts w:ascii="Cambria Math" w:hAnsi="Cambria Math"/>
                <w:sz w:val="24"/>
              </w:rPr>
              <m:t>L</m:t>
            </m:r>
          </m:e>
          <m:sub>
            <m:r>
              <m:rPr>
                <m:sty m:val="p"/>
              </m:rPr>
              <w:rPr>
                <w:rFonts w:ascii="Cambria Math" w:hAnsi="Cambria Math" w:hint="eastAsia"/>
                <w:sz w:val="24"/>
              </w:rPr>
              <m:t>0</m:t>
            </m:r>
          </m:sub>
        </m:sSub>
      </m:oMath>
      <w:r w:rsidR="00DB657C" w:rsidRPr="00C14C76">
        <w:rPr>
          <w:rFonts w:hint="eastAsia"/>
          <w:sz w:val="24"/>
        </w:rPr>
        <w:t>——</w:t>
      </w:r>
      <w:r w:rsidR="00B72EB8" w:rsidRPr="00C14C76">
        <w:rPr>
          <w:rFonts w:hint="eastAsia"/>
          <w:sz w:val="24"/>
        </w:rPr>
        <w:t>超声猝发音</w:t>
      </w:r>
      <w:r w:rsidR="00DB657C" w:rsidRPr="00C14C76">
        <w:rPr>
          <w:rFonts w:hint="eastAsia"/>
          <w:sz w:val="24"/>
        </w:rPr>
        <w:t>信号输出衰减量设置值，</w:t>
      </w:r>
      <w:r w:rsidR="00DB657C" w:rsidRPr="00C14C76">
        <w:rPr>
          <w:rFonts w:hint="eastAsia"/>
          <w:sz w:val="24"/>
        </w:rPr>
        <w:t>dB</w:t>
      </w:r>
      <w:r w:rsidR="00DB657C" w:rsidRPr="00C14C76">
        <w:rPr>
          <w:rFonts w:hint="eastAsia"/>
          <w:sz w:val="24"/>
        </w:rPr>
        <w:t>。</w:t>
      </w:r>
    </w:p>
    <w:p w14:paraId="08C98712" w14:textId="77777777" w:rsidR="001B17AC" w:rsidRDefault="00787769">
      <w:pPr>
        <w:pStyle w:val="8"/>
        <w:numPr>
          <w:ilvl w:val="2"/>
          <w:numId w:val="2"/>
        </w:numPr>
        <w:rPr>
          <w:rFonts w:ascii="Times New Roman" w:eastAsia="宋体" w:hAnsi="Times New Roman" w:cs="Times New Roman"/>
          <w:szCs w:val="20"/>
        </w:rPr>
      </w:pPr>
      <w:bookmarkStart w:id="22" w:name="_Toc149407254"/>
      <w:r>
        <w:rPr>
          <w:rFonts w:ascii="宋体" w:hint="eastAsia"/>
        </w:rPr>
        <w:lastRenderedPageBreak/>
        <w:t>频率误差</w:t>
      </w:r>
      <w:bookmarkEnd w:id="22"/>
    </w:p>
    <w:p w14:paraId="364F603B" w14:textId="4C2D385D" w:rsidR="001B17AC" w:rsidRDefault="00787769">
      <w:pPr>
        <w:pStyle w:val="ab"/>
        <w:spacing w:line="300" w:lineRule="auto"/>
        <w:ind w:firstLine="0"/>
        <w:outlineLvl w:val="8"/>
        <w:rPr>
          <w:rFonts w:hAnsi="Cambria Math"/>
        </w:rPr>
      </w:pPr>
      <w:r>
        <w:rPr>
          <w:rFonts w:ascii="Times New Roman"/>
        </w:rPr>
        <w:t>7.2.</w:t>
      </w:r>
      <w:r>
        <w:rPr>
          <w:rFonts w:ascii="Times New Roman" w:hint="eastAsia"/>
        </w:rPr>
        <w:t>3</w:t>
      </w:r>
      <w:r>
        <w:rPr>
          <w:rFonts w:ascii="Times New Roman"/>
        </w:rPr>
        <w:t>.1</w:t>
      </w:r>
      <w:bookmarkStart w:id="23" w:name="_Hlk149297404"/>
      <w:r>
        <w:rPr>
          <w:rFonts w:ascii="Times New Roman"/>
        </w:rPr>
        <w:t xml:space="preserve"> </w:t>
      </w:r>
      <w:r>
        <w:rPr>
          <w:rFonts w:hint="eastAsia"/>
        </w:rPr>
        <w:t>超声猝发音</w:t>
      </w:r>
      <w:r w:rsidR="006401D2">
        <w:rPr>
          <w:rFonts w:hint="eastAsia"/>
        </w:rPr>
        <w:t>信号源</w:t>
      </w:r>
      <w:r w:rsidR="00FA5307">
        <w:rPr>
          <w:rFonts w:hint="eastAsia"/>
        </w:rPr>
        <w:t>与</w:t>
      </w:r>
      <w:bookmarkEnd w:id="23"/>
      <w:r w:rsidR="00FA5307">
        <w:rPr>
          <w:rFonts w:hint="eastAsia"/>
        </w:rPr>
        <w:t>频率计连接</w:t>
      </w:r>
      <w:r>
        <w:rPr>
          <w:rFonts w:hint="eastAsia"/>
        </w:rPr>
        <w:t>如图</w:t>
      </w:r>
      <w:r>
        <w:t>2</w:t>
      </w:r>
      <w:r>
        <w:rPr>
          <w:rFonts w:hint="eastAsia"/>
        </w:rPr>
        <w:t>所示</w:t>
      </w:r>
      <w:r w:rsidR="00682A45">
        <w:rPr>
          <w:rFonts w:hint="eastAsia"/>
        </w:rPr>
        <w:t>。</w:t>
      </w:r>
      <w:r w:rsidR="00D81AE7">
        <w:rPr>
          <w:rFonts w:hint="eastAsia"/>
        </w:rPr>
        <w:t>频率计的闸门时间设置为１s</w:t>
      </w:r>
      <w:r w:rsidR="00D8430A">
        <w:rPr>
          <w:rFonts w:hint="eastAsia"/>
        </w:rPr>
        <w:t>，</w:t>
      </w:r>
      <w:r w:rsidR="00682A45">
        <w:rPr>
          <w:rFonts w:hint="eastAsia"/>
        </w:rPr>
        <w:t>超声猝发音持续时间设置为5 s，重复周期设置为10 s，频率分别设置为50 kHz和2.5 MHz</w:t>
      </w:r>
      <w:r w:rsidR="00D81AE7">
        <w:rPr>
          <w:rFonts w:hint="eastAsia"/>
        </w:rPr>
        <w:t>。</w:t>
      </w:r>
    </w:p>
    <w:p w14:paraId="1E2B9519" w14:textId="179EA950" w:rsidR="001B17AC" w:rsidRDefault="00787769">
      <w:pPr>
        <w:pStyle w:val="ab"/>
        <w:spacing w:line="300" w:lineRule="auto"/>
        <w:ind w:firstLine="0"/>
        <w:outlineLvl w:val="8"/>
        <w:rPr>
          <w:rFonts w:ascii="Times New Roman"/>
        </w:rPr>
      </w:pPr>
      <w:r>
        <w:rPr>
          <w:rFonts w:ascii="Times New Roman" w:hint="eastAsia"/>
        </w:rPr>
        <w:t xml:space="preserve">7.2.3.2 </w:t>
      </w:r>
      <w:r>
        <w:rPr>
          <w:rFonts w:hint="eastAsia"/>
        </w:rPr>
        <w:t>频率计</w:t>
      </w:r>
      <w:r w:rsidR="00682A45">
        <w:rPr>
          <w:rFonts w:hint="eastAsia"/>
        </w:rPr>
        <w:t>读取信号的频率值</w:t>
      </w:r>
      <w:r>
        <w:rPr>
          <w:rFonts w:hint="eastAsia"/>
        </w:rPr>
        <w:t>，并</w:t>
      </w:r>
      <w:r w:rsidR="00682A45">
        <w:rPr>
          <w:rFonts w:hint="eastAsia"/>
        </w:rPr>
        <w:t>按照公示（3）</w:t>
      </w:r>
      <w:r>
        <w:rPr>
          <w:rFonts w:hint="eastAsia"/>
        </w:rPr>
        <w:t>计算</w:t>
      </w:r>
      <w:r w:rsidR="00682A45">
        <w:rPr>
          <w:rFonts w:hint="eastAsia"/>
        </w:rPr>
        <w:t>相对</w:t>
      </w:r>
      <w:r>
        <w:rPr>
          <w:rFonts w:hint="eastAsia"/>
        </w:rPr>
        <w:t>误差</w:t>
      </w:r>
      <w:r>
        <w:rPr>
          <w:rFonts w:ascii="Times New Roman" w:hint="eastAsia"/>
        </w:rPr>
        <w:t>。</w:t>
      </w:r>
    </w:p>
    <w:p w14:paraId="3DCE82F4" w14:textId="158E86CB" w:rsidR="00833346" w:rsidRPr="00C14C76" w:rsidRDefault="00787769" w:rsidP="00833346">
      <w:pPr>
        <w:spacing w:line="360" w:lineRule="auto"/>
        <w:ind w:right="480" w:firstLineChars="1582" w:firstLine="3797"/>
        <w:rPr>
          <w:sz w:val="24"/>
          <w:szCs w:val="24"/>
        </w:rPr>
      </w:pPr>
      <m:oMath>
        <m:sSub>
          <m:sSubPr>
            <m:ctrlPr>
              <w:rPr>
                <w:rFonts w:ascii="Cambria Math" w:hAnsi="Cambria Math"/>
                <w:sz w:val="24"/>
                <w:szCs w:val="24"/>
              </w:rPr>
            </m:ctrlPr>
          </m:sSubPr>
          <m:e>
            <m:r>
              <m:rPr>
                <m:sty m:val="p"/>
              </m:rPr>
              <w:rPr>
                <w:rFonts w:ascii="Cambria Math" w:hAnsi="Cambria Math"/>
                <w:sz w:val="24"/>
                <w:szCs w:val="24"/>
              </w:rPr>
              <m:t>δ</m:t>
            </m:r>
          </m:e>
          <m:sub>
            <m:r>
              <w:rPr>
                <w:rFonts w:ascii="Cambria Math" w:hAnsi="Cambria Math" w:hint="eastAsia"/>
                <w:sz w:val="24"/>
                <w:szCs w:val="24"/>
              </w:rPr>
              <m:t>f</m:t>
            </m:r>
          </m:sub>
        </m:sSub>
        <m:r>
          <m:rPr>
            <m:sty m:val="p"/>
          </m:rPr>
          <w:rPr>
            <w:rFonts w:ascii="Cambria Math" w:hAnsi="Cambria Math"/>
            <w:sz w:val="24"/>
            <w:szCs w:val="24"/>
          </w:rPr>
          <m:t>=</m:t>
        </m:r>
        <m:f>
          <m:fPr>
            <m:ctrlPr>
              <w:rPr>
                <w:rFonts w:ascii="Cambria Math" w:hAnsi="Cambria Math"/>
                <w:sz w:val="24"/>
                <w:szCs w:val="24"/>
              </w:rPr>
            </m:ctrlPr>
          </m:fPr>
          <m:num>
            <m:r>
              <w:rPr>
                <w:rFonts w:ascii="Cambria Math" w:hAnsi="Cambria Math" w:hint="eastAsia"/>
                <w:sz w:val="24"/>
                <w:szCs w:val="24"/>
              </w:rPr>
              <m:t>f</m:t>
            </m:r>
            <m:sSub>
              <m:sSubPr>
                <m:ctrlPr>
                  <w:rPr>
                    <w:rFonts w:ascii="Cambria Math" w:hAnsi="Cambria Math"/>
                    <w:iCs/>
                    <w:sz w:val="24"/>
                    <w:szCs w:val="24"/>
                  </w:rPr>
                </m:ctrlPr>
              </m:sSubPr>
              <m:e>
                <m:r>
                  <m:rPr>
                    <m:sty m:val="p"/>
                  </m:rPr>
                  <w:rPr>
                    <w:rFonts w:ascii="Cambria Math" w:hAnsi="Cambria Math"/>
                    <w:sz w:val="24"/>
                    <w:szCs w:val="24"/>
                  </w:rPr>
                  <m:t>-</m:t>
                </m:r>
                <m:r>
                  <w:rPr>
                    <w:rFonts w:ascii="Cambria Math" w:hAnsi="Cambria Math" w:hint="eastAsia"/>
                    <w:sz w:val="24"/>
                    <w:szCs w:val="24"/>
                  </w:rPr>
                  <m:t>f</m:t>
                </m:r>
              </m:e>
              <m:sub>
                <m:r>
                  <m:rPr>
                    <m:sty m:val="p"/>
                  </m:rPr>
                  <w:rPr>
                    <w:rFonts w:ascii="Cambria Math" w:hAnsi="Cambria Math"/>
                    <w:sz w:val="24"/>
                    <w:szCs w:val="24"/>
                  </w:rPr>
                  <m:t>0</m:t>
                </m:r>
              </m:sub>
            </m:sSub>
          </m:num>
          <m:den>
            <m:sSub>
              <m:sSubPr>
                <m:ctrlPr>
                  <w:rPr>
                    <w:rFonts w:ascii="Cambria Math" w:hAnsi="Cambria Math"/>
                    <w:iCs/>
                    <w:sz w:val="24"/>
                    <w:szCs w:val="24"/>
                  </w:rPr>
                </m:ctrlPr>
              </m:sSubPr>
              <m:e>
                <m:r>
                  <w:rPr>
                    <w:rFonts w:ascii="Cambria Math" w:hAnsi="Cambria Math" w:hint="eastAsia"/>
                    <w:sz w:val="24"/>
                    <w:szCs w:val="24"/>
                  </w:rPr>
                  <m:t>f</m:t>
                </m:r>
              </m:e>
              <m:sub>
                <m:r>
                  <m:rPr>
                    <m:sty m:val="p"/>
                  </m:rPr>
                  <w:rPr>
                    <w:rFonts w:ascii="Cambria Math" w:hAnsi="Cambria Math"/>
                    <w:sz w:val="24"/>
                    <w:szCs w:val="24"/>
                  </w:rPr>
                  <m:t>0</m:t>
                </m:r>
              </m:sub>
            </m:sSub>
          </m:den>
        </m:f>
        <m:r>
          <m:rPr>
            <m:sty m:val="p"/>
          </m:rPr>
          <w:rPr>
            <w:rFonts w:ascii="Cambria Math" w:hAnsi="Cambria Math"/>
            <w:sz w:val="24"/>
            <w:szCs w:val="24"/>
          </w:rPr>
          <m:t>×100%</m:t>
        </m:r>
      </m:oMath>
      <w:r w:rsidR="00833346" w:rsidRPr="00C14C76">
        <w:rPr>
          <w:rFonts w:hint="eastAsia"/>
          <w:sz w:val="24"/>
          <w:szCs w:val="24"/>
        </w:rPr>
        <w:t xml:space="preserve"> </w:t>
      </w:r>
      <w:r w:rsidR="00833346" w:rsidRPr="00C14C76">
        <w:rPr>
          <w:sz w:val="24"/>
          <w:szCs w:val="24"/>
        </w:rPr>
        <w:t xml:space="preserve">             </w:t>
      </w:r>
      <w:r w:rsidR="00833346" w:rsidRPr="00C14C76">
        <w:rPr>
          <w:rFonts w:hint="eastAsia"/>
          <w:sz w:val="24"/>
          <w:szCs w:val="24"/>
        </w:rPr>
        <w:t>（</w:t>
      </w:r>
      <w:r w:rsidR="00833346" w:rsidRPr="00C14C76">
        <w:rPr>
          <w:sz w:val="24"/>
          <w:szCs w:val="24"/>
        </w:rPr>
        <w:t>3</w:t>
      </w:r>
      <w:r w:rsidR="00833346" w:rsidRPr="00C14C76">
        <w:rPr>
          <w:rFonts w:hint="eastAsia"/>
          <w:sz w:val="24"/>
          <w:szCs w:val="24"/>
        </w:rPr>
        <w:t>）</w:t>
      </w:r>
    </w:p>
    <w:p w14:paraId="3F6C7F09" w14:textId="51FBB8DC" w:rsidR="00833346" w:rsidRPr="00C14C76" w:rsidRDefault="00833346" w:rsidP="00833346">
      <w:pPr>
        <w:spacing w:line="400" w:lineRule="exact"/>
        <w:ind w:firstLineChars="200" w:firstLine="480"/>
        <w:rPr>
          <w:rFonts w:ascii="宋体"/>
          <w:sz w:val="24"/>
          <w:szCs w:val="24"/>
        </w:rPr>
      </w:pPr>
      <w:r w:rsidRPr="00C14C76">
        <w:rPr>
          <w:rFonts w:hint="eastAsia"/>
          <w:sz w:val="24"/>
          <w:szCs w:val="24"/>
        </w:rPr>
        <w:t>式中：</w:t>
      </w:r>
      <m:oMath>
        <m:sSub>
          <m:sSubPr>
            <m:ctrlPr>
              <w:rPr>
                <w:rFonts w:ascii="Cambria Math" w:hAnsi="Cambria Math"/>
                <w:sz w:val="24"/>
                <w:szCs w:val="24"/>
              </w:rPr>
            </m:ctrlPr>
          </m:sSubPr>
          <m:e>
            <m:r>
              <m:rPr>
                <m:sty m:val="p"/>
              </m:rPr>
              <w:rPr>
                <w:rFonts w:ascii="Cambria Math" w:hAnsi="Cambria Math"/>
                <w:sz w:val="24"/>
                <w:szCs w:val="24"/>
              </w:rPr>
              <m:t>δ</m:t>
            </m:r>
          </m:e>
          <m:sub>
            <m:r>
              <w:rPr>
                <w:rFonts w:ascii="Cambria Math" w:hAnsi="Cambria Math" w:hint="eastAsia"/>
                <w:sz w:val="24"/>
                <w:szCs w:val="24"/>
              </w:rPr>
              <m:t>f</m:t>
            </m:r>
          </m:sub>
        </m:sSub>
      </m:oMath>
      <w:r w:rsidRPr="00C14C76">
        <w:rPr>
          <w:rFonts w:ascii="宋体" w:hint="eastAsia"/>
          <w:sz w:val="24"/>
          <w:szCs w:val="24"/>
        </w:rPr>
        <w:t>——被检超声猝发音的频率误差，%；</w:t>
      </w:r>
    </w:p>
    <w:p w14:paraId="405260AC" w14:textId="6A511A5C" w:rsidR="00833346" w:rsidRPr="00C14C76" w:rsidRDefault="00833346" w:rsidP="00833346">
      <w:pPr>
        <w:spacing w:beforeLines="100" w:before="312"/>
        <w:rPr>
          <w:rFonts w:ascii="宋体"/>
          <w:sz w:val="24"/>
          <w:szCs w:val="24"/>
        </w:rPr>
      </w:pPr>
      <w:r w:rsidRPr="00C14C76">
        <w:rPr>
          <w:rFonts w:ascii="宋体"/>
          <w:sz w:val="24"/>
          <w:szCs w:val="24"/>
        </w:rPr>
        <w:tab/>
      </w:r>
      <w:r w:rsidRPr="00C14C76">
        <w:rPr>
          <w:rFonts w:ascii="宋体"/>
          <w:sz w:val="24"/>
          <w:szCs w:val="24"/>
        </w:rPr>
        <w:tab/>
      </w:r>
      <w:r w:rsidRPr="00C14C76">
        <w:rPr>
          <w:rFonts w:ascii="宋体"/>
          <w:sz w:val="24"/>
          <w:szCs w:val="24"/>
        </w:rPr>
        <w:tab/>
      </w:r>
      <w:r w:rsidRPr="00C14C76">
        <w:rPr>
          <w:rFonts w:ascii="宋体"/>
          <w:sz w:val="24"/>
          <w:szCs w:val="24"/>
        </w:rPr>
        <w:tab/>
      </w:r>
      <w:r w:rsidRPr="00C14C76">
        <w:rPr>
          <w:rFonts w:ascii="宋体" w:hint="eastAsia"/>
          <w:sz w:val="24"/>
          <w:szCs w:val="24"/>
        </w:rPr>
        <w:t xml:space="preserve"> </w:t>
      </w:r>
      <w:r w:rsidRPr="00C14C76">
        <w:rPr>
          <w:rFonts w:ascii="宋体"/>
          <w:sz w:val="24"/>
          <w:szCs w:val="24"/>
        </w:rPr>
        <w:t xml:space="preserve"> </w:t>
      </w:r>
      <m:oMath>
        <m:r>
          <w:rPr>
            <w:rFonts w:ascii="Cambria Math" w:hAnsi="Cambria Math" w:hint="eastAsia"/>
            <w:sz w:val="24"/>
            <w:szCs w:val="24"/>
          </w:rPr>
          <m:t>f</m:t>
        </m:r>
      </m:oMath>
      <w:r w:rsidRPr="00C14C76">
        <w:rPr>
          <w:rFonts w:ascii="宋体" w:hint="eastAsia"/>
          <w:sz w:val="24"/>
          <w:szCs w:val="24"/>
        </w:rPr>
        <w:t>——被检猝发音频率的标称值，Hz；</w:t>
      </w:r>
    </w:p>
    <w:p w14:paraId="33538F9C" w14:textId="0927FDF1" w:rsidR="00833346" w:rsidRPr="00C14C76" w:rsidRDefault="00833346" w:rsidP="00833346">
      <w:pPr>
        <w:spacing w:beforeLines="100" w:before="312"/>
        <w:rPr>
          <w:rFonts w:ascii="宋体"/>
          <w:sz w:val="24"/>
          <w:szCs w:val="24"/>
        </w:rPr>
      </w:pPr>
      <w:r w:rsidRPr="00C14C76">
        <w:rPr>
          <w:rFonts w:ascii="宋体" w:hint="eastAsia"/>
          <w:sz w:val="24"/>
          <w:szCs w:val="24"/>
        </w:rPr>
        <w:tab/>
      </w:r>
      <w:r w:rsidRPr="00C14C76">
        <w:rPr>
          <w:rFonts w:ascii="宋体" w:hint="eastAsia"/>
          <w:sz w:val="24"/>
          <w:szCs w:val="24"/>
        </w:rPr>
        <w:tab/>
      </w:r>
      <w:r w:rsidRPr="00C14C76">
        <w:rPr>
          <w:rFonts w:ascii="宋体"/>
          <w:sz w:val="24"/>
          <w:szCs w:val="24"/>
        </w:rPr>
        <w:t xml:space="preserve">       </w:t>
      </w:r>
      <m:oMath>
        <m:sSub>
          <m:sSubPr>
            <m:ctrlPr>
              <w:rPr>
                <w:rFonts w:ascii="Cambria Math" w:hAnsi="Cambria Math"/>
                <w:iCs/>
                <w:sz w:val="24"/>
                <w:szCs w:val="24"/>
              </w:rPr>
            </m:ctrlPr>
          </m:sSubPr>
          <m:e>
            <m:r>
              <w:rPr>
                <w:rFonts w:ascii="Cambria Math" w:hAnsi="Cambria Math" w:hint="eastAsia"/>
                <w:sz w:val="24"/>
                <w:szCs w:val="24"/>
              </w:rPr>
              <m:t>f</m:t>
            </m:r>
          </m:e>
          <m:sub>
            <m:r>
              <m:rPr>
                <m:sty m:val="p"/>
              </m:rPr>
              <w:rPr>
                <w:rFonts w:ascii="Cambria Math" w:hAnsi="Cambria Math"/>
                <w:sz w:val="24"/>
                <w:szCs w:val="24"/>
              </w:rPr>
              <m:t>0</m:t>
            </m:r>
          </m:sub>
        </m:sSub>
      </m:oMath>
      <w:r w:rsidRPr="00C14C76">
        <w:rPr>
          <w:rFonts w:ascii="宋体" w:hint="eastAsia"/>
          <w:sz w:val="24"/>
          <w:szCs w:val="24"/>
        </w:rPr>
        <w:t>——被检猝发音频率的实测值，Hz。</w:t>
      </w:r>
    </w:p>
    <w:p w14:paraId="1F2A88CA" w14:textId="77777777" w:rsidR="00833346" w:rsidRPr="00833346" w:rsidRDefault="00833346">
      <w:pPr>
        <w:pStyle w:val="ab"/>
        <w:spacing w:line="300" w:lineRule="auto"/>
        <w:ind w:firstLine="0"/>
        <w:outlineLvl w:val="8"/>
        <w:rPr>
          <w:rFonts w:ascii="Times New Roman"/>
        </w:rPr>
      </w:pPr>
    </w:p>
    <w:p w14:paraId="09039582" w14:textId="77777777" w:rsidR="001B17AC" w:rsidRDefault="00787769">
      <w:pPr>
        <w:pStyle w:val="ab"/>
        <w:spacing w:line="300" w:lineRule="auto"/>
        <w:ind w:firstLine="0"/>
        <w:outlineLvl w:val="8"/>
        <w:rPr>
          <w:rFonts w:ascii="Times New Roman"/>
        </w:rPr>
      </w:pPr>
      <w:r>
        <w:rPr>
          <w:noProof/>
        </w:rPr>
        <mc:AlternateContent>
          <mc:Choice Requires="wpg">
            <w:drawing>
              <wp:anchor distT="0" distB="0" distL="114300" distR="114300" simplePos="0" relativeHeight="251666944" behindDoc="0" locked="0" layoutInCell="1" allowOverlap="1" wp14:anchorId="7FE3DD7D" wp14:editId="63B50A4E">
                <wp:simplePos x="0" y="0"/>
                <wp:positionH relativeFrom="column">
                  <wp:posOffset>1511935</wp:posOffset>
                </wp:positionH>
                <wp:positionV relativeFrom="paragraph">
                  <wp:posOffset>51435</wp:posOffset>
                </wp:positionV>
                <wp:extent cx="3594735" cy="289560"/>
                <wp:effectExtent l="4445" t="5080" r="12700" b="10160"/>
                <wp:wrapNone/>
                <wp:docPr id="8" name="组合 8"/>
                <wp:cNvGraphicFramePr/>
                <a:graphic xmlns:a="http://schemas.openxmlformats.org/drawingml/2006/main">
                  <a:graphicData uri="http://schemas.microsoft.com/office/word/2010/wordprocessingGroup">
                    <wpg:wgp>
                      <wpg:cNvGrpSpPr/>
                      <wpg:grpSpPr>
                        <a:xfrm>
                          <a:off x="0" y="0"/>
                          <a:ext cx="3594735" cy="289560"/>
                          <a:chOff x="3013" y="130989"/>
                          <a:chExt cx="5661" cy="456"/>
                        </a:xfrm>
                      </wpg:grpSpPr>
                      <wps:wsp>
                        <wps:cNvPr id="23" name="矩形 1704"/>
                        <wps:cNvSpPr/>
                        <wps:spPr>
                          <a:xfrm>
                            <a:off x="3013" y="130989"/>
                            <a:ext cx="2088" cy="456"/>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C1C2D1B" w14:textId="77777777" w:rsidR="001B17AC" w:rsidRDefault="00787769">
                              <w:pPr>
                                <w:jc w:val="center"/>
                              </w:pPr>
                              <w:r>
                                <w:rPr>
                                  <w:rFonts w:hint="eastAsia"/>
                                </w:rPr>
                                <w:t>超声猝发音信号源</w:t>
                              </w:r>
                            </w:p>
                          </w:txbxContent>
                        </wps:txbx>
                        <wps:bodyPr upright="1"/>
                      </wps:wsp>
                      <wps:wsp>
                        <wps:cNvPr id="24" name="矩形 1705"/>
                        <wps:cNvSpPr/>
                        <wps:spPr>
                          <a:xfrm>
                            <a:off x="5818" y="130989"/>
                            <a:ext cx="2856" cy="456"/>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93F82C5" w14:textId="77777777" w:rsidR="001B17AC" w:rsidRDefault="00787769">
                              <w:pPr>
                                <w:jc w:val="center"/>
                              </w:pPr>
                              <w:r>
                                <w:rPr>
                                  <w:rFonts w:hint="eastAsia"/>
                                </w:rPr>
                                <w:t>频率计</w:t>
                              </w:r>
                            </w:p>
                          </w:txbxContent>
                        </wps:txbx>
                        <wps:bodyPr upright="1"/>
                      </wps:wsp>
                      <wps:wsp>
                        <wps:cNvPr id="25" name="自选图形 1706"/>
                        <wps:cNvCnPr/>
                        <wps:spPr>
                          <a:xfrm>
                            <a:off x="5171" y="131203"/>
                            <a:ext cx="647" cy="0"/>
                          </a:xfrm>
                          <a:prstGeom prst="straightConnector1">
                            <a:avLst/>
                          </a:prstGeom>
                          <a:ln w="9525" cap="flat" cmpd="sng">
                            <a:solidFill>
                              <a:srgbClr val="000000"/>
                            </a:solidFill>
                            <a:prstDash val="solid"/>
                            <a:headEnd type="none" w="med" len="med"/>
                            <a:tailEnd type="triangle" w="med" len="med"/>
                          </a:ln>
                        </wps:spPr>
                        <wps:bodyPr/>
                      </wps:wsp>
                    </wpg:wgp>
                  </a:graphicData>
                </a:graphic>
              </wp:anchor>
            </w:drawing>
          </mc:Choice>
          <mc:Fallback>
            <w:pict>
              <v:group w14:anchorId="7FE3DD7D" id="组合 8" o:spid="_x0000_s1028" style="position:absolute;left:0;text-align:left;margin-left:119.05pt;margin-top:4.05pt;width:283.05pt;height:22.8pt;z-index:251666944" coordorigin="3013,130989" coordsize="5661,4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">
                <v:rect id="_x0000_s1029" style="position:absolute;left:3013;top:130989;width:2088;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">
                  <v:textbox>
                    <w:txbxContent>
                      <w:p w14:paraId="6C1C2D1B" w14:textId="77777777" w:rsidR="001B17AC" w:rsidRDefault="00787769">
                        <w:pPr>
                          <w:jc w:val="center"/>
                        </w:pPr>
                        <w:r>
                          <w:rPr>
                            <w:rFonts w:hint="eastAsia"/>
                          </w:rPr>
                          <w:t>超声猝发音信号源</w:t>
                        </w:r>
                      </w:p>
                    </w:txbxContent>
                  </v:textbox>
                </v:rect>
                <v:rect id="_x0000_s1030" style="position:absolute;left:5818;top:130989;width:2856;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">
                  <v:textbox>
                    <w:txbxContent>
                      <w:p w14:paraId="393F82C5" w14:textId="77777777" w:rsidR="001B17AC" w:rsidRDefault="00787769">
                        <w:pPr>
                          <w:jc w:val="center"/>
                        </w:pPr>
                        <w:r>
                          <w:rPr>
                            <w:rFonts w:hint="eastAsia"/>
                          </w:rPr>
                          <w:t>频率计</w:t>
                        </w:r>
                      </w:p>
                    </w:txbxContent>
                  </v:textbox>
                </v:rect>
                <v:shape id="自选图形 1706" o:spid="_x0000_s1031" type="#_x0000_t32" style="position:absolute;left:5171;top:131203;width:6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">
                  <v:stroke endarrow="block"/>
                </v:shape>
              </v:group>
            </w:pict>
          </mc:Fallback>
        </mc:AlternateContent>
      </w:r>
    </w:p>
    <w:p w14:paraId="698B6342" w14:textId="77777777" w:rsidR="001B17AC" w:rsidRDefault="001B17AC">
      <w:pPr>
        <w:pStyle w:val="ab"/>
        <w:spacing w:line="300" w:lineRule="auto"/>
        <w:ind w:firstLine="0"/>
        <w:outlineLvl w:val="8"/>
        <w:rPr>
          <w:rFonts w:ascii="Times New Roman"/>
        </w:rPr>
      </w:pPr>
    </w:p>
    <w:p w14:paraId="236BBC4F" w14:textId="77777777" w:rsidR="001B17AC" w:rsidRPr="00045737" w:rsidRDefault="00787769">
      <w:pPr>
        <w:pStyle w:val="ab"/>
        <w:spacing w:line="300" w:lineRule="auto"/>
        <w:ind w:firstLine="0"/>
        <w:jc w:val="center"/>
        <w:outlineLvl w:val="8"/>
        <w:rPr>
          <w:rFonts w:ascii="Times New Roman"/>
          <w:sz w:val="21"/>
          <w:szCs w:val="21"/>
        </w:rPr>
      </w:pPr>
      <w:r w:rsidRPr="00045737">
        <w:rPr>
          <w:rFonts w:hint="eastAsia"/>
          <w:sz w:val="21"/>
          <w:szCs w:val="21"/>
        </w:rPr>
        <w:t>图</w:t>
      </w:r>
      <w:r w:rsidRPr="00045737">
        <w:rPr>
          <w:rFonts w:hint="eastAsia"/>
          <w:sz w:val="21"/>
          <w:szCs w:val="21"/>
        </w:rPr>
        <w:t xml:space="preserve"> </w:t>
      </w:r>
      <w:r w:rsidRPr="00045737">
        <w:rPr>
          <w:sz w:val="21"/>
          <w:szCs w:val="21"/>
        </w:rPr>
        <w:t>2</w:t>
      </w:r>
      <w:r w:rsidRPr="00045737">
        <w:rPr>
          <w:rFonts w:hint="eastAsia"/>
          <w:sz w:val="21"/>
          <w:szCs w:val="21"/>
        </w:rPr>
        <w:t>超声猝发音频率误差测量框图</w:t>
      </w:r>
    </w:p>
    <w:p w14:paraId="7723FAA9" w14:textId="77777777" w:rsidR="001B17AC" w:rsidRDefault="00787769">
      <w:pPr>
        <w:pStyle w:val="8"/>
        <w:numPr>
          <w:ilvl w:val="2"/>
          <w:numId w:val="2"/>
        </w:numPr>
        <w:rPr>
          <w:rFonts w:ascii="Times New Roman" w:eastAsia="宋体" w:hAnsi="Times New Roman" w:cs="Times New Roman"/>
          <w:szCs w:val="20"/>
        </w:rPr>
      </w:pPr>
      <w:bookmarkStart w:id="24" w:name="_Toc149407255"/>
      <w:r>
        <w:rPr>
          <w:rFonts w:ascii="宋体" w:hint="eastAsia"/>
        </w:rPr>
        <w:t>重复周期误差</w:t>
      </w:r>
      <w:bookmarkEnd w:id="24"/>
    </w:p>
    <w:p w14:paraId="39070430" w14:textId="152C3651" w:rsidR="00FA5307" w:rsidRDefault="00787769">
      <w:pPr>
        <w:spacing w:line="400" w:lineRule="exact"/>
        <w:rPr>
          <w:rFonts w:ascii="宋体"/>
          <w:sz w:val="24"/>
        </w:rPr>
      </w:pPr>
      <w:r>
        <w:rPr>
          <w:rFonts w:hint="eastAsia"/>
          <w:sz w:val="24"/>
        </w:rPr>
        <w:t>7.2.4.1</w:t>
      </w:r>
      <w:r w:rsidR="0071779A" w:rsidRPr="0071779A">
        <w:rPr>
          <w:rFonts w:hint="eastAsia"/>
          <w:sz w:val="24"/>
        </w:rPr>
        <w:t>超声猝发音信号源与</w:t>
      </w:r>
      <w:r w:rsidR="0071779A">
        <w:rPr>
          <w:rFonts w:hint="eastAsia"/>
          <w:sz w:val="24"/>
        </w:rPr>
        <w:t>数字存储示波器连接</w:t>
      </w:r>
      <w:r>
        <w:rPr>
          <w:rFonts w:ascii="宋体" w:hint="eastAsia"/>
          <w:sz w:val="24"/>
        </w:rPr>
        <w:t>如图</w:t>
      </w:r>
      <w:r>
        <w:rPr>
          <w:rFonts w:ascii="宋体"/>
          <w:sz w:val="24"/>
        </w:rPr>
        <w:t>3</w:t>
      </w:r>
      <w:r>
        <w:rPr>
          <w:rFonts w:ascii="宋体" w:hint="eastAsia"/>
          <w:sz w:val="24"/>
        </w:rPr>
        <w:t>所示</w:t>
      </w:r>
      <w:r w:rsidR="00C352F6">
        <w:rPr>
          <w:rFonts w:ascii="宋体" w:hint="eastAsia"/>
          <w:sz w:val="24"/>
        </w:rPr>
        <w:t>。</w:t>
      </w:r>
      <w:r w:rsidR="00BD564B">
        <w:rPr>
          <w:rFonts w:ascii="宋体" w:hint="eastAsia"/>
          <w:sz w:val="24"/>
        </w:rPr>
        <w:t>超声猝发音</w:t>
      </w:r>
      <w:r>
        <w:rPr>
          <w:rFonts w:ascii="宋体" w:hint="eastAsia"/>
          <w:sz w:val="24"/>
        </w:rPr>
        <w:t>频率分别</w:t>
      </w:r>
      <w:r w:rsidR="00BD564B">
        <w:rPr>
          <w:rFonts w:ascii="宋体" w:hint="eastAsia"/>
          <w:sz w:val="24"/>
        </w:rPr>
        <w:t>设置为</w:t>
      </w:r>
      <w:r>
        <w:rPr>
          <w:rFonts w:ascii="宋体" w:hint="eastAsia"/>
          <w:sz w:val="24"/>
        </w:rPr>
        <w:t>50</w:t>
      </w:r>
      <w:r>
        <w:rPr>
          <w:rFonts w:ascii="宋体"/>
          <w:sz w:val="24"/>
        </w:rPr>
        <w:t xml:space="preserve"> </w:t>
      </w:r>
      <w:r>
        <w:rPr>
          <w:rFonts w:ascii="宋体" w:hint="eastAsia"/>
          <w:sz w:val="24"/>
        </w:rPr>
        <w:t>kHz</w:t>
      </w:r>
      <w:r>
        <w:rPr>
          <w:rFonts w:ascii="宋体" w:hint="eastAsia"/>
          <w:sz w:val="24"/>
        </w:rPr>
        <w:t>和</w:t>
      </w:r>
      <w:r>
        <w:rPr>
          <w:rFonts w:ascii="宋体" w:hint="eastAsia"/>
          <w:sz w:val="24"/>
        </w:rPr>
        <w:t>2.5</w:t>
      </w:r>
      <w:r>
        <w:rPr>
          <w:rFonts w:ascii="宋体"/>
          <w:sz w:val="24"/>
        </w:rPr>
        <w:t xml:space="preserve"> </w:t>
      </w:r>
      <w:r>
        <w:rPr>
          <w:rFonts w:ascii="宋体" w:hint="eastAsia"/>
          <w:sz w:val="24"/>
        </w:rPr>
        <w:t>MHz</w:t>
      </w:r>
      <w:r>
        <w:rPr>
          <w:rFonts w:ascii="宋体" w:hint="eastAsia"/>
          <w:sz w:val="24"/>
        </w:rPr>
        <w:t>，信号持续时间设置为</w:t>
      </w:r>
      <w:r>
        <w:rPr>
          <w:rFonts w:ascii="宋体" w:hint="eastAsia"/>
          <w:sz w:val="24"/>
        </w:rPr>
        <w:t>1</w:t>
      </w:r>
      <w:r>
        <w:rPr>
          <w:rFonts w:ascii="宋体"/>
          <w:sz w:val="24"/>
        </w:rPr>
        <w:t>0</w:t>
      </w:r>
      <w:r>
        <w:rPr>
          <w:rFonts w:ascii="宋体" w:hint="eastAsia"/>
          <w:sz w:val="24"/>
        </w:rPr>
        <w:t>个完整周期波形，重复周期</w:t>
      </w:r>
      <w:r w:rsidR="00BD564B">
        <w:rPr>
          <w:rFonts w:ascii="宋体" w:hint="eastAsia"/>
          <w:sz w:val="24"/>
        </w:rPr>
        <w:t>分别设置为</w:t>
      </w:r>
      <w:r>
        <w:rPr>
          <w:rFonts w:ascii="宋体" w:hint="eastAsia"/>
          <w:sz w:val="24"/>
        </w:rPr>
        <w:t>2</w:t>
      </w:r>
      <w:r>
        <w:rPr>
          <w:rFonts w:ascii="宋体"/>
          <w:sz w:val="24"/>
        </w:rPr>
        <w:t xml:space="preserve"> </w:t>
      </w:r>
      <w:r>
        <w:rPr>
          <w:rFonts w:ascii="宋体" w:hint="eastAsia"/>
          <w:sz w:val="24"/>
        </w:rPr>
        <w:t>ms</w:t>
      </w:r>
      <w:r>
        <w:rPr>
          <w:rFonts w:ascii="宋体" w:hint="eastAsia"/>
          <w:sz w:val="24"/>
        </w:rPr>
        <w:t>、</w:t>
      </w:r>
      <w:r>
        <w:rPr>
          <w:rFonts w:ascii="宋体" w:hint="eastAsia"/>
          <w:sz w:val="24"/>
        </w:rPr>
        <w:t>1</w:t>
      </w:r>
      <w:r>
        <w:rPr>
          <w:rFonts w:ascii="宋体"/>
          <w:sz w:val="24"/>
        </w:rPr>
        <w:t xml:space="preserve"> </w:t>
      </w:r>
      <w:r>
        <w:rPr>
          <w:rFonts w:ascii="宋体" w:hint="eastAsia"/>
          <w:sz w:val="24"/>
        </w:rPr>
        <w:t>ms</w:t>
      </w:r>
      <w:r>
        <w:rPr>
          <w:rFonts w:ascii="宋体"/>
          <w:sz w:val="24"/>
        </w:rPr>
        <w:t xml:space="preserve"> </w:t>
      </w:r>
      <w:r>
        <w:rPr>
          <w:rFonts w:ascii="宋体" w:hint="eastAsia"/>
          <w:sz w:val="24"/>
        </w:rPr>
        <w:t>、</w:t>
      </w:r>
      <w:r>
        <w:rPr>
          <w:rFonts w:ascii="宋体"/>
          <w:sz w:val="24"/>
        </w:rPr>
        <w:t xml:space="preserve">0.5 </w:t>
      </w:r>
      <w:r>
        <w:rPr>
          <w:rFonts w:ascii="宋体" w:hint="eastAsia"/>
          <w:sz w:val="24"/>
        </w:rPr>
        <w:t>ms</w:t>
      </w:r>
      <w:r>
        <w:rPr>
          <w:rFonts w:ascii="宋体" w:hint="eastAsia"/>
          <w:sz w:val="24"/>
        </w:rPr>
        <w:t>。</w:t>
      </w:r>
    </w:p>
    <w:p w14:paraId="3A542F0A" w14:textId="78172AC8" w:rsidR="001B17AC" w:rsidRDefault="00FA5307">
      <w:pPr>
        <w:spacing w:line="400" w:lineRule="exact"/>
        <w:rPr>
          <w:rFonts w:ascii="宋体"/>
          <w:sz w:val="24"/>
        </w:rPr>
      </w:pPr>
      <w:r>
        <w:rPr>
          <w:rFonts w:hint="eastAsia"/>
          <w:sz w:val="24"/>
        </w:rPr>
        <w:t>7.2.4.</w:t>
      </w:r>
      <w:r>
        <w:rPr>
          <w:sz w:val="24"/>
        </w:rPr>
        <w:t>2</w:t>
      </w:r>
      <w:r>
        <w:rPr>
          <w:rFonts w:ascii="宋体" w:hint="eastAsia"/>
          <w:sz w:val="24"/>
        </w:rPr>
        <w:t>用数字存储示波器测量信号重复周期，并</w:t>
      </w:r>
      <w:r w:rsidR="00BD564B">
        <w:rPr>
          <w:rFonts w:ascii="宋体" w:hint="eastAsia"/>
          <w:sz w:val="24"/>
        </w:rPr>
        <w:t>按照公式（4）</w:t>
      </w:r>
      <w:r>
        <w:rPr>
          <w:rFonts w:ascii="宋体" w:hint="eastAsia"/>
          <w:sz w:val="24"/>
        </w:rPr>
        <w:t>计算</w:t>
      </w:r>
      <w:r w:rsidR="00833346">
        <w:rPr>
          <w:rFonts w:ascii="宋体" w:hint="eastAsia"/>
          <w:sz w:val="24"/>
        </w:rPr>
        <w:t>相对</w:t>
      </w:r>
      <w:r>
        <w:rPr>
          <w:rFonts w:ascii="宋体" w:hint="eastAsia"/>
          <w:sz w:val="24"/>
        </w:rPr>
        <w:t>误差。</w:t>
      </w:r>
    </w:p>
    <w:p w14:paraId="26DB7AF9" w14:textId="0A98F6AE" w:rsidR="00997CD2" w:rsidRPr="00C14C76" w:rsidRDefault="00787769" w:rsidP="00997CD2">
      <w:pPr>
        <w:spacing w:line="360" w:lineRule="auto"/>
        <w:ind w:right="480" w:firstLineChars="1582" w:firstLine="3797"/>
        <w:rPr>
          <w:sz w:val="24"/>
          <w:szCs w:val="24"/>
        </w:rPr>
      </w:pPr>
      <m:oMath>
        <m:sSub>
          <m:sSubPr>
            <m:ctrlPr>
              <w:rPr>
                <w:rFonts w:ascii="Cambria Math" w:hAnsi="Cambria Math"/>
                <w:sz w:val="24"/>
                <w:szCs w:val="24"/>
              </w:rPr>
            </m:ctrlPr>
          </m:sSubPr>
          <m:e>
            <m:r>
              <m:rPr>
                <m:sty m:val="p"/>
              </m:rPr>
              <w:rPr>
                <w:rFonts w:ascii="Cambria Math" w:hAnsi="Cambria Math"/>
                <w:sz w:val="24"/>
                <w:szCs w:val="24"/>
              </w:rPr>
              <m:t>δ</m:t>
            </m:r>
          </m:e>
          <m:sub>
            <m:r>
              <w:rPr>
                <w:rFonts w:ascii="Cambria Math" w:hAnsi="Cambria Math"/>
                <w:sz w:val="24"/>
                <w:szCs w:val="24"/>
              </w:rPr>
              <m:t>T</m:t>
            </m:r>
          </m:sub>
        </m:sSub>
        <m:r>
          <m:rPr>
            <m:sty m:val="p"/>
          </m:rPr>
          <w:rPr>
            <w:rFonts w:ascii="Cambria Math" w:hAnsi="Cambria Math"/>
            <w:sz w:val="24"/>
            <w:szCs w:val="24"/>
          </w:rPr>
          <m:t>=</m:t>
        </m:r>
        <m:f>
          <m:fPr>
            <m:ctrlPr>
              <w:rPr>
                <w:rFonts w:ascii="Cambria Math" w:hAnsi="Cambria Math"/>
                <w:sz w:val="24"/>
                <w:szCs w:val="24"/>
              </w:rPr>
            </m:ctrlPr>
          </m:fPr>
          <m:num>
            <m:r>
              <w:rPr>
                <w:rFonts w:ascii="Cambria Math" w:hAnsi="Cambria Math"/>
                <w:sz w:val="24"/>
                <w:szCs w:val="24"/>
              </w:rPr>
              <m:t>T</m:t>
            </m:r>
            <m:sSub>
              <m:sSubPr>
                <m:ctrlPr>
                  <w:rPr>
                    <w:rFonts w:ascii="Cambria Math" w:hAnsi="Cambria Math"/>
                    <w:iCs/>
                    <w:sz w:val="24"/>
                    <w:szCs w:val="24"/>
                  </w:rPr>
                </m:ctrlPr>
              </m:sSubPr>
              <m:e>
                <m:r>
                  <m:rPr>
                    <m:sty m:val="p"/>
                  </m:rPr>
                  <w:rPr>
                    <w:rFonts w:ascii="Cambria Math" w:hAnsi="Cambria Math"/>
                    <w:sz w:val="24"/>
                    <w:szCs w:val="24"/>
                  </w:rPr>
                  <m:t>-</m:t>
                </m:r>
                <m:r>
                  <w:rPr>
                    <w:rFonts w:ascii="Cambria Math" w:hAnsi="Cambria Math"/>
                    <w:sz w:val="24"/>
                    <w:szCs w:val="24"/>
                  </w:rPr>
                  <m:t>T</m:t>
                </m:r>
              </m:e>
              <m:sub>
                <m:r>
                  <m:rPr>
                    <m:sty m:val="p"/>
                  </m:rPr>
                  <w:rPr>
                    <w:rFonts w:ascii="Cambria Math" w:hAnsi="Cambria Math"/>
                    <w:sz w:val="24"/>
                    <w:szCs w:val="24"/>
                  </w:rPr>
                  <m:t>0</m:t>
                </m:r>
              </m:sub>
            </m:sSub>
          </m:num>
          <m:den>
            <m:sSub>
              <m:sSubPr>
                <m:ctrlPr>
                  <w:rPr>
                    <w:rFonts w:ascii="Cambria Math" w:hAnsi="Cambria Math"/>
                    <w:iCs/>
                    <w:sz w:val="24"/>
                    <w:szCs w:val="24"/>
                  </w:rPr>
                </m:ctrlPr>
              </m:sSubPr>
              <m:e>
                <m:r>
                  <w:rPr>
                    <w:rFonts w:ascii="Cambria Math" w:hAnsi="Cambria Math"/>
                    <w:sz w:val="24"/>
                    <w:szCs w:val="24"/>
                  </w:rPr>
                  <m:t>T</m:t>
                </m:r>
              </m:e>
              <m:sub>
                <m:r>
                  <m:rPr>
                    <m:sty m:val="p"/>
                  </m:rPr>
                  <w:rPr>
                    <w:rFonts w:ascii="Cambria Math" w:hAnsi="Cambria Math"/>
                    <w:sz w:val="24"/>
                    <w:szCs w:val="24"/>
                  </w:rPr>
                  <m:t>0</m:t>
                </m:r>
              </m:sub>
            </m:sSub>
          </m:den>
        </m:f>
        <m:r>
          <m:rPr>
            <m:sty m:val="p"/>
          </m:rPr>
          <w:rPr>
            <w:rFonts w:ascii="Cambria Math" w:hAnsi="Cambria Math"/>
            <w:sz w:val="24"/>
            <w:szCs w:val="24"/>
          </w:rPr>
          <m:t>×100%</m:t>
        </m:r>
        <m:r>
          <m:rPr>
            <m:sty m:val="p"/>
          </m:rPr>
          <w:rPr>
            <w:rFonts w:ascii="Cambria Math" w:hAnsi="Cambria Math" w:hint="eastAsia"/>
            <w:sz w:val="24"/>
            <w:szCs w:val="24"/>
          </w:rPr>
          <m:t xml:space="preserve"> </m:t>
        </m:r>
      </m:oMath>
      <w:r w:rsidR="00997CD2" w:rsidRPr="00C14C76">
        <w:rPr>
          <w:rFonts w:hint="eastAsia"/>
          <w:sz w:val="24"/>
          <w:szCs w:val="24"/>
        </w:rPr>
        <w:t xml:space="preserve"> </w:t>
      </w:r>
      <w:r w:rsidR="00997CD2" w:rsidRPr="00C14C76">
        <w:rPr>
          <w:sz w:val="24"/>
          <w:szCs w:val="24"/>
        </w:rPr>
        <w:t xml:space="preserve">             </w:t>
      </w:r>
      <w:r w:rsidR="00997CD2" w:rsidRPr="00C14C76">
        <w:rPr>
          <w:rFonts w:hint="eastAsia"/>
          <w:sz w:val="24"/>
          <w:szCs w:val="24"/>
        </w:rPr>
        <w:t>（</w:t>
      </w:r>
      <w:r w:rsidR="00997CD2" w:rsidRPr="00C14C76">
        <w:rPr>
          <w:sz w:val="24"/>
          <w:szCs w:val="24"/>
        </w:rPr>
        <w:t>4</w:t>
      </w:r>
      <w:r w:rsidR="00997CD2" w:rsidRPr="00C14C76">
        <w:rPr>
          <w:rFonts w:hint="eastAsia"/>
          <w:sz w:val="24"/>
          <w:szCs w:val="24"/>
        </w:rPr>
        <w:t>）</w:t>
      </w:r>
    </w:p>
    <w:p w14:paraId="0D23A0F5" w14:textId="77777777" w:rsidR="00997CD2" w:rsidRDefault="00997CD2" w:rsidP="00997CD2">
      <w:pPr>
        <w:pStyle w:val="12"/>
        <w:ind w:left="210" w:right="210" w:firstLineChars="0" w:firstLine="130"/>
        <w:rPr>
          <w:sz w:val="24"/>
          <w:szCs w:val="24"/>
        </w:rPr>
      </w:pPr>
    </w:p>
    <w:p w14:paraId="1B7B74A5" w14:textId="64F8614B" w:rsidR="00997CD2" w:rsidRDefault="00997CD2" w:rsidP="00997CD2">
      <w:pPr>
        <w:spacing w:line="400" w:lineRule="exact"/>
        <w:ind w:left="425"/>
        <w:rPr>
          <w:sz w:val="24"/>
          <w:szCs w:val="24"/>
        </w:rPr>
      </w:pPr>
      <w:r>
        <w:rPr>
          <w:rFonts w:ascii="宋体" w:hAnsi="宋体" w:hint="eastAsia"/>
          <w:sz w:val="24"/>
          <w:szCs w:val="24"/>
        </w:rPr>
        <w:t>式中：</w:t>
      </w:r>
      <m:oMath>
        <m:r>
          <w:rPr>
            <w:rFonts w:ascii="Cambria Math" w:hAnsi="Cambria Math"/>
          </w:rPr>
          <m:t>T</m:t>
        </m:r>
      </m:oMath>
      <w:r>
        <w:rPr>
          <w:rFonts w:ascii="宋体" w:hAnsi="宋体" w:hint="eastAsia"/>
          <w:sz w:val="24"/>
          <w:szCs w:val="24"/>
        </w:rPr>
        <w:t>——被检猝发音重复周期的标称值，</w:t>
      </w:r>
      <w:r>
        <w:rPr>
          <w:rFonts w:ascii="宋体" w:hAnsi="宋体"/>
          <w:sz w:val="24"/>
          <w:szCs w:val="24"/>
        </w:rPr>
        <w:t>m</w:t>
      </w:r>
      <w:r>
        <w:rPr>
          <w:rFonts w:hint="eastAsia"/>
          <w:sz w:val="24"/>
          <w:szCs w:val="24"/>
        </w:rPr>
        <w:t>s</w:t>
      </w:r>
      <w:r>
        <w:rPr>
          <w:rFonts w:ascii="宋体" w:hAnsi="宋体" w:hint="eastAsia"/>
          <w:sz w:val="24"/>
          <w:szCs w:val="24"/>
        </w:rPr>
        <w:t>；</w:t>
      </w:r>
    </w:p>
    <w:p w14:paraId="6A36A306" w14:textId="5D9D61B8" w:rsidR="00997CD2" w:rsidRDefault="00787769" w:rsidP="00997CD2">
      <w:pPr>
        <w:spacing w:line="400" w:lineRule="exact"/>
        <w:ind w:left="425" w:firstLineChars="300" w:firstLine="630"/>
        <w:rPr>
          <w:sz w:val="24"/>
          <w:szCs w:val="24"/>
        </w:rPr>
      </w:pPr>
      <m:oMath>
        <m:sSub>
          <m:sSubPr>
            <m:ctrlPr>
              <w:rPr>
                <w:rFonts w:ascii="Cambria Math" w:hAnsi="Cambria Math"/>
                <w:iCs/>
              </w:rPr>
            </m:ctrlPr>
          </m:sSubPr>
          <m:e>
            <m:r>
              <w:rPr>
                <w:rFonts w:ascii="Cambria Math" w:hAnsi="Cambria Math"/>
              </w:rPr>
              <m:t>T</m:t>
            </m:r>
          </m:e>
          <m:sub>
            <m:r>
              <m:rPr>
                <m:sty m:val="p"/>
              </m:rPr>
              <w:rPr>
                <w:rFonts w:ascii="Cambria Math" w:hAnsi="Cambria Math"/>
              </w:rPr>
              <m:t>0</m:t>
            </m:r>
          </m:sub>
        </m:sSub>
      </m:oMath>
      <w:r w:rsidR="00997CD2">
        <w:rPr>
          <w:rFonts w:ascii="宋体" w:hAnsi="宋体" w:hint="eastAsia"/>
          <w:sz w:val="24"/>
          <w:szCs w:val="24"/>
        </w:rPr>
        <w:t>——被检猝发音重复周期的实测值，m</w:t>
      </w:r>
      <w:r w:rsidR="00997CD2">
        <w:rPr>
          <w:rFonts w:hint="eastAsia"/>
          <w:sz w:val="24"/>
          <w:szCs w:val="24"/>
        </w:rPr>
        <w:t>s</w:t>
      </w:r>
      <w:r w:rsidR="00997CD2">
        <w:rPr>
          <w:rFonts w:ascii="宋体" w:hAnsi="宋体" w:hint="eastAsia"/>
          <w:sz w:val="24"/>
          <w:szCs w:val="24"/>
        </w:rPr>
        <w:t>；</w:t>
      </w:r>
    </w:p>
    <w:p w14:paraId="4D190927" w14:textId="583F154C" w:rsidR="00997CD2" w:rsidRDefault="00787769" w:rsidP="00997CD2">
      <w:pPr>
        <w:spacing w:line="400" w:lineRule="exact"/>
        <w:ind w:left="425" w:firstLineChars="300" w:firstLine="630"/>
        <w:rPr>
          <w:sz w:val="24"/>
          <w:szCs w:val="24"/>
        </w:rPr>
      </w:pPr>
      <m:oMath>
        <m:sSub>
          <m:sSubPr>
            <m:ctrlPr>
              <w:rPr>
                <w:rFonts w:ascii="Cambria Math" w:hAnsi="Cambria Math"/>
              </w:rPr>
            </m:ctrlPr>
          </m:sSubPr>
          <m:e>
            <m:r>
              <m:rPr>
                <m:sty m:val="p"/>
              </m:rPr>
              <w:rPr>
                <w:rFonts w:ascii="Cambria Math" w:hAnsi="Cambria Math"/>
              </w:rPr>
              <m:t>δ</m:t>
            </m:r>
          </m:e>
          <m:sub>
            <m:r>
              <w:rPr>
                <w:rFonts w:ascii="Cambria Math" w:hAnsi="Cambria Math"/>
              </w:rPr>
              <m:t>T</m:t>
            </m:r>
          </m:sub>
        </m:sSub>
      </m:oMath>
      <w:r w:rsidR="00997CD2">
        <w:rPr>
          <w:rFonts w:ascii="宋体" w:hAnsi="宋体" w:hint="eastAsia"/>
          <w:sz w:val="24"/>
          <w:szCs w:val="24"/>
        </w:rPr>
        <w:t>——猝发音重复周期误差，</w:t>
      </w:r>
      <w:r w:rsidR="00997CD2">
        <w:rPr>
          <w:sz w:val="24"/>
          <w:szCs w:val="24"/>
        </w:rPr>
        <w:t>%</w:t>
      </w:r>
      <w:r w:rsidR="00997CD2">
        <w:rPr>
          <w:rFonts w:ascii="宋体" w:hAnsi="宋体" w:hint="eastAsia"/>
          <w:sz w:val="24"/>
          <w:szCs w:val="24"/>
        </w:rPr>
        <w:t>。</w:t>
      </w:r>
    </w:p>
    <w:p w14:paraId="3EC09F01" w14:textId="77777777" w:rsidR="00833346" w:rsidRPr="00833346" w:rsidRDefault="00833346">
      <w:pPr>
        <w:spacing w:line="400" w:lineRule="exact"/>
        <w:rPr>
          <w:rFonts w:ascii="宋体"/>
          <w:sz w:val="24"/>
        </w:rPr>
      </w:pPr>
    </w:p>
    <w:p w14:paraId="4A9D6009" w14:textId="77777777" w:rsidR="001B17AC" w:rsidRDefault="00787769">
      <w:pPr>
        <w:spacing w:line="400" w:lineRule="exact"/>
        <w:ind w:firstLineChars="277" w:firstLine="665"/>
        <w:jc w:val="center"/>
        <w:rPr>
          <w:rFonts w:ascii="宋体"/>
          <w:sz w:val="24"/>
        </w:rPr>
      </w:pPr>
      <w:r>
        <w:rPr>
          <w:rFonts w:ascii="宋体"/>
          <w:noProof/>
          <w:sz w:val="24"/>
        </w:rPr>
        <mc:AlternateContent>
          <mc:Choice Requires="wps">
            <w:drawing>
              <wp:anchor distT="0" distB="0" distL="114300" distR="114300" simplePos="0" relativeHeight="251677184" behindDoc="0" locked="0" layoutInCell="1" allowOverlap="1" wp14:anchorId="335942F4" wp14:editId="026A64B5">
                <wp:simplePos x="0" y="0"/>
                <wp:positionH relativeFrom="column">
                  <wp:posOffset>2614295</wp:posOffset>
                </wp:positionH>
                <wp:positionV relativeFrom="paragraph">
                  <wp:posOffset>22225</wp:posOffset>
                </wp:positionV>
                <wp:extent cx="1813560" cy="289560"/>
                <wp:effectExtent l="4445" t="5080" r="10795" b="10160"/>
                <wp:wrapNone/>
                <wp:docPr id="27" name="矩形 1705"/>
                <wp:cNvGraphicFramePr/>
                <a:graphic xmlns:a="http://schemas.openxmlformats.org/drawingml/2006/main">
                  <a:graphicData uri="http://schemas.microsoft.com/office/word/2010/wordprocessingShape">
                    <wps:wsp>
                      <wps:cNvSpPr/>
                      <wps:spPr>
                        <a:xfrm>
                          <a:off x="0" y="0"/>
                          <a:ext cx="1813560" cy="28956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6F0A247" w14:textId="77777777" w:rsidR="001B17AC" w:rsidRDefault="00787769">
                            <w:pPr>
                              <w:jc w:val="center"/>
                            </w:pPr>
                            <w:r>
                              <w:t>数字</w:t>
                            </w:r>
                            <w:r>
                              <w:rPr>
                                <w:rFonts w:hint="eastAsia"/>
                              </w:rPr>
                              <w:t>存储示波器</w:t>
                            </w:r>
                          </w:p>
                        </w:txbxContent>
                      </wps:txbx>
                      <wps:bodyPr upright="1"/>
                    </wps:wsp>
                  </a:graphicData>
                </a:graphic>
              </wp:anchor>
            </w:drawing>
          </mc:Choice>
          <mc:Fallback>
            <w:pict>
              <v:rect w14:anchorId="335942F4" id="矩形 1705" o:spid="_x0000_s1032" style="position:absolute;left:0;text-align:left;margin-left:205.85pt;margin-top:1.75pt;width:142.8pt;height:22.8pt;z-index:2516771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">
                <v:textbox>
                  <w:txbxContent>
                    <w:p w14:paraId="16F0A247" w14:textId="77777777" w:rsidR="001B17AC" w:rsidRDefault="00787769">
                      <w:pPr>
                        <w:jc w:val="center"/>
                      </w:pPr>
                      <w:r>
                        <w:t>数字</w:t>
                      </w:r>
                      <w:r>
                        <w:rPr>
                          <w:rFonts w:hint="eastAsia"/>
                        </w:rPr>
                        <w:t>存储示波器</w:t>
                      </w:r>
                    </w:p>
                  </w:txbxContent>
                </v:textbox>
              </v:rect>
            </w:pict>
          </mc:Fallback>
        </mc:AlternateContent>
      </w:r>
      <w:r>
        <w:rPr>
          <w:rFonts w:ascii="宋体"/>
          <w:noProof/>
          <w:sz w:val="24"/>
        </w:rPr>
        <mc:AlternateContent>
          <mc:Choice Requires="wps">
            <w:drawing>
              <wp:anchor distT="0" distB="0" distL="114300" distR="114300" simplePos="0" relativeHeight="251682304" behindDoc="0" locked="0" layoutInCell="1" allowOverlap="1" wp14:anchorId="46A633F8" wp14:editId="71247E1F">
                <wp:simplePos x="0" y="0"/>
                <wp:positionH relativeFrom="column">
                  <wp:posOffset>2203450</wp:posOffset>
                </wp:positionH>
                <wp:positionV relativeFrom="paragraph">
                  <wp:posOffset>158115</wp:posOffset>
                </wp:positionV>
                <wp:extent cx="410845" cy="0"/>
                <wp:effectExtent l="0" t="38100" r="635" b="38100"/>
                <wp:wrapNone/>
                <wp:docPr id="28" name="自选图形 1706"/>
                <wp:cNvGraphicFramePr/>
                <a:graphic xmlns:a="http://schemas.openxmlformats.org/drawingml/2006/main">
                  <a:graphicData uri="http://schemas.microsoft.com/office/word/2010/wordprocessingShape">
                    <wps:wsp>
                      <wps:cNvCnPr/>
                      <wps:spPr>
                        <a:xfrm>
                          <a:off x="0" y="0"/>
                          <a:ext cx="410845"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w14:anchorId="6B668DD6" id="自选图形 1706" o:spid="_x0000_s1026" type="#_x0000_t32" style="position:absolute;left:0;text-align:left;margin-left:173.5pt;margin-top:12.45pt;width:32.35pt;height:0;z-index:2516823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">
                <v:stroke endarrow="block"/>
              </v:shape>
            </w:pict>
          </mc:Fallback>
        </mc:AlternateContent>
      </w:r>
      <w:r>
        <w:rPr>
          <w:rFonts w:ascii="宋体"/>
          <w:noProof/>
          <w:sz w:val="24"/>
        </w:rPr>
        <mc:AlternateContent>
          <mc:Choice Requires="wps">
            <w:drawing>
              <wp:anchor distT="0" distB="0" distL="114300" distR="114300" simplePos="0" relativeHeight="251672064" behindDoc="0" locked="0" layoutInCell="1" allowOverlap="1" wp14:anchorId="2007519E" wp14:editId="53D2D2AB">
                <wp:simplePos x="0" y="0"/>
                <wp:positionH relativeFrom="column">
                  <wp:posOffset>833120</wp:posOffset>
                </wp:positionH>
                <wp:positionV relativeFrom="paragraph">
                  <wp:posOffset>22225</wp:posOffset>
                </wp:positionV>
                <wp:extent cx="1325880" cy="289560"/>
                <wp:effectExtent l="4445" t="4445" r="10795" b="10795"/>
                <wp:wrapNone/>
                <wp:docPr id="29" name="矩形 1704"/>
                <wp:cNvGraphicFramePr/>
                <a:graphic xmlns:a="http://schemas.openxmlformats.org/drawingml/2006/main">
                  <a:graphicData uri="http://schemas.microsoft.com/office/word/2010/wordprocessingShape">
                    <wps:wsp>
                      <wps:cNvSpPr/>
                      <wps:spPr>
                        <a:xfrm>
                          <a:off x="0" y="0"/>
                          <a:ext cx="1325880" cy="28956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0FF6181" w14:textId="77777777" w:rsidR="001B17AC" w:rsidRDefault="00787769">
                            <w:pPr>
                              <w:jc w:val="center"/>
                            </w:pPr>
                            <w:r>
                              <w:rPr>
                                <w:rFonts w:hint="eastAsia"/>
                              </w:rPr>
                              <w:t>超声猝发音信号源</w:t>
                            </w:r>
                          </w:p>
                        </w:txbxContent>
                      </wps:txbx>
                      <wps:bodyPr upright="1"/>
                    </wps:wsp>
                  </a:graphicData>
                </a:graphic>
              </wp:anchor>
            </w:drawing>
          </mc:Choice>
          <mc:Fallback>
            <w:pict>
              <v:rect w14:anchorId="2007519E" id="矩形 1704" o:spid="_x0000_s1033" style="position:absolute;left:0;text-align:left;margin-left:65.6pt;margin-top:1.75pt;width:104.4pt;height:22.8pt;z-index:2516720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">
                <v:textbox>
                  <w:txbxContent>
                    <w:p w14:paraId="70FF6181" w14:textId="77777777" w:rsidR="001B17AC" w:rsidRDefault="00787769">
                      <w:pPr>
                        <w:jc w:val="center"/>
                      </w:pPr>
                      <w:r>
                        <w:rPr>
                          <w:rFonts w:hint="eastAsia"/>
                        </w:rPr>
                        <w:t>超声猝发音信号源</w:t>
                      </w:r>
                    </w:p>
                  </w:txbxContent>
                </v:textbox>
              </v:rect>
            </w:pict>
          </mc:Fallback>
        </mc:AlternateContent>
      </w:r>
    </w:p>
    <w:p w14:paraId="127A051A" w14:textId="77777777" w:rsidR="001B17AC" w:rsidRDefault="001B17AC">
      <w:pPr>
        <w:spacing w:line="400" w:lineRule="exact"/>
        <w:ind w:firstLineChars="277" w:firstLine="665"/>
        <w:jc w:val="center"/>
        <w:rPr>
          <w:rFonts w:ascii="宋体"/>
          <w:sz w:val="24"/>
        </w:rPr>
      </w:pPr>
    </w:p>
    <w:p w14:paraId="38D2E561" w14:textId="0F8D48FB" w:rsidR="001B17AC" w:rsidRDefault="00787769" w:rsidP="00C14C76">
      <w:pPr>
        <w:spacing w:line="400" w:lineRule="exact"/>
        <w:ind w:firstLineChars="277" w:firstLine="582"/>
        <w:jc w:val="center"/>
        <w:rPr>
          <w:rFonts w:hAnsi="Cambria Math"/>
        </w:rPr>
      </w:pPr>
      <w:r w:rsidRPr="00045737">
        <w:rPr>
          <w:rFonts w:ascii="宋体" w:hint="eastAsia"/>
          <w:szCs w:val="21"/>
        </w:rPr>
        <w:t>图</w:t>
      </w:r>
      <w:r w:rsidRPr="00045737">
        <w:rPr>
          <w:rFonts w:ascii="宋体" w:hint="eastAsia"/>
          <w:szCs w:val="21"/>
        </w:rPr>
        <w:t xml:space="preserve"> </w:t>
      </w:r>
      <w:r w:rsidRPr="00045737">
        <w:rPr>
          <w:rFonts w:ascii="宋体"/>
          <w:szCs w:val="21"/>
        </w:rPr>
        <w:t>3</w:t>
      </w:r>
      <w:r w:rsidRPr="00045737">
        <w:rPr>
          <w:rFonts w:ascii="宋体" w:hint="eastAsia"/>
          <w:szCs w:val="21"/>
        </w:rPr>
        <w:t>超声猝发音重复周期测量框图</w:t>
      </w:r>
    </w:p>
    <w:p w14:paraId="0DB69A4D" w14:textId="77777777" w:rsidR="001B17AC" w:rsidRDefault="00787769">
      <w:pPr>
        <w:pStyle w:val="new6"/>
        <w:spacing w:beforeLines="0" w:before="0"/>
        <w:jc w:val="left"/>
        <w:outlineLvl w:val="5"/>
      </w:pPr>
      <w:bookmarkStart w:id="25" w:name="_Toc465698013"/>
      <w:bookmarkStart w:id="26" w:name="_Toc239491067"/>
      <w:bookmarkStart w:id="27" w:name="_Toc149407256"/>
      <w:r>
        <w:t>校准结果的处理</w:t>
      </w:r>
      <w:bookmarkEnd w:id="25"/>
      <w:bookmarkEnd w:id="26"/>
      <w:bookmarkEnd w:id="27"/>
    </w:p>
    <w:p w14:paraId="314A2A34" w14:textId="77777777" w:rsidR="001B17AC" w:rsidRDefault="00787769">
      <w:pPr>
        <w:pStyle w:val="72"/>
        <w:numPr>
          <w:ilvl w:val="1"/>
          <w:numId w:val="2"/>
        </w:numPr>
        <w:outlineLvl w:val="6"/>
      </w:pPr>
      <w:bookmarkStart w:id="28" w:name="_Toc361151643"/>
      <w:bookmarkStart w:id="29" w:name="_Toc361066005"/>
      <w:bookmarkStart w:id="30" w:name="_Toc362447084"/>
      <w:bookmarkStart w:id="31" w:name="_Toc361051416"/>
      <w:bookmarkStart w:id="32" w:name="_Toc466582190"/>
      <w:bookmarkStart w:id="33" w:name="_Toc149407257"/>
      <w:r>
        <w:t>校准数据处理</w:t>
      </w:r>
      <w:bookmarkEnd w:id="28"/>
      <w:bookmarkEnd w:id="29"/>
      <w:bookmarkEnd w:id="30"/>
      <w:bookmarkEnd w:id="31"/>
      <w:bookmarkEnd w:id="32"/>
      <w:bookmarkEnd w:id="33"/>
    </w:p>
    <w:p w14:paraId="18E7549A" w14:textId="77777777" w:rsidR="00145197" w:rsidRPr="00145197" w:rsidRDefault="00787769" w:rsidP="00145197">
      <w:pPr>
        <w:spacing w:line="400" w:lineRule="exact"/>
        <w:rPr>
          <w:rFonts w:ascii="宋体"/>
          <w:sz w:val="24"/>
        </w:rPr>
      </w:pPr>
      <w:r w:rsidRPr="00145197">
        <w:rPr>
          <w:rFonts w:ascii="宋体" w:hint="eastAsia"/>
          <w:sz w:val="24"/>
        </w:rPr>
        <w:t>所有数据应先计算，后修约，出具校准结果的数据</w:t>
      </w:r>
      <w:r w:rsidR="00145197" w:rsidRPr="00145197">
        <w:rPr>
          <w:rFonts w:ascii="宋体" w:hint="eastAsia"/>
          <w:sz w:val="24"/>
        </w:rPr>
        <w:t>应按如下要求修约:</w:t>
      </w:r>
    </w:p>
    <w:p w14:paraId="0541E982" w14:textId="6DF91672" w:rsidR="001B17AC" w:rsidRDefault="004E71DA" w:rsidP="00145197">
      <w:pPr>
        <w:pStyle w:val="afb"/>
        <w:numPr>
          <w:ilvl w:val="1"/>
          <w:numId w:val="4"/>
        </w:numPr>
        <w:spacing w:line="400" w:lineRule="exact"/>
        <w:ind w:firstLineChars="0"/>
        <w:rPr>
          <w:rFonts w:ascii="宋体"/>
          <w:sz w:val="24"/>
        </w:rPr>
      </w:pPr>
      <w:r>
        <w:rPr>
          <w:rFonts w:ascii="宋体" w:hint="eastAsia"/>
          <w:sz w:val="24"/>
        </w:rPr>
        <w:t>谐波失真</w:t>
      </w:r>
      <w:r w:rsidR="00145197" w:rsidRPr="00145197">
        <w:rPr>
          <w:rFonts w:ascii="宋体" w:hint="eastAsia"/>
          <w:sz w:val="24"/>
        </w:rPr>
        <w:t>的修约间隔为</w:t>
      </w:r>
      <w:r w:rsidR="00145197">
        <w:rPr>
          <w:rFonts w:ascii="宋体" w:hint="eastAsia"/>
          <w:sz w:val="24"/>
        </w:rPr>
        <w:t>0</w:t>
      </w:r>
      <w:r w:rsidR="00145197">
        <w:rPr>
          <w:rFonts w:ascii="宋体"/>
          <w:sz w:val="24"/>
        </w:rPr>
        <w:t>.001%</w:t>
      </w:r>
      <w:r w:rsidRPr="00145197">
        <w:rPr>
          <w:rFonts w:ascii="宋体" w:hint="eastAsia"/>
          <w:sz w:val="24"/>
        </w:rPr>
        <w:t>。</w:t>
      </w:r>
    </w:p>
    <w:p w14:paraId="64AF3B58" w14:textId="09AC2A28" w:rsidR="00145197" w:rsidRDefault="00145197" w:rsidP="00145197">
      <w:pPr>
        <w:pStyle w:val="afb"/>
        <w:numPr>
          <w:ilvl w:val="1"/>
          <w:numId w:val="4"/>
        </w:numPr>
        <w:spacing w:line="400" w:lineRule="exact"/>
        <w:ind w:firstLineChars="0"/>
        <w:rPr>
          <w:rFonts w:ascii="宋体"/>
          <w:sz w:val="24"/>
        </w:rPr>
      </w:pPr>
      <w:r>
        <w:rPr>
          <w:rFonts w:ascii="宋体" w:hint="eastAsia"/>
          <w:sz w:val="24"/>
        </w:rPr>
        <w:t>输出衰减误差的修约间隔为0</w:t>
      </w:r>
      <w:r>
        <w:rPr>
          <w:rFonts w:ascii="宋体"/>
          <w:sz w:val="24"/>
        </w:rPr>
        <w:t xml:space="preserve">.01 </w:t>
      </w:r>
      <w:r>
        <w:rPr>
          <w:rFonts w:ascii="宋体" w:hint="eastAsia"/>
          <w:sz w:val="24"/>
        </w:rPr>
        <w:t>dB。</w:t>
      </w:r>
    </w:p>
    <w:p w14:paraId="7334064D" w14:textId="34064358" w:rsidR="00145197" w:rsidRDefault="00145197" w:rsidP="00145197">
      <w:pPr>
        <w:pStyle w:val="afb"/>
        <w:numPr>
          <w:ilvl w:val="1"/>
          <w:numId w:val="4"/>
        </w:numPr>
        <w:spacing w:line="400" w:lineRule="exact"/>
        <w:ind w:firstLineChars="0"/>
        <w:rPr>
          <w:rFonts w:ascii="宋体"/>
          <w:sz w:val="24"/>
        </w:rPr>
      </w:pPr>
      <w:r>
        <w:rPr>
          <w:rFonts w:ascii="宋体" w:hint="eastAsia"/>
          <w:sz w:val="24"/>
        </w:rPr>
        <w:lastRenderedPageBreak/>
        <w:t>频率误差的修约间隔为</w:t>
      </w:r>
      <w:r w:rsidR="004E6E58">
        <w:rPr>
          <w:rFonts w:ascii="宋体" w:hint="eastAsia"/>
          <w:sz w:val="24"/>
        </w:rPr>
        <w:t>0</w:t>
      </w:r>
      <w:r w:rsidR="004E6E58">
        <w:rPr>
          <w:rFonts w:ascii="宋体"/>
          <w:sz w:val="24"/>
        </w:rPr>
        <w:t>.001%</w:t>
      </w:r>
      <w:r>
        <w:rPr>
          <w:rFonts w:ascii="宋体" w:hint="eastAsia"/>
          <w:sz w:val="24"/>
        </w:rPr>
        <w:t>。</w:t>
      </w:r>
    </w:p>
    <w:p w14:paraId="173AFFCF" w14:textId="6F5247EE" w:rsidR="00145197" w:rsidRPr="00145197" w:rsidRDefault="00145197" w:rsidP="00145197">
      <w:pPr>
        <w:pStyle w:val="afb"/>
        <w:numPr>
          <w:ilvl w:val="1"/>
          <w:numId w:val="4"/>
        </w:numPr>
        <w:spacing w:line="400" w:lineRule="exact"/>
        <w:ind w:firstLineChars="0"/>
        <w:rPr>
          <w:rFonts w:ascii="宋体"/>
          <w:sz w:val="24"/>
        </w:rPr>
      </w:pPr>
      <w:r>
        <w:rPr>
          <w:rFonts w:ascii="宋体" w:hint="eastAsia"/>
          <w:sz w:val="24"/>
        </w:rPr>
        <w:t>重复周期误差的修约间隔为</w:t>
      </w:r>
      <w:r w:rsidR="004E6E58">
        <w:rPr>
          <w:rFonts w:ascii="宋体" w:hint="eastAsia"/>
          <w:sz w:val="24"/>
        </w:rPr>
        <w:t>0</w:t>
      </w:r>
      <w:r w:rsidR="004E6E58">
        <w:rPr>
          <w:rFonts w:ascii="宋体"/>
          <w:sz w:val="24"/>
        </w:rPr>
        <w:t>.001%</w:t>
      </w:r>
      <w:r>
        <w:rPr>
          <w:rFonts w:ascii="宋体" w:hint="eastAsia"/>
          <w:sz w:val="24"/>
        </w:rPr>
        <w:t>。</w:t>
      </w:r>
    </w:p>
    <w:p w14:paraId="31556EF1" w14:textId="3064565B" w:rsidR="00145197" w:rsidRDefault="00145197" w:rsidP="00145197">
      <w:pPr>
        <w:pStyle w:val="afb"/>
        <w:spacing w:line="400" w:lineRule="exact"/>
        <w:ind w:left="1064" w:firstLineChars="0" w:firstLine="0"/>
      </w:pPr>
    </w:p>
    <w:p w14:paraId="4CA7C0D2" w14:textId="77777777" w:rsidR="001B17AC" w:rsidRDefault="00787769">
      <w:pPr>
        <w:pStyle w:val="72"/>
        <w:numPr>
          <w:ilvl w:val="1"/>
          <w:numId w:val="2"/>
        </w:numPr>
        <w:outlineLvl w:val="6"/>
      </w:pPr>
      <w:bookmarkStart w:id="34" w:name="_Toc149407258"/>
      <w:r>
        <w:t>校准证书</w:t>
      </w:r>
      <w:bookmarkEnd w:id="34"/>
    </w:p>
    <w:p w14:paraId="5A9D12A7" w14:textId="77777777" w:rsidR="001B17AC" w:rsidRDefault="00787769">
      <w:pPr>
        <w:spacing w:line="400" w:lineRule="exact"/>
        <w:ind w:firstLineChars="200" w:firstLine="480"/>
        <w:rPr>
          <w:color w:val="000000"/>
          <w:sz w:val="24"/>
        </w:rPr>
      </w:pPr>
      <w:r>
        <w:rPr>
          <w:rFonts w:hint="eastAsia"/>
          <w:sz w:val="24"/>
        </w:rPr>
        <w:t>超声猝发音信号源</w:t>
      </w:r>
      <w:r>
        <w:rPr>
          <w:color w:val="000000"/>
          <w:sz w:val="24"/>
        </w:rPr>
        <w:t>经过校准，出具校准证书，推荐的校准证书的内页格式见附录</w:t>
      </w:r>
      <w:r>
        <w:rPr>
          <w:color w:val="000000"/>
          <w:sz w:val="24"/>
        </w:rPr>
        <w:t>A</w:t>
      </w:r>
      <w:r>
        <w:rPr>
          <w:color w:val="000000"/>
          <w:sz w:val="24"/>
        </w:rPr>
        <w:t>。</w:t>
      </w:r>
    </w:p>
    <w:p w14:paraId="56E16CC1" w14:textId="77777777" w:rsidR="001B17AC" w:rsidRDefault="00787769">
      <w:pPr>
        <w:pStyle w:val="72"/>
        <w:numPr>
          <w:ilvl w:val="1"/>
          <w:numId w:val="2"/>
        </w:numPr>
        <w:outlineLvl w:val="6"/>
      </w:pPr>
      <w:bookmarkStart w:id="35" w:name="_Toc149407259"/>
      <w:r>
        <w:t>校准结果的测量不确定度</w:t>
      </w:r>
      <w:bookmarkEnd w:id="35"/>
    </w:p>
    <w:p w14:paraId="21160B05" w14:textId="77777777" w:rsidR="001B17AC" w:rsidRDefault="00787769">
      <w:pPr>
        <w:spacing w:line="400" w:lineRule="exact"/>
        <w:ind w:firstLine="420"/>
        <w:rPr>
          <w:color w:val="000000"/>
          <w:sz w:val="24"/>
        </w:rPr>
      </w:pPr>
      <w:r>
        <w:rPr>
          <w:rFonts w:hint="eastAsia"/>
          <w:sz w:val="24"/>
        </w:rPr>
        <w:t>超声猝发音信号源的</w:t>
      </w:r>
      <w:r>
        <w:rPr>
          <w:color w:val="000000"/>
          <w:sz w:val="24"/>
        </w:rPr>
        <w:t>测量不确定度按</w:t>
      </w:r>
      <w:r>
        <w:rPr>
          <w:color w:val="000000"/>
          <w:sz w:val="24"/>
        </w:rPr>
        <w:t>JJF 1059.1</w:t>
      </w:r>
      <w:r>
        <w:rPr>
          <w:color w:val="000000"/>
          <w:sz w:val="24"/>
        </w:rPr>
        <w:t>的要求评定，不确定度评定的示例见附录</w:t>
      </w:r>
      <w:r>
        <w:rPr>
          <w:color w:val="000000"/>
          <w:sz w:val="24"/>
        </w:rPr>
        <w:t>B</w:t>
      </w:r>
      <w:r>
        <w:rPr>
          <w:color w:val="000000"/>
          <w:sz w:val="24"/>
        </w:rPr>
        <w:t>。</w:t>
      </w:r>
    </w:p>
    <w:p w14:paraId="65B18FA9" w14:textId="77777777" w:rsidR="001B17AC" w:rsidRDefault="00787769">
      <w:pPr>
        <w:pStyle w:val="new6"/>
        <w:outlineLvl w:val="5"/>
      </w:pPr>
      <w:bookmarkStart w:id="36" w:name="_Toc149407260"/>
      <w:r>
        <w:t>复校时间间隔</w:t>
      </w:r>
      <w:bookmarkEnd w:id="36"/>
    </w:p>
    <w:p w14:paraId="67E14638" w14:textId="77777777" w:rsidR="001B17AC" w:rsidRDefault="00787769">
      <w:pPr>
        <w:spacing w:line="400" w:lineRule="exact"/>
        <w:ind w:firstLine="420"/>
        <w:rPr>
          <w:color w:val="000000"/>
          <w:sz w:val="24"/>
        </w:rPr>
        <w:sectPr w:rsidR="001B17AC">
          <w:pgSz w:w="11906" w:h="16838"/>
          <w:pgMar w:top="1440" w:right="1418" w:bottom="1440" w:left="1418" w:header="851" w:footer="992" w:gutter="0"/>
          <w:pgNumType w:start="1"/>
          <w:cols w:space="720"/>
          <w:docGrid w:type="lines" w:linePitch="312"/>
        </w:sectPr>
      </w:pPr>
      <w:r>
        <w:rPr>
          <w:rFonts w:hint="eastAsia"/>
          <w:sz w:val="24"/>
        </w:rPr>
        <w:t>超声猝发音信号源</w:t>
      </w:r>
      <w:r>
        <w:rPr>
          <w:color w:val="000000"/>
          <w:sz w:val="24"/>
        </w:rPr>
        <w:t>的复校时间间隔建议为一年。复校时间间隔的长短取决于其使用情况，如环境条件、使用频率及测量对象等，因此，</w:t>
      </w:r>
      <w:r>
        <w:rPr>
          <w:rFonts w:hint="eastAsia"/>
          <w:color w:val="000000"/>
          <w:sz w:val="24"/>
        </w:rPr>
        <w:t>送校</w:t>
      </w:r>
      <w:r>
        <w:rPr>
          <w:color w:val="000000"/>
          <w:sz w:val="24"/>
        </w:rPr>
        <w:t>单位可根据实际使用情况自主决定复校的时间间隔。</w:t>
      </w:r>
    </w:p>
    <w:p w14:paraId="484FCDE6" w14:textId="77777777" w:rsidR="001B17AC" w:rsidRDefault="00787769">
      <w:pPr>
        <w:pStyle w:val="afd"/>
        <w:rPr>
          <w:rFonts w:ascii="黑体" w:eastAsia="黑体" w:hAnsi="黑体"/>
          <w:b w:val="0"/>
          <w:bCs w:val="0"/>
          <w:sz w:val="28"/>
          <w:szCs w:val="28"/>
        </w:rPr>
      </w:pPr>
      <w:bookmarkStart w:id="37" w:name="_Toc465698019"/>
      <w:bookmarkStart w:id="38" w:name="_Toc149407261"/>
      <w:r>
        <w:rPr>
          <w:rFonts w:ascii="黑体" w:eastAsia="黑体" w:hAnsi="黑体"/>
          <w:b w:val="0"/>
          <w:bCs w:val="0"/>
          <w:sz w:val="28"/>
          <w:szCs w:val="28"/>
        </w:rPr>
        <w:lastRenderedPageBreak/>
        <w:t>附录</w:t>
      </w:r>
      <w:bookmarkEnd w:id="37"/>
      <w:r>
        <w:rPr>
          <w:rFonts w:ascii="黑体" w:eastAsia="黑体" w:hAnsi="黑体" w:hint="eastAsia"/>
          <w:b w:val="0"/>
          <w:bCs w:val="0"/>
          <w:sz w:val="28"/>
          <w:szCs w:val="28"/>
        </w:rPr>
        <w:t>A</w:t>
      </w:r>
      <w:bookmarkEnd w:id="38"/>
    </w:p>
    <w:p w14:paraId="389ADE8D" w14:textId="77777777" w:rsidR="001B17AC" w:rsidRDefault="00787769">
      <w:pPr>
        <w:jc w:val="center"/>
        <w:rPr>
          <w:rFonts w:ascii="黑体" w:eastAsia="黑体" w:hAnsi="黑体"/>
          <w:bCs/>
          <w:sz w:val="28"/>
          <w:szCs w:val="28"/>
        </w:rPr>
      </w:pPr>
      <w:bookmarkStart w:id="39" w:name="_Hlk90388556"/>
      <w:r>
        <w:rPr>
          <w:rFonts w:ascii="黑体" w:eastAsia="黑体" w:hAnsi="黑体"/>
          <w:bCs/>
          <w:sz w:val="28"/>
          <w:szCs w:val="28"/>
        </w:rPr>
        <w:t>校准证书的</w:t>
      </w:r>
      <w:r>
        <w:rPr>
          <w:rFonts w:ascii="黑体" w:eastAsia="黑体" w:hAnsi="黑体" w:hint="eastAsia"/>
          <w:bCs/>
          <w:sz w:val="28"/>
          <w:szCs w:val="28"/>
        </w:rPr>
        <w:t>内容和</w:t>
      </w:r>
      <w:r>
        <w:rPr>
          <w:rFonts w:ascii="黑体" w:eastAsia="黑体" w:hAnsi="黑体"/>
          <w:bCs/>
          <w:sz w:val="28"/>
          <w:szCs w:val="28"/>
        </w:rPr>
        <w:t>格式</w:t>
      </w:r>
      <w:bookmarkEnd w:id="39"/>
    </w:p>
    <w:p w14:paraId="28589394" w14:textId="41C97C8B" w:rsidR="001B17AC" w:rsidRDefault="00787769">
      <w:pPr>
        <w:spacing w:line="400" w:lineRule="exact"/>
        <w:rPr>
          <w:color w:val="000000"/>
          <w:sz w:val="24"/>
        </w:rPr>
      </w:pPr>
      <w:r>
        <w:rPr>
          <w:rFonts w:hint="eastAsia"/>
          <w:color w:val="000000"/>
          <w:sz w:val="24"/>
        </w:rPr>
        <w:t>A</w:t>
      </w:r>
      <w:r>
        <w:rPr>
          <w:color w:val="000000"/>
          <w:sz w:val="24"/>
        </w:rPr>
        <w:t xml:space="preserve">.1 </w:t>
      </w:r>
      <w:r>
        <w:rPr>
          <w:rFonts w:hint="eastAsia"/>
          <w:color w:val="000000"/>
          <w:sz w:val="24"/>
        </w:rPr>
        <w:t>超声猝发音信号源的</w:t>
      </w:r>
      <w:r>
        <w:rPr>
          <w:color w:val="000000"/>
          <w:sz w:val="24"/>
        </w:rPr>
        <w:t>校准证书</w:t>
      </w:r>
      <w:r>
        <w:rPr>
          <w:rFonts w:hint="eastAsia"/>
          <w:color w:val="000000"/>
          <w:sz w:val="24"/>
        </w:rPr>
        <w:t>至少</w:t>
      </w:r>
      <w:r>
        <w:rPr>
          <w:color w:val="000000"/>
          <w:sz w:val="24"/>
        </w:rPr>
        <w:t>应包括以下信息：</w:t>
      </w:r>
    </w:p>
    <w:p w14:paraId="69224BC3" w14:textId="77777777" w:rsidR="001B17AC" w:rsidRDefault="00787769">
      <w:pPr>
        <w:spacing w:line="400" w:lineRule="exact"/>
        <w:ind w:firstLine="420"/>
        <w:rPr>
          <w:color w:val="000000"/>
          <w:sz w:val="24"/>
        </w:rPr>
      </w:pPr>
      <w:r>
        <w:rPr>
          <w:color w:val="000000"/>
          <w:sz w:val="24"/>
        </w:rPr>
        <w:t xml:space="preserve">a) </w:t>
      </w:r>
      <w:r>
        <w:rPr>
          <w:color w:val="000000"/>
          <w:sz w:val="24"/>
        </w:rPr>
        <w:t>标题：</w:t>
      </w:r>
      <w:r>
        <w:rPr>
          <w:color w:val="000000"/>
          <w:sz w:val="24"/>
        </w:rPr>
        <w:t>“</w:t>
      </w:r>
      <w:r>
        <w:rPr>
          <w:color w:val="000000"/>
          <w:sz w:val="24"/>
        </w:rPr>
        <w:t>校准证书</w:t>
      </w:r>
      <w:r>
        <w:rPr>
          <w:color w:val="000000"/>
          <w:sz w:val="24"/>
        </w:rPr>
        <w:t>”</w:t>
      </w:r>
      <w:r>
        <w:rPr>
          <w:color w:val="000000"/>
          <w:sz w:val="24"/>
        </w:rPr>
        <w:t>；</w:t>
      </w:r>
    </w:p>
    <w:p w14:paraId="63C15E1D" w14:textId="77777777" w:rsidR="001B17AC" w:rsidRDefault="00787769">
      <w:pPr>
        <w:spacing w:line="400" w:lineRule="exact"/>
        <w:ind w:firstLine="420"/>
        <w:rPr>
          <w:color w:val="000000"/>
          <w:sz w:val="24"/>
        </w:rPr>
      </w:pPr>
      <w:r>
        <w:rPr>
          <w:color w:val="000000"/>
          <w:sz w:val="24"/>
        </w:rPr>
        <w:t xml:space="preserve">b) </w:t>
      </w:r>
      <w:r>
        <w:rPr>
          <w:color w:val="000000"/>
          <w:sz w:val="24"/>
        </w:rPr>
        <w:t>实验室名称和地址；</w:t>
      </w:r>
    </w:p>
    <w:p w14:paraId="0C447C6B" w14:textId="77777777" w:rsidR="001B17AC" w:rsidRDefault="00787769">
      <w:pPr>
        <w:spacing w:line="400" w:lineRule="exact"/>
        <w:ind w:firstLine="420"/>
        <w:rPr>
          <w:color w:val="000000"/>
          <w:sz w:val="24"/>
        </w:rPr>
      </w:pPr>
      <w:r>
        <w:rPr>
          <w:color w:val="000000"/>
          <w:sz w:val="24"/>
        </w:rPr>
        <w:t xml:space="preserve">c) </w:t>
      </w:r>
      <w:r>
        <w:rPr>
          <w:color w:val="000000"/>
          <w:sz w:val="24"/>
        </w:rPr>
        <w:t>进行校准的地点（如果与实验室的地址不同）；</w:t>
      </w:r>
    </w:p>
    <w:p w14:paraId="3A65CE57" w14:textId="77777777" w:rsidR="001B17AC" w:rsidRDefault="00787769">
      <w:pPr>
        <w:spacing w:line="400" w:lineRule="exact"/>
        <w:ind w:firstLine="420"/>
        <w:rPr>
          <w:color w:val="000000"/>
          <w:sz w:val="24"/>
        </w:rPr>
      </w:pPr>
      <w:r>
        <w:rPr>
          <w:color w:val="000000"/>
          <w:sz w:val="24"/>
        </w:rPr>
        <w:t xml:space="preserve">d) </w:t>
      </w:r>
      <w:r>
        <w:rPr>
          <w:color w:val="000000"/>
          <w:sz w:val="24"/>
        </w:rPr>
        <w:t>证书的唯一性标识（如编号），每页及总页数的标识；</w:t>
      </w:r>
    </w:p>
    <w:p w14:paraId="6EA9C5A8" w14:textId="77777777" w:rsidR="001B17AC" w:rsidRDefault="00787769">
      <w:pPr>
        <w:spacing w:line="400" w:lineRule="exact"/>
        <w:ind w:firstLine="420"/>
        <w:rPr>
          <w:color w:val="000000"/>
          <w:sz w:val="24"/>
        </w:rPr>
      </w:pPr>
      <w:r>
        <w:rPr>
          <w:color w:val="000000"/>
          <w:sz w:val="24"/>
        </w:rPr>
        <w:t xml:space="preserve">e) </w:t>
      </w:r>
      <w:r>
        <w:rPr>
          <w:color w:val="000000"/>
          <w:sz w:val="24"/>
        </w:rPr>
        <w:t>客户的名称和地址；</w:t>
      </w:r>
    </w:p>
    <w:p w14:paraId="0210A703" w14:textId="77777777" w:rsidR="001B17AC" w:rsidRDefault="00787769">
      <w:pPr>
        <w:spacing w:line="400" w:lineRule="exact"/>
        <w:ind w:firstLine="420"/>
        <w:rPr>
          <w:color w:val="000000"/>
          <w:sz w:val="24"/>
        </w:rPr>
      </w:pPr>
      <w:r>
        <w:rPr>
          <w:color w:val="000000"/>
          <w:sz w:val="24"/>
        </w:rPr>
        <w:t xml:space="preserve">f) </w:t>
      </w:r>
      <w:r>
        <w:rPr>
          <w:color w:val="000000"/>
          <w:sz w:val="24"/>
        </w:rPr>
        <w:t>被校对象的描述和明确标识；</w:t>
      </w:r>
    </w:p>
    <w:p w14:paraId="53E3BDA2" w14:textId="77777777" w:rsidR="001B17AC" w:rsidRDefault="00787769">
      <w:pPr>
        <w:spacing w:line="400" w:lineRule="exact"/>
        <w:ind w:firstLine="420"/>
        <w:rPr>
          <w:color w:val="000000"/>
          <w:sz w:val="24"/>
        </w:rPr>
      </w:pPr>
      <w:r>
        <w:rPr>
          <w:color w:val="000000"/>
          <w:sz w:val="24"/>
        </w:rPr>
        <w:t xml:space="preserve">g) </w:t>
      </w:r>
      <w:r>
        <w:rPr>
          <w:color w:val="000000"/>
          <w:sz w:val="24"/>
        </w:rPr>
        <w:t>进行校准的日期，如果与校准结果的有效性和应用有关时，应说明被校准对象的接收日期；</w:t>
      </w:r>
    </w:p>
    <w:p w14:paraId="62EEDBC0" w14:textId="77777777" w:rsidR="001B17AC" w:rsidRDefault="00787769">
      <w:pPr>
        <w:spacing w:line="400" w:lineRule="exact"/>
        <w:ind w:firstLine="420"/>
        <w:rPr>
          <w:color w:val="000000"/>
          <w:sz w:val="24"/>
        </w:rPr>
      </w:pPr>
      <w:r>
        <w:rPr>
          <w:color w:val="000000"/>
          <w:sz w:val="24"/>
        </w:rPr>
        <w:t xml:space="preserve">h) </w:t>
      </w:r>
      <w:r>
        <w:rPr>
          <w:color w:val="000000"/>
          <w:sz w:val="24"/>
        </w:rPr>
        <w:t>如果与校准结果的有效性和应用有关时</w:t>
      </w:r>
      <w:r>
        <w:rPr>
          <w:color w:val="000000"/>
          <w:sz w:val="24"/>
        </w:rPr>
        <w:t>,</w:t>
      </w:r>
      <w:r>
        <w:rPr>
          <w:color w:val="000000"/>
          <w:sz w:val="24"/>
        </w:rPr>
        <w:t>应对被校样品的抽样程序进行说明；</w:t>
      </w:r>
    </w:p>
    <w:p w14:paraId="007134D0" w14:textId="77777777" w:rsidR="001B17AC" w:rsidRDefault="00787769">
      <w:pPr>
        <w:spacing w:line="400" w:lineRule="exact"/>
        <w:ind w:firstLine="420"/>
        <w:rPr>
          <w:color w:val="000000"/>
          <w:sz w:val="24"/>
        </w:rPr>
      </w:pPr>
      <w:r>
        <w:rPr>
          <w:color w:val="000000"/>
          <w:sz w:val="24"/>
        </w:rPr>
        <w:t xml:space="preserve">i) </w:t>
      </w:r>
      <w:r>
        <w:rPr>
          <w:color w:val="000000"/>
          <w:sz w:val="24"/>
        </w:rPr>
        <w:t>校准所依据的技术规范的标识，包括名称及代码；</w:t>
      </w:r>
    </w:p>
    <w:p w14:paraId="1203BDCC" w14:textId="77777777" w:rsidR="001B17AC" w:rsidRDefault="00787769">
      <w:pPr>
        <w:spacing w:line="400" w:lineRule="exact"/>
        <w:ind w:firstLine="420"/>
        <w:rPr>
          <w:color w:val="000000"/>
          <w:sz w:val="24"/>
        </w:rPr>
      </w:pPr>
      <w:r>
        <w:rPr>
          <w:color w:val="000000"/>
          <w:sz w:val="24"/>
        </w:rPr>
        <w:t xml:space="preserve">j) </w:t>
      </w:r>
      <w:r>
        <w:rPr>
          <w:color w:val="000000"/>
          <w:sz w:val="24"/>
        </w:rPr>
        <w:t>本次校准所用测量标准溯源性及有效性说明；</w:t>
      </w:r>
    </w:p>
    <w:p w14:paraId="3494F15C" w14:textId="77777777" w:rsidR="001B17AC" w:rsidRDefault="00787769">
      <w:pPr>
        <w:spacing w:line="400" w:lineRule="exact"/>
        <w:ind w:firstLine="420"/>
        <w:rPr>
          <w:color w:val="000000"/>
          <w:sz w:val="24"/>
        </w:rPr>
      </w:pPr>
      <w:r>
        <w:rPr>
          <w:color w:val="000000"/>
          <w:sz w:val="24"/>
        </w:rPr>
        <w:t xml:space="preserve">k) </w:t>
      </w:r>
      <w:r>
        <w:rPr>
          <w:color w:val="000000"/>
          <w:sz w:val="24"/>
        </w:rPr>
        <w:t>校准环境的描述；</w:t>
      </w:r>
    </w:p>
    <w:p w14:paraId="50FC28E1" w14:textId="77777777" w:rsidR="001B17AC" w:rsidRDefault="00787769">
      <w:pPr>
        <w:spacing w:line="400" w:lineRule="exact"/>
        <w:ind w:firstLine="420"/>
        <w:rPr>
          <w:color w:val="000000"/>
          <w:sz w:val="24"/>
        </w:rPr>
      </w:pPr>
      <w:r>
        <w:rPr>
          <w:color w:val="000000"/>
          <w:sz w:val="24"/>
        </w:rPr>
        <w:t xml:space="preserve">l) </w:t>
      </w:r>
      <w:r>
        <w:rPr>
          <w:color w:val="000000"/>
          <w:sz w:val="24"/>
        </w:rPr>
        <w:t>校准结果及其测量不确定度的说明；</w:t>
      </w:r>
    </w:p>
    <w:p w14:paraId="74B928BF" w14:textId="77777777" w:rsidR="001B17AC" w:rsidRDefault="00787769">
      <w:pPr>
        <w:spacing w:line="400" w:lineRule="exact"/>
        <w:ind w:firstLine="420"/>
        <w:rPr>
          <w:color w:val="000000"/>
          <w:sz w:val="24"/>
        </w:rPr>
      </w:pPr>
      <w:r>
        <w:rPr>
          <w:color w:val="000000"/>
          <w:sz w:val="24"/>
        </w:rPr>
        <w:t xml:space="preserve">m) </w:t>
      </w:r>
      <w:r>
        <w:rPr>
          <w:color w:val="000000"/>
          <w:sz w:val="24"/>
        </w:rPr>
        <w:t>对校准规范的偏离的</w:t>
      </w:r>
      <w:r>
        <w:rPr>
          <w:color w:val="000000"/>
          <w:sz w:val="24"/>
        </w:rPr>
        <w:t>说明；</w:t>
      </w:r>
    </w:p>
    <w:p w14:paraId="7E5D2A35" w14:textId="77777777" w:rsidR="001B17AC" w:rsidRDefault="00787769">
      <w:pPr>
        <w:spacing w:line="400" w:lineRule="exact"/>
        <w:ind w:firstLine="420"/>
        <w:rPr>
          <w:color w:val="000000"/>
          <w:sz w:val="24"/>
        </w:rPr>
      </w:pPr>
      <w:r>
        <w:rPr>
          <w:color w:val="000000"/>
          <w:sz w:val="24"/>
        </w:rPr>
        <w:t xml:space="preserve">n) </w:t>
      </w:r>
      <w:r>
        <w:rPr>
          <w:color w:val="000000"/>
          <w:sz w:val="24"/>
        </w:rPr>
        <w:t>校准证书或校准报告签发人的签名、职务或等效标识；</w:t>
      </w:r>
    </w:p>
    <w:p w14:paraId="57293926" w14:textId="77777777" w:rsidR="001B17AC" w:rsidRDefault="00787769">
      <w:pPr>
        <w:spacing w:line="400" w:lineRule="exact"/>
        <w:ind w:firstLine="420"/>
        <w:rPr>
          <w:color w:val="000000"/>
          <w:sz w:val="24"/>
        </w:rPr>
      </w:pPr>
      <w:r>
        <w:rPr>
          <w:color w:val="000000"/>
          <w:sz w:val="24"/>
        </w:rPr>
        <w:t xml:space="preserve">o) </w:t>
      </w:r>
      <w:r>
        <w:rPr>
          <w:color w:val="000000"/>
          <w:sz w:val="24"/>
        </w:rPr>
        <w:t>校准结果仅对被校对象有效的声明；</w:t>
      </w:r>
    </w:p>
    <w:p w14:paraId="6382576C" w14:textId="77777777" w:rsidR="001B17AC" w:rsidRDefault="00787769">
      <w:pPr>
        <w:adjustRightInd w:val="0"/>
        <w:snapToGrid w:val="0"/>
        <w:spacing w:line="400" w:lineRule="exact"/>
        <w:ind w:firstLine="420"/>
        <w:rPr>
          <w:rFonts w:hAnsi="宋体"/>
          <w:sz w:val="24"/>
          <w:szCs w:val="24"/>
        </w:rPr>
      </w:pPr>
      <w:r>
        <w:rPr>
          <w:color w:val="000000"/>
          <w:sz w:val="24"/>
        </w:rPr>
        <w:t xml:space="preserve">p) </w:t>
      </w:r>
      <w:r>
        <w:rPr>
          <w:color w:val="000000"/>
          <w:sz w:val="24"/>
        </w:rPr>
        <w:t>未经实验室书面批准，不得部分复制证书的声明。</w:t>
      </w:r>
    </w:p>
    <w:p w14:paraId="1A60A44D" w14:textId="77777777" w:rsidR="001B17AC" w:rsidRDefault="00787769">
      <w:pPr>
        <w:adjustRightInd w:val="0"/>
        <w:snapToGrid w:val="0"/>
        <w:spacing w:line="400" w:lineRule="exact"/>
        <w:rPr>
          <w:sz w:val="24"/>
          <w:szCs w:val="24"/>
        </w:rPr>
      </w:pPr>
      <w:r>
        <w:rPr>
          <w:rFonts w:hAnsi="宋体" w:hint="eastAsia"/>
          <w:sz w:val="24"/>
          <w:szCs w:val="24"/>
        </w:rPr>
        <w:t>A</w:t>
      </w:r>
      <w:r>
        <w:rPr>
          <w:rFonts w:hAnsi="宋体"/>
          <w:sz w:val="24"/>
          <w:szCs w:val="24"/>
        </w:rPr>
        <w:t xml:space="preserve">.2 </w:t>
      </w:r>
      <w:r>
        <w:rPr>
          <w:rFonts w:hAnsi="宋体" w:hint="eastAsia"/>
          <w:sz w:val="24"/>
          <w:szCs w:val="24"/>
        </w:rPr>
        <w:t>推荐</w:t>
      </w:r>
      <w:r>
        <w:rPr>
          <w:rFonts w:hint="eastAsia"/>
          <w:sz w:val="24"/>
        </w:rPr>
        <w:t>超声猝发音信号源</w:t>
      </w:r>
      <w:r>
        <w:rPr>
          <w:rFonts w:hAnsi="宋体" w:hint="eastAsia"/>
          <w:sz w:val="24"/>
          <w:szCs w:val="24"/>
        </w:rPr>
        <w:t>的</w:t>
      </w:r>
      <w:r>
        <w:rPr>
          <w:rFonts w:hAnsi="宋体"/>
          <w:sz w:val="24"/>
          <w:szCs w:val="24"/>
        </w:rPr>
        <w:t>校准证书内页格式</w:t>
      </w:r>
      <w:r>
        <w:rPr>
          <w:rFonts w:hAnsi="宋体" w:hint="eastAsia"/>
          <w:sz w:val="24"/>
          <w:szCs w:val="24"/>
        </w:rPr>
        <w:t>见图</w:t>
      </w:r>
      <w:r>
        <w:rPr>
          <w:rFonts w:hAnsi="宋体" w:hint="eastAsia"/>
          <w:sz w:val="24"/>
          <w:szCs w:val="24"/>
        </w:rPr>
        <w:t>A.</w:t>
      </w:r>
      <w:r>
        <w:rPr>
          <w:rFonts w:hAnsi="宋体"/>
          <w:sz w:val="24"/>
          <w:szCs w:val="24"/>
        </w:rPr>
        <w:t>1</w:t>
      </w:r>
      <w:r>
        <w:rPr>
          <w:rFonts w:hAnsi="宋体" w:hint="eastAsia"/>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1B17AC" w14:paraId="094A50E9" w14:textId="77777777">
        <w:trPr>
          <w:trHeight w:val="13031"/>
        </w:trPr>
        <w:tc>
          <w:tcPr>
            <w:tcW w:w="9016" w:type="dxa"/>
          </w:tcPr>
          <w:p w14:paraId="088BDE31" w14:textId="77777777" w:rsidR="001B17AC" w:rsidRDefault="00787769">
            <w:pPr>
              <w:spacing w:line="360" w:lineRule="auto"/>
              <w:ind w:firstLineChars="1800" w:firstLine="4320"/>
              <w:rPr>
                <w:rFonts w:ascii="宋体" w:hAnsi="宋体"/>
                <w:szCs w:val="21"/>
              </w:rPr>
            </w:pPr>
            <w:r>
              <w:rPr>
                <w:noProof/>
                <w:sz w:val="24"/>
                <w:szCs w:val="24"/>
              </w:rPr>
              <w:lastRenderedPageBreak/>
              <mc:AlternateContent>
                <mc:Choice Requires="wps">
                  <w:drawing>
                    <wp:anchor distT="0" distB="0" distL="114300" distR="114300" simplePos="0" relativeHeight="251637248" behindDoc="0" locked="0" layoutInCell="1" allowOverlap="1" wp14:anchorId="59E8D3C5" wp14:editId="54110AC0">
                      <wp:simplePos x="0" y="0"/>
                      <wp:positionH relativeFrom="column">
                        <wp:posOffset>4445</wp:posOffset>
                      </wp:positionH>
                      <wp:positionV relativeFrom="paragraph">
                        <wp:posOffset>291465</wp:posOffset>
                      </wp:positionV>
                      <wp:extent cx="5267325" cy="0"/>
                      <wp:effectExtent l="9525" t="6350" r="9525" b="12700"/>
                      <wp:wrapNone/>
                      <wp:docPr id="6" name="Line 9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67325" cy="0"/>
                              </a:xfrm>
                              <a:prstGeom prst="line">
                                <a:avLst/>
                              </a:prstGeom>
                              <a:noFill/>
                              <a:ln w="9525">
                                <a:solidFill>
                                  <a:srgbClr val="000000"/>
                                </a:solidFill>
                                <a:round/>
                              </a:ln>
                            </wps:spPr>
                            <wps:bodyPr/>
                          </wps:wsp>
                        </a:graphicData>
                      </a:graphic>
                    </wp:anchor>
                  </w:drawing>
                </mc:Choice>
                <mc:Fallback>
                  <w:pict>
                    <v:line w14:anchorId="07B3B682" id="Line 996" o:spid="_x0000_s1026" style="position:absolute;left:0;text-align:left;z-index:251637248;visibility:visible;mso-wrap-style:square;mso-wrap-distance-left:9pt;mso-wrap-distance-top:0;mso-wrap-distance-right:9pt;mso-wrap-distance-bottom:0;mso-position-horizontal:absolute;mso-position-horizontal-relative:text;mso-position-vertical:absolute;mso-position-vertical-relative:text" from=".35pt,22.95pt" to="415.1pt,2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"/>
                  </w:pict>
                </mc:Fallback>
              </mc:AlternateContent>
            </w:r>
            <w:r>
              <w:rPr>
                <w:rFonts w:ascii="宋体" w:hAnsi="宋体" w:hint="eastAsia"/>
                <w:sz w:val="24"/>
                <w:szCs w:val="24"/>
              </w:rPr>
              <w:t>校准结果</w:t>
            </w:r>
            <w:r>
              <w:rPr>
                <w:rFonts w:ascii="宋体" w:hAnsi="宋体" w:hint="eastAsia"/>
                <w:sz w:val="24"/>
                <w:szCs w:val="24"/>
              </w:rPr>
              <w:t xml:space="preserve">   </w:t>
            </w:r>
            <w:r>
              <w:rPr>
                <w:rFonts w:ascii="宋体" w:hAnsi="宋体" w:hint="eastAsia"/>
                <w:sz w:val="18"/>
                <w:szCs w:val="18"/>
              </w:rPr>
              <w:t>共</w:t>
            </w:r>
            <w:r>
              <w:rPr>
                <w:rFonts w:ascii="宋体" w:hAnsi="宋体" w:hint="eastAsia"/>
                <w:sz w:val="18"/>
                <w:szCs w:val="18"/>
              </w:rPr>
              <w:t xml:space="preserve">   </w:t>
            </w:r>
            <w:r>
              <w:rPr>
                <w:rFonts w:ascii="宋体" w:hAnsi="宋体" w:hint="eastAsia"/>
                <w:sz w:val="18"/>
                <w:szCs w:val="18"/>
              </w:rPr>
              <w:t>页</w:t>
            </w:r>
            <w:r>
              <w:rPr>
                <w:rFonts w:ascii="宋体" w:hAnsi="宋体" w:hint="eastAsia"/>
                <w:sz w:val="18"/>
                <w:szCs w:val="18"/>
              </w:rPr>
              <w:t xml:space="preserve">  </w:t>
            </w:r>
            <w:r>
              <w:rPr>
                <w:rFonts w:ascii="宋体" w:hAnsi="宋体" w:hint="eastAsia"/>
                <w:sz w:val="18"/>
                <w:szCs w:val="18"/>
              </w:rPr>
              <w:t>第</w:t>
            </w:r>
            <w:r>
              <w:rPr>
                <w:rFonts w:ascii="宋体" w:hAnsi="宋体" w:hint="eastAsia"/>
                <w:sz w:val="18"/>
                <w:szCs w:val="18"/>
              </w:rPr>
              <w:t xml:space="preserve">   </w:t>
            </w:r>
            <w:r>
              <w:rPr>
                <w:rFonts w:ascii="宋体" w:hAnsi="宋体" w:hint="eastAsia"/>
                <w:sz w:val="18"/>
                <w:szCs w:val="18"/>
              </w:rPr>
              <w:t>页</w:t>
            </w:r>
          </w:p>
          <w:p w14:paraId="78D7A476" w14:textId="77777777" w:rsidR="001B17AC" w:rsidRDefault="00787769">
            <w:pPr>
              <w:pStyle w:val="ab"/>
              <w:ind w:firstLine="0"/>
              <w:rPr>
                <w:rFonts w:ascii="Times New Roman"/>
                <w:szCs w:val="24"/>
              </w:rPr>
            </w:pPr>
            <w:r>
              <w:rPr>
                <w:rFonts w:ascii="Times New Roman" w:hint="eastAsia"/>
                <w:szCs w:val="24"/>
              </w:rPr>
              <w:t>一</w:t>
            </w:r>
            <w:r>
              <w:rPr>
                <w:rFonts w:ascii="Times New Roman" w:hint="eastAsia"/>
                <w:szCs w:val="24"/>
              </w:rPr>
              <w:t xml:space="preserve"> </w:t>
            </w:r>
            <w:r>
              <w:rPr>
                <w:rFonts w:ascii="Times New Roman"/>
                <w:szCs w:val="24"/>
              </w:rPr>
              <w:t>外观检查：</w:t>
            </w:r>
          </w:p>
          <w:p w14:paraId="03CD3895" w14:textId="07DF1737" w:rsidR="001B17AC" w:rsidRDefault="00787769">
            <w:pPr>
              <w:pStyle w:val="ab"/>
              <w:ind w:firstLine="0"/>
              <w:rPr>
                <w:rFonts w:ascii="Times New Roman"/>
                <w:szCs w:val="24"/>
              </w:rPr>
            </w:pPr>
            <w:r>
              <w:rPr>
                <w:rFonts w:ascii="Times New Roman"/>
                <w:szCs w:val="24"/>
              </w:rPr>
              <w:t>二</w:t>
            </w:r>
            <w:r>
              <w:rPr>
                <w:rFonts w:ascii="Times New Roman"/>
                <w:szCs w:val="24"/>
              </w:rPr>
              <w:t xml:space="preserve"> </w:t>
            </w:r>
            <w:r>
              <w:rPr>
                <w:rFonts w:ascii="Times New Roman" w:hint="eastAsia"/>
                <w:szCs w:val="24"/>
              </w:rPr>
              <w:t xml:space="preserve"> </w:t>
            </w:r>
            <w:r w:rsidR="004E71DA">
              <w:rPr>
                <w:rFonts w:ascii="Times New Roman" w:hint="eastAsia"/>
                <w:szCs w:val="24"/>
              </w:rPr>
              <w:t>谐波失真</w:t>
            </w:r>
          </w:p>
          <w:p w14:paraId="73006D63" w14:textId="77777777" w:rsidR="001B17AC" w:rsidRDefault="00787769">
            <w:pPr>
              <w:pStyle w:val="ab"/>
              <w:ind w:firstLine="0"/>
              <w:rPr>
                <w:rFonts w:ascii="Times New Roman"/>
                <w:szCs w:val="24"/>
              </w:rPr>
            </w:pPr>
            <w:r>
              <w:rPr>
                <w:rFonts w:ascii="Times New Roman" w:hint="eastAsia"/>
                <w:szCs w:val="24"/>
              </w:rPr>
              <w:t>最大输出</w:t>
            </w:r>
            <w:r>
              <w:rPr>
                <w:rFonts w:ascii="Times New Roman" w:hint="eastAsia"/>
                <w:szCs w:val="24"/>
              </w:rPr>
              <w:t>Vp-p</w:t>
            </w:r>
            <w:r>
              <w:rPr>
                <w:rFonts w:ascii="Times New Roman" w:hint="eastAsia"/>
                <w:szCs w:val="24"/>
              </w:rPr>
              <w:t>：</w:t>
            </w:r>
            <w:r>
              <w:rPr>
                <w:rFonts w:ascii="Times New Roman" w:hint="eastAsia"/>
                <w:szCs w:val="24"/>
              </w:rPr>
              <w:t>_</w:t>
            </w:r>
            <w:r>
              <w:rPr>
                <w:rFonts w:ascii="Times New Roman"/>
                <w:szCs w:val="24"/>
              </w:rPr>
              <w:t>____V</w:t>
            </w:r>
          </w:p>
          <w:tbl>
            <w:tblPr>
              <w:tblW w:w="2441"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2624"/>
            </w:tblGrid>
            <w:tr w:rsidR="001B17AC" w14:paraId="4F8096C1" w14:textId="77777777" w:rsidTr="00161B95">
              <w:trPr>
                <w:cantSplit/>
                <w:trHeight w:val="204"/>
              </w:trPr>
              <w:tc>
                <w:tcPr>
                  <w:tcW w:w="1943" w:type="pct"/>
                  <w:vAlign w:val="center"/>
                </w:tcPr>
                <w:p w14:paraId="7271772F" w14:textId="42609282" w:rsidR="001B17AC" w:rsidRDefault="00787769" w:rsidP="009C46E1">
                  <w:pPr>
                    <w:pStyle w:val="ab"/>
                    <w:ind w:firstLineChars="200" w:firstLine="480"/>
                    <w:rPr>
                      <w:rFonts w:ascii="Times New Roman"/>
                      <w:szCs w:val="24"/>
                    </w:rPr>
                  </w:pPr>
                  <w:r>
                    <w:rPr>
                      <w:rFonts w:ascii="Times New Roman" w:hint="eastAsia"/>
                      <w:szCs w:val="24"/>
                    </w:rPr>
                    <w:t>频率</w:t>
                  </w:r>
                  <w:r>
                    <w:rPr>
                      <w:rFonts w:ascii="Times New Roman" w:hint="eastAsia"/>
                      <w:szCs w:val="24"/>
                    </w:rPr>
                    <w:t>/Hz</w:t>
                  </w:r>
                </w:p>
              </w:tc>
              <w:tc>
                <w:tcPr>
                  <w:tcW w:w="3057" w:type="pct"/>
                  <w:vAlign w:val="center"/>
                </w:tcPr>
                <w:p w14:paraId="05F6289C" w14:textId="77777777" w:rsidR="001B17AC" w:rsidRDefault="00787769">
                  <w:pPr>
                    <w:pStyle w:val="ab"/>
                    <w:ind w:firstLine="0"/>
                    <w:rPr>
                      <w:rFonts w:ascii="Times New Roman"/>
                      <w:szCs w:val="24"/>
                    </w:rPr>
                  </w:pPr>
                  <w:r>
                    <w:rPr>
                      <w:rFonts w:ascii="Times New Roman" w:hint="eastAsia"/>
                      <w:szCs w:val="24"/>
                    </w:rPr>
                    <w:t>测得的谐波失真</w:t>
                  </w:r>
                  <w:r>
                    <w:rPr>
                      <w:rFonts w:ascii="Times New Roman" w:hint="eastAsia"/>
                      <w:szCs w:val="24"/>
                    </w:rPr>
                    <w:t>/%</w:t>
                  </w:r>
                </w:p>
              </w:tc>
            </w:tr>
            <w:tr w:rsidR="001B17AC" w14:paraId="6B8969BE" w14:textId="77777777" w:rsidTr="00161B95">
              <w:trPr>
                <w:cantSplit/>
                <w:trHeight w:val="209"/>
              </w:trPr>
              <w:tc>
                <w:tcPr>
                  <w:tcW w:w="1943" w:type="pct"/>
                  <w:vAlign w:val="center"/>
                </w:tcPr>
                <w:p w14:paraId="132438CB" w14:textId="77777777" w:rsidR="001B17AC" w:rsidRDefault="001B17AC">
                  <w:pPr>
                    <w:pStyle w:val="ab"/>
                    <w:ind w:firstLine="0"/>
                    <w:rPr>
                      <w:rFonts w:ascii="Times New Roman"/>
                      <w:szCs w:val="24"/>
                    </w:rPr>
                  </w:pPr>
                </w:p>
              </w:tc>
              <w:tc>
                <w:tcPr>
                  <w:tcW w:w="3057" w:type="pct"/>
                  <w:vAlign w:val="center"/>
                </w:tcPr>
                <w:p w14:paraId="6FA36C94" w14:textId="77777777" w:rsidR="001B17AC" w:rsidRDefault="001B17AC">
                  <w:pPr>
                    <w:pStyle w:val="ab"/>
                    <w:ind w:firstLine="0"/>
                    <w:rPr>
                      <w:rFonts w:ascii="Times New Roman"/>
                      <w:szCs w:val="24"/>
                    </w:rPr>
                  </w:pPr>
                </w:p>
              </w:tc>
            </w:tr>
            <w:tr w:rsidR="001B17AC" w14:paraId="382BFCB5" w14:textId="77777777" w:rsidTr="00161B95">
              <w:trPr>
                <w:cantSplit/>
                <w:trHeight w:val="126"/>
              </w:trPr>
              <w:tc>
                <w:tcPr>
                  <w:tcW w:w="1943" w:type="pct"/>
                  <w:vAlign w:val="center"/>
                </w:tcPr>
                <w:p w14:paraId="11AA8128" w14:textId="77777777" w:rsidR="001B17AC" w:rsidRDefault="001B17AC">
                  <w:pPr>
                    <w:pStyle w:val="ab"/>
                    <w:ind w:firstLine="0"/>
                    <w:rPr>
                      <w:rFonts w:ascii="Times New Roman"/>
                      <w:szCs w:val="24"/>
                    </w:rPr>
                  </w:pPr>
                </w:p>
              </w:tc>
              <w:tc>
                <w:tcPr>
                  <w:tcW w:w="3057" w:type="pct"/>
                  <w:vAlign w:val="center"/>
                </w:tcPr>
                <w:p w14:paraId="55299AFF" w14:textId="77777777" w:rsidR="001B17AC" w:rsidRDefault="001B17AC">
                  <w:pPr>
                    <w:pStyle w:val="ab"/>
                    <w:ind w:firstLine="0"/>
                    <w:rPr>
                      <w:rFonts w:ascii="Times New Roman"/>
                      <w:szCs w:val="24"/>
                    </w:rPr>
                  </w:pPr>
                </w:p>
              </w:tc>
            </w:tr>
          </w:tbl>
          <w:p w14:paraId="0A8A7DF4" w14:textId="2CBF0310" w:rsidR="001B17AC" w:rsidRDefault="00787769">
            <w:pPr>
              <w:pStyle w:val="ab"/>
              <w:ind w:firstLine="0"/>
              <w:rPr>
                <w:rFonts w:ascii="Times New Roman"/>
                <w:szCs w:val="24"/>
              </w:rPr>
            </w:pPr>
            <w:r>
              <w:rPr>
                <w:rFonts w:ascii="Times New Roman" w:hint="eastAsia"/>
                <w:szCs w:val="24"/>
              </w:rPr>
              <w:t>三</w:t>
            </w:r>
            <w:r>
              <w:rPr>
                <w:rFonts w:ascii="Times New Roman"/>
                <w:szCs w:val="24"/>
              </w:rPr>
              <w:t xml:space="preserve"> </w:t>
            </w:r>
            <w:r>
              <w:rPr>
                <w:rFonts w:ascii="Times New Roman" w:hint="eastAsia"/>
                <w:szCs w:val="24"/>
              </w:rPr>
              <w:t>输出衰减</w:t>
            </w:r>
            <w:r w:rsidR="006B3ABA">
              <w:rPr>
                <w:rFonts w:ascii="Times New Roman" w:hint="eastAsia"/>
                <w:szCs w:val="24"/>
              </w:rPr>
              <w:t>误差</w:t>
            </w:r>
          </w:p>
          <w:p w14:paraId="7E0EB714" w14:textId="77777777" w:rsidR="001B17AC" w:rsidRDefault="00787769">
            <w:pPr>
              <w:pStyle w:val="ab"/>
              <w:ind w:firstLine="0"/>
              <w:rPr>
                <w:rFonts w:ascii="Times New Roman"/>
                <w:szCs w:val="24"/>
              </w:rPr>
            </w:pPr>
            <w:r>
              <w:rPr>
                <w:rFonts w:ascii="Times New Roman" w:hint="eastAsia"/>
                <w:szCs w:val="24"/>
              </w:rPr>
              <w:t>总衰减范围</w:t>
            </w:r>
            <w:r>
              <w:rPr>
                <w:rFonts w:ascii="Times New Roman" w:hint="eastAsia"/>
                <w:szCs w:val="24"/>
              </w:rPr>
              <w:t>_</w:t>
            </w:r>
            <w:r>
              <w:rPr>
                <w:rFonts w:ascii="Times New Roman"/>
                <w:szCs w:val="24"/>
              </w:rPr>
              <w:t>___ dB</w:t>
            </w:r>
          </w:p>
          <w:tbl>
            <w:tblPr>
              <w:tblW w:w="3797"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4"/>
              <w:gridCol w:w="1669"/>
              <w:gridCol w:w="1666"/>
              <w:gridCol w:w="1666"/>
            </w:tblGrid>
            <w:tr w:rsidR="00922BC5" w14:paraId="548D0428" w14:textId="7A02E06E" w:rsidTr="00922BC5">
              <w:trPr>
                <w:cantSplit/>
                <w:trHeight w:val="351"/>
              </w:trPr>
              <w:tc>
                <w:tcPr>
                  <w:tcW w:w="1254" w:type="pct"/>
                  <w:vAlign w:val="center"/>
                </w:tcPr>
                <w:p w14:paraId="1592785F" w14:textId="77777777" w:rsidR="00922BC5" w:rsidRDefault="00922BC5">
                  <w:pPr>
                    <w:pStyle w:val="ab"/>
                    <w:ind w:firstLine="0"/>
                    <w:rPr>
                      <w:rFonts w:ascii="Times New Roman"/>
                      <w:szCs w:val="24"/>
                    </w:rPr>
                  </w:pPr>
                  <w:r>
                    <w:rPr>
                      <w:rFonts w:ascii="Times New Roman" w:hint="eastAsia"/>
                      <w:szCs w:val="24"/>
                    </w:rPr>
                    <w:t>衰减量</w:t>
                  </w:r>
                  <w:r>
                    <w:rPr>
                      <w:rFonts w:ascii="Times New Roman" w:hint="eastAsia"/>
                      <w:szCs w:val="24"/>
                    </w:rPr>
                    <w:t>/dB</w:t>
                  </w:r>
                </w:p>
              </w:tc>
              <w:tc>
                <w:tcPr>
                  <w:tcW w:w="1250" w:type="pct"/>
                  <w:vAlign w:val="center"/>
                </w:tcPr>
                <w:p w14:paraId="2F20A2F7" w14:textId="77777777" w:rsidR="00922BC5" w:rsidRDefault="00922BC5">
                  <w:pPr>
                    <w:pStyle w:val="ab"/>
                    <w:ind w:firstLine="0"/>
                    <w:rPr>
                      <w:rFonts w:ascii="Times New Roman"/>
                      <w:szCs w:val="24"/>
                    </w:rPr>
                  </w:pPr>
                  <w:r>
                    <w:rPr>
                      <w:rFonts w:ascii="Times New Roman" w:hint="eastAsia"/>
                      <w:szCs w:val="24"/>
                    </w:rPr>
                    <w:t>频率</w:t>
                  </w:r>
                  <w:r>
                    <w:rPr>
                      <w:rFonts w:ascii="Times New Roman" w:hint="eastAsia"/>
                      <w:szCs w:val="24"/>
                    </w:rPr>
                    <w:t>/Hz</w:t>
                  </w:r>
                </w:p>
              </w:tc>
              <w:tc>
                <w:tcPr>
                  <w:tcW w:w="1248" w:type="pct"/>
                  <w:vAlign w:val="center"/>
                </w:tcPr>
                <w:p w14:paraId="12189807" w14:textId="77777777" w:rsidR="00922BC5" w:rsidRDefault="00922BC5">
                  <w:pPr>
                    <w:pStyle w:val="ab"/>
                    <w:ind w:firstLine="0"/>
                    <w:rPr>
                      <w:rFonts w:ascii="Times New Roman"/>
                      <w:szCs w:val="24"/>
                    </w:rPr>
                  </w:pPr>
                  <w:r>
                    <w:rPr>
                      <w:rFonts w:ascii="Times New Roman" w:hint="eastAsia"/>
                      <w:szCs w:val="24"/>
                    </w:rPr>
                    <w:t>测量衰减量</w:t>
                  </w:r>
                  <w:r>
                    <w:rPr>
                      <w:rFonts w:ascii="Times New Roman" w:hint="eastAsia"/>
                      <w:szCs w:val="24"/>
                    </w:rPr>
                    <w:t>/dB</w:t>
                  </w:r>
                </w:p>
              </w:tc>
              <w:tc>
                <w:tcPr>
                  <w:tcW w:w="1248" w:type="pct"/>
                </w:tcPr>
                <w:p w14:paraId="5B68E48E" w14:textId="1A02DAF0" w:rsidR="00922BC5" w:rsidRDefault="00922BC5">
                  <w:pPr>
                    <w:pStyle w:val="ab"/>
                    <w:ind w:firstLine="0"/>
                    <w:rPr>
                      <w:rFonts w:ascii="Times New Roman"/>
                      <w:szCs w:val="24"/>
                    </w:rPr>
                  </w:pPr>
                  <w:r>
                    <w:rPr>
                      <w:rFonts w:ascii="Times New Roman" w:hint="eastAsia"/>
                      <w:szCs w:val="24"/>
                    </w:rPr>
                    <w:t>衰减误差</w:t>
                  </w:r>
                  <w:r>
                    <w:rPr>
                      <w:rFonts w:ascii="Times New Roman" w:hint="eastAsia"/>
                      <w:szCs w:val="24"/>
                    </w:rPr>
                    <w:t>/</w:t>
                  </w:r>
                  <w:r>
                    <w:rPr>
                      <w:rFonts w:ascii="Times New Roman"/>
                      <w:szCs w:val="24"/>
                    </w:rPr>
                    <w:t>dB</w:t>
                  </w:r>
                </w:p>
              </w:tc>
            </w:tr>
            <w:tr w:rsidR="00922BC5" w14:paraId="0C1D1790" w14:textId="6214FA85" w:rsidTr="00922BC5">
              <w:trPr>
                <w:cantSplit/>
                <w:trHeight w:val="78"/>
              </w:trPr>
              <w:tc>
                <w:tcPr>
                  <w:tcW w:w="1254" w:type="pct"/>
                  <w:vAlign w:val="center"/>
                </w:tcPr>
                <w:p w14:paraId="40E5548A" w14:textId="77777777" w:rsidR="00922BC5" w:rsidRDefault="00922BC5">
                  <w:pPr>
                    <w:pStyle w:val="ab"/>
                    <w:ind w:firstLine="0"/>
                    <w:rPr>
                      <w:rFonts w:ascii="Times New Roman"/>
                      <w:szCs w:val="24"/>
                    </w:rPr>
                  </w:pPr>
                </w:p>
              </w:tc>
              <w:tc>
                <w:tcPr>
                  <w:tcW w:w="1250" w:type="pct"/>
                  <w:vAlign w:val="center"/>
                </w:tcPr>
                <w:p w14:paraId="38E8FC16" w14:textId="77777777" w:rsidR="00922BC5" w:rsidRDefault="00922BC5">
                  <w:pPr>
                    <w:pStyle w:val="ab"/>
                    <w:ind w:firstLine="0"/>
                    <w:rPr>
                      <w:rFonts w:ascii="Times New Roman"/>
                      <w:szCs w:val="24"/>
                    </w:rPr>
                  </w:pPr>
                </w:p>
              </w:tc>
              <w:tc>
                <w:tcPr>
                  <w:tcW w:w="1248" w:type="pct"/>
                  <w:vAlign w:val="center"/>
                </w:tcPr>
                <w:p w14:paraId="5D1BBC8B" w14:textId="77777777" w:rsidR="00922BC5" w:rsidRDefault="00922BC5">
                  <w:pPr>
                    <w:pStyle w:val="ab"/>
                    <w:ind w:firstLine="0"/>
                    <w:rPr>
                      <w:rFonts w:ascii="Times New Roman"/>
                      <w:szCs w:val="24"/>
                    </w:rPr>
                  </w:pPr>
                </w:p>
              </w:tc>
              <w:tc>
                <w:tcPr>
                  <w:tcW w:w="1248" w:type="pct"/>
                </w:tcPr>
                <w:p w14:paraId="59DB9F79" w14:textId="77777777" w:rsidR="00922BC5" w:rsidRDefault="00922BC5">
                  <w:pPr>
                    <w:pStyle w:val="ab"/>
                    <w:ind w:firstLine="0"/>
                    <w:rPr>
                      <w:rFonts w:ascii="Times New Roman"/>
                      <w:szCs w:val="24"/>
                    </w:rPr>
                  </w:pPr>
                </w:p>
              </w:tc>
            </w:tr>
            <w:tr w:rsidR="00922BC5" w14:paraId="4B7D62D1" w14:textId="5981D905" w:rsidTr="00922BC5">
              <w:trPr>
                <w:cantSplit/>
                <w:trHeight w:val="180"/>
              </w:trPr>
              <w:tc>
                <w:tcPr>
                  <w:tcW w:w="1254" w:type="pct"/>
                  <w:vAlign w:val="center"/>
                </w:tcPr>
                <w:p w14:paraId="531D947A" w14:textId="77777777" w:rsidR="00922BC5" w:rsidRDefault="00922BC5">
                  <w:pPr>
                    <w:pStyle w:val="ab"/>
                    <w:ind w:firstLine="0"/>
                    <w:rPr>
                      <w:rFonts w:ascii="Times New Roman"/>
                      <w:szCs w:val="24"/>
                    </w:rPr>
                  </w:pPr>
                </w:p>
              </w:tc>
              <w:tc>
                <w:tcPr>
                  <w:tcW w:w="1250" w:type="pct"/>
                  <w:vAlign w:val="center"/>
                </w:tcPr>
                <w:p w14:paraId="30D5E9C2" w14:textId="77777777" w:rsidR="00922BC5" w:rsidRDefault="00922BC5">
                  <w:pPr>
                    <w:pStyle w:val="ab"/>
                    <w:ind w:firstLine="0"/>
                    <w:rPr>
                      <w:rFonts w:ascii="Times New Roman"/>
                      <w:szCs w:val="24"/>
                    </w:rPr>
                  </w:pPr>
                </w:p>
              </w:tc>
              <w:tc>
                <w:tcPr>
                  <w:tcW w:w="1248" w:type="pct"/>
                  <w:vAlign w:val="center"/>
                </w:tcPr>
                <w:p w14:paraId="19757E5D" w14:textId="77777777" w:rsidR="00922BC5" w:rsidRDefault="00922BC5">
                  <w:pPr>
                    <w:pStyle w:val="ab"/>
                    <w:ind w:firstLine="0"/>
                    <w:rPr>
                      <w:rFonts w:ascii="Times New Roman"/>
                      <w:szCs w:val="24"/>
                    </w:rPr>
                  </w:pPr>
                </w:p>
              </w:tc>
              <w:tc>
                <w:tcPr>
                  <w:tcW w:w="1248" w:type="pct"/>
                </w:tcPr>
                <w:p w14:paraId="656F7C84" w14:textId="77777777" w:rsidR="00922BC5" w:rsidRDefault="00922BC5">
                  <w:pPr>
                    <w:pStyle w:val="ab"/>
                    <w:ind w:firstLine="0"/>
                    <w:rPr>
                      <w:rFonts w:ascii="Times New Roman"/>
                      <w:szCs w:val="24"/>
                    </w:rPr>
                  </w:pPr>
                </w:p>
              </w:tc>
            </w:tr>
            <w:tr w:rsidR="00922BC5" w14:paraId="0EE8D9D1" w14:textId="0108BCC8" w:rsidTr="00922BC5">
              <w:trPr>
                <w:cantSplit/>
                <w:trHeight w:val="60"/>
              </w:trPr>
              <w:tc>
                <w:tcPr>
                  <w:tcW w:w="1254" w:type="pct"/>
                  <w:vAlign w:val="center"/>
                </w:tcPr>
                <w:p w14:paraId="2444CC23" w14:textId="77777777" w:rsidR="00922BC5" w:rsidRDefault="00922BC5">
                  <w:pPr>
                    <w:pStyle w:val="ab"/>
                    <w:ind w:firstLine="0"/>
                    <w:rPr>
                      <w:rFonts w:ascii="Times New Roman"/>
                      <w:szCs w:val="24"/>
                    </w:rPr>
                  </w:pPr>
                </w:p>
              </w:tc>
              <w:tc>
                <w:tcPr>
                  <w:tcW w:w="1250" w:type="pct"/>
                  <w:vAlign w:val="center"/>
                </w:tcPr>
                <w:p w14:paraId="7E5816E1" w14:textId="77777777" w:rsidR="00922BC5" w:rsidRDefault="00922BC5">
                  <w:pPr>
                    <w:pStyle w:val="ab"/>
                    <w:ind w:firstLine="0"/>
                    <w:rPr>
                      <w:rFonts w:ascii="Times New Roman"/>
                      <w:szCs w:val="24"/>
                    </w:rPr>
                  </w:pPr>
                </w:p>
              </w:tc>
              <w:tc>
                <w:tcPr>
                  <w:tcW w:w="1248" w:type="pct"/>
                  <w:vAlign w:val="center"/>
                </w:tcPr>
                <w:p w14:paraId="1472B079" w14:textId="77777777" w:rsidR="00922BC5" w:rsidRDefault="00922BC5">
                  <w:pPr>
                    <w:pStyle w:val="ab"/>
                    <w:ind w:firstLine="0"/>
                    <w:rPr>
                      <w:rFonts w:ascii="Times New Roman"/>
                      <w:szCs w:val="24"/>
                    </w:rPr>
                  </w:pPr>
                </w:p>
              </w:tc>
              <w:tc>
                <w:tcPr>
                  <w:tcW w:w="1248" w:type="pct"/>
                </w:tcPr>
                <w:p w14:paraId="473EFC8D" w14:textId="77777777" w:rsidR="00922BC5" w:rsidRDefault="00922BC5">
                  <w:pPr>
                    <w:pStyle w:val="ab"/>
                    <w:ind w:firstLine="0"/>
                    <w:rPr>
                      <w:rFonts w:ascii="Times New Roman"/>
                      <w:szCs w:val="24"/>
                    </w:rPr>
                  </w:pPr>
                </w:p>
              </w:tc>
            </w:tr>
            <w:tr w:rsidR="00922BC5" w14:paraId="4C11FBAF" w14:textId="566B9A65" w:rsidTr="00922BC5">
              <w:trPr>
                <w:cantSplit/>
                <w:trHeight w:val="136"/>
              </w:trPr>
              <w:tc>
                <w:tcPr>
                  <w:tcW w:w="1254" w:type="pct"/>
                  <w:vAlign w:val="center"/>
                </w:tcPr>
                <w:p w14:paraId="15F8E1D3" w14:textId="77777777" w:rsidR="00922BC5" w:rsidRDefault="00922BC5">
                  <w:pPr>
                    <w:pStyle w:val="ab"/>
                    <w:ind w:firstLine="0"/>
                    <w:rPr>
                      <w:rFonts w:ascii="Times New Roman"/>
                      <w:szCs w:val="24"/>
                    </w:rPr>
                  </w:pPr>
                </w:p>
              </w:tc>
              <w:tc>
                <w:tcPr>
                  <w:tcW w:w="1250" w:type="pct"/>
                  <w:vAlign w:val="center"/>
                </w:tcPr>
                <w:p w14:paraId="07FC064A" w14:textId="77777777" w:rsidR="00922BC5" w:rsidRDefault="00922BC5">
                  <w:pPr>
                    <w:pStyle w:val="ab"/>
                    <w:ind w:firstLine="0"/>
                    <w:rPr>
                      <w:rFonts w:ascii="Times New Roman"/>
                      <w:szCs w:val="24"/>
                    </w:rPr>
                  </w:pPr>
                </w:p>
              </w:tc>
              <w:tc>
                <w:tcPr>
                  <w:tcW w:w="1248" w:type="pct"/>
                  <w:vAlign w:val="center"/>
                </w:tcPr>
                <w:p w14:paraId="6A8A05EB" w14:textId="77777777" w:rsidR="00922BC5" w:rsidRDefault="00922BC5">
                  <w:pPr>
                    <w:pStyle w:val="ab"/>
                    <w:ind w:firstLine="0"/>
                    <w:rPr>
                      <w:rFonts w:ascii="Times New Roman"/>
                      <w:szCs w:val="24"/>
                    </w:rPr>
                  </w:pPr>
                </w:p>
              </w:tc>
              <w:tc>
                <w:tcPr>
                  <w:tcW w:w="1248" w:type="pct"/>
                </w:tcPr>
                <w:p w14:paraId="790EEC94" w14:textId="77777777" w:rsidR="00922BC5" w:rsidRDefault="00922BC5">
                  <w:pPr>
                    <w:pStyle w:val="ab"/>
                    <w:ind w:firstLine="0"/>
                    <w:rPr>
                      <w:rFonts w:ascii="Times New Roman"/>
                      <w:szCs w:val="24"/>
                    </w:rPr>
                  </w:pPr>
                </w:p>
              </w:tc>
            </w:tr>
          </w:tbl>
          <w:p w14:paraId="68F15751" w14:textId="77777777" w:rsidR="001B17AC" w:rsidRDefault="00787769">
            <w:pPr>
              <w:pStyle w:val="ab"/>
              <w:ind w:firstLine="0"/>
              <w:rPr>
                <w:rFonts w:ascii="Times New Roman"/>
                <w:szCs w:val="24"/>
              </w:rPr>
            </w:pPr>
            <w:r>
              <w:rPr>
                <w:rFonts w:ascii="Times New Roman" w:hint="eastAsia"/>
                <w:szCs w:val="24"/>
              </w:rPr>
              <w:t>四频率误差</w:t>
            </w:r>
          </w:p>
          <w:tbl>
            <w:tblPr>
              <w:tblW w:w="4272"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7"/>
              <w:gridCol w:w="2502"/>
              <w:gridCol w:w="2501"/>
            </w:tblGrid>
            <w:tr w:rsidR="001B17AC" w14:paraId="0A8EE531" w14:textId="77777777">
              <w:trPr>
                <w:cantSplit/>
                <w:trHeight w:val="181"/>
              </w:trPr>
              <w:tc>
                <w:tcPr>
                  <w:tcW w:w="1669" w:type="pct"/>
                  <w:vAlign w:val="center"/>
                </w:tcPr>
                <w:p w14:paraId="0DAFAA1A" w14:textId="77777777" w:rsidR="001B17AC" w:rsidRDefault="00787769">
                  <w:pPr>
                    <w:pStyle w:val="ab"/>
                    <w:ind w:firstLine="0"/>
                    <w:rPr>
                      <w:rFonts w:ascii="Times New Roman"/>
                      <w:szCs w:val="24"/>
                    </w:rPr>
                  </w:pPr>
                  <w:r>
                    <w:rPr>
                      <w:rFonts w:ascii="Times New Roman" w:hint="eastAsia"/>
                      <w:szCs w:val="24"/>
                    </w:rPr>
                    <w:t>频率</w:t>
                  </w:r>
                  <w:r>
                    <w:rPr>
                      <w:rFonts w:ascii="Times New Roman" w:hint="eastAsia"/>
                      <w:szCs w:val="24"/>
                    </w:rPr>
                    <w:t>/Hz</w:t>
                  </w:r>
                </w:p>
              </w:tc>
              <w:tc>
                <w:tcPr>
                  <w:tcW w:w="1666" w:type="pct"/>
                  <w:vAlign w:val="center"/>
                </w:tcPr>
                <w:p w14:paraId="271D5B99" w14:textId="77777777" w:rsidR="001B17AC" w:rsidRDefault="00787769">
                  <w:pPr>
                    <w:pStyle w:val="ab"/>
                    <w:ind w:firstLine="0"/>
                    <w:rPr>
                      <w:rFonts w:ascii="Times New Roman"/>
                      <w:szCs w:val="24"/>
                    </w:rPr>
                  </w:pPr>
                  <w:r>
                    <w:rPr>
                      <w:rFonts w:ascii="Times New Roman" w:hint="eastAsia"/>
                      <w:szCs w:val="24"/>
                    </w:rPr>
                    <w:t>测量频率</w:t>
                  </w:r>
                  <w:r>
                    <w:rPr>
                      <w:rFonts w:ascii="Times New Roman" w:hint="eastAsia"/>
                      <w:szCs w:val="24"/>
                    </w:rPr>
                    <w:t>/Hz</w:t>
                  </w:r>
                </w:p>
              </w:tc>
              <w:tc>
                <w:tcPr>
                  <w:tcW w:w="1666" w:type="pct"/>
                  <w:vAlign w:val="center"/>
                </w:tcPr>
                <w:p w14:paraId="2C4FC03E" w14:textId="473DF0A5" w:rsidR="001B17AC" w:rsidRDefault="00787769">
                  <w:pPr>
                    <w:pStyle w:val="ab"/>
                    <w:ind w:firstLine="0"/>
                    <w:rPr>
                      <w:rFonts w:ascii="Times New Roman"/>
                      <w:szCs w:val="24"/>
                    </w:rPr>
                  </w:pPr>
                  <w:r>
                    <w:rPr>
                      <w:rFonts w:ascii="Times New Roman" w:hint="eastAsia"/>
                      <w:szCs w:val="24"/>
                    </w:rPr>
                    <w:t>频率误差</w:t>
                  </w:r>
                  <w:r w:rsidR="00407F10">
                    <w:rPr>
                      <w:rFonts w:ascii="Times New Roman" w:hint="eastAsia"/>
                      <w:szCs w:val="24"/>
                    </w:rPr>
                    <w:t>/</w:t>
                  </w:r>
                  <w:r w:rsidR="00407F10">
                    <w:rPr>
                      <w:rFonts w:ascii="Times New Roman"/>
                      <w:szCs w:val="24"/>
                    </w:rPr>
                    <w:t>%</w:t>
                  </w:r>
                </w:p>
              </w:tc>
            </w:tr>
            <w:tr w:rsidR="001B17AC" w14:paraId="77E76AAE" w14:textId="77777777">
              <w:trPr>
                <w:cantSplit/>
                <w:trHeight w:val="78"/>
              </w:trPr>
              <w:tc>
                <w:tcPr>
                  <w:tcW w:w="1669" w:type="pct"/>
                  <w:vAlign w:val="center"/>
                </w:tcPr>
                <w:p w14:paraId="26FB3409" w14:textId="5C86F015" w:rsidR="001B17AC" w:rsidRDefault="00787769">
                  <w:pPr>
                    <w:pStyle w:val="ab"/>
                    <w:ind w:firstLine="0"/>
                    <w:rPr>
                      <w:rFonts w:ascii="Times New Roman"/>
                      <w:szCs w:val="24"/>
                    </w:rPr>
                  </w:pPr>
                  <w:r>
                    <w:rPr>
                      <w:rFonts w:ascii="Times New Roman" w:hint="eastAsia"/>
                      <w:szCs w:val="24"/>
                    </w:rPr>
                    <w:t>50</w:t>
                  </w:r>
                  <w:r w:rsidR="001E683C">
                    <w:rPr>
                      <w:rFonts w:ascii="Times New Roman"/>
                      <w:szCs w:val="24"/>
                    </w:rPr>
                    <w:t xml:space="preserve"> </w:t>
                  </w:r>
                  <w:r>
                    <w:rPr>
                      <w:rFonts w:ascii="Times New Roman" w:hint="eastAsia"/>
                      <w:szCs w:val="24"/>
                    </w:rPr>
                    <w:t>k</w:t>
                  </w:r>
                </w:p>
              </w:tc>
              <w:tc>
                <w:tcPr>
                  <w:tcW w:w="1666" w:type="pct"/>
                  <w:vAlign w:val="center"/>
                </w:tcPr>
                <w:p w14:paraId="0E080FB2" w14:textId="77777777" w:rsidR="001B17AC" w:rsidRDefault="001B17AC">
                  <w:pPr>
                    <w:pStyle w:val="ab"/>
                    <w:ind w:firstLine="0"/>
                    <w:rPr>
                      <w:rFonts w:ascii="Times New Roman"/>
                      <w:szCs w:val="24"/>
                    </w:rPr>
                  </w:pPr>
                </w:p>
              </w:tc>
              <w:tc>
                <w:tcPr>
                  <w:tcW w:w="1666" w:type="pct"/>
                  <w:vAlign w:val="center"/>
                </w:tcPr>
                <w:p w14:paraId="664ECBA5" w14:textId="77777777" w:rsidR="001B17AC" w:rsidRDefault="001B17AC">
                  <w:pPr>
                    <w:pStyle w:val="ab"/>
                    <w:ind w:firstLine="0"/>
                    <w:rPr>
                      <w:rFonts w:ascii="Times New Roman"/>
                      <w:szCs w:val="24"/>
                    </w:rPr>
                  </w:pPr>
                </w:p>
              </w:tc>
            </w:tr>
            <w:tr w:rsidR="001B17AC" w14:paraId="44302494" w14:textId="77777777">
              <w:trPr>
                <w:cantSplit/>
                <w:trHeight w:val="180"/>
              </w:trPr>
              <w:tc>
                <w:tcPr>
                  <w:tcW w:w="1669" w:type="pct"/>
                  <w:vAlign w:val="center"/>
                </w:tcPr>
                <w:p w14:paraId="03F48B14" w14:textId="77777777" w:rsidR="001B17AC" w:rsidRDefault="00787769">
                  <w:pPr>
                    <w:pStyle w:val="ab"/>
                    <w:ind w:firstLine="0"/>
                    <w:rPr>
                      <w:rFonts w:ascii="Times New Roman"/>
                      <w:szCs w:val="24"/>
                    </w:rPr>
                  </w:pPr>
                  <w:r>
                    <w:rPr>
                      <w:rFonts w:ascii="Times New Roman" w:hint="eastAsia"/>
                      <w:szCs w:val="24"/>
                    </w:rPr>
                    <w:t>2.5M</w:t>
                  </w:r>
                </w:p>
              </w:tc>
              <w:tc>
                <w:tcPr>
                  <w:tcW w:w="1666" w:type="pct"/>
                  <w:vAlign w:val="center"/>
                </w:tcPr>
                <w:p w14:paraId="5788271A" w14:textId="77777777" w:rsidR="001B17AC" w:rsidRDefault="001B17AC">
                  <w:pPr>
                    <w:pStyle w:val="ab"/>
                    <w:ind w:firstLine="0"/>
                    <w:rPr>
                      <w:rFonts w:ascii="Times New Roman"/>
                      <w:szCs w:val="24"/>
                    </w:rPr>
                  </w:pPr>
                </w:p>
              </w:tc>
              <w:tc>
                <w:tcPr>
                  <w:tcW w:w="1666" w:type="pct"/>
                  <w:vAlign w:val="center"/>
                </w:tcPr>
                <w:p w14:paraId="1D50EA10" w14:textId="77777777" w:rsidR="001B17AC" w:rsidRDefault="001B17AC">
                  <w:pPr>
                    <w:pStyle w:val="ab"/>
                    <w:ind w:firstLine="0"/>
                    <w:rPr>
                      <w:rFonts w:ascii="Times New Roman"/>
                      <w:szCs w:val="24"/>
                    </w:rPr>
                  </w:pPr>
                </w:p>
              </w:tc>
            </w:tr>
          </w:tbl>
          <w:p w14:paraId="05F82786" w14:textId="77777777" w:rsidR="001B17AC" w:rsidRDefault="00787769">
            <w:pPr>
              <w:pStyle w:val="ab"/>
              <w:ind w:firstLine="0"/>
              <w:rPr>
                <w:rFonts w:ascii="Times New Roman"/>
                <w:szCs w:val="24"/>
              </w:rPr>
            </w:pPr>
            <w:r>
              <w:rPr>
                <w:rFonts w:ascii="Times New Roman" w:hint="eastAsia"/>
                <w:szCs w:val="24"/>
              </w:rPr>
              <w:t>五重复周期误差</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0"/>
              <w:gridCol w:w="851"/>
              <w:gridCol w:w="850"/>
            </w:tblGrid>
            <w:tr w:rsidR="004C3AB1" w14:paraId="7C2F91BE" w14:textId="77777777" w:rsidTr="004C3AB1">
              <w:trPr>
                <w:cantSplit/>
                <w:trHeight w:val="136"/>
              </w:trPr>
              <w:tc>
                <w:tcPr>
                  <w:tcW w:w="1883" w:type="dxa"/>
                  <w:vAlign w:val="center"/>
                </w:tcPr>
                <w:p w14:paraId="1C10E66C" w14:textId="6E85EC95" w:rsidR="004C3AB1" w:rsidRDefault="004C3AB1">
                  <w:pPr>
                    <w:pStyle w:val="ab"/>
                    <w:ind w:firstLine="0"/>
                    <w:rPr>
                      <w:rFonts w:ascii="Times New Roman"/>
                      <w:szCs w:val="24"/>
                    </w:rPr>
                  </w:pPr>
                  <w:r>
                    <w:rPr>
                      <w:rFonts w:ascii="Times New Roman" w:hint="eastAsia"/>
                      <w:szCs w:val="24"/>
                    </w:rPr>
                    <w:t>标称值</w:t>
                  </w:r>
                  <w:r>
                    <w:rPr>
                      <w:rFonts w:ascii="Times New Roman" w:hint="eastAsia"/>
                      <w:szCs w:val="24"/>
                    </w:rPr>
                    <w:t>/ms</w:t>
                  </w:r>
                </w:p>
              </w:tc>
              <w:tc>
                <w:tcPr>
                  <w:tcW w:w="850" w:type="dxa"/>
                  <w:vAlign w:val="center"/>
                </w:tcPr>
                <w:p w14:paraId="4F646D30" w14:textId="63559EEA" w:rsidR="004C3AB1" w:rsidRDefault="004C3AB1" w:rsidP="004C3AB1">
                  <w:pPr>
                    <w:pStyle w:val="ab"/>
                    <w:ind w:firstLine="0"/>
                    <w:jc w:val="center"/>
                    <w:rPr>
                      <w:rFonts w:ascii="Times New Roman"/>
                      <w:szCs w:val="24"/>
                    </w:rPr>
                  </w:pPr>
                  <w:r>
                    <w:rPr>
                      <w:rFonts w:ascii="Times New Roman" w:hint="eastAsia"/>
                      <w:szCs w:val="24"/>
                    </w:rPr>
                    <w:t>0</w:t>
                  </w:r>
                  <w:r>
                    <w:rPr>
                      <w:rFonts w:ascii="Times New Roman"/>
                      <w:szCs w:val="24"/>
                    </w:rPr>
                    <w:t>.5</w:t>
                  </w:r>
                </w:p>
              </w:tc>
              <w:tc>
                <w:tcPr>
                  <w:tcW w:w="851" w:type="dxa"/>
                  <w:vAlign w:val="center"/>
                </w:tcPr>
                <w:p w14:paraId="5ABDADDE" w14:textId="314CA2AF" w:rsidR="004C3AB1" w:rsidRDefault="004C3AB1" w:rsidP="004C3AB1">
                  <w:pPr>
                    <w:pStyle w:val="ab"/>
                    <w:ind w:firstLine="0"/>
                    <w:jc w:val="center"/>
                    <w:rPr>
                      <w:rFonts w:ascii="Times New Roman"/>
                      <w:szCs w:val="24"/>
                    </w:rPr>
                  </w:pPr>
                  <w:r>
                    <w:rPr>
                      <w:rFonts w:ascii="Times New Roman" w:hint="eastAsia"/>
                      <w:szCs w:val="24"/>
                    </w:rPr>
                    <w:t>1</w:t>
                  </w:r>
                </w:p>
              </w:tc>
              <w:tc>
                <w:tcPr>
                  <w:tcW w:w="850" w:type="dxa"/>
                  <w:vAlign w:val="center"/>
                </w:tcPr>
                <w:p w14:paraId="39C3F8E9" w14:textId="1FE4A812" w:rsidR="004C3AB1" w:rsidRDefault="004C3AB1" w:rsidP="004C3AB1">
                  <w:pPr>
                    <w:pStyle w:val="ab"/>
                    <w:ind w:firstLine="0"/>
                    <w:jc w:val="center"/>
                    <w:rPr>
                      <w:rFonts w:ascii="Times New Roman"/>
                      <w:szCs w:val="24"/>
                    </w:rPr>
                  </w:pPr>
                  <w:r>
                    <w:rPr>
                      <w:rFonts w:ascii="Times New Roman" w:hint="eastAsia"/>
                      <w:szCs w:val="24"/>
                    </w:rPr>
                    <w:t>2</w:t>
                  </w:r>
                </w:p>
              </w:tc>
            </w:tr>
            <w:tr w:rsidR="004C3AB1" w14:paraId="0E8E85CC" w14:textId="77777777" w:rsidTr="004C3AB1">
              <w:trPr>
                <w:cantSplit/>
                <w:trHeight w:val="132"/>
              </w:trPr>
              <w:tc>
                <w:tcPr>
                  <w:tcW w:w="1883" w:type="dxa"/>
                  <w:vAlign w:val="center"/>
                </w:tcPr>
                <w:p w14:paraId="47F70F39" w14:textId="2596EAC6" w:rsidR="004C3AB1" w:rsidRDefault="004C3AB1">
                  <w:pPr>
                    <w:pStyle w:val="ab"/>
                    <w:ind w:firstLine="0"/>
                    <w:rPr>
                      <w:rFonts w:ascii="Times New Roman"/>
                      <w:szCs w:val="24"/>
                    </w:rPr>
                  </w:pPr>
                  <w:r>
                    <w:rPr>
                      <w:rFonts w:ascii="Times New Roman" w:hint="eastAsia"/>
                      <w:szCs w:val="24"/>
                    </w:rPr>
                    <w:t>实测值</w:t>
                  </w:r>
                  <w:r>
                    <w:rPr>
                      <w:rFonts w:ascii="Times New Roman" w:hint="eastAsia"/>
                      <w:szCs w:val="24"/>
                    </w:rPr>
                    <w:t>/</w:t>
                  </w:r>
                  <w:r>
                    <w:rPr>
                      <w:rFonts w:ascii="Times New Roman"/>
                      <w:szCs w:val="24"/>
                    </w:rPr>
                    <w:t>ms</w:t>
                  </w:r>
                </w:p>
              </w:tc>
              <w:tc>
                <w:tcPr>
                  <w:tcW w:w="850" w:type="dxa"/>
                  <w:vAlign w:val="center"/>
                </w:tcPr>
                <w:p w14:paraId="6C0FD871" w14:textId="77777777" w:rsidR="004C3AB1" w:rsidRDefault="004C3AB1">
                  <w:pPr>
                    <w:pStyle w:val="ab"/>
                    <w:ind w:firstLine="0"/>
                    <w:rPr>
                      <w:rFonts w:ascii="Times New Roman"/>
                      <w:szCs w:val="24"/>
                    </w:rPr>
                  </w:pPr>
                </w:p>
              </w:tc>
              <w:tc>
                <w:tcPr>
                  <w:tcW w:w="851" w:type="dxa"/>
                  <w:vAlign w:val="center"/>
                </w:tcPr>
                <w:p w14:paraId="36EF65FB" w14:textId="77777777" w:rsidR="004C3AB1" w:rsidRDefault="004C3AB1">
                  <w:pPr>
                    <w:pStyle w:val="ab"/>
                    <w:ind w:firstLine="0"/>
                    <w:rPr>
                      <w:rFonts w:ascii="Times New Roman"/>
                      <w:szCs w:val="24"/>
                    </w:rPr>
                  </w:pPr>
                </w:p>
              </w:tc>
              <w:tc>
                <w:tcPr>
                  <w:tcW w:w="850" w:type="dxa"/>
                  <w:vAlign w:val="center"/>
                </w:tcPr>
                <w:p w14:paraId="19281CA3" w14:textId="77777777" w:rsidR="004C3AB1" w:rsidRDefault="004C3AB1">
                  <w:pPr>
                    <w:pStyle w:val="ab"/>
                    <w:ind w:firstLine="0"/>
                    <w:rPr>
                      <w:rFonts w:ascii="Times New Roman"/>
                      <w:szCs w:val="24"/>
                    </w:rPr>
                  </w:pPr>
                </w:p>
              </w:tc>
            </w:tr>
            <w:tr w:rsidR="004C3AB1" w14:paraId="37440718" w14:textId="77777777" w:rsidTr="004C3AB1">
              <w:trPr>
                <w:cantSplit/>
                <w:trHeight w:val="132"/>
              </w:trPr>
              <w:tc>
                <w:tcPr>
                  <w:tcW w:w="1883" w:type="dxa"/>
                  <w:vAlign w:val="center"/>
                </w:tcPr>
                <w:p w14:paraId="0CAFAC2B" w14:textId="6B4012DF" w:rsidR="004C3AB1" w:rsidRDefault="004C3AB1">
                  <w:pPr>
                    <w:pStyle w:val="ab"/>
                    <w:ind w:firstLine="0"/>
                    <w:rPr>
                      <w:rFonts w:ascii="Times New Roman"/>
                      <w:szCs w:val="24"/>
                    </w:rPr>
                  </w:pPr>
                  <w:r>
                    <w:rPr>
                      <w:rFonts w:ascii="Times New Roman" w:hint="eastAsia"/>
                      <w:szCs w:val="24"/>
                    </w:rPr>
                    <w:t>误差</w:t>
                  </w:r>
                  <w:r>
                    <w:rPr>
                      <w:rFonts w:ascii="Times New Roman" w:hint="eastAsia"/>
                      <w:szCs w:val="24"/>
                    </w:rPr>
                    <w:t>/</w:t>
                  </w:r>
                  <w:r>
                    <w:rPr>
                      <w:rFonts w:ascii="Times New Roman"/>
                      <w:szCs w:val="24"/>
                    </w:rPr>
                    <w:t>%</w:t>
                  </w:r>
                </w:p>
              </w:tc>
              <w:tc>
                <w:tcPr>
                  <w:tcW w:w="850" w:type="dxa"/>
                  <w:vAlign w:val="center"/>
                </w:tcPr>
                <w:p w14:paraId="4A6CA4EB" w14:textId="77777777" w:rsidR="004C3AB1" w:rsidRDefault="004C3AB1">
                  <w:pPr>
                    <w:pStyle w:val="ab"/>
                    <w:ind w:firstLine="0"/>
                    <w:rPr>
                      <w:rFonts w:ascii="Times New Roman"/>
                      <w:szCs w:val="24"/>
                    </w:rPr>
                  </w:pPr>
                </w:p>
              </w:tc>
              <w:tc>
                <w:tcPr>
                  <w:tcW w:w="851" w:type="dxa"/>
                  <w:vAlign w:val="center"/>
                </w:tcPr>
                <w:p w14:paraId="44FFA729" w14:textId="77777777" w:rsidR="004C3AB1" w:rsidRDefault="004C3AB1">
                  <w:pPr>
                    <w:pStyle w:val="ab"/>
                    <w:ind w:firstLine="0"/>
                    <w:rPr>
                      <w:rFonts w:ascii="Times New Roman"/>
                      <w:szCs w:val="24"/>
                    </w:rPr>
                  </w:pPr>
                </w:p>
              </w:tc>
              <w:tc>
                <w:tcPr>
                  <w:tcW w:w="850" w:type="dxa"/>
                  <w:vAlign w:val="center"/>
                </w:tcPr>
                <w:p w14:paraId="1EBC96EE" w14:textId="77777777" w:rsidR="004C3AB1" w:rsidRDefault="004C3AB1">
                  <w:pPr>
                    <w:pStyle w:val="ab"/>
                    <w:ind w:firstLine="0"/>
                    <w:rPr>
                      <w:rFonts w:ascii="Times New Roman"/>
                      <w:szCs w:val="24"/>
                    </w:rPr>
                  </w:pPr>
                </w:p>
              </w:tc>
            </w:tr>
          </w:tbl>
          <w:p w14:paraId="47D0E881" w14:textId="77777777" w:rsidR="001B17AC" w:rsidRDefault="00787769">
            <w:pPr>
              <w:pStyle w:val="ab"/>
              <w:ind w:firstLine="0"/>
              <w:rPr>
                <w:rFonts w:ascii="Times New Roman"/>
                <w:szCs w:val="24"/>
              </w:rPr>
            </w:pPr>
            <w:r>
              <w:rPr>
                <w:rFonts w:ascii="Times New Roman" w:hint="eastAsia"/>
                <w:szCs w:val="24"/>
              </w:rPr>
              <w:t>重复周期优于</w:t>
            </w:r>
            <w:r>
              <w:rPr>
                <w:rFonts w:ascii="Times New Roman" w:hint="eastAsia"/>
                <w:szCs w:val="24"/>
              </w:rPr>
              <w:t>_</w:t>
            </w:r>
            <w:r>
              <w:rPr>
                <w:rFonts w:ascii="Times New Roman"/>
                <w:szCs w:val="24"/>
              </w:rPr>
              <w:t>___%</w:t>
            </w:r>
          </w:p>
          <w:p w14:paraId="7184F9DF" w14:textId="77777777" w:rsidR="001B17AC" w:rsidRDefault="001B17AC">
            <w:pPr>
              <w:pStyle w:val="ab"/>
              <w:ind w:firstLine="0"/>
              <w:rPr>
                <w:rFonts w:ascii="Times New Roman"/>
                <w:szCs w:val="24"/>
              </w:rPr>
            </w:pPr>
          </w:p>
          <w:p w14:paraId="1572DE6B" w14:textId="77777777" w:rsidR="001B17AC" w:rsidRDefault="001B17AC">
            <w:pPr>
              <w:pStyle w:val="ab"/>
              <w:ind w:firstLine="0"/>
              <w:rPr>
                <w:rFonts w:ascii="Times New Roman"/>
                <w:szCs w:val="24"/>
              </w:rPr>
            </w:pPr>
          </w:p>
          <w:p w14:paraId="72CB72D4" w14:textId="77777777" w:rsidR="001B17AC" w:rsidRDefault="00787769">
            <w:pPr>
              <w:pStyle w:val="ab"/>
              <w:ind w:firstLine="0"/>
              <w:rPr>
                <w:rFonts w:ascii="Times New Roman"/>
                <w:szCs w:val="24"/>
              </w:rPr>
            </w:pPr>
            <w:r>
              <w:rPr>
                <w:rFonts w:ascii="Times New Roman"/>
                <w:szCs w:val="24"/>
              </w:rPr>
              <w:t>校准环境条件：</w:t>
            </w:r>
          </w:p>
          <w:p w14:paraId="0201258E" w14:textId="77777777" w:rsidR="001B17AC" w:rsidRDefault="00787769">
            <w:pPr>
              <w:pStyle w:val="ab"/>
              <w:ind w:firstLineChars="200" w:firstLine="480"/>
              <w:rPr>
                <w:rFonts w:ascii="Times New Roman"/>
                <w:szCs w:val="24"/>
              </w:rPr>
            </w:pPr>
            <w:r>
              <w:rPr>
                <w:rFonts w:ascii="Times New Roman"/>
                <w:noProof/>
                <w:szCs w:val="24"/>
              </w:rPr>
              <mc:AlternateContent>
                <mc:Choice Requires="wps">
                  <w:drawing>
                    <wp:anchor distT="0" distB="0" distL="114300" distR="114300" simplePos="0" relativeHeight="251691520" behindDoc="0" locked="0" layoutInCell="1" allowOverlap="1" wp14:anchorId="2CD64DF4" wp14:editId="34795A31">
                      <wp:simplePos x="0" y="0"/>
                      <wp:positionH relativeFrom="column">
                        <wp:posOffset>1000125</wp:posOffset>
                      </wp:positionH>
                      <wp:positionV relativeFrom="paragraph">
                        <wp:posOffset>214630</wp:posOffset>
                      </wp:positionV>
                      <wp:extent cx="866775" cy="0"/>
                      <wp:effectExtent l="0" t="0" r="0" b="0"/>
                      <wp:wrapNone/>
                      <wp:docPr id="4" name="Line 9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6775" cy="0"/>
                              </a:xfrm>
                              <a:prstGeom prst="line">
                                <a:avLst/>
                              </a:prstGeom>
                              <a:noFill/>
                              <a:ln w="9525">
                                <a:solidFill>
                                  <a:srgbClr val="000000"/>
                                </a:solidFill>
                                <a:round/>
                              </a:ln>
                            </wps:spPr>
                            <wps:bodyPr/>
                          </wps:wsp>
                        </a:graphicData>
                      </a:graphic>
                    </wp:anchor>
                  </w:drawing>
                </mc:Choice>
                <mc:Fallback>
                  <w:pict>
                    <v:line w14:anchorId="5CEAE1B3" id="Line 994" o:spid="_x0000_s1026" style="position:absolute;left:0;text-align:left;z-index:251691520;visibility:visible;mso-wrap-style:square;mso-wrap-distance-left:9pt;mso-wrap-distance-top:0;mso-wrap-distance-right:9pt;mso-wrap-distance-bottom:0;mso-position-horizontal:absolute;mso-position-horizontal-relative:text;mso-position-vertical:absolute;mso-position-vertical-relative:text" from="78.75pt,16.9pt" to="147pt,1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"/>
                  </w:pict>
                </mc:Fallback>
              </mc:AlternateContent>
            </w:r>
            <w:r>
              <w:rPr>
                <w:rFonts w:ascii="Times New Roman"/>
                <w:noProof/>
                <w:szCs w:val="24"/>
              </w:rPr>
              <mc:AlternateContent>
                <mc:Choice Requires="wps">
                  <w:drawing>
                    <wp:anchor distT="0" distB="0" distL="114300" distR="114300" simplePos="0" relativeHeight="251694592" behindDoc="0" locked="0" layoutInCell="1" allowOverlap="1" wp14:anchorId="2E85C765" wp14:editId="5D3F2D01">
                      <wp:simplePos x="0" y="0"/>
                      <wp:positionH relativeFrom="column">
                        <wp:posOffset>1000125</wp:posOffset>
                      </wp:positionH>
                      <wp:positionV relativeFrom="paragraph">
                        <wp:posOffset>214630</wp:posOffset>
                      </wp:positionV>
                      <wp:extent cx="866775" cy="0"/>
                      <wp:effectExtent l="0" t="0" r="0" b="0"/>
                      <wp:wrapNone/>
                      <wp:docPr id="3" name="Line 9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6775" cy="0"/>
                              </a:xfrm>
                              <a:prstGeom prst="line">
                                <a:avLst/>
                              </a:prstGeom>
                              <a:noFill/>
                              <a:ln w="9525">
                                <a:solidFill>
                                  <a:srgbClr val="000000"/>
                                </a:solidFill>
                                <a:round/>
                              </a:ln>
                            </wps:spPr>
                            <wps:bodyPr/>
                          </wps:wsp>
                        </a:graphicData>
                      </a:graphic>
                    </wp:anchor>
                  </w:drawing>
                </mc:Choice>
                <mc:Fallback>
                  <w:pict>
                    <v:line w14:anchorId="2EB0DA08" id="Line 995" o:spid="_x0000_s1026" style="position:absolute;left:0;text-align:left;z-index:251694592;visibility:visible;mso-wrap-style:square;mso-wrap-distance-left:9pt;mso-wrap-distance-top:0;mso-wrap-distance-right:9pt;mso-wrap-distance-bottom:0;mso-position-horizontal:absolute;mso-position-horizontal-relative:text;mso-position-vertical:absolute;mso-position-vertical-relative:text" from="78.75pt,16.9pt" to="147pt,1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"/>
                  </w:pict>
                </mc:Fallback>
              </mc:AlternateContent>
            </w:r>
            <w:r>
              <w:rPr>
                <w:rFonts w:ascii="Times New Roman"/>
                <w:szCs w:val="24"/>
              </w:rPr>
              <w:t>温度：</w:t>
            </w:r>
            <w:r>
              <w:rPr>
                <w:rFonts w:ascii="Times New Roman"/>
                <w:szCs w:val="24"/>
              </w:rPr>
              <w:t xml:space="preserve">               ℃</w:t>
            </w:r>
          </w:p>
          <w:p w14:paraId="010A79DA" w14:textId="77777777" w:rsidR="001B17AC" w:rsidRDefault="00787769">
            <w:pPr>
              <w:pStyle w:val="ab"/>
              <w:ind w:firstLineChars="200" w:firstLine="480"/>
              <w:rPr>
                <w:rFonts w:ascii="Times New Roman"/>
                <w:szCs w:val="24"/>
              </w:rPr>
            </w:pPr>
            <w:r>
              <w:rPr>
                <w:rFonts w:ascii="Times New Roman"/>
                <w:noProof/>
                <w:szCs w:val="24"/>
              </w:rPr>
              <mc:AlternateContent>
                <mc:Choice Requires="wps">
                  <w:drawing>
                    <wp:anchor distT="0" distB="0" distL="114300" distR="114300" simplePos="0" relativeHeight="251685376" behindDoc="0" locked="0" layoutInCell="1" allowOverlap="1" wp14:anchorId="5BAE6BDC" wp14:editId="4D6CB15C">
                      <wp:simplePos x="0" y="0"/>
                      <wp:positionH relativeFrom="column">
                        <wp:posOffset>1000125</wp:posOffset>
                      </wp:positionH>
                      <wp:positionV relativeFrom="paragraph">
                        <wp:posOffset>214630</wp:posOffset>
                      </wp:positionV>
                      <wp:extent cx="866775" cy="0"/>
                      <wp:effectExtent l="0" t="0" r="0" b="0"/>
                      <wp:wrapNone/>
                      <wp:docPr id="2" name="Line 9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6775" cy="0"/>
                              </a:xfrm>
                              <a:prstGeom prst="line">
                                <a:avLst/>
                              </a:prstGeom>
                              <a:noFill/>
                              <a:ln w="9525">
                                <a:solidFill>
                                  <a:srgbClr val="000000"/>
                                </a:solidFill>
                                <a:round/>
                              </a:ln>
                            </wps:spPr>
                            <wps:bodyPr/>
                          </wps:wsp>
                        </a:graphicData>
                      </a:graphic>
                    </wp:anchor>
                  </w:drawing>
                </mc:Choice>
                <mc:Fallback>
                  <w:pict>
                    <v:line w14:anchorId="1BA94231" id="Line 992" o:spid="_x0000_s1026" style="position:absolute;left:0;text-align:left;z-index:251685376;visibility:visible;mso-wrap-style:square;mso-wrap-distance-left:9pt;mso-wrap-distance-top:0;mso-wrap-distance-right:9pt;mso-wrap-distance-bottom:0;mso-position-horizontal:absolute;mso-position-horizontal-relative:text;mso-position-vertical:absolute;mso-position-vertical-relative:text" from="78.75pt,16.9pt" to="147pt,1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"/>
                  </w:pict>
                </mc:Fallback>
              </mc:AlternateContent>
            </w:r>
            <w:r>
              <w:rPr>
                <w:rFonts w:ascii="Times New Roman"/>
                <w:szCs w:val="24"/>
              </w:rPr>
              <w:t>相对湿度：</w:t>
            </w:r>
            <w:r>
              <w:rPr>
                <w:rFonts w:ascii="Times New Roman"/>
                <w:szCs w:val="24"/>
              </w:rPr>
              <w:t xml:space="preserve">            %</w:t>
            </w:r>
          </w:p>
          <w:p w14:paraId="09F15BB2" w14:textId="77777777" w:rsidR="001B17AC" w:rsidRDefault="00787769">
            <w:pPr>
              <w:pStyle w:val="ab"/>
              <w:ind w:firstLineChars="200" w:firstLine="480"/>
              <w:rPr>
                <w:rFonts w:ascii="Times New Roman"/>
                <w:szCs w:val="24"/>
              </w:rPr>
            </w:pPr>
            <w:r>
              <w:rPr>
                <w:rFonts w:ascii="Times New Roman"/>
                <w:noProof/>
                <w:szCs w:val="24"/>
              </w:rPr>
              <mc:AlternateContent>
                <mc:Choice Requires="wps">
                  <w:drawing>
                    <wp:anchor distT="0" distB="0" distL="114300" distR="114300" simplePos="0" relativeHeight="251688448" behindDoc="0" locked="0" layoutInCell="1" allowOverlap="1" wp14:anchorId="5DDCF97A" wp14:editId="015B9C1C">
                      <wp:simplePos x="0" y="0"/>
                      <wp:positionH relativeFrom="column">
                        <wp:posOffset>1000125</wp:posOffset>
                      </wp:positionH>
                      <wp:positionV relativeFrom="paragraph">
                        <wp:posOffset>214630</wp:posOffset>
                      </wp:positionV>
                      <wp:extent cx="866775" cy="0"/>
                      <wp:effectExtent l="0" t="0" r="0" b="0"/>
                      <wp:wrapNone/>
                      <wp:docPr id="1" name="Line 9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6775" cy="0"/>
                              </a:xfrm>
                              <a:prstGeom prst="line">
                                <a:avLst/>
                              </a:prstGeom>
                              <a:noFill/>
                              <a:ln w="9525">
                                <a:solidFill>
                                  <a:srgbClr val="000000"/>
                                </a:solidFill>
                                <a:round/>
                              </a:ln>
                            </wps:spPr>
                            <wps:bodyPr/>
                          </wps:wsp>
                        </a:graphicData>
                      </a:graphic>
                    </wp:anchor>
                  </w:drawing>
                </mc:Choice>
                <mc:Fallback>
                  <w:pict>
                    <v:line w14:anchorId="53F252E7" id="Line 993" o:spid="_x0000_s1026" style="position:absolute;left:0;text-align:left;z-index:251688448;visibility:visible;mso-wrap-style:square;mso-wrap-distance-left:9pt;mso-wrap-distance-top:0;mso-wrap-distance-right:9pt;mso-wrap-distance-bottom:0;mso-position-horizontal:absolute;mso-position-horizontal-relative:text;mso-position-vertical:absolute;mso-position-vertical-relative:text" from="78.75pt,16.9pt" to="147pt,1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"/>
                  </w:pict>
                </mc:Fallback>
              </mc:AlternateContent>
            </w:r>
            <w:r>
              <w:rPr>
                <w:rFonts w:ascii="Times New Roman"/>
                <w:szCs w:val="24"/>
              </w:rPr>
              <w:t>静压：</w:t>
            </w:r>
            <w:r>
              <w:rPr>
                <w:rFonts w:ascii="Times New Roman"/>
                <w:szCs w:val="24"/>
              </w:rPr>
              <w:t xml:space="preserve">               kPa</w:t>
            </w:r>
          </w:p>
          <w:p w14:paraId="0B576852" w14:textId="052FC8BE" w:rsidR="001B17AC" w:rsidRDefault="00787769">
            <w:pPr>
              <w:pStyle w:val="ab"/>
              <w:ind w:firstLine="0"/>
              <w:rPr>
                <w:rFonts w:ascii="Times New Roman"/>
                <w:szCs w:val="24"/>
              </w:rPr>
            </w:pPr>
            <w:r>
              <w:rPr>
                <w:rFonts w:ascii="Times New Roman"/>
                <w:szCs w:val="24"/>
              </w:rPr>
              <w:t>校准依据：</w:t>
            </w:r>
            <w:r>
              <w:rPr>
                <w:rFonts w:ascii="Times New Roman"/>
                <w:szCs w:val="24"/>
              </w:rPr>
              <w:t>JJF×××-××××</w:t>
            </w:r>
            <w:r w:rsidR="005D5818">
              <w:rPr>
                <w:rFonts w:ascii="Times New Roman" w:hint="eastAsia"/>
                <w:szCs w:val="24"/>
              </w:rPr>
              <w:t>超声猝发音信号源</w:t>
            </w:r>
            <w:r>
              <w:rPr>
                <w:rFonts w:ascii="Times New Roman"/>
                <w:szCs w:val="24"/>
              </w:rPr>
              <w:t>校准</w:t>
            </w:r>
            <w:r>
              <w:rPr>
                <w:rFonts w:ascii="Times New Roman" w:hint="eastAsia"/>
                <w:szCs w:val="24"/>
              </w:rPr>
              <w:t>规范</w:t>
            </w:r>
          </w:p>
          <w:p w14:paraId="3349BC08" w14:textId="77777777" w:rsidR="001B17AC" w:rsidRDefault="00787769">
            <w:pPr>
              <w:pStyle w:val="ab"/>
              <w:ind w:firstLine="0"/>
              <w:rPr>
                <w:rFonts w:ascii="Times New Roman"/>
                <w:szCs w:val="24"/>
              </w:rPr>
            </w:pPr>
            <w:r>
              <w:rPr>
                <w:rFonts w:ascii="Times New Roman"/>
                <w:szCs w:val="24"/>
              </w:rPr>
              <w:t>标准装置名称：</w:t>
            </w:r>
          </w:p>
          <w:p w14:paraId="2EBF4B51" w14:textId="77777777" w:rsidR="001B17AC" w:rsidRPr="005D5818" w:rsidRDefault="00787769">
            <w:pPr>
              <w:spacing w:line="400" w:lineRule="exact"/>
              <w:ind w:firstLine="480"/>
              <w:rPr>
                <w:sz w:val="24"/>
                <w:szCs w:val="24"/>
              </w:rPr>
            </w:pPr>
            <w:r w:rsidRPr="005D5818">
              <w:rPr>
                <w:sz w:val="24"/>
                <w:szCs w:val="24"/>
              </w:rPr>
              <w:t>说明：</w:t>
            </w:r>
          </w:p>
          <w:p w14:paraId="7BB92841" w14:textId="77777777" w:rsidR="001B17AC" w:rsidRDefault="001B17AC">
            <w:pPr>
              <w:pStyle w:val="ab"/>
              <w:ind w:firstLine="0"/>
              <w:rPr>
                <w:rFonts w:ascii="Times New Roman"/>
                <w:szCs w:val="24"/>
              </w:rPr>
            </w:pPr>
          </w:p>
        </w:tc>
      </w:tr>
    </w:tbl>
    <w:p w14:paraId="6357C2A9" w14:textId="04B740F5" w:rsidR="001B17AC" w:rsidRDefault="00787769" w:rsidP="005D5818">
      <w:pPr>
        <w:spacing w:line="400" w:lineRule="exact"/>
        <w:ind w:firstLine="480"/>
        <w:jc w:val="center"/>
        <w:rPr>
          <w:szCs w:val="24"/>
        </w:rPr>
      </w:pPr>
      <w:r>
        <w:rPr>
          <w:rFonts w:hint="eastAsia"/>
          <w:szCs w:val="21"/>
        </w:rPr>
        <w:t>图</w:t>
      </w:r>
      <w:r>
        <w:rPr>
          <w:szCs w:val="21"/>
        </w:rPr>
        <w:t xml:space="preserve">A.1  </w:t>
      </w:r>
      <w:r>
        <w:rPr>
          <w:rFonts w:hint="eastAsia"/>
          <w:szCs w:val="21"/>
        </w:rPr>
        <w:t>校准证书内页的格式</w:t>
      </w:r>
    </w:p>
    <w:p w14:paraId="38D3A896" w14:textId="77777777" w:rsidR="001B17AC" w:rsidRDefault="00787769">
      <w:pPr>
        <w:widowControl/>
        <w:jc w:val="left"/>
        <w:rPr>
          <w:sz w:val="24"/>
        </w:rPr>
      </w:pPr>
      <w:r>
        <w:rPr>
          <w:sz w:val="24"/>
        </w:rPr>
        <w:br w:type="page"/>
      </w:r>
    </w:p>
    <w:p w14:paraId="2AF74F25" w14:textId="77777777" w:rsidR="001B17AC" w:rsidRDefault="00787769">
      <w:pPr>
        <w:pStyle w:val="afd"/>
        <w:rPr>
          <w:rFonts w:ascii="黑体" w:eastAsia="黑体" w:hAnsi="黑体"/>
          <w:b w:val="0"/>
          <w:bCs w:val="0"/>
          <w:sz w:val="28"/>
          <w:szCs w:val="28"/>
        </w:rPr>
      </w:pPr>
      <w:bookmarkStart w:id="40" w:name="_Toc466582198"/>
      <w:bookmarkStart w:id="41" w:name="_Toc452736914"/>
      <w:bookmarkStart w:id="42" w:name="_Toc149407262"/>
      <w:r>
        <w:rPr>
          <w:rFonts w:ascii="黑体" w:eastAsia="黑体" w:hAnsi="黑体"/>
          <w:b w:val="0"/>
          <w:bCs w:val="0"/>
          <w:sz w:val="28"/>
          <w:szCs w:val="28"/>
        </w:rPr>
        <w:lastRenderedPageBreak/>
        <w:t>附录</w:t>
      </w:r>
      <w:bookmarkEnd w:id="40"/>
      <w:bookmarkEnd w:id="41"/>
      <w:r>
        <w:rPr>
          <w:rFonts w:ascii="黑体" w:eastAsia="黑体" w:hAnsi="黑体"/>
          <w:b w:val="0"/>
          <w:bCs w:val="0"/>
          <w:sz w:val="28"/>
          <w:szCs w:val="28"/>
        </w:rPr>
        <w:t>B</w:t>
      </w:r>
      <w:bookmarkEnd w:id="42"/>
    </w:p>
    <w:p w14:paraId="6CA4114F" w14:textId="77777777" w:rsidR="001B17AC" w:rsidRDefault="00787769">
      <w:pPr>
        <w:spacing w:line="240" w:lineRule="atLeast"/>
        <w:jc w:val="center"/>
        <w:rPr>
          <w:rFonts w:eastAsia="黑体"/>
          <w:color w:val="000000"/>
          <w:sz w:val="28"/>
          <w:szCs w:val="28"/>
          <w:lang w:val="zh-CN"/>
        </w:rPr>
      </w:pPr>
      <w:bookmarkStart w:id="43" w:name="_Toc452736915"/>
      <w:bookmarkStart w:id="44" w:name="_Toc453714060"/>
      <w:bookmarkStart w:id="45" w:name="_Toc466582199"/>
      <w:r>
        <w:rPr>
          <w:rFonts w:eastAsia="黑体"/>
          <w:color w:val="000000"/>
          <w:sz w:val="28"/>
          <w:szCs w:val="28"/>
          <w:lang w:val="zh-CN"/>
        </w:rPr>
        <w:t>测量不确定度评定</w:t>
      </w:r>
      <w:bookmarkEnd w:id="43"/>
      <w:r>
        <w:rPr>
          <w:rFonts w:eastAsia="黑体"/>
          <w:color w:val="000000"/>
          <w:sz w:val="28"/>
          <w:szCs w:val="28"/>
          <w:lang w:val="zh-CN"/>
        </w:rPr>
        <w:t>示例</w:t>
      </w:r>
      <w:bookmarkEnd w:id="44"/>
      <w:bookmarkEnd w:id="45"/>
    </w:p>
    <w:p w14:paraId="6D38FFDA" w14:textId="64D6DA99" w:rsidR="001B17AC" w:rsidRDefault="00787769">
      <w:pPr>
        <w:spacing w:line="400" w:lineRule="exact"/>
        <w:ind w:firstLineChars="200" w:firstLine="480"/>
        <w:rPr>
          <w:sz w:val="24"/>
        </w:rPr>
      </w:pPr>
      <w:r>
        <w:rPr>
          <w:sz w:val="24"/>
        </w:rPr>
        <w:t>本附录以</w:t>
      </w:r>
      <w:r w:rsidR="00EB2BB9">
        <w:rPr>
          <w:rFonts w:hint="eastAsia"/>
          <w:sz w:val="24"/>
        </w:rPr>
        <w:t>输出衰减误差</w:t>
      </w:r>
      <w:r>
        <w:rPr>
          <w:sz w:val="24"/>
        </w:rPr>
        <w:t>为例，说明</w:t>
      </w:r>
      <w:r>
        <w:rPr>
          <w:rFonts w:hint="eastAsia"/>
          <w:sz w:val="24"/>
        </w:rPr>
        <w:t>超声猝发音信号源特性</w:t>
      </w:r>
      <w:r>
        <w:rPr>
          <w:sz w:val="24"/>
        </w:rPr>
        <w:t>各校准项目的不确定度评定过程。</w:t>
      </w:r>
    </w:p>
    <w:p w14:paraId="3EBC4DA6" w14:textId="77777777" w:rsidR="001B17AC" w:rsidRDefault="00787769">
      <w:pPr>
        <w:spacing w:line="400" w:lineRule="exact"/>
        <w:rPr>
          <w:sz w:val="24"/>
          <w:szCs w:val="24"/>
        </w:rPr>
      </w:pPr>
      <w:r>
        <w:rPr>
          <w:rFonts w:ascii="黑体" w:eastAsia="黑体" w:hAnsi="黑体" w:hint="eastAsia"/>
          <w:sz w:val="24"/>
        </w:rPr>
        <w:t>B.1</w:t>
      </w:r>
      <w:r>
        <w:rPr>
          <w:rFonts w:hint="eastAsia"/>
          <w:sz w:val="24"/>
          <w:szCs w:val="24"/>
        </w:rPr>
        <w:t>测量模型</w:t>
      </w:r>
    </w:p>
    <w:p w14:paraId="58FBB218" w14:textId="7C14FB1B" w:rsidR="001B17AC" w:rsidRDefault="00787769">
      <w:pPr>
        <w:spacing w:line="400" w:lineRule="exact"/>
        <w:ind w:firstLineChars="200" w:firstLine="480"/>
        <w:rPr>
          <w:sz w:val="24"/>
          <w:szCs w:val="24"/>
        </w:rPr>
      </w:pPr>
      <w:r>
        <w:rPr>
          <w:rFonts w:hint="eastAsia"/>
          <w:sz w:val="24"/>
          <w:szCs w:val="24"/>
        </w:rPr>
        <w:t>本规范计算出各个衰减测量点对应衰减量误差的最大值作为本次测量的结果。</w:t>
      </w:r>
      <w:r w:rsidR="00DA4AEC">
        <w:rPr>
          <w:rFonts w:hint="eastAsia"/>
          <w:sz w:val="24"/>
          <w:szCs w:val="24"/>
        </w:rPr>
        <w:t>超声</w:t>
      </w:r>
      <w:r w:rsidR="0040105C" w:rsidRPr="0040105C">
        <w:rPr>
          <w:rFonts w:hint="eastAsia"/>
          <w:sz w:val="24"/>
          <w:szCs w:val="24"/>
        </w:rPr>
        <w:t>猝发音信号衰减误差的测量模型如</w:t>
      </w:r>
      <w:r>
        <w:rPr>
          <w:rFonts w:hint="eastAsia"/>
          <w:sz w:val="24"/>
          <w:szCs w:val="24"/>
        </w:rPr>
        <w:t>（</w:t>
      </w:r>
      <w:r>
        <w:rPr>
          <w:rFonts w:hint="eastAsia"/>
          <w:sz w:val="24"/>
          <w:szCs w:val="24"/>
        </w:rPr>
        <w:t>B.</w:t>
      </w:r>
      <w:r>
        <w:rPr>
          <w:sz w:val="24"/>
          <w:szCs w:val="24"/>
        </w:rPr>
        <w:t>1</w:t>
      </w:r>
      <w:r>
        <w:rPr>
          <w:rFonts w:hint="eastAsia"/>
          <w:sz w:val="24"/>
          <w:szCs w:val="24"/>
        </w:rPr>
        <w:t>）</w:t>
      </w:r>
      <w:r>
        <w:rPr>
          <w:rFonts w:hint="eastAsia"/>
          <w:sz w:val="24"/>
          <w:szCs w:val="24"/>
        </w:rPr>
        <w:t>:</w:t>
      </w:r>
    </w:p>
    <w:p w14:paraId="770B161D" w14:textId="60D4412D" w:rsidR="00F11997" w:rsidRPr="00C14C76" w:rsidRDefault="00F11997" w:rsidP="00F11997">
      <w:pPr>
        <w:spacing w:line="360" w:lineRule="auto"/>
        <w:ind w:right="480" w:firstLineChars="1582" w:firstLine="3797"/>
        <w:rPr>
          <w:sz w:val="24"/>
        </w:rPr>
      </w:pPr>
      <m:oMath>
        <m:r>
          <m:rPr>
            <m:sty m:val="p"/>
          </m:rPr>
          <w:rPr>
            <w:rFonts w:ascii="Cambria Math" w:hAnsi="Cambria Math"/>
            <w:sz w:val="24"/>
          </w:rPr>
          <m:t>∆</m:t>
        </m:r>
        <m:r>
          <w:rPr>
            <w:rFonts w:ascii="Cambria Math" w:hAnsi="Cambria Math"/>
            <w:sz w:val="24"/>
          </w:rPr>
          <m:t>L</m:t>
        </m:r>
        <m:r>
          <m:rPr>
            <m:sty m:val="p"/>
          </m:rPr>
          <w:rPr>
            <w:rFonts w:ascii="Cambria Math"/>
            <w:sz w:val="24"/>
          </w:rPr>
          <m:t>=</m:t>
        </m:r>
        <m:r>
          <w:rPr>
            <w:rFonts w:ascii="Cambria Math" w:hAnsi="Cambria Math"/>
            <w:sz w:val="24"/>
          </w:rPr>
          <m:t>L</m:t>
        </m:r>
        <m:r>
          <m:rPr>
            <m:sty m:val="p"/>
          </m:rPr>
          <w:rPr>
            <w:rFonts w:ascii="Cambria Math" w:eastAsia="微软雅黑" w:hAnsi="Cambria Math" w:cs="微软雅黑" w:hint="eastAsia"/>
            <w:sz w:val="24"/>
          </w:rPr>
          <m:t>-</m:t>
        </m:r>
        <m:sSub>
          <m:sSubPr>
            <m:ctrlPr>
              <w:rPr>
                <w:rFonts w:ascii="Cambria Math" w:hAnsi="Cambria Math"/>
                <w:sz w:val="24"/>
              </w:rPr>
            </m:ctrlPr>
          </m:sSubPr>
          <m:e>
            <m:r>
              <w:rPr>
                <w:rFonts w:ascii="Cambria Math" w:hAnsi="Cambria Math"/>
                <w:sz w:val="24"/>
              </w:rPr>
              <m:t>L</m:t>
            </m:r>
          </m:e>
          <m:sub>
            <m:r>
              <m:rPr>
                <m:sty m:val="p"/>
              </m:rPr>
              <w:rPr>
                <w:rFonts w:ascii="Cambria Math" w:hAnsi="Cambria Math" w:hint="eastAsia"/>
                <w:sz w:val="24"/>
              </w:rPr>
              <m:t>0</m:t>
            </m:r>
          </m:sub>
        </m:sSub>
      </m:oMath>
      <w:r w:rsidRPr="00C14C76">
        <w:rPr>
          <w:rFonts w:hint="eastAsia"/>
          <w:sz w:val="24"/>
        </w:rPr>
        <w:t xml:space="preserve"> </w:t>
      </w:r>
      <w:r w:rsidRPr="00C14C76">
        <w:rPr>
          <w:sz w:val="24"/>
        </w:rPr>
        <w:t xml:space="preserve">             </w:t>
      </w:r>
      <w:r w:rsidRPr="00C14C76">
        <w:rPr>
          <w:rFonts w:hint="eastAsia"/>
          <w:sz w:val="24"/>
        </w:rPr>
        <w:t>（</w:t>
      </w:r>
      <w:r>
        <w:rPr>
          <w:rFonts w:hint="eastAsia"/>
          <w:sz w:val="24"/>
        </w:rPr>
        <w:t>B.</w:t>
      </w:r>
      <w:r>
        <w:rPr>
          <w:sz w:val="24"/>
        </w:rPr>
        <w:t>1</w:t>
      </w:r>
      <w:r w:rsidRPr="00C14C76">
        <w:rPr>
          <w:rFonts w:hint="eastAsia"/>
          <w:sz w:val="24"/>
        </w:rPr>
        <w:t>）</w:t>
      </w:r>
    </w:p>
    <w:p w14:paraId="7F5C3E62" w14:textId="77777777" w:rsidR="00F11997" w:rsidRPr="00603EF4" w:rsidRDefault="00F11997" w:rsidP="00F11997">
      <w:pPr>
        <w:spacing w:line="400" w:lineRule="exact"/>
        <w:ind w:firstLineChars="200" w:firstLine="480"/>
        <w:rPr>
          <w:sz w:val="24"/>
        </w:rPr>
      </w:pPr>
      <w:r w:rsidRPr="00603EF4">
        <w:rPr>
          <w:rFonts w:hint="eastAsia"/>
          <w:sz w:val="24"/>
        </w:rPr>
        <w:t>式中：</w:t>
      </w:r>
    </w:p>
    <w:p w14:paraId="10D22C84" w14:textId="2599BE94" w:rsidR="00F11997" w:rsidRPr="00C14C76" w:rsidRDefault="00F11997" w:rsidP="00F11997">
      <w:pPr>
        <w:spacing w:line="400" w:lineRule="exact"/>
        <w:ind w:left="370" w:firstLineChars="200" w:firstLine="480"/>
        <w:rPr>
          <w:sz w:val="24"/>
        </w:rPr>
      </w:pPr>
      <m:oMath>
        <m:r>
          <m:rPr>
            <m:sty m:val="p"/>
          </m:rPr>
          <w:rPr>
            <w:rFonts w:ascii="Cambria Math" w:hAnsi="Cambria Math"/>
            <w:sz w:val="24"/>
          </w:rPr>
          <m:t>∆</m:t>
        </m:r>
        <m:r>
          <w:rPr>
            <w:rFonts w:ascii="Cambria Math" w:hAnsi="Cambria Math" w:hint="eastAsia"/>
            <w:sz w:val="24"/>
          </w:rPr>
          <m:t>L</m:t>
        </m:r>
      </m:oMath>
      <w:r w:rsidRPr="00C14C76">
        <w:rPr>
          <w:rFonts w:hint="eastAsia"/>
          <w:sz w:val="24"/>
        </w:rPr>
        <w:t>——超声猝发音信号输出衰减量误差，</w:t>
      </w:r>
      <w:r w:rsidRPr="00C14C76">
        <w:rPr>
          <w:rFonts w:hint="eastAsia"/>
          <w:sz w:val="24"/>
        </w:rPr>
        <w:t>dB</w:t>
      </w:r>
      <w:r w:rsidRPr="00C14C76">
        <w:rPr>
          <w:rFonts w:hint="eastAsia"/>
          <w:sz w:val="24"/>
        </w:rPr>
        <w:t>；</w:t>
      </w:r>
    </w:p>
    <w:p w14:paraId="6A02819E" w14:textId="77777777" w:rsidR="00F11997" w:rsidRPr="00C14C76" w:rsidRDefault="00F11997" w:rsidP="00F11997">
      <w:pPr>
        <w:spacing w:line="400" w:lineRule="exact"/>
        <w:ind w:left="370" w:firstLineChars="200" w:firstLine="480"/>
        <w:rPr>
          <w:sz w:val="24"/>
        </w:rPr>
      </w:pPr>
      <m:oMath>
        <m:r>
          <w:rPr>
            <w:rFonts w:ascii="Cambria Math" w:hAnsi="Cambria Math"/>
            <w:sz w:val="24"/>
          </w:rPr>
          <m:t>L</m:t>
        </m:r>
      </m:oMath>
      <w:r w:rsidRPr="00C14C76">
        <w:rPr>
          <w:rFonts w:hint="eastAsia"/>
          <w:sz w:val="24"/>
        </w:rPr>
        <w:t>——超声猝发音信号输出衰减量测量值，</w:t>
      </w:r>
      <w:r w:rsidRPr="00C14C76">
        <w:rPr>
          <w:rFonts w:hint="eastAsia"/>
          <w:sz w:val="24"/>
        </w:rPr>
        <w:t>dB</w:t>
      </w:r>
      <w:r w:rsidRPr="00C14C76">
        <w:rPr>
          <w:rFonts w:hint="eastAsia"/>
          <w:sz w:val="24"/>
        </w:rPr>
        <w:t>；</w:t>
      </w:r>
    </w:p>
    <w:p w14:paraId="7D33770B" w14:textId="77777777" w:rsidR="00F11997" w:rsidRPr="00C14C76" w:rsidRDefault="00787769" w:rsidP="00F11997">
      <w:pPr>
        <w:spacing w:line="400" w:lineRule="exact"/>
        <w:ind w:left="370" w:firstLineChars="200" w:firstLine="480"/>
        <w:rPr>
          <w:sz w:val="24"/>
        </w:rPr>
      </w:pPr>
      <m:oMath>
        <m:sSub>
          <m:sSubPr>
            <m:ctrlPr>
              <w:rPr>
                <w:rFonts w:ascii="Cambria Math" w:hAnsi="Cambria Math"/>
                <w:sz w:val="24"/>
              </w:rPr>
            </m:ctrlPr>
          </m:sSubPr>
          <m:e>
            <m:r>
              <w:rPr>
                <w:rFonts w:ascii="Cambria Math" w:hAnsi="Cambria Math"/>
                <w:sz w:val="24"/>
              </w:rPr>
              <m:t>L</m:t>
            </m:r>
          </m:e>
          <m:sub>
            <m:r>
              <m:rPr>
                <m:sty m:val="p"/>
              </m:rPr>
              <w:rPr>
                <w:rFonts w:ascii="Cambria Math" w:hAnsi="Cambria Math" w:hint="eastAsia"/>
                <w:sz w:val="24"/>
              </w:rPr>
              <m:t>0</m:t>
            </m:r>
          </m:sub>
        </m:sSub>
      </m:oMath>
      <w:r w:rsidR="00F11997" w:rsidRPr="00C14C76">
        <w:rPr>
          <w:rFonts w:hint="eastAsia"/>
          <w:sz w:val="24"/>
        </w:rPr>
        <w:t>——超声猝发音信号输出衰减量设置值，</w:t>
      </w:r>
      <w:r w:rsidR="00F11997" w:rsidRPr="00C14C76">
        <w:rPr>
          <w:rFonts w:hint="eastAsia"/>
          <w:sz w:val="24"/>
        </w:rPr>
        <w:t>dB</w:t>
      </w:r>
      <w:r w:rsidR="00F11997" w:rsidRPr="00C14C76">
        <w:rPr>
          <w:rFonts w:hint="eastAsia"/>
          <w:sz w:val="24"/>
        </w:rPr>
        <w:t>。</w:t>
      </w:r>
    </w:p>
    <w:p w14:paraId="31467677" w14:textId="326AB3F1" w:rsidR="003A3183" w:rsidRDefault="003A3183" w:rsidP="003A3183">
      <w:pPr>
        <w:spacing w:line="400" w:lineRule="exact"/>
        <w:rPr>
          <w:sz w:val="24"/>
          <w:szCs w:val="24"/>
        </w:rPr>
      </w:pPr>
      <w:r>
        <w:rPr>
          <w:rFonts w:ascii="黑体" w:eastAsia="黑体" w:hAnsi="黑体" w:hint="eastAsia"/>
          <w:sz w:val="24"/>
        </w:rPr>
        <w:t>B.</w:t>
      </w:r>
      <w:r>
        <w:rPr>
          <w:rFonts w:ascii="黑体" w:eastAsia="黑体" w:hAnsi="黑体"/>
          <w:sz w:val="24"/>
        </w:rPr>
        <w:t>2</w:t>
      </w:r>
      <w:r w:rsidR="0040105C" w:rsidRPr="0040105C">
        <w:rPr>
          <w:rFonts w:hint="eastAsia"/>
          <w:sz w:val="24"/>
          <w:szCs w:val="24"/>
        </w:rPr>
        <w:t>标准不确定度的评定</w:t>
      </w:r>
    </w:p>
    <w:p w14:paraId="2A3DAB56" w14:textId="0A73BC0E" w:rsidR="0040105C" w:rsidRDefault="0040105C" w:rsidP="003A3183">
      <w:pPr>
        <w:spacing w:line="400" w:lineRule="exact"/>
        <w:rPr>
          <w:sz w:val="24"/>
          <w:szCs w:val="24"/>
        </w:rPr>
      </w:pPr>
      <w:r>
        <w:rPr>
          <w:rFonts w:hint="eastAsia"/>
          <w:sz w:val="24"/>
          <w:szCs w:val="24"/>
        </w:rPr>
        <w:t>B</w:t>
      </w:r>
      <w:r>
        <w:rPr>
          <w:sz w:val="24"/>
          <w:szCs w:val="24"/>
        </w:rPr>
        <w:t xml:space="preserve">.2.1 </w:t>
      </w:r>
      <w:r w:rsidRPr="0040105C">
        <w:rPr>
          <w:rFonts w:hint="eastAsia"/>
          <w:sz w:val="24"/>
          <w:szCs w:val="24"/>
        </w:rPr>
        <w:t>测量重复性</w:t>
      </w:r>
      <m:oMath>
        <m:sSub>
          <m:sSubPr>
            <m:ctrlPr>
              <w:rPr>
                <w:rFonts w:ascii="Cambria Math" w:hAnsi="Cambria Math"/>
                <w:i/>
              </w:rPr>
            </m:ctrlPr>
          </m:sSubPr>
          <m:e>
            <m:r>
              <w:rPr>
                <w:rFonts w:ascii="Cambria Math"/>
              </w:rPr>
              <m:t>u</m:t>
            </m:r>
          </m:e>
          <m:sub>
            <m:r>
              <w:rPr>
                <w:rFonts w:ascii="Cambria Math"/>
              </w:rPr>
              <m:t>1</m:t>
            </m:r>
          </m:sub>
        </m:sSub>
      </m:oMath>
    </w:p>
    <w:p w14:paraId="349265BA" w14:textId="115696B2" w:rsidR="001B17AC" w:rsidRDefault="003A3183" w:rsidP="003A3183">
      <w:pPr>
        <w:spacing w:line="400" w:lineRule="exact"/>
        <w:rPr>
          <w:sz w:val="24"/>
          <w:szCs w:val="24"/>
        </w:rPr>
      </w:pPr>
      <w:r>
        <w:rPr>
          <w:sz w:val="24"/>
          <w:szCs w:val="24"/>
        </w:rPr>
        <w:tab/>
      </w:r>
      <w:r>
        <w:rPr>
          <w:sz w:val="24"/>
          <w:szCs w:val="24"/>
        </w:rPr>
        <w:tab/>
      </w:r>
      <w:r>
        <w:rPr>
          <w:rFonts w:hint="eastAsia"/>
          <w:sz w:val="24"/>
          <w:szCs w:val="24"/>
        </w:rPr>
        <w:t>在相同测量条件下对某超声猝发音信号源的</w:t>
      </w:r>
      <w:r>
        <w:rPr>
          <w:rFonts w:hint="eastAsia"/>
          <w:sz w:val="24"/>
          <w:szCs w:val="24"/>
        </w:rPr>
        <w:t>5</w:t>
      </w:r>
      <w:r>
        <w:rPr>
          <w:sz w:val="24"/>
          <w:szCs w:val="24"/>
        </w:rPr>
        <w:t>0</w:t>
      </w:r>
      <w:r>
        <w:rPr>
          <w:rFonts w:hint="eastAsia"/>
          <w:sz w:val="24"/>
          <w:szCs w:val="24"/>
        </w:rPr>
        <w:t xml:space="preserve"> kHz</w:t>
      </w:r>
      <w:r>
        <w:rPr>
          <w:rFonts w:hint="eastAsia"/>
          <w:sz w:val="24"/>
          <w:szCs w:val="24"/>
        </w:rPr>
        <w:t>和</w:t>
      </w:r>
      <w:r>
        <w:rPr>
          <w:rFonts w:hint="eastAsia"/>
          <w:sz w:val="24"/>
          <w:szCs w:val="24"/>
        </w:rPr>
        <w:t>2</w:t>
      </w:r>
      <w:r>
        <w:rPr>
          <w:sz w:val="24"/>
          <w:szCs w:val="24"/>
        </w:rPr>
        <w:t>.5</w:t>
      </w:r>
      <w:r>
        <w:rPr>
          <w:rFonts w:hint="eastAsia"/>
          <w:sz w:val="24"/>
          <w:szCs w:val="24"/>
        </w:rPr>
        <w:t xml:space="preserve"> MHz</w:t>
      </w:r>
      <w:r>
        <w:rPr>
          <w:rFonts w:hint="eastAsia"/>
          <w:sz w:val="24"/>
          <w:szCs w:val="24"/>
        </w:rPr>
        <w:t>信号输出衰减分别在</w:t>
      </w:r>
      <w:r w:rsidR="00EE682A">
        <w:rPr>
          <w:rFonts w:hint="eastAsia"/>
          <w:sz w:val="24"/>
          <w:szCs w:val="24"/>
        </w:rPr>
        <w:t>1</w:t>
      </w:r>
      <w:r w:rsidR="00EE682A">
        <w:rPr>
          <w:sz w:val="24"/>
          <w:szCs w:val="24"/>
        </w:rPr>
        <w:t>0 dB</w:t>
      </w:r>
      <w:r w:rsidR="00EE682A">
        <w:rPr>
          <w:rFonts w:hint="eastAsia"/>
          <w:sz w:val="24"/>
          <w:szCs w:val="24"/>
        </w:rPr>
        <w:t>档位</w:t>
      </w:r>
      <w:r>
        <w:rPr>
          <w:rFonts w:hint="eastAsia"/>
          <w:sz w:val="24"/>
          <w:szCs w:val="24"/>
        </w:rPr>
        <w:t>各个参考点测量</w:t>
      </w:r>
      <w:r>
        <w:rPr>
          <w:rFonts w:hint="eastAsia"/>
          <w:sz w:val="24"/>
          <w:szCs w:val="24"/>
        </w:rPr>
        <w:t>6</w:t>
      </w:r>
      <w:r>
        <w:rPr>
          <w:rFonts w:hint="eastAsia"/>
          <w:sz w:val="24"/>
          <w:szCs w:val="24"/>
        </w:rPr>
        <w:t>次。</w:t>
      </w:r>
      <w:r>
        <w:rPr>
          <w:rFonts w:hint="eastAsia"/>
          <w:sz w:val="24"/>
          <w:szCs w:val="24"/>
        </w:rPr>
        <w:t>5</w:t>
      </w:r>
      <w:r>
        <w:rPr>
          <w:sz w:val="24"/>
          <w:szCs w:val="24"/>
        </w:rPr>
        <w:t>0</w:t>
      </w:r>
      <w:r>
        <w:rPr>
          <w:rFonts w:hint="eastAsia"/>
          <w:sz w:val="24"/>
          <w:szCs w:val="24"/>
        </w:rPr>
        <w:t xml:space="preserve"> kHz</w:t>
      </w:r>
      <w:r>
        <w:rPr>
          <w:rFonts w:hint="eastAsia"/>
          <w:sz w:val="24"/>
          <w:szCs w:val="24"/>
        </w:rPr>
        <w:t>信号测量数据见表</w:t>
      </w:r>
      <w:r>
        <w:rPr>
          <w:rFonts w:hint="eastAsia"/>
          <w:sz w:val="24"/>
          <w:szCs w:val="24"/>
        </w:rPr>
        <w:t>B.</w:t>
      </w:r>
      <w:r w:rsidR="00E703CA">
        <w:rPr>
          <w:sz w:val="24"/>
          <w:szCs w:val="24"/>
        </w:rPr>
        <w:t>1</w:t>
      </w:r>
      <w:r w:rsidR="0054125B">
        <w:rPr>
          <w:rFonts w:hint="eastAsia"/>
          <w:sz w:val="24"/>
          <w:szCs w:val="24"/>
        </w:rPr>
        <w:t>；</w:t>
      </w:r>
      <w:r>
        <w:rPr>
          <w:sz w:val="24"/>
          <w:szCs w:val="24"/>
        </w:rPr>
        <w:t>2.5</w:t>
      </w:r>
      <w:r>
        <w:rPr>
          <w:rFonts w:hint="eastAsia"/>
          <w:sz w:val="24"/>
          <w:szCs w:val="24"/>
        </w:rPr>
        <w:t xml:space="preserve"> </w:t>
      </w:r>
      <w:r>
        <w:rPr>
          <w:sz w:val="24"/>
          <w:szCs w:val="24"/>
        </w:rPr>
        <w:t>M</w:t>
      </w:r>
      <w:r>
        <w:rPr>
          <w:rFonts w:hint="eastAsia"/>
          <w:sz w:val="24"/>
          <w:szCs w:val="24"/>
        </w:rPr>
        <w:t>Hz</w:t>
      </w:r>
      <w:r>
        <w:rPr>
          <w:rFonts w:hint="eastAsia"/>
          <w:sz w:val="24"/>
          <w:szCs w:val="24"/>
        </w:rPr>
        <w:t>信号测量数据见表</w:t>
      </w:r>
      <w:r>
        <w:rPr>
          <w:rFonts w:hint="eastAsia"/>
          <w:sz w:val="24"/>
          <w:szCs w:val="24"/>
        </w:rPr>
        <w:t>B.</w:t>
      </w:r>
      <w:r w:rsidR="00E703CA">
        <w:rPr>
          <w:sz w:val="24"/>
          <w:szCs w:val="24"/>
        </w:rPr>
        <w:t>2</w:t>
      </w:r>
      <w:r>
        <w:rPr>
          <w:rFonts w:hint="eastAsia"/>
          <w:sz w:val="24"/>
          <w:szCs w:val="24"/>
        </w:rPr>
        <w:t>。</w:t>
      </w:r>
    </w:p>
    <w:p w14:paraId="6F556E74" w14:textId="2D5347EE" w:rsidR="001B17AC" w:rsidRDefault="00787769">
      <w:pPr>
        <w:spacing w:line="400" w:lineRule="exact"/>
        <w:ind w:firstLineChars="200" w:firstLine="480"/>
        <w:jc w:val="center"/>
        <w:rPr>
          <w:sz w:val="24"/>
          <w:szCs w:val="24"/>
        </w:rPr>
      </w:pPr>
      <w:r>
        <w:rPr>
          <w:rFonts w:hint="eastAsia"/>
          <w:sz w:val="24"/>
          <w:szCs w:val="24"/>
        </w:rPr>
        <w:t>表</w:t>
      </w:r>
      <w:r>
        <w:rPr>
          <w:rFonts w:hint="eastAsia"/>
          <w:sz w:val="24"/>
          <w:szCs w:val="24"/>
        </w:rPr>
        <w:t>B.</w:t>
      </w:r>
      <w:r w:rsidR="00E703CA">
        <w:rPr>
          <w:sz w:val="24"/>
          <w:szCs w:val="24"/>
        </w:rPr>
        <w:t>1</w:t>
      </w:r>
      <w:r>
        <w:rPr>
          <w:rFonts w:hint="eastAsia"/>
          <w:sz w:val="24"/>
          <w:szCs w:val="24"/>
        </w:rPr>
        <w:t xml:space="preserve"> </w:t>
      </w:r>
      <w:r>
        <w:rPr>
          <w:rFonts w:hint="eastAsia"/>
          <w:sz w:val="24"/>
          <w:szCs w:val="24"/>
        </w:rPr>
        <w:t>某猝发音信号源</w:t>
      </w:r>
      <w:r>
        <w:rPr>
          <w:rFonts w:hint="eastAsia"/>
          <w:sz w:val="24"/>
          <w:szCs w:val="24"/>
        </w:rPr>
        <w:t>5</w:t>
      </w:r>
      <w:r>
        <w:rPr>
          <w:sz w:val="24"/>
          <w:szCs w:val="24"/>
        </w:rPr>
        <w:t>0</w:t>
      </w:r>
      <w:r>
        <w:rPr>
          <w:rFonts w:hint="eastAsia"/>
          <w:sz w:val="24"/>
          <w:szCs w:val="24"/>
        </w:rPr>
        <w:t xml:space="preserve"> kHz</w:t>
      </w:r>
      <w:r w:rsidR="003A3183">
        <w:rPr>
          <w:rFonts w:hint="eastAsia"/>
          <w:sz w:val="24"/>
          <w:szCs w:val="24"/>
        </w:rPr>
        <w:t>信号输出衰减</w:t>
      </w:r>
      <w:r>
        <w:rPr>
          <w:rFonts w:hint="eastAsia"/>
          <w:sz w:val="24"/>
          <w:szCs w:val="24"/>
        </w:rPr>
        <w:t>测量数据</w:t>
      </w:r>
    </w:p>
    <w:tbl>
      <w:tblPr>
        <w:tblW w:w="6127" w:type="pct"/>
        <w:jc w:val="center"/>
        <w:tblLook w:val="04A0" w:firstRow="1" w:lastRow="0" w:firstColumn="1" w:lastColumn="0" w:noHBand="0" w:noVBand="1"/>
      </w:tblPr>
      <w:tblGrid>
        <w:gridCol w:w="1993"/>
        <w:gridCol w:w="786"/>
        <w:gridCol w:w="975"/>
        <w:gridCol w:w="975"/>
        <w:gridCol w:w="974"/>
        <w:gridCol w:w="974"/>
        <w:gridCol w:w="974"/>
        <w:gridCol w:w="974"/>
        <w:gridCol w:w="894"/>
        <w:gridCol w:w="894"/>
        <w:gridCol w:w="967"/>
      </w:tblGrid>
      <w:tr w:rsidR="001B17AC" w14:paraId="38C5794E" w14:textId="77777777" w:rsidTr="00E333AF">
        <w:trPr>
          <w:trHeight w:val="270"/>
          <w:jc w:val="center"/>
        </w:trPr>
        <w:tc>
          <w:tcPr>
            <w:tcW w:w="8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7B48D5" w14:textId="77777777" w:rsidR="001B17AC" w:rsidRDefault="00787769">
            <w:pPr>
              <w:widowControl/>
              <w:jc w:val="center"/>
              <w:rPr>
                <w:rFonts w:hAnsi="宋体"/>
                <w:color w:val="000000"/>
                <w:kern w:val="0"/>
                <w:szCs w:val="21"/>
              </w:rPr>
            </w:pPr>
            <w:r>
              <w:rPr>
                <w:rFonts w:hAnsi="宋体" w:hint="eastAsia"/>
                <w:color w:val="000000"/>
                <w:kern w:val="0"/>
                <w:szCs w:val="21"/>
              </w:rPr>
              <w:t>参考值</w:t>
            </w:r>
            <w:r>
              <w:rPr>
                <w:rFonts w:hAnsi="宋体" w:hint="eastAsia"/>
                <w:color w:val="000000"/>
                <w:kern w:val="0"/>
                <w:szCs w:val="21"/>
              </w:rPr>
              <w:t>/dB</w:t>
            </w:r>
          </w:p>
        </w:tc>
        <w:tc>
          <w:tcPr>
            <w:tcW w:w="345" w:type="pct"/>
            <w:tcBorders>
              <w:top w:val="single" w:sz="4" w:space="0" w:color="auto"/>
              <w:left w:val="nil"/>
              <w:bottom w:val="single" w:sz="4" w:space="0" w:color="auto"/>
              <w:right w:val="single" w:sz="4" w:space="0" w:color="auto"/>
            </w:tcBorders>
            <w:shd w:val="clear" w:color="auto" w:fill="auto"/>
            <w:noWrap/>
            <w:vAlign w:val="center"/>
          </w:tcPr>
          <w:p w14:paraId="03A5F46A" w14:textId="77777777" w:rsidR="001B17AC" w:rsidRDefault="00787769">
            <w:pPr>
              <w:widowControl/>
              <w:jc w:val="center"/>
              <w:rPr>
                <w:rFonts w:hAnsi="宋体"/>
                <w:color w:val="000000"/>
                <w:kern w:val="0"/>
                <w:szCs w:val="21"/>
              </w:rPr>
            </w:pPr>
            <w:r>
              <w:rPr>
                <w:rFonts w:hAnsi="宋体" w:hint="eastAsia"/>
                <w:color w:val="000000"/>
                <w:kern w:val="0"/>
                <w:szCs w:val="21"/>
              </w:rPr>
              <w:t>-</w:t>
            </w:r>
            <w:r>
              <w:rPr>
                <w:rFonts w:hAnsi="宋体"/>
                <w:color w:val="000000"/>
                <w:kern w:val="0"/>
                <w:szCs w:val="21"/>
              </w:rPr>
              <w:t>10</w:t>
            </w:r>
          </w:p>
        </w:tc>
        <w:tc>
          <w:tcPr>
            <w:tcW w:w="428" w:type="pct"/>
            <w:tcBorders>
              <w:top w:val="single" w:sz="4" w:space="0" w:color="auto"/>
              <w:left w:val="nil"/>
              <w:bottom w:val="single" w:sz="4" w:space="0" w:color="auto"/>
              <w:right w:val="single" w:sz="4" w:space="0" w:color="auto"/>
            </w:tcBorders>
            <w:shd w:val="clear" w:color="auto" w:fill="auto"/>
            <w:noWrap/>
            <w:vAlign w:val="center"/>
          </w:tcPr>
          <w:p w14:paraId="109E429B" w14:textId="77777777" w:rsidR="001B17AC" w:rsidRDefault="00787769">
            <w:pPr>
              <w:widowControl/>
              <w:jc w:val="center"/>
              <w:rPr>
                <w:rFonts w:hAnsi="宋体"/>
                <w:color w:val="000000"/>
                <w:kern w:val="0"/>
                <w:szCs w:val="21"/>
              </w:rPr>
            </w:pPr>
            <w:r>
              <w:rPr>
                <w:rFonts w:hAnsi="宋体" w:hint="eastAsia"/>
                <w:color w:val="000000"/>
                <w:kern w:val="0"/>
                <w:szCs w:val="21"/>
              </w:rPr>
              <w:t>-</w:t>
            </w:r>
            <w:r>
              <w:rPr>
                <w:rFonts w:hAnsi="宋体"/>
                <w:color w:val="000000"/>
                <w:kern w:val="0"/>
                <w:szCs w:val="21"/>
              </w:rPr>
              <w:t>20</w:t>
            </w:r>
          </w:p>
        </w:tc>
        <w:tc>
          <w:tcPr>
            <w:tcW w:w="428" w:type="pct"/>
            <w:tcBorders>
              <w:top w:val="single" w:sz="4" w:space="0" w:color="auto"/>
              <w:left w:val="nil"/>
              <w:bottom w:val="single" w:sz="4" w:space="0" w:color="auto"/>
              <w:right w:val="single" w:sz="4" w:space="0" w:color="auto"/>
            </w:tcBorders>
            <w:vAlign w:val="center"/>
          </w:tcPr>
          <w:p w14:paraId="226DDB59" w14:textId="77777777" w:rsidR="001B17AC" w:rsidRDefault="00787769">
            <w:pPr>
              <w:widowControl/>
              <w:jc w:val="center"/>
              <w:rPr>
                <w:rFonts w:hAnsi="宋体"/>
                <w:color w:val="000000"/>
                <w:kern w:val="0"/>
                <w:szCs w:val="21"/>
              </w:rPr>
            </w:pPr>
            <w:r>
              <w:rPr>
                <w:rFonts w:hAnsi="宋体"/>
                <w:color w:val="000000"/>
                <w:kern w:val="0"/>
                <w:szCs w:val="21"/>
              </w:rPr>
              <w:t>-30</w:t>
            </w:r>
          </w:p>
        </w:tc>
        <w:tc>
          <w:tcPr>
            <w:tcW w:w="428" w:type="pct"/>
            <w:tcBorders>
              <w:top w:val="single" w:sz="4" w:space="0" w:color="auto"/>
              <w:left w:val="single" w:sz="4" w:space="0" w:color="auto"/>
              <w:bottom w:val="single" w:sz="4" w:space="0" w:color="auto"/>
              <w:right w:val="single" w:sz="4" w:space="0" w:color="auto"/>
            </w:tcBorders>
            <w:vAlign w:val="center"/>
          </w:tcPr>
          <w:p w14:paraId="6B84B128" w14:textId="77777777" w:rsidR="001B17AC" w:rsidRDefault="00787769">
            <w:pPr>
              <w:widowControl/>
              <w:jc w:val="center"/>
              <w:rPr>
                <w:rFonts w:hAnsi="宋体"/>
                <w:color w:val="000000"/>
                <w:kern w:val="0"/>
                <w:szCs w:val="21"/>
              </w:rPr>
            </w:pPr>
            <w:r>
              <w:rPr>
                <w:rFonts w:hAnsi="宋体"/>
                <w:color w:val="000000"/>
                <w:kern w:val="0"/>
                <w:szCs w:val="21"/>
              </w:rPr>
              <w:t>-40</w:t>
            </w:r>
          </w:p>
        </w:tc>
        <w:tc>
          <w:tcPr>
            <w:tcW w:w="428" w:type="pct"/>
            <w:tcBorders>
              <w:top w:val="single" w:sz="4" w:space="0" w:color="auto"/>
              <w:left w:val="single" w:sz="4" w:space="0" w:color="auto"/>
              <w:bottom w:val="single" w:sz="4" w:space="0" w:color="auto"/>
              <w:right w:val="single" w:sz="4" w:space="0" w:color="auto"/>
            </w:tcBorders>
            <w:vAlign w:val="center"/>
          </w:tcPr>
          <w:p w14:paraId="5C8D44D7" w14:textId="77777777" w:rsidR="001B17AC" w:rsidRDefault="00787769">
            <w:pPr>
              <w:widowControl/>
              <w:jc w:val="center"/>
              <w:rPr>
                <w:rFonts w:hAnsi="宋体"/>
                <w:color w:val="000000"/>
                <w:kern w:val="0"/>
                <w:szCs w:val="21"/>
              </w:rPr>
            </w:pPr>
            <w:r>
              <w:rPr>
                <w:rFonts w:hAnsi="宋体"/>
                <w:color w:val="000000"/>
                <w:kern w:val="0"/>
                <w:szCs w:val="21"/>
              </w:rPr>
              <w:t>-50</w:t>
            </w:r>
          </w:p>
        </w:tc>
        <w:tc>
          <w:tcPr>
            <w:tcW w:w="428" w:type="pct"/>
            <w:tcBorders>
              <w:top w:val="single" w:sz="4" w:space="0" w:color="auto"/>
              <w:left w:val="single" w:sz="4" w:space="0" w:color="auto"/>
              <w:bottom w:val="single" w:sz="4" w:space="0" w:color="auto"/>
              <w:right w:val="single" w:sz="4" w:space="0" w:color="auto"/>
            </w:tcBorders>
            <w:vAlign w:val="center"/>
          </w:tcPr>
          <w:p w14:paraId="3296C8F1" w14:textId="77777777" w:rsidR="001B17AC" w:rsidRDefault="00787769">
            <w:pPr>
              <w:widowControl/>
              <w:jc w:val="center"/>
              <w:rPr>
                <w:rFonts w:hAnsi="宋体"/>
                <w:color w:val="000000"/>
                <w:kern w:val="0"/>
                <w:szCs w:val="21"/>
              </w:rPr>
            </w:pPr>
            <w:r>
              <w:rPr>
                <w:rFonts w:hAnsi="宋体"/>
                <w:color w:val="000000"/>
                <w:kern w:val="0"/>
                <w:szCs w:val="21"/>
              </w:rPr>
              <w:t>-60</w:t>
            </w:r>
          </w:p>
        </w:tc>
        <w:tc>
          <w:tcPr>
            <w:tcW w:w="428" w:type="pct"/>
            <w:tcBorders>
              <w:top w:val="single" w:sz="4" w:space="0" w:color="auto"/>
              <w:left w:val="single" w:sz="4" w:space="0" w:color="auto"/>
              <w:bottom w:val="single" w:sz="4" w:space="0" w:color="auto"/>
              <w:right w:val="single" w:sz="4" w:space="0" w:color="auto"/>
            </w:tcBorders>
            <w:vAlign w:val="center"/>
          </w:tcPr>
          <w:p w14:paraId="5DA7A169" w14:textId="77777777" w:rsidR="001B17AC" w:rsidRDefault="00787769">
            <w:pPr>
              <w:widowControl/>
              <w:jc w:val="center"/>
              <w:rPr>
                <w:rFonts w:hAnsi="宋体"/>
                <w:color w:val="000000"/>
                <w:kern w:val="0"/>
                <w:szCs w:val="21"/>
              </w:rPr>
            </w:pPr>
            <w:r>
              <w:rPr>
                <w:rFonts w:hAnsi="宋体"/>
                <w:color w:val="000000"/>
                <w:kern w:val="0"/>
                <w:szCs w:val="21"/>
              </w:rPr>
              <w:t>-70</w:t>
            </w:r>
          </w:p>
        </w:tc>
        <w:tc>
          <w:tcPr>
            <w:tcW w:w="393" w:type="pct"/>
            <w:tcBorders>
              <w:top w:val="single" w:sz="4" w:space="0" w:color="auto"/>
              <w:left w:val="single" w:sz="4" w:space="0" w:color="auto"/>
              <w:bottom w:val="single" w:sz="4" w:space="0" w:color="auto"/>
              <w:right w:val="single" w:sz="4" w:space="0" w:color="auto"/>
            </w:tcBorders>
            <w:vAlign w:val="center"/>
          </w:tcPr>
          <w:p w14:paraId="02E82D83" w14:textId="77777777" w:rsidR="001B17AC" w:rsidRDefault="00787769">
            <w:pPr>
              <w:widowControl/>
              <w:jc w:val="center"/>
              <w:rPr>
                <w:rFonts w:hAnsi="宋体"/>
                <w:color w:val="000000"/>
                <w:kern w:val="0"/>
                <w:szCs w:val="21"/>
              </w:rPr>
            </w:pPr>
            <w:r>
              <w:rPr>
                <w:rFonts w:hAnsi="宋体"/>
                <w:color w:val="000000"/>
                <w:kern w:val="0"/>
                <w:szCs w:val="21"/>
              </w:rPr>
              <w:t>-80</w:t>
            </w:r>
          </w:p>
        </w:tc>
        <w:tc>
          <w:tcPr>
            <w:tcW w:w="393" w:type="pct"/>
            <w:tcBorders>
              <w:top w:val="single" w:sz="4" w:space="0" w:color="auto"/>
              <w:left w:val="single" w:sz="4" w:space="0" w:color="auto"/>
              <w:bottom w:val="single" w:sz="4" w:space="0" w:color="auto"/>
              <w:right w:val="single" w:sz="4" w:space="0" w:color="auto"/>
            </w:tcBorders>
            <w:vAlign w:val="center"/>
          </w:tcPr>
          <w:p w14:paraId="2026B171" w14:textId="77777777" w:rsidR="001B17AC" w:rsidRDefault="00787769">
            <w:pPr>
              <w:widowControl/>
              <w:jc w:val="center"/>
              <w:rPr>
                <w:rFonts w:hAnsi="宋体"/>
                <w:color w:val="000000"/>
                <w:kern w:val="0"/>
                <w:szCs w:val="21"/>
              </w:rPr>
            </w:pPr>
            <w:r>
              <w:rPr>
                <w:rFonts w:hAnsi="宋体" w:hint="eastAsia"/>
                <w:color w:val="000000"/>
                <w:kern w:val="0"/>
                <w:szCs w:val="21"/>
              </w:rPr>
              <w:t>-</w:t>
            </w:r>
            <w:r>
              <w:rPr>
                <w:rFonts w:hAnsi="宋体"/>
                <w:color w:val="000000"/>
                <w:kern w:val="0"/>
                <w:szCs w:val="21"/>
              </w:rPr>
              <w:t>90</w:t>
            </w:r>
          </w:p>
        </w:tc>
        <w:tc>
          <w:tcPr>
            <w:tcW w:w="4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71EE09" w14:textId="77777777" w:rsidR="001B17AC" w:rsidRDefault="00787769">
            <w:pPr>
              <w:widowControl/>
              <w:jc w:val="center"/>
              <w:rPr>
                <w:rFonts w:hAnsi="宋体"/>
                <w:color w:val="000000"/>
                <w:kern w:val="0"/>
                <w:szCs w:val="21"/>
              </w:rPr>
            </w:pPr>
            <w:r>
              <w:rPr>
                <w:rFonts w:hAnsi="宋体"/>
                <w:color w:val="000000"/>
                <w:kern w:val="0"/>
                <w:szCs w:val="21"/>
              </w:rPr>
              <w:t>-100</w:t>
            </w:r>
          </w:p>
        </w:tc>
      </w:tr>
      <w:tr w:rsidR="00E333AF" w14:paraId="4FD418F3" w14:textId="77777777" w:rsidTr="00E333AF">
        <w:trPr>
          <w:trHeight w:val="270"/>
          <w:jc w:val="center"/>
        </w:trPr>
        <w:tc>
          <w:tcPr>
            <w:tcW w:w="875" w:type="pct"/>
            <w:tcBorders>
              <w:top w:val="nil"/>
              <w:left w:val="single" w:sz="4" w:space="0" w:color="auto"/>
              <w:bottom w:val="single" w:sz="4" w:space="0" w:color="auto"/>
              <w:right w:val="single" w:sz="4" w:space="0" w:color="auto"/>
            </w:tcBorders>
            <w:shd w:val="clear" w:color="auto" w:fill="auto"/>
            <w:noWrap/>
            <w:vAlign w:val="center"/>
          </w:tcPr>
          <w:p w14:paraId="0ACB7B5B" w14:textId="77777777" w:rsidR="00E333AF" w:rsidRDefault="00E333AF" w:rsidP="00E333AF">
            <w:pPr>
              <w:widowControl/>
              <w:jc w:val="center"/>
              <w:rPr>
                <w:rFonts w:hAnsi="宋体"/>
                <w:color w:val="000000"/>
                <w:kern w:val="0"/>
                <w:szCs w:val="21"/>
              </w:rPr>
            </w:pPr>
            <w:r>
              <w:rPr>
                <w:rFonts w:hAnsi="宋体" w:hint="eastAsia"/>
                <w:color w:val="000000"/>
                <w:kern w:val="0"/>
                <w:szCs w:val="21"/>
              </w:rPr>
              <w:t>第</w:t>
            </w:r>
            <w:r>
              <w:rPr>
                <w:rFonts w:hAnsi="宋体" w:hint="eastAsia"/>
                <w:color w:val="000000"/>
                <w:kern w:val="0"/>
                <w:szCs w:val="21"/>
              </w:rPr>
              <w:t>1</w:t>
            </w:r>
            <w:r>
              <w:rPr>
                <w:rFonts w:hAnsi="宋体" w:hint="eastAsia"/>
                <w:color w:val="000000"/>
                <w:kern w:val="0"/>
                <w:szCs w:val="21"/>
              </w:rPr>
              <w:t>次测量数据</w:t>
            </w:r>
            <w:r>
              <w:rPr>
                <w:rFonts w:hAnsi="宋体" w:hint="eastAsia"/>
                <w:color w:val="000000"/>
                <w:kern w:val="0"/>
                <w:szCs w:val="21"/>
              </w:rPr>
              <w:t>/dB</w:t>
            </w:r>
          </w:p>
        </w:tc>
        <w:tc>
          <w:tcPr>
            <w:tcW w:w="345" w:type="pct"/>
            <w:tcBorders>
              <w:top w:val="nil"/>
              <w:left w:val="nil"/>
              <w:bottom w:val="single" w:sz="4" w:space="0" w:color="auto"/>
              <w:right w:val="single" w:sz="4" w:space="0" w:color="auto"/>
            </w:tcBorders>
            <w:shd w:val="clear" w:color="auto" w:fill="auto"/>
            <w:noWrap/>
            <w:vAlign w:val="center"/>
          </w:tcPr>
          <w:p w14:paraId="3B48199E" w14:textId="6DF4BAF8" w:rsidR="00E333AF" w:rsidRDefault="00E333AF" w:rsidP="00E333AF">
            <w:pPr>
              <w:widowControl/>
              <w:jc w:val="center"/>
              <w:rPr>
                <w:rFonts w:hAnsi="宋体"/>
                <w:color w:val="000000"/>
                <w:kern w:val="0"/>
                <w:szCs w:val="21"/>
              </w:rPr>
            </w:pPr>
            <w:r>
              <w:rPr>
                <w:rFonts w:hint="eastAsia"/>
                <w:color w:val="000000"/>
                <w:sz w:val="22"/>
                <w:szCs w:val="22"/>
              </w:rPr>
              <w:t xml:space="preserve">0.00 </w:t>
            </w:r>
          </w:p>
        </w:tc>
        <w:tc>
          <w:tcPr>
            <w:tcW w:w="428" w:type="pct"/>
            <w:tcBorders>
              <w:top w:val="nil"/>
              <w:left w:val="nil"/>
              <w:bottom w:val="single" w:sz="4" w:space="0" w:color="auto"/>
              <w:right w:val="single" w:sz="4" w:space="0" w:color="auto"/>
            </w:tcBorders>
            <w:shd w:val="clear" w:color="auto" w:fill="auto"/>
            <w:noWrap/>
            <w:vAlign w:val="center"/>
          </w:tcPr>
          <w:p w14:paraId="580B87C8" w14:textId="339E8878" w:rsidR="00E333AF" w:rsidRDefault="00E333AF" w:rsidP="00E333AF">
            <w:pPr>
              <w:widowControl/>
              <w:jc w:val="center"/>
              <w:rPr>
                <w:rFonts w:hAnsi="宋体"/>
                <w:color w:val="000000"/>
                <w:kern w:val="0"/>
                <w:szCs w:val="21"/>
              </w:rPr>
            </w:pPr>
            <w:r>
              <w:rPr>
                <w:rFonts w:hint="eastAsia"/>
                <w:color w:val="000000"/>
                <w:sz w:val="22"/>
                <w:szCs w:val="22"/>
              </w:rPr>
              <w:t xml:space="preserve">0.02 </w:t>
            </w:r>
          </w:p>
        </w:tc>
        <w:tc>
          <w:tcPr>
            <w:tcW w:w="428" w:type="pct"/>
            <w:tcBorders>
              <w:top w:val="single" w:sz="4" w:space="0" w:color="auto"/>
              <w:left w:val="nil"/>
              <w:bottom w:val="single" w:sz="4" w:space="0" w:color="auto"/>
              <w:right w:val="single" w:sz="4" w:space="0" w:color="auto"/>
            </w:tcBorders>
            <w:vAlign w:val="center"/>
          </w:tcPr>
          <w:p w14:paraId="4D64E523" w14:textId="10265BA6" w:rsidR="00E333AF" w:rsidRDefault="00E333AF" w:rsidP="00E333AF">
            <w:pPr>
              <w:widowControl/>
              <w:jc w:val="center"/>
              <w:rPr>
                <w:rFonts w:hAnsi="宋体"/>
                <w:color w:val="000000"/>
                <w:kern w:val="0"/>
                <w:szCs w:val="21"/>
              </w:rPr>
            </w:pPr>
            <w:r>
              <w:rPr>
                <w:rFonts w:hint="eastAsia"/>
                <w:color w:val="000000"/>
                <w:sz w:val="22"/>
                <w:szCs w:val="22"/>
              </w:rPr>
              <w:t xml:space="preserve">0.04 </w:t>
            </w:r>
          </w:p>
        </w:tc>
        <w:tc>
          <w:tcPr>
            <w:tcW w:w="428" w:type="pct"/>
            <w:tcBorders>
              <w:top w:val="single" w:sz="4" w:space="0" w:color="auto"/>
              <w:left w:val="single" w:sz="4" w:space="0" w:color="auto"/>
              <w:bottom w:val="single" w:sz="4" w:space="0" w:color="auto"/>
              <w:right w:val="single" w:sz="4" w:space="0" w:color="auto"/>
            </w:tcBorders>
            <w:vAlign w:val="center"/>
          </w:tcPr>
          <w:p w14:paraId="32B7559E" w14:textId="7281E6B6" w:rsidR="00E333AF" w:rsidRDefault="00E333AF" w:rsidP="00E333AF">
            <w:pPr>
              <w:widowControl/>
              <w:jc w:val="center"/>
              <w:rPr>
                <w:rFonts w:hAnsi="宋体"/>
                <w:color w:val="000000"/>
                <w:kern w:val="0"/>
                <w:szCs w:val="21"/>
              </w:rPr>
            </w:pPr>
            <w:r>
              <w:rPr>
                <w:rFonts w:hint="eastAsia"/>
                <w:color w:val="000000"/>
                <w:sz w:val="22"/>
                <w:szCs w:val="22"/>
              </w:rPr>
              <w:t xml:space="preserve">0.04 </w:t>
            </w:r>
          </w:p>
        </w:tc>
        <w:tc>
          <w:tcPr>
            <w:tcW w:w="428" w:type="pct"/>
            <w:tcBorders>
              <w:top w:val="single" w:sz="4" w:space="0" w:color="auto"/>
              <w:left w:val="single" w:sz="4" w:space="0" w:color="auto"/>
              <w:bottom w:val="single" w:sz="4" w:space="0" w:color="auto"/>
              <w:right w:val="single" w:sz="4" w:space="0" w:color="auto"/>
            </w:tcBorders>
            <w:vAlign w:val="center"/>
          </w:tcPr>
          <w:p w14:paraId="3E5C6970" w14:textId="58666817" w:rsidR="00E333AF" w:rsidRDefault="00E333AF" w:rsidP="00E333AF">
            <w:pPr>
              <w:widowControl/>
              <w:jc w:val="center"/>
              <w:rPr>
                <w:rFonts w:hAnsi="宋体"/>
                <w:color w:val="000000"/>
                <w:kern w:val="0"/>
                <w:szCs w:val="21"/>
              </w:rPr>
            </w:pPr>
            <w:r>
              <w:rPr>
                <w:rFonts w:hint="eastAsia"/>
                <w:color w:val="000000"/>
                <w:sz w:val="22"/>
                <w:szCs w:val="22"/>
              </w:rPr>
              <w:t xml:space="preserve">0.03 </w:t>
            </w:r>
          </w:p>
        </w:tc>
        <w:tc>
          <w:tcPr>
            <w:tcW w:w="428" w:type="pct"/>
            <w:tcBorders>
              <w:top w:val="single" w:sz="4" w:space="0" w:color="auto"/>
              <w:left w:val="single" w:sz="4" w:space="0" w:color="auto"/>
              <w:bottom w:val="single" w:sz="4" w:space="0" w:color="auto"/>
              <w:right w:val="single" w:sz="4" w:space="0" w:color="auto"/>
            </w:tcBorders>
            <w:vAlign w:val="center"/>
          </w:tcPr>
          <w:p w14:paraId="7A45BBC2" w14:textId="76551563" w:rsidR="00E333AF" w:rsidRDefault="00E333AF" w:rsidP="00E333AF">
            <w:pPr>
              <w:widowControl/>
              <w:jc w:val="center"/>
              <w:rPr>
                <w:rFonts w:hAnsi="宋体"/>
                <w:color w:val="000000"/>
                <w:kern w:val="0"/>
                <w:szCs w:val="21"/>
              </w:rPr>
            </w:pPr>
            <w:r>
              <w:rPr>
                <w:rFonts w:hint="eastAsia"/>
                <w:color w:val="000000"/>
                <w:sz w:val="22"/>
                <w:szCs w:val="22"/>
              </w:rPr>
              <w:t xml:space="preserve">0.09 </w:t>
            </w:r>
          </w:p>
        </w:tc>
        <w:tc>
          <w:tcPr>
            <w:tcW w:w="428" w:type="pct"/>
            <w:tcBorders>
              <w:top w:val="single" w:sz="4" w:space="0" w:color="auto"/>
              <w:left w:val="single" w:sz="4" w:space="0" w:color="auto"/>
              <w:bottom w:val="single" w:sz="4" w:space="0" w:color="auto"/>
              <w:right w:val="single" w:sz="4" w:space="0" w:color="auto"/>
            </w:tcBorders>
            <w:vAlign w:val="center"/>
          </w:tcPr>
          <w:p w14:paraId="60410C04" w14:textId="7620ADF5" w:rsidR="00E333AF" w:rsidRDefault="00E333AF" w:rsidP="00E333AF">
            <w:pPr>
              <w:widowControl/>
              <w:jc w:val="center"/>
              <w:rPr>
                <w:rFonts w:hAnsi="宋体"/>
                <w:color w:val="000000"/>
                <w:kern w:val="0"/>
                <w:szCs w:val="21"/>
              </w:rPr>
            </w:pPr>
            <w:r>
              <w:rPr>
                <w:rFonts w:hint="eastAsia"/>
                <w:color w:val="000000"/>
                <w:sz w:val="22"/>
                <w:szCs w:val="22"/>
              </w:rPr>
              <w:t xml:space="preserve">0.12 </w:t>
            </w:r>
          </w:p>
        </w:tc>
        <w:tc>
          <w:tcPr>
            <w:tcW w:w="393" w:type="pct"/>
            <w:tcBorders>
              <w:top w:val="single" w:sz="4" w:space="0" w:color="auto"/>
              <w:left w:val="single" w:sz="4" w:space="0" w:color="auto"/>
              <w:bottom w:val="single" w:sz="4" w:space="0" w:color="auto"/>
              <w:right w:val="single" w:sz="4" w:space="0" w:color="auto"/>
            </w:tcBorders>
            <w:vAlign w:val="center"/>
          </w:tcPr>
          <w:p w14:paraId="3A76F01D" w14:textId="4DF746DD" w:rsidR="00E333AF" w:rsidRDefault="00E333AF" w:rsidP="00E333AF">
            <w:pPr>
              <w:widowControl/>
              <w:jc w:val="center"/>
              <w:rPr>
                <w:rFonts w:hAnsi="宋体"/>
                <w:color w:val="000000"/>
                <w:kern w:val="0"/>
                <w:szCs w:val="21"/>
              </w:rPr>
            </w:pPr>
            <w:r>
              <w:rPr>
                <w:rFonts w:hint="eastAsia"/>
                <w:color w:val="000000"/>
                <w:sz w:val="22"/>
                <w:szCs w:val="22"/>
              </w:rPr>
              <w:t xml:space="preserve">0.14 </w:t>
            </w:r>
          </w:p>
        </w:tc>
        <w:tc>
          <w:tcPr>
            <w:tcW w:w="393" w:type="pct"/>
            <w:tcBorders>
              <w:top w:val="single" w:sz="4" w:space="0" w:color="auto"/>
              <w:left w:val="single" w:sz="4" w:space="0" w:color="auto"/>
              <w:bottom w:val="single" w:sz="4" w:space="0" w:color="auto"/>
              <w:right w:val="single" w:sz="4" w:space="0" w:color="auto"/>
            </w:tcBorders>
            <w:vAlign w:val="center"/>
          </w:tcPr>
          <w:p w14:paraId="7FE64945" w14:textId="4C2F5965" w:rsidR="00E333AF" w:rsidRDefault="00E333AF" w:rsidP="00E333AF">
            <w:pPr>
              <w:widowControl/>
              <w:jc w:val="center"/>
              <w:rPr>
                <w:rFonts w:hAnsi="宋体"/>
                <w:color w:val="000000"/>
                <w:kern w:val="0"/>
                <w:szCs w:val="21"/>
              </w:rPr>
            </w:pPr>
            <w:r>
              <w:rPr>
                <w:rFonts w:hint="eastAsia"/>
                <w:color w:val="000000"/>
                <w:sz w:val="22"/>
                <w:szCs w:val="22"/>
              </w:rPr>
              <w:t xml:space="preserve">0.29 </w:t>
            </w:r>
          </w:p>
        </w:tc>
        <w:tc>
          <w:tcPr>
            <w:tcW w:w="425" w:type="pct"/>
            <w:tcBorders>
              <w:top w:val="nil"/>
              <w:left w:val="single" w:sz="4" w:space="0" w:color="auto"/>
              <w:bottom w:val="single" w:sz="4" w:space="0" w:color="auto"/>
              <w:right w:val="single" w:sz="4" w:space="0" w:color="auto"/>
            </w:tcBorders>
            <w:shd w:val="clear" w:color="auto" w:fill="auto"/>
            <w:noWrap/>
            <w:vAlign w:val="center"/>
          </w:tcPr>
          <w:p w14:paraId="4095D9DF" w14:textId="46D81420" w:rsidR="00E333AF" w:rsidRDefault="00E333AF" w:rsidP="00E333AF">
            <w:pPr>
              <w:widowControl/>
              <w:jc w:val="center"/>
              <w:rPr>
                <w:rFonts w:hAnsi="宋体"/>
                <w:color w:val="000000"/>
                <w:kern w:val="0"/>
                <w:szCs w:val="21"/>
              </w:rPr>
            </w:pPr>
            <w:r>
              <w:rPr>
                <w:rFonts w:hint="eastAsia"/>
                <w:color w:val="000000"/>
                <w:sz w:val="22"/>
                <w:szCs w:val="22"/>
              </w:rPr>
              <w:t xml:space="preserve">0.28 </w:t>
            </w:r>
          </w:p>
        </w:tc>
      </w:tr>
      <w:tr w:rsidR="00E333AF" w14:paraId="0D63744F" w14:textId="77777777" w:rsidTr="00E333AF">
        <w:trPr>
          <w:trHeight w:val="270"/>
          <w:jc w:val="center"/>
        </w:trPr>
        <w:tc>
          <w:tcPr>
            <w:tcW w:w="875" w:type="pct"/>
            <w:tcBorders>
              <w:top w:val="nil"/>
              <w:left w:val="single" w:sz="4" w:space="0" w:color="auto"/>
              <w:bottom w:val="single" w:sz="4" w:space="0" w:color="auto"/>
              <w:right w:val="single" w:sz="4" w:space="0" w:color="auto"/>
            </w:tcBorders>
            <w:shd w:val="clear" w:color="auto" w:fill="auto"/>
            <w:noWrap/>
            <w:vAlign w:val="center"/>
          </w:tcPr>
          <w:p w14:paraId="16CE136C" w14:textId="77777777" w:rsidR="00E333AF" w:rsidRDefault="00E333AF" w:rsidP="00E333AF">
            <w:pPr>
              <w:widowControl/>
              <w:jc w:val="center"/>
              <w:rPr>
                <w:rFonts w:hAnsi="宋体"/>
                <w:color w:val="000000"/>
                <w:kern w:val="0"/>
                <w:szCs w:val="21"/>
              </w:rPr>
            </w:pPr>
            <w:r>
              <w:rPr>
                <w:rFonts w:hAnsi="宋体" w:hint="eastAsia"/>
                <w:color w:val="000000"/>
                <w:kern w:val="0"/>
                <w:szCs w:val="21"/>
              </w:rPr>
              <w:t>第</w:t>
            </w:r>
            <w:r>
              <w:rPr>
                <w:rFonts w:hAnsi="宋体" w:hint="eastAsia"/>
                <w:color w:val="000000"/>
                <w:kern w:val="0"/>
                <w:szCs w:val="21"/>
              </w:rPr>
              <w:t>2</w:t>
            </w:r>
            <w:r>
              <w:rPr>
                <w:rFonts w:hAnsi="宋体" w:hint="eastAsia"/>
                <w:color w:val="000000"/>
                <w:kern w:val="0"/>
                <w:szCs w:val="21"/>
              </w:rPr>
              <w:t>次测量数据</w:t>
            </w:r>
            <w:r>
              <w:rPr>
                <w:rFonts w:hAnsi="宋体" w:hint="eastAsia"/>
                <w:color w:val="000000"/>
                <w:kern w:val="0"/>
                <w:szCs w:val="21"/>
              </w:rPr>
              <w:t>/dB</w:t>
            </w:r>
          </w:p>
        </w:tc>
        <w:tc>
          <w:tcPr>
            <w:tcW w:w="345" w:type="pct"/>
            <w:tcBorders>
              <w:top w:val="nil"/>
              <w:left w:val="nil"/>
              <w:bottom w:val="single" w:sz="4" w:space="0" w:color="auto"/>
              <w:right w:val="single" w:sz="4" w:space="0" w:color="auto"/>
            </w:tcBorders>
            <w:shd w:val="clear" w:color="auto" w:fill="auto"/>
            <w:noWrap/>
            <w:vAlign w:val="center"/>
          </w:tcPr>
          <w:p w14:paraId="7ACBD459" w14:textId="1F5D83D4" w:rsidR="00E333AF" w:rsidRDefault="00E333AF" w:rsidP="00E333AF">
            <w:pPr>
              <w:widowControl/>
              <w:jc w:val="center"/>
              <w:rPr>
                <w:rFonts w:hAnsi="宋体"/>
                <w:color w:val="000000"/>
                <w:kern w:val="0"/>
                <w:szCs w:val="21"/>
              </w:rPr>
            </w:pPr>
            <w:r>
              <w:rPr>
                <w:rFonts w:hint="eastAsia"/>
                <w:color w:val="000000"/>
                <w:sz w:val="22"/>
                <w:szCs w:val="22"/>
              </w:rPr>
              <w:t xml:space="preserve">-0.01 </w:t>
            </w:r>
          </w:p>
        </w:tc>
        <w:tc>
          <w:tcPr>
            <w:tcW w:w="428" w:type="pct"/>
            <w:tcBorders>
              <w:top w:val="nil"/>
              <w:left w:val="nil"/>
              <w:bottom w:val="single" w:sz="4" w:space="0" w:color="auto"/>
              <w:right w:val="single" w:sz="4" w:space="0" w:color="auto"/>
            </w:tcBorders>
            <w:shd w:val="clear" w:color="auto" w:fill="auto"/>
            <w:noWrap/>
            <w:vAlign w:val="center"/>
          </w:tcPr>
          <w:p w14:paraId="789E4A6C" w14:textId="002DCD6B" w:rsidR="00E333AF" w:rsidRDefault="00E333AF" w:rsidP="00E333AF">
            <w:pPr>
              <w:widowControl/>
              <w:jc w:val="center"/>
              <w:rPr>
                <w:rFonts w:hAnsi="宋体"/>
                <w:color w:val="000000"/>
                <w:kern w:val="0"/>
                <w:szCs w:val="21"/>
              </w:rPr>
            </w:pPr>
            <w:r>
              <w:rPr>
                <w:rFonts w:hint="eastAsia"/>
                <w:color w:val="000000"/>
                <w:sz w:val="22"/>
                <w:szCs w:val="22"/>
              </w:rPr>
              <w:t xml:space="preserve">0.00 </w:t>
            </w:r>
          </w:p>
        </w:tc>
        <w:tc>
          <w:tcPr>
            <w:tcW w:w="428" w:type="pct"/>
            <w:tcBorders>
              <w:top w:val="single" w:sz="4" w:space="0" w:color="auto"/>
              <w:left w:val="nil"/>
              <w:bottom w:val="single" w:sz="4" w:space="0" w:color="auto"/>
              <w:right w:val="single" w:sz="4" w:space="0" w:color="auto"/>
            </w:tcBorders>
            <w:vAlign w:val="center"/>
          </w:tcPr>
          <w:p w14:paraId="6B9A073E" w14:textId="1D8B227C" w:rsidR="00E333AF" w:rsidRDefault="00E333AF" w:rsidP="00E333AF">
            <w:pPr>
              <w:widowControl/>
              <w:jc w:val="center"/>
              <w:rPr>
                <w:rFonts w:hAnsi="宋体"/>
                <w:color w:val="000000"/>
                <w:kern w:val="0"/>
                <w:szCs w:val="21"/>
              </w:rPr>
            </w:pPr>
            <w:r>
              <w:rPr>
                <w:rFonts w:hint="eastAsia"/>
                <w:color w:val="000000"/>
                <w:sz w:val="22"/>
                <w:szCs w:val="22"/>
              </w:rPr>
              <w:t xml:space="preserve">0.01 </w:t>
            </w:r>
          </w:p>
        </w:tc>
        <w:tc>
          <w:tcPr>
            <w:tcW w:w="428" w:type="pct"/>
            <w:tcBorders>
              <w:top w:val="single" w:sz="4" w:space="0" w:color="auto"/>
              <w:left w:val="single" w:sz="4" w:space="0" w:color="auto"/>
              <w:bottom w:val="single" w:sz="4" w:space="0" w:color="auto"/>
              <w:right w:val="single" w:sz="4" w:space="0" w:color="auto"/>
            </w:tcBorders>
            <w:vAlign w:val="center"/>
          </w:tcPr>
          <w:p w14:paraId="0F14D907" w14:textId="658DDD6E" w:rsidR="00E333AF" w:rsidRDefault="00E333AF" w:rsidP="00E333AF">
            <w:pPr>
              <w:widowControl/>
              <w:jc w:val="center"/>
              <w:rPr>
                <w:rFonts w:hAnsi="宋体"/>
                <w:color w:val="000000"/>
                <w:kern w:val="0"/>
                <w:szCs w:val="21"/>
              </w:rPr>
            </w:pPr>
            <w:r>
              <w:rPr>
                <w:rFonts w:hint="eastAsia"/>
                <w:color w:val="000000"/>
                <w:sz w:val="22"/>
                <w:szCs w:val="22"/>
              </w:rPr>
              <w:t xml:space="preserve">0.02 </w:t>
            </w:r>
          </w:p>
        </w:tc>
        <w:tc>
          <w:tcPr>
            <w:tcW w:w="428" w:type="pct"/>
            <w:tcBorders>
              <w:top w:val="single" w:sz="4" w:space="0" w:color="auto"/>
              <w:left w:val="single" w:sz="4" w:space="0" w:color="auto"/>
              <w:bottom w:val="single" w:sz="4" w:space="0" w:color="auto"/>
              <w:right w:val="single" w:sz="4" w:space="0" w:color="auto"/>
            </w:tcBorders>
            <w:vAlign w:val="center"/>
          </w:tcPr>
          <w:p w14:paraId="2DD68CA1" w14:textId="30A5AEF7" w:rsidR="00E333AF" w:rsidRDefault="00E333AF" w:rsidP="00E333AF">
            <w:pPr>
              <w:widowControl/>
              <w:jc w:val="center"/>
              <w:rPr>
                <w:rFonts w:hAnsi="宋体"/>
                <w:color w:val="000000"/>
                <w:kern w:val="0"/>
                <w:szCs w:val="21"/>
              </w:rPr>
            </w:pPr>
            <w:r>
              <w:rPr>
                <w:rFonts w:hint="eastAsia"/>
                <w:color w:val="000000"/>
                <w:sz w:val="22"/>
                <w:szCs w:val="22"/>
              </w:rPr>
              <w:t xml:space="preserve">0.02 </w:t>
            </w:r>
          </w:p>
        </w:tc>
        <w:tc>
          <w:tcPr>
            <w:tcW w:w="428" w:type="pct"/>
            <w:tcBorders>
              <w:top w:val="single" w:sz="4" w:space="0" w:color="auto"/>
              <w:left w:val="single" w:sz="4" w:space="0" w:color="auto"/>
              <w:bottom w:val="single" w:sz="4" w:space="0" w:color="auto"/>
              <w:right w:val="single" w:sz="4" w:space="0" w:color="auto"/>
            </w:tcBorders>
            <w:vAlign w:val="center"/>
          </w:tcPr>
          <w:p w14:paraId="1ADDC0FA" w14:textId="37B963CD" w:rsidR="00E333AF" w:rsidRDefault="00E333AF" w:rsidP="00E333AF">
            <w:pPr>
              <w:widowControl/>
              <w:jc w:val="center"/>
              <w:rPr>
                <w:rFonts w:hAnsi="宋体"/>
                <w:color w:val="000000"/>
                <w:kern w:val="0"/>
                <w:szCs w:val="21"/>
              </w:rPr>
            </w:pPr>
            <w:r>
              <w:rPr>
                <w:rFonts w:hint="eastAsia"/>
                <w:color w:val="000000"/>
                <w:sz w:val="22"/>
                <w:szCs w:val="22"/>
              </w:rPr>
              <w:t xml:space="preserve">0.05 </w:t>
            </w:r>
          </w:p>
        </w:tc>
        <w:tc>
          <w:tcPr>
            <w:tcW w:w="428" w:type="pct"/>
            <w:tcBorders>
              <w:top w:val="single" w:sz="4" w:space="0" w:color="auto"/>
              <w:left w:val="single" w:sz="4" w:space="0" w:color="auto"/>
              <w:bottom w:val="single" w:sz="4" w:space="0" w:color="auto"/>
              <w:right w:val="single" w:sz="4" w:space="0" w:color="auto"/>
            </w:tcBorders>
            <w:vAlign w:val="center"/>
          </w:tcPr>
          <w:p w14:paraId="4840EB0C" w14:textId="699B3DA2" w:rsidR="00E333AF" w:rsidRDefault="00E333AF" w:rsidP="00E333AF">
            <w:pPr>
              <w:widowControl/>
              <w:jc w:val="center"/>
              <w:rPr>
                <w:rFonts w:hAnsi="宋体"/>
                <w:color w:val="000000"/>
                <w:kern w:val="0"/>
                <w:szCs w:val="21"/>
              </w:rPr>
            </w:pPr>
            <w:r>
              <w:rPr>
                <w:rFonts w:hint="eastAsia"/>
                <w:color w:val="000000"/>
                <w:sz w:val="22"/>
                <w:szCs w:val="22"/>
              </w:rPr>
              <w:t xml:space="preserve">0.12 </w:t>
            </w:r>
          </w:p>
        </w:tc>
        <w:tc>
          <w:tcPr>
            <w:tcW w:w="393" w:type="pct"/>
            <w:tcBorders>
              <w:top w:val="single" w:sz="4" w:space="0" w:color="auto"/>
              <w:left w:val="single" w:sz="4" w:space="0" w:color="auto"/>
              <w:bottom w:val="single" w:sz="4" w:space="0" w:color="auto"/>
              <w:right w:val="single" w:sz="4" w:space="0" w:color="auto"/>
            </w:tcBorders>
            <w:vAlign w:val="center"/>
          </w:tcPr>
          <w:p w14:paraId="7D85F5FC" w14:textId="08DEE878" w:rsidR="00E333AF" w:rsidRDefault="00E333AF" w:rsidP="00E333AF">
            <w:pPr>
              <w:widowControl/>
              <w:jc w:val="center"/>
              <w:rPr>
                <w:rFonts w:hAnsi="宋体"/>
                <w:color w:val="000000"/>
                <w:kern w:val="0"/>
                <w:szCs w:val="21"/>
              </w:rPr>
            </w:pPr>
            <w:r>
              <w:rPr>
                <w:rFonts w:hint="eastAsia"/>
                <w:color w:val="000000"/>
                <w:sz w:val="22"/>
                <w:szCs w:val="22"/>
              </w:rPr>
              <w:t xml:space="preserve">0.12 </w:t>
            </w:r>
          </w:p>
        </w:tc>
        <w:tc>
          <w:tcPr>
            <w:tcW w:w="393" w:type="pct"/>
            <w:tcBorders>
              <w:top w:val="single" w:sz="4" w:space="0" w:color="auto"/>
              <w:left w:val="single" w:sz="4" w:space="0" w:color="auto"/>
              <w:bottom w:val="single" w:sz="4" w:space="0" w:color="auto"/>
              <w:right w:val="single" w:sz="4" w:space="0" w:color="auto"/>
            </w:tcBorders>
            <w:vAlign w:val="center"/>
          </w:tcPr>
          <w:p w14:paraId="173AC175" w14:textId="25A32662" w:rsidR="00E333AF" w:rsidRDefault="00E333AF" w:rsidP="00E333AF">
            <w:pPr>
              <w:widowControl/>
              <w:jc w:val="center"/>
              <w:rPr>
                <w:rFonts w:hAnsi="宋体"/>
                <w:color w:val="000000"/>
                <w:kern w:val="0"/>
                <w:szCs w:val="21"/>
              </w:rPr>
            </w:pPr>
            <w:r>
              <w:rPr>
                <w:rFonts w:hint="eastAsia"/>
                <w:color w:val="000000"/>
                <w:sz w:val="22"/>
                <w:szCs w:val="22"/>
              </w:rPr>
              <w:t xml:space="preserve">0.18 </w:t>
            </w:r>
          </w:p>
        </w:tc>
        <w:tc>
          <w:tcPr>
            <w:tcW w:w="425" w:type="pct"/>
            <w:tcBorders>
              <w:top w:val="nil"/>
              <w:left w:val="single" w:sz="4" w:space="0" w:color="auto"/>
              <w:bottom w:val="single" w:sz="4" w:space="0" w:color="auto"/>
              <w:right w:val="single" w:sz="4" w:space="0" w:color="auto"/>
            </w:tcBorders>
            <w:shd w:val="clear" w:color="auto" w:fill="auto"/>
            <w:noWrap/>
            <w:vAlign w:val="center"/>
          </w:tcPr>
          <w:p w14:paraId="441C5130" w14:textId="60F245E2" w:rsidR="00E333AF" w:rsidRDefault="00E333AF" w:rsidP="00E333AF">
            <w:pPr>
              <w:widowControl/>
              <w:jc w:val="center"/>
              <w:rPr>
                <w:rFonts w:hAnsi="宋体"/>
                <w:color w:val="000000"/>
                <w:kern w:val="0"/>
                <w:szCs w:val="21"/>
              </w:rPr>
            </w:pPr>
            <w:r>
              <w:rPr>
                <w:rFonts w:hint="eastAsia"/>
                <w:color w:val="000000"/>
                <w:sz w:val="22"/>
                <w:szCs w:val="22"/>
              </w:rPr>
              <w:t xml:space="preserve">0.16 </w:t>
            </w:r>
          </w:p>
        </w:tc>
      </w:tr>
      <w:tr w:rsidR="00E333AF" w14:paraId="343612DF" w14:textId="77777777" w:rsidTr="00E333AF">
        <w:trPr>
          <w:trHeight w:val="270"/>
          <w:jc w:val="center"/>
        </w:trPr>
        <w:tc>
          <w:tcPr>
            <w:tcW w:w="875" w:type="pct"/>
            <w:tcBorders>
              <w:top w:val="nil"/>
              <w:left w:val="single" w:sz="4" w:space="0" w:color="auto"/>
              <w:bottom w:val="single" w:sz="4" w:space="0" w:color="auto"/>
              <w:right w:val="single" w:sz="4" w:space="0" w:color="auto"/>
            </w:tcBorders>
            <w:shd w:val="clear" w:color="auto" w:fill="auto"/>
            <w:noWrap/>
            <w:vAlign w:val="center"/>
          </w:tcPr>
          <w:p w14:paraId="3B71B452" w14:textId="77777777" w:rsidR="00E333AF" w:rsidRDefault="00E333AF" w:rsidP="00E333AF">
            <w:pPr>
              <w:widowControl/>
              <w:jc w:val="center"/>
              <w:rPr>
                <w:rFonts w:hAnsi="宋体"/>
                <w:color w:val="000000"/>
                <w:kern w:val="0"/>
                <w:szCs w:val="21"/>
              </w:rPr>
            </w:pPr>
            <w:r>
              <w:rPr>
                <w:rFonts w:hAnsi="宋体" w:hint="eastAsia"/>
                <w:color w:val="000000"/>
                <w:kern w:val="0"/>
                <w:szCs w:val="21"/>
              </w:rPr>
              <w:t>第</w:t>
            </w:r>
            <w:r>
              <w:rPr>
                <w:rFonts w:hAnsi="宋体" w:hint="eastAsia"/>
                <w:color w:val="000000"/>
                <w:kern w:val="0"/>
                <w:szCs w:val="21"/>
              </w:rPr>
              <w:t>3</w:t>
            </w:r>
            <w:r>
              <w:rPr>
                <w:rFonts w:hAnsi="宋体" w:hint="eastAsia"/>
                <w:color w:val="000000"/>
                <w:kern w:val="0"/>
                <w:szCs w:val="21"/>
              </w:rPr>
              <w:t>次测量数据</w:t>
            </w:r>
            <w:r>
              <w:rPr>
                <w:rFonts w:hAnsi="宋体" w:hint="eastAsia"/>
                <w:color w:val="000000"/>
                <w:kern w:val="0"/>
                <w:szCs w:val="21"/>
              </w:rPr>
              <w:t>/dB</w:t>
            </w:r>
          </w:p>
        </w:tc>
        <w:tc>
          <w:tcPr>
            <w:tcW w:w="345" w:type="pct"/>
            <w:tcBorders>
              <w:top w:val="nil"/>
              <w:left w:val="nil"/>
              <w:bottom w:val="single" w:sz="4" w:space="0" w:color="auto"/>
              <w:right w:val="single" w:sz="4" w:space="0" w:color="auto"/>
            </w:tcBorders>
            <w:shd w:val="clear" w:color="auto" w:fill="auto"/>
            <w:noWrap/>
            <w:vAlign w:val="center"/>
          </w:tcPr>
          <w:p w14:paraId="141F7B6B" w14:textId="608816B4" w:rsidR="00E333AF" w:rsidRDefault="00E333AF" w:rsidP="00E333AF">
            <w:pPr>
              <w:widowControl/>
              <w:jc w:val="center"/>
              <w:rPr>
                <w:rFonts w:hAnsi="宋体"/>
                <w:color w:val="000000"/>
                <w:kern w:val="0"/>
                <w:szCs w:val="21"/>
              </w:rPr>
            </w:pPr>
            <w:r>
              <w:rPr>
                <w:rFonts w:hint="eastAsia"/>
                <w:color w:val="000000"/>
                <w:sz w:val="22"/>
                <w:szCs w:val="22"/>
              </w:rPr>
              <w:t xml:space="preserve">0.00 </w:t>
            </w:r>
          </w:p>
        </w:tc>
        <w:tc>
          <w:tcPr>
            <w:tcW w:w="428" w:type="pct"/>
            <w:tcBorders>
              <w:top w:val="nil"/>
              <w:left w:val="nil"/>
              <w:bottom w:val="single" w:sz="4" w:space="0" w:color="auto"/>
              <w:right w:val="single" w:sz="4" w:space="0" w:color="auto"/>
            </w:tcBorders>
            <w:shd w:val="clear" w:color="auto" w:fill="auto"/>
            <w:noWrap/>
            <w:vAlign w:val="center"/>
          </w:tcPr>
          <w:p w14:paraId="16CE723E" w14:textId="122CB11F" w:rsidR="00E333AF" w:rsidRDefault="00E333AF" w:rsidP="00E333AF">
            <w:pPr>
              <w:widowControl/>
              <w:jc w:val="center"/>
              <w:rPr>
                <w:rFonts w:hAnsi="宋体"/>
                <w:color w:val="000000"/>
                <w:kern w:val="0"/>
                <w:szCs w:val="21"/>
              </w:rPr>
            </w:pPr>
            <w:r>
              <w:rPr>
                <w:rFonts w:hint="eastAsia"/>
                <w:color w:val="000000"/>
                <w:sz w:val="22"/>
                <w:szCs w:val="22"/>
              </w:rPr>
              <w:t xml:space="preserve">-0.01 </w:t>
            </w:r>
          </w:p>
        </w:tc>
        <w:tc>
          <w:tcPr>
            <w:tcW w:w="428" w:type="pct"/>
            <w:tcBorders>
              <w:top w:val="single" w:sz="4" w:space="0" w:color="auto"/>
              <w:left w:val="nil"/>
              <w:bottom w:val="single" w:sz="4" w:space="0" w:color="auto"/>
              <w:right w:val="single" w:sz="4" w:space="0" w:color="auto"/>
            </w:tcBorders>
            <w:vAlign w:val="center"/>
          </w:tcPr>
          <w:p w14:paraId="09017B1C" w14:textId="57D103BE" w:rsidR="00E333AF" w:rsidRDefault="00E333AF" w:rsidP="00E333AF">
            <w:pPr>
              <w:widowControl/>
              <w:jc w:val="center"/>
              <w:rPr>
                <w:rFonts w:hAnsi="宋体"/>
                <w:color w:val="000000"/>
                <w:kern w:val="0"/>
                <w:szCs w:val="21"/>
              </w:rPr>
            </w:pPr>
            <w:r>
              <w:rPr>
                <w:rFonts w:hint="eastAsia"/>
                <w:color w:val="000000"/>
                <w:sz w:val="22"/>
                <w:szCs w:val="22"/>
              </w:rPr>
              <w:t xml:space="preserve">0.03 </w:t>
            </w:r>
          </w:p>
        </w:tc>
        <w:tc>
          <w:tcPr>
            <w:tcW w:w="428" w:type="pct"/>
            <w:tcBorders>
              <w:top w:val="single" w:sz="4" w:space="0" w:color="auto"/>
              <w:left w:val="single" w:sz="4" w:space="0" w:color="auto"/>
              <w:bottom w:val="single" w:sz="4" w:space="0" w:color="auto"/>
              <w:right w:val="single" w:sz="4" w:space="0" w:color="auto"/>
            </w:tcBorders>
            <w:vAlign w:val="center"/>
          </w:tcPr>
          <w:p w14:paraId="18DC98B2" w14:textId="1CDCBBDF" w:rsidR="00E333AF" w:rsidRDefault="00E333AF" w:rsidP="00E333AF">
            <w:pPr>
              <w:widowControl/>
              <w:jc w:val="center"/>
              <w:rPr>
                <w:rFonts w:hAnsi="宋体"/>
                <w:color w:val="000000"/>
                <w:kern w:val="0"/>
                <w:szCs w:val="21"/>
              </w:rPr>
            </w:pPr>
            <w:r>
              <w:rPr>
                <w:rFonts w:hint="eastAsia"/>
                <w:color w:val="000000"/>
                <w:sz w:val="22"/>
                <w:szCs w:val="22"/>
              </w:rPr>
              <w:t xml:space="preserve">0.02 </w:t>
            </w:r>
          </w:p>
        </w:tc>
        <w:tc>
          <w:tcPr>
            <w:tcW w:w="428" w:type="pct"/>
            <w:tcBorders>
              <w:top w:val="single" w:sz="4" w:space="0" w:color="auto"/>
              <w:left w:val="single" w:sz="4" w:space="0" w:color="auto"/>
              <w:bottom w:val="single" w:sz="4" w:space="0" w:color="auto"/>
              <w:right w:val="single" w:sz="4" w:space="0" w:color="auto"/>
            </w:tcBorders>
            <w:vAlign w:val="center"/>
          </w:tcPr>
          <w:p w14:paraId="61DAAEFE" w14:textId="788CBC40" w:rsidR="00E333AF" w:rsidRDefault="00E333AF" w:rsidP="00E333AF">
            <w:pPr>
              <w:widowControl/>
              <w:jc w:val="center"/>
              <w:rPr>
                <w:rFonts w:hAnsi="宋体"/>
                <w:color w:val="000000"/>
                <w:kern w:val="0"/>
                <w:szCs w:val="21"/>
              </w:rPr>
            </w:pPr>
            <w:r>
              <w:rPr>
                <w:rFonts w:hint="eastAsia"/>
                <w:color w:val="000000"/>
                <w:sz w:val="22"/>
                <w:szCs w:val="22"/>
              </w:rPr>
              <w:t xml:space="preserve">0.02 </w:t>
            </w:r>
          </w:p>
        </w:tc>
        <w:tc>
          <w:tcPr>
            <w:tcW w:w="428" w:type="pct"/>
            <w:tcBorders>
              <w:top w:val="single" w:sz="4" w:space="0" w:color="auto"/>
              <w:left w:val="single" w:sz="4" w:space="0" w:color="auto"/>
              <w:bottom w:val="single" w:sz="4" w:space="0" w:color="auto"/>
              <w:right w:val="single" w:sz="4" w:space="0" w:color="auto"/>
            </w:tcBorders>
            <w:vAlign w:val="center"/>
          </w:tcPr>
          <w:p w14:paraId="1D78274F" w14:textId="1D05F687" w:rsidR="00E333AF" w:rsidRDefault="00E333AF" w:rsidP="00E333AF">
            <w:pPr>
              <w:widowControl/>
              <w:jc w:val="center"/>
              <w:rPr>
                <w:rFonts w:hAnsi="宋体"/>
                <w:color w:val="000000"/>
                <w:kern w:val="0"/>
                <w:szCs w:val="21"/>
              </w:rPr>
            </w:pPr>
            <w:r>
              <w:rPr>
                <w:rFonts w:hint="eastAsia"/>
                <w:color w:val="000000"/>
                <w:sz w:val="22"/>
                <w:szCs w:val="22"/>
              </w:rPr>
              <w:t xml:space="preserve">0.04 </w:t>
            </w:r>
          </w:p>
        </w:tc>
        <w:tc>
          <w:tcPr>
            <w:tcW w:w="428" w:type="pct"/>
            <w:tcBorders>
              <w:top w:val="single" w:sz="4" w:space="0" w:color="auto"/>
              <w:left w:val="single" w:sz="4" w:space="0" w:color="auto"/>
              <w:bottom w:val="single" w:sz="4" w:space="0" w:color="auto"/>
              <w:right w:val="single" w:sz="4" w:space="0" w:color="auto"/>
            </w:tcBorders>
            <w:vAlign w:val="center"/>
          </w:tcPr>
          <w:p w14:paraId="2588BDCB" w14:textId="18888483" w:rsidR="00E333AF" w:rsidRDefault="00E333AF" w:rsidP="00E333AF">
            <w:pPr>
              <w:widowControl/>
              <w:jc w:val="center"/>
              <w:rPr>
                <w:rFonts w:hAnsi="宋体"/>
                <w:color w:val="000000"/>
                <w:kern w:val="0"/>
                <w:szCs w:val="21"/>
              </w:rPr>
            </w:pPr>
            <w:r>
              <w:rPr>
                <w:rFonts w:hint="eastAsia"/>
                <w:color w:val="000000"/>
                <w:sz w:val="22"/>
                <w:szCs w:val="22"/>
              </w:rPr>
              <w:t xml:space="preserve">0.07 </w:t>
            </w:r>
          </w:p>
        </w:tc>
        <w:tc>
          <w:tcPr>
            <w:tcW w:w="393" w:type="pct"/>
            <w:tcBorders>
              <w:top w:val="single" w:sz="4" w:space="0" w:color="auto"/>
              <w:left w:val="single" w:sz="4" w:space="0" w:color="auto"/>
              <w:bottom w:val="single" w:sz="4" w:space="0" w:color="auto"/>
              <w:right w:val="single" w:sz="4" w:space="0" w:color="auto"/>
            </w:tcBorders>
            <w:vAlign w:val="center"/>
          </w:tcPr>
          <w:p w14:paraId="09E5E227" w14:textId="4A83092F" w:rsidR="00E333AF" w:rsidRDefault="00E333AF" w:rsidP="00E333AF">
            <w:pPr>
              <w:widowControl/>
              <w:jc w:val="center"/>
              <w:rPr>
                <w:rFonts w:hAnsi="宋体"/>
                <w:color w:val="000000"/>
                <w:kern w:val="0"/>
                <w:szCs w:val="21"/>
              </w:rPr>
            </w:pPr>
            <w:r>
              <w:rPr>
                <w:rFonts w:hint="eastAsia"/>
                <w:color w:val="000000"/>
                <w:sz w:val="22"/>
                <w:szCs w:val="22"/>
              </w:rPr>
              <w:t xml:space="preserve">0.11 </w:t>
            </w:r>
          </w:p>
        </w:tc>
        <w:tc>
          <w:tcPr>
            <w:tcW w:w="393" w:type="pct"/>
            <w:tcBorders>
              <w:top w:val="single" w:sz="4" w:space="0" w:color="auto"/>
              <w:left w:val="single" w:sz="4" w:space="0" w:color="auto"/>
              <w:bottom w:val="single" w:sz="4" w:space="0" w:color="auto"/>
              <w:right w:val="single" w:sz="4" w:space="0" w:color="auto"/>
            </w:tcBorders>
            <w:vAlign w:val="center"/>
          </w:tcPr>
          <w:p w14:paraId="532197A2" w14:textId="5C3B96FF" w:rsidR="00E333AF" w:rsidRDefault="00E333AF" w:rsidP="00E333AF">
            <w:pPr>
              <w:widowControl/>
              <w:jc w:val="center"/>
              <w:rPr>
                <w:rFonts w:hAnsi="宋体"/>
                <w:color w:val="000000"/>
                <w:kern w:val="0"/>
                <w:szCs w:val="21"/>
              </w:rPr>
            </w:pPr>
            <w:r>
              <w:rPr>
                <w:rFonts w:hint="eastAsia"/>
                <w:color w:val="000000"/>
                <w:sz w:val="22"/>
                <w:szCs w:val="22"/>
              </w:rPr>
              <w:t xml:space="preserve">0.25 </w:t>
            </w:r>
          </w:p>
        </w:tc>
        <w:tc>
          <w:tcPr>
            <w:tcW w:w="425" w:type="pct"/>
            <w:tcBorders>
              <w:top w:val="nil"/>
              <w:left w:val="single" w:sz="4" w:space="0" w:color="auto"/>
              <w:bottom w:val="single" w:sz="4" w:space="0" w:color="auto"/>
              <w:right w:val="single" w:sz="4" w:space="0" w:color="auto"/>
            </w:tcBorders>
            <w:shd w:val="clear" w:color="auto" w:fill="auto"/>
            <w:noWrap/>
            <w:vAlign w:val="center"/>
          </w:tcPr>
          <w:p w14:paraId="4AC2F4CC" w14:textId="64534753" w:rsidR="00E333AF" w:rsidRDefault="00E333AF" w:rsidP="00E333AF">
            <w:pPr>
              <w:widowControl/>
              <w:jc w:val="center"/>
              <w:rPr>
                <w:rFonts w:hAnsi="宋体"/>
                <w:color w:val="000000"/>
                <w:kern w:val="0"/>
                <w:szCs w:val="21"/>
              </w:rPr>
            </w:pPr>
            <w:r>
              <w:rPr>
                <w:rFonts w:hint="eastAsia"/>
                <w:color w:val="000000"/>
                <w:sz w:val="22"/>
                <w:szCs w:val="22"/>
              </w:rPr>
              <w:t xml:space="preserve">0.16 </w:t>
            </w:r>
          </w:p>
        </w:tc>
      </w:tr>
      <w:tr w:rsidR="00E333AF" w14:paraId="69AFCFEB" w14:textId="77777777" w:rsidTr="00E333AF">
        <w:trPr>
          <w:trHeight w:val="270"/>
          <w:jc w:val="center"/>
        </w:trPr>
        <w:tc>
          <w:tcPr>
            <w:tcW w:w="875" w:type="pct"/>
            <w:tcBorders>
              <w:top w:val="nil"/>
              <w:left w:val="single" w:sz="4" w:space="0" w:color="auto"/>
              <w:bottom w:val="single" w:sz="4" w:space="0" w:color="auto"/>
              <w:right w:val="single" w:sz="4" w:space="0" w:color="auto"/>
            </w:tcBorders>
            <w:shd w:val="clear" w:color="auto" w:fill="auto"/>
            <w:noWrap/>
            <w:vAlign w:val="center"/>
          </w:tcPr>
          <w:p w14:paraId="197EC9E8" w14:textId="77777777" w:rsidR="00E333AF" w:rsidRDefault="00E333AF" w:rsidP="00E333AF">
            <w:pPr>
              <w:widowControl/>
              <w:jc w:val="center"/>
              <w:rPr>
                <w:rFonts w:hAnsi="宋体"/>
                <w:color w:val="000000"/>
                <w:kern w:val="0"/>
                <w:szCs w:val="21"/>
              </w:rPr>
            </w:pPr>
            <w:r>
              <w:rPr>
                <w:rFonts w:hAnsi="宋体" w:hint="eastAsia"/>
                <w:color w:val="000000"/>
                <w:kern w:val="0"/>
                <w:szCs w:val="21"/>
              </w:rPr>
              <w:t>第</w:t>
            </w:r>
            <w:r>
              <w:rPr>
                <w:rFonts w:hAnsi="宋体" w:hint="eastAsia"/>
                <w:color w:val="000000"/>
                <w:kern w:val="0"/>
                <w:szCs w:val="21"/>
              </w:rPr>
              <w:t>4</w:t>
            </w:r>
            <w:r>
              <w:rPr>
                <w:rFonts w:hAnsi="宋体" w:hint="eastAsia"/>
                <w:color w:val="000000"/>
                <w:kern w:val="0"/>
                <w:szCs w:val="21"/>
              </w:rPr>
              <w:t>次测量数据</w:t>
            </w:r>
            <w:r>
              <w:rPr>
                <w:rFonts w:hAnsi="宋体" w:hint="eastAsia"/>
                <w:color w:val="000000"/>
                <w:kern w:val="0"/>
                <w:szCs w:val="21"/>
              </w:rPr>
              <w:t>/dB</w:t>
            </w:r>
          </w:p>
        </w:tc>
        <w:tc>
          <w:tcPr>
            <w:tcW w:w="345" w:type="pct"/>
            <w:tcBorders>
              <w:top w:val="nil"/>
              <w:left w:val="nil"/>
              <w:bottom w:val="single" w:sz="4" w:space="0" w:color="auto"/>
              <w:right w:val="single" w:sz="4" w:space="0" w:color="auto"/>
            </w:tcBorders>
            <w:shd w:val="clear" w:color="auto" w:fill="auto"/>
            <w:noWrap/>
            <w:vAlign w:val="center"/>
          </w:tcPr>
          <w:p w14:paraId="30149B67" w14:textId="72953170" w:rsidR="00E333AF" w:rsidRDefault="00E333AF" w:rsidP="00E333AF">
            <w:pPr>
              <w:widowControl/>
              <w:jc w:val="center"/>
              <w:rPr>
                <w:rFonts w:hAnsi="宋体"/>
                <w:color w:val="000000"/>
                <w:kern w:val="0"/>
                <w:szCs w:val="21"/>
              </w:rPr>
            </w:pPr>
            <w:r>
              <w:rPr>
                <w:rFonts w:hint="eastAsia"/>
                <w:color w:val="000000"/>
                <w:sz w:val="22"/>
                <w:szCs w:val="22"/>
              </w:rPr>
              <w:t xml:space="preserve">-0.01 </w:t>
            </w:r>
          </w:p>
        </w:tc>
        <w:tc>
          <w:tcPr>
            <w:tcW w:w="428" w:type="pct"/>
            <w:tcBorders>
              <w:top w:val="nil"/>
              <w:left w:val="nil"/>
              <w:bottom w:val="single" w:sz="4" w:space="0" w:color="auto"/>
              <w:right w:val="single" w:sz="4" w:space="0" w:color="auto"/>
            </w:tcBorders>
            <w:shd w:val="clear" w:color="auto" w:fill="auto"/>
            <w:noWrap/>
            <w:vAlign w:val="center"/>
          </w:tcPr>
          <w:p w14:paraId="219A9B42" w14:textId="086946F6" w:rsidR="00E333AF" w:rsidRDefault="00E333AF" w:rsidP="00E333AF">
            <w:pPr>
              <w:widowControl/>
              <w:jc w:val="center"/>
              <w:rPr>
                <w:rFonts w:hAnsi="宋体"/>
                <w:color w:val="000000"/>
                <w:kern w:val="0"/>
                <w:szCs w:val="21"/>
              </w:rPr>
            </w:pPr>
            <w:r>
              <w:rPr>
                <w:rFonts w:hint="eastAsia"/>
                <w:color w:val="000000"/>
                <w:sz w:val="22"/>
                <w:szCs w:val="22"/>
              </w:rPr>
              <w:t xml:space="preserve">0.01 </w:t>
            </w:r>
          </w:p>
        </w:tc>
        <w:tc>
          <w:tcPr>
            <w:tcW w:w="428" w:type="pct"/>
            <w:tcBorders>
              <w:top w:val="single" w:sz="4" w:space="0" w:color="auto"/>
              <w:left w:val="nil"/>
              <w:bottom w:val="single" w:sz="4" w:space="0" w:color="auto"/>
              <w:right w:val="single" w:sz="4" w:space="0" w:color="auto"/>
            </w:tcBorders>
            <w:vAlign w:val="center"/>
          </w:tcPr>
          <w:p w14:paraId="4342E87A" w14:textId="6806720E" w:rsidR="00E333AF" w:rsidRDefault="00E333AF" w:rsidP="00E333AF">
            <w:pPr>
              <w:widowControl/>
              <w:jc w:val="center"/>
              <w:rPr>
                <w:rFonts w:hAnsi="宋体"/>
                <w:color w:val="000000"/>
                <w:kern w:val="0"/>
                <w:szCs w:val="21"/>
              </w:rPr>
            </w:pPr>
            <w:r>
              <w:rPr>
                <w:rFonts w:hint="eastAsia"/>
                <w:color w:val="000000"/>
                <w:sz w:val="22"/>
                <w:szCs w:val="22"/>
              </w:rPr>
              <w:t xml:space="preserve">0.02 </w:t>
            </w:r>
          </w:p>
        </w:tc>
        <w:tc>
          <w:tcPr>
            <w:tcW w:w="428" w:type="pct"/>
            <w:tcBorders>
              <w:top w:val="single" w:sz="4" w:space="0" w:color="auto"/>
              <w:left w:val="single" w:sz="4" w:space="0" w:color="auto"/>
              <w:bottom w:val="single" w:sz="4" w:space="0" w:color="auto"/>
              <w:right w:val="single" w:sz="4" w:space="0" w:color="auto"/>
            </w:tcBorders>
            <w:vAlign w:val="center"/>
          </w:tcPr>
          <w:p w14:paraId="78DD5E51" w14:textId="2A9D5E64" w:rsidR="00E333AF" w:rsidRDefault="00E333AF" w:rsidP="00E333AF">
            <w:pPr>
              <w:widowControl/>
              <w:jc w:val="center"/>
              <w:rPr>
                <w:rFonts w:hAnsi="宋体"/>
                <w:color w:val="000000"/>
                <w:kern w:val="0"/>
                <w:szCs w:val="21"/>
              </w:rPr>
            </w:pPr>
            <w:r>
              <w:rPr>
                <w:rFonts w:hint="eastAsia"/>
                <w:color w:val="000000"/>
                <w:sz w:val="22"/>
                <w:szCs w:val="22"/>
              </w:rPr>
              <w:t xml:space="preserve">0.02 </w:t>
            </w:r>
          </w:p>
        </w:tc>
        <w:tc>
          <w:tcPr>
            <w:tcW w:w="428" w:type="pct"/>
            <w:tcBorders>
              <w:top w:val="single" w:sz="4" w:space="0" w:color="auto"/>
              <w:left w:val="single" w:sz="4" w:space="0" w:color="auto"/>
              <w:bottom w:val="single" w:sz="4" w:space="0" w:color="auto"/>
              <w:right w:val="single" w:sz="4" w:space="0" w:color="auto"/>
            </w:tcBorders>
            <w:vAlign w:val="center"/>
          </w:tcPr>
          <w:p w14:paraId="5F784D00" w14:textId="5C086DDE" w:rsidR="00E333AF" w:rsidRDefault="00E333AF" w:rsidP="00E333AF">
            <w:pPr>
              <w:widowControl/>
              <w:jc w:val="center"/>
              <w:rPr>
                <w:rFonts w:hAnsi="宋体"/>
                <w:color w:val="000000"/>
                <w:kern w:val="0"/>
                <w:szCs w:val="21"/>
              </w:rPr>
            </w:pPr>
            <w:r>
              <w:rPr>
                <w:rFonts w:hint="eastAsia"/>
                <w:color w:val="000000"/>
                <w:sz w:val="22"/>
                <w:szCs w:val="22"/>
              </w:rPr>
              <w:t xml:space="preserve">0.02 </w:t>
            </w:r>
          </w:p>
        </w:tc>
        <w:tc>
          <w:tcPr>
            <w:tcW w:w="428" w:type="pct"/>
            <w:tcBorders>
              <w:top w:val="single" w:sz="4" w:space="0" w:color="auto"/>
              <w:left w:val="single" w:sz="4" w:space="0" w:color="auto"/>
              <w:bottom w:val="single" w:sz="4" w:space="0" w:color="auto"/>
              <w:right w:val="single" w:sz="4" w:space="0" w:color="auto"/>
            </w:tcBorders>
            <w:vAlign w:val="center"/>
          </w:tcPr>
          <w:p w14:paraId="252ED158" w14:textId="2611128B" w:rsidR="00E333AF" w:rsidRDefault="00E333AF" w:rsidP="00E333AF">
            <w:pPr>
              <w:widowControl/>
              <w:jc w:val="center"/>
              <w:rPr>
                <w:rFonts w:hAnsi="宋体"/>
                <w:color w:val="000000"/>
                <w:kern w:val="0"/>
                <w:szCs w:val="21"/>
              </w:rPr>
            </w:pPr>
            <w:r>
              <w:rPr>
                <w:rFonts w:hint="eastAsia"/>
                <w:color w:val="000000"/>
                <w:sz w:val="22"/>
                <w:szCs w:val="22"/>
              </w:rPr>
              <w:t xml:space="preserve">0.08 </w:t>
            </w:r>
          </w:p>
        </w:tc>
        <w:tc>
          <w:tcPr>
            <w:tcW w:w="428" w:type="pct"/>
            <w:tcBorders>
              <w:top w:val="single" w:sz="4" w:space="0" w:color="auto"/>
              <w:left w:val="single" w:sz="4" w:space="0" w:color="auto"/>
              <w:bottom w:val="single" w:sz="4" w:space="0" w:color="auto"/>
              <w:right w:val="single" w:sz="4" w:space="0" w:color="auto"/>
            </w:tcBorders>
            <w:vAlign w:val="center"/>
          </w:tcPr>
          <w:p w14:paraId="1021D65E" w14:textId="5F122CFC" w:rsidR="00E333AF" w:rsidRDefault="00E333AF" w:rsidP="00E333AF">
            <w:pPr>
              <w:widowControl/>
              <w:jc w:val="center"/>
              <w:rPr>
                <w:rFonts w:hAnsi="宋体"/>
                <w:color w:val="000000"/>
                <w:kern w:val="0"/>
                <w:szCs w:val="21"/>
              </w:rPr>
            </w:pPr>
            <w:r>
              <w:rPr>
                <w:rFonts w:hint="eastAsia"/>
                <w:color w:val="000000"/>
                <w:sz w:val="22"/>
                <w:szCs w:val="22"/>
              </w:rPr>
              <w:t xml:space="preserve">0.10 </w:t>
            </w:r>
          </w:p>
        </w:tc>
        <w:tc>
          <w:tcPr>
            <w:tcW w:w="393" w:type="pct"/>
            <w:tcBorders>
              <w:top w:val="single" w:sz="4" w:space="0" w:color="auto"/>
              <w:left w:val="single" w:sz="4" w:space="0" w:color="auto"/>
              <w:bottom w:val="single" w:sz="4" w:space="0" w:color="auto"/>
              <w:right w:val="single" w:sz="4" w:space="0" w:color="auto"/>
            </w:tcBorders>
            <w:vAlign w:val="center"/>
          </w:tcPr>
          <w:p w14:paraId="7D298CDE" w14:textId="673092BC" w:rsidR="00E333AF" w:rsidRDefault="00E333AF" w:rsidP="00E333AF">
            <w:pPr>
              <w:widowControl/>
              <w:jc w:val="center"/>
              <w:rPr>
                <w:rFonts w:hAnsi="宋体"/>
                <w:color w:val="000000"/>
                <w:kern w:val="0"/>
                <w:szCs w:val="21"/>
              </w:rPr>
            </w:pPr>
            <w:r>
              <w:rPr>
                <w:rFonts w:hint="eastAsia"/>
                <w:color w:val="000000"/>
                <w:sz w:val="22"/>
                <w:szCs w:val="22"/>
              </w:rPr>
              <w:t xml:space="preserve">0.13 </w:t>
            </w:r>
          </w:p>
        </w:tc>
        <w:tc>
          <w:tcPr>
            <w:tcW w:w="393" w:type="pct"/>
            <w:tcBorders>
              <w:top w:val="single" w:sz="4" w:space="0" w:color="auto"/>
              <w:left w:val="single" w:sz="4" w:space="0" w:color="auto"/>
              <w:bottom w:val="single" w:sz="4" w:space="0" w:color="auto"/>
              <w:right w:val="single" w:sz="4" w:space="0" w:color="auto"/>
            </w:tcBorders>
            <w:vAlign w:val="center"/>
          </w:tcPr>
          <w:p w14:paraId="3E0E0DBF" w14:textId="5FD8143A" w:rsidR="00E333AF" w:rsidRDefault="00E333AF" w:rsidP="00E333AF">
            <w:pPr>
              <w:widowControl/>
              <w:jc w:val="center"/>
              <w:rPr>
                <w:rFonts w:hAnsi="宋体"/>
                <w:color w:val="000000"/>
                <w:kern w:val="0"/>
                <w:szCs w:val="21"/>
              </w:rPr>
            </w:pPr>
            <w:r>
              <w:rPr>
                <w:rFonts w:hint="eastAsia"/>
                <w:color w:val="000000"/>
                <w:sz w:val="22"/>
                <w:szCs w:val="22"/>
              </w:rPr>
              <w:t xml:space="preserve">0.25 </w:t>
            </w:r>
          </w:p>
        </w:tc>
        <w:tc>
          <w:tcPr>
            <w:tcW w:w="425" w:type="pct"/>
            <w:tcBorders>
              <w:top w:val="nil"/>
              <w:left w:val="single" w:sz="4" w:space="0" w:color="auto"/>
              <w:bottom w:val="single" w:sz="4" w:space="0" w:color="auto"/>
              <w:right w:val="single" w:sz="4" w:space="0" w:color="auto"/>
            </w:tcBorders>
            <w:shd w:val="clear" w:color="auto" w:fill="auto"/>
            <w:noWrap/>
            <w:vAlign w:val="center"/>
          </w:tcPr>
          <w:p w14:paraId="3C321DD9" w14:textId="5D095758" w:rsidR="00E333AF" w:rsidRDefault="00E333AF" w:rsidP="00E333AF">
            <w:pPr>
              <w:widowControl/>
              <w:jc w:val="center"/>
              <w:rPr>
                <w:rFonts w:hAnsi="宋体"/>
                <w:color w:val="000000"/>
                <w:kern w:val="0"/>
                <w:szCs w:val="21"/>
              </w:rPr>
            </w:pPr>
            <w:r>
              <w:rPr>
                <w:rFonts w:hint="eastAsia"/>
                <w:color w:val="000000"/>
                <w:sz w:val="22"/>
                <w:szCs w:val="22"/>
              </w:rPr>
              <w:t xml:space="preserve">0.27 </w:t>
            </w:r>
          </w:p>
        </w:tc>
      </w:tr>
      <w:tr w:rsidR="00E333AF" w14:paraId="59245427" w14:textId="77777777" w:rsidTr="00E333AF">
        <w:trPr>
          <w:trHeight w:val="270"/>
          <w:jc w:val="center"/>
        </w:trPr>
        <w:tc>
          <w:tcPr>
            <w:tcW w:w="875" w:type="pct"/>
            <w:tcBorders>
              <w:top w:val="nil"/>
              <w:left w:val="single" w:sz="4" w:space="0" w:color="auto"/>
              <w:bottom w:val="single" w:sz="4" w:space="0" w:color="auto"/>
              <w:right w:val="single" w:sz="4" w:space="0" w:color="auto"/>
            </w:tcBorders>
            <w:shd w:val="clear" w:color="auto" w:fill="auto"/>
            <w:noWrap/>
            <w:vAlign w:val="center"/>
          </w:tcPr>
          <w:p w14:paraId="18C84C28" w14:textId="77777777" w:rsidR="00E333AF" w:rsidRDefault="00E333AF" w:rsidP="00E333AF">
            <w:pPr>
              <w:widowControl/>
              <w:jc w:val="center"/>
              <w:rPr>
                <w:rFonts w:hAnsi="宋体"/>
                <w:color w:val="000000"/>
                <w:kern w:val="0"/>
                <w:szCs w:val="21"/>
              </w:rPr>
            </w:pPr>
            <w:r>
              <w:rPr>
                <w:rFonts w:hAnsi="宋体" w:hint="eastAsia"/>
                <w:color w:val="000000"/>
                <w:kern w:val="0"/>
                <w:szCs w:val="21"/>
              </w:rPr>
              <w:t>第</w:t>
            </w:r>
            <w:r>
              <w:rPr>
                <w:rFonts w:hAnsi="宋体" w:hint="eastAsia"/>
                <w:color w:val="000000"/>
                <w:kern w:val="0"/>
                <w:szCs w:val="21"/>
              </w:rPr>
              <w:t>5</w:t>
            </w:r>
            <w:r>
              <w:rPr>
                <w:rFonts w:hAnsi="宋体" w:hint="eastAsia"/>
                <w:color w:val="000000"/>
                <w:kern w:val="0"/>
                <w:szCs w:val="21"/>
              </w:rPr>
              <w:t>次测量数据</w:t>
            </w:r>
            <w:r>
              <w:rPr>
                <w:rFonts w:hAnsi="宋体" w:hint="eastAsia"/>
                <w:color w:val="000000"/>
                <w:kern w:val="0"/>
                <w:szCs w:val="21"/>
              </w:rPr>
              <w:t>/dB</w:t>
            </w:r>
          </w:p>
        </w:tc>
        <w:tc>
          <w:tcPr>
            <w:tcW w:w="345" w:type="pct"/>
            <w:tcBorders>
              <w:top w:val="nil"/>
              <w:left w:val="nil"/>
              <w:bottom w:val="single" w:sz="4" w:space="0" w:color="auto"/>
              <w:right w:val="single" w:sz="4" w:space="0" w:color="auto"/>
            </w:tcBorders>
            <w:shd w:val="clear" w:color="auto" w:fill="auto"/>
            <w:noWrap/>
            <w:vAlign w:val="center"/>
          </w:tcPr>
          <w:p w14:paraId="571E4F94" w14:textId="2B92EA5B" w:rsidR="00E333AF" w:rsidRDefault="00E333AF" w:rsidP="00E333AF">
            <w:pPr>
              <w:widowControl/>
              <w:jc w:val="center"/>
              <w:rPr>
                <w:rFonts w:hAnsi="宋体"/>
                <w:color w:val="000000"/>
                <w:kern w:val="0"/>
                <w:szCs w:val="21"/>
              </w:rPr>
            </w:pPr>
            <w:r>
              <w:rPr>
                <w:rFonts w:hint="eastAsia"/>
                <w:color w:val="000000"/>
                <w:sz w:val="22"/>
                <w:szCs w:val="22"/>
              </w:rPr>
              <w:t xml:space="preserve">0.00 </w:t>
            </w:r>
          </w:p>
        </w:tc>
        <w:tc>
          <w:tcPr>
            <w:tcW w:w="428" w:type="pct"/>
            <w:tcBorders>
              <w:top w:val="nil"/>
              <w:left w:val="nil"/>
              <w:bottom w:val="single" w:sz="4" w:space="0" w:color="auto"/>
              <w:right w:val="single" w:sz="4" w:space="0" w:color="auto"/>
            </w:tcBorders>
            <w:shd w:val="clear" w:color="auto" w:fill="auto"/>
            <w:noWrap/>
            <w:vAlign w:val="center"/>
          </w:tcPr>
          <w:p w14:paraId="40DFD1AF" w14:textId="22C86C75" w:rsidR="00E333AF" w:rsidRDefault="00E333AF" w:rsidP="00E333AF">
            <w:pPr>
              <w:widowControl/>
              <w:jc w:val="center"/>
              <w:rPr>
                <w:rFonts w:hAnsi="宋体"/>
                <w:color w:val="000000"/>
                <w:kern w:val="0"/>
                <w:szCs w:val="21"/>
              </w:rPr>
            </w:pPr>
            <w:r>
              <w:rPr>
                <w:rFonts w:hint="eastAsia"/>
                <w:color w:val="000000"/>
                <w:sz w:val="22"/>
                <w:szCs w:val="22"/>
              </w:rPr>
              <w:t xml:space="preserve">0.00 </w:t>
            </w:r>
          </w:p>
        </w:tc>
        <w:tc>
          <w:tcPr>
            <w:tcW w:w="428" w:type="pct"/>
            <w:tcBorders>
              <w:top w:val="single" w:sz="4" w:space="0" w:color="auto"/>
              <w:left w:val="nil"/>
              <w:bottom w:val="single" w:sz="4" w:space="0" w:color="auto"/>
              <w:right w:val="single" w:sz="4" w:space="0" w:color="auto"/>
            </w:tcBorders>
            <w:vAlign w:val="center"/>
          </w:tcPr>
          <w:p w14:paraId="657BF625" w14:textId="4E8F9844" w:rsidR="00E333AF" w:rsidRDefault="00E333AF" w:rsidP="00E333AF">
            <w:pPr>
              <w:widowControl/>
              <w:jc w:val="center"/>
              <w:rPr>
                <w:rFonts w:hAnsi="宋体"/>
                <w:color w:val="000000"/>
                <w:kern w:val="0"/>
                <w:szCs w:val="21"/>
              </w:rPr>
            </w:pPr>
            <w:r>
              <w:rPr>
                <w:rFonts w:hint="eastAsia"/>
                <w:color w:val="000000"/>
                <w:sz w:val="22"/>
                <w:szCs w:val="22"/>
              </w:rPr>
              <w:t xml:space="preserve">0.01 </w:t>
            </w:r>
          </w:p>
        </w:tc>
        <w:tc>
          <w:tcPr>
            <w:tcW w:w="428" w:type="pct"/>
            <w:tcBorders>
              <w:top w:val="single" w:sz="4" w:space="0" w:color="auto"/>
              <w:left w:val="single" w:sz="4" w:space="0" w:color="auto"/>
              <w:bottom w:val="single" w:sz="4" w:space="0" w:color="auto"/>
              <w:right w:val="single" w:sz="4" w:space="0" w:color="auto"/>
            </w:tcBorders>
            <w:vAlign w:val="center"/>
          </w:tcPr>
          <w:p w14:paraId="5F9EE5E5" w14:textId="7A2606D1" w:rsidR="00E333AF" w:rsidRDefault="00E333AF" w:rsidP="00E333AF">
            <w:pPr>
              <w:widowControl/>
              <w:jc w:val="center"/>
              <w:rPr>
                <w:rFonts w:hAnsi="宋体"/>
                <w:color w:val="000000"/>
                <w:kern w:val="0"/>
                <w:szCs w:val="21"/>
              </w:rPr>
            </w:pPr>
            <w:r>
              <w:rPr>
                <w:rFonts w:hint="eastAsia"/>
                <w:color w:val="000000"/>
                <w:sz w:val="22"/>
                <w:szCs w:val="22"/>
              </w:rPr>
              <w:t xml:space="preserve">0.01 </w:t>
            </w:r>
          </w:p>
        </w:tc>
        <w:tc>
          <w:tcPr>
            <w:tcW w:w="428" w:type="pct"/>
            <w:tcBorders>
              <w:top w:val="single" w:sz="4" w:space="0" w:color="auto"/>
              <w:left w:val="single" w:sz="4" w:space="0" w:color="auto"/>
              <w:bottom w:val="single" w:sz="4" w:space="0" w:color="auto"/>
              <w:right w:val="single" w:sz="4" w:space="0" w:color="auto"/>
            </w:tcBorders>
            <w:vAlign w:val="center"/>
          </w:tcPr>
          <w:p w14:paraId="6DE67714" w14:textId="024447E1" w:rsidR="00E333AF" w:rsidRDefault="00E333AF" w:rsidP="00E333AF">
            <w:pPr>
              <w:widowControl/>
              <w:jc w:val="center"/>
              <w:rPr>
                <w:rFonts w:hAnsi="宋体"/>
                <w:color w:val="000000"/>
                <w:kern w:val="0"/>
                <w:szCs w:val="21"/>
              </w:rPr>
            </w:pPr>
            <w:r>
              <w:rPr>
                <w:rFonts w:hint="eastAsia"/>
                <w:color w:val="000000"/>
                <w:sz w:val="22"/>
                <w:szCs w:val="22"/>
              </w:rPr>
              <w:t xml:space="preserve">-0.01 </w:t>
            </w:r>
          </w:p>
        </w:tc>
        <w:tc>
          <w:tcPr>
            <w:tcW w:w="428" w:type="pct"/>
            <w:tcBorders>
              <w:top w:val="single" w:sz="4" w:space="0" w:color="auto"/>
              <w:left w:val="single" w:sz="4" w:space="0" w:color="auto"/>
              <w:bottom w:val="single" w:sz="4" w:space="0" w:color="auto"/>
              <w:right w:val="single" w:sz="4" w:space="0" w:color="auto"/>
            </w:tcBorders>
            <w:vAlign w:val="center"/>
          </w:tcPr>
          <w:p w14:paraId="3D7321E4" w14:textId="0598E7A7" w:rsidR="00E333AF" w:rsidRDefault="00E333AF" w:rsidP="00E333AF">
            <w:pPr>
              <w:widowControl/>
              <w:jc w:val="center"/>
              <w:rPr>
                <w:rFonts w:hAnsi="宋体"/>
                <w:color w:val="000000"/>
                <w:kern w:val="0"/>
                <w:szCs w:val="21"/>
              </w:rPr>
            </w:pPr>
            <w:r>
              <w:rPr>
                <w:rFonts w:hint="eastAsia"/>
                <w:color w:val="000000"/>
                <w:sz w:val="22"/>
                <w:szCs w:val="22"/>
              </w:rPr>
              <w:t xml:space="preserve">0.06 </w:t>
            </w:r>
          </w:p>
        </w:tc>
        <w:tc>
          <w:tcPr>
            <w:tcW w:w="428" w:type="pct"/>
            <w:tcBorders>
              <w:top w:val="single" w:sz="4" w:space="0" w:color="auto"/>
              <w:left w:val="single" w:sz="4" w:space="0" w:color="auto"/>
              <w:bottom w:val="single" w:sz="4" w:space="0" w:color="auto"/>
              <w:right w:val="single" w:sz="4" w:space="0" w:color="auto"/>
            </w:tcBorders>
            <w:vAlign w:val="center"/>
          </w:tcPr>
          <w:p w14:paraId="04E809C3" w14:textId="3303C237" w:rsidR="00E333AF" w:rsidRDefault="00E333AF" w:rsidP="00E333AF">
            <w:pPr>
              <w:widowControl/>
              <w:jc w:val="center"/>
              <w:rPr>
                <w:rFonts w:hAnsi="宋体"/>
                <w:color w:val="000000"/>
                <w:kern w:val="0"/>
                <w:szCs w:val="21"/>
              </w:rPr>
            </w:pPr>
            <w:r>
              <w:rPr>
                <w:rFonts w:hint="eastAsia"/>
                <w:color w:val="000000"/>
                <w:sz w:val="22"/>
                <w:szCs w:val="22"/>
              </w:rPr>
              <w:t xml:space="preserve">0.08 </w:t>
            </w:r>
          </w:p>
        </w:tc>
        <w:tc>
          <w:tcPr>
            <w:tcW w:w="393" w:type="pct"/>
            <w:tcBorders>
              <w:top w:val="single" w:sz="4" w:space="0" w:color="auto"/>
              <w:left w:val="single" w:sz="4" w:space="0" w:color="auto"/>
              <w:bottom w:val="single" w:sz="4" w:space="0" w:color="auto"/>
              <w:right w:val="single" w:sz="4" w:space="0" w:color="auto"/>
            </w:tcBorders>
            <w:vAlign w:val="center"/>
          </w:tcPr>
          <w:p w14:paraId="54CB40D3" w14:textId="26082FFB" w:rsidR="00E333AF" w:rsidRDefault="00E333AF" w:rsidP="00E333AF">
            <w:pPr>
              <w:widowControl/>
              <w:jc w:val="center"/>
              <w:rPr>
                <w:rFonts w:hAnsi="宋体"/>
                <w:color w:val="000000"/>
                <w:kern w:val="0"/>
                <w:szCs w:val="21"/>
              </w:rPr>
            </w:pPr>
            <w:r>
              <w:rPr>
                <w:rFonts w:hint="eastAsia"/>
                <w:color w:val="000000"/>
                <w:sz w:val="22"/>
                <w:szCs w:val="22"/>
              </w:rPr>
              <w:t xml:space="preserve">0.12 </w:t>
            </w:r>
          </w:p>
        </w:tc>
        <w:tc>
          <w:tcPr>
            <w:tcW w:w="393" w:type="pct"/>
            <w:tcBorders>
              <w:top w:val="single" w:sz="4" w:space="0" w:color="auto"/>
              <w:left w:val="single" w:sz="4" w:space="0" w:color="auto"/>
              <w:bottom w:val="single" w:sz="4" w:space="0" w:color="auto"/>
              <w:right w:val="single" w:sz="4" w:space="0" w:color="auto"/>
            </w:tcBorders>
            <w:vAlign w:val="center"/>
          </w:tcPr>
          <w:p w14:paraId="1482C755" w14:textId="6D810FA6" w:rsidR="00E333AF" w:rsidRDefault="00E333AF" w:rsidP="00E333AF">
            <w:pPr>
              <w:widowControl/>
              <w:jc w:val="center"/>
              <w:rPr>
                <w:rFonts w:hAnsi="宋体"/>
                <w:color w:val="000000"/>
                <w:kern w:val="0"/>
                <w:szCs w:val="21"/>
              </w:rPr>
            </w:pPr>
            <w:r>
              <w:rPr>
                <w:rFonts w:hint="eastAsia"/>
                <w:color w:val="000000"/>
                <w:sz w:val="22"/>
                <w:szCs w:val="22"/>
              </w:rPr>
              <w:t xml:space="preserve">0.23 </w:t>
            </w:r>
          </w:p>
        </w:tc>
        <w:tc>
          <w:tcPr>
            <w:tcW w:w="425" w:type="pct"/>
            <w:tcBorders>
              <w:top w:val="nil"/>
              <w:left w:val="single" w:sz="4" w:space="0" w:color="auto"/>
              <w:bottom w:val="single" w:sz="4" w:space="0" w:color="auto"/>
              <w:right w:val="single" w:sz="4" w:space="0" w:color="auto"/>
            </w:tcBorders>
            <w:shd w:val="clear" w:color="auto" w:fill="auto"/>
            <w:noWrap/>
            <w:vAlign w:val="center"/>
          </w:tcPr>
          <w:p w14:paraId="7825B1D6" w14:textId="08AD4972" w:rsidR="00E333AF" w:rsidRDefault="00E333AF" w:rsidP="00E333AF">
            <w:pPr>
              <w:widowControl/>
              <w:jc w:val="center"/>
              <w:rPr>
                <w:rFonts w:hAnsi="宋体"/>
                <w:color w:val="000000"/>
                <w:kern w:val="0"/>
                <w:szCs w:val="21"/>
              </w:rPr>
            </w:pPr>
            <w:r>
              <w:rPr>
                <w:rFonts w:hint="eastAsia"/>
                <w:color w:val="000000"/>
                <w:sz w:val="22"/>
                <w:szCs w:val="22"/>
              </w:rPr>
              <w:t xml:space="preserve">0.26 </w:t>
            </w:r>
          </w:p>
        </w:tc>
      </w:tr>
      <w:tr w:rsidR="00E333AF" w14:paraId="3945926F" w14:textId="77777777" w:rsidTr="00E333AF">
        <w:trPr>
          <w:trHeight w:val="270"/>
          <w:jc w:val="center"/>
        </w:trPr>
        <w:tc>
          <w:tcPr>
            <w:tcW w:w="875" w:type="pct"/>
            <w:tcBorders>
              <w:top w:val="nil"/>
              <w:left w:val="single" w:sz="4" w:space="0" w:color="auto"/>
              <w:bottom w:val="single" w:sz="4" w:space="0" w:color="auto"/>
              <w:right w:val="single" w:sz="4" w:space="0" w:color="auto"/>
            </w:tcBorders>
            <w:shd w:val="clear" w:color="auto" w:fill="auto"/>
            <w:noWrap/>
            <w:vAlign w:val="center"/>
          </w:tcPr>
          <w:p w14:paraId="61BD4E48" w14:textId="77777777" w:rsidR="00E333AF" w:rsidRDefault="00E333AF" w:rsidP="00E333AF">
            <w:pPr>
              <w:widowControl/>
              <w:jc w:val="center"/>
              <w:rPr>
                <w:rFonts w:hAnsi="宋体"/>
                <w:color w:val="000000"/>
                <w:kern w:val="0"/>
                <w:szCs w:val="21"/>
              </w:rPr>
            </w:pPr>
            <w:r>
              <w:rPr>
                <w:rFonts w:hAnsi="宋体" w:hint="eastAsia"/>
                <w:color w:val="000000"/>
                <w:kern w:val="0"/>
                <w:szCs w:val="21"/>
              </w:rPr>
              <w:t>第</w:t>
            </w:r>
            <w:r>
              <w:rPr>
                <w:rFonts w:hAnsi="宋体" w:hint="eastAsia"/>
                <w:color w:val="000000"/>
                <w:kern w:val="0"/>
                <w:szCs w:val="21"/>
              </w:rPr>
              <w:t>6</w:t>
            </w:r>
            <w:r>
              <w:rPr>
                <w:rFonts w:hAnsi="宋体" w:hint="eastAsia"/>
                <w:color w:val="000000"/>
                <w:kern w:val="0"/>
                <w:szCs w:val="21"/>
              </w:rPr>
              <w:t>次测量数据</w:t>
            </w:r>
            <w:r>
              <w:rPr>
                <w:rFonts w:hAnsi="宋体" w:hint="eastAsia"/>
                <w:color w:val="000000"/>
                <w:kern w:val="0"/>
                <w:szCs w:val="21"/>
              </w:rPr>
              <w:t>/dB</w:t>
            </w:r>
          </w:p>
        </w:tc>
        <w:tc>
          <w:tcPr>
            <w:tcW w:w="345" w:type="pct"/>
            <w:tcBorders>
              <w:top w:val="nil"/>
              <w:left w:val="nil"/>
              <w:bottom w:val="single" w:sz="4" w:space="0" w:color="auto"/>
              <w:right w:val="single" w:sz="4" w:space="0" w:color="auto"/>
            </w:tcBorders>
            <w:shd w:val="clear" w:color="auto" w:fill="auto"/>
            <w:noWrap/>
            <w:vAlign w:val="center"/>
          </w:tcPr>
          <w:p w14:paraId="3671127F" w14:textId="16A6D560" w:rsidR="00E333AF" w:rsidRDefault="00E333AF" w:rsidP="00E333AF">
            <w:pPr>
              <w:widowControl/>
              <w:jc w:val="center"/>
              <w:rPr>
                <w:rFonts w:hAnsi="宋体"/>
                <w:color w:val="000000"/>
                <w:kern w:val="0"/>
                <w:szCs w:val="21"/>
              </w:rPr>
            </w:pPr>
            <w:r>
              <w:rPr>
                <w:rFonts w:hint="eastAsia"/>
                <w:color w:val="000000"/>
                <w:sz w:val="22"/>
                <w:szCs w:val="22"/>
              </w:rPr>
              <w:t xml:space="preserve">-0.01 </w:t>
            </w:r>
          </w:p>
        </w:tc>
        <w:tc>
          <w:tcPr>
            <w:tcW w:w="428" w:type="pct"/>
            <w:tcBorders>
              <w:top w:val="nil"/>
              <w:left w:val="nil"/>
              <w:bottom w:val="single" w:sz="4" w:space="0" w:color="auto"/>
              <w:right w:val="single" w:sz="4" w:space="0" w:color="auto"/>
            </w:tcBorders>
            <w:shd w:val="clear" w:color="auto" w:fill="auto"/>
            <w:noWrap/>
            <w:vAlign w:val="center"/>
          </w:tcPr>
          <w:p w14:paraId="2ADF7305" w14:textId="57C71120" w:rsidR="00E333AF" w:rsidRDefault="00E333AF" w:rsidP="00E333AF">
            <w:pPr>
              <w:widowControl/>
              <w:jc w:val="center"/>
              <w:rPr>
                <w:rFonts w:hAnsi="宋体"/>
                <w:color w:val="000000"/>
                <w:kern w:val="0"/>
                <w:szCs w:val="21"/>
              </w:rPr>
            </w:pPr>
            <w:r>
              <w:rPr>
                <w:rFonts w:hint="eastAsia"/>
                <w:color w:val="000000"/>
                <w:sz w:val="22"/>
                <w:szCs w:val="22"/>
              </w:rPr>
              <w:t xml:space="preserve">0.00 </w:t>
            </w:r>
          </w:p>
        </w:tc>
        <w:tc>
          <w:tcPr>
            <w:tcW w:w="428" w:type="pct"/>
            <w:tcBorders>
              <w:top w:val="single" w:sz="4" w:space="0" w:color="auto"/>
              <w:left w:val="nil"/>
              <w:bottom w:val="single" w:sz="4" w:space="0" w:color="auto"/>
              <w:right w:val="single" w:sz="4" w:space="0" w:color="auto"/>
            </w:tcBorders>
            <w:vAlign w:val="center"/>
          </w:tcPr>
          <w:p w14:paraId="594C5B56" w14:textId="235D1432" w:rsidR="00E333AF" w:rsidRDefault="00E333AF" w:rsidP="00E333AF">
            <w:pPr>
              <w:widowControl/>
              <w:jc w:val="center"/>
              <w:rPr>
                <w:rFonts w:hAnsi="宋体"/>
                <w:color w:val="000000"/>
                <w:kern w:val="0"/>
                <w:szCs w:val="21"/>
              </w:rPr>
            </w:pPr>
            <w:r>
              <w:rPr>
                <w:rFonts w:hint="eastAsia"/>
                <w:color w:val="000000"/>
                <w:sz w:val="22"/>
                <w:szCs w:val="22"/>
              </w:rPr>
              <w:t xml:space="preserve">0.03 </w:t>
            </w:r>
          </w:p>
        </w:tc>
        <w:tc>
          <w:tcPr>
            <w:tcW w:w="428" w:type="pct"/>
            <w:tcBorders>
              <w:top w:val="single" w:sz="4" w:space="0" w:color="auto"/>
              <w:left w:val="single" w:sz="4" w:space="0" w:color="auto"/>
              <w:bottom w:val="single" w:sz="4" w:space="0" w:color="auto"/>
              <w:right w:val="single" w:sz="4" w:space="0" w:color="auto"/>
            </w:tcBorders>
            <w:vAlign w:val="center"/>
          </w:tcPr>
          <w:p w14:paraId="6158C7E2" w14:textId="5968DCF0" w:rsidR="00E333AF" w:rsidRDefault="00E333AF" w:rsidP="00E333AF">
            <w:pPr>
              <w:widowControl/>
              <w:jc w:val="center"/>
              <w:rPr>
                <w:rFonts w:hAnsi="宋体"/>
                <w:color w:val="000000"/>
                <w:kern w:val="0"/>
                <w:szCs w:val="21"/>
              </w:rPr>
            </w:pPr>
            <w:r>
              <w:rPr>
                <w:rFonts w:hint="eastAsia"/>
                <w:color w:val="000000"/>
                <w:sz w:val="22"/>
                <w:szCs w:val="22"/>
              </w:rPr>
              <w:t xml:space="preserve">0.03 </w:t>
            </w:r>
          </w:p>
        </w:tc>
        <w:tc>
          <w:tcPr>
            <w:tcW w:w="428" w:type="pct"/>
            <w:tcBorders>
              <w:top w:val="single" w:sz="4" w:space="0" w:color="auto"/>
              <w:left w:val="single" w:sz="4" w:space="0" w:color="auto"/>
              <w:bottom w:val="single" w:sz="4" w:space="0" w:color="auto"/>
              <w:right w:val="single" w:sz="4" w:space="0" w:color="auto"/>
            </w:tcBorders>
            <w:vAlign w:val="center"/>
          </w:tcPr>
          <w:p w14:paraId="25F91A8B" w14:textId="7E063666" w:rsidR="00E333AF" w:rsidRDefault="00E333AF" w:rsidP="00E333AF">
            <w:pPr>
              <w:widowControl/>
              <w:jc w:val="center"/>
              <w:rPr>
                <w:rFonts w:hAnsi="宋体"/>
                <w:color w:val="000000"/>
                <w:kern w:val="0"/>
                <w:szCs w:val="21"/>
              </w:rPr>
            </w:pPr>
            <w:r>
              <w:rPr>
                <w:rFonts w:hint="eastAsia"/>
                <w:color w:val="000000"/>
                <w:sz w:val="22"/>
                <w:szCs w:val="22"/>
              </w:rPr>
              <w:t xml:space="preserve">0.00 </w:t>
            </w:r>
          </w:p>
        </w:tc>
        <w:tc>
          <w:tcPr>
            <w:tcW w:w="428" w:type="pct"/>
            <w:tcBorders>
              <w:top w:val="single" w:sz="4" w:space="0" w:color="auto"/>
              <w:left w:val="single" w:sz="4" w:space="0" w:color="auto"/>
              <w:bottom w:val="single" w:sz="4" w:space="0" w:color="auto"/>
              <w:right w:val="single" w:sz="4" w:space="0" w:color="auto"/>
            </w:tcBorders>
            <w:vAlign w:val="center"/>
          </w:tcPr>
          <w:p w14:paraId="607C207C" w14:textId="7A141F2B" w:rsidR="00E333AF" w:rsidRDefault="00E333AF" w:rsidP="00E333AF">
            <w:pPr>
              <w:widowControl/>
              <w:jc w:val="center"/>
              <w:rPr>
                <w:rFonts w:hAnsi="宋体"/>
                <w:color w:val="000000"/>
                <w:kern w:val="0"/>
                <w:szCs w:val="21"/>
              </w:rPr>
            </w:pPr>
            <w:r>
              <w:rPr>
                <w:rFonts w:hint="eastAsia"/>
                <w:color w:val="000000"/>
                <w:sz w:val="22"/>
                <w:szCs w:val="22"/>
              </w:rPr>
              <w:t xml:space="preserve">0.06 </w:t>
            </w:r>
          </w:p>
        </w:tc>
        <w:tc>
          <w:tcPr>
            <w:tcW w:w="428" w:type="pct"/>
            <w:tcBorders>
              <w:top w:val="single" w:sz="4" w:space="0" w:color="auto"/>
              <w:left w:val="single" w:sz="4" w:space="0" w:color="auto"/>
              <w:bottom w:val="single" w:sz="4" w:space="0" w:color="auto"/>
              <w:right w:val="single" w:sz="4" w:space="0" w:color="auto"/>
            </w:tcBorders>
            <w:vAlign w:val="center"/>
          </w:tcPr>
          <w:p w14:paraId="14F714A9" w14:textId="29027C5D" w:rsidR="00E333AF" w:rsidRDefault="00E333AF" w:rsidP="00E333AF">
            <w:pPr>
              <w:widowControl/>
              <w:jc w:val="center"/>
              <w:rPr>
                <w:rFonts w:hAnsi="宋体"/>
                <w:color w:val="000000"/>
                <w:kern w:val="0"/>
                <w:szCs w:val="21"/>
              </w:rPr>
            </w:pPr>
            <w:r>
              <w:rPr>
                <w:rFonts w:hint="eastAsia"/>
                <w:color w:val="000000"/>
                <w:sz w:val="22"/>
                <w:szCs w:val="22"/>
              </w:rPr>
              <w:t xml:space="preserve">0.09 </w:t>
            </w:r>
          </w:p>
        </w:tc>
        <w:tc>
          <w:tcPr>
            <w:tcW w:w="393" w:type="pct"/>
            <w:tcBorders>
              <w:top w:val="single" w:sz="4" w:space="0" w:color="auto"/>
              <w:left w:val="single" w:sz="4" w:space="0" w:color="auto"/>
              <w:bottom w:val="single" w:sz="4" w:space="0" w:color="auto"/>
              <w:right w:val="single" w:sz="4" w:space="0" w:color="auto"/>
            </w:tcBorders>
            <w:vAlign w:val="center"/>
          </w:tcPr>
          <w:p w14:paraId="65E0422D" w14:textId="79AB3300" w:rsidR="00E333AF" w:rsidRDefault="00E333AF" w:rsidP="00E333AF">
            <w:pPr>
              <w:widowControl/>
              <w:jc w:val="center"/>
              <w:rPr>
                <w:rFonts w:hAnsi="宋体"/>
                <w:color w:val="000000"/>
                <w:kern w:val="0"/>
                <w:szCs w:val="21"/>
              </w:rPr>
            </w:pPr>
            <w:r>
              <w:rPr>
                <w:rFonts w:hint="eastAsia"/>
                <w:color w:val="000000"/>
                <w:sz w:val="22"/>
                <w:szCs w:val="22"/>
              </w:rPr>
              <w:t xml:space="preserve">0.10 </w:t>
            </w:r>
          </w:p>
        </w:tc>
        <w:tc>
          <w:tcPr>
            <w:tcW w:w="393" w:type="pct"/>
            <w:tcBorders>
              <w:top w:val="single" w:sz="4" w:space="0" w:color="auto"/>
              <w:left w:val="single" w:sz="4" w:space="0" w:color="auto"/>
              <w:bottom w:val="single" w:sz="4" w:space="0" w:color="auto"/>
              <w:right w:val="single" w:sz="4" w:space="0" w:color="auto"/>
            </w:tcBorders>
            <w:vAlign w:val="center"/>
          </w:tcPr>
          <w:p w14:paraId="6757ADAF" w14:textId="56B45E11" w:rsidR="00E333AF" w:rsidRDefault="00E333AF" w:rsidP="00E333AF">
            <w:pPr>
              <w:widowControl/>
              <w:jc w:val="center"/>
              <w:rPr>
                <w:rFonts w:hAnsi="宋体"/>
                <w:color w:val="000000"/>
                <w:kern w:val="0"/>
                <w:szCs w:val="21"/>
              </w:rPr>
            </w:pPr>
            <w:r>
              <w:rPr>
                <w:rFonts w:hint="eastAsia"/>
                <w:color w:val="000000"/>
                <w:sz w:val="22"/>
                <w:szCs w:val="22"/>
              </w:rPr>
              <w:t xml:space="preserve">0.18 </w:t>
            </w:r>
          </w:p>
        </w:tc>
        <w:tc>
          <w:tcPr>
            <w:tcW w:w="425" w:type="pct"/>
            <w:tcBorders>
              <w:top w:val="nil"/>
              <w:left w:val="single" w:sz="4" w:space="0" w:color="auto"/>
              <w:bottom w:val="single" w:sz="4" w:space="0" w:color="auto"/>
              <w:right w:val="single" w:sz="4" w:space="0" w:color="auto"/>
            </w:tcBorders>
            <w:shd w:val="clear" w:color="auto" w:fill="auto"/>
            <w:noWrap/>
            <w:vAlign w:val="center"/>
          </w:tcPr>
          <w:p w14:paraId="29AEFDA6" w14:textId="19121884" w:rsidR="00E333AF" w:rsidRDefault="00E333AF" w:rsidP="00E333AF">
            <w:pPr>
              <w:widowControl/>
              <w:jc w:val="center"/>
              <w:rPr>
                <w:rFonts w:hAnsi="宋体"/>
                <w:color w:val="000000"/>
                <w:kern w:val="0"/>
                <w:szCs w:val="21"/>
              </w:rPr>
            </w:pPr>
            <w:r>
              <w:rPr>
                <w:rFonts w:hint="eastAsia"/>
                <w:color w:val="000000"/>
                <w:sz w:val="22"/>
                <w:szCs w:val="22"/>
              </w:rPr>
              <w:t xml:space="preserve">0.14 </w:t>
            </w:r>
          </w:p>
        </w:tc>
      </w:tr>
      <w:tr w:rsidR="00E333AF" w14:paraId="4321731C" w14:textId="77777777" w:rsidTr="00E333AF">
        <w:trPr>
          <w:trHeight w:val="270"/>
          <w:jc w:val="center"/>
        </w:trPr>
        <w:tc>
          <w:tcPr>
            <w:tcW w:w="875" w:type="pct"/>
            <w:tcBorders>
              <w:top w:val="nil"/>
              <w:left w:val="single" w:sz="4" w:space="0" w:color="auto"/>
              <w:bottom w:val="single" w:sz="4" w:space="0" w:color="auto"/>
              <w:right w:val="single" w:sz="4" w:space="0" w:color="auto"/>
            </w:tcBorders>
            <w:shd w:val="clear" w:color="auto" w:fill="auto"/>
            <w:noWrap/>
            <w:vAlign w:val="center"/>
          </w:tcPr>
          <w:p w14:paraId="3D0F90F4" w14:textId="77777777" w:rsidR="00E333AF" w:rsidRDefault="00E333AF" w:rsidP="00E333AF">
            <w:pPr>
              <w:widowControl/>
              <w:jc w:val="center"/>
              <w:rPr>
                <w:rFonts w:hAnsi="宋体"/>
                <w:color w:val="000000"/>
                <w:kern w:val="0"/>
                <w:szCs w:val="21"/>
              </w:rPr>
            </w:pPr>
            <w:r>
              <w:rPr>
                <w:rFonts w:hAnsi="宋体" w:hint="eastAsia"/>
                <w:color w:val="000000"/>
                <w:kern w:val="0"/>
                <w:szCs w:val="21"/>
              </w:rPr>
              <w:t>平均值</w:t>
            </w:r>
            <w:r>
              <w:rPr>
                <w:rFonts w:hAnsi="宋体" w:hint="eastAsia"/>
                <w:color w:val="000000"/>
                <w:kern w:val="0"/>
                <w:szCs w:val="21"/>
              </w:rPr>
              <w:t>/dB</w:t>
            </w:r>
          </w:p>
        </w:tc>
        <w:tc>
          <w:tcPr>
            <w:tcW w:w="345" w:type="pct"/>
            <w:tcBorders>
              <w:top w:val="nil"/>
              <w:left w:val="nil"/>
              <w:bottom w:val="single" w:sz="4" w:space="0" w:color="auto"/>
              <w:right w:val="single" w:sz="4" w:space="0" w:color="auto"/>
            </w:tcBorders>
            <w:shd w:val="clear" w:color="auto" w:fill="auto"/>
            <w:noWrap/>
            <w:vAlign w:val="center"/>
          </w:tcPr>
          <w:p w14:paraId="1938B84F" w14:textId="7D186593" w:rsidR="00E333AF" w:rsidRDefault="00E333AF" w:rsidP="00E333AF">
            <w:pPr>
              <w:widowControl/>
              <w:jc w:val="center"/>
              <w:rPr>
                <w:rFonts w:hAnsi="宋体"/>
                <w:color w:val="000000"/>
                <w:kern w:val="0"/>
                <w:szCs w:val="21"/>
              </w:rPr>
            </w:pPr>
            <w:r>
              <w:rPr>
                <w:rFonts w:hint="eastAsia"/>
                <w:color w:val="000000"/>
                <w:sz w:val="22"/>
                <w:szCs w:val="22"/>
              </w:rPr>
              <w:t xml:space="preserve">-0.005 </w:t>
            </w:r>
          </w:p>
        </w:tc>
        <w:tc>
          <w:tcPr>
            <w:tcW w:w="428" w:type="pct"/>
            <w:tcBorders>
              <w:top w:val="nil"/>
              <w:left w:val="nil"/>
              <w:bottom w:val="single" w:sz="4" w:space="0" w:color="auto"/>
              <w:right w:val="single" w:sz="4" w:space="0" w:color="auto"/>
            </w:tcBorders>
            <w:shd w:val="clear" w:color="auto" w:fill="auto"/>
            <w:noWrap/>
            <w:vAlign w:val="center"/>
          </w:tcPr>
          <w:p w14:paraId="3003761B" w14:textId="40DEF5C7" w:rsidR="00E333AF" w:rsidRDefault="00E333AF" w:rsidP="00E333AF">
            <w:pPr>
              <w:widowControl/>
              <w:jc w:val="center"/>
              <w:rPr>
                <w:rFonts w:hAnsi="宋体"/>
                <w:color w:val="000000"/>
                <w:kern w:val="0"/>
                <w:szCs w:val="21"/>
              </w:rPr>
            </w:pPr>
            <w:r>
              <w:rPr>
                <w:rFonts w:hint="eastAsia"/>
                <w:color w:val="000000"/>
                <w:sz w:val="22"/>
                <w:szCs w:val="22"/>
              </w:rPr>
              <w:t xml:space="preserve">0.003 </w:t>
            </w:r>
          </w:p>
        </w:tc>
        <w:tc>
          <w:tcPr>
            <w:tcW w:w="428" w:type="pct"/>
            <w:tcBorders>
              <w:top w:val="single" w:sz="4" w:space="0" w:color="auto"/>
              <w:left w:val="nil"/>
              <w:bottom w:val="single" w:sz="4" w:space="0" w:color="auto"/>
              <w:right w:val="single" w:sz="4" w:space="0" w:color="auto"/>
            </w:tcBorders>
            <w:vAlign w:val="center"/>
          </w:tcPr>
          <w:p w14:paraId="0FD6C79F" w14:textId="20BF88EB" w:rsidR="00E333AF" w:rsidRDefault="00E333AF" w:rsidP="00E333AF">
            <w:pPr>
              <w:widowControl/>
              <w:jc w:val="center"/>
              <w:rPr>
                <w:rFonts w:hAnsi="宋体"/>
                <w:color w:val="000000"/>
                <w:kern w:val="0"/>
                <w:szCs w:val="21"/>
              </w:rPr>
            </w:pPr>
            <w:r>
              <w:rPr>
                <w:rFonts w:hint="eastAsia"/>
                <w:color w:val="000000"/>
                <w:sz w:val="22"/>
                <w:szCs w:val="22"/>
              </w:rPr>
              <w:t xml:space="preserve">0.023 </w:t>
            </w:r>
          </w:p>
        </w:tc>
        <w:tc>
          <w:tcPr>
            <w:tcW w:w="428" w:type="pct"/>
            <w:tcBorders>
              <w:top w:val="single" w:sz="4" w:space="0" w:color="auto"/>
              <w:left w:val="single" w:sz="4" w:space="0" w:color="auto"/>
              <w:bottom w:val="single" w:sz="4" w:space="0" w:color="auto"/>
              <w:right w:val="single" w:sz="4" w:space="0" w:color="auto"/>
            </w:tcBorders>
            <w:vAlign w:val="center"/>
          </w:tcPr>
          <w:p w14:paraId="3DB4E21F" w14:textId="30C461DB" w:rsidR="00E333AF" w:rsidRDefault="00E333AF" w:rsidP="00E333AF">
            <w:pPr>
              <w:widowControl/>
              <w:jc w:val="center"/>
              <w:rPr>
                <w:rFonts w:hAnsi="宋体"/>
                <w:color w:val="000000"/>
                <w:kern w:val="0"/>
                <w:szCs w:val="21"/>
              </w:rPr>
            </w:pPr>
            <w:r>
              <w:rPr>
                <w:rFonts w:hint="eastAsia"/>
                <w:color w:val="000000"/>
                <w:sz w:val="22"/>
                <w:szCs w:val="22"/>
              </w:rPr>
              <w:t xml:space="preserve">0.023 </w:t>
            </w:r>
          </w:p>
        </w:tc>
        <w:tc>
          <w:tcPr>
            <w:tcW w:w="428" w:type="pct"/>
            <w:tcBorders>
              <w:top w:val="single" w:sz="4" w:space="0" w:color="auto"/>
              <w:left w:val="single" w:sz="4" w:space="0" w:color="auto"/>
              <w:bottom w:val="single" w:sz="4" w:space="0" w:color="auto"/>
              <w:right w:val="single" w:sz="4" w:space="0" w:color="auto"/>
            </w:tcBorders>
            <w:vAlign w:val="center"/>
          </w:tcPr>
          <w:p w14:paraId="5F53A46A" w14:textId="643081C3" w:rsidR="00E333AF" w:rsidRDefault="00E333AF" w:rsidP="00E333AF">
            <w:pPr>
              <w:widowControl/>
              <w:jc w:val="center"/>
              <w:rPr>
                <w:rFonts w:hAnsi="宋体"/>
                <w:color w:val="000000"/>
                <w:kern w:val="0"/>
                <w:szCs w:val="21"/>
              </w:rPr>
            </w:pPr>
            <w:r>
              <w:rPr>
                <w:rFonts w:hint="eastAsia"/>
                <w:color w:val="000000"/>
                <w:sz w:val="22"/>
                <w:szCs w:val="22"/>
              </w:rPr>
              <w:t xml:space="preserve">0.013 </w:t>
            </w:r>
          </w:p>
        </w:tc>
        <w:tc>
          <w:tcPr>
            <w:tcW w:w="428" w:type="pct"/>
            <w:tcBorders>
              <w:top w:val="single" w:sz="4" w:space="0" w:color="auto"/>
              <w:left w:val="single" w:sz="4" w:space="0" w:color="auto"/>
              <w:bottom w:val="single" w:sz="4" w:space="0" w:color="auto"/>
              <w:right w:val="single" w:sz="4" w:space="0" w:color="auto"/>
            </w:tcBorders>
            <w:vAlign w:val="center"/>
          </w:tcPr>
          <w:p w14:paraId="26D75897" w14:textId="74E004AB" w:rsidR="00E333AF" w:rsidRDefault="00E333AF" w:rsidP="00E333AF">
            <w:pPr>
              <w:widowControl/>
              <w:jc w:val="center"/>
              <w:rPr>
                <w:rFonts w:hAnsi="宋体"/>
                <w:color w:val="000000"/>
                <w:kern w:val="0"/>
                <w:szCs w:val="21"/>
              </w:rPr>
            </w:pPr>
            <w:r>
              <w:rPr>
                <w:rFonts w:hint="eastAsia"/>
                <w:color w:val="000000"/>
                <w:sz w:val="22"/>
                <w:szCs w:val="22"/>
              </w:rPr>
              <w:t xml:space="preserve">0.063 </w:t>
            </w:r>
          </w:p>
        </w:tc>
        <w:tc>
          <w:tcPr>
            <w:tcW w:w="428" w:type="pct"/>
            <w:tcBorders>
              <w:top w:val="single" w:sz="4" w:space="0" w:color="auto"/>
              <w:left w:val="single" w:sz="4" w:space="0" w:color="auto"/>
              <w:bottom w:val="single" w:sz="4" w:space="0" w:color="auto"/>
              <w:right w:val="single" w:sz="4" w:space="0" w:color="auto"/>
            </w:tcBorders>
            <w:vAlign w:val="center"/>
          </w:tcPr>
          <w:p w14:paraId="2E6E69C8" w14:textId="538DEA5E" w:rsidR="00E333AF" w:rsidRDefault="00E333AF" w:rsidP="00E333AF">
            <w:pPr>
              <w:widowControl/>
              <w:jc w:val="center"/>
              <w:rPr>
                <w:rFonts w:hAnsi="宋体"/>
                <w:color w:val="000000"/>
                <w:kern w:val="0"/>
                <w:szCs w:val="21"/>
              </w:rPr>
            </w:pPr>
            <w:r>
              <w:rPr>
                <w:rFonts w:hint="eastAsia"/>
                <w:color w:val="000000"/>
                <w:sz w:val="22"/>
                <w:szCs w:val="22"/>
              </w:rPr>
              <w:t xml:space="preserve">0.097 </w:t>
            </w:r>
          </w:p>
        </w:tc>
        <w:tc>
          <w:tcPr>
            <w:tcW w:w="393" w:type="pct"/>
            <w:tcBorders>
              <w:top w:val="single" w:sz="4" w:space="0" w:color="auto"/>
              <w:left w:val="single" w:sz="4" w:space="0" w:color="auto"/>
              <w:bottom w:val="single" w:sz="4" w:space="0" w:color="auto"/>
              <w:right w:val="single" w:sz="4" w:space="0" w:color="auto"/>
            </w:tcBorders>
            <w:vAlign w:val="center"/>
          </w:tcPr>
          <w:p w14:paraId="5CDCD7B9" w14:textId="6C4D89EE" w:rsidR="00E333AF" w:rsidRDefault="00E333AF" w:rsidP="00E333AF">
            <w:pPr>
              <w:widowControl/>
              <w:jc w:val="center"/>
              <w:rPr>
                <w:rFonts w:hAnsi="宋体"/>
                <w:color w:val="000000"/>
                <w:kern w:val="0"/>
                <w:szCs w:val="21"/>
              </w:rPr>
            </w:pPr>
            <w:r>
              <w:rPr>
                <w:rFonts w:hint="eastAsia"/>
                <w:color w:val="000000"/>
                <w:sz w:val="22"/>
                <w:szCs w:val="22"/>
              </w:rPr>
              <w:t xml:space="preserve">0.120 </w:t>
            </w:r>
          </w:p>
        </w:tc>
        <w:tc>
          <w:tcPr>
            <w:tcW w:w="393" w:type="pct"/>
            <w:tcBorders>
              <w:top w:val="single" w:sz="4" w:space="0" w:color="auto"/>
              <w:left w:val="single" w:sz="4" w:space="0" w:color="auto"/>
              <w:bottom w:val="single" w:sz="4" w:space="0" w:color="auto"/>
              <w:right w:val="single" w:sz="4" w:space="0" w:color="auto"/>
            </w:tcBorders>
            <w:vAlign w:val="center"/>
          </w:tcPr>
          <w:p w14:paraId="1F4CCBA5" w14:textId="3060DDC0" w:rsidR="00E333AF" w:rsidRDefault="00E333AF" w:rsidP="00E333AF">
            <w:pPr>
              <w:widowControl/>
              <w:jc w:val="center"/>
              <w:rPr>
                <w:rFonts w:hAnsi="宋体"/>
                <w:color w:val="000000"/>
                <w:kern w:val="0"/>
                <w:szCs w:val="21"/>
              </w:rPr>
            </w:pPr>
            <w:r>
              <w:rPr>
                <w:rFonts w:hint="eastAsia"/>
                <w:color w:val="000000"/>
                <w:sz w:val="22"/>
                <w:szCs w:val="22"/>
              </w:rPr>
              <w:t xml:space="preserve">0.230 </w:t>
            </w:r>
          </w:p>
        </w:tc>
        <w:tc>
          <w:tcPr>
            <w:tcW w:w="425" w:type="pct"/>
            <w:tcBorders>
              <w:top w:val="nil"/>
              <w:left w:val="single" w:sz="4" w:space="0" w:color="auto"/>
              <w:bottom w:val="single" w:sz="4" w:space="0" w:color="auto"/>
              <w:right w:val="single" w:sz="4" w:space="0" w:color="auto"/>
            </w:tcBorders>
            <w:shd w:val="clear" w:color="auto" w:fill="auto"/>
            <w:noWrap/>
            <w:vAlign w:val="center"/>
          </w:tcPr>
          <w:p w14:paraId="602D40F2" w14:textId="04B76CB6" w:rsidR="00E333AF" w:rsidRDefault="00E333AF" w:rsidP="00E333AF">
            <w:pPr>
              <w:widowControl/>
              <w:jc w:val="center"/>
              <w:rPr>
                <w:rFonts w:hAnsi="宋体"/>
                <w:color w:val="000000"/>
                <w:kern w:val="0"/>
                <w:szCs w:val="21"/>
              </w:rPr>
            </w:pPr>
            <w:r>
              <w:rPr>
                <w:rFonts w:hint="eastAsia"/>
                <w:color w:val="000000"/>
                <w:sz w:val="22"/>
                <w:szCs w:val="22"/>
              </w:rPr>
              <w:t xml:space="preserve">0.212 </w:t>
            </w:r>
          </w:p>
        </w:tc>
      </w:tr>
    </w:tbl>
    <w:p w14:paraId="29A18940" w14:textId="3ACA86E3" w:rsidR="001B17AC" w:rsidRDefault="00787769">
      <w:pPr>
        <w:spacing w:line="400" w:lineRule="exact"/>
        <w:ind w:firstLineChars="200" w:firstLine="480"/>
        <w:jc w:val="center"/>
        <w:rPr>
          <w:sz w:val="24"/>
          <w:szCs w:val="24"/>
        </w:rPr>
      </w:pPr>
      <w:r>
        <w:rPr>
          <w:rFonts w:hint="eastAsia"/>
          <w:sz w:val="24"/>
          <w:szCs w:val="24"/>
        </w:rPr>
        <w:t>表</w:t>
      </w:r>
      <w:r>
        <w:rPr>
          <w:rFonts w:hint="eastAsia"/>
          <w:sz w:val="24"/>
          <w:szCs w:val="24"/>
        </w:rPr>
        <w:t>B.</w:t>
      </w:r>
      <w:r w:rsidR="00E703CA">
        <w:rPr>
          <w:sz w:val="24"/>
          <w:szCs w:val="24"/>
        </w:rPr>
        <w:t>2</w:t>
      </w:r>
      <w:r>
        <w:rPr>
          <w:rFonts w:hint="eastAsia"/>
          <w:sz w:val="24"/>
          <w:szCs w:val="24"/>
        </w:rPr>
        <w:t>某猝发音信号源</w:t>
      </w:r>
      <w:r>
        <w:rPr>
          <w:sz w:val="24"/>
          <w:szCs w:val="24"/>
        </w:rPr>
        <w:t>2.5</w:t>
      </w:r>
      <w:r>
        <w:rPr>
          <w:rFonts w:hint="eastAsia"/>
          <w:sz w:val="24"/>
          <w:szCs w:val="24"/>
        </w:rPr>
        <w:t xml:space="preserve"> </w:t>
      </w:r>
      <w:r>
        <w:rPr>
          <w:sz w:val="24"/>
          <w:szCs w:val="24"/>
        </w:rPr>
        <w:t>M</w:t>
      </w:r>
      <w:r>
        <w:rPr>
          <w:rFonts w:hint="eastAsia"/>
          <w:sz w:val="24"/>
          <w:szCs w:val="24"/>
        </w:rPr>
        <w:t>Hz</w:t>
      </w:r>
      <w:r w:rsidR="003A3183">
        <w:rPr>
          <w:rFonts w:hint="eastAsia"/>
          <w:sz w:val="24"/>
          <w:szCs w:val="24"/>
        </w:rPr>
        <w:t>信号输出衰减</w:t>
      </w:r>
      <w:r>
        <w:rPr>
          <w:rFonts w:hint="eastAsia"/>
          <w:sz w:val="24"/>
          <w:szCs w:val="24"/>
        </w:rPr>
        <w:t>测量数据</w:t>
      </w:r>
    </w:p>
    <w:tbl>
      <w:tblPr>
        <w:tblW w:w="5831" w:type="pct"/>
        <w:jc w:val="center"/>
        <w:tblLook w:val="04A0" w:firstRow="1" w:lastRow="0" w:firstColumn="1" w:lastColumn="0" w:noHBand="0" w:noVBand="1"/>
      </w:tblPr>
      <w:tblGrid>
        <w:gridCol w:w="1990"/>
        <w:gridCol w:w="785"/>
        <w:gridCol w:w="895"/>
        <w:gridCol w:w="895"/>
        <w:gridCol w:w="895"/>
        <w:gridCol w:w="895"/>
        <w:gridCol w:w="895"/>
        <w:gridCol w:w="895"/>
        <w:gridCol w:w="895"/>
        <w:gridCol w:w="895"/>
        <w:gridCol w:w="895"/>
      </w:tblGrid>
      <w:tr w:rsidR="001B17AC" w14:paraId="097BADD0" w14:textId="77777777" w:rsidTr="000C6A60">
        <w:trPr>
          <w:trHeight w:val="270"/>
          <w:jc w:val="center"/>
        </w:trPr>
        <w:tc>
          <w:tcPr>
            <w:tcW w:w="9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1B224F" w14:textId="77777777" w:rsidR="001B17AC" w:rsidRDefault="00787769">
            <w:pPr>
              <w:widowControl/>
              <w:jc w:val="center"/>
              <w:rPr>
                <w:rFonts w:hAnsi="宋体"/>
                <w:color w:val="000000"/>
                <w:kern w:val="0"/>
                <w:szCs w:val="21"/>
              </w:rPr>
            </w:pPr>
            <w:r>
              <w:rPr>
                <w:rFonts w:hAnsi="宋体" w:hint="eastAsia"/>
                <w:color w:val="000000"/>
                <w:kern w:val="0"/>
                <w:szCs w:val="21"/>
              </w:rPr>
              <w:t>参考值</w:t>
            </w:r>
            <w:r>
              <w:rPr>
                <w:rFonts w:hAnsi="宋体" w:hint="eastAsia"/>
                <w:color w:val="000000"/>
                <w:kern w:val="0"/>
                <w:szCs w:val="21"/>
              </w:rPr>
              <w:t>/dB</w:t>
            </w:r>
          </w:p>
        </w:tc>
        <w:tc>
          <w:tcPr>
            <w:tcW w:w="362" w:type="pct"/>
            <w:tcBorders>
              <w:top w:val="single" w:sz="4" w:space="0" w:color="auto"/>
              <w:left w:val="nil"/>
              <w:bottom w:val="single" w:sz="4" w:space="0" w:color="auto"/>
              <w:right w:val="single" w:sz="4" w:space="0" w:color="auto"/>
            </w:tcBorders>
            <w:shd w:val="clear" w:color="auto" w:fill="auto"/>
            <w:noWrap/>
            <w:vAlign w:val="center"/>
          </w:tcPr>
          <w:p w14:paraId="6D00042B" w14:textId="77777777" w:rsidR="001B17AC" w:rsidRDefault="00787769">
            <w:pPr>
              <w:widowControl/>
              <w:jc w:val="center"/>
              <w:rPr>
                <w:rFonts w:hAnsi="宋体"/>
                <w:color w:val="000000"/>
                <w:kern w:val="0"/>
                <w:szCs w:val="21"/>
              </w:rPr>
            </w:pPr>
            <w:r>
              <w:rPr>
                <w:rFonts w:hAnsi="宋体" w:hint="eastAsia"/>
                <w:color w:val="000000"/>
                <w:kern w:val="0"/>
                <w:szCs w:val="21"/>
              </w:rPr>
              <w:t>-</w:t>
            </w:r>
            <w:r>
              <w:rPr>
                <w:rFonts w:hAnsi="宋体"/>
                <w:color w:val="000000"/>
                <w:kern w:val="0"/>
                <w:szCs w:val="21"/>
              </w:rPr>
              <w:t>10</w:t>
            </w:r>
          </w:p>
        </w:tc>
        <w:tc>
          <w:tcPr>
            <w:tcW w:w="413" w:type="pct"/>
            <w:tcBorders>
              <w:top w:val="single" w:sz="4" w:space="0" w:color="auto"/>
              <w:left w:val="nil"/>
              <w:bottom w:val="single" w:sz="4" w:space="0" w:color="auto"/>
              <w:right w:val="single" w:sz="4" w:space="0" w:color="auto"/>
            </w:tcBorders>
            <w:shd w:val="clear" w:color="auto" w:fill="auto"/>
            <w:noWrap/>
            <w:vAlign w:val="center"/>
          </w:tcPr>
          <w:p w14:paraId="34ACCCCC" w14:textId="77777777" w:rsidR="001B17AC" w:rsidRDefault="00787769">
            <w:pPr>
              <w:widowControl/>
              <w:jc w:val="center"/>
              <w:rPr>
                <w:rFonts w:hAnsi="宋体"/>
                <w:color w:val="000000"/>
                <w:kern w:val="0"/>
                <w:szCs w:val="21"/>
              </w:rPr>
            </w:pPr>
            <w:r>
              <w:rPr>
                <w:rFonts w:hAnsi="宋体" w:hint="eastAsia"/>
                <w:color w:val="000000"/>
                <w:kern w:val="0"/>
                <w:szCs w:val="21"/>
              </w:rPr>
              <w:t>-</w:t>
            </w:r>
            <w:r>
              <w:rPr>
                <w:rFonts w:hAnsi="宋体"/>
                <w:color w:val="000000"/>
                <w:kern w:val="0"/>
                <w:szCs w:val="21"/>
              </w:rPr>
              <w:t>20</w:t>
            </w:r>
          </w:p>
        </w:tc>
        <w:tc>
          <w:tcPr>
            <w:tcW w:w="413" w:type="pct"/>
            <w:tcBorders>
              <w:top w:val="single" w:sz="4" w:space="0" w:color="auto"/>
              <w:left w:val="nil"/>
              <w:bottom w:val="single" w:sz="4" w:space="0" w:color="auto"/>
              <w:right w:val="single" w:sz="4" w:space="0" w:color="auto"/>
            </w:tcBorders>
            <w:vAlign w:val="center"/>
          </w:tcPr>
          <w:p w14:paraId="64398C98" w14:textId="77777777" w:rsidR="001B17AC" w:rsidRDefault="00787769">
            <w:pPr>
              <w:widowControl/>
              <w:jc w:val="center"/>
              <w:rPr>
                <w:rFonts w:hAnsi="宋体"/>
                <w:color w:val="000000"/>
                <w:kern w:val="0"/>
                <w:szCs w:val="21"/>
              </w:rPr>
            </w:pPr>
            <w:r>
              <w:rPr>
                <w:rFonts w:hAnsi="宋体"/>
                <w:color w:val="000000"/>
                <w:kern w:val="0"/>
                <w:szCs w:val="21"/>
              </w:rPr>
              <w:t>-30</w:t>
            </w:r>
          </w:p>
        </w:tc>
        <w:tc>
          <w:tcPr>
            <w:tcW w:w="413" w:type="pct"/>
            <w:tcBorders>
              <w:top w:val="single" w:sz="4" w:space="0" w:color="auto"/>
              <w:left w:val="single" w:sz="4" w:space="0" w:color="auto"/>
              <w:bottom w:val="single" w:sz="4" w:space="0" w:color="auto"/>
              <w:right w:val="single" w:sz="4" w:space="0" w:color="auto"/>
            </w:tcBorders>
            <w:vAlign w:val="center"/>
          </w:tcPr>
          <w:p w14:paraId="0ED37EEF" w14:textId="77777777" w:rsidR="001B17AC" w:rsidRDefault="00787769">
            <w:pPr>
              <w:widowControl/>
              <w:jc w:val="center"/>
              <w:rPr>
                <w:rFonts w:hAnsi="宋体"/>
                <w:color w:val="000000"/>
                <w:kern w:val="0"/>
                <w:szCs w:val="21"/>
              </w:rPr>
            </w:pPr>
            <w:r>
              <w:rPr>
                <w:rFonts w:hAnsi="宋体"/>
                <w:color w:val="000000"/>
                <w:kern w:val="0"/>
                <w:szCs w:val="21"/>
              </w:rPr>
              <w:t>-40</w:t>
            </w:r>
          </w:p>
        </w:tc>
        <w:tc>
          <w:tcPr>
            <w:tcW w:w="413" w:type="pct"/>
            <w:tcBorders>
              <w:top w:val="single" w:sz="4" w:space="0" w:color="auto"/>
              <w:left w:val="single" w:sz="4" w:space="0" w:color="auto"/>
              <w:bottom w:val="single" w:sz="4" w:space="0" w:color="auto"/>
              <w:right w:val="single" w:sz="4" w:space="0" w:color="auto"/>
            </w:tcBorders>
            <w:vAlign w:val="center"/>
          </w:tcPr>
          <w:p w14:paraId="62B956E3" w14:textId="77777777" w:rsidR="001B17AC" w:rsidRDefault="00787769">
            <w:pPr>
              <w:widowControl/>
              <w:jc w:val="center"/>
              <w:rPr>
                <w:rFonts w:hAnsi="宋体"/>
                <w:color w:val="000000"/>
                <w:kern w:val="0"/>
                <w:szCs w:val="21"/>
              </w:rPr>
            </w:pPr>
            <w:r>
              <w:rPr>
                <w:rFonts w:hAnsi="宋体"/>
                <w:color w:val="000000"/>
                <w:kern w:val="0"/>
                <w:szCs w:val="21"/>
              </w:rPr>
              <w:t>-50</w:t>
            </w:r>
          </w:p>
        </w:tc>
        <w:tc>
          <w:tcPr>
            <w:tcW w:w="413" w:type="pct"/>
            <w:tcBorders>
              <w:top w:val="single" w:sz="4" w:space="0" w:color="auto"/>
              <w:left w:val="single" w:sz="4" w:space="0" w:color="auto"/>
              <w:bottom w:val="single" w:sz="4" w:space="0" w:color="auto"/>
              <w:right w:val="single" w:sz="4" w:space="0" w:color="auto"/>
            </w:tcBorders>
            <w:vAlign w:val="center"/>
          </w:tcPr>
          <w:p w14:paraId="7B4727EA" w14:textId="77777777" w:rsidR="001B17AC" w:rsidRDefault="00787769">
            <w:pPr>
              <w:widowControl/>
              <w:jc w:val="center"/>
              <w:rPr>
                <w:rFonts w:hAnsi="宋体"/>
                <w:color w:val="000000"/>
                <w:kern w:val="0"/>
                <w:szCs w:val="21"/>
              </w:rPr>
            </w:pPr>
            <w:r>
              <w:rPr>
                <w:rFonts w:hAnsi="宋体"/>
                <w:color w:val="000000"/>
                <w:kern w:val="0"/>
                <w:szCs w:val="21"/>
              </w:rPr>
              <w:t>-60</w:t>
            </w:r>
          </w:p>
        </w:tc>
        <w:tc>
          <w:tcPr>
            <w:tcW w:w="413" w:type="pct"/>
            <w:tcBorders>
              <w:top w:val="single" w:sz="4" w:space="0" w:color="auto"/>
              <w:left w:val="single" w:sz="4" w:space="0" w:color="auto"/>
              <w:bottom w:val="single" w:sz="4" w:space="0" w:color="auto"/>
              <w:right w:val="single" w:sz="4" w:space="0" w:color="auto"/>
            </w:tcBorders>
            <w:vAlign w:val="center"/>
          </w:tcPr>
          <w:p w14:paraId="73D339F6" w14:textId="77777777" w:rsidR="001B17AC" w:rsidRDefault="00787769">
            <w:pPr>
              <w:widowControl/>
              <w:jc w:val="center"/>
              <w:rPr>
                <w:rFonts w:hAnsi="宋体"/>
                <w:color w:val="000000"/>
                <w:kern w:val="0"/>
                <w:szCs w:val="21"/>
              </w:rPr>
            </w:pPr>
            <w:r>
              <w:rPr>
                <w:rFonts w:hAnsi="宋体"/>
                <w:color w:val="000000"/>
                <w:kern w:val="0"/>
                <w:szCs w:val="21"/>
              </w:rPr>
              <w:t>-70</w:t>
            </w:r>
          </w:p>
        </w:tc>
        <w:tc>
          <w:tcPr>
            <w:tcW w:w="413" w:type="pct"/>
            <w:tcBorders>
              <w:top w:val="single" w:sz="4" w:space="0" w:color="auto"/>
              <w:left w:val="single" w:sz="4" w:space="0" w:color="auto"/>
              <w:bottom w:val="single" w:sz="4" w:space="0" w:color="auto"/>
              <w:right w:val="single" w:sz="4" w:space="0" w:color="auto"/>
            </w:tcBorders>
            <w:vAlign w:val="center"/>
          </w:tcPr>
          <w:p w14:paraId="0963793F" w14:textId="77777777" w:rsidR="001B17AC" w:rsidRDefault="00787769">
            <w:pPr>
              <w:widowControl/>
              <w:jc w:val="center"/>
              <w:rPr>
                <w:rFonts w:hAnsi="宋体"/>
                <w:color w:val="000000"/>
                <w:kern w:val="0"/>
                <w:szCs w:val="21"/>
              </w:rPr>
            </w:pPr>
            <w:r>
              <w:rPr>
                <w:rFonts w:hAnsi="宋体"/>
                <w:color w:val="000000"/>
                <w:kern w:val="0"/>
                <w:szCs w:val="21"/>
              </w:rPr>
              <w:t>-80</w:t>
            </w:r>
          </w:p>
        </w:tc>
        <w:tc>
          <w:tcPr>
            <w:tcW w:w="413" w:type="pct"/>
            <w:tcBorders>
              <w:top w:val="single" w:sz="4" w:space="0" w:color="auto"/>
              <w:left w:val="single" w:sz="4" w:space="0" w:color="auto"/>
              <w:bottom w:val="single" w:sz="4" w:space="0" w:color="auto"/>
              <w:right w:val="single" w:sz="4" w:space="0" w:color="auto"/>
            </w:tcBorders>
            <w:vAlign w:val="center"/>
          </w:tcPr>
          <w:p w14:paraId="482F287F" w14:textId="77777777" w:rsidR="001B17AC" w:rsidRDefault="00787769">
            <w:pPr>
              <w:widowControl/>
              <w:jc w:val="center"/>
              <w:rPr>
                <w:rFonts w:hAnsi="宋体"/>
                <w:color w:val="000000"/>
                <w:kern w:val="0"/>
                <w:szCs w:val="21"/>
              </w:rPr>
            </w:pPr>
            <w:r>
              <w:rPr>
                <w:rFonts w:hAnsi="宋体" w:hint="eastAsia"/>
                <w:color w:val="000000"/>
                <w:kern w:val="0"/>
                <w:szCs w:val="21"/>
              </w:rPr>
              <w:t>-</w:t>
            </w:r>
            <w:r>
              <w:rPr>
                <w:rFonts w:hAnsi="宋体"/>
                <w:color w:val="000000"/>
                <w:kern w:val="0"/>
                <w:szCs w:val="21"/>
              </w:rPr>
              <w:t>90</w:t>
            </w:r>
          </w:p>
        </w:tc>
        <w:tc>
          <w:tcPr>
            <w:tcW w:w="4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317C55" w14:textId="77777777" w:rsidR="001B17AC" w:rsidRDefault="00787769">
            <w:pPr>
              <w:widowControl/>
              <w:jc w:val="center"/>
              <w:rPr>
                <w:rFonts w:hAnsi="宋体"/>
                <w:color w:val="000000"/>
                <w:kern w:val="0"/>
                <w:szCs w:val="21"/>
              </w:rPr>
            </w:pPr>
            <w:r>
              <w:rPr>
                <w:rFonts w:hAnsi="宋体"/>
                <w:color w:val="000000"/>
                <w:kern w:val="0"/>
                <w:szCs w:val="21"/>
              </w:rPr>
              <w:t>-100</w:t>
            </w:r>
          </w:p>
        </w:tc>
      </w:tr>
      <w:tr w:rsidR="000C6A60" w14:paraId="3F6C6A33" w14:textId="77777777" w:rsidTr="000C6A60">
        <w:trPr>
          <w:trHeight w:val="270"/>
          <w:jc w:val="center"/>
        </w:trPr>
        <w:tc>
          <w:tcPr>
            <w:tcW w:w="919" w:type="pct"/>
            <w:tcBorders>
              <w:top w:val="nil"/>
              <w:left w:val="single" w:sz="4" w:space="0" w:color="auto"/>
              <w:bottom w:val="single" w:sz="4" w:space="0" w:color="auto"/>
              <w:right w:val="single" w:sz="4" w:space="0" w:color="auto"/>
            </w:tcBorders>
            <w:shd w:val="clear" w:color="auto" w:fill="auto"/>
            <w:noWrap/>
            <w:vAlign w:val="center"/>
          </w:tcPr>
          <w:p w14:paraId="68C7AB60" w14:textId="77777777" w:rsidR="000C6A60" w:rsidRDefault="000C6A60" w:rsidP="000C6A60">
            <w:pPr>
              <w:widowControl/>
              <w:jc w:val="center"/>
              <w:rPr>
                <w:rFonts w:hAnsi="宋体"/>
                <w:color w:val="000000"/>
                <w:kern w:val="0"/>
                <w:szCs w:val="21"/>
              </w:rPr>
            </w:pPr>
            <w:r>
              <w:rPr>
                <w:rFonts w:hAnsi="宋体" w:hint="eastAsia"/>
                <w:color w:val="000000"/>
                <w:kern w:val="0"/>
                <w:szCs w:val="21"/>
              </w:rPr>
              <w:t>第</w:t>
            </w:r>
            <w:r>
              <w:rPr>
                <w:rFonts w:hAnsi="宋体" w:hint="eastAsia"/>
                <w:color w:val="000000"/>
                <w:kern w:val="0"/>
                <w:szCs w:val="21"/>
              </w:rPr>
              <w:t>1</w:t>
            </w:r>
            <w:r>
              <w:rPr>
                <w:rFonts w:hAnsi="宋体" w:hint="eastAsia"/>
                <w:color w:val="000000"/>
                <w:kern w:val="0"/>
                <w:szCs w:val="21"/>
              </w:rPr>
              <w:t>次测量数据</w:t>
            </w:r>
            <w:r>
              <w:rPr>
                <w:rFonts w:hAnsi="宋体" w:hint="eastAsia"/>
                <w:color w:val="000000"/>
                <w:kern w:val="0"/>
                <w:szCs w:val="21"/>
              </w:rPr>
              <w:t>/dB</w:t>
            </w:r>
          </w:p>
        </w:tc>
        <w:tc>
          <w:tcPr>
            <w:tcW w:w="362" w:type="pct"/>
            <w:tcBorders>
              <w:top w:val="nil"/>
              <w:left w:val="nil"/>
              <w:bottom w:val="single" w:sz="4" w:space="0" w:color="auto"/>
              <w:right w:val="single" w:sz="4" w:space="0" w:color="auto"/>
            </w:tcBorders>
            <w:shd w:val="clear" w:color="auto" w:fill="auto"/>
            <w:noWrap/>
            <w:vAlign w:val="center"/>
          </w:tcPr>
          <w:p w14:paraId="4F065F29" w14:textId="1B660E1B" w:rsidR="000C6A60" w:rsidRDefault="000C6A60" w:rsidP="000C6A60">
            <w:pPr>
              <w:widowControl/>
              <w:jc w:val="center"/>
              <w:rPr>
                <w:rFonts w:hAnsi="宋体"/>
                <w:color w:val="000000"/>
                <w:kern w:val="0"/>
                <w:szCs w:val="21"/>
              </w:rPr>
            </w:pPr>
            <w:r>
              <w:rPr>
                <w:rFonts w:hint="eastAsia"/>
                <w:color w:val="000000"/>
                <w:sz w:val="22"/>
                <w:szCs w:val="22"/>
              </w:rPr>
              <w:t xml:space="preserve">0.00 </w:t>
            </w:r>
          </w:p>
        </w:tc>
        <w:tc>
          <w:tcPr>
            <w:tcW w:w="413" w:type="pct"/>
            <w:tcBorders>
              <w:top w:val="nil"/>
              <w:left w:val="nil"/>
              <w:bottom w:val="single" w:sz="4" w:space="0" w:color="auto"/>
              <w:right w:val="single" w:sz="4" w:space="0" w:color="auto"/>
            </w:tcBorders>
            <w:shd w:val="clear" w:color="auto" w:fill="auto"/>
            <w:noWrap/>
            <w:vAlign w:val="center"/>
          </w:tcPr>
          <w:p w14:paraId="427D8734" w14:textId="3DDAF6B4" w:rsidR="000C6A60" w:rsidRDefault="000C6A60" w:rsidP="000C6A60">
            <w:pPr>
              <w:widowControl/>
              <w:jc w:val="center"/>
              <w:rPr>
                <w:rFonts w:hAnsi="宋体"/>
                <w:color w:val="000000"/>
                <w:kern w:val="0"/>
                <w:szCs w:val="21"/>
              </w:rPr>
            </w:pPr>
            <w:r>
              <w:rPr>
                <w:rFonts w:hint="eastAsia"/>
                <w:color w:val="000000"/>
                <w:sz w:val="22"/>
                <w:szCs w:val="22"/>
              </w:rPr>
              <w:t xml:space="preserve">0.05 </w:t>
            </w:r>
          </w:p>
        </w:tc>
        <w:tc>
          <w:tcPr>
            <w:tcW w:w="413" w:type="pct"/>
            <w:tcBorders>
              <w:top w:val="single" w:sz="4" w:space="0" w:color="auto"/>
              <w:left w:val="nil"/>
              <w:bottom w:val="single" w:sz="4" w:space="0" w:color="auto"/>
              <w:right w:val="single" w:sz="4" w:space="0" w:color="auto"/>
            </w:tcBorders>
            <w:vAlign w:val="center"/>
          </w:tcPr>
          <w:p w14:paraId="64B8B187" w14:textId="249C33C8" w:rsidR="000C6A60" w:rsidRDefault="000C6A60" w:rsidP="000C6A60">
            <w:pPr>
              <w:widowControl/>
              <w:jc w:val="center"/>
              <w:rPr>
                <w:rFonts w:hAnsi="宋体"/>
                <w:color w:val="000000"/>
                <w:kern w:val="0"/>
                <w:szCs w:val="21"/>
              </w:rPr>
            </w:pPr>
            <w:r>
              <w:rPr>
                <w:rFonts w:hint="eastAsia"/>
                <w:color w:val="000000"/>
                <w:sz w:val="22"/>
                <w:szCs w:val="22"/>
              </w:rPr>
              <w:t xml:space="preserve">0.05 </w:t>
            </w:r>
          </w:p>
        </w:tc>
        <w:tc>
          <w:tcPr>
            <w:tcW w:w="413" w:type="pct"/>
            <w:tcBorders>
              <w:top w:val="single" w:sz="4" w:space="0" w:color="auto"/>
              <w:left w:val="single" w:sz="4" w:space="0" w:color="auto"/>
              <w:bottom w:val="single" w:sz="4" w:space="0" w:color="auto"/>
              <w:right w:val="single" w:sz="4" w:space="0" w:color="auto"/>
            </w:tcBorders>
            <w:vAlign w:val="center"/>
          </w:tcPr>
          <w:p w14:paraId="1C7F6781" w14:textId="6CB5ED66" w:rsidR="000C6A60" w:rsidRDefault="000C6A60" w:rsidP="000C6A60">
            <w:pPr>
              <w:widowControl/>
              <w:jc w:val="center"/>
              <w:rPr>
                <w:rFonts w:hAnsi="宋体"/>
                <w:color w:val="000000"/>
                <w:kern w:val="0"/>
                <w:szCs w:val="21"/>
              </w:rPr>
            </w:pPr>
            <w:r>
              <w:rPr>
                <w:rFonts w:hint="eastAsia"/>
                <w:color w:val="000000"/>
                <w:sz w:val="22"/>
                <w:szCs w:val="22"/>
              </w:rPr>
              <w:t xml:space="preserve">0.02 </w:t>
            </w:r>
          </w:p>
        </w:tc>
        <w:tc>
          <w:tcPr>
            <w:tcW w:w="413" w:type="pct"/>
            <w:tcBorders>
              <w:top w:val="single" w:sz="4" w:space="0" w:color="auto"/>
              <w:left w:val="single" w:sz="4" w:space="0" w:color="auto"/>
              <w:bottom w:val="single" w:sz="4" w:space="0" w:color="auto"/>
              <w:right w:val="single" w:sz="4" w:space="0" w:color="auto"/>
            </w:tcBorders>
            <w:vAlign w:val="center"/>
          </w:tcPr>
          <w:p w14:paraId="5EB28313" w14:textId="24E69105" w:rsidR="000C6A60" w:rsidRDefault="000C6A60" w:rsidP="000C6A60">
            <w:pPr>
              <w:widowControl/>
              <w:jc w:val="center"/>
              <w:rPr>
                <w:rFonts w:hAnsi="宋体"/>
                <w:color w:val="000000"/>
                <w:kern w:val="0"/>
                <w:szCs w:val="21"/>
              </w:rPr>
            </w:pPr>
            <w:r>
              <w:rPr>
                <w:rFonts w:hint="eastAsia"/>
                <w:color w:val="000000"/>
                <w:sz w:val="22"/>
                <w:szCs w:val="22"/>
              </w:rPr>
              <w:t xml:space="preserve">0.07 </w:t>
            </w:r>
          </w:p>
        </w:tc>
        <w:tc>
          <w:tcPr>
            <w:tcW w:w="413" w:type="pct"/>
            <w:tcBorders>
              <w:top w:val="single" w:sz="4" w:space="0" w:color="auto"/>
              <w:left w:val="single" w:sz="4" w:space="0" w:color="auto"/>
              <w:bottom w:val="single" w:sz="4" w:space="0" w:color="auto"/>
              <w:right w:val="single" w:sz="4" w:space="0" w:color="auto"/>
            </w:tcBorders>
            <w:vAlign w:val="center"/>
          </w:tcPr>
          <w:p w14:paraId="015B471F" w14:textId="5088FEC0" w:rsidR="000C6A60" w:rsidRDefault="000C6A60" w:rsidP="000C6A60">
            <w:pPr>
              <w:widowControl/>
              <w:jc w:val="center"/>
              <w:rPr>
                <w:rFonts w:hAnsi="宋体"/>
                <w:color w:val="000000"/>
                <w:kern w:val="0"/>
                <w:szCs w:val="21"/>
              </w:rPr>
            </w:pPr>
            <w:r>
              <w:rPr>
                <w:rFonts w:hint="eastAsia"/>
                <w:color w:val="000000"/>
                <w:sz w:val="22"/>
                <w:szCs w:val="22"/>
              </w:rPr>
              <w:t xml:space="preserve">0.08 </w:t>
            </w:r>
          </w:p>
        </w:tc>
        <w:tc>
          <w:tcPr>
            <w:tcW w:w="413" w:type="pct"/>
            <w:tcBorders>
              <w:top w:val="single" w:sz="4" w:space="0" w:color="auto"/>
              <w:left w:val="single" w:sz="4" w:space="0" w:color="auto"/>
              <w:bottom w:val="single" w:sz="4" w:space="0" w:color="auto"/>
              <w:right w:val="single" w:sz="4" w:space="0" w:color="auto"/>
            </w:tcBorders>
            <w:vAlign w:val="center"/>
          </w:tcPr>
          <w:p w14:paraId="25C43439" w14:textId="0B2A9E6A" w:rsidR="000C6A60" w:rsidRDefault="000C6A60" w:rsidP="000C6A60">
            <w:pPr>
              <w:widowControl/>
              <w:jc w:val="center"/>
              <w:rPr>
                <w:rFonts w:hAnsi="宋体"/>
                <w:color w:val="000000"/>
                <w:kern w:val="0"/>
                <w:szCs w:val="21"/>
              </w:rPr>
            </w:pPr>
            <w:r>
              <w:rPr>
                <w:rFonts w:hint="eastAsia"/>
                <w:color w:val="000000"/>
                <w:sz w:val="22"/>
                <w:szCs w:val="22"/>
              </w:rPr>
              <w:t xml:space="preserve">0.08 </w:t>
            </w:r>
          </w:p>
        </w:tc>
        <w:tc>
          <w:tcPr>
            <w:tcW w:w="413" w:type="pct"/>
            <w:tcBorders>
              <w:top w:val="single" w:sz="4" w:space="0" w:color="auto"/>
              <w:left w:val="single" w:sz="4" w:space="0" w:color="auto"/>
              <w:bottom w:val="single" w:sz="4" w:space="0" w:color="auto"/>
              <w:right w:val="single" w:sz="4" w:space="0" w:color="auto"/>
            </w:tcBorders>
            <w:vAlign w:val="center"/>
          </w:tcPr>
          <w:p w14:paraId="73143EE1" w14:textId="50B799BE" w:rsidR="000C6A60" w:rsidRDefault="000C6A60" w:rsidP="000C6A60">
            <w:pPr>
              <w:widowControl/>
              <w:jc w:val="center"/>
              <w:rPr>
                <w:rFonts w:hAnsi="宋体"/>
                <w:color w:val="000000"/>
                <w:kern w:val="0"/>
                <w:szCs w:val="21"/>
              </w:rPr>
            </w:pPr>
            <w:r>
              <w:rPr>
                <w:rFonts w:hint="eastAsia"/>
                <w:color w:val="000000"/>
                <w:sz w:val="22"/>
                <w:szCs w:val="22"/>
              </w:rPr>
              <w:t xml:space="preserve">0.06 </w:t>
            </w:r>
          </w:p>
        </w:tc>
        <w:tc>
          <w:tcPr>
            <w:tcW w:w="413" w:type="pct"/>
            <w:tcBorders>
              <w:top w:val="single" w:sz="4" w:space="0" w:color="auto"/>
              <w:left w:val="single" w:sz="4" w:space="0" w:color="auto"/>
              <w:bottom w:val="single" w:sz="4" w:space="0" w:color="auto"/>
              <w:right w:val="single" w:sz="4" w:space="0" w:color="auto"/>
            </w:tcBorders>
            <w:vAlign w:val="center"/>
          </w:tcPr>
          <w:p w14:paraId="6ABD30B7" w14:textId="302247D1" w:rsidR="000C6A60" w:rsidRDefault="000C6A60" w:rsidP="000C6A60">
            <w:pPr>
              <w:widowControl/>
              <w:jc w:val="center"/>
              <w:rPr>
                <w:rFonts w:hAnsi="宋体"/>
                <w:color w:val="000000"/>
                <w:kern w:val="0"/>
                <w:szCs w:val="21"/>
              </w:rPr>
            </w:pPr>
            <w:r>
              <w:rPr>
                <w:rFonts w:hint="eastAsia"/>
                <w:color w:val="000000"/>
                <w:sz w:val="22"/>
                <w:szCs w:val="22"/>
              </w:rPr>
              <w:t xml:space="preserve">-0.01 </w:t>
            </w:r>
          </w:p>
        </w:tc>
        <w:tc>
          <w:tcPr>
            <w:tcW w:w="413" w:type="pct"/>
            <w:tcBorders>
              <w:top w:val="nil"/>
              <w:left w:val="single" w:sz="4" w:space="0" w:color="auto"/>
              <w:bottom w:val="single" w:sz="4" w:space="0" w:color="auto"/>
              <w:right w:val="single" w:sz="4" w:space="0" w:color="auto"/>
            </w:tcBorders>
            <w:shd w:val="clear" w:color="auto" w:fill="auto"/>
            <w:noWrap/>
            <w:vAlign w:val="center"/>
          </w:tcPr>
          <w:p w14:paraId="7702BF28" w14:textId="1B70C8EE" w:rsidR="000C6A60" w:rsidRDefault="000C6A60" w:rsidP="000C6A60">
            <w:pPr>
              <w:widowControl/>
              <w:jc w:val="center"/>
              <w:rPr>
                <w:rFonts w:hAnsi="宋体"/>
                <w:color w:val="000000"/>
                <w:kern w:val="0"/>
                <w:szCs w:val="21"/>
              </w:rPr>
            </w:pPr>
            <w:r>
              <w:rPr>
                <w:rFonts w:hint="eastAsia"/>
                <w:color w:val="000000"/>
                <w:sz w:val="22"/>
                <w:szCs w:val="22"/>
              </w:rPr>
              <w:t xml:space="preserve">0.00 </w:t>
            </w:r>
          </w:p>
        </w:tc>
      </w:tr>
      <w:tr w:rsidR="000C6A60" w14:paraId="30B1CDC7" w14:textId="77777777" w:rsidTr="000C6A60">
        <w:trPr>
          <w:trHeight w:val="270"/>
          <w:jc w:val="center"/>
        </w:trPr>
        <w:tc>
          <w:tcPr>
            <w:tcW w:w="919" w:type="pct"/>
            <w:tcBorders>
              <w:top w:val="nil"/>
              <w:left w:val="single" w:sz="4" w:space="0" w:color="auto"/>
              <w:bottom w:val="single" w:sz="4" w:space="0" w:color="auto"/>
              <w:right w:val="single" w:sz="4" w:space="0" w:color="auto"/>
            </w:tcBorders>
            <w:shd w:val="clear" w:color="auto" w:fill="auto"/>
            <w:noWrap/>
            <w:vAlign w:val="center"/>
          </w:tcPr>
          <w:p w14:paraId="3D330C5B" w14:textId="77777777" w:rsidR="000C6A60" w:rsidRDefault="000C6A60" w:rsidP="000C6A60">
            <w:pPr>
              <w:widowControl/>
              <w:jc w:val="center"/>
              <w:rPr>
                <w:rFonts w:hAnsi="宋体"/>
                <w:color w:val="000000"/>
                <w:kern w:val="0"/>
                <w:szCs w:val="21"/>
              </w:rPr>
            </w:pPr>
            <w:r>
              <w:rPr>
                <w:rFonts w:hAnsi="宋体" w:hint="eastAsia"/>
                <w:color w:val="000000"/>
                <w:kern w:val="0"/>
                <w:szCs w:val="21"/>
              </w:rPr>
              <w:t>第</w:t>
            </w:r>
            <w:r>
              <w:rPr>
                <w:rFonts w:hAnsi="宋体" w:hint="eastAsia"/>
                <w:color w:val="000000"/>
                <w:kern w:val="0"/>
                <w:szCs w:val="21"/>
              </w:rPr>
              <w:t>2</w:t>
            </w:r>
            <w:r>
              <w:rPr>
                <w:rFonts w:hAnsi="宋体" w:hint="eastAsia"/>
                <w:color w:val="000000"/>
                <w:kern w:val="0"/>
                <w:szCs w:val="21"/>
              </w:rPr>
              <w:t>次测量数据</w:t>
            </w:r>
            <w:r>
              <w:rPr>
                <w:rFonts w:hAnsi="宋体" w:hint="eastAsia"/>
                <w:color w:val="000000"/>
                <w:kern w:val="0"/>
                <w:szCs w:val="21"/>
              </w:rPr>
              <w:t>/dB</w:t>
            </w:r>
          </w:p>
        </w:tc>
        <w:tc>
          <w:tcPr>
            <w:tcW w:w="362" w:type="pct"/>
            <w:tcBorders>
              <w:top w:val="nil"/>
              <w:left w:val="nil"/>
              <w:bottom w:val="single" w:sz="4" w:space="0" w:color="auto"/>
              <w:right w:val="single" w:sz="4" w:space="0" w:color="auto"/>
            </w:tcBorders>
            <w:shd w:val="clear" w:color="auto" w:fill="auto"/>
            <w:noWrap/>
            <w:vAlign w:val="center"/>
          </w:tcPr>
          <w:p w14:paraId="6A6DD320" w14:textId="310A96C2" w:rsidR="000C6A60" w:rsidRDefault="000C6A60" w:rsidP="000C6A60">
            <w:pPr>
              <w:widowControl/>
              <w:jc w:val="center"/>
              <w:rPr>
                <w:rFonts w:hAnsi="宋体"/>
                <w:color w:val="000000"/>
                <w:kern w:val="0"/>
                <w:szCs w:val="21"/>
              </w:rPr>
            </w:pPr>
            <w:r>
              <w:rPr>
                <w:rFonts w:hint="eastAsia"/>
                <w:color w:val="000000"/>
                <w:sz w:val="22"/>
                <w:szCs w:val="22"/>
              </w:rPr>
              <w:t xml:space="preserve">0.00 </w:t>
            </w:r>
          </w:p>
        </w:tc>
        <w:tc>
          <w:tcPr>
            <w:tcW w:w="413" w:type="pct"/>
            <w:tcBorders>
              <w:top w:val="nil"/>
              <w:left w:val="nil"/>
              <w:bottom w:val="single" w:sz="4" w:space="0" w:color="auto"/>
              <w:right w:val="single" w:sz="4" w:space="0" w:color="auto"/>
            </w:tcBorders>
            <w:shd w:val="clear" w:color="auto" w:fill="auto"/>
            <w:noWrap/>
            <w:vAlign w:val="center"/>
          </w:tcPr>
          <w:p w14:paraId="12496B30" w14:textId="6B055E27" w:rsidR="000C6A60" w:rsidRDefault="000C6A60" w:rsidP="000C6A60">
            <w:pPr>
              <w:widowControl/>
              <w:jc w:val="center"/>
              <w:rPr>
                <w:rFonts w:hAnsi="宋体"/>
                <w:color w:val="000000"/>
                <w:kern w:val="0"/>
                <w:szCs w:val="21"/>
              </w:rPr>
            </w:pPr>
            <w:r>
              <w:rPr>
                <w:rFonts w:hint="eastAsia"/>
                <w:color w:val="000000"/>
                <w:sz w:val="22"/>
                <w:szCs w:val="22"/>
              </w:rPr>
              <w:t xml:space="preserve">0.02 </w:t>
            </w:r>
          </w:p>
        </w:tc>
        <w:tc>
          <w:tcPr>
            <w:tcW w:w="413" w:type="pct"/>
            <w:tcBorders>
              <w:top w:val="single" w:sz="4" w:space="0" w:color="auto"/>
              <w:left w:val="nil"/>
              <w:bottom w:val="single" w:sz="4" w:space="0" w:color="auto"/>
              <w:right w:val="single" w:sz="4" w:space="0" w:color="auto"/>
            </w:tcBorders>
            <w:vAlign w:val="center"/>
          </w:tcPr>
          <w:p w14:paraId="25A1CDE1" w14:textId="5958FA05" w:rsidR="000C6A60" w:rsidRDefault="000C6A60" w:rsidP="000C6A60">
            <w:pPr>
              <w:widowControl/>
              <w:jc w:val="center"/>
              <w:rPr>
                <w:rFonts w:hAnsi="宋体"/>
                <w:color w:val="000000"/>
                <w:kern w:val="0"/>
                <w:szCs w:val="21"/>
              </w:rPr>
            </w:pPr>
            <w:r>
              <w:rPr>
                <w:rFonts w:hint="eastAsia"/>
                <w:color w:val="000000"/>
                <w:sz w:val="22"/>
                <w:szCs w:val="22"/>
              </w:rPr>
              <w:t xml:space="preserve">0.03 </w:t>
            </w:r>
          </w:p>
        </w:tc>
        <w:tc>
          <w:tcPr>
            <w:tcW w:w="413" w:type="pct"/>
            <w:tcBorders>
              <w:top w:val="single" w:sz="4" w:space="0" w:color="auto"/>
              <w:left w:val="single" w:sz="4" w:space="0" w:color="auto"/>
              <w:bottom w:val="single" w:sz="4" w:space="0" w:color="auto"/>
              <w:right w:val="single" w:sz="4" w:space="0" w:color="auto"/>
            </w:tcBorders>
            <w:vAlign w:val="center"/>
          </w:tcPr>
          <w:p w14:paraId="4B64087B" w14:textId="54515A23" w:rsidR="000C6A60" w:rsidRDefault="000C6A60" w:rsidP="000C6A60">
            <w:pPr>
              <w:widowControl/>
              <w:jc w:val="center"/>
              <w:rPr>
                <w:rFonts w:hAnsi="宋体"/>
                <w:color w:val="000000"/>
                <w:kern w:val="0"/>
                <w:szCs w:val="21"/>
              </w:rPr>
            </w:pPr>
            <w:r>
              <w:rPr>
                <w:rFonts w:hint="eastAsia"/>
                <w:color w:val="000000"/>
                <w:sz w:val="22"/>
                <w:szCs w:val="22"/>
              </w:rPr>
              <w:t xml:space="preserve">0.00 </w:t>
            </w:r>
          </w:p>
        </w:tc>
        <w:tc>
          <w:tcPr>
            <w:tcW w:w="413" w:type="pct"/>
            <w:tcBorders>
              <w:top w:val="single" w:sz="4" w:space="0" w:color="auto"/>
              <w:left w:val="single" w:sz="4" w:space="0" w:color="auto"/>
              <w:bottom w:val="single" w:sz="4" w:space="0" w:color="auto"/>
              <w:right w:val="single" w:sz="4" w:space="0" w:color="auto"/>
            </w:tcBorders>
            <w:vAlign w:val="center"/>
          </w:tcPr>
          <w:p w14:paraId="57A6250F" w14:textId="0C28BDA5" w:rsidR="000C6A60" w:rsidRDefault="000C6A60" w:rsidP="000C6A60">
            <w:pPr>
              <w:widowControl/>
              <w:jc w:val="center"/>
              <w:rPr>
                <w:rFonts w:hAnsi="宋体"/>
                <w:color w:val="000000"/>
                <w:kern w:val="0"/>
                <w:szCs w:val="21"/>
              </w:rPr>
            </w:pPr>
            <w:r>
              <w:rPr>
                <w:rFonts w:hint="eastAsia"/>
                <w:color w:val="000000"/>
                <w:sz w:val="22"/>
                <w:szCs w:val="22"/>
              </w:rPr>
              <w:t xml:space="preserve">0.05 </w:t>
            </w:r>
          </w:p>
        </w:tc>
        <w:tc>
          <w:tcPr>
            <w:tcW w:w="413" w:type="pct"/>
            <w:tcBorders>
              <w:top w:val="single" w:sz="4" w:space="0" w:color="auto"/>
              <w:left w:val="single" w:sz="4" w:space="0" w:color="auto"/>
              <w:bottom w:val="single" w:sz="4" w:space="0" w:color="auto"/>
              <w:right w:val="single" w:sz="4" w:space="0" w:color="auto"/>
            </w:tcBorders>
            <w:vAlign w:val="center"/>
          </w:tcPr>
          <w:p w14:paraId="1BE88A24" w14:textId="2AA4DECF" w:rsidR="000C6A60" w:rsidRDefault="000C6A60" w:rsidP="000C6A60">
            <w:pPr>
              <w:widowControl/>
              <w:jc w:val="center"/>
              <w:rPr>
                <w:rFonts w:hAnsi="宋体"/>
                <w:color w:val="000000"/>
                <w:kern w:val="0"/>
                <w:szCs w:val="21"/>
              </w:rPr>
            </w:pPr>
            <w:r>
              <w:rPr>
                <w:rFonts w:hint="eastAsia"/>
                <w:color w:val="000000"/>
                <w:sz w:val="22"/>
                <w:szCs w:val="22"/>
              </w:rPr>
              <w:t xml:space="preserve">0.08 </w:t>
            </w:r>
          </w:p>
        </w:tc>
        <w:tc>
          <w:tcPr>
            <w:tcW w:w="413" w:type="pct"/>
            <w:tcBorders>
              <w:top w:val="single" w:sz="4" w:space="0" w:color="auto"/>
              <w:left w:val="single" w:sz="4" w:space="0" w:color="auto"/>
              <w:bottom w:val="single" w:sz="4" w:space="0" w:color="auto"/>
              <w:right w:val="single" w:sz="4" w:space="0" w:color="auto"/>
            </w:tcBorders>
            <w:vAlign w:val="center"/>
          </w:tcPr>
          <w:p w14:paraId="43084AD0" w14:textId="50349C0A" w:rsidR="000C6A60" w:rsidRDefault="000C6A60" w:rsidP="000C6A60">
            <w:pPr>
              <w:widowControl/>
              <w:jc w:val="center"/>
              <w:rPr>
                <w:rFonts w:hAnsi="宋体"/>
                <w:color w:val="000000"/>
                <w:kern w:val="0"/>
                <w:szCs w:val="21"/>
              </w:rPr>
            </w:pPr>
            <w:r>
              <w:rPr>
                <w:rFonts w:hint="eastAsia"/>
                <w:color w:val="000000"/>
                <w:sz w:val="22"/>
                <w:szCs w:val="22"/>
              </w:rPr>
              <w:t xml:space="preserve">0.05 </w:t>
            </w:r>
          </w:p>
        </w:tc>
        <w:tc>
          <w:tcPr>
            <w:tcW w:w="413" w:type="pct"/>
            <w:tcBorders>
              <w:top w:val="single" w:sz="4" w:space="0" w:color="auto"/>
              <w:left w:val="single" w:sz="4" w:space="0" w:color="auto"/>
              <w:bottom w:val="single" w:sz="4" w:space="0" w:color="auto"/>
              <w:right w:val="single" w:sz="4" w:space="0" w:color="auto"/>
            </w:tcBorders>
            <w:vAlign w:val="center"/>
          </w:tcPr>
          <w:p w14:paraId="302AEF32" w14:textId="471F4C72" w:rsidR="000C6A60" w:rsidRDefault="000C6A60" w:rsidP="000C6A60">
            <w:pPr>
              <w:widowControl/>
              <w:jc w:val="center"/>
              <w:rPr>
                <w:rFonts w:hAnsi="宋体"/>
                <w:color w:val="000000"/>
                <w:kern w:val="0"/>
                <w:szCs w:val="21"/>
              </w:rPr>
            </w:pPr>
            <w:r>
              <w:rPr>
                <w:rFonts w:hint="eastAsia"/>
                <w:color w:val="000000"/>
                <w:sz w:val="22"/>
                <w:szCs w:val="22"/>
              </w:rPr>
              <w:t xml:space="preserve">0.02 </w:t>
            </w:r>
          </w:p>
        </w:tc>
        <w:tc>
          <w:tcPr>
            <w:tcW w:w="413" w:type="pct"/>
            <w:tcBorders>
              <w:top w:val="single" w:sz="4" w:space="0" w:color="auto"/>
              <w:left w:val="single" w:sz="4" w:space="0" w:color="auto"/>
              <w:bottom w:val="single" w:sz="4" w:space="0" w:color="auto"/>
              <w:right w:val="single" w:sz="4" w:space="0" w:color="auto"/>
            </w:tcBorders>
            <w:vAlign w:val="center"/>
          </w:tcPr>
          <w:p w14:paraId="7A271EA3" w14:textId="0C8C74E2" w:rsidR="000C6A60" w:rsidRDefault="000C6A60" w:rsidP="000C6A60">
            <w:pPr>
              <w:widowControl/>
              <w:jc w:val="center"/>
              <w:rPr>
                <w:rFonts w:hAnsi="宋体"/>
                <w:color w:val="000000"/>
                <w:kern w:val="0"/>
                <w:szCs w:val="21"/>
              </w:rPr>
            </w:pPr>
            <w:r>
              <w:rPr>
                <w:rFonts w:hint="eastAsia"/>
                <w:color w:val="000000"/>
                <w:sz w:val="22"/>
                <w:szCs w:val="22"/>
              </w:rPr>
              <w:t xml:space="preserve">-0.04 </w:t>
            </w:r>
          </w:p>
        </w:tc>
        <w:tc>
          <w:tcPr>
            <w:tcW w:w="413" w:type="pct"/>
            <w:tcBorders>
              <w:top w:val="nil"/>
              <w:left w:val="single" w:sz="4" w:space="0" w:color="auto"/>
              <w:bottom w:val="single" w:sz="4" w:space="0" w:color="auto"/>
              <w:right w:val="single" w:sz="4" w:space="0" w:color="auto"/>
            </w:tcBorders>
            <w:shd w:val="clear" w:color="auto" w:fill="auto"/>
            <w:noWrap/>
            <w:vAlign w:val="center"/>
          </w:tcPr>
          <w:p w14:paraId="49CF4C60" w14:textId="7F2DC186" w:rsidR="000C6A60" w:rsidRDefault="000C6A60" w:rsidP="000C6A60">
            <w:pPr>
              <w:widowControl/>
              <w:jc w:val="center"/>
              <w:rPr>
                <w:rFonts w:hAnsi="宋体"/>
                <w:color w:val="000000"/>
                <w:kern w:val="0"/>
                <w:szCs w:val="21"/>
              </w:rPr>
            </w:pPr>
            <w:r>
              <w:rPr>
                <w:rFonts w:hint="eastAsia"/>
                <w:color w:val="000000"/>
                <w:sz w:val="22"/>
                <w:szCs w:val="22"/>
              </w:rPr>
              <w:t xml:space="preserve">-0.01 </w:t>
            </w:r>
          </w:p>
        </w:tc>
      </w:tr>
      <w:tr w:rsidR="000C6A60" w14:paraId="5BF3B94A" w14:textId="77777777" w:rsidTr="000C6A60">
        <w:trPr>
          <w:trHeight w:val="270"/>
          <w:jc w:val="center"/>
        </w:trPr>
        <w:tc>
          <w:tcPr>
            <w:tcW w:w="919" w:type="pct"/>
            <w:tcBorders>
              <w:top w:val="nil"/>
              <w:left w:val="single" w:sz="4" w:space="0" w:color="auto"/>
              <w:bottom w:val="single" w:sz="4" w:space="0" w:color="auto"/>
              <w:right w:val="single" w:sz="4" w:space="0" w:color="auto"/>
            </w:tcBorders>
            <w:shd w:val="clear" w:color="auto" w:fill="auto"/>
            <w:noWrap/>
            <w:vAlign w:val="center"/>
          </w:tcPr>
          <w:p w14:paraId="30300909" w14:textId="77777777" w:rsidR="000C6A60" w:rsidRDefault="000C6A60" w:rsidP="000C6A60">
            <w:pPr>
              <w:widowControl/>
              <w:jc w:val="center"/>
              <w:rPr>
                <w:rFonts w:hAnsi="宋体"/>
                <w:color w:val="000000"/>
                <w:kern w:val="0"/>
                <w:szCs w:val="21"/>
              </w:rPr>
            </w:pPr>
            <w:r>
              <w:rPr>
                <w:rFonts w:hAnsi="宋体" w:hint="eastAsia"/>
                <w:color w:val="000000"/>
                <w:kern w:val="0"/>
                <w:szCs w:val="21"/>
              </w:rPr>
              <w:t>第</w:t>
            </w:r>
            <w:r>
              <w:rPr>
                <w:rFonts w:hAnsi="宋体" w:hint="eastAsia"/>
                <w:color w:val="000000"/>
                <w:kern w:val="0"/>
                <w:szCs w:val="21"/>
              </w:rPr>
              <w:t>3</w:t>
            </w:r>
            <w:r>
              <w:rPr>
                <w:rFonts w:hAnsi="宋体" w:hint="eastAsia"/>
                <w:color w:val="000000"/>
                <w:kern w:val="0"/>
                <w:szCs w:val="21"/>
              </w:rPr>
              <w:t>次测量数据</w:t>
            </w:r>
            <w:r>
              <w:rPr>
                <w:rFonts w:hAnsi="宋体" w:hint="eastAsia"/>
                <w:color w:val="000000"/>
                <w:kern w:val="0"/>
                <w:szCs w:val="21"/>
              </w:rPr>
              <w:t>/dB</w:t>
            </w:r>
          </w:p>
        </w:tc>
        <w:tc>
          <w:tcPr>
            <w:tcW w:w="362" w:type="pct"/>
            <w:tcBorders>
              <w:top w:val="nil"/>
              <w:left w:val="nil"/>
              <w:bottom w:val="single" w:sz="4" w:space="0" w:color="auto"/>
              <w:right w:val="single" w:sz="4" w:space="0" w:color="auto"/>
            </w:tcBorders>
            <w:shd w:val="clear" w:color="auto" w:fill="auto"/>
            <w:noWrap/>
            <w:vAlign w:val="center"/>
          </w:tcPr>
          <w:p w14:paraId="3DD76B85" w14:textId="026347F5" w:rsidR="000C6A60" w:rsidRDefault="000C6A60" w:rsidP="000C6A60">
            <w:pPr>
              <w:widowControl/>
              <w:jc w:val="center"/>
              <w:rPr>
                <w:rFonts w:hAnsi="宋体"/>
                <w:color w:val="000000"/>
                <w:kern w:val="0"/>
                <w:szCs w:val="21"/>
              </w:rPr>
            </w:pPr>
            <w:r>
              <w:rPr>
                <w:rFonts w:hint="eastAsia"/>
                <w:color w:val="000000"/>
                <w:sz w:val="22"/>
                <w:szCs w:val="22"/>
              </w:rPr>
              <w:t xml:space="preserve">-0.01 </w:t>
            </w:r>
          </w:p>
        </w:tc>
        <w:tc>
          <w:tcPr>
            <w:tcW w:w="413" w:type="pct"/>
            <w:tcBorders>
              <w:top w:val="nil"/>
              <w:left w:val="nil"/>
              <w:bottom w:val="single" w:sz="4" w:space="0" w:color="auto"/>
              <w:right w:val="single" w:sz="4" w:space="0" w:color="auto"/>
            </w:tcBorders>
            <w:shd w:val="clear" w:color="auto" w:fill="auto"/>
            <w:noWrap/>
            <w:vAlign w:val="center"/>
          </w:tcPr>
          <w:p w14:paraId="0C44B193" w14:textId="746935A9" w:rsidR="000C6A60" w:rsidRDefault="000C6A60" w:rsidP="000C6A60">
            <w:pPr>
              <w:widowControl/>
              <w:jc w:val="center"/>
              <w:rPr>
                <w:rFonts w:hAnsi="宋体"/>
                <w:color w:val="000000"/>
                <w:kern w:val="0"/>
                <w:szCs w:val="21"/>
              </w:rPr>
            </w:pPr>
            <w:r>
              <w:rPr>
                <w:rFonts w:hint="eastAsia"/>
                <w:color w:val="000000"/>
                <w:sz w:val="22"/>
                <w:szCs w:val="22"/>
              </w:rPr>
              <w:t xml:space="preserve">0.03 </w:t>
            </w:r>
          </w:p>
        </w:tc>
        <w:tc>
          <w:tcPr>
            <w:tcW w:w="413" w:type="pct"/>
            <w:tcBorders>
              <w:top w:val="single" w:sz="4" w:space="0" w:color="auto"/>
              <w:left w:val="nil"/>
              <w:bottom w:val="single" w:sz="4" w:space="0" w:color="auto"/>
              <w:right w:val="single" w:sz="4" w:space="0" w:color="auto"/>
            </w:tcBorders>
            <w:vAlign w:val="center"/>
          </w:tcPr>
          <w:p w14:paraId="425D093A" w14:textId="42F8A78A" w:rsidR="000C6A60" w:rsidRDefault="000C6A60" w:rsidP="000C6A60">
            <w:pPr>
              <w:widowControl/>
              <w:jc w:val="center"/>
              <w:rPr>
                <w:rFonts w:hAnsi="宋体"/>
                <w:color w:val="000000"/>
                <w:kern w:val="0"/>
                <w:szCs w:val="21"/>
              </w:rPr>
            </w:pPr>
            <w:r>
              <w:rPr>
                <w:rFonts w:hint="eastAsia"/>
                <w:color w:val="000000"/>
                <w:sz w:val="22"/>
                <w:szCs w:val="22"/>
              </w:rPr>
              <w:t xml:space="preserve">0.04 </w:t>
            </w:r>
          </w:p>
        </w:tc>
        <w:tc>
          <w:tcPr>
            <w:tcW w:w="413" w:type="pct"/>
            <w:tcBorders>
              <w:top w:val="single" w:sz="4" w:space="0" w:color="auto"/>
              <w:left w:val="single" w:sz="4" w:space="0" w:color="auto"/>
              <w:bottom w:val="single" w:sz="4" w:space="0" w:color="auto"/>
              <w:right w:val="single" w:sz="4" w:space="0" w:color="auto"/>
            </w:tcBorders>
            <w:vAlign w:val="center"/>
          </w:tcPr>
          <w:p w14:paraId="0637D216" w14:textId="335D72B5" w:rsidR="000C6A60" w:rsidRDefault="000C6A60" w:rsidP="000C6A60">
            <w:pPr>
              <w:widowControl/>
              <w:jc w:val="center"/>
              <w:rPr>
                <w:rFonts w:hAnsi="宋体"/>
                <w:color w:val="000000"/>
                <w:kern w:val="0"/>
                <w:szCs w:val="21"/>
              </w:rPr>
            </w:pPr>
            <w:r>
              <w:rPr>
                <w:rFonts w:hint="eastAsia"/>
                <w:color w:val="000000"/>
                <w:sz w:val="22"/>
                <w:szCs w:val="22"/>
              </w:rPr>
              <w:t xml:space="preserve">-0.04 </w:t>
            </w:r>
          </w:p>
        </w:tc>
        <w:tc>
          <w:tcPr>
            <w:tcW w:w="413" w:type="pct"/>
            <w:tcBorders>
              <w:top w:val="single" w:sz="4" w:space="0" w:color="auto"/>
              <w:left w:val="single" w:sz="4" w:space="0" w:color="auto"/>
              <w:bottom w:val="single" w:sz="4" w:space="0" w:color="auto"/>
              <w:right w:val="single" w:sz="4" w:space="0" w:color="auto"/>
            </w:tcBorders>
            <w:vAlign w:val="center"/>
          </w:tcPr>
          <w:p w14:paraId="26834B91" w14:textId="47C888A6" w:rsidR="000C6A60" w:rsidRDefault="000C6A60" w:rsidP="000C6A60">
            <w:pPr>
              <w:widowControl/>
              <w:jc w:val="center"/>
              <w:rPr>
                <w:rFonts w:hAnsi="宋体"/>
                <w:color w:val="000000"/>
                <w:kern w:val="0"/>
                <w:szCs w:val="21"/>
              </w:rPr>
            </w:pPr>
            <w:r>
              <w:rPr>
                <w:rFonts w:hint="eastAsia"/>
                <w:color w:val="000000"/>
                <w:sz w:val="22"/>
                <w:szCs w:val="22"/>
              </w:rPr>
              <w:t xml:space="preserve">0.04 </w:t>
            </w:r>
          </w:p>
        </w:tc>
        <w:tc>
          <w:tcPr>
            <w:tcW w:w="413" w:type="pct"/>
            <w:tcBorders>
              <w:top w:val="single" w:sz="4" w:space="0" w:color="auto"/>
              <w:left w:val="single" w:sz="4" w:space="0" w:color="auto"/>
              <w:bottom w:val="single" w:sz="4" w:space="0" w:color="auto"/>
              <w:right w:val="single" w:sz="4" w:space="0" w:color="auto"/>
            </w:tcBorders>
            <w:vAlign w:val="center"/>
          </w:tcPr>
          <w:p w14:paraId="15F6CEA6" w14:textId="721578EC" w:rsidR="000C6A60" w:rsidRDefault="000C6A60" w:rsidP="000C6A60">
            <w:pPr>
              <w:widowControl/>
              <w:jc w:val="center"/>
              <w:rPr>
                <w:rFonts w:hAnsi="宋体"/>
                <w:color w:val="000000"/>
                <w:kern w:val="0"/>
                <w:szCs w:val="21"/>
              </w:rPr>
            </w:pPr>
            <w:r>
              <w:rPr>
                <w:rFonts w:hint="eastAsia"/>
                <w:color w:val="000000"/>
                <w:sz w:val="22"/>
                <w:szCs w:val="22"/>
              </w:rPr>
              <w:t xml:space="preserve">0.07 </w:t>
            </w:r>
          </w:p>
        </w:tc>
        <w:tc>
          <w:tcPr>
            <w:tcW w:w="413" w:type="pct"/>
            <w:tcBorders>
              <w:top w:val="single" w:sz="4" w:space="0" w:color="auto"/>
              <w:left w:val="single" w:sz="4" w:space="0" w:color="auto"/>
              <w:bottom w:val="single" w:sz="4" w:space="0" w:color="auto"/>
              <w:right w:val="single" w:sz="4" w:space="0" w:color="auto"/>
            </w:tcBorders>
            <w:vAlign w:val="center"/>
          </w:tcPr>
          <w:p w14:paraId="38626908" w14:textId="1B186B90" w:rsidR="000C6A60" w:rsidRDefault="000C6A60" w:rsidP="000C6A60">
            <w:pPr>
              <w:widowControl/>
              <w:jc w:val="center"/>
              <w:rPr>
                <w:rFonts w:hAnsi="宋体"/>
                <w:color w:val="000000"/>
                <w:kern w:val="0"/>
                <w:szCs w:val="21"/>
              </w:rPr>
            </w:pPr>
            <w:r>
              <w:rPr>
                <w:rFonts w:hint="eastAsia"/>
                <w:color w:val="000000"/>
                <w:sz w:val="22"/>
                <w:szCs w:val="22"/>
              </w:rPr>
              <w:t xml:space="preserve">0.06 </w:t>
            </w:r>
          </w:p>
        </w:tc>
        <w:tc>
          <w:tcPr>
            <w:tcW w:w="413" w:type="pct"/>
            <w:tcBorders>
              <w:top w:val="single" w:sz="4" w:space="0" w:color="auto"/>
              <w:left w:val="single" w:sz="4" w:space="0" w:color="auto"/>
              <w:bottom w:val="single" w:sz="4" w:space="0" w:color="auto"/>
              <w:right w:val="single" w:sz="4" w:space="0" w:color="auto"/>
            </w:tcBorders>
            <w:vAlign w:val="center"/>
          </w:tcPr>
          <w:p w14:paraId="3264309F" w14:textId="2FE67E76" w:rsidR="000C6A60" w:rsidRDefault="000C6A60" w:rsidP="000C6A60">
            <w:pPr>
              <w:widowControl/>
              <w:jc w:val="center"/>
              <w:rPr>
                <w:rFonts w:hAnsi="宋体"/>
                <w:color w:val="000000"/>
                <w:kern w:val="0"/>
                <w:szCs w:val="21"/>
              </w:rPr>
            </w:pPr>
            <w:r>
              <w:rPr>
                <w:rFonts w:hint="eastAsia"/>
                <w:color w:val="000000"/>
                <w:sz w:val="22"/>
                <w:szCs w:val="22"/>
              </w:rPr>
              <w:t xml:space="preserve">0.05 </w:t>
            </w:r>
          </w:p>
        </w:tc>
        <w:tc>
          <w:tcPr>
            <w:tcW w:w="413" w:type="pct"/>
            <w:tcBorders>
              <w:top w:val="single" w:sz="4" w:space="0" w:color="auto"/>
              <w:left w:val="single" w:sz="4" w:space="0" w:color="auto"/>
              <w:bottom w:val="single" w:sz="4" w:space="0" w:color="auto"/>
              <w:right w:val="single" w:sz="4" w:space="0" w:color="auto"/>
            </w:tcBorders>
            <w:vAlign w:val="center"/>
          </w:tcPr>
          <w:p w14:paraId="48AA2000" w14:textId="439CC7E3" w:rsidR="000C6A60" w:rsidRDefault="000C6A60" w:rsidP="000C6A60">
            <w:pPr>
              <w:widowControl/>
              <w:jc w:val="center"/>
              <w:rPr>
                <w:rFonts w:hAnsi="宋体"/>
                <w:color w:val="000000"/>
                <w:kern w:val="0"/>
                <w:szCs w:val="21"/>
              </w:rPr>
            </w:pPr>
            <w:r>
              <w:rPr>
                <w:rFonts w:hint="eastAsia"/>
                <w:color w:val="000000"/>
                <w:sz w:val="22"/>
                <w:szCs w:val="22"/>
              </w:rPr>
              <w:t xml:space="preserve">-0.03 </w:t>
            </w:r>
          </w:p>
        </w:tc>
        <w:tc>
          <w:tcPr>
            <w:tcW w:w="413" w:type="pct"/>
            <w:tcBorders>
              <w:top w:val="nil"/>
              <w:left w:val="single" w:sz="4" w:space="0" w:color="auto"/>
              <w:bottom w:val="single" w:sz="4" w:space="0" w:color="auto"/>
              <w:right w:val="single" w:sz="4" w:space="0" w:color="auto"/>
            </w:tcBorders>
            <w:shd w:val="clear" w:color="auto" w:fill="auto"/>
            <w:noWrap/>
            <w:vAlign w:val="center"/>
          </w:tcPr>
          <w:p w14:paraId="419A6A7B" w14:textId="3DCE8A3E" w:rsidR="000C6A60" w:rsidRDefault="000C6A60" w:rsidP="000C6A60">
            <w:pPr>
              <w:widowControl/>
              <w:jc w:val="center"/>
              <w:rPr>
                <w:rFonts w:hAnsi="宋体"/>
                <w:color w:val="000000"/>
                <w:kern w:val="0"/>
                <w:szCs w:val="21"/>
              </w:rPr>
            </w:pPr>
            <w:r>
              <w:rPr>
                <w:rFonts w:hint="eastAsia"/>
                <w:color w:val="000000"/>
                <w:sz w:val="22"/>
                <w:szCs w:val="22"/>
              </w:rPr>
              <w:t xml:space="preserve">-0.05 </w:t>
            </w:r>
          </w:p>
        </w:tc>
      </w:tr>
      <w:tr w:rsidR="000C6A60" w14:paraId="7C5F48AC" w14:textId="77777777" w:rsidTr="000C6A60">
        <w:trPr>
          <w:trHeight w:val="270"/>
          <w:jc w:val="center"/>
        </w:trPr>
        <w:tc>
          <w:tcPr>
            <w:tcW w:w="919" w:type="pct"/>
            <w:tcBorders>
              <w:top w:val="nil"/>
              <w:left w:val="single" w:sz="4" w:space="0" w:color="auto"/>
              <w:bottom w:val="single" w:sz="4" w:space="0" w:color="auto"/>
              <w:right w:val="single" w:sz="4" w:space="0" w:color="auto"/>
            </w:tcBorders>
            <w:shd w:val="clear" w:color="auto" w:fill="auto"/>
            <w:noWrap/>
            <w:vAlign w:val="center"/>
          </w:tcPr>
          <w:p w14:paraId="30182619" w14:textId="77777777" w:rsidR="000C6A60" w:rsidRDefault="000C6A60" w:rsidP="000C6A60">
            <w:pPr>
              <w:widowControl/>
              <w:jc w:val="center"/>
              <w:rPr>
                <w:rFonts w:hAnsi="宋体"/>
                <w:color w:val="000000"/>
                <w:kern w:val="0"/>
                <w:szCs w:val="21"/>
              </w:rPr>
            </w:pPr>
            <w:r>
              <w:rPr>
                <w:rFonts w:hAnsi="宋体" w:hint="eastAsia"/>
                <w:color w:val="000000"/>
                <w:kern w:val="0"/>
                <w:szCs w:val="21"/>
              </w:rPr>
              <w:t>第</w:t>
            </w:r>
            <w:r>
              <w:rPr>
                <w:rFonts w:hAnsi="宋体" w:hint="eastAsia"/>
                <w:color w:val="000000"/>
                <w:kern w:val="0"/>
                <w:szCs w:val="21"/>
              </w:rPr>
              <w:t>4</w:t>
            </w:r>
            <w:r>
              <w:rPr>
                <w:rFonts w:hAnsi="宋体" w:hint="eastAsia"/>
                <w:color w:val="000000"/>
                <w:kern w:val="0"/>
                <w:szCs w:val="21"/>
              </w:rPr>
              <w:t>次测量数据</w:t>
            </w:r>
            <w:r>
              <w:rPr>
                <w:rFonts w:hAnsi="宋体" w:hint="eastAsia"/>
                <w:color w:val="000000"/>
                <w:kern w:val="0"/>
                <w:szCs w:val="21"/>
              </w:rPr>
              <w:t>/dB</w:t>
            </w:r>
          </w:p>
        </w:tc>
        <w:tc>
          <w:tcPr>
            <w:tcW w:w="362" w:type="pct"/>
            <w:tcBorders>
              <w:top w:val="nil"/>
              <w:left w:val="nil"/>
              <w:bottom w:val="single" w:sz="4" w:space="0" w:color="auto"/>
              <w:right w:val="single" w:sz="4" w:space="0" w:color="auto"/>
            </w:tcBorders>
            <w:shd w:val="clear" w:color="auto" w:fill="auto"/>
            <w:noWrap/>
            <w:vAlign w:val="center"/>
          </w:tcPr>
          <w:p w14:paraId="297A5B3C" w14:textId="32AD04ED" w:rsidR="000C6A60" w:rsidRDefault="000C6A60" w:rsidP="000C6A60">
            <w:pPr>
              <w:widowControl/>
              <w:jc w:val="center"/>
              <w:rPr>
                <w:rFonts w:hAnsi="宋体"/>
                <w:color w:val="000000"/>
                <w:kern w:val="0"/>
                <w:szCs w:val="21"/>
              </w:rPr>
            </w:pPr>
            <w:r>
              <w:rPr>
                <w:rFonts w:hint="eastAsia"/>
                <w:color w:val="000000"/>
                <w:sz w:val="22"/>
                <w:szCs w:val="22"/>
              </w:rPr>
              <w:t xml:space="preserve">-0.01 </w:t>
            </w:r>
          </w:p>
        </w:tc>
        <w:tc>
          <w:tcPr>
            <w:tcW w:w="413" w:type="pct"/>
            <w:tcBorders>
              <w:top w:val="nil"/>
              <w:left w:val="nil"/>
              <w:bottom w:val="single" w:sz="4" w:space="0" w:color="auto"/>
              <w:right w:val="single" w:sz="4" w:space="0" w:color="auto"/>
            </w:tcBorders>
            <w:shd w:val="clear" w:color="auto" w:fill="auto"/>
            <w:noWrap/>
            <w:vAlign w:val="center"/>
          </w:tcPr>
          <w:p w14:paraId="560AD194" w14:textId="2A5441C2" w:rsidR="000C6A60" w:rsidRDefault="000C6A60" w:rsidP="000C6A60">
            <w:pPr>
              <w:widowControl/>
              <w:jc w:val="center"/>
              <w:rPr>
                <w:rFonts w:hAnsi="宋体"/>
                <w:color w:val="000000"/>
                <w:kern w:val="0"/>
                <w:szCs w:val="21"/>
              </w:rPr>
            </w:pPr>
            <w:r>
              <w:rPr>
                <w:rFonts w:hint="eastAsia"/>
                <w:color w:val="000000"/>
                <w:sz w:val="22"/>
                <w:szCs w:val="22"/>
              </w:rPr>
              <w:t xml:space="preserve">0.02 </w:t>
            </w:r>
          </w:p>
        </w:tc>
        <w:tc>
          <w:tcPr>
            <w:tcW w:w="413" w:type="pct"/>
            <w:tcBorders>
              <w:top w:val="single" w:sz="4" w:space="0" w:color="auto"/>
              <w:left w:val="nil"/>
              <w:bottom w:val="single" w:sz="4" w:space="0" w:color="auto"/>
              <w:right w:val="single" w:sz="4" w:space="0" w:color="auto"/>
            </w:tcBorders>
            <w:vAlign w:val="center"/>
          </w:tcPr>
          <w:p w14:paraId="78171139" w14:textId="20C202A3" w:rsidR="000C6A60" w:rsidRDefault="000C6A60" w:rsidP="000C6A60">
            <w:pPr>
              <w:widowControl/>
              <w:jc w:val="center"/>
              <w:rPr>
                <w:rFonts w:hAnsi="宋体"/>
                <w:color w:val="000000"/>
                <w:kern w:val="0"/>
                <w:szCs w:val="21"/>
              </w:rPr>
            </w:pPr>
            <w:r>
              <w:rPr>
                <w:rFonts w:hint="eastAsia"/>
                <w:color w:val="000000"/>
                <w:sz w:val="22"/>
                <w:szCs w:val="22"/>
              </w:rPr>
              <w:t xml:space="preserve">0.02 </w:t>
            </w:r>
          </w:p>
        </w:tc>
        <w:tc>
          <w:tcPr>
            <w:tcW w:w="413" w:type="pct"/>
            <w:tcBorders>
              <w:top w:val="single" w:sz="4" w:space="0" w:color="auto"/>
              <w:left w:val="single" w:sz="4" w:space="0" w:color="auto"/>
              <w:bottom w:val="single" w:sz="4" w:space="0" w:color="auto"/>
              <w:right w:val="single" w:sz="4" w:space="0" w:color="auto"/>
            </w:tcBorders>
            <w:vAlign w:val="center"/>
          </w:tcPr>
          <w:p w14:paraId="27FCBE94" w14:textId="6CA484CC" w:rsidR="000C6A60" w:rsidRDefault="000C6A60" w:rsidP="000C6A60">
            <w:pPr>
              <w:widowControl/>
              <w:jc w:val="center"/>
              <w:rPr>
                <w:rFonts w:hAnsi="宋体"/>
                <w:color w:val="000000"/>
                <w:kern w:val="0"/>
                <w:szCs w:val="21"/>
              </w:rPr>
            </w:pPr>
            <w:r>
              <w:rPr>
                <w:rFonts w:hint="eastAsia"/>
                <w:color w:val="000000"/>
                <w:sz w:val="22"/>
                <w:szCs w:val="22"/>
              </w:rPr>
              <w:t xml:space="preserve">0.01 </w:t>
            </w:r>
          </w:p>
        </w:tc>
        <w:tc>
          <w:tcPr>
            <w:tcW w:w="413" w:type="pct"/>
            <w:tcBorders>
              <w:top w:val="single" w:sz="4" w:space="0" w:color="auto"/>
              <w:left w:val="single" w:sz="4" w:space="0" w:color="auto"/>
              <w:bottom w:val="single" w:sz="4" w:space="0" w:color="auto"/>
              <w:right w:val="single" w:sz="4" w:space="0" w:color="auto"/>
            </w:tcBorders>
            <w:vAlign w:val="center"/>
          </w:tcPr>
          <w:p w14:paraId="26280BCF" w14:textId="2E72513F" w:rsidR="000C6A60" w:rsidRDefault="000C6A60" w:rsidP="000C6A60">
            <w:pPr>
              <w:widowControl/>
              <w:jc w:val="center"/>
              <w:rPr>
                <w:rFonts w:hAnsi="宋体"/>
                <w:color w:val="000000"/>
                <w:kern w:val="0"/>
                <w:szCs w:val="21"/>
              </w:rPr>
            </w:pPr>
            <w:r>
              <w:rPr>
                <w:rFonts w:hint="eastAsia"/>
                <w:color w:val="000000"/>
                <w:sz w:val="22"/>
                <w:szCs w:val="22"/>
              </w:rPr>
              <w:t xml:space="preserve">0.04 </w:t>
            </w:r>
          </w:p>
        </w:tc>
        <w:tc>
          <w:tcPr>
            <w:tcW w:w="413" w:type="pct"/>
            <w:tcBorders>
              <w:top w:val="single" w:sz="4" w:space="0" w:color="auto"/>
              <w:left w:val="single" w:sz="4" w:space="0" w:color="auto"/>
              <w:bottom w:val="single" w:sz="4" w:space="0" w:color="auto"/>
              <w:right w:val="single" w:sz="4" w:space="0" w:color="auto"/>
            </w:tcBorders>
            <w:vAlign w:val="center"/>
          </w:tcPr>
          <w:p w14:paraId="6959C815" w14:textId="08E124E4" w:rsidR="000C6A60" w:rsidRDefault="000C6A60" w:rsidP="000C6A60">
            <w:pPr>
              <w:widowControl/>
              <w:jc w:val="center"/>
              <w:rPr>
                <w:rFonts w:hAnsi="宋体"/>
                <w:color w:val="000000"/>
                <w:kern w:val="0"/>
                <w:szCs w:val="21"/>
              </w:rPr>
            </w:pPr>
            <w:r>
              <w:rPr>
                <w:rFonts w:hint="eastAsia"/>
                <w:color w:val="000000"/>
                <w:sz w:val="22"/>
                <w:szCs w:val="22"/>
              </w:rPr>
              <w:t xml:space="preserve">0.06 </w:t>
            </w:r>
          </w:p>
        </w:tc>
        <w:tc>
          <w:tcPr>
            <w:tcW w:w="413" w:type="pct"/>
            <w:tcBorders>
              <w:top w:val="single" w:sz="4" w:space="0" w:color="auto"/>
              <w:left w:val="single" w:sz="4" w:space="0" w:color="auto"/>
              <w:bottom w:val="single" w:sz="4" w:space="0" w:color="auto"/>
              <w:right w:val="single" w:sz="4" w:space="0" w:color="auto"/>
            </w:tcBorders>
            <w:vAlign w:val="center"/>
          </w:tcPr>
          <w:p w14:paraId="345DBD33" w14:textId="7CA5E96B" w:rsidR="000C6A60" w:rsidRDefault="000C6A60" w:rsidP="000C6A60">
            <w:pPr>
              <w:widowControl/>
              <w:jc w:val="center"/>
              <w:rPr>
                <w:rFonts w:hAnsi="宋体"/>
                <w:color w:val="000000"/>
                <w:kern w:val="0"/>
                <w:szCs w:val="21"/>
              </w:rPr>
            </w:pPr>
            <w:r>
              <w:rPr>
                <w:rFonts w:hint="eastAsia"/>
                <w:color w:val="000000"/>
                <w:sz w:val="22"/>
                <w:szCs w:val="22"/>
              </w:rPr>
              <w:t xml:space="preserve">0.03 </w:t>
            </w:r>
          </w:p>
        </w:tc>
        <w:tc>
          <w:tcPr>
            <w:tcW w:w="413" w:type="pct"/>
            <w:tcBorders>
              <w:top w:val="single" w:sz="4" w:space="0" w:color="auto"/>
              <w:left w:val="single" w:sz="4" w:space="0" w:color="auto"/>
              <w:bottom w:val="single" w:sz="4" w:space="0" w:color="auto"/>
              <w:right w:val="single" w:sz="4" w:space="0" w:color="auto"/>
            </w:tcBorders>
            <w:vAlign w:val="center"/>
          </w:tcPr>
          <w:p w14:paraId="0B3012C4" w14:textId="754F2B40" w:rsidR="000C6A60" w:rsidRDefault="000C6A60" w:rsidP="000C6A60">
            <w:pPr>
              <w:widowControl/>
              <w:jc w:val="center"/>
              <w:rPr>
                <w:rFonts w:hAnsi="宋体"/>
                <w:color w:val="000000"/>
                <w:kern w:val="0"/>
                <w:szCs w:val="21"/>
              </w:rPr>
            </w:pPr>
            <w:r>
              <w:rPr>
                <w:rFonts w:hint="eastAsia"/>
                <w:color w:val="000000"/>
                <w:sz w:val="22"/>
                <w:szCs w:val="22"/>
              </w:rPr>
              <w:t xml:space="preserve">0.03 </w:t>
            </w:r>
          </w:p>
        </w:tc>
        <w:tc>
          <w:tcPr>
            <w:tcW w:w="413" w:type="pct"/>
            <w:tcBorders>
              <w:top w:val="single" w:sz="4" w:space="0" w:color="auto"/>
              <w:left w:val="single" w:sz="4" w:space="0" w:color="auto"/>
              <w:bottom w:val="single" w:sz="4" w:space="0" w:color="auto"/>
              <w:right w:val="single" w:sz="4" w:space="0" w:color="auto"/>
            </w:tcBorders>
            <w:vAlign w:val="center"/>
          </w:tcPr>
          <w:p w14:paraId="4E4C9662" w14:textId="6F85333C" w:rsidR="000C6A60" w:rsidRDefault="000C6A60" w:rsidP="000C6A60">
            <w:pPr>
              <w:widowControl/>
              <w:jc w:val="center"/>
              <w:rPr>
                <w:rFonts w:hAnsi="宋体"/>
                <w:color w:val="000000"/>
                <w:kern w:val="0"/>
                <w:szCs w:val="21"/>
              </w:rPr>
            </w:pPr>
            <w:r>
              <w:rPr>
                <w:rFonts w:hint="eastAsia"/>
                <w:color w:val="000000"/>
                <w:sz w:val="22"/>
                <w:szCs w:val="22"/>
              </w:rPr>
              <w:t xml:space="preserve">-0.01 </w:t>
            </w:r>
          </w:p>
        </w:tc>
        <w:tc>
          <w:tcPr>
            <w:tcW w:w="413" w:type="pct"/>
            <w:tcBorders>
              <w:top w:val="nil"/>
              <w:left w:val="single" w:sz="4" w:space="0" w:color="auto"/>
              <w:bottom w:val="single" w:sz="4" w:space="0" w:color="auto"/>
              <w:right w:val="single" w:sz="4" w:space="0" w:color="auto"/>
            </w:tcBorders>
            <w:shd w:val="clear" w:color="auto" w:fill="auto"/>
            <w:noWrap/>
            <w:vAlign w:val="center"/>
          </w:tcPr>
          <w:p w14:paraId="6B321BBE" w14:textId="24375995" w:rsidR="000C6A60" w:rsidRDefault="000C6A60" w:rsidP="000C6A60">
            <w:pPr>
              <w:widowControl/>
              <w:jc w:val="center"/>
              <w:rPr>
                <w:rFonts w:hAnsi="宋体"/>
                <w:color w:val="000000"/>
                <w:kern w:val="0"/>
                <w:szCs w:val="21"/>
              </w:rPr>
            </w:pPr>
            <w:r>
              <w:rPr>
                <w:rFonts w:hint="eastAsia"/>
                <w:color w:val="000000"/>
                <w:sz w:val="22"/>
                <w:szCs w:val="22"/>
              </w:rPr>
              <w:t xml:space="preserve">-0.06 </w:t>
            </w:r>
          </w:p>
        </w:tc>
      </w:tr>
      <w:tr w:rsidR="000C6A60" w14:paraId="193AE953" w14:textId="77777777" w:rsidTr="000C6A60">
        <w:trPr>
          <w:trHeight w:val="270"/>
          <w:jc w:val="center"/>
        </w:trPr>
        <w:tc>
          <w:tcPr>
            <w:tcW w:w="919" w:type="pct"/>
            <w:tcBorders>
              <w:top w:val="nil"/>
              <w:left w:val="single" w:sz="4" w:space="0" w:color="auto"/>
              <w:bottom w:val="single" w:sz="4" w:space="0" w:color="auto"/>
              <w:right w:val="single" w:sz="4" w:space="0" w:color="auto"/>
            </w:tcBorders>
            <w:shd w:val="clear" w:color="auto" w:fill="auto"/>
            <w:noWrap/>
            <w:vAlign w:val="center"/>
          </w:tcPr>
          <w:p w14:paraId="6E73EA0A" w14:textId="77777777" w:rsidR="000C6A60" w:rsidRDefault="000C6A60" w:rsidP="000C6A60">
            <w:pPr>
              <w:widowControl/>
              <w:jc w:val="center"/>
              <w:rPr>
                <w:rFonts w:hAnsi="宋体"/>
                <w:color w:val="000000"/>
                <w:kern w:val="0"/>
                <w:szCs w:val="21"/>
              </w:rPr>
            </w:pPr>
            <w:r>
              <w:rPr>
                <w:rFonts w:hAnsi="宋体" w:hint="eastAsia"/>
                <w:color w:val="000000"/>
                <w:kern w:val="0"/>
                <w:szCs w:val="21"/>
              </w:rPr>
              <w:t>第</w:t>
            </w:r>
            <w:r>
              <w:rPr>
                <w:rFonts w:hAnsi="宋体" w:hint="eastAsia"/>
                <w:color w:val="000000"/>
                <w:kern w:val="0"/>
                <w:szCs w:val="21"/>
              </w:rPr>
              <w:t>5</w:t>
            </w:r>
            <w:r>
              <w:rPr>
                <w:rFonts w:hAnsi="宋体" w:hint="eastAsia"/>
                <w:color w:val="000000"/>
                <w:kern w:val="0"/>
                <w:szCs w:val="21"/>
              </w:rPr>
              <w:t>次测量数据</w:t>
            </w:r>
            <w:r>
              <w:rPr>
                <w:rFonts w:hAnsi="宋体" w:hint="eastAsia"/>
                <w:color w:val="000000"/>
                <w:kern w:val="0"/>
                <w:szCs w:val="21"/>
              </w:rPr>
              <w:t>/dB</w:t>
            </w:r>
          </w:p>
        </w:tc>
        <w:tc>
          <w:tcPr>
            <w:tcW w:w="362" w:type="pct"/>
            <w:tcBorders>
              <w:top w:val="nil"/>
              <w:left w:val="nil"/>
              <w:bottom w:val="single" w:sz="4" w:space="0" w:color="auto"/>
              <w:right w:val="single" w:sz="4" w:space="0" w:color="auto"/>
            </w:tcBorders>
            <w:shd w:val="clear" w:color="auto" w:fill="auto"/>
            <w:noWrap/>
            <w:vAlign w:val="center"/>
          </w:tcPr>
          <w:p w14:paraId="6FE66FB3" w14:textId="61306884" w:rsidR="000C6A60" w:rsidRDefault="000C6A60" w:rsidP="000C6A60">
            <w:pPr>
              <w:widowControl/>
              <w:jc w:val="center"/>
              <w:rPr>
                <w:rFonts w:hAnsi="宋体"/>
                <w:color w:val="000000"/>
                <w:kern w:val="0"/>
                <w:szCs w:val="21"/>
              </w:rPr>
            </w:pPr>
            <w:r>
              <w:rPr>
                <w:rFonts w:hint="eastAsia"/>
                <w:color w:val="000000"/>
                <w:sz w:val="22"/>
                <w:szCs w:val="22"/>
              </w:rPr>
              <w:t xml:space="preserve">-0.01 </w:t>
            </w:r>
          </w:p>
        </w:tc>
        <w:tc>
          <w:tcPr>
            <w:tcW w:w="413" w:type="pct"/>
            <w:tcBorders>
              <w:top w:val="nil"/>
              <w:left w:val="nil"/>
              <w:bottom w:val="single" w:sz="4" w:space="0" w:color="auto"/>
              <w:right w:val="single" w:sz="4" w:space="0" w:color="auto"/>
            </w:tcBorders>
            <w:shd w:val="clear" w:color="auto" w:fill="auto"/>
            <w:noWrap/>
            <w:vAlign w:val="center"/>
          </w:tcPr>
          <w:p w14:paraId="76581FC8" w14:textId="74F6FCE9" w:rsidR="000C6A60" w:rsidRDefault="000C6A60" w:rsidP="000C6A60">
            <w:pPr>
              <w:widowControl/>
              <w:jc w:val="center"/>
              <w:rPr>
                <w:rFonts w:hAnsi="宋体"/>
                <w:color w:val="000000"/>
                <w:kern w:val="0"/>
                <w:szCs w:val="21"/>
              </w:rPr>
            </w:pPr>
            <w:r>
              <w:rPr>
                <w:rFonts w:hint="eastAsia"/>
                <w:color w:val="000000"/>
                <w:sz w:val="22"/>
                <w:szCs w:val="22"/>
              </w:rPr>
              <w:t xml:space="preserve">0.04 </w:t>
            </w:r>
          </w:p>
        </w:tc>
        <w:tc>
          <w:tcPr>
            <w:tcW w:w="413" w:type="pct"/>
            <w:tcBorders>
              <w:top w:val="single" w:sz="4" w:space="0" w:color="auto"/>
              <w:left w:val="nil"/>
              <w:bottom w:val="single" w:sz="4" w:space="0" w:color="auto"/>
              <w:right w:val="single" w:sz="4" w:space="0" w:color="auto"/>
            </w:tcBorders>
            <w:vAlign w:val="center"/>
          </w:tcPr>
          <w:p w14:paraId="2DC8424E" w14:textId="4957BF71" w:rsidR="000C6A60" w:rsidRDefault="000C6A60" w:rsidP="000C6A60">
            <w:pPr>
              <w:widowControl/>
              <w:jc w:val="center"/>
              <w:rPr>
                <w:rFonts w:hAnsi="宋体"/>
                <w:color w:val="000000"/>
                <w:kern w:val="0"/>
                <w:szCs w:val="21"/>
              </w:rPr>
            </w:pPr>
            <w:r>
              <w:rPr>
                <w:rFonts w:hint="eastAsia"/>
                <w:color w:val="000000"/>
                <w:sz w:val="22"/>
                <w:szCs w:val="22"/>
              </w:rPr>
              <w:t xml:space="preserve">0.02 </w:t>
            </w:r>
          </w:p>
        </w:tc>
        <w:tc>
          <w:tcPr>
            <w:tcW w:w="413" w:type="pct"/>
            <w:tcBorders>
              <w:top w:val="single" w:sz="4" w:space="0" w:color="auto"/>
              <w:left w:val="single" w:sz="4" w:space="0" w:color="auto"/>
              <w:bottom w:val="single" w:sz="4" w:space="0" w:color="auto"/>
              <w:right w:val="single" w:sz="4" w:space="0" w:color="auto"/>
            </w:tcBorders>
            <w:vAlign w:val="center"/>
          </w:tcPr>
          <w:p w14:paraId="76A46D8B" w14:textId="40B52EB2" w:rsidR="000C6A60" w:rsidRDefault="000C6A60" w:rsidP="000C6A60">
            <w:pPr>
              <w:widowControl/>
              <w:jc w:val="center"/>
              <w:rPr>
                <w:rFonts w:hAnsi="宋体"/>
                <w:color w:val="000000"/>
                <w:kern w:val="0"/>
                <w:szCs w:val="21"/>
              </w:rPr>
            </w:pPr>
            <w:r>
              <w:rPr>
                <w:rFonts w:hint="eastAsia"/>
                <w:color w:val="000000"/>
                <w:sz w:val="22"/>
                <w:szCs w:val="22"/>
              </w:rPr>
              <w:t xml:space="preserve">-0.02 </w:t>
            </w:r>
          </w:p>
        </w:tc>
        <w:tc>
          <w:tcPr>
            <w:tcW w:w="413" w:type="pct"/>
            <w:tcBorders>
              <w:top w:val="single" w:sz="4" w:space="0" w:color="auto"/>
              <w:left w:val="single" w:sz="4" w:space="0" w:color="auto"/>
              <w:bottom w:val="single" w:sz="4" w:space="0" w:color="auto"/>
              <w:right w:val="single" w:sz="4" w:space="0" w:color="auto"/>
            </w:tcBorders>
            <w:vAlign w:val="center"/>
          </w:tcPr>
          <w:p w14:paraId="1D0B6B14" w14:textId="3B9F3B21" w:rsidR="000C6A60" w:rsidRDefault="000C6A60" w:rsidP="000C6A60">
            <w:pPr>
              <w:widowControl/>
              <w:jc w:val="center"/>
              <w:rPr>
                <w:rFonts w:hAnsi="宋体"/>
                <w:color w:val="000000"/>
                <w:kern w:val="0"/>
                <w:szCs w:val="21"/>
              </w:rPr>
            </w:pPr>
            <w:r>
              <w:rPr>
                <w:rFonts w:hint="eastAsia"/>
                <w:color w:val="000000"/>
                <w:sz w:val="22"/>
                <w:szCs w:val="22"/>
              </w:rPr>
              <w:t xml:space="preserve">0.05 </w:t>
            </w:r>
          </w:p>
        </w:tc>
        <w:tc>
          <w:tcPr>
            <w:tcW w:w="413" w:type="pct"/>
            <w:tcBorders>
              <w:top w:val="single" w:sz="4" w:space="0" w:color="auto"/>
              <w:left w:val="single" w:sz="4" w:space="0" w:color="auto"/>
              <w:bottom w:val="single" w:sz="4" w:space="0" w:color="auto"/>
              <w:right w:val="single" w:sz="4" w:space="0" w:color="auto"/>
            </w:tcBorders>
            <w:vAlign w:val="center"/>
          </w:tcPr>
          <w:p w14:paraId="5A17A239" w14:textId="75BBFDD2" w:rsidR="000C6A60" w:rsidRDefault="000C6A60" w:rsidP="000C6A60">
            <w:pPr>
              <w:widowControl/>
              <w:jc w:val="center"/>
              <w:rPr>
                <w:rFonts w:hAnsi="宋体"/>
                <w:color w:val="000000"/>
                <w:kern w:val="0"/>
                <w:szCs w:val="21"/>
              </w:rPr>
            </w:pPr>
            <w:r>
              <w:rPr>
                <w:rFonts w:hint="eastAsia"/>
                <w:color w:val="000000"/>
                <w:sz w:val="22"/>
                <w:szCs w:val="22"/>
              </w:rPr>
              <w:t xml:space="preserve">0.06 </w:t>
            </w:r>
          </w:p>
        </w:tc>
        <w:tc>
          <w:tcPr>
            <w:tcW w:w="413" w:type="pct"/>
            <w:tcBorders>
              <w:top w:val="single" w:sz="4" w:space="0" w:color="auto"/>
              <w:left w:val="single" w:sz="4" w:space="0" w:color="auto"/>
              <w:bottom w:val="single" w:sz="4" w:space="0" w:color="auto"/>
              <w:right w:val="single" w:sz="4" w:space="0" w:color="auto"/>
            </w:tcBorders>
            <w:vAlign w:val="center"/>
          </w:tcPr>
          <w:p w14:paraId="57B75B3E" w14:textId="1037FF02" w:rsidR="000C6A60" w:rsidRDefault="000C6A60" w:rsidP="000C6A60">
            <w:pPr>
              <w:widowControl/>
              <w:jc w:val="center"/>
              <w:rPr>
                <w:rFonts w:hAnsi="宋体"/>
                <w:color w:val="000000"/>
                <w:kern w:val="0"/>
                <w:szCs w:val="21"/>
              </w:rPr>
            </w:pPr>
            <w:r>
              <w:rPr>
                <w:rFonts w:hint="eastAsia"/>
                <w:color w:val="000000"/>
                <w:sz w:val="22"/>
                <w:szCs w:val="22"/>
              </w:rPr>
              <w:t xml:space="preserve">0.06 </w:t>
            </w:r>
          </w:p>
        </w:tc>
        <w:tc>
          <w:tcPr>
            <w:tcW w:w="413" w:type="pct"/>
            <w:tcBorders>
              <w:top w:val="single" w:sz="4" w:space="0" w:color="auto"/>
              <w:left w:val="single" w:sz="4" w:space="0" w:color="auto"/>
              <w:bottom w:val="single" w:sz="4" w:space="0" w:color="auto"/>
              <w:right w:val="single" w:sz="4" w:space="0" w:color="auto"/>
            </w:tcBorders>
            <w:vAlign w:val="center"/>
          </w:tcPr>
          <w:p w14:paraId="30344100" w14:textId="322FE63E" w:rsidR="000C6A60" w:rsidRDefault="000C6A60" w:rsidP="000C6A60">
            <w:pPr>
              <w:widowControl/>
              <w:jc w:val="center"/>
              <w:rPr>
                <w:rFonts w:hAnsi="宋体"/>
                <w:color w:val="000000"/>
                <w:kern w:val="0"/>
                <w:szCs w:val="21"/>
              </w:rPr>
            </w:pPr>
            <w:r>
              <w:rPr>
                <w:rFonts w:hint="eastAsia"/>
                <w:color w:val="000000"/>
                <w:sz w:val="22"/>
                <w:szCs w:val="22"/>
              </w:rPr>
              <w:t xml:space="preserve">0.01 </w:t>
            </w:r>
          </w:p>
        </w:tc>
        <w:tc>
          <w:tcPr>
            <w:tcW w:w="413" w:type="pct"/>
            <w:tcBorders>
              <w:top w:val="single" w:sz="4" w:space="0" w:color="auto"/>
              <w:left w:val="single" w:sz="4" w:space="0" w:color="auto"/>
              <w:bottom w:val="single" w:sz="4" w:space="0" w:color="auto"/>
              <w:right w:val="single" w:sz="4" w:space="0" w:color="auto"/>
            </w:tcBorders>
            <w:vAlign w:val="center"/>
          </w:tcPr>
          <w:p w14:paraId="5FAE70EB" w14:textId="19775081" w:rsidR="000C6A60" w:rsidRDefault="000C6A60" w:rsidP="000C6A60">
            <w:pPr>
              <w:widowControl/>
              <w:jc w:val="center"/>
              <w:rPr>
                <w:rFonts w:hAnsi="宋体"/>
                <w:color w:val="000000"/>
                <w:kern w:val="0"/>
                <w:szCs w:val="21"/>
              </w:rPr>
            </w:pPr>
            <w:r>
              <w:rPr>
                <w:rFonts w:hint="eastAsia"/>
                <w:color w:val="000000"/>
                <w:sz w:val="22"/>
                <w:szCs w:val="22"/>
              </w:rPr>
              <w:t xml:space="preserve">-0.05 </w:t>
            </w:r>
          </w:p>
        </w:tc>
        <w:tc>
          <w:tcPr>
            <w:tcW w:w="413" w:type="pct"/>
            <w:tcBorders>
              <w:top w:val="nil"/>
              <w:left w:val="single" w:sz="4" w:space="0" w:color="auto"/>
              <w:bottom w:val="single" w:sz="4" w:space="0" w:color="auto"/>
              <w:right w:val="single" w:sz="4" w:space="0" w:color="auto"/>
            </w:tcBorders>
            <w:shd w:val="clear" w:color="auto" w:fill="auto"/>
            <w:noWrap/>
            <w:vAlign w:val="center"/>
          </w:tcPr>
          <w:p w14:paraId="422ED1FF" w14:textId="7CB30760" w:rsidR="000C6A60" w:rsidRDefault="000C6A60" w:rsidP="000C6A60">
            <w:pPr>
              <w:widowControl/>
              <w:jc w:val="center"/>
              <w:rPr>
                <w:rFonts w:hAnsi="宋体"/>
                <w:color w:val="000000"/>
                <w:kern w:val="0"/>
                <w:szCs w:val="21"/>
              </w:rPr>
            </w:pPr>
            <w:r>
              <w:rPr>
                <w:rFonts w:hint="eastAsia"/>
                <w:color w:val="000000"/>
                <w:sz w:val="22"/>
                <w:szCs w:val="22"/>
              </w:rPr>
              <w:t xml:space="preserve">-0.01 </w:t>
            </w:r>
          </w:p>
        </w:tc>
      </w:tr>
      <w:tr w:rsidR="000C6A60" w14:paraId="35093A91" w14:textId="77777777" w:rsidTr="000C6A60">
        <w:trPr>
          <w:trHeight w:val="270"/>
          <w:jc w:val="center"/>
        </w:trPr>
        <w:tc>
          <w:tcPr>
            <w:tcW w:w="919" w:type="pct"/>
            <w:tcBorders>
              <w:top w:val="nil"/>
              <w:left w:val="single" w:sz="4" w:space="0" w:color="auto"/>
              <w:bottom w:val="single" w:sz="4" w:space="0" w:color="auto"/>
              <w:right w:val="single" w:sz="4" w:space="0" w:color="auto"/>
            </w:tcBorders>
            <w:shd w:val="clear" w:color="auto" w:fill="auto"/>
            <w:noWrap/>
            <w:vAlign w:val="center"/>
          </w:tcPr>
          <w:p w14:paraId="0415C5C9" w14:textId="77777777" w:rsidR="000C6A60" w:rsidRDefault="000C6A60" w:rsidP="000C6A60">
            <w:pPr>
              <w:widowControl/>
              <w:jc w:val="center"/>
              <w:rPr>
                <w:rFonts w:hAnsi="宋体"/>
                <w:color w:val="000000"/>
                <w:kern w:val="0"/>
                <w:szCs w:val="21"/>
              </w:rPr>
            </w:pPr>
            <w:r>
              <w:rPr>
                <w:rFonts w:hAnsi="宋体" w:hint="eastAsia"/>
                <w:color w:val="000000"/>
                <w:kern w:val="0"/>
                <w:szCs w:val="21"/>
              </w:rPr>
              <w:t>第</w:t>
            </w:r>
            <w:r>
              <w:rPr>
                <w:rFonts w:hAnsi="宋体" w:hint="eastAsia"/>
                <w:color w:val="000000"/>
                <w:kern w:val="0"/>
                <w:szCs w:val="21"/>
              </w:rPr>
              <w:t>6</w:t>
            </w:r>
            <w:r>
              <w:rPr>
                <w:rFonts w:hAnsi="宋体" w:hint="eastAsia"/>
                <w:color w:val="000000"/>
                <w:kern w:val="0"/>
                <w:szCs w:val="21"/>
              </w:rPr>
              <w:t>次测量数据</w:t>
            </w:r>
            <w:r>
              <w:rPr>
                <w:rFonts w:hAnsi="宋体" w:hint="eastAsia"/>
                <w:color w:val="000000"/>
                <w:kern w:val="0"/>
                <w:szCs w:val="21"/>
              </w:rPr>
              <w:t>/dB</w:t>
            </w:r>
          </w:p>
        </w:tc>
        <w:tc>
          <w:tcPr>
            <w:tcW w:w="362" w:type="pct"/>
            <w:tcBorders>
              <w:top w:val="nil"/>
              <w:left w:val="nil"/>
              <w:bottom w:val="single" w:sz="4" w:space="0" w:color="auto"/>
              <w:right w:val="single" w:sz="4" w:space="0" w:color="auto"/>
            </w:tcBorders>
            <w:shd w:val="clear" w:color="auto" w:fill="auto"/>
            <w:noWrap/>
            <w:vAlign w:val="center"/>
          </w:tcPr>
          <w:p w14:paraId="52515F13" w14:textId="530B8007" w:rsidR="000C6A60" w:rsidRDefault="000C6A60" w:rsidP="000C6A60">
            <w:pPr>
              <w:widowControl/>
              <w:jc w:val="center"/>
              <w:rPr>
                <w:rFonts w:hAnsi="宋体"/>
                <w:color w:val="000000"/>
                <w:kern w:val="0"/>
                <w:szCs w:val="21"/>
              </w:rPr>
            </w:pPr>
            <w:r>
              <w:rPr>
                <w:rFonts w:hint="eastAsia"/>
                <w:color w:val="000000"/>
                <w:sz w:val="22"/>
                <w:szCs w:val="22"/>
              </w:rPr>
              <w:t xml:space="preserve">0.00 </w:t>
            </w:r>
          </w:p>
        </w:tc>
        <w:tc>
          <w:tcPr>
            <w:tcW w:w="413" w:type="pct"/>
            <w:tcBorders>
              <w:top w:val="nil"/>
              <w:left w:val="nil"/>
              <w:bottom w:val="single" w:sz="4" w:space="0" w:color="auto"/>
              <w:right w:val="single" w:sz="4" w:space="0" w:color="auto"/>
            </w:tcBorders>
            <w:shd w:val="clear" w:color="auto" w:fill="auto"/>
            <w:noWrap/>
            <w:vAlign w:val="center"/>
          </w:tcPr>
          <w:p w14:paraId="16B93871" w14:textId="32F5B6B4" w:rsidR="000C6A60" w:rsidRDefault="000C6A60" w:rsidP="000C6A60">
            <w:pPr>
              <w:widowControl/>
              <w:jc w:val="center"/>
              <w:rPr>
                <w:rFonts w:hAnsi="宋体"/>
                <w:color w:val="000000"/>
                <w:kern w:val="0"/>
                <w:szCs w:val="21"/>
              </w:rPr>
            </w:pPr>
            <w:r>
              <w:rPr>
                <w:rFonts w:hint="eastAsia"/>
                <w:color w:val="000000"/>
                <w:sz w:val="22"/>
                <w:szCs w:val="22"/>
              </w:rPr>
              <w:t xml:space="preserve">0.02 </w:t>
            </w:r>
          </w:p>
        </w:tc>
        <w:tc>
          <w:tcPr>
            <w:tcW w:w="413" w:type="pct"/>
            <w:tcBorders>
              <w:top w:val="single" w:sz="4" w:space="0" w:color="auto"/>
              <w:left w:val="nil"/>
              <w:bottom w:val="single" w:sz="4" w:space="0" w:color="auto"/>
              <w:right w:val="single" w:sz="4" w:space="0" w:color="auto"/>
            </w:tcBorders>
            <w:vAlign w:val="center"/>
          </w:tcPr>
          <w:p w14:paraId="5AB7070A" w14:textId="13BC520B" w:rsidR="000C6A60" w:rsidRDefault="000C6A60" w:rsidP="000C6A60">
            <w:pPr>
              <w:widowControl/>
              <w:jc w:val="center"/>
              <w:rPr>
                <w:rFonts w:hAnsi="宋体"/>
                <w:color w:val="000000"/>
                <w:kern w:val="0"/>
                <w:szCs w:val="21"/>
              </w:rPr>
            </w:pPr>
            <w:r>
              <w:rPr>
                <w:rFonts w:hint="eastAsia"/>
                <w:color w:val="000000"/>
                <w:sz w:val="22"/>
                <w:szCs w:val="22"/>
              </w:rPr>
              <w:t xml:space="preserve">0.04 </w:t>
            </w:r>
          </w:p>
        </w:tc>
        <w:tc>
          <w:tcPr>
            <w:tcW w:w="413" w:type="pct"/>
            <w:tcBorders>
              <w:top w:val="single" w:sz="4" w:space="0" w:color="auto"/>
              <w:left w:val="single" w:sz="4" w:space="0" w:color="auto"/>
              <w:bottom w:val="single" w:sz="4" w:space="0" w:color="auto"/>
              <w:right w:val="single" w:sz="4" w:space="0" w:color="auto"/>
            </w:tcBorders>
            <w:vAlign w:val="center"/>
          </w:tcPr>
          <w:p w14:paraId="3A95E91E" w14:textId="470B5DF4" w:rsidR="000C6A60" w:rsidRDefault="000C6A60" w:rsidP="000C6A60">
            <w:pPr>
              <w:widowControl/>
              <w:jc w:val="center"/>
              <w:rPr>
                <w:rFonts w:hAnsi="宋体"/>
                <w:color w:val="000000"/>
                <w:kern w:val="0"/>
                <w:szCs w:val="21"/>
              </w:rPr>
            </w:pPr>
            <w:r>
              <w:rPr>
                <w:rFonts w:hint="eastAsia"/>
                <w:color w:val="000000"/>
                <w:sz w:val="22"/>
                <w:szCs w:val="22"/>
              </w:rPr>
              <w:t xml:space="preserve">-0.04 </w:t>
            </w:r>
          </w:p>
        </w:tc>
        <w:tc>
          <w:tcPr>
            <w:tcW w:w="413" w:type="pct"/>
            <w:tcBorders>
              <w:top w:val="single" w:sz="4" w:space="0" w:color="auto"/>
              <w:left w:val="single" w:sz="4" w:space="0" w:color="auto"/>
              <w:bottom w:val="single" w:sz="4" w:space="0" w:color="auto"/>
              <w:right w:val="single" w:sz="4" w:space="0" w:color="auto"/>
            </w:tcBorders>
            <w:vAlign w:val="center"/>
          </w:tcPr>
          <w:p w14:paraId="241CFF9D" w14:textId="630A28D5" w:rsidR="000C6A60" w:rsidRDefault="000C6A60" w:rsidP="000C6A60">
            <w:pPr>
              <w:widowControl/>
              <w:jc w:val="center"/>
              <w:rPr>
                <w:rFonts w:hAnsi="宋体"/>
                <w:color w:val="000000"/>
                <w:kern w:val="0"/>
                <w:szCs w:val="21"/>
              </w:rPr>
            </w:pPr>
            <w:r>
              <w:rPr>
                <w:rFonts w:hint="eastAsia"/>
                <w:color w:val="000000"/>
                <w:sz w:val="22"/>
                <w:szCs w:val="22"/>
              </w:rPr>
              <w:t xml:space="preserve">0.06 </w:t>
            </w:r>
          </w:p>
        </w:tc>
        <w:tc>
          <w:tcPr>
            <w:tcW w:w="413" w:type="pct"/>
            <w:tcBorders>
              <w:top w:val="single" w:sz="4" w:space="0" w:color="auto"/>
              <w:left w:val="single" w:sz="4" w:space="0" w:color="auto"/>
              <w:bottom w:val="single" w:sz="4" w:space="0" w:color="auto"/>
              <w:right w:val="single" w:sz="4" w:space="0" w:color="auto"/>
            </w:tcBorders>
            <w:vAlign w:val="center"/>
          </w:tcPr>
          <w:p w14:paraId="0786EA1A" w14:textId="3DC144DB" w:rsidR="000C6A60" w:rsidRDefault="000C6A60" w:rsidP="000C6A60">
            <w:pPr>
              <w:widowControl/>
              <w:jc w:val="center"/>
              <w:rPr>
                <w:rFonts w:hAnsi="宋体"/>
                <w:color w:val="000000"/>
                <w:kern w:val="0"/>
                <w:szCs w:val="21"/>
              </w:rPr>
            </w:pPr>
            <w:r>
              <w:rPr>
                <w:rFonts w:hint="eastAsia"/>
                <w:color w:val="000000"/>
                <w:sz w:val="22"/>
                <w:szCs w:val="22"/>
              </w:rPr>
              <w:t xml:space="preserve">0.06 </w:t>
            </w:r>
          </w:p>
        </w:tc>
        <w:tc>
          <w:tcPr>
            <w:tcW w:w="413" w:type="pct"/>
            <w:tcBorders>
              <w:top w:val="single" w:sz="4" w:space="0" w:color="auto"/>
              <w:left w:val="single" w:sz="4" w:space="0" w:color="auto"/>
              <w:bottom w:val="single" w:sz="4" w:space="0" w:color="auto"/>
              <w:right w:val="single" w:sz="4" w:space="0" w:color="auto"/>
            </w:tcBorders>
            <w:vAlign w:val="center"/>
          </w:tcPr>
          <w:p w14:paraId="5DCFA689" w14:textId="29D99FCC" w:rsidR="000C6A60" w:rsidRDefault="000C6A60" w:rsidP="000C6A60">
            <w:pPr>
              <w:widowControl/>
              <w:jc w:val="center"/>
              <w:rPr>
                <w:rFonts w:hAnsi="宋体"/>
                <w:color w:val="000000"/>
                <w:kern w:val="0"/>
                <w:szCs w:val="21"/>
              </w:rPr>
            </w:pPr>
            <w:r>
              <w:rPr>
                <w:rFonts w:hint="eastAsia"/>
                <w:color w:val="000000"/>
                <w:sz w:val="22"/>
                <w:szCs w:val="22"/>
              </w:rPr>
              <w:t xml:space="preserve">0.03 </w:t>
            </w:r>
          </w:p>
        </w:tc>
        <w:tc>
          <w:tcPr>
            <w:tcW w:w="413" w:type="pct"/>
            <w:tcBorders>
              <w:top w:val="single" w:sz="4" w:space="0" w:color="auto"/>
              <w:left w:val="single" w:sz="4" w:space="0" w:color="auto"/>
              <w:bottom w:val="single" w:sz="4" w:space="0" w:color="auto"/>
              <w:right w:val="single" w:sz="4" w:space="0" w:color="auto"/>
            </w:tcBorders>
            <w:vAlign w:val="center"/>
          </w:tcPr>
          <w:p w14:paraId="0234AD5D" w14:textId="116AC55A" w:rsidR="000C6A60" w:rsidRDefault="000C6A60" w:rsidP="000C6A60">
            <w:pPr>
              <w:widowControl/>
              <w:jc w:val="center"/>
              <w:rPr>
                <w:rFonts w:hAnsi="宋体"/>
                <w:color w:val="000000"/>
                <w:kern w:val="0"/>
                <w:szCs w:val="21"/>
              </w:rPr>
            </w:pPr>
            <w:r>
              <w:rPr>
                <w:rFonts w:hint="eastAsia"/>
                <w:color w:val="000000"/>
                <w:sz w:val="22"/>
                <w:szCs w:val="22"/>
              </w:rPr>
              <w:t xml:space="preserve">0.03 </w:t>
            </w:r>
          </w:p>
        </w:tc>
        <w:tc>
          <w:tcPr>
            <w:tcW w:w="413" w:type="pct"/>
            <w:tcBorders>
              <w:top w:val="single" w:sz="4" w:space="0" w:color="auto"/>
              <w:left w:val="single" w:sz="4" w:space="0" w:color="auto"/>
              <w:bottom w:val="single" w:sz="4" w:space="0" w:color="auto"/>
              <w:right w:val="single" w:sz="4" w:space="0" w:color="auto"/>
            </w:tcBorders>
            <w:vAlign w:val="center"/>
          </w:tcPr>
          <w:p w14:paraId="39EB8939" w14:textId="5291FFEE" w:rsidR="000C6A60" w:rsidRDefault="000C6A60" w:rsidP="000C6A60">
            <w:pPr>
              <w:widowControl/>
              <w:jc w:val="center"/>
              <w:rPr>
                <w:rFonts w:hAnsi="宋体"/>
                <w:color w:val="000000"/>
                <w:kern w:val="0"/>
                <w:szCs w:val="21"/>
              </w:rPr>
            </w:pPr>
            <w:r>
              <w:rPr>
                <w:rFonts w:hint="eastAsia"/>
                <w:color w:val="000000"/>
                <w:sz w:val="22"/>
                <w:szCs w:val="22"/>
              </w:rPr>
              <w:t xml:space="preserve">-0.07 </w:t>
            </w:r>
          </w:p>
        </w:tc>
        <w:tc>
          <w:tcPr>
            <w:tcW w:w="413" w:type="pct"/>
            <w:tcBorders>
              <w:top w:val="nil"/>
              <w:left w:val="single" w:sz="4" w:space="0" w:color="auto"/>
              <w:bottom w:val="single" w:sz="4" w:space="0" w:color="auto"/>
              <w:right w:val="single" w:sz="4" w:space="0" w:color="auto"/>
            </w:tcBorders>
            <w:shd w:val="clear" w:color="auto" w:fill="auto"/>
            <w:noWrap/>
            <w:vAlign w:val="center"/>
          </w:tcPr>
          <w:p w14:paraId="1BFC31A5" w14:textId="1084AC02" w:rsidR="000C6A60" w:rsidRDefault="000C6A60" w:rsidP="000C6A60">
            <w:pPr>
              <w:widowControl/>
              <w:jc w:val="center"/>
              <w:rPr>
                <w:rFonts w:hAnsi="宋体"/>
                <w:color w:val="000000"/>
                <w:kern w:val="0"/>
                <w:szCs w:val="21"/>
              </w:rPr>
            </w:pPr>
            <w:r>
              <w:rPr>
                <w:rFonts w:hint="eastAsia"/>
                <w:color w:val="000000"/>
                <w:sz w:val="22"/>
                <w:szCs w:val="22"/>
              </w:rPr>
              <w:t xml:space="preserve">-0.05 </w:t>
            </w:r>
          </w:p>
        </w:tc>
      </w:tr>
      <w:tr w:rsidR="000C6A60" w14:paraId="21FEE48B" w14:textId="77777777" w:rsidTr="000C6A60">
        <w:trPr>
          <w:trHeight w:val="270"/>
          <w:jc w:val="center"/>
        </w:trPr>
        <w:tc>
          <w:tcPr>
            <w:tcW w:w="919" w:type="pct"/>
            <w:tcBorders>
              <w:top w:val="nil"/>
              <w:left w:val="single" w:sz="4" w:space="0" w:color="auto"/>
              <w:bottom w:val="single" w:sz="4" w:space="0" w:color="auto"/>
              <w:right w:val="single" w:sz="4" w:space="0" w:color="auto"/>
            </w:tcBorders>
            <w:shd w:val="clear" w:color="auto" w:fill="auto"/>
            <w:noWrap/>
            <w:vAlign w:val="center"/>
          </w:tcPr>
          <w:p w14:paraId="3E18AC49" w14:textId="77777777" w:rsidR="000C6A60" w:rsidRDefault="000C6A60" w:rsidP="000C6A60">
            <w:pPr>
              <w:widowControl/>
              <w:jc w:val="center"/>
              <w:rPr>
                <w:rFonts w:hAnsi="宋体"/>
                <w:color w:val="000000"/>
                <w:kern w:val="0"/>
                <w:szCs w:val="21"/>
              </w:rPr>
            </w:pPr>
            <w:r>
              <w:rPr>
                <w:rFonts w:hAnsi="宋体" w:hint="eastAsia"/>
                <w:color w:val="000000"/>
                <w:kern w:val="0"/>
                <w:szCs w:val="21"/>
              </w:rPr>
              <w:t>平均值</w:t>
            </w:r>
            <w:r>
              <w:rPr>
                <w:rFonts w:hAnsi="宋体" w:hint="eastAsia"/>
                <w:color w:val="000000"/>
                <w:kern w:val="0"/>
                <w:szCs w:val="21"/>
              </w:rPr>
              <w:t>/dB</w:t>
            </w:r>
          </w:p>
        </w:tc>
        <w:tc>
          <w:tcPr>
            <w:tcW w:w="362" w:type="pct"/>
            <w:tcBorders>
              <w:top w:val="nil"/>
              <w:left w:val="nil"/>
              <w:bottom w:val="single" w:sz="4" w:space="0" w:color="auto"/>
              <w:right w:val="single" w:sz="4" w:space="0" w:color="auto"/>
            </w:tcBorders>
            <w:shd w:val="clear" w:color="auto" w:fill="auto"/>
            <w:noWrap/>
            <w:vAlign w:val="center"/>
          </w:tcPr>
          <w:p w14:paraId="53963DAA" w14:textId="012B41A3" w:rsidR="000C6A60" w:rsidRDefault="000C6A60" w:rsidP="000C6A60">
            <w:pPr>
              <w:widowControl/>
              <w:jc w:val="center"/>
              <w:rPr>
                <w:rFonts w:hAnsi="宋体"/>
                <w:color w:val="000000"/>
                <w:kern w:val="0"/>
                <w:szCs w:val="21"/>
              </w:rPr>
            </w:pPr>
            <w:r>
              <w:rPr>
                <w:rFonts w:hint="eastAsia"/>
                <w:color w:val="000000"/>
                <w:sz w:val="22"/>
                <w:szCs w:val="22"/>
              </w:rPr>
              <w:t xml:space="preserve">-0.005 </w:t>
            </w:r>
          </w:p>
        </w:tc>
        <w:tc>
          <w:tcPr>
            <w:tcW w:w="413" w:type="pct"/>
            <w:tcBorders>
              <w:top w:val="nil"/>
              <w:left w:val="nil"/>
              <w:bottom w:val="single" w:sz="4" w:space="0" w:color="auto"/>
              <w:right w:val="single" w:sz="4" w:space="0" w:color="auto"/>
            </w:tcBorders>
            <w:shd w:val="clear" w:color="auto" w:fill="auto"/>
            <w:noWrap/>
            <w:vAlign w:val="center"/>
          </w:tcPr>
          <w:p w14:paraId="45C89818" w14:textId="522EEE4B" w:rsidR="000C6A60" w:rsidRDefault="000C6A60" w:rsidP="000C6A60">
            <w:pPr>
              <w:widowControl/>
              <w:jc w:val="center"/>
              <w:rPr>
                <w:rFonts w:hAnsi="宋体"/>
                <w:color w:val="000000"/>
                <w:kern w:val="0"/>
                <w:szCs w:val="21"/>
              </w:rPr>
            </w:pPr>
            <w:r>
              <w:rPr>
                <w:rFonts w:hint="eastAsia"/>
                <w:color w:val="000000"/>
                <w:sz w:val="22"/>
                <w:szCs w:val="22"/>
              </w:rPr>
              <w:t xml:space="preserve">0.030 </w:t>
            </w:r>
          </w:p>
        </w:tc>
        <w:tc>
          <w:tcPr>
            <w:tcW w:w="413" w:type="pct"/>
            <w:tcBorders>
              <w:top w:val="single" w:sz="4" w:space="0" w:color="auto"/>
              <w:left w:val="nil"/>
              <w:bottom w:val="single" w:sz="4" w:space="0" w:color="auto"/>
              <w:right w:val="single" w:sz="4" w:space="0" w:color="auto"/>
            </w:tcBorders>
            <w:vAlign w:val="center"/>
          </w:tcPr>
          <w:p w14:paraId="3B7FBBCB" w14:textId="46D47F20" w:rsidR="000C6A60" w:rsidRDefault="000C6A60" w:rsidP="000C6A60">
            <w:pPr>
              <w:widowControl/>
              <w:jc w:val="center"/>
              <w:rPr>
                <w:rFonts w:hAnsi="宋体"/>
                <w:color w:val="000000"/>
                <w:kern w:val="0"/>
                <w:szCs w:val="21"/>
              </w:rPr>
            </w:pPr>
            <w:r>
              <w:rPr>
                <w:rFonts w:hint="eastAsia"/>
                <w:color w:val="000000"/>
                <w:sz w:val="22"/>
                <w:szCs w:val="22"/>
              </w:rPr>
              <w:t xml:space="preserve">0.033 </w:t>
            </w:r>
          </w:p>
        </w:tc>
        <w:tc>
          <w:tcPr>
            <w:tcW w:w="413" w:type="pct"/>
            <w:tcBorders>
              <w:top w:val="single" w:sz="4" w:space="0" w:color="auto"/>
              <w:left w:val="single" w:sz="4" w:space="0" w:color="auto"/>
              <w:bottom w:val="single" w:sz="4" w:space="0" w:color="auto"/>
              <w:right w:val="single" w:sz="4" w:space="0" w:color="auto"/>
            </w:tcBorders>
            <w:vAlign w:val="center"/>
          </w:tcPr>
          <w:p w14:paraId="2E5423E1" w14:textId="512431EF" w:rsidR="000C6A60" w:rsidRDefault="000C6A60" w:rsidP="000C6A60">
            <w:pPr>
              <w:widowControl/>
              <w:jc w:val="center"/>
              <w:rPr>
                <w:rFonts w:hAnsi="宋体"/>
                <w:color w:val="000000"/>
                <w:kern w:val="0"/>
                <w:szCs w:val="21"/>
              </w:rPr>
            </w:pPr>
            <w:r>
              <w:rPr>
                <w:rFonts w:hint="eastAsia"/>
                <w:color w:val="000000"/>
                <w:sz w:val="22"/>
                <w:szCs w:val="22"/>
              </w:rPr>
              <w:t xml:space="preserve">-0.012 </w:t>
            </w:r>
          </w:p>
        </w:tc>
        <w:tc>
          <w:tcPr>
            <w:tcW w:w="413" w:type="pct"/>
            <w:tcBorders>
              <w:top w:val="single" w:sz="4" w:space="0" w:color="auto"/>
              <w:left w:val="single" w:sz="4" w:space="0" w:color="auto"/>
              <w:bottom w:val="single" w:sz="4" w:space="0" w:color="auto"/>
              <w:right w:val="single" w:sz="4" w:space="0" w:color="auto"/>
            </w:tcBorders>
            <w:vAlign w:val="center"/>
          </w:tcPr>
          <w:p w14:paraId="6CF12D00" w14:textId="313A4B58" w:rsidR="000C6A60" w:rsidRDefault="000C6A60" w:rsidP="000C6A60">
            <w:pPr>
              <w:widowControl/>
              <w:jc w:val="center"/>
              <w:rPr>
                <w:rFonts w:hAnsi="宋体"/>
                <w:color w:val="000000"/>
                <w:kern w:val="0"/>
                <w:szCs w:val="21"/>
              </w:rPr>
            </w:pPr>
            <w:r>
              <w:rPr>
                <w:rFonts w:hint="eastAsia"/>
                <w:color w:val="000000"/>
                <w:sz w:val="22"/>
                <w:szCs w:val="22"/>
              </w:rPr>
              <w:t xml:space="preserve">0.052 </w:t>
            </w:r>
          </w:p>
        </w:tc>
        <w:tc>
          <w:tcPr>
            <w:tcW w:w="413" w:type="pct"/>
            <w:tcBorders>
              <w:top w:val="single" w:sz="4" w:space="0" w:color="auto"/>
              <w:left w:val="single" w:sz="4" w:space="0" w:color="auto"/>
              <w:bottom w:val="single" w:sz="4" w:space="0" w:color="auto"/>
              <w:right w:val="single" w:sz="4" w:space="0" w:color="auto"/>
            </w:tcBorders>
            <w:vAlign w:val="center"/>
          </w:tcPr>
          <w:p w14:paraId="7B585707" w14:textId="76827A36" w:rsidR="000C6A60" w:rsidRDefault="000C6A60" w:rsidP="000C6A60">
            <w:pPr>
              <w:widowControl/>
              <w:jc w:val="center"/>
              <w:rPr>
                <w:rFonts w:hAnsi="宋体"/>
                <w:color w:val="000000"/>
                <w:kern w:val="0"/>
                <w:szCs w:val="21"/>
              </w:rPr>
            </w:pPr>
            <w:r>
              <w:rPr>
                <w:rFonts w:hint="eastAsia"/>
                <w:color w:val="000000"/>
                <w:sz w:val="22"/>
                <w:szCs w:val="22"/>
              </w:rPr>
              <w:t xml:space="preserve">0.068 </w:t>
            </w:r>
          </w:p>
        </w:tc>
        <w:tc>
          <w:tcPr>
            <w:tcW w:w="413" w:type="pct"/>
            <w:tcBorders>
              <w:top w:val="single" w:sz="4" w:space="0" w:color="auto"/>
              <w:left w:val="single" w:sz="4" w:space="0" w:color="auto"/>
              <w:bottom w:val="single" w:sz="4" w:space="0" w:color="auto"/>
              <w:right w:val="single" w:sz="4" w:space="0" w:color="auto"/>
            </w:tcBorders>
            <w:vAlign w:val="center"/>
          </w:tcPr>
          <w:p w14:paraId="070F9577" w14:textId="7A75A704" w:rsidR="000C6A60" w:rsidRDefault="000C6A60" w:rsidP="000C6A60">
            <w:pPr>
              <w:widowControl/>
              <w:jc w:val="center"/>
              <w:rPr>
                <w:rFonts w:hAnsi="宋体"/>
                <w:color w:val="000000"/>
                <w:kern w:val="0"/>
                <w:szCs w:val="21"/>
              </w:rPr>
            </w:pPr>
            <w:r>
              <w:rPr>
                <w:rFonts w:hint="eastAsia"/>
                <w:color w:val="000000"/>
                <w:sz w:val="22"/>
                <w:szCs w:val="22"/>
              </w:rPr>
              <w:t xml:space="preserve">0.052 </w:t>
            </w:r>
          </w:p>
        </w:tc>
        <w:tc>
          <w:tcPr>
            <w:tcW w:w="413" w:type="pct"/>
            <w:tcBorders>
              <w:top w:val="single" w:sz="4" w:space="0" w:color="auto"/>
              <w:left w:val="single" w:sz="4" w:space="0" w:color="auto"/>
              <w:bottom w:val="single" w:sz="4" w:space="0" w:color="auto"/>
              <w:right w:val="single" w:sz="4" w:space="0" w:color="auto"/>
            </w:tcBorders>
            <w:vAlign w:val="center"/>
          </w:tcPr>
          <w:p w14:paraId="7BE5BBB0" w14:textId="0CA6332B" w:rsidR="000C6A60" w:rsidRDefault="000C6A60" w:rsidP="000C6A60">
            <w:pPr>
              <w:widowControl/>
              <w:jc w:val="center"/>
              <w:rPr>
                <w:rFonts w:hAnsi="宋体"/>
                <w:color w:val="000000"/>
                <w:kern w:val="0"/>
                <w:szCs w:val="21"/>
              </w:rPr>
            </w:pPr>
            <w:r>
              <w:rPr>
                <w:rFonts w:hint="eastAsia"/>
                <w:color w:val="000000"/>
                <w:sz w:val="22"/>
                <w:szCs w:val="22"/>
              </w:rPr>
              <w:t xml:space="preserve">0.033 </w:t>
            </w:r>
          </w:p>
        </w:tc>
        <w:tc>
          <w:tcPr>
            <w:tcW w:w="413" w:type="pct"/>
            <w:tcBorders>
              <w:top w:val="single" w:sz="4" w:space="0" w:color="auto"/>
              <w:left w:val="single" w:sz="4" w:space="0" w:color="auto"/>
              <w:bottom w:val="single" w:sz="4" w:space="0" w:color="auto"/>
              <w:right w:val="single" w:sz="4" w:space="0" w:color="auto"/>
            </w:tcBorders>
            <w:vAlign w:val="center"/>
          </w:tcPr>
          <w:p w14:paraId="375E3763" w14:textId="77602FFC" w:rsidR="000C6A60" w:rsidRDefault="000C6A60" w:rsidP="000C6A60">
            <w:pPr>
              <w:widowControl/>
              <w:jc w:val="center"/>
              <w:rPr>
                <w:rFonts w:hAnsi="宋体"/>
                <w:color w:val="000000"/>
                <w:kern w:val="0"/>
                <w:szCs w:val="21"/>
              </w:rPr>
            </w:pPr>
            <w:r>
              <w:rPr>
                <w:rFonts w:hint="eastAsia"/>
                <w:color w:val="000000"/>
                <w:sz w:val="22"/>
                <w:szCs w:val="22"/>
              </w:rPr>
              <w:t xml:space="preserve">-0.035 </w:t>
            </w:r>
          </w:p>
        </w:tc>
        <w:tc>
          <w:tcPr>
            <w:tcW w:w="413" w:type="pct"/>
            <w:tcBorders>
              <w:top w:val="nil"/>
              <w:left w:val="single" w:sz="4" w:space="0" w:color="auto"/>
              <w:bottom w:val="single" w:sz="4" w:space="0" w:color="auto"/>
              <w:right w:val="single" w:sz="4" w:space="0" w:color="auto"/>
            </w:tcBorders>
            <w:shd w:val="clear" w:color="auto" w:fill="auto"/>
            <w:noWrap/>
            <w:vAlign w:val="center"/>
          </w:tcPr>
          <w:p w14:paraId="347FB2E6" w14:textId="51E44B05" w:rsidR="000C6A60" w:rsidRDefault="000C6A60" w:rsidP="000C6A60">
            <w:pPr>
              <w:widowControl/>
              <w:jc w:val="center"/>
              <w:rPr>
                <w:rFonts w:hAnsi="宋体"/>
                <w:color w:val="000000"/>
                <w:kern w:val="0"/>
                <w:szCs w:val="21"/>
              </w:rPr>
            </w:pPr>
            <w:r>
              <w:rPr>
                <w:rFonts w:hint="eastAsia"/>
                <w:color w:val="000000"/>
                <w:sz w:val="22"/>
                <w:szCs w:val="22"/>
              </w:rPr>
              <w:t xml:space="preserve">-0.030 </w:t>
            </w:r>
          </w:p>
        </w:tc>
      </w:tr>
    </w:tbl>
    <w:p w14:paraId="4A926ACF" w14:textId="77777777" w:rsidR="001B17AC" w:rsidRDefault="001B17AC">
      <w:pPr>
        <w:spacing w:line="400" w:lineRule="exact"/>
        <w:ind w:firstLineChars="200" w:firstLine="480"/>
        <w:jc w:val="center"/>
        <w:rPr>
          <w:sz w:val="24"/>
          <w:szCs w:val="24"/>
        </w:rPr>
      </w:pPr>
    </w:p>
    <w:p w14:paraId="6E185785" w14:textId="77777777" w:rsidR="001B17AC" w:rsidRDefault="00787769">
      <w:pPr>
        <w:spacing w:line="400" w:lineRule="exact"/>
        <w:ind w:firstLine="482"/>
        <w:rPr>
          <w:sz w:val="24"/>
          <w:szCs w:val="24"/>
        </w:rPr>
      </w:pPr>
      <w:r>
        <w:rPr>
          <w:rFonts w:hint="eastAsia"/>
          <w:sz w:val="24"/>
          <w:szCs w:val="24"/>
        </w:rPr>
        <w:t>而</w:t>
      </w:r>
      <w:r>
        <w:rPr>
          <w:rFonts w:hint="eastAsia"/>
          <w:sz w:val="24"/>
          <w:szCs w:val="24"/>
        </w:rPr>
        <w:t>6</w:t>
      </w:r>
      <w:r>
        <w:rPr>
          <w:rFonts w:hint="eastAsia"/>
          <w:sz w:val="24"/>
          <w:szCs w:val="24"/>
        </w:rPr>
        <w:t>次测得值的实验标准偏差计算方法见公式（</w:t>
      </w:r>
      <w:r>
        <w:rPr>
          <w:rFonts w:hint="eastAsia"/>
          <w:sz w:val="24"/>
          <w:szCs w:val="24"/>
        </w:rPr>
        <w:t>B.2</w:t>
      </w:r>
      <w:r>
        <w:rPr>
          <w:rFonts w:hint="eastAsia"/>
          <w:sz w:val="24"/>
          <w:szCs w:val="24"/>
        </w:rPr>
        <w:t>）：</w:t>
      </w:r>
    </w:p>
    <w:p w14:paraId="36E27EBB" w14:textId="7EB47967" w:rsidR="001B17AC" w:rsidRPr="003A0C7E" w:rsidRDefault="00045737">
      <w:pPr>
        <w:wordWrap w:val="0"/>
        <w:ind w:right="480" w:firstLineChars="650" w:firstLine="1560"/>
        <w:rPr>
          <w:sz w:val="24"/>
          <w:szCs w:val="24"/>
        </w:rPr>
      </w:pPr>
      <m:oMath>
        <m:r>
          <w:rPr>
            <w:rFonts w:ascii="Cambria Math"/>
            <w:sz w:val="24"/>
            <w:szCs w:val="24"/>
          </w:rPr>
          <w:lastRenderedPageBreak/>
          <m:t>s</m:t>
        </m:r>
        <m:d>
          <m:dPr>
            <m:ctrlPr>
              <w:rPr>
                <w:rFonts w:ascii="Cambria Math" w:hAnsi="Cambria Math"/>
                <w:i/>
                <w:sz w:val="24"/>
                <w:szCs w:val="24"/>
              </w:rPr>
            </m:ctrlPr>
          </m:dPr>
          <m:e>
            <m:r>
              <w:rPr>
                <w:rFonts w:ascii="Cambria Math" w:hAnsi="Cambria Math"/>
                <w:sz w:val="24"/>
                <w:szCs w:val="24"/>
              </w:rPr>
              <m:t>∆</m:t>
            </m:r>
          </m:e>
        </m:d>
        <m:r>
          <w:rPr>
            <w:rFonts w:ascii="Cambria Math"/>
            <w:sz w:val="24"/>
            <w:szCs w:val="24"/>
          </w:rPr>
          <m:t>=</m:t>
        </m:r>
        <m:rad>
          <m:radPr>
            <m:degHide m:val="1"/>
            <m:ctrlPr>
              <w:rPr>
                <w:rFonts w:ascii="Cambria Math" w:hAnsi="Cambria Math"/>
                <w:i/>
                <w:sz w:val="24"/>
                <w:szCs w:val="24"/>
              </w:rPr>
            </m:ctrlPr>
          </m:radPr>
          <m:deg/>
          <m:e>
            <m:f>
              <m:fPr>
                <m:ctrlPr>
                  <w:rPr>
                    <w:rFonts w:ascii="Cambria Math" w:hAnsi="Cambria Math"/>
                    <w:i/>
                    <w:sz w:val="24"/>
                    <w:szCs w:val="24"/>
                  </w:rPr>
                </m:ctrlPr>
              </m:fPr>
              <m:num>
                <m:nary>
                  <m:naryPr>
                    <m:chr m:val="∑"/>
                    <m:ctrlPr>
                      <w:rPr>
                        <w:rFonts w:ascii="Cambria Math" w:hAnsi="Cambria Math"/>
                        <w:i/>
                        <w:sz w:val="24"/>
                        <w:szCs w:val="24"/>
                      </w:rPr>
                    </m:ctrlPr>
                  </m:naryPr>
                  <m:sub>
                    <m:r>
                      <w:rPr>
                        <w:rFonts w:ascii="Cambria Math"/>
                        <w:sz w:val="24"/>
                        <w:szCs w:val="24"/>
                      </w:rPr>
                      <m:t>i=1</m:t>
                    </m:r>
                  </m:sub>
                  <m:sup>
                    <m:r>
                      <w:rPr>
                        <w:rFonts w:ascii="Cambria Math"/>
                        <w:sz w:val="24"/>
                        <w:szCs w:val="24"/>
                      </w:rPr>
                      <m:t>6</m:t>
                    </m:r>
                  </m:sup>
                  <m:e>
                    <m:sSup>
                      <m:sSupPr>
                        <m:ctrlPr>
                          <w:rPr>
                            <w:rFonts w:ascii="Cambria Math" w:hAnsi="Cambria Math"/>
                            <w:i/>
                            <w:sz w:val="24"/>
                            <w:szCs w:val="24"/>
                          </w:rPr>
                        </m:ctrlPr>
                      </m:sSupPr>
                      <m:e>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α</m:t>
                                </m:r>
                              </m:e>
                              <m:sub>
                                <m:r>
                                  <w:rPr>
                                    <w:rFonts w:ascii="Cambria Math"/>
                                    <w:sz w:val="24"/>
                                    <w:szCs w:val="24"/>
                                  </w:rPr>
                                  <m:t>i</m:t>
                                </m:r>
                              </m:sub>
                            </m:sSub>
                            <m:r>
                              <w:rPr>
                                <w:rFonts w:ascii="Cambria Math"/>
                                <w:sz w:val="24"/>
                                <w:szCs w:val="24"/>
                              </w:rPr>
                              <m:t>-</m:t>
                            </m:r>
                            <m:sSub>
                              <m:sSubPr>
                                <m:ctrlPr>
                                  <w:rPr>
                                    <w:rFonts w:ascii="Cambria Math" w:hAnsi="Cambria Math"/>
                                    <w:i/>
                                    <w:sz w:val="24"/>
                                    <w:szCs w:val="24"/>
                                  </w:rPr>
                                </m:ctrlPr>
                              </m:sSubPr>
                              <m:e>
                                <m:r>
                                  <w:rPr>
                                    <w:rFonts w:ascii="Cambria Math" w:hAnsi="Cambria Math"/>
                                    <w:sz w:val="24"/>
                                    <w:szCs w:val="24"/>
                                  </w:rPr>
                                  <m:t>α</m:t>
                                </m:r>
                              </m:e>
                              <m:sub>
                                <m:r>
                                  <m:rPr>
                                    <m:nor/>
                                  </m:rPr>
                                  <w:rPr>
                                    <w:rFonts w:ascii="Cambria Math"/>
                                    <w:sz w:val="24"/>
                                    <w:szCs w:val="24"/>
                                  </w:rPr>
                                  <m:t>av</m:t>
                                </m:r>
                                <m:ctrlPr>
                                  <w:rPr>
                                    <w:rFonts w:ascii="Cambria Math" w:hAnsi="Cambria Math"/>
                                    <w:sz w:val="24"/>
                                    <w:szCs w:val="24"/>
                                  </w:rPr>
                                </m:ctrlPr>
                              </m:sub>
                            </m:sSub>
                          </m:e>
                        </m:d>
                      </m:e>
                      <m:sup>
                        <m:r>
                          <w:rPr>
                            <w:rFonts w:ascii="Cambria Math"/>
                            <w:sz w:val="24"/>
                            <w:szCs w:val="24"/>
                          </w:rPr>
                          <m:t>2</m:t>
                        </m:r>
                      </m:sup>
                    </m:sSup>
                  </m:e>
                </m:nary>
              </m:num>
              <m:den>
                <m:r>
                  <w:rPr>
                    <w:rFonts w:ascii="Cambria Math"/>
                    <w:sz w:val="24"/>
                    <w:szCs w:val="24"/>
                  </w:rPr>
                  <m:t>6</m:t>
                </m:r>
                <m:r>
                  <w:rPr>
                    <w:rFonts w:ascii="Cambria Math"/>
                    <w:sz w:val="24"/>
                    <w:szCs w:val="24"/>
                  </w:rPr>
                  <m:t>-</m:t>
                </m:r>
                <m:r>
                  <w:rPr>
                    <w:rFonts w:ascii="Cambria Math"/>
                    <w:sz w:val="24"/>
                    <w:szCs w:val="24"/>
                  </w:rPr>
                  <m:t>1</m:t>
                </m:r>
              </m:den>
            </m:f>
          </m:e>
        </m:rad>
      </m:oMath>
      <w:r w:rsidR="003A0C7E">
        <w:rPr>
          <w:rFonts w:hint="eastAsia"/>
          <w:sz w:val="24"/>
          <w:szCs w:val="24"/>
        </w:rPr>
        <w:t xml:space="preserve"> </w:t>
      </w:r>
      <w:r w:rsidR="003A0C7E">
        <w:rPr>
          <w:sz w:val="24"/>
          <w:szCs w:val="24"/>
        </w:rPr>
        <w:t xml:space="preserve">       </w:t>
      </w:r>
      <w:r w:rsidRPr="003A0C7E">
        <w:rPr>
          <w:rFonts w:hint="eastAsia"/>
          <w:sz w:val="24"/>
          <w:szCs w:val="24"/>
        </w:rPr>
        <w:t>（</w:t>
      </w:r>
      <w:r w:rsidRPr="003A0C7E">
        <w:rPr>
          <w:rFonts w:hint="eastAsia"/>
          <w:sz w:val="24"/>
          <w:szCs w:val="24"/>
        </w:rPr>
        <w:t>B.2</w:t>
      </w:r>
      <w:r w:rsidRPr="003A0C7E">
        <w:rPr>
          <w:rFonts w:hint="eastAsia"/>
          <w:sz w:val="24"/>
          <w:szCs w:val="24"/>
        </w:rPr>
        <w:t>）</w:t>
      </w:r>
    </w:p>
    <w:p w14:paraId="2A2497B0" w14:textId="77777777" w:rsidR="001B17AC" w:rsidRDefault="00787769">
      <w:pPr>
        <w:spacing w:line="400" w:lineRule="exact"/>
        <w:ind w:firstLine="482"/>
        <w:rPr>
          <w:sz w:val="24"/>
          <w:szCs w:val="24"/>
        </w:rPr>
      </w:pPr>
      <w:r>
        <w:rPr>
          <w:rFonts w:hint="eastAsia"/>
          <w:sz w:val="24"/>
          <w:szCs w:val="24"/>
        </w:rPr>
        <w:t>式中：</w:t>
      </w:r>
    </w:p>
    <w:p w14:paraId="58DC06EA" w14:textId="40CEDAAD" w:rsidR="001B17AC" w:rsidRDefault="00045737">
      <w:pPr>
        <w:spacing w:line="400" w:lineRule="exact"/>
        <w:ind w:firstLine="482"/>
        <w:rPr>
          <w:sz w:val="24"/>
          <w:szCs w:val="24"/>
        </w:rPr>
      </w:pPr>
      <m:oMath>
        <m:r>
          <w:rPr>
            <w:rFonts w:ascii="Cambria Math"/>
            <w:sz w:val="24"/>
            <w:szCs w:val="24"/>
          </w:rPr>
          <m:t>s</m:t>
        </m:r>
        <m:d>
          <m:dPr>
            <m:ctrlPr>
              <w:rPr>
                <w:rFonts w:ascii="Cambria Math" w:hAnsi="Cambria Math"/>
                <w:i/>
                <w:sz w:val="24"/>
                <w:szCs w:val="24"/>
              </w:rPr>
            </m:ctrlPr>
          </m:dPr>
          <m:e>
            <m:r>
              <w:rPr>
                <w:rFonts w:ascii="Cambria Math" w:hAnsi="Cambria Math"/>
                <w:sz w:val="24"/>
                <w:szCs w:val="24"/>
              </w:rPr>
              <m:t>∆</m:t>
            </m:r>
          </m:e>
        </m:d>
      </m:oMath>
      <w:r>
        <w:rPr>
          <w:rFonts w:hint="eastAsia"/>
          <w:sz w:val="24"/>
          <w:szCs w:val="24"/>
        </w:rPr>
        <w:t>——重复测量的实验标准差，</w:t>
      </w:r>
      <w:r>
        <w:rPr>
          <w:sz w:val="24"/>
          <w:szCs w:val="24"/>
        </w:rPr>
        <w:t>dB</w:t>
      </w:r>
      <w:r>
        <w:rPr>
          <w:rFonts w:hint="eastAsia"/>
          <w:sz w:val="24"/>
          <w:szCs w:val="24"/>
        </w:rPr>
        <w:t>；</w:t>
      </w:r>
    </w:p>
    <w:p w14:paraId="0C021FE5" w14:textId="77777777" w:rsidR="001B17AC" w:rsidRDefault="00787769">
      <w:pPr>
        <w:spacing w:line="400" w:lineRule="exact"/>
        <w:ind w:firstLineChars="300" w:firstLine="720"/>
        <w:rPr>
          <w:sz w:val="24"/>
          <w:szCs w:val="24"/>
        </w:rPr>
      </w:pPr>
      <m:oMath>
        <m:sSub>
          <m:sSubPr>
            <m:ctrlPr>
              <w:rPr>
                <w:rFonts w:ascii="Cambria Math" w:hAnsi="Cambria Math"/>
                <w:i/>
                <w:sz w:val="24"/>
                <w:szCs w:val="24"/>
              </w:rPr>
            </m:ctrlPr>
          </m:sSubPr>
          <m:e>
            <m:r>
              <w:rPr>
                <w:rFonts w:ascii="Cambria Math" w:hAnsi="Cambria Math"/>
                <w:sz w:val="24"/>
                <w:szCs w:val="24"/>
              </w:rPr>
              <m:t>α</m:t>
            </m:r>
          </m:e>
          <m:sub>
            <m:r>
              <w:rPr>
                <w:rFonts w:ascii="Cambria Math"/>
                <w:sz w:val="24"/>
                <w:szCs w:val="24"/>
              </w:rPr>
              <m:t>i</m:t>
            </m:r>
          </m:sub>
        </m:sSub>
      </m:oMath>
      <w:r>
        <w:rPr>
          <w:rFonts w:hint="eastAsia"/>
          <w:sz w:val="24"/>
          <w:szCs w:val="24"/>
        </w:rPr>
        <w:t>——第</w:t>
      </w:r>
      <w:r>
        <w:rPr>
          <w:rFonts w:hint="eastAsia"/>
          <w:i/>
          <w:sz w:val="24"/>
          <w:szCs w:val="24"/>
        </w:rPr>
        <w:t>i</w:t>
      </w:r>
      <w:r>
        <w:rPr>
          <w:rFonts w:hint="eastAsia"/>
          <w:sz w:val="24"/>
          <w:szCs w:val="24"/>
        </w:rPr>
        <w:t>次测量值，</w:t>
      </w:r>
      <w:r>
        <w:rPr>
          <w:sz w:val="24"/>
          <w:szCs w:val="24"/>
        </w:rPr>
        <w:t>dB</w:t>
      </w:r>
      <w:r>
        <w:rPr>
          <w:rFonts w:hint="eastAsia"/>
          <w:sz w:val="24"/>
          <w:szCs w:val="24"/>
        </w:rPr>
        <w:t>；</w:t>
      </w:r>
    </w:p>
    <w:p w14:paraId="488E4259" w14:textId="77777777" w:rsidR="001B17AC" w:rsidRDefault="00787769">
      <w:pPr>
        <w:spacing w:line="400" w:lineRule="exact"/>
        <w:ind w:firstLineChars="250" w:firstLine="600"/>
        <w:rPr>
          <w:sz w:val="24"/>
          <w:szCs w:val="24"/>
        </w:rPr>
      </w:pPr>
      <m:oMath>
        <m:sSub>
          <m:sSubPr>
            <m:ctrlPr>
              <w:rPr>
                <w:rFonts w:ascii="Cambria Math" w:hAnsi="Cambria Math"/>
                <w:i/>
                <w:sz w:val="24"/>
                <w:szCs w:val="24"/>
              </w:rPr>
            </m:ctrlPr>
          </m:sSubPr>
          <m:e>
            <m:r>
              <w:rPr>
                <w:rFonts w:ascii="Cambria Math" w:hAnsi="Cambria Math"/>
                <w:sz w:val="24"/>
                <w:szCs w:val="24"/>
              </w:rPr>
              <m:t>α</m:t>
            </m:r>
          </m:e>
          <m:sub>
            <m:r>
              <m:rPr>
                <m:nor/>
              </m:rPr>
              <w:rPr>
                <w:rFonts w:ascii="Cambria Math"/>
                <w:sz w:val="24"/>
                <w:szCs w:val="24"/>
              </w:rPr>
              <m:t>av</m:t>
            </m:r>
            <m:ctrlPr>
              <w:rPr>
                <w:rFonts w:ascii="Cambria Math" w:hAnsi="Cambria Math"/>
                <w:sz w:val="24"/>
                <w:szCs w:val="24"/>
              </w:rPr>
            </m:ctrlPr>
          </m:sub>
        </m:sSub>
      </m:oMath>
      <w:r>
        <w:rPr>
          <w:rFonts w:hint="eastAsia"/>
          <w:sz w:val="24"/>
          <w:szCs w:val="24"/>
        </w:rPr>
        <w:t>——</w:t>
      </w:r>
      <w:r>
        <w:rPr>
          <w:rFonts w:hint="eastAsia"/>
          <w:sz w:val="24"/>
          <w:szCs w:val="24"/>
        </w:rPr>
        <w:t>6</w:t>
      </w:r>
      <w:r>
        <w:rPr>
          <w:rFonts w:hint="eastAsia"/>
          <w:sz w:val="24"/>
          <w:szCs w:val="24"/>
        </w:rPr>
        <w:t>次重复测量的算术平均值，</w:t>
      </w:r>
      <w:r>
        <w:rPr>
          <w:sz w:val="24"/>
          <w:szCs w:val="24"/>
        </w:rPr>
        <w:t>dB</w:t>
      </w:r>
      <w:r>
        <w:rPr>
          <w:rFonts w:hint="eastAsia"/>
          <w:sz w:val="24"/>
          <w:szCs w:val="24"/>
        </w:rPr>
        <w:t>。</w:t>
      </w:r>
    </w:p>
    <w:p w14:paraId="149425FA" w14:textId="5F22EB0A" w:rsidR="001B17AC" w:rsidRDefault="00787769" w:rsidP="003A0C7E">
      <w:pPr>
        <w:spacing w:line="400" w:lineRule="exact"/>
        <w:rPr>
          <w:sz w:val="24"/>
          <w:szCs w:val="24"/>
        </w:rPr>
      </w:pPr>
      <w:r>
        <w:rPr>
          <w:rFonts w:hint="eastAsia"/>
          <w:sz w:val="24"/>
          <w:szCs w:val="24"/>
        </w:rPr>
        <w:t>将重复测量的实验标准差</w:t>
      </w:r>
      <m:oMath>
        <m:r>
          <w:rPr>
            <w:rFonts w:ascii="Cambria Math"/>
            <w:sz w:val="24"/>
            <w:szCs w:val="24"/>
          </w:rPr>
          <m:t>s</m:t>
        </m:r>
        <m:d>
          <m:dPr>
            <m:ctrlPr>
              <w:rPr>
                <w:rFonts w:ascii="Cambria Math" w:hAnsi="Cambria Math"/>
                <w:i/>
                <w:sz w:val="24"/>
                <w:szCs w:val="24"/>
              </w:rPr>
            </m:ctrlPr>
          </m:dPr>
          <m:e>
            <m:r>
              <w:rPr>
                <w:rFonts w:ascii="Cambria Math" w:hAnsi="Cambria Math"/>
                <w:sz w:val="24"/>
                <w:szCs w:val="24"/>
              </w:rPr>
              <m:t>∆</m:t>
            </m:r>
          </m:e>
        </m:d>
      </m:oMath>
      <w:r>
        <w:rPr>
          <w:rFonts w:hint="eastAsia"/>
          <w:sz w:val="24"/>
          <w:szCs w:val="24"/>
        </w:rPr>
        <w:t>作为</w:t>
      </w:r>
      <w:r w:rsidR="003A0C7E">
        <w:rPr>
          <w:rFonts w:hint="eastAsia"/>
          <w:sz w:val="24"/>
          <w:szCs w:val="24"/>
        </w:rPr>
        <w:t>测量重复性引入的标准</w:t>
      </w:r>
      <w:r>
        <w:rPr>
          <w:rFonts w:hint="eastAsia"/>
          <w:sz w:val="24"/>
          <w:szCs w:val="24"/>
        </w:rPr>
        <w:t>不确定度</w:t>
      </w:r>
      <w:r w:rsidR="003A0C7E">
        <w:rPr>
          <w:rFonts w:hint="eastAsia"/>
          <w:sz w:val="24"/>
          <w:szCs w:val="24"/>
        </w:rPr>
        <w:t>分量</w:t>
      </w:r>
      <w:r>
        <w:rPr>
          <w:rFonts w:hint="eastAsia"/>
          <w:sz w:val="24"/>
          <w:szCs w:val="24"/>
        </w:rPr>
        <w:t>，</w:t>
      </w:r>
      <w:r>
        <w:rPr>
          <w:rFonts w:hint="eastAsia"/>
          <w:sz w:val="24"/>
          <w:szCs w:val="24"/>
        </w:rPr>
        <w:t>5</w:t>
      </w:r>
      <w:r>
        <w:rPr>
          <w:sz w:val="24"/>
          <w:szCs w:val="24"/>
        </w:rPr>
        <w:t>0</w:t>
      </w:r>
      <w:r>
        <w:rPr>
          <w:rFonts w:hint="eastAsia"/>
          <w:sz w:val="24"/>
          <w:szCs w:val="24"/>
        </w:rPr>
        <w:t xml:space="preserve"> kHz</w:t>
      </w:r>
      <w:r>
        <w:rPr>
          <w:rFonts w:hint="eastAsia"/>
          <w:sz w:val="24"/>
          <w:szCs w:val="24"/>
        </w:rPr>
        <w:t>标准不确定度</w:t>
      </w:r>
      <w:r w:rsidR="003A0C7E">
        <w:rPr>
          <w:rFonts w:hint="eastAsia"/>
          <w:sz w:val="24"/>
          <w:szCs w:val="24"/>
        </w:rPr>
        <w:t>如表</w:t>
      </w:r>
      <w:r w:rsidR="003A0C7E">
        <w:rPr>
          <w:rFonts w:hint="eastAsia"/>
          <w:sz w:val="24"/>
          <w:szCs w:val="24"/>
        </w:rPr>
        <w:t>B</w:t>
      </w:r>
      <w:r w:rsidR="003A0C7E">
        <w:rPr>
          <w:sz w:val="24"/>
          <w:szCs w:val="24"/>
        </w:rPr>
        <w:t>.</w:t>
      </w:r>
      <w:r w:rsidR="00E703CA">
        <w:rPr>
          <w:sz w:val="24"/>
          <w:szCs w:val="24"/>
        </w:rPr>
        <w:t>3</w:t>
      </w:r>
      <w:r w:rsidR="00047F31">
        <w:rPr>
          <w:rFonts w:hint="eastAsia"/>
          <w:sz w:val="24"/>
          <w:szCs w:val="24"/>
        </w:rPr>
        <w:t>，</w:t>
      </w:r>
      <w:r w:rsidR="00047F31">
        <w:rPr>
          <w:rFonts w:hint="eastAsia"/>
          <w:sz w:val="24"/>
          <w:szCs w:val="24"/>
        </w:rPr>
        <w:t>2</w:t>
      </w:r>
      <w:r w:rsidR="00047F31">
        <w:rPr>
          <w:sz w:val="24"/>
          <w:szCs w:val="24"/>
        </w:rPr>
        <w:t xml:space="preserve">.5 </w:t>
      </w:r>
      <w:r w:rsidR="00047F31">
        <w:rPr>
          <w:rFonts w:hint="eastAsia"/>
          <w:sz w:val="24"/>
          <w:szCs w:val="24"/>
        </w:rPr>
        <w:t>MHz</w:t>
      </w:r>
      <w:r w:rsidR="00047F31">
        <w:rPr>
          <w:sz w:val="24"/>
          <w:szCs w:val="24"/>
        </w:rPr>
        <w:t xml:space="preserve"> </w:t>
      </w:r>
      <w:r w:rsidR="00047F31">
        <w:rPr>
          <w:rFonts w:hint="eastAsia"/>
          <w:sz w:val="24"/>
          <w:szCs w:val="24"/>
        </w:rPr>
        <w:t>标准不确定度如表</w:t>
      </w:r>
      <w:r w:rsidR="00047F31">
        <w:rPr>
          <w:rFonts w:hint="eastAsia"/>
          <w:sz w:val="24"/>
          <w:szCs w:val="24"/>
        </w:rPr>
        <w:t>B.</w:t>
      </w:r>
      <w:r w:rsidR="00E703CA">
        <w:rPr>
          <w:sz w:val="24"/>
          <w:szCs w:val="24"/>
        </w:rPr>
        <w:t>4</w:t>
      </w:r>
      <w:r w:rsidR="00047F31">
        <w:rPr>
          <w:rFonts w:hint="eastAsia"/>
          <w:sz w:val="24"/>
          <w:szCs w:val="24"/>
        </w:rPr>
        <w:t>。</w:t>
      </w:r>
    </w:p>
    <w:p w14:paraId="77BC0C91" w14:textId="391A07C5" w:rsidR="004E26A0" w:rsidRPr="00047F31" w:rsidRDefault="00047F31" w:rsidP="00047F31">
      <w:pPr>
        <w:spacing w:line="400" w:lineRule="exact"/>
        <w:ind w:firstLineChars="200" w:firstLine="480"/>
        <w:jc w:val="center"/>
        <w:rPr>
          <w:sz w:val="24"/>
          <w:szCs w:val="24"/>
        </w:rPr>
      </w:pPr>
      <w:r>
        <w:rPr>
          <w:rFonts w:hint="eastAsia"/>
          <w:sz w:val="24"/>
          <w:szCs w:val="24"/>
        </w:rPr>
        <w:t>表</w:t>
      </w:r>
      <w:r>
        <w:rPr>
          <w:rFonts w:hint="eastAsia"/>
          <w:sz w:val="24"/>
          <w:szCs w:val="24"/>
        </w:rPr>
        <w:t>B</w:t>
      </w:r>
      <w:r>
        <w:rPr>
          <w:sz w:val="24"/>
          <w:szCs w:val="24"/>
        </w:rPr>
        <w:t>.</w:t>
      </w:r>
      <w:r w:rsidR="00E703CA">
        <w:rPr>
          <w:sz w:val="24"/>
          <w:szCs w:val="24"/>
        </w:rPr>
        <w:t>3</w:t>
      </w:r>
      <w:r>
        <w:rPr>
          <w:rFonts w:hint="eastAsia"/>
          <w:sz w:val="24"/>
          <w:szCs w:val="24"/>
        </w:rPr>
        <w:t>某猝发音信号源</w:t>
      </w:r>
      <w:r>
        <w:rPr>
          <w:sz w:val="24"/>
          <w:szCs w:val="24"/>
        </w:rPr>
        <w:t>50 k</w:t>
      </w:r>
      <w:r>
        <w:rPr>
          <w:rFonts w:hint="eastAsia"/>
          <w:sz w:val="24"/>
          <w:szCs w:val="24"/>
        </w:rPr>
        <w:t>Hz</w:t>
      </w:r>
      <w:r>
        <w:rPr>
          <w:rFonts w:hint="eastAsia"/>
          <w:sz w:val="24"/>
          <w:szCs w:val="24"/>
        </w:rPr>
        <w:t>信号输出衰减误差</w:t>
      </w:r>
      <w:r w:rsidRPr="0040105C">
        <w:rPr>
          <w:rFonts w:hint="eastAsia"/>
          <w:sz w:val="24"/>
          <w:szCs w:val="24"/>
        </w:rPr>
        <w:t>测量重复性</w:t>
      </w:r>
      <w:r>
        <w:rPr>
          <w:rFonts w:hint="eastAsia"/>
          <w:sz w:val="24"/>
          <w:szCs w:val="24"/>
        </w:rPr>
        <w:t>引入的标准不确定度</w:t>
      </w:r>
    </w:p>
    <w:tbl>
      <w:tblPr>
        <w:tblW w:w="6127" w:type="pct"/>
        <w:jc w:val="center"/>
        <w:tblLook w:val="04A0" w:firstRow="1" w:lastRow="0" w:firstColumn="1" w:lastColumn="0" w:noHBand="0" w:noVBand="1"/>
      </w:tblPr>
      <w:tblGrid>
        <w:gridCol w:w="2242"/>
        <w:gridCol w:w="785"/>
        <w:gridCol w:w="938"/>
        <w:gridCol w:w="938"/>
        <w:gridCol w:w="938"/>
        <w:gridCol w:w="940"/>
        <w:gridCol w:w="940"/>
        <w:gridCol w:w="940"/>
        <w:gridCol w:w="894"/>
        <w:gridCol w:w="894"/>
        <w:gridCol w:w="931"/>
      </w:tblGrid>
      <w:tr w:rsidR="001B17AC" w14:paraId="3BCE487A" w14:textId="77777777">
        <w:trPr>
          <w:trHeight w:val="270"/>
          <w:jc w:val="center"/>
        </w:trPr>
        <w:tc>
          <w:tcPr>
            <w:tcW w:w="9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81B2E7" w14:textId="5A8DA657" w:rsidR="001B17AC" w:rsidRPr="003A0C7E" w:rsidRDefault="00787769">
            <w:pPr>
              <w:widowControl/>
              <w:jc w:val="center"/>
              <w:rPr>
                <w:rFonts w:hAnsi="宋体"/>
                <w:color w:val="000000"/>
                <w:kern w:val="0"/>
                <w:szCs w:val="21"/>
              </w:rPr>
            </w:pPr>
            <w:r w:rsidRPr="003A0C7E">
              <w:rPr>
                <w:rFonts w:hint="eastAsia"/>
                <w:color w:val="000000"/>
                <w:kern w:val="0"/>
                <w:szCs w:val="21"/>
              </w:rPr>
              <w:t>测量点参考衰减</w:t>
            </w:r>
            <m:oMath>
              <m:sSub>
                <m:sSubPr>
                  <m:ctrlPr>
                    <w:rPr>
                      <w:rFonts w:ascii="Cambria Math" w:hAnsi="Cambria Math"/>
                      <w:i/>
                      <w:szCs w:val="21"/>
                    </w:rPr>
                  </m:ctrlPr>
                </m:sSubPr>
                <m:e>
                  <m:r>
                    <w:rPr>
                      <w:rFonts w:ascii="Cambria Math" w:hAnsi="Cambria Math" w:hint="eastAsia"/>
                      <w:szCs w:val="21"/>
                    </w:rPr>
                    <m:t>L</m:t>
                  </m:r>
                </m:e>
                <m:sub>
                  <m:r>
                    <w:rPr>
                      <w:rFonts w:ascii="Cambria Math" w:hAnsi="Cambria Math" w:hint="eastAsia"/>
                      <w:szCs w:val="21"/>
                    </w:rPr>
                    <m:t>0</m:t>
                  </m:r>
                </m:sub>
              </m:sSub>
            </m:oMath>
            <w:r w:rsidRPr="003A0C7E">
              <w:rPr>
                <w:rFonts w:hint="eastAsia"/>
                <w:color w:val="000000"/>
                <w:kern w:val="0"/>
                <w:szCs w:val="21"/>
              </w:rPr>
              <w:t>/</w:t>
            </w:r>
            <w:r w:rsidRPr="003A0C7E">
              <w:rPr>
                <w:color w:val="000000"/>
                <w:kern w:val="0"/>
                <w:szCs w:val="21"/>
              </w:rPr>
              <w:t>dB</w:t>
            </w:r>
          </w:p>
        </w:tc>
        <w:tc>
          <w:tcPr>
            <w:tcW w:w="345" w:type="pct"/>
            <w:tcBorders>
              <w:top w:val="single" w:sz="4" w:space="0" w:color="auto"/>
              <w:left w:val="nil"/>
              <w:bottom w:val="single" w:sz="4" w:space="0" w:color="auto"/>
              <w:right w:val="single" w:sz="4" w:space="0" w:color="auto"/>
            </w:tcBorders>
            <w:shd w:val="clear" w:color="auto" w:fill="auto"/>
            <w:noWrap/>
            <w:vAlign w:val="center"/>
          </w:tcPr>
          <w:p w14:paraId="14B8FB8C" w14:textId="77777777" w:rsidR="001B17AC" w:rsidRPr="003A0C7E" w:rsidRDefault="00787769">
            <w:pPr>
              <w:widowControl/>
              <w:jc w:val="center"/>
              <w:rPr>
                <w:rFonts w:hAnsi="宋体"/>
                <w:color w:val="000000"/>
                <w:kern w:val="0"/>
                <w:szCs w:val="21"/>
              </w:rPr>
            </w:pPr>
            <w:r w:rsidRPr="003A0C7E">
              <w:rPr>
                <w:rFonts w:hAnsi="宋体" w:hint="eastAsia"/>
                <w:color w:val="000000"/>
                <w:kern w:val="0"/>
                <w:szCs w:val="21"/>
              </w:rPr>
              <w:t>-</w:t>
            </w:r>
            <w:r w:rsidRPr="003A0C7E">
              <w:rPr>
                <w:rFonts w:hAnsi="宋体"/>
                <w:color w:val="000000"/>
                <w:kern w:val="0"/>
                <w:szCs w:val="21"/>
              </w:rPr>
              <w:t>10</w:t>
            </w:r>
          </w:p>
        </w:tc>
        <w:tc>
          <w:tcPr>
            <w:tcW w:w="412" w:type="pct"/>
            <w:tcBorders>
              <w:top w:val="single" w:sz="4" w:space="0" w:color="auto"/>
              <w:left w:val="nil"/>
              <w:bottom w:val="single" w:sz="4" w:space="0" w:color="auto"/>
              <w:right w:val="single" w:sz="4" w:space="0" w:color="auto"/>
            </w:tcBorders>
            <w:shd w:val="clear" w:color="auto" w:fill="auto"/>
            <w:noWrap/>
            <w:vAlign w:val="center"/>
          </w:tcPr>
          <w:p w14:paraId="1796E31B" w14:textId="77777777" w:rsidR="001B17AC" w:rsidRPr="003A0C7E" w:rsidRDefault="00787769">
            <w:pPr>
              <w:widowControl/>
              <w:jc w:val="center"/>
              <w:rPr>
                <w:rFonts w:hAnsi="宋体"/>
                <w:color w:val="000000"/>
                <w:kern w:val="0"/>
                <w:szCs w:val="21"/>
              </w:rPr>
            </w:pPr>
            <w:r w:rsidRPr="003A0C7E">
              <w:rPr>
                <w:rFonts w:hAnsi="宋体" w:hint="eastAsia"/>
                <w:color w:val="000000"/>
                <w:kern w:val="0"/>
                <w:szCs w:val="21"/>
              </w:rPr>
              <w:t>-</w:t>
            </w:r>
            <w:r w:rsidRPr="003A0C7E">
              <w:rPr>
                <w:rFonts w:hAnsi="宋体"/>
                <w:color w:val="000000"/>
                <w:kern w:val="0"/>
                <w:szCs w:val="21"/>
              </w:rPr>
              <w:t>20</w:t>
            </w:r>
          </w:p>
        </w:tc>
        <w:tc>
          <w:tcPr>
            <w:tcW w:w="412" w:type="pct"/>
            <w:tcBorders>
              <w:top w:val="single" w:sz="4" w:space="0" w:color="auto"/>
              <w:left w:val="nil"/>
              <w:bottom w:val="single" w:sz="4" w:space="0" w:color="auto"/>
              <w:right w:val="single" w:sz="4" w:space="0" w:color="auto"/>
            </w:tcBorders>
            <w:vAlign w:val="center"/>
          </w:tcPr>
          <w:p w14:paraId="129353F6" w14:textId="77777777" w:rsidR="001B17AC" w:rsidRPr="003A0C7E" w:rsidRDefault="00787769">
            <w:pPr>
              <w:widowControl/>
              <w:jc w:val="center"/>
              <w:rPr>
                <w:rFonts w:hAnsi="宋体"/>
                <w:color w:val="000000"/>
                <w:kern w:val="0"/>
                <w:szCs w:val="21"/>
              </w:rPr>
            </w:pPr>
            <w:r w:rsidRPr="003A0C7E">
              <w:rPr>
                <w:rFonts w:hAnsi="宋体"/>
                <w:color w:val="000000"/>
                <w:kern w:val="0"/>
                <w:szCs w:val="21"/>
              </w:rPr>
              <w:t>-30</w:t>
            </w:r>
          </w:p>
        </w:tc>
        <w:tc>
          <w:tcPr>
            <w:tcW w:w="412" w:type="pct"/>
            <w:tcBorders>
              <w:top w:val="single" w:sz="4" w:space="0" w:color="auto"/>
              <w:left w:val="single" w:sz="4" w:space="0" w:color="auto"/>
              <w:bottom w:val="single" w:sz="4" w:space="0" w:color="auto"/>
              <w:right w:val="single" w:sz="4" w:space="0" w:color="auto"/>
            </w:tcBorders>
            <w:vAlign w:val="center"/>
          </w:tcPr>
          <w:p w14:paraId="3908ACFB" w14:textId="77777777" w:rsidR="001B17AC" w:rsidRPr="003A0C7E" w:rsidRDefault="00787769">
            <w:pPr>
              <w:widowControl/>
              <w:jc w:val="center"/>
              <w:rPr>
                <w:rFonts w:hAnsi="宋体"/>
                <w:color w:val="000000"/>
                <w:kern w:val="0"/>
                <w:szCs w:val="21"/>
              </w:rPr>
            </w:pPr>
            <w:r w:rsidRPr="003A0C7E">
              <w:rPr>
                <w:rFonts w:hAnsi="宋体"/>
                <w:color w:val="000000"/>
                <w:kern w:val="0"/>
                <w:szCs w:val="21"/>
              </w:rPr>
              <w:t>-40</w:t>
            </w:r>
          </w:p>
        </w:tc>
        <w:tc>
          <w:tcPr>
            <w:tcW w:w="413" w:type="pct"/>
            <w:tcBorders>
              <w:top w:val="single" w:sz="4" w:space="0" w:color="auto"/>
              <w:left w:val="single" w:sz="4" w:space="0" w:color="auto"/>
              <w:bottom w:val="single" w:sz="4" w:space="0" w:color="auto"/>
              <w:right w:val="single" w:sz="4" w:space="0" w:color="auto"/>
            </w:tcBorders>
            <w:vAlign w:val="center"/>
          </w:tcPr>
          <w:p w14:paraId="1CE0DDE5" w14:textId="77777777" w:rsidR="001B17AC" w:rsidRPr="003A0C7E" w:rsidRDefault="00787769">
            <w:pPr>
              <w:widowControl/>
              <w:jc w:val="center"/>
              <w:rPr>
                <w:rFonts w:hAnsi="宋体"/>
                <w:color w:val="000000"/>
                <w:kern w:val="0"/>
                <w:szCs w:val="21"/>
              </w:rPr>
            </w:pPr>
            <w:r w:rsidRPr="003A0C7E">
              <w:rPr>
                <w:rFonts w:hAnsi="宋体"/>
                <w:color w:val="000000"/>
                <w:kern w:val="0"/>
                <w:szCs w:val="21"/>
              </w:rPr>
              <w:t>-50</w:t>
            </w:r>
          </w:p>
        </w:tc>
        <w:tc>
          <w:tcPr>
            <w:tcW w:w="413" w:type="pct"/>
            <w:tcBorders>
              <w:top w:val="single" w:sz="4" w:space="0" w:color="auto"/>
              <w:left w:val="single" w:sz="4" w:space="0" w:color="auto"/>
              <w:bottom w:val="single" w:sz="4" w:space="0" w:color="auto"/>
              <w:right w:val="single" w:sz="4" w:space="0" w:color="auto"/>
            </w:tcBorders>
            <w:vAlign w:val="center"/>
          </w:tcPr>
          <w:p w14:paraId="79AD6351" w14:textId="77777777" w:rsidR="001B17AC" w:rsidRPr="003A0C7E" w:rsidRDefault="00787769">
            <w:pPr>
              <w:widowControl/>
              <w:jc w:val="center"/>
              <w:rPr>
                <w:rFonts w:hAnsi="宋体"/>
                <w:color w:val="000000"/>
                <w:kern w:val="0"/>
                <w:szCs w:val="21"/>
              </w:rPr>
            </w:pPr>
            <w:r w:rsidRPr="003A0C7E">
              <w:rPr>
                <w:rFonts w:hAnsi="宋体"/>
                <w:color w:val="000000"/>
                <w:kern w:val="0"/>
                <w:szCs w:val="21"/>
              </w:rPr>
              <w:t>-60</w:t>
            </w:r>
          </w:p>
        </w:tc>
        <w:tc>
          <w:tcPr>
            <w:tcW w:w="413" w:type="pct"/>
            <w:tcBorders>
              <w:top w:val="single" w:sz="4" w:space="0" w:color="auto"/>
              <w:left w:val="single" w:sz="4" w:space="0" w:color="auto"/>
              <w:bottom w:val="single" w:sz="4" w:space="0" w:color="auto"/>
              <w:right w:val="single" w:sz="4" w:space="0" w:color="auto"/>
            </w:tcBorders>
            <w:vAlign w:val="center"/>
          </w:tcPr>
          <w:p w14:paraId="0BC8256C" w14:textId="77777777" w:rsidR="001B17AC" w:rsidRPr="003A0C7E" w:rsidRDefault="00787769">
            <w:pPr>
              <w:widowControl/>
              <w:jc w:val="center"/>
              <w:rPr>
                <w:rFonts w:hAnsi="宋体"/>
                <w:color w:val="000000"/>
                <w:kern w:val="0"/>
                <w:szCs w:val="21"/>
              </w:rPr>
            </w:pPr>
            <w:r w:rsidRPr="003A0C7E">
              <w:rPr>
                <w:rFonts w:hAnsi="宋体"/>
                <w:color w:val="000000"/>
                <w:kern w:val="0"/>
                <w:szCs w:val="21"/>
              </w:rPr>
              <w:t>-70</w:t>
            </w:r>
          </w:p>
        </w:tc>
        <w:tc>
          <w:tcPr>
            <w:tcW w:w="393" w:type="pct"/>
            <w:tcBorders>
              <w:top w:val="single" w:sz="4" w:space="0" w:color="auto"/>
              <w:left w:val="single" w:sz="4" w:space="0" w:color="auto"/>
              <w:bottom w:val="single" w:sz="4" w:space="0" w:color="auto"/>
              <w:right w:val="single" w:sz="4" w:space="0" w:color="auto"/>
            </w:tcBorders>
            <w:vAlign w:val="center"/>
          </w:tcPr>
          <w:p w14:paraId="1850519D" w14:textId="77777777" w:rsidR="001B17AC" w:rsidRPr="003A0C7E" w:rsidRDefault="00787769">
            <w:pPr>
              <w:widowControl/>
              <w:jc w:val="center"/>
              <w:rPr>
                <w:rFonts w:hAnsi="宋体"/>
                <w:color w:val="000000"/>
                <w:kern w:val="0"/>
                <w:szCs w:val="21"/>
              </w:rPr>
            </w:pPr>
            <w:r w:rsidRPr="003A0C7E">
              <w:rPr>
                <w:rFonts w:hAnsi="宋体"/>
                <w:color w:val="000000"/>
                <w:kern w:val="0"/>
                <w:szCs w:val="21"/>
              </w:rPr>
              <w:t>-80</w:t>
            </w:r>
          </w:p>
        </w:tc>
        <w:tc>
          <w:tcPr>
            <w:tcW w:w="393" w:type="pct"/>
            <w:tcBorders>
              <w:top w:val="single" w:sz="4" w:space="0" w:color="auto"/>
              <w:left w:val="single" w:sz="4" w:space="0" w:color="auto"/>
              <w:bottom w:val="single" w:sz="4" w:space="0" w:color="auto"/>
              <w:right w:val="single" w:sz="4" w:space="0" w:color="auto"/>
            </w:tcBorders>
            <w:vAlign w:val="center"/>
          </w:tcPr>
          <w:p w14:paraId="5C57C269" w14:textId="77777777" w:rsidR="001B17AC" w:rsidRPr="003A0C7E" w:rsidRDefault="00787769">
            <w:pPr>
              <w:widowControl/>
              <w:jc w:val="center"/>
              <w:rPr>
                <w:rFonts w:hAnsi="宋体"/>
                <w:color w:val="000000"/>
                <w:kern w:val="0"/>
                <w:szCs w:val="21"/>
              </w:rPr>
            </w:pPr>
            <w:r w:rsidRPr="003A0C7E">
              <w:rPr>
                <w:rFonts w:hAnsi="宋体" w:hint="eastAsia"/>
                <w:color w:val="000000"/>
                <w:kern w:val="0"/>
                <w:szCs w:val="21"/>
              </w:rPr>
              <w:t>-</w:t>
            </w:r>
            <w:r w:rsidRPr="003A0C7E">
              <w:rPr>
                <w:rFonts w:hAnsi="宋体"/>
                <w:color w:val="000000"/>
                <w:kern w:val="0"/>
                <w:szCs w:val="21"/>
              </w:rPr>
              <w:t>90</w:t>
            </w:r>
          </w:p>
        </w:tc>
        <w:tc>
          <w:tcPr>
            <w:tcW w:w="4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CA0FD6" w14:textId="77777777" w:rsidR="001B17AC" w:rsidRPr="003A0C7E" w:rsidRDefault="00787769">
            <w:pPr>
              <w:widowControl/>
              <w:jc w:val="center"/>
              <w:rPr>
                <w:rFonts w:hAnsi="宋体"/>
                <w:color w:val="000000"/>
                <w:kern w:val="0"/>
                <w:szCs w:val="21"/>
              </w:rPr>
            </w:pPr>
            <w:r w:rsidRPr="003A0C7E">
              <w:rPr>
                <w:rFonts w:hAnsi="宋体"/>
                <w:color w:val="000000"/>
                <w:kern w:val="0"/>
                <w:szCs w:val="21"/>
              </w:rPr>
              <w:t>-100</w:t>
            </w:r>
          </w:p>
        </w:tc>
      </w:tr>
      <w:tr w:rsidR="00974F6E" w14:paraId="5B506860" w14:textId="77777777">
        <w:trPr>
          <w:trHeight w:val="270"/>
          <w:jc w:val="center"/>
        </w:trPr>
        <w:tc>
          <w:tcPr>
            <w:tcW w:w="985" w:type="pct"/>
            <w:tcBorders>
              <w:top w:val="nil"/>
              <w:left w:val="single" w:sz="4" w:space="0" w:color="auto"/>
              <w:bottom w:val="single" w:sz="4" w:space="0" w:color="auto"/>
              <w:right w:val="single" w:sz="4" w:space="0" w:color="auto"/>
            </w:tcBorders>
            <w:shd w:val="clear" w:color="auto" w:fill="auto"/>
            <w:noWrap/>
            <w:vAlign w:val="center"/>
          </w:tcPr>
          <w:p w14:paraId="73BF51F3" w14:textId="77777777" w:rsidR="00974F6E" w:rsidRPr="003A0C7E" w:rsidRDefault="00974F6E" w:rsidP="00974F6E">
            <w:pPr>
              <w:widowControl/>
              <w:jc w:val="center"/>
              <w:rPr>
                <w:rFonts w:hAnsi="宋体"/>
                <w:color w:val="000000"/>
                <w:kern w:val="0"/>
                <w:szCs w:val="21"/>
              </w:rPr>
            </w:pPr>
            <w:r w:rsidRPr="003A0C7E">
              <w:rPr>
                <w:rFonts w:hAnsi="宋体"/>
                <w:color w:val="000000"/>
                <w:kern w:val="0"/>
                <w:szCs w:val="21"/>
              </w:rPr>
              <w:t>平均值</w:t>
            </w:r>
            <w:r w:rsidRPr="003A0C7E">
              <w:rPr>
                <w:color w:val="000000"/>
                <w:kern w:val="0"/>
                <w:szCs w:val="21"/>
              </w:rPr>
              <w:t>/dB</w:t>
            </w:r>
          </w:p>
        </w:tc>
        <w:tc>
          <w:tcPr>
            <w:tcW w:w="345" w:type="pct"/>
            <w:tcBorders>
              <w:top w:val="nil"/>
              <w:left w:val="nil"/>
              <w:bottom w:val="single" w:sz="4" w:space="0" w:color="auto"/>
              <w:right w:val="single" w:sz="4" w:space="0" w:color="auto"/>
            </w:tcBorders>
            <w:shd w:val="clear" w:color="auto" w:fill="auto"/>
            <w:noWrap/>
            <w:vAlign w:val="center"/>
          </w:tcPr>
          <w:p w14:paraId="0DB7CB1F" w14:textId="4E34548C" w:rsidR="00974F6E" w:rsidRPr="003A0C7E" w:rsidRDefault="00974F6E" w:rsidP="00974F6E">
            <w:pPr>
              <w:widowControl/>
              <w:jc w:val="center"/>
              <w:rPr>
                <w:rFonts w:hAnsi="宋体"/>
                <w:color w:val="000000"/>
                <w:kern w:val="0"/>
                <w:szCs w:val="21"/>
              </w:rPr>
            </w:pPr>
            <w:r>
              <w:rPr>
                <w:rFonts w:hint="eastAsia"/>
                <w:color w:val="000000"/>
                <w:sz w:val="22"/>
                <w:szCs w:val="22"/>
              </w:rPr>
              <w:t xml:space="preserve">-0.005 </w:t>
            </w:r>
          </w:p>
        </w:tc>
        <w:tc>
          <w:tcPr>
            <w:tcW w:w="412" w:type="pct"/>
            <w:tcBorders>
              <w:top w:val="nil"/>
              <w:left w:val="nil"/>
              <w:bottom w:val="single" w:sz="4" w:space="0" w:color="auto"/>
              <w:right w:val="single" w:sz="4" w:space="0" w:color="auto"/>
            </w:tcBorders>
            <w:shd w:val="clear" w:color="auto" w:fill="auto"/>
            <w:noWrap/>
            <w:vAlign w:val="center"/>
          </w:tcPr>
          <w:p w14:paraId="5EF810D8" w14:textId="2FCA4ACC" w:rsidR="00974F6E" w:rsidRPr="003A0C7E" w:rsidRDefault="00974F6E" w:rsidP="00974F6E">
            <w:pPr>
              <w:widowControl/>
              <w:jc w:val="center"/>
              <w:rPr>
                <w:rFonts w:hAnsi="宋体"/>
                <w:color w:val="000000"/>
                <w:kern w:val="0"/>
                <w:szCs w:val="21"/>
              </w:rPr>
            </w:pPr>
            <w:r>
              <w:rPr>
                <w:rFonts w:hint="eastAsia"/>
                <w:color w:val="000000"/>
                <w:sz w:val="22"/>
                <w:szCs w:val="22"/>
              </w:rPr>
              <w:t xml:space="preserve">0.003 </w:t>
            </w:r>
          </w:p>
        </w:tc>
        <w:tc>
          <w:tcPr>
            <w:tcW w:w="412" w:type="pct"/>
            <w:tcBorders>
              <w:top w:val="single" w:sz="4" w:space="0" w:color="auto"/>
              <w:left w:val="nil"/>
              <w:bottom w:val="single" w:sz="4" w:space="0" w:color="auto"/>
              <w:right w:val="single" w:sz="4" w:space="0" w:color="auto"/>
            </w:tcBorders>
            <w:vAlign w:val="center"/>
          </w:tcPr>
          <w:p w14:paraId="6DAB0B3A" w14:textId="7E91A8FE" w:rsidR="00974F6E" w:rsidRPr="003A0C7E" w:rsidRDefault="00974F6E" w:rsidP="00974F6E">
            <w:pPr>
              <w:widowControl/>
              <w:jc w:val="center"/>
              <w:rPr>
                <w:rFonts w:hAnsi="宋体"/>
                <w:color w:val="000000"/>
                <w:kern w:val="0"/>
                <w:szCs w:val="21"/>
              </w:rPr>
            </w:pPr>
            <w:r>
              <w:rPr>
                <w:rFonts w:hint="eastAsia"/>
                <w:color w:val="000000"/>
                <w:sz w:val="22"/>
                <w:szCs w:val="22"/>
              </w:rPr>
              <w:t xml:space="preserve">0.023 </w:t>
            </w:r>
          </w:p>
        </w:tc>
        <w:tc>
          <w:tcPr>
            <w:tcW w:w="412" w:type="pct"/>
            <w:tcBorders>
              <w:top w:val="single" w:sz="4" w:space="0" w:color="auto"/>
              <w:left w:val="single" w:sz="4" w:space="0" w:color="auto"/>
              <w:bottom w:val="single" w:sz="4" w:space="0" w:color="auto"/>
              <w:right w:val="single" w:sz="4" w:space="0" w:color="auto"/>
            </w:tcBorders>
            <w:vAlign w:val="center"/>
          </w:tcPr>
          <w:p w14:paraId="55DAAB54" w14:textId="505FE9DD" w:rsidR="00974F6E" w:rsidRPr="003A0C7E" w:rsidRDefault="00974F6E" w:rsidP="00974F6E">
            <w:pPr>
              <w:widowControl/>
              <w:jc w:val="center"/>
              <w:rPr>
                <w:rFonts w:hAnsi="宋体"/>
                <w:color w:val="000000"/>
                <w:kern w:val="0"/>
                <w:szCs w:val="21"/>
              </w:rPr>
            </w:pPr>
            <w:r>
              <w:rPr>
                <w:rFonts w:hint="eastAsia"/>
                <w:color w:val="000000"/>
                <w:sz w:val="22"/>
                <w:szCs w:val="22"/>
              </w:rPr>
              <w:t xml:space="preserve">0.023 </w:t>
            </w:r>
          </w:p>
        </w:tc>
        <w:tc>
          <w:tcPr>
            <w:tcW w:w="413" w:type="pct"/>
            <w:tcBorders>
              <w:top w:val="single" w:sz="4" w:space="0" w:color="auto"/>
              <w:left w:val="single" w:sz="4" w:space="0" w:color="auto"/>
              <w:bottom w:val="single" w:sz="4" w:space="0" w:color="auto"/>
              <w:right w:val="single" w:sz="4" w:space="0" w:color="auto"/>
            </w:tcBorders>
            <w:vAlign w:val="center"/>
          </w:tcPr>
          <w:p w14:paraId="40EB87B6" w14:textId="0E88CA91" w:rsidR="00974F6E" w:rsidRPr="003A0C7E" w:rsidRDefault="00974F6E" w:rsidP="00974F6E">
            <w:pPr>
              <w:widowControl/>
              <w:jc w:val="center"/>
              <w:rPr>
                <w:rFonts w:hAnsi="宋体"/>
                <w:color w:val="000000"/>
                <w:kern w:val="0"/>
                <w:szCs w:val="21"/>
              </w:rPr>
            </w:pPr>
            <w:r>
              <w:rPr>
                <w:rFonts w:hint="eastAsia"/>
                <w:color w:val="000000"/>
                <w:sz w:val="22"/>
                <w:szCs w:val="22"/>
              </w:rPr>
              <w:t xml:space="preserve">0.013 </w:t>
            </w:r>
          </w:p>
        </w:tc>
        <w:tc>
          <w:tcPr>
            <w:tcW w:w="413" w:type="pct"/>
            <w:tcBorders>
              <w:top w:val="single" w:sz="4" w:space="0" w:color="auto"/>
              <w:left w:val="single" w:sz="4" w:space="0" w:color="auto"/>
              <w:bottom w:val="single" w:sz="4" w:space="0" w:color="auto"/>
              <w:right w:val="single" w:sz="4" w:space="0" w:color="auto"/>
            </w:tcBorders>
            <w:vAlign w:val="center"/>
          </w:tcPr>
          <w:p w14:paraId="26C234EC" w14:textId="3281F689" w:rsidR="00974F6E" w:rsidRPr="003A0C7E" w:rsidRDefault="00974F6E" w:rsidP="00974F6E">
            <w:pPr>
              <w:widowControl/>
              <w:jc w:val="center"/>
              <w:rPr>
                <w:rFonts w:hAnsi="宋体"/>
                <w:color w:val="000000"/>
                <w:kern w:val="0"/>
                <w:szCs w:val="21"/>
              </w:rPr>
            </w:pPr>
            <w:r>
              <w:rPr>
                <w:rFonts w:hint="eastAsia"/>
                <w:color w:val="000000"/>
                <w:sz w:val="22"/>
                <w:szCs w:val="22"/>
              </w:rPr>
              <w:t xml:space="preserve">0.063 </w:t>
            </w:r>
          </w:p>
        </w:tc>
        <w:tc>
          <w:tcPr>
            <w:tcW w:w="413" w:type="pct"/>
            <w:tcBorders>
              <w:top w:val="single" w:sz="4" w:space="0" w:color="auto"/>
              <w:left w:val="single" w:sz="4" w:space="0" w:color="auto"/>
              <w:bottom w:val="single" w:sz="4" w:space="0" w:color="auto"/>
              <w:right w:val="single" w:sz="4" w:space="0" w:color="auto"/>
            </w:tcBorders>
            <w:vAlign w:val="center"/>
          </w:tcPr>
          <w:p w14:paraId="0375197B" w14:textId="0D614BB8" w:rsidR="00974F6E" w:rsidRPr="003A0C7E" w:rsidRDefault="00974F6E" w:rsidP="00974F6E">
            <w:pPr>
              <w:widowControl/>
              <w:jc w:val="center"/>
              <w:rPr>
                <w:rFonts w:hAnsi="宋体"/>
                <w:color w:val="000000"/>
                <w:kern w:val="0"/>
                <w:szCs w:val="21"/>
              </w:rPr>
            </w:pPr>
            <w:r>
              <w:rPr>
                <w:rFonts w:hint="eastAsia"/>
                <w:color w:val="000000"/>
                <w:sz w:val="22"/>
                <w:szCs w:val="22"/>
              </w:rPr>
              <w:t xml:space="preserve">0.097 </w:t>
            </w:r>
          </w:p>
        </w:tc>
        <w:tc>
          <w:tcPr>
            <w:tcW w:w="393" w:type="pct"/>
            <w:tcBorders>
              <w:top w:val="single" w:sz="4" w:space="0" w:color="auto"/>
              <w:left w:val="single" w:sz="4" w:space="0" w:color="auto"/>
              <w:bottom w:val="single" w:sz="4" w:space="0" w:color="auto"/>
              <w:right w:val="single" w:sz="4" w:space="0" w:color="auto"/>
            </w:tcBorders>
            <w:vAlign w:val="center"/>
          </w:tcPr>
          <w:p w14:paraId="3E5F2BB2" w14:textId="412BA692" w:rsidR="00974F6E" w:rsidRPr="003A0C7E" w:rsidRDefault="00974F6E" w:rsidP="00974F6E">
            <w:pPr>
              <w:widowControl/>
              <w:jc w:val="center"/>
              <w:rPr>
                <w:rFonts w:hAnsi="宋体"/>
                <w:color w:val="000000"/>
                <w:kern w:val="0"/>
                <w:szCs w:val="21"/>
              </w:rPr>
            </w:pPr>
            <w:r>
              <w:rPr>
                <w:rFonts w:hint="eastAsia"/>
                <w:color w:val="000000"/>
                <w:sz w:val="22"/>
                <w:szCs w:val="22"/>
              </w:rPr>
              <w:t xml:space="preserve">0.120 </w:t>
            </w:r>
          </w:p>
        </w:tc>
        <w:tc>
          <w:tcPr>
            <w:tcW w:w="393" w:type="pct"/>
            <w:tcBorders>
              <w:top w:val="single" w:sz="4" w:space="0" w:color="auto"/>
              <w:left w:val="single" w:sz="4" w:space="0" w:color="auto"/>
              <w:bottom w:val="single" w:sz="4" w:space="0" w:color="auto"/>
              <w:right w:val="single" w:sz="4" w:space="0" w:color="auto"/>
            </w:tcBorders>
            <w:vAlign w:val="center"/>
          </w:tcPr>
          <w:p w14:paraId="641C255A" w14:textId="5A6FB19C" w:rsidR="00974F6E" w:rsidRPr="003A0C7E" w:rsidRDefault="00974F6E" w:rsidP="00974F6E">
            <w:pPr>
              <w:widowControl/>
              <w:jc w:val="center"/>
              <w:rPr>
                <w:rFonts w:hAnsi="宋体"/>
                <w:color w:val="000000"/>
                <w:kern w:val="0"/>
                <w:szCs w:val="21"/>
              </w:rPr>
            </w:pPr>
            <w:r>
              <w:rPr>
                <w:rFonts w:hint="eastAsia"/>
                <w:color w:val="000000"/>
                <w:sz w:val="22"/>
                <w:szCs w:val="22"/>
              </w:rPr>
              <w:t xml:space="preserve">0.230 </w:t>
            </w:r>
          </w:p>
        </w:tc>
        <w:tc>
          <w:tcPr>
            <w:tcW w:w="409" w:type="pct"/>
            <w:tcBorders>
              <w:top w:val="nil"/>
              <w:left w:val="single" w:sz="4" w:space="0" w:color="auto"/>
              <w:bottom w:val="single" w:sz="4" w:space="0" w:color="auto"/>
              <w:right w:val="single" w:sz="4" w:space="0" w:color="auto"/>
            </w:tcBorders>
            <w:shd w:val="clear" w:color="auto" w:fill="auto"/>
            <w:noWrap/>
            <w:vAlign w:val="center"/>
          </w:tcPr>
          <w:p w14:paraId="26D1D7CC" w14:textId="62802D81" w:rsidR="00974F6E" w:rsidRPr="003A0C7E" w:rsidRDefault="00974F6E" w:rsidP="00974F6E">
            <w:pPr>
              <w:widowControl/>
              <w:jc w:val="center"/>
              <w:rPr>
                <w:rFonts w:hAnsi="宋体"/>
                <w:color w:val="000000"/>
                <w:kern w:val="0"/>
                <w:szCs w:val="21"/>
              </w:rPr>
            </w:pPr>
            <w:r>
              <w:rPr>
                <w:rFonts w:hint="eastAsia"/>
                <w:color w:val="000000"/>
                <w:sz w:val="22"/>
                <w:szCs w:val="22"/>
              </w:rPr>
              <w:t xml:space="preserve">0.212 </w:t>
            </w:r>
          </w:p>
        </w:tc>
      </w:tr>
      <w:tr w:rsidR="001B17AC" w14:paraId="414CF018" w14:textId="77777777">
        <w:trPr>
          <w:trHeight w:val="270"/>
          <w:jc w:val="center"/>
        </w:trPr>
        <w:tc>
          <w:tcPr>
            <w:tcW w:w="985" w:type="pct"/>
            <w:tcBorders>
              <w:top w:val="nil"/>
              <w:left w:val="single" w:sz="4" w:space="0" w:color="auto"/>
              <w:bottom w:val="single" w:sz="4" w:space="0" w:color="auto"/>
              <w:right w:val="single" w:sz="4" w:space="0" w:color="auto"/>
            </w:tcBorders>
            <w:shd w:val="clear" w:color="auto" w:fill="auto"/>
            <w:noWrap/>
            <w:vAlign w:val="center"/>
          </w:tcPr>
          <w:p w14:paraId="36C11EB7" w14:textId="2C24AD6B" w:rsidR="001B17AC" w:rsidRPr="003A0C7E" w:rsidRDefault="00787769">
            <w:pPr>
              <w:widowControl/>
              <w:jc w:val="center"/>
              <w:rPr>
                <w:rFonts w:hAnsi="宋体"/>
                <w:color w:val="000000"/>
                <w:kern w:val="0"/>
                <w:szCs w:val="21"/>
              </w:rPr>
            </w:pPr>
            <w:r w:rsidRPr="003A0C7E">
              <w:rPr>
                <w:rFonts w:hAnsi="宋体"/>
                <w:color w:val="000000"/>
                <w:kern w:val="0"/>
                <w:szCs w:val="21"/>
              </w:rPr>
              <w:t>标准不确定度</w:t>
            </w:r>
            <w:r w:rsidR="00047F31">
              <w:rPr>
                <w:rFonts w:ascii="Cambria Math" w:hAnsi="Cambria Math"/>
                <w:i/>
              </w:rPr>
              <w:br/>
            </w:r>
            <m:oMath>
              <m:sSub>
                <m:sSubPr>
                  <m:ctrlPr>
                    <w:rPr>
                      <w:rFonts w:ascii="Cambria Math" w:hAnsi="Cambria Math"/>
                      <w:i/>
                    </w:rPr>
                  </m:ctrlPr>
                </m:sSubPr>
                <m:e>
                  <m:r>
                    <w:rPr>
                      <w:rFonts w:ascii="Cambria Math"/>
                    </w:rPr>
                    <m:t>u</m:t>
                  </m:r>
                </m:e>
                <m:sub>
                  <m:r>
                    <w:rPr>
                      <w:rFonts w:ascii="Cambria Math" w:hAnsi="Cambria Math"/>
                    </w:rPr>
                    <m:t>1</m:t>
                  </m:r>
                </m:sub>
              </m:sSub>
            </m:oMath>
            <w:r w:rsidRPr="003A0C7E">
              <w:rPr>
                <w:color w:val="000000"/>
                <w:kern w:val="0"/>
                <w:szCs w:val="21"/>
              </w:rPr>
              <w:t>/dB</w:t>
            </w:r>
          </w:p>
        </w:tc>
        <w:tc>
          <w:tcPr>
            <w:tcW w:w="345" w:type="pct"/>
            <w:tcBorders>
              <w:top w:val="nil"/>
              <w:left w:val="nil"/>
              <w:bottom w:val="single" w:sz="4" w:space="0" w:color="auto"/>
              <w:right w:val="single" w:sz="4" w:space="0" w:color="auto"/>
            </w:tcBorders>
            <w:shd w:val="clear" w:color="auto" w:fill="auto"/>
            <w:noWrap/>
            <w:vAlign w:val="center"/>
          </w:tcPr>
          <w:p w14:paraId="29C42547" w14:textId="77777777" w:rsidR="001B17AC" w:rsidRPr="003A0C7E" w:rsidRDefault="00787769">
            <w:pPr>
              <w:widowControl/>
              <w:jc w:val="center"/>
              <w:rPr>
                <w:rFonts w:hAnsi="宋体"/>
                <w:color w:val="000000"/>
                <w:kern w:val="0"/>
                <w:szCs w:val="21"/>
              </w:rPr>
            </w:pPr>
            <w:r w:rsidRPr="003A0C7E">
              <w:rPr>
                <w:rFonts w:hint="eastAsia"/>
                <w:color w:val="000000"/>
                <w:szCs w:val="21"/>
              </w:rPr>
              <w:t xml:space="preserve">0.005 </w:t>
            </w:r>
          </w:p>
        </w:tc>
        <w:tc>
          <w:tcPr>
            <w:tcW w:w="412" w:type="pct"/>
            <w:tcBorders>
              <w:top w:val="nil"/>
              <w:left w:val="nil"/>
              <w:bottom w:val="single" w:sz="4" w:space="0" w:color="auto"/>
              <w:right w:val="single" w:sz="4" w:space="0" w:color="auto"/>
            </w:tcBorders>
            <w:shd w:val="clear" w:color="auto" w:fill="auto"/>
            <w:noWrap/>
            <w:vAlign w:val="center"/>
          </w:tcPr>
          <w:p w14:paraId="64D6E39E" w14:textId="77777777" w:rsidR="001B17AC" w:rsidRPr="003A0C7E" w:rsidRDefault="00787769">
            <w:pPr>
              <w:widowControl/>
              <w:jc w:val="center"/>
              <w:rPr>
                <w:rFonts w:hAnsi="宋体"/>
                <w:color w:val="000000"/>
                <w:kern w:val="0"/>
                <w:szCs w:val="21"/>
              </w:rPr>
            </w:pPr>
            <w:r w:rsidRPr="003A0C7E">
              <w:rPr>
                <w:rFonts w:hint="eastAsia"/>
                <w:color w:val="000000"/>
                <w:szCs w:val="21"/>
              </w:rPr>
              <w:t xml:space="preserve">0.010 </w:t>
            </w:r>
          </w:p>
        </w:tc>
        <w:tc>
          <w:tcPr>
            <w:tcW w:w="412" w:type="pct"/>
            <w:tcBorders>
              <w:top w:val="single" w:sz="4" w:space="0" w:color="auto"/>
              <w:left w:val="nil"/>
              <w:bottom w:val="single" w:sz="4" w:space="0" w:color="auto"/>
              <w:right w:val="single" w:sz="4" w:space="0" w:color="auto"/>
            </w:tcBorders>
            <w:vAlign w:val="center"/>
          </w:tcPr>
          <w:p w14:paraId="22E70189" w14:textId="77777777" w:rsidR="001B17AC" w:rsidRPr="003A0C7E" w:rsidRDefault="00787769">
            <w:pPr>
              <w:widowControl/>
              <w:jc w:val="center"/>
              <w:rPr>
                <w:rFonts w:hAnsi="宋体"/>
                <w:color w:val="000000"/>
                <w:kern w:val="0"/>
                <w:szCs w:val="21"/>
              </w:rPr>
            </w:pPr>
            <w:r w:rsidRPr="003A0C7E">
              <w:rPr>
                <w:rFonts w:hint="eastAsia"/>
                <w:color w:val="000000"/>
                <w:szCs w:val="21"/>
              </w:rPr>
              <w:t xml:space="preserve">0.012 </w:t>
            </w:r>
          </w:p>
        </w:tc>
        <w:tc>
          <w:tcPr>
            <w:tcW w:w="412" w:type="pct"/>
            <w:tcBorders>
              <w:top w:val="single" w:sz="4" w:space="0" w:color="auto"/>
              <w:left w:val="single" w:sz="4" w:space="0" w:color="auto"/>
              <w:bottom w:val="single" w:sz="4" w:space="0" w:color="auto"/>
              <w:right w:val="single" w:sz="4" w:space="0" w:color="auto"/>
            </w:tcBorders>
            <w:vAlign w:val="center"/>
          </w:tcPr>
          <w:p w14:paraId="1332B625" w14:textId="77777777" w:rsidR="001B17AC" w:rsidRPr="003A0C7E" w:rsidRDefault="00787769">
            <w:pPr>
              <w:widowControl/>
              <w:jc w:val="center"/>
              <w:rPr>
                <w:rFonts w:hAnsi="宋体"/>
                <w:color w:val="000000"/>
                <w:kern w:val="0"/>
                <w:szCs w:val="21"/>
              </w:rPr>
            </w:pPr>
            <w:r w:rsidRPr="003A0C7E">
              <w:rPr>
                <w:rFonts w:hint="eastAsia"/>
                <w:color w:val="000000"/>
                <w:szCs w:val="21"/>
              </w:rPr>
              <w:t xml:space="preserve">0.010 </w:t>
            </w:r>
          </w:p>
        </w:tc>
        <w:tc>
          <w:tcPr>
            <w:tcW w:w="413" w:type="pct"/>
            <w:tcBorders>
              <w:top w:val="single" w:sz="4" w:space="0" w:color="auto"/>
              <w:left w:val="single" w:sz="4" w:space="0" w:color="auto"/>
              <w:bottom w:val="single" w:sz="4" w:space="0" w:color="auto"/>
              <w:right w:val="single" w:sz="4" w:space="0" w:color="auto"/>
            </w:tcBorders>
            <w:vAlign w:val="center"/>
          </w:tcPr>
          <w:p w14:paraId="1B8266F6" w14:textId="77777777" w:rsidR="001B17AC" w:rsidRPr="003A0C7E" w:rsidRDefault="00787769">
            <w:pPr>
              <w:widowControl/>
              <w:jc w:val="center"/>
              <w:rPr>
                <w:rFonts w:hAnsi="宋体"/>
                <w:color w:val="000000"/>
                <w:kern w:val="0"/>
                <w:szCs w:val="21"/>
              </w:rPr>
            </w:pPr>
            <w:r w:rsidRPr="003A0C7E">
              <w:rPr>
                <w:rFonts w:hint="eastAsia"/>
                <w:color w:val="000000"/>
                <w:szCs w:val="21"/>
              </w:rPr>
              <w:t xml:space="preserve">0.015 </w:t>
            </w:r>
          </w:p>
        </w:tc>
        <w:tc>
          <w:tcPr>
            <w:tcW w:w="413" w:type="pct"/>
            <w:tcBorders>
              <w:top w:val="single" w:sz="4" w:space="0" w:color="auto"/>
              <w:left w:val="single" w:sz="4" w:space="0" w:color="auto"/>
              <w:bottom w:val="single" w:sz="4" w:space="0" w:color="auto"/>
              <w:right w:val="single" w:sz="4" w:space="0" w:color="auto"/>
            </w:tcBorders>
            <w:vAlign w:val="center"/>
          </w:tcPr>
          <w:p w14:paraId="74B4A3B6" w14:textId="77777777" w:rsidR="001B17AC" w:rsidRPr="003A0C7E" w:rsidRDefault="00787769">
            <w:pPr>
              <w:widowControl/>
              <w:jc w:val="center"/>
              <w:rPr>
                <w:rFonts w:hAnsi="宋体"/>
                <w:color w:val="000000"/>
                <w:kern w:val="0"/>
                <w:szCs w:val="21"/>
              </w:rPr>
            </w:pPr>
            <w:r w:rsidRPr="003A0C7E">
              <w:rPr>
                <w:rFonts w:hint="eastAsia"/>
                <w:color w:val="000000"/>
                <w:szCs w:val="21"/>
              </w:rPr>
              <w:t xml:space="preserve">0.019 </w:t>
            </w:r>
          </w:p>
        </w:tc>
        <w:tc>
          <w:tcPr>
            <w:tcW w:w="413" w:type="pct"/>
            <w:tcBorders>
              <w:top w:val="single" w:sz="4" w:space="0" w:color="auto"/>
              <w:left w:val="single" w:sz="4" w:space="0" w:color="auto"/>
              <w:bottom w:val="single" w:sz="4" w:space="0" w:color="auto"/>
              <w:right w:val="single" w:sz="4" w:space="0" w:color="auto"/>
            </w:tcBorders>
            <w:vAlign w:val="center"/>
          </w:tcPr>
          <w:p w14:paraId="50F96DBC" w14:textId="77777777" w:rsidR="001B17AC" w:rsidRPr="003A0C7E" w:rsidRDefault="00787769">
            <w:pPr>
              <w:widowControl/>
              <w:jc w:val="center"/>
              <w:rPr>
                <w:rFonts w:hAnsi="宋体"/>
                <w:color w:val="000000"/>
                <w:kern w:val="0"/>
                <w:szCs w:val="21"/>
              </w:rPr>
            </w:pPr>
            <w:r w:rsidRPr="003A0C7E">
              <w:rPr>
                <w:rFonts w:hint="eastAsia"/>
                <w:color w:val="000000"/>
                <w:szCs w:val="21"/>
              </w:rPr>
              <w:t xml:space="preserve">0.021 </w:t>
            </w:r>
          </w:p>
        </w:tc>
        <w:tc>
          <w:tcPr>
            <w:tcW w:w="393" w:type="pct"/>
            <w:tcBorders>
              <w:top w:val="single" w:sz="4" w:space="0" w:color="auto"/>
              <w:left w:val="single" w:sz="4" w:space="0" w:color="auto"/>
              <w:bottom w:val="single" w:sz="4" w:space="0" w:color="auto"/>
              <w:right w:val="single" w:sz="4" w:space="0" w:color="auto"/>
            </w:tcBorders>
            <w:vAlign w:val="center"/>
          </w:tcPr>
          <w:p w14:paraId="0BF39F70" w14:textId="77777777" w:rsidR="001B17AC" w:rsidRPr="003A0C7E" w:rsidRDefault="00787769">
            <w:pPr>
              <w:widowControl/>
              <w:jc w:val="center"/>
              <w:rPr>
                <w:rFonts w:hAnsi="宋体"/>
                <w:color w:val="000000"/>
                <w:kern w:val="0"/>
                <w:szCs w:val="21"/>
              </w:rPr>
            </w:pPr>
            <w:r w:rsidRPr="003A0C7E">
              <w:rPr>
                <w:rFonts w:hint="eastAsia"/>
                <w:color w:val="000000"/>
                <w:szCs w:val="21"/>
              </w:rPr>
              <w:t xml:space="preserve">0.014 </w:t>
            </w:r>
          </w:p>
        </w:tc>
        <w:tc>
          <w:tcPr>
            <w:tcW w:w="393" w:type="pct"/>
            <w:tcBorders>
              <w:top w:val="single" w:sz="4" w:space="0" w:color="auto"/>
              <w:left w:val="single" w:sz="4" w:space="0" w:color="auto"/>
              <w:bottom w:val="single" w:sz="4" w:space="0" w:color="auto"/>
              <w:right w:val="single" w:sz="4" w:space="0" w:color="auto"/>
            </w:tcBorders>
            <w:vAlign w:val="center"/>
          </w:tcPr>
          <w:p w14:paraId="1C3852DF" w14:textId="77777777" w:rsidR="001B17AC" w:rsidRPr="003A0C7E" w:rsidRDefault="00787769">
            <w:pPr>
              <w:widowControl/>
              <w:jc w:val="center"/>
              <w:rPr>
                <w:rFonts w:hAnsi="宋体"/>
                <w:color w:val="000000"/>
                <w:kern w:val="0"/>
                <w:szCs w:val="21"/>
              </w:rPr>
            </w:pPr>
            <w:r w:rsidRPr="003A0C7E">
              <w:rPr>
                <w:rFonts w:hint="eastAsia"/>
                <w:color w:val="000000"/>
                <w:szCs w:val="21"/>
              </w:rPr>
              <w:t xml:space="preserve">0.043 </w:t>
            </w:r>
          </w:p>
        </w:tc>
        <w:tc>
          <w:tcPr>
            <w:tcW w:w="409" w:type="pct"/>
            <w:tcBorders>
              <w:top w:val="nil"/>
              <w:left w:val="single" w:sz="4" w:space="0" w:color="auto"/>
              <w:bottom w:val="single" w:sz="4" w:space="0" w:color="auto"/>
              <w:right w:val="single" w:sz="4" w:space="0" w:color="auto"/>
            </w:tcBorders>
            <w:shd w:val="clear" w:color="auto" w:fill="auto"/>
            <w:noWrap/>
            <w:vAlign w:val="center"/>
          </w:tcPr>
          <w:p w14:paraId="37CFFDEB" w14:textId="77777777" w:rsidR="001B17AC" w:rsidRPr="003A0C7E" w:rsidRDefault="00787769">
            <w:pPr>
              <w:widowControl/>
              <w:jc w:val="center"/>
              <w:rPr>
                <w:rFonts w:hAnsi="宋体"/>
                <w:color w:val="000000"/>
                <w:kern w:val="0"/>
                <w:szCs w:val="21"/>
              </w:rPr>
            </w:pPr>
            <w:r w:rsidRPr="003A0C7E">
              <w:rPr>
                <w:rFonts w:hint="eastAsia"/>
                <w:color w:val="000000"/>
                <w:szCs w:val="21"/>
              </w:rPr>
              <w:t xml:space="preserve">0.065 </w:t>
            </w:r>
          </w:p>
        </w:tc>
      </w:tr>
    </w:tbl>
    <w:p w14:paraId="3FA3ACC0" w14:textId="77777777" w:rsidR="001B17AC" w:rsidRDefault="001B17AC">
      <w:pPr>
        <w:spacing w:line="400" w:lineRule="exact"/>
        <w:ind w:firstLineChars="200" w:firstLine="480"/>
        <w:rPr>
          <w:sz w:val="24"/>
          <w:szCs w:val="24"/>
        </w:rPr>
      </w:pPr>
    </w:p>
    <w:p w14:paraId="510A9C97" w14:textId="5D49452D" w:rsidR="00047F31" w:rsidRDefault="00047F31" w:rsidP="00047F31">
      <w:pPr>
        <w:spacing w:line="400" w:lineRule="exact"/>
        <w:ind w:firstLineChars="200" w:firstLine="480"/>
        <w:jc w:val="center"/>
        <w:rPr>
          <w:sz w:val="24"/>
          <w:szCs w:val="24"/>
        </w:rPr>
      </w:pPr>
      <w:r>
        <w:rPr>
          <w:rFonts w:hint="eastAsia"/>
          <w:sz w:val="24"/>
          <w:szCs w:val="24"/>
        </w:rPr>
        <w:t>表</w:t>
      </w:r>
      <w:r>
        <w:rPr>
          <w:rFonts w:hint="eastAsia"/>
          <w:sz w:val="24"/>
          <w:szCs w:val="24"/>
        </w:rPr>
        <w:t>B</w:t>
      </w:r>
      <w:r>
        <w:rPr>
          <w:sz w:val="24"/>
          <w:szCs w:val="24"/>
        </w:rPr>
        <w:t>.</w:t>
      </w:r>
      <w:r w:rsidR="00E703CA">
        <w:rPr>
          <w:sz w:val="24"/>
          <w:szCs w:val="24"/>
        </w:rPr>
        <w:t>4</w:t>
      </w:r>
      <w:r>
        <w:rPr>
          <w:rFonts w:hint="eastAsia"/>
          <w:sz w:val="24"/>
          <w:szCs w:val="24"/>
        </w:rPr>
        <w:t>某猝发音信号源</w:t>
      </w:r>
      <w:r w:rsidR="00974F6E">
        <w:rPr>
          <w:sz w:val="24"/>
          <w:szCs w:val="24"/>
        </w:rPr>
        <w:t xml:space="preserve">2.5 </w:t>
      </w:r>
      <w:r w:rsidR="00974F6E">
        <w:rPr>
          <w:rFonts w:hint="eastAsia"/>
          <w:sz w:val="24"/>
          <w:szCs w:val="24"/>
        </w:rPr>
        <w:t>M</w:t>
      </w:r>
      <w:r>
        <w:rPr>
          <w:rFonts w:hint="eastAsia"/>
          <w:sz w:val="24"/>
          <w:szCs w:val="24"/>
        </w:rPr>
        <w:t>Hz</w:t>
      </w:r>
      <w:r>
        <w:rPr>
          <w:rFonts w:hint="eastAsia"/>
          <w:sz w:val="24"/>
          <w:szCs w:val="24"/>
        </w:rPr>
        <w:t>信号输出衰减误差</w:t>
      </w:r>
      <w:r w:rsidRPr="0040105C">
        <w:rPr>
          <w:rFonts w:hint="eastAsia"/>
          <w:sz w:val="24"/>
          <w:szCs w:val="24"/>
        </w:rPr>
        <w:t>测量重复性</w:t>
      </w:r>
      <w:r>
        <w:rPr>
          <w:rFonts w:hint="eastAsia"/>
          <w:sz w:val="24"/>
          <w:szCs w:val="24"/>
        </w:rPr>
        <w:t>引入的标准不确定度</w:t>
      </w:r>
    </w:p>
    <w:tbl>
      <w:tblPr>
        <w:tblW w:w="6127" w:type="pct"/>
        <w:jc w:val="center"/>
        <w:tblLook w:val="04A0" w:firstRow="1" w:lastRow="0" w:firstColumn="1" w:lastColumn="0" w:noHBand="0" w:noVBand="1"/>
      </w:tblPr>
      <w:tblGrid>
        <w:gridCol w:w="2242"/>
        <w:gridCol w:w="785"/>
        <w:gridCol w:w="938"/>
        <w:gridCol w:w="938"/>
        <w:gridCol w:w="938"/>
        <w:gridCol w:w="940"/>
        <w:gridCol w:w="940"/>
        <w:gridCol w:w="940"/>
        <w:gridCol w:w="894"/>
        <w:gridCol w:w="894"/>
        <w:gridCol w:w="931"/>
      </w:tblGrid>
      <w:tr w:rsidR="001B17AC" w14:paraId="08C8E95B" w14:textId="77777777">
        <w:trPr>
          <w:trHeight w:val="270"/>
          <w:jc w:val="center"/>
        </w:trPr>
        <w:tc>
          <w:tcPr>
            <w:tcW w:w="9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6C0348" w14:textId="343B443E" w:rsidR="001B17AC" w:rsidRDefault="00787769">
            <w:pPr>
              <w:widowControl/>
              <w:jc w:val="center"/>
              <w:rPr>
                <w:rFonts w:hAnsi="宋体"/>
                <w:color w:val="000000"/>
                <w:kern w:val="0"/>
                <w:szCs w:val="21"/>
              </w:rPr>
            </w:pPr>
            <w:r>
              <w:rPr>
                <w:rFonts w:hint="eastAsia"/>
                <w:color w:val="000000"/>
                <w:kern w:val="0"/>
                <w:szCs w:val="21"/>
              </w:rPr>
              <w:t>测量点参考衰减</w:t>
            </w:r>
            <m:oMath>
              <m:sSub>
                <m:sSubPr>
                  <m:ctrlPr>
                    <w:rPr>
                      <w:rFonts w:ascii="Cambria Math" w:hAnsi="Cambria Math"/>
                      <w:i/>
                      <w:sz w:val="24"/>
                      <w:szCs w:val="24"/>
                    </w:rPr>
                  </m:ctrlPr>
                </m:sSubPr>
                <m:e>
                  <m:r>
                    <w:rPr>
                      <w:rFonts w:ascii="Cambria Math" w:hAnsi="Cambria Math" w:hint="eastAsia"/>
                      <w:sz w:val="24"/>
                      <w:szCs w:val="24"/>
                    </w:rPr>
                    <m:t>L</m:t>
                  </m:r>
                </m:e>
                <m:sub>
                  <m:r>
                    <w:rPr>
                      <w:rFonts w:ascii="Cambria Math" w:hAnsi="Cambria Math" w:hint="eastAsia"/>
                      <w:sz w:val="24"/>
                      <w:szCs w:val="24"/>
                    </w:rPr>
                    <m:t>0</m:t>
                  </m:r>
                </m:sub>
              </m:sSub>
            </m:oMath>
            <w:r>
              <w:rPr>
                <w:rFonts w:hint="eastAsia"/>
                <w:color w:val="000000"/>
                <w:kern w:val="0"/>
                <w:szCs w:val="21"/>
              </w:rPr>
              <w:t>/</w:t>
            </w:r>
            <w:r>
              <w:rPr>
                <w:color w:val="000000"/>
                <w:kern w:val="0"/>
                <w:szCs w:val="21"/>
              </w:rPr>
              <w:t>dB</w:t>
            </w:r>
          </w:p>
        </w:tc>
        <w:tc>
          <w:tcPr>
            <w:tcW w:w="345" w:type="pct"/>
            <w:tcBorders>
              <w:top w:val="single" w:sz="4" w:space="0" w:color="auto"/>
              <w:left w:val="nil"/>
              <w:bottom w:val="single" w:sz="4" w:space="0" w:color="auto"/>
              <w:right w:val="single" w:sz="4" w:space="0" w:color="auto"/>
            </w:tcBorders>
            <w:shd w:val="clear" w:color="auto" w:fill="auto"/>
            <w:noWrap/>
            <w:vAlign w:val="center"/>
          </w:tcPr>
          <w:p w14:paraId="5BC6BBF8" w14:textId="77777777" w:rsidR="001B17AC" w:rsidRDefault="00787769">
            <w:pPr>
              <w:widowControl/>
              <w:jc w:val="center"/>
              <w:rPr>
                <w:rFonts w:hAnsi="宋体"/>
                <w:color w:val="000000"/>
                <w:kern w:val="0"/>
                <w:szCs w:val="21"/>
              </w:rPr>
            </w:pPr>
            <w:r>
              <w:rPr>
                <w:rFonts w:hAnsi="宋体" w:hint="eastAsia"/>
                <w:color w:val="000000"/>
                <w:kern w:val="0"/>
                <w:szCs w:val="21"/>
              </w:rPr>
              <w:t>-</w:t>
            </w:r>
            <w:r>
              <w:rPr>
                <w:rFonts w:hAnsi="宋体"/>
                <w:color w:val="000000"/>
                <w:kern w:val="0"/>
                <w:szCs w:val="21"/>
              </w:rPr>
              <w:t>10</w:t>
            </w:r>
          </w:p>
        </w:tc>
        <w:tc>
          <w:tcPr>
            <w:tcW w:w="412" w:type="pct"/>
            <w:tcBorders>
              <w:top w:val="single" w:sz="4" w:space="0" w:color="auto"/>
              <w:left w:val="nil"/>
              <w:bottom w:val="single" w:sz="4" w:space="0" w:color="auto"/>
              <w:right w:val="single" w:sz="4" w:space="0" w:color="auto"/>
            </w:tcBorders>
            <w:shd w:val="clear" w:color="auto" w:fill="auto"/>
            <w:noWrap/>
            <w:vAlign w:val="center"/>
          </w:tcPr>
          <w:p w14:paraId="7225F8A0" w14:textId="77777777" w:rsidR="001B17AC" w:rsidRDefault="00787769">
            <w:pPr>
              <w:widowControl/>
              <w:jc w:val="center"/>
              <w:rPr>
                <w:rFonts w:hAnsi="宋体"/>
                <w:color w:val="000000"/>
                <w:kern w:val="0"/>
                <w:szCs w:val="21"/>
              </w:rPr>
            </w:pPr>
            <w:r>
              <w:rPr>
                <w:rFonts w:hAnsi="宋体" w:hint="eastAsia"/>
                <w:color w:val="000000"/>
                <w:kern w:val="0"/>
                <w:szCs w:val="21"/>
              </w:rPr>
              <w:t>-</w:t>
            </w:r>
            <w:r>
              <w:rPr>
                <w:rFonts w:hAnsi="宋体"/>
                <w:color w:val="000000"/>
                <w:kern w:val="0"/>
                <w:szCs w:val="21"/>
              </w:rPr>
              <w:t>20</w:t>
            </w:r>
          </w:p>
        </w:tc>
        <w:tc>
          <w:tcPr>
            <w:tcW w:w="412" w:type="pct"/>
            <w:tcBorders>
              <w:top w:val="single" w:sz="4" w:space="0" w:color="auto"/>
              <w:left w:val="nil"/>
              <w:bottom w:val="single" w:sz="4" w:space="0" w:color="auto"/>
              <w:right w:val="single" w:sz="4" w:space="0" w:color="auto"/>
            </w:tcBorders>
            <w:vAlign w:val="center"/>
          </w:tcPr>
          <w:p w14:paraId="35C002AB" w14:textId="77777777" w:rsidR="001B17AC" w:rsidRDefault="00787769">
            <w:pPr>
              <w:widowControl/>
              <w:jc w:val="center"/>
              <w:rPr>
                <w:rFonts w:hAnsi="宋体"/>
                <w:color w:val="000000"/>
                <w:kern w:val="0"/>
                <w:szCs w:val="21"/>
              </w:rPr>
            </w:pPr>
            <w:r>
              <w:rPr>
                <w:rFonts w:hAnsi="宋体"/>
                <w:color w:val="000000"/>
                <w:kern w:val="0"/>
                <w:szCs w:val="21"/>
              </w:rPr>
              <w:t>-30</w:t>
            </w:r>
          </w:p>
        </w:tc>
        <w:tc>
          <w:tcPr>
            <w:tcW w:w="412" w:type="pct"/>
            <w:tcBorders>
              <w:top w:val="single" w:sz="4" w:space="0" w:color="auto"/>
              <w:left w:val="single" w:sz="4" w:space="0" w:color="auto"/>
              <w:bottom w:val="single" w:sz="4" w:space="0" w:color="auto"/>
              <w:right w:val="single" w:sz="4" w:space="0" w:color="auto"/>
            </w:tcBorders>
            <w:vAlign w:val="center"/>
          </w:tcPr>
          <w:p w14:paraId="22332D5E" w14:textId="77777777" w:rsidR="001B17AC" w:rsidRDefault="00787769">
            <w:pPr>
              <w:widowControl/>
              <w:jc w:val="center"/>
              <w:rPr>
                <w:rFonts w:hAnsi="宋体"/>
                <w:color w:val="000000"/>
                <w:kern w:val="0"/>
                <w:szCs w:val="21"/>
              </w:rPr>
            </w:pPr>
            <w:r>
              <w:rPr>
                <w:rFonts w:hAnsi="宋体"/>
                <w:color w:val="000000"/>
                <w:kern w:val="0"/>
                <w:szCs w:val="21"/>
              </w:rPr>
              <w:t>-40</w:t>
            </w:r>
          </w:p>
        </w:tc>
        <w:tc>
          <w:tcPr>
            <w:tcW w:w="413" w:type="pct"/>
            <w:tcBorders>
              <w:top w:val="single" w:sz="4" w:space="0" w:color="auto"/>
              <w:left w:val="single" w:sz="4" w:space="0" w:color="auto"/>
              <w:bottom w:val="single" w:sz="4" w:space="0" w:color="auto"/>
              <w:right w:val="single" w:sz="4" w:space="0" w:color="auto"/>
            </w:tcBorders>
            <w:vAlign w:val="center"/>
          </w:tcPr>
          <w:p w14:paraId="2060416C" w14:textId="77777777" w:rsidR="001B17AC" w:rsidRDefault="00787769">
            <w:pPr>
              <w:widowControl/>
              <w:jc w:val="center"/>
              <w:rPr>
                <w:rFonts w:hAnsi="宋体"/>
                <w:color w:val="000000"/>
                <w:kern w:val="0"/>
                <w:szCs w:val="21"/>
              </w:rPr>
            </w:pPr>
            <w:r>
              <w:rPr>
                <w:rFonts w:hAnsi="宋体"/>
                <w:color w:val="000000"/>
                <w:kern w:val="0"/>
                <w:szCs w:val="21"/>
              </w:rPr>
              <w:t>-50</w:t>
            </w:r>
          </w:p>
        </w:tc>
        <w:tc>
          <w:tcPr>
            <w:tcW w:w="413" w:type="pct"/>
            <w:tcBorders>
              <w:top w:val="single" w:sz="4" w:space="0" w:color="auto"/>
              <w:left w:val="single" w:sz="4" w:space="0" w:color="auto"/>
              <w:bottom w:val="single" w:sz="4" w:space="0" w:color="auto"/>
              <w:right w:val="single" w:sz="4" w:space="0" w:color="auto"/>
            </w:tcBorders>
            <w:vAlign w:val="center"/>
          </w:tcPr>
          <w:p w14:paraId="27BA90A5" w14:textId="77777777" w:rsidR="001B17AC" w:rsidRDefault="00787769">
            <w:pPr>
              <w:widowControl/>
              <w:jc w:val="center"/>
              <w:rPr>
                <w:rFonts w:hAnsi="宋体"/>
                <w:color w:val="000000"/>
                <w:kern w:val="0"/>
                <w:szCs w:val="21"/>
              </w:rPr>
            </w:pPr>
            <w:r>
              <w:rPr>
                <w:rFonts w:hAnsi="宋体"/>
                <w:color w:val="000000"/>
                <w:kern w:val="0"/>
                <w:szCs w:val="21"/>
              </w:rPr>
              <w:t>-60</w:t>
            </w:r>
          </w:p>
        </w:tc>
        <w:tc>
          <w:tcPr>
            <w:tcW w:w="413" w:type="pct"/>
            <w:tcBorders>
              <w:top w:val="single" w:sz="4" w:space="0" w:color="auto"/>
              <w:left w:val="single" w:sz="4" w:space="0" w:color="auto"/>
              <w:bottom w:val="single" w:sz="4" w:space="0" w:color="auto"/>
              <w:right w:val="single" w:sz="4" w:space="0" w:color="auto"/>
            </w:tcBorders>
            <w:vAlign w:val="center"/>
          </w:tcPr>
          <w:p w14:paraId="3B4BDD90" w14:textId="77777777" w:rsidR="001B17AC" w:rsidRDefault="00787769">
            <w:pPr>
              <w:widowControl/>
              <w:jc w:val="center"/>
              <w:rPr>
                <w:rFonts w:hAnsi="宋体"/>
                <w:color w:val="000000"/>
                <w:kern w:val="0"/>
                <w:szCs w:val="21"/>
              </w:rPr>
            </w:pPr>
            <w:r>
              <w:rPr>
                <w:rFonts w:hAnsi="宋体"/>
                <w:color w:val="000000"/>
                <w:kern w:val="0"/>
                <w:szCs w:val="21"/>
              </w:rPr>
              <w:t>-70</w:t>
            </w:r>
          </w:p>
        </w:tc>
        <w:tc>
          <w:tcPr>
            <w:tcW w:w="393" w:type="pct"/>
            <w:tcBorders>
              <w:top w:val="single" w:sz="4" w:space="0" w:color="auto"/>
              <w:left w:val="single" w:sz="4" w:space="0" w:color="auto"/>
              <w:bottom w:val="single" w:sz="4" w:space="0" w:color="auto"/>
              <w:right w:val="single" w:sz="4" w:space="0" w:color="auto"/>
            </w:tcBorders>
            <w:vAlign w:val="center"/>
          </w:tcPr>
          <w:p w14:paraId="687FAC0F" w14:textId="77777777" w:rsidR="001B17AC" w:rsidRDefault="00787769">
            <w:pPr>
              <w:widowControl/>
              <w:jc w:val="center"/>
              <w:rPr>
                <w:rFonts w:hAnsi="宋体"/>
                <w:color w:val="000000"/>
                <w:kern w:val="0"/>
                <w:szCs w:val="21"/>
              </w:rPr>
            </w:pPr>
            <w:r>
              <w:rPr>
                <w:rFonts w:hAnsi="宋体"/>
                <w:color w:val="000000"/>
                <w:kern w:val="0"/>
                <w:szCs w:val="21"/>
              </w:rPr>
              <w:t>-80</w:t>
            </w:r>
          </w:p>
        </w:tc>
        <w:tc>
          <w:tcPr>
            <w:tcW w:w="393" w:type="pct"/>
            <w:tcBorders>
              <w:top w:val="single" w:sz="4" w:space="0" w:color="auto"/>
              <w:left w:val="single" w:sz="4" w:space="0" w:color="auto"/>
              <w:bottom w:val="single" w:sz="4" w:space="0" w:color="auto"/>
              <w:right w:val="single" w:sz="4" w:space="0" w:color="auto"/>
            </w:tcBorders>
            <w:vAlign w:val="center"/>
          </w:tcPr>
          <w:p w14:paraId="04F8B7FC" w14:textId="77777777" w:rsidR="001B17AC" w:rsidRDefault="00787769">
            <w:pPr>
              <w:widowControl/>
              <w:jc w:val="center"/>
              <w:rPr>
                <w:rFonts w:hAnsi="宋体"/>
                <w:color w:val="000000"/>
                <w:kern w:val="0"/>
                <w:szCs w:val="21"/>
              </w:rPr>
            </w:pPr>
            <w:r>
              <w:rPr>
                <w:rFonts w:hAnsi="宋体" w:hint="eastAsia"/>
                <w:color w:val="000000"/>
                <w:kern w:val="0"/>
                <w:szCs w:val="21"/>
              </w:rPr>
              <w:t>-</w:t>
            </w:r>
            <w:r>
              <w:rPr>
                <w:rFonts w:hAnsi="宋体"/>
                <w:color w:val="000000"/>
                <w:kern w:val="0"/>
                <w:szCs w:val="21"/>
              </w:rPr>
              <w:t>90</w:t>
            </w:r>
          </w:p>
        </w:tc>
        <w:tc>
          <w:tcPr>
            <w:tcW w:w="4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B6EDAD" w14:textId="77777777" w:rsidR="001B17AC" w:rsidRDefault="00787769">
            <w:pPr>
              <w:widowControl/>
              <w:jc w:val="center"/>
              <w:rPr>
                <w:rFonts w:hAnsi="宋体"/>
                <w:color w:val="000000"/>
                <w:kern w:val="0"/>
                <w:szCs w:val="21"/>
              </w:rPr>
            </w:pPr>
            <w:r>
              <w:rPr>
                <w:rFonts w:hAnsi="宋体"/>
                <w:color w:val="000000"/>
                <w:kern w:val="0"/>
                <w:szCs w:val="21"/>
              </w:rPr>
              <w:t>-100</w:t>
            </w:r>
          </w:p>
        </w:tc>
      </w:tr>
      <w:tr w:rsidR="00974F6E" w14:paraId="2D4892C3" w14:textId="77777777">
        <w:trPr>
          <w:trHeight w:val="270"/>
          <w:jc w:val="center"/>
        </w:trPr>
        <w:tc>
          <w:tcPr>
            <w:tcW w:w="985" w:type="pct"/>
            <w:tcBorders>
              <w:top w:val="nil"/>
              <w:left w:val="single" w:sz="4" w:space="0" w:color="auto"/>
              <w:bottom w:val="single" w:sz="4" w:space="0" w:color="auto"/>
              <w:right w:val="single" w:sz="4" w:space="0" w:color="auto"/>
            </w:tcBorders>
            <w:shd w:val="clear" w:color="auto" w:fill="auto"/>
            <w:noWrap/>
            <w:vAlign w:val="center"/>
          </w:tcPr>
          <w:p w14:paraId="1EAD03EE" w14:textId="77777777" w:rsidR="00974F6E" w:rsidRDefault="00974F6E" w:rsidP="00974F6E">
            <w:pPr>
              <w:widowControl/>
              <w:jc w:val="center"/>
              <w:rPr>
                <w:rFonts w:hAnsi="宋体"/>
                <w:color w:val="000000"/>
                <w:kern w:val="0"/>
                <w:szCs w:val="21"/>
              </w:rPr>
            </w:pPr>
            <w:r>
              <w:rPr>
                <w:rFonts w:hAnsi="宋体"/>
                <w:color w:val="000000"/>
                <w:kern w:val="0"/>
                <w:szCs w:val="21"/>
              </w:rPr>
              <w:t>平均值</w:t>
            </w:r>
            <w:r>
              <w:rPr>
                <w:color w:val="000000"/>
                <w:kern w:val="0"/>
                <w:szCs w:val="21"/>
              </w:rPr>
              <w:t>/dB</w:t>
            </w:r>
          </w:p>
        </w:tc>
        <w:tc>
          <w:tcPr>
            <w:tcW w:w="345" w:type="pct"/>
            <w:tcBorders>
              <w:top w:val="nil"/>
              <w:left w:val="nil"/>
              <w:bottom w:val="single" w:sz="4" w:space="0" w:color="auto"/>
              <w:right w:val="single" w:sz="4" w:space="0" w:color="auto"/>
            </w:tcBorders>
            <w:shd w:val="clear" w:color="auto" w:fill="auto"/>
            <w:noWrap/>
            <w:vAlign w:val="center"/>
          </w:tcPr>
          <w:p w14:paraId="6E7C79F4" w14:textId="1B11FA87" w:rsidR="00974F6E" w:rsidRDefault="00974F6E" w:rsidP="00974F6E">
            <w:pPr>
              <w:widowControl/>
              <w:jc w:val="center"/>
              <w:rPr>
                <w:rFonts w:hAnsi="宋体"/>
                <w:color w:val="000000"/>
                <w:kern w:val="0"/>
                <w:szCs w:val="21"/>
              </w:rPr>
            </w:pPr>
            <w:r>
              <w:rPr>
                <w:rFonts w:hint="eastAsia"/>
                <w:color w:val="000000"/>
                <w:sz w:val="22"/>
                <w:szCs w:val="22"/>
              </w:rPr>
              <w:t xml:space="preserve">-0.005 </w:t>
            </w:r>
          </w:p>
        </w:tc>
        <w:tc>
          <w:tcPr>
            <w:tcW w:w="412" w:type="pct"/>
            <w:tcBorders>
              <w:top w:val="nil"/>
              <w:left w:val="nil"/>
              <w:bottom w:val="single" w:sz="4" w:space="0" w:color="auto"/>
              <w:right w:val="single" w:sz="4" w:space="0" w:color="auto"/>
            </w:tcBorders>
            <w:shd w:val="clear" w:color="auto" w:fill="auto"/>
            <w:noWrap/>
            <w:vAlign w:val="center"/>
          </w:tcPr>
          <w:p w14:paraId="385F8432" w14:textId="69E33467" w:rsidR="00974F6E" w:rsidRDefault="00974F6E" w:rsidP="00974F6E">
            <w:pPr>
              <w:widowControl/>
              <w:jc w:val="center"/>
              <w:rPr>
                <w:rFonts w:hAnsi="宋体"/>
                <w:color w:val="000000"/>
                <w:kern w:val="0"/>
                <w:szCs w:val="21"/>
              </w:rPr>
            </w:pPr>
            <w:r>
              <w:rPr>
                <w:rFonts w:hint="eastAsia"/>
                <w:color w:val="000000"/>
                <w:sz w:val="22"/>
                <w:szCs w:val="22"/>
              </w:rPr>
              <w:t xml:space="preserve">0.030 </w:t>
            </w:r>
          </w:p>
        </w:tc>
        <w:tc>
          <w:tcPr>
            <w:tcW w:w="412" w:type="pct"/>
            <w:tcBorders>
              <w:top w:val="single" w:sz="4" w:space="0" w:color="auto"/>
              <w:left w:val="nil"/>
              <w:bottom w:val="single" w:sz="4" w:space="0" w:color="auto"/>
              <w:right w:val="single" w:sz="4" w:space="0" w:color="auto"/>
            </w:tcBorders>
            <w:vAlign w:val="center"/>
          </w:tcPr>
          <w:p w14:paraId="435F4410" w14:textId="58817A87" w:rsidR="00974F6E" w:rsidRDefault="00974F6E" w:rsidP="00974F6E">
            <w:pPr>
              <w:widowControl/>
              <w:jc w:val="center"/>
              <w:rPr>
                <w:rFonts w:hAnsi="宋体"/>
                <w:color w:val="000000"/>
                <w:kern w:val="0"/>
                <w:szCs w:val="21"/>
              </w:rPr>
            </w:pPr>
            <w:r>
              <w:rPr>
                <w:rFonts w:hint="eastAsia"/>
                <w:color w:val="000000"/>
                <w:sz w:val="22"/>
                <w:szCs w:val="22"/>
              </w:rPr>
              <w:t xml:space="preserve">0.033 </w:t>
            </w:r>
          </w:p>
        </w:tc>
        <w:tc>
          <w:tcPr>
            <w:tcW w:w="412" w:type="pct"/>
            <w:tcBorders>
              <w:top w:val="single" w:sz="4" w:space="0" w:color="auto"/>
              <w:left w:val="single" w:sz="4" w:space="0" w:color="auto"/>
              <w:bottom w:val="single" w:sz="4" w:space="0" w:color="auto"/>
              <w:right w:val="single" w:sz="4" w:space="0" w:color="auto"/>
            </w:tcBorders>
            <w:vAlign w:val="center"/>
          </w:tcPr>
          <w:p w14:paraId="38C2E1BF" w14:textId="7DE7EF9A" w:rsidR="00974F6E" w:rsidRDefault="00974F6E" w:rsidP="00974F6E">
            <w:pPr>
              <w:widowControl/>
              <w:jc w:val="center"/>
              <w:rPr>
                <w:rFonts w:hAnsi="宋体"/>
                <w:color w:val="000000"/>
                <w:kern w:val="0"/>
                <w:szCs w:val="21"/>
              </w:rPr>
            </w:pPr>
            <w:r>
              <w:rPr>
                <w:rFonts w:hint="eastAsia"/>
                <w:color w:val="000000"/>
                <w:sz w:val="22"/>
                <w:szCs w:val="22"/>
              </w:rPr>
              <w:t xml:space="preserve">-0.012 </w:t>
            </w:r>
          </w:p>
        </w:tc>
        <w:tc>
          <w:tcPr>
            <w:tcW w:w="413" w:type="pct"/>
            <w:tcBorders>
              <w:top w:val="single" w:sz="4" w:space="0" w:color="auto"/>
              <w:left w:val="single" w:sz="4" w:space="0" w:color="auto"/>
              <w:bottom w:val="single" w:sz="4" w:space="0" w:color="auto"/>
              <w:right w:val="single" w:sz="4" w:space="0" w:color="auto"/>
            </w:tcBorders>
            <w:vAlign w:val="center"/>
          </w:tcPr>
          <w:p w14:paraId="275B1E40" w14:textId="37A28659" w:rsidR="00974F6E" w:rsidRDefault="00974F6E" w:rsidP="00974F6E">
            <w:pPr>
              <w:widowControl/>
              <w:jc w:val="center"/>
              <w:rPr>
                <w:rFonts w:hAnsi="宋体"/>
                <w:color w:val="000000"/>
                <w:kern w:val="0"/>
                <w:szCs w:val="21"/>
              </w:rPr>
            </w:pPr>
            <w:r>
              <w:rPr>
                <w:rFonts w:hint="eastAsia"/>
                <w:color w:val="000000"/>
                <w:sz w:val="22"/>
                <w:szCs w:val="22"/>
              </w:rPr>
              <w:t xml:space="preserve">0.052 </w:t>
            </w:r>
          </w:p>
        </w:tc>
        <w:tc>
          <w:tcPr>
            <w:tcW w:w="413" w:type="pct"/>
            <w:tcBorders>
              <w:top w:val="single" w:sz="4" w:space="0" w:color="auto"/>
              <w:left w:val="single" w:sz="4" w:space="0" w:color="auto"/>
              <w:bottom w:val="single" w:sz="4" w:space="0" w:color="auto"/>
              <w:right w:val="single" w:sz="4" w:space="0" w:color="auto"/>
            </w:tcBorders>
            <w:vAlign w:val="center"/>
          </w:tcPr>
          <w:p w14:paraId="6DA44A20" w14:textId="7BE133EC" w:rsidR="00974F6E" w:rsidRDefault="00974F6E" w:rsidP="00974F6E">
            <w:pPr>
              <w:widowControl/>
              <w:jc w:val="center"/>
              <w:rPr>
                <w:rFonts w:hAnsi="宋体"/>
                <w:color w:val="000000"/>
                <w:kern w:val="0"/>
                <w:szCs w:val="21"/>
              </w:rPr>
            </w:pPr>
            <w:r>
              <w:rPr>
                <w:rFonts w:hint="eastAsia"/>
                <w:color w:val="000000"/>
                <w:sz w:val="22"/>
                <w:szCs w:val="22"/>
              </w:rPr>
              <w:t xml:space="preserve">0.068 </w:t>
            </w:r>
          </w:p>
        </w:tc>
        <w:tc>
          <w:tcPr>
            <w:tcW w:w="413" w:type="pct"/>
            <w:tcBorders>
              <w:top w:val="single" w:sz="4" w:space="0" w:color="auto"/>
              <w:left w:val="single" w:sz="4" w:space="0" w:color="auto"/>
              <w:bottom w:val="single" w:sz="4" w:space="0" w:color="auto"/>
              <w:right w:val="single" w:sz="4" w:space="0" w:color="auto"/>
            </w:tcBorders>
            <w:vAlign w:val="center"/>
          </w:tcPr>
          <w:p w14:paraId="52BC9566" w14:textId="3A5C7BB7" w:rsidR="00974F6E" w:rsidRDefault="00974F6E" w:rsidP="00974F6E">
            <w:pPr>
              <w:widowControl/>
              <w:jc w:val="center"/>
              <w:rPr>
                <w:rFonts w:hAnsi="宋体"/>
                <w:color w:val="000000"/>
                <w:kern w:val="0"/>
                <w:szCs w:val="21"/>
              </w:rPr>
            </w:pPr>
            <w:r>
              <w:rPr>
                <w:rFonts w:hint="eastAsia"/>
                <w:color w:val="000000"/>
                <w:sz w:val="22"/>
                <w:szCs w:val="22"/>
              </w:rPr>
              <w:t xml:space="preserve">0.052 </w:t>
            </w:r>
          </w:p>
        </w:tc>
        <w:tc>
          <w:tcPr>
            <w:tcW w:w="393" w:type="pct"/>
            <w:tcBorders>
              <w:top w:val="single" w:sz="4" w:space="0" w:color="auto"/>
              <w:left w:val="single" w:sz="4" w:space="0" w:color="auto"/>
              <w:bottom w:val="single" w:sz="4" w:space="0" w:color="auto"/>
              <w:right w:val="single" w:sz="4" w:space="0" w:color="auto"/>
            </w:tcBorders>
            <w:vAlign w:val="center"/>
          </w:tcPr>
          <w:p w14:paraId="27BC59ED" w14:textId="50060DEB" w:rsidR="00974F6E" w:rsidRDefault="00974F6E" w:rsidP="00974F6E">
            <w:pPr>
              <w:widowControl/>
              <w:jc w:val="center"/>
              <w:rPr>
                <w:rFonts w:hAnsi="宋体"/>
                <w:color w:val="000000"/>
                <w:kern w:val="0"/>
                <w:szCs w:val="21"/>
              </w:rPr>
            </w:pPr>
            <w:r>
              <w:rPr>
                <w:rFonts w:hint="eastAsia"/>
                <w:color w:val="000000"/>
                <w:sz w:val="22"/>
                <w:szCs w:val="22"/>
              </w:rPr>
              <w:t xml:space="preserve">0.033 </w:t>
            </w:r>
          </w:p>
        </w:tc>
        <w:tc>
          <w:tcPr>
            <w:tcW w:w="393" w:type="pct"/>
            <w:tcBorders>
              <w:top w:val="single" w:sz="4" w:space="0" w:color="auto"/>
              <w:left w:val="single" w:sz="4" w:space="0" w:color="auto"/>
              <w:bottom w:val="single" w:sz="4" w:space="0" w:color="auto"/>
              <w:right w:val="single" w:sz="4" w:space="0" w:color="auto"/>
            </w:tcBorders>
            <w:vAlign w:val="center"/>
          </w:tcPr>
          <w:p w14:paraId="7FD293D6" w14:textId="203BCAD5" w:rsidR="00974F6E" w:rsidRDefault="00974F6E" w:rsidP="00974F6E">
            <w:pPr>
              <w:widowControl/>
              <w:jc w:val="center"/>
              <w:rPr>
                <w:rFonts w:hAnsi="宋体"/>
                <w:color w:val="000000"/>
                <w:kern w:val="0"/>
                <w:szCs w:val="21"/>
              </w:rPr>
            </w:pPr>
            <w:r>
              <w:rPr>
                <w:rFonts w:hint="eastAsia"/>
                <w:color w:val="000000"/>
                <w:sz w:val="22"/>
                <w:szCs w:val="22"/>
              </w:rPr>
              <w:t xml:space="preserve">-0.035 </w:t>
            </w:r>
          </w:p>
        </w:tc>
        <w:tc>
          <w:tcPr>
            <w:tcW w:w="409" w:type="pct"/>
            <w:tcBorders>
              <w:top w:val="nil"/>
              <w:left w:val="single" w:sz="4" w:space="0" w:color="auto"/>
              <w:bottom w:val="single" w:sz="4" w:space="0" w:color="auto"/>
              <w:right w:val="single" w:sz="4" w:space="0" w:color="auto"/>
            </w:tcBorders>
            <w:shd w:val="clear" w:color="auto" w:fill="auto"/>
            <w:noWrap/>
            <w:vAlign w:val="center"/>
          </w:tcPr>
          <w:p w14:paraId="4C7E8887" w14:textId="4310018D" w:rsidR="00974F6E" w:rsidRDefault="00974F6E" w:rsidP="00974F6E">
            <w:pPr>
              <w:widowControl/>
              <w:jc w:val="center"/>
              <w:rPr>
                <w:rFonts w:hAnsi="宋体"/>
                <w:color w:val="000000"/>
                <w:kern w:val="0"/>
                <w:szCs w:val="21"/>
              </w:rPr>
            </w:pPr>
            <w:r>
              <w:rPr>
                <w:rFonts w:hint="eastAsia"/>
                <w:color w:val="000000"/>
                <w:sz w:val="22"/>
                <w:szCs w:val="22"/>
              </w:rPr>
              <w:t xml:space="preserve">-0.030 </w:t>
            </w:r>
          </w:p>
        </w:tc>
      </w:tr>
      <w:tr w:rsidR="001B17AC" w14:paraId="40287D43" w14:textId="77777777">
        <w:trPr>
          <w:trHeight w:val="270"/>
          <w:jc w:val="center"/>
        </w:trPr>
        <w:tc>
          <w:tcPr>
            <w:tcW w:w="985" w:type="pct"/>
            <w:tcBorders>
              <w:top w:val="nil"/>
              <w:left w:val="single" w:sz="4" w:space="0" w:color="auto"/>
              <w:bottom w:val="single" w:sz="4" w:space="0" w:color="auto"/>
              <w:right w:val="single" w:sz="4" w:space="0" w:color="auto"/>
            </w:tcBorders>
            <w:shd w:val="clear" w:color="auto" w:fill="auto"/>
            <w:noWrap/>
            <w:vAlign w:val="center"/>
          </w:tcPr>
          <w:p w14:paraId="54331602" w14:textId="08A740B6" w:rsidR="001B17AC" w:rsidRDefault="00787769">
            <w:pPr>
              <w:widowControl/>
              <w:jc w:val="center"/>
              <w:rPr>
                <w:rFonts w:hAnsi="宋体"/>
                <w:color w:val="000000"/>
                <w:kern w:val="0"/>
                <w:szCs w:val="21"/>
              </w:rPr>
            </w:pPr>
            <w:r>
              <w:rPr>
                <w:rFonts w:hAnsi="宋体"/>
                <w:color w:val="000000"/>
                <w:kern w:val="0"/>
                <w:szCs w:val="21"/>
              </w:rPr>
              <w:t>标准不确定度</w:t>
            </w:r>
            <w:r w:rsidR="00047F31">
              <w:rPr>
                <w:rFonts w:ascii="Cambria Math" w:hAnsi="Cambria Math"/>
                <w:i/>
              </w:rPr>
              <w:br/>
            </w:r>
            <m:oMath>
              <m:sSub>
                <m:sSubPr>
                  <m:ctrlPr>
                    <w:rPr>
                      <w:rFonts w:ascii="Cambria Math" w:hAnsi="Cambria Math"/>
                      <w:i/>
                    </w:rPr>
                  </m:ctrlPr>
                </m:sSubPr>
                <m:e>
                  <m:r>
                    <w:rPr>
                      <w:rFonts w:ascii="Cambria Math"/>
                    </w:rPr>
                    <m:t>u</m:t>
                  </m:r>
                </m:e>
                <m:sub>
                  <m:r>
                    <w:rPr>
                      <w:rFonts w:ascii="Cambria Math" w:hAnsi="Cambria Math"/>
                    </w:rPr>
                    <m:t>1</m:t>
                  </m:r>
                </m:sub>
              </m:sSub>
            </m:oMath>
            <w:r>
              <w:rPr>
                <w:color w:val="000000"/>
                <w:kern w:val="0"/>
                <w:szCs w:val="21"/>
              </w:rPr>
              <w:t>/dB</w:t>
            </w:r>
          </w:p>
        </w:tc>
        <w:tc>
          <w:tcPr>
            <w:tcW w:w="345" w:type="pct"/>
            <w:tcBorders>
              <w:top w:val="nil"/>
              <w:left w:val="nil"/>
              <w:bottom w:val="single" w:sz="4" w:space="0" w:color="auto"/>
              <w:right w:val="single" w:sz="4" w:space="0" w:color="auto"/>
            </w:tcBorders>
            <w:shd w:val="clear" w:color="auto" w:fill="auto"/>
            <w:noWrap/>
            <w:vAlign w:val="center"/>
          </w:tcPr>
          <w:p w14:paraId="46E03C65" w14:textId="77777777" w:rsidR="001B17AC" w:rsidRDefault="00787769">
            <w:pPr>
              <w:widowControl/>
              <w:jc w:val="center"/>
              <w:rPr>
                <w:rFonts w:hAnsi="宋体"/>
                <w:color w:val="000000"/>
                <w:kern w:val="0"/>
                <w:szCs w:val="21"/>
              </w:rPr>
            </w:pPr>
            <w:r>
              <w:rPr>
                <w:rFonts w:hint="eastAsia"/>
                <w:color w:val="000000"/>
                <w:sz w:val="22"/>
                <w:szCs w:val="22"/>
              </w:rPr>
              <w:t xml:space="preserve">0.005 </w:t>
            </w:r>
          </w:p>
        </w:tc>
        <w:tc>
          <w:tcPr>
            <w:tcW w:w="412" w:type="pct"/>
            <w:tcBorders>
              <w:top w:val="nil"/>
              <w:left w:val="nil"/>
              <w:bottom w:val="single" w:sz="4" w:space="0" w:color="auto"/>
              <w:right w:val="single" w:sz="4" w:space="0" w:color="auto"/>
            </w:tcBorders>
            <w:shd w:val="clear" w:color="auto" w:fill="auto"/>
            <w:noWrap/>
            <w:vAlign w:val="center"/>
          </w:tcPr>
          <w:p w14:paraId="2379B739" w14:textId="77777777" w:rsidR="001B17AC" w:rsidRDefault="00787769">
            <w:pPr>
              <w:widowControl/>
              <w:jc w:val="center"/>
              <w:rPr>
                <w:rFonts w:hAnsi="宋体"/>
                <w:color w:val="000000"/>
                <w:kern w:val="0"/>
                <w:szCs w:val="21"/>
              </w:rPr>
            </w:pPr>
            <w:r>
              <w:rPr>
                <w:rFonts w:hint="eastAsia"/>
                <w:color w:val="000000"/>
                <w:sz w:val="22"/>
                <w:szCs w:val="22"/>
              </w:rPr>
              <w:t xml:space="preserve">0.013 </w:t>
            </w:r>
          </w:p>
        </w:tc>
        <w:tc>
          <w:tcPr>
            <w:tcW w:w="412" w:type="pct"/>
            <w:tcBorders>
              <w:top w:val="single" w:sz="4" w:space="0" w:color="auto"/>
              <w:left w:val="nil"/>
              <w:bottom w:val="single" w:sz="4" w:space="0" w:color="auto"/>
              <w:right w:val="single" w:sz="4" w:space="0" w:color="auto"/>
            </w:tcBorders>
            <w:vAlign w:val="center"/>
          </w:tcPr>
          <w:p w14:paraId="0F76D8F5" w14:textId="77777777" w:rsidR="001B17AC" w:rsidRDefault="00787769">
            <w:pPr>
              <w:widowControl/>
              <w:jc w:val="center"/>
              <w:rPr>
                <w:rFonts w:hAnsi="宋体"/>
                <w:color w:val="000000"/>
                <w:kern w:val="0"/>
                <w:szCs w:val="21"/>
              </w:rPr>
            </w:pPr>
            <w:r>
              <w:rPr>
                <w:rFonts w:hint="eastAsia"/>
                <w:color w:val="000000"/>
                <w:sz w:val="22"/>
                <w:szCs w:val="22"/>
              </w:rPr>
              <w:t xml:space="preserve">0.012 </w:t>
            </w:r>
          </w:p>
        </w:tc>
        <w:tc>
          <w:tcPr>
            <w:tcW w:w="412" w:type="pct"/>
            <w:tcBorders>
              <w:top w:val="single" w:sz="4" w:space="0" w:color="auto"/>
              <w:left w:val="single" w:sz="4" w:space="0" w:color="auto"/>
              <w:bottom w:val="single" w:sz="4" w:space="0" w:color="auto"/>
              <w:right w:val="single" w:sz="4" w:space="0" w:color="auto"/>
            </w:tcBorders>
            <w:vAlign w:val="center"/>
          </w:tcPr>
          <w:p w14:paraId="5D6DDAE9" w14:textId="77777777" w:rsidR="001B17AC" w:rsidRDefault="00787769">
            <w:pPr>
              <w:widowControl/>
              <w:jc w:val="center"/>
              <w:rPr>
                <w:rFonts w:hAnsi="宋体"/>
                <w:color w:val="000000"/>
                <w:kern w:val="0"/>
                <w:szCs w:val="21"/>
              </w:rPr>
            </w:pPr>
            <w:r>
              <w:rPr>
                <w:rFonts w:hint="eastAsia"/>
                <w:color w:val="000000"/>
                <w:sz w:val="22"/>
                <w:szCs w:val="22"/>
              </w:rPr>
              <w:t xml:space="preserve">0.026 </w:t>
            </w:r>
          </w:p>
        </w:tc>
        <w:tc>
          <w:tcPr>
            <w:tcW w:w="413" w:type="pct"/>
            <w:tcBorders>
              <w:top w:val="single" w:sz="4" w:space="0" w:color="auto"/>
              <w:left w:val="single" w:sz="4" w:space="0" w:color="auto"/>
              <w:bottom w:val="single" w:sz="4" w:space="0" w:color="auto"/>
              <w:right w:val="single" w:sz="4" w:space="0" w:color="auto"/>
            </w:tcBorders>
            <w:vAlign w:val="center"/>
          </w:tcPr>
          <w:p w14:paraId="5A74076B" w14:textId="77777777" w:rsidR="001B17AC" w:rsidRDefault="00787769">
            <w:pPr>
              <w:widowControl/>
              <w:jc w:val="center"/>
              <w:rPr>
                <w:rFonts w:hAnsi="宋体"/>
                <w:color w:val="000000"/>
                <w:kern w:val="0"/>
                <w:szCs w:val="21"/>
              </w:rPr>
            </w:pPr>
            <w:r>
              <w:rPr>
                <w:rFonts w:hint="eastAsia"/>
                <w:color w:val="000000"/>
                <w:sz w:val="22"/>
                <w:szCs w:val="22"/>
              </w:rPr>
              <w:t xml:space="preserve">0.012 </w:t>
            </w:r>
          </w:p>
        </w:tc>
        <w:tc>
          <w:tcPr>
            <w:tcW w:w="413" w:type="pct"/>
            <w:tcBorders>
              <w:top w:val="single" w:sz="4" w:space="0" w:color="auto"/>
              <w:left w:val="single" w:sz="4" w:space="0" w:color="auto"/>
              <w:bottom w:val="single" w:sz="4" w:space="0" w:color="auto"/>
              <w:right w:val="single" w:sz="4" w:space="0" w:color="auto"/>
            </w:tcBorders>
            <w:vAlign w:val="center"/>
          </w:tcPr>
          <w:p w14:paraId="304D677E" w14:textId="77777777" w:rsidR="001B17AC" w:rsidRDefault="00787769">
            <w:pPr>
              <w:widowControl/>
              <w:jc w:val="center"/>
              <w:rPr>
                <w:rFonts w:hAnsi="宋体"/>
                <w:color w:val="000000"/>
                <w:kern w:val="0"/>
                <w:szCs w:val="21"/>
              </w:rPr>
            </w:pPr>
            <w:r>
              <w:rPr>
                <w:rFonts w:hint="eastAsia"/>
                <w:color w:val="000000"/>
                <w:sz w:val="22"/>
                <w:szCs w:val="22"/>
              </w:rPr>
              <w:t xml:space="preserve">0.010 </w:t>
            </w:r>
          </w:p>
        </w:tc>
        <w:tc>
          <w:tcPr>
            <w:tcW w:w="413" w:type="pct"/>
            <w:tcBorders>
              <w:top w:val="single" w:sz="4" w:space="0" w:color="auto"/>
              <w:left w:val="single" w:sz="4" w:space="0" w:color="auto"/>
              <w:bottom w:val="single" w:sz="4" w:space="0" w:color="auto"/>
              <w:right w:val="single" w:sz="4" w:space="0" w:color="auto"/>
            </w:tcBorders>
            <w:vAlign w:val="center"/>
          </w:tcPr>
          <w:p w14:paraId="24881B86" w14:textId="77777777" w:rsidR="001B17AC" w:rsidRDefault="00787769">
            <w:pPr>
              <w:widowControl/>
              <w:jc w:val="center"/>
              <w:rPr>
                <w:rFonts w:hAnsi="宋体"/>
                <w:color w:val="000000"/>
                <w:kern w:val="0"/>
                <w:szCs w:val="21"/>
              </w:rPr>
            </w:pPr>
            <w:r>
              <w:rPr>
                <w:rFonts w:hint="eastAsia"/>
                <w:color w:val="000000"/>
                <w:sz w:val="22"/>
                <w:szCs w:val="22"/>
              </w:rPr>
              <w:t xml:space="preserve">0.019 </w:t>
            </w:r>
          </w:p>
        </w:tc>
        <w:tc>
          <w:tcPr>
            <w:tcW w:w="393" w:type="pct"/>
            <w:tcBorders>
              <w:top w:val="single" w:sz="4" w:space="0" w:color="auto"/>
              <w:left w:val="single" w:sz="4" w:space="0" w:color="auto"/>
              <w:bottom w:val="single" w:sz="4" w:space="0" w:color="auto"/>
              <w:right w:val="single" w:sz="4" w:space="0" w:color="auto"/>
            </w:tcBorders>
            <w:vAlign w:val="center"/>
          </w:tcPr>
          <w:p w14:paraId="1494B9DA" w14:textId="77777777" w:rsidR="001B17AC" w:rsidRDefault="00787769">
            <w:pPr>
              <w:widowControl/>
              <w:jc w:val="center"/>
              <w:rPr>
                <w:rFonts w:hAnsi="宋体"/>
                <w:color w:val="000000"/>
                <w:kern w:val="0"/>
                <w:szCs w:val="21"/>
              </w:rPr>
            </w:pPr>
            <w:r>
              <w:rPr>
                <w:rFonts w:hint="eastAsia"/>
                <w:color w:val="000000"/>
                <w:sz w:val="22"/>
                <w:szCs w:val="22"/>
              </w:rPr>
              <w:t xml:space="preserve">0.019 </w:t>
            </w:r>
          </w:p>
        </w:tc>
        <w:tc>
          <w:tcPr>
            <w:tcW w:w="393" w:type="pct"/>
            <w:tcBorders>
              <w:top w:val="single" w:sz="4" w:space="0" w:color="auto"/>
              <w:left w:val="single" w:sz="4" w:space="0" w:color="auto"/>
              <w:bottom w:val="single" w:sz="4" w:space="0" w:color="auto"/>
              <w:right w:val="single" w:sz="4" w:space="0" w:color="auto"/>
            </w:tcBorders>
            <w:vAlign w:val="center"/>
          </w:tcPr>
          <w:p w14:paraId="28AA8F54" w14:textId="77777777" w:rsidR="001B17AC" w:rsidRDefault="00787769">
            <w:pPr>
              <w:widowControl/>
              <w:jc w:val="center"/>
              <w:rPr>
                <w:rFonts w:hAnsi="宋体"/>
                <w:color w:val="000000"/>
                <w:kern w:val="0"/>
                <w:szCs w:val="21"/>
              </w:rPr>
            </w:pPr>
            <w:r>
              <w:rPr>
                <w:rFonts w:hint="eastAsia"/>
                <w:color w:val="000000"/>
                <w:sz w:val="22"/>
                <w:szCs w:val="22"/>
              </w:rPr>
              <w:t xml:space="preserve">0.023 </w:t>
            </w:r>
          </w:p>
        </w:tc>
        <w:tc>
          <w:tcPr>
            <w:tcW w:w="409" w:type="pct"/>
            <w:tcBorders>
              <w:top w:val="nil"/>
              <w:left w:val="single" w:sz="4" w:space="0" w:color="auto"/>
              <w:bottom w:val="single" w:sz="4" w:space="0" w:color="auto"/>
              <w:right w:val="single" w:sz="4" w:space="0" w:color="auto"/>
            </w:tcBorders>
            <w:shd w:val="clear" w:color="auto" w:fill="auto"/>
            <w:noWrap/>
            <w:vAlign w:val="center"/>
          </w:tcPr>
          <w:p w14:paraId="324946A9" w14:textId="77777777" w:rsidR="001B17AC" w:rsidRDefault="00787769">
            <w:pPr>
              <w:widowControl/>
              <w:jc w:val="center"/>
              <w:rPr>
                <w:rFonts w:hAnsi="宋体"/>
                <w:color w:val="000000"/>
                <w:kern w:val="0"/>
                <w:szCs w:val="21"/>
              </w:rPr>
            </w:pPr>
            <w:r>
              <w:rPr>
                <w:rFonts w:hint="eastAsia"/>
                <w:color w:val="000000"/>
                <w:sz w:val="22"/>
                <w:szCs w:val="22"/>
              </w:rPr>
              <w:t xml:space="preserve">0.026 </w:t>
            </w:r>
          </w:p>
        </w:tc>
      </w:tr>
    </w:tbl>
    <w:p w14:paraId="6C5A5232" w14:textId="77777777" w:rsidR="001B17AC" w:rsidRDefault="001B17AC">
      <w:pPr>
        <w:spacing w:line="400" w:lineRule="exact"/>
        <w:ind w:firstLineChars="200" w:firstLine="480"/>
        <w:rPr>
          <w:sz w:val="24"/>
          <w:szCs w:val="24"/>
        </w:rPr>
      </w:pPr>
    </w:p>
    <w:p w14:paraId="5C5EF54F" w14:textId="1A46D114" w:rsidR="004E26A0" w:rsidRPr="004E26A0" w:rsidRDefault="00787769" w:rsidP="004E26A0">
      <w:pPr>
        <w:spacing w:line="400" w:lineRule="exact"/>
        <w:rPr>
          <w:sz w:val="24"/>
          <w:szCs w:val="24"/>
        </w:rPr>
      </w:pPr>
      <w:bookmarkStart w:id="46" w:name="_Hlk149386052"/>
      <w:r>
        <w:rPr>
          <w:rFonts w:hint="eastAsia"/>
          <w:sz w:val="24"/>
          <w:szCs w:val="24"/>
        </w:rPr>
        <w:t>B</w:t>
      </w:r>
      <w:r>
        <w:rPr>
          <w:sz w:val="24"/>
          <w:szCs w:val="24"/>
        </w:rPr>
        <w:t>.</w:t>
      </w:r>
      <w:r w:rsidR="004E26A0">
        <w:rPr>
          <w:sz w:val="24"/>
          <w:szCs w:val="24"/>
        </w:rPr>
        <w:t>2</w:t>
      </w:r>
      <w:r>
        <w:rPr>
          <w:rFonts w:hint="eastAsia"/>
          <w:sz w:val="24"/>
          <w:szCs w:val="24"/>
        </w:rPr>
        <w:t>.</w:t>
      </w:r>
      <w:r w:rsidR="004E26A0">
        <w:rPr>
          <w:sz w:val="24"/>
          <w:szCs w:val="24"/>
        </w:rPr>
        <w:t>2</w:t>
      </w:r>
      <w:r>
        <w:rPr>
          <w:sz w:val="24"/>
          <w:szCs w:val="24"/>
        </w:rPr>
        <w:tab/>
      </w:r>
      <w:r w:rsidR="004E26A0" w:rsidRPr="004E26A0">
        <w:rPr>
          <w:rFonts w:hint="eastAsia"/>
          <w:sz w:val="24"/>
          <w:szCs w:val="24"/>
        </w:rPr>
        <w:t>测量接收机标准装置</w:t>
      </w:r>
      <w:bookmarkEnd w:id="46"/>
      <m:oMath>
        <m:sSub>
          <m:sSubPr>
            <m:ctrlPr>
              <w:rPr>
                <w:rFonts w:ascii="Cambria Math" w:hAnsi="Cambria Math"/>
                <w:sz w:val="24"/>
                <w:szCs w:val="24"/>
              </w:rPr>
            </m:ctrlPr>
          </m:sSubPr>
          <m:e>
            <m:r>
              <w:rPr>
                <w:rFonts w:ascii="Cambria Math"/>
                <w:sz w:val="24"/>
                <w:szCs w:val="24"/>
              </w:rPr>
              <m:t>u</m:t>
            </m:r>
          </m:e>
          <m:sub>
            <m:r>
              <m:rPr>
                <m:sty m:val="p"/>
              </m:rPr>
              <w:rPr>
                <w:rFonts w:ascii="Cambria Math"/>
                <w:sz w:val="24"/>
                <w:szCs w:val="24"/>
              </w:rPr>
              <m:t>2</m:t>
            </m:r>
          </m:sub>
        </m:sSub>
      </m:oMath>
    </w:p>
    <w:p w14:paraId="41F5BFDA" w14:textId="27D8174A" w:rsidR="004E26A0" w:rsidRDefault="00047F31" w:rsidP="004E26A0">
      <w:pPr>
        <w:rPr>
          <w:sz w:val="24"/>
          <w:szCs w:val="24"/>
        </w:rPr>
      </w:pPr>
      <w:r>
        <w:rPr>
          <w:sz w:val="24"/>
          <w:szCs w:val="24"/>
        </w:rPr>
        <w:tab/>
      </w:r>
      <w:r>
        <w:rPr>
          <w:sz w:val="24"/>
          <w:szCs w:val="24"/>
        </w:rPr>
        <w:tab/>
      </w:r>
      <w:r w:rsidR="004E26A0" w:rsidRPr="004E26A0">
        <w:rPr>
          <w:rFonts w:hint="eastAsia"/>
          <w:sz w:val="24"/>
          <w:szCs w:val="24"/>
        </w:rPr>
        <w:t>测量中采用的测量接收机</w:t>
      </w:r>
      <w:r>
        <w:rPr>
          <w:rFonts w:hint="eastAsia"/>
          <w:sz w:val="24"/>
          <w:szCs w:val="24"/>
        </w:rPr>
        <w:t>工作</w:t>
      </w:r>
      <w:r w:rsidR="004E26A0" w:rsidRPr="004E26A0">
        <w:rPr>
          <w:sz w:val="24"/>
          <w:szCs w:val="24"/>
        </w:rPr>
        <w:t>频率范围</w:t>
      </w:r>
      <w:r w:rsidR="004E26A0" w:rsidRPr="004E26A0">
        <w:rPr>
          <w:rFonts w:hint="eastAsia"/>
          <w:sz w:val="24"/>
          <w:szCs w:val="24"/>
        </w:rPr>
        <w:t>为</w:t>
      </w:r>
      <w:r w:rsidR="004E26A0" w:rsidRPr="004E26A0">
        <w:rPr>
          <w:rFonts w:hint="eastAsia"/>
          <w:sz w:val="24"/>
          <w:szCs w:val="24"/>
        </w:rPr>
        <w:t>20</w:t>
      </w:r>
      <w:r>
        <w:rPr>
          <w:sz w:val="24"/>
          <w:szCs w:val="24"/>
        </w:rPr>
        <w:t xml:space="preserve"> </w:t>
      </w:r>
      <w:r>
        <w:rPr>
          <w:rFonts w:hint="eastAsia"/>
          <w:sz w:val="24"/>
          <w:szCs w:val="24"/>
        </w:rPr>
        <w:t>k</w:t>
      </w:r>
      <w:r w:rsidR="004E26A0" w:rsidRPr="004E26A0">
        <w:rPr>
          <w:sz w:val="24"/>
          <w:szCs w:val="24"/>
        </w:rPr>
        <w:t>Hz</w:t>
      </w:r>
      <w:r w:rsidR="004E26A0" w:rsidRPr="004E26A0">
        <w:rPr>
          <w:sz w:val="24"/>
          <w:szCs w:val="24"/>
        </w:rPr>
        <w:t>～</w:t>
      </w:r>
      <w:r w:rsidR="005B0BB3">
        <w:rPr>
          <w:sz w:val="24"/>
          <w:szCs w:val="24"/>
        </w:rPr>
        <w:t xml:space="preserve">1.25 </w:t>
      </w:r>
      <w:r w:rsidR="005B0BB3">
        <w:rPr>
          <w:rFonts w:hint="eastAsia"/>
          <w:sz w:val="24"/>
          <w:szCs w:val="24"/>
        </w:rPr>
        <w:t>G</w:t>
      </w:r>
      <w:r w:rsidR="004E26A0" w:rsidRPr="004E26A0">
        <w:rPr>
          <w:sz w:val="24"/>
          <w:szCs w:val="24"/>
        </w:rPr>
        <w:t>Hz</w:t>
      </w:r>
      <w:r w:rsidR="004E26A0" w:rsidRPr="004E26A0">
        <w:rPr>
          <w:sz w:val="24"/>
          <w:szCs w:val="24"/>
        </w:rPr>
        <w:t>，</w:t>
      </w:r>
      <w:r>
        <w:rPr>
          <w:rFonts w:hint="eastAsia"/>
          <w:sz w:val="24"/>
          <w:szCs w:val="24"/>
        </w:rPr>
        <w:t>根据</w:t>
      </w:r>
      <w:r w:rsidR="004E26A0" w:rsidRPr="004E26A0">
        <w:rPr>
          <w:rFonts w:hint="eastAsia"/>
          <w:sz w:val="24"/>
          <w:szCs w:val="24"/>
        </w:rPr>
        <w:t>溯源证书给校准结果在</w:t>
      </w:r>
      <w:r w:rsidR="004E26A0" w:rsidRPr="004E26A0">
        <w:rPr>
          <w:rFonts w:hint="eastAsia"/>
          <w:sz w:val="24"/>
          <w:szCs w:val="24"/>
        </w:rPr>
        <w:t>5</w:t>
      </w:r>
      <w:r w:rsidR="004E26A0" w:rsidRPr="004E26A0">
        <w:rPr>
          <w:sz w:val="24"/>
          <w:szCs w:val="24"/>
        </w:rPr>
        <w:t>0</w:t>
      </w:r>
      <w:r w:rsidR="004E26A0" w:rsidRPr="004E26A0">
        <w:rPr>
          <w:rFonts w:hint="eastAsia"/>
          <w:sz w:val="24"/>
          <w:szCs w:val="24"/>
        </w:rPr>
        <w:t>kHz</w:t>
      </w:r>
      <w:r>
        <w:rPr>
          <w:rFonts w:hint="eastAsia"/>
          <w:sz w:val="24"/>
          <w:szCs w:val="24"/>
        </w:rPr>
        <w:t>和</w:t>
      </w:r>
      <w:r>
        <w:rPr>
          <w:rFonts w:hint="eastAsia"/>
          <w:sz w:val="24"/>
          <w:szCs w:val="24"/>
        </w:rPr>
        <w:t>2</w:t>
      </w:r>
      <w:r>
        <w:rPr>
          <w:sz w:val="24"/>
          <w:szCs w:val="24"/>
        </w:rPr>
        <w:t xml:space="preserve">.5 </w:t>
      </w:r>
      <w:r>
        <w:rPr>
          <w:rFonts w:hint="eastAsia"/>
          <w:sz w:val="24"/>
          <w:szCs w:val="24"/>
        </w:rPr>
        <w:t>MHz</w:t>
      </w:r>
      <w:r w:rsidR="004E26A0" w:rsidRPr="004E26A0">
        <w:rPr>
          <w:rFonts w:hint="eastAsia"/>
          <w:sz w:val="24"/>
          <w:szCs w:val="24"/>
        </w:rPr>
        <w:t>的扩展不确定度</w:t>
      </w:r>
      <w:r>
        <w:rPr>
          <w:rFonts w:hint="eastAsia"/>
          <w:sz w:val="24"/>
          <w:szCs w:val="24"/>
        </w:rPr>
        <w:t>（如表</w:t>
      </w:r>
      <w:r>
        <w:rPr>
          <w:rFonts w:hint="eastAsia"/>
          <w:sz w:val="24"/>
          <w:szCs w:val="24"/>
        </w:rPr>
        <w:t>B.</w:t>
      </w:r>
      <w:r w:rsidR="00E703CA">
        <w:rPr>
          <w:sz w:val="24"/>
          <w:szCs w:val="24"/>
        </w:rPr>
        <w:t>5</w:t>
      </w:r>
      <w:r>
        <w:rPr>
          <w:rFonts w:hint="eastAsia"/>
          <w:sz w:val="24"/>
          <w:szCs w:val="24"/>
        </w:rPr>
        <w:t>），计算</w:t>
      </w:r>
      <w:r w:rsidRPr="00047F31">
        <w:rPr>
          <w:rFonts w:hint="eastAsia"/>
          <w:sz w:val="24"/>
          <w:szCs w:val="24"/>
        </w:rPr>
        <w:t>标准不确定度</w:t>
      </w:r>
      <m:oMath>
        <m:sSub>
          <m:sSubPr>
            <m:ctrlPr>
              <w:rPr>
                <w:rFonts w:ascii="Cambria Math" w:hAnsi="Cambria Math"/>
                <w:sz w:val="24"/>
                <w:szCs w:val="24"/>
              </w:rPr>
            </m:ctrlPr>
          </m:sSubPr>
          <m:e>
            <m:r>
              <w:rPr>
                <w:rFonts w:ascii="Cambria Math"/>
                <w:sz w:val="24"/>
                <w:szCs w:val="24"/>
              </w:rPr>
              <m:t>u</m:t>
            </m:r>
          </m:e>
          <m:sub>
            <m:r>
              <m:rPr>
                <m:sty m:val="p"/>
              </m:rPr>
              <w:rPr>
                <w:rFonts w:ascii="Cambria Math"/>
                <w:sz w:val="24"/>
                <w:szCs w:val="24"/>
              </w:rPr>
              <m:t>2</m:t>
            </m:r>
          </m:sub>
        </m:sSub>
      </m:oMath>
      <w:r w:rsidRPr="00047F31">
        <w:rPr>
          <w:rFonts w:hint="eastAsia"/>
          <w:sz w:val="24"/>
          <w:szCs w:val="24"/>
        </w:rPr>
        <w:t>见表</w:t>
      </w:r>
      <w:r>
        <w:rPr>
          <w:rFonts w:hint="eastAsia"/>
          <w:sz w:val="24"/>
          <w:szCs w:val="24"/>
        </w:rPr>
        <w:t>B.</w:t>
      </w:r>
      <w:r w:rsidR="00E703CA">
        <w:rPr>
          <w:sz w:val="24"/>
          <w:szCs w:val="24"/>
        </w:rPr>
        <w:t>5</w:t>
      </w:r>
      <w:r>
        <w:rPr>
          <w:rFonts w:hint="eastAsia"/>
          <w:sz w:val="24"/>
          <w:szCs w:val="24"/>
        </w:rPr>
        <w:t>。</w:t>
      </w:r>
    </w:p>
    <w:p w14:paraId="6F797E44" w14:textId="7DA3A8B7" w:rsidR="00047F31" w:rsidRPr="00E703CA" w:rsidRDefault="00047F31" w:rsidP="00047F31">
      <w:pPr>
        <w:jc w:val="center"/>
        <w:rPr>
          <w:sz w:val="24"/>
          <w:szCs w:val="24"/>
        </w:rPr>
      </w:pPr>
      <w:r w:rsidRPr="00E703CA">
        <w:rPr>
          <w:rFonts w:ascii="宋体" w:hint="eastAsia"/>
          <w:szCs w:val="21"/>
        </w:rPr>
        <w:t>表</w:t>
      </w:r>
      <w:r w:rsidRPr="00E703CA">
        <w:rPr>
          <w:rFonts w:ascii="宋体"/>
          <w:szCs w:val="21"/>
        </w:rPr>
        <w:t>B.</w:t>
      </w:r>
      <w:r w:rsidR="00E703CA" w:rsidRPr="00E703CA">
        <w:rPr>
          <w:rFonts w:ascii="宋体"/>
          <w:szCs w:val="21"/>
        </w:rPr>
        <w:t>5</w:t>
      </w:r>
      <w:r w:rsidRPr="00E703CA">
        <w:rPr>
          <w:rFonts w:ascii="宋体"/>
          <w:szCs w:val="21"/>
        </w:rPr>
        <w:t xml:space="preserve"> </w:t>
      </w:r>
      <w:r w:rsidRPr="00E703CA">
        <w:rPr>
          <w:rFonts w:ascii="宋体" w:hint="eastAsia"/>
          <w:szCs w:val="21"/>
        </w:rPr>
        <w:t>测量接收机的扩展不确定度和标准不确定度</w:t>
      </w:r>
    </w:p>
    <w:tbl>
      <w:tblPr>
        <w:tblW w:w="6127" w:type="pct"/>
        <w:jc w:val="center"/>
        <w:tblLook w:val="04A0" w:firstRow="1" w:lastRow="0" w:firstColumn="1" w:lastColumn="0" w:noHBand="0" w:noVBand="1"/>
      </w:tblPr>
      <w:tblGrid>
        <w:gridCol w:w="2678"/>
        <w:gridCol w:w="742"/>
        <w:gridCol w:w="894"/>
        <w:gridCol w:w="894"/>
        <w:gridCol w:w="894"/>
        <w:gridCol w:w="897"/>
        <w:gridCol w:w="897"/>
        <w:gridCol w:w="897"/>
        <w:gridCol w:w="851"/>
        <w:gridCol w:w="851"/>
        <w:gridCol w:w="885"/>
      </w:tblGrid>
      <w:tr w:rsidR="001B17AC" w14:paraId="04A02575" w14:textId="77777777" w:rsidTr="00047F31">
        <w:trPr>
          <w:trHeight w:val="270"/>
          <w:jc w:val="center"/>
        </w:trPr>
        <w:tc>
          <w:tcPr>
            <w:tcW w:w="117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F70387" w14:textId="34E883F2" w:rsidR="001B17AC" w:rsidRDefault="00787769">
            <w:pPr>
              <w:widowControl/>
              <w:jc w:val="center"/>
              <w:rPr>
                <w:rFonts w:hAnsi="宋体"/>
                <w:color w:val="000000"/>
                <w:kern w:val="0"/>
                <w:szCs w:val="21"/>
              </w:rPr>
            </w:pPr>
            <w:r>
              <w:rPr>
                <w:rFonts w:hint="eastAsia"/>
                <w:color w:val="000000"/>
                <w:kern w:val="0"/>
                <w:szCs w:val="21"/>
              </w:rPr>
              <w:t>测量点参考衰减</w:t>
            </w:r>
            <m:oMath>
              <m:sSub>
                <m:sSubPr>
                  <m:ctrlPr>
                    <w:rPr>
                      <w:rFonts w:ascii="Cambria Math" w:hAnsi="Cambria Math"/>
                      <w:i/>
                      <w:sz w:val="24"/>
                      <w:szCs w:val="24"/>
                    </w:rPr>
                  </m:ctrlPr>
                </m:sSubPr>
                <m:e>
                  <m:r>
                    <w:rPr>
                      <w:rFonts w:ascii="Cambria Math" w:hAnsi="Cambria Math" w:hint="eastAsia"/>
                      <w:sz w:val="24"/>
                      <w:szCs w:val="24"/>
                    </w:rPr>
                    <m:t>L</m:t>
                  </m:r>
                </m:e>
                <m:sub>
                  <m:r>
                    <w:rPr>
                      <w:rFonts w:ascii="Cambria Math" w:hAnsi="Cambria Math" w:hint="eastAsia"/>
                      <w:sz w:val="24"/>
                      <w:szCs w:val="24"/>
                    </w:rPr>
                    <m:t>0</m:t>
                  </m:r>
                </m:sub>
              </m:sSub>
            </m:oMath>
            <w:r>
              <w:rPr>
                <w:rFonts w:hint="eastAsia"/>
                <w:color w:val="000000"/>
                <w:kern w:val="0"/>
                <w:szCs w:val="21"/>
              </w:rPr>
              <w:t>/</w:t>
            </w:r>
            <w:r>
              <w:rPr>
                <w:color w:val="000000"/>
                <w:kern w:val="0"/>
                <w:szCs w:val="21"/>
              </w:rPr>
              <w:t>dB</w:t>
            </w:r>
          </w:p>
        </w:tc>
        <w:tc>
          <w:tcPr>
            <w:tcW w:w="326" w:type="pct"/>
            <w:tcBorders>
              <w:top w:val="single" w:sz="4" w:space="0" w:color="auto"/>
              <w:left w:val="nil"/>
              <w:bottom w:val="single" w:sz="4" w:space="0" w:color="auto"/>
              <w:right w:val="single" w:sz="4" w:space="0" w:color="auto"/>
            </w:tcBorders>
            <w:shd w:val="clear" w:color="auto" w:fill="auto"/>
            <w:noWrap/>
            <w:vAlign w:val="center"/>
          </w:tcPr>
          <w:p w14:paraId="1D4F1375" w14:textId="77777777" w:rsidR="001B17AC" w:rsidRDefault="00787769">
            <w:pPr>
              <w:widowControl/>
              <w:jc w:val="center"/>
              <w:rPr>
                <w:rFonts w:hAnsi="宋体"/>
                <w:color w:val="000000"/>
                <w:kern w:val="0"/>
                <w:szCs w:val="21"/>
              </w:rPr>
            </w:pPr>
            <w:r>
              <w:rPr>
                <w:rFonts w:hAnsi="宋体" w:hint="eastAsia"/>
                <w:color w:val="000000"/>
                <w:kern w:val="0"/>
                <w:szCs w:val="21"/>
              </w:rPr>
              <w:t>-</w:t>
            </w:r>
            <w:r>
              <w:rPr>
                <w:rFonts w:hAnsi="宋体"/>
                <w:color w:val="000000"/>
                <w:kern w:val="0"/>
                <w:szCs w:val="21"/>
              </w:rPr>
              <w:t>10</w:t>
            </w:r>
          </w:p>
        </w:tc>
        <w:tc>
          <w:tcPr>
            <w:tcW w:w="393" w:type="pct"/>
            <w:tcBorders>
              <w:top w:val="single" w:sz="4" w:space="0" w:color="auto"/>
              <w:left w:val="nil"/>
              <w:bottom w:val="single" w:sz="4" w:space="0" w:color="auto"/>
              <w:right w:val="single" w:sz="4" w:space="0" w:color="auto"/>
            </w:tcBorders>
            <w:shd w:val="clear" w:color="auto" w:fill="auto"/>
            <w:noWrap/>
            <w:vAlign w:val="center"/>
          </w:tcPr>
          <w:p w14:paraId="7DAA38EE" w14:textId="77777777" w:rsidR="001B17AC" w:rsidRDefault="00787769">
            <w:pPr>
              <w:widowControl/>
              <w:jc w:val="center"/>
              <w:rPr>
                <w:rFonts w:hAnsi="宋体"/>
                <w:color w:val="000000"/>
                <w:kern w:val="0"/>
                <w:szCs w:val="21"/>
              </w:rPr>
            </w:pPr>
            <w:r>
              <w:rPr>
                <w:rFonts w:hAnsi="宋体" w:hint="eastAsia"/>
                <w:color w:val="000000"/>
                <w:kern w:val="0"/>
                <w:szCs w:val="21"/>
              </w:rPr>
              <w:t>-</w:t>
            </w:r>
            <w:r>
              <w:rPr>
                <w:rFonts w:hAnsi="宋体"/>
                <w:color w:val="000000"/>
                <w:kern w:val="0"/>
                <w:szCs w:val="21"/>
              </w:rPr>
              <w:t>20</w:t>
            </w:r>
          </w:p>
        </w:tc>
        <w:tc>
          <w:tcPr>
            <w:tcW w:w="393" w:type="pct"/>
            <w:tcBorders>
              <w:top w:val="single" w:sz="4" w:space="0" w:color="auto"/>
              <w:left w:val="nil"/>
              <w:bottom w:val="single" w:sz="4" w:space="0" w:color="auto"/>
              <w:right w:val="single" w:sz="4" w:space="0" w:color="auto"/>
            </w:tcBorders>
            <w:vAlign w:val="center"/>
          </w:tcPr>
          <w:p w14:paraId="065702F8" w14:textId="77777777" w:rsidR="001B17AC" w:rsidRDefault="00787769">
            <w:pPr>
              <w:widowControl/>
              <w:jc w:val="center"/>
              <w:rPr>
                <w:rFonts w:hAnsi="宋体"/>
                <w:color w:val="000000"/>
                <w:kern w:val="0"/>
                <w:szCs w:val="21"/>
              </w:rPr>
            </w:pPr>
            <w:r>
              <w:rPr>
                <w:rFonts w:hAnsi="宋体"/>
                <w:color w:val="000000"/>
                <w:kern w:val="0"/>
                <w:szCs w:val="21"/>
              </w:rPr>
              <w:t>-30</w:t>
            </w:r>
          </w:p>
        </w:tc>
        <w:tc>
          <w:tcPr>
            <w:tcW w:w="393" w:type="pct"/>
            <w:tcBorders>
              <w:top w:val="single" w:sz="4" w:space="0" w:color="auto"/>
              <w:left w:val="single" w:sz="4" w:space="0" w:color="auto"/>
              <w:bottom w:val="single" w:sz="4" w:space="0" w:color="auto"/>
              <w:right w:val="single" w:sz="4" w:space="0" w:color="auto"/>
            </w:tcBorders>
            <w:vAlign w:val="center"/>
          </w:tcPr>
          <w:p w14:paraId="531984FD" w14:textId="77777777" w:rsidR="001B17AC" w:rsidRDefault="00787769">
            <w:pPr>
              <w:widowControl/>
              <w:jc w:val="center"/>
              <w:rPr>
                <w:rFonts w:hAnsi="宋体"/>
                <w:color w:val="000000"/>
                <w:kern w:val="0"/>
                <w:szCs w:val="21"/>
              </w:rPr>
            </w:pPr>
            <w:r>
              <w:rPr>
                <w:rFonts w:hAnsi="宋体"/>
                <w:color w:val="000000"/>
                <w:kern w:val="0"/>
                <w:szCs w:val="21"/>
              </w:rPr>
              <w:t>-40</w:t>
            </w:r>
          </w:p>
        </w:tc>
        <w:tc>
          <w:tcPr>
            <w:tcW w:w="394" w:type="pct"/>
            <w:tcBorders>
              <w:top w:val="single" w:sz="4" w:space="0" w:color="auto"/>
              <w:left w:val="single" w:sz="4" w:space="0" w:color="auto"/>
              <w:bottom w:val="single" w:sz="4" w:space="0" w:color="auto"/>
              <w:right w:val="single" w:sz="4" w:space="0" w:color="auto"/>
            </w:tcBorders>
            <w:vAlign w:val="center"/>
          </w:tcPr>
          <w:p w14:paraId="150FADC9" w14:textId="77777777" w:rsidR="001B17AC" w:rsidRDefault="00787769">
            <w:pPr>
              <w:widowControl/>
              <w:jc w:val="center"/>
              <w:rPr>
                <w:rFonts w:hAnsi="宋体"/>
                <w:color w:val="000000"/>
                <w:kern w:val="0"/>
                <w:szCs w:val="21"/>
              </w:rPr>
            </w:pPr>
            <w:r>
              <w:rPr>
                <w:rFonts w:hAnsi="宋体"/>
                <w:color w:val="000000"/>
                <w:kern w:val="0"/>
                <w:szCs w:val="21"/>
              </w:rPr>
              <w:t>-50</w:t>
            </w:r>
          </w:p>
        </w:tc>
        <w:tc>
          <w:tcPr>
            <w:tcW w:w="394" w:type="pct"/>
            <w:tcBorders>
              <w:top w:val="single" w:sz="4" w:space="0" w:color="auto"/>
              <w:left w:val="single" w:sz="4" w:space="0" w:color="auto"/>
              <w:bottom w:val="single" w:sz="4" w:space="0" w:color="auto"/>
              <w:right w:val="single" w:sz="4" w:space="0" w:color="auto"/>
            </w:tcBorders>
            <w:vAlign w:val="center"/>
          </w:tcPr>
          <w:p w14:paraId="158AC3A0" w14:textId="77777777" w:rsidR="001B17AC" w:rsidRDefault="00787769">
            <w:pPr>
              <w:widowControl/>
              <w:jc w:val="center"/>
              <w:rPr>
                <w:rFonts w:hAnsi="宋体"/>
                <w:color w:val="000000"/>
                <w:kern w:val="0"/>
                <w:szCs w:val="21"/>
              </w:rPr>
            </w:pPr>
            <w:r>
              <w:rPr>
                <w:rFonts w:hAnsi="宋体"/>
                <w:color w:val="000000"/>
                <w:kern w:val="0"/>
                <w:szCs w:val="21"/>
              </w:rPr>
              <w:t>-60</w:t>
            </w:r>
          </w:p>
        </w:tc>
        <w:tc>
          <w:tcPr>
            <w:tcW w:w="394" w:type="pct"/>
            <w:tcBorders>
              <w:top w:val="single" w:sz="4" w:space="0" w:color="auto"/>
              <w:left w:val="single" w:sz="4" w:space="0" w:color="auto"/>
              <w:bottom w:val="single" w:sz="4" w:space="0" w:color="auto"/>
              <w:right w:val="single" w:sz="4" w:space="0" w:color="auto"/>
            </w:tcBorders>
            <w:vAlign w:val="center"/>
          </w:tcPr>
          <w:p w14:paraId="077F8F2B" w14:textId="77777777" w:rsidR="001B17AC" w:rsidRDefault="00787769">
            <w:pPr>
              <w:widowControl/>
              <w:jc w:val="center"/>
              <w:rPr>
                <w:rFonts w:hAnsi="宋体"/>
                <w:color w:val="000000"/>
                <w:kern w:val="0"/>
                <w:szCs w:val="21"/>
              </w:rPr>
            </w:pPr>
            <w:r>
              <w:rPr>
                <w:rFonts w:hAnsi="宋体"/>
                <w:color w:val="000000"/>
                <w:kern w:val="0"/>
                <w:szCs w:val="21"/>
              </w:rPr>
              <w:t>-70</w:t>
            </w:r>
          </w:p>
        </w:tc>
        <w:tc>
          <w:tcPr>
            <w:tcW w:w="374" w:type="pct"/>
            <w:tcBorders>
              <w:top w:val="single" w:sz="4" w:space="0" w:color="auto"/>
              <w:left w:val="single" w:sz="4" w:space="0" w:color="auto"/>
              <w:bottom w:val="single" w:sz="4" w:space="0" w:color="auto"/>
              <w:right w:val="single" w:sz="4" w:space="0" w:color="auto"/>
            </w:tcBorders>
            <w:vAlign w:val="center"/>
          </w:tcPr>
          <w:p w14:paraId="43A42762" w14:textId="77777777" w:rsidR="001B17AC" w:rsidRDefault="00787769">
            <w:pPr>
              <w:widowControl/>
              <w:jc w:val="center"/>
              <w:rPr>
                <w:rFonts w:hAnsi="宋体"/>
                <w:color w:val="000000"/>
                <w:kern w:val="0"/>
                <w:szCs w:val="21"/>
              </w:rPr>
            </w:pPr>
            <w:r>
              <w:rPr>
                <w:rFonts w:hAnsi="宋体"/>
                <w:color w:val="000000"/>
                <w:kern w:val="0"/>
                <w:szCs w:val="21"/>
              </w:rPr>
              <w:t>-80</w:t>
            </w:r>
          </w:p>
        </w:tc>
        <w:tc>
          <w:tcPr>
            <w:tcW w:w="374" w:type="pct"/>
            <w:tcBorders>
              <w:top w:val="single" w:sz="4" w:space="0" w:color="auto"/>
              <w:left w:val="single" w:sz="4" w:space="0" w:color="auto"/>
              <w:bottom w:val="single" w:sz="4" w:space="0" w:color="auto"/>
              <w:right w:val="single" w:sz="4" w:space="0" w:color="auto"/>
            </w:tcBorders>
            <w:vAlign w:val="center"/>
          </w:tcPr>
          <w:p w14:paraId="0B87AE60" w14:textId="77777777" w:rsidR="001B17AC" w:rsidRDefault="00787769">
            <w:pPr>
              <w:widowControl/>
              <w:jc w:val="center"/>
              <w:rPr>
                <w:rFonts w:hAnsi="宋体"/>
                <w:color w:val="000000"/>
                <w:kern w:val="0"/>
                <w:szCs w:val="21"/>
              </w:rPr>
            </w:pPr>
            <w:r>
              <w:rPr>
                <w:rFonts w:hAnsi="宋体" w:hint="eastAsia"/>
                <w:color w:val="000000"/>
                <w:kern w:val="0"/>
                <w:szCs w:val="21"/>
              </w:rPr>
              <w:t>-</w:t>
            </w:r>
            <w:r>
              <w:rPr>
                <w:rFonts w:hAnsi="宋体"/>
                <w:color w:val="000000"/>
                <w:kern w:val="0"/>
                <w:szCs w:val="21"/>
              </w:rPr>
              <w:t>90</w:t>
            </w:r>
          </w:p>
        </w:tc>
        <w:tc>
          <w:tcPr>
            <w:tcW w:w="3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394F32" w14:textId="77777777" w:rsidR="001B17AC" w:rsidRDefault="00787769">
            <w:pPr>
              <w:widowControl/>
              <w:jc w:val="center"/>
              <w:rPr>
                <w:rFonts w:hAnsi="宋体"/>
                <w:color w:val="000000"/>
                <w:kern w:val="0"/>
                <w:szCs w:val="21"/>
              </w:rPr>
            </w:pPr>
            <w:r>
              <w:rPr>
                <w:rFonts w:hAnsi="宋体"/>
                <w:color w:val="000000"/>
                <w:kern w:val="0"/>
                <w:szCs w:val="21"/>
              </w:rPr>
              <w:t>-100</w:t>
            </w:r>
          </w:p>
        </w:tc>
      </w:tr>
      <w:tr w:rsidR="00047F31" w14:paraId="546F9D0D" w14:textId="77777777" w:rsidTr="00047F31">
        <w:trPr>
          <w:trHeight w:val="270"/>
          <w:jc w:val="center"/>
        </w:trPr>
        <w:tc>
          <w:tcPr>
            <w:tcW w:w="117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1D95F4" w14:textId="1035EFCB" w:rsidR="00047F31" w:rsidRDefault="00047F31" w:rsidP="00047F31">
            <w:pPr>
              <w:widowControl/>
              <w:jc w:val="center"/>
              <w:rPr>
                <w:color w:val="000000"/>
                <w:kern w:val="0"/>
                <w:szCs w:val="21"/>
              </w:rPr>
            </w:pPr>
            <w:r>
              <w:rPr>
                <w:rFonts w:hAnsi="宋体" w:hint="eastAsia"/>
                <w:color w:val="000000"/>
                <w:kern w:val="0"/>
                <w:szCs w:val="21"/>
              </w:rPr>
              <w:t>扩展</w:t>
            </w:r>
            <w:r>
              <w:rPr>
                <w:rFonts w:hAnsi="宋体"/>
                <w:color w:val="000000"/>
                <w:kern w:val="0"/>
                <w:szCs w:val="21"/>
              </w:rPr>
              <w:t>不确定度</w:t>
            </w:r>
            <m:oMath>
              <m:r>
                <w:rPr>
                  <w:rFonts w:ascii="Cambria Math" w:hint="eastAsia"/>
                </w:rPr>
                <m:t>U</m:t>
              </m:r>
            </m:oMath>
            <w:r>
              <w:rPr>
                <w:color w:val="000000"/>
                <w:kern w:val="0"/>
                <w:szCs w:val="21"/>
              </w:rPr>
              <w:t>/dB</w:t>
            </w:r>
            <w:r>
              <w:rPr>
                <w:rFonts w:hint="eastAsia"/>
                <w:color w:val="000000"/>
                <w:kern w:val="0"/>
                <w:szCs w:val="21"/>
              </w:rPr>
              <w:t>（</w:t>
            </w:r>
            <w:r>
              <w:rPr>
                <w:rFonts w:hint="eastAsia"/>
                <w:color w:val="000000"/>
                <w:kern w:val="0"/>
                <w:szCs w:val="21"/>
              </w:rPr>
              <w:t>k</w:t>
            </w:r>
            <w:r>
              <w:rPr>
                <w:color w:val="000000"/>
                <w:kern w:val="0"/>
                <w:szCs w:val="21"/>
              </w:rPr>
              <w:t>=2</w:t>
            </w:r>
            <w:r>
              <w:rPr>
                <w:rFonts w:hint="eastAsia"/>
                <w:color w:val="000000"/>
                <w:kern w:val="0"/>
                <w:szCs w:val="21"/>
              </w:rPr>
              <w:t>）</w:t>
            </w:r>
          </w:p>
        </w:tc>
        <w:tc>
          <w:tcPr>
            <w:tcW w:w="326" w:type="pct"/>
            <w:tcBorders>
              <w:top w:val="single" w:sz="4" w:space="0" w:color="auto"/>
              <w:left w:val="nil"/>
              <w:bottom w:val="single" w:sz="4" w:space="0" w:color="auto"/>
              <w:right w:val="single" w:sz="4" w:space="0" w:color="auto"/>
            </w:tcBorders>
            <w:shd w:val="clear" w:color="auto" w:fill="auto"/>
            <w:noWrap/>
            <w:vAlign w:val="center"/>
          </w:tcPr>
          <w:p w14:paraId="7B0E89FA" w14:textId="003CF05A" w:rsidR="00047F31" w:rsidRDefault="00047F31" w:rsidP="00047F31">
            <w:pPr>
              <w:widowControl/>
              <w:jc w:val="center"/>
              <w:rPr>
                <w:rFonts w:hAnsi="宋体"/>
                <w:color w:val="000000"/>
                <w:kern w:val="0"/>
                <w:szCs w:val="21"/>
              </w:rPr>
            </w:pPr>
            <w:r>
              <w:rPr>
                <w:rFonts w:hint="eastAsia"/>
                <w:color w:val="000000"/>
                <w:sz w:val="22"/>
                <w:szCs w:val="22"/>
              </w:rPr>
              <w:t>0.0</w:t>
            </w:r>
            <w:r>
              <w:rPr>
                <w:color w:val="000000"/>
                <w:sz w:val="22"/>
                <w:szCs w:val="22"/>
              </w:rPr>
              <w:t>2</w:t>
            </w:r>
          </w:p>
        </w:tc>
        <w:tc>
          <w:tcPr>
            <w:tcW w:w="393" w:type="pct"/>
            <w:tcBorders>
              <w:top w:val="single" w:sz="4" w:space="0" w:color="auto"/>
              <w:left w:val="nil"/>
              <w:bottom w:val="single" w:sz="4" w:space="0" w:color="auto"/>
              <w:right w:val="single" w:sz="4" w:space="0" w:color="auto"/>
            </w:tcBorders>
            <w:shd w:val="clear" w:color="auto" w:fill="auto"/>
            <w:noWrap/>
            <w:vAlign w:val="center"/>
          </w:tcPr>
          <w:p w14:paraId="77D041F0" w14:textId="3CDD699D" w:rsidR="00047F31" w:rsidRDefault="00047F31" w:rsidP="00047F31">
            <w:pPr>
              <w:widowControl/>
              <w:jc w:val="center"/>
              <w:rPr>
                <w:rFonts w:hAnsi="宋体"/>
                <w:color w:val="000000"/>
                <w:kern w:val="0"/>
                <w:szCs w:val="21"/>
              </w:rPr>
            </w:pPr>
            <w:r>
              <w:rPr>
                <w:rFonts w:hint="eastAsia"/>
                <w:color w:val="000000"/>
                <w:sz w:val="22"/>
                <w:szCs w:val="22"/>
              </w:rPr>
              <w:t>0.0</w:t>
            </w:r>
            <w:r>
              <w:rPr>
                <w:color w:val="000000"/>
                <w:sz w:val="22"/>
                <w:szCs w:val="22"/>
              </w:rPr>
              <w:t>3</w:t>
            </w:r>
          </w:p>
        </w:tc>
        <w:tc>
          <w:tcPr>
            <w:tcW w:w="393" w:type="pct"/>
            <w:tcBorders>
              <w:top w:val="single" w:sz="4" w:space="0" w:color="auto"/>
              <w:left w:val="nil"/>
              <w:bottom w:val="single" w:sz="4" w:space="0" w:color="auto"/>
              <w:right w:val="single" w:sz="4" w:space="0" w:color="auto"/>
            </w:tcBorders>
            <w:vAlign w:val="center"/>
          </w:tcPr>
          <w:p w14:paraId="0B7E99CA" w14:textId="1529795E" w:rsidR="00047F31" w:rsidRDefault="00047F31" w:rsidP="00047F31">
            <w:pPr>
              <w:widowControl/>
              <w:jc w:val="center"/>
              <w:rPr>
                <w:rFonts w:hAnsi="宋体"/>
                <w:color w:val="000000"/>
                <w:kern w:val="0"/>
                <w:szCs w:val="21"/>
              </w:rPr>
            </w:pPr>
            <w:r>
              <w:rPr>
                <w:rFonts w:hint="eastAsia"/>
                <w:color w:val="000000"/>
                <w:sz w:val="22"/>
                <w:szCs w:val="22"/>
              </w:rPr>
              <w:t>0.0</w:t>
            </w:r>
            <w:r>
              <w:rPr>
                <w:color w:val="000000"/>
                <w:sz w:val="22"/>
                <w:szCs w:val="22"/>
              </w:rPr>
              <w:t>3</w:t>
            </w:r>
          </w:p>
        </w:tc>
        <w:tc>
          <w:tcPr>
            <w:tcW w:w="393" w:type="pct"/>
            <w:tcBorders>
              <w:top w:val="single" w:sz="4" w:space="0" w:color="auto"/>
              <w:left w:val="single" w:sz="4" w:space="0" w:color="auto"/>
              <w:bottom w:val="single" w:sz="4" w:space="0" w:color="auto"/>
              <w:right w:val="single" w:sz="4" w:space="0" w:color="auto"/>
            </w:tcBorders>
            <w:vAlign w:val="center"/>
          </w:tcPr>
          <w:p w14:paraId="12DE88C4" w14:textId="7321B807" w:rsidR="00047F31" w:rsidRDefault="00047F31" w:rsidP="00047F31">
            <w:pPr>
              <w:widowControl/>
              <w:jc w:val="center"/>
              <w:rPr>
                <w:rFonts w:hAnsi="宋体"/>
                <w:color w:val="000000"/>
                <w:kern w:val="0"/>
                <w:szCs w:val="21"/>
              </w:rPr>
            </w:pPr>
            <w:r>
              <w:rPr>
                <w:rFonts w:hint="eastAsia"/>
                <w:color w:val="000000"/>
                <w:sz w:val="22"/>
                <w:szCs w:val="22"/>
              </w:rPr>
              <w:t>0.0</w:t>
            </w:r>
            <w:r>
              <w:rPr>
                <w:color w:val="000000"/>
                <w:sz w:val="22"/>
                <w:szCs w:val="22"/>
              </w:rPr>
              <w:t>4</w:t>
            </w:r>
          </w:p>
        </w:tc>
        <w:tc>
          <w:tcPr>
            <w:tcW w:w="394" w:type="pct"/>
            <w:tcBorders>
              <w:top w:val="single" w:sz="4" w:space="0" w:color="auto"/>
              <w:left w:val="single" w:sz="4" w:space="0" w:color="auto"/>
              <w:bottom w:val="single" w:sz="4" w:space="0" w:color="auto"/>
              <w:right w:val="single" w:sz="4" w:space="0" w:color="auto"/>
            </w:tcBorders>
            <w:vAlign w:val="center"/>
          </w:tcPr>
          <w:p w14:paraId="7E318B62" w14:textId="6F9DDD2D" w:rsidR="00047F31" w:rsidRDefault="00047F31" w:rsidP="00047F31">
            <w:pPr>
              <w:widowControl/>
              <w:jc w:val="center"/>
              <w:rPr>
                <w:rFonts w:hAnsi="宋体"/>
                <w:color w:val="000000"/>
                <w:kern w:val="0"/>
                <w:szCs w:val="21"/>
              </w:rPr>
            </w:pPr>
            <w:r>
              <w:rPr>
                <w:rFonts w:hint="eastAsia"/>
                <w:color w:val="000000"/>
                <w:sz w:val="22"/>
                <w:szCs w:val="22"/>
              </w:rPr>
              <w:t>0.0</w:t>
            </w:r>
            <w:r>
              <w:rPr>
                <w:color w:val="000000"/>
                <w:sz w:val="22"/>
                <w:szCs w:val="22"/>
              </w:rPr>
              <w:t>4</w:t>
            </w:r>
          </w:p>
        </w:tc>
        <w:tc>
          <w:tcPr>
            <w:tcW w:w="394" w:type="pct"/>
            <w:tcBorders>
              <w:top w:val="single" w:sz="4" w:space="0" w:color="auto"/>
              <w:left w:val="single" w:sz="4" w:space="0" w:color="auto"/>
              <w:bottom w:val="single" w:sz="4" w:space="0" w:color="auto"/>
              <w:right w:val="single" w:sz="4" w:space="0" w:color="auto"/>
            </w:tcBorders>
            <w:vAlign w:val="center"/>
          </w:tcPr>
          <w:p w14:paraId="4DBD3A0B" w14:textId="163AF246" w:rsidR="00047F31" w:rsidRDefault="00047F31" w:rsidP="00047F31">
            <w:pPr>
              <w:widowControl/>
              <w:jc w:val="center"/>
              <w:rPr>
                <w:rFonts w:hAnsi="宋体"/>
                <w:color w:val="000000"/>
                <w:kern w:val="0"/>
                <w:szCs w:val="21"/>
              </w:rPr>
            </w:pPr>
            <w:r>
              <w:rPr>
                <w:rFonts w:hint="eastAsia"/>
                <w:color w:val="000000"/>
                <w:sz w:val="22"/>
                <w:szCs w:val="22"/>
              </w:rPr>
              <w:t>0.0</w:t>
            </w:r>
            <w:r>
              <w:rPr>
                <w:color w:val="000000"/>
                <w:sz w:val="22"/>
                <w:szCs w:val="22"/>
              </w:rPr>
              <w:t>6</w:t>
            </w:r>
          </w:p>
        </w:tc>
        <w:tc>
          <w:tcPr>
            <w:tcW w:w="394" w:type="pct"/>
            <w:tcBorders>
              <w:top w:val="single" w:sz="4" w:space="0" w:color="auto"/>
              <w:left w:val="single" w:sz="4" w:space="0" w:color="auto"/>
              <w:bottom w:val="single" w:sz="4" w:space="0" w:color="auto"/>
              <w:right w:val="single" w:sz="4" w:space="0" w:color="auto"/>
            </w:tcBorders>
            <w:vAlign w:val="center"/>
          </w:tcPr>
          <w:p w14:paraId="6F68932E" w14:textId="6E6D22B2" w:rsidR="00047F31" w:rsidRDefault="00047F31" w:rsidP="00047F31">
            <w:pPr>
              <w:widowControl/>
              <w:jc w:val="center"/>
              <w:rPr>
                <w:rFonts w:hAnsi="宋体"/>
                <w:color w:val="000000"/>
                <w:kern w:val="0"/>
                <w:szCs w:val="21"/>
              </w:rPr>
            </w:pPr>
            <w:r>
              <w:rPr>
                <w:rFonts w:hint="eastAsia"/>
                <w:color w:val="000000"/>
                <w:sz w:val="22"/>
                <w:szCs w:val="22"/>
              </w:rPr>
              <w:t>0.0</w:t>
            </w:r>
            <w:r>
              <w:rPr>
                <w:color w:val="000000"/>
                <w:sz w:val="22"/>
                <w:szCs w:val="22"/>
              </w:rPr>
              <w:t>7</w:t>
            </w:r>
          </w:p>
        </w:tc>
        <w:tc>
          <w:tcPr>
            <w:tcW w:w="374" w:type="pct"/>
            <w:tcBorders>
              <w:top w:val="single" w:sz="4" w:space="0" w:color="auto"/>
              <w:left w:val="single" w:sz="4" w:space="0" w:color="auto"/>
              <w:bottom w:val="single" w:sz="4" w:space="0" w:color="auto"/>
              <w:right w:val="single" w:sz="4" w:space="0" w:color="auto"/>
            </w:tcBorders>
            <w:vAlign w:val="center"/>
          </w:tcPr>
          <w:p w14:paraId="19E34E17" w14:textId="6BD8FA80" w:rsidR="00047F31" w:rsidRDefault="00047F31" w:rsidP="00047F31">
            <w:pPr>
              <w:widowControl/>
              <w:jc w:val="center"/>
              <w:rPr>
                <w:rFonts w:hAnsi="宋体"/>
                <w:color w:val="000000"/>
                <w:kern w:val="0"/>
                <w:szCs w:val="21"/>
              </w:rPr>
            </w:pPr>
            <w:r>
              <w:rPr>
                <w:rFonts w:hint="eastAsia"/>
                <w:color w:val="000000"/>
                <w:sz w:val="22"/>
                <w:szCs w:val="22"/>
              </w:rPr>
              <w:t>0.0</w:t>
            </w:r>
            <w:r>
              <w:rPr>
                <w:color w:val="000000"/>
                <w:sz w:val="22"/>
                <w:szCs w:val="22"/>
              </w:rPr>
              <w:t>8</w:t>
            </w:r>
          </w:p>
        </w:tc>
        <w:tc>
          <w:tcPr>
            <w:tcW w:w="374" w:type="pct"/>
            <w:tcBorders>
              <w:top w:val="single" w:sz="4" w:space="0" w:color="auto"/>
              <w:left w:val="single" w:sz="4" w:space="0" w:color="auto"/>
              <w:bottom w:val="single" w:sz="4" w:space="0" w:color="auto"/>
              <w:right w:val="single" w:sz="4" w:space="0" w:color="auto"/>
            </w:tcBorders>
            <w:vAlign w:val="center"/>
          </w:tcPr>
          <w:p w14:paraId="40377DEE" w14:textId="7E0EF9CE" w:rsidR="00047F31" w:rsidRDefault="00047F31" w:rsidP="00047F31">
            <w:pPr>
              <w:widowControl/>
              <w:jc w:val="center"/>
              <w:rPr>
                <w:rFonts w:hAnsi="宋体"/>
                <w:color w:val="000000"/>
                <w:kern w:val="0"/>
                <w:szCs w:val="21"/>
              </w:rPr>
            </w:pPr>
            <w:r>
              <w:rPr>
                <w:rFonts w:hint="eastAsia"/>
                <w:color w:val="000000"/>
                <w:sz w:val="22"/>
                <w:szCs w:val="22"/>
              </w:rPr>
              <w:t>0.0</w:t>
            </w:r>
            <w:r>
              <w:rPr>
                <w:color w:val="000000"/>
                <w:sz w:val="22"/>
                <w:szCs w:val="22"/>
              </w:rPr>
              <w:t>8</w:t>
            </w:r>
          </w:p>
        </w:tc>
        <w:tc>
          <w:tcPr>
            <w:tcW w:w="3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E6E86E" w14:textId="1F92570A" w:rsidR="00047F31" w:rsidRDefault="00047F31" w:rsidP="00047F31">
            <w:pPr>
              <w:widowControl/>
              <w:jc w:val="center"/>
              <w:rPr>
                <w:rFonts w:hAnsi="宋体"/>
                <w:color w:val="000000"/>
                <w:kern w:val="0"/>
                <w:szCs w:val="21"/>
              </w:rPr>
            </w:pPr>
            <w:r>
              <w:rPr>
                <w:rFonts w:hint="eastAsia"/>
                <w:color w:val="000000"/>
                <w:sz w:val="22"/>
                <w:szCs w:val="22"/>
              </w:rPr>
              <w:t>0.</w:t>
            </w:r>
            <w:r>
              <w:rPr>
                <w:color w:val="000000"/>
                <w:sz w:val="22"/>
                <w:szCs w:val="22"/>
              </w:rPr>
              <w:t>12</w:t>
            </w:r>
          </w:p>
        </w:tc>
      </w:tr>
      <w:tr w:rsidR="00047F31" w14:paraId="5EA28579" w14:textId="77777777" w:rsidTr="00047F31">
        <w:trPr>
          <w:trHeight w:val="270"/>
          <w:jc w:val="center"/>
        </w:trPr>
        <w:tc>
          <w:tcPr>
            <w:tcW w:w="1176" w:type="pct"/>
            <w:tcBorders>
              <w:top w:val="nil"/>
              <w:left w:val="single" w:sz="4" w:space="0" w:color="auto"/>
              <w:bottom w:val="single" w:sz="4" w:space="0" w:color="auto"/>
              <w:right w:val="single" w:sz="4" w:space="0" w:color="auto"/>
            </w:tcBorders>
            <w:shd w:val="clear" w:color="auto" w:fill="auto"/>
            <w:noWrap/>
            <w:vAlign w:val="center"/>
          </w:tcPr>
          <w:p w14:paraId="0EC9A963" w14:textId="53876531" w:rsidR="00047F31" w:rsidRDefault="00787769" w:rsidP="00047F31">
            <w:pPr>
              <w:widowControl/>
              <w:jc w:val="center"/>
              <w:rPr>
                <w:rFonts w:hAnsi="宋体"/>
                <w:color w:val="000000"/>
                <w:kern w:val="0"/>
                <w:szCs w:val="21"/>
              </w:rPr>
            </w:pPr>
            <m:oMathPara>
              <m:oMath>
                <m:sSub>
                  <m:sSubPr>
                    <m:ctrlPr>
                      <w:rPr>
                        <w:rFonts w:ascii="Cambria Math" w:hAnsi="Cambria Math"/>
                        <w:i/>
                      </w:rPr>
                    </m:ctrlPr>
                  </m:sSubPr>
                  <m:e>
                    <m:r>
                      <w:rPr>
                        <w:rFonts w:ascii="Cambria Math"/>
                      </w:rPr>
                      <m:t>u</m:t>
                    </m:r>
                  </m:e>
                  <m:sub>
                    <m:r>
                      <w:rPr>
                        <w:rFonts w:ascii="Cambria Math" w:hAnsi="Cambria Math"/>
                      </w:rPr>
                      <m:t>2</m:t>
                    </m:r>
                  </m:sub>
                </m:sSub>
              </m:oMath>
            </m:oMathPara>
          </w:p>
        </w:tc>
        <w:tc>
          <w:tcPr>
            <w:tcW w:w="326" w:type="pct"/>
            <w:tcBorders>
              <w:top w:val="nil"/>
              <w:left w:val="nil"/>
              <w:bottom w:val="single" w:sz="4" w:space="0" w:color="auto"/>
              <w:right w:val="single" w:sz="4" w:space="0" w:color="auto"/>
            </w:tcBorders>
            <w:shd w:val="clear" w:color="auto" w:fill="auto"/>
            <w:noWrap/>
            <w:vAlign w:val="center"/>
          </w:tcPr>
          <w:p w14:paraId="6973F110" w14:textId="171DD4CB" w:rsidR="00047F31" w:rsidRDefault="00047F31" w:rsidP="00047F31">
            <w:pPr>
              <w:widowControl/>
              <w:jc w:val="center"/>
              <w:rPr>
                <w:rFonts w:hAnsi="宋体"/>
                <w:color w:val="000000"/>
                <w:kern w:val="0"/>
                <w:szCs w:val="21"/>
              </w:rPr>
            </w:pPr>
            <w:r>
              <w:rPr>
                <w:rFonts w:hint="eastAsia"/>
                <w:color w:val="000000"/>
                <w:sz w:val="22"/>
                <w:szCs w:val="22"/>
              </w:rPr>
              <w:t>0.01</w:t>
            </w:r>
          </w:p>
        </w:tc>
        <w:tc>
          <w:tcPr>
            <w:tcW w:w="393" w:type="pct"/>
            <w:tcBorders>
              <w:top w:val="nil"/>
              <w:left w:val="nil"/>
              <w:bottom w:val="single" w:sz="4" w:space="0" w:color="auto"/>
              <w:right w:val="single" w:sz="4" w:space="0" w:color="auto"/>
            </w:tcBorders>
            <w:shd w:val="clear" w:color="auto" w:fill="auto"/>
            <w:noWrap/>
            <w:vAlign w:val="center"/>
          </w:tcPr>
          <w:p w14:paraId="1FF3D233" w14:textId="6E792877" w:rsidR="00047F31" w:rsidRDefault="00047F31" w:rsidP="00047F31">
            <w:pPr>
              <w:widowControl/>
              <w:jc w:val="center"/>
              <w:rPr>
                <w:rFonts w:hAnsi="宋体"/>
                <w:color w:val="000000"/>
                <w:kern w:val="0"/>
                <w:szCs w:val="21"/>
              </w:rPr>
            </w:pPr>
            <w:r>
              <w:rPr>
                <w:rFonts w:hint="eastAsia"/>
                <w:color w:val="000000"/>
                <w:sz w:val="22"/>
                <w:szCs w:val="22"/>
              </w:rPr>
              <w:t>0.015</w:t>
            </w:r>
          </w:p>
        </w:tc>
        <w:tc>
          <w:tcPr>
            <w:tcW w:w="393" w:type="pct"/>
            <w:tcBorders>
              <w:top w:val="single" w:sz="4" w:space="0" w:color="auto"/>
              <w:left w:val="nil"/>
              <w:bottom w:val="single" w:sz="4" w:space="0" w:color="auto"/>
              <w:right w:val="single" w:sz="4" w:space="0" w:color="auto"/>
            </w:tcBorders>
            <w:vAlign w:val="center"/>
          </w:tcPr>
          <w:p w14:paraId="67D3AAC5" w14:textId="39124A54" w:rsidR="00047F31" w:rsidRDefault="00047F31" w:rsidP="00047F31">
            <w:pPr>
              <w:widowControl/>
              <w:jc w:val="center"/>
              <w:rPr>
                <w:rFonts w:hAnsi="宋体"/>
                <w:color w:val="000000"/>
                <w:kern w:val="0"/>
                <w:szCs w:val="21"/>
              </w:rPr>
            </w:pPr>
            <w:r>
              <w:rPr>
                <w:rFonts w:hint="eastAsia"/>
                <w:color w:val="000000"/>
                <w:sz w:val="22"/>
                <w:szCs w:val="22"/>
              </w:rPr>
              <w:t>0.015</w:t>
            </w:r>
          </w:p>
        </w:tc>
        <w:tc>
          <w:tcPr>
            <w:tcW w:w="393" w:type="pct"/>
            <w:tcBorders>
              <w:top w:val="single" w:sz="4" w:space="0" w:color="auto"/>
              <w:left w:val="single" w:sz="4" w:space="0" w:color="auto"/>
              <w:bottom w:val="single" w:sz="4" w:space="0" w:color="auto"/>
              <w:right w:val="single" w:sz="4" w:space="0" w:color="auto"/>
            </w:tcBorders>
            <w:vAlign w:val="center"/>
          </w:tcPr>
          <w:p w14:paraId="3E4B22E8" w14:textId="0DBA3DFA" w:rsidR="00047F31" w:rsidRDefault="00047F31" w:rsidP="00047F31">
            <w:pPr>
              <w:widowControl/>
              <w:jc w:val="center"/>
              <w:rPr>
                <w:rFonts w:hAnsi="宋体"/>
                <w:color w:val="000000"/>
                <w:kern w:val="0"/>
                <w:szCs w:val="21"/>
              </w:rPr>
            </w:pPr>
            <w:r>
              <w:rPr>
                <w:rFonts w:hint="eastAsia"/>
                <w:color w:val="000000"/>
                <w:sz w:val="22"/>
                <w:szCs w:val="22"/>
              </w:rPr>
              <w:t>0.02</w:t>
            </w:r>
          </w:p>
        </w:tc>
        <w:tc>
          <w:tcPr>
            <w:tcW w:w="394" w:type="pct"/>
            <w:tcBorders>
              <w:top w:val="single" w:sz="4" w:space="0" w:color="auto"/>
              <w:left w:val="single" w:sz="4" w:space="0" w:color="auto"/>
              <w:bottom w:val="single" w:sz="4" w:space="0" w:color="auto"/>
              <w:right w:val="single" w:sz="4" w:space="0" w:color="auto"/>
            </w:tcBorders>
            <w:vAlign w:val="center"/>
          </w:tcPr>
          <w:p w14:paraId="6386E1DD" w14:textId="3CE861E8" w:rsidR="00047F31" w:rsidRDefault="00047F31" w:rsidP="00047F31">
            <w:pPr>
              <w:widowControl/>
              <w:jc w:val="center"/>
              <w:rPr>
                <w:rFonts w:hAnsi="宋体"/>
                <w:color w:val="000000"/>
                <w:kern w:val="0"/>
                <w:szCs w:val="21"/>
              </w:rPr>
            </w:pPr>
            <w:r>
              <w:rPr>
                <w:rFonts w:hint="eastAsia"/>
                <w:color w:val="000000"/>
                <w:sz w:val="22"/>
                <w:szCs w:val="22"/>
              </w:rPr>
              <w:t>0.02</w:t>
            </w:r>
          </w:p>
        </w:tc>
        <w:tc>
          <w:tcPr>
            <w:tcW w:w="394" w:type="pct"/>
            <w:tcBorders>
              <w:top w:val="single" w:sz="4" w:space="0" w:color="auto"/>
              <w:left w:val="single" w:sz="4" w:space="0" w:color="auto"/>
              <w:bottom w:val="single" w:sz="4" w:space="0" w:color="auto"/>
              <w:right w:val="single" w:sz="4" w:space="0" w:color="auto"/>
            </w:tcBorders>
            <w:vAlign w:val="center"/>
          </w:tcPr>
          <w:p w14:paraId="4893D558" w14:textId="3A00E310" w:rsidR="00047F31" w:rsidRDefault="00047F31" w:rsidP="00047F31">
            <w:pPr>
              <w:widowControl/>
              <w:jc w:val="center"/>
              <w:rPr>
                <w:rFonts w:hAnsi="宋体"/>
                <w:color w:val="000000"/>
                <w:kern w:val="0"/>
                <w:szCs w:val="21"/>
              </w:rPr>
            </w:pPr>
            <w:r>
              <w:rPr>
                <w:rFonts w:hint="eastAsia"/>
                <w:color w:val="000000"/>
                <w:sz w:val="22"/>
                <w:szCs w:val="22"/>
              </w:rPr>
              <w:t>0.03</w:t>
            </w:r>
          </w:p>
        </w:tc>
        <w:tc>
          <w:tcPr>
            <w:tcW w:w="394" w:type="pct"/>
            <w:tcBorders>
              <w:top w:val="single" w:sz="4" w:space="0" w:color="auto"/>
              <w:left w:val="single" w:sz="4" w:space="0" w:color="auto"/>
              <w:bottom w:val="single" w:sz="4" w:space="0" w:color="auto"/>
              <w:right w:val="single" w:sz="4" w:space="0" w:color="auto"/>
            </w:tcBorders>
            <w:vAlign w:val="center"/>
          </w:tcPr>
          <w:p w14:paraId="6A6C66AF" w14:textId="4F13B839" w:rsidR="00047F31" w:rsidRDefault="00047F31" w:rsidP="00047F31">
            <w:pPr>
              <w:widowControl/>
              <w:jc w:val="center"/>
              <w:rPr>
                <w:rFonts w:hAnsi="宋体"/>
                <w:color w:val="000000"/>
                <w:kern w:val="0"/>
                <w:szCs w:val="21"/>
              </w:rPr>
            </w:pPr>
            <w:r>
              <w:rPr>
                <w:rFonts w:hint="eastAsia"/>
                <w:color w:val="000000"/>
                <w:sz w:val="22"/>
                <w:szCs w:val="22"/>
              </w:rPr>
              <w:t>0.035</w:t>
            </w:r>
          </w:p>
        </w:tc>
        <w:tc>
          <w:tcPr>
            <w:tcW w:w="374" w:type="pct"/>
            <w:tcBorders>
              <w:top w:val="single" w:sz="4" w:space="0" w:color="auto"/>
              <w:left w:val="single" w:sz="4" w:space="0" w:color="auto"/>
              <w:bottom w:val="single" w:sz="4" w:space="0" w:color="auto"/>
              <w:right w:val="single" w:sz="4" w:space="0" w:color="auto"/>
            </w:tcBorders>
            <w:vAlign w:val="center"/>
          </w:tcPr>
          <w:p w14:paraId="5BAC3FFC" w14:textId="428F53A0" w:rsidR="00047F31" w:rsidRDefault="00047F31" w:rsidP="00047F31">
            <w:pPr>
              <w:widowControl/>
              <w:jc w:val="center"/>
              <w:rPr>
                <w:rFonts w:hAnsi="宋体"/>
                <w:color w:val="000000"/>
                <w:kern w:val="0"/>
                <w:szCs w:val="21"/>
              </w:rPr>
            </w:pPr>
            <w:r>
              <w:rPr>
                <w:rFonts w:hint="eastAsia"/>
                <w:color w:val="000000"/>
                <w:sz w:val="22"/>
                <w:szCs w:val="22"/>
              </w:rPr>
              <w:t>0.04</w:t>
            </w:r>
          </w:p>
        </w:tc>
        <w:tc>
          <w:tcPr>
            <w:tcW w:w="374" w:type="pct"/>
            <w:tcBorders>
              <w:top w:val="single" w:sz="4" w:space="0" w:color="auto"/>
              <w:left w:val="single" w:sz="4" w:space="0" w:color="auto"/>
              <w:bottom w:val="single" w:sz="4" w:space="0" w:color="auto"/>
              <w:right w:val="single" w:sz="4" w:space="0" w:color="auto"/>
            </w:tcBorders>
            <w:vAlign w:val="center"/>
          </w:tcPr>
          <w:p w14:paraId="7A1F7C69" w14:textId="0F87F0B4" w:rsidR="00047F31" w:rsidRDefault="00047F31" w:rsidP="00047F31">
            <w:pPr>
              <w:widowControl/>
              <w:jc w:val="center"/>
              <w:rPr>
                <w:rFonts w:hAnsi="宋体"/>
                <w:color w:val="000000"/>
                <w:kern w:val="0"/>
                <w:szCs w:val="21"/>
              </w:rPr>
            </w:pPr>
            <w:r>
              <w:rPr>
                <w:rFonts w:hint="eastAsia"/>
                <w:color w:val="000000"/>
                <w:sz w:val="22"/>
                <w:szCs w:val="22"/>
              </w:rPr>
              <w:t>0.04</w:t>
            </w:r>
          </w:p>
        </w:tc>
        <w:tc>
          <w:tcPr>
            <w:tcW w:w="390" w:type="pct"/>
            <w:tcBorders>
              <w:top w:val="nil"/>
              <w:left w:val="single" w:sz="4" w:space="0" w:color="auto"/>
              <w:bottom w:val="single" w:sz="4" w:space="0" w:color="auto"/>
              <w:right w:val="single" w:sz="4" w:space="0" w:color="auto"/>
            </w:tcBorders>
            <w:shd w:val="clear" w:color="auto" w:fill="auto"/>
            <w:noWrap/>
            <w:vAlign w:val="center"/>
          </w:tcPr>
          <w:p w14:paraId="24F4CE7E" w14:textId="6D29D91E" w:rsidR="00047F31" w:rsidRDefault="00047F31" w:rsidP="00047F31">
            <w:pPr>
              <w:widowControl/>
              <w:jc w:val="center"/>
              <w:rPr>
                <w:rFonts w:hAnsi="宋体"/>
                <w:color w:val="000000"/>
                <w:kern w:val="0"/>
                <w:szCs w:val="21"/>
              </w:rPr>
            </w:pPr>
            <w:r>
              <w:rPr>
                <w:rFonts w:hint="eastAsia"/>
                <w:color w:val="000000"/>
                <w:sz w:val="22"/>
                <w:szCs w:val="22"/>
              </w:rPr>
              <w:t>0.06</w:t>
            </w:r>
          </w:p>
        </w:tc>
      </w:tr>
    </w:tbl>
    <w:p w14:paraId="3D7D8DBC" w14:textId="3F736BA5" w:rsidR="00047F31" w:rsidRDefault="00047F31" w:rsidP="00047F31">
      <w:pPr>
        <w:adjustRightInd w:val="0"/>
        <w:textAlignment w:val="baseline"/>
        <w:rPr>
          <w:sz w:val="24"/>
          <w:szCs w:val="24"/>
        </w:rPr>
      </w:pPr>
      <w:r>
        <w:rPr>
          <w:rFonts w:hint="eastAsia"/>
          <w:sz w:val="24"/>
          <w:szCs w:val="24"/>
        </w:rPr>
        <w:t>B</w:t>
      </w:r>
      <w:r>
        <w:rPr>
          <w:sz w:val="24"/>
          <w:szCs w:val="24"/>
        </w:rPr>
        <w:t>.2</w:t>
      </w:r>
      <w:r>
        <w:rPr>
          <w:rFonts w:hint="eastAsia"/>
          <w:sz w:val="24"/>
          <w:szCs w:val="24"/>
        </w:rPr>
        <w:t>.</w:t>
      </w:r>
      <w:r>
        <w:rPr>
          <w:sz w:val="24"/>
          <w:szCs w:val="24"/>
        </w:rPr>
        <w:t>3</w:t>
      </w:r>
      <w:r>
        <w:rPr>
          <w:sz w:val="24"/>
          <w:szCs w:val="24"/>
        </w:rPr>
        <w:tab/>
      </w:r>
      <w:r w:rsidR="004E26A0" w:rsidRPr="00AB3075">
        <w:rPr>
          <w:rFonts w:hint="eastAsia"/>
          <w:sz w:val="24"/>
          <w:szCs w:val="24"/>
        </w:rPr>
        <w:t>接收机电平显示分辨率</w:t>
      </w:r>
      <m:oMath>
        <m:sSub>
          <m:sSubPr>
            <m:ctrlPr>
              <w:rPr>
                <w:rFonts w:ascii="Cambria Math" w:hAnsi="Cambria Math"/>
                <w:sz w:val="24"/>
                <w:szCs w:val="24"/>
              </w:rPr>
            </m:ctrlPr>
          </m:sSubPr>
          <m:e>
            <m:r>
              <w:rPr>
                <w:rFonts w:ascii="Cambria Math"/>
                <w:sz w:val="24"/>
                <w:szCs w:val="24"/>
              </w:rPr>
              <m:t>u</m:t>
            </m:r>
          </m:e>
          <m:sub>
            <m:r>
              <m:rPr>
                <m:sty m:val="p"/>
              </m:rPr>
              <w:rPr>
                <w:rFonts w:ascii="Cambria Math"/>
                <w:sz w:val="24"/>
                <w:szCs w:val="24"/>
              </w:rPr>
              <m:t>3</m:t>
            </m:r>
          </m:sub>
        </m:sSub>
      </m:oMath>
    </w:p>
    <w:p w14:paraId="6722F8E2" w14:textId="24B05470" w:rsidR="004E26A0" w:rsidRPr="00AB3075" w:rsidRDefault="004E26A0" w:rsidP="00047F31">
      <w:pPr>
        <w:spacing w:line="400" w:lineRule="exact"/>
        <w:ind w:firstLine="425"/>
        <w:rPr>
          <w:sz w:val="24"/>
          <w:szCs w:val="24"/>
        </w:rPr>
      </w:pPr>
      <w:r w:rsidRPr="00AB3075">
        <w:rPr>
          <w:rFonts w:hint="eastAsia"/>
          <w:sz w:val="24"/>
          <w:szCs w:val="24"/>
        </w:rPr>
        <w:t>测量接收机电平显示分辨率为</w:t>
      </w:r>
      <w:r w:rsidRPr="00AB3075">
        <w:rPr>
          <w:rFonts w:hint="eastAsia"/>
          <w:sz w:val="24"/>
          <w:szCs w:val="24"/>
        </w:rPr>
        <w:t>0.01dB</w:t>
      </w:r>
      <w:r w:rsidRPr="00AB3075">
        <w:rPr>
          <w:rFonts w:hint="eastAsia"/>
          <w:sz w:val="24"/>
          <w:szCs w:val="24"/>
        </w:rPr>
        <w:t>，则不确定度半宽区间为</w:t>
      </w:r>
      <w:r w:rsidRPr="00AB3075">
        <w:rPr>
          <w:rFonts w:hint="eastAsia"/>
          <w:sz w:val="24"/>
          <w:szCs w:val="24"/>
        </w:rPr>
        <w:t>0.005dB</w:t>
      </w:r>
      <w:r w:rsidRPr="00AB3075">
        <w:rPr>
          <w:rFonts w:hint="eastAsia"/>
          <w:sz w:val="24"/>
          <w:szCs w:val="24"/>
        </w:rPr>
        <w:t>，假设为均匀分布，取</w:t>
      </w:r>
      <m:oMath>
        <m:r>
          <w:rPr>
            <w:rFonts w:ascii="Cambria Math"/>
            <w:sz w:val="24"/>
            <w:szCs w:val="24"/>
          </w:rPr>
          <m:t>k=</m:t>
        </m:r>
        <m:rad>
          <m:radPr>
            <m:degHide m:val="1"/>
            <m:ctrlPr>
              <w:rPr>
                <w:rFonts w:ascii="Cambria Math" w:hAnsi="Cambria Math"/>
                <w:i/>
                <w:sz w:val="24"/>
                <w:szCs w:val="24"/>
              </w:rPr>
            </m:ctrlPr>
          </m:radPr>
          <m:deg/>
          <m:e>
            <m:r>
              <w:rPr>
                <w:rFonts w:ascii="Cambria Math"/>
                <w:sz w:val="24"/>
                <w:szCs w:val="24"/>
              </w:rPr>
              <m:t>3</m:t>
            </m:r>
          </m:e>
        </m:rad>
      </m:oMath>
      <w:r w:rsidRPr="00AB3075">
        <w:rPr>
          <w:sz w:val="24"/>
          <w:szCs w:val="24"/>
        </w:rPr>
        <w:t>，则：</w:t>
      </w:r>
      <m:oMath>
        <m:sSub>
          <m:sSubPr>
            <m:ctrlPr>
              <w:rPr>
                <w:rFonts w:ascii="Cambria Math" w:hAnsi="Cambria Math"/>
                <w:sz w:val="24"/>
                <w:szCs w:val="24"/>
              </w:rPr>
            </m:ctrlPr>
          </m:sSubPr>
          <m:e>
            <m:r>
              <w:rPr>
                <w:rFonts w:ascii="Cambria Math"/>
                <w:sz w:val="24"/>
                <w:szCs w:val="24"/>
              </w:rPr>
              <m:t>u</m:t>
            </m:r>
          </m:e>
          <m:sub>
            <m:r>
              <m:rPr>
                <m:sty m:val="p"/>
              </m:rPr>
              <w:rPr>
                <w:rFonts w:ascii="Cambria Math" w:hAnsi="Cambria Math"/>
                <w:sz w:val="24"/>
                <w:szCs w:val="24"/>
              </w:rPr>
              <m:t>3</m:t>
            </m:r>
          </m:sub>
        </m:sSub>
        <m:r>
          <m:rPr>
            <m:sty m:val="p"/>
          </m:rPr>
          <w:rPr>
            <w:rFonts w:ascii="Cambria Math"/>
            <w:sz w:val="24"/>
            <w:szCs w:val="24"/>
          </w:rPr>
          <m:t>=0.005</m:t>
        </m:r>
        <m:r>
          <w:rPr>
            <w:rFonts w:ascii="Cambria Math" w:hint="eastAsia"/>
            <w:sz w:val="24"/>
            <w:szCs w:val="24"/>
          </w:rPr>
          <m:t>dB</m:t>
        </m:r>
        <m:r>
          <m:rPr>
            <m:sty m:val="p"/>
          </m:rPr>
          <w:rPr>
            <w:rFonts w:ascii="Cambria Math"/>
            <w:sz w:val="24"/>
            <w:szCs w:val="24"/>
          </w:rPr>
          <m:t>/</m:t>
        </m:r>
        <m:rad>
          <m:radPr>
            <m:degHide m:val="1"/>
            <m:ctrlPr>
              <w:rPr>
                <w:rFonts w:ascii="Cambria Math" w:hAnsi="Cambria Math"/>
                <w:sz w:val="24"/>
                <w:szCs w:val="24"/>
              </w:rPr>
            </m:ctrlPr>
          </m:radPr>
          <m:deg/>
          <m:e>
            <m:r>
              <m:rPr>
                <m:sty m:val="p"/>
              </m:rPr>
              <w:rPr>
                <w:rFonts w:ascii="Cambria Math"/>
                <w:sz w:val="24"/>
                <w:szCs w:val="24"/>
              </w:rPr>
              <m:t>3</m:t>
            </m:r>
          </m:e>
        </m:rad>
        <m:r>
          <m:rPr>
            <m:sty m:val="p"/>
          </m:rPr>
          <w:rPr>
            <w:rFonts w:ascii="Cambria Math"/>
            <w:sz w:val="24"/>
            <w:szCs w:val="24"/>
          </w:rPr>
          <m:t>=0.003</m:t>
        </m:r>
        <m:r>
          <w:rPr>
            <w:rFonts w:ascii="Cambria Math" w:hint="eastAsia"/>
            <w:sz w:val="24"/>
            <w:szCs w:val="24"/>
          </w:rPr>
          <m:t>dB</m:t>
        </m:r>
      </m:oMath>
      <w:r w:rsidRPr="00AB3075">
        <w:rPr>
          <w:rFonts w:hint="eastAsia"/>
          <w:sz w:val="24"/>
          <w:szCs w:val="24"/>
        </w:rPr>
        <w:t>。</w:t>
      </w:r>
    </w:p>
    <w:p w14:paraId="43B2EB4A" w14:textId="77777777" w:rsidR="004E26A0" w:rsidRPr="00AB3075" w:rsidRDefault="004E26A0" w:rsidP="004E26A0">
      <w:pPr>
        <w:ind w:left="720"/>
        <w:rPr>
          <w:sz w:val="24"/>
          <w:szCs w:val="24"/>
        </w:rPr>
      </w:pPr>
    </w:p>
    <w:p w14:paraId="41F95305" w14:textId="62EEE6B1" w:rsidR="004E26A0" w:rsidRPr="00AB3075" w:rsidRDefault="00047F31" w:rsidP="004E26A0">
      <w:pPr>
        <w:rPr>
          <w:sz w:val="24"/>
          <w:szCs w:val="24"/>
        </w:rPr>
      </w:pPr>
      <w:r>
        <w:rPr>
          <w:rFonts w:hint="eastAsia"/>
          <w:sz w:val="24"/>
          <w:szCs w:val="24"/>
        </w:rPr>
        <w:t>B</w:t>
      </w:r>
      <w:r w:rsidR="004E26A0" w:rsidRPr="00AB3075">
        <w:rPr>
          <w:rFonts w:hint="eastAsia"/>
          <w:sz w:val="24"/>
          <w:szCs w:val="24"/>
        </w:rPr>
        <w:t>.</w:t>
      </w:r>
      <w:r>
        <w:rPr>
          <w:sz w:val="24"/>
          <w:szCs w:val="24"/>
        </w:rPr>
        <w:t>3</w:t>
      </w:r>
      <w:r w:rsidR="004E26A0" w:rsidRPr="00AB3075">
        <w:rPr>
          <w:rFonts w:hint="eastAsia"/>
          <w:sz w:val="24"/>
          <w:szCs w:val="24"/>
        </w:rPr>
        <w:t>合成标准不确定度</w:t>
      </w:r>
    </w:p>
    <w:p w14:paraId="14F2B831" w14:textId="6674B180" w:rsidR="004E26A0" w:rsidRPr="00AB3075" w:rsidRDefault="009D059F" w:rsidP="004E26A0">
      <w:pPr>
        <w:ind w:firstLine="425"/>
        <w:rPr>
          <w:sz w:val="24"/>
          <w:szCs w:val="24"/>
        </w:rPr>
      </w:pPr>
      <w:r>
        <w:rPr>
          <w:rFonts w:hint="eastAsia"/>
          <w:sz w:val="24"/>
          <w:szCs w:val="24"/>
        </w:rPr>
        <w:t>超声</w:t>
      </w:r>
      <w:r w:rsidR="004E26A0" w:rsidRPr="00AB3075">
        <w:rPr>
          <w:rFonts w:hint="eastAsia"/>
          <w:sz w:val="24"/>
          <w:szCs w:val="24"/>
        </w:rPr>
        <w:t>猝发音输出衰减</w:t>
      </w:r>
      <w:r>
        <w:rPr>
          <w:rFonts w:hint="eastAsia"/>
          <w:sz w:val="24"/>
          <w:szCs w:val="24"/>
        </w:rPr>
        <w:t>误差</w:t>
      </w:r>
      <w:r w:rsidR="004E26A0" w:rsidRPr="00AB3075">
        <w:rPr>
          <w:sz w:val="24"/>
          <w:szCs w:val="24"/>
        </w:rPr>
        <w:t>的</w:t>
      </w:r>
      <w:r w:rsidR="004E26A0" w:rsidRPr="00AB3075">
        <w:rPr>
          <w:rFonts w:hint="eastAsia"/>
          <w:sz w:val="24"/>
          <w:szCs w:val="24"/>
        </w:rPr>
        <w:t>测量不确定度来源及标准不确定度数值汇总于表</w:t>
      </w:r>
      <w:r w:rsidR="007469FA">
        <w:rPr>
          <w:sz w:val="24"/>
          <w:szCs w:val="24"/>
        </w:rPr>
        <w:t>B.</w:t>
      </w:r>
      <w:r w:rsidR="00E703CA">
        <w:rPr>
          <w:sz w:val="24"/>
          <w:szCs w:val="24"/>
        </w:rPr>
        <w:t>6</w:t>
      </w:r>
      <w:r w:rsidR="004E26A0" w:rsidRPr="00AB3075">
        <w:rPr>
          <w:rFonts w:hint="eastAsia"/>
          <w:sz w:val="24"/>
          <w:szCs w:val="24"/>
        </w:rPr>
        <w:t>和表</w:t>
      </w:r>
      <w:r>
        <w:rPr>
          <w:rFonts w:hint="eastAsia"/>
          <w:sz w:val="24"/>
          <w:szCs w:val="24"/>
        </w:rPr>
        <w:t>B</w:t>
      </w:r>
      <w:r>
        <w:rPr>
          <w:sz w:val="24"/>
          <w:szCs w:val="24"/>
        </w:rPr>
        <w:t>.</w:t>
      </w:r>
      <w:r w:rsidR="00E703CA">
        <w:rPr>
          <w:sz w:val="24"/>
          <w:szCs w:val="24"/>
        </w:rPr>
        <w:t>7</w:t>
      </w:r>
      <w:r w:rsidR="004E26A0" w:rsidRPr="00AB3075">
        <w:rPr>
          <w:rFonts w:hint="eastAsia"/>
          <w:sz w:val="24"/>
          <w:szCs w:val="24"/>
        </w:rPr>
        <w:t>中。由于</w:t>
      </w:r>
      <w:r w:rsidRPr="00AB3075">
        <w:rPr>
          <w:rFonts w:hint="eastAsia"/>
          <w:sz w:val="24"/>
          <w:szCs w:val="24"/>
        </w:rPr>
        <w:t>表</w:t>
      </w:r>
      <w:r>
        <w:rPr>
          <w:sz w:val="24"/>
          <w:szCs w:val="24"/>
        </w:rPr>
        <w:t>B.</w:t>
      </w:r>
      <w:r w:rsidR="00E703CA">
        <w:rPr>
          <w:sz w:val="24"/>
          <w:szCs w:val="24"/>
        </w:rPr>
        <w:t>6</w:t>
      </w:r>
      <w:r w:rsidRPr="00AB3075">
        <w:rPr>
          <w:rFonts w:hint="eastAsia"/>
          <w:sz w:val="24"/>
          <w:szCs w:val="24"/>
        </w:rPr>
        <w:t>和表</w:t>
      </w:r>
      <w:r>
        <w:rPr>
          <w:rFonts w:hint="eastAsia"/>
          <w:sz w:val="24"/>
          <w:szCs w:val="24"/>
        </w:rPr>
        <w:t>B</w:t>
      </w:r>
      <w:r>
        <w:rPr>
          <w:sz w:val="24"/>
          <w:szCs w:val="24"/>
        </w:rPr>
        <w:t>.</w:t>
      </w:r>
      <w:r w:rsidR="00E703CA">
        <w:rPr>
          <w:sz w:val="24"/>
          <w:szCs w:val="24"/>
        </w:rPr>
        <w:t>7</w:t>
      </w:r>
      <w:r w:rsidR="004E26A0" w:rsidRPr="00AB3075">
        <w:rPr>
          <w:rFonts w:hint="eastAsia"/>
          <w:sz w:val="24"/>
          <w:szCs w:val="24"/>
        </w:rPr>
        <w:t>中各测量不确定度分量互不相关，故</w:t>
      </w:r>
      <w:r w:rsidR="004E26A0" w:rsidRPr="00AB3075">
        <w:rPr>
          <w:rFonts w:hint="eastAsia"/>
          <w:sz w:val="24"/>
          <w:szCs w:val="24"/>
        </w:rPr>
        <w:t>5</w:t>
      </w:r>
      <w:r w:rsidR="004E26A0" w:rsidRPr="00AB3075">
        <w:rPr>
          <w:sz w:val="24"/>
          <w:szCs w:val="24"/>
        </w:rPr>
        <w:t>0 kHz</w:t>
      </w:r>
      <w:r w:rsidR="004E26A0" w:rsidRPr="00AB3075">
        <w:rPr>
          <w:rFonts w:hint="eastAsia"/>
          <w:sz w:val="24"/>
          <w:szCs w:val="24"/>
        </w:rPr>
        <w:t>猝发音输出衰减的合成标准不确定度</w:t>
      </w:r>
      <m:oMath>
        <m:sSub>
          <m:sSubPr>
            <m:ctrlPr>
              <w:rPr>
                <w:rFonts w:ascii="Cambria Math" w:hAnsi="Cambria Math"/>
                <w:sz w:val="24"/>
                <w:szCs w:val="24"/>
              </w:rPr>
            </m:ctrlPr>
          </m:sSubPr>
          <m:e>
            <m:r>
              <w:rPr>
                <w:rFonts w:ascii="Cambria Math"/>
                <w:sz w:val="24"/>
                <w:szCs w:val="24"/>
              </w:rPr>
              <m:t>u</m:t>
            </m:r>
          </m:e>
          <m:sub>
            <m:r>
              <w:rPr>
                <w:rFonts w:ascii="Cambria Math"/>
                <w:sz w:val="24"/>
                <w:szCs w:val="24"/>
              </w:rPr>
              <m:t>c</m:t>
            </m:r>
          </m:sub>
        </m:sSub>
      </m:oMath>
      <w:r w:rsidR="004E26A0" w:rsidRPr="00AB3075">
        <w:rPr>
          <w:rFonts w:hint="eastAsia"/>
          <w:sz w:val="24"/>
          <w:szCs w:val="24"/>
        </w:rPr>
        <w:t>见表</w:t>
      </w:r>
      <w:r>
        <w:rPr>
          <w:sz w:val="24"/>
          <w:szCs w:val="24"/>
        </w:rPr>
        <w:t>B.</w:t>
      </w:r>
      <w:r w:rsidR="00E703CA">
        <w:rPr>
          <w:sz w:val="24"/>
          <w:szCs w:val="24"/>
        </w:rPr>
        <w:t>6</w:t>
      </w:r>
      <w:r w:rsidR="004E26A0" w:rsidRPr="00AB3075">
        <w:rPr>
          <w:rFonts w:hint="eastAsia"/>
          <w:sz w:val="24"/>
          <w:szCs w:val="24"/>
        </w:rPr>
        <w:t>；</w:t>
      </w:r>
      <w:r w:rsidR="004E26A0" w:rsidRPr="00AB3075">
        <w:rPr>
          <w:sz w:val="24"/>
          <w:szCs w:val="24"/>
        </w:rPr>
        <w:t xml:space="preserve">2.5 </w:t>
      </w:r>
      <w:r w:rsidR="004E26A0" w:rsidRPr="00AB3075">
        <w:rPr>
          <w:rFonts w:hint="eastAsia"/>
          <w:sz w:val="24"/>
          <w:szCs w:val="24"/>
        </w:rPr>
        <w:t>M</w:t>
      </w:r>
      <w:r w:rsidR="004E26A0" w:rsidRPr="00AB3075">
        <w:rPr>
          <w:sz w:val="24"/>
          <w:szCs w:val="24"/>
        </w:rPr>
        <w:t>Hz</w:t>
      </w:r>
      <w:r w:rsidR="004E26A0" w:rsidRPr="00AB3075">
        <w:rPr>
          <w:rFonts w:hint="eastAsia"/>
          <w:sz w:val="24"/>
          <w:szCs w:val="24"/>
        </w:rPr>
        <w:t>猝发音输出衰减的合成标准不确定度</w:t>
      </w:r>
      <m:oMath>
        <m:sSub>
          <m:sSubPr>
            <m:ctrlPr>
              <w:rPr>
                <w:rFonts w:ascii="Cambria Math" w:hAnsi="Cambria Math"/>
                <w:sz w:val="24"/>
                <w:szCs w:val="24"/>
              </w:rPr>
            </m:ctrlPr>
          </m:sSubPr>
          <m:e>
            <m:r>
              <w:rPr>
                <w:rFonts w:ascii="Cambria Math"/>
                <w:sz w:val="24"/>
                <w:szCs w:val="24"/>
              </w:rPr>
              <m:t>u</m:t>
            </m:r>
          </m:e>
          <m:sub>
            <m:r>
              <w:rPr>
                <w:rFonts w:ascii="Cambria Math"/>
                <w:sz w:val="24"/>
                <w:szCs w:val="24"/>
              </w:rPr>
              <m:t>c</m:t>
            </m:r>
          </m:sub>
        </m:sSub>
      </m:oMath>
      <w:r w:rsidR="004E26A0" w:rsidRPr="00AB3075">
        <w:rPr>
          <w:rFonts w:hint="eastAsia"/>
          <w:sz w:val="24"/>
          <w:szCs w:val="24"/>
        </w:rPr>
        <w:t>见表</w:t>
      </w:r>
      <w:r>
        <w:rPr>
          <w:rFonts w:hint="eastAsia"/>
          <w:sz w:val="24"/>
          <w:szCs w:val="24"/>
        </w:rPr>
        <w:t>B</w:t>
      </w:r>
      <w:r>
        <w:rPr>
          <w:sz w:val="24"/>
          <w:szCs w:val="24"/>
        </w:rPr>
        <w:t>.</w:t>
      </w:r>
      <w:r w:rsidR="00E703CA">
        <w:rPr>
          <w:sz w:val="24"/>
          <w:szCs w:val="24"/>
        </w:rPr>
        <w:t>7</w:t>
      </w:r>
      <w:r w:rsidR="004E26A0" w:rsidRPr="00AB3075">
        <w:rPr>
          <w:rFonts w:hint="eastAsia"/>
          <w:sz w:val="24"/>
          <w:szCs w:val="24"/>
        </w:rPr>
        <w:t>。</w:t>
      </w:r>
    </w:p>
    <w:p w14:paraId="3E90ED51" w14:textId="35C07036" w:rsidR="004E26A0" w:rsidRPr="00AB3075" w:rsidRDefault="004D6A35" w:rsidP="004E26A0">
      <w:pPr>
        <w:rPr>
          <w:sz w:val="24"/>
          <w:szCs w:val="24"/>
        </w:rPr>
      </w:pPr>
      <w:r>
        <w:rPr>
          <w:rFonts w:hint="eastAsia"/>
          <w:sz w:val="24"/>
          <w:szCs w:val="24"/>
        </w:rPr>
        <w:t>B.</w:t>
      </w:r>
      <w:r>
        <w:rPr>
          <w:sz w:val="24"/>
          <w:szCs w:val="24"/>
        </w:rPr>
        <w:t>4</w:t>
      </w:r>
      <w:r w:rsidR="004E26A0" w:rsidRPr="00AB3075">
        <w:rPr>
          <w:rFonts w:hint="eastAsia"/>
          <w:sz w:val="24"/>
          <w:szCs w:val="24"/>
        </w:rPr>
        <w:t>扩展不确定度</w:t>
      </w:r>
    </w:p>
    <w:p w14:paraId="58ED1B22" w14:textId="75C8EB59" w:rsidR="004E26A0" w:rsidRPr="00AB3075" w:rsidRDefault="004E26A0" w:rsidP="004E26A0">
      <w:pPr>
        <w:ind w:firstLine="425"/>
        <w:rPr>
          <w:sz w:val="24"/>
          <w:szCs w:val="24"/>
        </w:rPr>
      </w:pPr>
      <w:r w:rsidRPr="00AB3075">
        <w:rPr>
          <w:rFonts w:hint="eastAsia"/>
          <w:sz w:val="24"/>
          <w:szCs w:val="24"/>
        </w:rPr>
        <w:t>取包含因子</w:t>
      </w:r>
      <w:r w:rsidRPr="00AB3075">
        <w:rPr>
          <w:sz w:val="24"/>
          <w:szCs w:val="24"/>
        </w:rPr>
        <w:t>k=2</w:t>
      </w:r>
      <w:r w:rsidRPr="00AB3075">
        <w:rPr>
          <w:rFonts w:hint="eastAsia"/>
          <w:sz w:val="24"/>
          <w:szCs w:val="24"/>
        </w:rPr>
        <w:t>，则</w:t>
      </w:r>
      <w:r w:rsidRPr="00AB3075">
        <w:rPr>
          <w:rFonts w:hint="eastAsia"/>
          <w:sz w:val="24"/>
          <w:szCs w:val="24"/>
        </w:rPr>
        <w:t>5</w:t>
      </w:r>
      <w:r w:rsidRPr="00AB3075">
        <w:rPr>
          <w:sz w:val="24"/>
          <w:szCs w:val="24"/>
        </w:rPr>
        <w:t>0 kHz</w:t>
      </w:r>
      <w:r w:rsidRPr="00AB3075">
        <w:rPr>
          <w:rFonts w:hint="eastAsia"/>
          <w:sz w:val="24"/>
          <w:szCs w:val="24"/>
        </w:rPr>
        <w:t>猝发音输出衰减的扩展不确定度见表</w:t>
      </w:r>
      <w:r w:rsidR="002147F6">
        <w:rPr>
          <w:rFonts w:hint="eastAsia"/>
          <w:sz w:val="24"/>
          <w:szCs w:val="24"/>
        </w:rPr>
        <w:t>B</w:t>
      </w:r>
      <w:r w:rsidR="002147F6">
        <w:rPr>
          <w:sz w:val="24"/>
          <w:szCs w:val="24"/>
        </w:rPr>
        <w:t>.</w:t>
      </w:r>
      <w:r w:rsidR="00E703CA">
        <w:rPr>
          <w:sz w:val="24"/>
          <w:szCs w:val="24"/>
        </w:rPr>
        <w:t>6</w:t>
      </w:r>
      <w:r w:rsidRPr="00AB3075">
        <w:rPr>
          <w:rFonts w:hint="eastAsia"/>
          <w:sz w:val="24"/>
          <w:szCs w:val="24"/>
        </w:rPr>
        <w:t>；</w:t>
      </w:r>
      <w:r w:rsidRPr="00AB3075">
        <w:rPr>
          <w:sz w:val="24"/>
          <w:szCs w:val="24"/>
        </w:rPr>
        <w:t xml:space="preserve">2.5 </w:t>
      </w:r>
      <w:r w:rsidRPr="00AB3075">
        <w:rPr>
          <w:rFonts w:hint="eastAsia"/>
          <w:sz w:val="24"/>
          <w:szCs w:val="24"/>
        </w:rPr>
        <w:t>MHz</w:t>
      </w:r>
      <w:r w:rsidRPr="00AB3075">
        <w:rPr>
          <w:rFonts w:hint="eastAsia"/>
          <w:sz w:val="24"/>
          <w:szCs w:val="24"/>
        </w:rPr>
        <w:t>猝发音输出衰减的扩展不确定度见表</w:t>
      </w:r>
      <w:r w:rsidR="002147F6">
        <w:rPr>
          <w:rFonts w:hint="eastAsia"/>
          <w:sz w:val="24"/>
          <w:szCs w:val="24"/>
        </w:rPr>
        <w:t>B</w:t>
      </w:r>
      <w:r w:rsidR="002147F6">
        <w:rPr>
          <w:sz w:val="24"/>
          <w:szCs w:val="24"/>
        </w:rPr>
        <w:t>.</w:t>
      </w:r>
      <w:r w:rsidR="00E703CA">
        <w:rPr>
          <w:sz w:val="24"/>
          <w:szCs w:val="24"/>
        </w:rPr>
        <w:t>7</w:t>
      </w:r>
      <w:r w:rsidRPr="00AB3075">
        <w:rPr>
          <w:rFonts w:hint="eastAsia"/>
          <w:sz w:val="24"/>
          <w:szCs w:val="24"/>
        </w:rPr>
        <w:t>。</w:t>
      </w:r>
    </w:p>
    <w:p w14:paraId="1B36D7F9" w14:textId="6B7AF679" w:rsidR="004E26A0" w:rsidRPr="00E703CA" w:rsidRDefault="004E26A0" w:rsidP="004E26A0">
      <w:pPr>
        <w:jc w:val="center"/>
        <w:rPr>
          <w:rFonts w:ascii="宋体"/>
        </w:rPr>
      </w:pPr>
      <w:r w:rsidRPr="00E703CA">
        <w:rPr>
          <w:rFonts w:ascii="宋体" w:hint="eastAsia"/>
          <w:szCs w:val="21"/>
        </w:rPr>
        <w:t>表</w:t>
      </w:r>
      <w:r w:rsidR="00AB016E" w:rsidRPr="00E703CA">
        <w:rPr>
          <w:rFonts w:ascii="宋体"/>
          <w:szCs w:val="21"/>
        </w:rPr>
        <w:t>B</w:t>
      </w:r>
      <w:r w:rsidRPr="00E703CA">
        <w:rPr>
          <w:rFonts w:ascii="宋体"/>
          <w:szCs w:val="21"/>
        </w:rPr>
        <w:t>.</w:t>
      </w:r>
      <w:r w:rsidR="00E703CA">
        <w:rPr>
          <w:rFonts w:ascii="宋体"/>
          <w:szCs w:val="21"/>
        </w:rPr>
        <w:t>6</w:t>
      </w:r>
      <w:r w:rsidRPr="00E703CA">
        <w:rPr>
          <w:rFonts w:ascii="宋体"/>
          <w:szCs w:val="21"/>
        </w:rPr>
        <w:t xml:space="preserve"> </w:t>
      </w:r>
      <w:r w:rsidR="00AB016E" w:rsidRPr="00E703CA">
        <w:rPr>
          <w:rFonts w:ascii="宋体"/>
          <w:szCs w:val="21"/>
        </w:rPr>
        <w:t>50 kHz</w:t>
      </w:r>
      <w:r w:rsidRPr="00E703CA">
        <w:rPr>
          <w:rFonts w:ascii="宋体" w:hint="eastAsia"/>
          <w:szCs w:val="21"/>
        </w:rPr>
        <w:t>猝发音输出衰减的测量不确定度来源及数值</w:t>
      </w:r>
    </w:p>
    <w:tbl>
      <w:tblPr>
        <w:tblStyle w:val="af4"/>
        <w:tblW w:w="0" w:type="auto"/>
        <w:jc w:val="center"/>
        <w:tblLook w:val="04A0" w:firstRow="1" w:lastRow="0" w:firstColumn="1" w:lastColumn="0" w:noHBand="0" w:noVBand="1"/>
      </w:tblPr>
      <w:tblGrid>
        <w:gridCol w:w="704"/>
        <w:gridCol w:w="3402"/>
        <w:gridCol w:w="709"/>
        <w:gridCol w:w="992"/>
        <w:gridCol w:w="992"/>
        <w:gridCol w:w="992"/>
        <w:gridCol w:w="992"/>
      </w:tblGrid>
      <w:tr w:rsidR="004E26A0" w14:paraId="45D85EA7" w14:textId="77777777" w:rsidTr="004022D1">
        <w:trPr>
          <w:jc w:val="center"/>
        </w:trPr>
        <w:tc>
          <w:tcPr>
            <w:tcW w:w="704" w:type="dxa"/>
          </w:tcPr>
          <w:p w14:paraId="22081F29" w14:textId="77777777" w:rsidR="004E26A0" w:rsidRDefault="004E26A0" w:rsidP="004022D1">
            <w:pPr>
              <w:jc w:val="center"/>
              <w:rPr>
                <w:rFonts w:ascii="宋体"/>
              </w:rPr>
            </w:pPr>
            <w:r>
              <w:rPr>
                <w:rFonts w:ascii="宋体" w:hint="eastAsia"/>
              </w:rPr>
              <w:t>序号</w:t>
            </w:r>
          </w:p>
        </w:tc>
        <w:tc>
          <w:tcPr>
            <w:tcW w:w="3402" w:type="dxa"/>
          </w:tcPr>
          <w:p w14:paraId="2CA0281C" w14:textId="77777777" w:rsidR="004E26A0" w:rsidRDefault="004E26A0" w:rsidP="004022D1">
            <w:pPr>
              <w:jc w:val="center"/>
              <w:rPr>
                <w:rFonts w:ascii="宋体"/>
              </w:rPr>
            </w:pPr>
            <w:r>
              <w:rPr>
                <w:rFonts w:ascii="宋体" w:hint="eastAsia"/>
              </w:rPr>
              <w:t>来源</w:t>
            </w:r>
          </w:p>
        </w:tc>
        <w:tc>
          <w:tcPr>
            <w:tcW w:w="709" w:type="dxa"/>
          </w:tcPr>
          <w:p w14:paraId="172F8733" w14:textId="77777777" w:rsidR="004E26A0" w:rsidRDefault="004E26A0" w:rsidP="004022D1">
            <w:pPr>
              <w:jc w:val="center"/>
              <w:rPr>
                <w:rFonts w:ascii="宋体"/>
              </w:rPr>
            </w:pPr>
            <w:r>
              <w:rPr>
                <w:rFonts w:ascii="宋体" w:hint="eastAsia"/>
              </w:rPr>
              <w:t>符号</w:t>
            </w:r>
          </w:p>
        </w:tc>
        <w:tc>
          <w:tcPr>
            <w:tcW w:w="992" w:type="dxa"/>
          </w:tcPr>
          <w:p w14:paraId="15627EE1" w14:textId="77777777" w:rsidR="004E26A0" w:rsidRDefault="004E26A0" w:rsidP="004022D1">
            <w:pPr>
              <w:jc w:val="center"/>
              <w:rPr>
                <w:rFonts w:ascii="宋体"/>
              </w:rPr>
            </w:pPr>
            <w:r>
              <w:rPr>
                <w:rFonts w:ascii="宋体" w:hint="eastAsia"/>
              </w:rPr>
              <w:t>-</w:t>
            </w:r>
            <w:r>
              <w:rPr>
                <w:rFonts w:ascii="宋体"/>
              </w:rPr>
              <w:t>10</w:t>
            </w:r>
            <w:r>
              <w:rPr>
                <w:rFonts w:ascii="宋体" w:hint="eastAsia"/>
              </w:rPr>
              <w:t>dB</w:t>
            </w:r>
          </w:p>
        </w:tc>
        <w:tc>
          <w:tcPr>
            <w:tcW w:w="992" w:type="dxa"/>
          </w:tcPr>
          <w:p w14:paraId="7EAA3EEC" w14:textId="77777777" w:rsidR="004E26A0" w:rsidRDefault="004E26A0" w:rsidP="004022D1">
            <w:pPr>
              <w:jc w:val="center"/>
              <w:rPr>
                <w:rFonts w:ascii="宋体"/>
              </w:rPr>
            </w:pPr>
            <w:r>
              <w:rPr>
                <w:rFonts w:ascii="宋体" w:hint="eastAsia"/>
              </w:rPr>
              <w:t>-</w:t>
            </w:r>
            <w:r>
              <w:rPr>
                <w:rFonts w:ascii="宋体"/>
              </w:rPr>
              <w:t>20</w:t>
            </w:r>
            <w:r>
              <w:rPr>
                <w:rFonts w:ascii="宋体" w:hint="eastAsia"/>
              </w:rPr>
              <w:t>dB</w:t>
            </w:r>
          </w:p>
        </w:tc>
        <w:tc>
          <w:tcPr>
            <w:tcW w:w="992" w:type="dxa"/>
          </w:tcPr>
          <w:p w14:paraId="643CE4FC" w14:textId="77777777" w:rsidR="004E26A0" w:rsidRDefault="004E26A0" w:rsidP="004022D1">
            <w:pPr>
              <w:jc w:val="center"/>
              <w:rPr>
                <w:rFonts w:ascii="宋体"/>
              </w:rPr>
            </w:pPr>
            <w:r>
              <w:rPr>
                <w:rFonts w:ascii="宋体" w:hint="eastAsia"/>
              </w:rPr>
              <w:t>-</w:t>
            </w:r>
            <w:r>
              <w:rPr>
                <w:rFonts w:ascii="宋体"/>
              </w:rPr>
              <w:t>30dB</w:t>
            </w:r>
          </w:p>
        </w:tc>
        <w:tc>
          <w:tcPr>
            <w:tcW w:w="992" w:type="dxa"/>
          </w:tcPr>
          <w:p w14:paraId="0F297E21" w14:textId="77777777" w:rsidR="004E26A0" w:rsidRDefault="004E26A0" w:rsidP="004022D1">
            <w:pPr>
              <w:jc w:val="center"/>
              <w:rPr>
                <w:rFonts w:ascii="宋体"/>
              </w:rPr>
            </w:pPr>
            <w:r>
              <w:rPr>
                <w:rFonts w:ascii="宋体" w:hint="eastAsia"/>
              </w:rPr>
              <w:t>-</w:t>
            </w:r>
            <w:r>
              <w:rPr>
                <w:rFonts w:ascii="宋体"/>
              </w:rPr>
              <w:t>40dB</w:t>
            </w:r>
          </w:p>
        </w:tc>
      </w:tr>
      <w:tr w:rsidR="004E26A0" w14:paraId="752442D5" w14:textId="77777777" w:rsidTr="004022D1">
        <w:trPr>
          <w:jc w:val="center"/>
        </w:trPr>
        <w:tc>
          <w:tcPr>
            <w:tcW w:w="704" w:type="dxa"/>
          </w:tcPr>
          <w:p w14:paraId="18B3FC05" w14:textId="77777777" w:rsidR="004E26A0" w:rsidRDefault="004E26A0" w:rsidP="004022D1">
            <w:pPr>
              <w:jc w:val="center"/>
              <w:rPr>
                <w:rFonts w:ascii="宋体"/>
              </w:rPr>
            </w:pPr>
            <w:r>
              <w:rPr>
                <w:rFonts w:ascii="宋体" w:hint="eastAsia"/>
              </w:rPr>
              <w:lastRenderedPageBreak/>
              <w:t>1</w:t>
            </w:r>
          </w:p>
        </w:tc>
        <w:tc>
          <w:tcPr>
            <w:tcW w:w="3402" w:type="dxa"/>
          </w:tcPr>
          <w:p w14:paraId="4BD80D01" w14:textId="77777777" w:rsidR="004E26A0" w:rsidRDefault="004E26A0" w:rsidP="004022D1">
            <w:pPr>
              <w:jc w:val="center"/>
              <w:rPr>
                <w:rFonts w:ascii="宋体"/>
              </w:rPr>
            </w:pPr>
            <w:r>
              <w:rPr>
                <w:rFonts w:ascii="宋体" w:hint="eastAsia"/>
              </w:rPr>
              <w:t>测量重复性（dB）</w:t>
            </w:r>
          </w:p>
        </w:tc>
        <w:tc>
          <w:tcPr>
            <w:tcW w:w="709" w:type="dxa"/>
          </w:tcPr>
          <w:p w14:paraId="3A77BA41" w14:textId="77777777" w:rsidR="004E26A0" w:rsidRDefault="00787769" w:rsidP="004022D1">
            <w:pPr>
              <w:jc w:val="center"/>
              <w:rPr>
                <w:rFonts w:ascii="宋体"/>
              </w:rPr>
            </w:pPr>
            <m:oMathPara>
              <m:oMath>
                <m:sSub>
                  <m:sSubPr>
                    <m:ctrlPr>
                      <w:rPr>
                        <w:rFonts w:ascii="Cambria Math" w:hAnsi="Cambria Math"/>
                        <w:i/>
                      </w:rPr>
                    </m:ctrlPr>
                  </m:sSubPr>
                  <m:e>
                    <m:r>
                      <w:rPr>
                        <w:rFonts w:ascii="Cambria Math"/>
                      </w:rPr>
                      <m:t>u</m:t>
                    </m:r>
                  </m:e>
                  <m:sub>
                    <m:r>
                      <w:rPr>
                        <w:rFonts w:ascii="Cambria Math"/>
                      </w:rPr>
                      <m:t>1</m:t>
                    </m:r>
                  </m:sub>
                </m:sSub>
              </m:oMath>
            </m:oMathPara>
          </w:p>
        </w:tc>
        <w:tc>
          <w:tcPr>
            <w:tcW w:w="992" w:type="dxa"/>
            <w:vAlign w:val="center"/>
          </w:tcPr>
          <w:p w14:paraId="1E310FC1" w14:textId="77777777" w:rsidR="004E26A0" w:rsidRDefault="004E26A0" w:rsidP="004022D1">
            <w:pPr>
              <w:jc w:val="center"/>
              <w:rPr>
                <w:rFonts w:ascii="宋体"/>
              </w:rPr>
            </w:pPr>
            <w:r>
              <w:rPr>
                <w:rFonts w:hint="eastAsia"/>
                <w:color w:val="000000"/>
                <w:sz w:val="22"/>
                <w:szCs w:val="22"/>
              </w:rPr>
              <w:t xml:space="preserve">0.005 </w:t>
            </w:r>
          </w:p>
        </w:tc>
        <w:tc>
          <w:tcPr>
            <w:tcW w:w="992" w:type="dxa"/>
            <w:vAlign w:val="center"/>
          </w:tcPr>
          <w:p w14:paraId="5B36252B" w14:textId="77777777" w:rsidR="004E26A0" w:rsidRDefault="004E26A0" w:rsidP="004022D1">
            <w:pPr>
              <w:jc w:val="center"/>
              <w:rPr>
                <w:rFonts w:ascii="宋体"/>
                <w:szCs w:val="21"/>
              </w:rPr>
            </w:pPr>
            <w:r>
              <w:rPr>
                <w:rFonts w:hint="eastAsia"/>
                <w:color w:val="000000"/>
                <w:sz w:val="22"/>
                <w:szCs w:val="22"/>
              </w:rPr>
              <w:t xml:space="preserve">0.010 </w:t>
            </w:r>
          </w:p>
        </w:tc>
        <w:tc>
          <w:tcPr>
            <w:tcW w:w="992" w:type="dxa"/>
            <w:vAlign w:val="center"/>
          </w:tcPr>
          <w:p w14:paraId="473CDC74" w14:textId="77777777" w:rsidR="004E26A0" w:rsidRDefault="004E26A0" w:rsidP="004022D1">
            <w:pPr>
              <w:jc w:val="center"/>
              <w:rPr>
                <w:rFonts w:ascii="宋体"/>
                <w:szCs w:val="21"/>
              </w:rPr>
            </w:pPr>
            <w:r>
              <w:rPr>
                <w:rFonts w:hint="eastAsia"/>
                <w:color w:val="000000"/>
                <w:sz w:val="22"/>
                <w:szCs w:val="22"/>
              </w:rPr>
              <w:t xml:space="preserve">0.012 </w:t>
            </w:r>
          </w:p>
        </w:tc>
        <w:tc>
          <w:tcPr>
            <w:tcW w:w="992" w:type="dxa"/>
            <w:vAlign w:val="center"/>
          </w:tcPr>
          <w:p w14:paraId="04E23552" w14:textId="77777777" w:rsidR="004E26A0" w:rsidRDefault="004E26A0" w:rsidP="004022D1">
            <w:pPr>
              <w:jc w:val="center"/>
              <w:rPr>
                <w:rFonts w:ascii="宋体"/>
                <w:szCs w:val="21"/>
              </w:rPr>
            </w:pPr>
            <w:r>
              <w:rPr>
                <w:rFonts w:hint="eastAsia"/>
                <w:color w:val="000000"/>
                <w:sz w:val="22"/>
                <w:szCs w:val="22"/>
              </w:rPr>
              <w:t xml:space="preserve">0.010 </w:t>
            </w:r>
          </w:p>
        </w:tc>
      </w:tr>
      <w:tr w:rsidR="004E26A0" w14:paraId="593ACF29" w14:textId="77777777" w:rsidTr="004022D1">
        <w:trPr>
          <w:jc w:val="center"/>
        </w:trPr>
        <w:tc>
          <w:tcPr>
            <w:tcW w:w="704" w:type="dxa"/>
          </w:tcPr>
          <w:p w14:paraId="0B24E07D" w14:textId="77777777" w:rsidR="004E26A0" w:rsidRDefault="004E26A0" w:rsidP="004022D1">
            <w:pPr>
              <w:jc w:val="center"/>
              <w:rPr>
                <w:rFonts w:ascii="宋体"/>
              </w:rPr>
            </w:pPr>
            <w:r>
              <w:rPr>
                <w:rFonts w:ascii="宋体" w:hint="eastAsia"/>
              </w:rPr>
              <w:t>2</w:t>
            </w:r>
          </w:p>
        </w:tc>
        <w:tc>
          <w:tcPr>
            <w:tcW w:w="3402" w:type="dxa"/>
          </w:tcPr>
          <w:p w14:paraId="20C4DFAC" w14:textId="77777777" w:rsidR="004E26A0" w:rsidRDefault="004E26A0" w:rsidP="004022D1">
            <w:pPr>
              <w:jc w:val="center"/>
              <w:rPr>
                <w:rFonts w:ascii="宋体"/>
              </w:rPr>
            </w:pPr>
            <w:r>
              <w:rPr>
                <w:rFonts w:ascii="宋体" w:hint="eastAsia"/>
              </w:rPr>
              <w:t>测量接收机标准装置（dB）</w:t>
            </w:r>
          </w:p>
        </w:tc>
        <w:tc>
          <w:tcPr>
            <w:tcW w:w="709" w:type="dxa"/>
          </w:tcPr>
          <w:p w14:paraId="3BC58F2B" w14:textId="77777777" w:rsidR="004E26A0" w:rsidRDefault="00787769" w:rsidP="004022D1">
            <w:pPr>
              <w:jc w:val="center"/>
              <w:rPr>
                <w:rFonts w:ascii="宋体"/>
              </w:rPr>
            </w:pPr>
            <m:oMathPara>
              <m:oMath>
                <m:sSub>
                  <m:sSubPr>
                    <m:ctrlPr>
                      <w:rPr>
                        <w:rFonts w:ascii="Cambria Math" w:hAnsi="Cambria Math"/>
                        <w:i/>
                      </w:rPr>
                    </m:ctrlPr>
                  </m:sSubPr>
                  <m:e>
                    <m:r>
                      <w:rPr>
                        <w:rFonts w:ascii="Cambria Math"/>
                      </w:rPr>
                      <m:t>u</m:t>
                    </m:r>
                  </m:e>
                  <m:sub>
                    <m:r>
                      <w:rPr>
                        <w:rFonts w:ascii="Cambria Math"/>
                      </w:rPr>
                      <m:t>2</m:t>
                    </m:r>
                  </m:sub>
                </m:sSub>
              </m:oMath>
            </m:oMathPara>
          </w:p>
        </w:tc>
        <w:tc>
          <w:tcPr>
            <w:tcW w:w="992" w:type="dxa"/>
            <w:vAlign w:val="center"/>
          </w:tcPr>
          <w:p w14:paraId="25123B9D" w14:textId="77777777" w:rsidR="004E26A0" w:rsidRDefault="004E26A0" w:rsidP="004022D1">
            <w:pPr>
              <w:jc w:val="center"/>
              <w:rPr>
                <w:rFonts w:ascii="宋体"/>
              </w:rPr>
            </w:pPr>
            <w:r>
              <w:rPr>
                <w:rFonts w:hint="eastAsia"/>
                <w:color w:val="000000"/>
                <w:sz w:val="22"/>
                <w:szCs w:val="22"/>
              </w:rPr>
              <w:t>0.01</w:t>
            </w:r>
          </w:p>
        </w:tc>
        <w:tc>
          <w:tcPr>
            <w:tcW w:w="992" w:type="dxa"/>
            <w:vAlign w:val="center"/>
          </w:tcPr>
          <w:p w14:paraId="4785CB74" w14:textId="77777777" w:rsidR="004E26A0" w:rsidRDefault="004E26A0" w:rsidP="004022D1">
            <w:pPr>
              <w:jc w:val="center"/>
              <w:rPr>
                <w:rFonts w:ascii="宋体"/>
              </w:rPr>
            </w:pPr>
            <w:r>
              <w:rPr>
                <w:rFonts w:hint="eastAsia"/>
                <w:color w:val="000000"/>
                <w:sz w:val="22"/>
                <w:szCs w:val="22"/>
              </w:rPr>
              <w:t>0.015</w:t>
            </w:r>
          </w:p>
        </w:tc>
        <w:tc>
          <w:tcPr>
            <w:tcW w:w="992" w:type="dxa"/>
            <w:vAlign w:val="center"/>
          </w:tcPr>
          <w:p w14:paraId="72DAFDAD" w14:textId="77777777" w:rsidR="004E26A0" w:rsidRDefault="004E26A0" w:rsidP="004022D1">
            <w:pPr>
              <w:jc w:val="center"/>
              <w:rPr>
                <w:rFonts w:ascii="宋体"/>
              </w:rPr>
            </w:pPr>
            <w:r>
              <w:rPr>
                <w:rFonts w:hint="eastAsia"/>
                <w:color w:val="000000"/>
                <w:sz w:val="22"/>
                <w:szCs w:val="22"/>
              </w:rPr>
              <w:t>0.015</w:t>
            </w:r>
          </w:p>
        </w:tc>
        <w:tc>
          <w:tcPr>
            <w:tcW w:w="992" w:type="dxa"/>
            <w:vAlign w:val="center"/>
          </w:tcPr>
          <w:p w14:paraId="5642BC33" w14:textId="77777777" w:rsidR="004E26A0" w:rsidRDefault="004E26A0" w:rsidP="004022D1">
            <w:pPr>
              <w:jc w:val="center"/>
              <w:rPr>
                <w:rFonts w:ascii="宋体"/>
              </w:rPr>
            </w:pPr>
            <w:r>
              <w:rPr>
                <w:rFonts w:hint="eastAsia"/>
                <w:color w:val="000000"/>
                <w:sz w:val="22"/>
                <w:szCs w:val="22"/>
              </w:rPr>
              <w:t>0.02</w:t>
            </w:r>
          </w:p>
        </w:tc>
      </w:tr>
      <w:tr w:rsidR="004E26A0" w14:paraId="7AAACC99" w14:textId="77777777" w:rsidTr="004022D1">
        <w:trPr>
          <w:jc w:val="center"/>
        </w:trPr>
        <w:tc>
          <w:tcPr>
            <w:tcW w:w="704" w:type="dxa"/>
          </w:tcPr>
          <w:p w14:paraId="402A418B" w14:textId="77777777" w:rsidR="004E26A0" w:rsidRDefault="004E26A0" w:rsidP="004022D1">
            <w:pPr>
              <w:jc w:val="center"/>
              <w:rPr>
                <w:rFonts w:ascii="宋体"/>
              </w:rPr>
            </w:pPr>
            <w:r>
              <w:rPr>
                <w:rFonts w:ascii="宋体" w:hint="eastAsia"/>
              </w:rPr>
              <w:t>3</w:t>
            </w:r>
          </w:p>
        </w:tc>
        <w:tc>
          <w:tcPr>
            <w:tcW w:w="3402" w:type="dxa"/>
          </w:tcPr>
          <w:p w14:paraId="30214FAF" w14:textId="77777777" w:rsidR="004E26A0" w:rsidRDefault="004E26A0" w:rsidP="004022D1">
            <w:pPr>
              <w:rPr>
                <w:rFonts w:ascii="宋体"/>
              </w:rPr>
            </w:pPr>
            <w:r>
              <w:rPr>
                <w:rFonts w:ascii="宋体" w:hint="eastAsia"/>
              </w:rPr>
              <w:t>接收机电平显示分辨率（dB）</w:t>
            </w:r>
          </w:p>
        </w:tc>
        <w:tc>
          <w:tcPr>
            <w:tcW w:w="709" w:type="dxa"/>
          </w:tcPr>
          <w:p w14:paraId="08FAAC6B" w14:textId="77777777" w:rsidR="004E26A0" w:rsidRDefault="00787769" w:rsidP="004022D1">
            <w:pPr>
              <w:jc w:val="center"/>
              <w:rPr>
                <w:rFonts w:ascii="宋体"/>
              </w:rPr>
            </w:pPr>
            <m:oMathPara>
              <m:oMath>
                <m:sSub>
                  <m:sSubPr>
                    <m:ctrlPr>
                      <w:rPr>
                        <w:rFonts w:ascii="Cambria Math" w:hAnsi="Cambria Math"/>
                        <w:i/>
                      </w:rPr>
                    </m:ctrlPr>
                  </m:sSubPr>
                  <m:e>
                    <m:r>
                      <w:rPr>
                        <w:rFonts w:ascii="Cambria Math"/>
                      </w:rPr>
                      <m:t>u</m:t>
                    </m:r>
                  </m:e>
                  <m:sub>
                    <m:r>
                      <w:rPr>
                        <w:rFonts w:ascii="Cambria Math"/>
                      </w:rPr>
                      <m:t>3</m:t>
                    </m:r>
                  </m:sub>
                </m:sSub>
              </m:oMath>
            </m:oMathPara>
          </w:p>
        </w:tc>
        <w:tc>
          <w:tcPr>
            <w:tcW w:w="992" w:type="dxa"/>
          </w:tcPr>
          <w:p w14:paraId="13B52F0F" w14:textId="77777777" w:rsidR="004E26A0" w:rsidRDefault="004E26A0" w:rsidP="004022D1">
            <w:pPr>
              <w:jc w:val="center"/>
              <w:rPr>
                <w:rFonts w:ascii="宋体"/>
              </w:rPr>
            </w:pPr>
            <w:r>
              <w:rPr>
                <w:rFonts w:ascii="宋体"/>
              </w:rPr>
              <w:t>0.003</w:t>
            </w:r>
          </w:p>
        </w:tc>
        <w:tc>
          <w:tcPr>
            <w:tcW w:w="992" w:type="dxa"/>
          </w:tcPr>
          <w:p w14:paraId="28DB100B" w14:textId="77777777" w:rsidR="004E26A0" w:rsidRDefault="004E26A0" w:rsidP="004022D1">
            <w:pPr>
              <w:jc w:val="center"/>
              <w:rPr>
                <w:rFonts w:ascii="宋体"/>
              </w:rPr>
            </w:pPr>
            <w:r>
              <w:rPr>
                <w:rFonts w:ascii="宋体"/>
              </w:rPr>
              <w:t>0.003</w:t>
            </w:r>
          </w:p>
        </w:tc>
        <w:tc>
          <w:tcPr>
            <w:tcW w:w="992" w:type="dxa"/>
          </w:tcPr>
          <w:p w14:paraId="7703354F" w14:textId="77777777" w:rsidR="004E26A0" w:rsidRDefault="004E26A0" w:rsidP="004022D1">
            <w:pPr>
              <w:jc w:val="center"/>
              <w:rPr>
                <w:rFonts w:ascii="宋体"/>
              </w:rPr>
            </w:pPr>
            <w:r>
              <w:rPr>
                <w:rFonts w:ascii="宋体"/>
              </w:rPr>
              <w:t>0.003</w:t>
            </w:r>
          </w:p>
        </w:tc>
        <w:tc>
          <w:tcPr>
            <w:tcW w:w="992" w:type="dxa"/>
          </w:tcPr>
          <w:p w14:paraId="51210432" w14:textId="77777777" w:rsidR="004E26A0" w:rsidRDefault="004E26A0" w:rsidP="004022D1">
            <w:pPr>
              <w:jc w:val="center"/>
              <w:rPr>
                <w:rFonts w:ascii="宋体"/>
              </w:rPr>
            </w:pPr>
            <w:r>
              <w:rPr>
                <w:rFonts w:ascii="宋体"/>
              </w:rPr>
              <w:t>0.003</w:t>
            </w:r>
          </w:p>
        </w:tc>
      </w:tr>
      <w:tr w:rsidR="004E26A0" w14:paraId="1FF78F94" w14:textId="77777777" w:rsidTr="004022D1">
        <w:trPr>
          <w:jc w:val="center"/>
        </w:trPr>
        <w:tc>
          <w:tcPr>
            <w:tcW w:w="4106" w:type="dxa"/>
            <w:gridSpan w:val="2"/>
          </w:tcPr>
          <w:p w14:paraId="05781301" w14:textId="77777777" w:rsidR="004E26A0" w:rsidRDefault="004E26A0" w:rsidP="004022D1">
            <w:pPr>
              <w:jc w:val="center"/>
              <w:rPr>
                <w:rFonts w:ascii="宋体"/>
              </w:rPr>
            </w:pPr>
            <w:r>
              <w:rPr>
                <w:rFonts w:ascii="宋体" w:hint="eastAsia"/>
              </w:rPr>
              <w:t>合成标准不确定度（dB）</w:t>
            </w:r>
          </w:p>
        </w:tc>
        <w:tc>
          <w:tcPr>
            <w:tcW w:w="709" w:type="dxa"/>
          </w:tcPr>
          <w:p w14:paraId="6A7DC5EF" w14:textId="77777777" w:rsidR="004E26A0" w:rsidRDefault="00787769" w:rsidP="004022D1">
            <w:pPr>
              <w:jc w:val="center"/>
              <w:rPr>
                <w:rFonts w:ascii="宋体"/>
              </w:rPr>
            </w:pPr>
            <m:oMathPara>
              <m:oMath>
                <m:sSub>
                  <m:sSubPr>
                    <m:ctrlPr>
                      <w:rPr>
                        <w:rFonts w:ascii="Cambria Math" w:hAnsi="Cambria Math"/>
                        <w:i/>
                      </w:rPr>
                    </m:ctrlPr>
                  </m:sSubPr>
                  <m:e>
                    <m:r>
                      <w:rPr>
                        <w:rFonts w:ascii="Cambria Math"/>
                      </w:rPr>
                      <m:t>u</m:t>
                    </m:r>
                  </m:e>
                  <m:sub>
                    <m:r>
                      <w:rPr>
                        <w:rFonts w:ascii="Cambria Math"/>
                      </w:rPr>
                      <m:t>c</m:t>
                    </m:r>
                  </m:sub>
                </m:sSub>
              </m:oMath>
            </m:oMathPara>
          </w:p>
        </w:tc>
        <w:tc>
          <w:tcPr>
            <w:tcW w:w="992" w:type="dxa"/>
            <w:vAlign w:val="center"/>
          </w:tcPr>
          <w:p w14:paraId="761F40FB" w14:textId="77777777" w:rsidR="004E26A0" w:rsidRDefault="004E26A0" w:rsidP="004022D1">
            <w:pPr>
              <w:jc w:val="center"/>
              <w:rPr>
                <w:rFonts w:ascii="宋体"/>
              </w:rPr>
            </w:pPr>
            <w:r>
              <w:rPr>
                <w:color w:val="000000"/>
                <w:sz w:val="22"/>
                <w:szCs w:val="22"/>
              </w:rPr>
              <w:t>0.012</w:t>
            </w:r>
          </w:p>
        </w:tc>
        <w:tc>
          <w:tcPr>
            <w:tcW w:w="992" w:type="dxa"/>
            <w:vAlign w:val="center"/>
          </w:tcPr>
          <w:p w14:paraId="280CD140" w14:textId="77777777" w:rsidR="004E26A0" w:rsidRDefault="004E26A0" w:rsidP="004022D1">
            <w:pPr>
              <w:jc w:val="center"/>
              <w:rPr>
                <w:rFonts w:ascii="宋体"/>
              </w:rPr>
            </w:pPr>
            <w:r>
              <w:rPr>
                <w:color w:val="000000"/>
                <w:sz w:val="22"/>
                <w:szCs w:val="22"/>
              </w:rPr>
              <w:t>0.019</w:t>
            </w:r>
          </w:p>
        </w:tc>
        <w:tc>
          <w:tcPr>
            <w:tcW w:w="992" w:type="dxa"/>
            <w:vAlign w:val="center"/>
          </w:tcPr>
          <w:p w14:paraId="0EC445AA" w14:textId="77777777" w:rsidR="004E26A0" w:rsidRDefault="004E26A0" w:rsidP="004022D1">
            <w:pPr>
              <w:jc w:val="center"/>
              <w:rPr>
                <w:rFonts w:ascii="宋体"/>
              </w:rPr>
            </w:pPr>
            <w:r>
              <w:rPr>
                <w:color w:val="000000"/>
                <w:sz w:val="22"/>
                <w:szCs w:val="22"/>
              </w:rPr>
              <w:t>0.020</w:t>
            </w:r>
          </w:p>
        </w:tc>
        <w:tc>
          <w:tcPr>
            <w:tcW w:w="992" w:type="dxa"/>
            <w:vAlign w:val="center"/>
          </w:tcPr>
          <w:p w14:paraId="1AB15431" w14:textId="77777777" w:rsidR="004E26A0" w:rsidRDefault="004E26A0" w:rsidP="004022D1">
            <w:pPr>
              <w:jc w:val="center"/>
              <w:rPr>
                <w:rFonts w:ascii="宋体"/>
              </w:rPr>
            </w:pPr>
            <w:r>
              <w:rPr>
                <w:color w:val="000000"/>
                <w:sz w:val="22"/>
                <w:szCs w:val="22"/>
              </w:rPr>
              <w:t>0.023</w:t>
            </w:r>
          </w:p>
        </w:tc>
      </w:tr>
      <w:tr w:rsidR="004E26A0" w14:paraId="13D5624B" w14:textId="77777777" w:rsidTr="004022D1">
        <w:trPr>
          <w:jc w:val="center"/>
        </w:trPr>
        <w:tc>
          <w:tcPr>
            <w:tcW w:w="4106" w:type="dxa"/>
            <w:gridSpan w:val="2"/>
          </w:tcPr>
          <w:p w14:paraId="774BE7F2" w14:textId="77777777" w:rsidR="004E26A0" w:rsidRDefault="004E26A0" w:rsidP="004022D1">
            <w:pPr>
              <w:jc w:val="center"/>
              <w:rPr>
                <w:rFonts w:ascii="宋体"/>
              </w:rPr>
            </w:pPr>
            <w:r>
              <w:rPr>
                <w:rFonts w:ascii="宋体" w:hint="eastAsia"/>
              </w:rPr>
              <w:t>扩展不确定度（</w:t>
            </w:r>
            <w:r>
              <w:rPr>
                <w:rFonts w:ascii="宋体"/>
                <w:i/>
                <w:iCs/>
              </w:rPr>
              <w:t>k</w:t>
            </w:r>
            <w:r>
              <w:rPr>
                <w:rFonts w:ascii="宋体"/>
              </w:rPr>
              <w:t>=2</w:t>
            </w:r>
            <w:r>
              <w:rPr>
                <w:rFonts w:ascii="宋体" w:hint="eastAsia"/>
              </w:rPr>
              <w:t>）</w:t>
            </w:r>
            <w:r>
              <w:rPr>
                <w:rFonts w:ascii="宋体"/>
              </w:rPr>
              <w:t>/</w:t>
            </w:r>
            <w:r>
              <w:rPr>
                <w:rFonts w:ascii="宋体" w:hint="eastAsia"/>
              </w:rPr>
              <w:t>（dB）</w:t>
            </w:r>
          </w:p>
        </w:tc>
        <w:tc>
          <w:tcPr>
            <w:tcW w:w="709" w:type="dxa"/>
          </w:tcPr>
          <w:p w14:paraId="360E1E2F" w14:textId="77777777" w:rsidR="004E26A0" w:rsidRDefault="004E26A0" w:rsidP="004022D1">
            <w:pPr>
              <w:jc w:val="center"/>
              <w:rPr>
                <w:rFonts w:ascii="宋体"/>
                <w:i/>
                <w:iCs/>
              </w:rPr>
            </w:pPr>
            <w:r>
              <w:rPr>
                <w:rFonts w:ascii="宋体" w:hint="eastAsia"/>
                <w:i/>
                <w:iCs/>
              </w:rPr>
              <w:t>U</w:t>
            </w:r>
          </w:p>
        </w:tc>
        <w:tc>
          <w:tcPr>
            <w:tcW w:w="992" w:type="dxa"/>
            <w:vAlign w:val="center"/>
          </w:tcPr>
          <w:p w14:paraId="56A8C0DF" w14:textId="77777777" w:rsidR="004E26A0" w:rsidRDefault="004E26A0" w:rsidP="004022D1">
            <w:pPr>
              <w:jc w:val="center"/>
              <w:rPr>
                <w:rFonts w:ascii="宋体"/>
              </w:rPr>
            </w:pPr>
            <w:r>
              <w:rPr>
                <w:rFonts w:hint="eastAsia"/>
                <w:color w:val="000000"/>
                <w:sz w:val="22"/>
                <w:szCs w:val="22"/>
              </w:rPr>
              <w:t>0.0</w:t>
            </w:r>
            <w:r>
              <w:rPr>
                <w:color w:val="000000"/>
                <w:sz w:val="22"/>
                <w:szCs w:val="22"/>
              </w:rPr>
              <w:t>3</w:t>
            </w:r>
          </w:p>
        </w:tc>
        <w:tc>
          <w:tcPr>
            <w:tcW w:w="992" w:type="dxa"/>
            <w:vAlign w:val="center"/>
          </w:tcPr>
          <w:p w14:paraId="22FC1603" w14:textId="77777777" w:rsidR="004E26A0" w:rsidRDefault="004E26A0" w:rsidP="004022D1">
            <w:pPr>
              <w:jc w:val="center"/>
              <w:rPr>
                <w:rFonts w:ascii="宋体"/>
              </w:rPr>
            </w:pPr>
            <w:r>
              <w:rPr>
                <w:rFonts w:hint="eastAsia"/>
                <w:color w:val="000000"/>
                <w:sz w:val="22"/>
                <w:szCs w:val="22"/>
              </w:rPr>
              <w:t>0.0</w:t>
            </w:r>
            <w:r>
              <w:rPr>
                <w:color w:val="000000"/>
                <w:sz w:val="22"/>
                <w:szCs w:val="22"/>
              </w:rPr>
              <w:t>4</w:t>
            </w:r>
          </w:p>
        </w:tc>
        <w:tc>
          <w:tcPr>
            <w:tcW w:w="992" w:type="dxa"/>
            <w:vAlign w:val="center"/>
          </w:tcPr>
          <w:p w14:paraId="3BE53341" w14:textId="77777777" w:rsidR="004E26A0" w:rsidRDefault="004E26A0" w:rsidP="004022D1">
            <w:pPr>
              <w:jc w:val="center"/>
              <w:rPr>
                <w:rFonts w:ascii="宋体"/>
              </w:rPr>
            </w:pPr>
            <w:r>
              <w:rPr>
                <w:rFonts w:hint="eastAsia"/>
                <w:color w:val="000000"/>
                <w:sz w:val="22"/>
                <w:szCs w:val="22"/>
              </w:rPr>
              <w:t>0.04</w:t>
            </w:r>
          </w:p>
        </w:tc>
        <w:tc>
          <w:tcPr>
            <w:tcW w:w="992" w:type="dxa"/>
            <w:vAlign w:val="center"/>
          </w:tcPr>
          <w:p w14:paraId="62EC06FF" w14:textId="77777777" w:rsidR="004E26A0" w:rsidRDefault="004E26A0" w:rsidP="004022D1">
            <w:pPr>
              <w:jc w:val="center"/>
              <w:rPr>
                <w:rFonts w:ascii="宋体"/>
              </w:rPr>
            </w:pPr>
            <w:r>
              <w:rPr>
                <w:rFonts w:hint="eastAsia"/>
                <w:color w:val="000000"/>
                <w:sz w:val="22"/>
                <w:szCs w:val="22"/>
              </w:rPr>
              <w:t>0.0</w:t>
            </w:r>
            <w:r>
              <w:rPr>
                <w:color w:val="000000"/>
                <w:sz w:val="22"/>
                <w:szCs w:val="22"/>
              </w:rPr>
              <w:t>5</w:t>
            </w:r>
          </w:p>
        </w:tc>
      </w:tr>
    </w:tbl>
    <w:p w14:paraId="7C28A22C" w14:textId="455047FD" w:rsidR="004E26A0" w:rsidRPr="00E703CA" w:rsidRDefault="004E26A0" w:rsidP="004E26A0">
      <w:pPr>
        <w:jc w:val="center"/>
        <w:rPr>
          <w:rFonts w:ascii="宋体"/>
        </w:rPr>
      </w:pPr>
      <w:r w:rsidRPr="00E703CA">
        <w:rPr>
          <w:rFonts w:ascii="宋体" w:hint="eastAsia"/>
          <w:szCs w:val="21"/>
        </w:rPr>
        <w:t>表</w:t>
      </w:r>
      <w:r w:rsidR="00AB016E" w:rsidRPr="00E703CA">
        <w:rPr>
          <w:rFonts w:ascii="宋体"/>
          <w:szCs w:val="21"/>
        </w:rPr>
        <w:t>B</w:t>
      </w:r>
      <w:r w:rsidRPr="00E703CA">
        <w:rPr>
          <w:rFonts w:ascii="宋体" w:hint="eastAsia"/>
          <w:szCs w:val="21"/>
        </w:rPr>
        <w:t>.</w:t>
      </w:r>
      <w:r w:rsidR="00E703CA">
        <w:rPr>
          <w:rFonts w:ascii="宋体"/>
          <w:szCs w:val="21"/>
        </w:rPr>
        <w:t>6</w:t>
      </w:r>
      <w:r w:rsidRPr="00E703CA">
        <w:rPr>
          <w:rFonts w:ascii="宋体"/>
          <w:szCs w:val="21"/>
        </w:rPr>
        <w:t xml:space="preserve"> </w:t>
      </w:r>
      <w:r w:rsidR="00AB016E" w:rsidRPr="00E703CA">
        <w:rPr>
          <w:rFonts w:ascii="宋体"/>
          <w:szCs w:val="21"/>
        </w:rPr>
        <w:t>50 kHz</w:t>
      </w:r>
      <w:r w:rsidRPr="00E703CA">
        <w:rPr>
          <w:rFonts w:ascii="宋体" w:hint="eastAsia"/>
          <w:szCs w:val="21"/>
        </w:rPr>
        <w:t>猝发音输出衰减的测量不确定度来源及数值（续）</w:t>
      </w:r>
    </w:p>
    <w:tbl>
      <w:tblPr>
        <w:tblStyle w:val="af4"/>
        <w:tblW w:w="0" w:type="auto"/>
        <w:jc w:val="center"/>
        <w:tblLook w:val="04A0" w:firstRow="1" w:lastRow="0" w:firstColumn="1" w:lastColumn="0" w:noHBand="0" w:noVBand="1"/>
      </w:tblPr>
      <w:tblGrid>
        <w:gridCol w:w="704"/>
        <w:gridCol w:w="3402"/>
        <w:gridCol w:w="709"/>
        <w:gridCol w:w="992"/>
        <w:gridCol w:w="992"/>
        <w:gridCol w:w="992"/>
        <w:gridCol w:w="992"/>
      </w:tblGrid>
      <w:tr w:rsidR="004E26A0" w14:paraId="21DD21DA" w14:textId="77777777" w:rsidTr="004022D1">
        <w:trPr>
          <w:jc w:val="center"/>
        </w:trPr>
        <w:tc>
          <w:tcPr>
            <w:tcW w:w="704" w:type="dxa"/>
          </w:tcPr>
          <w:p w14:paraId="3DE26466" w14:textId="77777777" w:rsidR="004E26A0" w:rsidRDefault="004E26A0" w:rsidP="004022D1">
            <w:pPr>
              <w:jc w:val="center"/>
              <w:rPr>
                <w:rFonts w:ascii="宋体"/>
              </w:rPr>
            </w:pPr>
            <w:r>
              <w:rPr>
                <w:rFonts w:ascii="宋体" w:hint="eastAsia"/>
              </w:rPr>
              <w:t>序号</w:t>
            </w:r>
          </w:p>
        </w:tc>
        <w:tc>
          <w:tcPr>
            <w:tcW w:w="3402" w:type="dxa"/>
          </w:tcPr>
          <w:p w14:paraId="313284FB" w14:textId="77777777" w:rsidR="004E26A0" w:rsidRDefault="004E26A0" w:rsidP="004022D1">
            <w:pPr>
              <w:jc w:val="center"/>
              <w:rPr>
                <w:rFonts w:ascii="宋体"/>
              </w:rPr>
            </w:pPr>
            <w:r>
              <w:rPr>
                <w:rFonts w:ascii="宋体" w:hint="eastAsia"/>
              </w:rPr>
              <w:t>来源</w:t>
            </w:r>
          </w:p>
        </w:tc>
        <w:tc>
          <w:tcPr>
            <w:tcW w:w="709" w:type="dxa"/>
          </w:tcPr>
          <w:p w14:paraId="7A24688C" w14:textId="77777777" w:rsidR="004E26A0" w:rsidRDefault="004E26A0" w:rsidP="004022D1">
            <w:pPr>
              <w:jc w:val="center"/>
              <w:rPr>
                <w:rFonts w:ascii="宋体"/>
              </w:rPr>
            </w:pPr>
            <w:r>
              <w:rPr>
                <w:rFonts w:ascii="宋体" w:hint="eastAsia"/>
              </w:rPr>
              <w:t>符号</w:t>
            </w:r>
          </w:p>
        </w:tc>
        <w:tc>
          <w:tcPr>
            <w:tcW w:w="992" w:type="dxa"/>
          </w:tcPr>
          <w:p w14:paraId="61CBBB1E" w14:textId="77777777" w:rsidR="004E26A0" w:rsidRDefault="004E26A0" w:rsidP="004022D1">
            <w:pPr>
              <w:jc w:val="center"/>
              <w:rPr>
                <w:rFonts w:ascii="宋体"/>
              </w:rPr>
            </w:pPr>
            <w:r>
              <w:rPr>
                <w:rFonts w:ascii="宋体" w:hint="eastAsia"/>
              </w:rPr>
              <w:t>-</w:t>
            </w:r>
            <w:r>
              <w:rPr>
                <w:rFonts w:ascii="宋体"/>
              </w:rPr>
              <w:t>50dB</w:t>
            </w:r>
          </w:p>
        </w:tc>
        <w:tc>
          <w:tcPr>
            <w:tcW w:w="992" w:type="dxa"/>
          </w:tcPr>
          <w:p w14:paraId="5FD65C44" w14:textId="77777777" w:rsidR="004E26A0" w:rsidRDefault="004E26A0" w:rsidP="004022D1">
            <w:pPr>
              <w:jc w:val="center"/>
              <w:rPr>
                <w:rFonts w:ascii="宋体"/>
              </w:rPr>
            </w:pPr>
            <w:r>
              <w:rPr>
                <w:rFonts w:ascii="宋体" w:hint="eastAsia"/>
              </w:rPr>
              <w:t>-</w:t>
            </w:r>
            <w:r>
              <w:rPr>
                <w:rFonts w:ascii="宋体"/>
              </w:rPr>
              <w:t>60dB</w:t>
            </w:r>
          </w:p>
        </w:tc>
        <w:tc>
          <w:tcPr>
            <w:tcW w:w="992" w:type="dxa"/>
          </w:tcPr>
          <w:p w14:paraId="3D9E8BE6" w14:textId="77777777" w:rsidR="004E26A0" w:rsidRDefault="004E26A0" w:rsidP="004022D1">
            <w:pPr>
              <w:jc w:val="center"/>
              <w:rPr>
                <w:rFonts w:ascii="宋体"/>
              </w:rPr>
            </w:pPr>
            <w:r>
              <w:rPr>
                <w:rFonts w:ascii="宋体" w:hint="eastAsia"/>
              </w:rPr>
              <w:t>-</w:t>
            </w:r>
            <w:r>
              <w:rPr>
                <w:rFonts w:ascii="宋体"/>
              </w:rPr>
              <w:t>70dB</w:t>
            </w:r>
          </w:p>
        </w:tc>
        <w:tc>
          <w:tcPr>
            <w:tcW w:w="992" w:type="dxa"/>
          </w:tcPr>
          <w:p w14:paraId="0669BF50" w14:textId="77777777" w:rsidR="004E26A0" w:rsidRDefault="004E26A0" w:rsidP="004022D1">
            <w:pPr>
              <w:jc w:val="center"/>
              <w:rPr>
                <w:rFonts w:ascii="宋体"/>
              </w:rPr>
            </w:pPr>
            <w:r>
              <w:rPr>
                <w:rFonts w:ascii="宋体" w:hint="eastAsia"/>
              </w:rPr>
              <w:t>-</w:t>
            </w:r>
            <w:r>
              <w:rPr>
                <w:rFonts w:ascii="宋体"/>
              </w:rPr>
              <w:t>80dB</w:t>
            </w:r>
          </w:p>
        </w:tc>
      </w:tr>
      <w:tr w:rsidR="004E26A0" w14:paraId="70D9F199" w14:textId="77777777" w:rsidTr="004022D1">
        <w:trPr>
          <w:jc w:val="center"/>
        </w:trPr>
        <w:tc>
          <w:tcPr>
            <w:tcW w:w="704" w:type="dxa"/>
          </w:tcPr>
          <w:p w14:paraId="3B686E1B" w14:textId="77777777" w:rsidR="004E26A0" w:rsidRDefault="004E26A0" w:rsidP="004022D1">
            <w:pPr>
              <w:jc w:val="center"/>
              <w:rPr>
                <w:rFonts w:ascii="宋体"/>
              </w:rPr>
            </w:pPr>
            <w:r>
              <w:rPr>
                <w:rFonts w:ascii="宋体" w:hint="eastAsia"/>
              </w:rPr>
              <w:t>1</w:t>
            </w:r>
          </w:p>
        </w:tc>
        <w:tc>
          <w:tcPr>
            <w:tcW w:w="3402" w:type="dxa"/>
          </w:tcPr>
          <w:p w14:paraId="3054C758" w14:textId="77777777" w:rsidR="004E26A0" w:rsidRDefault="004E26A0" w:rsidP="004022D1">
            <w:pPr>
              <w:jc w:val="center"/>
              <w:rPr>
                <w:rFonts w:ascii="宋体"/>
              </w:rPr>
            </w:pPr>
            <w:r>
              <w:rPr>
                <w:rFonts w:ascii="宋体" w:hint="eastAsia"/>
              </w:rPr>
              <w:t>测量重复性（dB）</w:t>
            </w:r>
          </w:p>
        </w:tc>
        <w:tc>
          <w:tcPr>
            <w:tcW w:w="709" w:type="dxa"/>
          </w:tcPr>
          <w:p w14:paraId="3F704406" w14:textId="77777777" w:rsidR="004E26A0" w:rsidRDefault="00787769" w:rsidP="004022D1">
            <w:pPr>
              <w:jc w:val="center"/>
              <w:rPr>
                <w:rFonts w:ascii="宋体"/>
              </w:rPr>
            </w:pPr>
            <m:oMathPara>
              <m:oMath>
                <m:sSub>
                  <m:sSubPr>
                    <m:ctrlPr>
                      <w:rPr>
                        <w:rFonts w:ascii="Cambria Math" w:hAnsi="Cambria Math"/>
                        <w:i/>
                      </w:rPr>
                    </m:ctrlPr>
                  </m:sSubPr>
                  <m:e>
                    <m:r>
                      <w:rPr>
                        <w:rFonts w:ascii="Cambria Math"/>
                      </w:rPr>
                      <m:t>u</m:t>
                    </m:r>
                  </m:e>
                  <m:sub>
                    <m:r>
                      <w:rPr>
                        <w:rFonts w:ascii="Cambria Math"/>
                      </w:rPr>
                      <m:t>1</m:t>
                    </m:r>
                  </m:sub>
                </m:sSub>
              </m:oMath>
            </m:oMathPara>
          </w:p>
        </w:tc>
        <w:tc>
          <w:tcPr>
            <w:tcW w:w="992" w:type="dxa"/>
            <w:vAlign w:val="center"/>
          </w:tcPr>
          <w:p w14:paraId="50EE77D7" w14:textId="77777777" w:rsidR="004E26A0" w:rsidRDefault="004E26A0" w:rsidP="004022D1">
            <w:pPr>
              <w:jc w:val="center"/>
              <w:rPr>
                <w:rFonts w:ascii="宋体"/>
              </w:rPr>
            </w:pPr>
            <w:r>
              <w:rPr>
                <w:rFonts w:hint="eastAsia"/>
                <w:color w:val="000000"/>
                <w:sz w:val="22"/>
                <w:szCs w:val="22"/>
              </w:rPr>
              <w:t xml:space="preserve">0.015 </w:t>
            </w:r>
          </w:p>
        </w:tc>
        <w:tc>
          <w:tcPr>
            <w:tcW w:w="992" w:type="dxa"/>
            <w:vAlign w:val="center"/>
          </w:tcPr>
          <w:p w14:paraId="67784EE4" w14:textId="77777777" w:rsidR="004E26A0" w:rsidRDefault="004E26A0" w:rsidP="004022D1">
            <w:pPr>
              <w:jc w:val="center"/>
              <w:rPr>
                <w:rFonts w:ascii="宋体"/>
                <w:szCs w:val="21"/>
              </w:rPr>
            </w:pPr>
            <w:r>
              <w:rPr>
                <w:rFonts w:hint="eastAsia"/>
                <w:color w:val="000000"/>
                <w:sz w:val="22"/>
                <w:szCs w:val="22"/>
              </w:rPr>
              <w:t xml:space="preserve">0.019 </w:t>
            </w:r>
          </w:p>
        </w:tc>
        <w:tc>
          <w:tcPr>
            <w:tcW w:w="992" w:type="dxa"/>
            <w:vAlign w:val="center"/>
          </w:tcPr>
          <w:p w14:paraId="0D776E3A" w14:textId="77777777" w:rsidR="004E26A0" w:rsidRDefault="004E26A0" w:rsidP="004022D1">
            <w:pPr>
              <w:jc w:val="center"/>
              <w:rPr>
                <w:rFonts w:ascii="宋体"/>
                <w:szCs w:val="21"/>
              </w:rPr>
            </w:pPr>
            <w:r>
              <w:rPr>
                <w:rFonts w:hint="eastAsia"/>
                <w:color w:val="000000"/>
                <w:sz w:val="22"/>
                <w:szCs w:val="22"/>
              </w:rPr>
              <w:t xml:space="preserve">0.021 </w:t>
            </w:r>
          </w:p>
        </w:tc>
        <w:tc>
          <w:tcPr>
            <w:tcW w:w="992" w:type="dxa"/>
            <w:vAlign w:val="center"/>
          </w:tcPr>
          <w:p w14:paraId="39CC620A" w14:textId="77777777" w:rsidR="004E26A0" w:rsidRDefault="004E26A0" w:rsidP="004022D1">
            <w:pPr>
              <w:jc w:val="center"/>
              <w:rPr>
                <w:rFonts w:ascii="宋体"/>
                <w:szCs w:val="21"/>
              </w:rPr>
            </w:pPr>
            <w:r>
              <w:rPr>
                <w:rFonts w:hint="eastAsia"/>
                <w:color w:val="000000"/>
                <w:sz w:val="22"/>
                <w:szCs w:val="22"/>
              </w:rPr>
              <w:t xml:space="preserve">0.014 </w:t>
            </w:r>
          </w:p>
        </w:tc>
      </w:tr>
      <w:tr w:rsidR="004E26A0" w14:paraId="7B0A4D60" w14:textId="77777777" w:rsidTr="004022D1">
        <w:trPr>
          <w:jc w:val="center"/>
        </w:trPr>
        <w:tc>
          <w:tcPr>
            <w:tcW w:w="704" w:type="dxa"/>
          </w:tcPr>
          <w:p w14:paraId="74165DDC" w14:textId="77777777" w:rsidR="004E26A0" w:rsidRDefault="004E26A0" w:rsidP="004022D1">
            <w:pPr>
              <w:jc w:val="center"/>
              <w:rPr>
                <w:rFonts w:ascii="宋体"/>
              </w:rPr>
            </w:pPr>
            <w:r>
              <w:rPr>
                <w:rFonts w:ascii="宋体" w:hint="eastAsia"/>
              </w:rPr>
              <w:t>2</w:t>
            </w:r>
          </w:p>
        </w:tc>
        <w:tc>
          <w:tcPr>
            <w:tcW w:w="3402" w:type="dxa"/>
          </w:tcPr>
          <w:p w14:paraId="191BB4B0" w14:textId="77777777" w:rsidR="004E26A0" w:rsidRDefault="004E26A0" w:rsidP="004022D1">
            <w:pPr>
              <w:jc w:val="center"/>
              <w:rPr>
                <w:rFonts w:ascii="宋体"/>
              </w:rPr>
            </w:pPr>
            <w:r>
              <w:rPr>
                <w:rFonts w:ascii="宋体" w:hint="eastAsia"/>
              </w:rPr>
              <w:t>测量接收机标准装置（dB）</w:t>
            </w:r>
          </w:p>
        </w:tc>
        <w:tc>
          <w:tcPr>
            <w:tcW w:w="709" w:type="dxa"/>
          </w:tcPr>
          <w:p w14:paraId="56EF8FD7" w14:textId="77777777" w:rsidR="004E26A0" w:rsidRDefault="00787769" w:rsidP="004022D1">
            <w:pPr>
              <w:jc w:val="center"/>
              <w:rPr>
                <w:rFonts w:ascii="宋体"/>
              </w:rPr>
            </w:pPr>
            <m:oMathPara>
              <m:oMath>
                <m:sSub>
                  <m:sSubPr>
                    <m:ctrlPr>
                      <w:rPr>
                        <w:rFonts w:ascii="Cambria Math" w:hAnsi="Cambria Math"/>
                        <w:i/>
                      </w:rPr>
                    </m:ctrlPr>
                  </m:sSubPr>
                  <m:e>
                    <m:r>
                      <w:rPr>
                        <w:rFonts w:ascii="Cambria Math"/>
                      </w:rPr>
                      <m:t>u</m:t>
                    </m:r>
                  </m:e>
                  <m:sub>
                    <m:r>
                      <w:rPr>
                        <w:rFonts w:ascii="Cambria Math"/>
                      </w:rPr>
                      <m:t>2</m:t>
                    </m:r>
                  </m:sub>
                </m:sSub>
              </m:oMath>
            </m:oMathPara>
          </w:p>
        </w:tc>
        <w:tc>
          <w:tcPr>
            <w:tcW w:w="992" w:type="dxa"/>
            <w:vAlign w:val="center"/>
          </w:tcPr>
          <w:p w14:paraId="3F6E0505" w14:textId="77777777" w:rsidR="004E26A0" w:rsidRDefault="004E26A0" w:rsidP="004022D1">
            <w:pPr>
              <w:jc w:val="center"/>
              <w:rPr>
                <w:rFonts w:ascii="宋体"/>
              </w:rPr>
            </w:pPr>
            <w:r>
              <w:rPr>
                <w:rFonts w:hint="eastAsia"/>
                <w:color w:val="000000"/>
                <w:sz w:val="22"/>
                <w:szCs w:val="22"/>
              </w:rPr>
              <w:t>0.02</w:t>
            </w:r>
          </w:p>
        </w:tc>
        <w:tc>
          <w:tcPr>
            <w:tcW w:w="992" w:type="dxa"/>
            <w:vAlign w:val="center"/>
          </w:tcPr>
          <w:p w14:paraId="7AC36974" w14:textId="77777777" w:rsidR="004E26A0" w:rsidRDefault="004E26A0" w:rsidP="004022D1">
            <w:pPr>
              <w:jc w:val="center"/>
              <w:rPr>
                <w:rFonts w:ascii="宋体"/>
              </w:rPr>
            </w:pPr>
            <w:r>
              <w:rPr>
                <w:rFonts w:hint="eastAsia"/>
                <w:color w:val="000000"/>
                <w:sz w:val="22"/>
                <w:szCs w:val="22"/>
              </w:rPr>
              <w:t>0.03</w:t>
            </w:r>
          </w:p>
        </w:tc>
        <w:tc>
          <w:tcPr>
            <w:tcW w:w="992" w:type="dxa"/>
            <w:vAlign w:val="center"/>
          </w:tcPr>
          <w:p w14:paraId="35B182C6" w14:textId="77777777" w:rsidR="004E26A0" w:rsidRDefault="004E26A0" w:rsidP="004022D1">
            <w:pPr>
              <w:jc w:val="center"/>
              <w:rPr>
                <w:rFonts w:ascii="宋体"/>
              </w:rPr>
            </w:pPr>
            <w:r>
              <w:rPr>
                <w:rFonts w:hint="eastAsia"/>
                <w:color w:val="000000"/>
                <w:sz w:val="22"/>
                <w:szCs w:val="22"/>
              </w:rPr>
              <w:t>0.035</w:t>
            </w:r>
          </w:p>
        </w:tc>
        <w:tc>
          <w:tcPr>
            <w:tcW w:w="992" w:type="dxa"/>
            <w:vAlign w:val="center"/>
          </w:tcPr>
          <w:p w14:paraId="75F2B4AD" w14:textId="77777777" w:rsidR="004E26A0" w:rsidRDefault="004E26A0" w:rsidP="004022D1">
            <w:pPr>
              <w:jc w:val="center"/>
              <w:rPr>
                <w:rFonts w:ascii="宋体"/>
              </w:rPr>
            </w:pPr>
            <w:r>
              <w:rPr>
                <w:rFonts w:hint="eastAsia"/>
                <w:color w:val="000000"/>
                <w:sz w:val="22"/>
                <w:szCs w:val="22"/>
              </w:rPr>
              <w:t>0.04</w:t>
            </w:r>
          </w:p>
        </w:tc>
      </w:tr>
      <w:tr w:rsidR="004E26A0" w14:paraId="2F2823B6" w14:textId="77777777" w:rsidTr="004022D1">
        <w:trPr>
          <w:jc w:val="center"/>
        </w:trPr>
        <w:tc>
          <w:tcPr>
            <w:tcW w:w="704" w:type="dxa"/>
          </w:tcPr>
          <w:p w14:paraId="554757E1" w14:textId="77777777" w:rsidR="004E26A0" w:rsidRDefault="004E26A0" w:rsidP="004022D1">
            <w:pPr>
              <w:jc w:val="center"/>
              <w:rPr>
                <w:rFonts w:ascii="宋体"/>
              </w:rPr>
            </w:pPr>
            <w:r>
              <w:rPr>
                <w:rFonts w:ascii="宋体" w:hint="eastAsia"/>
              </w:rPr>
              <w:t>3</w:t>
            </w:r>
          </w:p>
        </w:tc>
        <w:tc>
          <w:tcPr>
            <w:tcW w:w="3402" w:type="dxa"/>
          </w:tcPr>
          <w:p w14:paraId="2D034442" w14:textId="77777777" w:rsidR="004E26A0" w:rsidRDefault="004E26A0" w:rsidP="004022D1">
            <w:pPr>
              <w:rPr>
                <w:rFonts w:ascii="宋体"/>
              </w:rPr>
            </w:pPr>
            <w:r>
              <w:rPr>
                <w:rFonts w:ascii="宋体" w:hint="eastAsia"/>
              </w:rPr>
              <w:t>接收机电平显示分辨率（dB）</w:t>
            </w:r>
          </w:p>
        </w:tc>
        <w:tc>
          <w:tcPr>
            <w:tcW w:w="709" w:type="dxa"/>
          </w:tcPr>
          <w:p w14:paraId="715E5291" w14:textId="77777777" w:rsidR="004E26A0" w:rsidRDefault="00787769" w:rsidP="004022D1">
            <w:pPr>
              <w:jc w:val="center"/>
              <w:rPr>
                <w:rFonts w:ascii="宋体"/>
              </w:rPr>
            </w:pPr>
            <m:oMathPara>
              <m:oMath>
                <m:sSub>
                  <m:sSubPr>
                    <m:ctrlPr>
                      <w:rPr>
                        <w:rFonts w:ascii="Cambria Math" w:hAnsi="Cambria Math"/>
                        <w:i/>
                      </w:rPr>
                    </m:ctrlPr>
                  </m:sSubPr>
                  <m:e>
                    <m:r>
                      <w:rPr>
                        <w:rFonts w:ascii="Cambria Math"/>
                      </w:rPr>
                      <m:t>u</m:t>
                    </m:r>
                  </m:e>
                  <m:sub>
                    <m:r>
                      <w:rPr>
                        <w:rFonts w:ascii="Cambria Math"/>
                      </w:rPr>
                      <m:t>3</m:t>
                    </m:r>
                  </m:sub>
                </m:sSub>
              </m:oMath>
            </m:oMathPara>
          </w:p>
        </w:tc>
        <w:tc>
          <w:tcPr>
            <w:tcW w:w="992" w:type="dxa"/>
          </w:tcPr>
          <w:p w14:paraId="4A928687" w14:textId="77777777" w:rsidR="004E26A0" w:rsidRDefault="004E26A0" w:rsidP="004022D1">
            <w:pPr>
              <w:jc w:val="center"/>
              <w:rPr>
                <w:rFonts w:ascii="宋体"/>
              </w:rPr>
            </w:pPr>
            <w:r>
              <w:rPr>
                <w:rFonts w:ascii="宋体"/>
              </w:rPr>
              <w:t>0.003</w:t>
            </w:r>
          </w:p>
        </w:tc>
        <w:tc>
          <w:tcPr>
            <w:tcW w:w="992" w:type="dxa"/>
          </w:tcPr>
          <w:p w14:paraId="723FBAA3" w14:textId="77777777" w:rsidR="004E26A0" w:rsidRDefault="004E26A0" w:rsidP="004022D1">
            <w:pPr>
              <w:jc w:val="center"/>
              <w:rPr>
                <w:rFonts w:ascii="宋体"/>
              </w:rPr>
            </w:pPr>
            <w:r>
              <w:rPr>
                <w:rFonts w:ascii="宋体"/>
              </w:rPr>
              <w:t>0.003</w:t>
            </w:r>
          </w:p>
        </w:tc>
        <w:tc>
          <w:tcPr>
            <w:tcW w:w="992" w:type="dxa"/>
          </w:tcPr>
          <w:p w14:paraId="11E7F801" w14:textId="77777777" w:rsidR="004E26A0" w:rsidRDefault="004E26A0" w:rsidP="004022D1">
            <w:pPr>
              <w:jc w:val="center"/>
              <w:rPr>
                <w:rFonts w:ascii="宋体"/>
              </w:rPr>
            </w:pPr>
            <w:r>
              <w:rPr>
                <w:rFonts w:ascii="宋体"/>
              </w:rPr>
              <w:t>0.003</w:t>
            </w:r>
          </w:p>
        </w:tc>
        <w:tc>
          <w:tcPr>
            <w:tcW w:w="992" w:type="dxa"/>
          </w:tcPr>
          <w:p w14:paraId="0B21EA5A" w14:textId="77777777" w:rsidR="004E26A0" w:rsidRDefault="004E26A0" w:rsidP="004022D1">
            <w:pPr>
              <w:jc w:val="center"/>
              <w:rPr>
                <w:rFonts w:ascii="宋体"/>
              </w:rPr>
            </w:pPr>
            <w:r>
              <w:rPr>
                <w:rFonts w:ascii="宋体"/>
              </w:rPr>
              <w:t>0.003</w:t>
            </w:r>
          </w:p>
        </w:tc>
      </w:tr>
      <w:tr w:rsidR="004E26A0" w14:paraId="2AE680DC" w14:textId="77777777" w:rsidTr="004022D1">
        <w:trPr>
          <w:jc w:val="center"/>
        </w:trPr>
        <w:tc>
          <w:tcPr>
            <w:tcW w:w="4106" w:type="dxa"/>
            <w:gridSpan w:val="2"/>
          </w:tcPr>
          <w:p w14:paraId="31EECC9E" w14:textId="77777777" w:rsidR="004E26A0" w:rsidRDefault="004E26A0" w:rsidP="004022D1">
            <w:pPr>
              <w:jc w:val="center"/>
              <w:rPr>
                <w:rFonts w:ascii="宋体"/>
              </w:rPr>
            </w:pPr>
            <w:r>
              <w:rPr>
                <w:rFonts w:ascii="宋体" w:hint="eastAsia"/>
              </w:rPr>
              <w:t>合成标准不确定度（dB）</w:t>
            </w:r>
          </w:p>
        </w:tc>
        <w:tc>
          <w:tcPr>
            <w:tcW w:w="709" w:type="dxa"/>
          </w:tcPr>
          <w:p w14:paraId="312C9886" w14:textId="77777777" w:rsidR="004E26A0" w:rsidRDefault="00787769" w:rsidP="004022D1">
            <w:pPr>
              <w:jc w:val="center"/>
              <w:rPr>
                <w:rFonts w:ascii="宋体"/>
              </w:rPr>
            </w:pPr>
            <m:oMathPara>
              <m:oMath>
                <m:sSub>
                  <m:sSubPr>
                    <m:ctrlPr>
                      <w:rPr>
                        <w:rFonts w:ascii="Cambria Math" w:hAnsi="Cambria Math"/>
                        <w:i/>
                      </w:rPr>
                    </m:ctrlPr>
                  </m:sSubPr>
                  <m:e>
                    <m:r>
                      <w:rPr>
                        <w:rFonts w:ascii="Cambria Math"/>
                      </w:rPr>
                      <m:t>u</m:t>
                    </m:r>
                  </m:e>
                  <m:sub>
                    <m:r>
                      <w:rPr>
                        <w:rFonts w:ascii="Cambria Math"/>
                      </w:rPr>
                      <m:t>c</m:t>
                    </m:r>
                  </m:sub>
                </m:sSub>
              </m:oMath>
            </m:oMathPara>
          </w:p>
        </w:tc>
        <w:tc>
          <w:tcPr>
            <w:tcW w:w="992" w:type="dxa"/>
            <w:vAlign w:val="center"/>
          </w:tcPr>
          <w:p w14:paraId="16E41F54" w14:textId="77777777" w:rsidR="004E26A0" w:rsidRDefault="004E26A0" w:rsidP="004022D1">
            <w:pPr>
              <w:jc w:val="center"/>
              <w:rPr>
                <w:rFonts w:ascii="宋体"/>
              </w:rPr>
            </w:pPr>
            <w:r>
              <w:rPr>
                <w:color w:val="000000"/>
                <w:sz w:val="22"/>
                <w:szCs w:val="22"/>
              </w:rPr>
              <w:t>0.026</w:t>
            </w:r>
          </w:p>
        </w:tc>
        <w:tc>
          <w:tcPr>
            <w:tcW w:w="992" w:type="dxa"/>
            <w:vAlign w:val="center"/>
          </w:tcPr>
          <w:p w14:paraId="48929A67" w14:textId="77777777" w:rsidR="004E26A0" w:rsidRDefault="004E26A0" w:rsidP="004022D1">
            <w:pPr>
              <w:jc w:val="center"/>
              <w:rPr>
                <w:rFonts w:ascii="宋体"/>
              </w:rPr>
            </w:pPr>
            <w:r>
              <w:rPr>
                <w:color w:val="000000"/>
                <w:sz w:val="22"/>
                <w:szCs w:val="22"/>
              </w:rPr>
              <w:t>0.036</w:t>
            </w:r>
          </w:p>
        </w:tc>
        <w:tc>
          <w:tcPr>
            <w:tcW w:w="992" w:type="dxa"/>
            <w:vAlign w:val="center"/>
          </w:tcPr>
          <w:p w14:paraId="3B3A46CC" w14:textId="77777777" w:rsidR="004E26A0" w:rsidRDefault="004E26A0" w:rsidP="004022D1">
            <w:pPr>
              <w:jc w:val="center"/>
              <w:rPr>
                <w:rFonts w:ascii="宋体"/>
              </w:rPr>
            </w:pPr>
            <w:r>
              <w:rPr>
                <w:color w:val="000000"/>
                <w:sz w:val="22"/>
                <w:szCs w:val="22"/>
              </w:rPr>
              <w:t>0.041</w:t>
            </w:r>
          </w:p>
        </w:tc>
        <w:tc>
          <w:tcPr>
            <w:tcW w:w="992" w:type="dxa"/>
            <w:vAlign w:val="center"/>
          </w:tcPr>
          <w:p w14:paraId="45BAD0BB" w14:textId="77777777" w:rsidR="004E26A0" w:rsidRDefault="004E26A0" w:rsidP="004022D1">
            <w:pPr>
              <w:jc w:val="center"/>
              <w:rPr>
                <w:rFonts w:ascii="宋体"/>
              </w:rPr>
            </w:pPr>
            <w:r>
              <w:rPr>
                <w:color w:val="000000"/>
                <w:sz w:val="22"/>
                <w:szCs w:val="22"/>
              </w:rPr>
              <w:t>0.043</w:t>
            </w:r>
          </w:p>
        </w:tc>
      </w:tr>
      <w:tr w:rsidR="004E26A0" w14:paraId="6E4B751D" w14:textId="77777777" w:rsidTr="004022D1">
        <w:trPr>
          <w:jc w:val="center"/>
        </w:trPr>
        <w:tc>
          <w:tcPr>
            <w:tcW w:w="4106" w:type="dxa"/>
            <w:gridSpan w:val="2"/>
          </w:tcPr>
          <w:p w14:paraId="67EA331D" w14:textId="77777777" w:rsidR="004E26A0" w:rsidRDefault="004E26A0" w:rsidP="004022D1">
            <w:pPr>
              <w:jc w:val="center"/>
              <w:rPr>
                <w:rFonts w:ascii="宋体"/>
              </w:rPr>
            </w:pPr>
            <w:r>
              <w:rPr>
                <w:rFonts w:ascii="宋体" w:hint="eastAsia"/>
              </w:rPr>
              <w:t>扩展不确定度（</w:t>
            </w:r>
            <w:r>
              <w:rPr>
                <w:rFonts w:ascii="宋体"/>
                <w:i/>
                <w:iCs/>
              </w:rPr>
              <w:t>k</w:t>
            </w:r>
            <w:r>
              <w:rPr>
                <w:rFonts w:ascii="宋体"/>
              </w:rPr>
              <w:t>=2</w:t>
            </w:r>
            <w:r>
              <w:rPr>
                <w:rFonts w:ascii="宋体" w:hint="eastAsia"/>
              </w:rPr>
              <w:t>）</w:t>
            </w:r>
            <w:r>
              <w:rPr>
                <w:rFonts w:ascii="宋体"/>
              </w:rPr>
              <w:t>/</w:t>
            </w:r>
            <w:r>
              <w:rPr>
                <w:rFonts w:ascii="宋体" w:hint="eastAsia"/>
              </w:rPr>
              <w:t>（dB）</w:t>
            </w:r>
          </w:p>
        </w:tc>
        <w:tc>
          <w:tcPr>
            <w:tcW w:w="709" w:type="dxa"/>
          </w:tcPr>
          <w:p w14:paraId="1EB7CC69" w14:textId="77777777" w:rsidR="004E26A0" w:rsidRDefault="004E26A0" w:rsidP="004022D1">
            <w:pPr>
              <w:jc w:val="center"/>
              <w:rPr>
                <w:rFonts w:ascii="宋体"/>
                <w:i/>
                <w:iCs/>
              </w:rPr>
            </w:pPr>
            <w:r>
              <w:rPr>
                <w:rFonts w:ascii="宋体" w:hint="eastAsia"/>
                <w:i/>
                <w:iCs/>
              </w:rPr>
              <w:t>U</w:t>
            </w:r>
          </w:p>
        </w:tc>
        <w:tc>
          <w:tcPr>
            <w:tcW w:w="992" w:type="dxa"/>
            <w:vAlign w:val="center"/>
          </w:tcPr>
          <w:p w14:paraId="0C2988B4" w14:textId="77777777" w:rsidR="004E26A0" w:rsidRDefault="004E26A0" w:rsidP="004022D1">
            <w:pPr>
              <w:jc w:val="center"/>
              <w:rPr>
                <w:rFonts w:ascii="宋体"/>
              </w:rPr>
            </w:pPr>
            <w:r>
              <w:rPr>
                <w:rFonts w:hint="eastAsia"/>
                <w:color w:val="000000"/>
                <w:sz w:val="22"/>
                <w:szCs w:val="22"/>
              </w:rPr>
              <w:t>0.0</w:t>
            </w:r>
            <w:r>
              <w:rPr>
                <w:color w:val="000000"/>
                <w:sz w:val="22"/>
                <w:szCs w:val="22"/>
              </w:rPr>
              <w:t>6</w:t>
            </w:r>
          </w:p>
        </w:tc>
        <w:tc>
          <w:tcPr>
            <w:tcW w:w="992" w:type="dxa"/>
            <w:vAlign w:val="center"/>
          </w:tcPr>
          <w:p w14:paraId="306E097B" w14:textId="77777777" w:rsidR="004E26A0" w:rsidRDefault="004E26A0" w:rsidP="004022D1">
            <w:pPr>
              <w:jc w:val="center"/>
              <w:rPr>
                <w:rFonts w:ascii="宋体"/>
              </w:rPr>
            </w:pPr>
            <w:r>
              <w:rPr>
                <w:rFonts w:hint="eastAsia"/>
                <w:color w:val="000000"/>
                <w:sz w:val="22"/>
                <w:szCs w:val="22"/>
              </w:rPr>
              <w:t>0.0</w:t>
            </w:r>
            <w:r>
              <w:rPr>
                <w:color w:val="000000"/>
                <w:sz w:val="22"/>
                <w:szCs w:val="22"/>
              </w:rPr>
              <w:t>8</w:t>
            </w:r>
          </w:p>
        </w:tc>
        <w:tc>
          <w:tcPr>
            <w:tcW w:w="992" w:type="dxa"/>
            <w:vAlign w:val="center"/>
          </w:tcPr>
          <w:p w14:paraId="086E6DFB" w14:textId="77777777" w:rsidR="004E26A0" w:rsidRDefault="004E26A0" w:rsidP="004022D1">
            <w:pPr>
              <w:jc w:val="center"/>
              <w:rPr>
                <w:rFonts w:ascii="宋体"/>
              </w:rPr>
            </w:pPr>
            <w:r>
              <w:rPr>
                <w:rFonts w:hint="eastAsia"/>
                <w:color w:val="000000"/>
                <w:sz w:val="22"/>
                <w:szCs w:val="22"/>
              </w:rPr>
              <w:t>0.0</w:t>
            </w:r>
            <w:r>
              <w:rPr>
                <w:color w:val="000000"/>
                <w:sz w:val="22"/>
                <w:szCs w:val="22"/>
              </w:rPr>
              <w:t>9</w:t>
            </w:r>
          </w:p>
        </w:tc>
        <w:tc>
          <w:tcPr>
            <w:tcW w:w="992" w:type="dxa"/>
            <w:vAlign w:val="center"/>
          </w:tcPr>
          <w:p w14:paraId="0F7DF5CD" w14:textId="77777777" w:rsidR="004E26A0" w:rsidRDefault="004E26A0" w:rsidP="004022D1">
            <w:pPr>
              <w:jc w:val="center"/>
              <w:rPr>
                <w:rFonts w:ascii="宋体"/>
              </w:rPr>
            </w:pPr>
            <w:r>
              <w:rPr>
                <w:rFonts w:hint="eastAsia"/>
                <w:color w:val="000000"/>
                <w:sz w:val="22"/>
                <w:szCs w:val="22"/>
              </w:rPr>
              <w:t>0.0</w:t>
            </w:r>
            <w:r>
              <w:rPr>
                <w:color w:val="000000"/>
                <w:sz w:val="22"/>
                <w:szCs w:val="22"/>
              </w:rPr>
              <w:t>9</w:t>
            </w:r>
          </w:p>
        </w:tc>
      </w:tr>
    </w:tbl>
    <w:p w14:paraId="5FD8C9DA" w14:textId="309A3AEE" w:rsidR="004E26A0" w:rsidRPr="00E703CA" w:rsidRDefault="004E26A0" w:rsidP="004E26A0">
      <w:pPr>
        <w:jc w:val="center"/>
        <w:rPr>
          <w:rFonts w:ascii="宋体"/>
        </w:rPr>
      </w:pPr>
      <w:r w:rsidRPr="00E703CA">
        <w:rPr>
          <w:rFonts w:ascii="宋体" w:hint="eastAsia"/>
          <w:szCs w:val="21"/>
        </w:rPr>
        <w:t>表</w:t>
      </w:r>
      <w:r w:rsidR="00AB016E" w:rsidRPr="00E703CA">
        <w:rPr>
          <w:rFonts w:ascii="宋体"/>
          <w:szCs w:val="21"/>
        </w:rPr>
        <w:t>B</w:t>
      </w:r>
      <w:r w:rsidR="00AB016E" w:rsidRPr="00E703CA">
        <w:rPr>
          <w:rFonts w:ascii="宋体" w:hint="eastAsia"/>
          <w:szCs w:val="21"/>
        </w:rPr>
        <w:t>.</w:t>
      </w:r>
      <w:r w:rsidR="00E703CA" w:rsidRPr="00E703CA">
        <w:rPr>
          <w:rFonts w:ascii="宋体"/>
          <w:szCs w:val="21"/>
        </w:rPr>
        <w:t>6</w:t>
      </w:r>
      <w:r w:rsidR="00AB016E" w:rsidRPr="00E703CA">
        <w:rPr>
          <w:rFonts w:ascii="宋体"/>
          <w:szCs w:val="21"/>
        </w:rPr>
        <w:t xml:space="preserve"> 50 kHz</w:t>
      </w:r>
      <w:r w:rsidRPr="00E703CA">
        <w:rPr>
          <w:rFonts w:ascii="宋体" w:hint="eastAsia"/>
          <w:szCs w:val="21"/>
        </w:rPr>
        <w:t>猝发音输出衰减的测量不确定度来源及数值（续）</w:t>
      </w:r>
    </w:p>
    <w:tbl>
      <w:tblPr>
        <w:tblStyle w:val="af4"/>
        <w:tblW w:w="0" w:type="auto"/>
        <w:jc w:val="center"/>
        <w:tblLook w:val="04A0" w:firstRow="1" w:lastRow="0" w:firstColumn="1" w:lastColumn="0" w:noHBand="0" w:noVBand="1"/>
      </w:tblPr>
      <w:tblGrid>
        <w:gridCol w:w="704"/>
        <w:gridCol w:w="3402"/>
        <w:gridCol w:w="709"/>
        <w:gridCol w:w="992"/>
        <w:gridCol w:w="992"/>
      </w:tblGrid>
      <w:tr w:rsidR="004E26A0" w14:paraId="52C4764F" w14:textId="77777777" w:rsidTr="004022D1">
        <w:trPr>
          <w:jc w:val="center"/>
        </w:trPr>
        <w:tc>
          <w:tcPr>
            <w:tcW w:w="704" w:type="dxa"/>
          </w:tcPr>
          <w:p w14:paraId="1AC494D4" w14:textId="77777777" w:rsidR="004E26A0" w:rsidRDefault="004E26A0" w:rsidP="004022D1">
            <w:pPr>
              <w:jc w:val="center"/>
              <w:rPr>
                <w:rFonts w:ascii="宋体"/>
              </w:rPr>
            </w:pPr>
            <w:r>
              <w:rPr>
                <w:rFonts w:ascii="宋体" w:hint="eastAsia"/>
              </w:rPr>
              <w:t>序号</w:t>
            </w:r>
          </w:p>
        </w:tc>
        <w:tc>
          <w:tcPr>
            <w:tcW w:w="3402" w:type="dxa"/>
          </w:tcPr>
          <w:p w14:paraId="028E3A53" w14:textId="77777777" w:rsidR="004E26A0" w:rsidRDefault="004E26A0" w:rsidP="004022D1">
            <w:pPr>
              <w:jc w:val="center"/>
              <w:rPr>
                <w:rFonts w:ascii="宋体"/>
              </w:rPr>
            </w:pPr>
            <w:r>
              <w:rPr>
                <w:rFonts w:ascii="宋体" w:hint="eastAsia"/>
              </w:rPr>
              <w:t>来源</w:t>
            </w:r>
          </w:p>
        </w:tc>
        <w:tc>
          <w:tcPr>
            <w:tcW w:w="709" w:type="dxa"/>
          </w:tcPr>
          <w:p w14:paraId="25602333" w14:textId="77777777" w:rsidR="004E26A0" w:rsidRDefault="004E26A0" w:rsidP="004022D1">
            <w:pPr>
              <w:jc w:val="center"/>
              <w:rPr>
                <w:rFonts w:ascii="宋体"/>
              </w:rPr>
            </w:pPr>
            <w:r>
              <w:rPr>
                <w:rFonts w:ascii="宋体" w:hint="eastAsia"/>
              </w:rPr>
              <w:t>符号</w:t>
            </w:r>
          </w:p>
        </w:tc>
        <w:tc>
          <w:tcPr>
            <w:tcW w:w="992" w:type="dxa"/>
          </w:tcPr>
          <w:p w14:paraId="743312F9" w14:textId="77777777" w:rsidR="004E26A0" w:rsidRDefault="004E26A0" w:rsidP="004022D1">
            <w:pPr>
              <w:jc w:val="center"/>
              <w:rPr>
                <w:rFonts w:ascii="宋体"/>
              </w:rPr>
            </w:pPr>
            <w:r>
              <w:rPr>
                <w:rFonts w:ascii="宋体" w:hint="eastAsia"/>
              </w:rPr>
              <w:t>-</w:t>
            </w:r>
            <w:r>
              <w:rPr>
                <w:rFonts w:ascii="宋体"/>
              </w:rPr>
              <w:t>90dB</w:t>
            </w:r>
          </w:p>
        </w:tc>
        <w:tc>
          <w:tcPr>
            <w:tcW w:w="992" w:type="dxa"/>
          </w:tcPr>
          <w:p w14:paraId="666BDB2F" w14:textId="77777777" w:rsidR="004E26A0" w:rsidRDefault="004E26A0" w:rsidP="004022D1">
            <w:pPr>
              <w:jc w:val="center"/>
              <w:rPr>
                <w:rFonts w:ascii="宋体"/>
              </w:rPr>
            </w:pPr>
            <w:r>
              <w:rPr>
                <w:rFonts w:ascii="宋体" w:hint="eastAsia"/>
              </w:rPr>
              <w:t>-</w:t>
            </w:r>
            <w:r>
              <w:rPr>
                <w:rFonts w:ascii="宋体"/>
              </w:rPr>
              <w:t>100dB</w:t>
            </w:r>
          </w:p>
        </w:tc>
      </w:tr>
      <w:tr w:rsidR="004E26A0" w14:paraId="725A7F30" w14:textId="77777777" w:rsidTr="004022D1">
        <w:trPr>
          <w:jc w:val="center"/>
        </w:trPr>
        <w:tc>
          <w:tcPr>
            <w:tcW w:w="704" w:type="dxa"/>
          </w:tcPr>
          <w:p w14:paraId="55FBA58A" w14:textId="77777777" w:rsidR="004E26A0" w:rsidRDefault="004E26A0" w:rsidP="004022D1">
            <w:pPr>
              <w:jc w:val="center"/>
              <w:rPr>
                <w:rFonts w:ascii="宋体"/>
              </w:rPr>
            </w:pPr>
            <w:r>
              <w:rPr>
                <w:rFonts w:ascii="宋体" w:hint="eastAsia"/>
              </w:rPr>
              <w:t>1</w:t>
            </w:r>
          </w:p>
        </w:tc>
        <w:tc>
          <w:tcPr>
            <w:tcW w:w="3402" w:type="dxa"/>
          </w:tcPr>
          <w:p w14:paraId="320A8E1A" w14:textId="77777777" w:rsidR="004E26A0" w:rsidRDefault="004E26A0" w:rsidP="004022D1">
            <w:pPr>
              <w:jc w:val="center"/>
              <w:rPr>
                <w:rFonts w:ascii="宋体"/>
              </w:rPr>
            </w:pPr>
            <w:r>
              <w:rPr>
                <w:rFonts w:ascii="宋体" w:hint="eastAsia"/>
              </w:rPr>
              <w:t>测量重复性（dB）</w:t>
            </w:r>
          </w:p>
        </w:tc>
        <w:tc>
          <w:tcPr>
            <w:tcW w:w="709" w:type="dxa"/>
          </w:tcPr>
          <w:p w14:paraId="59FA55A8" w14:textId="77777777" w:rsidR="004E26A0" w:rsidRDefault="00787769" w:rsidP="004022D1">
            <w:pPr>
              <w:jc w:val="center"/>
              <w:rPr>
                <w:rFonts w:ascii="宋体"/>
              </w:rPr>
            </w:pPr>
            <m:oMathPara>
              <m:oMath>
                <m:sSub>
                  <m:sSubPr>
                    <m:ctrlPr>
                      <w:rPr>
                        <w:rFonts w:ascii="Cambria Math" w:hAnsi="Cambria Math"/>
                        <w:i/>
                      </w:rPr>
                    </m:ctrlPr>
                  </m:sSubPr>
                  <m:e>
                    <m:r>
                      <w:rPr>
                        <w:rFonts w:ascii="Cambria Math"/>
                      </w:rPr>
                      <m:t>u</m:t>
                    </m:r>
                  </m:e>
                  <m:sub>
                    <m:r>
                      <w:rPr>
                        <w:rFonts w:ascii="Cambria Math"/>
                      </w:rPr>
                      <m:t>1</m:t>
                    </m:r>
                  </m:sub>
                </m:sSub>
              </m:oMath>
            </m:oMathPara>
          </w:p>
        </w:tc>
        <w:tc>
          <w:tcPr>
            <w:tcW w:w="992" w:type="dxa"/>
            <w:vAlign w:val="center"/>
          </w:tcPr>
          <w:p w14:paraId="73B5028B" w14:textId="77777777" w:rsidR="004E26A0" w:rsidRDefault="004E26A0" w:rsidP="004022D1">
            <w:pPr>
              <w:jc w:val="center"/>
              <w:rPr>
                <w:rFonts w:ascii="宋体"/>
              </w:rPr>
            </w:pPr>
            <w:r>
              <w:rPr>
                <w:rFonts w:hint="eastAsia"/>
                <w:color w:val="000000"/>
                <w:sz w:val="22"/>
                <w:szCs w:val="22"/>
              </w:rPr>
              <w:t xml:space="preserve">0.043 </w:t>
            </w:r>
          </w:p>
        </w:tc>
        <w:tc>
          <w:tcPr>
            <w:tcW w:w="992" w:type="dxa"/>
            <w:vAlign w:val="center"/>
          </w:tcPr>
          <w:p w14:paraId="022F79A6" w14:textId="77777777" w:rsidR="004E26A0" w:rsidRDefault="004E26A0" w:rsidP="004022D1">
            <w:pPr>
              <w:jc w:val="center"/>
              <w:rPr>
                <w:rFonts w:ascii="宋体"/>
                <w:szCs w:val="21"/>
              </w:rPr>
            </w:pPr>
            <w:r>
              <w:rPr>
                <w:rFonts w:hint="eastAsia"/>
                <w:color w:val="000000"/>
                <w:sz w:val="22"/>
                <w:szCs w:val="22"/>
              </w:rPr>
              <w:t xml:space="preserve">0.065 </w:t>
            </w:r>
          </w:p>
        </w:tc>
      </w:tr>
      <w:tr w:rsidR="004E26A0" w14:paraId="44D7EDA9" w14:textId="77777777" w:rsidTr="004022D1">
        <w:trPr>
          <w:jc w:val="center"/>
        </w:trPr>
        <w:tc>
          <w:tcPr>
            <w:tcW w:w="704" w:type="dxa"/>
          </w:tcPr>
          <w:p w14:paraId="14CE42E3" w14:textId="77777777" w:rsidR="004E26A0" w:rsidRDefault="004E26A0" w:rsidP="004022D1">
            <w:pPr>
              <w:jc w:val="center"/>
              <w:rPr>
                <w:rFonts w:ascii="宋体"/>
              </w:rPr>
            </w:pPr>
            <w:r>
              <w:rPr>
                <w:rFonts w:ascii="宋体" w:hint="eastAsia"/>
              </w:rPr>
              <w:t>2</w:t>
            </w:r>
          </w:p>
        </w:tc>
        <w:tc>
          <w:tcPr>
            <w:tcW w:w="3402" w:type="dxa"/>
          </w:tcPr>
          <w:p w14:paraId="47E8BEFA" w14:textId="77777777" w:rsidR="004E26A0" w:rsidRDefault="004E26A0" w:rsidP="004022D1">
            <w:pPr>
              <w:jc w:val="center"/>
              <w:rPr>
                <w:rFonts w:ascii="宋体"/>
              </w:rPr>
            </w:pPr>
            <w:r>
              <w:rPr>
                <w:rFonts w:ascii="宋体" w:hint="eastAsia"/>
              </w:rPr>
              <w:t>测量接收机标准装置（dB）</w:t>
            </w:r>
          </w:p>
        </w:tc>
        <w:tc>
          <w:tcPr>
            <w:tcW w:w="709" w:type="dxa"/>
          </w:tcPr>
          <w:p w14:paraId="46F365B8" w14:textId="77777777" w:rsidR="004E26A0" w:rsidRDefault="00787769" w:rsidP="004022D1">
            <w:pPr>
              <w:jc w:val="center"/>
              <w:rPr>
                <w:rFonts w:ascii="宋体"/>
              </w:rPr>
            </w:pPr>
            <m:oMathPara>
              <m:oMath>
                <m:sSub>
                  <m:sSubPr>
                    <m:ctrlPr>
                      <w:rPr>
                        <w:rFonts w:ascii="Cambria Math" w:hAnsi="Cambria Math"/>
                        <w:i/>
                      </w:rPr>
                    </m:ctrlPr>
                  </m:sSubPr>
                  <m:e>
                    <m:r>
                      <w:rPr>
                        <w:rFonts w:ascii="Cambria Math"/>
                      </w:rPr>
                      <m:t>u</m:t>
                    </m:r>
                  </m:e>
                  <m:sub>
                    <m:r>
                      <w:rPr>
                        <w:rFonts w:ascii="Cambria Math"/>
                      </w:rPr>
                      <m:t>2</m:t>
                    </m:r>
                  </m:sub>
                </m:sSub>
              </m:oMath>
            </m:oMathPara>
          </w:p>
        </w:tc>
        <w:tc>
          <w:tcPr>
            <w:tcW w:w="992" w:type="dxa"/>
            <w:vAlign w:val="center"/>
          </w:tcPr>
          <w:p w14:paraId="02922913" w14:textId="77777777" w:rsidR="004E26A0" w:rsidRDefault="004E26A0" w:rsidP="004022D1">
            <w:pPr>
              <w:jc w:val="center"/>
              <w:rPr>
                <w:rFonts w:ascii="宋体"/>
              </w:rPr>
            </w:pPr>
            <w:r>
              <w:rPr>
                <w:rFonts w:hint="eastAsia"/>
                <w:color w:val="000000"/>
                <w:sz w:val="22"/>
                <w:szCs w:val="22"/>
              </w:rPr>
              <w:t>0.04</w:t>
            </w:r>
          </w:p>
        </w:tc>
        <w:tc>
          <w:tcPr>
            <w:tcW w:w="992" w:type="dxa"/>
            <w:vAlign w:val="center"/>
          </w:tcPr>
          <w:p w14:paraId="3C3E8097" w14:textId="77777777" w:rsidR="004E26A0" w:rsidRDefault="004E26A0" w:rsidP="004022D1">
            <w:pPr>
              <w:jc w:val="center"/>
              <w:rPr>
                <w:rFonts w:ascii="宋体"/>
              </w:rPr>
            </w:pPr>
            <w:r>
              <w:rPr>
                <w:rFonts w:hint="eastAsia"/>
                <w:color w:val="000000"/>
                <w:sz w:val="22"/>
                <w:szCs w:val="22"/>
              </w:rPr>
              <w:t>0.06</w:t>
            </w:r>
          </w:p>
        </w:tc>
      </w:tr>
      <w:tr w:rsidR="004E26A0" w14:paraId="0FE32EED" w14:textId="77777777" w:rsidTr="004022D1">
        <w:trPr>
          <w:jc w:val="center"/>
        </w:trPr>
        <w:tc>
          <w:tcPr>
            <w:tcW w:w="704" w:type="dxa"/>
          </w:tcPr>
          <w:p w14:paraId="2AC53DD8" w14:textId="77777777" w:rsidR="004E26A0" w:rsidRDefault="004E26A0" w:rsidP="004022D1">
            <w:pPr>
              <w:jc w:val="center"/>
              <w:rPr>
                <w:rFonts w:ascii="宋体"/>
              </w:rPr>
            </w:pPr>
            <w:r>
              <w:rPr>
                <w:rFonts w:ascii="宋体" w:hint="eastAsia"/>
              </w:rPr>
              <w:t>3</w:t>
            </w:r>
          </w:p>
        </w:tc>
        <w:tc>
          <w:tcPr>
            <w:tcW w:w="3402" w:type="dxa"/>
          </w:tcPr>
          <w:p w14:paraId="6BE24BF3" w14:textId="77777777" w:rsidR="004E26A0" w:rsidRDefault="004E26A0" w:rsidP="004022D1">
            <w:pPr>
              <w:rPr>
                <w:rFonts w:ascii="宋体"/>
              </w:rPr>
            </w:pPr>
            <w:r>
              <w:rPr>
                <w:rFonts w:ascii="宋体" w:hint="eastAsia"/>
              </w:rPr>
              <w:t>接收机电平显示分辨率（dB）</w:t>
            </w:r>
          </w:p>
        </w:tc>
        <w:tc>
          <w:tcPr>
            <w:tcW w:w="709" w:type="dxa"/>
          </w:tcPr>
          <w:p w14:paraId="6388AA3A" w14:textId="77777777" w:rsidR="004E26A0" w:rsidRDefault="00787769" w:rsidP="004022D1">
            <w:pPr>
              <w:jc w:val="center"/>
              <w:rPr>
                <w:rFonts w:ascii="宋体"/>
              </w:rPr>
            </w:pPr>
            <m:oMathPara>
              <m:oMath>
                <m:sSub>
                  <m:sSubPr>
                    <m:ctrlPr>
                      <w:rPr>
                        <w:rFonts w:ascii="Cambria Math" w:hAnsi="Cambria Math"/>
                        <w:i/>
                      </w:rPr>
                    </m:ctrlPr>
                  </m:sSubPr>
                  <m:e>
                    <m:r>
                      <w:rPr>
                        <w:rFonts w:ascii="Cambria Math"/>
                      </w:rPr>
                      <m:t>u</m:t>
                    </m:r>
                  </m:e>
                  <m:sub>
                    <m:r>
                      <w:rPr>
                        <w:rFonts w:ascii="Cambria Math"/>
                      </w:rPr>
                      <m:t>3</m:t>
                    </m:r>
                  </m:sub>
                </m:sSub>
              </m:oMath>
            </m:oMathPara>
          </w:p>
        </w:tc>
        <w:tc>
          <w:tcPr>
            <w:tcW w:w="992" w:type="dxa"/>
          </w:tcPr>
          <w:p w14:paraId="0CF76424" w14:textId="77777777" w:rsidR="004E26A0" w:rsidRDefault="004E26A0" w:rsidP="004022D1">
            <w:pPr>
              <w:jc w:val="center"/>
              <w:rPr>
                <w:rFonts w:ascii="宋体"/>
              </w:rPr>
            </w:pPr>
            <w:r>
              <w:rPr>
                <w:rFonts w:ascii="宋体"/>
              </w:rPr>
              <w:t>0.003</w:t>
            </w:r>
          </w:p>
        </w:tc>
        <w:tc>
          <w:tcPr>
            <w:tcW w:w="992" w:type="dxa"/>
          </w:tcPr>
          <w:p w14:paraId="09C9703B" w14:textId="77777777" w:rsidR="004E26A0" w:rsidRDefault="004E26A0" w:rsidP="004022D1">
            <w:pPr>
              <w:jc w:val="center"/>
              <w:rPr>
                <w:rFonts w:ascii="宋体"/>
              </w:rPr>
            </w:pPr>
            <w:r>
              <w:rPr>
                <w:rFonts w:ascii="宋体"/>
              </w:rPr>
              <w:t>0.003</w:t>
            </w:r>
          </w:p>
        </w:tc>
      </w:tr>
      <w:tr w:rsidR="004E26A0" w14:paraId="6570C9AE" w14:textId="77777777" w:rsidTr="004022D1">
        <w:trPr>
          <w:jc w:val="center"/>
        </w:trPr>
        <w:tc>
          <w:tcPr>
            <w:tcW w:w="4106" w:type="dxa"/>
            <w:gridSpan w:val="2"/>
          </w:tcPr>
          <w:p w14:paraId="198BE303" w14:textId="77777777" w:rsidR="004E26A0" w:rsidRDefault="004E26A0" w:rsidP="004022D1">
            <w:pPr>
              <w:jc w:val="center"/>
              <w:rPr>
                <w:rFonts w:ascii="宋体"/>
              </w:rPr>
            </w:pPr>
            <w:r>
              <w:rPr>
                <w:rFonts w:ascii="宋体" w:hint="eastAsia"/>
              </w:rPr>
              <w:t>合成标准不确定度（dB）</w:t>
            </w:r>
          </w:p>
        </w:tc>
        <w:tc>
          <w:tcPr>
            <w:tcW w:w="709" w:type="dxa"/>
          </w:tcPr>
          <w:p w14:paraId="2690A450" w14:textId="77777777" w:rsidR="004E26A0" w:rsidRDefault="00787769" w:rsidP="004022D1">
            <w:pPr>
              <w:jc w:val="center"/>
              <w:rPr>
                <w:rFonts w:ascii="宋体"/>
              </w:rPr>
            </w:pPr>
            <m:oMathPara>
              <m:oMath>
                <m:sSub>
                  <m:sSubPr>
                    <m:ctrlPr>
                      <w:rPr>
                        <w:rFonts w:ascii="Cambria Math" w:hAnsi="Cambria Math"/>
                        <w:i/>
                      </w:rPr>
                    </m:ctrlPr>
                  </m:sSubPr>
                  <m:e>
                    <m:r>
                      <w:rPr>
                        <w:rFonts w:ascii="Cambria Math"/>
                      </w:rPr>
                      <m:t>u</m:t>
                    </m:r>
                  </m:e>
                  <m:sub>
                    <m:r>
                      <w:rPr>
                        <w:rFonts w:ascii="Cambria Math"/>
                      </w:rPr>
                      <m:t>c</m:t>
                    </m:r>
                  </m:sub>
                </m:sSub>
              </m:oMath>
            </m:oMathPara>
          </w:p>
        </w:tc>
        <w:tc>
          <w:tcPr>
            <w:tcW w:w="992" w:type="dxa"/>
            <w:vAlign w:val="center"/>
          </w:tcPr>
          <w:p w14:paraId="15FC49B6" w14:textId="77777777" w:rsidR="004E26A0" w:rsidRDefault="004E26A0" w:rsidP="004022D1">
            <w:pPr>
              <w:jc w:val="center"/>
              <w:rPr>
                <w:rFonts w:ascii="宋体"/>
              </w:rPr>
            </w:pPr>
            <w:r>
              <w:rPr>
                <w:color w:val="000000"/>
                <w:szCs w:val="21"/>
              </w:rPr>
              <w:t>0.060</w:t>
            </w:r>
          </w:p>
        </w:tc>
        <w:tc>
          <w:tcPr>
            <w:tcW w:w="992" w:type="dxa"/>
            <w:vAlign w:val="center"/>
          </w:tcPr>
          <w:p w14:paraId="0AA48AE2" w14:textId="77777777" w:rsidR="004E26A0" w:rsidRDefault="004E26A0" w:rsidP="004022D1">
            <w:pPr>
              <w:jc w:val="center"/>
              <w:rPr>
                <w:rFonts w:ascii="宋体"/>
              </w:rPr>
            </w:pPr>
            <w:r>
              <w:rPr>
                <w:color w:val="000000"/>
                <w:szCs w:val="21"/>
              </w:rPr>
              <w:t>0.089</w:t>
            </w:r>
          </w:p>
        </w:tc>
      </w:tr>
      <w:tr w:rsidR="004E26A0" w14:paraId="1B01FE6C" w14:textId="77777777" w:rsidTr="004022D1">
        <w:trPr>
          <w:jc w:val="center"/>
        </w:trPr>
        <w:tc>
          <w:tcPr>
            <w:tcW w:w="4106" w:type="dxa"/>
            <w:gridSpan w:val="2"/>
          </w:tcPr>
          <w:p w14:paraId="32F6004A" w14:textId="77777777" w:rsidR="004E26A0" w:rsidRDefault="004E26A0" w:rsidP="004022D1">
            <w:pPr>
              <w:jc w:val="center"/>
              <w:rPr>
                <w:rFonts w:ascii="宋体"/>
              </w:rPr>
            </w:pPr>
            <w:r>
              <w:rPr>
                <w:rFonts w:ascii="宋体" w:hint="eastAsia"/>
              </w:rPr>
              <w:t>扩展不确定度（</w:t>
            </w:r>
            <w:r>
              <w:rPr>
                <w:rFonts w:ascii="宋体"/>
                <w:i/>
                <w:iCs/>
              </w:rPr>
              <w:t>k</w:t>
            </w:r>
            <w:r>
              <w:rPr>
                <w:rFonts w:ascii="宋体"/>
              </w:rPr>
              <w:t>=2</w:t>
            </w:r>
            <w:r>
              <w:rPr>
                <w:rFonts w:ascii="宋体" w:hint="eastAsia"/>
              </w:rPr>
              <w:t>）</w:t>
            </w:r>
            <w:r>
              <w:rPr>
                <w:rFonts w:ascii="宋体"/>
              </w:rPr>
              <w:t>/</w:t>
            </w:r>
            <w:r>
              <w:rPr>
                <w:rFonts w:ascii="宋体" w:hint="eastAsia"/>
              </w:rPr>
              <w:t>（dB）</w:t>
            </w:r>
          </w:p>
        </w:tc>
        <w:tc>
          <w:tcPr>
            <w:tcW w:w="709" w:type="dxa"/>
          </w:tcPr>
          <w:p w14:paraId="2275D5D3" w14:textId="77777777" w:rsidR="004E26A0" w:rsidRDefault="004E26A0" w:rsidP="004022D1">
            <w:pPr>
              <w:jc w:val="center"/>
              <w:rPr>
                <w:rFonts w:ascii="宋体"/>
                <w:i/>
                <w:iCs/>
              </w:rPr>
            </w:pPr>
            <w:r>
              <w:rPr>
                <w:rFonts w:ascii="宋体" w:hint="eastAsia"/>
                <w:i/>
                <w:iCs/>
              </w:rPr>
              <w:t>U</w:t>
            </w:r>
          </w:p>
        </w:tc>
        <w:tc>
          <w:tcPr>
            <w:tcW w:w="992" w:type="dxa"/>
            <w:vAlign w:val="center"/>
          </w:tcPr>
          <w:p w14:paraId="1D98C94F" w14:textId="77777777" w:rsidR="004E26A0" w:rsidRDefault="004E26A0" w:rsidP="004022D1">
            <w:pPr>
              <w:jc w:val="center"/>
              <w:rPr>
                <w:rFonts w:ascii="宋体"/>
              </w:rPr>
            </w:pPr>
            <w:r>
              <w:rPr>
                <w:rFonts w:hint="eastAsia"/>
                <w:color w:val="000000"/>
                <w:sz w:val="22"/>
                <w:szCs w:val="22"/>
              </w:rPr>
              <w:t>0.12</w:t>
            </w:r>
          </w:p>
        </w:tc>
        <w:tc>
          <w:tcPr>
            <w:tcW w:w="992" w:type="dxa"/>
            <w:vAlign w:val="center"/>
          </w:tcPr>
          <w:p w14:paraId="096FA462" w14:textId="77777777" w:rsidR="004E26A0" w:rsidRDefault="004E26A0" w:rsidP="004022D1">
            <w:pPr>
              <w:jc w:val="center"/>
              <w:rPr>
                <w:rFonts w:ascii="宋体"/>
              </w:rPr>
            </w:pPr>
            <w:r>
              <w:rPr>
                <w:rFonts w:hint="eastAsia"/>
                <w:color w:val="000000"/>
                <w:sz w:val="22"/>
                <w:szCs w:val="22"/>
              </w:rPr>
              <w:t>0.1</w:t>
            </w:r>
            <w:r>
              <w:rPr>
                <w:color w:val="000000"/>
                <w:sz w:val="22"/>
                <w:szCs w:val="22"/>
              </w:rPr>
              <w:t>8</w:t>
            </w:r>
          </w:p>
        </w:tc>
      </w:tr>
    </w:tbl>
    <w:p w14:paraId="368A3F44" w14:textId="77777777" w:rsidR="004E26A0" w:rsidRDefault="004E26A0" w:rsidP="004E26A0">
      <w:pPr>
        <w:ind w:left="495"/>
        <w:rPr>
          <w:szCs w:val="24"/>
        </w:rPr>
      </w:pPr>
    </w:p>
    <w:p w14:paraId="70A9D8DC" w14:textId="77777777" w:rsidR="004E26A0" w:rsidRDefault="004E26A0" w:rsidP="004E26A0">
      <w:pPr>
        <w:ind w:left="495"/>
        <w:rPr>
          <w:szCs w:val="24"/>
        </w:rPr>
      </w:pPr>
    </w:p>
    <w:p w14:paraId="3EF162DD" w14:textId="7914D258" w:rsidR="004E26A0" w:rsidRPr="00E703CA" w:rsidRDefault="004E26A0" w:rsidP="004E26A0">
      <w:pPr>
        <w:jc w:val="center"/>
        <w:rPr>
          <w:rFonts w:ascii="宋体"/>
        </w:rPr>
      </w:pPr>
      <w:r w:rsidRPr="00E703CA">
        <w:rPr>
          <w:rFonts w:ascii="宋体" w:hint="eastAsia"/>
          <w:szCs w:val="21"/>
        </w:rPr>
        <w:t>表</w:t>
      </w:r>
      <w:r w:rsidR="00AB016E" w:rsidRPr="00E703CA">
        <w:rPr>
          <w:rFonts w:ascii="宋体"/>
          <w:szCs w:val="21"/>
        </w:rPr>
        <w:t>B.</w:t>
      </w:r>
      <w:r w:rsidR="00E703CA" w:rsidRPr="00E703CA">
        <w:rPr>
          <w:rFonts w:ascii="宋体"/>
          <w:szCs w:val="21"/>
        </w:rPr>
        <w:t>7</w:t>
      </w:r>
      <w:r w:rsidR="00AB016E" w:rsidRPr="00E703CA">
        <w:rPr>
          <w:rFonts w:ascii="宋体"/>
          <w:szCs w:val="21"/>
        </w:rPr>
        <w:t xml:space="preserve"> 2.5 MHz</w:t>
      </w:r>
      <w:r w:rsidRPr="00E703CA">
        <w:rPr>
          <w:rFonts w:ascii="宋体" w:hint="eastAsia"/>
          <w:szCs w:val="21"/>
        </w:rPr>
        <w:t>猝发音输出衰减的测量不确定度来源及数值</w:t>
      </w:r>
    </w:p>
    <w:tbl>
      <w:tblPr>
        <w:tblStyle w:val="af4"/>
        <w:tblW w:w="0" w:type="auto"/>
        <w:jc w:val="center"/>
        <w:tblLook w:val="04A0" w:firstRow="1" w:lastRow="0" w:firstColumn="1" w:lastColumn="0" w:noHBand="0" w:noVBand="1"/>
      </w:tblPr>
      <w:tblGrid>
        <w:gridCol w:w="704"/>
        <w:gridCol w:w="3402"/>
        <w:gridCol w:w="709"/>
        <w:gridCol w:w="992"/>
        <w:gridCol w:w="992"/>
        <w:gridCol w:w="992"/>
        <w:gridCol w:w="992"/>
      </w:tblGrid>
      <w:tr w:rsidR="004E26A0" w14:paraId="5381C02E" w14:textId="77777777" w:rsidTr="004022D1">
        <w:trPr>
          <w:jc w:val="center"/>
        </w:trPr>
        <w:tc>
          <w:tcPr>
            <w:tcW w:w="704" w:type="dxa"/>
          </w:tcPr>
          <w:p w14:paraId="4D6A8456" w14:textId="77777777" w:rsidR="004E26A0" w:rsidRDefault="004E26A0" w:rsidP="004022D1">
            <w:pPr>
              <w:jc w:val="center"/>
              <w:rPr>
                <w:rFonts w:ascii="宋体"/>
              </w:rPr>
            </w:pPr>
            <w:r>
              <w:rPr>
                <w:rFonts w:ascii="宋体" w:hint="eastAsia"/>
              </w:rPr>
              <w:t>序号</w:t>
            </w:r>
          </w:p>
        </w:tc>
        <w:tc>
          <w:tcPr>
            <w:tcW w:w="3402" w:type="dxa"/>
          </w:tcPr>
          <w:p w14:paraId="0A63BF19" w14:textId="77777777" w:rsidR="004E26A0" w:rsidRDefault="004E26A0" w:rsidP="004022D1">
            <w:pPr>
              <w:jc w:val="center"/>
              <w:rPr>
                <w:rFonts w:ascii="宋体"/>
              </w:rPr>
            </w:pPr>
            <w:r>
              <w:rPr>
                <w:rFonts w:ascii="宋体" w:hint="eastAsia"/>
              </w:rPr>
              <w:t>来源</w:t>
            </w:r>
          </w:p>
        </w:tc>
        <w:tc>
          <w:tcPr>
            <w:tcW w:w="709" w:type="dxa"/>
          </w:tcPr>
          <w:p w14:paraId="2FA6CC1E" w14:textId="77777777" w:rsidR="004E26A0" w:rsidRDefault="004E26A0" w:rsidP="004022D1">
            <w:pPr>
              <w:jc w:val="center"/>
              <w:rPr>
                <w:rFonts w:ascii="宋体"/>
              </w:rPr>
            </w:pPr>
            <w:r>
              <w:rPr>
                <w:rFonts w:ascii="宋体" w:hint="eastAsia"/>
              </w:rPr>
              <w:t>符号</w:t>
            </w:r>
          </w:p>
        </w:tc>
        <w:tc>
          <w:tcPr>
            <w:tcW w:w="992" w:type="dxa"/>
          </w:tcPr>
          <w:p w14:paraId="2CF170EB" w14:textId="77777777" w:rsidR="004E26A0" w:rsidRDefault="004E26A0" w:rsidP="004022D1">
            <w:pPr>
              <w:jc w:val="center"/>
              <w:rPr>
                <w:rFonts w:ascii="宋体"/>
              </w:rPr>
            </w:pPr>
            <w:r>
              <w:rPr>
                <w:rFonts w:ascii="宋体" w:hint="eastAsia"/>
              </w:rPr>
              <w:t>-</w:t>
            </w:r>
            <w:r>
              <w:rPr>
                <w:rFonts w:ascii="宋体"/>
              </w:rPr>
              <w:t>10</w:t>
            </w:r>
            <w:r>
              <w:rPr>
                <w:rFonts w:ascii="宋体" w:hint="eastAsia"/>
              </w:rPr>
              <w:t>dB</w:t>
            </w:r>
          </w:p>
        </w:tc>
        <w:tc>
          <w:tcPr>
            <w:tcW w:w="992" w:type="dxa"/>
          </w:tcPr>
          <w:p w14:paraId="4585AEED" w14:textId="77777777" w:rsidR="004E26A0" w:rsidRDefault="004E26A0" w:rsidP="004022D1">
            <w:pPr>
              <w:jc w:val="center"/>
              <w:rPr>
                <w:rFonts w:ascii="宋体"/>
              </w:rPr>
            </w:pPr>
            <w:r>
              <w:rPr>
                <w:rFonts w:ascii="宋体" w:hint="eastAsia"/>
              </w:rPr>
              <w:t>-</w:t>
            </w:r>
            <w:r>
              <w:rPr>
                <w:rFonts w:ascii="宋体"/>
              </w:rPr>
              <w:t>20</w:t>
            </w:r>
            <w:r>
              <w:rPr>
                <w:rFonts w:ascii="宋体" w:hint="eastAsia"/>
              </w:rPr>
              <w:t>dB</w:t>
            </w:r>
          </w:p>
        </w:tc>
        <w:tc>
          <w:tcPr>
            <w:tcW w:w="992" w:type="dxa"/>
          </w:tcPr>
          <w:p w14:paraId="3494A5D8" w14:textId="77777777" w:rsidR="004E26A0" w:rsidRDefault="004E26A0" w:rsidP="004022D1">
            <w:pPr>
              <w:jc w:val="center"/>
              <w:rPr>
                <w:rFonts w:ascii="宋体"/>
              </w:rPr>
            </w:pPr>
            <w:r>
              <w:rPr>
                <w:rFonts w:ascii="宋体" w:hint="eastAsia"/>
              </w:rPr>
              <w:t>-</w:t>
            </w:r>
            <w:r>
              <w:rPr>
                <w:rFonts w:ascii="宋体"/>
              </w:rPr>
              <w:t>30dB</w:t>
            </w:r>
          </w:p>
        </w:tc>
        <w:tc>
          <w:tcPr>
            <w:tcW w:w="992" w:type="dxa"/>
          </w:tcPr>
          <w:p w14:paraId="45AB30F3" w14:textId="77777777" w:rsidR="004E26A0" w:rsidRDefault="004E26A0" w:rsidP="004022D1">
            <w:pPr>
              <w:jc w:val="center"/>
              <w:rPr>
                <w:rFonts w:ascii="宋体"/>
              </w:rPr>
            </w:pPr>
            <w:r>
              <w:rPr>
                <w:rFonts w:ascii="宋体" w:hint="eastAsia"/>
              </w:rPr>
              <w:t>-</w:t>
            </w:r>
            <w:r>
              <w:rPr>
                <w:rFonts w:ascii="宋体"/>
              </w:rPr>
              <w:t>40dB</w:t>
            </w:r>
          </w:p>
        </w:tc>
      </w:tr>
      <w:tr w:rsidR="004E26A0" w14:paraId="7C1497FA" w14:textId="77777777" w:rsidTr="004022D1">
        <w:trPr>
          <w:jc w:val="center"/>
        </w:trPr>
        <w:tc>
          <w:tcPr>
            <w:tcW w:w="704" w:type="dxa"/>
          </w:tcPr>
          <w:p w14:paraId="33B67FC0" w14:textId="77777777" w:rsidR="004E26A0" w:rsidRDefault="004E26A0" w:rsidP="004022D1">
            <w:pPr>
              <w:jc w:val="center"/>
              <w:rPr>
                <w:rFonts w:ascii="宋体"/>
              </w:rPr>
            </w:pPr>
            <w:r>
              <w:rPr>
                <w:rFonts w:ascii="宋体" w:hint="eastAsia"/>
              </w:rPr>
              <w:t>1</w:t>
            </w:r>
          </w:p>
        </w:tc>
        <w:tc>
          <w:tcPr>
            <w:tcW w:w="3402" w:type="dxa"/>
          </w:tcPr>
          <w:p w14:paraId="7B4FB6D2" w14:textId="77777777" w:rsidR="004E26A0" w:rsidRDefault="004E26A0" w:rsidP="004022D1">
            <w:pPr>
              <w:jc w:val="center"/>
              <w:rPr>
                <w:rFonts w:ascii="宋体"/>
              </w:rPr>
            </w:pPr>
            <w:r>
              <w:rPr>
                <w:rFonts w:ascii="宋体" w:hint="eastAsia"/>
              </w:rPr>
              <w:t>测量重复性（dB）</w:t>
            </w:r>
          </w:p>
        </w:tc>
        <w:tc>
          <w:tcPr>
            <w:tcW w:w="709" w:type="dxa"/>
          </w:tcPr>
          <w:p w14:paraId="3C25A0D5" w14:textId="77777777" w:rsidR="004E26A0" w:rsidRDefault="00787769" w:rsidP="004022D1">
            <w:pPr>
              <w:jc w:val="center"/>
              <w:rPr>
                <w:rFonts w:ascii="宋体"/>
              </w:rPr>
            </w:pPr>
            <m:oMathPara>
              <m:oMath>
                <m:sSub>
                  <m:sSubPr>
                    <m:ctrlPr>
                      <w:rPr>
                        <w:rFonts w:ascii="Cambria Math" w:hAnsi="Cambria Math"/>
                        <w:i/>
                      </w:rPr>
                    </m:ctrlPr>
                  </m:sSubPr>
                  <m:e>
                    <m:r>
                      <w:rPr>
                        <w:rFonts w:ascii="Cambria Math"/>
                      </w:rPr>
                      <m:t>u</m:t>
                    </m:r>
                  </m:e>
                  <m:sub>
                    <m:r>
                      <w:rPr>
                        <w:rFonts w:ascii="Cambria Math"/>
                      </w:rPr>
                      <m:t>1</m:t>
                    </m:r>
                  </m:sub>
                </m:sSub>
              </m:oMath>
            </m:oMathPara>
          </w:p>
        </w:tc>
        <w:tc>
          <w:tcPr>
            <w:tcW w:w="992" w:type="dxa"/>
            <w:vAlign w:val="center"/>
          </w:tcPr>
          <w:p w14:paraId="0A97DFAD" w14:textId="77777777" w:rsidR="004E26A0" w:rsidRDefault="004E26A0" w:rsidP="004022D1">
            <w:pPr>
              <w:jc w:val="center"/>
              <w:rPr>
                <w:rFonts w:ascii="宋体"/>
              </w:rPr>
            </w:pPr>
            <w:r>
              <w:rPr>
                <w:rFonts w:hint="eastAsia"/>
                <w:color w:val="000000"/>
                <w:sz w:val="22"/>
                <w:szCs w:val="22"/>
              </w:rPr>
              <w:t xml:space="preserve">0.005 </w:t>
            </w:r>
          </w:p>
        </w:tc>
        <w:tc>
          <w:tcPr>
            <w:tcW w:w="992" w:type="dxa"/>
            <w:vAlign w:val="center"/>
          </w:tcPr>
          <w:p w14:paraId="7F6CB095" w14:textId="77777777" w:rsidR="004E26A0" w:rsidRDefault="004E26A0" w:rsidP="004022D1">
            <w:pPr>
              <w:jc w:val="center"/>
              <w:rPr>
                <w:rFonts w:ascii="宋体"/>
                <w:szCs w:val="21"/>
              </w:rPr>
            </w:pPr>
            <w:r>
              <w:rPr>
                <w:rFonts w:hint="eastAsia"/>
                <w:color w:val="000000"/>
                <w:sz w:val="22"/>
                <w:szCs w:val="22"/>
              </w:rPr>
              <w:t xml:space="preserve">0.013 </w:t>
            </w:r>
          </w:p>
        </w:tc>
        <w:tc>
          <w:tcPr>
            <w:tcW w:w="992" w:type="dxa"/>
            <w:vAlign w:val="center"/>
          </w:tcPr>
          <w:p w14:paraId="07BF41F0" w14:textId="77777777" w:rsidR="004E26A0" w:rsidRDefault="004E26A0" w:rsidP="004022D1">
            <w:pPr>
              <w:jc w:val="center"/>
              <w:rPr>
                <w:rFonts w:ascii="宋体"/>
                <w:szCs w:val="21"/>
              </w:rPr>
            </w:pPr>
            <w:r>
              <w:rPr>
                <w:rFonts w:hint="eastAsia"/>
                <w:color w:val="000000"/>
                <w:sz w:val="22"/>
                <w:szCs w:val="22"/>
              </w:rPr>
              <w:t xml:space="preserve">0.012 </w:t>
            </w:r>
          </w:p>
        </w:tc>
        <w:tc>
          <w:tcPr>
            <w:tcW w:w="992" w:type="dxa"/>
            <w:vAlign w:val="center"/>
          </w:tcPr>
          <w:p w14:paraId="4F5146C3" w14:textId="77777777" w:rsidR="004E26A0" w:rsidRDefault="004E26A0" w:rsidP="004022D1">
            <w:pPr>
              <w:jc w:val="center"/>
              <w:rPr>
                <w:rFonts w:ascii="宋体"/>
                <w:szCs w:val="21"/>
              </w:rPr>
            </w:pPr>
            <w:r>
              <w:rPr>
                <w:rFonts w:hint="eastAsia"/>
                <w:color w:val="000000"/>
                <w:sz w:val="22"/>
                <w:szCs w:val="22"/>
              </w:rPr>
              <w:t xml:space="preserve">0.026 </w:t>
            </w:r>
          </w:p>
        </w:tc>
      </w:tr>
      <w:tr w:rsidR="004E26A0" w14:paraId="5ABFD824" w14:textId="77777777" w:rsidTr="004022D1">
        <w:trPr>
          <w:jc w:val="center"/>
        </w:trPr>
        <w:tc>
          <w:tcPr>
            <w:tcW w:w="704" w:type="dxa"/>
          </w:tcPr>
          <w:p w14:paraId="3D175CAA" w14:textId="77777777" w:rsidR="004E26A0" w:rsidRDefault="004E26A0" w:rsidP="004022D1">
            <w:pPr>
              <w:jc w:val="center"/>
              <w:rPr>
                <w:rFonts w:ascii="宋体"/>
              </w:rPr>
            </w:pPr>
            <w:r>
              <w:rPr>
                <w:rFonts w:ascii="宋体" w:hint="eastAsia"/>
              </w:rPr>
              <w:t>2</w:t>
            </w:r>
          </w:p>
        </w:tc>
        <w:tc>
          <w:tcPr>
            <w:tcW w:w="3402" w:type="dxa"/>
          </w:tcPr>
          <w:p w14:paraId="444AAF90" w14:textId="77777777" w:rsidR="004E26A0" w:rsidRDefault="004E26A0" w:rsidP="004022D1">
            <w:pPr>
              <w:jc w:val="center"/>
              <w:rPr>
                <w:rFonts w:ascii="宋体"/>
              </w:rPr>
            </w:pPr>
            <w:r>
              <w:rPr>
                <w:rFonts w:ascii="宋体" w:hint="eastAsia"/>
              </w:rPr>
              <w:t>测量接收机标准装置（dB）</w:t>
            </w:r>
          </w:p>
        </w:tc>
        <w:tc>
          <w:tcPr>
            <w:tcW w:w="709" w:type="dxa"/>
          </w:tcPr>
          <w:p w14:paraId="003DFDEF" w14:textId="77777777" w:rsidR="004E26A0" w:rsidRDefault="00787769" w:rsidP="004022D1">
            <w:pPr>
              <w:jc w:val="center"/>
              <w:rPr>
                <w:rFonts w:ascii="宋体"/>
              </w:rPr>
            </w:pPr>
            <m:oMathPara>
              <m:oMath>
                <m:sSub>
                  <m:sSubPr>
                    <m:ctrlPr>
                      <w:rPr>
                        <w:rFonts w:ascii="Cambria Math" w:hAnsi="Cambria Math"/>
                        <w:i/>
                      </w:rPr>
                    </m:ctrlPr>
                  </m:sSubPr>
                  <m:e>
                    <m:r>
                      <w:rPr>
                        <w:rFonts w:ascii="Cambria Math"/>
                      </w:rPr>
                      <m:t>u</m:t>
                    </m:r>
                  </m:e>
                  <m:sub>
                    <m:r>
                      <w:rPr>
                        <w:rFonts w:ascii="Cambria Math"/>
                      </w:rPr>
                      <m:t>2</m:t>
                    </m:r>
                  </m:sub>
                </m:sSub>
              </m:oMath>
            </m:oMathPara>
          </w:p>
        </w:tc>
        <w:tc>
          <w:tcPr>
            <w:tcW w:w="992" w:type="dxa"/>
            <w:vAlign w:val="center"/>
          </w:tcPr>
          <w:p w14:paraId="65436C66" w14:textId="77777777" w:rsidR="004E26A0" w:rsidRDefault="004E26A0" w:rsidP="004022D1">
            <w:pPr>
              <w:jc w:val="center"/>
              <w:rPr>
                <w:rFonts w:ascii="宋体"/>
              </w:rPr>
            </w:pPr>
            <w:r>
              <w:rPr>
                <w:rFonts w:hint="eastAsia"/>
                <w:color w:val="000000"/>
                <w:sz w:val="22"/>
                <w:szCs w:val="22"/>
              </w:rPr>
              <w:t>0.01</w:t>
            </w:r>
          </w:p>
        </w:tc>
        <w:tc>
          <w:tcPr>
            <w:tcW w:w="992" w:type="dxa"/>
            <w:vAlign w:val="center"/>
          </w:tcPr>
          <w:p w14:paraId="66A27632" w14:textId="77777777" w:rsidR="004E26A0" w:rsidRDefault="004E26A0" w:rsidP="004022D1">
            <w:pPr>
              <w:jc w:val="center"/>
              <w:rPr>
                <w:rFonts w:ascii="宋体"/>
              </w:rPr>
            </w:pPr>
            <w:r>
              <w:rPr>
                <w:rFonts w:hint="eastAsia"/>
                <w:color w:val="000000"/>
                <w:sz w:val="22"/>
                <w:szCs w:val="22"/>
              </w:rPr>
              <w:t>0.015</w:t>
            </w:r>
          </w:p>
        </w:tc>
        <w:tc>
          <w:tcPr>
            <w:tcW w:w="992" w:type="dxa"/>
            <w:vAlign w:val="center"/>
          </w:tcPr>
          <w:p w14:paraId="019D4F09" w14:textId="77777777" w:rsidR="004E26A0" w:rsidRDefault="004E26A0" w:rsidP="004022D1">
            <w:pPr>
              <w:jc w:val="center"/>
              <w:rPr>
                <w:rFonts w:ascii="宋体"/>
              </w:rPr>
            </w:pPr>
            <w:r>
              <w:rPr>
                <w:rFonts w:hint="eastAsia"/>
                <w:color w:val="000000"/>
                <w:sz w:val="22"/>
                <w:szCs w:val="22"/>
              </w:rPr>
              <w:t>0.015</w:t>
            </w:r>
          </w:p>
        </w:tc>
        <w:tc>
          <w:tcPr>
            <w:tcW w:w="992" w:type="dxa"/>
            <w:vAlign w:val="center"/>
          </w:tcPr>
          <w:p w14:paraId="0AEDAAD8" w14:textId="77777777" w:rsidR="004E26A0" w:rsidRDefault="004E26A0" w:rsidP="004022D1">
            <w:pPr>
              <w:jc w:val="center"/>
              <w:rPr>
                <w:rFonts w:ascii="宋体"/>
              </w:rPr>
            </w:pPr>
            <w:r>
              <w:rPr>
                <w:rFonts w:hint="eastAsia"/>
                <w:color w:val="000000"/>
                <w:sz w:val="22"/>
                <w:szCs w:val="22"/>
              </w:rPr>
              <w:t>0.02</w:t>
            </w:r>
          </w:p>
        </w:tc>
      </w:tr>
      <w:tr w:rsidR="004E26A0" w14:paraId="34C5CC37" w14:textId="77777777" w:rsidTr="004022D1">
        <w:trPr>
          <w:jc w:val="center"/>
        </w:trPr>
        <w:tc>
          <w:tcPr>
            <w:tcW w:w="704" w:type="dxa"/>
          </w:tcPr>
          <w:p w14:paraId="0CD3C0D9" w14:textId="77777777" w:rsidR="004E26A0" w:rsidRDefault="004E26A0" w:rsidP="004022D1">
            <w:pPr>
              <w:jc w:val="center"/>
              <w:rPr>
                <w:rFonts w:ascii="宋体"/>
              </w:rPr>
            </w:pPr>
            <w:r>
              <w:rPr>
                <w:rFonts w:ascii="宋体" w:hint="eastAsia"/>
              </w:rPr>
              <w:t>3</w:t>
            </w:r>
          </w:p>
        </w:tc>
        <w:tc>
          <w:tcPr>
            <w:tcW w:w="3402" w:type="dxa"/>
          </w:tcPr>
          <w:p w14:paraId="329A05DF" w14:textId="77777777" w:rsidR="004E26A0" w:rsidRDefault="004E26A0" w:rsidP="004022D1">
            <w:pPr>
              <w:rPr>
                <w:rFonts w:ascii="宋体"/>
              </w:rPr>
            </w:pPr>
            <w:r>
              <w:rPr>
                <w:rFonts w:ascii="宋体" w:hint="eastAsia"/>
              </w:rPr>
              <w:t>接收机电平显示分辨率（dB）</w:t>
            </w:r>
          </w:p>
        </w:tc>
        <w:tc>
          <w:tcPr>
            <w:tcW w:w="709" w:type="dxa"/>
          </w:tcPr>
          <w:p w14:paraId="59E008F6" w14:textId="77777777" w:rsidR="004E26A0" w:rsidRDefault="00787769" w:rsidP="004022D1">
            <w:pPr>
              <w:jc w:val="center"/>
              <w:rPr>
                <w:rFonts w:ascii="宋体"/>
              </w:rPr>
            </w:pPr>
            <m:oMathPara>
              <m:oMath>
                <m:sSub>
                  <m:sSubPr>
                    <m:ctrlPr>
                      <w:rPr>
                        <w:rFonts w:ascii="Cambria Math" w:hAnsi="Cambria Math"/>
                        <w:i/>
                      </w:rPr>
                    </m:ctrlPr>
                  </m:sSubPr>
                  <m:e>
                    <m:r>
                      <w:rPr>
                        <w:rFonts w:ascii="Cambria Math"/>
                      </w:rPr>
                      <m:t>u</m:t>
                    </m:r>
                  </m:e>
                  <m:sub>
                    <m:r>
                      <w:rPr>
                        <w:rFonts w:ascii="Cambria Math"/>
                      </w:rPr>
                      <m:t>3</m:t>
                    </m:r>
                  </m:sub>
                </m:sSub>
              </m:oMath>
            </m:oMathPara>
          </w:p>
        </w:tc>
        <w:tc>
          <w:tcPr>
            <w:tcW w:w="992" w:type="dxa"/>
          </w:tcPr>
          <w:p w14:paraId="02C4B41E" w14:textId="77777777" w:rsidR="004E26A0" w:rsidRDefault="004E26A0" w:rsidP="004022D1">
            <w:pPr>
              <w:jc w:val="center"/>
              <w:rPr>
                <w:rFonts w:ascii="宋体"/>
              </w:rPr>
            </w:pPr>
            <w:r>
              <w:rPr>
                <w:rFonts w:ascii="宋体"/>
              </w:rPr>
              <w:t>0.003</w:t>
            </w:r>
          </w:p>
        </w:tc>
        <w:tc>
          <w:tcPr>
            <w:tcW w:w="992" w:type="dxa"/>
          </w:tcPr>
          <w:p w14:paraId="4F3E81D8" w14:textId="77777777" w:rsidR="004E26A0" w:rsidRDefault="004E26A0" w:rsidP="004022D1">
            <w:pPr>
              <w:jc w:val="center"/>
              <w:rPr>
                <w:rFonts w:ascii="宋体"/>
              </w:rPr>
            </w:pPr>
            <w:r>
              <w:rPr>
                <w:rFonts w:ascii="宋体"/>
              </w:rPr>
              <w:t>0.003</w:t>
            </w:r>
          </w:p>
        </w:tc>
        <w:tc>
          <w:tcPr>
            <w:tcW w:w="992" w:type="dxa"/>
          </w:tcPr>
          <w:p w14:paraId="2C0815FC" w14:textId="77777777" w:rsidR="004E26A0" w:rsidRDefault="004E26A0" w:rsidP="004022D1">
            <w:pPr>
              <w:jc w:val="center"/>
              <w:rPr>
                <w:rFonts w:ascii="宋体"/>
              </w:rPr>
            </w:pPr>
            <w:r>
              <w:rPr>
                <w:rFonts w:ascii="宋体"/>
              </w:rPr>
              <w:t>0.003</w:t>
            </w:r>
          </w:p>
        </w:tc>
        <w:tc>
          <w:tcPr>
            <w:tcW w:w="992" w:type="dxa"/>
          </w:tcPr>
          <w:p w14:paraId="4D403F36" w14:textId="77777777" w:rsidR="004E26A0" w:rsidRDefault="004E26A0" w:rsidP="004022D1">
            <w:pPr>
              <w:jc w:val="center"/>
              <w:rPr>
                <w:rFonts w:ascii="宋体"/>
              </w:rPr>
            </w:pPr>
            <w:r>
              <w:rPr>
                <w:rFonts w:ascii="宋体"/>
              </w:rPr>
              <w:t>0.003</w:t>
            </w:r>
          </w:p>
        </w:tc>
      </w:tr>
      <w:tr w:rsidR="004E26A0" w14:paraId="717E6876" w14:textId="77777777" w:rsidTr="004022D1">
        <w:trPr>
          <w:jc w:val="center"/>
        </w:trPr>
        <w:tc>
          <w:tcPr>
            <w:tcW w:w="4106" w:type="dxa"/>
            <w:gridSpan w:val="2"/>
          </w:tcPr>
          <w:p w14:paraId="23382C67" w14:textId="77777777" w:rsidR="004E26A0" w:rsidRDefault="004E26A0" w:rsidP="004022D1">
            <w:pPr>
              <w:jc w:val="center"/>
              <w:rPr>
                <w:rFonts w:ascii="宋体"/>
              </w:rPr>
            </w:pPr>
            <w:r>
              <w:rPr>
                <w:rFonts w:ascii="宋体" w:hint="eastAsia"/>
              </w:rPr>
              <w:t>合成标准不确定度（dB）</w:t>
            </w:r>
          </w:p>
        </w:tc>
        <w:tc>
          <w:tcPr>
            <w:tcW w:w="709" w:type="dxa"/>
          </w:tcPr>
          <w:p w14:paraId="3D0C3DC4" w14:textId="77777777" w:rsidR="004E26A0" w:rsidRDefault="00787769" w:rsidP="004022D1">
            <w:pPr>
              <w:jc w:val="center"/>
              <w:rPr>
                <w:rFonts w:ascii="宋体"/>
              </w:rPr>
            </w:pPr>
            <m:oMathPara>
              <m:oMath>
                <m:sSub>
                  <m:sSubPr>
                    <m:ctrlPr>
                      <w:rPr>
                        <w:rFonts w:ascii="Cambria Math" w:hAnsi="Cambria Math"/>
                        <w:i/>
                      </w:rPr>
                    </m:ctrlPr>
                  </m:sSubPr>
                  <m:e>
                    <m:r>
                      <w:rPr>
                        <w:rFonts w:ascii="Cambria Math"/>
                      </w:rPr>
                      <m:t>u</m:t>
                    </m:r>
                  </m:e>
                  <m:sub>
                    <m:r>
                      <w:rPr>
                        <w:rFonts w:ascii="Cambria Math"/>
                      </w:rPr>
                      <m:t>c</m:t>
                    </m:r>
                  </m:sub>
                </m:sSub>
              </m:oMath>
            </m:oMathPara>
          </w:p>
        </w:tc>
        <w:tc>
          <w:tcPr>
            <w:tcW w:w="992" w:type="dxa"/>
            <w:vAlign w:val="center"/>
          </w:tcPr>
          <w:p w14:paraId="19AA5395" w14:textId="77777777" w:rsidR="004E26A0" w:rsidRDefault="004E26A0" w:rsidP="004022D1">
            <w:pPr>
              <w:jc w:val="center"/>
              <w:rPr>
                <w:rFonts w:ascii="宋体"/>
              </w:rPr>
            </w:pPr>
            <w:r>
              <w:rPr>
                <w:color w:val="000000"/>
                <w:sz w:val="22"/>
                <w:szCs w:val="22"/>
              </w:rPr>
              <w:t>0.012</w:t>
            </w:r>
          </w:p>
        </w:tc>
        <w:tc>
          <w:tcPr>
            <w:tcW w:w="992" w:type="dxa"/>
            <w:vAlign w:val="center"/>
          </w:tcPr>
          <w:p w14:paraId="36554AA1" w14:textId="77777777" w:rsidR="004E26A0" w:rsidRDefault="004E26A0" w:rsidP="004022D1">
            <w:pPr>
              <w:jc w:val="center"/>
              <w:rPr>
                <w:rFonts w:ascii="宋体"/>
              </w:rPr>
            </w:pPr>
            <w:r>
              <w:rPr>
                <w:color w:val="000000"/>
                <w:sz w:val="22"/>
                <w:szCs w:val="22"/>
              </w:rPr>
              <w:t>0.020</w:t>
            </w:r>
          </w:p>
        </w:tc>
        <w:tc>
          <w:tcPr>
            <w:tcW w:w="992" w:type="dxa"/>
            <w:vAlign w:val="center"/>
          </w:tcPr>
          <w:p w14:paraId="011CD19E" w14:textId="77777777" w:rsidR="004E26A0" w:rsidRDefault="004E26A0" w:rsidP="004022D1">
            <w:pPr>
              <w:jc w:val="center"/>
              <w:rPr>
                <w:rFonts w:ascii="宋体"/>
              </w:rPr>
            </w:pPr>
            <w:r>
              <w:rPr>
                <w:color w:val="000000"/>
                <w:sz w:val="22"/>
                <w:szCs w:val="22"/>
              </w:rPr>
              <w:t>0.020</w:t>
            </w:r>
          </w:p>
        </w:tc>
        <w:tc>
          <w:tcPr>
            <w:tcW w:w="992" w:type="dxa"/>
            <w:vAlign w:val="center"/>
          </w:tcPr>
          <w:p w14:paraId="49A246AE" w14:textId="77777777" w:rsidR="004E26A0" w:rsidRDefault="004E26A0" w:rsidP="004022D1">
            <w:pPr>
              <w:jc w:val="center"/>
              <w:rPr>
                <w:rFonts w:ascii="宋体"/>
              </w:rPr>
            </w:pPr>
            <w:r>
              <w:rPr>
                <w:color w:val="000000"/>
                <w:sz w:val="22"/>
                <w:szCs w:val="22"/>
              </w:rPr>
              <w:t>0.033</w:t>
            </w:r>
          </w:p>
        </w:tc>
      </w:tr>
      <w:tr w:rsidR="004E26A0" w14:paraId="5F0FEF27" w14:textId="77777777" w:rsidTr="004022D1">
        <w:trPr>
          <w:jc w:val="center"/>
        </w:trPr>
        <w:tc>
          <w:tcPr>
            <w:tcW w:w="4106" w:type="dxa"/>
            <w:gridSpan w:val="2"/>
          </w:tcPr>
          <w:p w14:paraId="197A67B6" w14:textId="77777777" w:rsidR="004E26A0" w:rsidRDefault="004E26A0" w:rsidP="004022D1">
            <w:pPr>
              <w:jc w:val="center"/>
              <w:rPr>
                <w:rFonts w:ascii="宋体"/>
              </w:rPr>
            </w:pPr>
            <w:r>
              <w:rPr>
                <w:rFonts w:ascii="宋体" w:hint="eastAsia"/>
              </w:rPr>
              <w:t>扩展不确定度（</w:t>
            </w:r>
            <w:r>
              <w:rPr>
                <w:rFonts w:ascii="宋体"/>
                <w:i/>
                <w:iCs/>
              </w:rPr>
              <w:t>k</w:t>
            </w:r>
            <w:r>
              <w:rPr>
                <w:rFonts w:ascii="宋体"/>
              </w:rPr>
              <w:t>=2</w:t>
            </w:r>
            <w:r>
              <w:rPr>
                <w:rFonts w:ascii="宋体" w:hint="eastAsia"/>
              </w:rPr>
              <w:t>）</w:t>
            </w:r>
            <w:r>
              <w:rPr>
                <w:rFonts w:ascii="宋体"/>
              </w:rPr>
              <w:t>/</w:t>
            </w:r>
            <w:r>
              <w:rPr>
                <w:rFonts w:ascii="宋体" w:hint="eastAsia"/>
              </w:rPr>
              <w:t>（dB）</w:t>
            </w:r>
          </w:p>
        </w:tc>
        <w:tc>
          <w:tcPr>
            <w:tcW w:w="709" w:type="dxa"/>
          </w:tcPr>
          <w:p w14:paraId="07E979E0" w14:textId="77777777" w:rsidR="004E26A0" w:rsidRDefault="004E26A0" w:rsidP="004022D1">
            <w:pPr>
              <w:jc w:val="center"/>
              <w:rPr>
                <w:rFonts w:ascii="宋体"/>
                <w:i/>
                <w:iCs/>
              </w:rPr>
            </w:pPr>
            <w:r>
              <w:rPr>
                <w:rFonts w:ascii="宋体" w:hint="eastAsia"/>
                <w:i/>
                <w:iCs/>
              </w:rPr>
              <w:t>U</w:t>
            </w:r>
          </w:p>
        </w:tc>
        <w:tc>
          <w:tcPr>
            <w:tcW w:w="992" w:type="dxa"/>
            <w:vAlign w:val="center"/>
          </w:tcPr>
          <w:p w14:paraId="22F5482A" w14:textId="77777777" w:rsidR="004E26A0" w:rsidRDefault="004E26A0" w:rsidP="004022D1">
            <w:pPr>
              <w:jc w:val="center"/>
              <w:rPr>
                <w:rFonts w:ascii="宋体"/>
              </w:rPr>
            </w:pPr>
            <w:r>
              <w:rPr>
                <w:rFonts w:hint="eastAsia"/>
                <w:color w:val="000000"/>
                <w:sz w:val="22"/>
                <w:szCs w:val="22"/>
              </w:rPr>
              <w:t>0.0</w:t>
            </w:r>
            <w:r>
              <w:rPr>
                <w:color w:val="000000"/>
                <w:sz w:val="22"/>
                <w:szCs w:val="22"/>
              </w:rPr>
              <w:t>3</w:t>
            </w:r>
          </w:p>
        </w:tc>
        <w:tc>
          <w:tcPr>
            <w:tcW w:w="992" w:type="dxa"/>
            <w:vAlign w:val="center"/>
          </w:tcPr>
          <w:p w14:paraId="36DE392B" w14:textId="77777777" w:rsidR="004E26A0" w:rsidRDefault="004E26A0" w:rsidP="004022D1">
            <w:pPr>
              <w:jc w:val="center"/>
              <w:rPr>
                <w:rFonts w:ascii="宋体"/>
              </w:rPr>
            </w:pPr>
            <w:r>
              <w:rPr>
                <w:rFonts w:hint="eastAsia"/>
                <w:color w:val="000000"/>
                <w:sz w:val="22"/>
                <w:szCs w:val="22"/>
              </w:rPr>
              <w:t>0.04</w:t>
            </w:r>
          </w:p>
        </w:tc>
        <w:tc>
          <w:tcPr>
            <w:tcW w:w="992" w:type="dxa"/>
            <w:vAlign w:val="center"/>
          </w:tcPr>
          <w:p w14:paraId="0643EC29" w14:textId="77777777" w:rsidR="004E26A0" w:rsidRDefault="004E26A0" w:rsidP="004022D1">
            <w:pPr>
              <w:jc w:val="center"/>
              <w:rPr>
                <w:rFonts w:ascii="宋体"/>
              </w:rPr>
            </w:pPr>
            <w:r>
              <w:rPr>
                <w:rFonts w:hint="eastAsia"/>
                <w:color w:val="000000"/>
                <w:sz w:val="22"/>
                <w:szCs w:val="22"/>
              </w:rPr>
              <w:t>0.04</w:t>
            </w:r>
          </w:p>
        </w:tc>
        <w:tc>
          <w:tcPr>
            <w:tcW w:w="992" w:type="dxa"/>
            <w:vAlign w:val="center"/>
          </w:tcPr>
          <w:p w14:paraId="76C78395" w14:textId="77777777" w:rsidR="004E26A0" w:rsidRDefault="004E26A0" w:rsidP="004022D1">
            <w:pPr>
              <w:jc w:val="center"/>
              <w:rPr>
                <w:rFonts w:ascii="宋体"/>
              </w:rPr>
            </w:pPr>
            <w:r>
              <w:rPr>
                <w:rFonts w:hint="eastAsia"/>
                <w:color w:val="000000"/>
                <w:sz w:val="22"/>
                <w:szCs w:val="22"/>
              </w:rPr>
              <w:t>0.0</w:t>
            </w:r>
            <w:r>
              <w:rPr>
                <w:color w:val="000000"/>
                <w:sz w:val="22"/>
                <w:szCs w:val="22"/>
              </w:rPr>
              <w:t>7</w:t>
            </w:r>
          </w:p>
        </w:tc>
      </w:tr>
    </w:tbl>
    <w:p w14:paraId="0156871C" w14:textId="72427C86" w:rsidR="004E26A0" w:rsidRPr="00E703CA" w:rsidRDefault="004E26A0" w:rsidP="004E26A0">
      <w:pPr>
        <w:jc w:val="center"/>
        <w:rPr>
          <w:rFonts w:ascii="宋体"/>
        </w:rPr>
      </w:pPr>
      <w:r w:rsidRPr="00E703CA">
        <w:rPr>
          <w:rFonts w:ascii="宋体" w:hint="eastAsia"/>
          <w:szCs w:val="21"/>
        </w:rPr>
        <w:t>表</w:t>
      </w:r>
      <w:r w:rsidR="00AB016E" w:rsidRPr="00E703CA">
        <w:rPr>
          <w:rFonts w:ascii="宋体"/>
          <w:szCs w:val="21"/>
        </w:rPr>
        <w:t>B.</w:t>
      </w:r>
      <w:r w:rsidR="00E703CA" w:rsidRPr="00E703CA">
        <w:rPr>
          <w:rFonts w:ascii="宋体"/>
          <w:szCs w:val="21"/>
        </w:rPr>
        <w:t>7</w:t>
      </w:r>
      <w:r w:rsidR="00AB016E" w:rsidRPr="00E703CA">
        <w:rPr>
          <w:rFonts w:ascii="宋体"/>
          <w:szCs w:val="21"/>
        </w:rPr>
        <w:t xml:space="preserve"> 2.5 MHz</w:t>
      </w:r>
      <w:r w:rsidRPr="00E703CA">
        <w:rPr>
          <w:rFonts w:ascii="宋体" w:hint="eastAsia"/>
          <w:szCs w:val="21"/>
        </w:rPr>
        <w:t>猝发音输出衰减的测量不确定度来源及数值（续）</w:t>
      </w:r>
    </w:p>
    <w:tbl>
      <w:tblPr>
        <w:tblStyle w:val="af4"/>
        <w:tblW w:w="0" w:type="auto"/>
        <w:jc w:val="center"/>
        <w:tblLook w:val="04A0" w:firstRow="1" w:lastRow="0" w:firstColumn="1" w:lastColumn="0" w:noHBand="0" w:noVBand="1"/>
      </w:tblPr>
      <w:tblGrid>
        <w:gridCol w:w="704"/>
        <w:gridCol w:w="3402"/>
        <w:gridCol w:w="709"/>
        <w:gridCol w:w="992"/>
        <w:gridCol w:w="992"/>
        <w:gridCol w:w="992"/>
        <w:gridCol w:w="992"/>
      </w:tblGrid>
      <w:tr w:rsidR="004E26A0" w14:paraId="4173BF85" w14:textId="77777777" w:rsidTr="004022D1">
        <w:trPr>
          <w:jc w:val="center"/>
        </w:trPr>
        <w:tc>
          <w:tcPr>
            <w:tcW w:w="704" w:type="dxa"/>
          </w:tcPr>
          <w:p w14:paraId="6F89EBC6" w14:textId="77777777" w:rsidR="004E26A0" w:rsidRDefault="004E26A0" w:rsidP="004022D1">
            <w:pPr>
              <w:jc w:val="center"/>
              <w:rPr>
                <w:rFonts w:ascii="宋体"/>
              </w:rPr>
            </w:pPr>
            <w:r>
              <w:rPr>
                <w:rFonts w:ascii="宋体" w:hint="eastAsia"/>
              </w:rPr>
              <w:t>序号</w:t>
            </w:r>
          </w:p>
        </w:tc>
        <w:tc>
          <w:tcPr>
            <w:tcW w:w="3402" w:type="dxa"/>
          </w:tcPr>
          <w:p w14:paraId="19270A63" w14:textId="77777777" w:rsidR="004E26A0" w:rsidRDefault="004E26A0" w:rsidP="004022D1">
            <w:pPr>
              <w:jc w:val="center"/>
              <w:rPr>
                <w:rFonts w:ascii="宋体"/>
              </w:rPr>
            </w:pPr>
            <w:r>
              <w:rPr>
                <w:rFonts w:ascii="宋体" w:hint="eastAsia"/>
              </w:rPr>
              <w:t>来源</w:t>
            </w:r>
          </w:p>
        </w:tc>
        <w:tc>
          <w:tcPr>
            <w:tcW w:w="709" w:type="dxa"/>
          </w:tcPr>
          <w:p w14:paraId="09C635EF" w14:textId="77777777" w:rsidR="004E26A0" w:rsidRDefault="004E26A0" w:rsidP="004022D1">
            <w:pPr>
              <w:jc w:val="center"/>
              <w:rPr>
                <w:rFonts w:ascii="宋体"/>
              </w:rPr>
            </w:pPr>
            <w:r>
              <w:rPr>
                <w:rFonts w:ascii="宋体" w:hint="eastAsia"/>
              </w:rPr>
              <w:t>符号</w:t>
            </w:r>
          </w:p>
        </w:tc>
        <w:tc>
          <w:tcPr>
            <w:tcW w:w="992" w:type="dxa"/>
          </w:tcPr>
          <w:p w14:paraId="140FCD9F" w14:textId="77777777" w:rsidR="004E26A0" w:rsidRDefault="004E26A0" w:rsidP="004022D1">
            <w:pPr>
              <w:jc w:val="center"/>
              <w:rPr>
                <w:rFonts w:ascii="宋体"/>
              </w:rPr>
            </w:pPr>
            <w:r>
              <w:rPr>
                <w:rFonts w:ascii="宋体" w:hint="eastAsia"/>
              </w:rPr>
              <w:t>-</w:t>
            </w:r>
            <w:r>
              <w:rPr>
                <w:rFonts w:ascii="宋体"/>
              </w:rPr>
              <w:t>50dB</w:t>
            </w:r>
          </w:p>
        </w:tc>
        <w:tc>
          <w:tcPr>
            <w:tcW w:w="992" w:type="dxa"/>
          </w:tcPr>
          <w:p w14:paraId="3D4FFE4A" w14:textId="77777777" w:rsidR="004E26A0" w:rsidRDefault="004E26A0" w:rsidP="004022D1">
            <w:pPr>
              <w:jc w:val="center"/>
              <w:rPr>
                <w:rFonts w:ascii="宋体"/>
              </w:rPr>
            </w:pPr>
            <w:r>
              <w:rPr>
                <w:rFonts w:ascii="宋体" w:hint="eastAsia"/>
              </w:rPr>
              <w:t>-</w:t>
            </w:r>
            <w:r>
              <w:rPr>
                <w:rFonts w:ascii="宋体"/>
              </w:rPr>
              <w:t>60dB</w:t>
            </w:r>
          </w:p>
        </w:tc>
        <w:tc>
          <w:tcPr>
            <w:tcW w:w="992" w:type="dxa"/>
          </w:tcPr>
          <w:p w14:paraId="40DB3932" w14:textId="77777777" w:rsidR="004E26A0" w:rsidRDefault="004E26A0" w:rsidP="004022D1">
            <w:pPr>
              <w:jc w:val="center"/>
              <w:rPr>
                <w:rFonts w:ascii="宋体"/>
              </w:rPr>
            </w:pPr>
            <w:r>
              <w:rPr>
                <w:rFonts w:ascii="宋体" w:hint="eastAsia"/>
              </w:rPr>
              <w:t>-</w:t>
            </w:r>
            <w:r>
              <w:rPr>
                <w:rFonts w:ascii="宋体"/>
              </w:rPr>
              <w:t>70dB</w:t>
            </w:r>
          </w:p>
        </w:tc>
        <w:tc>
          <w:tcPr>
            <w:tcW w:w="992" w:type="dxa"/>
          </w:tcPr>
          <w:p w14:paraId="352E049D" w14:textId="77777777" w:rsidR="004E26A0" w:rsidRDefault="004E26A0" w:rsidP="004022D1">
            <w:pPr>
              <w:jc w:val="center"/>
              <w:rPr>
                <w:rFonts w:ascii="宋体"/>
              </w:rPr>
            </w:pPr>
            <w:r>
              <w:rPr>
                <w:rFonts w:ascii="宋体" w:hint="eastAsia"/>
              </w:rPr>
              <w:t>-</w:t>
            </w:r>
            <w:r>
              <w:rPr>
                <w:rFonts w:ascii="宋体"/>
              </w:rPr>
              <w:t>80dB</w:t>
            </w:r>
          </w:p>
        </w:tc>
      </w:tr>
      <w:tr w:rsidR="004E26A0" w14:paraId="55F4D0EB" w14:textId="77777777" w:rsidTr="004022D1">
        <w:trPr>
          <w:jc w:val="center"/>
        </w:trPr>
        <w:tc>
          <w:tcPr>
            <w:tcW w:w="704" w:type="dxa"/>
          </w:tcPr>
          <w:p w14:paraId="10872BE8" w14:textId="77777777" w:rsidR="004E26A0" w:rsidRDefault="004E26A0" w:rsidP="004022D1">
            <w:pPr>
              <w:jc w:val="center"/>
              <w:rPr>
                <w:rFonts w:ascii="宋体"/>
              </w:rPr>
            </w:pPr>
            <w:r>
              <w:rPr>
                <w:rFonts w:ascii="宋体" w:hint="eastAsia"/>
              </w:rPr>
              <w:t>1</w:t>
            </w:r>
          </w:p>
        </w:tc>
        <w:tc>
          <w:tcPr>
            <w:tcW w:w="3402" w:type="dxa"/>
          </w:tcPr>
          <w:p w14:paraId="2CAC2DE9" w14:textId="77777777" w:rsidR="004E26A0" w:rsidRDefault="004E26A0" w:rsidP="004022D1">
            <w:pPr>
              <w:jc w:val="center"/>
              <w:rPr>
                <w:rFonts w:ascii="宋体"/>
              </w:rPr>
            </w:pPr>
            <w:r>
              <w:rPr>
                <w:rFonts w:ascii="宋体" w:hint="eastAsia"/>
              </w:rPr>
              <w:t>测量重复性（dB）</w:t>
            </w:r>
          </w:p>
        </w:tc>
        <w:tc>
          <w:tcPr>
            <w:tcW w:w="709" w:type="dxa"/>
          </w:tcPr>
          <w:p w14:paraId="646A1A2F" w14:textId="77777777" w:rsidR="004E26A0" w:rsidRDefault="00787769" w:rsidP="004022D1">
            <w:pPr>
              <w:jc w:val="center"/>
              <w:rPr>
                <w:rFonts w:ascii="宋体"/>
              </w:rPr>
            </w:pPr>
            <m:oMathPara>
              <m:oMath>
                <m:sSub>
                  <m:sSubPr>
                    <m:ctrlPr>
                      <w:rPr>
                        <w:rFonts w:ascii="Cambria Math" w:hAnsi="Cambria Math"/>
                        <w:i/>
                      </w:rPr>
                    </m:ctrlPr>
                  </m:sSubPr>
                  <m:e>
                    <m:r>
                      <w:rPr>
                        <w:rFonts w:ascii="Cambria Math"/>
                      </w:rPr>
                      <m:t>u</m:t>
                    </m:r>
                  </m:e>
                  <m:sub>
                    <m:r>
                      <w:rPr>
                        <w:rFonts w:ascii="Cambria Math"/>
                      </w:rPr>
                      <m:t>1</m:t>
                    </m:r>
                  </m:sub>
                </m:sSub>
              </m:oMath>
            </m:oMathPara>
          </w:p>
        </w:tc>
        <w:tc>
          <w:tcPr>
            <w:tcW w:w="992" w:type="dxa"/>
            <w:vAlign w:val="center"/>
          </w:tcPr>
          <w:p w14:paraId="557B7568" w14:textId="77777777" w:rsidR="004E26A0" w:rsidRDefault="004E26A0" w:rsidP="004022D1">
            <w:pPr>
              <w:jc w:val="center"/>
              <w:rPr>
                <w:rFonts w:ascii="宋体"/>
              </w:rPr>
            </w:pPr>
            <w:r>
              <w:rPr>
                <w:rFonts w:hint="eastAsia"/>
                <w:color w:val="000000"/>
                <w:sz w:val="22"/>
                <w:szCs w:val="22"/>
              </w:rPr>
              <w:t xml:space="preserve">0.012 </w:t>
            </w:r>
          </w:p>
        </w:tc>
        <w:tc>
          <w:tcPr>
            <w:tcW w:w="992" w:type="dxa"/>
            <w:vAlign w:val="center"/>
          </w:tcPr>
          <w:p w14:paraId="7C540C0A" w14:textId="77777777" w:rsidR="004E26A0" w:rsidRDefault="004E26A0" w:rsidP="004022D1">
            <w:pPr>
              <w:jc w:val="center"/>
              <w:rPr>
                <w:rFonts w:ascii="宋体"/>
                <w:szCs w:val="21"/>
              </w:rPr>
            </w:pPr>
            <w:r>
              <w:rPr>
                <w:rFonts w:hint="eastAsia"/>
                <w:color w:val="000000"/>
                <w:sz w:val="22"/>
                <w:szCs w:val="22"/>
              </w:rPr>
              <w:t xml:space="preserve">0.010 </w:t>
            </w:r>
          </w:p>
        </w:tc>
        <w:tc>
          <w:tcPr>
            <w:tcW w:w="992" w:type="dxa"/>
            <w:vAlign w:val="center"/>
          </w:tcPr>
          <w:p w14:paraId="3F5EE61A" w14:textId="77777777" w:rsidR="004E26A0" w:rsidRDefault="004E26A0" w:rsidP="004022D1">
            <w:pPr>
              <w:jc w:val="center"/>
              <w:rPr>
                <w:rFonts w:ascii="宋体"/>
                <w:szCs w:val="21"/>
              </w:rPr>
            </w:pPr>
            <w:r>
              <w:rPr>
                <w:rFonts w:hint="eastAsia"/>
                <w:color w:val="000000"/>
                <w:sz w:val="22"/>
                <w:szCs w:val="22"/>
              </w:rPr>
              <w:t xml:space="preserve">0.019 </w:t>
            </w:r>
          </w:p>
        </w:tc>
        <w:tc>
          <w:tcPr>
            <w:tcW w:w="992" w:type="dxa"/>
            <w:vAlign w:val="center"/>
          </w:tcPr>
          <w:p w14:paraId="36AE40B3" w14:textId="77777777" w:rsidR="004E26A0" w:rsidRDefault="004E26A0" w:rsidP="004022D1">
            <w:pPr>
              <w:jc w:val="center"/>
              <w:rPr>
                <w:rFonts w:ascii="宋体"/>
                <w:szCs w:val="21"/>
              </w:rPr>
            </w:pPr>
            <w:r>
              <w:rPr>
                <w:rFonts w:hint="eastAsia"/>
                <w:color w:val="000000"/>
                <w:sz w:val="22"/>
                <w:szCs w:val="22"/>
              </w:rPr>
              <w:t xml:space="preserve">0.019 </w:t>
            </w:r>
          </w:p>
        </w:tc>
      </w:tr>
      <w:tr w:rsidR="004E26A0" w14:paraId="60C23973" w14:textId="77777777" w:rsidTr="004022D1">
        <w:trPr>
          <w:jc w:val="center"/>
        </w:trPr>
        <w:tc>
          <w:tcPr>
            <w:tcW w:w="704" w:type="dxa"/>
          </w:tcPr>
          <w:p w14:paraId="2BFFA28F" w14:textId="77777777" w:rsidR="004E26A0" w:rsidRDefault="004E26A0" w:rsidP="004022D1">
            <w:pPr>
              <w:jc w:val="center"/>
              <w:rPr>
                <w:rFonts w:ascii="宋体"/>
              </w:rPr>
            </w:pPr>
            <w:r>
              <w:rPr>
                <w:rFonts w:ascii="宋体" w:hint="eastAsia"/>
              </w:rPr>
              <w:t>2</w:t>
            </w:r>
          </w:p>
        </w:tc>
        <w:tc>
          <w:tcPr>
            <w:tcW w:w="3402" w:type="dxa"/>
          </w:tcPr>
          <w:p w14:paraId="090C23F7" w14:textId="77777777" w:rsidR="004E26A0" w:rsidRDefault="004E26A0" w:rsidP="004022D1">
            <w:pPr>
              <w:jc w:val="center"/>
              <w:rPr>
                <w:rFonts w:ascii="宋体"/>
              </w:rPr>
            </w:pPr>
            <w:r>
              <w:rPr>
                <w:rFonts w:ascii="宋体" w:hint="eastAsia"/>
              </w:rPr>
              <w:t>测量接收机标准装置（dB）</w:t>
            </w:r>
          </w:p>
        </w:tc>
        <w:tc>
          <w:tcPr>
            <w:tcW w:w="709" w:type="dxa"/>
          </w:tcPr>
          <w:p w14:paraId="31CC704E" w14:textId="77777777" w:rsidR="004E26A0" w:rsidRDefault="00787769" w:rsidP="004022D1">
            <w:pPr>
              <w:jc w:val="center"/>
              <w:rPr>
                <w:rFonts w:ascii="宋体"/>
              </w:rPr>
            </w:pPr>
            <m:oMathPara>
              <m:oMath>
                <m:sSub>
                  <m:sSubPr>
                    <m:ctrlPr>
                      <w:rPr>
                        <w:rFonts w:ascii="Cambria Math" w:hAnsi="Cambria Math"/>
                        <w:i/>
                      </w:rPr>
                    </m:ctrlPr>
                  </m:sSubPr>
                  <m:e>
                    <m:r>
                      <w:rPr>
                        <w:rFonts w:ascii="Cambria Math"/>
                      </w:rPr>
                      <m:t>u</m:t>
                    </m:r>
                  </m:e>
                  <m:sub>
                    <m:r>
                      <w:rPr>
                        <w:rFonts w:ascii="Cambria Math"/>
                      </w:rPr>
                      <m:t>2</m:t>
                    </m:r>
                  </m:sub>
                </m:sSub>
              </m:oMath>
            </m:oMathPara>
          </w:p>
        </w:tc>
        <w:tc>
          <w:tcPr>
            <w:tcW w:w="992" w:type="dxa"/>
            <w:vAlign w:val="center"/>
          </w:tcPr>
          <w:p w14:paraId="0AFD354F" w14:textId="77777777" w:rsidR="004E26A0" w:rsidRDefault="004E26A0" w:rsidP="004022D1">
            <w:pPr>
              <w:jc w:val="center"/>
              <w:rPr>
                <w:rFonts w:ascii="宋体"/>
              </w:rPr>
            </w:pPr>
            <w:r>
              <w:rPr>
                <w:rFonts w:hint="eastAsia"/>
                <w:color w:val="000000"/>
                <w:sz w:val="22"/>
                <w:szCs w:val="22"/>
              </w:rPr>
              <w:t>0.02</w:t>
            </w:r>
          </w:p>
        </w:tc>
        <w:tc>
          <w:tcPr>
            <w:tcW w:w="992" w:type="dxa"/>
            <w:vAlign w:val="center"/>
          </w:tcPr>
          <w:p w14:paraId="2EF2CA6D" w14:textId="77777777" w:rsidR="004E26A0" w:rsidRDefault="004E26A0" w:rsidP="004022D1">
            <w:pPr>
              <w:jc w:val="center"/>
              <w:rPr>
                <w:rFonts w:ascii="宋体"/>
              </w:rPr>
            </w:pPr>
            <w:r>
              <w:rPr>
                <w:rFonts w:hint="eastAsia"/>
                <w:color w:val="000000"/>
                <w:sz w:val="22"/>
                <w:szCs w:val="22"/>
              </w:rPr>
              <w:t>0.03</w:t>
            </w:r>
          </w:p>
        </w:tc>
        <w:tc>
          <w:tcPr>
            <w:tcW w:w="992" w:type="dxa"/>
            <w:vAlign w:val="center"/>
          </w:tcPr>
          <w:p w14:paraId="334C9050" w14:textId="77777777" w:rsidR="004E26A0" w:rsidRDefault="004E26A0" w:rsidP="004022D1">
            <w:pPr>
              <w:jc w:val="center"/>
              <w:rPr>
                <w:rFonts w:ascii="宋体"/>
              </w:rPr>
            </w:pPr>
            <w:r>
              <w:rPr>
                <w:rFonts w:hint="eastAsia"/>
                <w:color w:val="000000"/>
                <w:sz w:val="22"/>
                <w:szCs w:val="22"/>
              </w:rPr>
              <w:t>0.035</w:t>
            </w:r>
          </w:p>
        </w:tc>
        <w:tc>
          <w:tcPr>
            <w:tcW w:w="992" w:type="dxa"/>
            <w:vAlign w:val="center"/>
          </w:tcPr>
          <w:p w14:paraId="1B49294D" w14:textId="77777777" w:rsidR="004E26A0" w:rsidRDefault="004E26A0" w:rsidP="004022D1">
            <w:pPr>
              <w:jc w:val="center"/>
              <w:rPr>
                <w:rFonts w:ascii="宋体"/>
              </w:rPr>
            </w:pPr>
            <w:r>
              <w:rPr>
                <w:rFonts w:hint="eastAsia"/>
                <w:color w:val="000000"/>
                <w:sz w:val="22"/>
                <w:szCs w:val="22"/>
              </w:rPr>
              <w:t>0.04</w:t>
            </w:r>
          </w:p>
        </w:tc>
      </w:tr>
      <w:tr w:rsidR="004E26A0" w14:paraId="21DF5485" w14:textId="77777777" w:rsidTr="004022D1">
        <w:trPr>
          <w:jc w:val="center"/>
        </w:trPr>
        <w:tc>
          <w:tcPr>
            <w:tcW w:w="704" w:type="dxa"/>
          </w:tcPr>
          <w:p w14:paraId="1622DFC0" w14:textId="77777777" w:rsidR="004E26A0" w:rsidRDefault="004E26A0" w:rsidP="004022D1">
            <w:pPr>
              <w:jc w:val="center"/>
              <w:rPr>
                <w:rFonts w:ascii="宋体"/>
              </w:rPr>
            </w:pPr>
            <w:r>
              <w:rPr>
                <w:rFonts w:ascii="宋体" w:hint="eastAsia"/>
              </w:rPr>
              <w:t>3</w:t>
            </w:r>
          </w:p>
        </w:tc>
        <w:tc>
          <w:tcPr>
            <w:tcW w:w="3402" w:type="dxa"/>
          </w:tcPr>
          <w:p w14:paraId="52EE7C99" w14:textId="77777777" w:rsidR="004E26A0" w:rsidRDefault="004E26A0" w:rsidP="004022D1">
            <w:pPr>
              <w:rPr>
                <w:rFonts w:ascii="宋体"/>
              </w:rPr>
            </w:pPr>
            <w:r>
              <w:rPr>
                <w:rFonts w:ascii="宋体" w:hint="eastAsia"/>
              </w:rPr>
              <w:t>接收机电平显示分辨率（dB）</w:t>
            </w:r>
          </w:p>
        </w:tc>
        <w:tc>
          <w:tcPr>
            <w:tcW w:w="709" w:type="dxa"/>
          </w:tcPr>
          <w:p w14:paraId="222EEE19" w14:textId="77777777" w:rsidR="004E26A0" w:rsidRDefault="00787769" w:rsidP="004022D1">
            <w:pPr>
              <w:jc w:val="center"/>
              <w:rPr>
                <w:rFonts w:ascii="宋体"/>
              </w:rPr>
            </w:pPr>
            <m:oMathPara>
              <m:oMath>
                <m:sSub>
                  <m:sSubPr>
                    <m:ctrlPr>
                      <w:rPr>
                        <w:rFonts w:ascii="Cambria Math" w:hAnsi="Cambria Math"/>
                        <w:i/>
                      </w:rPr>
                    </m:ctrlPr>
                  </m:sSubPr>
                  <m:e>
                    <m:r>
                      <w:rPr>
                        <w:rFonts w:ascii="Cambria Math"/>
                      </w:rPr>
                      <m:t>u</m:t>
                    </m:r>
                  </m:e>
                  <m:sub>
                    <m:r>
                      <w:rPr>
                        <w:rFonts w:ascii="Cambria Math"/>
                      </w:rPr>
                      <m:t>3</m:t>
                    </m:r>
                  </m:sub>
                </m:sSub>
              </m:oMath>
            </m:oMathPara>
          </w:p>
        </w:tc>
        <w:tc>
          <w:tcPr>
            <w:tcW w:w="992" w:type="dxa"/>
          </w:tcPr>
          <w:p w14:paraId="7D70F9DD" w14:textId="77777777" w:rsidR="004E26A0" w:rsidRDefault="004E26A0" w:rsidP="004022D1">
            <w:pPr>
              <w:jc w:val="center"/>
              <w:rPr>
                <w:rFonts w:ascii="宋体"/>
              </w:rPr>
            </w:pPr>
            <w:r>
              <w:rPr>
                <w:rFonts w:ascii="宋体"/>
              </w:rPr>
              <w:t>0.003</w:t>
            </w:r>
          </w:p>
        </w:tc>
        <w:tc>
          <w:tcPr>
            <w:tcW w:w="992" w:type="dxa"/>
          </w:tcPr>
          <w:p w14:paraId="722E89BE" w14:textId="77777777" w:rsidR="004E26A0" w:rsidRDefault="004E26A0" w:rsidP="004022D1">
            <w:pPr>
              <w:jc w:val="center"/>
              <w:rPr>
                <w:rFonts w:ascii="宋体"/>
              </w:rPr>
            </w:pPr>
            <w:r>
              <w:rPr>
                <w:rFonts w:ascii="宋体"/>
              </w:rPr>
              <w:t>0.003</w:t>
            </w:r>
          </w:p>
        </w:tc>
        <w:tc>
          <w:tcPr>
            <w:tcW w:w="992" w:type="dxa"/>
          </w:tcPr>
          <w:p w14:paraId="7E6744F7" w14:textId="77777777" w:rsidR="004E26A0" w:rsidRDefault="004E26A0" w:rsidP="004022D1">
            <w:pPr>
              <w:jc w:val="center"/>
              <w:rPr>
                <w:rFonts w:ascii="宋体"/>
              </w:rPr>
            </w:pPr>
            <w:r>
              <w:rPr>
                <w:rFonts w:ascii="宋体"/>
              </w:rPr>
              <w:t>0.003</w:t>
            </w:r>
          </w:p>
        </w:tc>
        <w:tc>
          <w:tcPr>
            <w:tcW w:w="992" w:type="dxa"/>
          </w:tcPr>
          <w:p w14:paraId="5ACDBD2D" w14:textId="77777777" w:rsidR="004E26A0" w:rsidRDefault="004E26A0" w:rsidP="004022D1">
            <w:pPr>
              <w:jc w:val="center"/>
              <w:rPr>
                <w:rFonts w:ascii="宋体"/>
              </w:rPr>
            </w:pPr>
            <w:r>
              <w:rPr>
                <w:rFonts w:ascii="宋体"/>
              </w:rPr>
              <w:t>0.003</w:t>
            </w:r>
          </w:p>
        </w:tc>
      </w:tr>
      <w:tr w:rsidR="004E26A0" w14:paraId="7AC33CE8" w14:textId="77777777" w:rsidTr="004022D1">
        <w:trPr>
          <w:jc w:val="center"/>
        </w:trPr>
        <w:tc>
          <w:tcPr>
            <w:tcW w:w="4106" w:type="dxa"/>
            <w:gridSpan w:val="2"/>
          </w:tcPr>
          <w:p w14:paraId="0FBA3EBF" w14:textId="77777777" w:rsidR="004E26A0" w:rsidRDefault="004E26A0" w:rsidP="004022D1">
            <w:pPr>
              <w:jc w:val="center"/>
              <w:rPr>
                <w:rFonts w:ascii="宋体"/>
              </w:rPr>
            </w:pPr>
            <w:r>
              <w:rPr>
                <w:rFonts w:ascii="宋体" w:hint="eastAsia"/>
              </w:rPr>
              <w:t>合成标准不确定度（dB）</w:t>
            </w:r>
          </w:p>
        </w:tc>
        <w:tc>
          <w:tcPr>
            <w:tcW w:w="709" w:type="dxa"/>
          </w:tcPr>
          <w:p w14:paraId="7705E359" w14:textId="77777777" w:rsidR="004E26A0" w:rsidRDefault="00787769" w:rsidP="004022D1">
            <w:pPr>
              <w:jc w:val="center"/>
              <w:rPr>
                <w:rFonts w:ascii="宋体"/>
              </w:rPr>
            </w:pPr>
            <m:oMathPara>
              <m:oMath>
                <m:sSub>
                  <m:sSubPr>
                    <m:ctrlPr>
                      <w:rPr>
                        <w:rFonts w:ascii="Cambria Math" w:hAnsi="Cambria Math"/>
                        <w:i/>
                      </w:rPr>
                    </m:ctrlPr>
                  </m:sSubPr>
                  <m:e>
                    <m:r>
                      <w:rPr>
                        <w:rFonts w:ascii="Cambria Math"/>
                      </w:rPr>
                      <m:t>u</m:t>
                    </m:r>
                  </m:e>
                  <m:sub>
                    <m:r>
                      <w:rPr>
                        <w:rFonts w:ascii="Cambria Math"/>
                      </w:rPr>
                      <m:t>c</m:t>
                    </m:r>
                  </m:sub>
                </m:sSub>
              </m:oMath>
            </m:oMathPara>
          </w:p>
        </w:tc>
        <w:tc>
          <w:tcPr>
            <w:tcW w:w="992" w:type="dxa"/>
            <w:vAlign w:val="center"/>
          </w:tcPr>
          <w:p w14:paraId="37EFD5DA" w14:textId="77777777" w:rsidR="004E26A0" w:rsidRDefault="004E26A0" w:rsidP="004022D1">
            <w:pPr>
              <w:jc w:val="center"/>
              <w:rPr>
                <w:rFonts w:ascii="宋体"/>
              </w:rPr>
            </w:pPr>
            <w:r>
              <w:rPr>
                <w:color w:val="000000"/>
                <w:sz w:val="22"/>
                <w:szCs w:val="22"/>
              </w:rPr>
              <w:t>0.024</w:t>
            </w:r>
          </w:p>
        </w:tc>
        <w:tc>
          <w:tcPr>
            <w:tcW w:w="992" w:type="dxa"/>
            <w:vAlign w:val="center"/>
          </w:tcPr>
          <w:p w14:paraId="06EBE43D" w14:textId="77777777" w:rsidR="004E26A0" w:rsidRDefault="004E26A0" w:rsidP="004022D1">
            <w:pPr>
              <w:jc w:val="center"/>
              <w:rPr>
                <w:rFonts w:ascii="宋体"/>
              </w:rPr>
            </w:pPr>
            <w:r>
              <w:rPr>
                <w:color w:val="000000"/>
                <w:szCs w:val="21"/>
              </w:rPr>
              <w:t>0.032</w:t>
            </w:r>
          </w:p>
        </w:tc>
        <w:tc>
          <w:tcPr>
            <w:tcW w:w="992" w:type="dxa"/>
            <w:vAlign w:val="center"/>
          </w:tcPr>
          <w:p w14:paraId="229FBC0C" w14:textId="77777777" w:rsidR="004E26A0" w:rsidRDefault="004E26A0" w:rsidP="004022D1">
            <w:pPr>
              <w:jc w:val="center"/>
              <w:rPr>
                <w:rFonts w:ascii="宋体"/>
              </w:rPr>
            </w:pPr>
            <w:r>
              <w:rPr>
                <w:color w:val="000000"/>
                <w:szCs w:val="21"/>
              </w:rPr>
              <w:t>0.041</w:t>
            </w:r>
          </w:p>
        </w:tc>
        <w:tc>
          <w:tcPr>
            <w:tcW w:w="992" w:type="dxa"/>
            <w:vAlign w:val="center"/>
          </w:tcPr>
          <w:p w14:paraId="64FDE190" w14:textId="77777777" w:rsidR="004E26A0" w:rsidRDefault="004E26A0" w:rsidP="004022D1">
            <w:pPr>
              <w:jc w:val="center"/>
              <w:rPr>
                <w:rFonts w:ascii="宋体"/>
              </w:rPr>
            </w:pPr>
            <w:r>
              <w:rPr>
                <w:color w:val="000000"/>
                <w:szCs w:val="21"/>
              </w:rPr>
              <w:t>0.045</w:t>
            </w:r>
          </w:p>
        </w:tc>
      </w:tr>
      <w:tr w:rsidR="004E26A0" w14:paraId="3EAD1A4A" w14:textId="77777777" w:rsidTr="004022D1">
        <w:trPr>
          <w:jc w:val="center"/>
        </w:trPr>
        <w:tc>
          <w:tcPr>
            <w:tcW w:w="4106" w:type="dxa"/>
            <w:gridSpan w:val="2"/>
          </w:tcPr>
          <w:p w14:paraId="2F048A31" w14:textId="77777777" w:rsidR="004E26A0" w:rsidRDefault="004E26A0" w:rsidP="004022D1">
            <w:pPr>
              <w:jc w:val="center"/>
              <w:rPr>
                <w:rFonts w:ascii="宋体"/>
              </w:rPr>
            </w:pPr>
            <w:r>
              <w:rPr>
                <w:rFonts w:ascii="宋体" w:hint="eastAsia"/>
              </w:rPr>
              <w:t>扩展不确定度（</w:t>
            </w:r>
            <w:r>
              <w:rPr>
                <w:rFonts w:ascii="宋体"/>
                <w:i/>
                <w:iCs/>
              </w:rPr>
              <w:t>k</w:t>
            </w:r>
            <w:r>
              <w:rPr>
                <w:rFonts w:ascii="宋体"/>
              </w:rPr>
              <w:t>=2</w:t>
            </w:r>
            <w:r>
              <w:rPr>
                <w:rFonts w:ascii="宋体" w:hint="eastAsia"/>
              </w:rPr>
              <w:t>）</w:t>
            </w:r>
            <w:r>
              <w:rPr>
                <w:rFonts w:ascii="宋体"/>
              </w:rPr>
              <w:t>/</w:t>
            </w:r>
            <w:r>
              <w:rPr>
                <w:rFonts w:ascii="宋体" w:hint="eastAsia"/>
              </w:rPr>
              <w:t>（dB）</w:t>
            </w:r>
          </w:p>
        </w:tc>
        <w:tc>
          <w:tcPr>
            <w:tcW w:w="709" w:type="dxa"/>
          </w:tcPr>
          <w:p w14:paraId="5C3641A8" w14:textId="77777777" w:rsidR="004E26A0" w:rsidRDefault="004E26A0" w:rsidP="004022D1">
            <w:pPr>
              <w:jc w:val="center"/>
              <w:rPr>
                <w:rFonts w:ascii="宋体"/>
                <w:i/>
                <w:iCs/>
              </w:rPr>
            </w:pPr>
            <w:r>
              <w:rPr>
                <w:rFonts w:ascii="宋体" w:hint="eastAsia"/>
                <w:i/>
                <w:iCs/>
              </w:rPr>
              <w:t>U</w:t>
            </w:r>
          </w:p>
        </w:tc>
        <w:tc>
          <w:tcPr>
            <w:tcW w:w="992" w:type="dxa"/>
            <w:vAlign w:val="center"/>
          </w:tcPr>
          <w:p w14:paraId="2881AB4A" w14:textId="77777777" w:rsidR="004E26A0" w:rsidRDefault="004E26A0" w:rsidP="004022D1">
            <w:pPr>
              <w:jc w:val="center"/>
              <w:rPr>
                <w:rFonts w:ascii="宋体"/>
              </w:rPr>
            </w:pPr>
            <w:r>
              <w:rPr>
                <w:rFonts w:hint="eastAsia"/>
                <w:color w:val="000000"/>
                <w:sz w:val="22"/>
                <w:szCs w:val="22"/>
              </w:rPr>
              <w:t>0.0</w:t>
            </w:r>
            <w:r>
              <w:rPr>
                <w:color w:val="000000"/>
                <w:sz w:val="22"/>
                <w:szCs w:val="22"/>
              </w:rPr>
              <w:t>5</w:t>
            </w:r>
          </w:p>
        </w:tc>
        <w:tc>
          <w:tcPr>
            <w:tcW w:w="992" w:type="dxa"/>
            <w:vAlign w:val="center"/>
          </w:tcPr>
          <w:p w14:paraId="119506E2" w14:textId="77777777" w:rsidR="004E26A0" w:rsidRDefault="004E26A0" w:rsidP="004022D1">
            <w:pPr>
              <w:jc w:val="center"/>
              <w:rPr>
                <w:rFonts w:ascii="宋体"/>
              </w:rPr>
            </w:pPr>
            <w:r>
              <w:rPr>
                <w:rFonts w:hint="eastAsia"/>
                <w:color w:val="000000"/>
                <w:sz w:val="22"/>
                <w:szCs w:val="22"/>
              </w:rPr>
              <w:t>0.0</w:t>
            </w:r>
            <w:r>
              <w:rPr>
                <w:color w:val="000000"/>
                <w:sz w:val="22"/>
                <w:szCs w:val="22"/>
              </w:rPr>
              <w:t>7</w:t>
            </w:r>
          </w:p>
        </w:tc>
        <w:tc>
          <w:tcPr>
            <w:tcW w:w="992" w:type="dxa"/>
            <w:vAlign w:val="center"/>
          </w:tcPr>
          <w:p w14:paraId="1D35CD24" w14:textId="77777777" w:rsidR="004E26A0" w:rsidRDefault="004E26A0" w:rsidP="004022D1">
            <w:pPr>
              <w:jc w:val="center"/>
              <w:rPr>
                <w:rFonts w:ascii="宋体"/>
              </w:rPr>
            </w:pPr>
            <w:r>
              <w:rPr>
                <w:rFonts w:hint="eastAsia"/>
                <w:color w:val="000000"/>
                <w:sz w:val="22"/>
                <w:szCs w:val="22"/>
              </w:rPr>
              <w:t>0.0</w:t>
            </w:r>
            <w:r>
              <w:rPr>
                <w:color w:val="000000"/>
                <w:sz w:val="22"/>
                <w:szCs w:val="22"/>
              </w:rPr>
              <w:t>9</w:t>
            </w:r>
          </w:p>
        </w:tc>
        <w:tc>
          <w:tcPr>
            <w:tcW w:w="992" w:type="dxa"/>
            <w:vAlign w:val="center"/>
          </w:tcPr>
          <w:p w14:paraId="340BAB08" w14:textId="77777777" w:rsidR="004E26A0" w:rsidRDefault="004E26A0" w:rsidP="004022D1">
            <w:pPr>
              <w:jc w:val="center"/>
              <w:rPr>
                <w:rFonts w:ascii="宋体"/>
              </w:rPr>
            </w:pPr>
            <w:r>
              <w:rPr>
                <w:rFonts w:hint="eastAsia"/>
                <w:color w:val="000000"/>
                <w:sz w:val="22"/>
                <w:szCs w:val="22"/>
              </w:rPr>
              <w:t>0.09</w:t>
            </w:r>
          </w:p>
        </w:tc>
      </w:tr>
    </w:tbl>
    <w:p w14:paraId="11D64E32" w14:textId="77777777" w:rsidR="004E26A0" w:rsidRDefault="004E26A0" w:rsidP="004E26A0">
      <w:pPr>
        <w:ind w:left="495"/>
        <w:rPr>
          <w:szCs w:val="24"/>
        </w:rPr>
      </w:pPr>
    </w:p>
    <w:p w14:paraId="65828850" w14:textId="2C358F18" w:rsidR="004E26A0" w:rsidRPr="00E703CA" w:rsidRDefault="004E26A0" w:rsidP="004E26A0">
      <w:pPr>
        <w:jc w:val="center"/>
        <w:rPr>
          <w:rFonts w:ascii="宋体"/>
        </w:rPr>
      </w:pPr>
      <w:r w:rsidRPr="00E703CA">
        <w:rPr>
          <w:rFonts w:ascii="宋体" w:hint="eastAsia"/>
          <w:szCs w:val="21"/>
        </w:rPr>
        <w:t>表</w:t>
      </w:r>
      <w:r w:rsidR="00AB016E" w:rsidRPr="00E703CA">
        <w:rPr>
          <w:rFonts w:ascii="宋体"/>
          <w:szCs w:val="21"/>
        </w:rPr>
        <w:t>B.</w:t>
      </w:r>
      <w:r w:rsidR="00E703CA" w:rsidRPr="00E703CA">
        <w:rPr>
          <w:rFonts w:ascii="宋体"/>
          <w:szCs w:val="21"/>
        </w:rPr>
        <w:t>7</w:t>
      </w:r>
      <w:r w:rsidR="00AB016E" w:rsidRPr="00E703CA">
        <w:rPr>
          <w:rFonts w:ascii="宋体"/>
          <w:szCs w:val="21"/>
        </w:rPr>
        <w:t xml:space="preserve"> 2.5 MHz</w:t>
      </w:r>
      <w:r w:rsidRPr="00E703CA">
        <w:rPr>
          <w:rFonts w:ascii="宋体" w:hint="eastAsia"/>
          <w:szCs w:val="21"/>
        </w:rPr>
        <w:t>猝发音输出衰减的测量不确定度来源及数值（续）</w:t>
      </w:r>
    </w:p>
    <w:tbl>
      <w:tblPr>
        <w:tblStyle w:val="af4"/>
        <w:tblW w:w="0" w:type="auto"/>
        <w:jc w:val="center"/>
        <w:tblLook w:val="04A0" w:firstRow="1" w:lastRow="0" w:firstColumn="1" w:lastColumn="0" w:noHBand="0" w:noVBand="1"/>
      </w:tblPr>
      <w:tblGrid>
        <w:gridCol w:w="704"/>
        <w:gridCol w:w="3402"/>
        <w:gridCol w:w="709"/>
        <w:gridCol w:w="992"/>
        <w:gridCol w:w="992"/>
      </w:tblGrid>
      <w:tr w:rsidR="004E26A0" w14:paraId="1FB648A7" w14:textId="77777777" w:rsidTr="004022D1">
        <w:trPr>
          <w:jc w:val="center"/>
        </w:trPr>
        <w:tc>
          <w:tcPr>
            <w:tcW w:w="704" w:type="dxa"/>
          </w:tcPr>
          <w:p w14:paraId="5BB44F16" w14:textId="77777777" w:rsidR="004E26A0" w:rsidRDefault="004E26A0" w:rsidP="004022D1">
            <w:pPr>
              <w:jc w:val="center"/>
              <w:rPr>
                <w:rFonts w:ascii="宋体"/>
              </w:rPr>
            </w:pPr>
            <w:r>
              <w:rPr>
                <w:rFonts w:ascii="宋体" w:hint="eastAsia"/>
              </w:rPr>
              <w:t>序号</w:t>
            </w:r>
          </w:p>
        </w:tc>
        <w:tc>
          <w:tcPr>
            <w:tcW w:w="3402" w:type="dxa"/>
          </w:tcPr>
          <w:p w14:paraId="2F4AD9A8" w14:textId="77777777" w:rsidR="004E26A0" w:rsidRDefault="004E26A0" w:rsidP="004022D1">
            <w:pPr>
              <w:jc w:val="center"/>
              <w:rPr>
                <w:rFonts w:ascii="宋体"/>
              </w:rPr>
            </w:pPr>
            <w:r>
              <w:rPr>
                <w:rFonts w:ascii="宋体" w:hint="eastAsia"/>
              </w:rPr>
              <w:t>来源</w:t>
            </w:r>
          </w:p>
        </w:tc>
        <w:tc>
          <w:tcPr>
            <w:tcW w:w="709" w:type="dxa"/>
          </w:tcPr>
          <w:p w14:paraId="658CD3A0" w14:textId="77777777" w:rsidR="004E26A0" w:rsidRDefault="004E26A0" w:rsidP="004022D1">
            <w:pPr>
              <w:jc w:val="center"/>
              <w:rPr>
                <w:rFonts w:ascii="宋体"/>
              </w:rPr>
            </w:pPr>
            <w:r>
              <w:rPr>
                <w:rFonts w:ascii="宋体" w:hint="eastAsia"/>
              </w:rPr>
              <w:t>符号</w:t>
            </w:r>
          </w:p>
        </w:tc>
        <w:tc>
          <w:tcPr>
            <w:tcW w:w="992" w:type="dxa"/>
          </w:tcPr>
          <w:p w14:paraId="669F99E8" w14:textId="77777777" w:rsidR="004E26A0" w:rsidRDefault="004E26A0" w:rsidP="004022D1">
            <w:pPr>
              <w:jc w:val="center"/>
              <w:rPr>
                <w:rFonts w:ascii="宋体"/>
              </w:rPr>
            </w:pPr>
            <w:r>
              <w:rPr>
                <w:rFonts w:ascii="宋体" w:hint="eastAsia"/>
              </w:rPr>
              <w:t>-</w:t>
            </w:r>
            <w:r>
              <w:rPr>
                <w:rFonts w:ascii="宋体"/>
              </w:rPr>
              <w:t>90dB</w:t>
            </w:r>
          </w:p>
        </w:tc>
        <w:tc>
          <w:tcPr>
            <w:tcW w:w="992" w:type="dxa"/>
          </w:tcPr>
          <w:p w14:paraId="13E051FE" w14:textId="77777777" w:rsidR="004E26A0" w:rsidRDefault="004E26A0" w:rsidP="004022D1">
            <w:pPr>
              <w:jc w:val="center"/>
              <w:rPr>
                <w:rFonts w:ascii="宋体"/>
              </w:rPr>
            </w:pPr>
            <w:r>
              <w:rPr>
                <w:rFonts w:ascii="宋体" w:hint="eastAsia"/>
              </w:rPr>
              <w:t>-</w:t>
            </w:r>
            <w:r>
              <w:rPr>
                <w:rFonts w:ascii="宋体"/>
              </w:rPr>
              <w:t>100dB</w:t>
            </w:r>
          </w:p>
        </w:tc>
      </w:tr>
      <w:tr w:rsidR="004E26A0" w14:paraId="7ED53C44" w14:textId="77777777" w:rsidTr="004022D1">
        <w:trPr>
          <w:jc w:val="center"/>
        </w:trPr>
        <w:tc>
          <w:tcPr>
            <w:tcW w:w="704" w:type="dxa"/>
          </w:tcPr>
          <w:p w14:paraId="2F0DFE2B" w14:textId="77777777" w:rsidR="004E26A0" w:rsidRDefault="004E26A0" w:rsidP="004022D1">
            <w:pPr>
              <w:jc w:val="center"/>
              <w:rPr>
                <w:rFonts w:ascii="宋体"/>
              </w:rPr>
            </w:pPr>
            <w:r>
              <w:rPr>
                <w:rFonts w:ascii="宋体" w:hint="eastAsia"/>
              </w:rPr>
              <w:t>1</w:t>
            </w:r>
          </w:p>
        </w:tc>
        <w:tc>
          <w:tcPr>
            <w:tcW w:w="3402" w:type="dxa"/>
          </w:tcPr>
          <w:p w14:paraId="46DC86BF" w14:textId="77777777" w:rsidR="004E26A0" w:rsidRDefault="004E26A0" w:rsidP="004022D1">
            <w:pPr>
              <w:jc w:val="center"/>
              <w:rPr>
                <w:rFonts w:ascii="宋体"/>
              </w:rPr>
            </w:pPr>
            <w:r>
              <w:rPr>
                <w:rFonts w:ascii="宋体" w:hint="eastAsia"/>
              </w:rPr>
              <w:t>测量重复性（dB）</w:t>
            </w:r>
          </w:p>
        </w:tc>
        <w:tc>
          <w:tcPr>
            <w:tcW w:w="709" w:type="dxa"/>
          </w:tcPr>
          <w:p w14:paraId="152A2009" w14:textId="77777777" w:rsidR="004E26A0" w:rsidRDefault="00787769" w:rsidP="004022D1">
            <w:pPr>
              <w:jc w:val="center"/>
              <w:rPr>
                <w:rFonts w:ascii="宋体"/>
              </w:rPr>
            </w:pPr>
            <m:oMathPara>
              <m:oMath>
                <m:sSub>
                  <m:sSubPr>
                    <m:ctrlPr>
                      <w:rPr>
                        <w:rFonts w:ascii="Cambria Math" w:hAnsi="Cambria Math"/>
                        <w:i/>
                      </w:rPr>
                    </m:ctrlPr>
                  </m:sSubPr>
                  <m:e>
                    <m:r>
                      <w:rPr>
                        <w:rFonts w:ascii="Cambria Math"/>
                      </w:rPr>
                      <m:t>u</m:t>
                    </m:r>
                  </m:e>
                  <m:sub>
                    <m:r>
                      <w:rPr>
                        <w:rFonts w:ascii="Cambria Math"/>
                      </w:rPr>
                      <m:t>1</m:t>
                    </m:r>
                  </m:sub>
                </m:sSub>
              </m:oMath>
            </m:oMathPara>
          </w:p>
        </w:tc>
        <w:tc>
          <w:tcPr>
            <w:tcW w:w="992" w:type="dxa"/>
            <w:vAlign w:val="center"/>
          </w:tcPr>
          <w:p w14:paraId="0C1BBA29" w14:textId="77777777" w:rsidR="004E26A0" w:rsidRDefault="004E26A0" w:rsidP="004022D1">
            <w:pPr>
              <w:jc w:val="center"/>
              <w:rPr>
                <w:rFonts w:ascii="宋体"/>
              </w:rPr>
            </w:pPr>
            <w:r>
              <w:rPr>
                <w:rFonts w:hint="eastAsia"/>
                <w:color w:val="000000"/>
                <w:sz w:val="22"/>
                <w:szCs w:val="22"/>
              </w:rPr>
              <w:t xml:space="preserve">0.023 </w:t>
            </w:r>
          </w:p>
        </w:tc>
        <w:tc>
          <w:tcPr>
            <w:tcW w:w="992" w:type="dxa"/>
            <w:vAlign w:val="center"/>
          </w:tcPr>
          <w:p w14:paraId="1EC175E9" w14:textId="77777777" w:rsidR="004E26A0" w:rsidRDefault="004E26A0" w:rsidP="004022D1">
            <w:pPr>
              <w:jc w:val="center"/>
              <w:rPr>
                <w:rFonts w:ascii="宋体"/>
                <w:szCs w:val="21"/>
              </w:rPr>
            </w:pPr>
            <w:r>
              <w:rPr>
                <w:rFonts w:hint="eastAsia"/>
                <w:color w:val="000000"/>
                <w:sz w:val="22"/>
                <w:szCs w:val="22"/>
              </w:rPr>
              <w:t xml:space="preserve">0.026 </w:t>
            </w:r>
          </w:p>
        </w:tc>
      </w:tr>
      <w:tr w:rsidR="004E26A0" w14:paraId="2432F599" w14:textId="77777777" w:rsidTr="004022D1">
        <w:trPr>
          <w:jc w:val="center"/>
        </w:trPr>
        <w:tc>
          <w:tcPr>
            <w:tcW w:w="704" w:type="dxa"/>
          </w:tcPr>
          <w:p w14:paraId="5575E7A0" w14:textId="77777777" w:rsidR="004E26A0" w:rsidRDefault="004E26A0" w:rsidP="004022D1">
            <w:pPr>
              <w:jc w:val="center"/>
              <w:rPr>
                <w:rFonts w:ascii="宋体"/>
              </w:rPr>
            </w:pPr>
            <w:r>
              <w:rPr>
                <w:rFonts w:ascii="宋体" w:hint="eastAsia"/>
              </w:rPr>
              <w:t>2</w:t>
            </w:r>
          </w:p>
        </w:tc>
        <w:tc>
          <w:tcPr>
            <w:tcW w:w="3402" w:type="dxa"/>
          </w:tcPr>
          <w:p w14:paraId="2743C6C2" w14:textId="77777777" w:rsidR="004E26A0" w:rsidRDefault="004E26A0" w:rsidP="004022D1">
            <w:pPr>
              <w:jc w:val="center"/>
              <w:rPr>
                <w:rFonts w:ascii="宋体"/>
              </w:rPr>
            </w:pPr>
            <w:r>
              <w:rPr>
                <w:rFonts w:ascii="宋体" w:hint="eastAsia"/>
              </w:rPr>
              <w:t>测量接收机标准装置（dB）</w:t>
            </w:r>
          </w:p>
        </w:tc>
        <w:tc>
          <w:tcPr>
            <w:tcW w:w="709" w:type="dxa"/>
          </w:tcPr>
          <w:p w14:paraId="6E2CCDF3" w14:textId="77777777" w:rsidR="004E26A0" w:rsidRDefault="00787769" w:rsidP="004022D1">
            <w:pPr>
              <w:jc w:val="center"/>
              <w:rPr>
                <w:rFonts w:ascii="宋体"/>
              </w:rPr>
            </w:pPr>
            <m:oMathPara>
              <m:oMath>
                <m:sSub>
                  <m:sSubPr>
                    <m:ctrlPr>
                      <w:rPr>
                        <w:rFonts w:ascii="Cambria Math" w:hAnsi="Cambria Math"/>
                        <w:i/>
                      </w:rPr>
                    </m:ctrlPr>
                  </m:sSubPr>
                  <m:e>
                    <m:r>
                      <w:rPr>
                        <w:rFonts w:ascii="Cambria Math"/>
                      </w:rPr>
                      <m:t>u</m:t>
                    </m:r>
                  </m:e>
                  <m:sub>
                    <m:r>
                      <w:rPr>
                        <w:rFonts w:ascii="Cambria Math"/>
                      </w:rPr>
                      <m:t>2</m:t>
                    </m:r>
                  </m:sub>
                </m:sSub>
              </m:oMath>
            </m:oMathPara>
          </w:p>
        </w:tc>
        <w:tc>
          <w:tcPr>
            <w:tcW w:w="992" w:type="dxa"/>
            <w:vAlign w:val="center"/>
          </w:tcPr>
          <w:p w14:paraId="47E5DC70" w14:textId="77777777" w:rsidR="004E26A0" w:rsidRDefault="004E26A0" w:rsidP="004022D1">
            <w:pPr>
              <w:jc w:val="center"/>
              <w:rPr>
                <w:rFonts w:ascii="宋体"/>
              </w:rPr>
            </w:pPr>
            <w:r>
              <w:rPr>
                <w:rFonts w:hint="eastAsia"/>
                <w:color w:val="000000"/>
                <w:sz w:val="22"/>
                <w:szCs w:val="22"/>
              </w:rPr>
              <w:t>0.04</w:t>
            </w:r>
          </w:p>
        </w:tc>
        <w:tc>
          <w:tcPr>
            <w:tcW w:w="992" w:type="dxa"/>
            <w:vAlign w:val="center"/>
          </w:tcPr>
          <w:p w14:paraId="58468396" w14:textId="77777777" w:rsidR="004E26A0" w:rsidRDefault="004E26A0" w:rsidP="004022D1">
            <w:pPr>
              <w:jc w:val="center"/>
              <w:rPr>
                <w:rFonts w:ascii="宋体"/>
              </w:rPr>
            </w:pPr>
            <w:r>
              <w:rPr>
                <w:rFonts w:hint="eastAsia"/>
                <w:color w:val="000000"/>
                <w:sz w:val="22"/>
                <w:szCs w:val="22"/>
              </w:rPr>
              <w:t>0.06</w:t>
            </w:r>
          </w:p>
        </w:tc>
      </w:tr>
      <w:tr w:rsidR="004E26A0" w14:paraId="7144E8B4" w14:textId="77777777" w:rsidTr="004022D1">
        <w:trPr>
          <w:jc w:val="center"/>
        </w:trPr>
        <w:tc>
          <w:tcPr>
            <w:tcW w:w="704" w:type="dxa"/>
          </w:tcPr>
          <w:p w14:paraId="5204BBD5" w14:textId="77777777" w:rsidR="004E26A0" w:rsidRDefault="004E26A0" w:rsidP="004022D1">
            <w:pPr>
              <w:jc w:val="center"/>
              <w:rPr>
                <w:rFonts w:ascii="宋体"/>
              </w:rPr>
            </w:pPr>
            <w:r>
              <w:rPr>
                <w:rFonts w:ascii="宋体" w:hint="eastAsia"/>
              </w:rPr>
              <w:t>3</w:t>
            </w:r>
          </w:p>
        </w:tc>
        <w:tc>
          <w:tcPr>
            <w:tcW w:w="3402" w:type="dxa"/>
          </w:tcPr>
          <w:p w14:paraId="1AA6BEA3" w14:textId="77777777" w:rsidR="004E26A0" w:rsidRDefault="004E26A0" w:rsidP="004022D1">
            <w:pPr>
              <w:rPr>
                <w:rFonts w:ascii="宋体"/>
              </w:rPr>
            </w:pPr>
            <w:r>
              <w:rPr>
                <w:rFonts w:ascii="宋体" w:hint="eastAsia"/>
              </w:rPr>
              <w:t>接收机电平显示分辨率（dB）</w:t>
            </w:r>
          </w:p>
        </w:tc>
        <w:tc>
          <w:tcPr>
            <w:tcW w:w="709" w:type="dxa"/>
          </w:tcPr>
          <w:p w14:paraId="09EC280B" w14:textId="77777777" w:rsidR="004E26A0" w:rsidRDefault="00787769" w:rsidP="004022D1">
            <w:pPr>
              <w:jc w:val="center"/>
              <w:rPr>
                <w:rFonts w:ascii="宋体"/>
              </w:rPr>
            </w:pPr>
            <m:oMathPara>
              <m:oMath>
                <m:sSub>
                  <m:sSubPr>
                    <m:ctrlPr>
                      <w:rPr>
                        <w:rFonts w:ascii="Cambria Math" w:hAnsi="Cambria Math"/>
                        <w:i/>
                      </w:rPr>
                    </m:ctrlPr>
                  </m:sSubPr>
                  <m:e>
                    <m:r>
                      <w:rPr>
                        <w:rFonts w:ascii="Cambria Math"/>
                      </w:rPr>
                      <m:t>u</m:t>
                    </m:r>
                  </m:e>
                  <m:sub>
                    <m:r>
                      <w:rPr>
                        <w:rFonts w:ascii="Cambria Math"/>
                      </w:rPr>
                      <m:t>3</m:t>
                    </m:r>
                  </m:sub>
                </m:sSub>
              </m:oMath>
            </m:oMathPara>
          </w:p>
        </w:tc>
        <w:tc>
          <w:tcPr>
            <w:tcW w:w="992" w:type="dxa"/>
          </w:tcPr>
          <w:p w14:paraId="43C8E3A5" w14:textId="77777777" w:rsidR="004E26A0" w:rsidRDefault="004E26A0" w:rsidP="004022D1">
            <w:pPr>
              <w:jc w:val="center"/>
              <w:rPr>
                <w:rFonts w:ascii="宋体"/>
              </w:rPr>
            </w:pPr>
            <w:r>
              <w:rPr>
                <w:rFonts w:ascii="宋体"/>
              </w:rPr>
              <w:t>0.003</w:t>
            </w:r>
          </w:p>
        </w:tc>
        <w:tc>
          <w:tcPr>
            <w:tcW w:w="992" w:type="dxa"/>
          </w:tcPr>
          <w:p w14:paraId="0CD20CE2" w14:textId="77777777" w:rsidR="004E26A0" w:rsidRDefault="004E26A0" w:rsidP="004022D1">
            <w:pPr>
              <w:jc w:val="center"/>
              <w:rPr>
                <w:rFonts w:ascii="宋体"/>
              </w:rPr>
            </w:pPr>
            <w:r>
              <w:rPr>
                <w:rFonts w:ascii="宋体"/>
              </w:rPr>
              <w:t>0.003</w:t>
            </w:r>
          </w:p>
        </w:tc>
      </w:tr>
      <w:tr w:rsidR="004E26A0" w14:paraId="76D85431" w14:textId="77777777" w:rsidTr="004022D1">
        <w:trPr>
          <w:jc w:val="center"/>
        </w:trPr>
        <w:tc>
          <w:tcPr>
            <w:tcW w:w="4106" w:type="dxa"/>
            <w:gridSpan w:val="2"/>
          </w:tcPr>
          <w:p w14:paraId="7BA040D7" w14:textId="77777777" w:rsidR="004E26A0" w:rsidRDefault="004E26A0" w:rsidP="004022D1">
            <w:pPr>
              <w:jc w:val="center"/>
              <w:rPr>
                <w:rFonts w:ascii="宋体"/>
              </w:rPr>
            </w:pPr>
            <w:r>
              <w:rPr>
                <w:rFonts w:ascii="宋体" w:hint="eastAsia"/>
              </w:rPr>
              <w:t>合成标准不确定度（dB）</w:t>
            </w:r>
          </w:p>
        </w:tc>
        <w:tc>
          <w:tcPr>
            <w:tcW w:w="709" w:type="dxa"/>
          </w:tcPr>
          <w:p w14:paraId="4DE47742" w14:textId="77777777" w:rsidR="004E26A0" w:rsidRDefault="00787769" w:rsidP="004022D1">
            <w:pPr>
              <w:jc w:val="center"/>
              <w:rPr>
                <w:rFonts w:ascii="宋体"/>
              </w:rPr>
            </w:pPr>
            <m:oMathPara>
              <m:oMath>
                <m:sSub>
                  <m:sSubPr>
                    <m:ctrlPr>
                      <w:rPr>
                        <w:rFonts w:ascii="Cambria Math" w:hAnsi="Cambria Math"/>
                        <w:i/>
                      </w:rPr>
                    </m:ctrlPr>
                  </m:sSubPr>
                  <m:e>
                    <m:r>
                      <w:rPr>
                        <w:rFonts w:ascii="Cambria Math"/>
                      </w:rPr>
                      <m:t>u</m:t>
                    </m:r>
                  </m:e>
                  <m:sub>
                    <m:r>
                      <w:rPr>
                        <w:rFonts w:ascii="Cambria Math"/>
                      </w:rPr>
                      <m:t>c</m:t>
                    </m:r>
                  </m:sub>
                </m:sSub>
              </m:oMath>
            </m:oMathPara>
          </w:p>
        </w:tc>
        <w:tc>
          <w:tcPr>
            <w:tcW w:w="992" w:type="dxa"/>
            <w:vAlign w:val="center"/>
          </w:tcPr>
          <w:p w14:paraId="50C00241" w14:textId="77777777" w:rsidR="004E26A0" w:rsidRDefault="004E26A0" w:rsidP="004022D1">
            <w:pPr>
              <w:jc w:val="center"/>
              <w:rPr>
                <w:rFonts w:ascii="宋体"/>
              </w:rPr>
            </w:pPr>
            <w:r>
              <w:rPr>
                <w:color w:val="000000"/>
                <w:szCs w:val="21"/>
              </w:rPr>
              <w:t>0.047</w:t>
            </w:r>
          </w:p>
        </w:tc>
        <w:tc>
          <w:tcPr>
            <w:tcW w:w="992" w:type="dxa"/>
            <w:vAlign w:val="center"/>
          </w:tcPr>
          <w:p w14:paraId="71236B4D" w14:textId="77777777" w:rsidR="004E26A0" w:rsidRDefault="004E26A0" w:rsidP="004022D1">
            <w:pPr>
              <w:jc w:val="center"/>
              <w:rPr>
                <w:rFonts w:ascii="宋体"/>
              </w:rPr>
            </w:pPr>
            <w:r>
              <w:rPr>
                <w:color w:val="000000"/>
                <w:szCs w:val="21"/>
              </w:rPr>
              <w:t>0.066</w:t>
            </w:r>
          </w:p>
        </w:tc>
      </w:tr>
      <w:tr w:rsidR="004E26A0" w14:paraId="149C5970" w14:textId="77777777" w:rsidTr="004022D1">
        <w:trPr>
          <w:jc w:val="center"/>
        </w:trPr>
        <w:tc>
          <w:tcPr>
            <w:tcW w:w="4106" w:type="dxa"/>
            <w:gridSpan w:val="2"/>
          </w:tcPr>
          <w:p w14:paraId="6422D94E" w14:textId="77777777" w:rsidR="004E26A0" w:rsidRDefault="004E26A0" w:rsidP="004022D1">
            <w:pPr>
              <w:jc w:val="center"/>
              <w:rPr>
                <w:rFonts w:ascii="宋体"/>
              </w:rPr>
            </w:pPr>
            <w:r>
              <w:rPr>
                <w:rFonts w:ascii="宋体" w:hint="eastAsia"/>
              </w:rPr>
              <w:t>扩展不确定度（</w:t>
            </w:r>
            <w:r>
              <w:rPr>
                <w:rFonts w:ascii="宋体"/>
                <w:i/>
                <w:iCs/>
              </w:rPr>
              <w:t>k</w:t>
            </w:r>
            <w:r>
              <w:rPr>
                <w:rFonts w:ascii="宋体"/>
              </w:rPr>
              <w:t>=2</w:t>
            </w:r>
            <w:r>
              <w:rPr>
                <w:rFonts w:ascii="宋体" w:hint="eastAsia"/>
              </w:rPr>
              <w:t>）</w:t>
            </w:r>
            <w:r>
              <w:rPr>
                <w:rFonts w:ascii="宋体"/>
              </w:rPr>
              <w:t>/</w:t>
            </w:r>
            <w:r>
              <w:rPr>
                <w:rFonts w:ascii="宋体" w:hint="eastAsia"/>
              </w:rPr>
              <w:t>（dB）</w:t>
            </w:r>
          </w:p>
        </w:tc>
        <w:tc>
          <w:tcPr>
            <w:tcW w:w="709" w:type="dxa"/>
          </w:tcPr>
          <w:p w14:paraId="27F768C4" w14:textId="77777777" w:rsidR="004E26A0" w:rsidRDefault="004E26A0" w:rsidP="004022D1">
            <w:pPr>
              <w:jc w:val="center"/>
              <w:rPr>
                <w:rFonts w:ascii="宋体"/>
                <w:i/>
                <w:iCs/>
              </w:rPr>
            </w:pPr>
            <w:r>
              <w:rPr>
                <w:rFonts w:ascii="宋体" w:hint="eastAsia"/>
                <w:i/>
                <w:iCs/>
              </w:rPr>
              <w:t>U</w:t>
            </w:r>
          </w:p>
        </w:tc>
        <w:tc>
          <w:tcPr>
            <w:tcW w:w="992" w:type="dxa"/>
            <w:vAlign w:val="center"/>
          </w:tcPr>
          <w:p w14:paraId="597B0277" w14:textId="77777777" w:rsidR="004E26A0" w:rsidRDefault="004E26A0" w:rsidP="004022D1">
            <w:pPr>
              <w:jc w:val="center"/>
              <w:rPr>
                <w:rFonts w:ascii="宋体"/>
              </w:rPr>
            </w:pPr>
            <w:r>
              <w:rPr>
                <w:rFonts w:hint="eastAsia"/>
                <w:color w:val="000000"/>
                <w:sz w:val="22"/>
                <w:szCs w:val="22"/>
              </w:rPr>
              <w:t>0.</w:t>
            </w:r>
            <w:r>
              <w:rPr>
                <w:color w:val="000000"/>
                <w:sz w:val="22"/>
                <w:szCs w:val="22"/>
              </w:rPr>
              <w:t>10</w:t>
            </w:r>
          </w:p>
        </w:tc>
        <w:tc>
          <w:tcPr>
            <w:tcW w:w="992" w:type="dxa"/>
            <w:vAlign w:val="center"/>
          </w:tcPr>
          <w:p w14:paraId="5F1A7236" w14:textId="77777777" w:rsidR="004E26A0" w:rsidRDefault="004E26A0" w:rsidP="004022D1">
            <w:pPr>
              <w:jc w:val="center"/>
              <w:rPr>
                <w:rFonts w:ascii="宋体"/>
              </w:rPr>
            </w:pPr>
            <w:r>
              <w:rPr>
                <w:rFonts w:hint="eastAsia"/>
                <w:color w:val="000000"/>
                <w:sz w:val="22"/>
                <w:szCs w:val="22"/>
              </w:rPr>
              <w:t>0.1</w:t>
            </w:r>
            <w:r>
              <w:rPr>
                <w:color w:val="000000"/>
                <w:sz w:val="22"/>
                <w:szCs w:val="22"/>
              </w:rPr>
              <w:t>4</w:t>
            </w:r>
          </w:p>
        </w:tc>
      </w:tr>
    </w:tbl>
    <w:p w14:paraId="4D1FCCAB" w14:textId="77777777" w:rsidR="004E26A0" w:rsidRDefault="004E26A0" w:rsidP="00320F3F">
      <w:pPr>
        <w:rPr>
          <w:rFonts w:ascii="宋体"/>
        </w:rPr>
      </w:pPr>
    </w:p>
    <w:sectPr w:rsidR="004E26A0">
      <w:pgSz w:w="11907" w:h="16840"/>
      <w:pgMar w:top="1588" w:right="1418" w:bottom="1361" w:left="1418" w:header="1134"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97D7C2" w14:textId="77777777" w:rsidR="00787769" w:rsidRDefault="00787769">
      <w:r>
        <w:separator/>
      </w:r>
    </w:p>
  </w:endnote>
  <w:endnote w:type="continuationSeparator" w:id="0">
    <w:p w14:paraId="35F2DB42" w14:textId="77777777" w:rsidR="00787769" w:rsidRDefault="00787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default"/>
    <w:sig w:usb0="00000000" w:usb1="00000000" w:usb2="00000010" w:usb3="00000000" w:csb0="00040000" w:csb1="00000000"/>
  </w:font>
  <w:font w:name="楷体_GB2312">
    <w:altName w:val="楷体"/>
    <w:charset w:val="86"/>
    <w:family w:val="modern"/>
    <w:pitch w:val="default"/>
    <w:sig w:usb0="00000000" w:usb1="00000000" w:usb2="00000000" w:usb3="00000000" w:csb0="00040000"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18E766" w14:textId="77777777" w:rsidR="001B17AC" w:rsidRDefault="00787769">
    <w:pPr>
      <w:pStyle w:val="af"/>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end"/>
    </w:r>
  </w:p>
  <w:p w14:paraId="6272383A" w14:textId="77777777" w:rsidR="001B17AC" w:rsidRDefault="001B17AC">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E63AE7" w14:textId="77777777" w:rsidR="001B17AC" w:rsidRDefault="001B17AC">
    <w:pPr>
      <w:pStyle w:val="af"/>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058AE0" w14:textId="77777777" w:rsidR="001B17AC" w:rsidRDefault="001B17AC">
    <w:pPr>
      <w:pStyle w:val="af"/>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22E537" w14:textId="6B615F5A" w:rsidR="001B17AC" w:rsidRDefault="00787769">
    <w:pPr>
      <w:pStyle w:val="af"/>
      <w:jc w:val="center"/>
    </w:pPr>
    <w:r>
      <w:fldChar w:fldCharType="begin"/>
    </w:r>
    <w:r>
      <w:instrText xml:space="preserve"> PAGE   \* MERGEFORMAT </w:instrText>
    </w:r>
    <w:r>
      <w:fldChar w:fldCharType="separate"/>
    </w:r>
    <w:r w:rsidR="00A91D8E" w:rsidRPr="00A91D8E">
      <w:rPr>
        <w:noProof/>
        <w:lang w:val="zh-CN"/>
      </w:rPr>
      <w:t>10</w:t>
    </w:r>
    <w:r>
      <w:rPr>
        <w:lang w:val="zh-CN"/>
      </w:rPr>
      <w:fldChar w:fldCharType="end"/>
    </w:r>
  </w:p>
  <w:p w14:paraId="1DC05E1A" w14:textId="77777777" w:rsidR="001B17AC" w:rsidRDefault="001B17AC">
    <w:pPr>
      <w:pStyle w:val="af"/>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C3CB4" w14:textId="77777777" w:rsidR="001B17AC" w:rsidRDefault="00787769">
    <w:pPr>
      <w:pStyle w:val="af"/>
      <w:jc w:val="center"/>
    </w:pPr>
    <w:r>
      <w:rPr>
        <w:rFonts w:hint="eastAsia"/>
      </w:rPr>
      <w:t>10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EB5168" w14:textId="77777777" w:rsidR="00787769" w:rsidRDefault="00787769">
      <w:r>
        <w:separator/>
      </w:r>
    </w:p>
  </w:footnote>
  <w:footnote w:type="continuationSeparator" w:id="0">
    <w:p w14:paraId="16E7586C" w14:textId="77777777" w:rsidR="00787769" w:rsidRDefault="007877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241D24" w14:textId="77777777" w:rsidR="001B17AC" w:rsidRDefault="00787769">
    <w:pPr>
      <w:pStyle w:val="af0"/>
      <w:rPr>
        <w:rFonts w:ascii="黑体" w:eastAsia="黑体"/>
      </w:rPr>
    </w:pPr>
    <w:r>
      <w:rPr>
        <w:rFonts w:ascii="黑体" w:eastAsia="黑体" w:hint="eastAsia"/>
      </w:rPr>
      <w:t>JJF</w:t>
    </w:r>
    <w:r>
      <w:rPr>
        <w:rFonts w:ascii="黑体" w:eastAsia="黑体" w:hint="eastAsia"/>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6AE1060"/>
    <w:multiLevelType w:val="multilevel"/>
    <w:tmpl w:val="96AE1060"/>
    <w:lvl w:ilvl="0">
      <w:start w:val="1"/>
      <w:numFmt w:val="decimal"/>
      <w:lvlText w:val="(%1)"/>
      <w:lvlJc w:val="left"/>
      <w:pPr>
        <w:ind w:left="1080" w:hanging="360"/>
      </w:pPr>
      <w:rPr>
        <w:rFonts w:hint="default"/>
      </w:r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abstractNum w:abstractNumId="1" w15:restartNumberingAfterBreak="0">
    <w:nsid w:val="26CE7242"/>
    <w:multiLevelType w:val="multilevel"/>
    <w:tmpl w:val="26CE7242"/>
    <w:lvl w:ilvl="0">
      <w:start w:val="1"/>
      <w:numFmt w:val="decimal"/>
      <w:pStyle w:val="new6"/>
      <w:suff w:val="space"/>
      <w:lvlText w:val="%1"/>
      <w:lvlJc w:val="left"/>
      <w:pPr>
        <w:ind w:left="360" w:hanging="360"/>
      </w:pPr>
      <w:rPr>
        <w:rFonts w:hint="default"/>
      </w:rPr>
    </w:lvl>
    <w:lvl w:ilvl="1">
      <w:start w:val="1"/>
      <w:numFmt w:val="decimal"/>
      <w:isLgl/>
      <w:suff w:val="space"/>
      <w:lvlText w:val="%1.%2"/>
      <w:lvlJc w:val="left"/>
      <w:pPr>
        <w:ind w:left="600" w:hanging="600"/>
      </w:pPr>
      <w:rPr>
        <w:rFonts w:ascii="Times New Roman" w:eastAsia="宋体" w:hAnsi="Times New Roman" w:cs="Times New Roman" w:hint="default"/>
      </w:rPr>
    </w:lvl>
    <w:lvl w:ilvl="2">
      <w:start w:val="1"/>
      <w:numFmt w:val="decimal"/>
      <w:suff w:val="space"/>
      <w:lvlText w:val="7.2.%3"/>
      <w:lvlJc w:val="left"/>
      <w:pPr>
        <w:ind w:left="5398" w:hanging="5398"/>
      </w:pPr>
      <w:rPr>
        <w:rFonts w:ascii="Times New Roman" w:eastAsia="宋体" w:hAnsi="Times New Roman" w:hint="default"/>
        <w:b w:val="0"/>
        <w:i w:val="0"/>
        <w:spacing w:val="0"/>
        <w:sz w:val="24"/>
      </w:rPr>
    </w:lvl>
    <w:lvl w:ilvl="3">
      <w:start w:val="1"/>
      <w:numFmt w:val="decimal"/>
      <w:lvlText w:val="%4."/>
      <w:lvlJc w:val="left"/>
      <w:pPr>
        <w:tabs>
          <w:tab w:val="left" w:pos="420"/>
        </w:tabs>
        <w:ind w:left="420" w:hanging="420"/>
      </w:pPr>
      <w:rPr>
        <w:rFonts w:hint="default"/>
      </w:rPr>
    </w:lvl>
    <w:lvl w:ilvl="4">
      <w:start w:val="1"/>
      <w:numFmt w:val="decimal"/>
      <w:isLgl/>
      <w:lvlText w:val="%1.%2.%3.%4.%5"/>
      <w:lvlJc w:val="left"/>
      <w:pPr>
        <w:tabs>
          <w:tab w:val="left" w:pos="1080"/>
        </w:tabs>
        <w:ind w:left="1080" w:hanging="1080"/>
      </w:pPr>
      <w:rPr>
        <w:rFonts w:hint="default"/>
      </w:rPr>
    </w:lvl>
    <w:lvl w:ilvl="5">
      <w:start w:val="1"/>
      <w:numFmt w:val="decimal"/>
      <w:isLgl/>
      <w:lvlText w:val="%1.%2.%3.%4.%5.%6"/>
      <w:lvlJc w:val="left"/>
      <w:pPr>
        <w:tabs>
          <w:tab w:val="left" w:pos="1440"/>
        </w:tabs>
        <w:ind w:left="1440" w:hanging="1440"/>
      </w:pPr>
      <w:rPr>
        <w:rFonts w:hint="default"/>
      </w:rPr>
    </w:lvl>
    <w:lvl w:ilvl="6">
      <w:start w:val="1"/>
      <w:numFmt w:val="decimal"/>
      <w:isLgl/>
      <w:lvlText w:val="%1.%2.%3.%4.%5.%6.%7"/>
      <w:lvlJc w:val="left"/>
      <w:pPr>
        <w:tabs>
          <w:tab w:val="left" w:pos="1800"/>
        </w:tabs>
        <w:ind w:left="1800" w:hanging="1800"/>
      </w:pPr>
      <w:rPr>
        <w:rFonts w:hint="default"/>
      </w:rPr>
    </w:lvl>
    <w:lvl w:ilvl="7">
      <w:start w:val="1"/>
      <w:numFmt w:val="decimal"/>
      <w:isLgl/>
      <w:lvlText w:val="%1.%2.%3.%4.%5.%6.%7.%8"/>
      <w:lvlJc w:val="left"/>
      <w:pPr>
        <w:tabs>
          <w:tab w:val="left" w:pos="1800"/>
        </w:tabs>
        <w:ind w:left="1800" w:hanging="1800"/>
      </w:pPr>
      <w:rPr>
        <w:rFonts w:hint="default"/>
      </w:rPr>
    </w:lvl>
    <w:lvl w:ilvl="8">
      <w:start w:val="1"/>
      <w:numFmt w:val="decimal"/>
      <w:isLgl/>
      <w:lvlText w:val="%1.%2.%3.%4.%5.%6.%7.%8.%9"/>
      <w:lvlJc w:val="left"/>
      <w:pPr>
        <w:tabs>
          <w:tab w:val="left" w:pos="2160"/>
        </w:tabs>
        <w:ind w:left="2160" w:hanging="2160"/>
      </w:pPr>
      <w:rPr>
        <w:rFonts w:hint="default"/>
      </w:rPr>
    </w:lvl>
  </w:abstractNum>
  <w:abstractNum w:abstractNumId="2" w15:restartNumberingAfterBreak="0">
    <w:nsid w:val="3CD27836"/>
    <w:multiLevelType w:val="multilevel"/>
    <w:tmpl w:val="3CD27836"/>
    <w:lvl w:ilvl="0">
      <w:start w:val="1"/>
      <w:numFmt w:val="lowerLetter"/>
      <w:lvlText w:val="%1)"/>
      <w:lvlJc w:val="left"/>
      <w:pPr>
        <w:tabs>
          <w:tab w:val="left" w:pos="846"/>
        </w:tabs>
        <w:ind w:left="846" w:hanging="420"/>
      </w:pPr>
      <w:rPr>
        <w:rFonts w:ascii="Times New Roman" w:hAnsi="Times New Roman" w:cs="Times New Roman" w:hint="default"/>
      </w:rPr>
    </w:lvl>
    <w:lvl w:ilvl="1">
      <w:start w:val="1"/>
      <w:numFmt w:val="lowerLetter"/>
      <w:lvlText w:val="%2)"/>
      <w:lvlJc w:val="left"/>
      <w:pPr>
        <w:tabs>
          <w:tab w:val="left" w:pos="1064"/>
        </w:tabs>
        <w:ind w:left="1064" w:hanging="360"/>
      </w:pPr>
      <w:rPr>
        <w:rFonts w:hint="default"/>
      </w:rPr>
    </w:lvl>
    <w:lvl w:ilvl="2">
      <w:start w:val="1"/>
      <w:numFmt w:val="lowerRoman"/>
      <w:lvlText w:val="%3."/>
      <w:lvlJc w:val="right"/>
      <w:pPr>
        <w:tabs>
          <w:tab w:val="left" w:pos="1544"/>
        </w:tabs>
        <w:ind w:left="1544" w:hanging="420"/>
      </w:pPr>
    </w:lvl>
    <w:lvl w:ilvl="3">
      <w:start w:val="1"/>
      <w:numFmt w:val="decimal"/>
      <w:lvlText w:val="%4."/>
      <w:lvlJc w:val="left"/>
      <w:pPr>
        <w:tabs>
          <w:tab w:val="left" w:pos="1964"/>
        </w:tabs>
        <w:ind w:left="1964" w:hanging="420"/>
      </w:pPr>
    </w:lvl>
    <w:lvl w:ilvl="4">
      <w:start w:val="7"/>
      <w:numFmt w:val="decimal"/>
      <w:lvlText w:val="%5．"/>
      <w:lvlJc w:val="left"/>
      <w:pPr>
        <w:tabs>
          <w:tab w:val="left" w:pos="2324"/>
        </w:tabs>
        <w:ind w:left="2324" w:hanging="360"/>
      </w:pPr>
      <w:rPr>
        <w:rFonts w:hint="eastAsia"/>
      </w:rPr>
    </w:lvl>
    <w:lvl w:ilvl="5">
      <w:start w:val="1"/>
      <w:numFmt w:val="lowerRoman"/>
      <w:lvlText w:val="%6."/>
      <w:lvlJc w:val="right"/>
      <w:pPr>
        <w:tabs>
          <w:tab w:val="left" w:pos="2804"/>
        </w:tabs>
        <w:ind w:left="2804" w:hanging="420"/>
      </w:pPr>
    </w:lvl>
    <w:lvl w:ilvl="6">
      <w:start w:val="1"/>
      <w:numFmt w:val="decimal"/>
      <w:lvlText w:val="%7."/>
      <w:lvlJc w:val="left"/>
      <w:pPr>
        <w:tabs>
          <w:tab w:val="left" w:pos="3224"/>
        </w:tabs>
        <w:ind w:left="3224" w:hanging="420"/>
      </w:pPr>
    </w:lvl>
    <w:lvl w:ilvl="7">
      <w:start w:val="1"/>
      <w:numFmt w:val="lowerLetter"/>
      <w:lvlText w:val="%8)"/>
      <w:lvlJc w:val="left"/>
      <w:pPr>
        <w:tabs>
          <w:tab w:val="left" w:pos="3644"/>
        </w:tabs>
        <w:ind w:left="3644" w:hanging="420"/>
      </w:pPr>
    </w:lvl>
    <w:lvl w:ilvl="8">
      <w:start w:val="1"/>
      <w:numFmt w:val="lowerRoman"/>
      <w:lvlText w:val="%9."/>
      <w:lvlJc w:val="right"/>
      <w:pPr>
        <w:tabs>
          <w:tab w:val="left" w:pos="4064"/>
        </w:tabs>
        <w:ind w:left="4064" w:hanging="420"/>
      </w:pPr>
    </w:lvl>
  </w:abstractNum>
  <w:abstractNum w:abstractNumId="3" w15:restartNumberingAfterBreak="0">
    <w:nsid w:val="6CEA2025"/>
    <w:multiLevelType w:val="multilevel"/>
    <w:tmpl w:val="6CEA2025"/>
    <w:lvl w:ilvl="0">
      <w:start w:val="1"/>
      <w:numFmt w:val="none"/>
      <w:pStyle w:val="a"/>
      <w:suff w:val="nothing"/>
      <w:lvlText w:val="%1"/>
      <w:lvlJc w:val="left"/>
      <w:pPr>
        <w:ind w:left="0" w:firstLine="0"/>
      </w:pPr>
      <w:rPr>
        <w:rFonts w:ascii="Times New Roman" w:hAnsi="Times New Roman" w:hint="default"/>
        <w:b/>
        <w:i w:val="0"/>
        <w:sz w:val="21"/>
      </w:rPr>
    </w:lvl>
    <w:lvl w:ilvl="1">
      <w:start w:val="1"/>
      <w:numFmt w:val="decimal"/>
      <w:pStyle w:val="a0"/>
      <w:suff w:val="nothing"/>
      <w:lvlText w:val="%1%2　"/>
      <w:lvlJc w:val="left"/>
      <w:pPr>
        <w:ind w:left="0" w:firstLine="0"/>
      </w:pPr>
      <w:rPr>
        <w:rFonts w:ascii="黑体" w:eastAsia="黑体" w:hAnsi="Times New Roman" w:hint="eastAsia"/>
        <w:b w:val="0"/>
        <w:i w:val="0"/>
        <w:sz w:val="21"/>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pStyle w:val="a5"/>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4" w15:restartNumberingAfterBreak="0">
    <w:nsid w:val="6EDF1E6A"/>
    <w:multiLevelType w:val="multilevel"/>
    <w:tmpl w:val="6EDF1E6A"/>
    <w:lvl w:ilvl="0">
      <w:start w:val="3"/>
      <w:numFmt w:val="decimal"/>
      <w:lvlText w:val="%1"/>
      <w:lvlJc w:val="left"/>
      <w:pPr>
        <w:tabs>
          <w:tab w:val="left" w:pos="720"/>
        </w:tabs>
        <w:ind w:left="720" w:hanging="720"/>
      </w:pPr>
      <w:rPr>
        <w:rFonts w:hint="default"/>
      </w:rPr>
    </w:lvl>
    <w:lvl w:ilvl="1">
      <w:start w:val="1"/>
      <w:numFmt w:val="decimal"/>
      <w:lvlText w:val="%1.%2"/>
      <w:lvlJc w:val="left"/>
      <w:pPr>
        <w:tabs>
          <w:tab w:val="left" w:pos="720"/>
        </w:tabs>
        <w:ind w:left="720" w:hanging="720"/>
      </w:pPr>
      <w:rPr>
        <w:rFonts w:hint="default"/>
      </w:rPr>
    </w:lvl>
    <w:lvl w:ilvl="2">
      <w:start w:val="1"/>
      <w:numFmt w:val="decimal"/>
      <w:lvlText w:val="%1.%2.%3"/>
      <w:lvlJc w:val="left"/>
      <w:pPr>
        <w:tabs>
          <w:tab w:val="left" w:pos="720"/>
        </w:tabs>
        <w:ind w:left="720" w:hanging="720"/>
      </w:pPr>
      <w:rPr>
        <w:rFonts w:ascii="Times New Roman" w:eastAsia="黑体" w:hAnsi="Times New Roman" w:cs="Times New Roman" w:hint="default"/>
        <w:sz w:val="24"/>
        <w:szCs w:val="24"/>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11"/>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MwYjRjMjdhOTdkNTI2MWU5NjdiOGI1Y2ExMTU4ZGEifQ=="/>
  </w:docVars>
  <w:rsids>
    <w:rsidRoot w:val="004C61F9"/>
    <w:rsid w:val="00001D4C"/>
    <w:rsid w:val="00002745"/>
    <w:rsid w:val="000029F2"/>
    <w:rsid w:val="00003362"/>
    <w:rsid w:val="000042FE"/>
    <w:rsid w:val="00004640"/>
    <w:rsid w:val="00005050"/>
    <w:rsid w:val="00005631"/>
    <w:rsid w:val="000137BF"/>
    <w:rsid w:val="0001656B"/>
    <w:rsid w:val="000165F6"/>
    <w:rsid w:val="000167FB"/>
    <w:rsid w:val="000215CD"/>
    <w:rsid w:val="0002197E"/>
    <w:rsid w:val="000235F1"/>
    <w:rsid w:val="00024409"/>
    <w:rsid w:val="00024994"/>
    <w:rsid w:val="00025456"/>
    <w:rsid w:val="00025AE1"/>
    <w:rsid w:val="00027A26"/>
    <w:rsid w:val="00032DCC"/>
    <w:rsid w:val="000338FA"/>
    <w:rsid w:val="0003485C"/>
    <w:rsid w:val="00035023"/>
    <w:rsid w:val="00035081"/>
    <w:rsid w:val="00035B68"/>
    <w:rsid w:val="00035D8B"/>
    <w:rsid w:val="000363C7"/>
    <w:rsid w:val="00036466"/>
    <w:rsid w:val="00036B23"/>
    <w:rsid w:val="00037070"/>
    <w:rsid w:val="00040830"/>
    <w:rsid w:val="00040D27"/>
    <w:rsid w:val="00040D31"/>
    <w:rsid w:val="00040F26"/>
    <w:rsid w:val="0004172A"/>
    <w:rsid w:val="00041C13"/>
    <w:rsid w:val="00041EC8"/>
    <w:rsid w:val="000424B0"/>
    <w:rsid w:val="00043901"/>
    <w:rsid w:val="00044E36"/>
    <w:rsid w:val="00044E3F"/>
    <w:rsid w:val="00045737"/>
    <w:rsid w:val="000469A9"/>
    <w:rsid w:val="00047169"/>
    <w:rsid w:val="0004720C"/>
    <w:rsid w:val="00047B6C"/>
    <w:rsid w:val="00047F31"/>
    <w:rsid w:val="00052CF9"/>
    <w:rsid w:val="00053338"/>
    <w:rsid w:val="00053D74"/>
    <w:rsid w:val="00061437"/>
    <w:rsid w:val="00061E52"/>
    <w:rsid w:val="000620DD"/>
    <w:rsid w:val="000625DC"/>
    <w:rsid w:val="000647E0"/>
    <w:rsid w:val="000656AB"/>
    <w:rsid w:val="000676B3"/>
    <w:rsid w:val="00072806"/>
    <w:rsid w:val="00074513"/>
    <w:rsid w:val="00074816"/>
    <w:rsid w:val="00074A62"/>
    <w:rsid w:val="000769A2"/>
    <w:rsid w:val="00076F0B"/>
    <w:rsid w:val="00077C6C"/>
    <w:rsid w:val="00080BB8"/>
    <w:rsid w:val="00080C0F"/>
    <w:rsid w:val="0008218D"/>
    <w:rsid w:val="000830D2"/>
    <w:rsid w:val="000836F7"/>
    <w:rsid w:val="00090EFF"/>
    <w:rsid w:val="00092BA4"/>
    <w:rsid w:val="000A0C3B"/>
    <w:rsid w:val="000A1950"/>
    <w:rsid w:val="000A36A3"/>
    <w:rsid w:val="000A5DA8"/>
    <w:rsid w:val="000A6A16"/>
    <w:rsid w:val="000B1510"/>
    <w:rsid w:val="000B3481"/>
    <w:rsid w:val="000B42F8"/>
    <w:rsid w:val="000B4A35"/>
    <w:rsid w:val="000B64CF"/>
    <w:rsid w:val="000B716E"/>
    <w:rsid w:val="000C0E9F"/>
    <w:rsid w:val="000C1896"/>
    <w:rsid w:val="000C1E1F"/>
    <w:rsid w:val="000C263F"/>
    <w:rsid w:val="000C2CA2"/>
    <w:rsid w:val="000C45A6"/>
    <w:rsid w:val="000C57A8"/>
    <w:rsid w:val="000C6919"/>
    <w:rsid w:val="000C6A60"/>
    <w:rsid w:val="000C7376"/>
    <w:rsid w:val="000D2257"/>
    <w:rsid w:val="000D6141"/>
    <w:rsid w:val="000D61D2"/>
    <w:rsid w:val="000D6530"/>
    <w:rsid w:val="000D778C"/>
    <w:rsid w:val="000D7A1E"/>
    <w:rsid w:val="000E1B3E"/>
    <w:rsid w:val="000E21BF"/>
    <w:rsid w:val="000E26A8"/>
    <w:rsid w:val="000E3B81"/>
    <w:rsid w:val="000E3B92"/>
    <w:rsid w:val="000E517F"/>
    <w:rsid w:val="000E674F"/>
    <w:rsid w:val="000F19D0"/>
    <w:rsid w:val="000F26EA"/>
    <w:rsid w:val="000F35DA"/>
    <w:rsid w:val="000F3D3C"/>
    <w:rsid w:val="000F40CB"/>
    <w:rsid w:val="000F4962"/>
    <w:rsid w:val="000F4977"/>
    <w:rsid w:val="000F58C3"/>
    <w:rsid w:val="000F6007"/>
    <w:rsid w:val="000F60A0"/>
    <w:rsid w:val="000F7B69"/>
    <w:rsid w:val="000F7FBA"/>
    <w:rsid w:val="00100D71"/>
    <w:rsid w:val="00101272"/>
    <w:rsid w:val="0010166B"/>
    <w:rsid w:val="00101871"/>
    <w:rsid w:val="00103D02"/>
    <w:rsid w:val="001044CC"/>
    <w:rsid w:val="0010457C"/>
    <w:rsid w:val="00105D9A"/>
    <w:rsid w:val="00106F15"/>
    <w:rsid w:val="00110B62"/>
    <w:rsid w:val="00111139"/>
    <w:rsid w:val="00112676"/>
    <w:rsid w:val="00114197"/>
    <w:rsid w:val="00114B04"/>
    <w:rsid w:val="00115C72"/>
    <w:rsid w:val="00116404"/>
    <w:rsid w:val="00121234"/>
    <w:rsid w:val="001217D7"/>
    <w:rsid w:val="00121C9C"/>
    <w:rsid w:val="00123387"/>
    <w:rsid w:val="00125EF5"/>
    <w:rsid w:val="0012723D"/>
    <w:rsid w:val="00127E8D"/>
    <w:rsid w:val="0013294D"/>
    <w:rsid w:val="00132CC0"/>
    <w:rsid w:val="00133B8B"/>
    <w:rsid w:val="00133FFF"/>
    <w:rsid w:val="001342B0"/>
    <w:rsid w:val="0014097E"/>
    <w:rsid w:val="001413C5"/>
    <w:rsid w:val="00141C12"/>
    <w:rsid w:val="00141DD9"/>
    <w:rsid w:val="00142944"/>
    <w:rsid w:val="0014376B"/>
    <w:rsid w:val="00143F80"/>
    <w:rsid w:val="00143FCC"/>
    <w:rsid w:val="00144B8A"/>
    <w:rsid w:val="00144E0D"/>
    <w:rsid w:val="00144F20"/>
    <w:rsid w:val="00145197"/>
    <w:rsid w:val="00146854"/>
    <w:rsid w:val="0015035D"/>
    <w:rsid w:val="00152459"/>
    <w:rsid w:val="00152470"/>
    <w:rsid w:val="0015263F"/>
    <w:rsid w:val="00153A8F"/>
    <w:rsid w:val="00154E69"/>
    <w:rsid w:val="00154EA8"/>
    <w:rsid w:val="00155B4A"/>
    <w:rsid w:val="00160682"/>
    <w:rsid w:val="00161B95"/>
    <w:rsid w:val="0016278C"/>
    <w:rsid w:val="00162817"/>
    <w:rsid w:val="00162BE9"/>
    <w:rsid w:val="00162E4E"/>
    <w:rsid w:val="00165F57"/>
    <w:rsid w:val="001670F4"/>
    <w:rsid w:val="00167D36"/>
    <w:rsid w:val="00171042"/>
    <w:rsid w:val="0017130C"/>
    <w:rsid w:val="0017158D"/>
    <w:rsid w:val="00171AB6"/>
    <w:rsid w:val="001736EC"/>
    <w:rsid w:val="00175AF6"/>
    <w:rsid w:val="00175F4D"/>
    <w:rsid w:val="00175F8B"/>
    <w:rsid w:val="001762CF"/>
    <w:rsid w:val="00177B11"/>
    <w:rsid w:val="0018117E"/>
    <w:rsid w:val="0018211B"/>
    <w:rsid w:val="00182449"/>
    <w:rsid w:val="00182DAD"/>
    <w:rsid w:val="00184014"/>
    <w:rsid w:val="00185209"/>
    <w:rsid w:val="00185353"/>
    <w:rsid w:val="00185476"/>
    <w:rsid w:val="00186166"/>
    <w:rsid w:val="00187AD2"/>
    <w:rsid w:val="00187F69"/>
    <w:rsid w:val="00187F75"/>
    <w:rsid w:val="00190A4F"/>
    <w:rsid w:val="001912EC"/>
    <w:rsid w:val="00191632"/>
    <w:rsid w:val="00191B37"/>
    <w:rsid w:val="0019278D"/>
    <w:rsid w:val="00193AB6"/>
    <w:rsid w:val="00193F47"/>
    <w:rsid w:val="001942CF"/>
    <w:rsid w:val="0019514B"/>
    <w:rsid w:val="00195464"/>
    <w:rsid w:val="001959BF"/>
    <w:rsid w:val="00196A27"/>
    <w:rsid w:val="00196D29"/>
    <w:rsid w:val="0019778A"/>
    <w:rsid w:val="001A05F7"/>
    <w:rsid w:val="001A1DE5"/>
    <w:rsid w:val="001A2B01"/>
    <w:rsid w:val="001B17AC"/>
    <w:rsid w:val="001B2474"/>
    <w:rsid w:val="001B35C8"/>
    <w:rsid w:val="001B3EA8"/>
    <w:rsid w:val="001B5731"/>
    <w:rsid w:val="001B6D53"/>
    <w:rsid w:val="001B70A4"/>
    <w:rsid w:val="001B7294"/>
    <w:rsid w:val="001C0E29"/>
    <w:rsid w:val="001C1F88"/>
    <w:rsid w:val="001C2E5B"/>
    <w:rsid w:val="001C5A79"/>
    <w:rsid w:val="001C6205"/>
    <w:rsid w:val="001D029C"/>
    <w:rsid w:val="001D140D"/>
    <w:rsid w:val="001D3664"/>
    <w:rsid w:val="001D3957"/>
    <w:rsid w:val="001D3A93"/>
    <w:rsid w:val="001D459D"/>
    <w:rsid w:val="001D4A16"/>
    <w:rsid w:val="001D5518"/>
    <w:rsid w:val="001D6C5E"/>
    <w:rsid w:val="001E0A9B"/>
    <w:rsid w:val="001E1371"/>
    <w:rsid w:val="001E4146"/>
    <w:rsid w:val="001E4E4A"/>
    <w:rsid w:val="001E50F8"/>
    <w:rsid w:val="001E5740"/>
    <w:rsid w:val="001E6404"/>
    <w:rsid w:val="001E683C"/>
    <w:rsid w:val="001E6F7B"/>
    <w:rsid w:val="001E7134"/>
    <w:rsid w:val="001F0838"/>
    <w:rsid w:val="001F151D"/>
    <w:rsid w:val="001F19AE"/>
    <w:rsid w:val="001F2449"/>
    <w:rsid w:val="001F4611"/>
    <w:rsid w:val="001F5035"/>
    <w:rsid w:val="00200260"/>
    <w:rsid w:val="0020037D"/>
    <w:rsid w:val="0020153D"/>
    <w:rsid w:val="00201E8F"/>
    <w:rsid w:val="002071F4"/>
    <w:rsid w:val="00210402"/>
    <w:rsid w:val="0021070F"/>
    <w:rsid w:val="00211B1F"/>
    <w:rsid w:val="00211DC5"/>
    <w:rsid w:val="00214696"/>
    <w:rsid w:val="002147F6"/>
    <w:rsid w:val="00214B3A"/>
    <w:rsid w:val="00215736"/>
    <w:rsid w:val="0021580E"/>
    <w:rsid w:val="002171B6"/>
    <w:rsid w:val="00217404"/>
    <w:rsid w:val="002200C7"/>
    <w:rsid w:val="0022188D"/>
    <w:rsid w:val="0022201B"/>
    <w:rsid w:val="00222821"/>
    <w:rsid w:val="00224A41"/>
    <w:rsid w:val="00226140"/>
    <w:rsid w:val="0022620B"/>
    <w:rsid w:val="00226EE4"/>
    <w:rsid w:val="002278FC"/>
    <w:rsid w:val="002320C3"/>
    <w:rsid w:val="00232221"/>
    <w:rsid w:val="002334BB"/>
    <w:rsid w:val="002339E9"/>
    <w:rsid w:val="002346FA"/>
    <w:rsid w:val="002357D3"/>
    <w:rsid w:val="00236735"/>
    <w:rsid w:val="00237F67"/>
    <w:rsid w:val="00240EAE"/>
    <w:rsid w:val="00240FEE"/>
    <w:rsid w:val="00241349"/>
    <w:rsid w:val="00241C10"/>
    <w:rsid w:val="002437AF"/>
    <w:rsid w:val="00244D1E"/>
    <w:rsid w:val="002461B9"/>
    <w:rsid w:val="00246833"/>
    <w:rsid w:val="002471B4"/>
    <w:rsid w:val="00252998"/>
    <w:rsid w:val="00252D3C"/>
    <w:rsid w:val="00253660"/>
    <w:rsid w:val="002546A6"/>
    <w:rsid w:val="00257EB5"/>
    <w:rsid w:val="002638C4"/>
    <w:rsid w:val="00263D83"/>
    <w:rsid w:val="00264148"/>
    <w:rsid w:val="00264D51"/>
    <w:rsid w:val="00265903"/>
    <w:rsid w:val="00265FD5"/>
    <w:rsid w:val="0026606E"/>
    <w:rsid w:val="00266650"/>
    <w:rsid w:val="002705E8"/>
    <w:rsid w:val="00270B1C"/>
    <w:rsid w:val="002725EE"/>
    <w:rsid w:val="00273DDC"/>
    <w:rsid w:val="002749D9"/>
    <w:rsid w:val="00275EB9"/>
    <w:rsid w:val="0027697F"/>
    <w:rsid w:val="00276D9F"/>
    <w:rsid w:val="00277CEF"/>
    <w:rsid w:val="00277E9E"/>
    <w:rsid w:val="002805E6"/>
    <w:rsid w:val="002815CF"/>
    <w:rsid w:val="00281DEA"/>
    <w:rsid w:val="00281DF4"/>
    <w:rsid w:val="00282B7D"/>
    <w:rsid w:val="002830E0"/>
    <w:rsid w:val="00285A03"/>
    <w:rsid w:val="00285E82"/>
    <w:rsid w:val="002860AD"/>
    <w:rsid w:val="002869C2"/>
    <w:rsid w:val="002871A9"/>
    <w:rsid w:val="00287660"/>
    <w:rsid w:val="0028778A"/>
    <w:rsid w:val="00287BCB"/>
    <w:rsid w:val="002902D9"/>
    <w:rsid w:val="00291D96"/>
    <w:rsid w:val="00291FD1"/>
    <w:rsid w:val="00294631"/>
    <w:rsid w:val="002954C3"/>
    <w:rsid w:val="00295BAA"/>
    <w:rsid w:val="00297186"/>
    <w:rsid w:val="00297D3D"/>
    <w:rsid w:val="00297E0B"/>
    <w:rsid w:val="002A0027"/>
    <w:rsid w:val="002A0AA0"/>
    <w:rsid w:val="002A2758"/>
    <w:rsid w:val="002A2893"/>
    <w:rsid w:val="002A548D"/>
    <w:rsid w:val="002A62A2"/>
    <w:rsid w:val="002A7038"/>
    <w:rsid w:val="002A70E0"/>
    <w:rsid w:val="002A7781"/>
    <w:rsid w:val="002A792E"/>
    <w:rsid w:val="002B1276"/>
    <w:rsid w:val="002B14F9"/>
    <w:rsid w:val="002B322A"/>
    <w:rsid w:val="002B3884"/>
    <w:rsid w:val="002B3D34"/>
    <w:rsid w:val="002B65A6"/>
    <w:rsid w:val="002C018D"/>
    <w:rsid w:val="002C3D80"/>
    <w:rsid w:val="002C64BD"/>
    <w:rsid w:val="002D19FD"/>
    <w:rsid w:val="002D1CFF"/>
    <w:rsid w:val="002D1F6B"/>
    <w:rsid w:val="002D2494"/>
    <w:rsid w:val="002D368E"/>
    <w:rsid w:val="002D37DD"/>
    <w:rsid w:val="002D3ACF"/>
    <w:rsid w:val="002D6B59"/>
    <w:rsid w:val="002E2067"/>
    <w:rsid w:val="002E2FAF"/>
    <w:rsid w:val="002E43BF"/>
    <w:rsid w:val="002E475A"/>
    <w:rsid w:val="002E5933"/>
    <w:rsid w:val="002F09F2"/>
    <w:rsid w:val="002F519F"/>
    <w:rsid w:val="002F5D5D"/>
    <w:rsid w:val="002F5E3A"/>
    <w:rsid w:val="002F6B07"/>
    <w:rsid w:val="002F6F4B"/>
    <w:rsid w:val="002F75FD"/>
    <w:rsid w:val="003006ED"/>
    <w:rsid w:val="00303D1C"/>
    <w:rsid w:val="00304539"/>
    <w:rsid w:val="003051F6"/>
    <w:rsid w:val="00306A0F"/>
    <w:rsid w:val="00307304"/>
    <w:rsid w:val="00310310"/>
    <w:rsid w:val="003118B5"/>
    <w:rsid w:val="00312E42"/>
    <w:rsid w:val="003145BC"/>
    <w:rsid w:val="00317318"/>
    <w:rsid w:val="003203ED"/>
    <w:rsid w:val="00320558"/>
    <w:rsid w:val="00320F3F"/>
    <w:rsid w:val="003227E1"/>
    <w:rsid w:val="003252DD"/>
    <w:rsid w:val="00326E57"/>
    <w:rsid w:val="00330691"/>
    <w:rsid w:val="0033138F"/>
    <w:rsid w:val="00331846"/>
    <w:rsid w:val="00337EDE"/>
    <w:rsid w:val="00341069"/>
    <w:rsid w:val="003412B8"/>
    <w:rsid w:val="0034164C"/>
    <w:rsid w:val="0034277C"/>
    <w:rsid w:val="00343FC8"/>
    <w:rsid w:val="00344C81"/>
    <w:rsid w:val="00345D73"/>
    <w:rsid w:val="0034742B"/>
    <w:rsid w:val="00352297"/>
    <w:rsid w:val="00352CC9"/>
    <w:rsid w:val="00353D1B"/>
    <w:rsid w:val="00354971"/>
    <w:rsid w:val="00355220"/>
    <w:rsid w:val="0035661B"/>
    <w:rsid w:val="0035713F"/>
    <w:rsid w:val="00357529"/>
    <w:rsid w:val="00357AD9"/>
    <w:rsid w:val="00361732"/>
    <w:rsid w:val="00361B6B"/>
    <w:rsid w:val="0036219F"/>
    <w:rsid w:val="00362512"/>
    <w:rsid w:val="00362B00"/>
    <w:rsid w:val="00364506"/>
    <w:rsid w:val="00364DB8"/>
    <w:rsid w:val="00365569"/>
    <w:rsid w:val="00366AF0"/>
    <w:rsid w:val="00366ED4"/>
    <w:rsid w:val="003671FC"/>
    <w:rsid w:val="00367528"/>
    <w:rsid w:val="00370CBA"/>
    <w:rsid w:val="0037129D"/>
    <w:rsid w:val="00374BA6"/>
    <w:rsid w:val="0037523A"/>
    <w:rsid w:val="003758A3"/>
    <w:rsid w:val="003759AB"/>
    <w:rsid w:val="00375A4D"/>
    <w:rsid w:val="00375DEC"/>
    <w:rsid w:val="00380BE6"/>
    <w:rsid w:val="0038179C"/>
    <w:rsid w:val="003833C8"/>
    <w:rsid w:val="00384709"/>
    <w:rsid w:val="00384AFB"/>
    <w:rsid w:val="00385953"/>
    <w:rsid w:val="00385FC4"/>
    <w:rsid w:val="00386313"/>
    <w:rsid w:val="0038774E"/>
    <w:rsid w:val="00387B37"/>
    <w:rsid w:val="00387F9E"/>
    <w:rsid w:val="003901D8"/>
    <w:rsid w:val="003929B0"/>
    <w:rsid w:val="00393635"/>
    <w:rsid w:val="00393C7B"/>
    <w:rsid w:val="003942B8"/>
    <w:rsid w:val="00394C7A"/>
    <w:rsid w:val="0039608A"/>
    <w:rsid w:val="003962B7"/>
    <w:rsid w:val="003966FB"/>
    <w:rsid w:val="00396AE0"/>
    <w:rsid w:val="00397561"/>
    <w:rsid w:val="003A003C"/>
    <w:rsid w:val="003A0C7E"/>
    <w:rsid w:val="003A22DB"/>
    <w:rsid w:val="003A3183"/>
    <w:rsid w:val="003A5F6D"/>
    <w:rsid w:val="003A6AC7"/>
    <w:rsid w:val="003A7353"/>
    <w:rsid w:val="003A79E3"/>
    <w:rsid w:val="003B1151"/>
    <w:rsid w:val="003B63D6"/>
    <w:rsid w:val="003B7290"/>
    <w:rsid w:val="003C0306"/>
    <w:rsid w:val="003C03C4"/>
    <w:rsid w:val="003C119A"/>
    <w:rsid w:val="003C13BB"/>
    <w:rsid w:val="003C341F"/>
    <w:rsid w:val="003C5E70"/>
    <w:rsid w:val="003C7239"/>
    <w:rsid w:val="003C72B3"/>
    <w:rsid w:val="003D0FB0"/>
    <w:rsid w:val="003D199D"/>
    <w:rsid w:val="003D231A"/>
    <w:rsid w:val="003D24E9"/>
    <w:rsid w:val="003D4930"/>
    <w:rsid w:val="003D4F73"/>
    <w:rsid w:val="003D5F7E"/>
    <w:rsid w:val="003D6B16"/>
    <w:rsid w:val="003D79A8"/>
    <w:rsid w:val="003E0DBD"/>
    <w:rsid w:val="003E11C7"/>
    <w:rsid w:val="003E1558"/>
    <w:rsid w:val="003E29E5"/>
    <w:rsid w:val="003E4CD0"/>
    <w:rsid w:val="003E563B"/>
    <w:rsid w:val="003E5B0C"/>
    <w:rsid w:val="003E6A2A"/>
    <w:rsid w:val="003E7073"/>
    <w:rsid w:val="003E7243"/>
    <w:rsid w:val="003F0C69"/>
    <w:rsid w:val="003F0D5B"/>
    <w:rsid w:val="003F13F3"/>
    <w:rsid w:val="003F22E0"/>
    <w:rsid w:val="003F2D39"/>
    <w:rsid w:val="003F46B9"/>
    <w:rsid w:val="003F4A3A"/>
    <w:rsid w:val="003F512A"/>
    <w:rsid w:val="003F540E"/>
    <w:rsid w:val="003F77C3"/>
    <w:rsid w:val="003F7800"/>
    <w:rsid w:val="004005F5"/>
    <w:rsid w:val="00400F27"/>
    <w:rsid w:val="0040105C"/>
    <w:rsid w:val="00405012"/>
    <w:rsid w:val="0040546B"/>
    <w:rsid w:val="00406BE5"/>
    <w:rsid w:val="00406CC8"/>
    <w:rsid w:val="00407F10"/>
    <w:rsid w:val="00410656"/>
    <w:rsid w:val="00411168"/>
    <w:rsid w:val="004119CF"/>
    <w:rsid w:val="004122FA"/>
    <w:rsid w:val="0041261E"/>
    <w:rsid w:val="00412AFD"/>
    <w:rsid w:val="00413190"/>
    <w:rsid w:val="00413D46"/>
    <w:rsid w:val="00414008"/>
    <w:rsid w:val="004147A5"/>
    <w:rsid w:val="004152F3"/>
    <w:rsid w:val="0041547F"/>
    <w:rsid w:val="00415E5A"/>
    <w:rsid w:val="00416CC7"/>
    <w:rsid w:val="00416DE5"/>
    <w:rsid w:val="00417101"/>
    <w:rsid w:val="00417377"/>
    <w:rsid w:val="004174C9"/>
    <w:rsid w:val="00417A27"/>
    <w:rsid w:val="00420B71"/>
    <w:rsid w:val="00421511"/>
    <w:rsid w:val="00421A44"/>
    <w:rsid w:val="00421C3D"/>
    <w:rsid w:val="00422FBE"/>
    <w:rsid w:val="004239B9"/>
    <w:rsid w:val="00423A71"/>
    <w:rsid w:val="00423C76"/>
    <w:rsid w:val="00425015"/>
    <w:rsid w:val="004253CF"/>
    <w:rsid w:val="00426ECC"/>
    <w:rsid w:val="00427504"/>
    <w:rsid w:val="00427D09"/>
    <w:rsid w:val="004303BD"/>
    <w:rsid w:val="00433B3F"/>
    <w:rsid w:val="004347DD"/>
    <w:rsid w:val="0043504A"/>
    <w:rsid w:val="00435E31"/>
    <w:rsid w:val="0043608B"/>
    <w:rsid w:val="00436CB0"/>
    <w:rsid w:val="004372CE"/>
    <w:rsid w:val="00440A4B"/>
    <w:rsid w:val="00441C36"/>
    <w:rsid w:val="0044262D"/>
    <w:rsid w:val="004429D0"/>
    <w:rsid w:val="00443D42"/>
    <w:rsid w:val="004458CA"/>
    <w:rsid w:val="00446AE7"/>
    <w:rsid w:val="00447C92"/>
    <w:rsid w:val="00452DB4"/>
    <w:rsid w:val="004543D9"/>
    <w:rsid w:val="0045519B"/>
    <w:rsid w:val="004555AB"/>
    <w:rsid w:val="00455ADD"/>
    <w:rsid w:val="00456F5D"/>
    <w:rsid w:val="00460705"/>
    <w:rsid w:val="004614AA"/>
    <w:rsid w:val="004639D9"/>
    <w:rsid w:val="00464026"/>
    <w:rsid w:val="00464366"/>
    <w:rsid w:val="00464D9E"/>
    <w:rsid w:val="00466B2B"/>
    <w:rsid w:val="00471B6F"/>
    <w:rsid w:val="00472C8D"/>
    <w:rsid w:val="00473F3A"/>
    <w:rsid w:val="00474620"/>
    <w:rsid w:val="00475865"/>
    <w:rsid w:val="00476FBA"/>
    <w:rsid w:val="00477923"/>
    <w:rsid w:val="00477F74"/>
    <w:rsid w:val="004800CD"/>
    <w:rsid w:val="004807EA"/>
    <w:rsid w:val="00482720"/>
    <w:rsid w:val="00483C46"/>
    <w:rsid w:val="0048423D"/>
    <w:rsid w:val="004846C8"/>
    <w:rsid w:val="0048480E"/>
    <w:rsid w:val="00484936"/>
    <w:rsid w:val="00484A9B"/>
    <w:rsid w:val="004855D2"/>
    <w:rsid w:val="004855DB"/>
    <w:rsid w:val="00485E76"/>
    <w:rsid w:val="00486571"/>
    <w:rsid w:val="00487050"/>
    <w:rsid w:val="00487CB1"/>
    <w:rsid w:val="00492636"/>
    <w:rsid w:val="00492978"/>
    <w:rsid w:val="00494F53"/>
    <w:rsid w:val="00495B25"/>
    <w:rsid w:val="004973D6"/>
    <w:rsid w:val="00497C27"/>
    <w:rsid w:val="004A1051"/>
    <w:rsid w:val="004A3535"/>
    <w:rsid w:val="004A37EB"/>
    <w:rsid w:val="004A4575"/>
    <w:rsid w:val="004A587B"/>
    <w:rsid w:val="004A7800"/>
    <w:rsid w:val="004A7C83"/>
    <w:rsid w:val="004B1E0C"/>
    <w:rsid w:val="004B22F2"/>
    <w:rsid w:val="004B40A7"/>
    <w:rsid w:val="004B5204"/>
    <w:rsid w:val="004B53FA"/>
    <w:rsid w:val="004B678C"/>
    <w:rsid w:val="004B7875"/>
    <w:rsid w:val="004B7D2A"/>
    <w:rsid w:val="004B7E4D"/>
    <w:rsid w:val="004C0C63"/>
    <w:rsid w:val="004C1521"/>
    <w:rsid w:val="004C279C"/>
    <w:rsid w:val="004C3AB1"/>
    <w:rsid w:val="004C411D"/>
    <w:rsid w:val="004C5C1E"/>
    <w:rsid w:val="004C61F9"/>
    <w:rsid w:val="004D07DE"/>
    <w:rsid w:val="004D08A1"/>
    <w:rsid w:val="004D23E4"/>
    <w:rsid w:val="004D23FB"/>
    <w:rsid w:val="004D2972"/>
    <w:rsid w:val="004D327E"/>
    <w:rsid w:val="004D3CD8"/>
    <w:rsid w:val="004D510F"/>
    <w:rsid w:val="004D5607"/>
    <w:rsid w:val="004D5A00"/>
    <w:rsid w:val="004D652E"/>
    <w:rsid w:val="004D69F2"/>
    <w:rsid w:val="004D6A35"/>
    <w:rsid w:val="004D6AC7"/>
    <w:rsid w:val="004D76EA"/>
    <w:rsid w:val="004E10A5"/>
    <w:rsid w:val="004E1F9C"/>
    <w:rsid w:val="004E26A0"/>
    <w:rsid w:val="004E26F6"/>
    <w:rsid w:val="004E2F4B"/>
    <w:rsid w:val="004E3F8A"/>
    <w:rsid w:val="004E4DC9"/>
    <w:rsid w:val="004E6B7A"/>
    <w:rsid w:val="004E6E58"/>
    <w:rsid w:val="004E71DA"/>
    <w:rsid w:val="004E71ED"/>
    <w:rsid w:val="004F1FA9"/>
    <w:rsid w:val="004F21A7"/>
    <w:rsid w:val="004F39B8"/>
    <w:rsid w:val="004F53FC"/>
    <w:rsid w:val="004F571B"/>
    <w:rsid w:val="004F5D7D"/>
    <w:rsid w:val="004F7869"/>
    <w:rsid w:val="0050074A"/>
    <w:rsid w:val="0050126A"/>
    <w:rsid w:val="00503487"/>
    <w:rsid w:val="00504C0E"/>
    <w:rsid w:val="00504D68"/>
    <w:rsid w:val="0050629D"/>
    <w:rsid w:val="0051057E"/>
    <w:rsid w:val="00511289"/>
    <w:rsid w:val="00511DE1"/>
    <w:rsid w:val="00512C18"/>
    <w:rsid w:val="00513596"/>
    <w:rsid w:val="00513811"/>
    <w:rsid w:val="00513B49"/>
    <w:rsid w:val="00514230"/>
    <w:rsid w:val="00515B9B"/>
    <w:rsid w:val="0051691B"/>
    <w:rsid w:val="005213D5"/>
    <w:rsid w:val="005214D6"/>
    <w:rsid w:val="00521BC8"/>
    <w:rsid w:val="00526095"/>
    <w:rsid w:val="00526D30"/>
    <w:rsid w:val="005277C5"/>
    <w:rsid w:val="00527E57"/>
    <w:rsid w:val="005300CB"/>
    <w:rsid w:val="005300E5"/>
    <w:rsid w:val="005301CB"/>
    <w:rsid w:val="005317D2"/>
    <w:rsid w:val="00531810"/>
    <w:rsid w:val="00531E0D"/>
    <w:rsid w:val="00531EC6"/>
    <w:rsid w:val="00535892"/>
    <w:rsid w:val="00535E36"/>
    <w:rsid w:val="0053627D"/>
    <w:rsid w:val="00537DDE"/>
    <w:rsid w:val="0054057C"/>
    <w:rsid w:val="0054125B"/>
    <w:rsid w:val="00542944"/>
    <w:rsid w:val="0054302A"/>
    <w:rsid w:val="00543153"/>
    <w:rsid w:val="005432B8"/>
    <w:rsid w:val="00543938"/>
    <w:rsid w:val="0054476B"/>
    <w:rsid w:val="00544D55"/>
    <w:rsid w:val="0054623A"/>
    <w:rsid w:val="00547A38"/>
    <w:rsid w:val="00547A9D"/>
    <w:rsid w:val="00550175"/>
    <w:rsid w:val="00551858"/>
    <w:rsid w:val="0055286B"/>
    <w:rsid w:val="0055436E"/>
    <w:rsid w:val="00554720"/>
    <w:rsid w:val="00557713"/>
    <w:rsid w:val="00557C89"/>
    <w:rsid w:val="00557E87"/>
    <w:rsid w:val="00561B01"/>
    <w:rsid w:val="00562740"/>
    <w:rsid w:val="005629CF"/>
    <w:rsid w:val="0056388A"/>
    <w:rsid w:val="00564028"/>
    <w:rsid w:val="005640BE"/>
    <w:rsid w:val="00564449"/>
    <w:rsid w:val="00564FE2"/>
    <w:rsid w:val="005655CB"/>
    <w:rsid w:val="00565CFD"/>
    <w:rsid w:val="005678D8"/>
    <w:rsid w:val="00570023"/>
    <w:rsid w:val="005717E4"/>
    <w:rsid w:val="00571956"/>
    <w:rsid w:val="005725FC"/>
    <w:rsid w:val="00574CCB"/>
    <w:rsid w:val="00575F42"/>
    <w:rsid w:val="00577DA7"/>
    <w:rsid w:val="00581E2A"/>
    <w:rsid w:val="00583090"/>
    <w:rsid w:val="00584113"/>
    <w:rsid w:val="0058412D"/>
    <w:rsid w:val="00590054"/>
    <w:rsid w:val="005908FB"/>
    <w:rsid w:val="00590EC7"/>
    <w:rsid w:val="00591C2D"/>
    <w:rsid w:val="00591C59"/>
    <w:rsid w:val="00591D99"/>
    <w:rsid w:val="00592D2E"/>
    <w:rsid w:val="00594A5D"/>
    <w:rsid w:val="00594AE6"/>
    <w:rsid w:val="00595596"/>
    <w:rsid w:val="005957A1"/>
    <w:rsid w:val="0059593F"/>
    <w:rsid w:val="00596407"/>
    <w:rsid w:val="00596C22"/>
    <w:rsid w:val="00597607"/>
    <w:rsid w:val="00597B11"/>
    <w:rsid w:val="005A0892"/>
    <w:rsid w:val="005A1970"/>
    <w:rsid w:val="005A1E33"/>
    <w:rsid w:val="005A325B"/>
    <w:rsid w:val="005A3BC1"/>
    <w:rsid w:val="005A3F3F"/>
    <w:rsid w:val="005A472D"/>
    <w:rsid w:val="005A623F"/>
    <w:rsid w:val="005A6918"/>
    <w:rsid w:val="005A70D5"/>
    <w:rsid w:val="005A7D8C"/>
    <w:rsid w:val="005B0BB3"/>
    <w:rsid w:val="005B12B3"/>
    <w:rsid w:val="005B1F76"/>
    <w:rsid w:val="005B28FE"/>
    <w:rsid w:val="005B2E5B"/>
    <w:rsid w:val="005B473E"/>
    <w:rsid w:val="005B6986"/>
    <w:rsid w:val="005B760C"/>
    <w:rsid w:val="005B7610"/>
    <w:rsid w:val="005C0556"/>
    <w:rsid w:val="005C0570"/>
    <w:rsid w:val="005C111C"/>
    <w:rsid w:val="005C1C7A"/>
    <w:rsid w:val="005C2704"/>
    <w:rsid w:val="005C3FBF"/>
    <w:rsid w:val="005C471D"/>
    <w:rsid w:val="005C4A29"/>
    <w:rsid w:val="005C58F5"/>
    <w:rsid w:val="005C5A8E"/>
    <w:rsid w:val="005C6441"/>
    <w:rsid w:val="005C7E73"/>
    <w:rsid w:val="005C7E81"/>
    <w:rsid w:val="005D325B"/>
    <w:rsid w:val="005D35D1"/>
    <w:rsid w:val="005D3603"/>
    <w:rsid w:val="005D36D6"/>
    <w:rsid w:val="005D41B8"/>
    <w:rsid w:val="005D4C96"/>
    <w:rsid w:val="005D5818"/>
    <w:rsid w:val="005D749C"/>
    <w:rsid w:val="005E0C67"/>
    <w:rsid w:val="005E259B"/>
    <w:rsid w:val="005E40D0"/>
    <w:rsid w:val="005E41A4"/>
    <w:rsid w:val="005E4348"/>
    <w:rsid w:val="005E57FB"/>
    <w:rsid w:val="005E6046"/>
    <w:rsid w:val="005E76A8"/>
    <w:rsid w:val="005E774E"/>
    <w:rsid w:val="005F00A9"/>
    <w:rsid w:val="005F1DA7"/>
    <w:rsid w:val="005F2D78"/>
    <w:rsid w:val="005F33A5"/>
    <w:rsid w:val="005F3EA5"/>
    <w:rsid w:val="005F47AF"/>
    <w:rsid w:val="005F4E13"/>
    <w:rsid w:val="005F4FCA"/>
    <w:rsid w:val="005F7129"/>
    <w:rsid w:val="006003FA"/>
    <w:rsid w:val="00601153"/>
    <w:rsid w:val="00602A45"/>
    <w:rsid w:val="00603EF4"/>
    <w:rsid w:val="006053B2"/>
    <w:rsid w:val="00605903"/>
    <w:rsid w:val="00606B86"/>
    <w:rsid w:val="006074A5"/>
    <w:rsid w:val="0061061F"/>
    <w:rsid w:val="00611A06"/>
    <w:rsid w:val="00613EA3"/>
    <w:rsid w:val="00616104"/>
    <w:rsid w:val="00617FB1"/>
    <w:rsid w:val="0062286D"/>
    <w:rsid w:val="006234A0"/>
    <w:rsid w:val="00623A17"/>
    <w:rsid w:val="00623B6F"/>
    <w:rsid w:val="0062452D"/>
    <w:rsid w:val="0062577A"/>
    <w:rsid w:val="0062793E"/>
    <w:rsid w:val="00630202"/>
    <w:rsid w:val="0063078D"/>
    <w:rsid w:val="00630B08"/>
    <w:rsid w:val="00630E13"/>
    <w:rsid w:val="00631BAC"/>
    <w:rsid w:val="00633805"/>
    <w:rsid w:val="00634625"/>
    <w:rsid w:val="00634A05"/>
    <w:rsid w:val="00634BBC"/>
    <w:rsid w:val="00637AB8"/>
    <w:rsid w:val="006401D2"/>
    <w:rsid w:val="00642608"/>
    <w:rsid w:val="00642943"/>
    <w:rsid w:val="00643A06"/>
    <w:rsid w:val="00644715"/>
    <w:rsid w:val="00644DA0"/>
    <w:rsid w:val="006456EB"/>
    <w:rsid w:val="006461DF"/>
    <w:rsid w:val="00647439"/>
    <w:rsid w:val="00647698"/>
    <w:rsid w:val="00650111"/>
    <w:rsid w:val="00652DDD"/>
    <w:rsid w:val="00653B4F"/>
    <w:rsid w:val="00653E76"/>
    <w:rsid w:val="0065405E"/>
    <w:rsid w:val="006607FE"/>
    <w:rsid w:val="00661165"/>
    <w:rsid w:val="00661496"/>
    <w:rsid w:val="006640AE"/>
    <w:rsid w:val="00664149"/>
    <w:rsid w:val="0066585C"/>
    <w:rsid w:val="00665F58"/>
    <w:rsid w:val="00666124"/>
    <w:rsid w:val="00667E70"/>
    <w:rsid w:val="00667FBE"/>
    <w:rsid w:val="0067413D"/>
    <w:rsid w:val="00675F63"/>
    <w:rsid w:val="00677290"/>
    <w:rsid w:val="00677EB4"/>
    <w:rsid w:val="00680153"/>
    <w:rsid w:val="00682A45"/>
    <w:rsid w:val="00682C39"/>
    <w:rsid w:val="00682F94"/>
    <w:rsid w:val="006844A2"/>
    <w:rsid w:val="006864DB"/>
    <w:rsid w:val="006878D9"/>
    <w:rsid w:val="0069041E"/>
    <w:rsid w:val="00691494"/>
    <w:rsid w:val="00691CF7"/>
    <w:rsid w:val="006945EA"/>
    <w:rsid w:val="00694C8B"/>
    <w:rsid w:val="00694F3E"/>
    <w:rsid w:val="00694F98"/>
    <w:rsid w:val="00695677"/>
    <w:rsid w:val="00696013"/>
    <w:rsid w:val="006A1633"/>
    <w:rsid w:val="006A25DB"/>
    <w:rsid w:val="006A2967"/>
    <w:rsid w:val="006A2EF5"/>
    <w:rsid w:val="006A3CFA"/>
    <w:rsid w:val="006B030D"/>
    <w:rsid w:val="006B2229"/>
    <w:rsid w:val="006B29B1"/>
    <w:rsid w:val="006B3716"/>
    <w:rsid w:val="006B3ABA"/>
    <w:rsid w:val="006B4A4A"/>
    <w:rsid w:val="006B4FB5"/>
    <w:rsid w:val="006B630A"/>
    <w:rsid w:val="006B6C3B"/>
    <w:rsid w:val="006B7D6C"/>
    <w:rsid w:val="006B7FC5"/>
    <w:rsid w:val="006C4403"/>
    <w:rsid w:val="006C5052"/>
    <w:rsid w:val="006C59CA"/>
    <w:rsid w:val="006C6CE2"/>
    <w:rsid w:val="006C7188"/>
    <w:rsid w:val="006D065C"/>
    <w:rsid w:val="006D10C2"/>
    <w:rsid w:val="006D125B"/>
    <w:rsid w:val="006D42FC"/>
    <w:rsid w:val="006D4A7B"/>
    <w:rsid w:val="006D4F47"/>
    <w:rsid w:val="006D7FE9"/>
    <w:rsid w:val="006E3DFE"/>
    <w:rsid w:val="006E3EA9"/>
    <w:rsid w:val="006E63CE"/>
    <w:rsid w:val="006F1060"/>
    <w:rsid w:val="006F111F"/>
    <w:rsid w:val="006F1AFE"/>
    <w:rsid w:val="006F2F51"/>
    <w:rsid w:val="006F3669"/>
    <w:rsid w:val="006F43BF"/>
    <w:rsid w:val="006F5025"/>
    <w:rsid w:val="006F5492"/>
    <w:rsid w:val="006F6414"/>
    <w:rsid w:val="006F6C88"/>
    <w:rsid w:val="006F783E"/>
    <w:rsid w:val="006F7D13"/>
    <w:rsid w:val="0070039C"/>
    <w:rsid w:val="0070065B"/>
    <w:rsid w:val="007006B7"/>
    <w:rsid w:val="007010DE"/>
    <w:rsid w:val="007011CD"/>
    <w:rsid w:val="00703FEB"/>
    <w:rsid w:val="00706103"/>
    <w:rsid w:val="0070636A"/>
    <w:rsid w:val="00706A7B"/>
    <w:rsid w:val="00706B56"/>
    <w:rsid w:val="007076A5"/>
    <w:rsid w:val="00712573"/>
    <w:rsid w:val="00712DB3"/>
    <w:rsid w:val="00712DF1"/>
    <w:rsid w:val="00714C26"/>
    <w:rsid w:val="00714D97"/>
    <w:rsid w:val="00714EC5"/>
    <w:rsid w:val="0071530B"/>
    <w:rsid w:val="00715663"/>
    <w:rsid w:val="007166C5"/>
    <w:rsid w:val="0071779A"/>
    <w:rsid w:val="00717DEF"/>
    <w:rsid w:val="00720174"/>
    <w:rsid w:val="00720D85"/>
    <w:rsid w:val="007217A8"/>
    <w:rsid w:val="0072311C"/>
    <w:rsid w:val="007249D9"/>
    <w:rsid w:val="00724A02"/>
    <w:rsid w:val="00725363"/>
    <w:rsid w:val="00726351"/>
    <w:rsid w:val="007272D8"/>
    <w:rsid w:val="00727BD0"/>
    <w:rsid w:val="00730415"/>
    <w:rsid w:val="00730A08"/>
    <w:rsid w:val="00730A66"/>
    <w:rsid w:val="00730CD1"/>
    <w:rsid w:val="00731678"/>
    <w:rsid w:val="0073402F"/>
    <w:rsid w:val="007346E9"/>
    <w:rsid w:val="00736F96"/>
    <w:rsid w:val="0073702A"/>
    <w:rsid w:val="00737A7F"/>
    <w:rsid w:val="00737DE6"/>
    <w:rsid w:val="007412F7"/>
    <w:rsid w:val="0074188E"/>
    <w:rsid w:val="0074200B"/>
    <w:rsid w:val="00743D82"/>
    <w:rsid w:val="00744509"/>
    <w:rsid w:val="007452B9"/>
    <w:rsid w:val="00745B6D"/>
    <w:rsid w:val="007469FA"/>
    <w:rsid w:val="00746EA8"/>
    <w:rsid w:val="00750AFC"/>
    <w:rsid w:val="00750B64"/>
    <w:rsid w:val="00750BBB"/>
    <w:rsid w:val="00754DA4"/>
    <w:rsid w:val="0075657D"/>
    <w:rsid w:val="0076003F"/>
    <w:rsid w:val="00761717"/>
    <w:rsid w:val="00762D5E"/>
    <w:rsid w:val="00763308"/>
    <w:rsid w:val="00764DE4"/>
    <w:rsid w:val="00764EB7"/>
    <w:rsid w:val="00765054"/>
    <w:rsid w:val="0076688E"/>
    <w:rsid w:val="00767FCC"/>
    <w:rsid w:val="00772156"/>
    <w:rsid w:val="00772C1E"/>
    <w:rsid w:val="00773BC8"/>
    <w:rsid w:val="0077400C"/>
    <w:rsid w:val="00774E13"/>
    <w:rsid w:val="007754D6"/>
    <w:rsid w:val="00776026"/>
    <w:rsid w:val="00776EAC"/>
    <w:rsid w:val="00780207"/>
    <w:rsid w:val="00780363"/>
    <w:rsid w:val="0078066A"/>
    <w:rsid w:val="00782961"/>
    <w:rsid w:val="0078338D"/>
    <w:rsid w:val="007834EC"/>
    <w:rsid w:val="00784236"/>
    <w:rsid w:val="0078543B"/>
    <w:rsid w:val="00786394"/>
    <w:rsid w:val="00786667"/>
    <w:rsid w:val="00787769"/>
    <w:rsid w:val="00790BDA"/>
    <w:rsid w:val="00790EDE"/>
    <w:rsid w:val="00791EE3"/>
    <w:rsid w:val="00792C31"/>
    <w:rsid w:val="0079310A"/>
    <w:rsid w:val="00796119"/>
    <w:rsid w:val="00796204"/>
    <w:rsid w:val="007A09FD"/>
    <w:rsid w:val="007A1A92"/>
    <w:rsid w:val="007A2458"/>
    <w:rsid w:val="007A2A36"/>
    <w:rsid w:val="007A3107"/>
    <w:rsid w:val="007A4167"/>
    <w:rsid w:val="007B048C"/>
    <w:rsid w:val="007B51E3"/>
    <w:rsid w:val="007B60C8"/>
    <w:rsid w:val="007B61B3"/>
    <w:rsid w:val="007B7BE4"/>
    <w:rsid w:val="007C0AE6"/>
    <w:rsid w:val="007C1421"/>
    <w:rsid w:val="007C2028"/>
    <w:rsid w:val="007C2EC8"/>
    <w:rsid w:val="007C42A0"/>
    <w:rsid w:val="007C581C"/>
    <w:rsid w:val="007C755A"/>
    <w:rsid w:val="007C7706"/>
    <w:rsid w:val="007D0F6C"/>
    <w:rsid w:val="007D1FDF"/>
    <w:rsid w:val="007D5AD4"/>
    <w:rsid w:val="007D5B7F"/>
    <w:rsid w:val="007D5D15"/>
    <w:rsid w:val="007D689C"/>
    <w:rsid w:val="007D748B"/>
    <w:rsid w:val="007D7C08"/>
    <w:rsid w:val="007E0189"/>
    <w:rsid w:val="007E09A1"/>
    <w:rsid w:val="007E1C52"/>
    <w:rsid w:val="007E2065"/>
    <w:rsid w:val="007E3B72"/>
    <w:rsid w:val="007E3CE9"/>
    <w:rsid w:val="007E4618"/>
    <w:rsid w:val="007E5120"/>
    <w:rsid w:val="007E5E41"/>
    <w:rsid w:val="007F0A91"/>
    <w:rsid w:val="007F1325"/>
    <w:rsid w:val="007F1509"/>
    <w:rsid w:val="007F2624"/>
    <w:rsid w:val="007F2651"/>
    <w:rsid w:val="007F3AD7"/>
    <w:rsid w:val="007F5CE0"/>
    <w:rsid w:val="007F5D16"/>
    <w:rsid w:val="007F7B32"/>
    <w:rsid w:val="00800E0B"/>
    <w:rsid w:val="008021B4"/>
    <w:rsid w:val="00804E0E"/>
    <w:rsid w:val="0080545A"/>
    <w:rsid w:val="0080633B"/>
    <w:rsid w:val="008079B8"/>
    <w:rsid w:val="00807E8F"/>
    <w:rsid w:val="00810C58"/>
    <w:rsid w:val="00812BC3"/>
    <w:rsid w:val="0081356E"/>
    <w:rsid w:val="00813CB5"/>
    <w:rsid w:val="00817109"/>
    <w:rsid w:val="00817816"/>
    <w:rsid w:val="00822A66"/>
    <w:rsid w:val="00826324"/>
    <w:rsid w:val="00826C97"/>
    <w:rsid w:val="00827080"/>
    <w:rsid w:val="00827D8C"/>
    <w:rsid w:val="00830003"/>
    <w:rsid w:val="00830120"/>
    <w:rsid w:val="008308A8"/>
    <w:rsid w:val="00830D21"/>
    <w:rsid w:val="008320C7"/>
    <w:rsid w:val="00833346"/>
    <w:rsid w:val="00834ABD"/>
    <w:rsid w:val="00835AFB"/>
    <w:rsid w:val="00835CA7"/>
    <w:rsid w:val="008372C8"/>
    <w:rsid w:val="0084042C"/>
    <w:rsid w:val="008408B7"/>
    <w:rsid w:val="0084118A"/>
    <w:rsid w:val="00843076"/>
    <w:rsid w:val="00843C56"/>
    <w:rsid w:val="00845082"/>
    <w:rsid w:val="00846060"/>
    <w:rsid w:val="00846DC8"/>
    <w:rsid w:val="0084794D"/>
    <w:rsid w:val="00847CDC"/>
    <w:rsid w:val="0085172C"/>
    <w:rsid w:val="00851FFF"/>
    <w:rsid w:val="00852A79"/>
    <w:rsid w:val="00852E20"/>
    <w:rsid w:val="00852F8C"/>
    <w:rsid w:val="008534DB"/>
    <w:rsid w:val="00853CDD"/>
    <w:rsid w:val="00853F33"/>
    <w:rsid w:val="008546AD"/>
    <w:rsid w:val="008547EC"/>
    <w:rsid w:val="008560C1"/>
    <w:rsid w:val="00856B41"/>
    <w:rsid w:val="00856CBE"/>
    <w:rsid w:val="0086149F"/>
    <w:rsid w:val="00862D2C"/>
    <w:rsid w:val="008643A0"/>
    <w:rsid w:val="00864AC1"/>
    <w:rsid w:val="00866316"/>
    <w:rsid w:val="0086645B"/>
    <w:rsid w:val="00871F43"/>
    <w:rsid w:val="008728DE"/>
    <w:rsid w:val="0087336A"/>
    <w:rsid w:val="00873710"/>
    <w:rsid w:val="00873B98"/>
    <w:rsid w:val="008740B9"/>
    <w:rsid w:val="008747C1"/>
    <w:rsid w:val="00875445"/>
    <w:rsid w:val="00875617"/>
    <w:rsid w:val="0087781A"/>
    <w:rsid w:val="0088147B"/>
    <w:rsid w:val="008842B3"/>
    <w:rsid w:val="00884939"/>
    <w:rsid w:val="0088608A"/>
    <w:rsid w:val="0088706C"/>
    <w:rsid w:val="008877C8"/>
    <w:rsid w:val="00887849"/>
    <w:rsid w:val="00893968"/>
    <w:rsid w:val="00893CF1"/>
    <w:rsid w:val="00895D4B"/>
    <w:rsid w:val="008976C0"/>
    <w:rsid w:val="008A1914"/>
    <w:rsid w:val="008A259C"/>
    <w:rsid w:val="008A4147"/>
    <w:rsid w:val="008A5940"/>
    <w:rsid w:val="008A670C"/>
    <w:rsid w:val="008A6C91"/>
    <w:rsid w:val="008B0288"/>
    <w:rsid w:val="008B1244"/>
    <w:rsid w:val="008B2574"/>
    <w:rsid w:val="008B2DA6"/>
    <w:rsid w:val="008B3712"/>
    <w:rsid w:val="008B3C54"/>
    <w:rsid w:val="008B60F9"/>
    <w:rsid w:val="008B6DCD"/>
    <w:rsid w:val="008C1B1A"/>
    <w:rsid w:val="008C22A9"/>
    <w:rsid w:val="008C2432"/>
    <w:rsid w:val="008C3F90"/>
    <w:rsid w:val="008C44B5"/>
    <w:rsid w:val="008C4C91"/>
    <w:rsid w:val="008D2718"/>
    <w:rsid w:val="008D352C"/>
    <w:rsid w:val="008D4AD4"/>
    <w:rsid w:val="008D5230"/>
    <w:rsid w:val="008E010D"/>
    <w:rsid w:val="008E06E0"/>
    <w:rsid w:val="008E0C64"/>
    <w:rsid w:val="008E1503"/>
    <w:rsid w:val="008E23B3"/>
    <w:rsid w:val="008E3274"/>
    <w:rsid w:val="008E356B"/>
    <w:rsid w:val="008E4599"/>
    <w:rsid w:val="008E4E19"/>
    <w:rsid w:val="008E776B"/>
    <w:rsid w:val="008F0B55"/>
    <w:rsid w:val="008F1000"/>
    <w:rsid w:val="008F1284"/>
    <w:rsid w:val="008F1FD3"/>
    <w:rsid w:val="008F26FB"/>
    <w:rsid w:val="008F42CB"/>
    <w:rsid w:val="008F5EE0"/>
    <w:rsid w:val="008F62BF"/>
    <w:rsid w:val="008F682B"/>
    <w:rsid w:val="00900CE5"/>
    <w:rsid w:val="009031B6"/>
    <w:rsid w:val="00904433"/>
    <w:rsid w:val="00905E5E"/>
    <w:rsid w:val="00906584"/>
    <w:rsid w:val="00907244"/>
    <w:rsid w:val="00910075"/>
    <w:rsid w:val="00911410"/>
    <w:rsid w:val="00914506"/>
    <w:rsid w:val="00914E9F"/>
    <w:rsid w:val="0091542B"/>
    <w:rsid w:val="00920F23"/>
    <w:rsid w:val="00922274"/>
    <w:rsid w:val="00922BC5"/>
    <w:rsid w:val="00923DE2"/>
    <w:rsid w:val="00924F7E"/>
    <w:rsid w:val="0092536B"/>
    <w:rsid w:val="00930FA7"/>
    <w:rsid w:val="00933F94"/>
    <w:rsid w:val="00935608"/>
    <w:rsid w:val="009365E2"/>
    <w:rsid w:val="009401BE"/>
    <w:rsid w:val="009425A7"/>
    <w:rsid w:val="00943055"/>
    <w:rsid w:val="009430C2"/>
    <w:rsid w:val="009431AB"/>
    <w:rsid w:val="00944C0A"/>
    <w:rsid w:val="009468D0"/>
    <w:rsid w:val="0095054C"/>
    <w:rsid w:val="0095113E"/>
    <w:rsid w:val="00952744"/>
    <w:rsid w:val="0095283C"/>
    <w:rsid w:val="00953D14"/>
    <w:rsid w:val="0095543F"/>
    <w:rsid w:val="0095651C"/>
    <w:rsid w:val="00956934"/>
    <w:rsid w:val="00957171"/>
    <w:rsid w:val="00957DA3"/>
    <w:rsid w:val="00957DAA"/>
    <w:rsid w:val="009629CB"/>
    <w:rsid w:val="00963088"/>
    <w:rsid w:val="00963160"/>
    <w:rsid w:val="00965298"/>
    <w:rsid w:val="00966BB4"/>
    <w:rsid w:val="0097065F"/>
    <w:rsid w:val="00971045"/>
    <w:rsid w:val="0097247C"/>
    <w:rsid w:val="00972963"/>
    <w:rsid w:val="009741F6"/>
    <w:rsid w:val="00974F6E"/>
    <w:rsid w:val="00975305"/>
    <w:rsid w:val="00975E10"/>
    <w:rsid w:val="00977226"/>
    <w:rsid w:val="009803FF"/>
    <w:rsid w:val="00980999"/>
    <w:rsid w:val="00981239"/>
    <w:rsid w:val="009825AA"/>
    <w:rsid w:val="009839C0"/>
    <w:rsid w:val="00983D0E"/>
    <w:rsid w:val="00984A11"/>
    <w:rsid w:val="0098580B"/>
    <w:rsid w:val="00985A55"/>
    <w:rsid w:val="009861E4"/>
    <w:rsid w:val="009913DB"/>
    <w:rsid w:val="00991D4A"/>
    <w:rsid w:val="0099231F"/>
    <w:rsid w:val="00995FE0"/>
    <w:rsid w:val="0099681F"/>
    <w:rsid w:val="00996FB9"/>
    <w:rsid w:val="00997CD2"/>
    <w:rsid w:val="009A0F5B"/>
    <w:rsid w:val="009A5608"/>
    <w:rsid w:val="009A77B7"/>
    <w:rsid w:val="009B09E5"/>
    <w:rsid w:val="009B15ED"/>
    <w:rsid w:val="009B1F40"/>
    <w:rsid w:val="009B2543"/>
    <w:rsid w:val="009B25CF"/>
    <w:rsid w:val="009B3865"/>
    <w:rsid w:val="009B3C3F"/>
    <w:rsid w:val="009B4124"/>
    <w:rsid w:val="009B44E6"/>
    <w:rsid w:val="009B5C4A"/>
    <w:rsid w:val="009B7CC2"/>
    <w:rsid w:val="009C0005"/>
    <w:rsid w:val="009C0544"/>
    <w:rsid w:val="009C2701"/>
    <w:rsid w:val="009C303A"/>
    <w:rsid w:val="009C3050"/>
    <w:rsid w:val="009C36CC"/>
    <w:rsid w:val="009C46E1"/>
    <w:rsid w:val="009C491F"/>
    <w:rsid w:val="009C6739"/>
    <w:rsid w:val="009C79C7"/>
    <w:rsid w:val="009D059F"/>
    <w:rsid w:val="009D0E18"/>
    <w:rsid w:val="009D33D1"/>
    <w:rsid w:val="009D3A84"/>
    <w:rsid w:val="009D5122"/>
    <w:rsid w:val="009D5C38"/>
    <w:rsid w:val="009D7FCB"/>
    <w:rsid w:val="009E0D4A"/>
    <w:rsid w:val="009E14C4"/>
    <w:rsid w:val="009E1E81"/>
    <w:rsid w:val="009E3FC0"/>
    <w:rsid w:val="009E52D5"/>
    <w:rsid w:val="009E55BE"/>
    <w:rsid w:val="009E7BF6"/>
    <w:rsid w:val="009F03CC"/>
    <w:rsid w:val="009F12AE"/>
    <w:rsid w:val="009F13D4"/>
    <w:rsid w:val="009F3797"/>
    <w:rsid w:val="009F43CC"/>
    <w:rsid w:val="009F47C4"/>
    <w:rsid w:val="009F6926"/>
    <w:rsid w:val="009F6E42"/>
    <w:rsid w:val="009F778B"/>
    <w:rsid w:val="00A010BD"/>
    <w:rsid w:val="00A024BF"/>
    <w:rsid w:val="00A03122"/>
    <w:rsid w:val="00A04459"/>
    <w:rsid w:val="00A04BB8"/>
    <w:rsid w:val="00A06C13"/>
    <w:rsid w:val="00A074BF"/>
    <w:rsid w:val="00A07D7F"/>
    <w:rsid w:val="00A10BF5"/>
    <w:rsid w:val="00A10FE2"/>
    <w:rsid w:val="00A12521"/>
    <w:rsid w:val="00A15507"/>
    <w:rsid w:val="00A15985"/>
    <w:rsid w:val="00A1702C"/>
    <w:rsid w:val="00A20614"/>
    <w:rsid w:val="00A24BF1"/>
    <w:rsid w:val="00A251A1"/>
    <w:rsid w:val="00A26DF5"/>
    <w:rsid w:val="00A26E24"/>
    <w:rsid w:val="00A27C16"/>
    <w:rsid w:val="00A31A7A"/>
    <w:rsid w:val="00A31AC1"/>
    <w:rsid w:val="00A33C27"/>
    <w:rsid w:val="00A34272"/>
    <w:rsid w:val="00A34544"/>
    <w:rsid w:val="00A34C12"/>
    <w:rsid w:val="00A3657D"/>
    <w:rsid w:val="00A36DD9"/>
    <w:rsid w:val="00A40B20"/>
    <w:rsid w:val="00A44905"/>
    <w:rsid w:val="00A463C3"/>
    <w:rsid w:val="00A4758C"/>
    <w:rsid w:val="00A47A9A"/>
    <w:rsid w:val="00A51E86"/>
    <w:rsid w:val="00A533AE"/>
    <w:rsid w:val="00A541CB"/>
    <w:rsid w:val="00A54480"/>
    <w:rsid w:val="00A550EC"/>
    <w:rsid w:val="00A56133"/>
    <w:rsid w:val="00A562AF"/>
    <w:rsid w:val="00A56880"/>
    <w:rsid w:val="00A57748"/>
    <w:rsid w:val="00A600F5"/>
    <w:rsid w:val="00A60EE3"/>
    <w:rsid w:val="00A62977"/>
    <w:rsid w:val="00A64092"/>
    <w:rsid w:val="00A65252"/>
    <w:rsid w:val="00A66B51"/>
    <w:rsid w:val="00A711D6"/>
    <w:rsid w:val="00A72AD4"/>
    <w:rsid w:val="00A734E1"/>
    <w:rsid w:val="00A7399B"/>
    <w:rsid w:val="00A748E6"/>
    <w:rsid w:val="00A75DC5"/>
    <w:rsid w:val="00A75E74"/>
    <w:rsid w:val="00A76D6D"/>
    <w:rsid w:val="00A77471"/>
    <w:rsid w:val="00A810B8"/>
    <w:rsid w:val="00A83C82"/>
    <w:rsid w:val="00A844B4"/>
    <w:rsid w:val="00A858AF"/>
    <w:rsid w:val="00A86CD9"/>
    <w:rsid w:val="00A90143"/>
    <w:rsid w:val="00A90354"/>
    <w:rsid w:val="00A90F88"/>
    <w:rsid w:val="00A91110"/>
    <w:rsid w:val="00A91D8E"/>
    <w:rsid w:val="00A91F18"/>
    <w:rsid w:val="00A91FE6"/>
    <w:rsid w:val="00A95440"/>
    <w:rsid w:val="00A959E6"/>
    <w:rsid w:val="00A96E8B"/>
    <w:rsid w:val="00AA11C4"/>
    <w:rsid w:val="00AA1EF9"/>
    <w:rsid w:val="00AA2510"/>
    <w:rsid w:val="00AA2678"/>
    <w:rsid w:val="00AA3019"/>
    <w:rsid w:val="00AA3988"/>
    <w:rsid w:val="00AA4776"/>
    <w:rsid w:val="00AA5561"/>
    <w:rsid w:val="00AA7364"/>
    <w:rsid w:val="00AB016E"/>
    <w:rsid w:val="00AB069A"/>
    <w:rsid w:val="00AB07E4"/>
    <w:rsid w:val="00AB1F41"/>
    <w:rsid w:val="00AB3075"/>
    <w:rsid w:val="00AB3448"/>
    <w:rsid w:val="00AB4641"/>
    <w:rsid w:val="00AB68CF"/>
    <w:rsid w:val="00AB6B12"/>
    <w:rsid w:val="00AC056D"/>
    <w:rsid w:val="00AC0DFE"/>
    <w:rsid w:val="00AC1E7D"/>
    <w:rsid w:val="00AC3059"/>
    <w:rsid w:val="00AC3C84"/>
    <w:rsid w:val="00AC4175"/>
    <w:rsid w:val="00AC5192"/>
    <w:rsid w:val="00AC5763"/>
    <w:rsid w:val="00AC6591"/>
    <w:rsid w:val="00AD0D83"/>
    <w:rsid w:val="00AD2808"/>
    <w:rsid w:val="00AD2B94"/>
    <w:rsid w:val="00AD44D4"/>
    <w:rsid w:val="00AD4BE7"/>
    <w:rsid w:val="00AD57EB"/>
    <w:rsid w:val="00AD6A65"/>
    <w:rsid w:val="00AD6AD7"/>
    <w:rsid w:val="00AD791A"/>
    <w:rsid w:val="00AE00FE"/>
    <w:rsid w:val="00AE1B00"/>
    <w:rsid w:val="00AE28E8"/>
    <w:rsid w:val="00AE2E65"/>
    <w:rsid w:val="00AE3B82"/>
    <w:rsid w:val="00AE45AF"/>
    <w:rsid w:val="00AE57C9"/>
    <w:rsid w:val="00AE60A5"/>
    <w:rsid w:val="00AE7252"/>
    <w:rsid w:val="00AE72D5"/>
    <w:rsid w:val="00AE74FA"/>
    <w:rsid w:val="00AE784F"/>
    <w:rsid w:val="00AF11F5"/>
    <w:rsid w:val="00AF12CA"/>
    <w:rsid w:val="00AF1DD3"/>
    <w:rsid w:val="00AF1E41"/>
    <w:rsid w:val="00AF2851"/>
    <w:rsid w:val="00AF2EAF"/>
    <w:rsid w:val="00AF39D2"/>
    <w:rsid w:val="00AF56BE"/>
    <w:rsid w:val="00AF5C1A"/>
    <w:rsid w:val="00AF6609"/>
    <w:rsid w:val="00AF6A7B"/>
    <w:rsid w:val="00AF7E70"/>
    <w:rsid w:val="00B00485"/>
    <w:rsid w:val="00B027C4"/>
    <w:rsid w:val="00B0296D"/>
    <w:rsid w:val="00B0316B"/>
    <w:rsid w:val="00B06FAE"/>
    <w:rsid w:val="00B07328"/>
    <w:rsid w:val="00B07B46"/>
    <w:rsid w:val="00B10802"/>
    <w:rsid w:val="00B10846"/>
    <w:rsid w:val="00B117A0"/>
    <w:rsid w:val="00B1283C"/>
    <w:rsid w:val="00B156F7"/>
    <w:rsid w:val="00B17C6B"/>
    <w:rsid w:val="00B20852"/>
    <w:rsid w:val="00B23E28"/>
    <w:rsid w:val="00B23FBF"/>
    <w:rsid w:val="00B24595"/>
    <w:rsid w:val="00B247D7"/>
    <w:rsid w:val="00B24A2F"/>
    <w:rsid w:val="00B25A9B"/>
    <w:rsid w:val="00B25ED9"/>
    <w:rsid w:val="00B26236"/>
    <w:rsid w:val="00B27454"/>
    <w:rsid w:val="00B302E1"/>
    <w:rsid w:val="00B30716"/>
    <w:rsid w:val="00B31AEE"/>
    <w:rsid w:val="00B31EFA"/>
    <w:rsid w:val="00B34BA4"/>
    <w:rsid w:val="00B34D30"/>
    <w:rsid w:val="00B3554A"/>
    <w:rsid w:val="00B3557E"/>
    <w:rsid w:val="00B37824"/>
    <w:rsid w:val="00B4039D"/>
    <w:rsid w:val="00B41D44"/>
    <w:rsid w:val="00B431FD"/>
    <w:rsid w:val="00B443CF"/>
    <w:rsid w:val="00B444C7"/>
    <w:rsid w:val="00B4770F"/>
    <w:rsid w:val="00B47D3A"/>
    <w:rsid w:val="00B47FA1"/>
    <w:rsid w:val="00B52A2B"/>
    <w:rsid w:val="00B54F42"/>
    <w:rsid w:val="00B555A2"/>
    <w:rsid w:val="00B5711A"/>
    <w:rsid w:val="00B60899"/>
    <w:rsid w:val="00B6151E"/>
    <w:rsid w:val="00B63D63"/>
    <w:rsid w:val="00B64347"/>
    <w:rsid w:val="00B64544"/>
    <w:rsid w:val="00B648ED"/>
    <w:rsid w:val="00B64DCF"/>
    <w:rsid w:val="00B65AA8"/>
    <w:rsid w:val="00B65B8B"/>
    <w:rsid w:val="00B66B21"/>
    <w:rsid w:val="00B67309"/>
    <w:rsid w:val="00B727D5"/>
    <w:rsid w:val="00B72EB8"/>
    <w:rsid w:val="00B733AF"/>
    <w:rsid w:val="00B74EF0"/>
    <w:rsid w:val="00B7563A"/>
    <w:rsid w:val="00B75B5D"/>
    <w:rsid w:val="00B770E2"/>
    <w:rsid w:val="00B773B6"/>
    <w:rsid w:val="00B81E9C"/>
    <w:rsid w:val="00B84751"/>
    <w:rsid w:val="00B856E4"/>
    <w:rsid w:val="00B85DD3"/>
    <w:rsid w:val="00B863D8"/>
    <w:rsid w:val="00B86B1B"/>
    <w:rsid w:val="00B8717C"/>
    <w:rsid w:val="00B90FBD"/>
    <w:rsid w:val="00B9121E"/>
    <w:rsid w:val="00B93F2F"/>
    <w:rsid w:val="00B94E0D"/>
    <w:rsid w:val="00B963AC"/>
    <w:rsid w:val="00BA22C4"/>
    <w:rsid w:val="00BA2F0A"/>
    <w:rsid w:val="00BA2F4F"/>
    <w:rsid w:val="00BA4FD1"/>
    <w:rsid w:val="00BA58E4"/>
    <w:rsid w:val="00BA704D"/>
    <w:rsid w:val="00BB0CC5"/>
    <w:rsid w:val="00BB0EE8"/>
    <w:rsid w:val="00BB1AEA"/>
    <w:rsid w:val="00BB209D"/>
    <w:rsid w:val="00BB44ED"/>
    <w:rsid w:val="00BB4AE4"/>
    <w:rsid w:val="00BB4D94"/>
    <w:rsid w:val="00BB6A3F"/>
    <w:rsid w:val="00BB7E16"/>
    <w:rsid w:val="00BB7FCE"/>
    <w:rsid w:val="00BC0686"/>
    <w:rsid w:val="00BC0CB6"/>
    <w:rsid w:val="00BC0CD4"/>
    <w:rsid w:val="00BC1AC1"/>
    <w:rsid w:val="00BC2708"/>
    <w:rsid w:val="00BC2A02"/>
    <w:rsid w:val="00BC33E9"/>
    <w:rsid w:val="00BC38FB"/>
    <w:rsid w:val="00BC4469"/>
    <w:rsid w:val="00BC450F"/>
    <w:rsid w:val="00BC523F"/>
    <w:rsid w:val="00BC6D13"/>
    <w:rsid w:val="00BC70FC"/>
    <w:rsid w:val="00BC7195"/>
    <w:rsid w:val="00BC78F4"/>
    <w:rsid w:val="00BD0961"/>
    <w:rsid w:val="00BD0D98"/>
    <w:rsid w:val="00BD44D8"/>
    <w:rsid w:val="00BD564B"/>
    <w:rsid w:val="00BD5B43"/>
    <w:rsid w:val="00BD61C2"/>
    <w:rsid w:val="00BD6342"/>
    <w:rsid w:val="00BD706F"/>
    <w:rsid w:val="00BE0EAF"/>
    <w:rsid w:val="00BE1935"/>
    <w:rsid w:val="00BE2C12"/>
    <w:rsid w:val="00BE2FAB"/>
    <w:rsid w:val="00BE3AE9"/>
    <w:rsid w:val="00BE41F7"/>
    <w:rsid w:val="00BE452D"/>
    <w:rsid w:val="00BE46A6"/>
    <w:rsid w:val="00BE575A"/>
    <w:rsid w:val="00BE5F00"/>
    <w:rsid w:val="00BE6224"/>
    <w:rsid w:val="00BE6FB6"/>
    <w:rsid w:val="00BF41EE"/>
    <w:rsid w:val="00BF4A40"/>
    <w:rsid w:val="00BF4AA5"/>
    <w:rsid w:val="00BF5177"/>
    <w:rsid w:val="00BF6E12"/>
    <w:rsid w:val="00C018E1"/>
    <w:rsid w:val="00C021F5"/>
    <w:rsid w:val="00C02E80"/>
    <w:rsid w:val="00C04CD8"/>
    <w:rsid w:val="00C05F77"/>
    <w:rsid w:val="00C05FB5"/>
    <w:rsid w:val="00C068A0"/>
    <w:rsid w:val="00C06D25"/>
    <w:rsid w:val="00C07E9A"/>
    <w:rsid w:val="00C13B1B"/>
    <w:rsid w:val="00C14A66"/>
    <w:rsid w:val="00C14C76"/>
    <w:rsid w:val="00C1584F"/>
    <w:rsid w:val="00C158F3"/>
    <w:rsid w:val="00C15F53"/>
    <w:rsid w:val="00C17109"/>
    <w:rsid w:val="00C171CB"/>
    <w:rsid w:val="00C1749B"/>
    <w:rsid w:val="00C17E17"/>
    <w:rsid w:val="00C17ECD"/>
    <w:rsid w:val="00C200BB"/>
    <w:rsid w:val="00C206D5"/>
    <w:rsid w:val="00C2104A"/>
    <w:rsid w:val="00C223F5"/>
    <w:rsid w:val="00C22F55"/>
    <w:rsid w:val="00C24F94"/>
    <w:rsid w:val="00C24FAF"/>
    <w:rsid w:val="00C25F6C"/>
    <w:rsid w:val="00C26A95"/>
    <w:rsid w:val="00C26D81"/>
    <w:rsid w:val="00C27414"/>
    <w:rsid w:val="00C310BC"/>
    <w:rsid w:val="00C31948"/>
    <w:rsid w:val="00C32029"/>
    <w:rsid w:val="00C32DC7"/>
    <w:rsid w:val="00C32E54"/>
    <w:rsid w:val="00C334C9"/>
    <w:rsid w:val="00C336CA"/>
    <w:rsid w:val="00C34D5A"/>
    <w:rsid w:val="00C351B3"/>
    <w:rsid w:val="00C352F6"/>
    <w:rsid w:val="00C355C9"/>
    <w:rsid w:val="00C359DB"/>
    <w:rsid w:val="00C37453"/>
    <w:rsid w:val="00C37DC1"/>
    <w:rsid w:val="00C400AA"/>
    <w:rsid w:val="00C41D79"/>
    <w:rsid w:val="00C42B89"/>
    <w:rsid w:val="00C42E33"/>
    <w:rsid w:val="00C42F9D"/>
    <w:rsid w:val="00C43CCC"/>
    <w:rsid w:val="00C44ABF"/>
    <w:rsid w:val="00C50635"/>
    <w:rsid w:val="00C50AC1"/>
    <w:rsid w:val="00C50AD5"/>
    <w:rsid w:val="00C50F1D"/>
    <w:rsid w:val="00C5207F"/>
    <w:rsid w:val="00C565E4"/>
    <w:rsid w:val="00C579EE"/>
    <w:rsid w:val="00C60445"/>
    <w:rsid w:val="00C6095B"/>
    <w:rsid w:val="00C623A8"/>
    <w:rsid w:val="00C635DA"/>
    <w:rsid w:val="00C650DB"/>
    <w:rsid w:val="00C65830"/>
    <w:rsid w:val="00C65ACC"/>
    <w:rsid w:val="00C65E1C"/>
    <w:rsid w:val="00C664E3"/>
    <w:rsid w:val="00C6690A"/>
    <w:rsid w:val="00C67850"/>
    <w:rsid w:val="00C67913"/>
    <w:rsid w:val="00C70D9A"/>
    <w:rsid w:val="00C726F2"/>
    <w:rsid w:val="00C755D9"/>
    <w:rsid w:val="00C7709F"/>
    <w:rsid w:val="00C774F7"/>
    <w:rsid w:val="00C82666"/>
    <w:rsid w:val="00C83101"/>
    <w:rsid w:val="00C83EE3"/>
    <w:rsid w:val="00C907EE"/>
    <w:rsid w:val="00C917AA"/>
    <w:rsid w:val="00C920C9"/>
    <w:rsid w:val="00C9230D"/>
    <w:rsid w:val="00C923C1"/>
    <w:rsid w:val="00C93985"/>
    <w:rsid w:val="00C93BC9"/>
    <w:rsid w:val="00C96490"/>
    <w:rsid w:val="00C96B53"/>
    <w:rsid w:val="00C96DD5"/>
    <w:rsid w:val="00C97441"/>
    <w:rsid w:val="00C97B62"/>
    <w:rsid w:val="00CA022C"/>
    <w:rsid w:val="00CA0446"/>
    <w:rsid w:val="00CA0881"/>
    <w:rsid w:val="00CA0C9F"/>
    <w:rsid w:val="00CA13D5"/>
    <w:rsid w:val="00CA18FB"/>
    <w:rsid w:val="00CA2FB2"/>
    <w:rsid w:val="00CA4396"/>
    <w:rsid w:val="00CA4BE4"/>
    <w:rsid w:val="00CA4EFB"/>
    <w:rsid w:val="00CB003A"/>
    <w:rsid w:val="00CB178A"/>
    <w:rsid w:val="00CB234D"/>
    <w:rsid w:val="00CB29A4"/>
    <w:rsid w:val="00CB3143"/>
    <w:rsid w:val="00CB3C30"/>
    <w:rsid w:val="00CB5965"/>
    <w:rsid w:val="00CB79D1"/>
    <w:rsid w:val="00CC07A9"/>
    <w:rsid w:val="00CC12BA"/>
    <w:rsid w:val="00CC2E81"/>
    <w:rsid w:val="00CC38A4"/>
    <w:rsid w:val="00CC3BBE"/>
    <w:rsid w:val="00CC5A67"/>
    <w:rsid w:val="00CC5E2C"/>
    <w:rsid w:val="00CC62DB"/>
    <w:rsid w:val="00CC6FD3"/>
    <w:rsid w:val="00CC7C0E"/>
    <w:rsid w:val="00CC7D13"/>
    <w:rsid w:val="00CD06BD"/>
    <w:rsid w:val="00CD0BDF"/>
    <w:rsid w:val="00CD1278"/>
    <w:rsid w:val="00CD18D9"/>
    <w:rsid w:val="00CD2F48"/>
    <w:rsid w:val="00CD2F83"/>
    <w:rsid w:val="00CD448F"/>
    <w:rsid w:val="00CD4BF0"/>
    <w:rsid w:val="00CD4F68"/>
    <w:rsid w:val="00CD5146"/>
    <w:rsid w:val="00CD5A95"/>
    <w:rsid w:val="00CD5EE4"/>
    <w:rsid w:val="00CD6439"/>
    <w:rsid w:val="00CD6930"/>
    <w:rsid w:val="00CE1203"/>
    <w:rsid w:val="00CE187B"/>
    <w:rsid w:val="00CE1E3B"/>
    <w:rsid w:val="00CE2B26"/>
    <w:rsid w:val="00CE31BB"/>
    <w:rsid w:val="00CE4396"/>
    <w:rsid w:val="00CE44CC"/>
    <w:rsid w:val="00CE4CC1"/>
    <w:rsid w:val="00CE526A"/>
    <w:rsid w:val="00CE5530"/>
    <w:rsid w:val="00CF05A5"/>
    <w:rsid w:val="00CF2396"/>
    <w:rsid w:val="00CF256F"/>
    <w:rsid w:val="00CF2CF7"/>
    <w:rsid w:val="00CF3203"/>
    <w:rsid w:val="00CF35BA"/>
    <w:rsid w:val="00CF406C"/>
    <w:rsid w:val="00CF4227"/>
    <w:rsid w:val="00CF4411"/>
    <w:rsid w:val="00CF5881"/>
    <w:rsid w:val="00CF6115"/>
    <w:rsid w:val="00D00CF5"/>
    <w:rsid w:val="00D019C5"/>
    <w:rsid w:val="00D02919"/>
    <w:rsid w:val="00D03097"/>
    <w:rsid w:val="00D03ED0"/>
    <w:rsid w:val="00D04C01"/>
    <w:rsid w:val="00D06495"/>
    <w:rsid w:val="00D06B50"/>
    <w:rsid w:val="00D07FBC"/>
    <w:rsid w:val="00D103DA"/>
    <w:rsid w:val="00D107CD"/>
    <w:rsid w:val="00D1115C"/>
    <w:rsid w:val="00D11E5C"/>
    <w:rsid w:val="00D1236C"/>
    <w:rsid w:val="00D1325E"/>
    <w:rsid w:val="00D14369"/>
    <w:rsid w:val="00D176A0"/>
    <w:rsid w:val="00D20977"/>
    <w:rsid w:val="00D21285"/>
    <w:rsid w:val="00D21335"/>
    <w:rsid w:val="00D220BD"/>
    <w:rsid w:val="00D22D0E"/>
    <w:rsid w:val="00D235CA"/>
    <w:rsid w:val="00D23806"/>
    <w:rsid w:val="00D24CE1"/>
    <w:rsid w:val="00D25C5D"/>
    <w:rsid w:val="00D2691B"/>
    <w:rsid w:val="00D26BD3"/>
    <w:rsid w:val="00D2725F"/>
    <w:rsid w:val="00D32332"/>
    <w:rsid w:val="00D33BC7"/>
    <w:rsid w:val="00D3591D"/>
    <w:rsid w:val="00D35B22"/>
    <w:rsid w:val="00D37172"/>
    <w:rsid w:val="00D37D5A"/>
    <w:rsid w:val="00D4251A"/>
    <w:rsid w:val="00D4259C"/>
    <w:rsid w:val="00D437A4"/>
    <w:rsid w:val="00D46856"/>
    <w:rsid w:val="00D46A67"/>
    <w:rsid w:val="00D46BB3"/>
    <w:rsid w:val="00D47946"/>
    <w:rsid w:val="00D5044B"/>
    <w:rsid w:val="00D50723"/>
    <w:rsid w:val="00D5235B"/>
    <w:rsid w:val="00D52713"/>
    <w:rsid w:val="00D5309E"/>
    <w:rsid w:val="00D536F9"/>
    <w:rsid w:val="00D53DB6"/>
    <w:rsid w:val="00D54F7A"/>
    <w:rsid w:val="00D551E8"/>
    <w:rsid w:val="00D554A9"/>
    <w:rsid w:val="00D555AC"/>
    <w:rsid w:val="00D55F49"/>
    <w:rsid w:val="00D5639D"/>
    <w:rsid w:val="00D60A17"/>
    <w:rsid w:val="00D628AA"/>
    <w:rsid w:val="00D628D2"/>
    <w:rsid w:val="00D62C80"/>
    <w:rsid w:val="00D62E62"/>
    <w:rsid w:val="00D638A8"/>
    <w:rsid w:val="00D65A40"/>
    <w:rsid w:val="00D67FD3"/>
    <w:rsid w:val="00D70C49"/>
    <w:rsid w:val="00D70CB3"/>
    <w:rsid w:val="00D70FD5"/>
    <w:rsid w:val="00D724D3"/>
    <w:rsid w:val="00D73B0E"/>
    <w:rsid w:val="00D73D4B"/>
    <w:rsid w:val="00D74112"/>
    <w:rsid w:val="00D74507"/>
    <w:rsid w:val="00D77630"/>
    <w:rsid w:val="00D80B0D"/>
    <w:rsid w:val="00D80D87"/>
    <w:rsid w:val="00D81AE7"/>
    <w:rsid w:val="00D81C1A"/>
    <w:rsid w:val="00D81FDF"/>
    <w:rsid w:val="00D8430A"/>
    <w:rsid w:val="00D85DBA"/>
    <w:rsid w:val="00D87098"/>
    <w:rsid w:val="00D87348"/>
    <w:rsid w:val="00D906D3"/>
    <w:rsid w:val="00D91795"/>
    <w:rsid w:val="00D94379"/>
    <w:rsid w:val="00D95DC9"/>
    <w:rsid w:val="00D966D0"/>
    <w:rsid w:val="00D966EE"/>
    <w:rsid w:val="00D97549"/>
    <w:rsid w:val="00D976FA"/>
    <w:rsid w:val="00DA102D"/>
    <w:rsid w:val="00DA150F"/>
    <w:rsid w:val="00DA4612"/>
    <w:rsid w:val="00DA4AEC"/>
    <w:rsid w:val="00DA4DEC"/>
    <w:rsid w:val="00DA777A"/>
    <w:rsid w:val="00DB0092"/>
    <w:rsid w:val="00DB0B43"/>
    <w:rsid w:val="00DB376F"/>
    <w:rsid w:val="00DB4865"/>
    <w:rsid w:val="00DB5131"/>
    <w:rsid w:val="00DB55BE"/>
    <w:rsid w:val="00DB5670"/>
    <w:rsid w:val="00DB657C"/>
    <w:rsid w:val="00DB733D"/>
    <w:rsid w:val="00DB7700"/>
    <w:rsid w:val="00DC0E0E"/>
    <w:rsid w:val="00DC1D83"/>
    <w:rsid w:val="00DC26A9"/>
    <w:rsid w:val="00DC3619"/>
    <w:rsid w:val="00DC3B11"/>
    <w:rsid w:val="00DC3F6D"/>
    <w:rsid w:val="00DC4677"/>
    <w:rsid w:val="00DC4D5D"/>
    <w:rsid w:val="00DC540A"/>
    <w:rsid w:val="00DC6438"/>
    <w:rsid w:val="00DC74A6"/>
    <w:rsid w:val="00DD0461"/>
    <w:rsid w:val="00DD0485"/>
    <w:rsid w:val="00DD0564"/>
    <w:rsid w:val="00DD111F"/>
    <w:rsid w:val="00DD126F"/>
    <w:rsid w:val="00DD1F85"/>
    <w:rsid w:val="00DD29D5"/>
    <w:rsid w:val="00DD347C"/>
    <w:rsid w:val="00DD4284"/>
    <w:rsid w:val="00DD45D2"/>
    <w:rsid w:val="00DD5FA6"/>
    <w:rsid w:val="00DD7C06"/>
    <w:rsid w:val="00DE4567"/>
    <w:rsid w:val="00DE622F"/>
    <w:rsid w:val="00DE735D"/>
    <w:rsid w:val="00DE7960"/>
    <w:rsid w:val="00DE7B7C"/>
    <w:rsid w:val="00DE7EB8"/>
    <w:rsid w:val="00DF0AB5"/>
    <w:rsid w:val="00DF0B4D"/>
    <w:rsid w:val="00DF125E"/>
    <w:rsid w:val="00DF154B"/>
    <w:rsid w:val="00DF158E"/>
    <w:rsid w:val="00DF1ECA"/>
    <w:rsid w:val="00DF2482"/>
    <w:rsid w:val="00DF3564"/>
    <w:rsid w:val="00DF36DF"/>
    <w:rsid w:val="00DF38F0"/>
    <w:rsid w:val="00DF5707"/>
    <w:rsid w:val="00DF7A88"/>
    <w:rsid w:val="00E00F7A"/>
    <w:rsid w:val="00E01695"/>
    <w:rsid w:val="00E01846"/>
    <w:rsid w:val="00E02C83"/>
    <w:rsid w:val="00E0368D"/>
    <w:rsid w:val="00E0496F"/>
    <w:rsid w:val="00E06579"/>
    <w:rsid w:val="00E072FD"/>
    <w:rsid w:val="00E1102B"/>
    <w:rsid w:val="00E111BF"/>
    <w:rsid w:val="00E12899"/>
    <w:rsid w:val="00E13EB8"/>
    <w:rsid w:val="00E15171"/>
    <w:rsid w:val="00E1576B"/>
    <w:rsid w:val="00E177DF"/>
    <w:rsid w:val="00E217DF"/>
    <w:rsid w:val="00E21A7E"/>
    <w:rsid w:val="00E2233A"/>
    <w:rsid w:val="00E22966"/>
    <w:rsid w:val="00E2296F"/>
    <w:rsid w:val="00E230D1"/>
    <w:rsid w:val="00E24D9F"/>
    <w:rsid w:val="00E25865"/>
    <w:rsid w:val="00E27242"/>
    <w:rsid w:val="00E277CB"/>
    <w:rsid w:val="00E27C25"/>
    <w:rsid w:val="00E333AF"/>
    <w:rsid w:val="00E348A3"/>
    <w:rsid w:val="00E356B5"/>
    <w:rsid w:val="00E36202"/>
    <w:rsid w:val="00E40478"/>
    <w:rsid w:val="00E408BA"/>
    <w:rsid w:val="00E45B73"/>
    <w:rsid w:val="00E45C5C"/>
    <w:rsid w:val="00E46AA7"/>
    <w:rsid w:val="00E46EE1"/>
    <w:rsid w:val="00E4766D"/>
    <w:rsid w:val="00E47851"/>
    <w:rsid w:val="00E53A91"/>
    <w:rsid w:val="00E54E3F"/>
    <w:rsid w:val="00E56E4A"/>
    <w:rsid w:val="00E56EA9"/>
    <w:rsid w:val="00E5739D"/>
    <w:rsid w:val="00E57F17"/>
    <w:rsid w:val="00E6001B"/>
    <w:rsid w:val="00E60903"/>
    <w:rsid w:val="00E62311"/>
    <w:rsid w:val="00E63899"/>
    <w:rsid w:val="00E656BF"/>
    <w:rsid w:val="00E65D00"/>
    <w:rsid w:val="00E65DE4"/>
    <w:rsid w:val="00E6728E"/>
    <w:rsid w:val="00E67E40"/>
    <w:rsid w:val="00E703CA"/>
    <w:rsid w:val="00E71C53"/>
    <w:rsid w:val="00E72CE3"/>
    <w:rsid w:val="00E73932"/>
    <w:rsid w:val="00E76270"/>
    <w:rsid w:val="00E766E6"/>
    <w:rsid w:val="00E7738F"/>
    <w:rsid w:val="00E77493"/>
    <w:rsid w:val="00E8273E"/>
    <w:rsid w:val="00E833E6"/>
    <w:rsid w:val="00E845F2"/>
    <w:rsid w:val="00E85AFE"/>
    <w:rsid w:val="00E85F05"/>
    <w:rsid w:val="00E87406"/>
    <w:rsid w:val="00E9064B"/>
    <w:rsid w:val="00E9257B"/>
    <w:rsid w:val="00E936C9"/>
    <w:rsid w:val="00E93CB3"/>
    <w:rsid w:val="00E95A05"/>
    <w:rsid w:val="00EA078C"/>
    <w:rsid w:val="00EA0BD7"/>
    <w:rsid w:val="00EA20D1"/>
    <w:rsid w:val="00EA4DF5"/>
    <w:rsid w:val="00EB0FDF"/>
    <w:rsid w:val="00EB12BB"/>
    <w:rsid w:val="00EB141F"/>
    <w:rsid w:val="00EB2BB9"/>
    <w:rsid w:val="00EB2C8E"/>
    <w:rsid w:val="00EB2F1B"/>
    <w:rsid w:val="00EB33C6"/>
    <w:rsid w:val="00EB3E26"/>
    <w:rsid w:val="00EB4591"/>
    <w:rsid w:val="00EB48F7"/>
    <w:rsid w:val="00EB4C67"/>
    <w:rsid w:val="00EB6F4F"/>
    <w:rsid w:val="00EB7357"/>
    <w:rsid w:val="00EC0DCB"/>
    <w:rsid w:val="00EC223F"/>
    <w:rsid w:val="00EC2883"/>
    <w:rsid w:val="00EC2C5F"/>
    <w:rsid w:val="00EC43B6"/>
    <w:rsid w:val="00EC52EB"/>
    <w:rsid w:val="00EC587E"/>
    <w:rsid w:val="00EC5B2F"/>
    <w:rsid w:val="00EC761F"/>
    <w:rsid w:val="00EC78FE"/>
    <w:rsid w:val="00EC7BBD"/>
    <w:rsid w:val="00ED2EE1"/>
    <w:rsid w:val="00ED30F5"/>
    <w:rsid w:val="00ED3DF4"/>
    <w:rsid w:val="00ED533B"/>
    <w:rsid w:val="00ED5403"/>
    <w:rsid w:val="00EE1CA4"/>
    <w:rsid w:val="00EE324E"/>
    <w:rsid w:val="00EE5278"/>
    <w:rsid w:val="00EE6108"/>
    <w:rsid w:val="00EE682A"/>
    <w:rsid w:val="00EE757E"/>
    <w:rsid w:val="00EE7810"/>
    <w:rsid w:val="00EE7932"/>
    <w:rsid w:val="00EE7ABD"/>
    <w:rsid w:val="00EE7E86"/>
    <w:rsid w:val="00EF2113"/>
    <w:rsid w:val="00EF2317"/>
    <w:rsid w:val="00EF284D"/>
    <w:rsid w:val="00EF4592"/>
    <w:rsid w:val="00EF6325"/>
    <w:rsid w:val="00EF7CDD"/>
    <w:rsid w:val="00F00CE6"/>
    <w:rsid w:val="00F00EE9"/>
    <w:rsid w:val="00F03AE8"/>
    <w:rsid w:val="00F05879"/>
    <w:rsid w:val="00F05945"/>
    <w:rsid w:val="00F05ED8"/>
    <w:rsid w:val="00F104D6"/>
    <w:rsid w:val="00F10BC8"/>
    <w:rsid w:val="00F11084"/>
    <w:rsid w:val="00F11267"/>
    <w:rsid w:val="00F11824"/>
    <w:rsid w:val="00F11997"/>
    <w:rsid w:val="00F130BA"/>
    <w:rsid w:val="00F1379C"/>
    <w:rsid w:val="00F14508"/>
    <w:rsid w:val="00F15BA5"/>
    <w:rsid w:val="00F22272"/>
    <w:rsid w:val="00F225FF"/>
    <w:rsid w:val="00F24364"/>
    <w:rsid w:val="00F247E5"/>
    <w:rsid w:val="00F255A0"/>
    <w:rsid w:val="00F25740"/>
    <w:rsid w:val="00F261CE"/>
    <w:rsid w:val="00F2660C"/>
    <w:rsid w:val="00F26CEE"/>
    <w:rsid w:val="00F270B3"/>
    <w:rsid w:val="00F30AFE"/>
    <w:rsid w:val="00F316C2"/>
    <w:rsid w:val="00F32982"/>
    <w:rsid w:val="00F32BDF"/>
    <w:rsid w:val="00F3381A"/>
    <w:rsid w:val="00F34611"/>
    <w:rsid w:val="00F353C2"/>
    <w:rsid w:val="00F356A6"/>
    <w:rsid w:val="00F35C42"/>
    <w:rsid w:val="00F37924"/>
    <w:rsid w:val="00F423DA"/>
    <w:rsid w:val="00F45881"/>
    <w:rsid w:val="00F46ACC"/>
    <w:rsid w:val="00F50A2E"/>
    <w:rsid w:val="00F51F80"/>
    <w:rsid w:val="00F54054"/>
    <w:rsid w:val="00F54611"/>
    <w:rsid w:val="00F55302"/>
    <w:rsid w:val="00F55ED2"/>
    <w:rsid w:val="00F5622F"/>
    <w:rsid w:val="00F5751B"/>
    <w:rsid w:val="00F57CAF"/>
    <w:rsid w:val="00F601EE"/>
    <w:rsid w:val="00F61FDD"/>
    <w:rsid w:val="00F6343E"/>
    <w:rsid w:val="00F636AD"/>
    <w:rsid w:val="00F63AAB"/>
    <w:rsid w:val="00F65130"/>
    <w:rsid w:val="00F65C53"/>
    <w:rsid w:val="00F66F31"/>
    <w:rsid w:val="00F67A17"/>
    <w:rsid w:val="00F67A7D"/>
    <w:rsid w:val="00F70835"/>
    <w:rsid w:val="00F70B6C"/>
    <w:rsid w:val="00F70C2D"/>
    <w:rsid w:val="00F716FD"/>
    <w:rsid w:val="00F71722"/>
    <w:rsid w:val="00F72EE7"/>
    <w:rsid w:val="00F73BD0"/>
    <w:rsid w:val="00F74289"/>
    <w:rsid w:val="00F748F5"/>
    <w:rsid w:val="00F7516B"/>
    <w:rsid w:val="00F75BAC"/>
    <w:rsid w:val="00F75C1C"/>
    <w:rsid w:val="00F75D52"/>
    <w:rsid w:val="00F842DD"/>
    <w:rsid w:val="00F852AA"/>
    <w:rsid w:val="00F85DD6"/>
    <w:rsid w:val="00F869D8"/>
    <w:rsid w:val="00F86F5A"/>
    <w:rsid w:val="00F87D4D"/>
    <w:rsid w:val="00F904AB"/>
    <w:rsid w:val="00F917F5"/>
    <w:rsid w:val="00F92FB4"/>
    <w:rsid w:val="00F94DA0"/>
    <w:rsid w:val="00F9511F"/>
    <w:rsid w:val="00F95661"/>
    <w:rsid w:val="00FA0EFE"/>
    <w:rsid w:val="00FA2173"/>
    <w:rsid w:val="00FA2A7E"/>
    <w:rsid w:val="00FA2DAA"/>
    <w:rsid w:val="00FA3970"/>
    <w:rsid w:val="00FA4080"/>
    <w:rsid w:val="00FA4572"/>
    <w:rsid w:val="00FA4C1D"/>
    <w:rsid w:val="00FA4EBB"/>
    <w:rsid w:val="00FA5096"/>
    <w:rsid w:val="00FA5307"/>
    <w:rsid w:val="00FA695F"/>
    <w:rsid w:val="00FB0168"/>
    <w:rsid w:val="00FB1155"/>
    <w:rsid w:val="00FB23FD"/>
    <w:rsid w:val="00FB315A"/>
    <w:rsid w:val="00FB3BB7"/>
    <w:rsid w:val="00FB482A"/>
    <w:rsid w:val="00FB4A6F"/>
    <w:rsid w:val="00FB51CA"/>
    <w:rsid w:val="00FB6E5F"/>
    <w:rsid w:val="00FC06D4"/>
    <w:rsid w:val="00FC0D0F"/>
    <w:rsid w:val="00FC1261"/>
    <w:rsid w:val="00FC3C86"/>
    <w:rsid w:val="00FC4D6A"/>
    <w:rsid w:val="00FC4EDB"/>
    <w:rsid w:val="00FC75EA"/>
    <w:rsid w:val="00FC77F7"/>
    <w:rsid w:val="00FC79FF"/>
    <w:rsid w:val="00FD0FA5"/>
    <w:rsid w:val="00FD1159"/>
    <w:rsid w:val="00FD1819"/>
    <w:rsid w:val="00FD332C"/>
    <w:rsid w:val="00FD3D02"/>
    <w:rsid w:val="00FD54E5"/>
    <w:rsid w:val="00FD5735"/>
    <w:rsid w:val="00FD5EA8"/>
    <w:rsid w:val="00FD6CBF"/>
    <w:rsid w:val="00FE02E4"/>
    <w:rsid w:val="00FE0882"/>
    <w:rsid w:val="00FE13C7"/>
    <w:rsid w:val="00FE71F9"/>
    <w:rsid w:val="00FE7EC2"/>
    <w:rsid w:val="00FF19B5"/>
    <w:rsid w:val="00FF1B9C"/>
    <w:rsid w:val="00FF1CD1"/>
    <w:rsid w:val="00FF273C"/>
    <w:rsid w:val="00FF2A29"/>
    <w:rsid w:val="00FF4490"/>
    <w:rsid w:val="00FF505D"/>
    <w:rsid w:val="00FF5190"/>
    <w:rsid w:val="00FF5D73"/>
    <w:rsid w:val="00FF5FD6"/>
    <w:rsid w:val="00FF5FF2"/>
    <w:rsid w:val="01945680"/>
    <w:rsid w:val="02270495"/>
    <w:rsid w:val="02AF196D"/>
    <w:rsid w:val="033D3BBA"/>
    <w:rsid w:val="06840B3B"/>
    <w:rsid w:val="075851CE"/>
    <w:rsid w:val="07670AEB"/>
    <w:rsid w:val="09061CDB"/>
    <w:rsid w:val="09540C99"/>
    <w:rsid w:val="09F5019B"/>
    <w:rsid w:val="0D705350"/>
    <w:rsid w:val="0F87344A"/>
    <w:rsid w:val="0FE03949"/>
    <w:rsid w:val="112C42A9"/>
    <w:rsid w:val="12315B43"/>
    <w:rsid w:val="157A3C2C"/>
    <w:rsid w:val="17307046"/>
    <w:rsid w:val="17670696"/>
    <w:rsid w:val="1C512E16"/>
    <w:rsid w:val="1D8F43D5"/>
    <w:rsid w:val="1E5D328E"/>
    <w:rsid w:val="1F3271AE"/>
    <w:rsid w:val="1F844F28"/>
    <w:rsid w:val="20B802FC"/>
    <w:rsid w:val="23047C87"/>
    <w:rsid w:val="2441066F"/>
    <w:rsid w:val="24C1505E"/>
    <w:rsid w:val="24C74FB8"/>
    <w:rsid w:val="252C0894"/>
    <w:rsid w:val="25F83914"/>
    <w:rsid w:val="26A827C8"/>
    <w:rsid w:val="26DD3717"/>
    <w:rsid w:val="26E06AFC"/>
    <w:rsid w:val="28AD2A6E"/>
    <w:rsid w:val="291D543B"/>
    <w:rsid w:val="295576F3"/>
    <w:rsid w:val="29C1138B"/>
    <w:rsid w:val="2B377D02"/>
    <w:rsid w:val="2BCA6741"/>
    <w:rsid w:val="2E536EC1"/>
    <w:rsid w:val="2E6D24E2"/>
    <w:rsid w:val="32715B68"/>
    <w:rsid w:val="355E31F9"/>
    <w:rsid w:val="3689724E"/>
    <w:rsid w:val="36B13D0C"/>
    <w:rsid w:val="36FC74B6"/>
    <w:rsid w:val="38527698"/>
    <w:rsid w:val="39BE7167"/>
    <w:rsid w:val="3A7B4FB5"/>
    <w:rsid w:val="3CC631B7"/>
    <w:rsid w:val="3EB05225"/>
    <w:rsid w:val="3EDB4B3D"/>
    <w:rsid w:val="3F9966FE"/>
    <w:rsid w:val="3FCE244A"/>
    <w:rsid w:val="41A13D3C"/>
    <w:rsid w:val="449331A8"/>
    <w:rsid w:val="44A1052F"/>
    <w:rsid w:val="44CE6E4A"/>
    <w:rsid w:val="459A1D79"/>
    <w:rsid w:val="46C50E35"/>
    <w:rsid w:val="49B91E77"/>
    <w:rsid w:val="49E03C68"/>
    <w:rsid w:val="4A733E98"/>
    <w:rsid w:val="4AE80915"/>
    <w:rsid w:val="4B677340"/>
    <w:rsid w:val="4D5C3245"/>
    <w:rsid w:val="4D80192E"/>
    <w:rsid w:val="4F116401"/>
    <w:rsid w:val="4F4C780B"/>
    <w:rsid w:val="4F7930E1"/>
    <w:rsid w:val="4FBF7ABB"/>
    <w:rsid w:val="500F52A6"/>
    <w:rsid w:val="515A1860"/>
    <w:rsid w:val="52816A7D"/>
    <w:rsid w:val="528D5325"/>
    <w:rsid w:val="52EF6909"/>
    <w:rsid w:val="54FC4C62"/>
    <w:rsid w:val="551542D4"/>
    <w:rsid w:val="57421AC2"/>
    <w:rsid w:val="57652917"/>
    <w:rsid w:val="58BD3776"/>
    <w:rsid w:val="590326CE"/>
    <w:rsid w:val="59F73DE2"/>
    <w:rsid w:val="5BC67479"/>
    <w:rsid w:val="5E0B6EA2"/>
    <w:rsid w:val="5E1504BD"/>
    <w:rsid w:val="6263502A"/>
    <w:rsid w:val="62A212A2"/>
    <w:rsid w:val="6317631F"/>
    <w:rsid w:val="64812E2A"/>
    <w:rsid w:val="69344B1B"/>
    <w:rsid w:val="6B2E02FC"/>
    <w:rsid w:val="6E1563C2"/>
    <w:rsid w:val="6EC407F2"/>
    <w:rsid w:val="70E32112"/>
    <w:rsid w:val="715A2312"/>
    <w:rsid w:val="72577B86"/>
    <w:rsid w:val="727112D7"/>
    <w:rsid w:val="72755D00"/>
    <w:rsid w:val="72A13F26"/>
    <w:rsid w:val="730B69EF"/>
    <w:rsid w:val="731A479E"/>
    <w:rsid w:val="736B33E9"/>
    <w:rsid w:val="763C77CD"/>
    <w:rsid w:val="781F40D3"/>
    <w:rsid w:val="785C7B98"/>
    <w:rsid w:val="7A466196"/>
    <w:rsid w:val="7B3B7B13"/>
    <w:rsid w:val="7B8228A1"/>
    <w:rsid w:val="7D690A2E"/>
    <w:rsid w:val="7DA0067C"/>
    <w:rsid w:val="7E1F24F8"/>
    <w:rsid w:val="7EBD4F9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747492D"/>
  <w15:docId w15:val="{7F902099-CF5B-4754-832E-06323B87D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unhideWhenUsed="1" w:qFormat="1"/>
    <w:lsdException w:name="heading 6" w:semiHidden="1" w:unhideWhenUsed="1" w:qFormat="1"/>
    <w:lsdException w:name="heading 7" w:semiHidden="1" w:unhideWhenUsed="1" w:qFormat="1"/>
    <w:lsdException w:name="heading 8"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semiHidden="1" w:unhideWhenUsed="1"/>
    <w:lsdException w:name="annotation text" w:semiHidden="1"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qFormat="1"/>
    <w:lsdException w:name="List Continue"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pPr>
      <w:widowControl w:val="0"/>
      <w:jc w:val="both"/>
    </w:pPr>
    <w:rPr>
      <w:kern w:val="2"/>
      <w:sz w:val="21"/>
    </w:rPr>
  </w:style>
  <w:style w:type="paragraph" w:styleId="1">
    <w:name w:val="heading 1"/>
    <w:basedOn w:val="a6"/>
    <w:next w:val="a6"/>
    <w:link w:val="10"/>
    <w:qFormat/>
    <w:pPr>
      <w:keepNext/>
      <w:ind w:left="5954"/>
      <w:outlineLvl w:val="0"/>
    </w:pPr>
    <w:rPr>
      <w:rFonts w:ascii="Garamond" w:hAnsi="Garamond"/>
      <w:sz w:val="144"/>
    </w:rPr>
  </w:style>
  <w:style w:type="paragraph" w:styleId="2">
    <w:name w:val="heading 2"/>
    <w:basedOn w:val="a6"/>
    <w:next w:val="a6"/>
    <w:qFormat/>
    <w:pPr>
      <w:keepNext/>
      <w:tabs>
        <w:tab w:val="left" w:pos="1365"/>
        <w:tab w:val="left" w:pos="7665"/>
        <w:tab w:val="left" w:pos="7980"/>
        <w:tab w:val="left" w:pos="9030"/>
      </w:tabs>
      <w:spacing w:before="120"/>
      <w:jc w:val="center"/>
      <w:outlineLvl w:val="1"/>
    </w:pPr>
    <w:rPr>
      <w:rFonts w:eastAsia="黑体"/>
      <w:sz w:val="28"/>
    </w:rPr>
  </w:style>
  <w:style w:type="paragraph" w:styleId="3">
    <w:name w:val="heading 3"/>
    <w:basedOn w:val="a6"/>
    <w:next w:val="a6"/>
    <w:qFormat/>
    <w:pPr>
      <w:keepNext/>
      <w:jc w:val="center"/>
      <w:outlineLvl w:val="2"/>
    </w:pPr>
    <w:rPr>
      <w:rFonts w:ascii="宋体"/>
      <w:i/>
      <w:iCs/>
      <w:sz w:val="18"/>
      <w:szCs w:val="18"/>
    </w:rPr>
  </w:style>
  <w:style w:type="paragraph" w:styleId="5">
    <w:name w:val="heading 5"/>
    <w:basedOn w:val="a6"/>
    <w:next w:val="a6"/>
    <w:link w:val="50"/>
    <w:unhideWhenUsed/>
    <w:qFormat/>
    <w:pPr>
      <w:keepNext/>
      <w:keepLines/>
      <w:spacing w:before="280" w:after="290" w:line="376" w:lineRule="auto"/>
      <w:outlineLvl w:val="4"/>
    </w:pPr>
    <w:rPr>
      <w:b/>
      <w:bCs/>
      <w:sz w:val="28"/>
      <w:szCs w:val="28"/>
    </w:rPr>
  </w:style>
  <w:style w:type="paragraph" w:styleId="6">
    <w:name w:val="heading 6"/>
    <w:basedOn w:val="a6"/>
    <w:next w:val="a6"/>
    <w:link w:val="60"/>
    <w:semiHidden/>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6"/>
    <w:next w:val="a6"/>
    <w:link w:val="70"/>
    <w:semiHidden/>
    <w:unhideWhenUsed/>
    <w:qFormat/>
    <w:pPr>
      <w:keepNext/>
      <w:keepLines/>
      <w:spacing w:before="240" w:after="64" w:line="320" w:lineRule="auto"/>
      <w:outlineLvl w:val="6"/>
    </w:pPr>
    <w:rPr>
      <w:b/>
      <w:bCs/>
      <w:sz w:val="24"/>
      <w:szCs w:val="24"/>
    </w:rPr>
  </w:style>
  <w:style w:type="paragraph" w:styleId="8">
    <w:name w:val="heading 8"/>
    <w:basedOn w:val="a6"/>
    <w:next w:val="a6"/>
    <w:link w:val="80"/>
    <w:unhideWhenUsed/>
    <w:qFormat/>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71">
    <w:name w:val="toc 7"/>
    <w:basedOn w:val="a6"/>
    <w:next w:val="a6"/>
    <w:uiPriority w:val="39"/>
    <w:unhideWhenUsed/>
    <w:qFormat/>
    <w:pPr>
      <w:ind w:leftChars="100" w:left="1260" w:rightChars="100" w:right="100"/>
      <w:jc w:val="left"/>
    </w:pPr>
  </w:style>
  <w:style w:type="paragraph" w:styleId="aa">
    <w:name w:val="annotation text"/>
    <w:basedOn w:val="a6"/>
    <w:semiHidden/>
    <w:qFormat/>
    <w:pPr>
      <w:jc w:val="left"/>
    </w:pPr>
  </w:style>
  <w:style w:type="paragraph" w:styleId="ab">
    <w:name w:val="Body Text Indent"/>
    <w:basedOn w:val="a6"/>
    <w:link w:val="ac"/>
    <w:qFormat/>
    <w:pPr>
      <w:ind w:firstLine="600"/>
    </w:pPr>
    <w:rPr>
      <w:rFonts w:ascii="宋体"/>
      <w:sz w:val="24"/>
    </w:rPr>
  </w:style>
  <w:style w:type="paragraph" w:styleId="51">
    <w:name w:val="toc 5"/>
    <w:basedOn w:val="a6"/>
    <w:next w:val="a6"/>
    <w:uiPriority w:val="39"/>
    <w:unhideWhenUsed/>
    <w:qFormat/>
    <w:pPr>
      <w:tabs>
        <w:tab w:val="right" w:leader="dot" w:pos="9061"/>
      </w:tabs>
      <w:ind w:leftChars="100" w:left="210" w:rightChars="100" w:right="210"/>
      <w:jc w:val="left"/>
    </w:pPr>
  </w:style>
  <w:style w:type="paragraph" w:styleId="81">
    <w:name w:val="toc 8"/>
    <w:basedOn w:val="a6"/>
    <w:next w:val="a6"/>
    <w:uiPriority w:val="39"/>
    <w:unhideWhenUsed/>
    <w:qFormat/>
    <w:pPr>
      <w:ind w:leftChars="100" w:left="2730" w:rightChars="100" w:right="100"/>
      <w:jc w:val="left"/>
    </w:pPr>
  </w:style>
  <w:style w:type="paragraph" w:styleId="ad">
    <w:name w:val="Date"/>
    <w:basedOn w:val="a6"/>
    <w:next w:val="a6"/>
    <w:qFormat/>
    <w:pPr>
      <w:ind w:leftChars="2500" w:left="100"/>
    </w:pPr>
  </w:style>
  <w:style w:type="paragraph" w:styleId="20">
    <w:name w:val="Body Text Indent 2"/>
    <w:basedOn w:val="a6"/>
    <w:qFormat/>
    <w:pPr>
      <w:spacing w:after="120" w:line="480" w:lineRule="auto"/>
      <w:ind w:leftChars="200" w:left="420"/>
    </w:pPr>
  </w:style>
  <w:style w:type="paragraph" w:styleId="ae">
    <w:name w:val="Balloon Text"/>
    <w:basedOn w:val="a6"/>
    <w:semiHidden/>
    <w:qFormat/>
    <w:rPr>
      <w:sz w:val="18"/>
      <w:szCs w:val="18"/>
    </w:rPr>
  </w:style>
  <w:style w:type="paragraph" w:styleId="af">
    <w:name w:val="footer"/>
    <w:basedOn w:val="a6"/>
    <w:uiPriority w:val="99"/>
    <w:qFormat/>
    <w:pPr>
      <w:tabs>
        <w:tab w:val="center" w:pos="4153"/>
        <w:tab w:val="right" w:pos="8306"/>
      </w:tabs>
      <w:snapToGrid w:val="0"/>
      <w:jc w:val="left"/>
    </w:pPr>
    <w:rPr>
      <w:sz w:val="18"/>
      <w:szCs w:val="18"/>
    </w:rPr>
  </w:style>
  <w:style w:type="paragraph" w:styleId="af0">
    <w:name w:val="header"/>
    <w:basedOn w:val="a6"/>
    <w:qFormat/>
    <w:pPr>
      <w:pBdr>
        <w:bottom w:val="single" w:sz="6" w:space="1" w:color="auto"/>
      </w:pBdr>
      <w:tabs>
        <w:tab w:val="center" w:pos="4153"/>
        <w:tab w:val="right" w:pos="8306"/>
      </w:tabs>
      <w:snapToGrid w:val="0"/>
      <w:jc w:val="center"/>
    </w:pPr>
    <w:rPr>
      <w:sz w:val="18"/>
    </w:rPr>
  </w:style>
  <w:style w:type="paragraph" w:styleId="11">
    <w:name w:val="toc 1"/>
    <w:basedOn w:val="a6"/>
    <w:next w:val="a6"/>
    <w:uiPriority w:val="39"/>
    <w:qFormat/>
    <w:pPr>
      <w:tabs>
        <w:tab w:val="right" w:leader="dot" w:pos="9345"/>
      </w:tabs>
    </w:pPr>
    <w:rPr>
      <w:szCs w:val="24"/>
    </w:rPr>
  </w:style>
  <w:style w:type="paragraph" w:styleId="61">
    <w:name w:val="toc 6"/>
    <w:basedOn w:val="a6"/>
    <w:next w:val="a6"/>
    <w:uiPriority w:val="39"/>
    <w:unhideWhenUsed/>
    <w:qFormat/>
    <w:pPr>
      <w:ind w:leftChars="100" w:left="1260" w:rightChars="100" w:right="100"/>
      <w:jc w:val="left"/>
    </w:pPr>
  </w:style>
  <w:style w:type="paragraph" w:styleId="21">
    <w:name w:val="toc 2"/>
    <w:basedOn w:val="a6"/>
    <w:next w:val="a6"/>
    <w:uiPriority w:val="39"/>
    <w:qFormat/>
    <w:pPr>
      <w:tabs>
        <w:tab w:val="left" w:pos="600"/>
        <w:tab w:val="right" w:leader="dot" w:pos="9345"/>
      </w:tabs>
      <w:spacing w:line="300" w:lineRule="auto"/>
    </w:pPr>
    <w:rPr>
      <w:sz w:val="24"/>
      <w:szCs w:val="24"/>
    </w:rPr>
  </w:style>
  <w:style w:type="paragraph" w:styleId="9">
    <w:name w:val="toc 9"/>
    <w:basedOn w:val="a6"/>
    <w:next w:val="a6"/>
    <w:uiPriority w:val="39"/>
    <w:unhideWhenUsed/>
    <w:qFormat/>
    <w:pPr>
      <w:ind w:leftChars="1600" w:left="3360"/>
    </w:pPr>
  </w:style>
  <w:style w:type="paragraph" w:styleId="af1">
    <w:name w:val="Title"/>
    <w:basedOn w:val="a6"/>
    <w:next w:val="a6"/>
    <w:link w:val="af2"/>
    <w:qFormat/>
    <w:pPr>
      <w:spacing w:before="240" w:after="60"/>
      <w:jc w:val="center"/>
      <w:outlineLvl w:val="0"/>
    </w:pPr>
    <w:rPr>
      <w:rFonts w:ascii="Cambria" w:hAnsi="Cambria"/>
      <w:b/>
      <w:bCs/>
      <w:sz w:val="32"/>
      <w:szCs w:val="32"/>
    </w:rPr>
  </w:style>
  <w:style w:type="paragraph" w:styleId="af3">
    <w:name w:val="annotation subject"/>
    <w:basedOn w:val="aa"/>
    <w:next w:val="aa"/>
    <w:semiHidden/>
    <w:qFormat/>
    <w:rPr>
      <w:b/>
      <w:bCs/>
    </w:rPr>
  </w:style>
  <w:style w:type="table" w:styleId="af4">
    <w:name w:val="Table Grid"/>
    <w:basedOn w:val="a8"/>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age number"/>
    <w:basedOn w:val="a7"/>
    <w:qFormat/>
  </w:style>
  <w:style w:type="character" w:styleId="af6">
    <w:name w:val="Hyperlink"/>
    <w:uiPriority w:val="99"/>
    <w:qFormat/>
    <w:rPr>
      <w:color w:val="0000FF"/>
      <w:u w:val="single"/>
    </w:rPr>
  </w:style>
  <w:style w:type="character" w:styleId="af7">
    <w:name w:val="annotation reference"/>
    <w:semiHidden/>
    <w:qFormat/>
    <w:rPr>
      <w:sz w:val="21"/>
      <w:szCs w:val="21"/>
    </w:rPr>
  </w:style>
  <w:style w:type="paragraph" w:customStyle="1" w:styleId="af8">
    <w:name w:val="标准文件_段"/>
    <w:qFormat/>
    <w:pPr>
      <w:autoSpaceDE w:val="0"/>
      <w:autoSpaceDN w:val="0"/>
      <w:adjustRightInd w:val="0"/>
      <w:snapToGrid w:val="0"/>
      <w:ind w:firstLineChars="200" w:firstLine="428"/>
      <w:jc w:val="both"/>
    </w:pPr>
    <w:rPr>
      <w:rFonts w:ascii="宋体" w:hAnsi="宋体"/>
      <w:color w:val="000000"/>
      <w:spacing w:val="2"/>
      <w:sz w:val="21"/>
      <w:szCs w:val="21"/>
    </w:rPr>
  </w:style>
  <w:style w:type="paragraph" w:customStyle="1" w:styleId="src">
    <w:name w:val="src"/>
    <w:basedOn w:val="a6"/>
    <w:qFormat/>
    <w:pPr>
      <w:widowControl/>
      <w:spacing w:before="100" w:beforeAutospacing="1" w:after="100" w:afterAutospacing="1"/>
      <w:jc w:val="left"/>
    </w:pPr>
    <w:rPr>
      <w:rFonts w:ascii="宋体" w:hAnsi="宋体" w:cs="宋体"/>
      <w:kern w:val="0"/>
      <w:sz w:val="24"/>
      <w:szCs w:val="24"/>
    </w:rPr>
  </w:style>
  <w:style w:type="paragraph" w:customStyle="1" w:styleId="af9">
    <w:name w:val="字母编号列项"/>
    <w:qFormat/>
    <w:pPr>
      <w:ind w:leftChars="200" w:left="840" w:hangingChars="200" w:hanging="420"/>
      <w:jc w:val="both"/>
    </w:pPr>
    <w:rPr>
      <w:rFonts w:ascii="宋体"/>
      <w:sz w:val="21"/>
    </w:rPr>
  </w:style>
  <w:style w:type="paragraph" w:customStyle="1" w:styleId="a">
    <w:name w:val="前言、引言标题"/>
    <w:next w:val="a6"/>
    <w:qFormat/>
    <w:pPr>
      <w:numPr>
        <w:numId w:val="1"/>
      </w:numPr>
      <w:shd w:val="clear" w:color="FFFFFF" w:fill="FFFFFF"/>
      <w:spacing w:before="567" w:after="540"/>
      <w:jc w:val="center"/>
      <w:outlineLvl w:val="0"/>
    </w:pPr>
    <w:rPr>
      <w:rFonts w:ascii="黑体" w:eastAsia="黑体"/>
      <w:spacing w:val="200"/>
      <w:sz w:val="32"/>
    </w:rPr>
  </w:style>
  <w:style w:type="paragraph" w:customStyle="1" w:styleId="a0">
    <w:name w:val="章标题"/>
    <w:next w:val="a6"/>
    <w:qFormat/>
    <w:pPr>
      <w:numPr>
        <w:ilvl w:val="1"/>
        <w:numId w:val="1"/>
      </w:numPr>
      <w:spacing w:before="50" w:after="50" w:line="360" w:lineRule="auto"/>
      <w:jc w:val="both"/>
      <w:outlineLvl w:val="1"/>
    </w:pPr>
    <w:rPr>
      <w:rFonts w:ascii="黑体" w:eastAsia="黑体"/>
      <w:sz w:val="21"/>
    </w:rPr>
  </w:style>
  <w:style w:type="paragraph" w:customStyle="1" w:styleId="a1">
    <w:name w:val="一级条标题"/>
    <w:basedOn w:val="a0"/>
    <w:next w:val="afa"/>
    <w:qFormat/>
    <w:pPr>
      <w:numPr>
        <w:ilvl w:val="2"/>
      </w:numPr>
      <w:tabs>
        <w:tab w:val="left" w:pos="720"/>
      </w:tabs>
      <w:spacing w:before="0" w:after="0" w:line="240" w:lineRule="auto"/>
      <w:ind w:left="720" w:hanging="720"/>
      <w:outlineLvl w:val="2"/>
    </w:pPr>
  </w:style>
  <w:style w:type="paragraph" w:customStyle="1" w:styleId="afa">
    <w:name w:val="段"/>
    <w:next w:val="a6"/>
    <w:link w:val="Char"/>
    <w:qFormat/>
    <w:pPr>
      <w:autoSpaceDE w:val="0"/>
      <w:autoSpaceDN w:val="0"/>
      <w:ind w:firstLineChars="200" w:firstLine="200"/>
      <w:jc w:val="both"/>
    </w:pPr>
    <w:rPr>
      <w:rFonts w:ascii="宋体"/>
      <w:sz w:val="21"/>
    </w:rPr>
  </w:style>
  <w:style w:type="paragraph" w:customStyle="1" w:styleId="a2">
    <w:name w:val="二级条标题"/>
    <w:basedOn w:val="a1"/>
    <w:next w:val="afa"/>
    <w:qFormat/>
    <w:pPr>
      <w:numPr>
        <w:ilvl w:val="3"/>
      </w:numPr>
      <w:outlineLvl w:val="3"/>
    </w:pPr>
  </w:style>
  <w:style w:type="paragraph" w:customStyle="1" w:styleId="a3">
    <w:name w:val="三级条标题"/>
    <w:basedOn w:val="a2"/>
    <w:next w:val="afa"/>
    <w:qFormat/>
    <w:pPr>
      <w:numPr>
        <w:ilvl w:val="4"/>
      </w:numPr>
      <w:tabs>
        <w:tab w:val="left" w:pos="1080"/>
      </w:tabs>
      <w:ind w:left="1080" w:hanging="1080"/>
      <w:outlineLvl w:val="4"/>
    </w:pPr>
  </w:style>
  <w:style w:type="paragraph" w:customStyle="1" w:styleId="a4">
    <w:name w:val="四级条标题"/>
    <w:basedOn w:val="a3"/>
    <w:next w:val="afa"/>
    <w:qFormat/>
    <w:pPr>
      <w:numPr>
        <w:ilvl w:val="5"/>
      </w:numPr>
      <w:ind w:left="1080" w:hanging="1080"/>
      <w:outlineLvl w:val="5"/>
    </w:pPr>
  </w:style>
  <w:style w:type="paragraph" w:customStyle="1" w:styleId="a5">
    <w:name w:val="五级条标题"/>
    <w:basedOn w:val="a4"/>
    <w:next w:val="afa"/>
    <w:qFormat/>
    <w:pPr>
      <w:numPr>
        <w:ilvl w:val="6"/>
      </w:numPr>
      <w:tabs>
        <w:tab w:val="left" w:pos="1440"/>
      </w:tabs>
      <w:ind w:left="1440" w:hanging="1440"/>
      <w:outlineLvl w:val="6"/>
    </w:pPr>
  </w:style>
  <w:style w:type="character" w:customStyle="1" w:styleId="Char">
    <w:name w:val="段 Char"/>
    <w:link w:val="afa"/>
    <w:qFormat/>
    <w:rPr>
      <w:rFonts w:ascii="宋体"/>
      <w:sz w:val="21"/>
      <w:lang w:bidi="ar-SA"/>
    </w:rPr>
  </w:style>
  <w:style w:type="paragraph" w:customStyle="1" w:styleId="TABLE-cell">
    <w:name w:val="TABLE-cell"/>
    <w:basedOn w:val="a6"/>
    <w:qFormat/>
    <w:pPr>
      <w:widowControl/>
      <w:overflowPunct w:val="0"/>
      <w:autoSpaceDE w:val="0"/>
      <w:autoSpaceDN w:val="0"/>
      <w:adjustRightInd w:val="0"/>
      <w:spacing w:before="60" w:after="60"/>
      <w:jc w:val="left"/>
    </w:pPr>
    <w:rPr>
      <w:rFonts w:ascii="Arial" w:hAnsi="Arial"/>
      <w:spacing w:val="8"/>
      <w:kern w:val="0"/>
      <w:sz w:val="16"/>
      <w:lang w:val="en-GB" w:eastAsia="da-DK"/>
    </w:rPr>
  </w:style>
  <w:style w:type="paragraph" w:customStyle="1" w:styleId="ANNEX-title">
    <w:name w:val="ANNEX-title"/>
    <w:basedOn w:val="af1"/>
    <w:qFormat/>
    <w:pPr>
      <w:widowControl/>
      <w:overflowPunct w:val="0"/>
      <w:autoSpaceDE w:val="0"/>
      <w:autoSpaceDN w:val="0"/>
      <w:adjustRightInd w:val="0"/>
      <w:spacing w:before="0" w:after="0"/>
      <w:outlineLvl w:val="9"/>
    </w:pPr>
    <w:rPr>
      <w:rFonts w:ascii="Arial" w:hAnsi="Arial"/>
      <w:bCs w:val="0"/>
      <w:spacing w:val="8"/>
      <w:kern w:val="28"/>
      <w:sz w:val="24"/>
      <w:szCs w:val="20"/>
      <w:lang w:val="en-GB" w:eastAsia="da-DK"/>
    </w:rPr>
  </w:style>
  <w:style w:type="character" w:customStyle="1" w:styleId="af2">
    <w:name w:val="标题 字符"/>
    <w:link w:val="af1"/>
    <w:qFormat/>
    <w:rPr>
      <w:rFonts w:ascii="Cambria" w:hAnsi="Cambria" w:cs="Times New Roman"/>
      <w:b/>
      <w:bCs/>
      <w:kern w:val="2"/>
      <w:sz w:val="32"/>
      <w:szCs w:val="32"/>
    </w:rPr>
  </w:style>
  <w:style w:type="paragraph" w:styleId="afb">
    <w:name w:val="List Paragraph"/>
    <w:basedOn w:val="a6"/>
    <w:uiPriority w:val="34"/>
    <w:qFormat/>
    <w:pPr>
      <w:ind w:firstLineChars="200" w:firstLine="420"/>
    </w:pPr>
  </w:style>
  <w:style w:type="character" w:styleId="afc">
    <w:name w:val="Placeholder Text"/>
    <w:uiPriority w:val="99"/>
    <w:semiHidden/>
    <w:qFormat/>
    <w:rPr>
      <w:color w:val="808080"/>
    </w:rPr>
  </w:style>
  <w:style w:type="character" w:customStyle="1" w:styleId="ac">
    <w:name w:val="正文文本缩进 字符"/>
    <w:link w:val="ab"/>
    <w:qFormat/>
    <w:rPr>
      <w:rFonts w:ascii="宋体"/>
      <w:kern w:val="2"/>
      <w:sz w:val="24"/>
    </w:rPr>
  </w:style>
  <w:style w:type="character" w:customStyle="1" w:styleId="60">
    <w:name w:val="标题 6 字符"/>
    <w:basedOn w:val="a7"/>
    <w:link w:val="6"/>
    <w:semiHidden/>
    <w:qFormat/>
    <w:rPr>
      <w:rFonts w:asciiTheme="majorHAnsi" w:eastAsiaTheme="majorEastAsia" w:hAnsiTheme="majorHAnsi" w:cstheme="majorBidi"/>
      <w:b/>
      <w:bCs/>
      <w:kern w:val="2"/>
      <w:sz w:val="24"/>
      <w:szCs w:val="24"/>
    </w:rPr>
  </w:style>
  <w:style w:type="paragraph" w:customStyle="1" w:styleId="new6">
    <w:name w:val="new  6"/>
    <w:basedOn w:val="a6"/>
    <w:link w:val="new60"/>
    <w:qFormat/>
    <w:pPr>
      <w:numPr>
        <w:numId w:val="2"/>
      </w:numPr>
      <w:spacing w:beforeLines="50" w:before="156" w:afterLines="50" w:after="156" w:line="400" w:lineRule="exact"/>
    </w:pPr>
    <w:rPr>
      <w:rFonts w:eastAsia="黑体"/>
      <w:sz w:val="24"/>
    </w:rPr>
  </w:style>
  <w:style w:type="character" w:customStyle="1" w:styleId="70">
    <w:name w:val="标题 7 字符"/>
    <w:basedOn w:val="a7"/>
    <w:link w:val="7"/>
    <w:semiHidden/>
    <w:qFormat/>
    <w:rPr>
      <w:b/>
      <w:bCs/>
      <w:kern w:val="2"/>
      <w:sz w:val="24"/>
      <w:szCs w:val="24"/>
    </w:rPr>
  </w:style>
  <w:style w:type="character" w:customStyle="1" w:styleId="new60">
    <w:name w:val="new  6 字符"/>
    <w:basedOn w:val="a7"/>
    <w:link w:val="new6"/>
    <w:qFormat/>
    <w:rPr>
      <w:rFonts w:eastAsia="黑体"/>
      <w:kern w:val="2"/>
      <w:sz w:val="24"/>
    </w:rPr>
  </w:style>
  <w:style w:type="paragraph" w:customStyle="1" w:styleId="72">
    <w:name w:val="样式7"/>
    <w:basedOn w:val="a6"/>
    <w:link w:val="73"/>
    <w:qFormat/>
    <w:pPr>
      <w:spacing w:line="400" w:lineRule="exact"/>
    </w:pPr>
    <w:rPr>
      <w:sz w:val="24"/>
    </w:rPr>
  </w:style>
  <w:style w:type="character" w:customStyle="1" w:styleId="80">
    <w:name w:val="标题 8 字符"/>
    <w:basedOn w:val="a7"/>
    <w:link w:val="8"/>
    <w:qFormat/>
    <w:rPr>
      <w:rFonts w:asciiTheme="majorHAnsi" w:eastAsiaTheme="majorEastAsia" w:hAnsiTheme="majorHAnsi" w:cstheme="majorBidi"/>
      <w:kern w:val="2"/>
      <w:sz w:val="24"/>
      <w:szCs w:val="24"/>
    </w:rPr>
  </w:style>
  <w:style w:type="character" w:customStyle="1" w:styleId="73">
    <w:name w:val="样式7 字符"/>
    <w:basedOn w:val="a7"/>
    <w:link w:val="72"/>
    <w:qFormat/>
    <w:rPr>
      <w:kern w:val="2"/>
      <w:sz w:val="24"/>
    </w:rPr>
  </w:style>
  <w:style w:type="character" w:customStyle="1" w:styleId="50">
    <w:name w:val="标题 5 字符"/>
    <w:basedOn w:val="a7"/>
    <w:link w:val="5"/>
    <w:qFormat/>
    <w:rPr>
      <w:b/>
      <w:bCs/>
      <w:kern w:val="2"/>
      <w:sz w:val="28"/>
      <w:szCs w:val="28"/>
    </w:rPr>
  </w:style>
  <w:style w:type="paragraph" w:customStyle="1" w:styleId="TOC1">
    <w:name w:val="TOC 标题1"/>
    <w:basedOn w:val="1"/>
    <w:next w:val="a6"/>
    <w:uiPriority w:val="39"/>
    <w:unhideWhenUsed/>
    <w:qFormat/>
    <w:pPr>
      <w:keepLines/>
      <w:widowControl/>
      <w:spacing w:before="240" w:line="259" w:lineRule="auto"/>
      <w:ind w:left="0"/>
      <w:jc w:val="left"/>
      <w:outlineLvl w:val="9"/>
    </w:pPr>
    <w:rPr>
      <w:rFonts w:asciiTheme="majorHAnsi" w:eastAsiaTheme="majorEastAsia" w:hAnsiTheme="majorHAnsi" w:cstheme="majorBidi"/>
      <w:color w:val="365F91" w:themeColor="accent1" w:themeShade="BF"/>
      <w:kern w:val="0"/>
      <w:sz w:val="32"/>
      <w:szCs w:val="32"/>
    </w:rPr>
  </w:style>
  <w:style w:type="paragraph" w:customStyle="1" w:styleId="zhengwen">
    <w:name w:val="样式zhengwen"/>
    <w:basedOn w:val="1"/>
    <w:link w:val="zhengwen0"/>
    <w:qFormat/>
    <w:rPr>
      <w:rFonts w:ascii="Times New Roman" w:hAnsi="Times New Roman"/>
    </w:rPr>
  </w:style>
  <w:style w:type="character" w:customStyle="1" w:styleId="10">
    <w:name w:val="标题 1 字符"/>
    <w:basedOn w:val="a7"/>
    <w:link w:val="1"/>
    <w:qFormat/>
    <w:rPr>
      <w:rFonts w:ascii="Garamond" w:hAnsi="Garamond"/>
      <w:kern w:val="2"/>
      <w:sz w:val="144"/>
    </w:rPr>
  </w:style>
  <w:style w:type="character" w:customStyle="1" w:styleId="zhengwen0">
    <w:name w:val="样式zhengwen 字符"/>
    <w:basedOn w:val="10"/>
    <w:link w:val="zhengwen"/>
    <w:qFormat/>
    <w:rPr>
      <w:rFonts w:ascii="Garamond" w:hAnsi="Garamond"/>
      <w:kern w:val="2"/>
      <w:sz w:val="144"/>
    </w:rPr>
  </w:style>
  <w:style w:type="paragraph" w:customStyle="1" w:styleId="afd">
    <w:name w:val="样式附录"/>
    <w:basedOn w:val="5"/>
    <w:link w:val="afe"/>
    <w:qFormat/>
    <w:pPr>
      <w:spacing w:before="0" w:after="0" w:line="240" w:lineRule="auto"/>
      <w:jc w:val="left"/>
    </w:pPr>
    <w:rPr>
      <w:sz w:val="24"/>
      <w:szCs w:val="24"/>
    </w:rPr>
  </w:style>
  <w:style w:type="character" w:customStyle="1" w:styleId="afe">
    <w:name w:val="样式附录 字符"/>
    <w:basedOn w:val="50"/>
    <w:link w:val="afd"/>
    <w:qFormat/>
    <w:rPr>
      <w:b/>
      <w:bCs/>
      <w:kern w:val="2"/>
      <w:sz w:val="24"/>
      <w:szCs w:val="24"/>
    </w:rPr>
  </w:style>
  <w:style w:type="paragraph" w:customStyle="1" w:styleId="12">
    <w:name w:val="列表段落1"/>
    <w:basedOn w:val="a6"/>
    <w:rsid w:val="00997CD2"/>
    <w:pPr>
      <w:ind w:firstLineChars="200" w:firstLine="420"/>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091406">
      <w:bodyDiv w:val="1"/>
      <w:marLeft w:val="0"/>
      <w:marRight w:val="0"/>
      <w:marTop w:val="0"/>
      <w:marBottom w:val="0"/>
      <w:divBdr>
        <w:top w:val="none" w:sz="0" w:space="0" w:color="auto"/>
        <w:left w:val="none" w:sz="0" w:space="0" w:color="auto"/>
        <w:bottom w:val="none" w:sz="0" w:space="0" w:color="auto"/>
        <w:right w:val="none" w:sz="0" w:space="0" w:color="auto"/>
      </w:divBdr>
    </w:div>
    <w:div w:id="534119494">
      <w:bodyDiv w:val="1"/>
      <w:marLeft w:val="0"/>
      <w:marRight w:val="0"/>
      <w:marTop w:val="0"/>
      <w:marBottom w:val="0"/>
      <w:divBdr>
        <w:top w:val="none" w:sz="0" w:space="0" w:color="auto"/>
        <w:left w:val="none" w:sz="0" w:space="0" w:color="auto"/>
        <w:bottom w:val="none" w:sz="0" w:space="0" w:color="auto"/>
        <w:right w:val="none" w:sz="0" w:space="0" w:color="auto"/>
      </w:divBdr>
    </w:div>
    <w:div w:id="617184354">
      <w:bodyDiv w:val="1"/>
      <w:marLeft w:val="0"/>
      <w:marRight w:val="0"/>
      <w:marTop w:val="0"/>
      <w:marBottom w:val="0"/>
      <w:divBdr>
        <w:top w:val="none" w:sz="0" w:space="0" w:color="auto"/>
        <w:left w:val="none" w:sz="0" w:space="0" w:color="auto"/>
        <w:bottom w:val="none" w:sz="0" w:space="0" w:color="auto"/>
        <w:right w:val="none" w:sz="0" w:space="0" w:color="auto"/>
      </w:divBdr>
    </w:div>
    <w:div w:id="771122982">
      <w:bodyDiv w:val="1"/>
      <w:marLeft w:val="0"/>
      <w:marRight w:val="0"/>
      <w:marTop w:val="0"/>
      <w:marBottom w:val="0"/>
      <w:divBdr>
        <w:top w:val="none" w:sz="0" w:space="0" w:color="auto"/>
        <w:left w:val="none" w:sz="0" w:space="0" w:color="auto"/>
        <w:bottom w:val="none" w:sz="0" w:space="0" w:color="auto"/>
        <w:right w:val="none" w:sz="0" w:space="0" w:color="auto"/>
      </w:divBdr>
    </w:div>
    <w:div w:id="10695753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963CE8-E66C-4C91-8B59-58DB02DEF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2727</TotalTime>
  <Pages>1</Pages>
  <Words>1677</Words>
  <Characters>9564</Characters>
  <Application>Microsoft Office Word</Application>
  <DocSecurity>0</DocSecurity>
  <Lines>79</Lines>
  <Paragraphs>22</Paragraphs>
  <ScaleCrop>false</ScaleCrop>
  <Company>hy</Company>
  <LinksUpToDate>false</LinksUpToDate>
  <CharactersWithSpaces>11219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JJG</dc:title>
  <dc:creator>l</dc:creator>
  <cp:lastModifiedBy>何龙标</cp:lastModifiedBy>
  <cp:revision>198</cp:revision>
  <cp:lastPrinted>2022-01-19T08:48:00Z</cp:lastPrinted>
  <dcterms:created xsi:type="dcterms:W3CDTF">2021-12-29T06:17:00Z</dcterms:created>
  <dcterms:modified xsi:type="dcterms:W3CDTF">2023-11-17T04:59:00Z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2052-11.1.0.12132</vt:lpwstr>
  </property>
  <property fmtid="{D5CDD505-2E9C-101B-9397-08002B2CF9AE}" pid="4" name="ICV">
    <vt:lpwstr>4E7146B245D1442CBF0B93F2EE269AB4</vt:lpwstr>
  </property>
</Properties>
</file>