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E75E" w14:textId="77777777" w:rsidR="005079F0" w:rsidRPr="005079F0" w:rsidRDefault="005079F0" w:rsidP="005079F0">
      <w:pPr>
        <w:jc w:val="center"/>
        <w:rPr>
          <w:rFonts w:ascii="Times New Roman" w:eastAsia="黑体" w:hAnsi="Times New Roman" w:cs="Times New Roman"/>
          <w:b/>
          <w:sz w:val="24"/>
          <w:szCs w:val="24"/>
        </w:rPr>
      </w:pPr>
    </w:p>
    <w:p w14:paraId="7619DAFC" w14:textId="77777777" w:rsidR="005079F0" w:rsidRPr="005079F0" w:rsidRDefault="005079F0" w:rsidP="005079F0">
      <w:pPr>
        <w:jc w:val="center"/>
        <w:rPr>
          <w:rFonts w:ascii="Times New Roman" w:eastAsia="黑体" w:hAnsi="Times New Roman" w:cs="Times New Roman"/>
          <w:b/>
          <w:sz w:val="24"/>
          <w:szCs w:val="24"/>
        </w:rPr>
      </w:pPr>
    </w:p>
    <w:p w14:paraId="58F2F915" w14:textId="77777777" w:rsidR="005079F0" w:rsidRPr="005079F0" w:rsidRDefault="005079F0" w:rsidP="005079F0">
      <w:pPr>
        <w:jc w:val="center"/>
        <w:rPr>
          <w:rFonts w:ascii="Times New Roman" w:eastAsia="黑体" w:hAnsi="Times New Roman" w:cs="Times New Roman"/>
          <w:b/>
          <w:sz w:val="24"/>
          <w:szCs w:val="24"/>
        </w:rPr>
      </w:pPr>
    </w:p>
    <w:p w14:paraId="7C4A82B3" w14:textId="77777777" w:rsidR="005079F0" w:rsidRPr="005079F0" w:rsidRDefault="005079F0" w:rsidP="005079F0">
      <w:pPr>
        <w:jc w:val="center"/>
        <w:rPr>
          <w:rFonts w:ascii="Times New Roman" w:eastAsia="黑体" w:hAnsi="Times New Roman" w:cs="Times New Roman"/>
          <w:b/>
          <w:sz w:val="24"/>
          <w:szCs w:val="24"/>
        </w:rPr>
      </w:pPr>
    </w:p>
    <w:p w14:paraId="518518B1" w14:textId="77777777" w:rsidR="005079F0" w:rsidRPr="005079F0" w:rsidRDefault="005079F0" w:rsidP="005079F0">
      <w:pPr>
        <w:jc w:val="center"/>
        <w:rPr>
          <w:rFonts w:ascii="Times New Roman" w:eastAsia="黑体" w:hAnsi="Times New Roman" w:cs="Times New Roman"/>
          <w:bCs/>
          <w:sz w:val="24"/>
          <w:szCs w:val="24"/>
        </w:rPr>
      </w:pPr>
    </w:p>
    <w:p w14:paraId="7A112E51" w14:textId="625A1C7C" w:rsidR="005079F0" w:rsidRPr="005079F0" w:rsidRDefault="00C234D8" w:rsidP="005079F0">
      <w:pPr>
        <w:numPr>
          <w:ilvl w:val="0"/>
          <w:numId w:val="1"/>
        </w:numPr>
        <w:spacing w:line="360" w:lineRule="exact"/>
        <w:jc w:val="center"/>
        <w:rPr>
          <w:rFonts w:ascii="Times New Roman" w:eastAsia="黑体" w:hAnsi="Times New Roman" w:cs="Times New Roman"/>
          <w:bCs/>
          <w:sz w:val="32"/>
          <w:szCs w:val="32"/>
        </w:rPr>
      </w:pPr>
      <w:r>
        <w:rPr>
          <w:rFonts w:ascii="Times New Roman" w:eastAsia="黑体" w:hAnsi="Times New Roman" w:cs="Times New Roman" w:hint="eastAsia"/>
          <w:bCs/>
          <w:sz w:val="32"/>
          <w:szCs w:val="32"/>
        </w:rPr>
        <w:t>水泥生产企业</w:t>
      </w:r>
      <w:r w:rsidR="005079F0" w:rsidRPr="005079F0">
        <w:rPr>
          <w:rFonts w:ascii="Times New Roman" w:eastAsia="黑体" w:hAnsi="Times New Roman" w:cs="Times New Roman" w:hint="eastAsia"/>
          <w:bCs/>
          <w:sz w:val="32"/>
          <w:szCs w:val="32"/>
        </w:rPr>
        <w:t>温室气体排放监测计量报告</w:t>
      </w:r>
    </w:p>
    <w:p w14:paraId="002AC879" w14:textId="77777777" w:rsidR="005079F0" w:rsidRPr="005079F0" w:rsidRDefault="005079F0" w:rsidP="005079F0">
      <w:pPr>
        <w:spacing w:line="360" w:lineRule="exact"/>
        <w:jc w:val="center"/>
        <w:rPr>
          <w:rFonts w:ascii="Times New Roman" w:eastAsia="黑体" w:hAnsi="Times New Roman" w:cs="Times New Roman"/>
          <w:bCs/>
          <w:sz w:val="28"/>
          <w:szCs w:val="28"/>
        </w:rPr>
      </w:pPr>
    </w:p>
    <w:p w14:paraId="045984EE" w14:textId="4E4F3967" w:rsidR="005079F0" w:rsidRPr="005079F0" w:rsidRDefault="005079F0" w:rsidP="005079F0">
      <w:pPr>
        <w:spacing w:line="360" w:lineRule="exact"/>
        <w:jc w:val="center"/>
        <w:rPr>
          <w:rFonts w:ascii="Times New Roman" w:eastAsia="黑体" w:hAnsi="Times New Roman" w:cs="Times New Roman"/>
          <w:bCs/>
          <w:sz w:val="24"/>
          <w:szCs w:val="24"/>
        </w:rPr>
      </w:pPr>
      <w:r w:rsidRPr="005079F0">
        <w:rPr>
          <w:rFonts w:ascii="Times New Roman" w:eastAsia="黑体" w:hAnsi="Times New Roman" w:cs="Times New Roman" w:hint="eastAsia"/>
          <w:bCs/>
          <w:sz w:val="28"/>
          <w:szCs w:val="28"/>
        </w:rPr>
        <w:t xml:space="preserve">                     </w:t>
      </w:r>
      <w:r w:rsidRPr="005079F0">
        <w:rPr>
          <w:rFonts w:ascii="Times New Roman" w:eastAsia="黑体" w:hAnsi="Times New Roman" w:cs="Times New Roman" w:hint="eastAsia"/>
          <w:bCs/>
          <w:sz w:val="24"/>
          <w:szCs w:val="24"/>
        </w:rPr>
        <w:t>证书编号</w:t>
      </w:r>
      <w:r w:rsidRPr="005079F0">
        <w:rPr>
          <w:rFonts w:ascii="Times New Roman" w:eastAsia="黑体" w:hAnsi="Times New Roman" w:cs="Times New Roman" w:hint="eastAsia"/>
          <w:bCs/>
          <w:sz w:val="24"/>
          <w:szCs w:val="24"/>
          <w:u w:val="single"/>
        </w:rPr>
        <w:t xml:space="preserve">  </w:t>
      </w:r>
      <w:r>
        <w:rPr>
          <w:rFonts w:ascii="Times New Roman" w:eastAsia="黑体" w:hAnsi="Times New Roman" w:cs="Times New Roman"/>
          <w:bCs/>
          <w:sz w:val="24"/>
          <w:szCs w:val="24"/>
          <w:u w:val="single"/>
        </w:rPr>
        <w:t>XXX</w:t>
      </w:r>
      <w:r w:rsidRPr="005079F0">
        <w:rPr>
          <w:rFonts w:ascii="Times New Roman" w:eastAsia="黑体" w:hAnsi="Times New Roman" w:cs="Times New Roman" w:hint="eastAsia"/>
          <w:bCs/>
          <w:sz w:val="24"/>
          <w:szCs w:val="24"/>
          <w:u w:val="single"/>
        </w:rPr>
        <w:t xml:space="preserve">  </w:t>
      </w:r>
      <w:r w:rsidRPr="005079F0">
        <w:rPr>
          <w:rFonts w:ascii="Times New Roman" w:eastAsia="黑体" w:hAnsi="Times New Roman" w:cs="Times New Roman" w:hint="eastAsia"/>
          <w:bCs/>
          <w:sz w:val="24"/>
          <w:szCs w:val="24"/>
        </w:rPr>
        <w:t>号</w:t>
      </w:r>
      <w:r w:rsidRPr="005079F0">
        <w:rPr>
          <w:rFonts w:ascii="Times New Roman" w:eastAsia="黑体" w:hAnsi="Times New Roman" w:cs="Times New Roman" w:hint="eastAsia"/>
          <w:bCs/>
          <w:sz w:val="24"/>
          <w:szCs w:val="24"/>
        </w:rPr>
        <w:t xml:space="preserve">       </w:t>
      </w:r>
      <w:r w:rsidRPr="005079F0">
        <w:rPr>
          <w:rFonts w:ascii="Times New Roman" w:eastAsia="黑体" w:hAnsi="Times New Roman" w:cs="Times New Roman" w:hint="eastAsia"/>
          <w:bCs/>
          <w:sz w:val="24"/>
          <w:szCs w:val="24"/>
        </w:rPr>
        <w:t>第</w:t>
      </w:r>
      <w:r w:rsidRPr="005079F0">
        <w:rPr>
          <w:rFonts w:ascii="Times New Roman" w:eastAsia="黑体" w:hAnsi="Times New Roman" w:cs="Times New Roman" w:hint="eastAsia"/>
          <w:bCs/>
          <w:sz w:val="24"/>
          <w:szCs w:val="24"/>
          <w:u w:val="single"/>
        </w:rPr>
        <w:t xml:space="preserve"> </w:t>
      </w:r>
      <w:r>
        <w:rPr>
          <w:rFonts w:ascii="Times New Roman" w:eastAsia="黑体" w:hAnsi="Times New Roman" w:cs="Times New Roman"/>
          <w:bCs/>
          <w:sz w:val="24"/>
          <w:szCs w:val="24"/>
          <w:u w:val="single"/>
        </w:rPr>
        <w:t>1</w:t>
      </w:r>
      <w:r w:rsidRPr="005079F0">
        <w:rPr>
          <w:rFonts w:ascii="Times New Roman" w:eastAsia="黑体" w:hAnsi="Times New Roman" w:cs="Times New Roman" w:hint="eastAsia"/>
          <w:bCs/>
          <w:sz w:val="24"/>
          <w:szCs w:val="24"/>
          <w:u w:val="single"/>
        </w:rPr>
        <w:t xml:space="preserve"> </w:t>
      </w:r>
      <w:r w:rsidRPr="005079F0">
        <w:rPr>
          <w:rFonts w:ascii="Times New Roman" w:eastAsia="黑体" w:hAnsi="Times New Roman" w:cs="Times New Roman" w:hint="eastAsia"/>
          <w:bCs/>
          <w:sz w:val="24"/>
          <w:szCs w:val="24"/>
        </w:rPr>
        <w:t>页</w:t>
      </w:r>
      <w:r w:rsidRPr="005079F0">
        <w:rPr>
          <w:rFonts w:ascii="Times New Roman" w:eastAsia="黑体" w:hAnsi="Times New Roman" w:cs="Times New Roman" w:hint="eastAsia"/>
          <w:bCs/>
          <w:sz w:val="24"/>
          <w:szCs w:val="24"/>
        </w:rPr>
        <w:t>/</w:t>
      </w:r>
      <w:r w:rsidRPr="005079F0">
        <w:rPr>
          <w:rFonts w:ascii="Times New Roman" w:eastAsia="黑体" w:hAnsi="Times New Roman" w:cs="Times New Roman" w:hint="eastAsia"/>
          <w:bCs/>
          <w:sz w:val="24"/>
          <w:szCs w:val="24"/>
        </w:rPr>
        <w:t>共</w:t>
      </w:r>
      <w:r w:rsidRPr="005079F0">
        <w:rPr>
          <w:rFonts w:ascii="Times New Roman" w:eastAsia="黑体" w:hAnsi="Times New Roman" w:cs="Times New Roman" w:hint="eastAsia"/>
          <w:bCs/>
          <w:sz w:val="24"/>
          <w:szCs w:val="24"/>
          <w:u w:val="single"/>
        </w:rPr>
        <w:t xml:space="preserve"> </w:t>
      </w:r>
      <w:r w:rsidR="004D4050">
        <w:rPr>
          <w:rFonts w:ascii="Times New Roman" w:eastAsia="黑体" w:hAnsi="Times New Roman" w:cs="Times New Roman" w:hint="eastAsia"/>
          <w:bCs/>
          <w:sz w:val="24"/>
          <w:szCs w:val="24"/>
          <w:u w:val="single"/>
        </w:rPr>
        <w:t>10</w:t>
      </w:r>
      <w:r w:rsidRPr="005079F0">
        <w:rPr>
          <w:rFonts w:ascii="Times New Roman" w:eastAsia="黑体" w:hAnsi="Times New Roman" w:cs="Times New Roman" w:hint="eastAsia"/>
          <w:bCs/>
          <w:sz w:val="24"/>
          <w:szCs w:val="24"/>
          <w:u w:val="single"/>
        </w:rPr>
        <w:t xml:space="preserve"> </w:t>
      </w:r>
      <w:r w:rsidRPr="005079F0">
        <w:rPr>
          <w:rFonts w:ascii="Times New Roman" w:eastAsia="黑体" w:hAnsi="Times New Roman" w:cs="Times New Roman" w:hint="eastAsia"/>
          <w:bCs/>
          <w:sz w:val="24"/>
          <w:szCs w:val="24"/>
        </w:rPr>
        <w:t>页</w:t>
      </w:r>
    </w:p>
    <w:p w14:paraId="794D5010" w14:textId="77777777" w:rsidR="005079F0" w:rsidRPr="005079F0" w:rsidRDefault="005079F0" w:rsidP="005079F0">
      <w:pPr>
        <w:spacing w:line="360" w:lineRule="exact"/>
        <w:jc w:val="center"/>
        <w:rPr>
          <w:rFonts w:ascii="Times New Roman" w:eastAsia="黑体" w:hAnsi="Times New Roman" w:cs="Times New Roman"/>
          <w:bCs/>
          <w:sz w:val="28"/>
          <w:szCs w:val="28"/>
        </w:rPr>
      </w:pPr>
    </w:p>
    <w:p w14:paraId="26056777" w14:textId="77777777" w:rsidR="005079F0" w:rsidRPr="005079F0" w:rsidRDefault="005079F0" w:rsidP="005079F0">
      <w:pPr>
        <w:numPr>
          <w:ilvl w:val="0"/>
          <w:numId w:val="1"/>
        </w:numPr>
        <w:spacing w:line="560" w:lineRule="exact"/>
        <w:ind w:rightChars="100" w:right="210"/>
        <w:rPr>
          <w:rFonts w:ascii="Calibri" w:eastAsia="黑体" w:hAnsi="Calibri" w:cs="Calibri"/>
          <w:bCs/>
          <w:sz w:val="28"/>
          <w:szCs w:val="28"/>
        </w:rPr>
      </w:pPr>
      <w:r w:rsidRPr="005079F0">
        <w:rPr>
          <w:rFonts w:ascii="Calibri" w:eastAsia="黑体" w:hAnsi="Calibri" w:cs="Calibri" w:hint="eastAsia"/>
          <w:bCs/>
          <w:sz w:val="28"/>
          <w:szCs w:val="28"/>
        </w:rPr>
        <w:t xml:space="preserve">        </w:t>
      </w:r>
    </w:p>
    <w:p w14:paraId="385F1846" w14:textId="77777777" w:rsidR="005079F0" w:rsidRPr="005079F0" w:rsidRDefault="005079F0" w:rsidP="005079F0">
      <w:pPr>
        <w:numPr>
          <w:ilvl w:val="0"/>
          <w:numId w:val="1"/>
        </w:numPr>
        <w:spacing w:line="560" w:lineRule="exact"/>
        <w:ind w:rightChars="100" w:right="210"/>
        <w:rPr>
          <w:rFonts w:ascii="Calibri" w:eastAsia="黑体" w:hAnsi="Calibri" w:cs="Calibri"/>
          <w:bCs/>
          <w:sz w:val="28"/>
          <w:szCs w:val="28"/>
        </w:rPr>
      </w:pPr>
      <w:r w:rsidRPr="005079F0">
        <w:rPr>
          <w:rFonts w:ascii="Calibri" w:eastAsia="黑体" w:hAnsi="Calibri" w:cs="Calibri" w:hint="eastAsia"/>
          <w:bCs/>
          <w:sz w:val="28"/>
          <w:szCs w:val="28"/>
        </w:rPr>
        <w:t xml:space="preserve">        </w:t>
      </w:r>
    </w:p>
    <w:p w14:paraId="3332F951" w14:textId="77777777" w:rsidR="005079F0" w:rsidRPr="005079F0" w:rsidRDefault="005079F0" w:rsidP="005079F0">
      <w:pPr>
        <w:numPr>
          <w:ilvl w:val="0"/>
          <w:numId w:val="1"/>
        </w:numPr>
        <w:spacing w:line="560" w:lineRule="exact"/>
        <w:ind w:rightChars="100" w:right="210"/>
        <w:rPr>
          <w:rFonts w:ascii="Calibri" w:eastAsia="黑体" w:hAnsi="Calibri" w:cs="Calibri"/>
          <w:bCs/>
          <w:sz w:val="28"/>
          <w:szCs w:val="28"/>
        </w:rPr>
      </w:pPr>
    </w:p>
    <w:p w14:paraId="459361A1" w14:textId="252137A2" w:rsidR="005079F0" w:rsidRPr="005079F0" w:rsidRDefault="005079F0" w:rsidP="005079F0">
      <w:pPr>
        <w:numPr>
          <w:ilvl w:val="0"/>
          <w:numId w:val="1"/>
        </w:numPr>
        <w:spacing w:line="560" w:lineRule="exact"/>
        <w:ind w:rightChars="100" w:right="210"/>
        <w:rPr>
          <w:rFonts w:ascii="Calibri" w:eastAsia="黑体" w:hAnsi="Calibri" w:cs="Calibri"/>
          <w:bCs/>
          <w:sz w:val="28"/>
          <w:szCs w:val="28"/>
        </w:rPr>
      </w:pPr>
      <w:r w:rsidRPr="005079F0">
        <w:rPr>
          <w:rFonts w:ascii="Calibri" w:eastAsia="黑体" w:hAnsi="Calibri" w:cs="Calibri" w:hint="eastAsia"/>
          <w:bCs/>
          <w:sz w:val="28"/>
          <w:szCs w:val="28"/>
        </w:rPr>
        <w:t xml:space="preserve">        </w:t>
      </w:r>
      <w:r w:rsidRPr="005079F0">
        <w:rPr>
          <w:rFonts w:ascii="Calibri" w:eastAsia="黑体" w:hAnsi="Calibri" w:cs="Calibri" w:hint="eastAsia"/>
          <w:bCs/>
          <w:sz w:val="28"/>
          <w:szCs w:val="28"/>
        </w:rPr>
        <w:t>被测主体：</w:t>
      </w:r>
      <w:r w:rsidRPr="005079F0">
        <w:rPr>
          <w:rFonts w:ascii="Times New Roman" w:eastAsia="黑体" w:hAnsi="Times New Roman" w:cs="Times New Roman"/>
          <w:bCs/>
          <w:sz w:val="28"/>
          <w:szCs w:val="28"/>
          <w:u w:val="single"/>
        </w:rPr>
        <w:t xml:space="preserve">      </w:t>
      </w:r>
      <w:r>
        <w:rPr>
          <w:rFonts w:ascii="Times New Roman" w:eastAsia="黑体" w:hAnsi="Times New Roman" w:cs="Times New Roman"/>
          <w:bCs/>
          <w:sz w:val="28"/>
          <w:szCs w:val="28"/>
          <w:u w:val="single"/>
        </w:rPr>
        <w:t xml:space="preserve">    XX</w:t>
      </w:r>
      <w:r w:rsidR="00C234D8">
        <w:rPr>
          <w:rFonts w:ascii="Times New Roman" w:eastAsia="黑体" w:hAnsi="Times New Roman" w:cs="Times New Roman" w:hint="eastAsia"/>
          <w:bCs/>
          <w:sz w:val="28"/>
          <w:szCs w:val="28"/>
          <w:u w:val="single"/>
        </w:rPr>
        <w:t>水泥</w:t>
      </w:r>
      <w:r>
        <w:rPr>
          <w:rFonts w:ascii="Times New Roman" w:eastAsia="黑体" w:hAnsi="Times New Roman" w:cs="Times New Roman" w:hint="eastAsia"/>
          <w:bCs/>
          <w:sz w:val="28"/>
          <w:szCs w:val="28"/>
          <w:u w:val="single"/>
        </w:rPr>
        <w:t>有限公司</w:t>
      </w:r>
      <w:r w:rsidRPr="005079F0">
        <w:rPr>
          <w:rFonts w:ascii="Times New Roman" w:eastAsia="黑体" w:hAnsi="Times New Roman" w:cs="Times New Roman"/>
          <w:bCs/>
          <w:sz w:val="28"/>
          <w:szCs w:val="28"/>
          <w:u w:val="single"/>
        </w:rPr>
        <w:t xml:space="preserve">              </w:t>
      </w:r>
    </w:p>
    <w:p w14:paraId="42154916" w14:textId="65DC16FA" w:rsidR="005079F0" w:rsidRPr="005079F0" w:rsidRDefault="005079F0" w:rsidP="005079F0">
      <w:pPr>
        <w:numPr>
          <w:ilvl w:val="0"/>
          <w:numId w:val="1"/>
        </w:numPr>
        <w:spacing w:line="560" w:lineRule="exact"/>
        <w:ind w:rightChars="100" w:right="210"/>
        <w:rPr>
          <w:rFonts w:ascii="Calibri" w:eastAsia="黑体" w:hAnsi="Calibri" w:cs="Calibri"/>
          <w:bCs/>
          <w:sz w:val="28"/>
          <w:szCs w:val="28"/>
        </w:rPr>
      </w:pPr>
      <w:r w:rsidRPr="005079F0">
        <w:rPr>
          <w:rFonts w:ascii="Calibri" w:eastAsia="黑体" w:hAnsi="Calibri" w:cs="Calibri" w:hint="eastAsia"/>
          <w:bCs/>
          <w:sz w:val="28"/>
          <w:szCs w:val="28"/>
        </w:rPr>
        <w:t xml:space="preserve">        </w:t>
      </w:r>
      <w:r w:rsidRPr="005079F0">
        <w:rPr>
          <w:rFonts w:ascii="Calibri" w:eastAsia="黑体" w:hAnsi="Calibri" w:cs="Calibri" w:hint="eastAsia"/>
          <w:bCs/>
          <w:sz w:val="28"/>
          <w:szCs w:val="28"/>
        </w:rPr>
        <w:t>测量年度：</w:t>
      </w:r>
      <w:r w:rsidRPr="005079F0">
        <w:rPr>
          <w:rFonts w:ascii="Times New Roman" w:eastAsia="黑体" w:hAnsi="Times New Roman" w:cs="Times New Roman"/>
          <w:bCs/>
          <w:sz w:val="28"/>
          <w:szCs w:val="28"/>
          <w:u w:val="single"/>
        </w:rPr>
        <w:t xml:space="preserve">          </w:t>
      </w:r>
      <w:r>
        <w:rPr>
          <w:rFonts w:ascii="Times New Roman" w:eastAsia="黑体" w:hAnsi="Times New Roman" w:cs="Times New Roman"/>
          <w:bCs/>
          <w:sz w:val="28"/>
          <w:szCs w:val="28"/>
          <w:u w:val="single"/>
        </w:rPr>
        <w:t xml:space="preserve">    </w:t>
      </w:r>
      <w:r>
        <w:rPr>
          <w:rFonts w:ascii="Times New Roman" w:eastAsia="黑体" w:hAnsi="Times New Roman" w:cs="Times New Roman" w:hint="eastAsia"/>
          <w:bCs/>
          <w:sz w:val="28"/>
          <w:szCs w:val="28"/>
          <w:u w:val="single"/>
        </w:rPr>
        <w:t>2022</w:t>
      </w:r>
      <w:r>
        <w:rPr>
          <w:rFonts w:ascii="Times New Roman" w:eastAsia="黑体" w:hAnsi="Times New Roman" w:cs="Times New Roman" w:hint="eastAsia"/>
          <w:bCs/>
          <w:sz w:val="28"/>
          <w:szCs w:val="28"/>
          <w:u w:val="single"/>
        </w:rPr>
        <w:t>年度</w:t>
      </w:r>
      <w:r w:rsidRPr="005079F0">
        <w:rPr>
          <w:rFonts w:ascii="Times New Roman" w:eastAsia="黑体" w:hAnsi="Times New Roman" w:cs="Times New Roman"/>
          <w:bCs/>
          <w:sz w:val="28"/>
          <w:szCs w:val="28"/>
          <w:u w:val="single"/>
        </w:rPr>
        <w:t xml:space="preserve">                 </w:t>
      </w:r>
    </w:p>
    <w:p w14:paraId="45A1A48A" w14:textId="523F9FEE" w:rsidR="005079F0" w:rsidRPr="005079F0" w:rsidRDefault="005079F0" w:rsidP="005079F0">
      <w:pPr>
        <w:spacing w:line="560" w:lineRule="exact"/>
        <w:ind w:firstLineChars="400" w:firstLine="1120"/>
        <w:rPr>
          <w:rFonts w:ascii="Times New Roman" w:eastAsia="黑体" w:hAnsi="Times New Roman" w:cs="Times New Roman"/>
          <w:bCs/>
          <w:sz w:val="28"/>
          <w:szCs w:val="28"/>
        </w:rPr>
      </w:pPr>
      <w:r w:rsidRPr="005079F0">
        <w:rPr>
          <w:rFonts w:ascii="Times New Roman" w:eastAsia="黑体" w:hAnsi="Times New Roman" w:cs="Times New Roman" w:hint="eastAsia"/>
          <w:bCs/>
          <w:sz w:val="28"/>
          <w:szCs w:val="28"/>
        </w:rPr>
        <w:t>任务日期：</w:t>
      </w:r>
      <w:r w:rsidRPr="005079F0">
        <w:rPr>
          <w:rFonts w:ascii="Times New Roman" w:eastAsia="黑体" w:hAnsi="Times New Roman" w:cs="Times New Roman"/>
          <w:bCs/>
          <w:sz w:val="28"/>
          <w:szCs w:val="28"/>
          <w:u w:val="single"/>
        </w:rPr>
        <w:t xml:space="preserve">   </w:t>
      </w:r>
      <w:r w:rsidRPr="005079F0">
        <w:rPr>
          <w:rFonts w:ascii="Times New Roman" w:eastAsia="黑体" w:hAnsi="Times New Roman" w:cs="Times New Roman" w:hint="eastAsia"/>
          <w:bCs/>
          <w:sz w:val="28"/>
          <w:szCs w:val="28"/>
          <w:u w:val="single"/>
        </w:rPr>
        <w:t xml:space="preserve">      </w:t>
      </w:r>
      <w:r w:rsidRPr="005079F0">
        <w:rPr>
          <w:rFonts w:ascii="Times New Roman" w:eastAsia="黑体" w:hAnsi="Times New Roman" w:cs="Times New Roman"/>
          <w:bCs/>
          <w:sz w:val="28"/>
          <w:szCs w:val="28"/>
          <w:u w:val="single"/>
        </w:rPr>
        <w:t xml:space="preserve"> </w:t>
      </w:r>
      <w:r>
        <w:rPr>
          <w:rFonts w:ascii="Times New Roman" w:eastAsia="黑体" w:hAnsi="Times New Roman" w:cs="Times New Roman" w:hint="eastAsia"/>
          <w:bCs/>
          <w:sz w:val="28"/>
          <w:szCs w:val="28"/>
          <w:u w:val="single"/>
        </w:rPr>
        <w:t>2023</w:t>
      </w:r>
      <w:r>
        <w:rPr>
          <w:rFonts w:ascii="Times New Roman" w:eastAsia="黑体" w:hAnsi="Times New Roman" w:cs="Times New Roman" w:hint="eastAsia"/>
          <w:bCs/>
          <w:sz w:val="28"/>
          <w:szCs w:val="28"/>
          <w:u w:val="single"/>
        </w:rPr>
        <w:t>年</w:t>
      </w:r>
      <w:r>
        <w:rPr>
          <w:rFonts w:ascii="Times New Roman" w:eastAsia="黑体" w:hAnsi="Times New Roman" w:cs="Times New Roman" w:hint="eastAsia"/>
          <w:bCs/>
          <w:sz w:val="28"/>
          <w:szCs w:val="28"/>
          <w:u w:val="single"/>
        </w:rPr>
        <w:t>1</w:t>
      </w:r>
      <w:r>
        <w:rPr>
          <w:rFonts w:ascii="Times New Roman" w:eastAsia="黑体" w:hAnsi="Times New Roman" w:cs="Times New Roman" w:hint="eastAsia"/>
          <w:bCs/>
          <w:sz w:val="28"/>
          <w:szCs w:val="28"/>
          <w:u w:val="single"/>
        </w:rPr>
        <w:t>月</w:t>
      </w:r>
      <w:r w:rsidR="00C234D8">
        <w:rPr>
          <w:rFonts w:ascii="Times New Roman" w:eastAsia="黑体" w:hAnsi="Times New Roman" w:cs="Times New Roman" w:hint="eastAsia"/>
          <w:bCs/>
          <w:sz w:val="28"/>
          <w:szCs w:val="28"/>
          <w:u w:val="single"/>
        </w:rPr>
        <w:t>12</w:t>
      </w:r>
      <w:r>
        <w:rPr>
          <w:rFonts w:ascii="Times New Roman" w:eastAsia="黑体" w:hAnsi="Times New Roman" w:cs="Times New Roman" w:hint="eastAsia"/>
          <w:bCs/>
          <w:sz w:val="28"/>
          <w:szCs w:val="28"/>
          <w:u w:val="single"/>
        </w:rPr>
        <w:t>日</w:t>
      </w:r>
      <w:r w:rsidRPr="005079F0">
        <w:rPr>
          <w:rFonts w:ascii="Times New Roman" w:eastAsia="黑体" w:hAnsi="Times New Roman" w:cs="Times New Roman"/>
          <w:bCs/>
          <w:sz w:val="28"/>
          <w:szCs w:val="28"/>
          <w:u w:val="single"/>
        </w:rPr>
        <w:t xml:space="preserve">       </w:t>
      </w:r>
      <w:r>
        <w:rPr>
          <w:rFonts w:ascii="Times New Roman" w:eastAsia="黑体" w:hAnsi="Times New Roman" w:cs="Times New Roman"/>
          <w:bCs/>
          <w:sz w:val="28"/>
          <w:szCs w:val="28"/>
          <w:u w:val="single"/>
        </w:rPr>
        <w:t xml:space="preserve">       </w:t>
      </w:r>
    </w:p>
    <w:p w14:paraId="653209EA" w14:textId="2B6D1823" w:rsidR="005079F0" w:rsidRPr="005079F0" w:rsidRDefault="005079F0" w:rsidP="005079F0">
      <w:pPr>
        <w:spacing w:line="560" w:lineRule="exact"/>
        <w:ind w:firstLineChars="400" w:firstLine="1120"/>
        <w:rPr>
          <w:rFonts w:ascii="Times New Roman" w:eastAsia="黑体" w:hAnsi="Times New Roman" w:cs="Times New Roman"/>
          <w:bCs/>
          <w:sz w:val="28"/>
          <w:szCs w:val="28"/>
        </w:rPr>
      </w:pPr>
      <w:r w:rsidRPr="005079F0">
        <w:rPr>
          <w:rFonts w:ascii="Times New Roman" w:eastAsia="黑体" w:hAnsi="Times New Roman" w:cs="Times New Roman" w:hint="eastAsia"/>
          <w:bCs/>
          <w:sz w:val="28"/>
          <w:szCs w:val="28"/>
        </w:rPr>
        <w:t>测量日期：</w:t>
      </w:r>
      <w:r w:rsidRPr="005079F0">
        <w:rPr>
          <w:rFonts w:ascii="Times New Roman" w:eastAsia="黑体" w:hAnsi="Times New Roman" w:cs="Times New Roman"/>
          <w:bCs/>
          <w:sz w:val="28"/>
          <w:szCs w:val="28"/>
          <w:u w:val="single"/>
        </w:rPr>
        <w:t xml:space="preserve">   </w:t>
      </w:r>
      <w:r w:rsidRPr="005079F0">
        <w:rPr>
          <w:rFonts w:ascii="Times New Roman" w:eastAsia="黑体" w:hAnsi="Times New Roman" w:cs="Times New Roman" w:hint="eastAsia"/>
          <w:bCs/>
          <w:sz w:val="28"/>
          <w:szCs w:val="28"/>
          <w:u w:val="single"/>
        </w:rPr>
        <w:t xml:space="preserve">      </w:t>
      </w:r>
      <w:r w:rsidRPr="005079F0">
        <w:rPr>
          <w:rFonts w:ascii="Times New Roman" w:eastAsia="黑体" w:hAnsi="Times New Roman" w:cs="Times New Roman"/>
          <w:bCs/>
          <w:sz w:val="28"/>
          <w:szCs w:val="28"/>
          <w:u w:val="single"/>
        </w:rPr>
        <w:t xml:space="preserve"> </w:t>
      </w:r>
      <w:r>
        <w:rPr>
          <w:rFonts w:ascii="Times New Roman" w:eastAsia="黑体" w:hAnsi="Times New Roman" w:cs="Times New Roman" w:hint="eastAsia"/>
          <w:bCs/>
          <w:sz w:val="28"/>
          <w:szCs w:val="28"/>
          <w:u w:val="single"/>
        </w:rPr>
        <w:t>2023</w:t>
      </w:r>
      <w:r>
        <w:rPr>
          <w:rFonts w:ascii="Times New Roman" w:eastAsia="黑体" w:hAnsi="Times New Roman" w:cs="Times New Roman" w:hint="eastAsia"/>
          <w:bCs/>
          <w:sz w:val="28"/>
          <w:szCs w:val="28"/>
          <w:u w:val="single"/>
        </w:rPr>
        <w:t>年</w:t>
      </w:r>
      <w:r>
        <w:rPr>
          <w:rFonts w:ascii="Times New Roman" w:eastAsia="黑体" w:hAnsi="Times New Roman" w:cs="Times New Roman" w:hint="eastAsia"/>
          <w:bCs/>
          <w:sz w:val="28"/>
          <w:szCs w:val="28"/>
          <w:u w:val="single"/>
        </w:rPr>
        <w:t>3</w:t>
      </w:r>
      <w:r>
        <w:rPr>
          <w:rFonts w:ascii="Times New Roman" w:eastAsia="黑体" w:hAnsi="Times New Roman" w:cs="Times New Roman" w:hint="eastAsia"/>
          <w:bCs/>
          <w:sz w:val="28"/>
          <w:szCs w:val="28"/>
          <w:u w:val="single"/>
        </w:rPr>
        <w:t>月</w:t>
      </w:r>
      <w:r w:rsidR="00C234D8">
        <w:rPr>
          <w:rFonts w:ascii="Times New Roman" w:eastAsia="黑体" w:hAnsi="Times New Roman" w:cs="Times New Roman" w:hint="eastAsia"/>
          <w:bCs/>
          <w:sz w:val="28"/>
          <w:szCs w:val="28"/>
          <w:u w:val="single"/>
        </w:rPr>
        <w:t>20</w:t>
      </w:r>
      <w:r>
        <w:rPr>
          <w:rFonts w:ascii="Times New Roman" w:eastAsia="黑体" w:hAnsi="Times New Roman" w:cs="Times New Roman" w:hint="eastAsia"/>
          <w:bCs/>
          <w:sz w:val="28"/>
          <w:szCs w:val="28"/>
          <w:u w:val="single"/>
        </w:rPr>
        <w:t>日</w:t>
      </w:r>
      <w:r w:rsidRPr="005079F0">
        <w:rPr>
          <w:rFonts w:ascii="Times New Roman" w:eastAsia="黑体" w:hAnsi="Times New Roman" w:cs="Times New Roman"/>
          <w:bCs/>
          <w:sz w:val="28"/>
          <w:szCs w:val="28"/>
          <w:u w:val="single"/>
        </w:rPr>
        <w:t xml:space="preserve">             </w:t>
      </w:r>
      <w:r w:rsidRPr="005079F0">
        <w:rPr>
          <w:rFonts w:ascii="Times New Roman" w:eastAsia="黑体" w:hAnsi="Times New Roman" w:cs="Times New Roman" w:hint="eastAsia"/>
          <w:bCs/>
          <w:sz w:val="28"/>
          <w:szCs w:val="28"/>
          <w:u w:val="single"/>
        </w:rPr>
        <w:t xml:space="preserve"> </w:t>
      </w:r>
    </w:p>
    <w:p w14:paraId="4BB3304C" w14:textId="281B31FF" w:rsidR="005079F0" w:rsidRPr="005079F0" w:rsidRDefault="005079F0" w:rsidP="005079F0">
      <w:pPr>
        <w:spacing w:line="560" w:lineRule="exact"/>
        <w:ind w:firstLineChars="400" w:firstLine="1120"/>
        <w:rPr>
          <w:rFonts w:ascii="Times New Roman" w:eastAsia="黑体" w:hAnsi="Times New Roman" w:cs="Times New Roman"/>
          <w:bCs/>
          <w:sz w:val="28"/>
          <w:szCs w:val="28"/>
        </w:rPr>
      </w:pPr>
      <w:r w:rsidRPr="005079F0">
        <w:rPr>
          <w:rFonts w:ascii="Times New Roman" w:eastAsia="黑体" w:hAnsi="Times New Roman" w:cs="Times New Roman" w:hint="eastAsia"/>
          <w:bCs/>
          <w:sz w:val="28"/>
          <w:szCs w:val="28"/>
        </w:rPr>
        <w:t>发布日期：</w:t>
      </w:r>
      <w:r w:rsidRPr="005079F0">
        <w:rPr>
          <w:rFonts w:ascii="Times New Roman" w:eastAsia="黑体" w:hAnsi="Times New Roman" w:cs="Times New Roman"/>
          <w:bCs/>
          <w:sz w:val="28"/>
          <w:szCs w:val="28"/>
          <w:u w:val="single"/>
        </w:rPr>
        <w:t xml:space="preserve">   </w:t>
      </w:r>
      <w:r w:rsidRPr="005079F0">
        <w:rPr>
          <w:rFonts w:ascii="Times New Roman" w:eastAsia="黑体" w:hAnsi="Times New Roman" w:cs="Times New Roman" w:hint="eastAsia"/>
          <w:bCs/>
          <w:sz w:val="28"/>
          <w:szCs w:val="28"/>
          <w:u w:val="single"/>
        </w:rPr>
        <w:t xml:space="preserve">      </w:t>
      </w:r>
      <w:r w:rsidRPr="005079F0">
        <w:rPr>
          <w:rFonts w:ascii="Times New Roman" w:eastAsia="黑体" w:hAnsi="Times New Roman" w:cs="Times New Roman"/>
          <w:bCs/>
          <w:sz w:val="28"/>
          <w:szCs w:val="28"/>
          <w:u w:val="single"/>
        </w:rPr>
        <w:t xml:space="preserve"> </w:t>
      </w:r>
      <w:r>
        <w:rPr>
          <w:rFonts w:ascii="Times New Roman" w:eastAsia="黑体" w:hAnsi="Times New Roman" w:cs="Times New Roman" w:hint="eastAsia"/>
          <w:bCs/>
          <w:sz w:val="28"/>
          <w:szCs w:val="28"/>
          <w:u w:val="single"/>
        </w:rPr>
        <w:t>2023</w:t>
      </w:r>
      <w:r>
        <w:rPr>
          <w:rFonts w:ascii="Times New Roman" w:eastAsia="黑体" w:hAnsi="Times New Roman" w:cs="Times New Roman" w:hint="eastAsia"/>
          <w:bCs/>
          <w:sz w:val="28"/>
          <w:szCs w:val="28"/>
          <w:u w:val="single"/>
        </w:rPr>
        <w:t>年</w:t>
      </w:r>
      <w:r>
        <w:rPr>
          <w:rFonts w:ascii="Times New Roman" w:eastAsia="黑体" w:hAnsi="Times New Roman" w:cs="Times New Roman" w:hint="eastAsia"/>
          <w:bCs/>
          <w:sz w:val="28"/>
          <w:szCs w:val="28"/>
          <w:u w:val="single"/>
        </w:rPr>
        <w:t>3</w:t>
      </w:r>
      <w:r>
        <w:rPr>
          <w:rFonts w:ascii="Times New Roman" w:eastAsia="黑体" w:hAnsi="Times New Roman" w:cs="Times New Roman" w:hint="eastAsia"/>
          <w:bCs/>
          <w:sz w:val="28"/>
          <w:szCs w:val="28"/>
          <w:u w:val="single"/>
        </w:rPr>
        <w:t>月</w:t>
      </w:r>
      <w:r>
        <w:rPr>
          <w:rFonts w:ascii="Times New Roman" w:eastAsia="黑体" w:hAnsi="Times New Roman" w:cs="Times New Roman" w:hint="eastAsia"/>
          <w:bCs/>
          <w:sz w:val="28"/>
          <w:szCs w:val="28"/>
          <w:u w:val="single"/>
        </w:rPr>
        <w:t>2</w:t>
      </w:r>
      <w:r w:rsidR="00C234D8">
        <w:rPr>
          <w:rFonts w:ascii="Times New Roman" w:eastAsia="黑体" w:hAnsi="Times New Roman" w:cs="Times New Roman" w:hint="eastAsia"/>
          <w:bCs/>
          <w:sz w:val="28"/>
          <w:szCs w:val="28"/>
          <w:u w:val="single"/>
        </w:rPr>
        <w:t>0</w:t>
      </w:r>
      <w:r>
        <w:rPr>
          <w:rFonts w:ascii="Times New Roman" w:eastAsia="黑体" w:hAnsi="Times New Roman" w:cs="Times New Roman" w:hint="eastAsia"/>
          <w:bCs/>
          <w:sz w:val="28"/>
          <w:szCs w:val="28"/>
          <w:u w:val="single"/>
        </w:rPr>
        <w:t>日</w:t>
      </w:r>
      <w:r w:rsidRPr="005079F0">
        <w:rPr>
          <w:rFonts w:ascii="Times New Roman" w:eastAsia="黑体" w:hAnsi="Times New Roman" w:cs="Times New Roman"/>
          <w:bCs/>
          <w:sz w:val="28"/>
          <w:szCs w:val="28"/>
          <w:u w:val="single"/>
        </w:rPr>
        <w:t xml:space="preserve">             </w:t>
      </w:r>
      <w:r w:rsidRPr="005079F0">
        <w:rPr>
          <w:rFonts w:ascii="Times New Roman" w:eastAsia="黑体" w:hAnsi="Times New Roman" w:cs="Times New Roman" w:hint="eastAsia"/>
          <w:bCs/>
          <w:sz w:val="28"/>
          <w:szCs w:val="28"/>
          <w:u w:val="single"/>
        </w:rPr>
        <w:t xml:space="preserve"> </w:t>
      </w:r>
    </w:p>
    <w:p w14:paraId="3450A8BB" w14:textId="10720B3A" w:rsidR="005079F0" w:rsidRPr="005079F0" w:rsidRDefault="005079F0" w:rsidP="005079F0">
      <w:pPr>
        <w:spacing w:line="560" w:lineRule="exact"/>
        <w:ind w:firstLineChars="400" w:firstLine="1120"/>
        <w:rPr>
          <w:rFonts w:ascii="Times New Roman" w:eastAsia="黑体" w:hAnsi="Times New Roman" w:cs="Times New Roman"/>
          <w:bCs/>
          <w:sz w:val="28"/>
          <w:szCs w:val="28"/>
        </w:rPr>
      </w:pPr>
      <w:r w:rsidRPr="005079F0">
        <w:rPr>
          <w:rFonts w:ascii="Times New Roman" w:eastAsia="黑体" w:hAnsi="Times New Roman" w:cs="Times New Roman" w:hint="eastAsia"/>
          <w:bCs/>
          <w:sz w:val="28"/>
          <w:szCs w:val="28"/>
        </w:rPr>
        <w:t>建议周期：</w:t>
      </w:r>
      <w:r w:rsidRPr="005079F0">
        <w:rPr>
          <w:rFonts w:ascii="Times New Roman" w:eastAsia="黑体" w:hAnsi="Times New Roman" w:cs="Times New Roman"/>
          <w:bCs/>
          <w:sz w:val="28"/>
          <w:szCs w:val="28"/>
          <w:u w:val="single"/>
        </w:rPr>
        <w:t xml:space="preserve">   </w:t>
      </w:r>
      <w:r w:rsidRPr="005079F0">
        <w:rPr>
          <w:rFonts w:ascii="Times New Roman" w:eastAsia="黑体" w:hAnsi="Times New Roman" w:cs="Times New Roman" w:hint="eastAsia"/>
          <w:bCs/>
          <w:sz w:val="28"/>
          <w:szCs w:val="28"/>
          <w:u w:val="single"/>
        </w:rPr>
        <w:t xml:space="preserve">      </w:t>
      </w:r>
      <w:r w:rsidRPr="005079F0">
        <w:rPr>
          <w:rFonts w:ascii="Times New Roman" w:eastAsia="黑体" w:hAnsi="Times New Roman" w:cs="Times New Roman"/>
          <w:bCs/>
          <w:sz w:val="28"/>
          <w:szCs w:val="28"/>
          <w:u w:val="single"/>
        </w:rPr>
        <w:t xml:space="preserve">        </w:t>
      </w:r>
      <w:r>
        <w:rPr>
          <w:rFonts w:ascii="Times New Roman" w:eastAsia="黑体" w:hAnsi="Times New Roman" w:cs="Times New Roman" w:hint="eastAsia"/>
          <w:bCs/>
          <w:sz w:val="28"/>
          <w:szCs w:val="28"/>
          <w:u w:val="single"/>
        </w:rPr>
        <w:t>1</w:t>
      </w:r>
      <w:r>
        <w:rPr>
          <w:rFonts w:ascii="Times New Roman" w:eastAsia="黑体" w:hAnsi="Times New Roman" w:cs="Times New Roman" w:hint="eastAsia"/>
          <w:bCs/>
          <w:sz w:val="28"/>
          <w:szCs w:val="28"/>
          <w:u w:val="single"/>
        </w:rPr>
        <w:t>年</w:t>
      </w:r>
      <w:r w:rsidRPr="005079F0">
        <w:rPr>
          <w:rFonts w:ascii="Times New Roman" w:eastAsia="黑体" w:hAnsi="Times New Roman" w:cs="Times New Roman"/>
          <w:bCs/>
          <w:sz w:val="28"/>
          <w:szCs w:val="28"/>
          <w:u w:val="single"/>
        </w:rPr>
        <w:t xml:space="preserve">      </w:t>
      </w:r>
      <w:r w:rsidRPr="005079F0">
        <w:rPr>
          <w:rFonts w:ascii="Times New Roman" w:eastAsia="黑体" w:hAnsi="Times New Roman" w:cs="Times New Roman" w:hint="eastAsia"/>
          <w:bCs/>
          <w:sz w:val="28"/>
          <w:szCs w:val="28"/>
          <w:u w:val="single"/>
        </w:rPr>
        <w:t xml:space="preserve">        </w:t>
      </w:r>
      <w:r w:rsidRPr="005079F0">
        <w:rPr>
          <w:rFonts w:ascii="Times New Roman" w:eastAsia="黑体" w:hAnsi="Times New Roman" w:cs="Times New Roman"/>
          <w:bCs/>
          <w:sz w:val="28"/>
          <w:szCs w:val="28"/>
          <w:u w:val="single"/>
        </w:rPr>
        <w:t xml:space="preserve"> </w:t>
      </w:r>
      <w:r w:rsidRPr="005079F0">
        <w:rPr>
          <w:rFonts w:ascii="Times New Roman" w:eastAsia="黑体" w:hAnsi="Times New Roman" w:cs="Times New Roman" w:hint="eastAsia"/>
          <w:bCs/>
          <w:sz w:val="28"/>
          <w:szCs w:val="28"/>
          <w:u w:val="single"/>
        </w:rPr>
        <w:t xml:space="preserve">    </w:t>
      </w:r>
    </w:p>
    <w:p w14:paraId="1565CE9A" w14:textId="77777777" w:rsidR="005079F0" w:rsidRPr="005079F0" w:rsidRDefault="005079F0" w:rsidP="005079F0">
      <w:pPr>
        <w:spacing w:line="360" w:lineRule="exact"/>
        <w:jc w:val="center"/>
        <w:rPr>
          <w:rFonts w:ascii="Times New Roman" w:eastAsia="黑体" w:hAnsi="Times New Roman" w:cs="Times New Roman"/>
          <w:bCs/>
          <w:sz w:val="28"/>
          <w:szCs w:val="28"/>
        </w:rPr>
      </w:pPr>
    </w:p>
    <w:p w14:paraId="7DB3940D" w14:textId="77777777" w:rsidR="005079F0" w:rsidRPr="005079F0" w:rsidRDefault="005079F0" w:rsidP="005079F0">
      <w:pPr>
        <w:spacing w:line="360" w:lineRule="exact"/>
        <w:jc w:val="center"/>
        <w:rPr>
          <w:rFonts w:ascii="Times New Roman" w:eastAsia="黑体" w:hAnsi="Times New Roman" w:cs="Times New Roman"/>
          <w:bCs/>
          <w:sz w:val="28"/>
          <w:szCs w:val="28"/>
        </w:rPr>
      </w:pPr>
    </w:p>
    <w:p w14:paraId="6D43BA12" w14:textId="77777777" w:rsidR="005079F0" w:rsidRPr="005079F0" w:rsidRDefault="005079F0" w:rsidP="005079F0">
      <w:pPr>
        <w:spacing w:line="360" w:lineRule="exact"/>
        <w:jc w:val="center"/>
        <w:rPr>
          <w:rFonts w:ascii="Times New Roman" w:eastAsia="黑体" w:hAnsi="Times New Roman" w:cs="Times New Roman"/>
          <w:bCs/>
          <w:sz w:val="28"/>
          <w:szCs w:val="28"/>
        </w:rPr>
      </w:pPr>
    </w:p>
    <w:p w14:paraId="5A462E69" w14:textId="77777777" w:rsidR="005079F0" w:rsidRPr="005079F0" w:rsidRDefault="005079F0" w:rsidP="005079F0">
      <w:pPr>
        <w:spacing w:line="360" w:lineRule="exact"/>
        <w:jc w:val="center"/>
        <w:rPr>
          <w:rFonts w:ascii="Times New Roman" w:eastAsia="黑体" w:hAnsi="Times New Roman" w:cs="Times New Roman"/>
          <w:bCs/>
          <w:sz w:val="28"/>
          <w:szCs w:val="28"/>
        </w:rPr>
      </w:pPr>
    </w:p>
    <w:p w14:paraId="516F654F" w14:textId="77777777" w:rsidR="005079F0" w:rsidRPr="005079F0" w:rsidRDefault="005079F0" w:rsidP="005079F0">
      <w:pPr>
        <w:spacing w:line="360" w:lineRule="exact"/>
        <w:jc w:val="center"/>
        <w:rPr>
          <w:rFonts w:ascii="Times New Roman" w:eastAsia="黑体" w:hAnsi="Times New Roman" w:cs="Times New Roman"/>
          <w:bCs/>
          <w:sz w:val="28"/>
          <w:szCs w:val="28"/>
        </w:rPr>
      </w:pPr>
    </w:p>
    <w:p w14:paraId="398E6882" w14:textId="01F7C72E" w:rsidR="005079F0" w:rsidRPr="005079F0" w:rsidRDefault="005079F0" w:rsidP="005079F0">
      <w:pPr>
        <w:spacing w:line="560" w:lineRule="exact"/>
        <w:jc w:val="center"/>
        <w:rPr>
          <w:rFonts w:ascii="Times New Roman" w:eastAsia="黑体" w:hAnsi="Times New Roman" w:cs="Times New Roman"/>
          <w:bCs/>
          <w:sz w:val="28"/>
          <w:szCs w:val="28"/>
        </w:rPr>
      </w:pPr>
      <w:r w:rsidRPr="005079F0">
        <w:rPr>
          <w:rFonts w:ascii="Times New Roman" w:eastAsia="黑体" w:hAnsi="Times New Roman" w:cs="Times New Roman" w:hint="eastAsia"/>
          <w:bCs/>
          <w:sz w:val="28"/>
          <w:szCs w:val="28"/>
        </w:rPr>
        <w:t xml:space="preserve">       </w:t>
      </w:r>
      <w:r>
        <w:rPr>
          <w:rFonts w:ascii="Times New Roman" w:eastAsia="黑体" w:hAnsi="Times New Roman" w:cs="Times New Roman"/>
          <w:bCs/>
          <w:sz w:val="28"/>
          <w:szCs w:val="28"/>
        </w:rPr>
        <w:t xml:space="preserve">                </w:t>
      </w:r>
      <w:r w:rsidRPr="005079F0">
        <w:rPr>
          <w:rFonts w:ascii="Times New Roman" w:eastAsia="黑体" w:hAnsi="Times New Roman" w:cs="Times New Roman" w:hint="eastAsia"/>
          <w:bCs/>
          <w:sz w:val="28"/>
          <w:szCs w:val="28"/>
        </w:rPr>
        <w:t>批准人：</w:t>
      </w:r>
      <w:r w:rsidRPr="005079F0">
        <w:rPr>
          <w:rFonts w:ascii="Times New Roman" w:eastAsia="黑体" w:hAnsi="Times New Roman" w:cs="Times New Roman" w:hint="eastAsia"/>
          <w:bCs/>
          <w:sz w:val="28"/>
          <w:szCs w:val="28"/>
          <w:u w:val="single"/>
        </w:rPr>
        <w:t xml:space="preserve">   </w:t>
      </w:r>
      <w:r>
        <w:rPr>
          <w:rFonts w:ascii="Times New Roman" w:eastAsia="黑体" w:hAnsi="Times New Roman" w:cs="Times New Roman"/>
          <w:bCs/>
          <w:sz w:val="28"/>
          <w:szCs w:val="28"/>
          <w:u w:val="single"/>
        </w:rPr>
        <w:t xml:space="preserve"> </w:t>
      </w:r>
      <w:r>
        <w:rPr>
          <w:rFonts w:ascii="Times New Roman" w:eastAsia="黑体" w:hAnsi="Times New Roman" w:cs="Times New Roman" w:hint="eastAsia"/>
          <w:bCs/>
          <w:sz w:val="28"/>
          <w:szCs w:val="28"/>
          <w:u w:val="single"/>
        </w:rPr>
        <w:t>XXX</w:t>
      </w:r>
      <w:r w:rsidRPr="005079F0">
        <w:rPr>
          <w:rFonts w:ascii="Times New Roman" w:eastAsia="黑体" w:hAnsi="Times New Roman" w:cs="Times New Roman" w:hint="eastAsia"/>
          <w:bCs/>
          <w:sz w:val="28"/>
          <w:szCs w:val="28"/>
          <w:u w:val="single"/>
        </w:rPr>
        <w:t xml:space="preserve">        </w:t>
      </w:r>
    </w:p>
    <w:p w14:paraId="274C10C7" w14:textId="7B18982C" w:rsidR="005079F0" w:rsidRPr="005079F0" w:rsidRDefault="005079F0" w:rsidP="005079F0">
      <w:pPr>
        <w:spacing w:line="560" w:lineRule="exact"/>
        <w:rPr>
          <w:rFonts w:ascii="Times New Roman" w:eastAsia="黑体" w:hAnsi="Times New Roman" w:cs="Times New Roman"/>
          <w:bCs/>
          <w:sz w:val="28"/>
          <w:szCs w:val="28"/>
        </w:rPr>
      </w:pPr>
      <w:r w:rsidRPr="005079F0">
        <w:rPr>
          <w:rFonts w:ascii="Times New Roman" w:eastAsia="黑体" w:hAnsi="Times New Roman" w:cs="Times New Roman" w:hint="eastAsia"/>
          <w:bCs/>
          <w:sz w:val="28"/>
          <w:szCs w:val="28"/>
        </w:rPr>
        <w:t xml:space="preserve">         </w:t>
      </w:r>
      <w:r w:rsidRPr="005079F0">
        <w:rPr>
          <w:rFonts w:ascii="Times New Roman" w:eastAsia="黑体" w:hAnsi="Times New Roman" w:cs="Times New Roman" w:hint="eastAsia"/>
          <w:bCs/>
          <w:sz w:val="28"/>
          <w:szCs w:val="28"/>
        </w:rPr>
        <w:t>证书专用章</w:t>
      </w:r>
      <w:r w:rsidRPr="005079F0">
        <w:rPr>
          <w:rFonts w:ascii="Times New Roman" w:eastAsia="黑体" w:hAnsi="Times New Roman" w:cs="Times New Roman" w:hint="eastAsia"/>
          <w:bCs/>
          <w:sz w:val="28"/>
          <w:szCs w:val="28"/>
        </w:rPr>
        <w:t xml:space="preserve">              </w:t>
      </w:r>
      <w:r w:rsidRPr="005079F0">
        <w:rPr>
          <w:rFonts w:ascii="Times New Roman" w:eastAsia="黑体" w:hAnsi="Times New Roman" w:cs="Times New Roman" w:hint="eastAsia"/>
          <w:bCs/>
          <w:sz w:val="28"/>
          <w:szCs w:val="28"/>
        </w:rPr>
        <w:t>核</w:t>
      </w:r>
      <w:r w:rsidRPr="005079F0">
        <w:rPr>
          <w:rFonts w:ascii="Times New Roman" w:eastAsia="黑体" w:hAnsi="Times New Roman" w:cs="Times New Roman" w:hint="eastAsia"/>
          <w:bCs/>
          <w:sz w:val="28"/>
          <w:szCs w:val="28"/>
        </w:rPr>
        <w:t xml:space="preserve">  </w:t>
      </w:r>
      <w:r w:rsidRPr="005079F0">
        <w:rPr>
          <w:rFonts w:ascii="Times New Roman" w:eastAsia="黑体" w:hAnsi="Times New Roman" w:cs="Times New Roman" w:hint="eastAsia"/>
          <w:bCs/>
          <w:sz w:val="28"/>
          <w:szCs w:val="28"/>
        </w:rPr>
        <w:t>验：</w:t>
      </w:r>
      <w:r w:rsidRPr="005079F0">
        <w:rPr>
          <w:rFonts w:ascii="Times New Roman" w:eastAsia="黑体" w:hAnsi="Times New Roman" w:cs="Times New Roman" w:hint="eastAsia"/>
          <w:bCs/>
          <w:sz w:val="28"/>
          <w:szCs w:val="28"/>
          <w:u w:val="single"/>
        </w:rPr>
        <w:t xml:space="preserve">  </w:t>
      </w:r>
      <w:r>
        <w:rPr>
          <w:rFonts w:ascii="Times New Roman" w:eastAsia="黑体" w:hAnsi="Times New Roman" w:cs="Times New Roman"/>
          <w:bCs/>
          <w:sz w:val="28"/>
          <w:szCs w:val="28"/>
          <w:u w:val="single"/>
        </w:rPr>
        <w:t xml:space="preserve">  </w:t>
      </w:r>
      <w:r>
        <w:rPr>
          <w:rFonts w:ascii="Times New Roman" w:eastAsia="黑体" w:hAnsi="Times New Roman" w:cs="Times New Roman" w:hint="eastAsia"/>
          <w:bCs/>
          <w:sz w:val="28"/>
          <w:szCs w:val="28"/>
          <w:u w:val="single"/>
        </w:rPr>
        <w:t>XXX</w:t>
      </w:r>
      <w:r w:rsidRPr="005079F0">
        <w:rPr>
          <w:rFonts w:ascii="Times New Roman" w:eastAsia="黑体" w:hAnsi="Times New Roman" w:cs="Times New Roman" w:hint="eastAsia"/>
          <w:bCs/>
          <w:sz w:val="28"/>
          <w:szCs w:val="28"/>
          <w:u w:val="single"/>
        </w:rPr>
        <w:t xml:space="preserve">        </w:t>
      </w:r>
    </w:p>
    <w:p w14:paraId="2C2C7C0F" w14:textId="4610DC3E" w:rsidR="005079F0" w:rsidRPr="005079F0" w:rsidRDefault="005079F0" w:rsidP="005079F0">
      <w:pPr>
        <w:spacing w:line="560" w:lineRule="exact"/>
        <w:rPr>
          <w:rFonts w:ascii="Times New Roman" w:eastAsia="黑体" w:hAnsi="Times New Roman" w:cs="Times New Roman"/>
          <w:bCs/>
          <w:sz w:val="28"/>
          <w:szCs w:val="28"/>
        </w:rPr>
      </w:pPr>
      <w:r w:rsidRPr="005079F0">
        <w:rPr>
          <w:rFonts w:ascii="Times New Roman" w:eastAsia="黑体" w:hAnsi="Times New Roman" w:cs="Times New Roman" w:hint="eastAsia"/>
          <w:bCs/>
          <w:sz w:val="28"/>
          <w:szCs w:val="28"/>
        </w:rPr>
        <w:t xml:space="preserve">                                 </w:t>
      </w:r>
      <w:r w:rsidRPr="005079F0">
        <w:rPr>
          <w:rFonts w:ascii="Times New Roman" w:eastAsia="黑体" w:hAnsi="Times New Roman" w:cs="Times New Roman" w:hint="eastAsia"/>
          <w:bCs/>
          <w:sz w:val="28"/>
          <w:szCs w:val="28"/>
        </w:rPr>
        <w:t>计</w:t>
      </w:r>
      <w:r w:rsidRPr="005079F0">
        <w:rPr>
          <w:rFonts w:ascii="Times New Roman" w:eastAsia="黑体" w:hAnsi="Times New Roman" w:cs="Times New Roman" w:hint="eastAsia"/>
          <w:bCs/>
          <w:sz w:val="28"/>
          <w:szCs w:val="28"/>
        </w:rPr>
        <w:t xml:space="preserve">  </w:t>
      </w:r>
      <w:r w:rsidRPr="005079F0">
        <w:rPr>
          <w:rFonts w:ascii="Times New Roman" w:eastAsia="黑体" w:hAnsi="Times New Roman" w:cs="Times New Roman" w:hint="eastAsia"/>
          <w:bCs/>
          <w:sz w:val="28"/>
          <w:szCs w:val="28"/>
        </w:rPr>
        <w:t>量：</w:t>
      </w:r>
      <w:r w:rsidRPr="005079F0">
        <w:rPr>
          <w:rFonts w:ascii="Times New Roman" w:eastAsia="黑体" w:hAnsi="Times New Roman" w:cs="Times New Roman" w:hint="eastAsia"/>
          <w:bCs/>
          <w:sz w:val="28"/>
          <w:szCs w:val="28"/>
          <w:u w:val="single"/>
        </w:rPr>
        <w:t xml:space="preserve">  </w:t>
      </w:r>
      <w:r>
        <w:rPr>
          <w:rFonts w:ascii="Times New Roman" w:eastAsia="黑体" w:hAnsi="Times New Roman" w:cs="Times New Roman"/>
          <w:bCs/>
          <w:sz w:val="28"/>
          <w:szCs w:val="28"/>
          <w:u w:val="single"/>
        </w:rPr>
        <w:t xml:space="preserve">  </w:t>
      </w:r>
      <w:r>
        <w:rPr>
          <w:rFonts w:ascii="Times New Roman" w:eastAsia="黑体" w:hAnsi="Times New Roman" w:cs="Times New Roman" w:hint="eastAsia"/>
          <w:bCs/>
          <w:sz w:val="28"/>
          <w:szCs w:val="28"/>
          <w:u w:val="single"/>
        </w:rPr>
        <w:t>XXX</w:t>
      </w:r>
      <w:r w:rsidRPr="005079F0">
        <w:rPr>
          <w:rFonts w:ascii="Times New Roman" w:eastAsia="黑体" w:hAnsi="Times New Roman" w:cs="Times New Roman" w:hint="eastAsia"/>
          <w:bCs/>
          <w:sz w:val="28"/>
          <w:szCs w:val="28"/>
          <w:u w:val="single"/>
        </w:rPr>
        <w:t xml:space="preserve">        </w:t>
      </w:r>
      <w:r w:rsidRPr="005079F0">
        <w:rPr>
          <w:rFonts w:ascii="Times New Roman" w:eastAsia="黑体" w:hAnsi="Times New Roman" w:cs="Times New Roman" w:hint="eastAsia"/>
          <w:bCs/>
          <w:sz w:val="28"/>
          <w:szCs w:val="28"/>
        </w:rPr>
        <w:t xml:space="preserve">                  </w:t>
      </w:r>
    </w:p>
    <w:p w14:paraId="41A01627" w14:textId="77777777" w:rsidR="005079F0" w:rsidRPr="005079F0" w:rsidRDefault="005079F0" w:rsidP="005079F0">
      <w:pPr>
        <w:pBdr>
          <w:bottom w:val="single" w:sz="4" w:space="0" w:color="auto"/>
        </w:pBdr>
        <w:spacing w:line="360" w:lineRule="exact"/>
        <w:jc w:val="center"/>
        <w:rPr>
          <w:rFonts w:ascii="Times New Roman" w:eastAsia="黑体" w:hAnsi="Times New Roman" w:cs="Times New Roman"/>
          <w:bCs/>
          <w:sz w:val="28"/>
          <w:szCs w:val="28"/>
        </w:rPr>
      </w:pPr>
    </w:p>
    <w:p w14:paraId="357EB3AE" w14:textId="77777777" w:rsidR="005079F0" w:rsidRPr="005079F0" w:rsidRDefault="005079F0" w:rsidP="005079F0">
      <w:pPr>
        <w:pBdr>
          <w:bottom w:val="single" w:sz="4" w:space="0" w:color="auto"/>
        </w:pBdr>
        <w:spacing w:line="360" w:lineRule="exact"/>
        <w:jc w:val="center"/>
        <w:rPr>
          <w:rFonts w:ascii="Times New Roman" w:eastAsia="黑体" w:hAnsi="Times New Roman" w:cs="Times New Roman"/>
          <w:bCs/>
          <w:sz w:val="28"/>
          <w:szCs w:val="28"/>
        </w:rPr>
      </w:pPr>
    </w:p>
    <w:p w14:paraId="58BFE80F" w14:textId="77777777" w:rsidR="005079F0" w:rsidRPr="005079F0" w:rsidRDefault="005079F0" w:rsidP="005079F0">
      <w:pPr>
        <w:spacing w:line="360" w:lineRule="exact"/>
        <w:rPr>
          <w:rFonts w:ascii="Times New Roman" w:eastAsia="黑体" w:hAnsi="Times New Roman" w:cs="Times New Roman"/>
          <w:bCs/>
          <w:sz w:val="28"/>
          <w:szCs w:val="28"/>
        </w:rPr>
      </w:pPr>
      <w:r w:rsidRPr="005079F0">
        <w:rPr>
          <w:rFonts w:ascii="Times New Roman" w:eastAsia="黑体" w:hAnsi="Times New Roman" w:cs="Times New Roman" w:hint="eastAsia"/>
          <w:bCs/>
          <w:sz w:val="28"/>
          <w:szCs w:val="28"/>
        </w:rPr>
        <w:t>计量机构信息</w:t>
      </w:r>
    </w:p>
    <w:p w14:paraId="55367D16" w14:textId="77777777" w:rsidR="005079F0" w:rsidRPr="005079F0" w:rsidRDefault="005079F0" w:rsidP="005079F0">
      <w:pPr>
        <w:numPr>
          <w:ilvl w:val="0"/>
          <w:numId w:val="1"/>
        </w:numPr>
        <w:spacing w:line="360" w:lineRule="exact"/>
        <w:jc w:val="center"/>
        <w:rPr>
          <w:rFonts w:ascii="Times New Roman" w:eastAsia="黑体" w:hAnsi="Times New Roman" w:cs="Times New Roman"/>
          <w:sz w:val="28"/>
          <w:szCs w:val="28"/>
        </w:rPr>
      </w:pPr>
    </w:p>
    <w:p w14:paraId="26699594" w14:textId="77777777" w:rsidR="005079F0" w:rsidRPr="005079F0" w:rsidRDefault="005079F0" w:rsidP="005079F0">
      <w:pPr>
        <w:numPr>
          <w:ilvl w:val="0"/>
          <w:numId w:val="1"/>
        </w:numPr>
        <w:spacing w:line="360" w:lineRule="exact"/>
        <w:jc w:val="center"/>
        <w:rPr>
          <w:rFonts w:ascii="Times New Roman" w:eastAsia="黑体" w:hAnsi="Times New Roman" w:cs="Times New Roman"/>
          <w:sz w:val="28"/>
          <w:szCs w:val="28"/>
        </w:rPr>
      </w:pPr>
    </w:p>
    <w:p w14:paraId="3B9C0769" w14:textId="77777777" w:rsidR="005079F0" w:rsidRPr="005079F0" w:rsidRDefault="005079F0" w:rsidP="005079F0">
      <w:pPr>
        <w:numPr>
          <w:ilvl w:val="0"/>
          <w:numId w:val="1"/>
        </w:numPr>
        <w:spacing w:line="360" w:lineRule="exact"/>
        <w:jc w:val="center"/>
        <w:rPr>
          <w:rFonts w:ascii="Times New Roman" w:eastAsia="黑体" w:hAnsi="Times New Roman" w:cs="Times New Roman"/>
          <w:sz w:val="28"/>
          <w:szCs w:val="28"/>
        </w:rPr>
      </w:pPr>
    </w:p>
    <w:p w14:paraId="6BD52D45" w14:textId="77777777" w:rsidR="005079F0" w:rsidRPr="005079F0" w:rsidRDefault="005079F0" w:rsidP="005079F0">
      <w:pPr>
        <w:numPr>
          <w:ilvl w:val="0"/>
          <w:numId w:val="1"/>
        </w:numPr>
        <w:spacing w:line="360" w:lineRule="exact"/>
        <w:jc w:val="center"/>
        <w:rPr>
          <w:rFonts w:ascii="Times New Roman" w:eastAsia="黑体" w:hAnsi="Times New Roman" w:cs="Times New Roman"/>
          <w:sz w:val="28"/>
          <w:szCs w:val="28"/>
        </w:rPr>
      </w:pPr>
      <w:r w:rsidRPr="005079F0">
        <w:rPr>
          <w:rFonts w:ascii="Times New Roman" w:eastAsia="黑体" w:hAnsi="Times New Roman" w:cs="Times New Roman" w:hint="eastAsia"/>
          <w:sz w:val="32"/>
          <w:szCs w:val="32"/>
        </w:rPr>
        <w:lastRenderedPageBreak/>
        <w:t>说明</w:t>
      </w:r>
    </w:p>
    <w:p w14:paraId="2B452C69" w14:textId="77777777" w:rsidR="005079F0" w:rsidRDefault="005079F0" w:rsidP="005079F0">
      <w:pPr>
        <w:numPr>
          <w:ilvl w:val="0"/>
          <w:numId w:val="1"/>
        </w:numPr>
        <w:spacing w:line="560" w:lineRule="exact"/>
        <w:rPr>
          <w:rFonts w:ascii="黑体" w:eastAsia="黑体" w:hAnsi="黑体" w:cs="Calibri"/>
          <w:sz w:val="22"/>
          <w:szCs w:val="21"/>
        </w:rPr>
      </w:pPr>
      <w:r w:rsidRPr="005079F0">
        <w:rPr>
          <w:rFonts w:ascii="黑体" w:eastAsia="黑体" w:hAnsi="黑体" w:cs="Calibri" w:hint="eastAsia"/>
          <w:sz w:val="22"/>
          <w:szCs w:val="21"/>
        </w:rPr>
        <w:t>1. 本报告所依据的技术文件</w:t>
      </w:r>
    </w:p>
    <w:p w14:paraId="6E1E33E8" w14:textId="675BF11F" w:rsidR="005079F0" w:rsidRPr="005079F0" w:rsidRDefault="005079F0" w:rsidP="005079F0">
      <w:pPr>
        <w:numPr>
          <w:ilvl w:val="0"/>
          <w:numId w:val="1"/>
        </w:numPr>
        <w:spacing w:line="560" w:lineRule="exact"/>
        <w:rPr>
          <w:rFonts w:ascii="Times New Roman" w:eastAsia="黑体" w:hAnsi="Times New Roman" w:cs="Times New Roman"/>
          <w:sz w:val="22"/>
          <w:szCs w:val="21"/>
        </w:rPr>
      </w:pPr>
      <w:r w:rsidRPr="005079F0">
        <w:rPr>
          <w:rFonts w:ascii="Times New Roman" w:eastAsia="黑体" w:hAnsi="Times New Roman" w:cs="Times New Roman" w:hint="eastAsia"/>
          <w:sz w:val="22"/>
          <w:szCs w:val="21"/>
        </w:rPr>
        <w:t>JJFxxx-20xx</w:t>
      </w:r>
      <w:r w:rsidR="00C234D8">
        <w:rPr>
          <w:rFonts w:ascii="Times New Roman" w:eastAsia="黑体" w:hAnsi="Times New Roman" w:cs="Times New Roman" w:hint="eastAsia"/>
          <w:sz w:val="22"/>
          <w:szCs w:val="21"/>
        </w:rPr>
        <w:t>水泥生产企业</w:t>
      </w:r>
      <w:r w:rsidRPr="005079F0">
        <w:rPr>
          <w:rFonts w:ascii="Times New Roman" w:eastAsia="黑体" w:hAnsi="Times New Roman" w:cs="Times New Roman" w:hint="eastAsia"/>
          <w:sz w:val="22"/>
          <w:szCs w:val="21"/>
        </w:rPr>
        <w:t>温室气体排放监测计量技术规范</w:t>
      </w:r>
    </w:p>
    <w:p w14:paraId="06A554F5" w14:textId="77777777" w:rsidR="005079F0" w:rsidRPr="005079F0" w:rsidRDefault="005079F0" w:rsidP="005079F0">
      <w:pPr>
        <w:numPr>
          <w:ilvl w:val="0"/>
          <w:numId w:val="1"/>
        </w:numPr>
        <w:spacing w:line="560" w:lineRule="exact"/>
        <w:rPr>
          <w:rFonts w:ascii="黑体" w:eastAsia="黑体" w:hAnsi="黑体" w:cs="Calibri"/>
          <w:sz w:val="22"/>
          <w:szCs w:val="21"/>
        </w:rPr>
      </w:pPr>
      <w:r w:rsidRPr="005079F0">
        <w:rPr>
          <w:rFonts w:ascii="黑体" w:eastAsia="黑体" w:hAnsi="黑体" w:cs="Calibri" w:hint="eastAsia"/>
          <w:sz w:val="22"/>
          <w:szCs w:val="21"/>
        </w:rPr>
        <w:t>2. 本报告所引用的技术报告</w:t>
      </w:r>
    </w:p>
    <w:p w14:paraId="0FB8E198" w14:textId="77777777" w:rsidR="005079F0" w:rsidRPr="005079F0" w:rsidRDefault="005079F0" w:rsidP="005079F0">
      <w:pPr>
        <w:spacing w:line="560" w:lineRule="exact"/>
        <w:rPr>
          <w:rFonts w:ascii="Times New Roman" w:eastAsia="黑体" w:hAnsi="Times New Roman" w:cs="Times New Roman"/>
          <w:sz w:val="28"/>
          <w:szCs w:val="28"/>
        </w:rPr>
      </w:pPr>
    </w:p>
    <w:p w14:paraId="42B34C9A" w14:textId="77777777" w:rsidR="005079F0" w:rsidRPr="005079F0" w:rsidRDefault="005079F0" w:rsidP="005079F0">
      <w:pPr>
        <w:spacing w:line="560" w:lineRule="exact"/>
        <w:rPr>
          <w:rFonts w:ascii="Times New Roman" w:eastAsia="黑体" w:hAnsi="Times New Roman" w:cs="Times New Roman"/>
          <w:sz w:val="28"/>
          <w:szCs w:val="28"/>
        </w:rPr>
      </w:pPr>
    </w:p>
    <w:p w14:paraId="738E7540" w14:textId="77777777" w:rsidR="005079F0" w:rsidRPr="005079F0" w:rsidRDefault="005079F0" w:rsidP="005079F0">
      <w:pPr>
        <w:spacing w:line="560" w:lineRule="exact"/>
        <w:rPr>
          <w:rFonts w:ascii="Times New Roman" w:eastAsia="黑体" w:hAnsi="Times New Roman" w:cs="Times New Roman"/>
          <w:sz w:val="28"/>
          <w:szCs w:val="28"/>
        </w:rPr>
      </w:pPr>
    </w:p>
    <w:p w14:paraId="3B351921" w14:textId="77777777" w:rsidR="005079F0" w:rsidRPr="005079F0" w:rsidRDefault="005079F0" w:rsidP="005079F0">
      <w:pPr>
        <w:spacing w:line="560" w:lineRule="exact"/>
        <w:rPr>
          <w:rFonts w:ascii="Times New Roman" w:eastAsia="黑体" w:hAnsi="Times New Roman" w:cs="Times New Roman"/>
          <w:sz w:val="28"/>
          <w:szCs w:val="28"/>
        </w:rPr>
      </w:pPr>
    </w:p>
    <w:p w14:paraId="7F11CAA5" w14:textId="77777777" w:rsidR="005079F0" w:rsidRPr="005079F0" w:rsidRDefault="005079F0" w:rsidP="005079F0">
      <w:pPr>
        <w:spacing w:line="560" w:lineRule="exact"/>
        <w:rPr>
          <w:rFonts w:ascii="Times New Roman" w:eastAsia="黑体" w:hAnsi="Times New Roman" w:cs="Times New Roman"/>
          <w:sz w:val="28"/>
          <w:szCs w:val="28"/>
        </w:rPr>
      </w:pPr>
    </w:p>
    <w:p w14:paraId="68981CF7" w14:textId="77777777" w:rsidR="005079F0" w:rsidRPr="005079F0" w:rsidRDefault="005079F0" w:rsidP="005079F0">
      <w:pPr>
        <w:spacing w:line="560" w:lineRule="exact"/>
        <w:rPr>
          <w:rFonts w:ascii="Times New Roman" w:eastAsia="黑体" w:hAnsi="Times New Roman" w:cs="Times New Roman"/>
          <w:sz w:val="28"/>
          <w:szCs w:val="28"/>
        </w:rPr>
      </w:pPr>
    </w:p>
    <w:p w14:paraId="2E9C27D8" w14:textId="77777777" w:rsidR="005079F0" w:rsidRPr="005079F0" w:rsidRDefault="005079F0" w:rsidP="005079F0">
      <w:pPr>
        <w:spacing w:line="560" w:lineRule="exact"/>
        <w:rPr>
          <w:rFonts w:ascii="Times New Roman" w:eastAsia="黑体" w:hAnsi="Times New Roman" w:cs="Times New Roman"/>
          <w:sz w:val="28"/>
          <w:szCs w:val="28"/>
        </w:rPr>
      </w:pPr>
    </w:p>
    <w:p w14:paraId="37B14377" w14:textId="77777777" w:rsidR="005079F0" w:rsidRPr="005079F0" w:rsidRDefault="005079F0" w:rsidP="005079F0">
      <w:pPr>
        <w:spacing w:line="560" w:lineRule="exact"/>
        <w:rPr>
          <w:rFonts w:ascii="Times New Roman" w:eastAsia="黑体" w:hAnsi="Times New Roman" w:cs="Times New Roman"/>
          <w:sz w:val="28"/>
          <w:szCs w:val="28"/>
        </w:rPr>
      </w:pPr>
    </w:p>
    <w:p w14:paraId="2675F656" w14:textId="77777777" w:rsidR="005079F0" w:rsidRPr="005079F0" w:rsidRDefault="005079F0" w:rsidP="005079F0">
      <w:pPr>
        <w:spacing w:line="560" w:lineRule="exact"/>
        <w:rPr>
          <w:rFonts w:ascii="Times New Roman" w:eastAsia="黑体" w:hAnsi="Times New Roman" w:cs="Times New Roman"/>
          <w:sz w:val="28"/>
          <w:szCs w:val="28"/>
        </w:rPr>
      </w:pPr>
    </w:p>
    <w:p w14:paraId="16780D5F" w14:textId="77777777" w:rsidR="005079F0" w:rsidRPr="005079F0" w:rsidRDefault="005079F0" w:rsidP="005079F0">
      <w:pPr>
        <w:spacing w:line="560" w:lineRule="exact"/>
        <w:rPr>
          <w:rFonts w:ascii="Times New Roman" w:eastAsia="黑体" w:hAnsi="Times New Roman" w:cs="Times New Roman"/>
          <w:sz w:val="28"/>
          <w:szCs w:val="28"/>
        </w:rPr>
      </w:pPr>
    </w:p>
    <w:p w14:paraId="16A5BDF8" w14:textId="77777777" w:rsidR="005079F0" w:rsidRPr="005079F0" w:rsidRDefault="005079F0" w:rsidP="005079F0">
      <w:pPr>
        <w:spacing w:line="560" w:lineRule="exact"/>
        <w:rPr>
          <w:rFonts w:ascii="Times New Roman" w:eastAsia="黑体" w:hAnsi="Times New Roman" w:cs="Times New Roman"/>
          <w:sz w:val="28"/>
          <w:szCs w:val="28"/>
        </w:rPr>
      </w:pPr>
    </w:p>
    <w:p w14:paraId="6F759F5E" w14:textId="77777777" w:rsidR="005079F0" w:rsidRPr="005079F0" w:rsidRDefault="005079F0" w:rsidP="005079F0">
      <w:pPr>
        <w:spacing w:line="560" w:lineRule="exact"/>
        <w:rPr>
          <w:rFonts w:ascii="Times New Roman" w:eastAsia="黑体" w:hAnsi="Times New Roman" w:cs="Times New Roman"/>
          <w:sz w:val="28"/>
          <w:szCs w:val="28"/>
        </w:rPr>
      </w:pPr>
    </w:p>
    <w:p w14:paraId="0E6FD5E8" w14:textId="77777777" w:rsidR="005079F0" w:rsidRPr="005079F0" w:rsidRDefault="005079F0" w:rsidP="005079F0">
      <w:pPr>
        <w:spacing w:line="560" w:lineRule="exact"/>
        <w:rPr>
          <w:rFonts w:ascii="Times New Roman" w:eastAsia="黑体" w:hAnsi="Times New Roman" w:cs="Times New Roman"/>
          <w:sz w:val="28"/>
          <w:szCs w:val="28"/>
        </w:rPr>
      </w:pPr>
    </w:p>
    <w:p w14:paraId="736DE963" w14:textId="77777777" w:rsidR="005079F0" w:rsidRPr="005079F0" w:rsidRDefault="005079F0" w:rsidP="005079F0">
      <w:pPr>
        <w:spacing w:line="560" w:lineRule="exact"/>
        <w:rPr>
          <w:rFonts w:ascii="Times New Roman" w:eastAsia="黑体" w:hAnsi="Times New Roman" w:cs="Times New Roman"/>
          <w:sz w:val="28"/>
          <w:szCs w:val="28"/>
        </w:rPr>
      </w:pPr>
    </w:p>
    <w:p w14:paraId="5A9F7F70" w14:textId="77777777" w:rsidR="005079F0" w:rsidRPr="005079F0" w:rsidRDefault="005079F0" w:rsidP="005079F0">
      <w:pPr>
        <w:spacing w:line="560" w:lineRule="exact"/>
        <w:rPr>
          <w:rFonts w:ascii="Times New Roman" w:eastAsia="黑体" w:hAnsi="Times New Roman" w:cs="Times New Roman"/>
          <w:sz w:val="28"/>
          <w:szCs w:val="28"/>
        </w:rPr>
      </w:pPr>
    </w:p>
    <w:p w14:paraId="33E8CAEC" w14:textId="77777777" w:rsidR="005079F0" w:rsidRPr="005079F0" w:rsidRDefault="005079F0" w:rsidP="005079F0">
      <w:pPr>
        <w:spacing w:line="560" w:lineRule="exact"/>
        <w:rPr>
          <w:rFonts w:ascii="Times New Roman" w:eastAsia="黑体" w:hAnsi="Times New Roman" w:cs="Times New Roman"/>
          <w:sz w:val="28"/>
          <w:szCs w:val="28"/>
        </w:rPr>
      </w:pPr>
    </w:p>
    <w:p w14:paraId="04BD9468" w14:textId="77777777" w:rsidR="005079F0" w:rsidRPr="005079F0" w:rsidRDefault="005079F0" w:rsidP="005079F0">
      <w:pPr>
        <w:spacing w:line="560" w:lineRule="exact"/>
        <w:rPr>
          <w:rFonts w:ascii="Times New Roman" w:eastAsia="黑体" w:hAnsi="Times New Roman" w:cs="Times New Roman"/>
          <w:sz w:val="28"/>
          <w:szCs w:val="28"/>
        </w:rPr>
      </w:pPr>
    </w:p>
    <w:p w14:paraId="77F316FF" w14:textId="77777777" w:rsidR="005079F0" w:rsidRPr="005079F0" w:rsidRDefault="005079F0" w:rsidP="005079F0">
      <w:pPr>
        <w:spacing w:line="560" w:lineRule="exact"/>
        <w:rPr>
          <w:rFonts w:ascii="Times New Roman" w:eastAsia="黑体" w:hAnsi="Times New Roman" w:cs="Times New Roman"/>
          <w:sz w:val="28"/>
          <w:szCs w:val="28"/>
        </w:rPr>
      </w:pPr>
    </w:p>
    <w:p w14:paraId="43C61DD6" w14:textId="77777777" w:rsidR="005079F0" w:rsidRPr="005079F0" w:rsidRDefault="005079F0" w:rsidP="005079F0">
      <w:pPr>
        <w:spacing w:line="560" w:lineRule="exact"/>
        <w:rPr>
          <w:rFonts w:ascii="Times New Roman" w:eastAsia="黑体" w:hAnsi="Times New Roman" w:cs="Times New Roman"/>
          <w:sz w:val="28"/>
          <w:szCs w:val="28"/>
        </w:rPr>
      </w:pPr>
    </w:p>
    <w:p w14:paraId="2273757C" w14:textId="77777777" w:rsidR="005079F0" w:rsidRDefault="005079F0" w:rsidP="005079F0">
      <w:pPr>
        <w:spacing w:line="560" w:lineRule="exact"/>
        <w:rPr>
          <w:rFonts w:ascii="Times New Roman" w:eastAsia="黑体" w:hAnsi="Times New Roman" w:cs="Times New Roman"/>
          <w:sz w:val="28"/>
          <w:szCs w:val="28"/>
        </w:rPr>
      </w:pPr>
    </w:p>
    <w:p w14:paraId="3F9B9F15" w14:textId="77777777" w:rsidR="005079F0" w:rsidRPr="005079F0" w:rsidRDefault="005079F0" w:rsidP="005079F0">
      <w:pPr>
        <w:spacing w:line="560" w:lineRule="exact"/>
        <w:rPr>
          <w:rFonts w:ascii="Times New Roman" w:eastAsia="黑体" w:hAnsi="Times New Roman" w:cs="Times New Roman"/>
          <w:sz w:val="28"/>
          <w:szCs w:val="28"/>
        </w:rPr>
      </w:pPr>
    </w:p>
    <w:p w14:paraId="426EC840" w14:textId="42FED9CC"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黑体" w:eastAsia="黑体" w:hAnsi="黑体" w:cs="Calibri" w:hint="eastAsia"/>
          <w:sz w:val="22"/>
          <w:szCs w:val="21"/>
        </w:rPr>
        <w:lastRenderedPageBreak/>
        <w:t>表1 监测计量单位信息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1745"/>
        <w:gridCol w:w="2444"/>
        <w:gridCol w:w="1948"/>
      </w:tblGrid>
      <w:tr w:rsidR="005079F0" w:rsidRPr="005079F0" w14:paraId="592887C5" w14:textId="77777777" w:rsidTr="002753FA">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2F050D8D" w14:textId="77777777" w:rsidR="005079F0" w:rsidRPr="005079F0" w:rsidRDefault="005079F0" w:rsidP="005079F0">
            <w:pPr>
              <w:tabs>
                <w:tab w:val="left" w:pos="5820"/>
              </w:tabs>
              <w:jc w:val="center"/>
              <w:rPr>
                <w:rFonts w:ascii="宋体" w:eastAsia="宋体" w:hAnsi="宋体" w:cs="Times New Roman"/>
                <w:sz w:val="20"/>
                <w:szCs w:val="18"/>
              </w:rPr>
            </w:pPr>
            <w:r w:rsidRPr="005079F0">
              <w:rPr>
                <w:rFonts w:ascii="宋体" w:eastAsia="宋体" w:hAnsi="宋体" w:cs="Times New Roman" w:hint="eastAsia"/>
                <w:sz w:val="20"/>
                <w:szCs w:val="18"/>
              </w:rPr>
              <w:t>单位名称</w:t>
            </w:r>
          </w:p>
        </w:tc>
        <w:tc>
          <w:tcPr>
            <w:tcW w:w="3601" w:type="pct"/>
            <w:gridSpan w:val="3"/>
            <w:tcBorders>
              <w:top w:val="single" w:sz="4" w:space="0" w:color="000000"/>
              <w:left w:val="single" w:sz="4" w:space="0" w:color="000000"/>
              <w:bottom w:val="single" w:sz="4" w:space="0" w:color="000000"/>
              <w:right w:val="single" w:sz="4" w:space="0" w:color="000000"/>
            </w:tcBorders>
            <w:vAlign w:val="center"/>
          </w:tcPr>
          <w:p w14:paraId="6FE5ACF1" w14:textId="0DC72907" w:rsidR="005079F0" w:rsidRPr="005079F0" w:rsidRDefault="005079F0" w:rsidP="005079F0">
            <w:pPr>
              <w:tabs>
                <w:tab w:val="left" w:pos="5820"/>
              </w:tabs>
              <w:jc w:val="center"/>
              <w:rPr>
                <w:rFonts w:ascii="Times New Roman" w:eastAsia="宋体" w:hAnsi="Times New Roman" w:cs="Times New Roman"/>
                <w:sz w:val="20"/>
                <w:szCs w:val="18"/>
              </w:rPr>
            </w:pPr>
            <w:r w:rsidRPr="005079F0">
              <w:rPr>
                <w:rFonts w:ascii="Times New Roman" w:eastAsia="宋体" w:hAnsi="Times New Roman" w:cs="Times New Roman" w:hint="eastAsia"/>
                <w:sz w:val="20"/>
                <w:szCs w:val="18"/>
              </w:rPr>
              <w:t>XX</w:t>
            </w:r>
            <w:r w:rsidR="00C234D8">
              <w:rPr>
                <w:rFonts w:ascii="Times New Roman" w:eastAsia="宋体" w:hAnsi="Times New Roman" w:cs="Times New Roman" w:hint="eastAsia"/>
                <w:sz w:val="20"/>
                <w:szCs w:val="18"/>
              </w:rPr>
              <w:t>水泥</w:t>
            </w:r>
            <w:r w:rsidRPr="005079F0">
              <w:rPr>
                <w:rFonts w:ascii="Times New Roman" w:eastAsia="宋体" w:hAnsi="Times New Roman" w:cs="Times New Roman" w:hint="eastAsia"/>
                <w:sz w:val="20"/>
                <w:szCs w:val="18"/>
              </w:rPr>
              <w:t>有限公司</w:t>
            </w:r>
          </w:p>
        </w:tc>
      </w:tr>
      <w:tr w:rsidR="005079F0" w:rsidRPr="005079F0" w14:paraId="68E53D99" w14:textId="77777777" w:rsidTr="002753FA">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02ED71E7" w14:textId="77777777" w:rsidR="005079F0" w:rsidRPr="005079F0" w:rsidRDefault="005079F0" w:rsidP="005079F0">
            <w:pPr>
              <w:tabs>
                <w:tab w:val="left" w:pos="5820"/>
              </w:tabs>
              <w:jc w:val="center"/>
              <w:rPr>
                <w:rFonts w:ascii="宋体" w:eastAsia="宋体" w:hAnsi="宋体" w:cs="Times New Roman"/>
                <w:sz w:val="20"/>
                <w:szCs w:val="18"/>
              </w:rPr>
            </w:pPr>
            <w:r w:rsidRPr="005079F0">
              <w:rPr>
                <w:rFonts w:ascii="宋体" w:eastAsia="宋体" w:hAnsi="宋体" w:cs="Times New Roman" w:hint="eastAsia"/>
                <w:sz w:val="20"/>
                <w:szCs w:val="18"/>
              </w:rPr>
              <w:t>单位性质</w:t>
            </w:r>
          </w:p>
        </w:tc>
        <w:tc>
          <w:tcPr>
            <w:tcW w:w="3601" w:type="pct"/>
            <w:gridSpan w:val="3"/>
            <w:tcBorders>
              <w:top w:val="single" w:sz="4" w:space="0" w:color="000000"/>
              <w:left w:val="single" w:sz="4" w:space="0" w:color="000000"/>
              <w:bottom w:val="single" w:sz="4" w:space="0" w:color="000000"/>
              <w:right w:val="single" w:sz="4" w:space="0" w:color="000000"/>
            </w:tcBorders>
            <w:vAlign w:val="center"/>
          </w:tcPr>
          <w:p w14:paraId="6A375C85" w14:textId="331C9A5A" w:rsidR="005079F0" w:rsidRPr="005079F0" w:rsidRDefault="00C234D8" w:rsidP="005079F0">
            <w:pPr>
              <w:tabs>
                <w:tab w:val="left" w:pos="5820"/>
              </w:tabs>
              <w:jc w:val="center"/>
              <w:rPr>
                <w:rFonts w:ascii="Times New Roman" w:eastAsia="宋体" w:hAnsi="Times New Roman" w:cs="Times New Roman"/>
                <w:sz w:val="20"/>
                <w:szCs w:val="18"/>
              </w:rPr>
            </w:pPr>
            <w:r>
              <w:rPr>
                <w:rFonts w:ascii="Times New Roman" w:eastAsia="宋体" w:hAnsi="Times New Roman" w:cs="Times New Roman" w:hint="eastAsia"/>
                <w:sz w:val="20"/>
                <w:szCs w:val="18"/>
              </w:rPr>
              <w:t>民营企业</w:t>
            </w:r>
          </w:p>
        </w:tc>
      </w:tr>
      <w:tr w:rsidR="005079F0" w:rsidRPr="005079F0" w14:paraId="2E5EF65D" w14:textId="77777777" w:rsidTr="002753FA">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3D78FAE9" w14:textId="77777777" w:rsidR="005079F0" w:rsidRPr="005079F0" w:rsidRDefault="005079F0" w:rsidP="005079F0">
            <w:pPr>
              <w:tabs>
                <w:tab w:val="left" w:pos="5820"/>
              </w:tabs>
              <w:jc w:val="center"/>
              <w:rPr>
                <w:rFonts w:ascii="宋体" w:eastAsia="宋体" w:hAnsi="宋体" w:cs="Times New Roman"/>
                <w:sz w:val="20"/>
                <w:szCs w:val="18"/>
              </w:rPr>
            </w:pPr>
            <w:r w:rsidRPr="005079F0">
              <w:rPr>
                <w:rFonts w:ascii="宋体" w:eastAsia="宋体" w:hAnsi="宋体" w:cs="Times New Roman" w:hint="eastAsia"/>
                <w:sz w:val="20"/>
                <w:szCs w:val="18"/>
              </w:rPr>
              <w:t>统一社会信用代码</w:t>
            </w:r>
          </w:p>
        </w:tc>
        <w:tc>
          <w:tcPr>
            <w:tcW w:w="3601" w:type="pct"/>
            <w:gridSpan w:val="3"/>
            <w:tcBorders>
              <w:top w:val="single" w:sz="4" w:space="0" w:color="000000"/>
              <w:left w:val="single" w:sz="4" w:space="0" w:color="000000"/>
              <w:bottom w:val="single" w:sz="4" w:space="0" w:color="000000"/>
              <w:right w:val="single" w:sz="4" w:space="0" w:color="000000"/>
            </w:tcBorders>
            <w:vAlign w:val="center"/>
          </w:tcPr>
          <w:p w14:paraId="653E9ECC" w14:textId="148D31E7" w:rsidR="005079F0" w:rsidRPr="005079F0" w:rsidRDefault="00054CE6" w:rsidP="005079F0">
            <w:pPr>
              <w:tabs>
                <w:tab w:val="left" w:pos="5820"/>
              </w:tabs>
              <w:jc w:val="center"/>
              <w:rPr>
                <w:rFonts w:ascii="Times New Roman" w:eastAsia="宋体" w:hAnsi="Times New Roman" w:cs="Times New Roman"/>
                <w:sz w:val="20"/>
                <w:szCs w:val="18"/>
              </w:rPr>
            </w:pPr>
            <w:r>
              <w:rPr>
                <w:rFonts w:ascii="Times New Roman" w:eastAsia="宋体" w:hAnsi="Times New Roman" w:cs="Times New Roman" w:hint="eastAsia"/>
                <w:sz w:val="20"/>
                <w:szCs w:val="18"/>
              </w:rPr>
              <w:t>X</w:t>
            </w:r>
            <w:r>
              <w:rPr>
                <w:rFonts w:ascii="Times New Roman" w:eastAsia="宋体" w:hAnsi="Times New Roman" w:cs="Times New Roman"/>
                <w:sz w:val="20"/>
                <w:szCs w:val="18"/>
              </w:rPr>
              <w:t>XXXXXXXXXX</w:t>
            </w:r>
          </w:p>
        </w:tc>
      </w:tr>
      <w:tr w:rsidR="005079F0" w:rsidRPr="005079F0" w14:paraId="04366FE5" w14:textId="77777777" w:rsidTr="002753FA">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0C1E2A1A" w14:textId="77777777" w:rsidR="005079F0" w:rsidRPr="005079F0" w:rsidRDefault="005079F0" w:rsidP="005079F0">
            <w:pPr>
              <w:tabs>
                <w:tab w:val="left" w:pos="5820"/>
              </w:tabs>
              <w:jc w:val="center"/>
              <w:rPr>
                <w:rFonts w:ascii="宋体" w:eastAsia="宋体" w:hAnsi="宋体" w:cs="Times New Roman"/>
                <w:sz w:val="20"/>
                <w:szCs w:val="18"/>
              </w:rPr>
            </w:pPr>
            <w:r w:rsidRPr="005079F0">
              <w:rPr>
                <w:rFonts w:ascii="宋体" w:eastAsia="宋体" w:hAnsi="宋体" w:cs="Times New Roman" w:hint="eastAsia"/>
                <w:sz w:val="20"/>
                <w:szCs w:val="18"/>
              </w:rPr>
              <w:t>地址</w:t>
            </w:r>
          </w:p>
        </w:tc>
        <w:tc>
          <w:tcPr>
            <w:tcW w:w="3601" w:type="pct"/>
            <w:gridSpan w:val="3"/>
            <w:tcBorders>
              <w:top w:val="single" w:sz="4" w:space="0" w:color="000000"/>
              <w:left w:val="single" w:sz="4" w:space="0" w:color="000000"/>
              <w:bottom w:val="single" w:sz="4" w:space="0" w:color="000000"/>
              <w:right w:val="single" w:sz="4" w:space="0" w:color="000000"/>
            </w:tcBorders>
            <w:vAlign w:val="center"/>
          </w:tcPr>
          <w:p w14:paraId="7C41D287" w14:textId="57EBB06C" w:rsidR="005079F0" w:rsidRPr="005079F0" w:rsidRDefault="00054CE6" w:rsidP="005079F0">
            <w:pPr>
              <w:tabs>
                <w:tab w:val="left" w:pos="5820"/>
              </w:tabs>
              <w:jc w:val="center"/>
              <w:rPr>
                <w:rFonts w:ascii="Times New Roman" w:eastAsia="宋体" w:hAnsi="Times New Roman" w:cs="Times New Roman"/>
                <w:sz w:val="20"/>
                <w:szCs w:val="18"/>
              </w:rPr>
            </w:pPr>
            <w:r>
              <w:rPr>
                <w:rFonts w:ascii="Times New Roman" w:eastAsia="宋体" w:hAnsi="Times New Roman" w:cs="Times New Roman" w:hint="eastAsia"/>
                <w:sz w:val="20"/>
                <w:szCs w:val="18"/>
              </w:rPr>
              <w:t>X</w:t>
            </w:r>
            <w:r>
              <w:rPr>
                <w:rFonts w:ascii="Times New Roman" w:eastAsia="宋体" w:hAnsi="Times New Roman" w:cs="Times New Roman"/>
                <w:sz w:val="20"/>
                <w:szCs w:val="18"/>
              </w:rPr>
              <w:t>XXXXXXXXXX</w:t>
            </w:r>
          </w:p>
        </w:tc>
      </w:tr>
      <w:tr w:rsidR="005079F0" w:rsidRPr="005079F0" w14:paraId="50EAC6BB" w14:textId="77777777" w:rsidTr="002753FA">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376F5891" w14:textId="77777777" w:rsidR="005079F0" w:rsidRPr="005079F0" w:rsidRDefault="005079F0" w:rsidP="005079F0">
            <w:pPr>
              <w:tabs>
                <w:tab w:val="left" w:pos="5820"/>
              </w:tabs>
              <w:jc w:val="center"/>
              <w:rPr>
                <w:rFonts w:ascii="宋体" w:eastAsia="宋体" w:hAnsi="宋体" w:cs="Times New Roman"/>
                <w:sz w:val="20"/>
                <w:szCs w:val="18"/>
              </w:rPr>
            </w:pPr>
            <w:r w:rsidRPr="005079F0">
              <w:rPr>
                <w:rFonts w:ascii="宋体" w:eastAsia="宋体" w:hAnsi="宋体" w:cs="Times New Roman" w:hint="eastAsia"/>
                <w:sz w:val="20"/>
                <w:szCs w:val="18"/>
              </w:rPr>
              <w:t>行政区划</w:t>
            </w:r>
          </w:p>
        </w:tc>
        <w:tc>
          <w:tcPr>
            <w:tcW w:w="1024" w:type="pct"/>
            <w:tcBorders>
              <w:top w:val="single" w:sz="4" w:space="0" w:color="000000"/>
              <w:left w:val="single" w:sz="4" w:space="0" w:color="000000"/>
              <w:bottom w:val="single" w:sz="4" w:space="0" w:color="000000"/>
              <w:right w:val="single" w:sz="4" w:space="0" w:color="000000"/>
            </w:tcBorders>
            <w:vAlign w:val="center"/>
          </w:tcPr>
          <w:p w14:paraId="45A58B3E" w14:textId="226EED18" w:rsidR="005079F0" w:rsidRPr="005079F0" w:rsidRDefault="00054CE6" w:rsidP="005079F0">
            <w:pPr>
              <w:tabs>
                <w:tab w:val="left" w:pos="5820"/>
              </w:tabs>
              <w:jc w:val="center"/>
              <w:rPr>
                <w:rFonts w:ascii="Times New Roman" w:eastAsia="宋体" w:hAnsi="Times New Roman" w:cs="Times New Roman"/>
                <w:sz w:val="20"/>
                <w:szCs w:val="18"/>
              </w:rPr>
            </w:pPr>
            <w:r>
              <w:rPr>
                <w:rFonts w:ascii="Times New Roman" w:eastAsia="宋体" w:hAnsi="Times New Roman" w:cs="Times New Roman" w:hint="eastAsia"/>
                <w:sz w:val="20"/>
                <w:szCs w:val="18"/>
              </w:rPr>
              <w:t>X</w:t>
            </w:r>
            <w:r>
              <w:rPr>
                <w:rFonts w:ascii="Times New Roman" w:eastAsia="宋体" w:hAnsi="Times New Roman" w:cs="Times New Roman"/>
                <w:sz w:val="20"/>
                <w:szCs w:val="18"/>
              </w:rPr>
              <w:t>XX</w:t>
            </w:r>
          </w:p>
        </w:tc>
        <w:tc>
          <w:tcPr>
            <w:tcW w:w="1434" w:type="pct"/>
            <w:tcBorders>
              <w:top w:val="single" w:sz="4" w:space="0" w:color="000000"/>
              <w:left w:val="single" w:sz="4" w:space="0" w:color="000000"/>
              <w:bottom w:val="single" w:sz="4" w:space="0" w:color="000000"/>
              <w:right w:val="single" w:sz="4" w:space="0" w:color="000000"/>
            </w:tcBorders>
            <w:vAlign w:val="center"/>
          </w:tcPr>
          <w:p w14:paraId="7ADB97D2" w14:textId="77777777" w:rsidR="005079F0" w:rsidRPr="005079F0" w:rsidRDefault="005079F0" w:rsidP="005079F0">
            <w:pPr>
              <w:tabs>
                <w:tab w:val="left" w:pos="5820"/>
              </w:tabs>
              <w:jc w:val="center"/>
              <w:rPr>
                <w:rFonts w:ascii="Times New Roman" w:eastAsia="宋体" w:hAnsi="Times New Roman" w:cs="Times New Roman"/>
                <w:sz w:val="20"/>
                <w:szCs w:val="18"/>
              </w:rPr>
            </w:pPr>
            <w:r w:rsidRPr="005079F0">
              <w:rPr>
                <w:rFonts w:ascii="Times New Roman" w:eastAsia="宋体" w:hAnsi="Times New Roman" w:cs="Times New Roman"/>
                <w:sz w:val="20"/>
                <w:szCs w:val="18"/>
              </w:rPr>
              <w:t>联系人</w:t>
            </w:r>
          </w:p>
        </w:tc>
        <w:tc>
          <w:tcPr>
            <w:tcW w:w="1143" w:type="pct"/>
            <w:tcBorders>
              <w:top w:val="single" w:sz="4" w:space="0" w:color="000000"/>
              <w:left w:val="single" w:sz="4" w:space="0" w:color="000000"/>
              <w:bottom w:val="single" w:sz="4" w:space="0" w:color="000000"/>
              <w:right w:val="single" w:sz="4" w:space="0" w:color="000000"/>
            </w:tcBorders>
            <w:vAlign w:val="center"/>
          </w:tcPr>
          <w:p w14:paraId="555C4C5F" w14:textId="7602BC92" w:rsidR="005079F0" w:rsidRPr="005079F0" w:rsidRDefault="00054CE6" w:rsidP="005079F0">
            <w:pPr>
              <w:tabs>
                <w:tab w:val="left" w:pos="5820"/>
              </w:tabs>
              <w:jc w:val="center"/>
              <w:rPr>
                <w:rFonts w:ascii="Times New Roman" w:eastAsia="宋体" w:hAnsi="Times New Roman" w:cs="Times New Roman"/>
                <w:sz w:val="20"/>
                <w:szCs w:val="18"/>
              </w:rPr>
            </w:pPr>
            <w:r>
              <w:rPr>
                <w:rFonts w:ascii="Times New Roman" w:eastAsia="宋体" w:hAnsi="Times New Roman" w:cs="Times New Roman" w:hint="eastAsia"/>
                <w:sz w:val="20"/>
                <w:szCs w:val="18"/>
              </w:rPr>
              <w:t>X</w:t>
            </w:r>
            <w:r>
              <w:rPr>
                <w:rFonts w:ascii="Times New Roman" w:eastAsia="宋体" w:hAnsi="Times New Roman" w:cs="Times New Roman"/>
                <w:sz w:val="20"/>
                <w:szCs w:val="18"/>
              </w:rPr>
              <w:t>XX</w:t>
            </w:r>
          </w:p>
        </w:tc>
      </w:tr>
      <w:tr w:rsidR="005079F0" w:rsidRPr="005079F0" w14:paraId="217040F4" w14:textId="77777777" w:rsidTr="002753FA">
        <w:trPr>
          <w:trHeight w:val="340"/>
          <w:jc w:val="center"/>
        </w:trPr>
        <w:tc>
          <w:tcPr>
            <w:tcW w:w="1399" w:type="pct"/>
            <w:tcBorders>
              <w:top w:val="single" w:sz="4" w:space="0" w:color="000000"/>
              <w:left w:val="single" w:sz="4" w:space="0" w:color="000000"/>
              <w:bottom w:val="single" w:sz="4" w:space="0" w:color="000000"/>
              <w:right w:val="single" w:sz="4" w:space="0" w:color="000000"/>
            </w:tcBorders>
            <w:vAlign w:val="center"/>
          </w:tcPr>
          <w:p w14:paraId="59D6D530" w14:textId="77777777" w:rsidR="005079F0" w:rsidRPr="005079F0" w:rsidRDefault="005079F0" w:rsidP="005079F0">
            <w:pPr>
              <w:tabs>
                <w:tab w:val="left" w:pos="5820"/>
              </w:tabs>
              <w:jc w:val="center"/>
              <w:rPr>
                <w:rFonts w:ascii="宋体" w:eastAsia="宋体" w:hAnsi="宋体" w:cs="Times New Roman"/>
                <w:sz w:val="20"/>
                <w:szCs w:val="18"/>
              </w:rPr>
            </w:pPr>
            <w:r w:rsidRPr="005079F0">
              <w:rPr>
                <w:rFonts w:ascii="宋体" w:eastAsia="宋体" w:hAnsi="宋体" w:cs="Times New Roman" w:hint="eastAsia"/>
                <w:sz w:val="20"/>
                <w:szCs w:val="18"/>
              </w:rPr>
              <w:t>联系电话</w:t>
            </w:r>
          </w:p>
        </w:tc>
        <w:tc>
          <w:tcPr>
            <w:tcW w:w="1024" w:type="pct"/>
            <w:tcBorders>
              <w:top w:val="single" w:sz="4" w:space="0" w:color="000000"/>
              <w:left w:val="single" w:sz="4" w:space="0" w:color="000000"/>
              <w:bottom w:val="single" w:sz="4" w:space="0" w:color="000000"/>
              <w:right w:val="single" w:sz="4" w:space="0" w:color="000000"/>
            </w:tcBorders>
            <w:vAlign w:val="center"/>
          </w:tcPr>
          <w:p w14:paraId="21BD89CD" w14:textId="10A1549D" w:rsidR="005079F0" w:rsidRPr="005079F0" w:rsidRDefault="00054CE6" w:rsidP="005079F0">
            <w:pPr>
              <w:tabs>
                <w:tab w:val="left" w:pos="5820"/>
              </w:tabs>
              <w:jc w:val="center"/>
              <w:rPr>
                <w:rFonts w:ascii="Times New Roman" w:eastAsia="宋体" w:hAnsi="Times New Roman" w:cs="Times New Roman"/>
                <w:sz w:val="20"/>
                <w:szCs w:val="18"/>
              </w:rPr>
            </w:pPr>
            <w:r>
              <w:rPr>
                <w:rFonts w:ascii="Times New Roman" w:eastAsia="宋体" w:hAnsi="Times New Roman" w:cs="Times New Roman" w:hint="eastAsia"/>
                <w:sz w:val="20"/>
                <w:szCs w:val="18"/>
              </w:rPr>
              <w:t>X</w:t>
            </w:r>
            <w:r>
              <w:rPr>
                <w:rFonts w:ascii="Times New Roman" w:eastAsia="宋体" w:hAnsi="Times New Roman" w:cs="Times New Roman"/>
                <w:sz w:val="20"/>
                <w:szCs w:val="18"/>
              </w:rPr>
              <w:t>XXXXX</w:t>
            </w:r>
          </w:p>
        </w:tc>
        <w:tc>
          <w:tcPr>
            <w:tcW w:w="1434" w:type="pct"/>
            <w:tcBorders>
              <w:top w:val="single" w:sz="4" w:space="0" w:color="000000"/>
              <w:left w:val="single" w:sz="4" w:space="0" w:color="000000"/>
              <w:bottom w:val="single" w:sz="4" w:space="0" w:color="000000"/>
              <w:right w:val="single" w:sz="4" w:space="0" w:color="000000"/>
            </w:tcBorders>
            <w:vAlign w:val="center"/>
          </w:tcPr>
          <w:p w14:paraId="7F5C3E82" w14:textId="77777777" w:rsidR="005079F0" w:rsidRPr="005079F0" w:rsidRDefault="005079F0" w:rsidP="005079F0">
            <w:pPr>
              <w:tabs>
                <w:tab w:val="left" w:pos="5820"/>
              </w:tabs>
              <w:jc w:val="center"/>
              <w:rPr>
                <w:rFonts w:ascii="Times New Roman" w:eastAsia="宋体" w:hAnsi="Times New Roman" w:cs="Times New Roman"/>
                <w:sz w:val="20"/>
                <w:szCs w:val="18"/>
              </w:rPr>
            </w:pPr>
            <w:r w:rsidRPr="005079F0">
              <w:rPr>
                <w:rFonts w:ascii="Times New Roman" w:eastAsia="宋体" w:hAnsi="Times New Roman" w:cs="Times New Roman"/>
                <w:sz w:val="20"/>
                <w:szCs w:val="18"/>
              </w:rPr>
              <w:t>E-mail</w:t>
            </w:r>
          </w:p>
        </w:tc>
        <w:tc>
          <w:tcPr>
            <w:tcW w:w="1143" w:type="pct"/>
            <w:tcBorders>
              <w:top w:val="single" w:sz="4" w:space="0" w:color="000000"/>
              <w:left w:val="single" w:sz="4" w:space="0" w:color="000000"/>
              <w:bottom w:val="single" w:sz="4" w:space="0" w:color="000000"/>
              <w:right w:val="single" w:sz="4" w:space="0" w:color="000000"/>
            </w:tcBorders>
            <w:vAlign w:val="center"/>
          </w:tcPr>
          <w:p w14:paraId="10D6F48B" w14:textId="18DE70CD" w:rsidR="005079F0" w:rsidRPr="005079F0" w:rsidRDefault="00054CE6" w:rsidP="005079F0">
            <w:pPr>
              <w:tabs>
                <w:tab w:val="left" w:pos="5820"/>
              </w:tabs>
              <w:jc w:val="center"/>
              <w:rPr>
                <w:rFonts w:ascii="Times New Roman" w:eastAsia="宋体" w:hAnsi="Times New Roman" w:cs="Times New Roman"/>
                <w:sz w:val="20"/>
                <w:szCs w:val="18"/>
              </w:rPr>
            </w:pPr>
            <w:r>
              <w:rPr>
                <w:rFonts w:ascii="Times New Roman" w:eastAsia="宋体" w:hAnsi="Times New Roman" w:cs="Times New Roman" w:hint="eastAsia"/>
                <w:sz w:val="20"/>
                <w:szCs w:val="18"/>
              </w:rPr>
              <w:t>X</w:t>
            </w:r>
            <w:r>
              <w:rPr>
                <w:rFonts w:ascii="Times New Roman" w:eastAsia="宋体" w:hAnsi="Times New Roman" w:cs="Times New Roman"/>
                <w:sz w:val="20"/>
                <w:szCs w:val="18"/>
              </w:rPr>
              <w:t>XXXXX</w:t>
            </w:r>
          </w:p>
        </w:tc>
      </w:tr>
    </w:tbl>
    <w:p w14:paraId="6A789CEA" w14:textId="130F7CFD"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黑体" w:eastAsia="黑体" w:hAnsi="黑体" w:cs="Calibri" w:hint="eastAsia"/>
          <w:sz w:val="22"/>
          <w:szCs w:val="21"/>
        </w:rPr>
        <w:t>表</w:t>
      </w:r>
      <w:r w:rsidRPr="005079F0">
        <w:rPr>
          <w:rFonts w:ascii="黑体" w:eastAsia="黑体" w:hAnsi="黑体" w:cs="Calibri"/>
          <w:sz w:val="22"/>
          <w:szCs w:val="21"/>
        </w:rPr>
        <w:t xml:space="preserve">2 </w:t>
      </w:r>
      <w:r w:rsidRPr="005079F0">
        <w:rPr>
          <w:rFonts w:ascii="黑体" w:eastAsia="黑体" w:hAnsi="黑体" w:cs="Calibri" w:hint="eastAsia"/>
          <w:sz w:val="22"/>
          <w:szCs w:val="21"/>
        </w:rPr>
        <w:t>测算方法确认</w:t>
      </w:r>
    </w:p>
    <w:tbl>
      <w:tblPr>
        <w:tblStyle w:val="21"/>
        <w:tblW w:w="5000" w:type="pct"/>
        <w:jc w:val="center"/>
        <w:tblLayout w:type="fixed"/>
        <w:tblLook w:val="04A0" w:firstRow="1" w:lastRow="0" w:firstColumn="1" w:lastColumn="0" w:noHBand="0" w:noVBand="1"/>
      </w:tblPr>
      <w:tblGrid>
        <w:gridCol w:w="728"/>
        <w:gridCol w:w="1638"/>
        <w:gridCol w:w="3001"/>
        <w:gridCol w:w="3155"/>
      </w:tblGrid>
      <w:tr w:rsidR="00C234D8" w:rsidRPr="00C234D8" w14:paraId="49BD11AC" w14:textId="77777777" w:rsidTr="008F1CDC">
        <w:trPr>
          <w:jc w:val="center"/>
        </w:trPr>
        <w:tc>
          <w:tcPr>
            <w:tcW w:w="427" w:type="pct"/>
            <w:vAlign w:val="center"/>
          </w:tcPr>
          <w:p w14:paraId="0D562E47"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序号</w:t>
            </w:r>
          </w:p>
        </w:tc>
        <w:tc>
          <w:tcPr>
            <w:tcW w:w="961" w:type="pct"/>
            <w:vAlign w:val="center"/>
          </w:tcPr>
          <w:p w14:paraId="3E3A05C7"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生产系统</w:t>
            </w:r>
          </w:p>
        </w:tc>
        <w:tc>
          <w:tcPr>
            <w:tcW w:w="1761" w:type="pct"/>
            <w:vAlign w:val="center"/>
          </w:tcPr>
          <w:p w14:paraId="52FC6EAC"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工艺过程</w:t>
            </w:r>
          </w:p>
        </w:tc>
        <w:tc>
          <w:tcPr>
            <w:tcW w:w="1851" w:type="pct"/>
            <w:vAlign w:val="center"/>
          </w:tcPr>
          <w:p w14:paraId="392E8BFC"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测算方法选择</w:t>
            </w:r>
          </w:p>
        </w:tc>
      </w:tr>
      <w:tr w:rsidR="00C234D8" w:rsidRPr="00C234D8" w14:paraId="5BFF64D1" w14:textId="77777777" w:rsidTr="008F1CDC">
        <w:trPr>
          <w:jc w:val="center"/>
        </w:trPr>
        <w:tc>
          <w:tcPr>
            <w:tcW w:w="427" w:type="pct"/>
            <w:vMerge w:val="restart"/>
            <w:vAlign w:val="center"/>
          </w:tcPr>
          <w:p w14:paraId="755BC621"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1</w:t>
            </w:r>
          </w:p>
        </w:tc>
        <w:tc>
          <w:tcPr>
            <w:tcW w:w="961" w:type="pct"/>
            <w:vMerge w:val="restart"/>
            <w:vAlign w:val="center"/>
          </w:tcPr>
          <w:p w14:paraId="5CCCC73D"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主要生产系统</w:t>
            </w:r>
          </w:p>
        </w:tc>
        <w:tc>
          <w:tcPr>
            <w:tcW w:w="1761" w:type="pct"/>
            <w:vAlign w:val="center"/>
          </w:tcPr>
          <w:p w14:paraId="370454B0"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燃料燃烧排放</w:t>
            </w:r>
          </w:p>
        </w:tc>
        <w:tc>
          <w:tcPr>
            <w:tcW w:w="1851" w:type="pct"/>
            <w:vAlign w:val="center"/>
          </w:tcPr>
          <w:p w14:paraId="3C31C27F" w14:textId="18BC2DC6" w:rsidR="00C234D8" w:rsidRPr="00C234D8" w:rsidRDefault="00C234D8" w:rsidP="00C234D8">
            <w:pPr>
              <w:widowControl/>
              <w:tabs>
                <w:tab w:val="center" w:pos="4201"/>
                <w:tab w:val="right" w:leader="dot" w:pos="9298"/>
              </w:tabs>
              <w:autoSpaceDE w:val="0"/>
              <w:autoSpaceDN w:val="0"/>
              <w:jc w:val="left"/>
              <w:rPr>
                <w:rFonts w:ascii="宋体" w:hAnsi="宋体"/>
                <w:kern w:val="0"/>
                <w:sz w:val="20"/>
                <w:szCs w:val="20"/>
              </w:rPr>
            </w:pPr>
            <w:r>
              <w:rPr>
                <w:rFonts w:ascii="宋体" w:hAnsi="宋体"/>
                <w:kern w:val="0"/>
                <w:sz w:val="20"/>
                <w:szCs w:val="20"/>
              </w:rPr>
              <w:sym w:font="Wingdings 2" w:char="F052"/>
            </w:r>
            <w:r w:rsidRPr="00C234D8">
              <w:rPr>
                <w:rFonts w:ascii="宋体" w:hAnsi="宋体" w:hint="eastAsia"/>
                <w:kern w:val="0"/>
                <w:sz w:val="20"/>
                <w:szCs w:val="20"/>
              </w:rPr>
              <w:t xml:space="preserve">计算法 </w:t>
            </w:r>
            <w:r w:rsidRPr="00C234D8">
              <w:rPr>
                <w:rFonts w:ascii="宋体" w:hAnsi="宋体"/>
                <w:kern w:val="0"/>
                <w:sz w:val="20"/>
                <w:szCs w:val="20"/>
              </w:rPr>
              <w:sym w:font="Wingdings 2" w:char="F0A3"/>
            </w:r>
            <w:r w:rsidRPr="00C234D8">
              <w:rPr>
                <w:rFonts w:ascii="宋体" w:hAnsi="宋体" w:hint="eastAsia"/>
                <w:kern w:val="0"/>
                <w:sz w:val="20"/>
                <w:szCs w:val="20"/>
              </w:rPr>
              <w:t xml:space="preserve">测量法 </w:t>
            </w:r>
            <w:r w:rsidRPr="00C234D8">
              <w:rPr>
                <w:rFonts w:ascii="宋体" w:hAnsi="宋体"/>
                <w:kern w:val="0"/>
                <w:sz w:val="20"/>
                <w:szCs w:val="20"/>
              </w:rPr>
              <w:sym w:font="Wingdings 2" w:char="F0A3"/>
            </w:r>
            <w:r w:rsidRPr="00C234D8">
              <w:rPr>
                <w:rFonts w:ascii="宋体" w:hAnsi="宋体" w:hint="eastAsia"/>
                <w:kern w:val="0"/>
                <w:sz w:val="20"/>
                <w:szCs w:val="20"/>
              </w:rPr>
              <w:t xml:space="preserve">组合法 </w:t>
            </w:r>
          </w:p>
        </w:tc>
      </w:tr>
      <w:tr w:rsidR="00C234D8" w:rsidRPr="00C234D8" w14:paraId="5BA7D42C" w14:textId="77777777" w:rsidTr="008F1CDC">
        <w:trPr>
          <w:jc w:val="center"/>
        </w:trPr>
        <w:tc>
          <w:tcPr>
            <w:tcW w:w="427" w:type="pct"/>
            <w:vMerge/>
            <w:vAlign w:val="center"/>
          </w:tcPr>
          <w:p w14:paraId="6FCB883B"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961" w:type="pct"/>
            <w:vMerge/>
            <w:vAlign w:val="center"/>
          </w:tcPr>
          <w:p w14:paraId="6E362542"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1761" w:type="pct"/>
            <w:vAlign w:val="center"/>
          </w:tcPr>
          <w:p w14:paraId="2E404F7C"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过程排放</w:t>
            </w:r>
          </w:p>
        </w:tc>
        <w:tc>
          <w:tcPr>
            <w:tcW w:w="1851" w:type="pct"/>
            <w:vAlign w:val="center"/>
          </w:tcPr>
          <w:p w14:paraId="74362149" w14:textId="1B067DE3" w:rsidR="00C234D8" w:rsidRPr="00C234D8" w:rsidRDefault="00C234D8" w:rsidP="00C234D8">
            <w:pPr>
              <w:widowControl/>
              <w:tabs>
                <w:tab w:val="center" w:pos="4201"/>
                <w:tab w:val="right" w:leader="dot" w:pos="9298"/>
              </w:tabs>
              <w:autoSpaceDE w:val="0"/>
              <w:autoSpaceDN w:val="0"/>
              <w:jc w:val="left"/>
              <w:rPr>
                <w:rFonts w:ascii="宋体" w:hAnsi="宋体"/>
                <w:kern w:val="0"/>
                <w:sz w:val="20"/>
                <w:szCs w:val="20"/>
              </w:rPr>
            </w:pPr>
            <w:r>
              <w:rPr>
                <w:rFonts w:ascii="宋体" w:hAnsi="宋体"/>
                <w:kern w:val="0"/>
                <w:sz w:val="20"/>
                <w:szCs w:val="20"/>
              </w:rPr>
              <w:sym w:font="Wingdings 2" w:char="F052"/>
            </w:r>
            <w:r w:rsidRPr="00C234D8">
              <w:rPr>
                <w:rFonts w:ascii="宋体" w:hAnsi="宋体" w:hint="eastAsia"/>
                <w:kern w:val="0"/>
                <w:sz w:val="20"/>
                <w:szCs w:val="20"/>
              </w:rPr>
              <w:t xml:space="preserve">计算法 </w:t>
            </w:r>
            <w:r w:rsidRPr="00C234D8">
              <w:rPr>
                <w:rFonts w:ascii="宋体" w:hAnsi="宋体"/>
                <w:kern w:val="0"/>
                <w:sz w:val="20"/>
                <w:szCs w:val="20"/>
              </w:rPr>
              <w:sym w:font="Wingdings 2" w:char="F0A3"/>
            </w:r>
            <w:r w:rsidRPr="00C234D8">
              <w:rPr>
                <w:rFonts w:ascii="宋体" w:hAnsi="宋体" w:hint="eastAsia"/>
                <w:kern w:val="0"/>
                <w:sz w:val="20"/>
                <w:szCs w:val="20"/>
              </w:rPr>
              <w:t xml:space="preserve">测量法 </w:t>
            </w:r>
            <w:r w:rsidRPr="00C234D8">
              <w:rPr>
                <w:rFonts w:ascii="宋体" w:hAnsi="宋体"/>
                <w:kern w:val="0"/>
                <w:sz w:val="20"/>
                <w:szCs w:val="20"/>
              </w:rPr>
              <w:sym w:font="Wingdings 2" w:char="F0A3"/>
            </w:r>
            <w:r w:rsidRPr="00C234D8">
              <w:rPr>
                <w:rFonts w:ascii="宋体" w:hAnsi="宋体" w:hint="eastAsia"/>
                <w:kern w:val="0"/>
                <w:sz w:val="20"/>
                <w:szCs w:val="20"/>
              </w:rPr>
              <w:t>组合法</w:t>
            </w:r>
          </w:p>
        </w:tc>
      </w:tr>
      <w:tr w:rsidR="00C234D8" w:rsidRPr="00C234D8" w14:paraId="342F74EB" w14:textId="77777777" w:rsidTr="008F1CDC">
        <w:trPr>
          <w:jc w:val="center"/>
        </w:trPr>
        <w:tc>
          <w:tcPr>
            <w:tcW w:w="427" w:type="pct"/>
            <w:vMerge/>
            <w:vAlign w:val="center"/>
          </w:tcPr>
          <w:p w14:paraId="50837021"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961" w:type="pct"/>
            <w:vMerge/>
            <w:vAlign w:val="center"/>
          </w:tcPr>
          <w:p w14:paraId="5D717B27"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1761" w:type="pct"/>
            <w:vAlign w:val="center"/>
          </w:tcPr>
          <w:p w14:paraId="658E66D9"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购入电力和热力产生的排放</w:t>
            </w:r>
          </w:p>
        </w:tc>
        <w:tc>
          <w:tcPr>
            <w:tcW w:w="1851" w:type="pct"/>
            <w:vAlign w:val="center"/>
          </w:tcPr>
          <w:p w14:paraId="230C9150" w14:textId="312D1E48" w:rsidR="00C234D8" w:rsidRPr="00C234D8" w:rsidRDefault="00C234D8" w:rsidP="00C234D8">
            <w:pPr>
              <w:widowControl/>
              <w:tabs>
                <w:tab w:val="center" w:pos="4201"/>
                <w:tab w:val="right" w:leader="dot" w:pos="9298"/>
              </w:tabs>
              <w:autoSpaceDE w:val="0"/>
              <w:autoSpaceDN w:val="0"/>
              <w:jc w:val="left"/>
              <w:rPr>
                <w:rFonts w:ascii="宋体" w:hAnsi="宋体"/>
                <w:kern w:val="0"/>
                <w:sz w:val="20"/>
                <w:szCs w:val="20"/>
              </w:rPr>
            </w:pPr>
            <w:r>
              <w:rPr>
                <w:rFonts w:ascii="宋体" w:hAnsi="宋体"/>
                <w:kern w:val="0"/>
                <w:sz w:val="20"/>
                <w:szCs w:val="20"/>
              </w:rPr>
              <w:sym w:font="Wingdings 2" w:char="F052"/>
            </w:r>
            <w:r w:rsidRPr="00C234D8">
              <w:rPr>
                <w:rFonts w:ascii="宋体" w:hAnsi="宋体" w:hint="eastAsia"/>
                <w:kern w:val="0"/>
                <w:sz w:val="20"/>
                <w:szCs w:val="20"/>
              </w:rPr>
              <w:t xml:space="preserve">计算法 </w:t>
            </w:r>
            <w:r w:rsidRPr="00C234D8">
              <w:rPr>
                <w:rFonts w:ascii="宋体" w:hAnsi="宋体"/>
                <w:kern w:val="0"/>
                <w:sz w:val="20"/>
                <w:szCs w:val="20"/>
              </w:rPr>
              <w:sym w:font="Wingdings 2" w:char="F0A3"/>
            </w:r>
            <w:r w:rsidRPr="00C234D8">
              <w:rPr>
                <w:rFonts w:ascii="宋体" w:hAnsi="宋体" w:hint="eastAsia"/>
                <w:kern w:val="0"/>
                <w:sz w:val="20"/>
                <w:szCs w:val="20"/>
              </w:rPr>
              <w:t xml:space="preserve">测量法 </w:t>
            </w:r>
            <w:r w:rsidRPr="00C234D8">
              <w:rPr>
                <w:rFonts w:ascii="宋体" w:hAnsi="宋体"/>
                <w:kern w:val="0"/>
                <w:sz w:val="20"/>
                <w:szCs w:val="20"/>
              </w:rPr>
              <w:sym w:font="Wingdings 2" w:char="F0A3"/>
            </w:r>
            <w:r w:rsidRPr="00C234D8">
              <w:rPr>
                <w:rFonts w:ascii="宋体" w:hAnsi="宋体" w:hint="eastAsia"/>
                <w:kern w:val="0"/>
                <w:sz w:val="20"/>
                <w:szCs w:val="20"/>
              </w:rPr>
              <w:t>组合法</w:t>
            </w:r>
          </w:p>
        </w:tc>
      </w:tr>
      <w:tr w:rsidR="00C234D8" w:rsidRPr="00C234D8" w14:paraId="505470A5" w14:textId="77777777" w:rsidTr="008F1CDC">
        <w:trPr>
          <w:jc w:val="center"/>
        </w:trPr>
        <w:tc>
          <w:tcPr>
            <w:tcW w:w="427" w:type="pct"/>
            <w:vMerge/>
            <w:vAlign w:val="center"/>
          </w:tcPr>
          <w:p w14:paraId="1BA52075"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961" w:type="pct"/>
            <w:vMerge/>
            <w:vAlign w:val="center"/>
          </w:tcPr>
          <w:p w14:paraId="28DAEE1D"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1761" w:type="pct"/>
            <w:vAlign w:val="center"/>
          </w:tcPr>
          <w:p w14:paraId="71ED9E8E"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输出电力和热力扣除的排放</w:t>
            </w:r>
          </w:p>
        </w:tc>
        <w:tc>
          <w:tcPr>
            <w:tcW w:w="1851" w:type="pct"/>
            <w:vAlign w:val="center"/>
          </w:tcPr>
          <w:p w14:paraId="43E8AD7D" w14:textId="421232DF" w:rsidR="00C234D8" w:rsidRPr="00C234D8" w:rsidRDefault="00C234D8" w:rsidP="00C234D8">
            <w:pPr>
              <w:widowControl/>
              <w:tabs>
                <w:tab w:val="center" w:pos="4201"/>
                <w:tab w:val="right" w:leader="dot" w:pos="9298"/>
              </w:tabs>
              <w:autoSpaceDE w:val="0"/>
              <w:autoSpaceDN w:val="0"/>
              <w:jc w:val="left"/>
              <w:rPr>
                <w:rFonts w:ascii="宋体" w:hAnsi="宋体"/>
                <w:kern w:val="0"/>
                <w:sz w:val="20"/>
                <w:szCs w:val="20"/>
              </w:rPr>
            </w:pPr>
            <w:r>
              <w:rPr>
                <w:rFonts w:ascii="宋体" w:hAnsi="宋体"/>
                <w:kern w:val="0"/>
                <w:sz w:val="20"/>
                <w:szCs w:val="20"/>
              </w:rPr>
              <w:sym w:font="Wingdings 2" w:char="F052"/>
            </w:r>
            <w:r w:rsidRPr="00C234D8">
              <w:rPr>
                <w:rFonts w:ascii="宋体" w:hAnsi="宋体" w:hint="eastAsia"/>
                <w:kern w:val="0"/>
                <w:sz w:val="20"/>
                <w:szCs w:val="20"/>
              </w:rPr>
              <w:t xml:space="preserve">计算法 </w:t>
            </w:r>
            <w:r w:rsidRPr="00C234D8">
              <w:rPr>
                <w:rFonts w:ascii="宋体" w:hAnsi="宋体"/>
                <w:kern w:val="0"/>
                <w:sz w:val="20"/>
                <w:szCs w:val="20"/>
              </w:rPr>
              <w:sym w:font="Wingdings 2" w:char="F0A3"/>
            </w:r>
            <w:r w:rsidRPr="00C234D8">
              <w:rPr>
                <w:rFonts w:ascii="宋体" w:hAnsi="宋体" w:hint="eastAsia"/>
                <w:kern w:val="0"/>
                <w:sz w:val="20"/>
                <w:szCs w:val="20"/>
              </w:rPr>
              <w:t xml:space="preserve">测量法 </w:t>
            </w:r>
            <w:r w:rsidRPr="00C234D8">
              <w:rPr>
                <w:rFonts w:ascii="宋体" w:hAnsi="宋体"/>
                <w:kern w:val="0"/>
                <w:sz w:val="20"/>
                <w:szCs w:val="20"/>
              </w:rPr>
              <w:sym w:font="Wingdings 2" w:char="F0A3"/>
            </w:r>
            <w:r w:rsidRPr="00C234D8">
              <w:rPr>
                <w:rFonts w:ascii="宋体" w:hAnsi="宋体" w:hint="eastAsia"/>
                <w:kern w:val="0"/>
                <w:sz w:val="20"/>
                <w:szCs w:val="20"/>
              </w:rPr>
              <w:t>组合法</w:t>
            </w:r>
          </w:p>
        </w:tc>
      </w:tr>
      <w:tr w:rsidR="00C234D8" w:rsidRPr="00C234D8" w14:paraId="78C56342" w14:textId="77777777" w:rsidTr="008F1CDC">
        <w:trPr>
          <w:jc w:val="center"/>
        </w:trPr>
        <w:tc>
          <w:tcPr>
            <w:tcW w:w="427" w:type="pct"/>
            <w:vMerge w:val="restart"/>
            <w:vAlign w:val="center"/>
          </w:tcPr>
          <w:p w14:paraId="52725AC8"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2</w:t>
            </w:r>
          </w:p>
        </w:tc>
        <w:tc>
          <w:tcPr>
            <w:tcW w:w="961" w:type="pct"/>
            <w:vMerge w:val="restart"/>
            <w:vAlign w:val="center"/>
          </w:tcPr>
          <w:p w14:paraId="081199A1"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辅助生产系统</w:t>
            </w:r>
          </w:p>
        </w:tc>
        <w:tc>
          <w:tcPr>
            <w:tcW w:w="1761" w:type="pct"/>
            <w:vAlign w:val="center"/>
          </w:tcPr>
          <w:p w14:paraId="263F6957"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燃料燃烧排放</w:t>
            </w:r>
          </w:p>
        </w:tc>
        <w:tc>
          <w:tcPr>
            <w:tcW w:w="1851" w:type="pct"/>
            <w:vAlign w:val="center"/>
          </w:tcPr>
          <w:p w14:paraId="69B8FCC1" w14:textId="7405ACDC" w:rsidR="00C234D8" w:rsidRPr="00C234D8" w:rsidRDefault="00C234D8" w:rsidP="00C234D8">
            <w:pPr>
              <w:widowControl/>
              <w:tabs>
                <w:tab w:val="center" w:pos="4201"/>
                <w:tab w:val="right" w:leader="dot" w:pos="9298"/>
              </w:tabs>
              <w:autoSpaceDE w:val="0"/>
              <w:autoSpaceDN w:val="0"/>
              <w:jc w:val="left"/>
              <w:rPr>
                <w:rFonts w:ascii="宋体" w:hAnsi="宋体"/>
                <w:kern w:val="0"/>
                <w:sz w:val="20"/>
                <w:szCs w:val="20"/>
              </w:rPr>
            </w:pPr>
            <w:r>
              <w:rPr>
                <w:rFonts w:ascii="宋体" w:hAnsi="宋体"/>
                <w:kern w:val="0"/>
                <w:sz w:val="20"/>
                <w:szCs w:val="20"/>
              </w:rPr>
              <w:sym w:font="Wingdings 2" w:char="F052"/>
            </w:r>
            <w:r w:rsidRPr="00C234D8">
              <w:rPr>
                <w:rFonts w:ascii="宋体" w:hAnsi="宋体" w:hint="eastAsia"/>
                <w:kern w:val="0"/>
                <w:sz w:val="20"/>
                <w:szCs w:val="20"/>
              </w:rPr>
              <w:t xml:space="preserve">计算法 </w:t>
            </w:r>
            <w:r w:rsidRPr="00C234D8">
              <w:rPr>
                <w:rFonts w:ascii="宋体" w:hAnsi="宋体"/>
                <w:kern w:val="0"/>
                <w:sz w:val="20"/>
                <w:szCs w:val="20"/>
              </w:rPr>
              <w:sym w:font="Wingdings 2" w:char="F0A3"/>
            </w:r>
            <w:r w:rsidRPr="00C234D8">
              <w:rPr>
                <w:rFonts w:ascii="宋体" w:hAnsi="宋体" w:hint="eastAsia"/>
                <w:kern w:val="0"/>
                <w:sz w:val="20"/>
                <w:szCs w:val="20"/>
              </w:rPr>
              <w:t xml:space="preserve">测量法 </w:t>
            </w:r>
            <w:r w:rsidRPr="00C234D8">
              <w:rPr>
                <w:rFonts w:ascii="宋体" w:hAnsi="宋体"/>
                <w:kern w:val="0"/>
                <w:sz w:val="20"/>
                <w:szCs w:val="20"/>
              </w:rPr>
              <w:sym w:font="Wingdings 2" w:char="F0A3"/>
            </w:r>
            <w:r w:rsidRPr="00C234D8">
              <w:rPr>
                <w:rFonts w:ascii="宋体" w:hAnsi="宋体" w:hint="eastAsia"/>
                <w:kern w:val="0"/>
                <w:sz w:val="20"/>
                <w:szCs w:val="20"/>
              </w:rPr>
              <w:t>组合法</w:t>
            </w:r>
          </w:p>
        </w:tc>
      </w:tr>
      <w:tr w:rsidR="00C234D8" w:rsidRPr="00C234D8" w14:paraId="13A2B37D" w14:textId="77777777" w:rsidTr="008F1CDC">
        <w:trPr>
          <w:jc w:val="center"/>
        </w:trPr>
        <w:tc>
          <w:tcPr>
            <w:tcW w:w="427" w:type="pct"/>
            <w:vMerge/>
            <w:vAlign w:val="center"/>
          </w:tcPr>
          <w:p w14:paraId="477DD170"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961" w:type="pct"/>
            <w:vMerge/>
            <w:vAlign w:val="center"/>
          </w:tcPr>
          <w:p w14:paraId="40D89645"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1761" w:type="pct"/>
            <w:vAlign w:val="center"/>
          </w:tcPr>
          <w:p w14:paraId="5009B413"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购入电力和热力产生的排放</w:t>
            </w:r>
          </w:p>
        </w:tc>
        <w:tc>
          <w:tcPr>
            <w:tcW w:w="1851" w:type="pct"/>
            <w:vAlign w:val="center"/>
          </w:tcPr>
          <w:p w14:paraId="1F4E2308" w14:textId="679ABD1A" w:rsidR="00C234D8" w:rsidRPr="00C234D8" w:rsidRDefault="00C234D8" w:rsidP="00C234D8">
            <w:pPr>
              <w:widowControl/>
              <w:tabs>
                <w:tab w:val="center" w:pos="4201"/>
                <w:tab w:val="right" w:leader="dot" w:pos="9298"/>
              </w:tabs>
              <w:autoSpaceDE w:val="0"/>
              <w:autoSpaceDN w:val="0"/>
              <w:jc w:val="left"/>
              <w:rPr>
                <w:rFonts w:ascii="宋体" w:hAnsi="宋体"/>
                <w:kern w:val="0"/>
                <w:sz w:val="20"/>
                <w:szCs w:val="20"/>
              </w:rPr>
            </w:pPr>
            <w:r>
              <w:rPr>
                <w:rFonts w:ascii="宋体" w:hAnsi="宋体"/>
                <w:kern w:val="0"/>
                <w:sz w:val="20"/>
                <w:szCs w:val="20"/>
              </w:rPr>
              <w:sym w:font="Wingdings 2" w:char="F052"/>
            </w:r>
            <w:r w:rsidRPr="00C234D8">
              <w:rPr>
                <w:rFonts w:ascii="宋体" w:hAnsi="宋体" w:hint="eastAsia"/>
                <w:kern w:val="0"/>
                <w:sz w:val="20"/>
                <w:szCs w:val="20"/>
              </w:rPr>
              <w:t xml:space="preserve">计算法 </w:t>
            </w:r>
            <w:r w:rsidRPr="00C234D8">
              <w:rPr>
                <w:rFonts w:ascii="宋体" w:hAnsi="宋体"/>
                <w:kern w:val="0"/>
                <w:sz w:val="20"/>
                <w:szCs w:val="20"/>
              </w:rPr>
              <w:sym w:font="Wingdings 2" w:char="F0A3"/>
            </w:r>
            <w:r w:rsidRPr="00C234D8">
              <w:rPr>
                <w:rFonts w:ascii="宋体" w:hAnsi="宋体" w:hint="eastAsia"/>
                <w:kern w:val="0"/>
                <w:sz w:val="20"/>
                <w:szCs w:val="20"/>
              </w:rPr>
              <w:t xml:space="preserve">测量法 </w:t>
            </w:r>
            <w:r w:rsidRPr="00C234D8">
              <w:rPr>
                <w:rFonts w:ascii="宋体" w:hAnsi="宋体"/>
                <w:kern w:val="0"/>
                <w:sz w:val="20"/>
                <w:szCs w:val="20"/>
              </w:rPr>
              <w:sym w:font="Wingdings 2" w:char="F0A3"/>
            </w:r>
            <w:r w:rsidRPr="00C234D8">
              <w:rPr>
                <w:rFonts w:ascii="宋体" w:hAnsi="宋体" w:hint="eastAsia"/>
                <w:kern w:val="0"/>
                <w:sz w:val="20"/>
                <w:szCs w:val="20"/>
              </w:rPr>
              <w:t>组合法</w:t>
            </w:r>
          </w:p>
        </w:tc>
      </w:tr>
      <w:tr w:rsidR="00C234D8" w:rsidRPr="00C234D8" w14:paraId="3EEEBA22" w14:textId="77777777" w:rsidTr="008F1CDC">
        <w:trPr>
          <w:jc w:val="center"/>
        </w:trPr>
        <w:tc>
          <w:tcPr>
            <w:tcW w:w="427" w:type="pct"/>
            <w:vMerge w:val="restart"/>
            <w:vAlign w:val="center"/>
          </w:tcPr>
          <w:p w14:paraId="63CC841F"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3</w:t>
            </w:r>
          </w:p>
        </w:tc>
        <w:tc>
          <w:tcPr>
            <w:tcW w:w="961" w:type="pct"/>
            <w:vMerge w:val="restart"/>
            <w:vAlign w:val="center"/>
          </w:tcPr>
          <w:p w14:paraId="37F57E91"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附属生产系统</w:t>
            </w:r>
          </w:p>
        </w:tc>
        <w:tc>
          <w:tcPr>
            <w:tcW w:w="1761" w:type="pct"/>
            <w:vAlign w:val="center"/>
          </w:tcPr>
          <w:p w14:paraId="60054A54"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燃料燃烧排放</w:t>
            </w:r>
          </w:p>
        </w:tc>
        <w:tc>
          <w:tcPr>
            <w:tcW w:w="1851" w:type="pct"/>
            <w:vAlign w:val="center"/>
          </w:tcPr>
          <w:p w14:paraId="4601678F" w14:textId="060A24A2" w:rsidR="00C234D8" w:rsidRPr="00C234D8" w:rsidRDefault="00C234D8" w:rsidP="00C234D8">
            <w:pPr>
              <w:widowControl/>
              <w:tabs>
                <w:tab w:val="center" w:pos="4201"/>
                <w:tab w:val="right" w:leader="dot" w:pos="9298"/>
              </w:tabs>
              <w:autoSpaceDE w:val="0"/>
              <w:autoSpaceDN w:val="0"/>
              <w:jc w:val="left"/>
              <w:rPr>
                <w:rFonts w:ascii="宋体" w:hAnsi="宋体"/>
                <w:kern w:val="0"/>
                <w:sz w:val="20"/>
                <w:szCs w:val="20"/>
              </w:rPr>
            </w:pPr>
            <w:r>
              <w:rPr>
                <w:rFonts w:ascii="宋体" w:hAnsi="宋体"/>
                <w:kern w:val="0"/>
                <w:sz w:val="20"/>
                <w:szCs w:val="20"/>
              </w:rPr>
              <w:sym w:font="Wingdings 2" w:char="F052"/>
            </w:r>
            <w:r w:rsidRPr="00C234D8">
              <w:rPr>
                <w:rFonts w:ascii="宋体" w:hAnsi="宋体" w:hint="eastAsia"/>
                <w:kern w:val="0"/>
                <w:sz w:val="20"/>
                <w:szCs w:val="20"/>
              </w:rPr>
              <w:t xml:space="preserve">计算法 </w:t>
            </w:r>
            <w:r w:rsidRPr="00C234D8">
              <w:rPr>
                <w:rFonts w:ascii="宋体" w:hAnsi="宋体"/>
                <w:kern w:val="0"/>
                <w:sz w:val="20"/>
                <w:szCs w:val="20"/>
              </w:rPr>
              <w:sym w:font="Wingdings 2" w:char="F0A3"/>
            </w:r>
            <w:r w:rsidRPr="00C234D8">
              <w:rPr>
                <w:rFonts w:ascii="宋体" w:hAnsi="宋体" w:hint="eastAsia"/>
                <w:kern w:val="0"/>
                <w:sz w:val="20"/>
                <w:szCs w:val="20"/>
              </w:rPr>
              <w:t xml:space="preserve">测量法 </w:t>
            </w:r>
            <w:r w:rsidRPr="00C234D8">
              <w:rPr>
                <w:rFonts w:ascii="宋体" w:hAnsi="宋体"/>
                <w:kern w:val="0"/>
                <w:sz w:val="20"/>
                <w:szCs w:val="20"/>
              </w:rPr>
              <w:sym w:font="Wingdings 2" w:char="F0A3"/>
            </w:r>
            <w:r w:rsidRPr="00C234D8">
              <w:rPr>
                <w:rFonts w:ascii="宋体" w:hAnsi="宋体" w:hint="eastAsia"/>
                <w:kern w:val="0"/>
                <w:sz w:val="20"/>
                <w:szCs w:val="20"/>
              </w:rPr>
              <w:t>组合法</w:t>
            </w:r>
          </w:p>
        </w:tc>
      </w:tr>
      <w:tr w:rsidR="00C234D8" w:rsidRPr="00C234D8" w14:paraId="72156ED7" w14:textId="77777777" w:rsidTr="008F1CDC">
        <w:trPr>
          <w:jc w:val="center"/>
        </w:trPr>
        <w:tc>
          <w:tcPr>
            <w:tcW w:w="427" w:type="pct"/>
            <w:vMerge/>
            <w:vAlign w:val="center"/>
          </w:tcPr>
          <w:p w14:paraId="67677461"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961" w:type="pct"/>
            <w:vMerge/>
            <w:vAlign w:val="center"/>
          </w:tcPr>
          <w:p w14:paraId="06E898C4"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p>
        </w:tc>
        <w:tc>
          <w:tcPr>
            <w:tcW w:w="1761" w:type="pct"/>
            <w:vAlign w:val="center"/>
          </w:tcPr>
          <w:p w14:paraId="24393D6B" w14:textId="77777777" w:rsidR="00C234D8" w:rsidRPr="00C234D8" w:rsidRDefault="00C234D8" w:rsidP="00C234D8">
            <w:pPr>
              <w:widowControl/>
              <w:tabs>
                <w:tab w:val="center" w:pos="4201"/>
                <w:tab w:val="right" w:leader="dot" w:pos="9298"/>
              </w:tabs>
              <w:autoSpaceDE w:val="0"/>
              <w:autoSpaceDN w:val="0"/>
              <w:jc w:val="center"/>
              <w:rPr>
                <w:rFonts w:ascii="宋体" w:hAnsi="宋体"/>
                <w:kern w:val="0"/>
                <w:sz w:val="20"/>
                <w:szCs w:val="20"/>
              </w:rPr>
            </w:pPr>
            <w:r w:rsidRPr="00C234D8">
              <w:rPr>
                <w:rFonts w:ascii="宋体" w:hAnsi="宋体" w:hint="eastAsia"/>
                <w:kern w:val="0"/>
                <w:sz w:val="20"/>
                <w:szCs w:val="20"/>
              </w:rPr>
              <w:t>购入电力和热力产生的排放</w:t>
            </w:r>
          </w:p>
        </w:tc>
        <w:tc>
          <w:tcPr>
            <w:tcW w:w="1851" w:type="pct"/>
            <w:vAlign w:val="center"/>
          </w:tcPr>
          <w:p w14:paraId="42F5FDC6" w14:textId="0D4DC5C0" w:rsidR="00C234D8" w:rsidRPr="00C234D8" w:rsidRDefault="00C234D8" w:rsidP="00C234D8">
            <w:pPr>
              <w:widowControl/>
              <w:tabs>
                <w:tab w:val="center" w:pos="4201"/>
                <w:tab w:val="right" w:leader="dot" w:pos="9298"/>
              </w:tabs>
              <w:autoSpaceDE w:val="0"/>
              <w:autoSpaceDN w:val="0"/>
              <w:jc w:val="left"/>
              <w:rPr>
                <w:rFonts w:ascii="宋体" w:hAnsi="宋体"/>
                <w:kern w:val="0"/>
                <w:sz w:val="20"/>
                <w:szCs w:val="20"/>
              </w:rPr>
            </w:pPr>
            <w:r>
              <w:rPr>
                <w:rFonts w:ascii="宋体" w:hAnsi="宋体"/>
                <w:kern w:val="0"/>
                <w:sz w:val="20"/>
                <w:szCs w:val="20"/>
              </w:rPr>
              <w:sym w:font="Wingdings 2" w:char="F052"/>
            </w:r>
            <w:r w:rsidRPr="00C234D8">
              <w:rPr>
                <w:rFonts w:ascii="宋体" w:hAnsi="宋体" w:hint="eastAsia"/>
                <w:kern w:val="0"/>
                <w:sz w:val="20"/>
                <w:szCs w:val="20"/>
              </w:rPr>
              <w:t xml:space="preserve">计算法 </w:t>
            </w:r>
            <w:r w:rsidRPr="00C234D8">
              <w:rPr>
                <w:rFonts w:ascii="宋体" w:hAnsi="宋体"/>
                <w:kern w:val="0"/>
                <w:sz w:val="20"/>
                <w:szCs w:val="20"/>
              </w:rPr>
              <w:sym w:font="Wingdings 2" w:char="F0A3"/>
            </w:r>
            <w:r w:rsidRPr="00C234D8">
              <w:rPr>
                <w:rFonts w:ascii="宋体" w:hAnsi="宋体" w:hint="eastAsia"/>
                <w:kern w:val="0"/>
                <w:sz w:val="20"/>
                <w:szCs w:val="20"/>
              </w:rPr>
              <w:t xml:space="preserve">测量法 </w:t>
            </w:r>
            <w:r w:rsidRPr="00C234D8">
              <w:rPr>
                <w:rFonts w:ascii="宋体" w:hAnsi="宋体"/>
                <w:kern w:val="0"/>
                <w:sz w:val="20"/>
                <w:szCs w:val="20"/>
              </w:rPr>
              <w:sym w:font="Wingdings 2" w:char="F0A3"/>
            </w:r>
            <w:r w:rsidRPr="00C234D8">
              <w:rPr>
                <w:rFonts w:ascii="宋体" w:hAnsi="宋体" w:hint="eastAsia"/>
                <w:kern w:val="0"/>
                <w:sz w:val="20"/>
                <w:szCs w:val="20"/>
              </w:rPr>
              <w:t>组合法</w:t>
            </w:r>
          </w:p>
        </w:tc>
      </w:tr>
    </w:tbl>
    <w:p w14:paraId="7026EEBA" w14:textId="77777777"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p>
    <w:p w14:paraId="20A14344" w14:textId="68A0D6B9"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黑体" w:eastAsia="黑体" w:hAnsi="黑体" w:cs="Calibri" w:hint="eastAsia"/>
          <w:sz w:val="22"/>
          <w:szCs w:val="21"/>
        </w:rPr>
        <w:t xml:space="preserve">表3 </w:t>
      </w:r>
      <w:r w:rsidRPr="005079F0">
        <w:rPr>
          <w:rFonts w:ascii="Calibri" w:eastAsia="黑体" w:hAnsi="Calibri" w:cs="Calibri" w:hint="eastAsia"/>
          <w:sz w:val="22"/>
          <w:szCs w:val="21"/>
        </w:rPr>
        <w:t>源流和排放源清单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609"/>
        <w:gridCol w:w="1609"/>
        <w:gridCol w:w="1532"/>
        <w:gridCol w:w="1531"/>
        <w:gridCol w:w="1529"/>
      </w:tblGrid>
      <w:tr w:rsidR="005079F0" w:rsidRPr="005079F0" w14:paraId="459F376B" w14:textId="77777777" w:rsidTr="002753FA">
        <w:trPr>
          <w:trHeight w:val="538"/>
          <w:tblHeader/>
          <w:jc w:val="center"/>
        </w:trPr>
        <w:tc>
          <w:tcPr>
            <w:tcW w:w="418" w:type="pct"/>
            <w:vMerge w:val="restart"/>
            <w:tcBorders>
              <w:top w:val="single" w:sz="4" w:space="0" w:color="auto"/>
              <w:left w:val="single" w:sz="4" w:space="0" w:color="auto"/>
              <w:right w:val="single" w:sz="4" w:space="0" w:color="auto"/>
            </w:tcBorders>
            <w:vAlign w:val="center"/>
          </w:tcPr>
          <w:p w14:paraId="659E5E8B"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编号</w:t>
            </w:r>
          </w:p>
        </w:tc>
        <w:tc>
          <w:tcPr>
            <w:tcW w:w="944" w:type="pct"/>
            <w:vMerge w:val="restart"/>
            <w:tcBorders>
              <w:top w:val="single" w:sz="4" w:space="0" w:color="auto"/>
              <w:left w:val="single" w:sz="4" w:space="0" w:color="auto"/>
              <w:right w:val="single" w:sz="4" w:space="0" w:color="auto"/>
            </w:tcBorders>
            <w:vAlign w:val="center"/>
          </w:tcPr>
          <w:p w14:paraId="079DE858"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生产系统</w:t>
            </w:r>
          </w:p>
        </w:tc>
        <w:tc>
          <w:tcPr>
            <w:tcW w:w="1843" w:type="pct"/>
            <w:gridSpan w:val="2"/>
            <w:tcBorders>
              <w:top w:val="single" w:sz="4" w:space="0" w:color="auto"/>
              <w:left w:val="single" w:sz="4" w:space="0" w:color="auto"/>
              <w:bottom w:val="single" w:sz="4" w:space="0" w:color="auto"/>
              <w:right w:val="single" w:sz="4" w:space="0" w:color="auto"/>
            </w:tcBorders>
            <w:vAlign w:val="center"/>
          </w:tcPr>
          <w:p w14:paraId="4FE73662"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计算法填写</w:t>
            </w:r>
          </w:p>
        </w:tc>
        <w:tc>
          <w:tcPr>
            <w:tcW w:w="1795" w:type="pct"/>
            <w:gridSpan w:val="2"/>
            <w:tcBorders>
              <w:top w:val="single" w:sz="4" w:space="0" w:color="auto"/>
              <w:left w:val="single" w:sz="4" w:space="0" w:color="auto"/>
              <w:bottom w:val="single" w:sz="4" w:space="0" w:color="auto"/>
              <w:right w:val="single" w:sz="4" w:space="0" w:color="auto"/>
            </w:tcBorders>
            <w:vAlign w:val="center"/>
          </w:tcPr>
          <w:p w14:paraId="741E3334"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测量法填写</w:t>
            </w:r>
          </w:p>
        </w:tc>
      </w:tr>
      <w:tr w:rsidR="005079F0" w:rsidRPr="005079F0" w14:paraId="3AEBE91C" w14:textId="77777777" w:rsidTr="002753FA">
        <w:trPr>
          <w:trHeight w:val="538"/>
          <w:tblHeader/>
          <w:jc w:val="center"/>
        </w:trPr>
        <w:tc>
          <w:tcPr>
            <w:tcW w:w="418" w:type="pct"/>
            <w:vMerge/>
            <w:tcBorders>
              <w:left w:val="single" w:sz="4" w:space="0" w:color="auto"/>
              <w:bottom w:val="single" w:sz="4" w:space="0" w:color="auto"/>
              <w:right w:val="single" w:sz="4" w:space="0" w:color="auto"/>
            </w:tcBorders>
            <w:vAlign w:val="center"/>
          </w:tcPr>
          <w:p w14:paraId="081DE282"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944" w:type="pct"/>
            <w:vMerge/>
            <w:tcBorders>
              <w:left w:val="single" w:sz="4" w:space="0" w:color="auto"/>
              <w:bottom w:val="single" w:sz="4" w:space="0" w:color="auto"/>
              <w:right w:val="single" w:sz="4" w:space="0" w:color="auto"/>
            </w:tcBorders>
            <w:vAlign w:val="center"/>
          </w:tcPr>
          <w:p w14:paraId="7D875882"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944" w:type="pct"/>
            <w:tcBorders>
              <w:top w:val="single" w:sz="4" w:space="0" w:color="auto"/>
              <w:left w:val="single" w:sz="4" w:space="0" w:color="auto"/>
              <w:bottom w:val="single" w:sz="4" w:space="0" w:color="auto"/>
              <w:right w:val="single" w:sz="4" w:space="0" w:color="auto"/>
            </w:tcBorders>
            <w:vAlign w:val="center"/>
          </w:tcPr>
          <w:p w14:paraId="4C5B77C6"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源流种类</w:t>
            </w:r>
          </w:p>
        </w:tc>
        <w:tc>
          <w:tcPr>
            <w:tcW w:w="899" w:type="pct"/>
            <w:tcBorders>
              <w:top w:val="single" w:sz="4" w:space="0" w:color="auto"/>
              <w:left w:val="single" w:sz="4" w:space="0" w:color="auto"/>
              <w:bottom w:val="single" w:sz="4" w:space="0" w:color="auto"/>
              <w:right w:val="single" w:sz="4" w:space="0" w:color="auto"/>
            </w:tcBorders>
            <w:vAlign w:val="center"/>
          </w:tcPr>
          <w:p w14:paraId="6C0ECD34"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源流类型</w:t>
            </w:r>
          </w:p>
        </w:tc>
        <w:tc>
          <w:tcPr>
            <w:tcW w:w="898" w:type="pct"/>
            <w:tcBorders>
              <w:top w:val="single" w:sz="4" w:space="0" w:color="auto"/>
              <w:left w:val="single" w:sz="4" w:space="0" w:color="auto"/>
              <w:bottom w:val="single" w:sz="4" w:space="0" w:color="auto"/>
              <w:right w:val="single" w:sz="4" w:space="0" w:color="auto"/>
            </w:tcBorders>
            <w:vAlign w:val="center"/>
          </w:tcPr>
          <w:p w14:paraId="0EE341C6"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排放源</w:t>
            </w:r>
          </w:p>
        </w:tc>
        <w:tc>
          <w:tcPr>
            <w:tcW w:w="897" w:type="pct"/>
            <w:tcBorders>
              <w:top w:val="single" w:sz="4" w:space="0" w:color="auto"/>
              <w:left w:val="single" w:sz="4" w:space="0" w:color="auto"/>
              <w:bottom w:val="single" w:sz="4" w:space="0" w:color="auto"/>
              <w:right w:val="single" w:sz="4" w:space="0" w:color="auto"/>
            </w:tcBorders>
            <w:vAlign w:val="center"/>
          </w:tcPr>
          <w:p w14:paraId="3F5F0266"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排放</w:t>
            </w:r>
            <w:proofErr w:type="gramStart"/>
            <w:r w:rsidRPr="005079F0">
              <w:rPr>
                <w:rFonts w:ascii="Times New Roman" w:eastAsia="宋体" w:hAnsi="Times New Roman" w:cs="Times New Roman" w:hint="eastAsia"/>
                <w:sz w:val="20"/>
                <w:szCs w:val="21"/>
              </w:rPr>
              <w:t>源类型</w:t>
            </w:r>
            <w:proofErr w:type="gramEnd"/>
          </w:p>
        </w:tc>
      </w:tr>
      <w:tr w:rsidR="005079F0" w:rsidRPr="005079F0" w14:paraId="62EF11A8"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075A99C9"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1</w:t>
            </w:r>
          </w:p>
        </w:tc>
        <w:tc>
          <w:tcPr>
            <w:tcW w:w="944" w:type="pct"/>
            <w:vMerge w:val="restart"/>
            <w:tcBorders>
              <w:top w:val="single" w:sz="4" w:space="0" w:color="auto"/>
              <w:left w:val="single" w:sz="4" w:space="0" w:color="auto"/>
              <w:right w:val="single" w:sz="4" w:space="0" w:color="auto"/>
            </w:tcBorders>
            <w:vAlign w:val="center"/>
          </w:tcPr>
          <w:p w14:paraId="39CA79DA"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主要生产系统</w:t>
            </w:r>
          </w:p>
        </w:tc>
        <w:tc>
          <w:tcPr>
            <w:tcW w:w="944" w:type="pct"/>
            <w:tcBorders>
              <w:top w:val="single" w:sz="4" w:space="0" w:color="auto"/>
              <w:left w:val="single" w:sz="4" w:space="0" w:color="auto"/>
              <w:bottom w:val="single" w:sz="4" w:space="0" w:color="auto"/>
              <w:right w:val="single" w:sz="4" w:space="0" w:color="auto"/>
            </w:tcBorders>
            <w:vAlign w:val="center"/>
          </w:tcPr>
          <w:p w14:paraId="27B18520" w14:textId="56F1CB78" w:rsidR="005079F0" w:rsidRPr="005079F0" w:rsidRDefault="00491BD8" w:rsidP="005079F0">
            <w:pPr>
              <w:tabs>
                <w:tab w:val="left" w:pos="5820"/>
              </w:tabs>
              <w:spacing w:line="360"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煤</w:t>
            </w:r>
          </w:p>
        </w:tc>
        <w:tc>
          <w:tcPr>
            <w:tcW w:w="899" w:type="pct"/>
            <w:tcBorders>
              <w:top w:val="single" w:sz="4" w:space="0" w:color="auto"/>
              <w:left w:val="single" w:sz="4" w:space="0" w:color="auto"/>
              <w:bottom w:val="single" w:sz="4" w:space="0" w:color="auto"/>
              <w:right w:val="single" w:sz="4" w:space="0" w:color="auto"/>
            </w:tcBorders>
            <w:vAlign w:val="center"/>
          </w:tcPr>
          <w:p w14:paraId="604CE9CD" w14:textId="1B48AFAB" w:rsidR="005079F0" w:rsidRPr="005079F0" w:rsidRDefault="00491BD8" w:rsidP="005079F0">
            <w:pPr>
              <w:tabs>
                <w:tab w:val="left" w:pos="5820"/>
              </w:tabs>
              <w:spacing w:line="360" w:lineRule="auto"/>
              <w:jc w:val="center"/>
              <w:rPr>
                <w:rFonts w:ascii="Times New Roman" w:eastAsia="宋体" w:hAnsi="Times New Roman" w:cs="Times New Roman"/>
                <w:sz w:val="20"/>
                <w:szCs w:val="21"/>
              </w:rPr>
            </w:pPr>
            <w:r>
              <w:rPr>
                <w:rFonts w:ascii="宋体" w:eastAsia="宋体" w:hAnsi="宋体" w:cs="Times New Roman"/>
                <w:kern w:val="0"/>
                <w:sz w:val="18"/>
                <w:szCs w:val="18"/>
              </w:rPr>
              <w:sym w:font="Wingdings 2" w:char="F052"/>
            </w:r>
            <w:r w:rsidR="005079F0" w:rsidRPr="005079F0">
              <w:rPr>
                <w:rFonts w:ascii="Times New Roman" w:eastAsia="宋体" w:hAnsi="Times New Roman" w:cs="Times New Roman" w:hint="eastAsia"/>
                <w:sz w:val="20"/>
                <w:szCs w:val="21"/>
              </w:rPr>
              <w:t>主要源流</w:t>
            </w:r>
            <w:r w:rsidR="005079F0" w:rsidRPr="005079F0">
              <w:rPr>
                <w:rFonts w:ascii="Times New Roman" w:eastAsia="宋体" w:hAnsi="Times New Roman" w:cs="Times New Roman" w:hint="eastAsia"/>
                <w:sz w:val="20"/>
                <w:szCs w:val="21"/>
              </w:rPr>
              <w:t xml:space="preserve"> </w:t>
            </w:r>
            <w:r w:rsidR="005079F0" w:rsidRPr="005079F0">
              <w:rPr>
                <w:rFonts w:ascii="Times New Roman" w:eastAsia="宋体" w:hAnsi="Times New Roman" w:cs="Times New Roman"/>
                <w:sz w:val="20"/>
                <w:szCs w:val="21"/>
              </w:rPr>
              <w:sym w:font="Wingdings 2" w:char="F0A3"/>
            </w:r>
            <w:r w:rsidR="005079F0" w:rsidRPr="005079F0">
              <w:rPr>
                <w:rFonts w:ascii="Times New Roman" w:eastAsia="宋体" w:hAnsi="Times New Roman" w:cs="Times New Roman" w:hint="eastAsia"/>
                <w:sz w:val="20"/>
                <w:szCs w:val="21"/>
              </w:rPr>
              <w:t>次要源流</w:t>
            </w:r>
          </w:p>
        </w:tc>
        <w:tc>
          <w:tcPr>
            <w:tcW w:w="898" w:type="pct"/>
            <w:tcBorders>
              <w:top w:val="single" w:sz="4" w:space="0" w:color="auto"/>
              <w:left w:val="single" w:sz="4" w:space="0" w:color="auto"/>
              <w:bottom w:val="single" w:sz="4" w:space="0" w:color="auto"/>
              <w:right w:val="single" w:sz="4" w:space="0" w:color="auto"/>
            </w:tcBorders>
            <w:vAlign w:val="center"/>
          </w:tcPr>
          <w:p w14:paraId="01B23AC3"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2D8503C9" w14:textId="26E4DC06"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填写燃料燃烧</w:t>
            </w:r>
            <w:r w:rsidRPr="005079F0">
              <w:rPr>
                <w:rFonts w:ascii="Times New Roman" w:eastAsia="宋体" w:hAnsi="Times New Roman" w:cs="Times New Roman" w:hint="eastAsia"/>
                <w:sz w:val="20"/>
                <w:szCs w:val="21"/>
              </w:rPr>
              <w:t>/</w:t>
            </w:r>
            <w:r w:rsidRPr="005079F0">
              <w:rPr>
                <w:rFonts w:ascii="Times New Roman" w:eastAsia="宋体" w:hAnsi="Times New Roman" w:cs="Times New Roman" w:hint="eastAsia"/>
                <w:sz w:val="20"/>
                <w:szCs w:val="21"/>
              </w:rPr>
              <w:t>过程排放</w:t>
            </w:r>
            <w:r w:rsidRPr="005079F0">
              <w:rPr>
                <w:rFonts w:ascii="Times New Roman" w:eastAsia="宋体" w:hAnsi="Times New Roman" w:cs="Times New Roman" w:hint="eastAsia"/>
                <w:sz w:val="20"/>
                <w:szCs w:val="21"/>
              </w:rPr>
              <w:t>/</w:t>
            </w:r>
            <w:r w:rsidRPr="005079F0">
              <w:rPr>
                <w:rFonts w:ascii="Times New Roman" w:eastAsia="宋体" w:hAnsi="Times New Roman" w:cs="Times New Roman" w:hint="eastAsia"/>
                <w:sz w:val="20"/>
                <w:szCs w:val="21"/>
              </w:rPr>
              <w:t>电力</w:t>
            </w:r>
          </w:p>
        </w:tc>
      </w:tr>
      <w:tr w:rsidR="005079F0" w:rsidRPr="005079F0" w14:paraId="7C5EBE1E"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0885507F"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2</w:t>
            </w:r>
          </w:p>
        </w:tc>
        <w:tc>
          <w:tcPr>
            <w:tcW w:w="944" w:type="pct"/>
            <w:vMerge/>
            <w:tcBorders>
              <w:left w:val="single" w:sz="4" w:space="0" w:color="auto"/>
              <w:right w:val="single" w:sz="4" w:space="0" w:color="auto"/>
            </w:tcBorders>
            <w:vAlign w:val="center"/>
          </w:tcPr>
          <w:p w14:paraId="7D6DD247"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944" w:type="pct"/>
            <w:tcBorders>
              <w:top w:val="single" w:sz="4" w:space="0" w:color="auto"/>
              <w:left w:val="single" w:sz="4" w:space="0" w:color="auto"/>
              <w:bottom w:val="single" w:sz="4" w:space="0" w:color="auto"/>
              <w:right w:val="single" w:sz="4" w:space="0" w:color="auto"/>
            </w:tcBorders>
            <w:vAlign w:val="center"/>
          </w:tcPr>
          <w:p w14:paraId="7928EC32" w14:textId="35EEECB9" w:rsidR="005079F0" w:rsidRPr="005079F0" w:rsidRDefault="00491BD8" w:rsidP="005079F0">
            <w:pPr>
              <w:tabs>
                <w:tab w:val="left" w:pos="5820"/>
              </w:tabs>
              <w:spacing w:line="360"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石灰石</w:t>
            </w:r>
          </w:p>
        </w:tc>
        <w:tc>
          <w:tcPr>
            <w:tcW w:w="899" w:type="pct"/>
            <w:tcBorders>
              <w:top w:val="single" w:sz="4" w:space="0" w:color="auto"/>
              <w:left w:val="single" w:sz="4" w:space="0" w:color="auto"/>
              <w:bottom w:val="single" w:sz="4" w:space="0" w:color="auto"/>
              <w:right w:val="single" w:sz="4" w:space="0" w:color="auto"/>
            </w:tcBorders>
            <w:vAlign w:val="center"/>
          </w:tcPr>
          <w:p w14:paraId="31FA247D" w14:textId="5B1FD50F" w:rsidR="005079F0" w:rsidRPr="005079F0" w:rsidRDefault="00491BD8"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sz w:val="20"/>
                <w:szCs w:val="21"/>
              </w:rPr>
              <w:sym w:font="Wingdings 2" w:char="F0A3"/>
            </w:r>
            <w:r w:rsidRPr="005079F0">
              <w:rPr>
                <w:rFonts w:ascii="Times New Roman" w:eastAsia="宋体" w:hAnsi="Times New Roman" w:cs="Times New Roman" w:hint="eastAsia"/>
                <w:sz w:val="20"/>
                <w:szCs w:val="21"/>
              </w:rPr>
              <w:t>主要源流</w:t>
            </w:r>
            <w:r w:rsidRPr="005079F0">
              <w:rPr>
                <w:rFonts w:ascii="Times New Roman" w:eastAsia="宋体" w:hAnsi="Times New Roman" w:cs="Times New Roman" w:hint="eastAsia"/>
                <w:sz w:val="20"/>
                <w:szCs w:val="21"/>
              </w:rPr>
              <w:t xml:space="preserve"> </w:t>
            </w:r>
            <w:r>
              <w:rPr>
                <w:rFonts w:ascii="宋体" w:eastAsia="宋体" w:hAnsi="宋体" w:cs="Times New Roman"/>
                <w:kern w:val="0"/>
                <w:sz w:val="18"/>
                <w:szCs w:val="18"/>
              </w:rPr>
              <w:sym w:font="Wingdings 2" w:char="F052"/>
            </w:r>
            <w:r w:rsidRPr="005079F0">
              <w:rPr>
                <w:rFonts w:ascii="Times New Roman" w:eastAsia="宋体" w:hAnsi="Times New Roman" w:cs="Times New Roman" w:hint="eastAsia"/>
                <w:sz w:val="20"/>
                <w:szCs w:val="21"/>
              </w:rPr>
              <w:t>次要源流</w:t>
            </w:r>
          </w:p>
        </w:tc>
        <w:tc>
          <w:tcPr>
            <w:tcW w:w="898" w:type="pct"/>
            <w:tcBorders>
              <w:top w:val="single" w:sz="4" w:space="0" w:color="auto"/>
              <w:left w:val="single" w:sz="4" w:space="0" w:color="auto"/>
              <w:bottom w:val="single" w:sz="4" w:space="0" w:color="auto"/>
              <w:right w:val="single" w:sz="4" w:space="0" w:color="auto"/>
            </w:tcBorders>
            <w:vAlign w:val="center"/>
          </w:tcPr>
          <w:p w14:paraId="64569FA8"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6A37DE79"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r>
      <w:tr w:rsidR="005079F0" w:rsidRPr="005079F0" w14:paraId="170D25F7"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59B06FE5"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3</w:t>
            </w:r>
          </w:p>
        </w:tc>
        <w:tc>
          <w:tcPr>
            <w:tcW w:w="944" w:type="pct"/>
            <w:vMerge/>
            <w:tcBorders>
              <w:left w:val="single" w:sz="4" w:space="0" w:color="auto"/>
              <w:right w:val="single" w:sz="4" w:space="0" w:color="auto"/>
            </w:tcBorders>
            <w:vAlign w:val="center"/>
          </w:tcPr>
          <w:p w14:paraId="60C18CB7"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944" w:type="pct"/>
            <w:tcBorders>
              <w:top w:val="single" w:sz="4" w:space="0" w:color="auto"/>
              <w:left w:val="single" w:sz="4" w:space="0" w:color="auto"/>
              <w:bottom w:val="single" w:sz="4" w:space="0" w:color="auto"/>
              <w:right w:val="single" w:sz="4" w:space="0" w:color="auto"/>
            </w:tcBorders>
            <w:vAlign w:val="center"/>
          </w:tcPr>
          <w:p w14:paraId="7C40313A" w14:textId="527B3850"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45AD7BBA" w14:textId="3A8319A2"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2B705993"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10292F6D"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r>
      <w:tr w:rsidR="005079F0" w:rsidRPr="005079F0" w14:paraId="18E6390F"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6E764580"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4</w:t>
            </w:r>
          </w:p>
        </w:tc>
        <w:tc>
          <w:tcPr>
            <w:tcW w:w="944" w:type="pct"/>
            <w:vMerge/>
            <w:tcBorders>
              <w:left w:val="single" w:sz="4" w:space="0" w:color="auto"/>
              <w:bottom w:val="single" w:sz="4" w:space="0" w:color="auto"/>
              <w:right w:val="single" w:sz="4" w:space="0" w:color="auto"/>
            </w:tcBorders>
            <w:vAlign w:val="center"/>
          </w:tcPr>
          <w:p w14:paraId="4A55385C"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944" w:type="pct"/>
            <w:tcBorders>
              <w:top w:val="single" w:sz="4" w:space="0" w:color="auto"/>
              <w:left w:val="single" w:sz="4" w:space="0" w:color="auto"/>
              <w:bottom w:val="single" w:sz="4" w:space="0" w:color="auto"/>
              <w:right w:val="single" w:sz="4" w:space="0" w:color="auto"/>
            </w:tcBorders>
            <w:vAlign w:val="center"/>
          </w:tcPr>
          <w:p w14:paraId="425FFAD0"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7725CBC9"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0007D024"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46C89AC4"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r>
      <w:tr w:rsidR="005079F0" w:rsidRPr="005079F0" w14:paraId="09CE070B"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5327AC1F"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6</w:t>
            </w:r>
          </w:p>
        </w:tc>
        <w:tc>
          <w:tcPr>
            <w:tcW w:w="944" w:type="pct"/>
            <w:vMerge w:val="restart"/>
            <w:tcBorders>
              <w:top w:val="single" w:sz="4" w:space="0" w:color="auto"/>
              <w:left w:val="single" w:sz="4" w:space="0" w:color="auto"/>
              <w:right w:val="single" w:sz="4" w:space="0" w:color="auto"/>
            </w:tcBorders>
            <w:vAlign w:val="center"/>
          </w:tcPr>
          <w:p w14:paraId="3402F987"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辅助生产系统</w:t>
            </w:r>
          </w:p>
        </w:tc>
        <w:tc>
          <w:tcPr>
            <w:tcW w:w="944" w:type="pct"/>
            <w:tcBorders>
              <w:top w:val="single" w:sz="4" w:space="0" w:color="auto"/>
              <w:left w:val="single" w:sz="4" w:space="0" w:color="auto"/>
              <w:bottom w:val="single" w:sz="4" w:space="0" w:color="auto"/>
              <w:right w:val="single" w:sz="4" w:space="0" w:color="auto"/>
            </w:tcBorders>
            <w:vAlign w:val="center"/>
          </w:tcPr>
          <w:p w14:paraId="712B88D5" w14:textId="62D20B17" w:rsidR="005079F0" w:rsidRPr="005079F0" w:rsidRDefault="004C755C" w:rsidP="005079F0">
            <w:pPr>
              <w:tabs>
                <w:tab w:val="left" w:pos="5820"/>
              </w:tabs>
              <w:spacing w:line="360"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购入电力</w:t>
            </w:r>
          </w:p>
        </w:tc>
        <w:tc>
          <w:tcPr>
            <w:tcW w:w="899" w:type="pct"/>
            <w:tcBorders>
              <w:top w:val="single" w:sz="4" w:space="0" w:color="auto"/>
              <w:left w:val="single" w:sz="4" w:space="0" w:color="auto"/>
              <w:bottom w:val="single" w:sz="4" w:space="0" w:color="auto"/>
              <w:right w:val="single" w:sz="4" w:space="0" w:color="auto"/>
            </w:tcBorders>
            <w:vAlign w:val="center"/>
          </w:tcPr>
          <w:p w14:paraId="2E2D3696" w14:textId="3B4D93A6" w:rsidR="005079F0" w:rsidRPr="005079F0" w:rsidRDefault="004C755C"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sz w:val="20"/>
                <w:szCs w:val="21"/>
              </w:rPr>
              <w:sym w:font="Wingdings 2" w:char="F0A3"/>
            </w:r>
            <w:r w:rsidRPr="005079F0">
              <w:rPr>
                <w:rFonts w:ascii="Times New Roman" w:eastAsia="宋体" w:hAnsi="Times New Roman" w:cs="Times New Roman" w:hint="eastAsia"/>
                <w:sz w:val="20"/>
                <w:szCs w:val="21"/>
              </w:rPr>
              <w:t>主要源流</w:t>
            </w:r>
            <w:r w:rsidRPr="005079F0">
              <w:rPr>
                <w:rFonts w:ascii="Times New Roman" w:eastAsia="宋体" w:hAnsi="Times New Roman" w:cs="Times New Roman" w:hint="eastAsia"/>
                <w:sz w:val="20"/>
                <w:szCs w:val="21"/>
              </w:rPr>
              <w:t xml:space="preserve"> </w:t>
            </w:r>
            <w:r>
              <w:rPr>
                <w:rFonts w:ascii="宋体" w:eastAsia="宋体" w:hAnsi="宋体" w:cs="Times New Roman"/>
                <w:kern w:val="0"/>
                <w:sz w:val="18"/>
                <w:szCs w:val="18"/>
              </w:rPr>
              <w:sym w:font="Wingdings 2" w:char="F052"/>
            </w:r>
            <w:r w:rsidRPr="005079F0">
              <w:rPr>
                <w:rFonts w:ascii="Times New Roman" w:eastAsia="宋体" w:hAnsi="Times New Roman" w:cs="Times New Roman" w:hint="eastAsia"/>
                <w:sz w:val="20"/>
                <w:szCs w:val="21"/>
              </w:rPr>
              <w:t>次要源流</w:t>
            </w:r>
          </w:p>
        </w:tc>
        <w:tc>
          <w:tcPr>
            <w:tcW w:w="898" w:type="pct"/>
            <w:tcBorders>
              <w:top w:val="single" w:sz="4" w:space="0" w:color="auto"/>
              <w:left w:val="single" w:sz="4" w:space="0" w:color="auto"/>
              <w:bottom w:val="single" w:sz="4" w:space="0" w:color="auto"/>
              <w:right w:val="single" w:sz="4" w:space="0" w:color="auto"/>
            </w:tcBorders>
            <w:vAlign w:val="center"/>
          </w:tcPr>
          <w:p w14:paraId="1793DEDA"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1ED91A2E"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r>
      <w:tr w:rsidR="005079F0" w:rsidRPr="005079F0" w14:paraId="346974A6"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3FF0EA8B"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7</w:t>
            </w:r>
          </w:p>
        </w:tc>
        <w:tc>
          <w:tcPr>
            <w:tcW w:w="944" w:type="pct"/>
            <w:vMerge/>
            <w:tcBorders>
              <w:left w:val="single" w:sz="4" w:space="0" w:color="auto"/>
              <w:right w:val="single" w:sz="4" w:space="0" w:color="auto"/>
            </w:tcBorders>
            <w:vAlign w:val="center"/>
          </w:tcPr>
          <w:p w14:paraId="18629D28"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944" w:type="pct"/>
            <w:tcBorders>
              <w:top w:val="single" w:sz="4" w:space="0" w:color="auto"/>
              <w:left w:val="single" w:sz="4" w:space="0" w:color="auto"/>
              <w:bottom w:val="single" w:sz="4" w:space="0" w:color="auto"/>
              <w:right w:val="single" w:sz="4" w:space="0" w:color="auto"/>
            </w:tcBorders>
            <w:vAlign w:val="center"/>
          </w:tcPr>
          <w:p w14:paraId="1A33C606"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4F409A63"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7C6FA95E"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62C18072"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r>
      <w:tr w:rsidR="005079F0" w:rsidRPr="005079F0" w14:paraId="55D3FF33"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4CACD8F9"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8</w:t>
            </w:r>
          </w:p>
        </w:tc>
        <w:tc>
          <w:tcPr>
            <w:tcW w:w="944" w:type="pct"/>
            <w:vMerge/>
            <w:tcBorders>
              <w:left w:val="single" w:sz="4" w:space="0" w:color="auto"/>
              <w:bottom w:val="single" w:sz="4" w:space="0" w:color="auto"/>
              <w:right w:val="single" w:sz="4" w:space="0" w:color="auto"/>
            </w:tcBorders>
            <w:vAlign w:val="center"/>
          </w:tcPr>
          <w:p w14:paraId="1E0CAC0A"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944" w:type="pct"/>
            <w:tcBorders>
              <w:top w:val="single" w:sz="4" w:space="0" w:color="auto"/>
              <w:left w:val="single" w:sz="4" w:space="0" w:color="auto"/>
              <w:bottom w:val="single" w:sz="4" w:space="0" w:color="auto"/>
              <w:right w:val="single" w:sz="4" w:space="0" w:color="auto"/>
            </w:tcBorders>
            <w:vAlign w:val="center"/>
          </w:tcPr>
          <w:p w14:paraId="6730BE77"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5407DC55"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4C9C8172"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2B1EC0B7"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r>
      <w:tr w:rsidR="005079F0" w:rsidRPr="005079F0" w14:paraId="4276D470"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40F235BF"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9</w:t>
            </w:r>
          </w:p>
        </w:tc>
        <w:tc>
          <w:tcPr>
            <w:tcW w:w="944" w:type="pct"/>
            <w:vMerge w:val="restart"/>
            <w:tcBorders>
              <w:top w:val="single" w:sz="4" w:space="0" w:color="auto"/>
              <w:left w:val="single" w:sz="4" w:space="0" w:color="auto"/>
              <w:right w:val="single" w:sz="4" w:space="0" w:color="auto"/>
            </w:tcBorders>
            <w:vAlign w:val="center"/>
          </w:tcPr>
          <w:p w14:paraId="2704C1A5"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t>附属生产系统</w:t>
            </w:r>
          </w:p>
        </w:tc>
        <w:tc>
          <w:tcPr>
            <w:tcW w:w="944" w:type="pct"/>
            <w:tcBorders>
              <w:top w:val="single" w:sz="4" w:space="0" w:color="auto"/>
              <w:left w:val="single" w:sz="4" w:space="0" w:color="auto"/>
              <w:bottom w:val="single" w:sz="4" w:space="0" w:color="auto"/>
              <w:right w:val="single" w:sz="4" w:space="0" w:color="auto"/>
            </w:tcBorders>
            <w:vAlign w:val="center"/>
          </w:tcPr>
          <w:p w14:paraId="7C85A7EF"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2E888997"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471332CF"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4690F794"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r>
      <w:tr w:rsidR="005079F0" w:rsidRPr="005079F0" w14:paraId="636D1CF7" w14:textId="77777777" w:rsidTr="002753FA">
        <w:trPr>
          <w:trHeight w:val="340"/>
          <w:jc w:val="center"/>
        </w:trPr>
        <w:tc>
          <w:tcPr>
            <w:tcW w:w="418" w:type="pct"/>
            <w:tcBorders>
              <w:top w:val="single" w:sz="4" w:space="0" w:color="auto"/>
              <w:left w:val="single" w:sz="4" w:space="0" w:color="auto"/>
              <w:bottom w:val="single" w:sz="4" w:space="0" w:color="auto"/>
              <w:right w:val="single" w:sz="4" w:space="0" w:color="auto"/>
            </w:tcBorders>
            <w:vAlign w:val="center"/>
          </w:tcPr>
          <w:p w14:paraId="63C0A733"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r w:rsidRPr="005079F0">
              <w:rPr>
                <w:rFonts w:ascii="Times New Roman" w:eastAsia="宋体" w:hAnsi="Times New Roman" w:cs="Times New Roman" w:hint="eastAsia"/>
                <w:sz w:val="20"/>
                <w:szCs w:val="21"/>
              </w:rPr>
              <w:lastRenderedPageBreak/>
              <w:t>10</w:t>
            </w:r>
          </w:p>
        </w:tc>
        <w:tc>
          <w:tcPr>
            <w:tcW w:w="944" w:type="pct"/>
            <w:vMerge/>
            <w:tcBorders>
              <w:left w:val="single" w:sz="4" w:space="0" w:color="auto"/>
              <w:bottom w:val="single" w:sz="4" w:space="0" w:color="auto"/>
              <w:right w:val="single" w:sz="4" w:space="0" w:color="auto"/>
            </w:tcBorders>
            <w:vAlign w:val="center"/>
          </w:tcPr>
          <w:p w14:paraId="70DB398C"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944" w:type="pct"/>
            <w:tcBorders>
              <w:top w:val="single" w:sz="4" w:space="0" w:color="auto"/>
              <w:left w:val="single" w:sz="4" w:space="0" w:color="auto"/>
              <w:bottom w:val="single" w:sz="4" w:space="0" w:color="auto"/>
              <w:right w:val="single" w:sz="4" w:space="0" w:color="auto"/>
            </w:tcBorders>
            <w:vAlign w:val="center"/>
          </w:tcPr>
          <w:p w14:paraId="253BB0E3"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9" w:type="pct"/>
            <w:tcBorders>
              <w:top w:val="single" w:sz="4" w:space="0" w:color="auto"/>
              <w:left w:val="single" w:sz="4" w:space="0" w:color="auto"/>
              <w:bottom w:val="single" w:sz="4" w:space="0" w:color="auto"/>
              <w:right w:val="single" w:sz="4" w:space="0" w:color="auto"/>
            </w:tcBorders>
            <w:vAlign w:val="center"/>
          </w:tcPr>
          <w:p w14:paraId="7DFDC635"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8" w:type="pct"/>
            <w:tcBorders>
              <w:top w:val="single" w:sz="4" w:space="0" w:color="auto"/>
              <w:left w:val="single" w:sz="4" w:space="0" w:color="auto"/>
              <w:bottom w:val="single" w:sz="4" w:space="0" w:color="auto"/>
              <w:right w:val="single" w:sz="4" w:space="0" w:color="auto"/>
            </w:tcBorders>
            <w:vAlign w:val="center"/>
          </w:tcPr>
          <w:p w14:paraId="0BA9E5FA"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c>
          <w:tcPr>
            <w:tcW w:w="897" w:type="pct"/>
            <w:tcBorders>
              <w:top w:val="single" w:sz="4" w:space="0" w:color="auto"/>
              <w:left w:val="single" w:sz="4" w:space="0" w:color="auto"/>
              <w:bottom w:val="single" w:sz="4" w:space="0" w:color="auto"/>
              <w:right w:val="single" w:sz="4" w:space="0" w:color="auto"/>
            </w:tcBorders>
            <w:vAlign w:val="center"/>
          </w:tcPr>
          <w:p w14:paraId="0FE87214" w14:textId="77777777" w:rsidR="005079F0" w:rsidRPr="005079F0" w:rsidRDefault="005079F0" w:rsidP="005079F0">
            <w:pPr>
              <w:tabs>
                <w:tab w:val="left" w:pos="5820"/>
              </w:tabs>
              <w:spacing w:line="360" w:lineRule="auto"/>
              <w:jc w:val="center"/>
              <w:rPr>
                <w:rFonts w:ascii="Times New Roman" w:eastAsia="宋体" w:hAnsi="Times New Roman" w:cs="Times New Roman"/>
                <w:sz w:val="20"/>
                <w:szCs w:val="21"/>
              </w:rPr>
            </w:pPr>
          </w:p>
        </w:tc>
      </w:tr>
    </w:tbl>
    <w:p w14:paraId="6BFD164E" w14:textId="77777777" w:rsidR="005079F0" w:rsidRPr="005079F0" w:rsidRDefault="005079F0" w:rsidP="005079F0">
      <w:pPr>
        <w:spacing w:line="360" w:lineRule="exact"/>
        <w:jc w:val="center"/>
        <w:rPr>
          <w:rFonts w:ascii="Times New Roman" w:eastAsia="黑体" w:hAnsi="Times New Roman" w:cs="Times New Roman"/>
          <w:sz w:val="28"/>
          <w:szCs w:val="28"/>
        </w:rPr>
      </w:pPr>
    </w:p>
    <w:p w14:paraId="674DA1B9" w14:textId="0F0072B9"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黑体" w:eastAsia="黑体" w:hAnsi="黑体" w:cs="Calibri" w:hint="eastAsia"/>
          <w:sz w:val="22"/>
          <w:szCs w:val="21"/>
        </w:rPr>
        <w:t>表4 活动数据监测计量要求符合性判定</w:t>
      </w:r>
    </w:p>
    <w:tbl>
      <w:tblPr>
        <w:tblStyle w:val="11"/>
        <w:tblW w:w="5000" w:type="pct"/>
        <w:jc w:val="center"/>
        <w:tblLook w:val="04A0" w:firstRow="1" w:lastRow="0" w:firstColumn="1" w:lastColumn="0" w:noHBand="0" w:noVBand="1"/>
      </w:tblPr>
      <w:tblGrid>
        <w:gridCol w:w="473"/>
        <w:gridCol w:w="1231"/>
        <w:gridCol w:w="1137"/>
        <w:gridCol w:w="1326"/>
        <w:gridCol w:w="1041"/>
        <w:gridCol w:w="1420"/>
        <w:gridCol w:w="663"/>
        <w:gridCol w:w="1231"/>
      </w:tblGrid>
      <w:tr w:rsidR="005079F0" w:rsidRPr="005079F0" w14:paraId="6C4AE8C3" w14:textId="77777777" w:rsidTr="002753FA">
        <w:trPr>
          <w:trHeight w:val="516"/>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28422BEC" w14:textId="77777777" w:rsidR="005079F0" w:rsidRPr="005079F0" w:rsidRDefault="005079F0" w:rsidP="005079F0">
            <w:pPr>
              <w:widowControl/>
              <w:jc w:val="center"/>
              <w:rPr>
                <w:sz w:val="20"/>
                <w:szCs w:val="21"/>
              </w:rPr>
            </w:pPr>
            <w:r w:rsidRPr="005079F0">
              <w:rPr>
                <w:rFonts w:hint="eastAsia"/>
                <w:sz w:val="20"/>
                <w:szCs w:val="21"/>
              </w:rPr>
              <w:t>序号</w:t>
            </w:r>
          </w:p>
        </w:tc>
        <w:tc>
          <w:tcPr>
            <w:tcW w:w="722" w:type="pct"/>
            <w:tcBorders>
              <w:top w:val="single" w:sz="4" w:space="0" w:color="000000"/>
              <w:left w:val="single" w:sz="4" w:space="0" w:color="000000"/>
              <w:bottom w:val="single" w:sz="4" w:space="0" w:color="000000"/>
              <w:right w:val="single" w:sz="4" w:space="0" w:color="000000"/>
            </w:tcBorders>
            <w:vAlign w:val="center"/>
          </w:tcPr>
          <w:p w14:paraId="0D9BBDED" w14:textId="77777777" w:rsidR="005079F0" w:rsidRPr="005079F0" w:rsidRDefault="005079F0" w:rsidP="005079F0">
            <w:pPr>
              <w:widowControl/>
              <w:jc w:val="center"/>
              <w:rPr>
                <w:sz w:val="20"/>
                <w:szCs w:val="21"/>
              </w:rPr>
            </w:pPr>
            <w:r w:rsidRPr="005079F0">
              <w:rPr>
                <w:rFonts w:hint="eastAsia"/>
                <w:sz w:val="20"/>
                <w:szCs w:val="21"/>
              </w:rPr>
              <w:t>源流种类</w:t>
            </w:r>
          </w:p>
        </w:tc>
        <w:tc>
          <w:tcPr>
            <w:tcW w:w="667" w:type="pct"/>
            <w:tcBorders>
              <w:top w:val="single" w:sz="4" w:space="0" w:color="000000"/>
              <w:left w:val="single" w:sz="4" w:space="0" w:color="000000"/>
              <w:bottom w:val="single" w:sz="4" w:space="0" w:color="000000"/>
              <w:right w:val="single" w:sz="4" w:space="0" w:color="000000"/>
            </w:tcBorders>
            <w:vAlign w:val="center"/>
          </w:tcPr>
          <w:p w14:paraId="2AD1E1A0" w14:textId="77777777" w:rsidR="005079F0" w:rsidRPr="005079F0" w:rsidRDefault="005079F0" w:rsidP="005079F0">
            <w:pPr>
              <w:widowControl/>
              <w:jc w:val="center"/>
              <w:rPr>
                <w:sz w:val="20"/>
                <w:szCs w:val="21"/>
              </w:rPr>
            </w:pPr>
            <w:r w:rsidRPr="005079F0">
              <w:rPr>
                <w:rFonts w:hint="eastAsia"/>
                <w:sz w:val="20"/>
                <w:szCs w:val="21"/>
              </w:rPr>
              <w:t>监测参数</w:t>
            </w:r>
          </w:p>
        </w:tc>
        <w:tc>
          <w:tcPr>
            <w:tcW w:w="778" w:type="pct"/>
            <w:tcBorders>
              <w:top w:val="single" w:sz="4" w:space="0" w:color="000000"/>
              <w:left w:val="single" w:sz="4" w:space="0" w:color="000000"/>
              <w:bottom w:val="single" w:sz="4" w:space="0" w:color="000000"/>
              <w:right w:val="single" w:sz="4" w:space="0" w:color="000000"/>
            </w:tcBorders>
            <w:vAlign w:val="center"/>
          </w:tcPr>
          <w:p w14:paraId="50C97743" w14:textId="77777777" w:rsidR="005079F0" w:rsidRPr="005079F0" w:rsidRDefault="005079F0" w:rsidP="005079F0">
            <w:pPr>
              <w:widowControl/>
              <w:jc w:val="center"/>
              <w:rPr>
                <w:sz w:val="20"/>
                <w:szCs w:val="21"/>
              </w:rPr>
            </w:pPr>
            <w:r w:rsidRPr="005079F0">
              <w:rPr>
                <w:rFonts w:hint="eastAsia"/>
                <w:sz w:val="20"/>
                <w:szCs w:val="21"/>
              </w:rPr>
              <w:t>监测设备</w:t>
            </w:r>
          </w:p>
        </w:tc>
        <w:tc>
          <w:tcPr>
            <w:tcW w:w="611" w:type="pct"/>
            <w:tcBorders>
              <w:top w:val="single" w:sz="4" w:space="0" w:color="000000"/>
              <w:left w:val="single" w:sz="4" w:space="0" w:color="000000"/>
              <w:bottom w:val="single" w:sz="4" w:space="0" w:color="000000"/>
              <w:right w:val="single" w:sz="4" w:space="0" w:color="000000"/>
            </w:tcBorders>
            <w:vAlign w:val="center"/>
          </w:tcPr>
          <w:p w14:paraId="5BF131C2" w14:textId="77777777" w:rsidR="005079F0" w:rsidRPr="005079F0" w:rsidRDefault="005079F0" w:rsidP="005079F0">
            <w:pPr>
              <w:widowControl/>
              <w:jc w:val="center"/>
              <w:rPr>
                <w:sz w:val="20"/>
                <w:szCs w:val="21"/>
              </w:rPr>
            </w:pPr>
            <w:r w:rsidRPr="005079F0">
              <w:rPr>
                <w:rFonts w:hint="eastAsia"/>
                <w:sz w:val="20"/>
                <w:szCs w:val="21"/>
              </w:rPr>
              <w:t>监测频次</w:t>
            </w:r>
          </w:p>
        </w:tc>
        <w:tc>
          <w:tcPr>
            <w:tcW w:w="833" w:type="pct"/>
            <w:tcBorders>
              <w:top w:val="single" w:sz="4" w:space="0" w:color="000000"/>
              <w:left w:val="single" w:sz="4" w:space="0" w:color="000000"/>
              <w:bottom w:val="single" w:sz="4" w:space="0" w:color="000000"/>
              <w:right w:val="single" w:sz="4" w:space="0" w:color="000000"/>
            </w:tcBorders>
            <w:vAlign w:val="center"/>
          </w:tcPr>
          <w:p w14:paraId="4F0ED94F" w14:textId="130BAE33" w:rsidR="005079F0" w:rsidRPr="005079F0" w:rsidRDefault="004C755C" w:rsidP="005079F0">
            <w:pPr>
              <w:widowControl/>
              <w:jc w:val="center"/>
              <w:rPr>
                <w:sz w:val="20"/>
                <w:szCs w:val="21"/>
              </w:rPr>
            </w:pPr>
            <w:r>
              <w:rPr>
                <w:rFonts w:hint="eastAsia"/>
                <w:sz w:val="20"/>
                <w:szCs w:val="21"/>
              </w:rPr>
              <w:t>计量</w:t>
            </w:r>
            <w:r w:rsidR="005079F0" w:rsidRPr="005079F0">
              <w:rPr>
                <w:rFonts w:hint="eastAsia"/>
                <w:sz w:val="20"/>
                <w:szCs w:val="21"/>
              </w:rPr>
              <w:t>方法</w:t>
            </w:r>
          </w:p>
        </w:tc>
        <w:tc>
          <w:tcPr>
            <w:tcW w:w="389" w:type="pct"/>
            <w:tcBorders>
              <w:top w:val="single" w:sz="4" w:space="0" w:color="000000"/>
              <w:left w:val="single" w:sz="4" w:space="0" w:color="000000"/>
              <w:bottom w:val="single" w:sz="4" w:space="0" w:color="000000"/>
              <w:right w:val="single" w:sz="4" w:space="0" w:color="000000"/>
            </w:tcBorders>
            <w:vAlign w:val="center"/>
          </w:tcPr>
          <w:p w14:paraId="07B392E1" w14:textId="77777777" w:rsidR="005079F0" w:rsidRPr="005079F0" w:rsidDel="00913856" w:rsidRDefault="005079F0" w:rsidP="005079F0">
            <w:pPr>
              <w:widowControl/>
              <w:jc w:val="center"/>
              <w:rPr>
                <w:sz w:val="20"/>
                <w:szCs w:val="21"/>
              </w:rPr>
            </w:pPr>
            <w:r w:rsidRPr="005079F0">
              <w:rPr>
                <w:rFonts w:hint="eastAsia"/>
                <w:sz w:val="20"/>
                <w:szCs w:val="21"/>
              </w:rPr>
              <w:t>不确定度</w:t>
            </w:r>
          </w:p>
        </w:tc>
        <w:tc>
          <w:tcPr>
            <w:tcW w:w="722" w:type="pct"/>
            <w:tcBorders>
              <w:top w:val="single" w:sz="4" w:space="0" w:color="000000"/>
              <w:left w:val="single" w:sz="4" w:space="0" w:color="000000"/>
              <w:bottom w:val="single" w:sz="4" w:space="0" w:color="000000"/>
              <w:right w:val="single" w:sz="4" w:space="0" w:color="000000"/>
            </w:tcBorders>
            <w:vAlign w:val="center"/>
          </w:tcPr>
          <w:p w14:paraId="0F1679CA" w14:textId="77777777" w:rsidR="005079F0" w:rsidRPr="005079F0" w:rsidRDefault="005079F0" w:rsidP="005079F0">
            <w:pPr>
              <w:widowControl/>
              <w:jc w:val="center"/>
              <w:rPr>
                <w:sz w:val="20"/>
                <w:szCs w:val="21"/>
              </w:rPr>
            </w:pPr>
            <w:r w:rsidRPr="005079F0">
              <w:rPr>
                <w:rFonts w:hint="eastAsia"/>
                <w:sz w:val="20"/>
                <w:szCs w:val="21"/>
              </w:rPr>
              <w:t>是否符合监测计量要求</w:t>
            </w:r>
          </w:p>
        </w:tc>
      </w:tr>
      <w:tr w:rsidR="005079F0" w:rsidRPr="005079F0" w14:paraId="3BC0F9FC" w14:textId="77777777" w:rsidTr="002753FA">
        <w:trPr>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10D06B64" w14:textId="77777777" w:rsidR="005079F0" w:rsidRPr="005079F0" w:rsidRDefault="005079F0" w:rsidP="005079F0">
            <w:pPr>
              <w:tabs>
                <w:tab w:val="left" w:pos="5820"/>
              </w:tabs>
              <w:spacing w:line="360" w:lineRule="auto"/>
              <w:jc w:val="center"/>
              <w:rPr>
                <w:sz w:val="20"/>
                <w:szCs w:val="21"/>
              </w:rPr>
            </w:pPr>
            <w:r w:rsidRPr="005079F0">
              <w:rPr>
                <w:rFonts w:hint="eastAsia"/>
                <w:sz w:val="20"/>
                <w:szCs w:val="21"/>
              </w:rPr>
              <w:t>1</w:t>
            </w:r>
          </w:p>
        </w:tc>
        <w:tc>
          <w:tcPr>
            <w:tcW w:w="722" w:type="pct"/>
            <w:tcBorders>
              <w:top w:val="single" w:sz="4" w:space="0" w:color="000000"/>
              <w:left w:val="single" w:sz="4" w:space="0" w:color="000000"/>
              <w:bottom w:val="single" w:sz="4" w:space="0" w:color="000000"/>
              <w:right w:val="single" w:sz="4" w:space="0" w:color="000000"/>
            </w:tcBorders>
            <w:vAlign w:val="center"/>
          </w:tcPr>
          <w:p w14:paraId="26B49A32" w14:textId="31263D45" w:rsidR="005079F0" w:rsidRPr="005079F0" w:rsidRDefault="004C755C" w:rsidP="005079F0">
            <w:pPr>
              <w:tabs>
                <w:tab w:val="left" w:pos="5820"/>
              </w:tabs>
              <w:spacing w:line="360" w:lineRule="auto"/>
              <w:jc w:val="center"/>
              <w:rPr>
                <w:sz w:val="20"/>
                <w:szCs w:val="21"/>
              </w:rPr>
            </w:pPr>
            <w:r w:rsidRPr="004C755C">
              <w:rPr>
                <w:rFonts w:hint="eastAsia"/>
                <w:sz w:val="20"/>
                <w:szCs w:val="21"/>
              </w:rPr>
              <w:t>煤</w:t>
            </w:r>
          </w:p>
        </w:tc>
        <w:tc>
          <w:tcPr>
            <w:tcW w:w="667" w:type="pct"/>
            <w:tcBorders>
              <w:top w:val="single" w:sz="4" w:space="0" w:color="000000"/>
              <w:left w:val="single" w:sz="4" w:space="0" w:color="000000"/>
              <w:bottom w:val="single" w:sz="4" w:space="0" w:color="000000"/>
              <w:right w:val="single" w:sz="4" w:space="0" w:color="000000"/>
            </w:tcBorders>
            <w:vAlign w:val="center"/>
          </w:tcPr>
          <w:p w14:paraId="798C32D9" w14:textId="2DBFF08A" w:rsidR="005079F0" w:rsidRPr="005079F0" w:rsidRDefault="004C755C" w:rsidP="005079F0">
            <w:pPr>
              <w:tabs>
                <w:tab w:val="left" w:pos="5820"/>
              </w:tabs>
              <w:spacing w:line="360" w:lineRule="auto"/>
              <w:jc w:val="center"/>
              <w:rPr>
                <w:sz w:val="20"/>
                <w:szCs w:val="21"/>
              </w:rPr>
            </w:pPr>
            <w:r w:rsidRPr="004C755C">
              <w:rPr>
                <w:rFonts w:hint="eastAsia"/>
                <w:sz w:val="20"/>
                <w:szCs w:val="21"/>
              </w:rPr>
              <w:t>燃料消耗量</w:t>
            </w:r>
          </w:p>
        </w:tc>
        <w:tc>
          <w:tcPr>
            <w:tcW w:w="778" w:type="pct"/>
            <w:tcBorders>
              <w:top w:val="single" w:sz="4" w:space="0" w:color="000000"/>
              <w:left w:val="single" w:sz="4" w:space="0" w:color="000000"/>
              <w:bottom w:val="single" w:sz="4" w:space="0" w:color="000000"/>
              <w:right w:val="single" w:sz="4" w:space="0" w:color="000000"/>
            </w:tcBorders>
            <w:vAlign w:val="center"/>
          </w:tcPr>
          <w:p w14:paraId="1287A200" w14:textId="792E9918" w:rsidR="005079F0" w:rsidRPr="005079F0" w:rsidRDefault="004C755C" w:rsidP="005079F0">
            <w:pPr>
              <w:tabs>
                <w:tab w:val="left" w:pos="5820"/>
              </w:tabs>
              <w:spacing w:line="360" w:lineRule="auto"/>
              <w:jc w:val="center"/>
              <w:rPr>
                <w:sz w:val="20"/>
                <w:szCs w:val="21"/>
              </w:rPr>
            </w:pPr>
            <w:r w:rsidRPr="004C755C">
              <w:rPr>
                <w:rFonts w:hint="eastAsia"/>
                <w:sz w:val="20"/>
                <w:szCs w:val="21"/>
              </w:rPr>
              <w:t>连续累计自动衡器（皮带秤）</w:t>
            </w:r>
          </w:p>
        </w:tc>
        <w:tc>
          <w:tcPr>
            <w:tcW w:w="611" w:type="pct"/>
            <w:tcBorders>
              <w:top w:val="single" w:sz="4" w:space="0" w:color="000000"/>
              <w:left w:val="single" w:sz="4" w:space="0" w:color="000000"/>
              <w:bottom w:val="single" w:sz="4" w:space="0" w:color="000000"/>
              <w:right w:val="single" w:sz="4" w:space="0" w:color="000000"/>
            </w:tcBorders>
            <w:vAlign w:val="center"/>
          </w:tcPr>
          <w:p w14:paraId="785E9484" w14:textId="2EE42D5E" w:rsidR="005079F0" w:rsidRPr="005079F0" w:rsidRDefault="004C755C" w:rsidP="005079F0">
            <w:pPr>
              <w:tabs>
                <w:tab w:val="left" w:pos="5820"/>
              </w:tabs>
              <w:spacing w:line="360" w:lineRule="auto"/>
              <w:jc w:val="center"/>
              <w:rPr>
                <w:sz w:val="20"/>
                <w:szCs w:val="21"/>
              </w:rPr>
            </w:pPr>
            <w:r>
              <w:rPr>
                <w:rFonts w:ascii="Times New Roman" w:hint="eastAsia"/>
                <w:color w:val="000000" w:themeColor="text1"/>
                <w:szCs w:val="21"/>
              </w:rPr>
              <w:t>连续</w:t>
            </w:r>
          </w:p>
        </w:tc>
        <w:tc>
          <w:tcPr>
            <w:tcW w:w="833" w:type="pct"/>
            <w:tcBorders>
              <w:top w:val="single" w:sz="4" w:space="0" w:color="000000"/>
              <w:left w:val="single" w:sz="4" w:space="0" w:color="000000"/>
              <w:bottom w:val="single" w:sz="4" w:space="0" w:color="000000"/>
              <w:right w:val="single" w:sz="4" w:space="0" w:color="000000"/>
            </w:tcBorders>
            <w:vAlign w:val="center"/>
          </w:tcPr>
          <w:p w14:paraId="5F7486D5" w14:textId="2C903DB5" w:rsidR="005079F0" w:rsidRPr="005079F0" w:rsidRDefault="004C755C" w:rsidP="005079F0">
            <w:pPr>
              <w:tabs>
                <w:tab w:val="left" w:pos="5820"/>
              </w:tabs>
              <w:spacing w:line="360" w:lineRule="auto"/>
              <w:jc w:val="center"/>
              <w:rPr>
                <w:sz w:val="20"/>
                <w:szCs w:val="21"/>
              </w:rPr>
            </w:pPr>
            <w:r w:rsidRPr="004C755C">
              <w:rPr>
                <w:rFonts w:hint="eastAsia"/>
                <w:sz w:val="20"/>
                <w:szCs w:val="21"/>
              </w:rPr>
              <w:t>JJG195-2019</w:t>
            </w:r>
            <w:r w:rsidRPr="004C755C">
              <w:rPr>
                <w:rFonts w:hint="eastAsia"/>
                <w:sz w:val="20"/>
                <w:szCs w:val="21"/>
              </w:rPr>
              <w:t>《连续累计自动衡器（皮带秤）检定规程》</w:t>
            </w:r>
          </w:p>
        </w:tc>
        <w:tc>
          <w:tcPr>
            <w:tcW w:w="389" w:type="pct"/>
            <w:tcBorders>
              <w:top w:val="single" w:sz="4" w:space="0" w:color="000000"/>
              <w:left w:val="single" w:sz="4" w:space="0" w:color="000000"/>
              <w:bottom w:val="single" w:sz="4" w:space="0" w:color="000000"/>
              <w:right w:val="single" w:sz="4" w:space="0" w:color="000000"/>
            </w:tcBorders>
            <w:vAlign w:val="center"/>
          </w:tcPr>
          <w:p w14:paraId="14659563" w14:textId="4F5CC192" w:rsidR="005079F0" w:rsidRPr="005079F0" w:rsidRDefault="00C234D8" w:rsidP="005079F0">
            <w:pPr>
              <w:tabs>
                <w:tab w:val="left" w:pos="5820"/>
              </w:tabs>
              <w:spacing w:line="360" w:lineRule="auto"/>
              <w:jc w:val="center"/>
              <w:rPr>
                <w:sz w:val="20"/>
                <w:szCs w:val="21"/>
              </w:rPr>
            </w:pPr>
            <w:r>
              <w:rPr>
                <w:rFonts w:hint="eastAsia"/>
                <w:sz w:val="20"/>
                <w:szCs w:val="21"/>
              </w:rPr>
              <w:t>0.5</w:t>
            </w:r>
            <w:r w:rsidR="004C755C">
              <w:rPr>
                <w:rFonts w:hint="eastAsia"/>
                <w:sz w:val="20"/>
                <w:szCs w:val="21"/>
              </w:rPr>
              <w:t>%</w:t>
            </w:r>
          </w:p>
        </w:tc>
        <w:tc>
          <w:tcPr>
            <w:tcW w:w="722" w:type="pct"/>
            <w:tcBorders>
              <w:top w:val="single" w:sz="4" w:space="0" w:color="000000"/>
              <w:left w:val="single" w:sz="4" w:space="0" w:color="000000"/>
              <w:bottom w:val="single" w:sz="4" w:space="0" w:color="000000"/>
              <w:right w:val="single" w:sz="4" w:space="0" w:color="000000"/>
            </w:tcBorders>
            <w:vAlign w:val="center"/>
          </w:tcPr>
          <w:p w14:paraId="1820C20C" w14:textId="5E04B6A9" w:rsidR="005079F0" w:rsidRPr="005079F0" w:rsidRDefault="004C755C" w:rsidP="005079F0">
            <w:pPr>
              <w:tabs>
                <w:tab w:val="left" w:pos="5820"/>
              </w:tabs>
              <w:spacing w:line="360" w:lineRule="auto"/>
              <w:jc w:val="center"/>
              <w:rPr>
                <w:sz w:val="20"/>
                <w:szCs w:val="21"/>
              </w:rPr>
            </w:pPr>
            <w:r>
              <w:rPr>
                <w:rFonts w:ascii="宋体" w:hAnsi="宋体"/>
                <w:kern w:val="0"/>
                <w:sz w:val="18"/>
                <w:szCs w:val="18"/>
              </w:rPr>
              <w:sym w:font="Wingdings 2" w:char="F052"/>
            </w:r>
            <w:r w:rsidR="005079F0" w:rsidRPr="005079F0">
              <w:rPr>
                <w:rFonts w:hint="eastAsia"/>
                <w:sz w:val="20"/>
                <w:szCs w:val="21"/>
              </w:rPr>
              <w:t>是</w:t>
            </w:r>
            <w:r w:rsidR="005079F0" w:rsidRPr="005079F0">
              <w:rPr>
                <w:rFonts w:hint="eastAsia"/>
                <w:sz w:val="20"/>
                <w:szCs w:val="21"/>
              </w:rPr>
              <w:t xml:space="preserve"> </w:t>
            </w:r>
            <w:r w:rsidR="005079F0" w:rsidRPr="005079F0">
              <w:rPr>
                <w:sz w:val="20"/>
                <w:szCs w:val="21"/>
              </w:rPr>
              <w:sym w:font="Wingdings 2" w:char="F0A3"/>
            </w:r>
            <w:r w:rsidR="005079F0" w:rsidRPr="005079F0">
              <w:rPr>
                <w:rFonts w:hint="eastAsia"/>
                <w:sz w:val="20"/>
                <w:szCs w:val="21"/>
              </w:rPr>
              <w:t>否</w:t>
            </w:r>
          </w:p>
        </w:tc>
      </w:tr>
      <w:tr w:rsidR="005079F0" w:rsidRPr="005079F0" w14:paraId="752DBB45" w14:textId="77777777" w:rsidTr="002753FA">
        <w:trPr>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75431827" w14:textId="77777777" w:rsidR="005079F0" w:rsidRPr="005079F0" w:rsidRDefault="005079F0" w:rsidP="005079F0">
            <w:pPr>
              <w:tabs>
                <w:tab w:val="left" w:pos="5820"/>
              </w:tabs>
              <w:spacing w:line="360" w:lineRule="auto"/>
              <w:jc w:val="center"/>
              <w:rPr>
                <w:sz w:val="20"/>
                <w:szCs w:val="21"/>
              </w:rPr>
            </w:pPr>
            <w:r w:rsidRPr="005079F0">
              <w:rPr>
                <w:rFonts w:hint="eastAsia"/>
                <w:sz w:val="20"/>
                <w:szCs w:val="21"/>
              </w:rPr>
              <w:t>2</w:t>
            </w:r>
          </w:p>
        </w:tc>
        <w:tc>
          <w:tcPr>
            <w:tcW w:w="722" w:type="pct"/>
            <w:tcBorders>
              <w:top w:val="single" w:sz="4" w:space="0" w:color="000000"/>
              <w:left w:val="single" w:sz="4" w:space="0" w:color="000000"/>
              <w:bottom w:val="single" w:sz="4" w:space="0" w:color="000000"/>
              <w:right w:val="single" w:sz="4" w:space="0" w:color="000000"/>
            </w:tcBorders>
            <w:vAlign w:val="center"/>
          </w:tcPr>
          <w:p w14:paraId="2A0287AE" w14:textId="136C4461" w:rsidR="005079F0" w:rsidRPr="005079F0" w:rsidRDefault="004C755C" w:rsidP="005079F0">
            <w:pPr>
              <w:tabs>
                <w:tab w:val="left" w:pos="5820"/>
              </w:tabs>
              <w:spacing w:line="360" w:lineRule="auto"/>
              <w:jc w:val="center"/>
              <w:rPr>
                <w:sz w:val="20"/>
                <w:szCs w:val="21"/>
              </w:rPr>
            </w:pPr>
            <w:r w:rsidRPr="004C755C">
              <w:rPr>
                <w:rFonts w:hint="eastAsia"/>
                <w:sz w:val="20"/>
                <w:szCs w:val="21"/>
              </w:rPr>
              <w:t>石灰石</w:t>
            </w:r>
          </w:p>
        </w:tc>
        <w:tc>
          <w:tcPr>
            <w:tcW w:w="667" w:type="pct"/>
            <w:tcBorders>
              <w:top w:val="single" w:sz="4" w:space="0" w:color="000000"/>
              <w:left w:val="single" w:sz="4" w:space="0" w:color="000000"/>
              <w:bottom w:val="single" w:sz="4" w:space="0" w:color="000000"/>
              <w:right w:val="single" w:sz="4" w:space="0" w:color="000000"/>
            </w:tcBorders>
            <w:vAlign w:val="center"/>
          </w:tcPr>
          <w:p w14:paraId="3E1BED43" w14:textId="6C16D641" w:rsidR="005079F0" w:rsidRPr="005079F0" w:rsidRDefault="004C755C" w:rsidP="005079F0">
            <w:pPr>
              <w:tabs>
                <w:tab w:val="left" w:pos="5820"/>
              </w:tabs>
              <w:spacing w:line="360" w:lineRule="auto"/>
              <w:jc w:val="center"/>
              <w:rPr>
                <w:sz w:val="20"/>
                <w:szCs w:val="21"/>
              </w:rPr>
            </w:pPr>
            <w:r w:rsidRPr="004C755C">
              <w:rPr>
                <w:rFonts w:hint="eastAsia"/>
                <w:sz w:val="20"/>
                <w:szCs w:val="21"/>
              </w:rPr>
              <w:t>质量</w:t>
            </w:r>
          </w:p>
        </w:tc>
        <w:tc>
          <w:tcPr>
            <w:tcW w:w="778" w:type="pct"/>
            <w:tcBorders>
              <w:top w:val="single" w:sz="4" w:space="0" w:color="000000"/>
              <w:left w:val="single" w:sz="4" w:space="0" w:color="000000"/>
              <w:bottom w:val="single" w:sz="4" w:space="0" w:color="000000"/>
              <w:right w:val="single" w:sz="4" w:space="0" w:color="000000"/>
            </w:tcBorders>
            <w:vAlign w:val="center"/>
          </w:tcPr>
          <w:p w14:paraId="5069EF04" w14:textId="3FCD8F47" w:rsidR="005079F0" w:rsidRPr="005079F0" w:rsidRDefault="00C234D8" w:rsidP="005079F0">
            <w:pPr>
              <w:tabs>
                <w:tab w:val="left" w:pos="5820"/>
              </w:tabs>
              <w:spacing w:line="360" w:lineRule="auto"/>
              <w:jc w:val="center"/>
              <w:rPr>
                <w:sz w:val="20"/>
                <w:szCs w:val="21"/>
              </w:rPr>
            </w:pPr>
            <w:r w:rsidRPr="00C234D8">
              <w:rPr>
                <w:rFonts w:hint="eastAsia"/>
                <w:sz w:val="20"/>
                <w:szCs w:val="21"/>
              </w:rPr>
              <w:t>连续累计自动衡器（皮带秤）</w:t>
            </w:r>
          </w:p>
        </w:tc>
        <w:tc>
          <w:tcPr>
            <w:tcW w:w="611" w:type="pct"/>
            <w:tcBorders>
              <w:top w:val="single" w:sz="4" w:space="0" w:color="000000"/>
              <w:left w:val="single" w:sz="4" w:space="0" w:color="000000"/>
              <w:bottom w:val="single" w:sz="4" w:space="0" w:color="000000"/>
              <w:right w:val="single" w:sz="4" w:space="0" w:color="000000"/>
            </w:tcBorders>
            <w:vAlign w:val="center"/>
          </w:tcPr>
          <w:p w14:paraId="0B0357D4" w14:textId="52BBECB0" w:rsidR="005079F0" w:rsidRPr="005079F0" w:rsidRDefault="004C755C" w:rsidP="005079F0">
            <w:pPr>
              <w:tabs>
                <w:tab w:val="left" w:pos="5820"/>
              </w:tabs>
              <w:spacing w:line="360" w:lineRule="auto"/>
              <w:jc w:val="center"/>
              <w:rPr>
                <w:sz w:val="20"/>
                <w:szCs w:val="21"/>
              </w:rPr>
            </w:pPr>
            <w:r>
              <w:rPr>
                <w:rFonts w:ascii="Times New Roman" w:hint="eastAsia"/>
                <w:color w:val="000000" w:themeColor="text1"/>
                <w:szCs w:val="21"/>
              </w:rPr>
              <w:t>连续</w:t>
            </w:r>
          </w:p>
        </w:tc>
        <w:tc>
          <w:tcPr>
            <w:tcW w:w="833" w:type="pct"/>
            <w:tcBorders>
              <w:top w:val="single" w:sz="4" w:space="0" w:color="000000"/>
              <w:left w:val="single" w:sz="4" w:space="0" w:color="000000"/>
              <w:bottom w:val="single" w:sz="4" w:space="0" w:color="000000"/>
              <w:right w:val="single" w:sz="4" w:space="0" w:color="000000"/>
            </w:tcBorders>
            <w:vAlign w:val="center"/>
          </w:tcPr>
          <w:p w14:paraId="1A4D1EA9" w14:textId="5791CA3F" w:rsidR="005079F0" w:rsidRPr="005079F0" w:rsidRDefault="004C755C" w:rsidP="005079F0">
            <w:pPr>
              <w:tabs>
                <w:tab w:val="left" w:pos="5820"/>
              </w:tabs>
              <w:spacing w:line="360" w:lineRule="auto"/>
              <w:jc w:val="center"/>
              <w:rPr>
                <w:sz w:val="20"/>
                <w:szCs w:val="21"/>
              </w:rPr>
            </w:pPr>
            <w:r w:rsidRPr="004C755C">
              <w:rPr>
                <w:rFonts w:hint="eastAsia"/>
                <w:sz w:val="20"/>
                <w:szCs w:val="21"/>
              </w:rPr>
              <w:t>JJG195-2019</w:t>
            </w:r>
            <w:r w:rsidRPr="004C755C">
              <w:rPr>
                <w:rFonts w:hint="eastAsia"/>
                <w:sz w:val="20"/>
                <w:szCs w:val="21"/>
              </w:rPr>
              <w:t>《连续累计自动衡器（皮带秤）检定规程》</w:t>
            </w:r>
          </w:p>
        </w:tc>
        <w:tc>
          <w:tcPr>
            <w:tcW w:w="389" w:type="pct"/>
            <w:tcBorders>
              <w:top w:val="single" w:sz="4" w:space="0" w:color="000000"/>
              <w:left w:val="single" w:sz="4" w:space="0" w:color="000000"/>
              <w:bottom w:val="single" w:sz="4" w:space="0" w:color="000000"/>
              <w:right w:val="single" w:sz="4" w:space="0" w:color="000000"/>
            </w:tcBorders>
            <w:vAlign w:val="center"/>
          </w:tcPr>
          <w:p w14:paraId="1B9DE72E" w14:textId="2F5350E0" w:rsidR="005079F0" w:rsidRPr="005079F0" w:rsidRDefault="00C234D8" w:rsidP="005079F0">
            <w:pPr>
              <w:tabs>
                <w:tab w:val="left" w:pos="5820"/>
              </w:tabs>
              <w:spacing w:line="360" w:lineRule="auto"/>
              <w:jc w:val="center"/>
              <w:rPr>
                <w:sz w:val="20"/>
                <w:szCs w:val="21"/>
              </w:rPr>
            </w:pPr>
            <w:r>
              <w:rPr>
                <w:rFonts w:hint="eastAsia"/>
                <w:sz w:val="20"/>
                <w:szCs w:val="21"/>
              </w:rPr>
              <w:t>0.5</w:t>
            </w:r>
            <w:r w:rsidR="004C755C">
              <w:rPr>
                <w:rFonts w:hint="eastAsia"/>
                <w:sz w:val="20"/>
                <w:szCs w:val="21"/>
              </w:rPr>
              <w:t>%</w:t>
            </w:r>
          </w:p>
        </w:tc>
        <w:tc>
          <w:tcPr>
            <w:tcW w:w="722" w:type="pct"/>
            <w:tcBorders>
              <w:top w:val="single" w:sz="4" w:space="0" w:color="000000"/>
              <w:left w:val="single" w:sz="4" w:space="0" w:color="000000"/>
              <w:bottom w:val="single" w:sz="4" w:space="0" w:color="000000"/>
              <w:right w:val="single" w:sz="4" w:space="0" w:color="000000"/>
            </w:tcBorders>
            <w:vAlign w:val="center"/>
          </w:tcPr>
          <w:p w14:paraId="13BA8284" w14:textId="3B36F180" w:rsidR="005079F0" w:rsidRPr="005079F0" w:rsidRDefault="004C755C" w:rsidP="005079F0">
            <w:pPr>
              <w:tabs>
                <w:tab w:val="left" w:pos="5820"/>
              </w:tabs>
              <w:spacing w:line="360" w:lineRule="auto"/>
              <w:jc w:val="center"/>
              <w:rPr>
                <w:sz w:val="20"/>
                <w:szCs w:val="21"/>
              </w:rPr>
            </w:pPr>
            <w:r>
              <w:rPr>
                <w:rFonts w:ascii="宋体" w:hAnsi="宋体"/>
                <w:kern w:val="0"/>
                <w:sz w:val="18"/>
                <w:szCs w:val="18"/>
              </w:rPr>
              <w:sym w:font="Wingdings 2" w:char="F052"/>
            </w:r>
            <w:r w:rsidR="005079F0" w:rsidRPr="005079F0">
              <w:rPr>
                <w:rFonts w:hint="eastAsia"/>
                <w:sz w:val="20"/>
                <w:szCs w:val="21"/>
              </w:rPr>
              <w:t>是</w:t>
            </w:r>
            <w:r w:rsidR="005079F0" w:rsidRPr="005079F0">
              <w:rPr>
                <w:rFonts w:hint="eastAsia"/>
                <w:sz w:val="20"/>
                <w:szCs w:val="21"/>
              </w:rPr>
              <w:t xml:space="preserve"> </w:t>
            </w:r>
            <w:r w:rsidR="005079F0" w:rsidRPr="005079F0">
              <w:rPr>
                <w:sz w:val="20"/>
                <w:szCs w:val="21"/>
              </w:rPr>
              <w:sym w:font="Wingdings 2" w:char="F0A3"/>
            </w:r>
            <w:r w:rsidR="005079F0" w:rsidRPr="005079F0">
              <w:rPr>
                <w:rFonts w:hint="eastAsia"/>
                <w:sz w:val="20"/>
                <w:szCs w:val="21"/>
              </w:rPr>
              <w:t>否</w:t>
            </w:r>
          </w:p>
        </w:tc>
      </w:tr>
      <w:tr w:rsidR="00C234D8" w:rsidRPr="005079F0" w14:paraId="6237B046" w14:textId="77777777" w:rsidTr="002753FA">
        <w:trPr>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679EEA5B" w14:textId="65B78AC4" w:rsidR="00C234D8" w:rsidRPr="005079F0" w:rsidRDefault="002F21DC" w:rsidP="00C234D8">
            <w:pPr>
              <w:tabs>
                <w:tab w:val="left" w:pos="5820"/>
              </w:tabs>
              <w:spacing w:line="360" w:lineRule="auto"/>
              <w:jc w:val="center"/>
              <w:rPr>
                <w:sz w:val="20"/>
                <w:szCs w:val="21"/>
              </w:rPr>
            </w:pPr>
            <w:r>
              <w:rPr>
                <w:rFonts w:hint="eastAsia"/>
                <w:sz w:val="20"/>
                <w:szCs w:val="21"/>
              </w:rPr>
              <w:t>3</w:t>
            </w:r>
          </w:p>
        </w:tc>
        <w:tc>
          <w:tcPr>
            <w:tcW w:w="722" w:type="pct"/>
            <w:tcBorders>
              <w:top w:val="single" w:sz="4" w:space="0" w:color="000000"/>
              <w:left w:val="single" w:sz="4" w:space="0" w:color="000000"/>
              <w:bottom w:val="single" w:sz="4" w:space="0" w:color="000000"/>
              <w:right w:val="single" w:sz="4" w:space="0" w:color="000000"/>
            </w:tcBorders>
            <w:vAlign w:val="center"/>
          </w:tcPr>
          <w:p w14:paraId="569182CB" w14:textId="4A4E01D4" w:rsidR="00C234D8" w:rsidRPr="005079F0" w:rsidRDefault="00C234D8" w:rsidP="00C234D8">
            <w:pPr>
              <w:tabs>
                <w:tab w:val="left" w:pos="5820"/>
              </w:tabs>
              <w:spacing w:line="360" w:lineRule="auto"/>
              <w:jc w:val="center"/>
              <w:rPr>
                <w:sz w:val="20"/>
                <w:szCs w:val="21"/>
              </w:rPr>
            </w:pPr>
            <w:r w:rsidRPr="004C755C">
              <w:rPr>
                <w:rFonts w:hint="eastAsia"/>
                <w:sz w:val="20"/>
                <w:szCs w:val="21"/>
              </w:rPr>
              <w:t>购入电力</w:t>
            </w:r>
          </w:p>
        </w:tc>
        <w:tc>
          <w:tcPr>
            <w:tcW w:w="667" w:type="pct"/>
            <w:tcBorders>
              <w:top w:val="single" w:sz="4" w:space="0" w:color="000000"/>
              <w:left w:val="single" w:sz="4" w:space="0" w:color="000000"/>
              <w:bottom w:val="single" w:sz="4" w:space="0" w:color="000000"/>
              <w:right w:val="single" w:sz="4" w:space="0" w:color="000000"/>
            </w:tcBorders>
            <w:vAlign w:val="center"/>
          </w:tcPr>
          <w:p w14:paraId="27538881" w14:textId="2DA90FF0" w:rsidR="00C234D8" w:rsidRPr="005079F0" w:rsidRDefault="00C234D8" w:rsidP="00C234D8">
            <w:pPr>
              <w:tabs>
                <w:tab w:val="left" w:pos="5820"/>
              </w:tabs>
              <w:spacing w:line="360" w:lineRule="auto"/>
              <w:jc w:val="center"/>
              <w:rPr>
                <w:sz w:val="20"/>
                <w:szCs w:val="21"/>
              </w:rPr>
            </w:pPr>
            <w:r w:rsidRPr="004C755C">
              <w:rPr>
                <w:rFonts w:hint="eastAsia"/>
                <w:sz w:val="20"/>
                <w:szCs w:val="21"/>
              </w:rPr>
              <w:t>有功交流电能计量</w:t>
            </w:r>
          </w:p>
        </w:tc>
        <w:tc>
          <w:tcPr>
            <w:tcW w:w="778" w:type="pct"/>
            <w:tcBorders>
              <w:top w:val="single" w:sz="4" w:space="0" w:color="000000"/>
              <w:left w:val="single" w:sz="4" w:space="0" w:color="000000"/>
              <w:bottom w:val="single" w:sz="4" w:space="0" w:color="000000"/>
              <w:right w:val="single" w:sz="4" w:space="0" w:color="000000"/>
            </w:tcBorders>
            <w:vAlign w:val="center"/>
          </w:tcPr>
          <w:p w14:paraId="4AA87FC6" w14:textId="49D52F92" w:rsidR="00C234D8" w:rsidRPr="005079F0" w:rsidRDefault="00C234D8" w:rsidP="00C234D8">
            <w:pPr>
              <w:tabs>
                <w:tab w:val="left" w:pos="5820"/>
              </w:tabs>
              <w:spacing w:line="360" w:lineRule="auto"/>
              <w:jc w:val="center"/>
              <w:rPr>
                <w:sz w:val="20"/>
                <w:szCs w:val="21"/>
              </w:rPr>
            </w:pPr>
            <w:r w:rsidRPr="004C755C">
              <w:rPr>
                <w:rFonts w:hint="eastAsia"/>
                <w:sz w:val="20"/>
                <w:szCs w:val="21"/>
              </w:rPr>
              <w:t>电能表</w:t>
            </w:r>
          </w:p>
        </w:tc>
        <w:tc>
          <w:tcPr>
            <w:tcW w:w="611" w:type="pct"/>
            <w:tcBorders>
              <w:top w:val="single" w:sz="4" w:space="0" w:color="000000"/>
              <w:left w:val="single" w:sz="4" w:space="0" w:color="000000"/>
              <w:bottom w:val="single" w:sz="4" w:space="0" w:color="000000"/>
              <w:right w:val="single" w:sz="4" w:space="0" w:color="000000"/>
            </w:tcBorders>
            <w:vAlign w:val="center"/>
          </w:tcPr>
          <w:p w14:paraId="3D3AB0A3" w14:textId="128ED586" w:rsidR="00C234D8" w:rsidRPr="005079F0" w:rsidRDefault="00C234D8" w:rsidP="00C234D8">
            <w:pPr>
              <w:tabs>
                <w:tab w:val="left" w:pos="5820"/>
              </w:tabs>
              <w:spacing w:line="360" w:lineRule="auto"/>
              <w:jc w:val="center"/>
              <w:rPr>
                <w:sz w:val="20"/>
                <w:szCs w:val="21"/>
              </w:rPr>
            </w:pPr>
            <w:r>
              <w:rPr>
                <w:rFonts w:ascii="Times New Roman" w:hint="eastAsia"/>
                <w:color w:val="000000" w:themeColor="text1"/>
                <w:szCs w:val="21"/>
              </w:rPr>
              <w:t>连续</w:t>
            </w:r>
          </w:p>
        </w:tc>
        <w:tc>
          <w:tcPr>
            <w:tcW w:w="833" w:type="pct"/>
            <w:tcBorders>
              <w:top w:val="single" w:sz="4" w:space="0" w:color="000000"/>
              <w:left w:val="single" w:sz="4" w:space="0" w:color="000000"/>
              <w:bottom w:val="single" w:sz="4" w:space="0" w:color="000000"/>
              <w:right w:val="single" w:sz="4" w:space="0" w:color="000000"/>
            </w:tcBorders>
            <w:vAlign w:val="center"/>
          </w:tcPr>
          <w:p w14:paraId="0F9731AA" w14:textId="0CA23539" w:rsidR="00C234D8" w:rsidRPr="005079F0" w:rsidRDefault="00C234D8" w:rsidP="00C234D8">
            <w:pPr>
              <w:tabs>
                <w:tab w:val="left" w:pos="5820"/>
              </w:tabs>
              <w:spacing w:line="360" w:lineRule="auto"/>
              <w:jc w:val="center"/>
              <w:rPr>
                <w:sz w:val="20"/>
                <w:szCs w:val="21"/>
              </w:rPr>
            </w:pPr>
            <w:r w:rsidRPr="004C755C">
              <w:rPr>
                <w:rFonts w:hint="eastAsia"/>
                <w:sz w:val="20"/>
                <w:szCs w:val="21"/>
              </w:rPr>
              <w:t>JJG596</w:t>
            </w:r>
            <w:r w:rsidRPr="004C755C">
              <w:rPr>
                <w:rFonts w:hint="eastAsia"/>
                <w:sz w:val="20"/>
                <w:szCs w:val="21"/>
              </w:rPr>
              <w:t>《电子式交流电能表检定规程》</w:t>
            </w:r>
          </w:p>
        </w:tc>
        <w:tc>
          <w:tcPr>
            <w:tcW w:w="389" w:type="pct"/>
            <w:tcBorders>
              <w:top w:val="single" w:sz="4" w:space="0" w:color="000000"/>
              <w:left w:val="single" w:sz="4" w:space="0" w:color="000000"/>
              <w:bottom w:val="single" w:sz="4" w:space="0" w:color="000000"/>
              <w:right w:val="single" w:sz="4" w:space="0" w:color="000000"/>
            </w:tcBorders>
            <w:vAlign w:val="center"/>
          </w:tcPr>
          <w:p w14:paraId="3658EF12" w14:textId="23DF2481" w:rsidR="00C234D8" w:rsidRPr="005079F0" w:rsidRDefault="00C234D8" w:rsidP="00C234D8">
            <w:pPr>
              <w:tabs>
                <w:tab w:val="left" w:pos="5820"/>
              </w:tabs>
              <w:spacing w:line="360" w:lineRule="auto"/>
              <w:jc w:val="center"/>
              <w:rPr>
                <w:sz w:val="20"/>
                <w:szCs w:val="21"/>
              </w:rPr>
            </w:pPr>
            <w:r>
              <w:rPr>
                <w:rFonts w:hint="eastAsia"/>
                <w:sz w:val="20"/>
                <w:szCs w:val="21"/>
              </w:rPr>
              <w:t>0.5%</w:t>
            </w:r>
          </w:p>
        </w:tc>
        <w:tc>
          <w:tcPr>
            <w:tcW w:w="722" w:type="pct"/>
            <w:tcBorders>
              <w:top w:val="single" w:sz="4" w:space="0" w:color="000000"/>
              <w:left w:val="single" w:sz="4" w:space="0" w:color="000000"/>
              <w:bottom w:val="single" w:sz="4" w:space="0" w:color="000000"/>
              <w:right w:val="single" w:sz="4" w:space="0" w:color="000000"/>
            </w:tcBorders>
            <w:vAlign w:val="center"/>
          </w:tcPr>
          <w:p w14:paraId="0CD854BE" w14:textId="4DF5CE6D" w:rsidR="00C234D8" w:rsidRPr="005079F0" w:rsidRDefault="00C234D8" w:rsidP="00C234D8">
            <w:pPr>
              <w:tabs>
                <w:tab w:val="left" w:pos="5820"/>
              </w:tabs>
              <w:spacing w:line="360" w:lineRule="auto"/>
              <w:jc w:val="center"/>
              <w:rPr>
                <w:sz w:val="20"/>
                <w:szCs w:val="21"/>
              </w:rPr>
            </w:pPr>
            <w:r>
              <w:rPr>
                <w:rFonts w:ascii="宋体" w:hAnsi="宋体"/>
                <w:kern w:val="0"/>
                <w:sz w:val="18"/>
                <w:szCs w:val="18"/>
              </w:rPr>
              <w:sym w:font="Wingdings 2" w:char="F052"/>
            </w:r>
            <w:r w:rsidRPr="005079F0">
              <w:rPr>
                <w:rFonts w:hint="eastAsia"/>
                <w:sz w:val="20"/>
                <w:szCs w:val="21"/>
              </w:rPr>
              <w:t>是</w:t>
            </w:r>
            <w:r w:rsidRPr="005079F0">
              <w:rPr>
                <w:rFonts w:hint="eastAsia"/>
                <w:sz w:val="20"/>
                <w:szCs w:val="21"/>
              </w:rPr>
              <w:t xml:space="preserve"> </w:t>
            </w:r>
            <w:r w:rsidRPr="005079F0">
              <w:rPr>
                <w:sz w:val="20"/>
                <w:szCs w:val="21"/>
              </w:rPr>
              <w:sym w:font="Wingdings 2" w:char="F0A3"/>
            </w:r>
            <w:r w:rsidRPr="005079F0">
              <w:rPr>
                <w:rFonts w:hint="eastAsia"/>
                <w:sz w:val="20"/>
                <w:szCs w:val="21"/>
              </w:rPr>
              <w:t>否</w:t>
            </w:r>
          </w:p>
        </w:tc>
      </w:tr>
    </w:tbl>
    <w:p w14:paraId="0D725090" w14:textId="77777777"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p>
    <w:p w14:paraId="758963B3" w14:textId="2136D6B3"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黑体" w:eastAsia="黑体" w:hAnsi="黑体" w:cs="Calibri" w:hint="eastAsia"/>
          <w:sz w:val="22"/>
          <w:szCs w:val="21"/>
        </w:rPr>
        <w:t>表5 计算因子监测计量要求符合性判定</w:t>
      </w:r>
    </w:p>
    <w:tbl>
      <w:tblPr>
        <w:tblStyle w:val="11"/>
        <w:tblW w:w="5000" w:type="pct"/>
        <w:jc w:val="center"/>
        <w:tblLook w:val="04A0" w:firstRow="1" w:lastRow="0" w:firstColumn="1" w:lastColumn="0" w:noHBand="0" w:noVBand="1"/>
      </w:tblPr>
      <w:tblGrid>
        <w:gridCol w:w="628"/>
        <w:gridCol w:w="1628"/>
        <w:gridCol w:w="1503"/>
        <w:gridCol w:w="1756"/>
        <w:gridCol w:w="1379"/>
        <w:gridCol w:w="1628"/>
      </w:tblGrid>
      <w:tr w:rsidR="005079F0" w:rsidRPr="005079F0" w14:paraId="066E60BC" w14:textId="77777777" w:rsidTr="00A069A0">
        <w:trPr>
          <w:trHeight w:val="516"/>
          <w:jc w:val="center"/>
        </w:trPr>
        <w:tc>
          <w:tcPr>
            <w:tcW w:w="368" w:type="pct"/>
            <w:tcBorders>
              <w:top w:val="single" w:sz="4" w:space="0" w:color="000000"/>
              <w:left w:val="single" w:sz="4" w:space="0" w:color="000000"/>
              <w:bottom w:val="single" w:sz="4" w:space="0" w:color="000000"/>
              <w:right w:val="single" w:sz="4" w:space="0" w:color="000000"/>
            </w:tcBorders>
            <w:vAlign w:val="center"/>
          </w:tcPr>
          <w:p w14:paraId="32C2BD7E" w14:textId="77777777" w:rsidR="005079F0" w:rsidRPr="005079F0" w:rsidRDefault="005079F0" w:rsidP="005079F0">
            <w:pPr>
              <w:widowControl/>
              <w:jc w:val="center"/>
              <w:rPr>
                <w:sz w:val="20"/>
                <w:szCs w:val="21"/>
              </w:rPr>
            </w:pPr>
            <w:r w:rsidRPr="005079F0">
              <w:rPr>
                <w:rFonts w:hint="eastAsia"/>
                <w:sz w:val="20"/>
                <w:szCs w:val="21"/>
              </w:rPr>
              <w:t>序号</w:t>
            </w:r>
          </w:p>
        </w:tc>
        <w:tc>
          <w:tcPr>
            <w:tcW w:w="955" w:type="pct"/>
            <w:tcBorders>
              <w:top w:val="single" w:sz="4" w:space="0" w:color="000000"/>
              <w:left w:val="single" w:sz="4" w:space="0" w:color="000000"/>
              <w:bottom w:val="single" w:sz="4" w:space="0" w:color="000000"/>
              <w:right w:val="single" w:sz="4" w:space="0" w:color="000000"/>
            </w:tcBorders>
            <w:vAlign w:val="center"/>
          </w:tcPr>
          <w:p w14:paraId="73EC612A" w14:textId="77777777" w:rsidR="005079F0" w:rsidRPr="005079F0" w:rsidRDefault="005079F0" w:rsidP="005079F0">
            <w:pPr>
              <w:widowControl/>
              <w:jc w:val="center"/>
              <w:rPr>
                <w:sz w:val="20"/>
                <w:szCs w:val="21"/>
              </w:rPr>
            </w:pPr>
            <w:r w:rsidRPr="005079F0">
              <w:rPr>
                <w:rFonts w:hint="eastAsia"/>
                <w:sz w:val="20"/>
                <w:szCs w:val="21"/>
              </w:rPr>
              <w:t>计算因子</w:t>
            </w:r>
          </w:p>
        </w:tc>
        <w:tc>
          <w:tcPr>
            <w:tcW w:w="882" w:type="pct"/>
            <w:tcBorders>
              <w:top w:val="single" w:sz="4" w:space="0" w:color="000000"/>
              <w:left w:val="single" w:sz="4" w:space="0" w:color="000000"/>
              <w:bottom w:val="single" w:sz="4" w:space="0" w:color="000000"/>
              <w:right w:val="single" w:sz="4" w:space="0" w:color="000000"/>
            </w:tcBorders>
            <w:vAlign w:val="center"/>
          </w:tcPr>
          <w:p w14:paraId="4E5872A8" w14:textId="77777777" w:rsidR="005079F0" w:rsidRPr="005079F0" w:rsidRDefault="005079F0" w:rsidP="005079F0">
            <w:pPr>
              <w:widowControl/>
              <w:jc w:val="center"/>
              <w:rPr>
                <w:sz w:val="20"/>
                <w:szCs w:val="21"/>
              </w:rPr>
            </w:pPr>
            <w:r w:rsidRPr="005079F0">
              <w:rPr>
                <w:rFonts w:hint="eastAsia"/>
                <w:sz w:val="20"/>
                <w:szCs w:val="21"/>
              </w:rPr>
              <w:t>源流</w:t>
            </w:r>
          </w:p>
        </w:tc>
        <w:tc>
          <w:tcPr>
            <w:tcW w:w="1030" w:type="pct"/>
            <w:tcBorders>
              <w:top w:val="single" w:sz="4" w:space="0" w:color="000000"/>
              <w:left w:val="single" w:sz="4" w:space="0" w:color="000000"/>
              <w:bottom w:val="single" w:sz="4" w:space="0" w:color="000000"/>
              <w:right w:val="single" w:sz="4" w:space="0" w:color="000000"/>
            </w:tcBorders>
            <w:vAlign w:val="center"/>
          </w:tcPr>
          <w:p w14:paraId="32336E2D" w14:textId="77777777" w:rsidR="005079F0" w:rsidRPr="005079F0" w:rsidRDefault="005079F0" w:rsidP="005079F0">
            <w:pPr>
              <w:widowControl/>
              <w:jc w:val="center"/>
              <w:rPr>
                <w:sz w:val="20"/>
                <w:szCs w:val="21"/>
              </w:rPr>
            </w:pPr>
            <w:r w:rsidRPr="005079F0">
              <w:rPr>
                <w:rFonts w:hint="eastAsia"/>
                <w:sz w:val="20"/>
                <w:szCs w:val="21"/>
              </w:rPr>
              <w:t>源流类型</w:t>
            </w:r>
          </w:p>
        </w:tc>
        <w:tc>
          <w:tcPr>
            <w:tcW w:w="809" w:type="pct"/>
            <w:tcBorders>
              <w:top w:val="single" w:sz="4" w:space="0" w:color="000000"/>
              <w:left w:val="single" w:sz="4" w:space="0" w:color="000000"/>
              <w:bottom w:val="single" w:sz="4" w:space="0" w:color="000000"/>
              <w:right w:val="single" w:sz="4" w:space="0" w:color="000000"/>
            </w:tcBorders>
            <w:vAlign w:val="center"/>
          </w:tcPr>
          <w:p w14:paraId="7A167156" w14:textId="77777777" w:rsidR="005079F0" w:rsidRPr="005079F0" w:rsidRDefault="005079F0" w:rsidP="005079F0">
            <w:pPr>
              <w:widowControl/>
              <w:jc w:val="center"/>
              <w:rPr>
                <w:sz w:val="20"/>
                <w:szCs w:val="21"/>
              </w:rPr>
            </w:pPr>
            <w:r w:rsidRPr="005079F0">
              <w:rPr>
                <w:rFonts w:hint="eastAsia"/>
                <w:sz w:val="20"/>
                <w:szCs w:val="21"/>
              </w:rPr>
              <w:t>确定方法</w:t>
            </w:r>
          </w:p>
        </w:tc>
        <w:tc>
          <w:tcPr>
            <w:tcW w:w="955" w:type="pct"/>
            <w:tcBorders>
              <w:top w:val="single" w:sz="4" w:space="0" w:color="000000"/>
              <w:left w:val="single" w:sz="4" w:space="0" w:color="000000"/>
              <w:bottom w:val="single" w:sz="4" w:space="0" w:color="000000"/>
              <w:right w:val="single" w:sz="4" w:space="0" w:color="000000"/>
            </w:tcBorders>
            <w:vAlign w:val="center"/>
          </w:tcPr>
          <w:p w14:paraId="4A06EAE6" w14:textId="77777777" w:rsidR="005079F0" w:rsidRPr="005079F0" w:rsidRDefault="005079F0" w:rsidP="005079F0">
            <w:pPr>
              <w:widowControl/>
              <w:jc w:val="center"/>
              <w:rPr>
                <w:sz w:val="20"/>
                <w:szCs w:val="21"/>
              </w:rPr>
            </w:pPr>
            <w:r w:rsidRPr="005079F0">
              <w:rPr>
                <w:rFonts w:hint="eastAsia"/>
                <w:sz w:val="20"/>
                <w:szCs w:val="21"/>
              </w:rPr>
              <w:t>是否符合确定方法要求</w:t>
            </w:r>
          </w:p>
        </w:tc>
      </w:tr>
      <w:tr w:rsidR="005079F0" w:rsidRPr="005079F0" w14:paraId="6B68B5C3" w14:textId="77777777" w:rsidTr="00A069A0">
        <w:trPr>
          <w:jc w:val="center"/>
        </w:trPr>
        <w:tc>
          <w:tcPr>
            <w:tcW w:w="368" w:type="pct"/>
            <w:tcBorders>
              <w:top w:val="single" w:sz="4" w:space="0" w:color="000000"/>
              <w:left w:val="single" w:sz="4" w:space="0" w:color="000000"/>
              <w:bottom w:val="single" w:sz="4" w:space="0" w:color="000000"/>
              <w:right w:val="single" w:sz="4" w:space="0" w:color="000000"/>
            </w:tcBorders>
            <w:vAlign w:val="center"/>
          </w:tcPr>
          <w:p w14:paraId="5381C458" w14:textId="77777777" w:rsidR="005079F0" w:rsidRPr="005079F0" w:rsidRDefault="005079F0" w:rsidP="005079F0">
            <w:pPr>
              <w:tabs>
                <w:tab w:val="left" w:pos="5820"/>
              </w:tabs>
              <w:spacing w:line="360" w:lineRule="auto"/>
              <w:jc w:val="center"/>
              <w:rPr>
                <w:sz w:val="20"/>
                <w:szCs w:val="21"/>
              </w:rPr>
            </w:pPr>
            <w:r w:rsidRPr="005079F0">
              <w:rPr>
                <w:rFonts w:hint="eastAsia"/>
                <w:sz w:val="20"/>
                <w:szCs w:val="21"/>
              </w:rPr>
              <w:t>1</w:t>
            </w:r>
          </w:p>
        </w:tc>
        <w:tc>
          <w:tcPr>
            <w:tcW w:w="955" w:type="pct"/>
            <w:tcBorders>
              <w:top w:val="single" w:sz="4" w:space="0" w:color="000000"/>
              <w:left w:val="single" w:sz="4" w:space="0" w:color="000000"/>
              <w:bottom w:val="single" w:sz="4" w:space="0" w:color="000000"/>
              <w:right w:val="single" w:sz="4" w:space="0" w:color="000000"/>
            </w:tcBorders>
            <w:vAlign w:val="center"/>
          </w:tcPr>
          <w:p w14:paraId="345638B7" w14:textId="256864DA" w:rsidR="005079F0" w:rsidRPr="005079F0" w:rsidRDefault="00FC31BF" w:rsidP="005079F0">
            <w:pPr>
              <w:tabs>
                <w:tab w:val="left" w:pos="5820"/>
              </w:tabs>
              <w:spacing w:line="360" w:lineRule="auto"/>
              <w:jc w:val="center"/>
              <w:rPr>
                <w:sz w:val="20"/>
                <w:szCs w:val="21"/>
              </w:rPr>
            </w:pPr>
            <w:r>
              <w:rPr>
                <w:rFonts w:hint="eastAsia"/>
                <w:sz w:val="20"/>
                <w:szCs w:val="21"/>
              </w:rPr>
              <w:t>含碳量</w:t>
            </w:r>
          </w:p>
        </w:tc>
        <w:tc>
          <w:tcPr>
            <w:tcW w:w="882" w:type="pct"/>
            <w:tcBorders>
              <w:top w:val="single" w:sz="4" w:space="0" w:color="000000"/>
              <w:left w:val="single" w:sz="4" w:space="0" w:color="000000"/>
              <w:bottom w:val="single" w:sz="4" w:space="0" w:color="000000"/>
              <w:right w:val="single" w:sz="4" w:space="0" w:color="000000"/>
            </w:tcBorders>
            <w:vAlign w:val="center"/>
          </w:tcPr>
          <w:p w14:paraId="6ACA88AA" w14:textId="0FFB0C9D" w:rsidR="005079F0" w:rsidRPr="005079F0" w:rsidRDefault="00FC31BF" w:rsidP="005079F0">
            <w:pPr>
              <w:tabs>
                <w:tab w:val="left" w:pos="5820"/>
              </w:tabs>
              <w:spacing w:line="360" w:lineRule="auto"/>
              <w:jc w:val="center"/>
              <w:rPr>
                <w:sz w:val="20"/>
                <w:szCs w:val="21"/>
              </w:rPr>
            </w:pPr>
            <w:r>
              <w:rPr>
                <w:rFonts w:hint="eastAsia"/>
                <w:sz w:val="20"/>
                <w:szCs w:val="21"/>
              </w:rPr>
              <w:t>煤</w:t>
            </w:r>
          </w:p>
        </w:tc>
        <w:tc>
          <w:tcPr>
            <w:tcW w:w="1030" w:type="pct"/>
            <w:tcBorders>
              <w:top w:val="single" w:sz="4" w:space="0" w:color="000000"/>
              <w:left w:val="single" w:sz="4" w:space="0" w:color="000000"/>
              <w:bottom w:val="single" w:sz="4" w:space="0" w:color="000000"/>
              <w:right w:val="single" w:sz="4" w:space="0" w:color="000000"/>
            </w:tcBorders>
            <w:vAlign w:val="center"/>
          </w:tcPr>
          <w:p w14:paraId="76E9C6D5" w14:textId="68C2C35D" w:rsidR="005079F0" w:rsidRPr="005079F0" w:rsidRDefault="00FC31BF" w:rsidP="005079F0">
            <w:pPr>
              <w:tabs>
                <w:tab w:val="left" w:pos="5820"/>
              </w:tabs>
              <w:spacing w:line="360" w:lineRule="auto"/>
              <w:jc w:val="center"/>
              <w:rPr>
                <w:sz w:val="20"/>
                <w:szCs w:val="21"/>
              </w:rPr>
            </w:pPr>
            <w:r>
              <w:rPr>
                <w:rFonts w:ascii="宋体" w:hAnsi="宋体"/>
                <w:kern w:val="0"/>
                <w:sz w:val="18"/>
                <w:szCs w:val="18"/>
              </w:rPr>
              <w:sym w:font="Wingdings 2" w:char="F052"/>
            </w:r>
            <w:r w:rsidR="005079F0" w:rsidRPr="005079F0">
              <w:rPr>
                <w:rFonts w:hint="eastAsia"/>
                <w:sz w:val="20"/>
                <w:szCs w:val="21"/>
              </w:rPr>
              <w:t>主要源流</w:t>
            </w:r>
            <w:r w:rsidR="005079F0" w:rsidRPr="005079F0">
              <w:rPr>
                <w:rFonts w:hint="eastAsia"/>
                <w:sz w:val="20"/>
                <w:szCs w:val="21"/>
              </w:rPr>
              <w:t xml:space="preserve"> </w:t>
            </w:r>
            <w:r w:rsidR="005079F0" w:rsidRPr="005079F0">
              <w:rPr>
                <w:sz w:val="20"/>
                <w:szCs w:val="21"/>
              </w:rPr>
              <w:sym w:font="Wingdings 2" w:char="F0A3"/>
            </w:r>
            <w:r w:rsidR="005079F0" w:rsidRPr="005079F0">
              <w:rPr>
                <w:rFonts w:hint="eastAsia"/>
                <w:sz w:val="20"/>
                <w:szCs w:val="21"/>
              </w:rPr>
              <w:t>次要源流</w:t>
            </w:r>
          </w:p>
        </w:tc>
        <w:tc>
          <w:tcPr>
            <w:tcW w:w="809" w:type="pct"/>
            <w:tcBorders>
              <w:top w:val="single" w:sz="4" w:space="0" w:color="000000"/>
              <w:left w:val="single" w:sz="4" w:space="0" w:color="000000"/>
              <w:bottom w:val="single" w:sz="4" w:space="0" w:color="000000"/>
              <w:right w:val="single" w:sz="4" w:space="0" w:color="000000"/>
            </w:tcBorders>
            <w:vAlign w:val="center"/>
          </w:tcPr>
          <w:p w14:paraId="017DDAEF" w14:textId="7AEA6E7E" w:rsidR="005079F0" w:rsidRPr="005079F0" w:rsidRDefault="00FC31BF" w:rsidP="005079F0">
            <w:pPr>
              <w:tabs>
                <w:tab w:val="left" w:pos="5820"/>
              </w:tabs>
              <w:spacing w:line="360" w:lineRule="auto"/>
              <w:jc w:val="center"/>
              <w:rPr>
                <w:sz w:val="20"/>
                <w:szCs w:val="21"/>
              </w:rPr>
            </w:pPr>
            <w:r>
              <w:rPr>
                <w:rFonts w:ascii="宋体" w:hAnsi="宋体"/>
                <w:kern w:val="0"/>
                <w:sz w:val="18"/>
                <w:szCs w:val="18"/>
              </w:rPr>
              <w:sym w:font="Wingdings 2" w:char="F052"/>
            </w:r>
            <w:r w:rsidR="005079F0" w:rsidRPr="005079F0">
              <w:rPr>
                <w:rFonts w:hint="eastAsia"/>
                <w:sz w:val="20"/>
                <w:szCs w:val="21"/>
              </w:rPr>
              <w:t>实测</w:t>
            </w:r>
            <w:r w:rsidR="005079F0" w:rsidRPr="005079F0">
              <w:rPr>
                <w:rFonts w:hint="eastAsia"/>
                <w:sz w:val="20"/>
                <w:szCs w:val="21"/>
              </w:rPr>
              <w:t xml:space="preserve"> </w:t>
            </w:r>
            <w:r w:rsidR="005079F0" w:rsidRPr="005079F0">
              <w:rPr>
                <w:sz w:val="20"/>
                <w:szCs w:val="21"/>
              </w:rPr>
              <w:sym w:font="Wingdings 2" w:char="F0A3"/>
            </w:r>
            <w:r w:rsidR="005079F0" w:rsidRPr="005079F0">
              <w:rPr>
                <w:rFonts w:hint="eastAsia"/>
                <w:sz w:val="20"/>
                <w:szCs w:val="21"/>
              </w:rPr>
              <w:t>缺省</w:t>
            </w:r>
          </w:p>
        </w:tc>
        <w:tc>
          <w:tcPr>
            <w:tcW w:w="955" w:type="pct"/>
            <w:tcBorders>
              <w:top w:val="single" w:sz="4" w:space="0" w:color="000000"/>
              <w:left w:val="single" w:sz="4" w:space="0" w:color="000000"/>
              <w:bottom w:val="single" w:sz="4" w:space="0" w:color="000000"/>
              <w:right w:val="single" w:sz="4" w:space="0" w:color="000000"/>
            </w:tcBorders>
            <w:vAlign w:val="center"/>
          </w:tcPr>
          <w:p w14:paraId="5444B88C" w14:textId="58DADEE9" w:rsidR="005079F0" w:rsidRPr="005079F0" w:rsidRDefault="00FC31BF" w:rsidP="005079F0">
            <w:pPr>
              <w:tabs>
                <w:tab w:val="left" w:pos="5820"/>
              </w:tabs>
              <w:spacing w:line="360" w:lineRule="auto"/>
              <w:jc w:val="center"/>
              <w:rPr>
                <w:sz w:val="20"/>
                <w:szCs w:val="21"/>
              </w:rPr>
            </w:pPr>
            <w:r>
              <w:rPr>
                <w:rFonts w:ascii="宋体" w:hAnsi="宋体"/>
                <w:kern w:val="0"/>
                <w:sz w:val="18"/>
                <w:szCs w:val="18"/>
              </w:rPr>
              <w:sym w:font="Wingdings 2" w:char="F052"/>
            </w:r>
            <w:r w:rsidR="005079F0" w:rsidRPr="005079F0">
              <w:rPr>
                <w:rFonts w:hint="eastAsia"/>
                <w:sz w:val="20"/>
                <w:szCs w:val="21"/>
              </w:rPr>
              <w:t>是</w:t>
            </w:r>
            <w:r w:rsidR="005079F0" w:rsidRPr="005079F0">
              <w:rPr>
                <w:rFonts w:hint="eastAsia"/>
                <w:sz w:val="20"/>
                <w:szCs w:val="21"/>
              </w:rPr>
              <w:t xml:space="preserve"> </w:t>
            </w:r>
            <w:r w:rsidR="005079F0" w:rsidRPr="005079F0">
              <w:rPr>
                <w:sz w:val="20"/>
                <w:szCs w:val="21"/>
              </w:rPr>
              <w:sym w:font="Wingdings 2" w:char="F0A3"/>
            </w:r>
            <w:r w:rsidR="005079F0" w:rsidRPr="005079F0">
              <w:rPr>
                <w:rFonts w:hint="eastAsia"/>
                <w:sz w:val="20"/>
                <w:szCs w:val="21"/>
              </w:rPr>
              <w:t>否</w:t>
            </w:r>
          </w:p>
        </w:tc>
      </w:tr>
      <w:tr w:rsidR="005079F0" w:rsidRPr="005079F0" w14:paraId="0BB9C8D3" w14:textId="77777777" w:rsidTr="00A069A0">
        <w:trPr>
          <w:jc w:val="center"/>
        </w:trPr>
        <w:tc>
          <w:tcPr>
            <w:tcW w:w="368" w:type="pct"/>
            <w:tcBorders>
              <w:top w:val="single" w:sz="4" w:space="0" w:color="000000"/>
              <w:left w:val="single" w:sz="4" w:space="0" w:color="000000"/>
              <w:bottom w:val="single" w:sz="4" w:space="0" w:color="000000"/>
              <w:right w:val="single" w:sz="4" w:space="0" w:color="000000"/>
            </w:tcBorders>
            <w:vAlign w:val="center"/>
          </w:tcPr>
          <w:p w14:paraId="2B11FC84" w14:textId="77777777" w:rsidR="005079F0" w:rsidRPr="005079F0" w:rsidRDefault="005079F0" w:rsidP="005079F0">
            <w:pPr>
              <w:tabs>
                <w:tab w:val="left" w:pos="5820"/>
              </w:tabs>
              <w:spacing w:line="360" w:lineRule="auto"/>
              <w:jc w:val="center"/>
              <w:rPr>
                <w:sz w:val="20"/>
                <w:szCs w:val="21"/>
              </w:rPr>
            </w:pPr>
            <w:r w:rsidRPr="005079F0">
              <w:rPr>
                <w:rFonts w:hint="eastAsia"/>
                <w:sz w:val="20"/>
                <w:szCs w:val="21"/>
              </w:rPr>
              <w:t>2</w:t>
            </w:r>
          </w:p>
        </w:tc>
        <w:tc>
          <w:tcPr>
            <w:tcW w:w="955" w:type="pct"/>
            <w:tcBorders>
              <w:top w:val="single" w:sz="4" w:space="0" w:color="000000"/>
              <w:left w:val="single" w:sz="4" w:space="0" w:color="000000"/>
              <w:bottom w:val="single" w:sz="4" w:space="0" w:color="000000"/>
              <w:right w:val="single" w:sz="4" w:space="0" w:color="000000"/>
            </w:tcBorders>
            <w:vAlign w:val="center"/>
          </w:tcPr>
          <w:p w14:paraId="6C112566" w14:textId="3C6903D1" w:rsidR="005079F0" w:rsidRPr="005079F0" w:rsidRDefault="00FC31BF" w:rsidP="005079F0">
            <w:pPr>
              <w:tabs>
                <w:tab w:val="left" w:pos="5820"/>
              </w:tabs>
              <w:spacing w:line="360" w:lineRule="auto"/>
              <w:jc w:val="center"/>
              <w:rPr>
                <w:sz w:val="20"/>
                <w:szCs w:val="21"/>
              </w:rPr>
            </w:pPr>
            <w:r>
              <w:rPr>
                <w:rFonts w:hint="eastAsia"/>
                <w:sz w:val="20"/>
                <w:szCs w:val="21"/>
              </w:rPr>
              <w:t>碳氧化率</w:t>
            </w:r>
          </w:p>
        </w:tc>
        <w:tc>
          <w:tcPr>
            <w:tcW w:w="882" w:type="pct"/>
            <w:tcBorders>
              <w:top w:val="single" w:sz="4" w:space="0" w:color="000000"/>
              <w:left w:val="single" w:sz="4" w:space="0" w:color="000000"/>
              <w:bottom w:val="single" w:sz="4" w:space="0" w:color="000000"/>
              <w:right w:val="single" w:sz="4" w:space="0" w:color="000000"/>
            </w:tcBorders>
            <w:vAlign w:val="center"/>
          </w:tcPr>
          <w:p w14:paraId="68D4A4E6" w14:textId="663E0EEB" w:rsidR="005079F0" w:rsidRPr="005079F0" w:rsidRDefault="00FC31BF" w:rsidP="005079F0">
            <w:pPr>
              <w:tabs>
                <w:tab w:val="left" w:pos="5820"/>
              </w:tabs>
              <w:spacing w:line="360" w:lineRule="auto"/>
              <w:jc w:val="center"/>
              <w:rPr>
                <w:sz w:val="20"/>
                <w:szCs w:val="21"/>
              </w:rPr>
            </w:pPr>
            <w:r>
              <w:rPr>
                <w:rFonts w:hint="eastAsia"/>
                <w:sz w:val="20"/>
                <w:szCs w:val="21"/>
              </w:rPr>
              <w:t>煤</w:t>
            </w:r>
          </w:p>
        </w:tc>
        <w:tc>
          <w:tcPr>
            <w:tcW w:w="1030" w:type="pct"/>
            <w:tcBorders>
              <w:top w:val="single" w:sz="4" w:space="0" w:color="000000"/>
              <w:left w:val="single" w:sz="4" w:space="0" w:color="000000"/>
              <w:bottom w:val="single" w:sz="4" w:space="0" w:color="000000"/>
              <w:right w:val="single" w:sz="4" w:space="0" w:color="000000"/>
            </w:tcBorders>
            <w:vAlign w:val="center"/>
          </w:tcPr>
          <w:p w14:paraId="40C70CA8" w14:textId="282B6843" w:rsidR="005079F0" w:rsidRPr="005079F0" w:rsidRDefault="00FC31BF" w:rsidP="005079F0">
            <w:pPr>
              <w:tabs>
                <w:tab w:val="left" w:pos="5820"/>
              </w:tabs>
              <w:spacing w:line="360" w:lineRule="auto"/>
              <w:jc w:val="center"/>
              <w:rPr>
                <w:sz w:val="20"/>
                <w:szCs w:val="21"/>
              </w:rPr>
            </w:pPr>
            <w:r>
              <w:rPr>
                <w:rFonts w:ascii="宋体" w:hAnsi="宋体"/>
                <w:kern w:val="0"/>
                <w:sz w:val="18"/>
                <w:szCs w:val="18"/>
              </w:rPr>
              <w:sym w:font="Wingdings 2" w:char="F052"/>
            </w:r>
            <w:r w:rsidR="005079F0" w:rsidRPr="005079F0">
              <w:rPr>
                <w:rFonts w:hint="eastAsia"/>
                <w:sz w:val="20"/>
                <w:szCs w:val="21"/>
              </w:rPr>
              <w:t>主要源流</w:t>
            </w:r>
            <w:r w:rsidR="005079F0" w:rsidRPr="005079F0">
              <w:rPr>
                <w:rFonts w:hint="eastAsia"/>
                <w:sz w:val="20"/>
                <w:szCs w:val="21"/>
              </w:rPr>
              <w:t xml:space="preserve"> </w:t>
            </w:r>
            <w:r w:rsidR="005079F0" w:rsidRPr="005079F0">
              <w:rPr>
                <w:sz w:val="20"/>
                <w:szCs w:val="21"/>
              </w:rPr>
              <w:sym w:font="Wingdings 2" w:char="F0A3"/>
            </w:r>
            <w:r w:rsidR="005079F0" w:rsidRPr="005079F0">
              <w:rPr>
                <w:rFonts w:hint="eastAsia"/>
                <w:sz w:val="20"/>
                <w:szCs w:val="21"/>
              </w:rPr>
              <w:t>次要源流</w:t>
            </w:r>
          </w:p>
        </w:tc>
        <w:tc>
          <w:tcPr>
            <w:tcW w:w="809" w:type="pct"/>
            <w:tcBorders>
              <w:top w:val="single" w:sz="4" w:space="0" w:color="000000"/>
              <w:left w:val="single" w:sz="4" w:space="0" w:color="000000"/>
              <w:bottom w:val="single" w:sz="4" w:space="0" w:color="000000"/>
              <w:right w:val="single" w:sz="4" w:space="0" w:color="000000"/>
            </w:tcBorders>
            <w:vAlign w:val="center"/>
          </w:tcPr>
          <w:p w14:paraId="2F3D6199" w14:textId="06193263" w:rsidR="005079F0" w:rsidRPr="005079F0" w:rsidRDefault="00FC31BF" w:rsidP="005079F0">
            <w:pPr>
              <w:tabs>
                <w:tab w:val="left" w:pos="5820"/>
              </w:tabs>
              <w:spacing w:line="360" w:lineRule="auto"/>
              <w:jc w:val="center"/>
              <w:rPr>
                <w:sz w:val="20"/>
                <w:szCs w:val="21"/>
              </w:rPr>
            </w:pPr>
            <w:r>
              <w:rPr>
                <w:rFonts w:ascii="宋体" w:hAnsi="宋体"/>
                <w:kern w:val="0"/>
                <w:sz w:val="18"/>
                <w:szCs w:val="18"/>
              </w:rPr>
              <w:sym w:font="Wingdings 2" w:char="F052"/>
            </w:r>
            <w:r w:rsidR="005079F0" w:rsidRPr="005079F0">
              <w:rPr>
                <w:rFonts w:hint="eastAsia"/>
                <w:sz w:val="20"/>
                <w:szCs w:val="21"/>
              </w:rPr>
              <w:t>实测</w:t>
            </w:r>
            <w:r w:rsidR="005079F0" w:rsidRPr="005079F0">
              <w:rPr>
                <w:rFonts w:hint="eastAsia"/>
                <w:sz w:val="20"/>
                <w:szCs w:val="21"/>
              </w:rPr>
              <w:t xml:space="preserve"> </w:t>
            </w:r>
            <w:r w:rsidR="005079F0" w:rsidRPr="005079F0">
              <w:rPr>
                <w:sz w:val="20"/>
                <w:szCs w:val="21"/>
              </w:rPr>
              <w:sym w:font="Wingdings 2" w:char="F0A3"/>
            </w:r>
            <w:r w:rsidR="005079F0" w:rsidRPr="005079F0">
              <w:rPr>
                <w:rFonts w:hint="eastAsia"/>
                <w:sz w:val="20"/>
                <w:szCs w:val="21"/>
              </w:rPr>
              <w:t>缺省</w:t>
            </w:r>
          </w:p>
        </w:tc>
        <w:tc>
          <w:tcPr>
            <w:tcW w:w="955" w:type="pct"/>
            <w:tcBorders>
              <w:top w:val="single" w:sz="4" w:space="0" w:color="000000"/>
              <w:left w:val="single" w:sz="4" w:space="0" w:color="000000"/>
              <w:bottom w:val="single" w:sz="4" w:space="0" w:color="000000"/>
              <w:right w:val="single" w:sz="4" w:space="0" w:color="000000"/>
            </w:tcBorders>
            <w:vAlign w:val="center"/>
          </w:tcPr>
          <w:p w14:paraId="60D5F8E1" w14:textId="3C158880" w:rsidR="005079F0" w:rsidRPr="005079F0" w:rsidRDefault="00FC31BF" w:rsidP="005079F0">
            <w:pPr>
              <w:tabs>
                <w:tab w:val="left" w:pos="5820"/>
              </w:tabs>
              <w:spacing w:line="360" w:lineRule="auto"/>
              <w:jc w:val="center"/>
              <w:rPr>
                <w:sz w:val="20"/>
                <w:szCs w:val="21"/>
              </w:rPr>
            </w:pPr>
            <w:r>
              <w:rPr>
                <w:rFonts w:ascii="宋体" w:hAnsi="宋体"/>
                <w:kern w:val="0"/>
                <w:sz w:val="18"/>
                <w:szCs w:val="18"/>
              </w:rPr>
              <w:sym w:font="Wingdings 2" w:char="F052"/>
            </w:r>
            <w:r w:rsidR="005079F0" w:rsidRPr="005079F0">
              <w:rPr>
                <w:rFonts w:hint="eastAsia"/>
                <w:sz w:val="20"/>
                <w:szCs w:val="21"/>
              </w:rPr>
              <w:t>是</w:t>
            </w:r>
            <w:r w:rsidR="005079F0" w:rsidRPr="005079F0">
              <w:rPr>
                <w:rFonts w:hint="eastAsia"/>
                <w:sz w:val="20"/>
                <w:szCs w:val="21"/>
              </w:rPr>
              <w:t xml:space="preserve"> </w:t>
            </w:r>
            <w:r w:rsidR="005079F0" w:rsidRPr="005079F0">
              <w:rPr>
                <w:sz w:val="20"/>
                <w:szCs w:val="21"/>
              </w:rPr>
              <w:sym w:font="Wingdings 2" w:char="F0A3"/>
            </w:r>
            <w:r w:rsidR="005079F0" w:rsidRPr="005079F0">
              <w:rPr>
                <w:rFonts w:hint="eastAsia"/>
                <w:sz w:val="20"/>
                <w:szCs w:val="21"/>
              </w:rPr>
              <w:t>否</w:t>
            </w:r>
          </w:p>
        </w:tc>
      </w:tr>
      <w:tr w:rsidR="00A069A0" w:rsidRPr="005079F0" w14:paraId="79B6A34E" w14:textId="77777777" w:rsidTr="00A069A0">
        <w:trPr>
          <w:jc w:val="center"/>
        </w:trPr>
        <w:tc>
          <w:tcPr>
            <w:tcW w:w="368" w:type="pct"/>
            <w:tcBorders>
              <w:top w:val="single" w:sz="4" w:space="0" w:color="000000"/>
              <w:left w:val="single" w:sz="4" w:space="0" w:color="000000"/>
              <w:bottom w:val="single" w:sz="4" w:space="0" w:color="000000"/>
              <w:right w:val="single" w:sz="4" w:space="0" w:color="000000"/>
            </w:tcBorders>
            <w:vAlign w:val="center"/>
          </w:tcPr>
          <w:p w14:paraId="09B3399C" w14:textId="6EA3E583" w:rsidR="00A069A0" w:rsidRPr="005079F0" w:rsidRDefault="00A069A0" w:rsidP="00A069A0">
            <w:pPr>
              <w:tabs>
                <w:tab w:val="left" w:pos="5820"/>
              </w:tabs>
              <w:spacing w:line="360" w:lineRule="auto"/>
              <w:jc w:val="center"/>
              <w:rPr>
                <w:sz w:val="20"/>
                <w:szCs w:val="21"/>
              </w:rPr>
            </w:pPr>
            <w:r>
              <w:rPr>
                <w:rFonts w:hint="eastAsia"/>
                <w:sz w:val="20"/>
                <w:szCs w:val="21"/>
              </w:rPr>
              <w:t>3</w:t>
            </w:r>
          </w:p>
        </w:tc>
        <w:tc>
          <w:tcPr>
            <w:tcW w:w="955" w:type="pct"/>
            <w:tcBorders>
              <w:top w:val="single" w:sz="4" w:space="0" w:color="000000"/>
              <w:left w:val="single" w:sz="4" w:space="0" w:color="000000"/>
              <w:bottom w:val="single" w:sz="4" w:space="0" w:color="000000"/>
              <w:right w:val="single" w:sz="4" w:space="0" w:color="000000"/>
            </w:tcBorders>
            <w:vAlign w:val="center"/>
          </w:tcPr>
          <w:p w14:paraId="3BB5D510" w14:textId="771FA8C7" w:rsidR="00A069A0" w:rsidRDefault="00A069A0" w:rsidP="00A069A0">
            <w:pPr>
              <w:tabs>
                <w:tab w:val="left" w:pos="5820"/>
              </w:tabs>
              <w:spacing w:line="360" w:lineRule="auto"/>
              <w:jc w:val="center"/>
              <w:rPr>
                <w:sz w:val="20"/>
                <w:szCs w:val="21"/>
              </w:rPr>
            </w:pPr>
            <w:r>
              <w:rPr>
                <w:rFonts w:hint="eastAsia"/>
                <w:sz w:val="20"/>
                <w:szCs w:val="21"/>
              </w:rPr>
              <w:t>石灰石排放因子</w:t>
            </w:r>
          </w:p>
        </w:tc>
        <w:tc>
          <w:tcPr>
            <w:tcW w:w="882" w:type="pct"/>
            <w:tcBorders>
              <w:top w:val="single" w:sz="4" w:space="0" w:color="000000"/>
              <w:left w:val="single" w:sz="4" w:space="0" w:color="000000"/>
              <w:bottom w:val="single" w:sz="4" w:space="0" w:color="000000"/>
              <w:right w:val="single" w:sz="4" w:space="0" w:color="000000"/>
            </w:tcBorders>
            <w:vAlign w:val="center"/>
          </w:tcPr>
          <w:p w14:paraId="49BB93EA" w14:textId="149ADC5F" w:rsidR="00A069A0" w:rsidRDefault="00A069A0" w:rsidP="00A069A0">
            <w:pPr>
              <w:tabs>
                <w:tab w:val="left" w:pos="5820"/>
              </w:tabs>
              <w:spacing w:line="360" w:lineRule="auto"/>
              <w:jc w:val="center"/>
              <w:rPr>
                <w:sz w:val="20"/>
                <w:szCs w:val="21"/>
              </w:rPr>
            </w:pPr>
            <w:r>
              <w:rPr>
                <w:rFonts w:hint="eastAsia"/>
                <w:sz w:val="20"/>
                <w:szCs w:val="21"/>
              </w:rPr>
              <w:t>石灰石</w:t>
            </w:r>
          </w:p>
        </w:tc>
        <w:tc>
          <w:tcPr>
            <w:tcW w:w="1030" w:type="pct"/>
            <w:tcBorders>
              <w:top w:val="single" w:sz="4" w:space="0" w:color="000000"/>
              <w:left w:val="single" w:sz="4" w:space="0" w:color="000000"/>
              <w:bottom w:val="single" w:sz="4" w:space="0" w:color="000000"/>
              <w:right w:val="single" w:sz="4" w:space="0" w:color="000000"/>
            </w:tcBorders>
            <w:vAlign w:val="center"/>
          </w:tcPr>
          <w:p w14:paraId="3C264E53" w14:textId="1404E894" w:rsidR="00A069A0" w:rsidRPr="005079F0" w:rsidRDefault="00A069A0" w:rsidP="00A069A0">
            <w:pPr>
              <w:tabs>
                <w:tab w:val="left" w:pos="5820"/>
              </w:tabs>
              <w:spacing w:line="360" w:lineRule="auto"/>
              <w:jc w:val="center"/>
              <w:rPr>
                <w:sz w:val="20"/>
                <w:szCs w:val="21"/>
              </w:rPr>
            </w:pPr>
            <w:r w:rsidRPr="005079F0">
              <w:rPr>
                <w:sz w:val="20"/>
                <w:szCs w:val="21"/>
              </w:rPr>
              <w:sym w:font="Wingdings 2" w:char="F0A3"/>
            </w:r>
            <w:r w:rsidRPr="005079F0">
              <w:rPr>
                <w:rFonts w:hint="eastAsia"/>
                <w:sz w:val="20"/>
                <w:szCs w:val="21"/>
              </w:rPr>
              <w:t>主要源流</w:t>
            </w:r>
            <w:r w:rsidRPr="005079F0">
              <w:rPr>
                <w:rFonts w:hint="eastAsia"/>
                <w:sz w:val="20"/>
                <w:szCs w:val="21"/>
              </w:rPr>
              <w:t xml:space="preserve"> </w:t>
            </w:r>
            <w:r>
              <w:rPr>
                <w:rFonts w:ascii="宋体" w:hAnsi="宋体"/>
                <w:kern w:val="0"/>
                <w:sz w:val="18"/>
                <w:szCs w:val="18"/>
              </w:rPr>
              <w:sym w:font="Wingdings 2" w:char="F052"/>
            </w:r>
            <w:r w:rsidRPr="005079F0">
              <w:rPr>
                <w:rFonts w:hint="eastAsia"/>
                <w:sz w:val="20"/>
                <w:szCs w:val="21"/>
              </w:rPr>
              <w:t>次要源流</w:t>
            </w:r>
          </w:p>
        </w:tc>
        <w:tc>
          <w:tcPr>
            <w:tcW w:w="809" w:type="pct"/>
            <w:tcBorders>
              <w:top w:val="single" w:sz="4" w:space="0" w:color="000000"/>
              <w:left w:val="single" w:sz="4" w:space="0" w:color="000000"/>
              <w:bottom w:val="single" w:sz="4" w:space="0" w:color="000000"/>
              <w:right w:val="single" w:sz="4" w:space="0" w:color="000000"/>
            </w:tcBorders>
            <w:vAlign w:val="center"/>
          </w:tcPr>
          <w:p w14:paraId="2497A996" w14:textId="1B5B34DC" w:rsidR="00A069A0" w:rsidRPr="005079F0" w:rsidRDefault="00A069A0" w:rsidP="00A069A0">
            <w:pPr>
              <w:tabs>
                <w:tab w:val="left" w:pos="5820"/>
              </w:tabs>
              <w:spacing w:line="360" w:lineRule="auto"/>
              <w:jc w:val="center"/>
              <w:rPr>
                <w:sz w:val="20"/>
                <w:szCs w:val="21"/>
              </w:rPr>
            </w:pPr>
            <w:r w:rsidRPr="005079F0">
              <w:rPr>
                <w:sz w:val="20"/>
                <w:szCs w:val="21"/>
              </w:rPr>
              <w:sym w:font="Wingdings 2" w:char="F0A3"/>
            </w:r>
            <w:r w:rsidRPr="005079F0">
              <w:rPr>
                <w:rFonts w:hint="eastAsia"/>
                <w:sz w:val="20"/>
                <w:szCs w:val="21"/>
              </w:rPr>
              <w:t>实测</w:t>
            </w:r>
            <w:r w:rsidRPr="005079F0">
              <w:rPr>
                <w:rFonts w:hint="eastAsia"/>
                <w:sz w:val="20"/>
                <w:szCs w:val="21"/>
              </w:rPr>
              <w:t xml:space="preserve"> </w:t>
            </w:r>
            <w:r>
              <w:rPr>
                <w:rFonts w:ascii="宋体" w:hAnsi="宋体"/>
                <w:kern w:val="0"/>
                <w:sz w:val="18"/>
                <w:szCs w:val="18"/>
              </w:rPr>
              <w:sym w:font="Wingdings 2" w:char="F052"/>
            </w:r>
            <w:r w:rsidRPr="005079F0">
              <w:rPr>
                <w:rFonts w:hint="eastAsia"/>
                <w:sz w:val="20"/>
                <w:szCs w:val="21"/>
              </w:rPr>
              <w:t>缺省</w:t>
            </w:r>
          </w:p>
        </w:tc>
        <w:tc>
          <w:tcPr>
            <w:tcW w:w="955" w:type="pct"/>
            <w:tcBorders>
              <w:top w:val="single" w:sz="4" w:space="0" w:color="000000"/>
              <w:left w:val="single" w:sz="4" w:space="0" w:color="000000"/>
              <w:bottom w:val="single" w:sz="4" w:space="0" w:color="000000"/>
              <w:right w:val="single" w:sz="4" w:space="0" w:color="000000"/>
            </w:tcBorders>
            <w:vAlign w:val="center"/>
          </w:tcPr>
          <w:p w14:paraId="69519464" w14:textId="15078D27" w:rsidR="00A069A0" w:rsidRDefault="00A069A0" w:rsidP="00A069A0">
            <w:pPr>
              <w:tabs>
                <w:tab w:val="left" w:pos="5820"/>
              </w:tabs>
              <w:spacing w:line="360" w:lineRule="auto"/>
              <w:jc w:val="center"/>
              <w:rPr>
                <w:rFonts w:ascii="宋体" w:hAnsi="宋体"/>
                <w:kern w:val="0"/>
                <w:sz w:val="18"/>
                <w:szCs w:val="18"/>
              </w:rPr>
            </w:pPr>
            <w:r>
              <w:rPr>
                <w:rFonts w:ascii="宋体" w:hAnsi="宋体"/>
                <w:kern w:val="0"/>
                <w:sz w:val="18"/>
                <w:szCs w:val="18"/>
              </w:rPr>
              <w:sym w:font="Wingdings 2" w:char="F052"/>
            </w:r>
            <w:r w:rsidRPr="005079F0">
              <w:rPr>
                <w:rFonts w:hint="eastAsia"/>
                <w:sz w:val="20"/>
                <w:szCs w:val="21"/>
              </w:rPr>
              <w:t>是</w:t>
            </w:r>
            <w:r w:rsidRPr="005079F0">
              <w:rPr>
                <w:rFonts w:hint="eastAsia"/>
                <w:sz w:val="20"/>
                <w:szCs w:val="21"/>
              </w:rPr>
              <w:t xml:space="preserve"> </w:t>
            </w:r>
            <w:r w:rsidRPr="005079F0">
              <w:rPr>
                <w:sz w:val="20"/>
                <w:szCs w:val="21"/>
              </w:rPr>
              <w:sym w:font="Wingdings 2" w:char="F0A3"/>
            </w:r>
            <w:r w:rsidRPr="005079F0">
              <w:rPr>
                <w:rFonts w:hint="eastAsia"/>
                <w:sz w:val="20"/>
                <w:szCs w:val="21"/>
              </w:rPr>
              <w:t>否</w:t>
            </w:r>
          </w:p>
        </w:tc>
      </w:tr>
      <w:tr w:rsidR="00A069A0" w:rsidRPr="005079F0" w14:paraId="6B4A1E37" w14:textId="77777777" w:rsidTr="00A069A0">
        <w:trPr>
          <w:jc w:val="center"/>
        </w:trPr>
        <w:tc>
          <w:tcPr>
            <w:tcW w:w="368" w:type="pct"/>
            <w:tcBorders>
              <w:top w:val="single" w:sz="4" w:space="0" w:color="000000"/>
              <w:left w:val="single" w:sz="4" w:space="0" w:color="000000"/>
              <w:bottom w:val="single" w:sz="4" w:space="0" w:color="000000"/>
              <w:right w:val="single" w:sz="4" w:space="0" w:color="000000"/>
            </w:tcBorders>
            <w:vAlign w:val="center"/>
          </w:tcPr>
          <w:p w14:paraId="715A0E82" w14:textId="06FF0F42" w:rsidR="00A069A0" w:rsidRPr="005079F0" w:rsidRDefault="00A069A0" w:rsidP="00A069A0">
            <w:pPr>
              <w:tabs>
                <w:tab w:val="left" w:pos="5820"/>
              </w:tabs>
              <w:spacing w:line="360" w:lineRule="auto"/>
              <w:jc w:val="center"/>
              <w:rPr>
                <w:sz w:val="20"/>
                <w:szCs w:val="21"/>
              </w:rPr>
            </w:pPr>
            <w:r>
              <w:rPr>
                <w:rFonts w:hint="eastAsia"/>
                <w:sz w:val="20"/>
                <w:szCs w:val="21"/>
              </w:rPr>
              <w:t>4</w:t>
            </w:r>
          </w:p>
        </w:tc>
        <w:tc>
          <w:tcPr>
            <w:tcW w:w="955" w:type="pct"/>
            <w:tcBorders>
              <w:top w:val="single" w:sz="4" w:space="0" w:color="000000"/>
              <w:left w:val="single" w:sz="4" w:space="0" w:color="000000"/>
              <w:bottom w:val="single" w:sz="4" w:space="0" w:color="000000"/>
              <w:right w:val="single" w:sz="4" w:space="0" w:color="000000"/>
            </w:tcBorders>
            <w:vAlign w:val="center"/>
          </w:tcPr>
          <w:p w14:paraId="26EB727C" w14:textId="5DBED19B" w:rsidR="00A069A0" w:rsidRPr="005079F0" w:rsidRDefault="00A069A0" w:rsidP="00A069A0">
            <w:pPr>
              <w:tabs>
                <w:tab w:val="left" w:pos="5820"/>
              </w:tabs>
              <w:spacing w:line="360" w:lineRule="auto"/>
              <w:jc w:val="center"/>
              <w:rPr>
                <w:sz w:val="20"/>
                <w:szCs w:val="21"/>
              </w:rPr>
            </w:pPr>
            <w:r>
              <w:rPr>
                <w:rFonts w:hint="eastAsia"/>
                <w:sz w:val="20"/>
                <w:szCs w:val="21"/>
              </w:rPr>
              <w:t>供电排放因子</w:t>
            </w:r>
          </w:p>
        </w:tc>
        <w:tc>
          <w:tcPr>
            <w:tcW w:w="882" w:type="pct"/>
            <w:tcBorders>
              <w:top w:val="single" w:sz="4" w:space="0" w:color="000000"/>
              <w:left w:val="single" w:sz="4" w:space="0" w:color="000000"/>
              <w:bottom w:val="single" w:sz="4" w:space="0" w:color="000000"/>
              <w:right w:val="single" w:sz="4" w:space="0" w:color="000000"/>
            </w:tcBorders>
            <w:vAlign w:val="center"/>
          </w:tcPr>
          <w:p w14:paraId="3193D032" w14:textId="7C7C093D" w:rsidR="00A069A0" w:rsidRPr="005079F0" w:rsidRDefault="00A069A0" w:rsidP="00A069A0">
            <w:pPr>
              <w:tabs>
                <w:tab w:val="left" w:pos="5820"/>
              </w:tabs>
              <w:spacing w:line="360" w:lineRule="auto"/>
              <w:jc w:val="center"/>
              <w:rPr>
                <w:sz w:val="20"/>
                <w:szCs w:val="21"/>
              </w:rPr>
            </w:pPr>
            <w:r>
              <w:rPr>
                <w:rFonts w:hint="eastAsia"/>
                <w:sz w:val="20"/>
                <w:szCs w:val="21"/>
              </w:rPr>
              <w:t>电力</w:t>
            </w:r>
          </w:p>
        </w:tc>
        <w:tc>
          <w:tcPr>
            <w:tcW w:w="1030" w:type="pct"/>
            <w:tcBorders>
              <w:top w:val="single" w:sz="4" w:space="0" w:color="000000"/>
              <w:left w:val="single" w:sz="4" w:space="0" w:color="000000"/>
              <w:bottom w:val="single" w:sz="4" w:space="0" w:color="000000"/>
              <w:right w:val="single" w:sz="4" w:space="0" w:color="000000"/>
            </w:tcBorders>
            <w:vAlign w:val="center"/>
          </w:tcPr>
          <w:p w14:paraId="0EA6DD24" w14:textId="3D7B5283" w:rsidR="00A069A0" w:rsidRPr="005079F0" w:rsidRDefault="00A069A0" w:rsidP="00A069A0">
            <w:pPr>
              <w:tabs>
                <w:tab w:val="left" w:pos="5820"/>
              </w:tabs>
              <w:spacing w:line="360" w:lineRule="auto"/>
              <w:jc w:val="center"/>
              <w:rPr>
                <w:sz w:val="20"/>
                <w:szCs w:val="21"/>
              </w:rPr>
            </w:pPr>
            <w:r w:rsidRPr="005079F0">
              <w:rPr>
                <w:sz w:val="20"/>
                <w:szCs w:val="21"/>
              </w:rPr>
              <w:sym w:font="Wingdings 2" w:char="F0A3"/>
            </w:r>
            <w:r w:rsidRPr="005079F0">
              <w:rPr>
                <w:rFonts w:hint="eastAsia"/>
                <w:sz w:val="20"/>
                <w:szCs w:val="21"/>
              </w:rPr>
              <w:t>主要源流</w:t>
            </w:r>
            <w:r w:rsidRPr="005079F0">
              <w:rPr>
                <w:rFonts w:hint="eastAsia"/>
                <w:sz w:val="20"/>
                <w:szCs w:val="21"/>
              </w:rPr>
              <w:t xml:space="preserve"> </w:t>
            </w:r>
            <w:r>
              <w:rPr>
                <w:rFonts w:ascii="宋体" w:hAnsi="宋体"/>
                <w:kern w:val="0"/>
                <w:sz w:val="18"/>
                <w:szCs w:val="18"/>
              </w:rPr>
              <w:sym w:font="Wingdings 2" w:char="F052"/>
            </w:r>
            <w:r w:rsidRPr="005079F0">
              <w:rPr>
                <w:rFonts w:hint="eastAsia"/>
                <w:sz w:val="20"/>
                <w:szCs w:val="21"/>
              </w:rPr>
              <w:t>次要源流</w:t>
            </w:r>
          </w:p>
        </w:tc>
        <w:tc>
          <w:tcPr>
            <w:tcW w:w="809" w:type="pct"/>
            <w:tcBorders>
              <w:top w:val="single" w:sz="4" w:space="0" w:color="000000"/>
              <w:left w:val="single" w:sz="4" w:space="0" w:color="000000"/>
              <w:bottom w:val="single" w:sz="4" w:space="0" w:color="000000"/>
              <w:right w:val="single" w:sz="4" w:space="0" w:color="000000"/>
            </w:tcBorders>
            <w:vAlign w:val="center"/>
          </w:tcPr>
          <w:p w14:paraId="327E72CA" w14:textId="3F192E0D" w:rsidR="00A069A0" w:rsidRPr="005079F0" w:rsidRDefault="00A069A0" w:rsidP="00A069A0">
            <w:pPr>
              <w:tabs>
                <w:tab w:val="left" w:pos="5820"/>
              </w:tabs>
              <w:spacing w:line="360" w:lineRule="auto"/>
              <w:jc w:val="center"/>
              <w:rPr>
                <w:sz w:val="20"/>
                <w:szCs w:val="21"/>
              </w:rPr>
            </w:pPr>
            <w:r w:rsidRPr="005079F0">
              <w:rPr>
                <w:sz w:val="20"/>
                <w:szCs w:val="21"/>
              </w:rPr>
              <w:sym w:font="Wingdings 2" w:char="F0A3"/>
            </w:r>
            <w:r w:rsidRPr="005079F0">
              <w:rPr>
                <w:rFonts w:hint="eastAsia"/>
                <w:sz w:val="20"/>
                <w:szCs w:val="21"/>
              </w:rPr>
              <w:t>实测</w:t>
            </w:r>
            <w:r w:rsidRPr="005079F0">
              <w:rPr>
                <w:rFonts w:hint="eastAsia"/>
                <w:sz w:val="20"/>
                <w:szCs w:val="21"/>
              </w:rPr>
              <w:t xml:space="preserve"> </w:t>
            </w:r>
            <w:r>
              <w:rPr>
                <w:rFonts w:ascii="宋体" w:hAnsi="宋体"/>
                <w:kern w:val="0"/>
                <w:sz w:val="18"/>
                <w:szCs w:val="18"/>
              </w:rPr>
              <w:sym w:font="Wingdings 2" w:char="F052"/>
            </w:r>
            <w:r w:rsidRPr="005079F0">
              <w:rPr>
                <w:rFonts w:hint="eastAsia"/>
                <w:sz w:val="20"/>
                <w:szCs w:val="21"/>
              </w:rPr>
              <w:t>缺省</w:t>
            </w:r>
          </w:p>
        </w:tc>
        <w:tc>
          <w:tcPr>
            <w:tcW w:w="955" w:type="pct"/>
            <w:tcBorders>
              <w:top w:val="single" w:sz="4" w:space="0" w:color="000000"/>
              <w:left w:val="single" w:sz="4" w:space="0" w:color="000000"/>
              <w:bottom w:val="single" w:sz="4" w:space="0" w:color="000000"/>
              <w:right w:val="single" w:sz="4" w:space="0" w:color="000000"/>
            </w:tcBorders>
            <w:vAlign w:val="center"/>
          </w:tcPr>
          <w:p w14:paraId="38067883" w14:textId="440886FC" w:rsidR="00A069A0" w:rsidRPr="005079F0" w:rsidRDefault="00A069A0" w:rsidP="00A069A0">
            <w:pPr>
              <w:tabs>
                <w:tab w:val="left" w:pos="5820"/>
              </w:tabs>
              <w:spacing w:line="360" w:lineRule="auto"/>
              <w:jc w:val="center"/>
              <w:rPr>
                <w:sz w:val="20"/>
                <w:szCs w:val="21"/>
              </w:rPr>
            </w:pPr>
            <w:r>
              <w:rPr>
                <w:rFonts w:ascii="宋体" w:hAnsi="宋体"/>
                <w:kern w:val="0"/>
                <w:sz w:val="18"/>
                <w:szCs w:val="18"/>
              </w:rPr>
              <w:sym w:font="Wingdings 2" w:char="F052"/>
            </w:r>
            <w:r w:rsidRPr="005079F0">
              <w:rPr>
                <w:rFonts w:hint="eastAsia"/>
                <w:sz w:val="20"/>
                <w:szCs w:val="21"/>
              </w:rPr>
              <w:t>是</w:t>
            </w:r>
            <w:r w:rsidRPr="005079F0">
              <w:rPr>
                <w:rFonts w:hint="eastAsia"/>
                <w:sz w:val="20"/>
                <w:szCs w:val="21"/>
              </w:rPr>
              <w:t xml:space="preserve"> </w:t>
            </w:r>
            <w:r w:rsidRPr="005079F0">
              <w:rPr>
                <w:sz w:val="20"/>
                <w:szCs w:val="21"/>
              </w:rPr>
              <w:sym w:font="Wingdings 2" w:char="F0A3"/>
            </w:r>
            <w:r w:rsidRPr="005079F0">
              <w:rPr>
                <w:rFonts w:hint="eastAsia"/>
                <w:sz w:val="20"/>
                <w:szCs w:val="21"/>
              </w:rPr>
              <w:t>否</w:t>
            </w:r>
          </w:p>
        </w:tc>
      </w:tr>
      <w:tr w:rsidR="00A069A0" w:rsidRPr="005079F0" w14:paraId="283922A7" w14:textId="77777777" w:rsidTr="00A069A0">
        <w:trPr>
          <w:jc w:val="center"/>
        </w:trPr>
        <w:tc>
          <w:tcPr>
            <w:tcW w:w="368" w:type="pct"/>
            <w:tcBorders>
              <w:top w:val="single" w:sz="4" w:space="0" w:color="000000"/>
              <w:left w:val="single" w:sz="4" w:space="0" w:color="000000"/>
              <w:bottom w:val="single" w:sz="4" w:space="0" w:color="000000"/>
              <w:right w:val="single" w:sz="4" w:space="0" w:color="000000"/>
            </w:tcBorders>
            <w:vAlign w:val="center"/>
          </w:tcPr>
          <w:p w14:paraId="15762203" w14:textId="47DC8F4A" w:rsidR="00A069A0" w:rsidRPr="005079F0" w:rsidRDefault="00A069A0" w:rsidP="00A069A0">
            <w:pPr>
              <w:tabs>
                <w:tab w:val="left" w:pos="5820"/>
              </w:tabs>
              <w:spacing w:line="360" w:lineRule="auto"/>
              <w:jc w:val="center"/>
              <w:rPr>
                <w:sz w:val="20"/>
                <w:szCs w:val="21"/>
              </w:rPr>
            </w:pPr>
            <w:r>
              <w:rPr>
                <w:rFonts w:hint="eastAsia"/>
                <w:sz w:val="20"/>
                <w:szCs w:val="21"/>
              </w:rPr>
              <w:lastRenderedPageBreak/>
              <w:t>5</w:t>
            </w:r>
          </w:p>
        </w:tc>
        <w:tc>
          <w:tcPr>
            <w:tcW w:w="955" w:type="pct"/>
            <w:tcBorders>
              <w:top w:val="single" w:sz="4" w:space="0" w:color="000000"/>
              <w:left w:val="single" w:sz="4" w:space="0" w:color="000000"/>
              <w:bottom w:val="single" w:sz="4" w:space="0" w:color="000000"/>
              <w:right w:val="single" w:sz="4" w:space="0" w:color="000000"/>
            </w:tcBorders>
            <w:vAlign w:val="center"/>
          </w:tcPr>
          <w:p w14:paraId="700394A5" w14:textId="1381CEEE" w:rsidR="00A069A0" w:rsidRPr="005079F0" w:rsidRDefault="00A069A0" w:rsidP="00A069A0">
            <w:pPr>
              <w:tabs>
                <w:tab w:val="left" w:pos="5820"/>
              </w:tabs>
              <w:spacing w:line="360" w:lineRule="auto"/>
              <w:jc w:val="center"/>
              <w:rPr>
                <w:sz w:val="20"/>
                <w:szCs w:val="21"/>
              </w:rPr>
            </w:pPr>
          </w:p>
        </w:tc>
        <w:tc>
          <w:tcPr>
            <w:tcW w:w="882" w:type="pct"/>
            <w:tcBorders>
              <w:top w:val="single" w:sz="4" w:space="0" w:color="000000"/>
              <w:left w:val="single" w:sz="4" w:space="0" w:color="000000"/>
              <w:bottom w:val="single" w:sz="4" w:space="0" w:color="000000"/>
              <w:right w:val="single" w:sz="4" w:space="0" w:color="000000"/>
            </w:tcBorders>
            <w:vAlign w:val="center"/>
          </w:tcPr>
          <w:p w14:paraId="546A69B0" w14:textId="3F895B56" w:rsidR="00A069A0" w:rsidRPr="005079F0" w:rsidRDefault="00A069A0" w:rsidP="00A069A0">
            <w:pPr>
              <w:tabs>
                <w:tab w:val="left" w:pos="5820"/>
              </w:tabs>
              <w:spacing w:line="360" w:lineRule="auto"/>
              <w:jc w:val="center"/>
              <w:rPr>
                <w:sz w:val="20"/>
                <w:szCs w:val="21"/>
              </w:rPr>
            </w:pPr>
          </w:p>
        </w:tc>
        <w:tc>
          <w:tcPr>
            <w:tcW w:w="1030" w:type="pct"/>
            <w:tcBorders>
              <w:top w:val="single" w:sz="4" w:space="0" w:color="000000"/>
              <w:left w:val="single" w:sz="4" w:space="0" w:color="000000"/>
              <w:bottom w:val="single" w:sz="4" w:space="0" w:color="000000"/>
              <w:right w:val="single" w:sz="4" w:space="0" w:color="000000"/>
            </w:tcBorders>
            <w:vAlign w:val="center"/>
          </w:tcPr>
          <w:p w14:paraId="11656692" w14:textId="15A6EAC6" w:rsidR="00A069A0" w:rsidRPr="005079F0" w:rsidRDefault="00A069A0" w:rsidP="00A069A0">
            <w:pPr>
              <w:tabs>
                <w:tab w:val="left" w:pos="5820"/>
              </w:tabs>
              <w:spacing w:line="360" w:lineRule="auto"/>
              <w:jc w:val="center"/>
              <w:rPr>
                <w:sz w:val="20"/>
                <w:szCs w:val="21"/>
              </w:rPr>
            </w:pPr>
          </w:p>
        </w:tc>
        <w:tc>
          <w:tcPr>
            <w:tcW w:w="809" w:type="pct"/>
            <w:tcBorders>
              <w:top w:val="single" w:sz="4" w:space="0" w:color="000000"/>
              <w:left w:val="single" w:sz="4" w:space="0" w:color="000000"/>
              <w:bottom w:val="single" w:sz="4" w:space="0" w:color="000000"/>
              <w:right w:val="single" w:sz="4" w:space="0" w:color="000000"/>
            </w:tcBorders>
            <w:vAlign w:val="center"/>
          </w:tcPr>
          <w:p w14:paraId="7A1CBC83" w14:textId="39D403EA" w:rsidR="00A069A0" w:rsidRPr="005079F0" w:rsidRDefault="00A069A0" w:rsidP="00A069A0">
            <w:pPr>
              <w:tabs>
                <w:tab w:val="left" w:pos="5820"/>
              </w:tabs>
              <w:spacing w:line="360" w:lineRule="auto"/>
              <w:jc w:val="center"/>
              <w:rPr>
                <w:sz w:val="20"/>
                <w:szCs w:val="21"/>
              </w:rPr>
            </w:pPr>
          </w:p>
        </w:tc>
        <w:tc>
          <w:tcPr>
            <w:tcW w:w="955" w:type="pct"/>
            <w:tcBorders>
              <w:top w:val="single" w:sz="4" w:space="0" w:color="000000"/>
              <w:left w:val="single" w:sz="4" w:space="0" w:color="000000"/>
              <w:bottom w:val="single" w:sz="4" w:space="0" w:color="000000"/>
              <w:right w:val="single" w:sz="4" w:space="0" w:color="000000"/>
            </w:tcBorders>
            <w:vAlign w:val="center"/>
          </w:tcPr>
          <w:p w14:paraId="3B78E6C0" w14:textId="6BB27F8C" w:rsidR="00A069A0" w:rsidRPr="005079F0" w:rsidRDefault="00A069A0" w:rsidP="00A069A0">
            <w:pPr>
              <w:tabs>
                <w:tab w:val="left" w:pos="5820"/>
              </w:tabs>
              <w:spacing w:line="360" w:lineRule="auto"/>
              <w:jc w:val="center"/>
              <w:rPr>
                <w:sz w:val="20"/>
                <w:szCs w:val="21"/>
              </w:rPr>
            </w:pPr>
          </w:p>
        </w:tc>
      </w:tr>
    </w:tbl>
    <w:p w14:paraId="32F31E69" w14:textId="77777777" w:rsidR="005079F0" w:rsidRPr="005079F0" w:rsidRDefault="005079F0" w:rsidP="005079F0">
      <w:pPr>
        <w:spacing w:beforeLines="50" w:before="156" w:afterLines="50" w:after="156"/>
        <w:ind w:right="210"/>
        <w:jc w:val="center"/>
        <w:rPr>
          <w:rFonts w:ascii="黑体" w:eastAsia="黑体" w:hAnsi="黑体" w:cs="Times New Roman"/>
          <w:sz w:val="22"/>
          <w:szCs w:val="24"/>
        </w:rPr>
      </w:pPr>
    </w:p>
    <w:p w14:paraId="33E26F66" w14:textId="11578FEF"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黑体" w:eastAsia="黑体" w:hAnsi="黑体" w:cs="Calibri" w:hint="eastAsia"/>
          <w:sz w:val="22"/>
          <w:szCs w:val="21"/>
        </w:rPr>
        <w:t>表</w:t>
      </w:r>
      <w:r w:rsidRPr="005079F0">
        <w:rPr>
          <w:rFonts w:ascii="黑体" w:eastAsia="黑体" w:hAnsi="黑体" w:cs="Calibri"/>
          <w:sz w:val="22"/>
          <w:szCs w:val="21"/>
        </w:rPr>
        <w:t xml:space="preserve">6 </w:t>
      </w:r>
      <w:r w:rsidRPr="005079F0">
        <w:rPr>
          <w:rFonts w:ascii="黑体" w:eastAsia="黑体" w:hAnsi="黑体" w:cs="Calibri" w:hint="eastAsia"/>
          <w:sz w:val="22"/>
          <w:szCs w:val="21"/>
        </w:rPr>
        <w:t>实测的方法监测计量要求符合性判定</w:t>
      </w:r>
    </w:p>
    <w:tbl>
      <w:tblPr>
        <w:tblStyle w:val="11"/>
        <w:tblW w:w="5000" w:type="pct"/>
        <w:jc w:val="center"/>
        <w:tblLook w:val="04A0" w:firstRow="1" w:lastRow="0" w:firstColumn="1" w:lastColumn="0" w:noHBand="0" w:noVBand="1"/>
      </w:tblPr>
      <w:tblGrid>
        <w:gridCol w:w="452"/>
        <w:gridCol w:w="668"/>
        <w:gridCol w:w="1152"/>
        <w:gridCol w:w="741"/>
        <w:gridCol w:w="1536"/>
        <w:gridCol w:w="881"/>
        <w:gridCol w:w="595"/>
        <w:gridCol w:w="595"/>
        <w:gridCol w:w="881"/>
        <w:gridCol w:w="1021"/>
      </w:tblGrid>
      <w:tr w:rsidR="005079F0" w:rsidRPr="005079F0" w14:paraId="591C2CD7" w14:textId="77777777" w:rsidTr="002753FA">
        <w:trPr>
          <w:trHeight w:val="450"/>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10D859F3"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序号</w:t>
            </w:r>
          </w:p>
        </w:tc>
        <w:tc>
          <w:tcPr>
            <w:tcW w:w="392" w:type="pct"/>
            <w:tcBorders>
              <w:top w:val="single" w:sz="4" w:space="0" w:color="000000"/>
              <w:left w:val="single" w:sz="4" w:space="0" w:color="000000"/>
              <w:bottom w:val="single" w:sz="4" w:space="0" w:color="000000"/>
              <w:right w:val="single" w:sz="4" w:space="0" w:color="000000"/>
            </w:tcBorders>
            <w:vAlign w:val="center"/>
          </w:tcPr>
          <w:p w14:paraId="56FF741A" w14:textId="77777777" w:rsidR="005079F0" w:rsidRPr="005079F0" w:rsidDel="00926EA9"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排放源名称</w:t>
            </w:r>
          </w:p>
        </w:tc>
        <w:tc>
          <w:tcPr>
            <w:tcW w:w="676" w:type="pct"/>
            <w:tcBorders>
              <w:top w:val="single" w:sz="4" w:space="0" w:color="000000"/>
              <w:left w:val="single" w:sz="4" w:space="0" w:color="000000"/>
              <w:bottom w:val="single" w:sz="4" w:space="0" w:color="000000"/>
              <w:right w:val="single" w:sz="4" w:space="0" w:color="000000"/>
            </w:tcBorders>
            <w:vAlign w:val="center"/>
          </w:tcPr>
          <w:p w14:paraId="2115E576"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排放</w:t>
            </w:r>
            <w:proofErr w:type="gramStart"/>
            <w:r w:rsidRPr="005079F0">
              <w:rPr>
                <w:rFonts w:ascii="宋体" w:hAnsi="宋体" w:hint="eastAsia"/>
                <w:bCs/>
                <w:sz w:val="20"/>
                <w:szCs w:val="20"/>
              </w:rPr>
              <w:t>源类型</w:t>
            </w:r>
            <w:proofErr w:type="gramEnd"/>
          </w:p>
        </w:tc>
        <w:tc>
          <w:tcPr>
            <w:tcW w:w="435" w:type="pct"/>
            <w:tcBorders>
              <w:top w:val="single" w:sz="4" w:space="0" w:color="000000"/>
              <w:left w:val="single" w:sz="4" w:space="0" w:color="000000"/>
              <w:bottom w:val="single" w:sz="4" w:space="0" w:color="000000"/>
              <w:right w:val="single" w:sz="4" w:space="0" w:color="000000"/>
            </w:tcBorders>
            <w:vAlign w:val="center"/>
          </w:tcPr>
          <w:p w14:paraId="60109570"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参数</w:t>
            </w:r>
          </w:p>
        </w:tc>
        <w:tc>
          <w:tcPr>
            <w:tcW w:w="901" w:type="pct"/>
            <w:tcBorders>
              <w:top w:val="single" w:sz="4" w:space="0" w:color="000000"/>
              <w:left w:val="single" w:sz="4" w:space="0" w:color="000000"/>
              <w:bottom w:val="single" w:sz="4" w:space="0" w:color="000000"/>
              <w:right w:val="single" w:sz="4" w:space="0" w:color="000000"/>
            </w:tcBorders>
            <w:vAlign w:val="center"/>
          </w:tcPr>
          <w:p w14:paraId="7741E504" w14:textId="77777777" w:rsidR="005079F0" w:rsidRPr="005079F0" w:rsidRDefault="005079F0" w:rsidP="005079F0">
            <w:pPr>
              <w:tabs>
                <w:tab w:val="left" w:pos="5820"/>
              </w:tabs>
              <w:jc w:val="center"/>
              <w:rPr>
                <w:bCs/>
                <w:sz w:val="20"/>
                <w:szCs w:val="20"/>
              </w:rPr>
            </w:pPr>
            <w:r w:rsidRPr="005079F0">
              <w:rPr>
                <w:rFonts w:hint="eastAsia"/>
                <w:bCs/>
                <w:sz w:val="20"/>
                <w:szCs w:val="20"/>
              </w:rPr>
              <w:t>监测设备</w:t>
            </w:r>
          </w:p>
        </w:tc>
        <w:tc>
          <w:tcPr>
            <w:tcW w:w="517" w:type="pct"/>
            <w:tcBorders>
              <w:top w:val="single" w:sz="4" w:space="0" w:color="000000"/>
              <w:left w:val="single" w:sz="4" w:space="0" w:color="000000"/>
              <w:bottom w:val="single" w:sz="4" w:space="0" w:color="000000"/>
              <w:right w:val="single" w:sz="4" w:space="0" w:color="000000"/>
            </w:tcBorders>
            <w:vAlign w:val="center"/>
          </w:tcPr>
          <w:p w14:paraId="35FBC9E8"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监测频次</w:t>
            </w:r>
          </w:p>
        </w:tc>
        <w:tc>
          <w:tcPr>
            <w:tcW w:w="349" w:type="pct"/>
            <w:tcBorders>
              <w:top w:val="single" w:sz="4" w:space="0" w:color="000000"/>
              <w:left w:val="single" w:sz="4" w:space="0" w:color="000000"/>
              <w:bottom w:val="single" w:sz="4" w:space="0" w:color="000000"/>
              <w:right w:val="single" w:sz="4" w:space="0" w:color="000000"/>
            </w:tcBorders>
            <w:vAlign w:val="center"/>
          </w:tcPr>
          <w:p w14:paraId="177DA213" w14:textId="77777777" w:rsidR="005079F0" w:rsidRPr="005079F0" w:rsidDel="00926EA9"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计量方法</w:t>
            </w:r>
          </w:p>
        </w:tc>
        <w:tc>
          <w:tcPr>
            <w:tcW w:w="349" w:type="pct"/>
            <w:tcBorders>
              <w:top w:val="single" w:sz="4" w:space="0" w:color="000000"/>
              <w:left w:val="single" w:sz="4" w:space="0" w:color="000000"/>
              <w:bottom w:val="single" w:sz="4" w:space="0" w:color="000000"/>
              <w:right w:val="single" w:sz="4" w:space="0" w:color="000000"/>
            </w:tcBorders>
            <w:vAlign w:val="center"/>
          </w:tcPr>
          <w:p w14:paraId="49BF6FBE" w14:textId="77777777" w:rsidR="005079F0" w:rsidRPr="005079F0" w:rsidDel="00926EA9"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计量频次</w:t>
            </w:r>
          </w:p>
        </w:tc>
        <w:tc>
          <w:tcPr>
            <w:tcW w:w="517" w:type="pct"/>
            <w:tcBorders>
              <w:top w:val="single" w:sz="4" w:space="0" w:color="000000"/>
              <w:left w:val="single" w:sz="4" w:space="0" w:color="000000"/>
              <w:bottom w:val="single" w:sz="4" w:space="0" w:color="000000"/>
              <w:right w:val="single" w:sz="4" w:space="0" w:color="000000"/>
            </w:tcBorders>
            <w:vAlign w:val="center"/>
          </w:tcPr>
          <w:p w14:paraId="502EB8BE"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不确定度</w:t>
            </w:r>
          </w:p>
        </w:tc>
        <w:tc>
          <w:tcPr>
            <w:tcW w:w="599" w:type="pct"/>
            <w:tcBorders>
              <w:top w:val="single" w:sz="4" w:space="0" w:color="000000"/>
              <w:left w:val="single" w:sz="4" w:space="0" w:color="000000"/>
              <w:bottom w:val="single" w:sz="4" w:space="0" w:color="000000"/>
              <w:right w:val="single" w:sz="4" w:space="0" w:color="000000"/>
            </w:tcBorders>
            <w:vAlign w:val="center"/>
          </w:tcPr>
          <w:p w14:paraId="2B72405E" w14:textId="77777777" w:rsidR="005079F0" w:rsidRPr="005079F0" w:rsidDel="00926EA9"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是否符合监测计量要求</w:t>
            </w:r>
          </w:p>
        </w:tc>
      </w:tr>
      <w:tr w:rsidR="005079F0" w:rsidRPr="005079F0" w14:paraId="7C4F76AD" w14:textId="77777777" w:rsidTr="002753FA">
        <w:trPr>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28F11404" w14:textId="77777777" w:rsidR="005079F0" w:rsidRPr="005079F0" w:rsidRDefault="005079F0" w:rsidP="005079F0">
            <w:pPr>
              <w:tabs>
                <w:tab w:val="left" w:pos="5820"/>
              </w:tabs>
              <w:spacing w:line="360" w:lineRule="auto"/>
              <w:jc w:val="center"/>
              <w:rPr>
                <w:sz w:val="20"/>
                <w:szCs w:val="20"/>
              </w:rPr>
            </w:pPr>
            <w:r w:rsidRPr="005079F0">
              <w:rPr>
                <w:rFonts w:hint="eastAsia"/>
                <w:sz w:val="20"/>
                <w:szCs w:val="20"/>
              </w:rPr>
              <w:t>1</w:t>
            </w:r>
          </w:p>
        </w:tc>
        <w:tc>
          <w:tcPr>
            <w:tcW w:w="392" w:type="pct"/>
            <w:tcBorders>
              <w:top w:val="single" w:sz="4" w:space="0" w:color="000000"/>
              <w:left w:val="single" w:sz="4" w:space="0" w:color="000000"/>
              <w:bottom w:val="single" w:sz="4" w:space="0" w:color="000000"/>
              <w:right w:val="single" w:sz="4" w:space="0" w:color="000000"/>
            </w:tcBorders>
            <w:vAlign w:val="center"/>
          </w:tcPr>
          <w:p w14:paraId="4399A41C" w14:textId="77777777" w:rsidR="005079F0" w:rsidRPr="005079F0" w:rsidRDefault="005079F0" w:rsidP="005079F0">
            <w:pPr>
              <w:tabs>
                <w:tab w:val="left" w:pos="5820"/>
              </w:tabs>
              <w:spacing w:line="360" w:lineRule="auto"/>
              <w:jc w:val="center"/>
              <w:rPr>
                <w:sz w:val="20"/>
                <w:szCs w:val="20"/>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7839AB06" w14:textId="77777777" w:rsidR="005079F0" w:rsidRPr="005079F0" w:rsidRDefault="005079F0" w:rsidP="005079F0">
            <w:pPr>
              <w:tabs>
                <w:tab w:val="left" w:pos="5820"/>
              </w:tabs>
              <w:spacing w:line="360" w:lineRule="auto"/>
              <w:jc w:val="center"/>
              <w:rPr>
                <w:sz w:val="20"/>
                <w:szCs w:val="20"/>
              </w:rPr>
            </w:pPr>
            <w:r w:rsidRPr="005079F0">
              <w:rPr>
                <w:sz w:val="20"/>
                <w:szCs w:val="20"/>
              </w:rPr>
              <w:sym w:font="Wingdings 2" w:char="F0A3"/>
            </w:r>
            <w:r w:rsidRPr="005079F0">
              <w:rPr>
                <w:rFonts w:hint="eastAsia"/>
                <w:sz w:val="20"/>
                <w:szCs w:val="20"/>
              </w:rPr>
              <w:t>主要排放源</w:t>
            </w:r>
            <w:r w:rsidRPr="005079F0">
              <w:rPr>
                <w:sz w:val="20"/>
                <w:szCs w:val="20"/>
              </w:rPr>
              <w:sym w:font="Wingdings 2" w:char="F0A3"/>
            </w:r>
            <w:r w:rsidRPr="005079F0">
              <w:rPr>
                <w:rFonts w:hint="eastAsia"/>
                <w:sz w:val="20"/>
                <w:szCs w:val="20"/>
              </w:rPr>
              <w:t>次要排放源</w:t>
            </w:r>
          </w:p>
        </w:tc>
        <w:tc>
          <w:tcPr>
            <w:tcW w:w="435" w:type="pct"/>
            <w:tcBorders>
              <w:top w:val="single" w:sz="4" w:space="0" w:color="000000"/>
              <w:left w:val="single" w:sz="4" w:space="0" w:color="000000"/>
              <w:bottom w:val="single" w:sz="4" w:space="0" w:color="000000"/>
              <w:right w:val="single" w:sz="4" w:space="0" w:color="000000"/>
            </w:tcBorders>
            <w:vAlign w:val="center"/>
          </w:tcPr>
          <w:p w14:paraId="5762F1C0" w14:textId="77777777" w:rsidR="005079F0" w:rsidRPr="005079F0" w:rsidRDefault="005079F0" w:rsidP="005079F0">
            <w:pPr>
              <w:tabs>
                <w:tab w:val="left" w:pos="5820"/>
              </w:tabs>
              <w:spacing w:line="360" w:lineRule="auto"/>
              <w:jc w:val="center"/>
              <w:rPr>
                <w:sz w:val="20"/>
                <w:szCs w:val="20"/>
              </w:rPr>
            </w:pPr>
          </w:p>
        </w:tc>
        <w:tc>
          <w:tcPr>
            <w:tcW w:w="901" w:type="pct"/>
            <w:tcBorders>
              <w:top w:val="single" w:sz="4" w:space="0" w:color="000000"/>
              <w:left w:val="single" w:sz="4" w:space="0" w:color="000000"/>
              <w:bottom w:val="single" w:sz="4" w:space="0" w:color="000000"/>
              <w:right w:val="single" w:sz="4" w:space="0" w:color="000000"/>
            </w:tcBorders>
            <w:vAlign w:val="center"/>
          </w:tcPr>
          <w:p w14:paraId="09E1343C" w14:textId="77777777" w:rsidR="005079F0" w:rsidRPr="005079F0" w:rsidRDefault="005079F0" w:rsidP="005079F0">
            <w:pPr>
              <w:tabs>
                <w:tab w:val="left" w:pos="5820"/>
              </w:tabs>
              <w:spacing w:line="360" w:lineRule="auto"/>
              <w:jc w:val="center"/>
              <w:rPr>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1F9DA157" w14:textId="77777777" w:rsidR="005079F0" w:rsidRPr="005079F0" w:rsidRDefault="005079F0" w:rsidP="005079F0">
            <w:pPr>
              <w:tabs>
                <w:tab w:val="left" w:pos="5820"/>
              </w:tabs>
              <w:spacing w:line="360" w:lineRule="auto"/>
              <w:jc w:val="center"/>
              <w:rPr>
                <w:sz w:val="20"/>
                <w:szCs w:val="20"/>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D433B47" w14:textId="77777777" w:rsidR="005079F0" w:rsidRPr="005079F0" w:rsidRDefault="005079F0" w:rsidP="005079F0">
            <w:pPr>
              <w:tabs>
                <w:tab w:val="left" w:pos="5820"/>
              </w:tabs>
              <w:spacing w:line="360" w:lineRule="auto"/>
              <w:jc w:val="center"/>
              <w:rPr>
                <w:sz w:val="20"/>
                <w:szCs w:val="20"/>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1746073C" w14:textId="77777777" w:rsidR="005079F0" w:rsidRPr="005079F0" w:rsidRDefault="005079F0" w:rsidP="005079F0">
            <w:pPr>
              <w:tabs>
                <w:tab w:val="left" w:pos="5820"/>
              </w:tabs>
              <w:spacing w:line="360" w:lineRule="auto"/>
              <w:jc w:val="center"/>
              <w:rPr>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49046C2" w14:textId="77777777" w:rsidR="005079F0" w:rsidRPr="005079F0" w:rsidRDefault="005079F0" w:rsidP="005079F0">
            <w:pPr>
              <w:tabs>
                <w:tab w:val="left" w:pos="5820"/>
              </w:tabs>
              <w:spacing w:line="360" w:lineRule="auto"/>
              <w:jc w:val="center"/>
              <w:rPr>
                <w:sz w:val="20"/>
                <w:szCs w:val="20"/>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5DF788FF" w14:textId="77777777" w:rsidR="005079F0" w:rsidRPr="005079F0" w:rsidRDefault="005079F0" w:rsidP="005079F0">
            <w:pPr>
              <w:tabs>
                <w:tab w:val="left" w:pos="5820"/>
              </w:tabs>
              <w:spacing w:line="360" w:lineRule="auto"/>
              <w:jc w:val="center"/>
              <w:rPr>
                <w:sz w:val="20"/>
                <w:szCs w:val="20"/>
              </w:rPr>
            </w:pPr>
            <w:r w:rsidRPr="005079F0">
              <w:rPr>
                <w:sz w:val="20"/>
                <w:szCs w:val="20"/>
              </w:rPr>
              <w:sym w:font="Wingdings 2" w:char="F0A3"/>
            </w:r>
            <w:r w:rsidRPr="005079F0">
              <w:rPr>
                <w:rFonts w:hint="eastAsia"/>
                <w:sz w:val="20"/>
                <w:szCs w:val="20"/>
              </w:rPr>
              <w:t>是</w:t>
            </w:r>
            <w:r w:rsidRPr="005079F0">
              <w:rPr>
                <w:rFonts w:hint="eastAsia"/>
                <w:sz w:val="20"/>
                <w:szCs w:val="20"/>
              </w:rPr>
              <w:t xml:space="preserve"> </w:t>
            </w:r>
            <w:r w:rsidRPr="005079F0">
              <w:rPr>
                <w:sz w:val="20"/>
                <w:szCs w:val="20"/>
              </w:rPr>
              <w:sym w:font="Wingdings 2" w:char="F0A3"/>
            </w:r>
            <w:r w:rsidRPr="005079F0">
              <w:rPr>
                <w:rFonts w:hint="eastAsia"/>
                <w:sz w:val="20"/>
                <w:szCs w:val="20"/>
              </w:rPr>
              <w:t>否</w:t>
            </w:r>
          </w:p>
        </w:tc>
      </w:tr>
      <w:tr w:rsidR="005079F0" w:rsidRPr="005079F0" w14:paraId="5926A465" w14:textId="77777777" w:rsidTr="002753FA">
        <w:trPr>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0F88B519" w14:textId="77777777" w:rsidR="005079F0" w:rsidRPr="005079F0" w:rsidRDefault="005079F0" w:rsidP="005079F0">
            <w:pPr>
              <w:tabs>
                <w:tab w:val="left" w:pos="5820"/>
              </w:tabs>
              <w:spacing w:line="360" w:lineRule="auto"/>
              <w:jc w:val="center"/>
              <w:rPr>
                <w:sz w:val="20"/>
                <w:szCs w:val="20"/>
              </w:rPr>
            </w:pPr>
            <w:r w:rsidRPr="005079F0">
              <w:rPr>
                <w:rFonts w:hint="eastAsia"/>
                <w:sz w:val="20"/>
                <w:szCs w:val="20"/>
              </w:rPr>
              <w:t>2</w:t>
            </w:r>
          </w:p>
        </w:tc>
        <w:tc>
          <w:tcPr>
            <w:tcW w:w="392" w:type="pct"/>
            <w:tcBorders>
              <w:top w:val="single" w:sz="4" w:space="0" w:color="000000"/>
              <w:left w:val="single" w:sz="4" w:space="0" w:color="000000"/>
              <w:bottom w:val="single" w:sz="4" w:space="0" w:color="000000"/>
              <w:right w:val="single" w:sz="4" w:space="0" w:color="000000"/>
            </w:tcBorders>
            <w:vAlign w:val="center"/>
          </w:tcPr>
          <w:p w14:paraId="0A984971" w14:textId="77777777" w:rsidR="005079F0" w:rsidRPr="005079F0" w:rsidRDefault="005079F0" w:rsidP="005079F0">
            <w:pPr>
              <w:tabs>
                <w:tab w:val="left" w:pos="5820"/>
              </w:tabs>
              <w:spacing w:line="360" w:lineRule="auto"/>
              <w:jc w:val="center"/>
              <w:rPr>
                <w:sz w:val="20"/>
                <w:szCs w:val="20"/>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F4620DC" w14:textId="77777777" w:rsidR="005079F0" w:rsidRPr="005079F0" w:rsidRDefault="005079F0" w:rsidP="005079F0">
            <w:pPr>
              <w:tabs>
                <w:tab w:val="left" w:pos="5820"/>
              </w:tabs>
              <w:spacing w:line="360" w:lineRule="auto"/>
              <w:jc w:val="center"/>
              <w:rPr>
                <w:sz w:val="20"/>
                <w:szCs w:val="20"/>
              </w:rPr>
            </w:pPr>
            <w:r w:rsidRPr="005079F0">
              <w:rPr>
                <w:sz w:val="20"/>
                <w:szCs w:val="20"/>
              </w:rPr>
              <w:sym w:font="Wingdings 2" w:char="F0A3"/>
            </w:r>
            <w:r w:rsidRPr="005079F0">
              <w:rPr>
                <w:rFonts w:hint="eastAsia"/>
                <w:sz w:val="20"/>
                <w:szCs w:val="20"/>
              </w:rPr>
              <w:t>主要排放源</w:t>
            </w:r>
            <w:r w:rsidRPr="005079F0">
              <w:rPr>
                <w:sz w:val="20"/>
                <w:szCs w:val="20"/>
              </w:rPr>
              <w:sym w:font="Wingdings 2" w:char="F0A3"/>
            </w:r>
            <w:r w:rsidRPr="005079F0">
              <w:rPr>
                <w:rFonts w:hint="eastAsia"/>
                <w:sz w:val="20"/>
                <w:szCs w:val="20"/>
              </w:rPr>
              <w:t>次要排放源</w:t>
            </w:r>
          </w:p>
        </w:tc>
        <w:tc>
          <w:tcPr>
            <w:tcW w:w="435" w:type="pct"/>
            <w:tcBorders>
              <w:top w:val="single" w:sz="4" w:space="0" w:color="000000"/>
              <w:left w:val="single" w:sz="4" w:space="0" w:color="000000"/>
              <w:bottom w:val="single" w:sz="4" w:space="0" w:color="000000"/>
              <w:right w:val="single" w:sz="4" w:space="0" w:color="000000"/>
            </w:tcBorders>
            <w:vAlign w:val="center"/>
          </w:tcPr>
          <w:p w14:paraId="1067633A" w14:textId="77777777" w:rsidR="005079F0" w:rsidRPr="005079F0" w:rsidRDefault="005079F0" w:rsidP="005079F0">
            <w:pPr>
              <w:tabs>
                <w:tab w:val="left" w:pos="5820"/>
              </w:tabs>
              <w:spacing w:line="360" w:lineRule="auto"/>
              <w:jc w:val="center"/>
              <w:rPr>
                <w:sz w:val="20"/>
                <w:szCs w:val="20"/>
              </w:rPr>
            </w:pPr>
          </w:p>
        </w:tc>
        <w:tc>
          <w:tcPr>
            <w:tcW w:w="901" w:type="pct"/>
            <w:tcBorders>
              <w:top w:val="single" w:sz="4" w:space="0" w:color="000000"/>
              <w:left w:val="single" w:sz="4" w:space="0" w:color="000000"/>
              <w:bottom w:val="single" w:sz="4" w:space="0" w:color="000000"/>
              <w:right w:val="single" w:sz="4" w:space="0" w:color="000000"/>
            </w:tcBorders>
            <w:vAlign w:val="center"/>
          </w:tcPr>
          <w:p w14:paraId="69567099" w14:textId="77777777" w:rsidR="005079F0" w:rsidRPr="005079F0" w:rsidRDefault="005079F0" w:rsidP="005079F0">
            <w:pPr>
              <w:tabs>
                <w:tab w:val="left" w:pos="5820"/>
              </w:tabs>
              <w:spacing w:line="360" w:lineRule="auto"/>
              <w:jc w:val="center"/>
              <w:rPr>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342A9731" w14:textId="77777777" w:rsidR="005079F0" w:rsidRPr="005079F0" w:rsidRDefault="005079F0" w:rsidP="005079F0">
            <w:pPr>
              <w:tabs>
                <w:tab w:val="left" w:pos="5820"/>
              </w:tabs>
              <w:spacing w:line="360" w:lineRule="auto"/>
              <w:jc w:val="center"/>
              <w:rPr>
                <w:sz w:val="20"/>
                <w:szCs w:val="20"/>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60F70512" w14:textId="77777777" w:rsidR="005079F0" w:rsidRPr="005079F0" w:rsidRDefault="005079F0" w:rsidP="005079F0">
            <w:pPr>
              <w:tabs>
                <w:tab w:val="left" w:pos="5820"/>
              </w:tabs>
              <w:spacing w:line="360" w:lineRule="auto"/>
              <w:jc w:val="center"/>
              <w:rPr>
                <w:sz w:val="20"/>
                <w:szCs w:val="20"/>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7F8A6E4F" w14:textId="77777777" w:rsidR="005079F0" w:rsidRPr="005079F0" w:rsidRDefault="005079F0" w:rsidP="005079F0">
            <w:pPr>
              <w:tabs>
                <w:tab w:val="left" w:pos="5820"/>
              </w:tabs>
              <w:spacing w:line="360" w:lineRule="auto"/>
              <w:jc w:val="center"/>
              <w:rPr>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CB6C6AE" w14:textId="77777777" w:rsidR="005079F0" w:rsidRPr="005079F0" w:rsidRDefault="005079F0" w:rsidP="005079F0">
            <w:pPr>
              <w:tabs>
                <w:tab w:val="left" w:pos="5820"/>
              </w:tabs>
              <w:spacing w:line="360" w:lineRule="auto"/>
              <w:jc w:val="center"/>
              <w:rPr>
                <w:sz w:val="20"/>
                <w:szCs w:val="20"/>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0AF0F654" w14:textId="77777777" w:rsidR="005079F0" w:rsidRPr="005079F0" w:rsidRDefault="005079F0" w:rsidP="005079F0">
            <w:pPr>
              <w:tabs>
                <w:tab w:val="left" w:pos="5820"/>
              </w:tabs>
              <w:spacing w:line="360" w:lineRule="auto"/>
              <w:jc w:val="center"/>
              <w:rPr>
                <w:sz w:val="20"/>
                <w:szCs w:val="20"/>
              </w:rPr>
            </w:pPr>
            <w:r w:rsidRPr="005079F0">
              <w:rPr>
                <w:sz w:val="20"/>
                <w:szCs w:val="20"/>
              </w:rPr>
              <w:sym w:font="Wingdings 2" w:char="F0A3"/>
            </w:r>
            <w:r w:rsidRPr="005079F0">
              <w:rPr>
                <w:rFonts w:hint="eastAsia"/>
                <w:sz w:val="20"/>
                <w:szCs w:val="20"/>
              </w:rPr>
              <w:t>是</w:t>
            </w:r>
            <w:r w:rsidRPr="005079F0">
              <w:rPr>
                <w:rFonts w:hint="eastAsia"/>
                <w:sz w:val="20"/>
                <w:szCs w:val="20"/>
              </w:rPr>
              <w:t xml:space="preserve"> </w:t>
            </w:r>
            <w:r w:rsidRPr="005079F0">
              <w:rPr>
                <w:sz w:val="20"/>
                <w:szCs w:val="20"/>
              </w:rPr>
              <w:sym w:font="Wingdings 2" w:char="F0A3"/>
            </w:r>
            <w:r w:rsidRPr="005079F0">
              <w:rPr>
                <w:rFonts w:hint="eastAsia"/>
                <w:sz w:val="20"/>
                <w:szCs w:val="20"/>
              </w:rPr>
              <w:t>否</w:t>
            </w:r>
          </w:p>
        </w:tc>
      </w:tr>
      <w:tr w:rsidR="005079F0" w:rsidRPr="005079F0" w14:paraId="6F19D5D5" w14:textId="77777777" w:rsidTr="002753FA">
        <w:trPr>
          <w:jc w:val="center"/>
        </w:trPr>
        <w:tc>
          <w:tcPr>
            <w:tcW w:w="265" w:type="pct"/>
            <w:tcBorders>
              <w:top w:val="single" w:sz="4" w:space="0" w:color="000000"/>
              <w:left w:val="single" w:sz="4" w:space="0" w:color="000000"/>
              <w:bottom w:val="single" w:sz="4" w:space="0" w:color="000000"/>
              <w:right w:val="single" w:sz="4" w:space="0" w:color="000000"/>
            </w:tcBorders>
            <w:vAlign w:val="center"/>
          </w:tcPr>
          <w:p w14:paraId="3A7D9327" w14:textId="77777777" w:rsidR="005079F0" w:rsidRPr="005079F0" w:rsidRDefault="005079F0" w:rsidP="005079F0">
            <w:pPr>
              <w:tabs>
                <w:tab w:val="left" w:pos="5820"/>
              </w:tabs>
              <w:spacing w:line="360" w:lineRule="auto"/>
              <w:jc w:val="center"/>
              <w:rPr>
                <w:sz w:val="20"/>
                <w:szCs w:val="20"/>
              </w:rPr>
            </w:pPr>
            <w:r w:rsidRPr="005079F0">
              <w:rPr>
                <w:rFonts w:hint="eastAsia"/>
                <w:sz w:val="20"/>
                <w:szCs w:val="20"/>
              </w:rPr>
              <w:t>3</w:t>
            </w:r>
          </w:p>
        </w:tc>
        <w:tc>
          <w:tcPr>
            <w:tcW w:w="392" w:type="pct"/>
            <w:tcBorders>
              <w:top w:val="single" w:sz="4" w:space="0" w:color="000000"/>
              <w:left w:val="single" w:sz="4" w:space="0" w:color="000000"/>
              <w:bottom w:val="single" w:sz="4" w:space="0" w:color="000000"/>
              <w:right w:val="single" w:sz="4" w:space="0" w:color="000000"/>
            </w:tcBorders>
            <w:vAlign w:val="center"/>
          </w:tcPr>
          <w:p w14:paraId="7E831E8C" w14:textId="77777777" w:rsidR="005079F0" w:rsidRPr="005079F0" w:rsidRDefault="005079F0" w:rsidP="005079F0">
            <w:pPr>
              <w:tabs>
                <w:tab w:val="left" w:pos="5820"/>
              </w:tabs>
              <w:spacing w:line="360" w:lineRule="auto"/>
              <w:jc w:val="center"/>
              <w:rPr>
                <w:sz w:val="20"/>
                <w:szCs w:val="20"/>
              </w:rPr>
            </w:pPr>
          </w:p>
        </w:tc>
        <w:tc>
          <w:tcPr>
            <w:tcW w:w="676" w:type="pct"/>
            <w:tcBorders>
              <w:top w:val="single" w:sz="4" w:space="0" w:color="000000"/>
              <w:left w:val="single" w:sz="4" w:space="0" w:color="000000"/>
              <w:bottom w:val="single" w:sz="4" w:space="0" w:color="000000"/>
              <w:right w:val="single" w:sz="4" w:space="0" w:color="000000"/>
            </w:tcBorders>
            <w:vAlign w:val="center"/>
          </w:tcPr>
          <w:p w14:paraId="0737E9D5" w14:textId="77777777" w:rsidR="005079F0" w:rsidRPr="005079F0" w:rsidRDefault="005079F0" w:rsidP="005079F0">
            <w:pPr>
              <w:tabs>
                <w:tab w:val="left" w:pos="5820"/>
              </w:tabs>
              <w:spacing w:line="360" w:lineRule="auto"/>
              <w:jc w:val="center"/>
              <w:rPr>
                <w:sz w:val="20"/>
                <w:szCs w:val="20"/>
              </w:rPr>
            </w:pPr>
            <w:r w:rsidRPr="005079F0">
              <w:rPr>
                <w:sz w:val="20"/>
                <w:szCs w:val="20"/>
              </w:rPr>
              <w:sym w:font="Wingdings 2" w:char="F0A3"/>
            </w:r>
            <w:r w:rsidRPr="005079F0">
              <w:rPr>
                <w:rFonts w:hint="eastAsia"/>
                <w:sz w:val="20"/>
                <w:szCs w:val="20"/>
              </w:rPr>
              <w:t>主要排放源</w:t>
            </w:r>
            <w:r w:rsidRPr="005079F0">
              <w:rPr>
                <w:sz w:val="20"/>
                <w:szCs w:val="20"/>
              </w:rPr>
              <w:sym w:font="Wingdings 2" w:char="F0A3"/>
            </w:r>
            <w:r w:rsidRPr="005079F0">
              <w:rPr>
                <w:rFonts w:hint="eastAsia"/>
                <w:sz w:val="20"/>
                <w:szCs w:val="20"/>
              </w:rPr>
              <w:t>次要排放源</w:t>
            </w:r>
          </w:p>
        </w:tc>
        <w:tc>
          <w:tcPr>
            <w:tcW w:w="435" w:type="pct"/>
            <w:tcBorders>
              <w:top w:val="single" w:sz="4" w:space="0" w:color="000000"/>
              <w:left w:val="single" w:sz="4" w:space="0" w:color="000000"/>
              <w:bottom w:val="single" w:sz="4" w:space="0" w:color="000000"/>
              <w:right w:val="single" w:sz="4" w:space="0" w:color="000000"/>
            </w:tcBorders>
            <w:vAlign w:val="center"/>
          </w:tcPr>
          <w:p w14:paraId="0712455B" w14:textId="77777777" w:rsidR="005079F0" w:rsidRPr="005079F0" w:rsidRDefault="005079F0" w:rsidP="005079F0">
            <w:pPr>
              <w:tabs>
                <w:tab w:val="left" w:pos="5820"/>
              </w:tabs>
              <w:spacing w:line="360" w:lineRule="auto"/>
              <w:jc w:val="center"/>
              <w:rPr>
                <w:sz w:val="20"/>
                <w:szCs w:val="20"/>
              </w:rPr>
            </w:pPr>
          </w:p>
        </w:tc>
        <w:tc>
          <w:tcPr>
            <w:tcW w:w="901" w:type="pct"/>
            <w:tcBorders>
              <w:top w:val="single" w:sz="4" w:space="0" w:color="000000"/>
              <w:left w:val="single" w:sz="4" w:space="0" w:color="000000"/>
              <w:bottom w:val="single" w:sz="4" w:space="0" w:color="000000"/>
              <w:right w:val="single" w:sz="4" w:space="0" w:color="000000"/>
            </w:tcBorders>
            <w:vAlign w:val="center"/>
          </w:tcPr>
          <w:p w14:paraId="62FB77A4" w14:textId="77777777" w:rsidR="005079F0" w:rsidRPr="005079F0" w:rsidRDefault="005079F0" w:rsidP="005079F0">
            <w:pPr>
              <w:tabs>
                <w:tab w:val="left" w:pos="5820"/>
              </w:tabs>
              <w:spacing w:line="360" w:lineRule="auto"/>
              <w:jc w:val="center"/>
              <w:rPr>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6429C8A2" w14:textId="77777777" w:rsidR="005079F0" w:rsidRPr="005079F0" w:rsidRDefault="005079F0" w:rsidP="005079F0">
            <w:pPr>
              <w:tabs>
                <w:tab w:val="left" w:pos="5820"/>
              </w:tabs>
              <w:spacing w:line="360" w:lineRule="auto"/>
              <w:jc w:val="center"/>
              <w:rPr>
                <w:sz w:val="20"/>
                <w:szCs w:val="20"/>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202EAEF" w14:textId="77777777" w:rsidR="005079F0" w:rsidRPr="005079F0" w:rsidRDefault="005079F0" w:rsidP="005079F0">
            <w:pPr>
              <w:tabs>
                <w:tab w:val="left" w:pos="5820"/>
              </w:tabs>
              <w:spacing w:line="360" w:lineRule="auto"/>
              <w:jc w:val="center"/>
              <w:rPr>
                <w:sz w:val="20"/>
                <w:szCs w:val="20"/>
              </w:rPr>
            </w:pPr>
          </w:p>
        </w:tc>
        <w:tc>
          <w:tcPr>
            <w:tcW w:w="349" w:type="pct"/>
            <w:tcBorders>
              <w:top w:val="single" w:sz="4" w:space="0" w:color="000000"/>
              <w:left w:val="single" w:sz="4" w:space="0" w:color="000000"/>
              <w:bottom w:val="single" w:sz="4" w:space="0" w:color="000000"/>
              <w:right w:val="single" w:sz="4" w:space="0" w:color="000000"/>
            </w:tcBorders>
            <w:vAlign w:val="center"/>
          </w:tcPr>
          <w:p w14:paraId="34FBA4DF" w14:textId="77777777" w:rsidR="005079F0" w:rsidRPr="005079F0" w:rsidRDefault="005079F0" w:rsidP="005079F0">
            <w:pPr>
              <w:tabs>
                <w:tab w:val="left" w:pos="5820"/>
              </w:tabs>
              <w:spacing w:line="360" w:lineRule="auto"/>
              <w:jc w:val="center"/>
              <w:rPr>
                <w:sz w:val="20"/>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34F0D4E1" w14:textId="77777777" w:rsidR="005079F0" w:rsidRPr="005079F0" w:rsidRDefault="005079F0" w:rsidP="005079F0">
            <w:pPr>
              <w:tabs>
                <w:tab w:val="left" w:pos="5820"/>
              </w:tabs>
              <w:spacing w:line="360" w:lineRule="auto"/>
              <w:jc w:val="center"/>
              <w:rPr>
                <w:sz w:val="20"/>
                <w:szCs w:val="20"/>
              </w:rPr>
            </w:pPr>
          </w:p>
        </w:tc>
        <w:tc>
          <w:tcPr>
            <w:tcW w:w="599" w:type="pct"/>
            <w:tcBorders>
              <w:top w:val="single" w:sz="4" w:space="0" w:color="000000"/>
              <w:left w:val="single" w:sz="4" w:space="0" w:color="000000"/>
              <w:bottom w:val="single" w:sz="4" w:space="0" w:color="000000"/>
              <w:right w:val="single" w:sz="4" w:space="0" w:color="000000"/>
            </w:tcBorders>
            <w:vAlign w:val="center"/>
          </w:tcPr>
          <w:p w14:paraId="16239BB9" w14:textId="77777777" w:rsidR="005079F0" w:rsidRPr="005079F0" w:rsidRDefault="005079F0" w:rsidP="005079F0">
            <w:pPr>
              <w:tabs>
                <w:tab w:val="left" w:pos="5820"/>
              </w:tabs>
              <w:spacing w:line="360" w:lineRule="auto"/>
              <w:jc w:val="center"/>
              <w:rPr>
                <w:sz w:val="20"/>
                <w:szCs w:val="20"/>
              </w:rPr>
            </w:pPr>
            <w:r w:rsidRPr="005079F0">
              <w:rPr>
                <w:sz w:val="20"/>
                <w:szCs w:val="20"/>
              </w:rPr>
              <w:sym w:font="Wingdings 2" w:char="F0A3"/>
            </w:r>
            <w:r w:rsidRPr="005079F0">
              <w:rPr>
                <w:rFonts w:hint="eastAsia"/>
                <w:sz w:val="20"/>
                <w:szCs w:val="20"/>
              </w:rPr>
              <w:t>是</w:t>
            </w:r>
            <w:r w:rsidRPr="005079F0">
              <w:rPr>
                <w:rFonts w:hint="eastAsia"/>
                <w:sz w:val="20"/>
                <w:szCs w:val="20"/>
              </w:rPr>
              <w:t xml:space="preserve"> </w:t>
            </w:r>
            <w:r w:rsidRPr="005079F0">
              <w:rPr>
                <w:sz w:val="20"/>
                <w:szCs w:val="20"/>
              </w:rPr>
              <w:sym w:font="Wingdings 2" w:char="F0A3"/>
            </w:r>
            <w:r w:rsidRPr="005079F0">
              <w:rPr>
                <w:rFonts w:hint="eastAsia"/>
                <w:sz w:val="20"/>
                <w:szCs w:val="20"/>
              </w:rPr>
              <w:t>否</w:t>
            </w:r>
          </w:p>
        </w:tc>
      </w:tr>
    </w:tbl>
    <w:p w14:paraId="4D2D2D1C" w14:textId="77777777"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highlight w:val="yellow"/>
        </w:rPr>
      </w:pPr>
    </w:p>
    <w:p w14:paraId="59287831" w14:textId="23AB0AC0"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黑体" w:eastAsia="黑体" w:hAnsi="黑体" w:cs="Calibri" w:hint="eastAsia"/>
          <w:sz w:val="22"/>
          <w:szCs w:val="21"/>
        </w:rPr>
        <w:t xml:space="preserve">表7 </w:t>
      </w:r>
      <w:r w:rsidRPr="005079F0">
        <w:rPr>
          <w:rFonts w:ascii="Calibri" w:eastAsia="黑体" w:hAnsi="Calibri" w:cs="Calibri" w:hint="eastAsia"/>
          <w:sz w:val="22"/>
          <w:szCs w:val="21"/>
        </w:rPr>
        <w:t>温室气体排放量及不确定度</w:t>
      </w:r>
    </w:p>
    <w:p w14:paraId="0097D4A9" w14:textId="0577D48D"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黑体" w:eastAsia="黑体" w:hAnsi="黑体" w:cs="Calibri"/>
          <w:sz w:val="22"/>
          <w:szCs w:val="21"/>
        </w:rPr>
        <w:tab/>
      </w:r>
      <w:r w:rsidRPr="005079F0">
        <w:rPr>
          <w:rFonts w:ascii="Calibri" w:eastAsia="黑体" w:hAnsi="Calibri" w:cs="Calibri" w:hint="eastAsia"/>
          <w:sz w:val="22"/>
          <w:szCs w:val="21"/>
        </w:rPr>
        <w:t>表</w:t>
      </w:r>
      <w:r w:rsidRPr="005079F0">
        <w:rPr>
          <w:rFonts w:ascii="Calibri" w:eastAsia="黑体" w:hAnsi="Calibri" w:cs="Calibri"/>
          <w:sz w:val="22"/>
          <w:szCs w:val="21"/>
        </w:rPr>
        <w:t xml:space="preserve">7.1 </w:t>
      </w:r>
      <w:r w:rsidRPr="005079F0">
        <w:rPr>
          <w:rFonts w:ascii="Calibri" w:eastAsia="黑体" w:hAnsi="Calibri" w:cs="Calibri" w:hint="eastAsia"/>
          <w:sz w:val="22"/>
          <w:szCs w:val="21"/>
        </w:rPr>
        <w:t>报告主体</w:t>
      </w:r>
      <w:r w:rsidRPr="005079F0">
        <w:rPr>
          <w:rFonts w:ascii="Calibri" w:eastAsia="黑体" w:hAnsi="Calibri" w:cs="Calibri"/>
          <w:sz w:val="22"/>
          <w:szCs w:val="21"/>
          <w:u w:val="single"/>
        </w:rPr>
        <w:t xml:space="preserve">  </w:t>
      </w:r>
      <w:r w:rsidR="009F2F46">
        <w:rPr>
          <w:rFonts w:ascii="Calibri" w:eastAsia="黑体" w:hAnsi="Calibri" w:cs="Calibri" w:hint="eastAsia"/>
          <w:sz w:val="22"/>
          <w:szCs w:val="21"/>
          <w:u w:val="single"/>
        </w:rPr>
        <w:t>2022</w:t>
      </w:r>
      <w:r w:rsidRPr="005079F0">
        <w:rPr>
          <w:rFonts w:ascii="Calibri" w:eastAsia="黑体" w:hAnsi="Calibri" w:cs="Calibri"/>
          <w:sz w:val="22"/>
          <w:szCs w:val="21"/>
          <w:u w:val="single"/>
        </w:rPr>
        <w:t xml:space="preserve">  </w:t>
      </w:r>
      <w:r w:rsidRPr="005079F0">
        <w:rPr>
          <w:rFonts w:ascii="Calibri" w:eastAsia="黑体" w:hAnsi="Calibri" w:cs="Calibri" w:hint="eastAsia"/>
          <w:sz w:val="22"/>
          <w:szCs w:val="21"/>
        </w:rPr>
        <w:t>年温室气体排放量汇总表</w:t>
      </w:r>
    </w:p>
    <w:tbl>
      <w:tblPr>
        <w:tblStyle w:val="11"/>
        <w:tblW w:w="5000" w:type="pct"/>
        <w:jc w:val="center"/>
        <w:tblLook w:val="04A0" w:firstRow="1" w:lastRow="0" w:firstColumn="1" w:lastColumn="0" w:noHBand="0" w:noVBand="1"/>
      </w:tblPr>
      <w:tblGrid>
        <w:gridCol w:w="1224"/>
        <w:gridCol w:w="1936"/>
        <w:gridCol w:w="2316"/>
        <w:gridCol w:w="3046"/>
      </w:tblGrid>
      <w:tr w:rsidR="005079F0" w:rsidRPr="005079F0" w14:paraId="0E3BC65B" w14:textId="77777777" w:rsidTr="00A069A0">
        <w:trPr>
          <w:trHeight w:val="450"/>
          <w:jc w:val="center"/>
        </w:trPr>
        <w:tc>
          <w:tcPr>
            <w:tcW w:w="718" w:type="pct"/>
            <w:tcBorders>
              <w:top w:val="single" w:sz="4" w:space="0" w:color="000000"/>
              <w:left w:val="single" w:sz="4" w:space="0" w:color="000000"/>
              <w:bottom w:val="single" w:sz="4" w:space="0" w:color="000000"/>
              <w:right w:val="single" w:sz="4" w:space="0" w:color="000000"/>
            </w:tcBorders>
          </w:tcPr>
          <w:p w14:paraId="5BC5F73D"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工艺过程</w:t>
            </w:r>
          </w:p>
        </w:tc>
        <w:tc>
          <w:tcPr>
            <w:tcW w:w="1136" w:type="pct"/>
            <w:tcBorders>
              <w:top w:val="single" w:sz="4" w:space="0" w:color="000000"/>
              <w:left w:val="single" w:sz="4" w:space="0" w:color="000000"/>
              <w:bottom w:val="single" w:sz="4" w:space="0" w:color="000000"/>
              <w:right w:val="single" w:sz="4" w:space="0" w:color="000000"/>
            </w:tcBorders>
          </w:tcPr>
          <w:p w14:paraId="54AAC091"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1号计量单元</w:t>
            </w:r>
          </w:p>
        </w:tc>
        <w:tc>
          <w:tcPr>
            <w:tcW w:w="1359" w:type="pct"/>
            <w:tcBorders>
              <w:top w:val="single" w:sz="4" w:space="0" w:color="000000"/>
              <w:left w:val="single" w:sz="4" w:space="0" w:color="000000"/>
              <w:bottom w:val="single" w:sz="4" w:space="0" w:color="000000"/>
              <w:right w:val="single" w:sz="4" w:space="0" w:color="000000"/>
            </w:tcBorders>
          </w:tcPr>
          <w:p w14:paraId="35AA6513"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u w:val="single"/>
              </w:rPr>
              <w:t xml:space="preserve"> </w:t>
            </w:r>
            <w:r w:rsidRPr="005079F0">
              <w:rPr>
                <w:rFonts w:ascii="宋体" w:hAnsi="宋体"/>
                <w:bCs/>
                <w:sz w:val="20"/>
                <w:szCs w:val="20"/>
                <w:u w:val="single"/>
              </w:rPr>
              <w:t xml:space="preserve">   </w:t>
            </w:r>
            <w:r w:rsidRPr="005079F0">
              <w:rPr>
                <w:rFonts w:ascii="宋体" w:hAnsi="宋体" w:hint="eastAsia"/>
                <w:bCs/>
                <w:sz w:val="20"/>
                <w:szCs w:val="20"/>
              </w:rPr>
              <w:t>号计量单元</w:t>
            </w:r>
          </w:p>
        </w:tc>
        <w:tc>
          <w:tcPr>
            <w:tcW w:w="1787" w:type="pct"/>
            <w:tcBorders>
              <w:top w:val="single" w:sz="4" w:space="0" w:color="000000"/>
              <w:left w:val="single" w:sz="4" w:space="0" w:color="000000"/>
              <w:bottom w:val="single" w:sz="4" w:space="0" w:color="000000"/>
              <w:right w:val="single" w:sz="4" w:space="0" w:color="000000"/>
            </w:tcBorders>
          </w:tcPr>
          <w:p w14:paraId="64F4610B" w14:textId="77777777" w:rsidR="005079F0" w:rsidRPr="005079F0" w:rsidRDefault="005079F0" w:rsidP="005079F0">
            <w:pPr>
              <w:tabs>
                <w:tab w:val="left" w:pos="5820"/>
              </w:tabs>
              <w:spacing w:line="360" w:lineRule="auto"/>
              <w:jc w:val="center"/>
              <w:rPr>
                <w:rFonts w:ascii="宋体" w:hAnsi="宋体"/>
                <w:bCs/>
                <w:sz w:val="20"/>
                <w:szCs w:val="20"/>
              </w:rPr>
            </w:pPr>
            <w:r w:rsidRPr="005079F0">
              <w:rPr>
                <w:rFonts w:ascii="宋体" w:hAnsi="宋体" w:hint="eastAsia"/>
                <w:bCs/>
                <w:sz w:val="20"/>
                <w:szCs w:val="20"/>
              </w:rPr>
              <w:t>报告主体小计</w:t>
            </w:r>
          </w:p>
        </w:tc>
      </w:tr>
      <w:tr w:rsidR="00A069A0" w:rsidRPr="005079F0" w14:paraId="0386203E" w14:textId="77777777" w:rsidTr="00A069A0">
        <w:trPr>
          <w:jc w:val="center"/>
        </w:trPr>
        <w:tc>
          <w:tcPr>
            <w:tcW w:w="718" w:type="pct"/>
            <w:tcBorders>
              <w:top w:val="single" w:sz="4" w:space="0" w:color="000000"/>
              <w:left w:val="single" w:sz="4" w:space="0" w:color="000000"/>
              <w:bottom w:val="single" w:sz="4" w:space="0" w:color="000000"/>
              <w:right w:val="single" w:sz="4" w:space="0" w:color="000000"/>
            </w:tcBorders>
          </w:tcPr>
          <w:p w14:paraId="26353EFE" w14:textId="77777777" w:rsidR="00A069A0" w:rsidRPr="005079F0" w:rsidRDefault="00A069A0" w:rsidP="00A069A0">
            <w:pPr>
              <w:tabs>
                <w:tab w:val="left" w:pos="5820"/>
              </w:tabs>
              <w:spacing w:line="360" w:lineRule="auto"/>
              <w:jc w:val="center"/>
              <w:rPr>
                <w:sz w:val="20"/>
                <w:szCs w:val="20"/>
              </w:rPr>
            </w:pPr>
            <w:r w:rsidRPr="005079F0">
              <w:rPr>
                <w:rFonts w:hint="eastAsia"/>
                <w:sz w:val="20"/>
                <w:szCs w:val="20"/>
              </w:rPr>
              <w:t>燃料燃烧二氧化碳排放</w:t>
            </w:r>
            <w:r w:rsidRPr="005079F0">
              <w:rPr>
                <w:rFonts w:hint="eastAsia"/>
                <w:sz w:val="20"/>
                <w:szCs w:val="20"/>
              </w:rPr>
              <w:t>/</w:t>
            </w:r>
            <w:r w:rsidRPr="005079F0">
              <w:rPr>
                <w:sz w:val="20"/>
                <w:szCs w:val="20"/>
              </w:rPr>
              <w:t>tCO</w:t>
            </w:r>
            <w:r w:rsidRPr="005079F0">
              <w:rPr>
                <w:sz w:val="20"/>
                <w:szCs w:val="20"/>
                <w:vertAlign w:val="subscript"/>
              </w:rPr>
              <w:t>2</w:t>
            </w:r>
            <w:r w:rsidRPr="005079F0">
              <w:rPr>
                <w:sz w:val="20"/>
                <w:szCs w:val="20"/>
              </w:rPr>
              <w:t>e</w:t>
            </w:r>
          </w:p>
        </w:tc>
        <w:tc>
          <w:tcPr>
            <w:tcW w:w="1136" w:type="pct"/>
            <w:tcBorders>
              <w:top w:val="single" w:sz="4" w:space="0" w:color="000000"/>
              <w:left w:val="single" w:sz="4" w:space="0" w:color="000000"/>
              <w:bottom w:val="single" w:sz="4" w:space="0" w:color="000000"/>
              <w:right w:val="single" w:sz="4" w:space="0" w:color="000000"/>
            </w:tcBorders>
          </w:tcPr>
          <w:p w14:paraId="63BE5702" w14:textId="2E7C9143" w:rsidR="00A069A0" w:rsidRPr="005079F0" w:rsidRDefault="00A069A0" w:rsidP="00A069A0">
            <w:pPr>
              <w:tabs>
                <w:tab w:val="left" w:pos="5820"/>
              </w:tabs>
              <w:spacing w:line="360" w:lineRule="auto"/>
              <w:jc w:val="center"/>
              <w:rPr>
                <w:sz w:val="20"/>
                <w:szCs w:val="20"/>
              </w:rPr>
            </w:pPr>
            <w:r>
              <w:rPr>
                <w:rFonts w:hint="eastAsia"/>
                <w:sz w:val="20"/>
                <w:szCs w:val="20"/>
              </w:rPr>
              <w:t>9347.5</w:t>
            </w:r>
          </w:p>
        </w:tc>
        <w:tc>
          <w:tcPr>
            <w:tcW w:w="1359" w:type="pct"/>
            <w:tcBorders>
              <w:top w:val="single" w:sz="4" w:space="0" w:color="000000"/>
              <w:left w:val="single" w:sz="4" w:space="0" w:color="000000"/>
              <w:bottom w:val="single" w:sz="4" w:space="0" w:color="000000"/>
              <w:right w:val="single" w:sz="4" w:space="0" w:color="000000"/>
            </w:tcBorders>
          </w:tcPr>
          <w:p w14:paraId="181CE589" w14:textId="77777777" w:rsidR="00A069A0" w:rsidRPr="005079F0" w:rsidRDefault="00A069A0" w:rsidP="00A069A0">
            <w:pPr>
              <w:tabs>
                <w:tab w:val="left" w:pos="5820"/>
              </w:tabs>
              <w:spacing w:line="360" w:lineRule="auto"/>
              <w:jc w:val="center"/>
              <w:rPr>
                <w:sz w:val="20"/>
                <w:szCs w:val="20"/>
              </w:rPr>
            </w:pPr>
          </w:p>
        </w:tc>
        <w:tc>
          <w:tcPr>
            <w:tcW w:w="1787" w:type="pct"/>
            <w:tcBorders>
              <w:top w:val="single" w:sz="4" w:space="0" w:color="000000"/>
              <w:left w:val="single" w:sz="4" w:space="0" w:color="000000"/>
              <w:bottom w:val="single" w:sz="4" w:space="0" w:color="000000"/>
              <w:right w:val="single" w:sz="4" w:space="0" w:color="000000"/>
            </w:tcBorders>
          </w:tcPr>
          <w:p w14:paraId="279E6B46" w14:textId="448371A5" w:rsidR="00A069A0" w:rsidRPr="005079F0" w:rsidRDefault="00A069A0" w:rsidP="00A069A0">
            <w:pPr>
              <w:tabs>
                <w:tab w:val="left" w:pos="5820"/>
              </w:tabs>
              <w:spacing w:line="360" w:lineRule="auto"/>
              <w:jc w:val="center"/>
              <w:rPr>
                <w:sz w:val="20"/>
                <w:szCs w:val="20"/>
              </w:rPr>
            </w:pPr>
            <w:r>
              <w:rPr>
                <w:rFonts w:hint="eastAsia"/>
                <w:sz w:val="20"/>
                <w:szCs w:val="20"/>
              </w:rPr>
              <w:t>9347.5</w:t>
            </w:r>
          </w:p>
        </w:tc>
      </w:tr>
      <w:tr w:rsidR="00A069A0" w:rsidRPr="005079F0" w14:paraId="72EC0876" w14:textId="77777777" w:rsidTr="00A069A0">
        <w:trPr>
          <w:jc w:val="center"/>
        </w:trPr>
        <w:tc>
          <w:tcPr>
            <w:tcW w:w="718" w:type="pct"/>
            <w:tcBorders>
              <w:top w:val="single" w:sz="6" w:space="0" w:color="000000"/>
              <w:left w:val="single" w:sz="9" w:space="0" w:color="000000"/>
              <w:bottom w:val="single" w:sz="5" w:space="0" w:color="000000"/>
              <w:right w:val="single" w:sz="5" w:space="0" w:color="000000"/>
            </w:tcBorders>
          </w:tcPr>
          <w:p w14:paraId="4B8FACC2" w14:textId="7C1D7A24" w:rsidR="00A069A0" w:rsidRPr="005079F0" w:rsidRDefault="00A069A0" w:rsidP="00A069A0">
            <w:pPr>
              <w:tabs>
                <w:tab w:val="left" w:pos="5820"/>
              </w:tabs>
              <w:spacing w:line="360" w:lineRule="auto"/>
              <w:jc w:val="center"/>
              <w:rPr>
                <w:sz w:val="20"/>
                <w:szCs w:val="20"/>
              </w:rPr>
            </w:pPr>
            <w:r w:rsidRPr="005079F0">
              <w:rPr>
                <w:rFonts w:ascii="宋体" w:hAnsi="宋体" w:cs="宋体"/>
                <w:color w:val="282828"/>
                <w:w w:val="105"/>
                <w:sz w:val="20"/>
                <w:szCs w:val="20"/>
              </w:rPr>
              <w:t>过程二氧化碳排放</w:t>
            </w:r>
            <w:r w:rsidRPr="005079F0">
              <w:rPr>
                <w:rFonts w:ascii="宋体" w:hAnsi="宋体" w:cs="宋体"/>
                <w:color w:val="282828"/>
                <w:spacing w:val="-59"/>
                <w:w w:val="105"/>
                <w:sz w:val="20"/>
                <w:szCs w:val="20"/>
              </w:rPr>
              <w:t xml:space="preserve"> </w:t>
            </w:r>
            <w:r w:rsidRPr="005079F0">
              <w:rPr>
                <w:rFonts w:hint="eastAsia"/>
                <w:sz w:val="20"/>
                <w:szCs w:val="20"/>
              </w:rPr>
              <w:t>/</w:t>
            </w:r>
            <w:r w:rsidRPr="005079F0">
              <w:rPr>
                <w:sz w:val="20"/>
                <w:szCs w:val="20"/>
              </w:rPr>
              <w:t>tCO</w:t>
            </w:r>
            <w:r w:rsidRPr="005079F0">
              <w:rPr>
                <w:sz w:val="20"/>
                <w:szCs w:val="20"/>
                <w:vertAlign w:val="subscript"/>
              </w:rPr>
              <w:t>2</w:t>
            </w:r>
            <w:r w:rsidRPr="005079F0">
              <w:rPr>
                <w:sz w:val="20"/>
                <w:szCs w:val="20"/>
              </w:rPr>
              <w:t>e</w:t>
            </w:r>
          </w:p>
        </w:tc>
        <w:tc>
          <w:tcPr>
            <w:tcW w:w="1136" w:type="pct"/>
            <w:tcBorders>
              <w:top w:val="single" w:sz="4" w:space="0" w:color="000000"/>
              <w:left w:val="single" w:sz="4" w:space="0" w:color="000000"/>
              <w:bottom w:val="single" w:sz="4" w:space="0" w:color="000000"/>
              <w:right w:val="single" w:sz="4" w:space="0" w:color="000000"/>
            </w:tcBorders>
          </w:tcPr>
          <w:p w14:paraId="61E37E31" w14:textId="519B797E" w:rsidR="00A069A0" w:rsidRPr="005079F0" w:rsidRDefault="00A069A0" w:rsidP="00A069A0">
            <w:pPr>
              <w:tabs>
                <w:tab w:val="left" w:pos="5820"/>
              </w:tabs>
              <w:spacing w:line="360" w:lineRule="auto"/>
              <w:jc w:val="center"/>
              <w:rPr>
                <w:sz w:val="20"/>
                <w:szCs w:val="20"/>
              </w:rPr>
            </w:pPr>
            <w:r>
              <w:rPr>
                <w:rFonts w:hint="eastAsia"/>
                <w:sz w:val="20"/>
                <w:szCs w:val="20"/>
              </w:rPr>
              <w:t>24.8</w:t>
            </w:r>
          </w:p>
        </w:tc>
        <w:tc>
          <w:tcPr>
            <w:tcW w:w="1359" w:type="pct"/>
            <w:tcBorders>
              <w:top w:val="single" w:sz="4" w:space="0" w:color="000000"/>
              <w:left w:val="single" w:sz="4" w:space="0" w:color="000000"/>
              <w:bottom w:val="single" w:sz="4" w:space="0" w:color="000000"/>
              <w:right w:val="single" w:sz="4" w:space="0" w:color="000000"/>
            </w:tcBorders>
          </w:tcPr>
          <w:p w14:paraId="6F6D1755" w14:textId="77777777" w:rsidR="00A069A0" w:rsidRPr="005079F0" w:rsidRDefault="00A069A0" w:rsidP="00A069A0">
            <w:pPr>
              <w:tabs>
                <w:tab w:val="left" w:pos="5820"/>
              </w:tabs>
              <w:spacing w:line="360" w:lineRule="auto"/>
              <w:jc w:val="center"/>
              <w:rPr>
                <w:sz w:val="20"/>
                <w:szCs w:val="20"/>
              </w:rPr>
            </w:pPr>
          </w:p>
        </w:tc>
        <w:tc>
          <w:tcPr>
            <w:tcW w:w="1787" w:type="pct"/>
            <w:tcBorders>
              <w:top w:val="single" w:sz="4" w:space="0" w:color="000000"/>
              <w:left w:val="single" w:sz="4" w:space="0" w:color="000000"/>
              <w:bottom w:val="single" w:sz="4" w:space="0" w:color="000000"/>
              <w:right w:val="single" w:sz="4" w:space="0" w:color="000000"/>
            </w:tcBorders>
          </w:tcPr>
          <w:p w14:paraId="4725098C" w14:textId="30B6E528" w:rsidR="00A069A0" w:rsidRPr="005079F0" w:rsidRDefault="00A069A0" w:rsidP="00A069A0">
            <w:pPr>
              <w:tabs>
                <w:tab w:val="left" w:pos="5820"/>
              </w:tabs>
              <w:spacing w:line="360" w:lineRule="auto"/>
              <w:jc w:val="center"/>
              <w:rPr>
                <w:sz w:val="20"/>
                <w:szCs w:val="20"/>
              </w:rPr>
            </w:pPr>
            <w:r>
              <w:rPr>
                <w:rFonts w:hint="eastAsia"/>
                <w:sz w:val="20"/>
                <w:szCs w:val="20"/>
              </w:rPr>
              <w:t>24.8</w:t>
            </w:r>
          </w:p>
        </w:tc>
      </w:tr>
      <w:tr w:rsidR="00A069A0" w:rsidRPr="005079F0" w14:paraId="039ED6FC" w14:textId="77777777" w:rsidTr="00A069A0">
        <w:trPr>
          <w:jc w:val="center"/>
        </w:trPr>
        <w:tc>
          <w:tcPr>
            <w:tcW w:w="718" w:type="pct"/>
            <w:tcBorders>
              <w:top w:val="single" w:sz="4" w:space="0" w:color="000000"/>
              <w:left w:val="single" w:sz="9" w:space="0" w:color="000000"/>
              <w:bottom w:val="single" w:sz="6" w:space="0" w:color="000000"/>
              <w:right w:val="single" w:sz="5" w:space="0" w:color="000000"/>
            </w:tcBorders>
          </w:tcPr>
          <w:p w14:paraId="640D9771" w14:textId="77777777" w:rsidR="00A069A0" w:rsidRPr="005079F0" w:rsidRDefault="00A069A0" w:rsidP="00A069A0">
            <w:pPr>
              <w:tabs>
                <w:tab w:val="left" w:pos="5820"/>
              </w:tabs>
              <w:spacing w:line="360" w:lineRule="auto"/>
              <w:jc w:val="center"/>
              <w:rPr>
                <w:sz w:val="20"/>
                <w:szCs w:val="20"/>
              </w:rPr>
            </w:pPr>
            <w:r w:rsidRPr="005079F0">
              <w:rPr>
                <w:rFonts w:ascii="宋体" w:hAnsi="宋体" w:cs="宋体"/>
                <w:color w:val="282828"/>
                <w:w w:val="105"/>
                <w:sz w:val="20"/>
                <w:szCs w:val="20"/>
              </w:rPr>
              <w:t>购</w:t>
            </w:r>
            <w:r w:rsidRPr="005079F0">
              <w:rPr>
                <w:rFonts w:ascii="宋体" w:hAnsi="宋体" w:cs="宋体" w:hint="eastAsia"/>
                <w:color w:val="282828"/>
                <w:w w:val="105"/>
                <w:sz w:val="20"/>
                <w:szCs w:val="20"/>
              </w:rPr>
              <w:t>入</w:t>
            </w:r>
            <w:r w:rsidRPr="005079F0">
              <w:rPr>
                <w:rFonts w:ascii="宋体" w:hAnsi="宋体" w:cs="宋体"/>
                <w:color w:val="282828"/>
                <w:w w:val="105"/>
                <w:sz w:val="20"/>
                <w:szCs w:val="20"/>
              </w:rPr>
              <w:t>电力产生的二</w:t>
            </w:r>
            <w:r w:rsidRPr="005079F0">
              <w:rPr>
                <w:rFonts w:ascii="宋体" w:hAnsi="宋体" w:cs="宋体"/>
                <w:color w:val="282828"/>
                <w:w w:val="105"/>
                <w:sz w:val="20"/>
                <w:szCs w:val="20"/>
              </w:rPr>
              <w:lastRenderedPageBreak/>
              <w:t>氧化碳排放</w:t>
            </w:r>
            <w:r w:rsidRPr="005079F0">
              <w:rPr>
                <w:rFonts w:ascii="宋体" w:hAnsi="宋体" w:cs="宋体"/>
                <w:color w:val="282828"/>
                <w:spacing w:val="-49"/>
                <w:w w:val="105"/>
                <w:sz w:val="20"/>
                <w:szCs w:val="20"/>
              </w:rPr>
              <w:t xml:space="preserve"> </w:t>
            </w:r>
            <w:r w:rsidRPr="005079F0">
              <w:rPr>
                <w:rFonts w:hint="eastAsia"/>
                <w:sz w:val="20"/>
                <w:szCs w:val="20"/>
              </w:rPr>
              <w:t>/</w:t>
            </w:r>
            <w:r w:rsidRPr="005079F0">
              <w:rPr>
                <w:sz w:val="20"/>
                <w:szCs w:val="20"/>
              </w:rPr>
              <w:t>tCO</w:t>
            </w:r>
            <w:r w:rsidRPr="005079F0">
              <w:rPr>
                <w:sz w:val="20"/>
                <w:szCs w:val="20"/>
                <w:vertAlign w:val="subscript"/>
              </w:rPr>
              <w:t>2</w:t>
            </w:r>
            <w:r w:rsidRPr="005079F0">
              <w:rPr>
                <w:sz w:val="20"/>
                <w:szCs w:val="20"/>
              </w:rPr>
              <w:t>e</w:t>
            </w:r>
          </w:p>
        </w:tc>
        <w:tc>
          <w:tcPr>
            <w:tcW w:w="1136" w:type="pct"/>
            <w:tcBorders>
              <w:top w:val="single" w:sz="4" w:space="0" w:color="000000"/>
              <w:left w:val="single" w:sz="4" w:space="0" w:color="000000"/>
              <w:bottom w:val="single" w:sz="4" w:space="0" w:color="000000"/>
              <w:right w:val="single" w:sz="4" w:space="0" w:color="000000"/>
            </w:tcBorders>
          </w:tcPr>
          <w:p w14:paraId="7877BE90" w14:textId="52D5E079" w:rsidR="00A069A0" w:rsidRPr="005079F0" w:rsidRDefault="00A069A0" w:rsidP="00A069A0">
            <w:pPr>
              <w:tabs>
                <w:tab w:val="left" w:pos="5820"/>
              </w:tabs>
              <w:spacing w:line="360" w:lineRule="auto"/>
              <w:jc w:val="center"/>
              <w:rPr>
                <w:sz w:val="20"/>
                <w:szCs w:val="20"/>
              </w:rPr>
            </w:pPr>
            <w:r>
              <w:rPr>
                <w:rFonts w:hint="eastAsia"/>
                <w:sz w:val="20"/>
                <w:szCs w:val="20"/>
              </w:rPr>
              <w:lastRenderedPageBreak/>
              <w:t>296.3</w:t>
            </w:r>
          </w:p>
        </w:tc>
        <w:tc>
          <w:tcPr>
            <w:tcW w:w="1359" w:type="pct"/>
            <w:tcBorders>
              <w:top w:val="single" w:sz="4" w:space="0" w:color="000000"/>
              <w:left w:val="single" w:sz="4" w:space="0" w:color="000000"/>
              <w:bottom w:val="single" w:sz="4" w:space="0" w:color="000000"/>
              <w:right w:val="single" w:sz="4" w:space="0" w:color="000000"/>
            </w:tcBorders>
          </w:tcPr>
          <w:p w14:paraId="24D68576" w14:textId="77777777" w:rsidR="00A069A0" w:rsidRPr="005079F0" w:rsidRDefault="00A069A0" w:rsidP="00A069A0">
            <w:pPr>
              <w:tabs>
                <w:tab w:val="left" w:pos="5820"/>
              </w:tabs>
              <w:spacing w:line="360" w:lineRule="auto"/>
              <w:jc w:val="center"/>
              <w:rPr>
                <w:sz w:val="20"/>
                <w:szCs w:val="20"/>
              </w:rPr>
            </w:pPr>
          </w:p>
        </w:tc>
        <w:tc>
          <w:tcPr>
            <w:tcW w:w="1787" w:type="pct"/>
            <w:tcBorders>
              <w:top w:val="single" w:sz="4" w:space="0" w:color="000000"/>
              <w:left w:val="single" w:sz="4" w:space="0" w:color="000000"/>
              <w:bottom w:val="single" w:sz="4" w:space="0" w:color="000000"/>
              <w:right w:val="single" w:sz="4" w:space="0" w:color="000000"/>
            </w:tcBorders>
          </w:tcPr>
          <w:p w14:paraId="54CAD01D" w14:textId="5CE83E9E" w:rsidR="00A069A0" w:rsidRPr="005079F0" w:rsidRDefault="00A069A0" w:rsidP="00A069A0">
            <w:pPr>
              <w:tabs>
                <w:tab w:val="left" w:pos="5820"/>
              </w:tabs>
              <w:spacing w:line="360" w:lineRule="auto"/>
              <w:jc w:val="center"/>
              <w:rPr>
                <w:sz w:val="20"/>
                <w:szCs w:val="20"/>
              </w:rPr>
            </w:pPr>
            <w:r>
              <w:rPr>
                <w:rFonts w:hint="eastAsia"/>
                <w:sz w:val="20"/>
                <w:szCs w:val="20"/>
              </w:rPr>
              <w:t>296.3</w:t>
            </w:r>
          </w:p>
        </w:tc>
      </w:tr>
      <w:tr w:rsidR="00A069A0" w:rsidRPr="005079F0" w14:paraId="376C6E19" w14:textId="77777777" w:rsidTr="00A069A0">
        <w:trPr>
          <w:jc w:val="center"/>
        </w:trPr>
        <w:tc>
          <w:tcPr>
            <w:tcW w:w="718" w:type="pct"/>
            <w:tcBorders>
              <w:top w:val="single" w:sz="6" w:space="0" w:color="000000"/>
              <w:left w:val="single" w:sz="9" w:space="0" w:color="000000"/>
              <w:right w:val="single" w:sz="5" w:space="0" w:color="000000"/>
            </w:tcBorders>
          </w:tcPr>
          <w:p w14:paraId="7FAA2AFB" w14:textId="77777777" w:rsidR="00A069A0" w:rsidRPr="005079F0" w:rsidRDefault="00A069A0" w:rsidP="00A069A0">
            <w:pPr>
              <w:autoSpaceDE w:val="0"/>
              <w:autoSpaceDN w:val="0"/>
              <w:spacing w:before="7"/>
              <w:ind w:left="4"/>
              <w:jc w:val="left"/>
              <w:rPr>
                <w:rFonts w:ascii="宋体" w:hAnsi="宋体" w:cs="宋体"/>
                <w:kern w:val="0"/>
                <w:sz w:val="20"/>
                <w:szCs w:val="20"/>
              </w:rPr>
            </w:pPr>
          </w:p>
          <w:p w14:paraId="3E3FCA2E" w14:textId="77777777" w:rsidR="00A069A0" w:rsidRPr="005079F0" w:rsidRDefault="00A069A0" w:rsidP="00A069A0">
            <w:pPr>
              <w:tabs>
                <w:tab w:val="left" w:pos="5820"/>
              </w:tabs>
              <w:spacing w:line="360" w:lineRule="auto"/>
              <w:jc w:val="center"/>
              <w:rPr>
                <w:sz w:val="20"/>
                <w:szCs w:val="20"/>
              </w:rPr>
            </w:pPr>
            <w:r w:rsidRPr="005079F0">
              <w:rPr>
                <w:rFonts w:ascii="宋体" w:hAnsi="宋体" w:cs="宋体"/>
                <w:color w:val="282828"/>
                <w:w w:val="105"/>
                <w:sz w:val="20"/>
                <w:szCs w:val="20"/>
              </w:rPr>
              <w:t>企业温室气体排放总量</w:t>
            </w:r>
            <w:r w:rsidRPr="005079F0">
              <w:rPr>
                <w:rFonts w:ascii="宋体" w:hAnsi="宋体" w:cs="宋体"/>
                <w:color w:val="282828"/>
                <w:spacing w:val="-56"/>
                <w:w w:val="105"/>
                <w:sz w:val="20"/>
                <w:szCs w:val="20"/>
              </w:rPr>
              <w:t xml:space="preserve"> </w:t>
            </w:r>
            <w:r w:rsidRPr="005079F0">
              <w:rPr>
                <w:rFonts w:hint="eastAsia"/>
                <w:sz w:val="20"/>
                <w:szCs w:val="20"/>
              </w:rPr>
              <w:t>/</w:t>
            </w:r>
            <w:r w:rsidRPr="005079F0">
              <w:rPr>
                <w:sz w:val="20"/>
                <w:szCs w:val="20"/>
              </w:rPr>
              <w:t>tCO</w:t>
            </w:r>
            <w:r w:rsidRPr="005079F0">
              <w:rPr>
                <w:sz w:val="20"/>
                <w:szCs w:val="20"/>
                <w:vertAlign w:val="subscript"/>
              </w:rPr>
              <w:t>2</w:t>
            </w:r>
            <w:r w:rsidRPr="005079F0">
              <w:rPr>
                <w:sz w:val="20"/>
                <w:szCs w:val="20"/>
              </w:rPr>
              <w:t>e</w:t>
            </w:r>
          </w:p>
        </w:tc>
        <w:tc>
          <w:tcPr>
            <w:tcW w:w="1136" w:type="pct"/>
            <w:tcBorders>
              <w:top w:val="single" w:sz="4" w:space="0" w:color="000000"/>
              <w:left w:val="single" w:sz="4" w:space="0" w:color="000000"/>
              <w:bottom w:val="single" w:sz="4" w:space="0" w:color="000000"/>
              <w:right w:val="single" w:sz="4" w:space="0" w:color="000000"/>
            </w:tcBorders>
          </w:tcPr>
          <w:p w14:paraId="303C2F3D" w14:textId="2ACBFD44" w:rsidR="00A069A0" w:rsidRPr="005079F0" w:rsidRDefault="00A069A0" w:rsidP="00A069A0">
            <w:pPr>
              <w:tabs>
                <w:tab w:val="left" w:pos="5820"/>
              </w:tabs>
              <w:spacing w:line="360" w:lineRule="auto"/>
              <w:jc w:val="center"/>
              <w:rPr>
                <w:sz w:val="20"/>
                <w:szCs w:val="20"/>
              </w:rPr>
            </w:pPr>
            <w:r>
              <w:rPr>
                <w:rFonts w:hint="eastAsia"/>
                <w:sz w:val="20"/>
                <w:szCs w:val="20"/>
              </w:rPr>
              <w:t>9668.6</w:t>
            </w:r>
          </w:p>
        </w:tc>
        <w:tc>
          <w:tcPr>
            <w:tcW w:w="1359" w:type="pct"/>
            <w:tcBorders>
              <w:top w:val="single" w:sz="4" w:space="0" w:color="000000"/>
              <w:left w:val="single" w:sz="4" w:space="0" w:color="000000"/>
              <w:bottom w:val="single" w:sz="4" w:space="0" w:color="000000"/>
              <w:right w:val="single" w:sz="4" w:space="0" w:color="000000"/>
            </w:tcBorders>
          </w:tcPr>
          <w:p w14:paraId="0FECF98D" w14:textId="77777777" w:rsidR="00A069A0" w:rsidRPr="005079F0" w:rsidRDefault="00A069A0" w:rsidP="00A069A0">
            <w:pPr>
              <w:tabs>
                <w:tab w:val="left" w:pos="5820"/>
              </w:tabs>
              <w:spacing w:line="360" w:lineRule="auto"/>
              <w:jc w:val="center"/>
              <w:rPr>
                <w:sz w:val="20"/>
                <w:szCs w:val="20"/>
              </w:rPr>
            </w:pPr>
          </w:p>
        </w:tc>
        <w:tc>
          <w:tcPr>
            <w:tcW w:w="1787" w:type="pct"/>
            <w:tcBorders>
              <w:top w:val="single" w:sz="4" w:space="0" w:color="000000"/>
              <w:left w:val="single" w:sz="4" w:space="0" w:color="000000"/>
              <w:bottom w:val="single" w:sz="4" w:space="0" w:color="000000"/>
              <w:right w:val="single" w:sz="4" w:space="0" w:color="000000"/>
            </w:tcBorders>
          </w:tcPr>
          <w:p w14:paraId="112E4727" w14:textId="11B0FEBA" w:rsidR="00A069A0" w:rsidRPr="005079F0" w:rsidRDefault="00A069A0" w:rsidP="00A069A0">
            <w:pPr>
              <w:tabs>
                <w:tab w:val="left" w:pos="5820"/>
              </w:tabs>
              <w:spacing w:line="360" w:lineRule="auto"/>
              <w:jc w:val="center"/>
              <w:rPr>
                <w:sz w:val="20"/>
                <w:szCs w:val="20"/>
              </w:rPr>
            </w:pPr>
            <w:r>
              <w:rPr>
                <w:rFonts w:hint="eastAsia"/>
                <w:sz w:val="20"/>
                <w:szCs w:val="20"/>
              </w:rPr>
              <w:t>9668.6</w:t>
            </w:r>
          </w:p>
        </w:tc>
      </w:tr>
    </w:tbl>
    <w:p w14:paraId="55C88122" w14:textId="142F8EDA"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Calibri" w:eastAsia="黑体" w:hAnsi="Calibri" w:cs="Calibri" w:hint="eastAsia"/>
          <w:sz w:val="22"/>
          <w:szCs w:val="21"/>
        </w:rPr>
        <w:t>表</w:t>
      </w:r>
      <w:r w:rsidRPr="005079F0">
        <w:rPr>
          <w:rFonts w:ascii="Calibri" w:eastAsia="黑体" w:hAnsi="Calibri" w:cs="Calibri"/>
          <w:sz w:val="22"/>
          <w:szCs w:val="21"/>
        </w:rPr>
        <w:t>7.</w:t>
      </w:r>
      <w:r w:rsidRPr="005079F0">
        <w:rPr>
          <w:rFonts w:ascii="Calibri" w:eastAsia="黑体" w:hAnsi="Calibri" w:cs="Calibri" w:hint="eastAsia"/>
          <w:sz w:val="22"/>
          <w:szCs w:val="21"/>
        </w:rPr>
        <w:t>2</w:t>
      </w:r>
      <w:r w:rsidRPr="005079F0">
        <w:rPr>
          <w:rFonts w:ascii="Calibri" w:eastAsia="黑体" w:hAnsi="Calibri" w:cs="Calibri"/>
          <w:sz w:val="22"/>
          <w:szCs w:val="21"/>
        </w:rPr>
        <w:t xml:space="preserve"> </w:t>
      </w:r>
      <w:r w:rsidRPr="005079F0">
        <w:rPr>
          <w:rFonts w:ascii="Calibri" w:eastAsia="黑体" w:hAnsi="Calibri" w:cs="Calibri" w:hint="eastAsia"/>
          <w:sz w:val="22"/>
          <w:szCs w:val="21"/>
        </w:rPr>
        <w:t>报告主体</w:t>
      </w:r>
      <w:r w:rsidRPr="005079F0">
        <w:rPr>
          <w:rFonts w:ascii="Calibri" w:eastAsia="黑体" w:hAnsi="Calibri" w:cs="Calibri"/>
          <w:sz w:val="22"/>
          <w:szCs w:val="21"/>
          <w:u w:val="single"/>
        </w:rPr>
        <w:t xml:space="preserve">   </w:t>
      </w:r>
      <w:r w:rsidR="009F2F46">
        <w:rPr>
          <w:rFonts w:ascii="Calibri" w:eastAsia="黑体" w:hAnsi="Calibri" w:cs="Calibri" w:hint="eastAsia"/>
          <w:sz w:val="22"/>
          <w:szCs w:val="21"/>
          <w:u w:val="single"/>
        </w:rPr>
        <w:t>2022</w:t>
      </w:r>
      <w:r w:rsidRPr="005079F0">
        <w:rPr>
          <w:rFonts w:ascii="Calibri" w:eastAsia="黑体" w:hAnsi="Calibri" w:cs="Calibri"/>
          <w:sz w:val="22"/>
          <w:szCs w:val="21"/>
          <w:u w:val="single"/>
        </w:rPr>
        <w:t xml:space="preserve">  </w:t>
      </w:r>
      <w:r w:rsidRPr="005079F0">
        <w:rPr>
          <w:rFonts w:ascii="Calibri" w:eastAsia="黑体" w:hAnsi="Calibri" w:cs="Calibri" w:hint="eastAsia"/>
          <w:sz w:val="22"/>
          <w:szCs w:val="21"/>
        </w:rPr>
        <w:t>年温室气体排放量不确定度汇总表</w:t>
      </w:r>
    </w:p>
    <w:tbl>
      <w:tblPr>
        <w:tblStyle w:val="11"/>
        <w:tblW w:w="5000" w:type="pct"/>
        <w:tblLook w:val="04A0" w:firstRow="1" w:lastRow="0" w:firstColumn="1" w:lastColumn="0" w:noHBand="0" w:noVBand="1"/>
      </w:tblPr>
      <w:tblGrid>
        <w:gridCol w:w="1061"/>
        <w:gridCol w:w="1895"/>
        <w:gridCol w:w="1408"/>
        <w:gridCol w:w="1386"/>
        <w:gridCol w:w="1386"/>
        <w:gridCol w:w="1386"/>
      </w:tblGrid>
      <w:tr w:rsidR="005079F0" w:rsidRPr="005079F0" w14:paraId="163A70EB" w14:textId="77777777" w:rsidTr="002753FA">
        <w:tc>
          <w:tcPr>
            <w:tcW w:w="623" w:type="pct"/>
            <w:vAlign w:val="center"/>
          </w:tcPr>
          <w:p w14:paraId="080EDD35"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测算方法</w:t>
            </w:r>
          </w:p>
        </w:tc>
        <w:tc>
          <w:tcPr>
            <w:tcW w:w="1112" w:type="pct"/>
            <w:vAlign w:val="center"/>
          </w:tcPr>
          <w:p w14:paraId="3D48E44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工艺过程/排放类型</w:t>
            </w:r>
          </w:p>
        </w:tc>
        <w:tc>
          <w:tcPr>
            <w:tcW w:w="826" w:type="pct"/>
            <w:vAlign w:val="center"/>
          </w:tcPr>
          <w:p w14:paraId="306AC0E7"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不确定度分量</w:t>
            </w:r>
          </w:p>
        </w:tc>
        <w:tc>
          <w:tcPr>
            <w:tcW w:w="813" w:type="pct"/>
            <w:vAlign w:val="center"/>
          </w:tcPr>
          <w:p w14:paraId="0A77257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不确定度数值</w:t>
            </w:r>
          </w:p>
        </w:tc>
        <w:tc>
          <w:tcPr>
            <w:tcW w:w="813" w:type="pct"/>
            <w:vAlign w:val="center"/>
          </w:tcPr>
          <w:p w14:paraId="17E57EB5"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不确定度合成</w:t>
            </w:r>
          </w:p>
        </w:tc>
        <w:tc>
          <w:tcPr>
            <w:tcW w:w="813" w:type="pct"/>
            <w:vAlign w:val="center"/>
          </w:tcPr>
          <w:p w14:paraId="5A3AA0DF"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最终不确定度</w:t>
            </w:r>
          </w:p>
        </w:tc>
      </w:tr>
      <w:tr w:rsidR="005079F0" w:rsidRPr="005079F0" w14:paraId="3DB579E9" w14:textId="77777777" w:rsidTr="002753FA">
        <w:tc>
          <w:tcPr>
            <w:tcW w:w="623" w:type="pct"/>
            <w:vMerge w:val="restart"/>
            <w:vAlign w:val="center"/>
          </w:tcPr>
          <w:p w14:paraId="5B0A9C0B"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计算法</w:t>
            </w:r>
          </w:p>
        </w:tc>
        <w:tc>
          <w:tcPr>
            <w:tcW w:w="1112" w:type="pct"/>
            <w:vMerge w:val="restart"/>
            <w:vAlign w:val="center"/>
          </w:tcPr>
          <w:p w14:paraId="4111466F"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燃料燃烧</w:t>
            </w:r>
          </w:p>
        </w:tc>
        <w:tc>
          <w:tcPr>
            <w:tcW w:w="826" w:type="pct"/>
            <w:vAlign w:val="center"/>
          </w:tcPr>
          <w:p w14:paraId="4EC7F481"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活动数据</w:t>
            </w:r>
          </w:p>
        </w:tc>
        <w:tc>
          <w:tcPr>
            <w:tcW w:w="813" w:type="pct"/>
            <w:vAlign w:val="center"/>
          </w:tcPr>
          <w:p w14:paraId="67FBCD15" w14:textId="38E07908" w:rsidR="005079F0" w:rsidRPr="005079F0" w:rsidRDefault="00A069A0" w:rsidP="005079F0">
            <w:pPr>
              <w:numPr>
                <w:ilvl w:val="0"/>
                <w:numId w:val="1"/>
              </w:numPr>
              <w:spacing w:beforeLines="50" w:before="156" w:afterLines="50" w:after="156"/>
              <w:ind w:rightChars="100" w:right="210"/>
              <w:jc w:val="center"/>
              <w:rPr>
                <w:rFonts w:asciiTheme="minorEastAsia" w:hAnsiTheme="minorEastAsia" w:cs="Calibri"/>
                <w:sz w:val="20"/>
                <w:szCs w:val="20"/>
              </w:rPr>
            </w:pPr>
            <w:r>
              <w:rPr>
                <w:rFonts w:asciiTheme="minorEastAsia" w:hAnsiTheme="minorEastAsia" w:cs="Calibri" w:hint="eastAsia"/>
                <w:sz w:val="20"/>
                <w:szCs w:val="20"/>
              </w:rPr>
              <w:t>0.5</w:t>
            </w:r>
            <w:r w:rsidR="00655E67">
              <w:rPr>
                <w:rFonts w:asciiTheme="minorEastAsia" w:hAnsiTheme="minorEastAsia" w:cs="Calibri" w:hint="eastAsia"/>
                <w:sz w:val="20"/>
                <w:szCs w:val="20"/>
              </w:rPr>
              <w:t>%</w:t>
            </w:r>
          </w:p>
        </w:tc>
        <w:tc>
          <w:tcPr>
            <w:tcW w:w="813" w:type="pct"/>
            <w:vMerge w:val="restart"/>
            <w:vAlign w:val="center"/>
          </w:tcPr>
          <w:p w14:paraId="41F77EC3" w14:textId="11520CEC" w:rsidR="005079F0" w:rsidRPr="005079F0" w:rsidRDefault="00655E67" w:rsidP="005079F0">
            <w:pPr>
              <w:numPr>
                <w:ilvl w:val="0"/>
                <w:numId w:val="1"/>
              </w:numPr>
              <w:spacing w:beforeLines="50" w:before="156" w:afterLines="50" w:after="156"/>
              <w:ind w:rightChars="100" w:right="210"/>
              <w:jc w:val="center"/>
              <w:rPr>
                <w:rFonts w:asciiTheme="minorEastAsia" w:hAnsiTheme="minorEastAsia" w:cs="Calibri"/>
                <w:sz w:val="20"/>
                <w:szCs w:val="20"/>
              </w:rPr>
            </w:pPr>
            <w:r>
              <w:rPr>
                <w:rFonts w:asciiTheme="minorEastAsia" w:hAnsiTheme="minorEastAsia" w:cs="Calibri" w:hint="eastAsia"/>
                <w:sz w:val="20"/>
                <w:szCs w:val="20"/>
              </w:rPr>
              <w:t>4.</w:t>
            </w:r>
            <w:r w:rsidR="00A069A0">
              <w:rPr>
                <w:rFonts w:asciiTheme="minorEastAsia" w:hAnsiTheme="minorEastAsia" w:cs="Calibri" w:hint="eastAsia"/>
                <w:sz w:val="20"/>
                <w:szCs w:val="20"/>
              </w:rPr>
              <w:t>5</w:t>
            </w:r>
            <w:r>
              <w:rPr>
                <w:rFonts w:asciiTheme="minorEastAsia" w:hAnsiTheme="minorEastAsia" w:cs="Calibri" w:hint="eastAsia"/>
                <w:sz w:val="20"/>
                <w:szCs w:val="20"/>
              </w:rPr>
              <w:t>%</w:t>
            </w:r>
          </w:p>
        </w:tc>
        <w:tc>
          <w:tcPr>
            <w:tcW w:w="813" w:type="pct"/>
            <w:vMerge w:val="restart"/>
            <w:vAlign w:val="center"/>
          </w:tcPr>
          <w:p w14:paraId="4EC6DA67" w14:textId="037E7828" w:rsidR="005079F0" w:rsidRPr="005079F0" w:rsidRDefault="00655E67"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4D4050">
              <w:rPr>
                <w:rFonts w:asciiTheme="minorEastAsia" w:hAnsiTheme="minorEastAsia" w:cs="Calibri" w:hint="eastAsia"/>
                <w:sz w:val="20"/>
                <w:szCs w:val="20"/>
              </w:rPr>
              <w:t>4.</w:t>
            </w:r>
            <w:r w:rsidR="004D4050" w:rsidRPr="004D4050">
              <w:rPr>
                <w:rFonts w:asciiTheme="minorEastAsia" w:hAnsiTheme="minorEastAsia" w:cs="Calibri" w:hint="eastAsia"/>
                <w:sz w:val="20"/>
                <w:szCs w:val="20"/>
              </w:rPr>
              <w:t>3</w:t>
            </w:r>
            <w:r w:rsidRPr="004D4050">
              <w:rPr>
                <w:rFonts w:asciiTheme="minorEastAsia" w:hAnsiTheme="minorEastAsia" w:cs="Calibri" w:hint="eastAsia"/>
                <w:sz w:val="20"/>
                <w:szCs w:val="20"/>
              </w:rPr>
              <w:t>%</w:t>
            </w:r>
          </w:p>
        </w:tc>
      </w:tr>
      <w:tr w:rsidR="005079F0" w:rsidRPr="005079F0" w14:paraId="5D635692" w14:textId="77777777" w:rsidTr="002753FA">
        <w:tc>
          <w:tcPr>
            <w:tcW w:w="623" w:type="pct"/>
            <w:vMerge/>
            <w:vAlign w:val="center"/>
          </w:tcPr>
          <w:p w14:paraId="7612A6F9"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ign w:val="center"/>
          </w:tcPr>
          <w:p w14:paraId="449C9BA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26" w:type="pct"/>
            <w:vAlign w:val="center"/>
          </w:tcPr>
          <w:p w14:paraId="470C9050"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含碳量</w:t>
            </w:r>
          </w:p>
        </w:tc>
        <w:tc>
          <w:tcPr>
            <w:tcW w:w="813" w:type="pct"/>
            <w:vAlign w:val="center"/>
          </w:tcPr>
          <w:p w14:paraId="480938CF" w14:textId="360DDC04" w:rsidR="005079F0" w:rsidRPr="005079F0" w:rsidRDefault="00655E67" w:rsidP="005079F0">
            <w:pPr>
              <w:numPr>
                <w:ilvl w:val="0"/>
                <w:numId w:val="1"/>
              </w:numPr>
              <w:spacing w:beforeLines="50" w:before="156" w:afterLines="50" w:after="156"/>
              <w:ind w:rightChars="100" w:right="210"/>
              <w:jc w:val="center"/>
              <w:rPr>
                <w:rFonts w:asciiTheme="minorEastAsia" w:hAnsiTheme="minorEastAsia" w:cs="Calibri"/>
                <w:sz w:val="20"/>
                <w:szCs w:val="20"/>
              </w:rPr>
            </w:pPr>
            <w:r>
              <w:rPr>
                <w:rFonts w:asciiTheme="minorEastAsia" w:hAnsiTheme="minorEastAsia" w:cs="Calibri" w:hint="eastAsia"/>
                <w:sz w:val="20"/>
                <w:szCs w:val="20"/>
              </w:rPr>
              <w:t>4.03%</w:t>
            </w:r>
          </w:p>
        </w:tc>
        <w:tc>
          <w:tcPr>
            <w:tcW w:w="813" w:type="pct"/>
            <w:vMerge/>
            <w:vAlign w:val="center"/>
          </w:tcPr>
          <w:p w14:paraId="24D53EAF"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23D27F1E"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6B699D0C" w14:textId="77777777" w:rsidTr="002753FA">
        <w:tc>
          <w:tcPr>
            <w:tcW w:w="623" w:type="pct"/>
            <w:vMerge/>
            <w:vAlign w:val="center"/>
          </w:tcPr>
          <w:p w14:paraId="46FD137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ign w:val="center"/>
          </w:tcPr>
          <w:p w14:paraId="75E1137F"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26" w:type="pct"/>
            <w:vAlign w:val="center"/>
          </w:tcPr>
          <w:p w14:paraId="56B5E9B8"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碳氧化率</w:t>
            </w:r>
          </w:p>
        </w:tc>
        <w:tc>
          <w:tcPr>
            <w:tcW w:w="813" w:type="pct"/>
            <w:vAlign w:val="center"/>
          </w:tcPr>
          <w:p w14:paraId="1BD417FB" w14:textId="3B9A519A" w:rsidR="005079F0" w:rsidRPr="005079F0" w:rsidRDefault="00655E67" w:rsidP="005079F0">
            <w:pPr>
              <w:numPr>
                <w:ilvl w:val="0"/>
                <w:numId w:val="1"/>
              </w:numPr>
              <w:spacing w:beforeLines="50" w:before="156" w:afterLines="50" w:after="156"/>
              <w:ind w:rightChars="100" w:right="210"/>
              <w:jc w:val="center"/>
              <w:rPr>
                <w:rFonts w:asciiTheme="minorEastAsia" w:hAnsiTheme="minorEastAsia" w:cs="Calibri"/>
                <w:sz w:val="20"/>
                <w:szCs w:val="20"/>
              </w:rPr>
            </w:pPr>
            <w:r>
              <w:rPr>
                <w:rFonts w:asciiTheme="minorEastAsia" w:hAnsiTheme="minorEastAsia" w:cs="Calibri" w:hint="eastAsia"/>
                <w:sz w:val="20"/>
                <w:szCs w:val="20"/>
              </w:rPr>
              <w:t>2%</w:t>
            </w:r>
          </w:p>
        </w:tc>
        <w:tc>
          <w:tcPr>
            <w:tcW w:w="813" w:type="pct"/>
            <w:vMerge/>
            <w:vAlign w:val="center"/>
          </w:tcPr>
          <w:p w14:paraId="32A8AD62"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0C106118"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518F370A" w14:textId="77777777" w:rsidTr="002753FA">
        <w:tc>
          <w:tcPr>
            <w:tcW w:w="623" w:type="pct"/>
            <w:vMerge/>
            <w:vAlign w:val="center"/>
          </w:tcPr>
          <w:p w14:paraId="4DBAD290"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restart"/>
            <w:vAlign w:val="center"/>
          </w:tcPr>
          <w:p w14:paraId="132CCC3C" w14:textId="67319112"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过程</w:t>
            </w:r>
          </w:p>
        </w:tc>
        <w:tc>
          <w:tcPr>
            <w:tcW w:w="826" w:type="pct"/>
            <w:vAlign w:val="center"/>
          </w:tcPr>
          <w:p w14:paraId="38A3DF2E"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活动数据</w:t>
            </w:r>
          </w:p>
        </w:tc>
        <w:tc>
          <w:tcPr>
            <w:tcW w:w="813" w:type="pct"/>
            <w:vAlign w:val="center"/>
          </w:tcPr>
          <w:p w14:paraId="01B5C932" w14:textId="5D9FF776" w:rsidR="005079F0" w:rsidRPr="005079F0" w:rsidRDefault="00A069A0" w:rsidP="005079F0">
            <w:pPr>
              <w:numPr>
                <w:ilvl w:val="0"/>
                <w:numId w:val="1"/>
              </w:numPr>
              <w:spacing w:beforeLines="50" w:before="156" w:afterLines="50" w:after="156"/>
              <w:ind w:rightChars="100" w:right="210"/>
              <w:jc w:val="center"/>
              <w:rPr>
                <w:rFonts w:asciiTheme="minorEastAsia" w:hAnsiTheme="minorEastAsia" w:cs="Calibri"/>
                <w:sz w:val="20"/>
                <w:szCs w:val="20"/>
              </w:rPr>
            </w:pPr>
            <w:r>
              <w:rPr>
                <w:rFonts w:asciiTheme="minorEastAsia" w:hAnsiTheme="minorEastAsia" w:cs="Calibri" w:hint="eastAsia"/>
                <w:sz w:val="20"/>
                <w:szCs w:val="20"/>
              </w:rPr>
              <w:t>0.5</w:t>
            </w:r>
            <w:r w:rsidR="00655E67">
              <w:rPr>
                <w:rFonts w:asciiTheme="minorEastAsia" w:hAnsiTheme="minorEastAsia" w:cs="Calibri" w:hint="eastAsia"/>
                <w:sz w:val="20"/>
                <w:szCs w:val="20"/>
              </w:rPr>
              <w:t>%</w:t>
            </w:r>
          </w:p>
        </w:tc>
        <w:tc>
          <w:tcPr>
            <w:tcW w:w="813" w:type="pct"/>
            <w:vMerge w:val="restart"/>
            <w:vAlign w:val="center"/>
          </w:tcPr>
          <w:p w14:paraId="35F442B4" w14:textId="0E58B158" w:rsidR="005079F0" w:rsidRPr="005079F0" w:rsidRDefault="00A069A0" w:rsidP="005079F0">
            <w:pPr>
              <w:numPr>
                <w:ilvl w:val="0"/>
                <w:numId w:val="1"/>
              </w:numPr>
              <w:spacing w:beforeLines="50" w:before="156" w:afterLines="50" w:after="156"/>
              <w:ind w:rightChars="100" w:right="210"/>
              <w:jc w:val="center"/>
              <w:rPr>
                <w:rFonts w:asciiTheme="minorEastAsia" w:hAnsiTheme="minorEastAsia" w:cs="Calibri"/>
                <w:sz w:val="20"/>
                <w:szCs w:val="20"/>
              </w:rPr>
            </w:pPr>
            <w:r>
              <w:rPr>
                <w:rFonts w:asciiTheme="minorEastAsia" w:hAnsiTheme="minorEastAsia" w:cs="Calibri" w:hint="eastAsia"/>
                <w:sz w:val="20"/>
                <w:szCs w:val="20"/>
              </w:rPr>
              <w:t>0.5</w:t>
            </w:r>
            <w:r w:rsidR="00655E67">
              <w:rPr>
                <w:rFonts w:asciiTheme="minorEastAsia" w:hAnsiTheme="minorEastAsia" w:cs="Calibri" w:hint="eastAsia"/>
                <w:sz w:val="20"/>
                <w:szCs w:val="20"/>
              </w:rPr>
              <w:t>%</w:t>
            </w:r>
          </w:p>
        </w:tc>
        <w:tc>
          <w:tcPr>
            <w:tcW w:w="813" w:type="pct"/>
            <w:vMerge/>
            <w:vAlign w:val="center"/>
          </w:tcPr>
          <w:p w14:paraId="76AFCE6E"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6AF71AD7" w14:textId="77777777" w:rsidTr="002753FA">
        <w:tc>
          <w:tcPr>
            <w:tcW w:w="623" w:type="pct"/>
            <w:vMerge/>
            <w:vAlign w:val="center"/>
          </w:tcPr>
          <w:p w14:paraId="7E3F55D1"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ign w:val="center"/>
          </w:tcPr>
          <w:p w14:paraId="5ECC354D"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26" w:type="pct"/>
            <w:vAlign w:val="center"/>
          </w:tcPr>
          <w:p w14:paraId="5B25A6E9"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含碳量</w:t>
            </w:r>
          </w:p>
        </w:tc>
        <w:tc>
          <w:tcPr>
            <w:tcW w:w="813" w:type="pct"/>
            <w:vAlign w:val="center"/>
          </w:tcPr>
          <w:p w14:paraId="4E810D9D"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47F41920"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7A74B956"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07C99DC5" w14:textId="77777777" w:rsidTr="002753FA">
        <w:tc>
          <w:tcPr>
            <w:tcW w:w="623" w:type="pct"/>
            <w:vMerge/>
            <w:vAlign w:val="center"/>
          </w:tcPr>
          <w:p w14:paraId="24CD9B06"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ign w:val="center"/>
          </w:tcPr>
          <w:p w14:paraId="7EC104D3"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26" w:type="pct"/>
            <w:vAlign w:val="center"/>
          </w:tcPr>
          <w:p w14:paraId="4DE31613"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w:t>
            </w:r>
          </w:p>
        </w:tc>
        <w:tc>
          <w:tcPr>
            <w:tcW w:w="813" w:type="pct"/>
            <w:vAlign w:val="center"/>
          </w:tcPr>
          <w:p w14:paraId="1BD2C7D2"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004892DE"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7B36FE60"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7FF95676" w14:textId="77777777" w:rsidTr="002753FA">
        <w:tc>
          <w:tcPr>
            <w:tcW w:w="623" w:type="pct"/>
            <w:vMerge/>
            <w:vAlign w:val="center"/>
          </w:tcPr>
          <w:p w14:paraId="5CB637D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restart"/>
            <w:vAlign w:val="center"/>
          </w:tcPr>
          <w:p w14:paraId="55898341"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购入电力</w:t>
            </w:r>
          </w:p>
        </w:tc>
        <w:tc>
          <w:tcPr>
            <w:tcW w:w="826" w:type="pct"/>
            <w:vAlign w:val="center"/>
          </w:tcPr>
          <w:p w14:paraId="177D4562"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活动数据</w:t>
            </w:r>
          </w:p>
        </w:tc>
        <w:tc>
          <w:tcPr>
            <w:tcW w:w="813" w:type="pct"/>
            <w:vAlign w:val="center"/>
          </w:tcPr>
          <w:p w14:paraId="3BDB823D" w14:textId="1402792F" w:rsidR="005079F0" w:rsidRPr="005079F0" w:rsidRDefault="00655E67" w:rsidP="005079F0">
            <w:pPr>
              <w:numPr>
                <w:ilvl w:val="0"/>
                <w:numId w:val="1"/>
              </w:numPr>
              <w:spacing w:beforeLines="50" w:before="156" w:afterLines="50" w:after="156"/>
              <w:ind w:rightChars="100" w:right="210"/>
              <w:jc w:val="center"/>
              <w:rPr>
                <w:rFonts w:asciiTheme="minorEastAsia" w:hAnsiTheme="minorEastAsia" w:cs="Calibri"/>
                <w:sz w:val="20"/>
                <w:szCs w:val="20"/>
              </w:rPr>
            </w:pPr>
            <w:r>
              <w:rPr>
                <w:rFonts w:asciiTheme="minorEastAsia" w:hAnsiTheme="minorEastAsia" w:cs="Calibri" w:hint="eastAsia"/>
                <w:sz w:val="20"/>
                <w:szCs w:val="20"/>
              </w:rPr>
              <w:t>0.5%</w:t>
            </w:r>
          </w:p>
        </w:tc>
        <w:tc>
          <w:tcPr>
            <w:tcW w:w="813" w:type="pct"/>
            <w:vMerge w:val="restart"/>
            <w:vAlign w:val="center"/>
          </w:tcPr>
          <w:p w14:paraId="6F203C7E" w14:textId="0C5FE7C6" w:rsidR="005079F0" w:rsidRPr="005079F0" w:rsidRDefault="00655E67" w:rsidP="005079F0">
            <w:pPr>
              <w:numPr>
                <w:ilvl w:val="0"/>
                <w:numId w:val="1"/>
              </w:numPr>
              <w:spacing w:beforeLines="50" w:before="156" w:afterLines="50" w:after="156"/>
              <w:ind w:rightChars="100" w:right="210"/>
              <w:jc w:val="center"/>
              <w:rPr>
                <w:rFonts w:asciiTheme="minorEastAsia" w:hAnsiTheme="minorEastAsia" w:cs="Calibri"/>
                <w:sz w:val="20"/>
                <w:szCs w:val="20"/>
              </w:rPr>
            </w:pPr>
            <w:r>
              <w:rPr>
                <w:rFonts w:asciiTheme="minorEastAsia" w:hAnsiTheme="minorEastAsia" w:cs="Calibri" w:hint="eastAsia"/>
                <w:sz w:val="20"/>
                <w:szCs w:val="20"/>
              </w:rPr>
              <w:t>0.5%</w:t>
            </w:r>
          </w:p>
        </w:tc>
        <w:tc>
          <w:tcPr>
            <w:tcW w:w="813" w:type="pct"/>
            <w:vMerge/>
            <w:vAlign w:val="center"/>
          </w:tcPr>
          <w:p w14:paraId="42BDA1E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76CFE2BF" w14:textId="77777777" w:rsidTr="002753FA">
        <w:tc>
          <w:tcPr>
            <w:tcW w:w="623" w:type="pct"/>
            <w:vMerge/>
            <w:vAlign w:val="center"/>
          </w:tcPr>
          <w:p w14:paraId="1B76DF83"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ign w:val="center"/>
          </w:tcPr>
          <w:p w14:paraId="3A6954C5"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26" w:type="pct"/>
            <w:vAlign w:val="center"/>
          </w:tcPr>
          <w:p w14:paraId="75E5DB89"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w:t>
            </w:r>
          </w:p>
        </w:tc>
        <w:tc>
          <w:tcPr>
            <w:tcW w:w="813" w:type="pct"/>
            <w:vAlign w:val="center"/>
          </w:tcPr>
          <w:p w14:paraId="0E240C09"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17EE7317"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31C1E736"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6776A15B" w14:textId="77777777" w:rsidTr="002753FA">
        <w:tc>
          <w:tcPr>
            <w:tcW w:w="623" w:type="pct"/>
            <w:vMerge/>
            <w:vAlign w:val="center"/>
          </w:tcPr>
          <w:p w14:paraId="203ABB51"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ign w:val="center"/>
          </w:tcPr>
          <w:p w14:paraId="0830C4B5"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26" w:type="pct"/>
            <w:vAlign w:val="center"/>
          </w:tcPr>
          <w:p w14:paraId="51F702A9"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w:t>
            </w:r>
          </w:p>
        </w:tc>
        <w:tc>
          <w:tcPr>
            <w:tcW w:w="813" w:type="pct"/>
            <w:vAlign w:val="center"/>
          </w:tcPr>
          <w:p w14:paraId="0C2DDBFF"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565D8DDE"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5E185B62"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020BC34F" w14:textId="77777777" w:rsidTr="002753FA">
        <w:tc>
          <w:tcPr>
            <w:tcW w:w="623" w:type="pct"/>
            <w:vMerge w:val="restart"/>
            <w:vAlign w:val="center"/>
          </w:tcPr>
          <w:p w14:paraId="4D190955"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实测法</w:t>
            </w:r>
          </w:p>
        </w:tc>
        <w:tc>
          <w:tcPr>
            <w:tcW w:w="1112" w:type="pct"/>
            <w:vMerge w:val="restart"/>
            <w:vAlign w:val="center"/>
          </w:tcPr>
          <w:p w14:paraId="5487E396"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烟道排放</w:t>
            </w:r>
          </w:p>
        </w:tc>
        <w:tc>
          <w:tcPr>
            <w:tcW w:w="826" w:type="pct"/>
            <w:vAlign w:val="center"/>
          </w:tcPr>
          <w:p w14:paraId="7C32C5EF"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流量</w:t>
            </w:r>
          </w:p>
        </w:tc>
        <w:tc>
          <w:tcPr>
            <w:tcW w:w="813" w:type="pct"/>
            <w:vAlign w:val="center"/>
          </w:tcPr>
          <w:p w14:paraId="42E056DD"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restart"/>
            <w:vAlign w:val="center"/>
          </w:tcPr>
          <w:p w14:paraId="33712BA3"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restart"/>
            <w:vAlign w:val="center"/>
          </w:tcPr>
          <w:p w14:paraId="17A3CD68"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6697417D" w14:textId="77777777" w:rsidTr="002753FA">
        <w:tc>
          <w:tcPr>
            <w:tcW w:w="623" w:type="pct"/>
            <w:vMerge/>
            <w:vAlign w:val="center"/>
          </w:tcPr>
          <w:p w14:paraId="18506DD7"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Merge/>
            <w:vAlign w:val="center"/>
          </w:tcPr>
          <w:p w14:paraId="6092972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26" w:type="pct"/>
            <w:vAlign w:val="center"/>
          </w:tcPr>
          <w:p w14:paraId="72BE10B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浓度</w:t>
            </w:r>
          </w:p>
        </w:tc>
        <w:tc>
          <w:tcPr>
            <w:tcW w:w="813" w:type="pct"/>
            <w:vAlign w:val="center"/>
          </w:tcPr>
          <w:p w14:paraId="0094B40C"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63CBE93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20BF511B"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r w:rsidR="005079F0" w:rsidRPr="005079F0" w14:paraId="3E47F7EE" w14:textId="77777777" w:rsidTr="002753FA">
        <w:tc>
          <w:tcPr>
            <w:tcW w:w="623" w:type="pct"/>
            <w:vMerge/>
            <w:vAlign w:val="center"/>
          </w:tcPr>
          <w:p w14:paraId="53B83997"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1112" w:type="pct"/>
            <w:vAlign w:val="center"/>
          </w:tcPr>
          <w:p w14:paraId="5D86463F"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无组织排放</w:t>
            </w:r>
          </w:p>
        </w:tc>
        <w:tc>
          <w:tcPr>
            <w:tcW w:w="826" w:type="pct"/>
            <w:vAlign w:val="center"/>
          </w:tcPr>
          <w:p w14:paraId="0341CA6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r w:rsidRPr="005079F0">
              <w:rPr>
                <w:rFonts w:asciiTheme="minorEastAsia" w:hAnsiTheme="minorEastAsia" w:cs="Calibri" w:hint="eastAsia"/>
                <w:sz w:val="20"/>
                <w:szCs w:val="20"/>
              </w:rPr>
              <w:t>设备不确定度</w:t>
            </w:r>
          </w:p>
        </w:tc>
        <w:tc>
          <w:tcPr>
            <w:tcW w:w="813" w:type="pct"/>
            <w:vAlign w:val="center"/>
          </w:tcPr>
          <w:p w14:paraId="0DFEEABA"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Align w:val="center"/>
          </w:tcPr>
          <w:p w14:paraId="077F871E"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c>
          <w:tcPr>
            <w:tcW w:w="813" w:type="pct"/>
            <w:vMerge/>
            <w:vAlign w:val="center"/>
          </w:tcPr>
          <w:p w14:paraId="426F2E17" w14:textId="77777777" w:rsidR="005079F0" w:rsidRPr="005079F0" w:rsidRDefault="005079F0" w:rsidP="005079F0">
            <w:pPr>
              <w:numPr>
                <w:ilvl w:val="0"/>
                <w:numId w:val="1"/>
              </w:numPr>
              <w:spacing w:beforeLines="50" w:before="156" w:afterLines="50" w:after="156"/>
              <w:ind w:rightChars="100" w:right="210"/>
              <w:jc w:val="center"/>
              <w:rPr>
                <w:rFonts w:asciiTheme="minorEastAsia" w:hAnsiTheme="minorEastAsia" w:cs="Calibri"/>
                <w:sz w:val="20"/>
                <w:szCs w:val="20"/>
              </w:rPr>
            </w:pPr>
          </w:p>
        </w:tc>
      </w:tr>
    </w:tbl>
    <w:p w14:paraId="69FF3B8D" w14:textId="20ECD7B0"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Calibri" w:eastAsia="黑体" w:hAnsi="Calibri" w:cs="Calibri" w:hint="eastAsia"/>
          <w:sz w:val="22"/>
          <w:szCs w:val="21"/>
        </w:rPr>
        <w:t>表</w:t>
      </w:r>
      <w:r w:rsidRPr="005079F0">
        <w:rPr>
          <w:rFonts w:ascii="Calibri" w:eastAsia="黑体" w:hAnsi="Calibri" w:cs="Calibri"/>
          <w:sz w:val="22"/>
          <w:szCs w:val="21"/>
        </w:rPr>
        <w:t>7.</w:t>
      </w:r>
      <w:r w:rsidRPr="005079F0">
        <w:rPr>
          <w:rFonts w:ascii="Calibri" w:eastAsia="黑体" w:hAnsi="Calibri" w:cs="Calibri" w:hint="eastAsia"/>
          <w:sz w:val="22"/>
          <w:szCs w:val="21"/>
        </w:rPr>
        <w:t>3</w:t>
      </w:r>
      <w:r w:rsidRPr="005079F0">
        <w:rPr>
          <w:rFonts w:ascii="Calibri" w:eastAsia="黑体" w:hAnsi="Calibri" w:cs="Calibri"/>
          <w:sz w:val="22"/>
          <w:szCs w:val="21"/>
        </w:rPr>
        <w:t xml:space="preserve"> </w:t>
      </w:r>
      <w:r w:rsidRPr="005079F0">
        <w:rPr>
          <w:rFonts w:ascii="Calibri" w:eastAsia="黑体" w:hAnsi="Calibri" w:cs="Calibri"/>
          <w:sz w:val="22"/>
          <w:szCs w:val="21"/>
          <w:u w:val="single"/>
        </w:rPr>
        <w:t xml:space="preserve">  </w:t>
      </w:r>
      <w:r w:rsidR="009F2F46">
        <w:rPr>
          <w:rFonts w:ascii="Calibri" w:eastAsia="黑体" w:hAnsi="Calibri" w:cs="Calibri" w:hint="eastAsia"/>
          <w:sz w:val="22"/>
          <w:szCs w:val="21"/>
          <w:u w:val="single"/>
        </w:rPr>
        <w:t>1</w:t>
      </w:r>
      <w:r w:rsidRPr="005079F0">
        <w:rPr>
          <w:rFonts w:ascii="Calibri" w:eastAsia="黑体" w:hAnsi="Calibri" w:cs="Calibri"/>
          <w:sz w:val="22"/>
          <w:szCs w:val="21"/>
          <w:u w:val="single"/>
        </w:rPr>
        <w:t xml:space="preserve">   </w:t>
      </w:r>
      <w:r w:rsidRPr="005079F0">
        <w:rPr>
          <w:rFonts w:ascii="Calibri" w:eastAsia="黑体" w:hAnsi="Calibri" w:cs="Calibri" w:hint="eastAsia"/>
          <w:sz w:val="22"/>
          <w:szCs w:val="21"/>
        </w:rPr>
        <w:t>号计量单元化石燃料燃烧温室气体排放量汇总表</w:t>
      </w:r>
    </w:p>
    <w:tbl>
      <w:tblPr>
        <w:tblStyle w:val="11"/>
        <w:tblW w:w="0" w:type="auto"/>
        <w:tblLook w:val="04A0" w:firstRow="1" w:lastRow="0" w:firstColumn="1" w:lastColumn="0" w:noHBand="0" w:noVBand="1"/>
      </w:tblPr>
      <w:tblGrid>
        <w:gridCol w:w="689"/>
        <w:gridCol w:w="890"/>
        <w:gridCol w:w="700"/>
        <w:gridCol w:w="837"/>
        <w:gridCol w:w="689"/>
        <w:gridCol w:w="800"/>
        <w:gridCol w:w="744"/>
        <w:gridCol w:w="689"/>
        <w:gridCol w:w="706"/>
        <w:gridCol w:w="1039"/>
        <w:gridCol w:w="739"/>
      </w:tblGrid>
      <w:tr w:rsidR="00A069A0" w:rsidRPr="005079F0" w14:paraId="060706B9" w14:textId="77777777" w:rsidTr="00742D14">
        <w:tc>
          <w:tcPr>
            <w:tcW w:w="696" w:type="dxa"/>
            <w:vMerge w:val="restart"/>
            <w:vAlign w:val="center"/>
          </w:tcPr>
          <w:p w14:paraId="7F9C851B" w14:textId="77777777" w:rsidR="005079F0" w:rsidRPr="005079F0" w:rsidRDefault="005079F0" w:rsidP="005079F0">
            <w:pPr>
              <w:tabs>
                <w:tab w:val="left" w:pos="776"/>
              </w:tabs>
              <w:jc w:val="center"/>
              <w:rPr>
                <w:sz w:val="20"/>
                <w:szCs w:val="20"/>
              </w:rPr>
            </w:pPr>
            <w:r w:rsidRPr="005079F0">
              <w:rPr>
                <w:rFonts w:hint="eastAsia"/>
                <w:sz w:val="20"/>
                <w:szCs w:val="20"/>
              </w:rPr>
              <w:t>源流</w:t>
            </w:r>
          </w:p>
        </w:tc>
        <w:tc>
          <w:tcPr>
            <w:tcW w:w="1594" w:type="dxa"/>
            <w:gridSpan w:val="2"/>
            <w:vAlign w:val="center"/>
          </w:tcPr>
          <w:p w14:paraId="32AB6ACD" w14:textId="77777777" w:rsidR="005079F0" w:rsidRPr="005079F0" w:rsidRDefault="005079F0" w:rsidP="005079F0">
            <w:pPr>
              <w:tabs>
                <w:tab w:val="left" w:pos="776"/>
              </w:tabs>
              <w:jc w:val="center"/>
              <w:rPr>
                <w:sz w:val="20"/>
                <w:szCs w:val="20"/>
              </w:rPr>
            </w:pPr>
            <w:r w:rsidRPr="005079F0">
              <w:rPr>
                <w:rFonts w:hint="eastAsia"/>
                <w:sz w:val="20"/>
                <w:szCs w:val="20"/>
              </w:rPr>
              <w:t>活动数据</w:t>
            </w:r>
          </w:p>
        </w:tc>
        <w:tc>
          <w:tcPr>
            <w:tcW w:w="2336" w:type="dxa"/>
            <w:gridSpan w:val="3"/>
            <w:vAlign w:val="center"/>
          </w:tcPr>
          <w:p w14:paraId="752CF60A" w14:textId="77777777" w:rsidR="005079F0" w:rsidRPr="005079F0" w:rsidRDefault="005079F0" w:rsidP="005079F0">
            <w:pPr>
              <w:tabs>
                <w:tab w:val="left" w:pos="776"/>
              </w:tabs>
              <w:jc w:val="center"/>
              <w:rPr>
                <w:sz w:val="20"/>
                <w:szCs w:val="20"/>
              </w:rPr>
            </w:pPr>
            <w:r w:rsidRPr="005079F0">
              <w:rPr>
                <w:rFonts w:hint="eastAsia"/>
                <w:sz w:val="20"/>
                <w:szCs w:val="20"/>
              </w:rPr>
              <w:t>含碳量</w:t>
            </w:r>
          </w:p>
        </w:tc>
        <w:tc>
          <w:tcPr>
            <w:tcW w:w="2156" w:type="dxa"/>
            <w:gridSpan w:val="3"/>
            <w:vAlign w:val="center"/>
          </w:tcPr>
          <w:p w14:paraId="58E7C6FB" w14:textId="77777777" w:rsidR="005079F0" w:rsidRPr="005079F0" w:rsidRDefault="005079F0" w:rsidP="005079F0">
            <w:pPr>
              <w:tabs>
                <w:tab w:val="left" w:pos="776"/>
              </w:tabs>
              <w:jc w:val="center"/>
              <w:rPr>
                <w:sz w:val="20"/>
                <w:szCs w:val="20"/>
              </w:rPr>
            </w:pPr>
            <w:r w:rsidRPr="005079F0">
              <w:rPr>
                <w:rFonts w:hint="eastAsia"/>
                <w:sz w:val="20"/>
                <w:szCs w:val="20"/>
              </w:rPr>
              <w:t>碳氧化率</w:t>
            </w:r>
          </w:p>
        </w:tc>
        <w:tc>
          <w:tcPr>
            <w:tcW w:w="1044" w:type="dxa"/>
            <w:vMerge w:val="restart"/>
            <w:vAlign w:val="center"/>
          </w:tcPr>
          <w:p w14:paraId="4EC97402" w14:textId="77777777" w:rsidR="005079F0" w:rsidRPr="005079F0" w:rsidRDefault="005079F0" w:rsidP="005079F0">
            <w:pPr>
              <w:tabs>
                <w:tab w:val="left" w:pos="776"/>
              </w:tabs>
              <w:jc w:val="center"/>
              <w:rPr>
                <w:sz w:val="20"/>
                <w:szCs w:val="20"/>
              </w:rPr>
            </w:pPr>
            <w:r w:rsidRPr="005079F0">
              <w:rPr>
                <w:rFonts w:hint="eastAsia"/>
                <w:sz w:val="20"/>
                <w:szCs w:val="20"/>
              </w:rPr>
              <w:t>源流温室气体排放量</w:t>
            </w:r>
          </w:p>
        </w:tc>
        <w:tc>
          <w:tcPr>
            <w:tcW w:w="696" w:type="dxa"/>
            <w:vMerge w:val="restart"/>
            <w:vAlign w:val="center"/>
          </w:tcPr>
          <w:p w14:paraId="21744EFD" w14:textId="77777777" w:rsidR="005079F0" w:rsidRPr="005079F0" w:rsidRDefault="005079F0" w:rsidP="005079F0">
            <w:pPr>
              <w:tabs>
                <w:tab w:val="left" w:pos="776"/>
              </w:tabs>
              <w:jc w:val="center"/>
              <w:rPr>
                <w:sz w:val="20"/>
                <w:szCs w:val="20"/>
              </w:rPr>
            </w:pPr>
            <w:r w:rsidRPr="005079F0">
              <w:rPr>
                <w:rFonts w:hint="eastAsia"/>
                <w:sz w:val="20"/>
                <w:szCs w:val="20"/>
              </w:rPr>
              <w:t>源流不确定度</w:t>
            </w:r>
          </w:p>
        </w:tc>
      </w:tr>
      <w:tr w:rsidR="00A069A0" w:rsidRPr="005079F0" w14:paraId="6F66ECCC" w14:textId="77777777" w:rsidTr="00742D14">
        <w:tc>
          <w:tcPr>
            <w:tcW w:w="696" w:type="dxa"/>
            <w:vMerge/>
            <w:vAlign w:val="center"/>
          </w:tcPr>
          <w:p w14:paraId="56998D45" w14:textId="77777777" w:rsidR="005079F0" w:rsidRPr="005079F0" w:rsidRDefault="005079F0" w:rsidP="005079F0">
            <w:pPr>
              <w:tabs>
                <w:tab w:val="left" w:pos="776"/>
              </w:tabs>
              <w:jc w:val="center"/>
              <w:rPr>
                <w:sz w:val="20"/>
                <w:szCs w:val="20"/>
              </w:rPr>
            </w:pPr>
          </w:p>
        </w:tc>
        <w:tc>
          <w:tcPr>
            <w:tcW w:w="892" w:type="dxa"/>
            <w:vAlign w:val="center"/>
          </w:tcPr>
          <w:p w14:paraId="5BCD7465" w14:textId="77777777" w:rsidR="005079F0" w:rsidRPr="005079F0" w:rsidRDefault="005079F0" w:rsidP="005079F0">
            <w:pPr>
              <w:tabs>
                <w:tab w:val="left" w:pos="776"/>
              </w:tabs>
              <w:jc w:val="center"/>
              <w:rPr>
                <w:sz w:val="20"/>
                <w:szCs w:val="20"/>
              </w:rPr>
            </w:pPr>
            <w:r w:rsidRPr="005079F0">
              <w:rPr>
                <w:rFonts w:hint="eastAsia"/>
                <w:sz w:val="20"/>
                <w:szCs w:val="20"/>
              </w:rPr>
              <w:t>数据</w:t>
            </w:r>
          </w:p>
        </w:tc>
        <w:tc>
          <w:tcPr>
            <w:tcW w:w="702" w:type="dxa"/>
            <w:vAlign w:val="center"/>
          </w:tcPr>
          <w:p w14:paraId="73F728D8" w14:textId="77777777" w:rsidR="005079F0" w:rsidRPr="005079F0" w:rsidRDefault="005079F0" w:rsidP="005079F0">
            <w:pPr>
              <w:tabs>
                <w:tab w:val="left" w:pos="776"/>
              </w:tabs>
              <w:jc w:val="center"/>
              <w:rPr>
                <w:sz w:val="20"/>
                <w:szCs w:val="20"/>
              </w:rPr>
            </w:pPr>
            <w:r w:rsidRPr="005079F0">
              <w:rPr>
                <w:rFonts w:hint="eastAsia"/>
                <w:sz w:val="20"/>
                <w:szCs w:val="20"/>
              </w:rPr>
              <w:t>不确定度</w:t>
            </w:r>
          </w:p>
        </w:tc>
        <w:tc>
          <w:tcPr>
            <w:tcW w:w="838" w:type="dxa"/>
            <w:vAlign w:val="center"/>
          </w:tcPr>
          <w:p w14:paraId="6BE6E4B8" w14:textId="77777777" w:rsidR="005079F0" w:rsidRPr="005079F0" w:rsidRDefault="005079F0" w:rsidP="005079F0">
            <w:pPr>
              <w:tabs>
                <w:tab w:val="left" w:pos="776"/>
              </w:tabs>
              <w:jc w:val="center"/>
              <w:rPr>
                <w:sz w:val="20"/>
                <w:szCs w:val="20"/>
              </w:rPr>
            </w:pPr>
            <w:r w:rsidRPr="005079F0">
              <w:rPr>
                <w:rFonts w:hint="eastAsia"/>
                <w:sz w:val="20"/>
                <w:szCs w:val="20"/>
              </w:rPr>
              <w:t>数据</w:t>
            </w:r>
          </w:p>
        </w:tc>
        <w:tc>
          <w:tcPr>
            <w:tcW w:w="696" w:type="dxa"/>
            <w:vAlign w:val="center"/>
          </w:tcPr>
          <w:p w14:paraId="13E16999" w14:textId="77777777" w:rsidR="005079F0" w:rsidRPr="005079F0" w:rsidRDefault="005079F0" w:rsidP="005079F0">
            <w:pPr>
              <w:tabs>
                <w:tab w:val="left" w:pos="776"/>
              </w:tabs>
              <w:jc w:val="center"/>
              <w:rPr>
                <w:sz w:val="20"/>
                <w:szCs w:val="20"/>
              </w:rPr>
            </w:pPr>
            <w:r w:rsidRPr="005079F0">
              <w:rPr>
                <w:rFonts w:hint="eastAsia"/>
                <w:sz w:val="20"/>
                <w:szCs w:val="20"/>
              </w:rPr>
              <w:t>来源</w:t>
            </w:r>
          </w:p>
        </w:tc>
        <w:tc>
          <w:tcPr>
            <w:tcW w:w="802" w:type="dxa"/>
            <w:vAlign w:val="center"/>
          </w:tcPr>
          <w:p w14:paraId="499CC4B5" w14:textId="77777777" w:rsidR="005079F0" w:rsidRPr="005079F0" w:rsidRDefault="005079F0" w:rsidP="005079F0">
            <w:pPr>
              <w:tabs>
                <w:tab w:val="left" w:pos="776"/>
              </w:tabs>
              <w:jc w:val="center"/>
              <w:rPr>
                <w:sz w:val="20"/>
                <w:szCs w:val="20"/>
              </w:rPr>
            </w:pPr>
            <w:r w:rsidRPr="005079F0">
              <w:rPr>
                <w:rFonts w:hint="eastAsia"/>
                <w:sz w:val="20"/>
                <w:szCs w:val="20"/>
              </w:rPr>
              <w:t>不确定度</w:t>
            </w:r>
          </w:p>
        </w:tc>
        <w:tc>
          <w:tcPr>
            <w:tcW w:w="748" w:type="dxa"/>
            <w:vAlign w:val="center"/>
          </w:tcPr>
          <w:p w14:paraId="1E334174" w14:textId="77777777" w:rsidR="005079F0" w:rsidRPr="005079F0" w:rsidRDefault="005079F0" w:rsidP="005079F0">
            <w:pPr>
              <w:tabs>
                <w:tab w:val="left" w:pos="776"/>
              </w:tabs>
              <w:jc w:val="center"/>
              <w:rPr>
                <w:sz w:val="20"/>
                <w:szCs w:val="20"/>
              </w:rPr>
            </w:pPr>
            <w:r w:rsidRPr="005079F0">
              <w:rPr>
                <w:rFonts w:hint="eastAsia"/>
                <w:sz w:val="20"/>
                <w:szCs w:val="20"/>
              </w:rPr>
              <w:t>数据</w:t>
            </w:r>
          </w:p>
        </w:tc>
        <w:tc>
          <w:tcPr>
            <w:tcW w:w="696" w:type="dxa"/>
            <w:vAlign w:val="center"/>
          </w:tcPr>
          <w:p w14:paraId="2F62AF9F" w14:textId="77777777" w:rsidR="005079F0" w:rsidRPr="005079F0" w:rsidRDefault="005079F0" w:rsidP="005079F0">
            <w:pPr>
              <w:tabs>
                <w:tab w:val="left" w:pos="776"/>
              </w:tabs>
              <w:jc w:val="center"/>
              <w:rPr>
                <w:sz w:val="20"/>
                <w:szCs w:val="20"/>
              </w:rPr>
            </w:pPr>
            <w:r w:rsidRPr="005079F0">
              <w:rPr>
                <w:rFonts w:hint="eastAsia"/>
                <w:sz w:val="20"/>
                <w:szCs w:val="20"/>
              </w:rPr>
              <w:t>来源</w:t>
            </w:r>
          </w:p>
        </w:tc>
        <w:tc>
          <w:tcPr>
            <w:tcW w:w="712" w:type="dxa"/>
            <w:vAlign w:val="center"/>
          </w:tcPr>
          <w:p w14:paraId="77F82E3D" w14:textId="77777777" w:rsidR="005079F0" w:rsidRPr="005079F0" w:rsidRDefault="005079F0" w:rsidP="005079F0">
            <w:pPr>
              <w:tabs>
                <w:tab w:val="left" w:pos="776"/>
              </w:tabs>
              <w:jc w:val="center"/>
              <w:rPr>
                <w:sz w:val="20"/>
                <w:szCs w:val="20"/>
              </w:rPr>
            </w:pPr>
            <w:r w:rsidRPr="005079F0">
              <w:rPr>
                <w:rFonts w:hint="eastAsia"/>
                <w:sz w:val="20"/>
                <w:szCs w:val="20"/>
              </w:rPr>
              <w:t>不确定度</w:t>
            </w:r>
          </w:p>
        </w:tc>
        <w:tc>
          <w:tcPr>
            <w:tcW w:w="1044" w:type="dxa"/>
            <w:vMerge/>
            <w:vAlign w:val="center"/>
          </w:tcPr>
          <w:p w14:paraId="0712E54E" w14:textId="77777777" w:rsidR="005079F0" w:rsidRPr="005079F0" w:rsidRDefault="005079F0" w:rsidP="005079F0">
            <w:pPr>
              <w:tabs>
                <w:tab w:val="left" w:pos="776"/>
              </w:tabs>
              <w:jc w:val="center"/>
              <w:rPr>
                <w:sz w:val="20"/>
                <w:szCs w:val="20"/>
              </w:rPr>
            </w:pPr>
          </w:p>
        </w:tc>
        <w:tc>
          <w:tcPr>
            <w:tcW w:w="696" w:type="dxa"/>
            <w:vMerge/>
            <w:vAlign w:val="center"/>
          </w:tcPr>
          <w:p w14:paraId="7AF3A0A6" w14:textId="77777777" w:rsidR="005079F0" w:rsidRPr="005079F0" w:rsidRDefault="005079F0" w:rsidP="005079F0">
            <w:pPr>
              <w:tabs>
                <w:tab w:val="left" w:pos="776"/>
              </w:tabs>
              <w:jc w:val="center"/>
              <w:rPr>
                <w:sz w:val="20"/>
                <w:szCs w:val="20"/>
              </w:rPr>
            </w:pPr>
          </w:p>
        </w:tc>
      </w:tr>
      <w:tr w:rsidR="00A069A0" w:rsidRPr="005079F0" w14:paraId="6FBDC40D" w14:textId="77777777" w:rsidTr="00742D14">
        <w:tc>
          <w:tcPr>
            <w:tcW w:w="696" w:type="dxa"/>
            <w:vAlign w:val="center"/>
          </w:tcPr>
          <w:p w14:paraId="5A974EE9" w14:textId="24A24552" w:rsidR="005079F0" w:rsidRPr="005079F0" w:rsidRDefault="009F2F46" w:rsidP="005079F0">
            <w:pPr>
              <w:tabs>
                <w:tab w:val="left" w:pos="776"/>
              </w:tabs>
              <w:jc w:val="center"/>
              <w:rPr>
                <w:sz w:val="20"/>
                <w:szCs w:val="20"/>
              </w:rPr>
            </w:pPr>
            <w:r>
              <w:rPr>
                <w:rFonts w:hint="eastAsia"/>
                <w:sz w:val="20"/>
                <w:szCs w:val="20"/>
              </w:rPr>
              <w:lastRenderedPageBreak/>
              <w:t>煤</w:t>
            </w:r>
          </w:p>
        </w:tc>
        <w:tc>
          <w:tcPr>
            <w:tcW w:w="892" w:type="dxa"/>
            <w:vAlign w:val="center"/>
          </w:tcPr>
          <w:p w14:paraId="79BB23C5" w14:textId="7460EC1E" w:rsidR="005079F0" w:rsidRPr="005079F0" w:rsidRDefault="00A069A0" w:rsidP="005079F0">
            <w:pPr>
              <w:tabs>
                <w:tab w:val="left" w:pos="776"/>
              </w:tabs>
              <w:jc w:val="center"/>
              <w:rPr>
                <w:sz w:val="20"/>
                <w:szCs w:val="20"/>
              </w:rPr>
            </w:pPr>
            <w:r>
              <w:rPr>
                <w:rFonts w:hint="eastAsia"/>
                <w:sz w:val="20"/>
                <w:szCs w:val="20"/>
              </w:rPr>
              <w:t>13248</w:t>
            </w:r>
            <w:r w:rsidR="009F2F46">
              <w:rPr>
                <w:sz w:val="20"/>
                <w:szCs w:val="20"/>
              </w:rPr>
              <w:t>t</w:t>
            </w:r>
          </w:p>
        </w:tc>
        <w:tc>
          <w:tcPr>
            <w:tcW w:w="702" w:type="dxa"/>
            <w:vAlign w:val="center"/>
          </w:tcPr>
          <w:p w14:paraId="1B5848AF" w14:textId="27196141" w:rsidR="005079F0" w:rsidRPr="005079F0" w:rsidRDefault="00A069A0" w:rsidP="005079F0">
            <w:pPr>
              <w:tabs>
                <w:tab w:val="left" w:pos="776"/>
              </w:tabs>
              <w:jc w:val="center"/>
              <w:rPr>
                <w:sz w:val="20"/>
                <w:szCs w:val="20"/>
              </w:rPr>
            </w:pPr>
            <w:r>
              <w:rPr>
                <w:rFonts w:hint="eastAsia"/>
                <w:sz w:val="20"/>
                <w:szCs w:val="20"/>
              </w:rPr>
              <w:t>0.5</w:t>
            </w:r>
            <w:r w:rsidR="009F2F46">
              <w:rPr>
                <w:sz w:val="20"/>
                <w:szCs w:val="20"/>
              </w:rPr>
              <w:t>%</w:t>
            </w:r>
          </w:p>
        </w:tc>
        <w:tc>
          <w:tcPr>
            <w:tcW w:w="838" w:type="dxa"/>
            <w:vAlign w:val="center"/>
          </w:tcPr>
          <w:p w14:paraId="24E92ED4" w14:textId="11D61B90" w:rsidR="005079F0" w:rsidRPr="005079F0" w:rsidRDefault="00A069A0" w:rsidP="005079F0">
            <w:pPr>
              <w:tabs>
                <w:tab w:val="left" w:pos="776"/>
              </w:tabs>
              <w:jc w:val="center"/>
              <w:rPr>
                <w:sz w:val="20"/>
                <w:szCs w:val="20"/>
              </w:rPr>
            </w:pPr>
            <w:r>
              <w:rPr>
                <w:rFonts w:hint="eastAsia"/>
                <w:sz w:val="20"/>
                <w:szCs w:val="20"/>
              </w:rPr>
              <w:t>72.74</w:t>
            </w:r>
            <w:r w:rsidR="009F2F46">
              <w:rPr>
                <w:sz w:val="20"/>
                <w:szCs w:val="20"/>
              </w:rPr>
              <w:t>%</w:t>
            </w:r>
          </w:p>
        </w:tc>
        <w:tc>
          <w:tcPr>
            <w:tcW w:w="696" w:type="dxa"/>
            <w:vAlign w:val="center"/>
          </w:tcPr>
          <w:p w14:paraId="20B638E9" w14:textId="7D28C0F8" w:rsidR="005079F0" w:rsidRPr="005079F0" w:rsidRDefault="009F2F46" w:rsidP="005079F0">
            <w:pPr>
              <w:tabs>
                <w:tab w:val="left" w:pos="776"/>
              </w:tabs>
              <w:jc w:val="center"/>
              <w:rPr>
                <w:sz w:val="20"/>
                <w:szCs w:val="20"/>
              </w:rPr>
            </w:pPr>
            <w:r>
              <w:rPr>
                <w:sz w:val="20"/>
                <w:szCs w:val="20"/>
              </w:rPr>
              <w:sym w:font="Wingdings 2" w:char="F052"/>
            </w:r>
            <w:r w:rsidR="005079F0" w:rsidRPr="005079F0">
              <w:rPr>
                <w:rFonts w:hint="eastAsia"/>
                <w:sz w:val="20"/>
                <w:szCs w:val="20"/>
              </w:rPr>
              <w:t>检测值</w:t>
            </w:r>
            <w:r w:rsidR="005079F0" w:rsidRPr="005079F0">
              <w:rPr>
                <w:rFonts w:hint="eastAsia"/>
                <w:sz w:val="20"/>
                <w:szCs w:val="20"/>
              </w:rPr>
              <w:t xml:space="preserve"> </w:t>
            </w:r>
            <w:r w:rsidR="005079F0" w:rsidRPr="005079F0">
              <w:rPr>
                <w:sz w:val="20"/>
                <w:szCs w:val="20"/>
              </w:rPr>
              <w:sym w:font="Wingdings 2" w:char="F0A3"/>
            </w:r>
            <w:r w:rsidR="005079F0" w:rsidRPr="005079F0">
              <w:rPr>
                <w:rFonts w:hint="eastAsia"/>
                <w:sz w:val="20"/>
                <w:szCs w:val="20"/>
              </w:rPr>
              <w:t>推荐值</w:t>
            </w:r>
          </w:p>
        </w:tc>
        <w:tc>
          <w:tcPr>
            <w:tcW w:w="802" w:type="dxa"/>
            <w:vAlign w:val="center"/>
          </w:tcPr>
          <w:p w14:paraId="09B1F779" w14:textId="7359EC65" w:rsidR="005079F0" w:rsidRPr="005079F0" w:rsidRDefault="009F2F46" w:rsidP="005079F0">
            <w:pPr>
              <w:tabs>
                <w:tab w:val="left" w:pos="776"/>
              </w:tabs>
              <w:jc w:val="center"/>
              <w:rPr>
                <w:sz w:val="20"/>
                <w:szCs w:val="20"/>
              </w:rPr>
            </w:pPr>
            <w:r>
              <w:rPr>
                <w:rFonts w:hint="eastAsia"/>
                <w:sz w:val="20"/>
                <w:szCs w:val="20"/>
              </w:rPr>
              <w:t>4</w:t>
            </w:r>
            <w:r>
              <w:rPr>
                <w:sz w:val="20"/>
                <w:szCs w:val="20"/>
              </w:rPr>
              <w:t>.03%</w:t>
            </w:r>
          </w:p>
        </w:tc>
        <w:tc>
          <w:tcPr>
            <w:tcW w:w="748" w:type="dxa"/>
            <w:vAlign w:val="center"/>
          </w:tcPr>
          <w:p w14:paraId="0B6F929C" w14:textId="16D20B28" w:rsidR="005079F0" w:rsidRPr="005079F0" w:rsidRDefault="009F2F46" w:rsidP="005079F0">
            <w:pPr>
              <w:tabs>
                <w:tab w:val="left" w:pos="776"/>
              </w:tabs>
              <w:jc w:val="center"/>
              <w:rPr>
                <w:sz w:val="20"/>
                <w:szCs w:val="20"/>
              </w:rPr>
            </w:pPr>
            <w:r>
              <w:rPr>
                <w:rFonts w:hint="eastAsia"/>
                <w:sz w:val="20"/>
                <w:szCs w:val="20"/>
              </w:rPr>
              <w:t>9</w:t>
            </w:r>
            <w:r w:rsidR="00A069A0">
              <w:rPr>
                <w:rFonts w:hint="eastAsia"/>
                <w:sz w:val="20"/>
                <w:szCs w:val="20"/>
              </w:rPr>
              <w:t>7</w:t>
            </w:r>
            <w:r>
              <w:rPr>
                <w:sz w:val="20"/>
                <w:szCs w:val="20"/>
              </w:rPr>
              <w:t>%</w:t>
            </w:r>
          </w:p>
        </w:tc>
        <w:tc>
          <w:tcPr>
            <w:tcW w:w="696" w:type="dxa"/>
            <w:vAlign w:val="center"/>
          </w:tcPr>
          <w:p w14:paraId="5258203F" w14:textId="32B83564" w:rsidR="005079F0" w:rsidRPr="005079F0" w:rsidRDefault="009F2F46" w:rsidP="005079F0">
            <w:pPr>
              <w:tabs>
                <w:tab w:val="left" w:pos="776"/>
              </w:tabs>
              <w:jc w:val="center"/>
              <w:rPr>
                <w:sz w:val="20"/>
                <w:szCs w:val="20"/>
              </w:rPr>
            </w:pPr>
            <w:r>
              <w:rPr>
                <w:sz w:val="20"/>
                <w:szCs w:val="20"/>
              </w:rPr>
              <w:sym w:font="Wingdings 2" w:char="F052"/>
            </w:r>
            <w:r w:rsidR="005079F0" w:rsidRPr="005079F0">
              <w:rPr>
                <w:rFonts w:hint="eastAsia"/>
                <w:sz w:val="20"/>
                <w:szCs w:val="20"/>
              </w:rPr>
              <w:t>检测值</w:t>
            </w:r>
            <w:r w:rsidR="005079F0" w:rsidRPr="005079F0">
              <w:rPr>
                <w:rFonts w:hint="eastAsia"/>
                <w:sz w:val="20"/>
                <w:szCs w:val="20"/>
              </w:rPr>
              <w:t xml:space="preserve"> </w:t>
            </w:r>
            <w:r w:rsidR="005079F0" w:rsidRPr="005079F0">
              <w:rPr>
                <w:sz w:val="20"/>
                <w:szCs w:val="20"/>
              </w:rPr>
              <w:sym w:font="Wingdings 2" w:char="F0A3"/>
            </w:r>
            <w:r w:rsidR="005079F0" w:rsidRPr="005079F0">
              <w:rPr>
                <w:rFonts w:hint="eastAsia"/>
                <w:sz w:val="20"/>
                <w:szCs w:val="20"/>
              </w:rPr>
              <w:t>推荐值</w:t>
            </w:r>
          </w:p>
        </w:tc>
        <w:tc>
          <w:tcPr>
            <w:tcW w:w="712" w:type="dxa"/>
            <w:vAlign w:val="center"/>
          </w:tcPr>
          <w:p w14:paraId="19D9E5DC" w14:textId="73C20944" w:rsidR="005079F0" w:rsidRPr="005079F0" w:rsidRDefault="009F2F46" w:rsidP="005079F0">
            <w:pPr>
              <w:tabs>
                <w:tab w:val="left" w:pos="776"/>
              </w:tabs>
              <w:jc w:val="center"/>
              <w:rPr>
                <w:sz w:val="20"/>
                <w:szCs w:val="20"/>
              </w:rPr>
            </w:pPr>
            <w:r>
              <w:rPr>
                <w:rFonts w:hint="eastAsia"/>
                <w:sz w:val="20"/>
                <w:szCs w:val="20"/>
              </w:rPr>
              <w:t>2</w:t>
            </w:r>
            <w:r>
              <w:rPr>
                <w:sz w:val="20"/>
                <w:szCs w:val="20"/>
              </w:rPr>
              <w:t>%</w:t>
            </w:r>
          </w:p>
        </w:tc>
        <w:tc>
          <w:tcPr>
            <w:tcW w:w="1044" w:type="dxa"/>
            <w:vAlign w:val="center"/>
          </w:tcPr>
          <w:p w14:paraId="5753DBA6" w14:textId="0CE843DD" w:rsidR="001A4AE2" w:rsidRPr="005079F0" w:rsidRDefault="00A069A0" w:rsidP="001A4AE2">
            <w:pPr>
              <w:tabs>
                <w:tab w:val="left" w:pos="776"/>
              </w:tabs>
              <w:jc w:val="center"/>
              <w:rPr>
                <w:sz w:val="20"/>
                <w:szCs w:val="20"/>
              </w:rPr>
            </w:pPr>
            <w:r>
              <w:rPr>
                <w:rFonts w:hint="eastAsia"/>
                <w:sz w:val="20"/>
                <w:szCs w:val="20"/>
              </w:rPr>
              <w:t>9347.5</w:t>
            </w:r>
            <w:r w:rsidR="001A4AE2">
              <w:rPr>
                <w:sz w:val="20"/>
                <w:szCs w:val="20"/>
              </w:rPr>
              <w:t>t</w:t>
            </w:r>
          </w:p>
        </w:tc>
        <w:tc>
          <w:tcPr>
            <w:tcW w:w="696" w:type="dxa"/>
            <w:vAlign w:val="center"/>
          </w:tcPr>
          <w:p w14:paraId="471E4805" w14:textId="438F47AB" w:rsidR="005079F0" w:rsidRPr="005079F0" w:rsidRDefault="00A069A0" w:rsidP="005079F0">
            <w:pPr>
              <w:tabs>
                <w:tab w:val="left" w:pos="776"/>
              </w:tabs>
              <w:jc w:val="center"/>
              <w:rPr>
                <w:sz w:val="20"/>
                <w:szCs w:val="20"/>
              </w:rPr>
            </w:pPr>
            <w:r>
              <w:rPr>
                <w:rFonts w:hint="eastAsia"/>
                <w:sz w:val="20"/>
                <w:szCs w:val="20"/>
              </w:rPr>
              <w:t>420.6</w:t>
            </w:r>
            <w:r w:rsidR="00742D14">
              <w:rPr>
                <w:rFonts w:hint="eastAsia"/>
                <w:sz w:val="20"/>
                <w:szCs w:val="20"/>
              </w:rPr>
              <w:t>t</w:t>
            </w:r>
          </w:p>
        </w:tc>
      </w:tr>
      <w:tr w:rsidR="00A069A0" w:rsidRPr="005079F0" w14:paraId="4E0E6E86" w14:textId="77777777" w:rsidTr="00742D14">
        <w:tc>
          <w:tcPr>
            <w:tcW w:w="696" w:type="dxa"/>
            <w:vAlign w:val="center"/>
          </w:tcPr>
          <w:p w14:paraId="5E171790" w14:textId="5E22D07A" w:rsidR="005079F0" w:rsidRPr="005079F0" w:rsidRDefault="005079F0" w:rsidP="005079F0">
            <w:pPr>
              <w:tabs>
                <w:tab w:val="left" w:pos="776"/>
              </w:tabs>
              <w:jc w:val="center"/>
              <w:rPr>
                <w:sz w:val="20"/>
                <w:szCs w:val="20"/>
              </w:rPr>
            </w:pPr>
          </w:p>
        </w:tc>
        <w:tc>
          <w:tcPr>
            <w:tcW w:w="892" w:type="dxa"/>
            <w:vAlign w:val="center"/>
          </w:tcPr>
          <w:p w14:paraId="36EFDE6F" w14:textId="77777777" w:rsidR="005079F0" w:rsidRPr="005079F0" w:rsidRDefault="005079F0" w:rsidP="005079F0">
            <w:pPr>
              <w:tabs>
                <w:tab w:val="left" w:pos="776"/>
              </w:tabs>
              <w:jc w:val="center"/>
              <w:rPr>
                <w:sz w:val="20"/>
                <w:szCs w:val="20"/>
              </w:rPr>
            </w:pPr>
          </w:p>
        </w:tc>
        <w:tc>
          <w:tcPr>
            <w:tcW w:w="702" w:type="dxa"/>
            <w:vAlign w:val="center"/>
          </w:tcPr>
          <w:p w14:paraId="2B350A1D" w14:textId="77777777" w:rsidR="005079F0" w:rsidRPr="005079F0" w:rsidRDefault="005079F0" w:rsidP="005079F0">
            <w:pPr>
              <w:tabs>
                <w:tab w:val="left" w:pos="776"/>
              </w:tabs>
              <w:jc w:val="center"/>
              <w:rPr>
                <w:sz w:val="20"/>
                <w:szCs w:val="20"/>
              </w:rPr>
            </w:pPr>
          </w:p>
        </w:tc>
        <w:tc>
          <w:tcPr>
            <w:tcW w:w="838" w:type="dxa"/>
            <w:vAlign w:val="center"/>
          </w:tcPr>
          <w:p w14:paraId="2CD1C072" w14:textId="77777777" w:rsidR="005079F0" w:rsidRPr="005079F0" w:rsidRDefault="005079F0" w:rsidP="005079F0">
            <w:pPr>
              <w:tabs>
                <w:tab w:val="left" w:pos="776"/>
              </w:tabs>
              <w:jc w:val="center"/>
              <w:rPr>
                <w:sz w:val="20"/>
                <w:szCs w:val="20"/>
              </w:rPr>
            </w:pPr>
          </w:p>
        </w:tc>
        <w:tc>
          <w:tcPr>
            <w:tcW w:w="696" w:type="dxa"/>
            <w:vAlign w:val="center"/>
          </w:tcPr>
          <w:p w14:paraId="05D09AF4" w14:textId="77777777" w:rsidR="005079F0" w:rsidRPr="005079F0" w:rsidRDefault="005079F0" w:rsidP="005079F0">
            <w:pPr>
              <w:tabs>
                <w:tab w:val="left" w:pos="776"/>
              </w:tabs>
              <w:jc w:val="center"/>
              <w:rPr>
                <w:sz w:val="20"/>
                <w:szCs w:val="20"/>
              </w:rPr>
            </w:pPr>
          </w:p>
        </w:tc>
        <w:tc>
          <w:tcPr>
            <w:tcW w:w="802" w:type="dxa"/>
            <w:vAlign w:val="center"/>
          </w:tcPr>
          <w:p w14:paraId="2ED52555" w14:textId="77777777" w:rsidR="005079F0" w:rsidRPr="005079F0" w:rsidRDefault="005079F0" w:rsidP="005079F0">
            <w:pPr>
              <w:tabs>
                <w:tab w:val="left" w:pos="776"/>
              </w:tabs>
              <w:jc w:val="center"/>
              <w:rPr>
                <w:sz w:val="20"/>
                <w:szCs w:val="20"/>
              </w:rPr>
            </w:pPr>
          </w:p>
        </w:tc>
        <w:tc>
          <w:tcPr>
            <w:tcW w:w="748" w:type="dxa"/>
            <w:vAlign w:val="center"/>
          </w:tcPr>
          <w:p w14:paraId="42060B8A" w14:textId="77777777" w:rsidR="005079F0" w:rsidRPr="005079F0" w:rsidRDefault="005079F0" w:rsidP="005079F0">
            <w:pPr>
              <w:tabs>
                <w:tab w:val="left" w:pos="776"/>
              </w:tabs>
              <w:jc w:val="center"/>
              <w:rPr>
                <w:sz w:val="20"/>
                <w:szCs w:val="20"/>
              </w:rPr>
            </w:pPr>
          </w:p>
        </w:tc>
        <w:tc>
          <w:tcPr>
            <w:tcW w:w="696" w:type="dxa"/>
            <w:vAlign w:val="center"/>
          </w:tcPr>
          <w:p w14:paraId="7CF588EB" w14:textId="77777777" w:rsidR="005079F0" w:rsidRPr="005079F0" w:rsidRDefault="005079F0" w:rsidP="005079F0">
            <w:pPr>
              <w:tabs>
                <w:tab w:val="left" w:pos="776"/>
              </w:tabs>
              <w:jc w:val="center"/>
              <w:rPr>
                <w:sz w:val="20"/>
                <w:szCs w:val="20"/>
              </w:rPr>
            </w:pPr>
          </w:p>
        </w:tc>
        <w:tc>
          <w:tcPr>
            <w:tcW w:w="712" w:type="dxa"/>
            <w:vAlign w:val="center"/>
          </w:tcPr>
          <w:p w14:paraId="72928CC3" w14:textId="77777777" w:rsidR="005079F0" w:rsidRPr="005079F0" w:rsidRDefault="005079F0" w:rsidP="005079F0">
            <w:pPr>
              <w:tabs>
                <w:tab w:val="left" w:pos="776"/>
              </w:tabs>
              <w:jc w:val="center"/>
              <w:rPr>
                <w:sz w:val="20"/>
                <w:szCs w:val="20"/>
              </w:rPr>
            </w:pPr>
          </w:p>
        </w:tc>
        <w:tc>
          <w:tcPr>
            <w:tcW w:w="1044" w:type="dxa"/>
            <w:vAlign w:val="center"/>
          </w:tcPr>
          <w:p w14:paraId="7B2F1C88" w14:textId="77777777" w:rsidR="005079F0" w:rsidRPr="005079F0" w:rsidRDefault="005079F0" w:rsidP="005079F0">
            <w:pPr>
              <w:tabs>
                <w:tab w:val="left" w:pos="776"/>
              </w:tabs>
              <w:jc w:val="center"/>
              <w:rPr>
                <w:sz w:val="20"/>
                <w:szCs w:val="20"/>
              </w:rPr>
            </w:pPr>
          </w:p>
        </w:tc>
        <w:tc>
          <w:tcPr>
            <w:tcW w:w="696" w:type="dxa"/>
            <w:vAlign w:val="center"/>
          </w:tcPr>
          <w:p w14:paraId="59668BCF" w14:textId="77777777" w:rsidR="005079F0" w:rsidRPr="005079F0" w:rsidRDefault="005079F0" w:rsidP="005079F0">
            <w:pPr>
              <w:tabs>
                <w:tab w:val="left" w:pos="776"/>
              </w:tabs>
              <w:jc w:val="center"/>
              <w:rPr>
                <w:sz w:val="20"/>
                <w:szCs w:val="20"/>
              </w:rPr>
            </w:pPr>
          </w:p>
        </w:tc>
      </w:tr>
      <w:tr w:rsidR="00A069A0" w:rsidRPr="005079F0" w14:paraId="6766E34C" w14:textId="77777777" w:rsidTr="00742D14">
        <w:tc>
          <w:tcPr>
            <w:tcW w:w="696" w:type="dxa"/>
            <w:vAlign w:val="center"/>
          </w:tcPr>
          <w:p w14:paraId="1AB2DADB" w14:textId="78A4BCA5" w:rsidR="005079F0" w:rsidRPr="005079F0" w:rsidRDefault="005079F0" w:rsidP="005079F0">
            <w:pPr>
              <w:tabs>
                <w:tab w:val="left" w:pos="776"/>
              </w:tabs>
              <w:jc w:val="center"/>
              <w:rPr>
                <w:sz w:val="20"/>
                <w:szCs w:val="20"/>
              </w:rPr>
            </w:pPr>
          </w:p>
        </w:tc>
        <w:tc>
          <w:tcPr>
            <w:tcW w:w="892" w:type="dxa"/>
            <w:vAlign w:val="center"/>
          </w:tcPr>
          <w:p w14:paraId="5A82C4AC" w14:textId="77777777" w:rsidR="005079F0" w:rsidRPr="005079F0" w:rsidRDefault="005079F0" w:rsidP="005079F0">
            <w:pPr>
              <w:tabs>
                <w:tab w:val="left" w:pos="776"/>
              </w:tabs>
              <w:jc w:val="center"/>
              <w:rPr>
                <w:sz w:val="20"/>
                <w:szCs w:val="20"/>
              </w:rPr>
            </w:pPr>
          </w:p>
        </w:tc>
        <w:tc>
          <w:tcPr>
            <w:tcW w:w="702" w:type="dxa"/>
            <w:vAlign w:val="center"/>
          </w:tcPr>
          <w:p w14:paraId="65BFCE67" w14:textId="77777777" w:rsidR="005079F0" w:rsidRPr="005079F0" w:rsidRDefault="005079F0" w:rsidP="005079F0">
            <w:pPr>
              <w:tabs>
                <w:tab w:val="left" w:pos="776"/>
              </w:tabs>
              <w:jc w:val="center"/>
              <w:rPr>
                <w:sz w:val="20"/>
                <w:szCs w:val="20"/>
              </w:rPr>
            </w:pPr>
          </w:p>
        </w:tc>
        <w:tc>
          <w:tcPr>
            <w:tcW w:w="838" w:type="dxa"/>
            <w:vAlign w:val="center"/>
          </w:tcPr>
          <w:p w14:paraId="0A5E300B" w14:textId="77777777" w:rsidR="005079F0" w:rsidRPr="005079F0" w:rsidRDefault="005079F0" w:rsidP="005079F0">
            <w:pPr>
              <w:tabs>
                <w:tab w:val="left" w:pos="776"/>
              </w:tabs>
              <w:jc w:val="center"/>
              <w:rPr>
                <w:sz w:val="20"/>
                <w:szCs w:val="20"/>
              </w:rPr>
            </w:pPr>
          </w:p>
        </w:tc>
        <w:tc>
          <w:tcPr>
            <w:tcW w:w="696" w:type="dxa"/>
            <w:vAlign w:val="center"/>
          </w:tcPr>
          <w:p w14:paraId="5A65DBAE" w14:textId="77777777" w:rsidR="005079F0" w:rsidRPr="005079F0" w:rsidRDefault="005079F0" w:rsidP="005079F0">
            <w:pPr>
              <w:tabs>
                <w:tab w:val="left" w:pos="776"/>
              </w:tabs>
              <w:jc w:val="center"/>
              <w:rPr>
                <w:sz w:val="20"/>
                <w:szCs w:val="20"/>
              </w:rPr>
            </w:pPr>
          </w:p>
        </w:tc>
        <w:tc>
          <w:tcPr>
            <w:tcW w:w="802" w:type="dxa"/>
            <w:vAlign w:val="center"/>
          </w:tcPr>
          <w:p w14:paraId="10A97935" w14:textId="77777777" w:rsidR="005079F0" w:rsidRPr="005079F0" w:rsidRDefault="005079F0" w:rsidP="005079F0">
            <w:pPr>
              <w:tabs>
                <w:tab w:val="left" w:pos="776"/>
              </w:tabs>
              <w:jc w:val="center"/>
              <w:rPr>
                <w:sz w:val="20"/>
                <w:szCs w:val="20"/>
              </w:rPr>
            </w:pPr>
          </w:p>
        </w:tc>
        <w:tc>
          <w:tcPr>
            <w:tcW w:w="748" w:type="dxa"/>
            <w:vAlign w:val="center"/>
          </w:tcPr>
          <w:p w14:paraId="509B954F" w14:textId="77777777" w:rsidR="005079F0" w:rsidRPr="005079F0" w:rsidRDefault="005079F0" w:rsidP="005079F0">
            <w:pPr>
              <w:tabs>
                <w:tab w:val="left" w:pos="776"/>
              </w:tabs>
              <w:jc w:val="center"/>
              <w:rPr>
                <w:sz w:val="20"/>
                <w:szCs w:val="20"/>
              </w:rPr>
            </w:pPr>
          </w:p>
        </w:tc>
        <w:tc>
          <w:tcPr>
            <w:tcW w:w="696" w:type="dxa"/>
            <w:vAlign w:val="center"/>
          </w:tcPr>
          <w:p w14:paraId="7BBBD43B" w14:textId="77777777" w:rsidR="005079F0" w:rsidRPr="005079F0" w:rsidRDefault="005079F0" w:rsidP="005079F0">
            <w:pPr>
              <w:tabs>
                <w:tab w:val="left" w:pos="776"/>
              </w:tabs>
              <w:jc w:val="center"/>
              <w:rPr>
                <w:sz w:val="20"/>
                <w:szCs w:val="20"/>
              </w:rPr>
            </w:pPr>
          </w:p>
        </w:tc>
        <w:tc>
          <w:tcPr>
            <w:tcW w:w="712" w:type="dxa"/>
            <w:vAlign w:val="center"/>
          </w:tcPr>
          <w:p w14:paraId="6FC9E825" w14:textId="77777777" w:rsidR="005079F0" w:rsidRPr="005079F0" w:rsidRDefault="005079F0" w:rsidP="005079F0">
            <w:pPr>
              <w:tabs>
                <w:tab w:val="left" w:pos="776"/>
              </w:tabs>
              <w:jc w:val="center"/>
              <w:rPr>
                <w:sz w:val="20"/>
                <w:szCs w:val="20"/>
              </w:rPr>
            </w:pPr>
          </w:p>
        </w:tc>
        <w:tc>
          <w:tcPr>
            <w:tcW w:w="1044" w:type="dxa"/>
            <w:vAlign w:val="center"/>
          </w:tcPr>
          <w:p w14:paraId="2FDBD871" w14:textId="77777777" w:rsidR="005079F0" w:rsidRPr="005079F0" w:rsidRDefault="005079F0" w:rsidP="005079F0">
            <w:pPr>
              <w:tabs>
                <w:tab w:val="left" w:pos="776"/>
              </w:tabs>
              <w:jc w:val="center"/>
              <w:rPr>
                <w:sz w:val="20"/>
                <w:szCs w:val="20"/>
              </w:rPr>
            </w:pPr>
          </w:p>
        </w:tc>
        <w:tc>
          <w:tcPr>
            <w:tcW w:w="696" w:type="dxa"/>
            <w:vAlign w:val="center"/>
          </w:tcPr>
          <w:p w14:paraId="200B2A6A" w14:textId="77777777" w:rsidR="005079F0" w:rsidRPr="005079F0" w:rsidRDefault="005079F0" w:rsidP="005079F0">
            <w:pPr>
              <w:tabs>
                <w:tab w:val="left" w:pos="776"/>
              </w:tabs>
              <w:jc w:val="center"/>
              <w:rPr>
                <w:sz w:val="20"/>
                <w:szCs w:val="20"/>
              </w:rPr>
            </w:pPr>
          </w:p>
        </w:tc>
      </w:tr>
      <w:tr w:rsidR="00A069A0" w:rsidRPr="005079F0" w14:paraId="2A647A9D" w14:textId="77777777" w:rsidTr="00742D14">
        <w:tc>
          <w:tcPr>
            <w:tcW w:w="696" w:type="dxa"/>
            <w:vAlign w:val="center"/>
          </w:tcPr>
          <w:p w14:paraId="712ABCB0" w14:textId="77777777" w:rsidR="005079F0" w:rsidRPr="005079F0" w:rsidRDefault="005079F0" w:rsidP="005079F0">
            <w:pPr>
              <w:tabs>
                <w:tab w:val="left" w:pos="776"/>
              </w:tabs>
              <w:jc w:val="center"/>
              <w:rPr>
                <w:sz w:val="20"/>
                <w:szCs w:val="20"/>
              </w:rPr>
            </w:pPr>
          </w:p>
        </w:tc>
        <w:tc>
          <w:tcPr>
            <w:tcW w:w="892" w:type="dxa"/>
            <w:vAlign w:val="center"/>
          </w:tcPr>
          <w:p w14:paraId="0F95A33A" w14:textId="77777777" w:rsidR="005079F0" w:rsidRPr="005079F0" w:rsidRDefault="005079F0" w:rsidP="005079F0">
            <w:pPr>
              <w:tabs>
                <w:tab w:val="left" w:pos="776"/>
              </w:tabs>
              <w:jc w:val="center"/>
              <w:rPr>
                <w:sz w:val="20"/>
                <w:szCs w:val="20"/>
              </w:rPr>
            </w:pPr>
          </w:p>
        </w:tc>
        <w:tc>
          <w:tcPr>
            <w:tcW w:w="702" w:type="dxa"/>
            <w:vAlign w:val="center"/>
          </w:tcPr>
          <w:p w14:paraId="7AA3A223" w14:textId="77777777" w:rsidR="005079F0" w:rsidRPr="005079F0" w:rsidRDefault="005079F0" w:rsidP="005079F0">
            <w:pPr>
              <w:tabs>
                <w:tab w:val="left" w:pos="776"/>
              </w:tabs>
              <w:jc w:val="center"/>
              <w:rPr>
                <w:sz w:val="20"/>
                <w:szCs w:val="20"/>
              </w:rPr>
            </w:pPr>
          </w:p>
        </w:tc>
        <w:tc>
          <w:tcPr>
            <w:tcW w:w="838" w:type="dxa"/>
            <w:vAlign w:val="center"/>
          </w:tcPr>
          <w:p w14:paraId="72901026" w14:textId="77777777" w:rsidR="005079F0" w:rsidRPr="005079F0" w:rsidRDefault="005079F0" w:rsidP="005079F0">
            <w:pPr>
              <w:tabs>
                <w:tab w:val="left" w:pos="776"/>
              </w:tabs>
              <w:jc w:val="center"/>
              <w:rPr>
                <w:sz w:val="20"/>
                <w:szCs w:val="20"/>
              </w:rPr>
            </w:pPr>
          </w:p>
        </w:tc>
        <w:tc>
          <w:tcPr>
            <w:tcW w:w="696" w:type="dxa"/>
            <w:vAlign w:val="center"/>
          </w:tcPr>
          <w:p w14:paraId="1BC87054" w14:textId="77777777" w:rsidR="005079F0" w:rsidRPr="005079F0" w:rsidRDefault="005079F0" w:rsidP="005079F0">
            <w:pPr>
              <w:tabs>
                <w:tab w:val="left" w:pos="776"/>
              </w:tabs>
              <w:jc w:val="center"/>
              <w:rPr>
                <w:sz w:val="20"/>
                <w:szCs w:val="20"/>
              </w:rPr>
            </w:pPr>
          </w:p>
        </w:tc>
        <w:tc>
          <w:tcPr>
            <w:tcW w:w="802" w:type="dxa"/>
            <w:vAlign w:val="center"/>
          </w:tcPr>
          <w:p w14:paraId="7389F6FE" w14:textId="77777777" w:rsidR="005079F0" w:rsidRPr="005079F0" w:rsidRDefault="005079F0" w:rsidP="005079F0">
            <w:pPr>
              <w:tabs>
                <w:tab w:val="left" w:pos="776"/>
              </w:tabs>
              <w:jc w:val="center"/>
              <w:rPr>
                <w:sz w:val="20"/>
                <w:szCs w:val="20"/>
              </w:rPr>
            </w:pPr>
          </w:p>
        </w:tc>
        <w:tc>
          <w:tcPr>
            <w:tcW w:w="748" w:type="dxa"/>
            <w:vAlign w:val="center"/>
          </w:tcPr>
          <w:p w14:paraId="0ED55C1F" w14:textId="77777777" w:rsidR="005079F0" w:rsidRPr="005079F0" w:rsidRDefault="005079F0" w:rsidP="005079F0">
            <w:pPr>
              <w:tabs>
                <w:tab w:val="left" w:pos="776"/>
              </w:tabs>
              <w:jc w:val="center"/>
              <w:rPr>
                <w:sz w:val="20"/>
                <w:szCs w:val="20"/>
              </w:rPr>
            </w:pPr>
          </w:p>
        </w:tc>
        <w:tc>
          <w:tcPr>
            <w:tcW w:w="696" w:type="dxa"/>
            <w:vAlign w:val="center"/>
          </w:tcPr>
          <w:p w14:paraId="2A3BCFD4" w14:textId="77777777" w:rsidR="005079F0" w:rsidRPr="005079F0" w:rsidRDefault="005079F0" w:rsidP="005079F0">
            <w:pPr>
              <w:tabs>
                <w:tab w:val="left" w:pos="776"/>
              </w:tabs>
              <w:jc w:val="center"/>
              <w:rPr>
                <w:sz w:val="20"/>
                <w:szCs w:val="20"/>
              </w:rPr>
            </w:pPr>
          </w:p>
        </w:tc>
        <w:tc>
          <w:tcPr>
            <w:tcW w:w="712" w:type="dxa"/>
            <w:vAlign w:val="center"/>
          </w:tcPr>
          <w:p w14:paraId="53A0C531" w14:textId="77777777" w:rsidR="005079F0" w:rsidRPr="005079F0" w:rsidRDefault="005079F0" w:rsidP="005079F0">
            <w:pPr>
              <w:tabs>
                <w:tab w:val="left" w:pos="776"/>
              </w:tabs>
              <w:jc w:val="center"/>
              <w:rPr>
                <w:sz w:val="20"/>
                <w:szCs w:val="20"/>
              </w:rPr>
            </w:pPr>
          </w:p>
        </w:tc>
        <w:tc>
          <w:tcPr>
            <w:tcW w:w="1044" w:type="dxa"/>
            <w:vAlign w:val="center"/>
          </w:tcPr>
          <w:p w14:paraId="59B9C616" w14:textId="77777777" w:rsidR="005079F0" w:rsidRPr="005079F0" w:rsidRDefault="005079F0" w:rsidP="005079F0">
            <w:pPr>
              <w:tabs>
                <w:tab w:val="left" w:pos="776"/>
              </w:tabs>
              <w:jc w:val="center"/>
              <w:rPr>
                <w:sz w:val="20"/>
                <w:szCs w:val="20"/>
              </w:rPr>
            </w:pPr>
          </w:p>
        </w:tc>
        <w:tc>
          <w:tcPr>
            <w:tcW w:w="696" w:type="dxa"/>
            <w:vAlign w:val="center"/>
          </w:tcPr>
          <w:p w14:paraId="46F1194D" w14:textId="77777777" w:rsidR="005079F0" w:rsidRPr="005079F0" w:rsidRDefault="005079F0" w:rsidP="005079F0">
            <w:pPr>
              <w:tabs>
                <w:tab w:val="left" w:pos="776"/>
              </w:tabs>
              <w:jc w:val="center"/>
              <w:rPr>
                <w:sz w:val="20"/>
                <w:szCs w:val="20"/>
              </w:rPr>
            </w:pPr>
          </w:p>
        </w:tc>
      </w:tr>
      <w:tr w:rsidR="00A069A0" w:rsidRPr="005079F0" w14:paraId="065718AE" w14:textId="77777777" w:rsidTr="00742D14">
        <w:tc>
          <w:tcPr>
            <w:tcW w:w="696" w:type="dxa"/>
            <w:vAlign w:val="center"/>
          </w:tcPr>
          <w:p w14:paraId="6BC09221" w14:textId="77777777" w:rsidR="005079F0" w:rsidRPr="005079F0" w:rsidRDefault="005079F0" w:rsidP="005079F0">
            <w:pPr>
              <w:tabs>
                <w:tab w:val="left" w:pos="776"/>
              </w:tabs>
              <w:jc w:val="center"/>
              <w:rPr>
                <w:sz w:val="20"/>
                <w:szCs w:val="20"/>
              </w:rPr>
            </w:pPr>
          </w:p>
        </w:tc>
        <w:tc>
          <w:tcPr>
            <w:tcW w:w="892" w:type="dxa"/>
            <w:vAlign w:val="center"/>
          </w:tcPr>
          <w:p w14:paraId="55B2E590" w14:textId="77777777" w:rsidR="005079F0" w:rsidRPr="005079F0" w:rsidRDefault="005079F0" w:rsidP="005079F0">
            <w:pPr>
              <w:tabs>
                <w:tab w:val="left" w:pos="776"/>
              </w:tabs>
              <w:jc w:val="center"/>
              <w:rPr>
                <w:sz w:val="20"/>
                <w:szCs w:val="20"/>
              </w:rPr>
            </w:pPr>
          </w:p>
        </w:tc>
        <w:tc>
          <w:tcPr>
            <w:tcW w:w="702" w:type="dxa"/>
            <w:vAlign w:val="center"/>
          </w:tcPr>
          <w:p w14:paraId="4B1D9C9B" w14:textId="77777777" w:rsidR="005079F0" w:rsidRPr="005079F0" w:rsidRDefault="005079F0" w:rsidP="005079F0">
            <w:pPr>
              <w:tabs>
                <w:tab w:val="left" w:pos="776"/>
              </w:tabs>
              <w:jc w:val="center"/>
              <w:rPr>
                <w:sz w:val="20"/>
                <w:szCs w:val="20"/>
              </w:rPr>
            </w:pPr>
          </w:p>
        </w:tc>
        <w:tc>
          <w:tcPr>
            <w:tcW w:w="838" w:type="dxa"/>
            <w:vAlign w:val="center"/>
          </w:tcPr>
          <w:p w14:paraId="4A0DB13D" w14:textId="77777777" w:rsidR="005079F0" w:rsidRPr="005079F0" w:rsidRDefault="005079F0" w:rsidP="005079F0">
            <w:pPr>
              <w:tabs>
                <w:tab w:val="left" w:pos="776"/>
              </w:tabs>
              <w:jc w:val="center"/>
              <w:rPr>
                <w:sz w:val="20"/>
                <w:szCs w:val="20"/>
              </w:rPr>
            </w:pPr>
          </w:p>
        </w:tc>
        <w:tc>
          <w:tcPr>
            <w:tcW w:w="696" w:type="dxa"/>
            <w:vAlign w:val="center"/>
          </w:tcPr>
          <w:p w14:paraId="0A553D37" w14:textId="77777777" w:rsidR="005079F0" w:rsidRPr="005079F0" w:rsidRDefault="005079F0" w:rsidP="005079F0">
            <w:pPr>
              <w:tabs>
                <w:tab w:val="left" w:pos="776"/>
              </w:tabs>
              <w:jc w:val="center"/>
              <w:rPr>
                <w:sz w:val="20"/>
                <w:szCs w:val="20"/>
              </w:rPr>
            </w:pPr>
          </w:p>
        </w:tc>
        <w:tc>
          <w:tcPr>
            <w:tcW w:w="802" w:type="dxa"/>
            <w:vAlign w:val="center"/>
          </w:tcPr>
          <w:p w14:paraId="031A2879" w14:textId="77777777" w:rsidR="005079F0" w:rsidRPr="005079F0" w:rsidRDefault="005079F0" w:rsidP="005079F0">
            <w:pPr>
              <w:tabs>
                <w:tab w:val="left" w:pos="776"/>
              </w:tabs>
              <w:jc w:val="center"/>
              <w:rPr>
                <w:sz w:val="20"/>
                <w:szCs w:val="20"/>
              </w:rPr>
            </w:pPr>
          </w:p>
        </w:tc>
        <w:tc>
          <w:tcPr>
            <w:tcW w:w="748" w:type="dxa"/>
            <w:vAlign w:val="center"/>
          </w:tcPr>
          <w:p w14:paraId="1D8F53FF" w14:textId="77777777" w:rsidR="005079F0" w:rsidRPr="005079F0" w:rsidRDefault="005079F0" w:rsidP="005079F0">
            <w:pPr>
              <w:tabs>
                <w:tab w:val="left" w:pos="776"/>
              </w:tabs>
              <w:jc w:val="center"/>
              <w:rPr>
                <w:sz w:val="20"/>
                <w:szCs w:val="20"/>
              </w:rPr>
            </w:pPr>
          </w:p>
        </w:tc>
        <w:tc>
          <w:tcPr>
            <w:tcW w:w="696" w:type="dxa"/>
            <w:vAlign w:val="center"/>
          </w:tcPr>
          <w:p w14:paraId="1E960D4C" w14:textId="77777777" w:rsidR="005079F0" w:rsidRPr="005079F0" w:rsidRDefault="005079F0" w:rsidP="005079F0">
            <w:pPr>
              <w:tabs>
                <w:tab w:val="left" w:pos="776"/>
              </w:tabs>
              <w:jc w:val="center"/>
              <w:rPr>
                <w:sz w:val="20"/>
                <w:szCs w:val="20"/>
              </w:rPr>
            </w:pPr>
          </w:p>
        </w:tc>
        <w:tc>
          <w:tcPr>
            <w:tcW w:w="712" w:type="dxa"/>
            <w:vAlign w:val="center"/>
          </w:tcPr>
          <w:p w14:paraId="7D88D4CD" w14:textId="77777777" w:rsidR="005079F0" w:rsidRPr="005079F0" w:rsidRDefault="005079F0" w:rsidP="005079F0">
            <w:pPr>
              <w:tabs>
                <w:tab w:val="left" w:pos="776"/>
              </w:tabs>
              <w:jc w:val="center"/>
              <w:rPr>
                <w:sz w:val="20"/>
                <w:szCs w:val="20"/>
              </w:rPr>
            </w:pPr>
          </w:p>
        </w:tc>
        <w:tc>
          <w:tcPr>
            <w:tcW w:w="1044" w:type="dxa"/>
            <w:vAlign w:val="center"/>
          </w:tcPr>
          <w:p w14:paraId="0558C585" w14:textId="77777777" w:rsidR="005079F0" w:rsidRPr="005079F0" w:rsidRDefault="005079F0" w:rsidP="005079F0">
            <w:pPr>
              <w:tabs>
                <w:tab w:val="left" w:pos="776"/>
              </w:tabs>
              <w:jc w:val="center"/>
              <w:rPr>
                <w:sz w:val="20"/>
                <w:szCs w:val="20"/>
              </w:rPr>
            </w:pPr>
          </w:p>
        </w:tc>
        <w:tc>
          <w:tcPr>
            <w:tcW w:w="696" w:type="dxa"/>
            <w:vAlign w:val="center"/>
          </w:tcPr>
          <w:p w14:paraId="399E3B56" w14:textId="77777777" w:rsidR="005079F0" w:rsidRPr="005079F0" w:rsidRDefault="005079F0" w:rsidP="005079F0">
            <w:pPr>
              <w:tabs>
                <w:tab w:val="left" w:pos="776"/>
              </w:tabs>
              <w:jc w:val="center"/>
              <w:rPr>
                <w:sz w:val="20"/>
                <w:szCs w:val="20"/>
              </w:rPr>
            </w:pPr>
          </w:p>
        </w:tc>
      </w:tr>
      <w:tr w:rsidR="00A069A0" w:rsidRPr="005079F0" w14:paraId="5E2C44E8" w14:textId="77777777" w:rsidTr="00742D14">
        <w:tc>
          <w:tcPr>
            <w:tcW w:w="696" w:type="dxa"/>
            <w:vAlign w:val="center"/>
          </w:tcPr>
          <w:p w14:paraId="565A74CC" w14:textId="77777777" w:rsidR="005079F0" w:rsidRPr="005079F0" w:rsidRDefault="005079F0" w:rsidP="005079F0">
            <w:pPr>
              <w:tabs>
                <w:tab w:val="left" w:pos="776"/>
              </w:tabs>
              <w:jc w:val="center"/>
              <w:rPr>
                <w:sz w:val="20"/>
                <w:szCs w:val="20"/>
              </w:rPr>
            </w:pPr>
          </w:p>
        </w:tc>
        <w:tc>
          <w:tcPr>
            <w:tcW w:w="892" w:type="dxa"/>
            <w:vAlign w:val="center"/>
          </w:tcPr>
          <w:p w14:paraId="673F88AE" w14:textId="77777777" w:rsidR="005079F0" w:rsidRPr="005079F0" w:rsidRDefault="005079F0" w:rsidP="005079F0">
            <w:pPr>
              <w:tabs>
                <w:tab w:val="left" w:pos="776"/>
              </w:tabs>
              <w:jc w:val="center"/>
              <w:rPr>
                <w:sz w:val="20"/>
                <w:szCs w:val="20"/>
              </w:rPr>
            </w:pPr>
          </w:p>
        </w:tc>
        <w:tc>
          <w:tcPr>
            <w:tcW w:w="702" w:type="dxa"/>
            <w:vAlign w:val="center"/>
          </w:tcPr>
          <w:p w14:paraId="0B6B5B7F" w14:textId="77777777" w:rsidR="005079F0" w:rsidRPr="005079F0" w:rsidRDefault="005079F0" w:rsidP="005079F0">
            <w:pPr>
              <w:tabs>
                <w:tab w:val="left" w:pos="776"/>
              </w:tabs>
              <w:jc w:val="center"/>
              <w:rPr>
                <w:sz w:val="20"/>
                <w:szCs w:val="20"/>
              </w:rPr>
            </w:pPr>
          </w:p>
        </w:tc>
        <w:tc>
          <w:tcPr>
            <w:tcW w:w="838" w:type="dxa"/>
            <w:vAlign w:val="center"/>
          </w:tcPr>
          <w:p w14:paraId="30A1DA46" w14:textId="77777777" w:rsidR="005079F0" w:rsidRPr="005079F0" w:rsidRDefault="005079F0" w:rsidP="005079F0">
            <w:pPr>
              <w:tabs>
                <w:tab w:val="left" w:pos="776"/>
              </w:tabs>
              <w:jc w:val="center"/>
              <w:rPr>
                <w:sz w:val="20"/>
                <w:szCs w:val="20"/>
              </w:rPr>
            </w:pPr>
          </w:p>
        </w:tc>
        <w:tc>
          <w:tcPr>
            <w:tcW w:w="696" w:type="dxa"/>
            <w:vAlign w:val="center"/>
          </w:tcPr>
          <w:p w14:paraId="4C3F7FAD" w14:textId="77777777" w:rsidR="005079F0" w:rsidRPr="005079F0" w:rsidRDefault="005079F0" w:rsidP="005079F0">
            <w:pPr>
              <w:tabs>
                <w:tab w:val="left" w:pos="776"/>
              </w:tabs>
              <w:jc w:val="center"/>
              <w:rPr>
                <w:sz w:val="20"/>
                <w:szCs w:val="20"/>
              </w:rPr>
            </w:pPr>
          </w:p>
        </w:tc>
        <w:tc>
          <w:tcPr>
            <w:tcW w:w="802" w:type="dxa"/>
            <w:vAlign w:val="center"/>
          </w:tcPr>
          <w:p w14:paraId="3B11FE4B" w14:textId="77777777" w:rsidR="005079F0" w:rsidRPr="005079F0" w:rsidRDefault="005079F0" w:rsidP="005079F0">
            <w:pPr>
              <w:tabs>
                <w:tab w:val="left" w:pos="776"/>
              </w:tabs>
              <w:jc w:val="center"/>
              <w:rPr>
                <w:sz w:val="20"/>
                <w:szCs w:val="20"/>
              </w:rPr>
            </w:pPr>
          </w:p>
        </w:tc>
        <w:tc>
          <w:tcPr>
            <w:tcW w:w="748" w:type="dxa"/>
            <w:vAlign w:val="center"/>
          </w:tcPr>
          <w:p w14:paraId="3C55530C" w14:textId="77777777" w:rsidR="005079F0" w:rsidRPr="005079F0" w:rsidRDefault="005079F0" w:rsidP="005079F0">
            <w:pPr>
              <w:tabs>
                <w:tab w:val="left" w:pos="776"/>
              </w:tabs>
              <w:jc w:val="center"/>
              <w:rPr>
                <w:sz w:val="20"/>
                <w:szCs w:val="20"/>
              </w:rPr>
            </w:pPr>
          </w:p>
        </w:tc>
        <w:tc>
          <w:tcPr>
            <w:tcW w:w="696" w:type="dxa"/>
            <w:vAlign w:val="center"/>
          </w:tcPr>
          <w:p w14:paraId="305FB7FF" w14:textId="77777777" w:rsidR="005079F0" w:rsidRPr="005079F0" w:rsidRDefault="005079F0" w:rsidP="005079F0">
            <w:pPr>
              <w:tabs>
                <w:tab w:val="left" w:pos="776"/>
              </w:tabs>
              <w:jc w:val="center"/>
              <w:rPr>
                <w:sz w:val="20"/>
                <w:szCs w:val="20"/>
              </w:rPr>
            </w:pPr>
          </w:p>
        </w:tc>
        <w:tc>
          <w:tcPr>
            <w:tcW w:w="712" w:type="dxa"/>
            <w:vAlign w:val="center"/>
          </w:tcPr>
          <w:p w14:paraId="632273CC" w14:textId="77777777" w:rsidR="005079F0" w:rsidRPr="005079F0" w:rsidRDefault="005079F0" w:rsidP="005079F0">
            <w:pPr>
              <w:tabs>
                <w:tab w:val="left" w:pos="776"/>
              </w:tabs>
              <w:jc w:val="center"/>
              <w:rPr>
                <w:sz w:val="20"/>
                <w:szCs w:val="20"/>
              </w:rPr>
            </w:pPr>
          </w:p>
        </w:tc>
        <w:tc>
          <w:tcPr>
            <w:tcW w:w="1044" w:type="dxa"/>
            <w:vAlign w:val="center"/>
          </w:tcPr>
          <w:p w14:paraId="3BC141DC" w14:textId="77777777" w:rsidR="005079F0" w:rsidRPr="005079F0" w:rsidRDefault="005079F0" w:rsidP="005079F0">
            <w:pPr>
              <w:tabs>
                <w:tab w:val="left" w:pos="776"/>
              </w:tabs>
              <w:jc w:val="center"/>
              <w:rPr>
                <w:sz w:val="20"/>
                <w:szCs w:val="20"/>
              </w:rPr>
            </w:pPr>
          </w:p>
        </w:tc>
        <w:tc>
          <w:tcPr>
            <w:tcW w:w="696" w:type="dxa"/>
            <w:vAlign w:val="center"/>
          </w:tcPr>
          <w:p w14:paraId="00086C38" w14:textId="77777777" w:rsidR="005079F0" w:rsidRPr="005079F0" w:rsidRDefault="005079F0" w:rsidP="005079F0">
            <w:pPr>
              <w:tabs>
                <w:tab w:val="left" w:pos="776"/>
              </w:tabs>
              <w:jc w:val="center"/>
              <w:rPr>
                <w:sz w:val="20"/>
                <w:szCs w:val="20"/>
              </w:rPr>
            </w:pPr>
          </w:p>
        </w:tc>
      </w:tr>
      <w:tr w:rsidR="00742D14" w:rsidRPr="005079F0" w14:paraId="2E55BED1" w14:textId="77777777" w:rsidTr="00742D14">
        <w:tc>
          <w:tcPr>
            <w:tcW w:w="6782" w:type="dxa"/>
            <w:gridSpan w:val="9"/>
            <w:vAlign w:val="center"/>
          </w:tcPr>
          <w:p w14:paraId="635C6AB2" w14:textId="77777777" w:rsidR="00742D14" w:rsidRPr="005079F0" w:rsidRDefault="00742D14" w:rsidP="00742D14">
            <w:pPr>
              <w:tabs>
                <w:tab w:val="left" w:pos="776"/>
              </w:tabs>
              <w:jc w:val="center"/>
              <w:rPr>
                <w:sz w:val="20"/>
                <w:szCs w:val="20"/>
              </w:rPr>
            </w:pPr>
            <w:r w:rsidRPr="005079F0">
              <w:rPr>
                <w:rFonts w:hint="eastAsia"/>
                <w:sz w:val="20"/>
                <w:szCs w:val="20"/>
              </w:rPr>
              <w:t>计量单元化石燃料燃烧温室气体排放量总计</w:t>
            </w:r>
          </w:p>
        </w:tc>
        <w:tc>
          <w:tcPr>
            <w:tcW w:w="1740" w:type="dxa"/>
            <w:gridSpan w:val="2"/>
            <w:vAlign w:val="center"/>
          </w:tcPr>
          <w:p w14:paraId="6B762426" w14:textId="122FBB16" w:rsidR="00742D14" w:rsidRPr="005079F0" w:rsidRDefault="00A069A0" w:rsidP="00742D14">
            <w:pPr>
              <w:tabs>
                <w:tab w:val="left" w:pos="776"/>
              </w:tabs>
              <w:jc w:val="center"/>
              <w:rPr>
                <w:sz w:val="20"/>
                <w:szCs w:val="20"/>
              </w:rPr>
            </w:pPr>
            <w:r>
              <w:rPr>
                <w:rFonts w:hint="eastAsia"/>
                <w:sz w:val="20"/>
                <w:szCs w:val="20"/>
              </w:rPr>
              <w:t>9347.5</w:t>
            </w:r>
            <w:r>
              <w:rPr>
                <w:sz w:val="20"/>
                <w:szCs w:val="20"/>
              </w:rPr>
              <w:t>t</w:t>
            </w:r>
          </w:p>
        </w:tc>
      </w:tr>
      <w:tr w:rsidR="00742D14" w:rsidRPr="005079F0" w14:paraId="3DDA0011" w14:textId="77777777" w:rsidTr="00742D14">
        <w:tc>
          <w:tcPr>
            <w:tcW w:w="6782" w:type="dxa"/>
            <w:gridSpan w:val="9"/>
            <w:vAlign w:val="center"/>
          </w:tcPr>
          <w:p w14:paraId="2A8618E4" w14:textId="77777777" w:rsidR="00742D14" w:rsidRPr="005079F0" w:rsidRDefault="00742D14" w:rsidP="00742D14">
            <w:pPr>
              <w:tabs>
                <w:tab w:val="left" w:pos="776"/>
              </w:tabs>
              <w:jc w:val="center"/>
              <w:rPr>
                <w:sz w:val="20"/>
                <w:szCs w:val="20"/>
              </w:rPr>
            </w:pPr>
            <w:r w:rsidRPr="005079F0">
              <w:rPr>
                <w:rFonts w:hint="eastAsia"/>
                <w:sz w:val="20"/>
                <w:szCs w:val="20"/>
              </w:rPr>
              <w:t>计量单元化石燃料燃烧温室气体排放量不确定度</w:t>
            </w:r>
          </w:p>
        </w:tc>
        <w:tc>
          <w:tcPr>
            <w:tcW w:w="1740" w:type="dxa"/>
            <w:gridSpan w:val="2"/>
            <w:vAlign w:val="center"/>
          </w:tcPr>
          <w:p w14:paraId="7575A8CF" w14:textId="492BF026" w:rsidR="00742D14" w:rsidRPr="005079F0" w:rsidRDefault="00A069A0" w:rsidP="00742D14">
            <w:pPr>
              <w:tabs>
                <w:tab w:val="left" w:pos="776"/>
              </w:tabs>
              <w:jc w:val="center"/>
              <w:rPr>
                <w:sz w:val="20"/>
                <w:szCs w:val="20"/>
              </w:rPr>
            </w:pPr>
            <w:r>
              <w:rPr>
                <w:rFonts w:hint="eastAsia"/>
                <w:sz w:val="20"/>
                <w:szCs w:val="20"/>
              </w:rPr>
              <w:t>420.6t</w:t>
            </w:r>
          </w:p>
        </w:tc>
      </w:tr>
    </w:tbl>
    <w:p w14:paraId="6F41512F" w14:textId="4F60251B"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Calibri" w:eastAsia="黑体" w:hAnsi="Calibri" w:cs="Calibri" w:hint="eastAsia"/>
          <w:sz w:val="22"/>
          <w:szCs w:val="21"/>
        </w:rPr>
        <w:t>表</w:t>
      </w:r>
      <w:r w:rsidRPr="005079F0">
        <w:rPr>
          <w:rFonts w:ascii="Calibri" w:eastAsia="黑体" w:hAnsi="Calibri" w:cs="Calibri"/>
          <w:sz w:val="22"/>
          <w:szCs w:val="21"/>
        </w:rPr>
        <w:t>7.</w:t>
      </w:r>
      <w:r w:rsidRPr="005079F0">
        <w:rPr>
          <w:rFonts w:ascii="Calibri" w:eastAsia="黑体" w:hAnsi="Calibri" w:cs="Calibri" w:hint="eastAsia"/>
          <w:sz w:val="22"/>
          <w:szCs w:val="21"/>
        </w:rPr>
        <w:t>4</w:t>
      </w:r>
      <w:r w:rsidRPr="005079F0">
        <w:rPr>
          <w:rFonts w:ascii="Calibri" w:eastAsia="黑体" w:hAnsi="Calibri" w:cs="Calibri"/>
          <w:sz w:val="22"/>
          <w:szCs w:val="21"/>
        </w:rPr>
        <w:t xml:space="preserve"> </w:t>
      </w:r>
      <w:r w:rsidRPr="005079F0">
        <w:rPr>
          <w:rFonts w:ascii="Calibri" w:eastAsia="黑体" w:hAnsi="Calibri" w:cs="Calibri"/>
          <w:sz w:val="22"/>
          <w:szCs w:val="21"/>
          <w:u w:val="single"/>
        </w:rPr>
        <w:t xml:space="preserve">   </w:t>
      </w:r>
      <w:r w:rsidR="009F2F46">
        <w:rPr>
          <w:rFonts w:ascii="Calibri" w:eastAsia="黑体" w:hAnsi="Calibri" w:cs="Calibri" w:hint="eastAsia"/>
          <w:sz w:val="22"/>
          <w:szCs w:val="21"/>
          <w:u w:val="single"/>
        </w:rPr>
        <w:t>1</w:t>
      </w:r>
      <w:r w:rsidRPr="005079F0">
        <w:rPr>
          <w:rFonts w:ascii="Calibri" w:eastAsia="黑体" w:hAnsi="Calibri" w:cs="Calibri"/>
          <w:sz w:val="22"/>
          <w:szCs w:val="21"/>
          <w:u w:val="single"/>
        </w:rPr>
        <w:t xml:space="preserve">   </w:t>
      </w:r>
      <w:r w:rsidRPr="005079F0">
        <w:rPr>
          <w:rFonts w:ascii="Calibri" w:eastAsia="黑体" w:hAnsi="Calibri" w:cs="Calibri" w:hint="eastAsia"/>
          <w:sz w:val="22"/>
          <w:szCs w:val="21"/>
        </w:rPr>
        <w:t>号计量单元</w:t>
      </w:r>
      <w:r w:rsidR="00604BE2">
        <w:rPr>
          <w:rFonts w:ascii="Calibri" w:eastAsia="黑体" w:hAnsi="Calibri" w:cs="Calibri" w:hint="eastAsia"/>
          <w:sz w:val="22"/>
          <w:szCs w:val="21"/>
        </w:rPr>
        <w:t>生产</w:t>
      </w:r>
      <w:r w:rsidRPr="005079F0">
        <w:rPr>
          <w:rFonts w:ascii="Calibri" w:eastAsia="黑体" w:hAnsi="Calibri" w:cs="Calibri" w:hint="eastAsia"/>
          <w:sz w:val="22"/>
          <w:szCs w:val="21"/>
        </w:rPr>
        <w:t>过程中碳酸盐使用产生二氧化碳数据表</w:t>
      </w:r>
    </w:p>
    <w:tbl>
      <w:tblPr>
        <w:tblStyle w:val="11"/>
        <w:tblW w:w="5000" w:type="pct"/>
        <w:tblLook w:val="04A0" w:firstRow="1" w:lastRow="0" w:firstColumn="1" w:lastColumn="0" w:noHBand="0" w:noVBand="1"/>
      </w:tblPr>
      <w:tblGrid>
        <w:gridCol w:w="1221"/>
        <w:gridCol w:w="595"/>
        <w:gridCol w:w="1011"/>
        <w:gridCol w:w="1221"/>
        <w:gridCol w:w="1221"/>
        <w:gridCol w:w="672"/>
        <w:gridCol w:w="1590"/>
        <w:gridCol w:w="991"/>
      </w:tblGrid>
      <w:tr w:rsidR="005079F0" w:rsidRPr="005079F0" w14:paraId="33A493B3" w14:textId="77777777" w:rsidTr="002753FA">
        <w:tc>
          <w:tcPr>
            <w:tcW w:w="722" w:type="pct"/>
            <w:vMerge w:val="restart"/>
            <w:vAlign w:val="center"/>
          </w:tcPr>
          <w:p w14:paraId="37D45D14" w14:textId="77777777" w:rsidR="005079F0" w:rsidRPr="005079F0" w:rsidRDefault="005079F0" w:rsidP="005079F0">
            <w:pPr>
              <w:tabs>
                <w:tab w:val="left" w:pos="776"/>
              </w:tabs>
              <w:jc w:val="center"/>
              <w:rPr>
                <w:sz w:val="20"/>
                <w:szCs w:val="20"/>
              </w:rPr>
            </w:pPr>
            <w:bookmarkStart w:id="0" w:name="_Hlk151127570"/>
            <w:r w:rsidRPr="005079F0">
              <w:rPr>
                <w:rFonts w:hint="eastAsia"/>
                <w:sz w:val="20"/>
                <w:szCs w:val="20"/>
              </w:rPr>
              <w:t>碳酸盐种类</w:t>
            </w:r>
          </w:p>
        </w:tc>
        <w:tc>
          <w:tcPr>
            <w:tcW w:w="954" w:type="pct"/>
            <w:gridSpan w:val="2"/>
            <w:vAlign w:val="center"/>
          </w:tcPr>
          <w:p w14:paraId="69039C68" w14:textId="77777777" w:rsidR="005079F0" w:rsidRPr="005079F0" w:rsidRDefault="005079F0" w:rsidP="005079F0">
            <w:pPr>
              <w:tabs>
                <w:tab w:val="left" w:pos="776"/>
              </w:tabs>
              <w:jc w:val="center"/>
              <w:rPr>
                <w:sz w:val="20"/>
                <w:szCs w:val="20"/>
              </w:rPr>
            </w:pPr>
            <w:r w:rsidRPr="005079F0">
              <w:rPr>
                <w:rFonts w:hint="eastAsia"/>
                <w:sz w:val="20"/>
                <w:szCs w:val="20"/>
              </w:rPr>
              <w:t>活动数据</w:t>
            </w:r>
          </w:p>
        </w:tc>
        <w:tc>
          <w:tcPr>
            <w:tcW w:w="722" w:type="pct"/>
            <w:vMerge w:val="restart"/>
            <w:vAlign w:val="center"/>
          </w:tcPr>
          <w:p w14:paraId="4A94414F" w14:textId="77777777" w:rsidR="005079F0" w:rsidRPr="005079F0" w:rsidRDefault="005079F0" w:rsidP="005079F0">
            <w:pPr>
              <w:tabs>
                <w:tab w:val="left" w:pos="776"/>
              </w:tabs>
              <w:jc w:val="center"/>
              <w:rPr>
                <w:sz w:val="20"/>
                <w:szCs w:val="20"/>
              </w:rPr>
            </w:pPr>
            <w:r w:rsidRPr="005079F0">
              <w:rPr>
                <w:rFonts w:hint="eastAsia"/>
                <w:sz w:val="20"/>
                <w:szCs w:val="20"/>
              </w:rPr>
              <w:t>碳酸盐成分</w:t>
            </w:r>
          </w:p>
        </w:tc>
        <w:tc>
          <w:tcPr>
            <w:tcW w:w="722" w:type="pct"/>
            <w:vMerge w:val="restart"/>
            <w:vAlign w:val="center"/>
          </w:tcPr>
          <w:p w14:paraId="349A5362" w14:textId="77777777" w:rsidR="005079F0" w:rsidRPr="005079F0" w:rsidRDefault="005079F0" w:rsidP="005079F0">
            <w:pPr>
              <w:tabs>
                <w:tab w:val="left" w:pos="776"/>
              </w:tabs>
              <w:jc w:val="center"/>
              <w:rPr>
                <w:sz w:val="20"/>
                <w:szCs w:val="20"/>
              </w:rPr>
            </w:pPr>
            <w:r w:rsidRPr="005079F0">
              <w:rPr>
                <w:rFonts w:hint="eastAsia"/>
                <w:sz w:val="20"/>
                <w:szCs w:val="20"/>
              </w:rPr>
              <w:t>碳酸盐纯度</w:t>
            </w:r>
          </w:p>
        </w:tc>
        <w:tc>
          <w:tcPr>
            <w:tcW w:w="1880" w:type="pct"/>
            <w:gridSpan w:val="3"/>
            <w:vAlign w:val="center"/>
          </w:tcPr>
          <w:p w14:paraId="1F7DAEB8" w14:textId="77777777" w:rsidR="005079F0" w:rsidRPr="005079F0" w:rsidRDefault="005079F0" w:rsidP="005079F0">
            <w:pPr>
              <w:tabs>
                <w:tab w:val="left" w:pos="776"/>
              </w:tabs>
              <w:jc w:val="center"/>
              <w:rPr>
                <w:sz w:val="20"/>
                <w:szCs w:val="20"/>
              </w:rPr>
            </w:pPr>
            <w:r w:rsidRPr="005079F0">
              <w:rPr>
                <w:rFonts w:hint="eastAsia"/>
                <w:sz w:val="20"/>
                <w:szCs w:val="20"/>
              </w:rPr>
              <w:t>二氧化碳排放因子</w:t>
            </w:r>
          </w:p>
        </w:tc>
      </w:tr>
      <w:bookmarkEnd w:id="0"/>
      <w:tr w:rsidR="005079F0" w:rsidRPr="005079F0" w14:paraId="20BF8D73" w14:textId="77777777" w:rsidTr="002753FA">
        <w:tc>
          <w:tcPr>
            <w:tcW w:w="722" w:type="pct"/>
            <w:vMerge/>
            <w:vAlign w:val="center"/>
          </w:tcPr>
          <w:p w14:paraId="4BC2FF1C" w14:textId="77777777" w:rsidR="005079F0" w:rsidRPr="005079F0" w:rsidRDefault="005079F0" w:rsidP="005079F0">
            <w:pPr>
              <w:tabs>
                <w:tab w:val="left" w:pos="776"/>
              </w:tabs>
              <w:jc w:val="center"/>
              <w:rPr>
                <w:sz w:val="20"/>
                <w:szCs w:val="20"/>
              </w:rPr>
            </w:pPr>
          </w:p>
        </w:tc>
        <w:tc>
          <w:tcPr>
            <w:tcW w:w="355" w:type="pct"/>
            <w:vAlign w:val="center"/>
          </w:tcPr>
          <w:p w14:paraId="12C1C126" w14:textId="77777777" w:rsidR="005079F0" w:rsidRPr="005079F0" w:rsidRDefault="005079F0" w:rsidP="005079F0">
            <w:pPr>
              <w:tabs>
                <w:tab w:val="left" w:pos="776"/>
              </w:tabs>
              <w:jc w:val="center"/>
              <w:rPr>
                <w:sz w:val="20"/>
                <w:szCs w:val="20"/>
              </w:rPr>
            </w:pPr>
            <w:r w:rsidRPr="005079F0">
              <w:rPr>
                <w:rFonts w:hint="eastAsia"/>
                <w:sz w:val="20"/>
                <w:szCs w:val="20"/>
              </w:rPr>
              <w:t>数据</w:t>
            </w:r>
          </w:p>
        </w:tc>
        <w:tc>
          <w:tcPr>
            <w:tcW w:w="599" w:type="pct"/>
            <w:vAlign w:val="center"/>
          </w:tcPr>
          <w:p w14:paraId="2E1B7877" w14:textId="77777777" w:rsidR="005079F0" w:rsidRPr="005079F0" w:rsidRDefault="005079F0" w:rsidP="005079F0">
            <w:pPr>
              <w:tabs>
                <w:tab w:val="left" w:pos="776"/>
              </w:tabs>
              <w:jc w:val="center"/>
              <w:rPr>
                <w:sz w:val="20"/>
                <w:szCs w:val="20"/>
              </w:rPr>
            </w:pPr>
            <w:r w:rsidRPr="005079F0">
              <w:rPr>
                <w:rFonts w:hint="eastAsia"/>
                <w:sz w:val="20"/>
                <w:szCs w:val="20"/>
              </w:rPr>
              <w:t>不确定度</w:t>
            </w:r>
          </w:p>
        </w:tc>
        <w:tc>
          <w:tcPr>
            <w:tcW w:w="722" w:type="pct"/>
            <w:vMerge/>
            <w:vAlign w:val="center"/>
          </w:tcPr>
          <w:p w14:paraId="6EE946C4" w14:textId="77777777" w:rsidR="005079F0" w:rsidRPr="005079F0" w:rsidRDefault="005079F0" w:rsidP="005079F0">
            <w:pPr>
              <w:tabs>
                <w:tab w:val="left" w:pos="776"/>
              </w:tabs>
              <w:jc w:val="center"/>
              <w:rPr>
                <w:sz w:val="20"/>
                <w:szCs w:val="20"/>
              </w:rPr>
            </w:pPr>
          </w:p>
        </w:tc>
        <w:tc>
          <w:tcPr>
            <w:tcW w:w="722" w:type="pct"/>
            <w:vMerge/>
            <w:vAlign w:val="center"/>
          </w:tcPr>
          <w:p w14:paraId="064CCFBB" w14:textId="77777777" w:rsidR="005079F0" w:rsidRPr="005079F0" w:rsidRDefault="005079F0" w:rsidP="005079F0">
            <w:pPr>
              <w:tabs>
                <w:tab w:val="left" w:pos="776"/>
              </w:tabs>
              <w:jc w:val="center"/>
              <w:rPr>
                <w:sz w:val="20"/>
                <w:szCs w:val="20"/>
              </w:rPr>
            </w:pPr>
          </w:p>
        </w:tc>
        <w:tc>
          <w:tcPr>
            <w:tcW w:w="355" w:type="pct"/>
            <w:vAlign w:val="center"/>
          </w:tcPr>
          <w:p w14:paraId="4BC9FC98" w14:textId="77777777" w:rsidR="005079F0" w:rsidRPr="005079F0" w:rsidRDefault="005079F0" w:rsidP="005079F0">
            <w:pPr>
              <w:tabs>
                <w:tab w:val="left" w:pos="776"/>
              </w:tabs>
              <w:jc w:val="center"/>
              <w:rPr>
                <w:sz w:val="20"/>
                <w:szCs w:val="20"/>
              </w:rPr>
            </w:pPr>
            <w:r w:rsidRPr="005079F0">
              <w:rPr>
                <w:rFonts w:hint="eastAsia"/>
                <w:sz w:val="20"/>
                <w:szCs w:val="20"/>
              </w:rPr>
              <w:t>数据</w:t>
            </w:r>
          </w:p>
        </w:tc>
        <w:tc>
          <w:tcPr>
            <w:tcW w:w="938" w:type="pct"/>
            <w:vAlign w:val="center"/>
          </w:tcPr>
          <w:p w14:paraId="1EEC2DE2" w14:textId="77777777" w:rsidR="005079F0" w:rsidRPr="005079F0" w:rsidRDefault="005079F0" w:rsidP="005079F0">
            <w:pPr>
              <w:tabs>
                <w:tab w:val="left" w:pos="776"/>
              </w:tabs>
              <w:jc w:val="center"/>
              <w:rPr>
                <w:sz w:val="20"/>
                <w:szCs w:val="20"/>
              </w:rPr>
            </w:pPr>
            <w:r w:rsidRPr="005079F0">
              <w:rPr>
                <w:rFonts w:hint="eastAsia"/>
                <w:sz w:val="20"/>
                <w:szCs w:val="20"/>
              </w:rPr>
              <w:t>来源</w:t>
            </w:r>
          </w:p>
        </w:tc>
        <w:tc>
          <w:tcPr>
            <w:tcW w:w="587" w:type="pct"/>
            <w:vAlign w:val="center"/>
          </w:tcPr>
          <w:p w14:paraId="65A908B2" w14:textId="77777777" w:rsidR="005079F0" w:rsidRPr="005079F0" w:rsidRDefault="005079F0" w:rsidP="005079F0">
            <w:pPr>
              <w:tabs>
                <w:tab w:val="left" w:pos="776"/>
              </w:tabs>
              <w:jc w:val="center"/>
              <w:rPr>
                <w:sz w:val="20"/>
                <w:szCs w:val="20"/>
              </w:rPr>
            </w:pPr>
            <w:r w:rsidRPr="005079F0">
              <w:rPr>
                <w:rFonts w:hint="eastAsia"/>
                <w:sz w:val="20"/>
                <w:szCs w:val="20"/>
              </w:rPr>
              <w:t>不确定度</w:t>
            </w:r>
          </w:p>
        </w:tc>
      </w:tr>
      <w:tr w:rsidR="005079F0" w:rsidRPr="005079F0" w14:paraId="0B82F10F" w14:textId="77777777" w:rsidTr="002753FA">
        <w:tc>
          <w:tcPr>
            <w:tcW w:w="722" w:type="pct"/>
            <w:vAlign w:val="center"/>
          </w:tcPr>
          <w:p w14:paraId="6FA2471F" w14:textId="1FDBBFAC" w:rsidR="005079F0" w:rsidRPr="005079F0" w:rsidRDefault="001A4AE2" w:rsidP="005079F0">
            <w:pPr>
              <w:tabs>
                <w:tab w:val="left" w:pos="776"/>
              </w:tabs>
              <w:jc w:val="center"/>
              <w:rPr>
                <w:sz w:val="20"/>
                <w:szCs w:val="20"/>
              </w:rPr>
            </w:pPr>
            <w:r>
              <w:rPr>
                <w:rFonts w:hint="eastAsia"/>
                <w:sz w:val="20"/>
                <w:szCs w:val="20"/>
              </w:rPr>
              <w:t>石灰石</w:t>
            </w:r>
          </w:p>
        </w:tc>
        <w:tc>
          <w:tcPr>
            <w:tcW w:w="355" w:type="pct"/>
            <w:vAlign w:val="center"/>
          </w:tcPr>
          <w:p w14:paraId="3F8F6201" w14:textId="319773A3" w:rsidR="005079F0" w:rsidRPr="005079F0" w:rsidRDefault="00A069A0" w:rsidP="005079F0">
            <w:pPr>
              <w:tabs>
                <w:tab w:val="left" w:pos="776"/>
              </w:tabs>
              <w:jc w:val="center"/>
              <w:rPr>
                <w:sz w:val="20"/>
                <w:szCs w:val="20"/>
              </w:rPr>
            </w:pPr>
            <w:r>
              <w:rPr>
                <w:rFonts w:hint="eastAsia"/>
                <w:sz w:val="20"/>
                <w:szCs w:val="20"/>
              </w:rPr>
              <w:t>60</w:t>
            </w:r>
          </w:p>
        </w:tc>
        <w:tc>
          <w:tcPr>
            <w:tcW w:w="599" w:type="pct"/>
            <w:vAlign w:val="center"/>
          </w:tcPr>
          <w:p w14:paraId="7AAF9002" w14:textId="34C2CD65" w:rsidR="005079F0" w:rsidRPr="005079F0" w:rsidRDefault="00A069A0" w:rsidP="005079F0">
            <w:pPr>
              <w:tabs>
                <w:tab w:val="left" w:pos="776"/>
              </w:tabs>
              <w:jc w:val="center"/>
              <w:rPr>
                <w:sz w:val="20"/>
                <w:szCs w:val="20"/>
              </w:rPr>
            </w:pPr>
            <w:r>
              <w:rPr>
                <w:rFonts w:hint="eastAsia"/>
                <w:sz w:val="20"/>
                <w:szCs w:val="20"/>
              </w:rPr>
              <w:t>0.5</w:t>
            </w:r>
            <w:r w:rsidR="00742D14">
              <w:rPr>
                <w:rFonts w:hint="eastAsia"/>
                <w:sz w:val="20"/>
                <w:szCs w:val="20"/>
              </w:rPr>
              <w:t>%</w:t>
            </w:r>
          </w:p>
        </w:tc>
        <w:tc>
          <w:tcPr>
            <w:tcW w:w="722" w:type="pct"/>
            <w:vAlign w:val="center"/>
          </w:tcPr>
          <w:p w14:paraId="3C34A027" w14:textId="361768EA" w:rsidR="005079F0" w:rsidRPr="005079F0" w:rsidRDefault="00742D14" w:rsidP="005079F0">
            <w:pPr>
              <w:tabs>
                <w:tab w:val="left" w:pos="776"/>
              </w:tabs>
              <w:jc w:val="center"/>
              <w:rPr>
                <w:sz w:val="20"/>
                <w:szCs w:val="20"/>
              </w:rPr>
            </w:pPr>
            <w:r>
              <w:rPr>
                <w:color w:val="1A171C"/>
                <w:kern w:val="0"/>
                <w:szCs w:val="21"/>
              </w:rPr>
              <w:t>CaCO</w:t>
            </w:r>
            <w:r>
              <w:rPr>
                <w:color w:val="1A171C"/>
                <w:kern w:val="0"/>
                <w:szCs w:val="21"/>
                <w:vertAlign w:val="subscript"/>
              </w:rPr>
              <w:t>3</w:t>
            </w:r>
          </w:p>
        </w:tc>
        <w:tc>
          <w:tcPr>
            <w:tcW w:w="722" w:type="pct"/>
            <w:vAlign w:val="center"/>
          </w:tcPr>
          <w:p w14:paraId="49F0C2B9" w14:textId="4C72DA6A" w:rsidR="005079F0" w:rsidRPr="005079F0" w:rsidRDefault="00A8069A" w:rsidP="005079F0">
            <w:pPr>
              <w:tabs>
                <w:tab w:val="left" w:pos="776"/>
              </w:tabs>
              <w:jc w:val="center"/>
              <w:rPr>
                <w:sz w:val="20"/>
                <w:szCs w:val="20"/>
              </w:rPr>
            </w:pPr>
            <w:r>
              <w:rPr>
                <w:rFonts w:hint="eastAsia"/>
                <w:sz w:val="20"/>
                <w:szCs w:val="20"/>
              </w:rPr>
              <w:t>9</w:t>
            </w:r>
            <w:r w:rsidR="00A069A0">
              <w:rPr>
                <w:rFonts w:hint="eastAsia"/>
                <w:sz w:val="20"/>
                <w:szCs w:val="20"/>
              </w:rPr>
              <w:t>4</w:t>
            </w:r>
            <w:r>
              <w:rPr>
                <w:rFonts w:hint="eastAsia"/>
                <w:sz w:val="20"/>
                <w:szCs w:val="20"/>
              </w:rPr>
              <w:t>%</w:t>
            </w:r>
          </w:p>
        </w:tc>
        <w:tc>
          <w:tcPr>
            <w:tcW w:w="355" w:type="pct"/>
            <w:vAlign w:val="center"/>
          </w:tcPr>
          <w:p w14:paraId="346B02C8" w14:textId="200CCB7F" w:rsidR="005079F0" w:rsidRPr="005079F0" w:rsidRDefault="00742D14" w:rsidP="005079F0">
            <w:pPr>
              <w:tabs>
                <w:tab w:val="left" w:pos="776"/>
              </w:tabs>
              <w:jc w:val="center"/>
              <w:rPr>
                <w:sz w:val="20"/>
                <w:szCs w:val="20"/>
              </w:rPr>
            </w:pPr>
            <w:r>
              <w:rPr>
                <w:rFonts w:hint="eastAsia"/>
                <w:sz w:val="20"/>
                <w:szCs w:val="20"/>
              </w:rPr>
              <w:t>0.440</w:t>
            </w:r>
          </w:p>
        </w:tc>
        <w:tc>
          <w:tcPr>
            <w:tcW w:w="938" w:type="pct"/>
            <w:vAlign w:val="center"/>
          </w:tcPr>
          <w:p w14:paraId="085688C1" w14:textId="3CF2E3B9" w:rsidR="005079F0" w:rsidRPr="005079F0" w:rsidRDefault="005079F0" w:rsidP="005079F0">
            <w:pPr>
              <w:tabs>
                <w:tab w:val="left" w:pos="776"/>
              </w:tabs>
              <w:jc w:val="center"/>
              <w:rPr>
                <w:sz w:val="20"/>
                <w:szCs w:val="20"/>
              </w:rPr>
            </w:pPr>
            <w:r w:rsidRPr="005079F0">
              <w:rPr>
                <w:sz w:val="20"/>
                <w:szCs w:val="20"/>
              </w:rPr>
              <w:sym w:font="Wingdings 2" w:char="F0A3"/>
            </w:r>
            <w:r w:rsidRPr="005079F0">
              <w:rPr>
                <w:rFonts w:hint="eastAsia"/>
                <w:sz w:val="20"/>
                <w:szCs w:val="20"/>
              </w:rPr>
              <w:t>检测值</w:t>
            </w:r>
            <w:r w:rsidRPr="005079F0">
              <w:rPr>
                <w:rFonts w:hint="eastAsia"/>
                <w:sz w:val="20"/>
                <w:szCs w:val="20"/>
              </w:rPr>
              <w:t xml:space="preserve"> </w:t>
            </w:r>
            <w:r w:rsidR="00742D14">
              <w:rPr>
                <w:sz w:val="20"/>
                <w:szCs w:val="20"/>
              </w:rPr>
              <w:sym w:font="Wingdings 2" w:char="F052"/>
            </w:r>
            <w:r w:rsidRPr="005079F0">
              <w:rPr>
                <w:rFonts w:hint="eastAsia"/>
                <w:sz w:val="20"/>
                <w:szCs w:val="20"/>
              </w:rPr>
              <w:t>推荐值</w:t>
            </w:r>
          </w:p>
        </w:tc>
        <w:tc>
          <w:tcPr>
            <w:tcW w:w="587" w:type="pct"/>
            <w:vAlign w:val="center"/>
          </w:tcPr>
          <w:p w14:paraId="7AC8FC46" w14:textId="79CF5D79" w:rsidR="005079F0" w:rsidRPr="005079F0" w:rsidRDefault="00A8069A" w:rsidP="005079F0">
            <w:pPr>
              <w:tabs>
                <w:tab w:val="left" w:pos="776"/>
              </w:tabs>
              <w:jc w:val="center"/>
              <w:rPr>
                <w:sz w:val="20"/>
                <w:szCs w:val="20"/>
              </w:rPr>
            </w:pPr>
            <w:r>
              <w:rPr>
                <w:rFonts w:hint="eastAsia"/>
                <w:sz w:val="20"/>
                <w:szCs w:val="20"/>
              </w:rPr>
              <w:t>/</w:t>
            </w:r>
          </w:p>
        </w:tc>
      </w:tr>
      <w:tr w:rsidR="005079F0" w:rsidRPr="005079F0" w14:paraId="7A593295" w14:textId="77777777" w:rsidTr="002753FA">
        <w:tc>
          <w:tcPr>
            <w:tcW w:w="722" w:type="pct"/>
            <w:vAlign w:val="center"/>
          </w:tcPr>
          <w:p w14:paraId="39668805" w14:textId="77777777" w:rsidR="005079F0" w:rsidRPr="005079F0" w:rsidRDefault="005079F0" w:rsidP="005079F0">
            <w:pPr>
              <w:tabs>
                <w:tab w:val="left" w:pos="776"/>
              </w:tabs>
              <w:jc w:val="center"/>
              <w:rPr>
                <w:sz w:val="20"/>
                <w:szCs w:val="20"/>
              </w:rPr>
            </w:pPr>
          </w:p>
        </w:tc>
        <w:tc>
          <w:tcPr>
            <w:tcW w:w="355" w:type="pct"/>
            <w:vAlign w:val="center"/>
          </w:tcPr>
          <w:p w14:paraId="2D7CEACE" w14:textId="77777777" w:rsidR="005079F0" w:rsidRPr="005079F0" w:rsidRDefault="005079F0" w:rsidP="005079F0">
            <w:pPr>
              <w:tabs>
                <w:tab w:val="left" w:pos="776"/>
              </w:tabs>
              <w:jc w:val="center"/>
              <w:rPr>
                <w:sz w:val="20"/>
                <w:szCs w:val="20"/>
              </w:rPr>
            </w:pPr>
          </w:p>
        </w:tc>
        <w:tc>
          <w:tcPr>
            <w:tcW w:w="599" w:type="pct"/>
            <w:vAlign w:val="center"/>
          </w:tcPr>
          <w:p w14:paraId="2C48A326" w14:textId="77777777" w:rsidR="005079F0" w:rsidRPr="005079F0" w:rsidRDefault="005079F0" w:rsidP="005079F0">
            <w:pPr>
              <w:tabs>
                <w:tab w:val="left" w:pos="776"/>
              </w:tabs>
              <w:jc w:val="center"/>
              <w:rPr>
                <w:sz w:val="20"/>
                <w:szCs w:val="20"/>
              </w:rPr>
            </w:pPr>
          </w:p>
        </w:tc>
        <w:tc>
          <w:tcPr>
            <w:tcW w:w="722" w:type="pct"/>
            <w:vAlign w:val="center"/>
          </w:tcPr>
          <w:p w14:paraId="79A7B920" w14:textId="77777777" w:rsidR="005079F0" w:rsidRPr="005079F0" w:rsidRDefault="005079F0" w:rsidP="005079F0">
            <w:pPr>
              <w:tabs>
                <w:tab w:val="left" w:pos="776"/>
              </w:tabs>
              <w:jc w:val="center"/>
              <w:rPr>
                <w:sz w:val="20"/>
                <w:szCs w:val="20"/>
              </w:rPr>
            </w:pPr>
          </w:p>
        </w:tc>
        <w:tc>
          <w:tcPr>
            <w:tcW w:w="722" w:type="pct"/>
            <w:vAlign w:val="center"/>
          </w:tcPr>
          <w:p w14:paraId="3275F60A" w14:textId="77777777" w:rsidR="005079F0" w:rsidRPr="005079F0" w:rsidRDefault="005079F0" w:rsidP="005079F0">
            <w:pPr>
              <w:tabs>
                <w:tab w:val="left" w:pos="776"/>
              </w:tabs>
              <w:jc w:val="center"/>
              <w:rPr>
                <w:sz w:val="20"/>
                <w:szCs w:val="20"/>
              </w:rPr>
            </w:pPr>
          </w:p>
        </w:tc>
        <w:tc>
          <w:tcPr>
            <w:tcW w:w="355" w:type="pct"/>
            <w:vAlign w:val="center"/>
          </w:tcPr>
          <w:p w14:paraId="726CA962" w14:textId="77777777" w:rsidR="005079F0" w:rsidRPr="005079F0" w:rsidRDefault="005079F0" w:rsidP="005079F0">
            <w:pPr>
              <w:tabs>
                <w:tab w:val="left" w:pos="776"/>
              </w:tabs>
              <w:jc w:val="center"/>
              <w:rPr>
                <w:sz w:val="20"/>
                <w:szCs w:val="20"/>
              </w:rPr>
            </w:pPr>
          </w:p>
        </w:tc>
        <w:tc>
          <w:tcPr>
            <w:tcW w:w="938" w:type="pct"/>
            <w:vAlign w:val="center"/>
          </w:tcPr>
          <w:p w14:paraId="4DAB06F1" w14:textId="77777777" w:rsidR="005079F0" w:rsidRPr="005079F0" w:rsidRDefault="005079F0" w:rsidP="005079F0">
            <w:pPr>
              <w:tabs>
                <w:tab w:val="left" w:pos="776"/>
              </w:tabs>
              <w:jc w:val="center"/>
              <w:rPr>
                <w:sz w:val="20"/>
                <w:szCs w:val="20"/>
              </w:rPr>
            </w:pPr>
          </w:p>
        </w:tc>
        <w:tc>
          <w:tcPr>
            <w:tcW w:w="587" w:type="pct"/>
            <w:vAlign w:val="center"/>
          </w:tcPr>
          <w:p w14:paraId="35362C95" w14:textId="77777777" w:rsidR="005079F0" w:rsidRPr="005079F0" w:rsidRDefault="005079F0" w:rsidP="005079F0">
            <w:pPr>
              <w:tabs>
                <w:tab w:val="left" w:pos="776"/>
              </w:tabs>
              <w:jc w:val="center"/>
              <w:rPr>
                <w:sz w:val="20"/>
                <w:szCs w:val="20"/>
              </w:rPr>
            </w:pPr>
          </w:p>
        </w:tc>
      </w:tr>
      <w:tr w:rsidR="005079F0" w:rsidRPr="005079F0" w14:paraId="43079A5D" w14:textId="77777777" w:rsidTr="002753FA">
        <w:tc>
          <w:tcPr>
            <w:tcW w:w="722" w:type="pct"/>
            <w:vAlign w:val="center"/>
          </w:tcPr>
          <w:p w14:paraId="4AF671E5" w14:textId="77777777" w:rsidR="005079F0" w:rsidRPr="005079F0" w:rsidRDefault="005079F0" w:rsidP="005079F0">
            <w:pPr>
              <w:tabs>
                <w:tab w:val="left" w:pos="776"/>
              </w:tabs>
              <w:jc w:val="center"/>
              <w:rPr>
                <w:sz w:val="20"/>
                <w:szCs w:val="20"/>
              </w:rPr>
            </w:pPr>
          </w:p>
        </w:tc>
        <w:tc>
          <w:tcPr>
            <w:tcW w:w="355" w:type="pct"/>
            <w:vAlign w:val="center"/>
          </w:tcPr>
          <w:p w14:paraId="6B7C2A17" w14:textId="77777777" w:rsidR="005079F0" w:rsidRPr="005079F0" w:rsidRDefault="005079F0" w:rsidP="005079F0">
            <w:pPr>
              <w:tabs>
                <w:tab w:val="left" w:pos="776"/>
              </w:tabs>
              <w:jc w:val="center"/>
              <w:rPr>
                <w:sz w:val="20"/>
                <w:szCs w:val="20"/>
              </w:rPr>
            </w:pPr>
          </w:p>
        </w:tc>
        <w:tc>
          <w:tcPr>
            <w:tcW w:w="599" w:type="pct"/>
            <w:vAlign w:val="center"/>
          </w:tcPr>
          <w:p w14:paraId="1567B4A3" w14:textId="77777777" w:rsidR="005079F0" w:rsidRPr="005079F0" w:rsidRDefault="005079F0" w:rsidP="005079F0">
            <w:pPr>
              <w:tabs>
                <w:tab w:val="left" w:pos="776"/>
              </w:tabs>
              <w:jc w:val="center"/>
              <w:rPr>
                <w:sz w:val="20"/>
                <w:szCs w:val="20"/>
              </w:rPr>
            </w:pPr>
          </w:p>
        </w:tc>
        <w:tc>
          <w:tcPr>
            <w:tcW w:w="722" w:type="pct"/>
            <w:vAlign w:val="center"/>
          </w:tcPr>
          <w:p w14:paraId="4689837E" w14:textId="77777777" w:rsidR="005079F0" w:rsidRPr="005079F0" w:rsidRDefault="005079F0" w:rsidP="005079F0">
            <w:pPr>
              <w:tabs>
                <w:tab w:val="left" w:pos="776"/>
              </w:tabs>
              <w:jc w:val="center"/>
              <w:rPr>
                <w:sz w:val="20"/>
                <w:szCs w:val="20"/>
              </w:rPr>
            </w:pPr>
          </w:p>
        </w:tc>
        <w:tc>
          <w:tcPr>
            <w:tcW w:w="722" w:type="pct"/>
            <w:vAlign w:val="center"/>
          </w:tcPr>
          <w:p w14:paraId="24864E0B" w14:textId="77777777" w:rsidR="005079F0" w:rsidRPr="005079F0" w:rsidRDefault="005079F0" w:rsidP="005079F0">
            <w:pPr>
              <w:tabs>
                <w:tab w:val="left" w:pos="776"/>
              </w:tabs>
              <w:jc w:val="center"/>
              <w:rPr>
                <w:sz w:val="20"/>
                <w:szCs w:val="20"/>
              </w:rPr>
            </w:pPr>
          </w:p>
        </w:tc>
        <w:tc>
          <w:tcPr>
            <w:tcW w:w="355" w:type="pct"/>
            <w:vAlign w:val="center"/>
          </w:tcPr>
          <w:p w14:paraId="4F6CCA98" w14:textId="77777777" w:rsidR="005079F0" w:rsidRPr="005079F0" w:rsidRDefault="005079F0" w:rsidP="005079F0">
            <w:pPr>
              <w:tabs>
                <w:tab w:val="left" w:pos="776"/>
              </w:tabs>
              <w:jc w:val="center"/>
              <w:rPr>
                <w:sz w:val="20"/>
                <w:szCs w:val="20"/>
              </w:rPr>
            </w:pPr>
          </w:p>
        </w:tc>
        <w:tc>
          <w:tcPr>
            <w:tcW w:w="938" w:type="pct"/>
            <w:vAlign w:val="center"/>
          </w:tcPr>
          <w:p w14:paraId="1BA517D1" w14:textId="77777777" w:rsidR="005079F0" w:rsidRPr="005079F0" w:rsidRDefault="005079F0" w:rsidP="005079F0">
            <w:pPr>
              <w:tabs>
                <w:tab w:val="left" w:pos="776"/>
              </w:tabs>
              <w:jc w:val="center"/>
              <w:rPr>
                <w:sz w:val="20"/>
                <w:szCs w:val="20"/>
              </w:rPr>
            </w:pPr>
          </w:p>
        </w:tc>
        <w:tc>
          <w:tcPr>
            <w:tcW w:w="587" w:type="pct"/>
            <w:vAlign w:val="center"/>
          </w:tcPr>
          <w:p w14:paraId="278F644D" w14:textId="77777777" w:rsidR="005079F0" w:rsidRPr="005079F0" w:rsidRDefault="005079F0" w:rsidP="005079F0">
            <w:pPr>
              <w:tabs>
                <w:tab w:val="left" w:pos="776"/>
              </w:tabs>
              <w:jc w:val="center"/>
              <w:rPr>
                <w:sz w:val="20"/>
                <w:szCs w:val="20"/>
              </w:rPr>
            </w:pPr>
          </w:p>
        </w:tc>
      </w:tr>
      <w:tr w:rsidR="005079F0" w:rsidRPr="005079F0" w14:paraId="0389AE68" w14:textId="77777777" w:rsidTr="002753FA">
        <w:tc>
          <w:tcPr>
            <w:tcW w:w="722" w:type="pct"/>
            <w:vAlign w:val="center"/>
          </w:tcPr>
          <w:p w14:paraId="15B9CB10" w14:textId="77777777" w:rsidR="005079F0" w:rsidRPr="005079F0" w:rsidRDefault="005079F0" w:rsidP="005079F0">
            <w:pPr>
              <w:tabs>
                <w:tab w:val="left" w:pos="776"/>
              </w:tabs>
              <w:jc w:val="center"/>
              <w:rPr>
                <w:sz w:val="20"/>
                <w:szCs w:val="20"/>
              </w:rPr>
            </w:pPr>
          </w:p>
        </w:tc>
        <w:tc>
          <w:tcPr>
            <w:tcW w:w="355" w:type="pct"/>
            <w:vAlign w:val="center"/>
          </w:tcPr>
          <w:p w14:paraId="13AFE029" w14:textId="77777777" w:rsidR="005079F0" w:rsidRPr="005079F0" w:rsidRDefault="005079F0" w:rsidP="005079F0">
            <w:pPr>
              <w:tabs>
                <w:tab w:val="left" w:pos="776"/>
              </w:tabs>
              <w:jc w:val="center"/>
              <w:rPr>
                <w:sz w:val="20"/>
                <w:szCs w:val="20"/>
              </w:rPr>
            </w:pPr>
          </w:p>
        </w:tc>
        <w:tc>
          <w:tcPr>
            <w:tcW w:w="599" w:type="pct"/>
            <w:vAlign w:val="center"/>
          </w:tcPr>
          <w:p w14:paraId="5D3732F9" w14:textId="77777777" w:rsidR="005079F0" w:rsidRPr="005079F0" w:rsidRDefault="005079F0" w:rsidP="005079F0">
            <w:pPr>
              <w:tabs>
                <w:tab w:val="left" w:pos="776"/>
              </w:tabs>
              <w:jc w:val="center"/>
              <w:rPr>
                <w:sz w:val="20"/>
                <w:szCs w:val="20"/>
              </w:rPr>
            </w:pPr>
          </w:p>
        </w:tc>
        <w:tc>
          <w:tcPr>
            <w:tcW w:w="722" w:type="pct"/>
            <w:vAlign w:val="center"/>
          </w:tcPr>
          <w:p w14:paraId="29AB6F7F" w14:textId="77777777" w:rsidR="005079F0" w:rsidRPr="005079F0" w:rsidRDefault="005079F0" w:rsidP="005079F0">
            <w:pPr>
              <w:tabs>
                <w:tab w:val="left" w:pos="776"/>
              </w:tabs>
              <w:jc w:val="center"/>
              <w:rPr>
                <w:sz w:val="20"/>
                <w:szCs w:val="20"/>
              </w:rPr>
            </w:pPr>
          </w:p>
        </w:tc>
        <w:tc>
          <w:tcPr>
            <w:tcW w:w="722" w:type="pct"/>
            <w:vAlign w:val="center"/>
          </w:tcPr>
          <w:p w14:paraId="30E12A56" w14:textId="77777777" w:rsidR="005079F0" w:rsidRPr="005079F0" w:rsidRDefault="005079F0" w:rsidP="005079F0">
            <w:pPr>
              <w:tabs>
                <w:tab w:val="left" w:pos="776"/>
              </w:tabs>
              <w:jc w:val="center"/>
              <w:rPr>
                <w:sz w:val="20"/>
                <w:szCs w:val="20"/>
              </w:rPr>
            </w:pPr>
          </w:p>
        </w:tc>
        <w:tc>
          <w:tcPr>
            <w:tcW w:w="355" w:type="pct"/>
            <w:vAlign w:val="center"/>
          </w:tcPr>
          <w:p w14:paraId="4921FEDB" w14:textId="77777777" w:rsidR="005079F0" w:rsidRPr="005079F0" w:rsidRDefault="005079F0" w:rsidP="005079F0">
            <w:pPr>
              <w:tabs>
                <w:tab w:val="left" w:pos="776"/>
              </w:tabs>
              <w:jc w:val="center"/>
              <w:rPr>
                <w:sz w:val="20"/>
                <w:szCs w:val="20"/>
              </w:rPr>
            </w:pPr>
          </w:p>
        </w:tc>
        <w:tc>
          <w:tcPr>
            <w:tcW w:w="938" w:type="pct"/>
            <w:vAlign w:val="center"/>
          </w:tcPr>
          <w:p w14:paraId="383AFAB1" w14:textId="77777777" w:rsidR="005079F0" w:rsidRPr="005079F0" w:rsidRDefault="005079F0" w:rsidP="005079F0">
            <w:pPr>
              <w:tabs>
                <w:tab w:val="left" w:pos="776"/>
              </w:tabs>
              <w:jc w:val="center"/>
              <w:rPr>
                <w:sz w:val="20"/>
                <w:szCs w:val="20"/>
              </w:rPr>
            </w:pPr>
          </w:p>
        </w:tc>
        <w:tc>
          <w:tcPr>
            <w:tcW w:w="587" w:type="pct"/>
            <w:vAlign w:val="center"/>
          </w:tcPr>
          <w:p w14:paraId="49B017B1" w14:textId="77777777" w:rsidR="005079F0" w:rsidRPr="005079F0" w:rsidRDefault="005079F0" w:rsidP="005079F0">
            <w:pPr>
              <w:tabs>
                <w:tab w:val="left" w:pos="776"/>
              </w:tabs>
              <w:jc w:val="center"/>
              <w:rPr>
                <w:sz w:val="20"/>
                <w:szCs w:val="20"/>
              </w:rPr>
            </w:pPr>
          </w:p>
        </w:tc>
      </w:tr>
      <w:tr w:rsidR="005079F0" w:rsidRPr="005079F0" w14:paraId="49124C6F" w14:textId="77777777" w:rsidTr="002753FA">
        <w:tc>
          <w:tcPr>
            <w:tcW w:w="722" w:type="pct"/>
            <w:vAlign w:val="center"/>
          </w:tcPr>
          <w:p w14:paraId="53F47BBC" w14:textId="77777777" w:rsidR="005079F0" w:rsidRPr="005079F0" w:rsidRDefault="005079F0" w:rsidP="005079F0">
            <w:pPr>
              <w:tabs>
                <w:tab w:val="left" w:pos="776"/>
              </w:tabs>
              <w:jc w:val="center"/>
              <w:rPr>
                <w:sz w:val="20"/>
                <w:szCs w:val="20"/>
              </w:rPr>
            </w:pPr>
          </w:p>
        </w:tc>
        <w:tc>
          <w:tcPr>
            <w:tcW w:w="355" w:type="pct"/>
            <w:vAlign w:val="center"/>
          </w:tcPr>
          <w:p w14:paraId="653BBEBA" w14:textId="77777777" w:rsidR="005079F0" w:rsidRPr="005079F0" w:rsidRDefault="005079F0" w:rsidP="005079F0">
            <w:pPr>
              <w:tabs>
                <w:tab w:val="left" w:pos="776"/>
              </w:tabs>
              <w:jc w:val="center"/>
              <w:rPr>
                <w:sz w:val="20"/>
                <w:szCs w:val="20"/>
              </w:rPr>
            </w:pPr>
          </w:p>
        </w:tc>
        <w:tc>
          <w:tcPr>
            <w:tcW w:w="599" w:type="pct"/>
            <w:vAlign w:val="center"/>
          </w:tcPr>
          <w:p w14:paraId="4010C0D5" w14:textId="77777777" w:rsidR="005079F0" w:rsidRPr="005079F0" w:rsidRDefault="005079F0" w:rsidP="005079F0">
            <w:pPr>
              <w:tabs>
                <w:tab w:val="left" w:pos="776"/>
              </w:tabs>
              <w:jc w:val="center"/>
              <w:rPr>
                <w:sz w:val="20"/>
                <w:szCs w:val="20"/>
              </w:rPr>
            </w:pPr>
          </w:p>
        </w:tc>
        <w:tc>
          <w:tcPr>
            <w:tcW w:w="722" w:type="pct"/>
            <w:vAlign w:val="center"/>
          </w:tcPr>
          <w:p w14:paraId="5DC28E5C" w14:textId="77777777" w:rsidR="005079F0" w:rsidRPr="005079F0" w:rsidRDefault="005079F0" w:rsidP="005079F0">
            <w:pPr>
              <w:tabs>
                <w:tab w:val="left" w:pos="776"/>
              </w:tabs>
              <w:jc w:val="center"/>
              <w:rPr>
                <w:sz w:val="20"/>
                <w:szCs w:val="20"/>
              </w:rPr>
            </w:pPr>
          </w:p>
        </w:tc>
        <w:tc>
          <w:tcPr>
            <w:tcW w:w="722" w:type="pct"/>
            <w:vAlign w:val="center"/>
          </w:tcPr>
          <w:p w14:paraId="0BDC373E" w14:textId="77777777" w:rsidR="005079F0" w:rsidRPr="005079F0" w:rsidRDefault="005079F0" w:rsidP="005079F0">
            <w:pPr>
              <w:tabs>
                <w:tab w:val="left" w:pos="776"/>
              </w:tabs>
              <w:jc w:val="center"/>
              <w:rPr>
                <w:sz w:val="20"/>
                <w:szCs w:val="20"/>
              </w:rPr>
            </w:pPr>
          </w:p>
        </w:tc>
        <w:tc>
          <w:tcPr>
            <w:tcW w:w="355" w:type="pct"/>
            <w:vAlign w:val="center"/>
          </w:tcPr>
          <w:p w14:paraId="1A3FF482" w14:textId="77777777" w:rsidR="005079F0" w:rsidRPr="005079F0" w:rsidRDefault="005079F0" w:rsidP="005079F0">
            <w:pPr>
              <w:tabs>
                <w:tab w:val="left" w:pos="776"/>
              </w:tabs>
              <w:jc w:val="center"/>
              <w:rPr>
                <w:sz w:val="20"/>
                <w:szCs w:val="20"/>
              </w:rPr>
            </w:pPr>
          </w:p>
        </w:tc>
        <w:tc>
          <w:tcPr>
            <w:tcW w:w="938" w:type="pct"/>
            <w:vAlign w:val="center"/>
          </w:tcPr>
          <w:p w14:paraId="2293CE6F" w14:textId="77777777" w:rsidR="005079F0" w:rsidRPr="005079F0" w:rsidRDefault="005079F0" w:rsidP="005079F0">
            <w:pPr>
              <w:tabs>
                <w:tab w:val="left" w:pos="776"/>
              </w:tabs>
              <w:jc w:val="center"/>
              <w:rPr>
                <w:sz w:val="20"/>
                <w:szCs w:val="20"/>
              </w:rPr>
            </w:pPr>
          </w:p>
        </w:tc>
        <w:tc>
          <w:tcPr>
            <w:tcW w:w="587" w:type="pct"/>
            <w:vAlign w:val="center"/>
          </w:tcPr>
          <w:p w14:paraId="1B633C70" w14:textId="77777777" w:rsidR="005079F0" w:rsidRPr="005079F0" w:rsidRDefault="005079F0" w:rsidP="005079F0">
            <w:pPr>
              <w:tabs>
                <w:tab w:val="left" w:pos="776"/>
              </w:tabs>
              <w:jc w:val="center"/>
              <w:rPr>
                <w:sz w:val="20"/>
                <w:szCs w:val="20"/>
              </w:rPr>
            </w:pPr>
          </w:p>
        </w:tc>
      </w:tr>
      <w:tr w:rsidR="005079F0" w:rsidRPr="005079F0" w14:paraId="0E8F0AEF" w14:textId="77777777" w:rsidTr="002753FA">
        <w:tc>
          <w:tcPr>
            <w:tcW w:w="722" w:type="pct"/>
            <w:vAlign w:val="center"/>
          </w:tcPr>
          <w:p w14:paraId="5E0B1D8E" w14:textId="77777777" w:rsidR="005079F0" w:rsidRPr="005079F0" w:rsidRDefault="005079F0" w:rsidP="005079F0">
            <w:pPr>
              <w:tabs>
                <w:tab w:val="left" w:pos="776"/>
              </w:tabs>
              <w:jc w:val="center"/>
              <w:rPr>
                <w:sz w:val="20"/>
                <w:szCs w:val="20"/>
              </w:rPr>
            </w:pPr>
          </w:p>
        </w:tc>
        <w:tc>
          <w:tcPr>
            <w:tcW w:w="355" w:type="pct"/>
            <w:vAlign w:val="center"/>
          </w:tcPr>
          <w:p w14:paraId="6B79CB9E" w14:textId="77777777" w:rsidR="005079F0" w:rsidRPr="005079F0" w:rsidRDefault="005079F0" w:rsidP="005079F0">
            <w:pPr>
              <w:tabs>
                <w:tab w:val="left" w:pos="776"/>
              </w:tabs>
              <w:jc w:val="center"/>
              <w:rPr>
                <w:sz w:val="20"/>
                <w:szCs w:val="20"/>
              </w:rPr>
            </w:pPr>
          </w:p>
        </w:tc>
        <w:tc>
          <w:tcPr>
            <w:tcW w:w="599" w:type="pct"/>
            <w:vAlign w:val="center"/>
          </w:tcPr>
          <w:p w14:paraId="3A854FFB" w14:textId="77777777" w:rsidR="005079F0" w:rsidRPr="005079F0" w:rsidRDefault="005079F0" w:rsidP="005079F0">
            <w:pPr>
              <w:tabs>
                <w:tab w:val="left" w:pos="776"/>
              </w:tabs>
              <w:jc w:val="center"/>
              <w:rPr>
                <w:sz w:val="20"/>
                <w:szCs w:val="20"/>
              </w:rPr>
            </w:pPr>
          </w:p>
        </w:tc>
        <w:tc>
          <w:tcPr>
            <w:tcW w:w="722" w:type="pct"/>
            <w:vAlign w:val="center"/>
          </w:tcPr>
          <w:p w14:paraId="275A1319" w14:textId="77777777" w:rsidR="005079F0" w:rsidRPr="005079F0" w:rsidRDefault="005079F0" w:rsidP="005079F0">
            <w:pPr>
              <w:tabs>
                <w:tab w:val="left" w:pos="776"/>
              </w:tabs>
              <w:jc w:val="center"/>
              <w:rPr>
                <w:sz w:val="20"/>
                <w:szCs w:val="20"/>
              </w:rPr>
            </w:pPr>
          </w:p>
        </w:tc>
        <w:tc>
          <w:tcPr>
            <w:tcW w:w="722" w:type="pct"/>
            <w:vAlign w:val="center"/>
          </w:tcPr>
          <w:p w14:paraId="459B616D" w14:textId="77777777" w:rsidR="005079F0" w:rsidRPr="005079F0" w:rsidRDefault="005079F0" w:rsidP="005079F0">
            <w:pPr>
              <w:tabs>
                <w:tab w:val="left" w:pos="776"/>
              </w:tabs>
              <w:jc w:val="center"/>
              <w:rPr>
                <w:sz w:val="20"/>
                <w:szCs w:val="20"/>
              </w:rPr>
            </w:pPr>
          </w:p>
        </w:tc>
        <w:tc>
          <w:tcPr>
            <w:tcW w:w="355" w:type="pct"/>
            <w:vAlign w:val="center"/>
          </w:tcPr>
          <w:p w14:paraId="74F5670A" w14:textId="77777777" w:rsidR="005079F0" w:rsidRPr="005079F0" w:rsidRDefault="005079F0" w:rsidP="005079F0">
            <w:pPr>
              <w:tabs>
                <w:tab w:val="left" w:pos="776"/>
              </w:tabs>
              <w:jc w:val="center"/>
              <w:rPr>
                <w:sz w:val="20"/>
                <w:szCs w:val="20"/>
              </w:rPr>
            </w:pPr>
          </w:p>
        </w:tc>
        <w:tc>
          <w:tcPr>
            <w:tcW w:w="938" w:type="pct"/>
            <w:vAlign w:val="center"/>
          </w:tcPr>
          <w:p w14:paraId="057EDFAD" w14:textId="77777777" w:rsidR="005079F0" w:rsidRPr="005079F0" w:rsidRDefault="005079F0" w:rsidP="005079F0">
            <w:pPr>
              <w:tabs>
                <w:tab w:val="left" w:pos="776"/>
              </w:tabs>
              <w:jc w:val="center"/>
              <w:rPr>
                <w:sz w:val="20"/>
                <w:szCs w:val="20"/>
              </w:rPr>
            </w:pPr>
          </w:p>
        </w:tc>
        <w:tc>
          <w:tcPr>
            <w:tcW w:w="587" w:type="pct"/>
            <w:vAlign w:val="center"/>
          </w:tcPr>
          <w:p w14:paraId="6F5798D5" w14:textId="77777777" w:rsidR="005079F0" w:rsidRPr="005079F0" w:rsidRDefault="005079F0" w:rsidP="005079F0">
            <w:pPr>
              <w:tabs>
                <w:tab w:val="left" w:pos="776"/>
              </w:tabs>
              <w:jc w:val="center"/>
              <w:rPr>
                <w:sz w:val="20"/>
                <w:szCs w:val="20"/>
              </w:rPr>
            </w:pPr>
          </w:p>
        </w:tc>
      </w:tr>
      <w:tr w:rsidR="005079F0" w:rsidRPr="005079F0" w14:paraId="620E1694" w14:textId="77777777" w:rsidTr="002753FA">
        <w:tc>
          <w:tcPr>
            <w:tcW w:w="3475" w:type="pct"/>
            <w:gridSpan w:val="6"/>
            <w:vAlign w:val="center"/>
          </w:tcPr>
          <w:p w14:paraId="20A32780" w14:textId="5EE72CC5" w:rsidR="005079F0" w:rsidRPr="005079F0" w:rsidRDefault="005079F0" w:rsidP="005079F0">
            <w:pPr>
              <w:tabs>
                <w:tab w:val="left" w:pos="776"/>
              </w:tabs>
              <w:jc w:val="center"/>
              <w:rPr>
                <w:sz w:val="20"/>
                <w:szCs w:val="20"/>
              </w:rPr>
            </w:pPr>
            <w:r w:rsidRPr="005079F0">
              <w:rPr>
                <w:rFonts w:hint="eastAsia"/>
                <w:sz w:val="20"/>
                <w:szCs w:val="20"/>
              </w:rPr>
              <w:t>计量单元</w:t>
            </w:r>
            <w:r w:rsidR="00604BE2">
              <w:rPr>
                <w:rFonts w:hint="eastAsia"/>
                <w:sz w:val="20"/>
                <w:szCs w:val="20"/>
              </w:rPr>
              <w:t>生产</w:t>
            </w:r>
            <w:r w:rsidRPr="005079F0">
              <w:rPr>
                <w:rFonts w:hint="eastAsia"/>
                <w:sz w:val="20"/>
                <w:szCs w:val="20"/>
              </w:rPr>
              <w:t>过程中碳酸盐使用产生二氧化碳排放总量</w:t>
            </w:r>
          </w:p>
        </w:tc>
        <w:tc>
          <w:tcPr>
            <w:tcW w:w="1525" w:type="pct"/>
            <w:gridSpan w:val="2"/>
            <w:vAlign w:val="center"/>
          </w:tcPr>
          <w:p w14:paraId="2E2F2794" w14:textId="71F0A4D9" w:rsidR="005079F0" w:rsidRPr="005079F0" w:rsidRDefault="00A069A0" w:rsidP="005079F0">
            <w:pPr>
              <w:tabs>
                <w:tab w:val="left" w:pos="776"/>
              </w:tabs>
              <w:jc w:val="center"/>
              <w:rPr>
                <w:sz w:val="20"/>
                <w:szCs w:val="20"/>
              </w:rPr>
            </w:pPr>
            <w:r>
              <w:rPr>
                <w:rFonts w:hint="eastAsia"/>
                <w:sz w:val="20"/>
                <w:szCs w:val="20"/>
              </w:rPr>
              <w:t>24.8</w:t>
            </w:r>
            <w:r w:rsidR="00A8069A">
              <w:rPr>
                <w:rFonts w:hint="eastAsia"/>
                <w:sz w:val="20"/>
                <w:szCs w:val="20"/>
              </w:rPr>
              <w:t>t</w:t>
            </w:r>
          </w:p>
        </w:tc>
      </w:tr>
      <w:tr w:rsidR="005079F0" w:rsidRPr="005079F0" w14:paraId="004124CC" w14:textId="77777777" w:rsidTr="002753FA">
        <w:tc>
          <w:tcPr>
            <w:tcW w:w="3475" w:type="pct"/>
            <w:gridSpan w:val="6"/>
            <w:vAlign w:val="center"/>
          </w:tcPr>
          <w:p w14:paraId="51852659" w14:textId="447B0C62" w:rsidR="005079F0" w:rsidRPr="005079F0" w:rsidRDefault="005079F0" w:rsidP="005079F0">
            <w:pPr>
              <w:tabs>
                <w:tab w:val="left" w:pos="776"/>
              </w:tabs>
              <w:jc w:val="center"/>
              <w:rPr>
                <w:sz w:val="20"/>
                <w:szCs w:val="20"/>
              </w:rPr>
            </w:pPr>
            <w:r w:rsidRPr="005079F0">
              <w:rPr>
                <w:rFonts w:hint="eastAsia"/>
                <w:sz w:val="20"/>
                <w:szCs w:val="20"/>
              </w:rPr>
              <w:t>计量单元</w:t>
            </w:r>
            <w:r w:rsidR="00604BE2">
              <w:rPr>
                <w:rFonts w:hint="eastAsia"/>
                <w:sz w:val="20"/>
                <w:szCs w:val="20"/>
              </w:rPr>
              <w:t>生产</w:t>
            </w:r>
            <w:r w:rsidRPr="005079F0">
              <w:rPr>
                <w:rFonts w:hint="eastAsia"/>
                <w:sz w:val="20"/>
                <w:szCs w:val="20"/>
              </w:rPr>
              <w:t>过程中碳酸盐使用产生二氧化碳排放总量不确定度</w:t>
            </w:r>
          </w:p>
        </w:tc>
        <w:tc>
          <w:tcPr>
            <w:tcW w:w="1525" w:type="pct"/>
            <w:gridSpan w:val="2"/>
            <w:vAlign w:val="center"/>
          </w:tcPr>
          <w:p w14:paraId="7C1D0476" w14:textId="7CE1579D" w:rsidR="005079F0" w:rsidRPr="005079F0" w:rsidRDefault="00A069A0" w:rsidP="005079F0">
            <w:pPr>
              <w:tabs>
                <w:tab w:val="left" w:pos="776"/>
              </w:tabs>
              <w:jc w:val="center"/>
              <w:rPr>
                <w:sz w:val="20"/>
                <w:szCs w:val="20"/>
              </w:rPr>
            </w:pPr>
            <w:r>
              <w:rPr>
                <w:rFonts w:hint="eastAsia"/>
                <w:sz w:val="20"/>
                <w:szCs w:val="20"/>
              </w:rPr>
              <w:t>0.1</w:t>
            </w:r>
            <w:r w:rsidR="00A8069A">
              <w:rPr>
                <w:rFonts w:hint="eastAsia"/>
                <w:sz w:val="20"/>
                <w:szCs w:val="20"/>
              </w:rPr>
              <w:t>t</w:t>
            </w:r>
          </w:p>
        </w:tc>
      </w:tr>
    </w:tbl>
    <w:p w14:paraId="5E2D5862" w14:textId="66CFBC23" w:rsidR="005079F0" w:rsidRPr="005079F0" w:rsidRDefault="005079F0" w:rsidP="005079F0">
      <w:pPr>
        <w:numPr>
          <w:ilvl w:val="0"/>
          <w:numId w:val="1"/>
        </w:numPr>
        <w:spacing w:beforeLines="50" w:before="156" w:afterLines="50" w:after="156"/>
        <w:ind w:rightChars="100" w:right="210"/>
        <w:jc w:val="center"/>
        <w:rPr>
          <w:rFonts w:ascii="黑体" w:eastAsia="黑体" w:hAnsi="黑体" w:cs="Calibri"/>
          <w:sz w:val="22"/>
          <w:szCs w:val="21"/>
        </w:rPr>
      </w:pPr>
      <w:r w:rsidRPr="005079F0">
        <w:rPr>
          <w:rFonts w:ascii="Calibri" w:eastAsia="黑体" w:hAnsi="Calibri" w:cs="Calibri" w:hint="eastAsia"/>
          <w:sz w:val="22"/>
          <w:szCs w:val="21"/>
        </w:rPr>
        <w:t>表</w:t>
      </w:r>
      <w:r w:rsidRPr="005079F0">
        <w:rPr>
          <w:rFonts w:ascii="Calibri" w:eastAsia="黑体" w:hAnsi="Calibri" w:cs="Calibri"/>
          <w:sz w:val="22"/>
          <w:szCs w:val="21"/>
        </w:rPr>
        <w:t>7.</w:t>
      </w:r>
      <w:r w:rsidRPr="005079F0">
        <w:rPr>
          <w:rFonts w:ascii="Calibri" w:eastAsia="黑体" w:hAnsi="Calibri" w:cs="Calibri" w:hint="eastAsia"/>
          <w:sz w:val="22"/>
          <w:szCs w:val="21"/>
        </w:rPr>
        <w:t>5</w:t>
      </w:r>
      <w:r w:rsidRPr="005079F0">
        <w:rPr>
          <w:rFonts w:ascii="Calibri" w:eastAsia="黑体" w:hAnsi="Calibri" w:cs="Calibri"/>
          <w:sz w:val="22"/>
          <w:szCs w:val="21"/>
        </w:rPr>
        <w:t xml:space="preserve"> </w:t>
      </w:r>
      <w:r w:rsidRPr="005079F0">
        <w:rPr>
          <w:rFonts w:ascii="Calibri" w:eastAsia="黑体" w:hAnsi="Calibri" w:cs="Calibri"/>
          <w:sz w:val="22"/>
          <w:szCs w:val="21"/>
          <w:u w:val="single"/>
        </w:rPr>
        <w:t xml:space="preserve">   </w:t>
      </w:r>
      <w:r w:rsidR="009F2F46">
        <w:rPr>
          <w:rFonts w:ascii="Calibri" w:eastAsia="黑体" w:hAnsi="Calibri" w:cs="Calibri" w:hint="eastAsia"/>
          <w:sz w:val="22"/>
          <w:szCs w:val="21"/>
          <w:u w:val="single"/>
        </w:rPr>
        <w:t>1</w:t>
      </w:r>
      <w:r w:rsidRPr="005079F0">
        <w:rPr>
          <w:rFonts w:ascii="Calibri" w:eastAsia="黑体" w:hAnsi="Calibri" w:cs="Calibri"/>
          <w:sz w:val="22"/>
          <w:szCs w:val="21"/>
          <w:u w:val="single"/>
        </w:rPr>
        <w:t xml:space="preserve">   </w:t>
      </w:r>
      <w:r w:rsidRPr="005079F0">
        <w:rPr>
          <w:rFonts w:ascii="Calibri" w:eastAsia="黑体" w:hAnsi="Calibri" w:cs="Calibri" w:hint="eastAsia"/>
          <w:sz w:val="22"/>
          <w:szCs w:val="21"/>
        </w:rPr>
        <w:t>号计量单元购入的电力产生的二氧化碳排放数据表</w:t>
      </w:r>
    </w:p>
    <w:tbl>
      <w:tblPr>
        <w:tblStyle w:val="11"/>
        <w:tblW w:w="5000" w:type="pct"/>
        <w:tblLook w:val="04A0" w:firstRow="1" w:lastRow="0" w:firstColumn="1" w:lastColumn="0" w:noHBand="0" w:noVBand="1"/>
      </w:tblPr>
      <w:tblGrid>
        <w:gridCol w:w="1291"/>
        <w:gridCol w:w="1292"/>
        <w:gridCol w:w="2131"/>
        <w:gridCol w:w="3808"/>
      </w:tblGrid>
      <w:tr w:rsidR="005079F0" w:rsidRPr="005079F0" w14:paraId="1AE7C144" w14:textId="77777777" w:rsidTr="002753FA">
        <w:tc>
          <w:tcPr>
            <w:tcW w:w="758" w:type="pct"/>
            <w:vMerge w:val="restart"/>
            <w:vAlign w:val="center"/>
          </w:tcPr>
          <w:p w14:paraId="0CA4A33D" w14:textId="77777777" w:rsidR="005079F0" w:rsidRPr="005079F0" w:rsidRDefault="005079F0" w:rsidP="005079F0">
            <w:pPr>
              <w:tabs>
                <w:tab w:val="left" w:pos="776"/>
              </w:tabs>
              <w:jc w:val="center"/>
              <w:rPr>
                <w:sz w:val="20"/>
                <w:szCs w:val="20"/>
              </w:rPr>
            </w:pPr>
            <w:r w:rsidRPr="005079F0">
              <w:rPr>
                <w:rFonts w:hint="eastAsia"/>
                <w:sz w:val="20"/>
                <w:szCs w:val="20"/>
              </w:rPr>
              <w:t>类型</w:t>
            </w:r>
          </w:p>
        </w:tc>
        <w:tc>
          <w:tcPr>
            <w:tcW w:w="2008" w:type="pct"/>
            <w:gridSpan w:val="2"/>
            <w:vAlign w:val="center"/>
          </w:tcPr>
          <w:p w14:paraId="231711C9" w14:textId="77777777" w:rsidR="005079F0" w:rsidRPr="005079F0" w:rsidRDefault="005079F0" w:rsidP="005079F0">
            <w:pPr>
              <w:tabs>
                <w:tab w:val="left" w:pos="776"/>
              </w:tabs>
              <w:jc w:val="center"/>
              <w:rPr>
                <w:sz w:val="20"/>
                <w:szCs w:val="20"/>
              </w:rPr>
            </w:pPr>
            <w:r w:rsidRPr="005079F0">
              <w:rPr>
                <w:rFonts w:hint="eastAsia"/>
                <w:sz w:val="20"/>
                <w:szCs w:val="20"/>
              </w:rPr>
              <w:t>购入量</w:t>
            </w:r>
          </w:p>
        </w:tc>
        <w:tc>
          <w:tcPr>
            <w:tcW w:w="2234" w:type="pct"/>
            <w:vMerge w:val="restart"/>
            <w:vAlign w:val="center"/>
          </w:tcPr>
          <w:p w14:paraId="47120F74" w14:textId="77777777" w:rsidR="005079F0" w:rsidRPr="005079F0" w:rsidRDefault="005079F0" w:rsidP="005079F0">
            <w:pPr>
              <w:tabs>
                <w:tab w:val="left" w:pos="776"/>
              </w:tabs>
              <w:jc w:val="center"/>
              <w:rPr>
                <w:sz w:val="20"/>
                <w:szCs w:val="20"/>
              </w:rPr>
            </w:pPr>
            <w:r w:rsidRPr="005079F0">
              <w:rPr>
                <w:rFonts w:hint="eastAsia"/>
                <w:sz w:val="20"/>
                <w:szCs w:val="20"/>
              </w:rPr>
              <w:t>二氧化碳排放因子</w:t>
            </w:r>
          </w:p>
        </w:tc>
      </w:tr>
      <w:tr w:rsidR="005079F0" w:rsidRPr="005079F0" w14:paraId="156B0CA0" w14:textId="77777777" w:rsidTr="002753FA">
        <w:tc>
          <w:tcPr>
            <w:tcW w:w="758" w:type="pct"/>
            <w:vMerge/>
            <w:vAlign w:val="center"/>
          </w:tcPr>
          <w:p w14:paraId="47EE054D" w14:textId="77777777" w:rsidR="005079F0" w:rsidRPr="005079F0" w:rsidRDefault="005079F0" w:rsidP="005079F0">
            <w:pPr>
              <w:tabs>
                <w:tab w:val="left" w:pos="776"/>
              </w:tabs>
              <w:jc w:val="center"/>
              <w:rPr>
                <w:sz w:val="20"/>
                <w:szCs w:val="20"/>
              </w:rPr>
            </w:pPr>
          </w:p>
        </w:tc>
        <w:tc>
          <w:tcPr>
            <w:tcW w:w="758" w:type="pct"/>
            <w:vAlign w:val="center"/>
          </w:tcPr>
          <w:p w14:paraId="114E2C46" w14:textId="77777777" w:rsidR="005079F0" w:rsidRPr="005079F0" w:rsidRDefault="005079F0" w:rsidP="005079F0">
            <w:pPr>
              <w:tabs>
                <w:tab w:val="left" w:pos="776"/>
              </w:tabs>
              <w:jc w:val="center"/>
              <w:rPr>
                <w:sz w:val="20"/>
                <w:szCs w:val="20"/>
              </w:rPr>
            </w:pPr>
            <w:r w:rsidRPr="005079F0">
              <w:rPr>
                <w:rFonts w:hint="eastAsia"/>
                <w:sz w:val="20"/>
                <w:szCs w:val="20"/>
              </w:rPr>
              <w:t>数据</w:t>
            </w:r>
          </w:p>
        </w:tc>
        <w:tc>
          <w:tcPr>
            <w:tcW w:w="1250" w:type="pct"/>
            <w:vAlign w:val="center"/>
          </w:tcPr>
          <w:p w14:paraId="7F052FF9" w14:textId="77777777" w:rsidR="005079F0" w:rsidRPr="005079F0" w:rsidRDefault="005079F0" w:rsidP="005079F0">
            <w:pPr>
              <w:tabs>
                <w:tab w:val="left" w:pos="776"/>
              </w:tabs>
              <w:jc w:val="center"/>
              <w:rPr>
                <w:sz w:val="20"/>
                <w:szCs w:val="20"/>
              </w:rPr>
            </w:pPr>
            <w:r w:rsidRPr="005079F0">
              <w:rPr>
                <w:rFonts w:hint="eastAsia"/>
                <w:sz w:val="20"/>
                <w:szCs w:val="20"/>
              </w:rPr>
              <w:t>不确定度</w:t>
            </w:r>
          </w:p>
        </w:tc>
        <w:tc>
          <w:tcPr>
            <w:tcW w:w="2234" w:type="pct"/>
            <w:vMerge/>
            <w:vAlign w:val="center"/>
          </w:tcPr>
          <w:p w14:paraId="050E6CA8" w14:textId="77777777" w:rsidR="005079F0" w:rsidRPr="005079F0" w:rsidRDefault="005079F0" w:rsidP="005079F0">
            <w:pPr>
              <w:tabs>
                <w:tab w:val="left" w:pos="776"/>
              </w:tabs>
              <w:jc w:val="center"/>
              <w:rPr>
                <w:sz w:val="20"/>
                <w:szCs w:val="20"/>
              </w:rPr>
            </w:pPr>
          </w:p>
        </w:tc>
      </w:tr>
      <w:tr w:rsidR="005079F0" w:rsidRPr="005079F0" w14:paraId="48216931" w14:textId="77777777" w:rsidTr="002753FA">
        <w:tc>
          <w:tcPr>
            <w:tcW w:w="758" w:type="pct"/>
            <w:vAlign w:val="center"/>
          </w:tcPr>
          <w:p w14:paraId="46D01451" w14:textId="77777777" w:rsidR="005079F0" w:rsidRPr="005079F0" w:rsidRDefault="005079F0" w:rsidP="005079F0">
            <w:pPr>
              <w:tabs>
                <w:tab w:val="left" w:pos="776"/>
              </w:tabs>
              <w:jc w:val="center"/>
              <w:rPr>
                <w:sz w:val="20"/>
                <w:szCs w:val="20"/>
              </w:rPr>
            </w:pPr>
            <w:r w:rsidRPr="005079F0">
              <w:rPr>
                <w:rFonts w:hint="eastAsia"/>
                <w:sz w:val="20"/>
                <w:szCs w:val="20"/>
              </w:rPr>
              <w:t>电力</w:t>
            </w:r>
          </w:p>
        </w:tc>
        <w:tc>
          <w:tcPr>
            <w:tcW w:w="758" w:type="pct"/>
            <w:vAlign w:val="center"/>
          </w:tcPr>
          <w:p w14:paraId="37A83820" w14:textId="652FCF7B" w:rsidR="005079F0" w:rsidRPr="005079F0" w:rsidRDefault="00A069A0" w:rsidP="005079F0">
            <w:pPr>
              <w:tabs>
                <w:tab w:val="left" w:pos="776"/>
              </w:tabs>
              <w:jc w:val="center"/>
              <w:rPr>
                <w:sz w:val="20"/>
                <w:szCs w:val="20"/>
              </w:rPr>
            </w:pPr>
            <w:r>
              <w:rPr>
                <w:rFonts w:hint="eastAsia"/>
                <w:sz w:val="20"/>
                <w:szCs w:val="20"/>
              </w:rPr>
              <w:t>5</w:t>
            </w:r>
            <w:r w:rsidR="00655E67">
              <w:rPr>
                <w:rFonts w:hint="eastAsia"/>
                <w:sz w:val="20"/>
                <w:szCs w:val="20"/>
              </w:rPr>
              <w:t>10.02</w:t>
            </w:r>
            <w:r w:rsidR="00655E67" w:rsidRPr="00655E67">
              <w:rPr>
                <w:sz w:val="20"/>
                <w:szCs w:val="20"/>
              </w:rPr>
              <w:t xml:space="preserve"> MWh</w:t>
            </w:r>
          </w:p>
        </w:tc>
        <w:tc>
          <w:tcPr>
            <w:tcW w:w="1250" w:type="pct"/>
            <w:vAlign w:val="center"/>
          </w:tcPr>
          <w:p w14:paraId="4B7DEF27" w14:textId="348393C0" w:rsidR="005079F0" w:rsidRPr="005079F0" w:rsidRDefault="00655E67" w:rsidP="005079F0">
            <w:pPr>
              <w:tabs>
                <w:tab w:val="left" w:pos="776"/>
              </w:tabs>
              <w:jc w:val="center"/>
              <w:rPr>
                <w:sz w:val="20"/>
                <w:szCs w:val="20"/>
              </w:rPr>
            </w:pPr>
            <w:r>
              <w:rPr>
                <w:rFonts w:hint="eastAsia"/>
                <w:sz w:val="20"/>
                <w:szCs w:val="20"/>
              </w:rPr>
              <w:t>0.5%</w:t>
            </w:r>
          </w:p>
        </w:tc>
        <w:tc>
          <w:tcPr>
            <w:tcW w:w="2234" w:type="pct"/>
            <w:vAlign w:val="center"/>
          </w:tcPr>
          <w:p w14:paraId="394C889B" w14:textId="103E4129" w:rsidR="005079F0" w:rsidRPr="005079F0" w:rsidRDefault="00655E67" w:rsidP="005079F0">
            <w:pPr>
              <w:tabs>
                <w:tab w:val="left" w:pos="776"/>
              </w:tabs>
              <w:jc w:val="center"/>
              <w:rPr>
                <w:sz w:val="20"/>
                <w:szCs w:val="20"/>
              </w:rPr>
            </w:pPr>
            <w:r w:rsidRPr="00655E67">
              <w:rPr>
                <w:sz w:val="20"/>
                <w:szCs w:val="20"/>
              </w:rPr>
              <w:t>0.5810 tCO</w:t>
            </w:r>
            <w:r w:rsidRPr="00655E67">
              <w:rPr>
                <w:sz w:val="20"/>
                <w:szCs w:val="20"/>
                <w:vertAlign w:val="subscript"/>
              </w:rPr>
              <w:t>2</w:t>
            </w:r>
            <w:r w:rsidRPr="00655E67">
              <w:rPr>
                <w:sz w:val="20"/>
                <w:szCs w:val="20"/>
              </w:rPr>
              <w:t>/MWh</w:t>
            </w:r>
          </w:p>
        </w:tc>
      </w:tr>
    </w:tbl>
    <w:p w14:paraId="4B688641" w14:textId="77777777" w:rsidR="006A0861" w:rsidRDefault="006A0861">
      <w:pPr>
        <w:spacing w:beforeLines="50" w:before="156" w:afterLines="50" w:after="156"/>
        <w:ind w:right="210"/>
        <w:jc w:val="center"/>
        <w:rPr>
          <w:rFonts w:ascii="Times New Roman" w:eastAsia="黑体" w:hAnsi="Times New Roman" w:cs="Times New Roman"/>
          <w:sz w:val="22"/>
        </w:rPr>
      </w:pPr>
    </w:p>
    <w:p w14:paraId="0F65469F" w14:textId="77777777" w:rsidR="004D4050" w:rsidRDefault="004D4050">
      <w:pPr>
        <w:spacing w:beforeLines="50" w:before="156" w:afterLines="50" w:after="156"/>
        <w:ind w:right="210"/>
        <w:jc w:val="center"/>
        <w:rPr>
          <w:rFonts w:ascii="Times New Roman" w:eastAsia="黑体" w:hAnsi="Times New Roman" w:cs="Times New Roman"/>
          <w:sz w:val="22"/>
        </w:rPr>
      </w:pPr>
    </w:p>
    <w:p w14:paraId="7A2684DA" w14:textId="77777777" w:rsidR="004D4050" w:rsidRDefault="004D4050">
      <w:pPr>
        <w:spacing w:beforeLines="50" w:before="156" w:afterLines="50" w:after="156"/>
        <w:ind w:right="210"/>
        <w:jc w:val="center"/>
        <w:rPr>
          <w:rFonts w:ascii="Times New Roman" w:eastAsia="黑体" w:hAnsi="Times New Roman" w:cs="Times New Roman"/>
          <w:sz w:val="22"/>
        </w:rPr>
      </w:pPr>
    </w:p>
    <w:p w14:paraId="161A39FB" w14:textId="77777777" w:rsidR="004D4050" w:rsidRDefault="004D4050">
      <w:pPr>
        <w:spacing w:beforeLines="50" w:before="156" w:afterLines="50" w:after="156"/>
        <w:ind w:right="210"/>
        <w:jc w:val="center"/>
        <w:rPr>
          <w:rFonts w:ascii="Times New Roman" w:eastAsia="黑体" w:hAnsi="Times New Roman" w:cs="Times New Roman"/>
          <w:sz w:val="22"/>
        </w:rPr>
      </w:pPr>
    </w:p>
    <w:p w14:paraId="313E1E79" w14:textId="77777777" w:rsidR="004D4050" w:rsidRDefault="004D4050">
      <w:pPr>
        <w:spacing w:beforeLines="50" w:before="156" w:afterLines="50" w:after="156"/>
        <w:ind w:right="210"/>
        <w:jc w:val="center"/>
        <w:rPr>
          <w:rFonts w:ascii="Times New Roman" w:eastAsia="黑体" w:hAnsi="Times New Roman" w:cs="Times New Roman"/>
          <w:sz w:val="22"/>
        </w:rPr>
      </w:pPr>
    </w:p>
    <w:p w14:paraId="766F02B8" w14:textId="77777777" w:rsidR="004D4050" w:rsidRDefault="004D4050">
      <w:pPr>
        <w:spacing w:beforeLines="50" w:before="156" w:afterLines="50" w:after="156"/>
        <w:ind w:right="210"/>
        <w:jc w:val="center"/>
        <w:rPr>
          <w:rFonts w:ascii="Times New Roman" w:eastAsia="黑体" w:hAnsi="Times New Roman" w:cs="Times New Roman"/>
          <w:sz w:val="22"/>
        </w:rPr>
      </w:pPr>
    </w:p>
    <w:p w14:paraId="6BF351B1" w14:textId="77777777" w:rsidR="004D4050" w:rsidRDefault="004D4050">
      <w:pPr>
        <w:spacing w:beforeLines="50" w:before="156" w:afterLines="50" w:after="156"/>
        <w:ind w:right="210"/>
        <w:jc w:val="center"/>
        <w:rPr>
          <w:rFonts w:ascii="Times New Roman" w:eastAsia="黑体" w:hAnsi="Times New Roman" w:cs="Times New Roman"/>
          <w:sz w:val="22"/>
        </w:rPr>
      </w:pPr>
    </w:p>
    <w:p w14:paraId="269CB733" w14:textId="77777777" w:rsidR="004D4050" w:rsidRDefault="004D4050">
      <w:pPr>
        <w:spacing w:beforeLines="50" w:before="156" w:afterLines="50" w:after="156"/>
        <w:ind w:right="210"/>
        <w:jc w:val="center"/>
        <w:rPr>
          <w:rFonts w:ascii="Times New Roman" w:eastAsia="黑体" w:hAnsi="Times New Roman" w:cs="Times New Roman"/>
          <w:sz w:val="22"/>
        </w:rPr>
      </w:pPr>
    </w:p>
    <w:p w14:paraId="0875E7B0" w14:textId="77777777" w:rsidR="004D4050" w:rsidRDefault="004D4050">
      <w:pPr>
        <w:spacing w:beforeLines="50" w:before="156" w:afterLines="50" w:after="156"/>
        <w:ind w:right="210"/>
        <w:jc w:val="center"/>
        <w:rPr>
          <w:rFonts w:ascii="Times New Roman" w:eastAsia="黑体" w:hAnsi="Times New Roman" w:cs="Times New Roman"/>
          <w:sz w:val="22"/>
        </w:rPr>
      </w:pPr>
    </w:p>
    <w:p w14:paraId="269406A0" w14:textId="77777777" w:rsidR="006A0861" w:rsidRDefault="00000000">
      <w:pPr>
        <w:widowControl/>
        <w:jc w:val="center"/>
        <w:rPr>
          <w:rFonts w:ascii="Times New Roman" w:eastAsia="黑体" w:hAnsi="Times New Roman" w:cs="Times New Roman"/>
          <w:sz w:val="32"/>
        </w:rPr>
      </w:pPr>
      <w:r>
        <w:rPr>
          <w:rFonts w:ascii="Times New Roman" w:eastAsia="黑体" w:hAnsi="Times New Roman" w:cs="Times New Roman"/>
          <w:sz w:val="32"/>
        </w:rPr>
        <w:lastRenderedPageBreak/>
        <w:t>具体计算如下</w:t>
      </w:r>
    </w:p>
    <w:p w14:paraId="17CEEE7C" w14:textId="77777777" w:rsidR="006A0861" w:rsidRDefault="00000000">
      <w:pPr>
        <w:pStyle w:val="1"/>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计量边界</w:t>
      </w:r>
    </w:p>
    <w:p w14:paraId="789FD406" w14:textId="7DF821BD" w:rsidR="006A0861" w:rsidRDefault="0000000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以</w:t>
      </w:r>
      <w:r>
        <w:rPr>
          <w:rFonts w:ascii="Times New Roman" w:hAnsi="Times New Roman" w:cs="Times New Roman"/>
          <w:sz w:val="24"/>
          <w:szCs w:val="24"/>
        </w:rPr>
        <w:t>XXX</w:t>
      </w:r>
      <w:r w:rsidR="00C234D8">
        <w:rPr>
          <w:rFonts w:ascii="Times New Roman" w:hAnsi="Times New Roman" w:cs="Times New Roman" w:hint="eastAsia"/>
          <w:sz w:val="24"/>
          <w:szCs w:val="24"/>
        </w:rPr>
        <w:t>水泥</w:t>
      </w:r>
      <w:r w:rsidR="00E67595">
        <w:rPr>
          <w:rFonts w:ascii="Times New Roman" w:hAnsi="Times New Roman" w:cs="Times New Roman"/>
          <w:sz w:val="24"/>
          <w:szCs w:val="24"/>
        </w:rPr>
        <w:t>有限公司</w:t>
      </w:r>
      <w:r>
        <w:rPr>
          <w:rFonts w:ascii="Times New Roman" w:hAnsi="Times New Roman" w:cs="Times New Roman"/>
          <w:sz w:val="24"/>
          <w:szCs w:val="24"/>
        </w:rPr>
        <w:t>为边界，计量其</w:t>
      </w:r>
      <w:r>
        <w:rPr>
          <w:rFonts w:ascii="Times New Roman" w:hAnsi="Times New Roman" w:cs="Times New Roman"/>
          <w:sz w:val="24"/>
          <w:szCs w:val="24"/>
        </w:rPr>
        <w:t>2022</w:t>
      </w:r>
      <w:r>
        <w:rPr>
          <w:rFonts w:ascii="Times New Roman" w:hAnsi="Times New Roman" w:cs="Times New Roman"/>
          <w:sz w:val="24"/>
          <w:szCs w:val="24"/>
        </w:rPr>
        <w:t>年度日常运营所产生的温室气体排放。</w:t>
      </w:r>
    </w:p>
    <w:p w14:paraId="2695E73D" w14:textId="7AA9591E" w:rsidR="006A0861" w:rsidRDefault="005D5700">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该公司</w:t>
      </w:r>
      <w:r>
        <w:rPr>
          <w:rFonts w:ascii="Times New Roman" w:hAnsi="Times New Roman" w:cs="Times New Roman"/>
          <w:sz w:val="24"/>
          <w:szCs w:val="24"/>
        </w:rPr>
        <w:t>温室气体排放包括</w:t>
      </w:r>
      <w:r w:rsidR="00E67595">
        <w:rPr>
          <w:rFonts w:ascii="Times New Roman" w:hAnsi="Times New Roman" w:cs="Times New Roman" w:hint="eastAsia"/>
          <w:sz w:val="24"/>
          <w:szCs w:val="24"/>
        </w:rPr>
        <w:t>燃料</w:t>
      </w:r>
      <w:r>
        <w:rPr>
          <w:rFonts w:ascii="Times New Roman" w:hAnsi="Times New Roman" w:cs="Times New Roman"/>
          <w:sz w:val="24"/>
          <w:szCs w:val="24"/>
        </w:rPr>
        <w:t>燃烧产生的排放、</w:t>
      </w:r>
      <w:r w:rsidR="00E67595">
        <w:rPr>
          <w:rFonts w:ascii="Times New Roman" w:hAnsi="Times New Roman" w:cs="Times New Roman" w:hint="eastAsia"/>
          <w:sz w:val="24"/>
          <w:szCs w:val="24"/>
        </w:rPr>
        <w:t>过程排放、购入</w:t>
      </w:r>
      <w:r w:rsidR="00C234D8">
        <w:rPr>
          <w:rFonts w:ascii="Times New Roman" w:hAnsi="Times New Roman" w:cs="Times New Roman" w:hint="eastAsia"/>
          <w:sz w:val="24"/>
          <w:szCs w:val="24"/>
        </w:rPr>
        <w:t>输出</w:t>
      </w:r>
      <w:r w:rsidR="00E67595">
        <w:rPr>
          <w:rFonts w:ascii="Times New Roman" w:hAnsi="Times New Roman" w:cs="Times New Roman" w:hint="eastAsia"/>
          <w:sz w:val="24"/>
          <w:szCs w:val="24"/>
        </w:rPr>
        <w:t>电力</w:t>
      </w:r>
      <w:r w:rsidR="00C234D8">
        <w:rPr>
          <w:rFonts w:ascii="Times New Roman" w:hAnsi="Times New Roman" w:cs="Times New Roman" w:hint="eastAsia"/>
          <w:sz w:val="24"/>
          <w:szCs w:val="24"/>
        </w:rPr>
        <w:t>、热力</w:t>
      </w:r>
      <w:r w:rsidR="00E67595">
        <w:rPr>
          <w:rFonts w:ascii="Times New Roman" w:hAnsi="Times New Roman" w:cs="Times New Roman" w:hint="eastAsia"/>
          <w:sz w:val="24"/>
          <w:szCs w:val="24"/>
        </w:rPr>
        <w:t>产生的排放。</w:t>
      </w:r>
    </w:p>
    <w:p w14:paraId="15F65688" w14:textId="4AD4F4C0" w:rsidR="00E67595" w:rsidRDefault="00E67595">
      <w:pPr>
        <w:pStyle w:val="1"/>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hint="eastAsia"/>
        </w:rPr>
        <w:t>测算方法确认</w:t>
      </w:r>
    </w:p>
    <w:p w14:paraId="2B50B3BF" w14:textId="44AE8AD4" w:rsidR="00E67595" w:rsidRPr="00E67595" w:rsidRDefault="00E67595" w:rsidP="00E67595">
      <w:r>
        <w:rPr>
          <w:rFonts w:hint="eastAsia"/>
        </w:rPr>
        <w:t xml:space="preserve"> </w:t>
      </w:r>
      <w:r>
        <w:t xml:space="preserve">   </w:t>
      </w:r>
      <w:r w:rsidRPr="00E67595">
        <w:rPr>
          <w:rFonts w:ascii="Times New Roman" w:hAnsi="Times New Roman" w:cs="Times New Roman" w:hint="eastAsia"/>
          <w:sz w:val="24"/>
          <w:szCs w:val="24"/>
        </w:rPr>
        <w:t>该公司</w:t>
      </w:r>
      <w:r>
        <w:rPr>
          <w:rFonts w:ascii="Times New Roman" w:hAnsi="Times New Roman" w:cs="Times New Roman" w:hint="eastAsia"/>
          <w:sz w:val="24"/>
          <w:szCs w:val="24"/>
        </w:rPr>
        <w:t>未安装温室气体</w:t>
      </w:r>
      <w:r>
        <w:rPr>
          <w:rFonts w:ascii="Times New Roman" w:hAnsi="Times New Roman" w:cs="Times New Roman" w:hint="eastAsia"/>
          <w:sz w:val="24"/>
          <w:szCs w:val="24"/>
        </w:rPr>
        <w:t>CEMS</w:t>
      </w:r>
      <w:r>
        <w:rPr>
          <w:rFonts w:ascii="Times New Roman" w:hAnsi="Times New Roman" w:cs="Times New Roman" w:hint="eastAsia"/>
          <w:sz w:val="24"/>
          <w:szCs w:val="24"/>
        </w:rPr>
        <w:t>设备，故选用计算法</w:t>
      </w:r>
      <w:r w:rsidR="0032318E">
        <w:rPr>
          <w:rFonts w:ascii="Times New Roman" w:hAnsi="Times New Roman" w:cs="Times New Roman" w:hint="eastAsia"/>
          <w:sz w:val="24"/>
          <w:szCs w:val="24"/>
        </w:rPr>
        <w:t>计量其温室气体排放。</w:t>
      </w:r>
    </w:p>
    <w:p w14:paraId="5FD4C8C7" w14:textId="57CC2E5A" w:rsidR="006A0861" w:rsidRDefault="0032318E">
      <w:pPr>
        <w:pStyle w:val="1"/>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源流识别</w:t>
      </w:r>
    </w:p>
    <w:p w14:paraId="01276E49" w14:textId="65D6877C" w:rsidR="006A0861" w:rsidRDefault="00000000">
      <w:pPr>
        <w:spacing w:line="360" w:lineRule="auto"/>
        <w:ind w:firstLine="480"/>
        <w:rPr>
          <w:rFonts w:ascii="Times New Roman" w:hAnsi="Times New Roman" w:cs="Times New Roman"/>
          <w:sz w:val="24"/>
          <w:szCs w:val="24"/>
        </w:rPr>
      </w:pPr>
      <w:r>
        <w:rPr>
          <w:rFonts w:ascii="Times New Roman" w:hAnsi="Times New Roman" w:cs="Times New Roman"/>
          <w:sz w:val="24"/>
          <w:szCs w:val="24"/>
        </w:rPr>
        <w:t>对</w:t>
      </w:r>
      <w:r>
        <w:rPr>
          <w:rFonts w:ascii="Times New Roman" w:hAnsi="Times New Roman" w:cs="Times New Roman"/>
          <w:sz w:val="24"/>
          <w:szCs w:val="24"/>
        </w:rPr>
        <w:t>XXX</w:t>
      </w:r>
      <w:r w:rsidR="00EE00AB">
        <w:rPr>
          <w:rFonts w:ascii="Times New Roman" w:hAnsi="Times New Roman" w:cs="Times New Roman" w:hint="eastAsia"/>
          <w:sz w:val="24"/>
          <w:szCs w:val="24"/>
        </w:rPr>
        <w:t>水泥</w:t>
      </w:r>
      <w:r w:rsidR="00E67595">
        <w:rPr>
          <w:rFonts w:ascii="Times New Roman" w:hAnsi="Times New Roman" w:cs="Times New Roman"/>
          <w:sz w:val="24"/>
          <w:szCs w:val="24"/>
        </w:rPr>
        <w:t>有限公司</w:t>
      </w:r>
      <w:r>
        <w:rPr>
          <w:rFonts w:ascii="Times New Roman" w:hAnsi="Times New Roman" w:cs="Times New Roman"/>
          <w:sz w:val="24"/>
          <w:szCs w:val="24"/>
        </w:rPr>
        <w:t>计量边界内的各类源流进行识别，识别后源流的汇总如表</w:t>
      </w:r>
      <w:r w:rsidR="0032318E">
        <w:rPr>
          <w:rFonts w:ascii="Times New Roman" w:hAnsi="Times New Roman" w:cs="Times New Roman" w:hint="eastAsia"/>
          <w:sz w:val="24"/>
          <w:szCs w:val="24"/>
        </w:rPr>
        <w:t>1</w:t>
      </w:r>
      <w:r>
        <w:rPr>
          <w:rFonts w:ascii="Times New Roman" w:hAnsi="Times New Roman" w:cs="Times New Roman"/>
          <w:sz w:val="24"/>
          <w:szCs w:val="24"/>
        </w:rPr>
        <w:t>所示。</w:t>
      </w:r>
    </w:p>
    <w:p w14:paraId="4E1E6721" w14:textId="5D0A2670" w:rsidR="006A0861" w:rsidRDefault="0032318E">
      <w:pPr>
        <w:pStyle w:val="1"/>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 xml:space="preserve"> </w:t>
      </w:r>
      <w:r>
        <w:rPr>
          <w:rFonts w:ascii="Times New Roman" w:hAnsi="Times New Roman" w:cs="Times New Roman"/>
        </w:rPr>
        <w:t>计量情况</w:t>
      </w:r>
    </w:p>
    <w:p w14:paraId="7F674369" w14:textId="1BCBA9F8" w:rsidR="006A0861" w:rsidRDefault="0032318E">
      <w:pPr>
        <w:pStyle w:val="2"/>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 xml:space="preserve">.1 </w:t>
      </w:r>
      <w:r>
        <w:rPr>
          <w:rFonts w:ascii="Times New Roman" w:hAnsi="Times New Roman" w:cs="Times New Roman"/>
        </w:rPr>
        <w:t>活动数据的计量</w:t>
      </w:r>
    </w:p>
    <w:p w14:paraId="37921EF6" w14:textId="33BBC18C" w:rsidR="006A0861" w:rsidRDefault="005D570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根据现场调研，以计量器具的准确度作为单个源流的不确定度，确定</w:t>
      </w:r>
      <w:r>
        <w:rPr>
          <w:rFonts w:ascii="Times New Roman" w:hAnsi="Times New Roman" w:cs="Times New Roman"/>
          <w:sz w:val="24"/>
          <w:szCs w:val="24"/>
        </w:rPr>
        <w:t>XXX</w:t>
      </w:r>
      <w:r w:rsidR="002F21DC">
        <w:rPr>
          <w:rFonts w:ascii="Times New Roman" w:hAnsi="Times New Roman" w:cs="Times New Roman" w:hint="eastAsia"/>
          <w:sz w:val="24"/>
          <w:szCs w:val="24"/>
        </w:rPr>
        <w:t>水泥</w:t>
      </w:r>
      <w:r w:rsidR="00E67595">
        <w:rPr>
          <w:rFonts w:ascii="Times New Roman" w:hAnsi="Times New Roman" w:cs="Times New Roman"/>
          <w:sz w:val="24"/>
          <w:szCs w:val="24"/>
        </w:rPr>
        <w:t>有限公司</w:t>
      </w:r>
      <w:r>
        <w:rPr>
          <w:rFonts w:ascii="Times New Roman" w:hAnsi="Times New Roman" w:cs="Times New Roman" w:hint="eastAsia"/>
          <w:sz w:val="24"/>
          <w:szCs w:val="24"/>
        </w:rPr>
        <w:t>活动数据的监测计量是否符合规范要求，具体情况见表</w:t>
      </w:r>
      <w:r>
        <w:rPr>
          <w:rFonts w:ascii="Times New Roman" w:hAnsi="Times New Roman" w:cs="Times New Roman" w:hint="eastAsia"/>
          <w:sz w:val="24"/>
          <w:szCs w:val="24"/>
        </w:rPr>
        <w:t>4</w:t>
      </w:r>
      <w:r>
        <w:rPr>
          <w:rFonts w:ascii="Times New Roman" w:hAnsi="Times New Roman" w:cs="Times New Roman"/>
          <w:sz w:val="24"/>
          <w:szCs w:val="24"/>
        </w:rPr>
        <w:t>。</w:t>
      </w:r>
    </w:p>
    <w:p w14:paraId="6675050C" w14:textId="47E624EE" w:rsidR="006A0861" w:rsidRDefault="005D570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根据该公司计量器具记录的数据确定</w:t>
      </w:r>
      <w:r>
        <w:rPr>
          <w:rFonts w:ascii="Times New Roman" w:hAnsi="Times New Roman" w:cs="Times New Roman" w:hint="eastAsia"/>
          <w:sz w:val="24"/>
          <w:szCs w:val="24"/>
        </w:rPr>
        <w:t>2022</w:t>
      </w:r>
      <w:r>
        <w:rPr>
          <w:rFonts w:ascii="Times New Roman" w:hAnsi="Times New Roman" w:cs="Times New Roman" w:hint="eastAsia"/>
          <w:sz w:val="24"/>
          <w:szCs w:val="24"/>
        </w:rPr>
        <w:t>年度各源流的活动数据，活动数据的具体数值见表</w:t>
      </w:r>
      <w:r>
        <w:rPr>
          <w:rFonts w:ascii="Times New Roman" w:hAnsi="Times New Roman" w:cs="Times New Roman" w:hint="eastAsia"/>
          <w:sz w:val="24"/>
          <w:szCs w:val="24"/>
        </w:rPr>
        <w:t>7.</w:t>
      </w:r>
      <w:r w:rsidR="002C32CE">
        <w:rPr>
          <w:rFonts w:ascii="Times New Roman" w:hAnsi="Times New Roman" w:cs="Times New Roman" w:hint="eastAsia"/>
          <w:sz w:val="24"/>
          <w:szCs w:val="24"/>
        </w:rPr>
        <w:t>3</w:t>
      </w:r>
      <w:r>
        <w:rPr>
          <w:rFonts w:ascii="Times New Roman" w:hAnsi="Times New Roman" w:cs="Times New Roman" w:hint="eastAsia"/>
          <w:sz w:val="24"/>
          <w:szCs w:val="24"/>
        </w:rPr>
        <w:t>。</w:t>
      </w:r>
    </w:p>
    <w:p w14:paraId="324F87E9" w14:textId="37547963" w:rsidR="006A0861" w:rsidRDefault="005D5700">
      <w:pPr>
        <w:pStyle w:val="2"/>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 xml:space="preserve">.2 </w:t>
      </w:r>
      <w:r>
        <w:rPr>
          <w:rFonts w:ascii="Times New Roman" w:hAnsi="Times New Roman" w:cs="Times New Roman"/>
        </w:rPr>
        <w:t>排放因子的计量</w:t>
      </w:r>
    </w:p>
    <w:p w14:paraId="67DAD9C2" w14:textId="779C88DD" w:rsidR="005D5700" w:rsidRDefault="005D570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该公司主要源流为煤，根据规范中计算因子确定方法的要求，需对煤的排放因子进行实测，实测结果见表</w:t>
      </w:r>
      <w:r w:rsidR="002C32CE">
        <w:rPr>
          <w:rFonts w:ascii="Times New Roman" w:hAnsi="Times New Roman" w:cs="Times New Roman" w:hint="eastAsia"/>
          <w:sz w:val="24"/>
          <w:szCs w:val="24"/>
        </w:rPr>
        <w:t>7.3</w:t>
      </w:r>
      <w:r w:rsidR="002C32CE">
        <w:rPr>
          <w:rFonts w:ascii="Times New Roman" w:hAnsi="Times New Roman" w:cs="Times New Roman" w:hint="eastAsia"/>
          <w:sz w:val="24"/>
          <w:szCs w:val="24"/>
        </w:rPr>
        <w:t>。</w:t>
      </w:r>
    </w:p>
    <w:p w14:paraId="0F1BD336" w14:textId="73F5C146" w:rsidR="005D5700" w:rsidRPr="005D5700" w:rsidRDefault="005D570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石灰石为次要源流，其排放因子可采用</w:t>
      </w:r>
      <w:r w:rsidR="002C32CE">
        <w:rPr>
          <w:rFonts w:ascii="Times New Roman" w:hAnsi="Times New Roman" w:cs="Times New Roman" w:hint="eastAsia"/>
          <w:sz w:val="24"/>
          <w:szCs w:val="24"/>
        </w:rPr>
        <w:t>规范附录中的缺省因子，具体数值见表</w:t>
      </w:r>
      <w:r w:rsidR="002C32CE">
        <w:rPr>
          <w:rFonts w:ascii="Times New Roman" w:hAnsi="Times New Roman" w:cs="Times New Roman" w:hint="eastAsia"/>
          <w:sz w:val="24"/>
          <w:szCs w:val="24"/>
        </w:rPr>
        <w:t>7.4</w:t>
      </w:r>
      <w:r w:rsidR="002C32CE">
        <w:rPr>
          <w:rFonts w:ascii="Times New Roman" w:hAnsi="Times New Roman" w:cs="Times New Roman" w:hint="eastAsia"/>
          <w:sz w:val="24"/>
          <w:szCs w:val="24"/>
        </w:rPr>
        <w:t>。</w:t>
      </w:r>
    </w:p>
    <w:p w14:paraId="3A25BFB2" w14:textId="495BD3B3" w:rsidR="006A0861" w:rsidRDefault="002F21DC">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根据对该公司的调研，该公司采用生产过程中余热进行供热，因此无购入、输出热力，有购入电力，无输出电力。</w:t>
      </w:r>
      <w:r>
        <w:rPr>
          <w:rFonts w:ascii="Times New Roman" w:hAnsi="Times New Roman" w:cs="Times New Roman"/>
          <w:sz w:val="24"/>
          <w:szCs w:val="24"/>
        </w:rPr>
        <w:t>电力排放因子依据《关于做好</w:t>
      </w:r>
      <w:r>
        <w:rPr>
          <w:rFonts w:ascii="Times New Roman" w:hAnsi="Times New Roman" w:cs="Times New Roman"/>
          <w:sz w:val="24"/>
          <w:szCs w:val="24"/>
        </w:rPr>
        <w:t>2022</w:t>
      </w:r>
      <w:r>
        <w:rPr>
          <w:rFonts w:ascii="Times New Roman" w:hAnsi="Times New Roman" w:cs="Times New Roman"/>
          <w:sz w:val="24"/>
          <w:szCs w:val="24"/>
        </w:rPr>
        <w:t>年企业温室气体排放报告管理相关重点工作的通知》（</w:t>
      </w:r>
      <w:proofErr w:type="gramStart"/>
      <w:r>
        <w:rPr>
          <w:rFonts w:ascii="Times New Roman" w:hAnsi="Times New Roman" w:cs="Times New Roman"/>
          <w:sz w:val="24"/>
          <w:szCs w:val="24"/>
        </w:rPr>
        <w:t>环办气候</w:t>
      </w:r>
      <w:proofErr w:type="gramEnd"/>
      <w:r>
        <w:rPr>
          <w:rFonts w:ascii="Times New Roman" w:hAnsi="Times New Roman" w:cs="Times New Roman"/>
          <w:sz w:val="24"/>
          <w:szCs w:val="24"/>
        </w:rPr>
        <w:t>函〔</w:t>
      </w:r>
      <w:r>
        <w:rPr>
          <w:rFonts w:ascii="Times New Roman" w:hAnsi="Times New Roman" w:cs="Times New Roman"/>
          <w:sz w:val="24"/>
          <w:szCs w:val="24"/>
        </w:rPr>
        <w:t>2022</w:t>
      </w:r>
      <w:r>
        <w:rPr>
          <w:rFonts w:ascii="Times New Roman" w:hAnsi="Times New Roman" w:cs="Times New Roman"/>
          <w:sz w:val="24"/>
          <w:szCs w:val="24"/>
        </w:rPr>
        <w:t>〕</w:t>
      </w:r>
      <w:r>
        <w:rPr>
          <w:rFonts w:ascii="Times New Roman" w:hAnsi="Times New Roman" w:cs="Times New Roman"/>
          <w:sz w:val="24"/>
          <w:szCs w:val="24"/>
        </w:rPr>
        <w:t>111</w:t>
      </w:r>
      <w:r>
        <w:rPr>
          <w:rFonts w:ascii="Times New Roman" w:hAnsi="Times New Roman" w:cs="Times New Roman"/>
          <w:sz w:val="24"/>
          <w:szCs w:val="24"/>
        </w:rPr>
        <w:t>号）为</w:t>
      </w:r>
      <w:r>
        <w:rPr>
          <w:rFonts w:ascii="Times New Roman" w:hAnsi="Times New Roman" w:cs="Times New Roman"/>
          <w:sz w:val="24"/>
          <w:szCs w:val="24"/>
        </w:rPr>
        <w:t>0.5810 tCO</w:t>
      </w:r>
      <w:r>
        <w:rPr>
          <w:rFonts w:ascii="Times New Roman" w:hAnsi="Times New Roman" w:cs="Times New Roman"/>
          <w:sz w:val="24"/>
          <w:szCs w:val="24"/>
          <w:vertAlign w:val="subscript"/>
        </w:rPr>
        <w:t>2</w:t>
      </w:r>
      <w:r>
        <w:rPr>
          <w:rFonts w:ascii="Times New Roman" w:hAnsi="Times New Roman" w:cs="Times New Roman"/>
          <w:sz w:val="24"/>
          <w:szCs w:val="24"/>
        </w:rPr>
        <w:t>/MWh</w:t>
      </w:r>
      <w:r w:rsidR="002C32CE">
        <w:rPr>
          <w:rFonts w:ascii="Times New Roman" w:hAnsi="Times New Roman" w:cs="Times New Roman" w:hint="eastAsia"/>
          <w:sz w:val="24"/>
          <w:szCs w:val="24"/>
        </w:rPr>
        <w:t>，计算数值见表</w:t>
      </w:r>
      <w:r w:rsidR="002C32CE">
        <w:rPr>
          <w:rFonts w:ascii="Times New Roman" w:hAnsi="Times New Roman" w:cs="Times New Roman" w:hint="eastAsia"/>
          <w:sz w:val="24"/>
          <w:szCs w:val="24"/>
        </w:rPr>
        <w:t>7.5</w:t>
      </w:r>
      <w:r>
        <w:rPr>
          <w:rFonts w:ascii="Times New Roman" w:hAnsi="Times New Roman" w:cs="Times New Roman"/>
          <w:sz w:val="24"/>
          <w:szCs w:val="24"/>
        </w:rPr>
        <w:t>。</w:t>
      </w:r>
    </w:p>
    <w:p w14:paraId="5537EB3A" w14:textId="230241D4" w:rsidR="006A0861" w:rsidRDefault="005D5700">
      <w:pPr>
        <w:pStyle w:val="1"/>
        <w:rPr>
          <w:rFonts w:ascii="Times New Roman" w:hAnsi="Times New Roman" w:cs="Times New Roman"/>
        </w:rPr>
      </w:pPr>
      <w:r>
        <w:rPr>
          <w:rFonts w:ascii="Times New Roman" w:hAnsi="Times New Roman" w:cs="Times New Roman" w:hint="eastAsia"/>
        </w:rPr>
        <w:lastRenderedPageBreak/>
        <w:t>5</w:t>
      </w:r>
      <w:r>
        <w:rPr>
          <w:rFonts w:ascii="Times New Roman" w:hAnsi="Times New Roman" w:cs="Times New Roman"/>
        </w:rPr>
        <w:t>不确定计算</w:t>
      </w:r>
    </w:p>
    <w:p w14:paraId="0CC69E55" w14:textId="2975E4E4" w:rsidR="006A0861" w:rsidRDefault="002B0CB5" w:rsidP="002B0CB5">
      <w:pPr>
        <w:spacing w:line="360" w:lineRule="auto"/>
        <w:ind w:firstLine="480"/>
        <w:rPr>
          <w:rFonts w:ascii="Times New Roman" w:hAnsi="Times New Roman" w:cs="Times New Roman"/>
          <w:sz w:val="24"/>
          <w:szCs w:val="24"/>
        </w:rPr>
      </w:pPr>
      <w:r w:rsidRPr="002B0CB5">
        <w:rPr>
          <w:rFonts w:ascii="Times New Roman" w:hAnsi="Times New Roman" w:cs="Times New Roman" w:hint="eastAsia"/>
          <w:sz w:val="24"/>
          <w:szCs w:val="24"/>
        </w:rPr>
        <w:t>根据规范附录</w:t>
      </w:r>
      <w:r w:rsidRPr="002B0CB5">
        <w:rPr>
          <w:rFonts w:ascii="Times New Roman" w:hAnsi="Times New Roman" w:cs="Times New Roman" w:hint="eastAsia"/>
          <w:sz w:val="24"/>
          <w:szCs w:val="24"/>
        </w:rPr>
        <w:t>C</w:t>
      </w:r>
      <w:r w:rsidRPr="002B0CB5">
        <w:rPr>
          <w:rFonts w:ascii="Times New Roman" w:hAnsi="Times New Roman" w:cs="Times New Roman" w:hint="eastAsia"/>
          <w:sz w:val="24"/>
          <w:szCs w:val="24"/>
        </w:rPr>
        <w:t>对该企业的不确定度进行评定。</w:t>
      </w:r>
      <w:r>
        <w:rPr>
          <w:rFonts w:ascii="Times New Roman" w:hAnsi="Times New Roman" w:cs="Times New Roman" w:hint="eastAsia"/>
          <w:sz w:val="24"/>
          <w:szCs w:val="24"/>
        </w:rPr>
        <w:t>该企业有煤</w:t>
      </w:r>
      <w:r w:rsidR="002F21DC">
        <w:rPr>
          <w:rFonts w:ascii="Times New Roman" w:hAnsi="Times New Roman" w:cs="Times New Roman" w:hint="eastAsia"/>
          <w:sz w:val="24"/>
          <w:szCs w:val="24"/>
        </w:rPr>
        <w:t>、</w:t>
      </w:r>
      <w:r>
        <w:rPr>
          <w:rFonts w:ascii="Times New Roman" w:hAnsi="Times New Roman" w:cs="Times New Roman" w:hint="eastAsia"/>
          <w:sz w:val="24"/>
          <w:szCs w:val="24"/>
        </w:rPr>
        <w:t>石灰石、购入电力等三大源流，分别计算三大源流的不确定度。</w:t>
      </w:r>
    </w:p>
    <w:p w14:paraId="22530BA0" w14:textId="5A644C52" w:rsidR="002B0CB5" w:rsidRPr="00FC31BF" w:rsidRDefault="002B0CB5" w:rsidP="00FC31BF">
      <w:pPr>
        <w:spacing w:line="360" w:lineRule="auto"/>
        <w:jc w:val="left"/>
        <w:rPr>
          <w:rFonts w:ascii="Times New Roman" w:hAnsi="Times New Roman" w:cs="Times New Roman"/>
          <w:b/>
          <w:sz w:val="24"/>
          <w:szCs w:val="24"/>
        </w:rPr>
      </w:pPr>
      <w:r w:rsidRPr="00FC31BF">
        <w:rPr>
          <w:rFonts w:ascii="Times New Roman" w:hAnsi="Times New Roman" w:cs="Times New Roman" w:hint="eastAsia"/>
          <w:b/>
          <w:sz w:val="24"/>
          <w:szCs w:val="24"/>
        </w:rPr>
        <w:t>5.1</w:t>
      </w:r>
      <w:r w:rsidRPr="00FC31BF">
        <w:rPr>
          <w:rFonts w:ascii="Times New Roman" w:hAnsi="Times New Roman" w:cs="Times New Roman"/>
          <w:b/>
          <w:sz w:val="24"/>
          <w:szCs w:val="24"/>
        </w:rPr>
        <w:t xml:space="preserve"> </w:t>
      </w:r>
      <w:r w:rsidRPr="00FC31BF">
        <w:rPr>
          <w:rFonts w:ascii="Times New Roman" w:hAnsi="Times New Roman" w:cs="Times New Roman" w:hint="eastAsia"/>
          <w:b/>
          <w:sz w:val="24"/>
          <w:szCs w:val="24"/>
        </w:rPr>
        <w:t>燃料燃烧过程不确定度</w:t>
      </w:r>
    </w:p>
    <w:p w14:paraId="75458AD5" w14:textId="643F278B" w:rsidR="002B0CB5" w:rsidRDefault="002B0CB5" w:rsidP="002B0CB5">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燃料燃烧过程不确定度按下式计算：</w:t>
      </w:r>
    </w:p>
    <w:p w14:paraId="69BE595A" w14:textId="312D1303" w:rsidR="002B0CB5" w:rsidRPr="002B0CB5" w:rsidRDefault="00000000" w:rsidP="002B0CB5">
      <w:pPr>
        <w:spacing w:line="360" w:lineRule="auto"/>
        <w:jc w:val="center"/>
        <w:rPr>
          <w:rFonts w:ascii="Times New Roman" w:hAnsi="Times New Roman" w:cs="Times New Roman"/>
          <w:kern w:val="0"/>
          <w:sz w:val="24"/>
        </w:rPr>
      </w:pPr>
      <m:oMathPara>
        <m:oMath>
          <m:f>
            <m:fPr>
              <m:ctrlPr>
                <w:rPr>
                  <w:rFonts w:ascii="Cambria Math" w:hAnsi="Cambria Math"/>
                  <w:i/>
                  <w:kern w:val="0"/>
                  <w:sz w:val="24"/>
                </w:rPr>
              </m:ctrlPr>
            </m:fPr>
            <m:num>
              <m:r>
                <w:rPr>
                  <w:rFonts w:ascii="Cambria Math"/>
                  <w:kern w:val="0"/>
                  <w:sz w:val="24"/>
                </w:rPr>
                <m:t>u</m:t>
              </m:r>
              <m:d>
                <m:dPr>
                  <m:ctrlPr>
                    <w:rPr>
                      <w:rFonts w:ascii="Cambria Math" w:hAnsi="Cambria Math"/>
                      <w:i/>
                      <w:kern w:val="0"/>
                      <w:sz w:val="24"/>
                    </w:rPr>
                  </m:ctrlPr>
                </m:dPr>
                <m:e>
                  <m:sSub>
                    <m:sSubPr>
                      <m:ctrlPr>
                        <w:rPr>
                          <w:rFonts w:ascii="Cambria Math" w:hAnsi="Cambria Math"/>
                          <w:i/>
                          <w:kern w:val="0"/>
                          <w:sz w:val="24"/>
                        </w:rPr>
                      </m:ctrlPr>
                    </m:sSubPr>
                    <m:e>
                      <m:r>
                        <w:rPr>
                          <w:rFonts w:ascii="Cambria Math"/>
                          <w:kern w:val="0"/>
                          <w:sz w:val="24"/>
                        </w:rPr>
                        <m:t>E</m:t>
                      </m:r>
                    </m:e>
                    <m:sub>
                      <m:r>
                        <m:rPr>
                          <m:sty m:val="p"/>
                        </m:rPr>
                        <w:rPr>
                          <w:rFonts w:ascii="Cambria Math"/>
                          <w:kern w:val="0"/>
                          <w:sz w:val="24"/>
                        </w:rPr>
                        <m:t>燃烧</m:t>
                      </m:r>
                    </m:sub>
                  </m:sSub>
                </m:e>
              </m:d>
            </m:num>
            <m:den>
              <m:sSub>
                <m:sSubPr>
                  <m:ctrlPr>
                    <w:rPr>
                      <w:rFonts w:ascii="Cambria Math" w:hAnsi="Cambria Math"/>
                      <w:i/>
                      <w:kern w:val="0"/>
                      <w:sz w:val="24"/>
                    </w:rPr>
                  </m:ctrlPr>
                </m:sSubPr>
                <m:e>
                  <m:r>
                    <w:rPr>
                      <w:rFonts w:ascii="Cambria Math"/>
                      <w:kern w:val="0"/>
                      <w:sz w:val="24"/>
                    </w:rPr>
                    <m:t>E</m:t>
                  </m:r>
                </m:e>
                <m:sub>
                  <m:r>
                    <m:rPr>
                      <m:sty m:val="p"/>
                    </m:rPr>
                    <w:rPr>
                      <w:rFonts w:ascii="Cambria Math"/>
                      <w:kern w:val="0"/>
                      <w:sz w:val="24"/>
                    </w:rPr>
                    <m:t>燃烧</m:t>
                  </m:r>
                </m:sub>
              </m:sSub>
            </m:den>
          </m:f>
          <m:r>
            <w:rPr>
              <w:rFonts w:ascii="Cambria Math"/>
              <w:kern w:val="0"/>
              <w:sz w:val="24"/>
            </w:rPr>
            <m:t>=</m:t>
          </m:r>
          <m:rad>
            <m:radPr>
              <m:degHide m:val="1"/>
              <m:ctrlPr>
                <w:rPr>
                  <w:rFonts w:ascii="Cambria Math" w:hAnsi="Cambria Math"/>
                  <w:i/>
                  <w:kern w:val="0"/>
                  <w:sz w:val="24"/>
                </w:rPr>
              </m:ctrlPr>
            </m:radPr>
            <m:deg/>
            <m:e>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kern w:val="0"/>
                              <w:sz w:val="24"/>
                            </w:rPr>
                            <m:t>u</m:t>
                          </m:r>
                          <m:d>
                            <m:dPr>
                              <m:ctrlPr>
                                <w:rPr>
                                  <w:rFonts w:ascii="Cambria Math" w:hAnsi="Cambria Math"/>
                                  <w:i/>
                                  <w:kern w:val="0"/>
                                  <w:sz w:val="24"/>
                                </w:rPr>
                              </m:ctrlPr>
                            </m:dPr>
                            <m:e>
                              <m:r>
                                <w:rPr>
                                  <w:rFonts w:ascii="Cambria Math"/>
                                  <w:kern w:val="0"/>
                                  <w:sz w:val="24"/>
                                </w:rPr>
                                <m:t>AD</m:t>
                              </m:r>
                            </m:e>
                          </m:d>
                        </m:num>
                        <m:den>
                          <m:r>
                            <w:rPr>
                              <w:rFonts w:ascii="Cambria Math"/>
                              <w:kern w:val="0"/>
                              <w:sz w:val="24"/>
                            </w:rPr>
                            <m:t>AD</m:t>
                          </m:r>
                        </m:den>
                      </m:f>
                    </m:e>
                  </m:d>
                </m:e>
                <m:sup>
                  <m:r>
                    <w:rPr>
                      <w:rFonts w:ascii="Cambria Math"/>
                      <w:kern w:val="0"/>
                      <w:sz w:val="24"/>
                    </w:rPr>
                    <m:t>2</m:t>
                  </m:r>
                </m:sup>
              </m:sSup>
              <m:r>
                <w:rPr>
                  <w:rFonts w:ascii="Cambria Math"/>
                  <w:kern w:val="0"/>
                  <w:sz w:val="24"/>
                </w:rPr>
                <m:t>+</m:t>
              </m:r>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kern w:val="0"/>
                              <w:sz w:val="24"/>
                            </w:rPr>
                            <m:t>u</m:t>
                          </m:r>
                          <m:d>
                            <m:dPr>
                              <m:ctrlPr>
                                <w:rPr>
                                  <w:rFonts w:ascii="Cambria Math" w:hAnsi="Cambria Math"/>
                                  <w:i/>
                                  <w:kern w:val="0"/>
                                  <w:sz w:val="24"/>
                                </w:rPr>
                              </m:ctrlPr>
                            </m:dPr>
                            <m:e>
                              <m:r>
                                <w:rPr>
                                  <w:rFonts w:ascii="Cambria Math"/>
                                  <w:kern w:val="0"/>
                                  <w:sz w:val="24"/>
                                </w:rPr>
                                <m:t>CC</m:t>
                              </m:r>
                            </m:e>
                          </m:d>
                        </m:num>
                        <m:den>
                          <m:r>
                            <w:rPr>
                              <w:rFonts w:ascii="Cambria Math"/>
                              <w:kern w:val="0"/>
                              <w:sz w:val="24"/>
                            </w:rPr>
                            <m:t>CC</m:t>
                          </m:r>
                        </m:den>
                      </m:f>
                    </m:e>
                  </m:d>
                </m:e>
                <m:sup>
                  <m:r>
                    <w:rPr>
                      <w:rFonts w:ascii="Cambria Math"/>
                      <w:kern w:val="0"/>
                      <w:sz w:val="24"/>
                    </w:rPr>
                    <m:t>2</m:t>
                  </m:r>
                </m:sup>
              </m:sSup>
              <m:r>
                <w:rPr>
                  <w:rFonts w:ascii="Cambria Math"/>
                  <w:kern w:val="0"/>
                  <w:sz w:val="24"/>
                </w:rPr>
                <m:t>+</m:t>
              </m:r>
              <m:sSup>
                <m:sSupPr>
                  <m:ctrlPr>
                    <w:rPr>
                      <w:rFonts w:ascii="Cambria Math" w:hAnsi="Cambria Math"/>
                      <w:i/>
                      <w:kern w:val="0"/>
                      <w:sz w:val="24"/>
                    </w:rPr>
                  </m:ctrlPr>
                </m:sSupPr>
                <m:e>
                  <m:d>
                    <m:dPr>
                      <m:ctrlPr>
                        <w:rPr>
                          <w:rFonts w:ascii="Cambria Math" w:hAnsi="Cambria Math"/>
                          <w:i/>
                          <w:kern w:val="0"/>
                          <w:sz w:val="24"/>
                        </w:rPr>
                      </m:ctrlPr>
                    </m:dPr>
                    <m:e>
                      <m:f>
                        <m:fPr>
                          <m:ctrlPr>
                            <w:rPr>
                              <w:rFonts w:ascii="Cambria Math" w:hAnsi="Cambria Math"/>
                              <w:i/>
                              <w:kern w:val="0"/>
                              <w:sz w:val="24"/>
                            </w:rPr>
                          </m:ctrlPr>
                        </m:fPr>
                        <m:num>
                          <m:r>
                            <w:rPr>
                              <w:rFonts w:ascii="Cambria Math"/>
                              <w:kern w:val="0"/>
                              <w:sz w:val="24"/>
                            </w:rPr>
                            <m:t>u</m:t>
                          </m:r>
                          <m:d>
                            <m:dPr>
                              <m:ctrlPr>
                                <w:rPr>
                                  <w:rFonts w:ascii="Cambria Math" w:hAnsi="Cambria Math"/>
                                  <w:i/>
                                  <w:kern w:val="0"/>
                                  <w:sz w:val="24"/>
                                </w:rPr>
                              </m:ctrlPr>
                            </m:dPr>
                            <m:e>
                              <m:r>
                                <w:rPr>
                                  <w:rFonts w:ascii="Cambria Math"/>
                                  <w:kern w:val="0"/>
                                  <w:sz w:val="24"/>
                                </w:rPr>
                                <m:t>OF</m:t>
                              </m:r>
                            </m:e>
                          </m:d>
                        </m:num>
                        <m:den>
                          <m:r>
                            <w:rPr>
                              <w:rFonts w:ascii="Cambria Math"/>
                              <w:kern w:val="0"/>
                              <w:sz w:val="24"/>
                            </w:rPr>
                            <m:t>OF</m:t>
                          </m:r>
                        </m:den>
                      </m:f>
                    </m:e>
                  </m:d>
                </m:e>
                <m:sup>
                  <m:r>
                    <w:rPr>
                      <w:rFonts w:ascii="Cambria Math"/>
                      <w:kern w:val="0"/>
                      <w:sz w:val="24"/>
                    </w:rPr>
                    <m:t>2</m:t>
                  </m:r>
                </m:sup>
              </m:sSup>
            </m:e>
          </m:rad>
        </m:oMath>
      </m:oMathPara>
    </w:p>
    <w:p w14:paraId="6678F3AB" w14:textId="6D4AF9F4" w:rsidR="002B0CB5" w:rsidRDefault="002B0CB5" w:rsidP="00026D6B">
      <w:pPr>
        <w:spacing w:line="360" w:lineRule="auto"/>
        <w:ind w:firstLine="480"/>
        <w:rPr>
          <w:rFonts w:ascii="Times New Roman" w:hAnsi="Times New Roman" w:cs="Times New Roman"/>
          <w:kern w:val="0"/>
          <w:sz w:val="24"/>
        </w:rPr>
      </w:pPr>
      <w:r>
        <w:rPr>
          <w:rFonts w:ascii="Times New Roman" w:hAnsi="Times New Roman" w:cs="Times New Roman" w:hint="eastAsia"/>
          <w:kern w:val="0"/>
          <w:sz w:val="24"/>
        </w:rPr>
        <w:t>由于该企业的活动数据是通过对煤的连续测量获取的，因此不确定度为皮带秤的不确定度，即</w:t>
      </w:r>
      <m:oMath>
        <m:f>
          <m:fPr>
            <m:ctrlPr>
              <w:rPr>
                <w:rFonts w:ascii="Cambria Math" w:hAnsi="Cambria Math"/>
                <w:i/>
                <w:kern w:val="0"/>
                <w:sz w:val="24"/>
              </w:rPr>
            </m:ctrlPr>
          </m:fPr>
          <m:num>
            <m:r>
              <w:rPr>
                <w:rFonts w:ascii="Cambria Math"/>
                <w:kern w:val="0"/>
                <w:sz w:val="24"/>
              </w:rPr>
              <m:t>u</m:t>
            </m:r>
            <m:d>
              <m:dPr>
                <m:ctrlPr>
                  <w:rPr>
                    <w:rFonts w:ascii="Cambria Math" w:hAnsi="Cambria Math"/>
                    <w:i/>
                    <w:kern w:val="0"/>
                    <w:sz w:val="24"/>
                  </w:rPr>
                </m:ctrlPr>
              </m:dPr>
              <m:e>
                <m:r>
                  <w:rPr>
                    <w:rFonts w:ascii="Cambria Math"/>
                    <w:kern w:val="0"/>
                    <w:sz w:val="24"/>
                  </w:rPr>
                  <m:t>AD</m:t>
                </m:r>
              </m:e>
            </m:d>
          </m:num>
          <m:den>
            <m:r>
              <w:rPr>
                <w:rFonts w:ascii="Cambria Math"/>
                <w:kern w:val="0"/>
                <w:sz w:val="24"/>
              </w:rPr>
              <m:t>AD</m:t>
            </m:r>
          </m:den>
        </m:f>
        <m:r>
          <w:rPr>
            <w:rFonts w:ascii="Cambria Math" w:hAnsi="Cambria Math" w:hint="eastAsia"/>
            <w:kern w:val="0"/>
            <w:sz w:val="24"/>
          </w:rPr>
          <m:t>=0.5%</m:t>
        </m:r>
      </m:oMath>
      <w:r w:rsidR="00026D6B">
        <w:rPr>
          <w:rFonts w:ascii="Times New Roman" w:hAnsi="Times New Roman" w:cs="Times New Roman" w:hint="eastAsia"/>
          <w:kern w:val="0"/>
          <w:sz w:val="24"/>
        </w:rPr>
        <w:t>。</w:t>
      </w:r>
    </w:p>
    <w:p w14:paraId="434F40D2" w14:textId="2E3A8284" w:rsidR="00026D6B" w:rsidRDefault="00026D6B" w:rsidP="00026D6B">
      <w:pPr>
        <w:widowControl/>
        <w:ind w:firstLine="482"/>
        <w:rPr>
          <w:rFonts w:ascii="Times New Roman" w:hAnsi="Times New Roman" w:cs="Times New Roman"/>
          <w:kern w:val="0"/>
          <w:sz w:val="24"/>
        </w:rPr>
      </w:pPr>
      <w:r w:rsidRPr="00026D6B">
        <w:rPr>
          <w:rFonts w:ascii="Times New Roman" w:hAnsi="Times New Roman" w:cs="Times New Roman" w:hint="eastAsia"/>
          <w:sz w:val="24"/>
          <w:szCs w:val="24"/>
        </w:rPr>
        <w:t>化石燃料的含碳量测量的标准不确定度，由采样过程和含碳量测量两部分引入，其中采样过程引入的相对不确定度按</w:t>
      </w:r>
      <w:r w:rsidRPr="00026D6B">
        <w:rPr>
          <w:rFonts w:ascii="Times New Roman" w:hAnsi="Times New Roman" w:cs="Times New Roman" w:hint="eastAsia"/>
          <w:sz w:val="24"/>
          <w:szCs w:val="24"/>
        </w:rPr>
        <w:t>3.5%</w:t>
      </w:r>
      <w:r w:rsidRPr="00026D6B">
        <w:rPr>
          <w:rFonts w:ascii="Times New Roman" w:hAnsi="Times New Roman" w:cs="Times New Roman" w:hint="eastAsia"/>
          <w:sz w:val="24"/>
          <w:szCs w:val="24"/>
        </w:rPr>
        <w:t>计算，含碳量测量引入的不确定度由仪器校准或检定证书以及测量重复性合成得到</w:t>
      </w:r>
      <w:r>
        <w:rPr>
          <w:rFonts w:ascii="Times New Roman" w:hAnsi="Times New Roman" w:cs="Times New Roman" w:hint="eastAsia"/>
          <w:sz w:val="24"/>
          <w:szCs w:val="24"/>
        </w:rPr>
        <w:t>，该企业的元素分析仪测量不确定度为</w:t>
      </w:r>
      <w:r>
        <w:rPr>
          <w:rFonts w:ascii="Times New Roman" w:hAnsi="Times New Roman" w:cs="Times New Roman" w:hint="eastAsia"/>
          <w:sz w:val="24"/>
          <w:szCs w:val="24"/>
        </w:rPr>
        <w:t>2%</w:t>
      </w:r>
      <w:r>
        <w:rPr>
          <w:rFonts w:ascii="Times New Roman" w:hAnsi="Times New Roman" w:cs="Times New Roman" w:hint="eastAsia"/>
          <w:sz w:val="24"/>
          <w:szCs w:val="24"/>
        </w:rPr>
        <w:t>，故</w:t>
      </w:r>
      <w:r w:rsidRPr="00026D6B">
        <w:rPr>
          <w:rFonts w:ascii="Cambria Math" w:hAnsi="Cambria Math" w:cs="Times New Roman"/>
          <w:i/>
          <w:kern w:val="0"/>
          <w:sz w:val="24"/>
        </w:rPr>
        <w:br/>
      </w:r>
      <m:oMathPara>
        <m:oMath>
          <m:f>
            <m:fPr>
              <m:ctrlPr>
                <w:rPr>
                  <w:rFonts w:ascii="Cambria Math" w:hAnsi="Cambria Math" w:cs="Times New Roman"/>
                  <w:i/>
                  <w:kern w:val="0"/>
                  <w:sz w:val="24"/>
                </w:rPr>
              </m:ctrlPr>
            </m:fPr>
            <m:num>
              <m:r>
                <w:rPr>
                  <w:rFonts w:ascii="Cambria Math" w:hAnsi="Cambria Math" w:cs="Times New Roman"/>
                  <w:kern w:val="0"/>
                  <w:sz w:val="24"/>
                </w:rPr>
                <m:t>u</m:t>
              </m:r>
              <m:d>
                <m:dPr>
                  <m:ctrlPr>
                    <w:rPr>
                      <w:rFonts w:ascii="Cambria Math" w:hAnsi="Cambria Math" w:cs="Times New Roman"/>
                      <w:i/>
                      <w:kern w:val="0"/>
                      <w:sz w:val="24"/>
                    </w:rPr>
                  </m:ctrlPr>
                </m:dPr>
                <m:e>
                  <m:r>
                    <w:rPr>
                      <w:rFonts w:ascii="Cambria Math" w:hAnsi="Cambria Math" w:cs="Times New Roman"/>
                      <w:kern w:val="0"/>
                      <w:sz w:val="24"/>
                    </w:rPr>
                    <m:t>CC</m:t>
                  </m:r>
                </m:e>
              </m:d>
            </m:num>
            <m:den>
              <m:r>
                <w:rPr>
                  <w:rFonts w:ascii="Cambria Math" w:hAnsi="Cambria Math" w:cs="Times New Roman"/>
                  <w:kern w:val="0"/>
                  <w:sz w:val="24"/>
                </w:rPr>
                <m:t>CC</m:t>
              </m:r>
            </m:den>
          </m:f>
          <m:r>
            <w:rPr>
              <w:rFonts w:ascii="Cambria Math" w:hAnsi="Cambria Math" w:cs="Times New Roman"/>
              <w:kern w:val="0"/>
              <w:sz w:val="24"/>
            </w:rPr>
            <m:t>=</m:t>
          </m:r>
          <m:rad>
            <m:radPr>
              <m:degHide m:val="1"/>
              <m:ctrlPr>
                <w:rPr>
                  <w:rFonts w:ascii="Cambria Math" w:hAnsi="Cambria Math" w:cs="Times New Roman"/>
                  <w:i/>
                  <w:kern w:val="0"/>
                  <w:sz w:val="24"/>
                </w:rPr>
              </m:ctrlPr>
            </m:radPr>
            <m:deg/>
            <m:e>
              <m:sSup>
                <m:sSupPr>
                  <m:ctrlPr>
                    <w:rPr>
                      <w:rFonts w:ascii="Cambria Math" w:hAnsi="Cambria Math" w:cs="Times New Roman"/>
                      <w:i/>
                      <w:kern w:val="0"/>
                      <w:sz w:val="24"/>
                    </w:rPr>
                  </m:ctrlPr>
                </m:sSupPr>
                <m:e>
                  <m:r>
                    <w:rPr>
                      <w:rFonts w:ascii="Cambria Math" w:hAnsi="Cambria Math" w:cs="Times New Roman"/>
                      <w:kern w:val="0"/>
                      <w:sz w:val="24"/>
                    </w:rPr>
                    <m:t>(</m:t>
                  </m:r>
                  <m:sSub>
                    <m:sSubPr>
                      <m:ctrlPr>
                        <w:rPr>
                          <w:rFonts w:ascii="Cambria Math" w:hAnsi="Cambria Math" w:cs="Times New Roman"/>
                          <w:i/>
                          <w:kern w:val="0"/>
                          <w:sz w:val="24"/>
                        </w:rPr>
                      </m:ctrlPr>
                    </m:sSubPr>
                    <m:e>
                      <m:r>
                        <w:rPr>
                          <w:rFonts w:ascii="Cambria Math" w:hAnsi="Cambria Math" w:cs="Times New Roman"/>
                          <w:kern w:val="0"/>
                          <w:sz w:val="24"/>
                        </w:rPr>
                        <m:t>u</m:t>
                      </m:r>
                    </m:e>
                    <m:sub>
                      <m:r>
                        <m:rPr>
                          <m:sty m:val="p"/>
                        </m:rPr>
                        <w:rPr>
                          <w:rFonts w:ascii="Cambria Math" w:hAnsi="Cambria Math" w:cs="Times New Roman"/>
                          <w:kern w:val="0"/>
                          <w:sz w:val="24"/>
                        </w:rPr>
                        <m:t>含碳量采样</m:t>
                      </m:r>
                    </m:sub>
                  </m:sSub>
                  <m:r>
                    <w:rPr>
                      <w:rFonts w:ascii="Cambria Math" w:hAnsi="Cambria Math" w:cs="Times New Roman"/>
                      <w:kern w:val="0"/>
                      <w:sz w:val="24"/>
                    </w:rPr>
                    <m:t>)</m:t>
                  </m:r>
                </m:e>
                <m:sup>
                  <m:r>
                    <w:rPr>
                      <w:rFonts w:ascii="Cambria Math" w:hAnsi="Cambria Math" w:cs="Times New Roman"/>
                      <w:kern w:val="0"/>
                      <w:sz w:val="24"/>
                    </w:rPr>
                    <m:t>2</m:t>
                  </m:r>
                </m:sup>
              </m:sSup>
              <m:sSup>
                <m:sSupPr>
                  <m:ctrlPr>
                    <w:rPr>
                      <w:rFonts w:ascii="Cambria Math" w:hAnsi="Cambria Math" w:cs="Times New Roman"/>
                      <w:i/>
                      <w:kern w:val="0"/>
                      <w:sz w:val="24"/>
                    </w:rPr>
                  </m:ctrlPr>
                </m:sSupPr>
                <m:e>
                  <m:r>
                    <w:rPr>
                      <w:rFonts w:ascii="Cambria Math" w:hAnsi="Cambria Math" w:cs="Times New Roman"/>
                      <w:kern w:val="0"/>
                      <w:sz w:val="24"/>
                    </w:rPr>
                    <m:t>+(</m:t>
                  </m:r>
                  <m:sSub>
                    <m:sSubPr>
                      <m:ctrlPr>
                        <w:rPr>
                          <w:rFonts w:ascii="Cambria Math" w:hAnsi="Cambria Math" w:cs="Times New Roman"/>
                          <w:i/>
                          <w:kern w:val="0"/>
                          <w:sz w:val="24"/>
                        </w:rPr>
                      </m:ctrlPr>
                    </m:sSubPr>
                    <m:e>
                      <m:r>
                        <w:rPr>
                          <w:rFonts w:ascii="Cambria Math" w:hAnsi="Cambria Math" w:cs="Times New Roman"/>
                          <w:kern w:val="0"/>
                          <w:sz w:val="24"/>
                        </w:rPr>
                        <m:t>u</m:t>
                      </m:r>
                    </m:e>
                    <m:sub>
                      <m:r>
                        <m:rPr>
                          <m:sty m:val="p"/>
                        </m:rPr>
                        <w:rPr>
                          <w:rFonts w:ascii="Cambria Math" w:hAnsi="Cambria Math" w:cs="Times New Roman"/>
                          <w:kern w:val="0"/>
                          <w:sz w:val="24"/>
                        </w:rPr>
                        <m:t>含碳量测量</m:t>
                      </m:r>
                    </m:sub>
                  </m:sSub>
                  <m:r>
                    <w:rPr>
                      <w:rFonts w:ascii="Cambria Math" w:hAnsi="Cambria Math" w:cs="Times New Roman"/>
                      <w:kern w:val="0"/>
                      <w:sz w:val="24"/>
                    </w:rPr>
                    <m:t>)</m:t>
                  </m:r>
                </m:e>
                <m:sup>
                  <m:r>
                    <w:rPr>
                      <w:rFonts w:ascii="Cambria Math" w:hAnsi="Cambria Math" w:cs="Times New Roman"/>
                      <w:kern w:val="0"/>
                      <w:sz w:val="24"/>
                    </w:rPr>
                    <m:t>2</m:t>
                  </m:r>
                </m:sup>
              </m:sSup>
            </m:e>
          </m:rad>
          <m:r>
            <w:rPr>
              <w:rFonts w:ascii="Cambria Math" w:hAnsi="Cambria Math" w:cs="Times New Roman"/>
              <w:kern w:val="0"/>
              <w:sz w:val="24"/>
            </w:rPr>
            <m:t>=</m:t>
          </m:r>
          <m:r>
            <w:rPr>
              <w:rFonts w:ascii="Cambria Math" w:hAnsi="Cambria Math" w:cs="Times New Roman" w:hint="eastAsia"/>
              <w:kern w:val="0"/>
              <w:sz w:val="24"/>
            </w:rPr>
            <m:t>4.03</m:t>
          </m:r>
          <m:r>
            <w:rPr>
              <w:rFonts w:ascii="Cambria Math" w:hAnsi="Cambria Math" w:cs="Times New Roman"/>
              <w:kern w:val="0"/>
              <w:sz w:val="24"/>
            </w:rPr>
            <m:t>%</m:t>
          </m:r>
        </m:oMath>
      </m:oMathPara>
    </w:p>
    <w:p w14:paraId="3DDF8AD5" w14:textId="7995A60C" w:rsidR="00026D6B" w:rsidRDefault="00026D6B" w:rsidP="00026D6B">
      <w:pPr>
        <w:spacing w:line="360" w:lineRule="auto"/>
        <w:ind w:firstLine="480"/>
        <w:jc w:val="left"/>
        <w:rPr>
          <w:kern w:val="0"/>
          <w:sz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该企业碳氧化</w:t>
      </w:r>
      <w:proofErr w:type="gramStart"/>
      <w:r>
        <w:rPr>
          <w:rFonts w:ascii="Times New Roman" w:hAnsi="Times New Roman" w:cs="Times New Roman" w:hint="eastAsia"/>
          <w:sz w:val="24"/>
          <w:szCs w:val="24"/>
        </w:rPr>
        <w:t>率委托</w:t>
      </w:r>
      <w:proofErr w:type="gramEnd"/>
      <w:r>
        <w:rPr>
          <w:rFonts w:ascii="Times New Roman" w:hAnsi="Times New Roman" w:cs="Times New Roman" w:hint="eastAsia"/>
          <w:sz w:val="24"/>
          <w:szCs w:val="24"/>
        </w:rPr>
        <w:t>专业机构测定，</w:t>
      </w:r>
      <w:r>
        <w:rPr>
          <w:rFonts w:hint="eastAsia"/>
          <w:kern w:val="0"/>
          <w:sz w:val="24"/>
        </w:rPr>
        <w:t>由仪器校准证书和测量重复性两部分合成得到，</w:t>
      </w:r>
      <m:oMath>
        <m:f>
          <m:fPr>
            <m:ctrlPr>
              <w:rPr>
                <w:rFonts w:ascii="Cambria Math" w:hAnsi="Cambria Math"/>
                <w:i/>
                <w:kern w:val="0"/>
                <w:sz w:val="24"/>
              </w:rPr>
            </m:ctrlPr>
          </m:fPr>
          <m:num>
            <m:r>
              <w:rPr>
                <w:rFonts w:ascii="Cambria Math"/>
                <w:kern w:val="0"/>
                <w:sz w:val="24"/>
              </w:rPr>
              <m:t>u</m:t>
            </m:r>
            <m:d>
              <m:dPr>
                <m:ctrlPr>
                  <w:rPr>
                    <w:rFonts w:ascii="Cambria Math" w:hAnsi="Cambria Math"/>
                    <w:i/>
                    <w:kern w:val="0"/>
                    <w:sz w:val="24"/>
                  </w:rPr>
                </m:ctrlPr>
              </m:dPr>
              <m:e>
                <m:r>
                  <w:rPr>
                    <w:rFonts w:ascii="Cambria Math"/>
                    <w:kern w:val="0"/>
                    <w:sz w:val="24"/>
                  </w:rPr>
                  <m:t>OF</m:t>
                </m:r>
              </m:e>
            </m:d>
          </m:num>
          <m:den>
            <m:r>
              <w:rPr>
                <w:rFonts w:ascii="Cambria Math"/>
                <w:kern w:val="0"/>
                <w:sz w:val="24"/>
              </w:rPr>
              <m:t>OF</m:t>
            </m:r>
          </m:den>
        </m:f>
        <m:r>
          <w:rPr>
            <w:rFonts w:ascii="Cambria Math" w:hAnsi="Cambria Math" w:hint="eastAsia"/>
            <w:kern w:val="0"/>
            <w:sz w:val="24"/>
          </w:rPr>
          <m:t>=</m:t>
        </m:r>
      </m:oMath>
      <w:r w:rsidR="00FC31BF">
        <w:rPr>
          <w:rFonts w:hint="eastAsia"/>
          <w:kern w:val="0"/>
          <w:sz w:val="24"/>
        </w:rPr>
        <w:t>2%</w:t>
      </w:r>
      <w:r w:rsidR="00FC31BF">
        <w:rPr>
          <w:rFonts w:hint="eastAsia"/>
          <w:kern w:val="0"/>
          <w:sz w:val="24"/>
        </w:rPr>
        <w:t>。</w:t>
      </w:r>
    </w:p>
    <w:p w14:paraId="3199705C" w14:textId="7FD30C43" w:rsidR="00FC31BF" w:rsidRPr="00FC31BF" w:rsidRDefault="00FC31BF" w:rsidP="00FC31BF">
      <w:pPr>
        <w:spacing w:line="360" w:lineRule="auto"/>
        <w:jc w:val="left"/>
        <w:rPr>
          <w:rFonts w:ascii="Times New Roman" w:hAnsi="Times New Roman" w:cs="Times New Roman"/>
          <w:b/>
          <w:sz w:val="24"/>
          <w:szCs w:val="24"/>
        </w:rPr>
      </w:pPr>
      <w:r w:rsidRPr="00FC31BF">
        <w:rPr>
          <w:rFonts w:ascii="Times New Roman" w:hAnsi="Times New Roman" w:cs="Times New Roman" w:hint="eastAsia"/>
          <w:b/>
          <w:sz w:val="24"/>
          <w:szCs w:val="24"/>
        </w:rPr>
        <w:t>5.</w:t>
      </w:r>
      <w:r>
        <w:rPr>
          <w:rFonts w:ascii="Times New Roman" w:hAnsi="Times New Roman" w:cs="Times New Roman" w:hint="eastAsia"/>
          <w:b/>
          <w:sz w:val="24"/>
          <w:szCs w:val="24"/>
        </w:rPr>
        <w:t>2</w:t>
      </w:r>
      <w:r w:rsidRPr="00FC31BF">
        <w:rPr>
          <w:rFonts w:ascii="Times New Roman" w:hAnsi="Times New Roman" w:cs="Times New Roman"/>
          <w:b/>
          <w:sz w:val="24"/>
          <w:szCs w:val="24"/>
        </w:rPr>
        <w:t xml:space="preserve"> </w:t>
      </w:r>
      <w:r w:rsidRPr="00FC31BF">
        <w:rPr>
          <w:rFonts w:ascii="Times New Roman" w:hAnsi="Times New Roman" w:cs="Times New Roman" w:hint="eastAsia"/>
          <w:b/>
          <w:sz w:val="24"/>
          <w:szCs w:val="24"/>
        </w:rPr>
        <w:t>过程不确定度</w:t>
      </w:r>
    </w:p>
    <w:p w14:paraId="4D98A958" w14:textId="589B8ABA" w:rsidR="00026D6B" w:rsidRDefault="002F21DC" w:rsidP="00026D6B">
      <w:pPr>
        <w:spacing w:line="360" w:lineRule="auto"/>
        <w:ind w:firstLine="480"/>
        <w:rPr>
          <w:rFonts w:ascii="Times New Roman" w:hAnsi="Times New Roman" w:cs="Times New Roman"/>
          <w:kern w:val="0"/>
          <w:sz w:val="24"/>
        </w:rPr>
      </w:pPr>
      <w:r>
        <w:rPr>
          <w:rFonts w:ascii="Times New Roman" w:hAnsi="Times New Roman" w:cs="Times New Roman" w:hint="eastAsia"/>
          <w:sz w:val="24"/>
          <w:szCs w:val="24"/>
        </w:rPr>
        <w:t>生产</w:t>
      </w:r>
      <w:r w:rsidR="00FC31BF">
        <w:rPr>
          <w:rFonts w:ascii="Times New Roman" w:hAnsi="Times New Roman" w:cs="Times New Roman" w:hint="eastAsia"/>
          <w:sz w:val="24"/>
          <w:szCs w:val="24"/>
        </w:rPr>
        <w:t>过程中活动数据是通过</w:t>
      </w:r>
      <w:r w:rsidR="00FC31BF">
        <w:rPr>
          <w:rFonts w:ascii="Times New Roman" w:hAnsi="Times New Roman" w:cs="Times New Roman" w:hint="eastAsia"/>
          <w:kern w:val="0"/>
          <w:sz w:val="24"/>
        </w:rPr>
        <w:t>对石灰石的连续测量获取的，</w:t>
      </w:r>
      <w:r>
        <w:rPr>
          <w:rFonts w:ascii="Times New Roman" w:hAnsi="Times New Roman" w:cs="Times New Roman" w:hint="eastAsia"/>
          <w:kern w:val="0"/>
          <w:sz w:val="24"/>
        </w:rPr>
        <w:t>由于石灰石排放因子采用缺省值，排放因子的不确定度不计，</w:t>
      </w:r>
      <w:r w:rsidR="00FC31BF">
        <w:rPr>
          <w:rFonts w:ascii="Times New Roman" w:hAnsi="Times New Roman" w:cs="Times New Roman" w:hint="eastAsia"/>
          <w:kern w:val="0"/>
          <w:sz w:val="24"/>
        </w:rPr>
        <w:t>故</w:t>
      </w:r>
      <m:oMath>
        <m:f>
          <m:fPr>
            <m:ctrlPr>
              <w:rPr>
                <w:rFonts w:ascii="Cambria Math" w:hAnsi="Cambria Math"/>
                <w:i/>
                <w:kern w:val="0"/>
                <w:sz w:val="24"/>
              </w:rPr>
            </m:ctrlPr>
          </m:fPr>
          <m:num>
            <m:r>
              <w:rPr>
                <w:rFonts w:ascii="Cambria Math"/>
                <w:kern w:val="0"/>
                <w:sz w:val="24"/>
              </w:rPr>
              <m:t>u</m:t>
            </m:r>
            <m:d>
              <m:dPr>
                <m:ctrlPr>
                  <w:rPr>
                    <w:rFonts w:ascii="Cambria Math" w:hAnsi="Cambria Math"/>
                    <w:i/>
                    <w:kern w:val="0"/>
                    <w:sz w:val="24"/>
                  </w:rPr>
                </m:ctrlPr>
              </m:dPr>
              <m:e>
                <m:r>
                  <w:rPr>
                    <w:rFonts w:ascii="Cambria Math"/>
                    <w:kern w:val="0"/>
                    <w:sz w:val="24"/>
                  </w:rPr>
                  <m:t>AD</m:t>
                </m:r>
              </m:e>
            </m:d>
          </m:num>
          <m:den>
            <m:r>
              <w:rPr>
                <w:rFonts w:ascii="Cambria Math"/>
                <w:kern w:val="0"/>
                <w:sz w:val="24"/>
              </w:rPr>
              <m:t>AD</m:t>
            </m:r>
          </m:den>
        </m:f>
        <m:r>
          <w:rPr>
            <w:rFonts w:ascii="Cambria Math" w:hAnsi="Cambria Math" w:hint="eastAsia"/>
            <w:kern w:val="0"/>
            <w:sz w:val="24"/>
          </w:rPr>
          <m:t>=0.5%</m:t>
        </m:r>
      </m:oMath>
      <w:r w:rsidR="00FC31BF">
        <w:rPr>
          <w:rFonts w:ascii="Times New Roman" w:hAnsi="Times New Roman" w:cs="Times New Roman" w:hint="eastAsia"/>
          <w:kern w:val="0"/>
          <w:sz w:val="24"/>
        </w:rPr>
        <w:t>。</w:t>
      </w:r>
    </w:p>
    <w:p w14:paraId="44A74DAD" w14:textId="60BC15E2" w:rsidR="00FC31BF" w:rsidRPr="00FC31BF" w:rsidRDefault="00FC31BF" w:rsidP="00FC31BF">
      <w:pPr>
        <w:spacing w:line="360" w:lineRule="auto"/>
        <w:jc w:val="left"/>
        <w:rPr>
          <w:rFonts w:ascii="Times New Roman" w:hAnsi="Times New Roman" w:cs="Times New Roman"/>
          <w:b/>
          <w:sz w:val="24"/>
          <w:szCs w:val="24"/>
        </w:rPr>
      </w:pPr>
      <w:r w:rsidRPr="00FC31BF">
        <w:rPr>
          <w:rFonts w:ascii="Times New Roman" w:hAnsi="Times New Roman" w:cs="Times New Roman" w:hint="eastAsia"/>
          <w:b/>
          <w:sz w:val="24"/>
          <w:szCs w:val="24"/>
        </w:rPr>
        <w:t>5.</w:t>
      </w:r>
      <w:r>
        <w:rPr>
          <w:rFonts w:ascii="Times New Roman" w:hAnsi="Times New Roman" w:cs="Times New Roman" w:hint="eastAsia"/>
          <w:b/>
          <w:sz w:val="24"/>
          <w:szCs w:val="24"/>
        </w:rPr>
        <w:t>3</w:t>
      </w:r>
      <w:r w:rsidRPr="00FC31BF">
        <w:rPr>
          <w:rFonts w:ascii="Times New Roman" w:hAnsi="Times New Roman" w:cs="Times New Roman"/>
          <w:b/>
          <w:sz w:val="24"/>
          <w:szCs w:val="24"/>
        </w:rPr>
        <w:t xml:space="preserve"> </w:t>
      </w:r>
      <w:r>
        <w:rPr>
          <w:rFonts w:ascii="Times New Roman" w:hAnsi="Times New Roman" w:cs="Times New Roman" w:hint="eastAsia"/>
          <w:b/>
          <w:sz w:val="24"/>
          <w:szCs w:val="24"/>
        </w:rPr>
        <w:t>购入电力</w:t>
      </w:r>
      <w:r w:rsidRPr="00FC31BF">
        <w:rPr>
          <w:rFonts w:ascii="Times New Roman" w:hAnsi="Times New Roman" w:cs="Times New Roman" w:hint="eastAsia"/>
          <w:b/>
          <w:sz w:val="24"/>
          <w:szCs w:val="24"/>
        </w:rPr>
        <w:t>不确定度</w:t>
      </w:r>
    </w:p>
    <w:p w14:paraId="2D0617E9" w14:textId="5EC9A6DB" w:rsidR="00FC31BF" w:rsidRDefault="00FC31BF" w:rsidP="00FC31BF">
      <w:pPr>
        <w:spacing w:line="360" w:lineRule="auto"/>
        <w:ind w:firstLine="480"/>
        <w:rPr>
          <w:rFonts w:ascii="Times New Roman" w:hAnsi="Times New Roman" w:cs="Times New Roman"/>
          <w:kern w:val="0"/>
          <w:sz w:val="24"/>
        </w:rPr>
      </w:pPr>
      <w:r>
        <w:rPr>
          <w:rFonts w:ascii="Times New Roman" w:hAnsi="Times New Roman" w:cs="Times New Roman" w:hint="eastAsia"/>
          <w:sz w:val="24"/>
          <w:szCs w:val="24"/>
        </w:rPr>
        <w:t>购入电力活动数据是通过</w:t>
      </w:r>
      <w:r>
        <w:rPr>
          <w:rFonts w:ascii="Times New Roman" w:hAnsi="Times New Roman" w:cs="Times New Roman" w:hint="eastAsia"/>
          <w:kern w:val="0"/>
          <w:sz w:val="24"/>
        </w:rPr>
        <w:t>对电能的连续测量获取的，故</w:t>
      </w:r>
      <m:oMath>
        <m:f>
          <m:fPr>
            <m:ctrlPr>
              <w:rPr>
                <w:rFonts w:ascii="Cambria Math" w:hAnsi="Cambria Math"/>
                <w:i/>
                <w:kern w:val="0"/>
                <w:sz w:val="24"/>
              </w:rPr>
            </m:ctrlPr>
          </m:fPr>
          <m:num>
            <m:r>
              <w:rPr>
                <w:rFonts w:ascii="Cambria Math"/>
                <w:kern w:val="0"/>
                <w:sz w:val="24"/>
              </w:rPr>
              <m:t>u</m:t>
            </m:r>
            <m:d>
              <m:dPr>
                <m:ctrlPr>
                  <w:rPr>
                    <w:rFonts w:ascii="Cambria Math" w:hAnsi="Cambria Math"/>
                    <w:i/>
                    <w:kern w:val="0"/>
                    <w:sz w:val="24"/>
                  </w:rPr>
                </m:ctrlPr>
              </m:dPr>
              <m:e>
                <m:r>
                  <w:rPr>
                    <w:rFonts w:ascii="Cambria Math"/>
                    <w:kern w:val="0"/>
                    <w:sz w:val="24"/>
                  </w:rPr>
                  <m:t>AD</m:t>
                </m:r>
              </m:e>
            </m:d>
          </m:num>
          <m:den>
            <m:r>
              <w:rPr>
                <w:rFonts w:ascii="Cambria Math"/>
                <w:kern w:val="0"/>
                <w:sz w:val="24"/>
              </w:rPr>
              <m:t>AD</m:t>
            </m:r>
          </m:den>
        </m:f>
        <m:r>
          <w:rPr>
            <w:rFonts w:ascii="Cambria Math" w:hAnsi="Cambria Math" w:hint="eastAsia"/>
            <w:kern w:val="0"/>
            <w:sz w:val="24"/>
          </w:rPr>
          <m:t>=0.5%</m:t>
        </m:r>
      </m:oMath>
      <w:r>
        <w:rPr>
          <w:rFonts w:ascii="Times New Roman" w:hAnsi="Times New Roman" w:cs="Times New Roman" w:hint="eastAsia"/>
          <w:kern w:val="0"/>
          <w:sz w:val="24"/>
        </w:rPr>
        <w:t>。于排放因子采用缺省值，排放因子的不确定度不计。</w:t>
      </w:r>
    </w:p>
    <w:p w14:paraId="5186B764" w14:textId="00BBFDAD" w:rsidR="006A0861" w:rsidRDefault="002B0CB5">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5</w:t>
      </w:r>
      <w:r>
        <w:rPr>
          <w:rFonts w:ascii="Times New Roman" w:hAnsi="Times New Roman" w:cs="Times New Roman"/>
          <w:b/>
          <w:sz w:val="24"/>
          <w:szCs w:val="24"/>
        </w:rPr>
        <w:t xml:space="preserve">.4 </w:t>
      </w:r>
      <w:r>
        <w:rPr>
          <w:rFonts w:ascii="Times New Roman" w:hAnsi="Times New Roman" w:cs="Times New Roman"/>
          <w:b/>
          <w:sz w:val="24"/>
          <w:szCs w:val="24"/>
        </w:rPr>
        <w:t>合成不确定度</w:t>
      </w:r>
    </w:p>
    <w:p w14:paraId="293F6F4E" w14:textId="25116AB3" w:rsidR="006A0861" w:rsidRPr="00655E67" w:rsidRDefault="00FC31BF">
      <w:pPr>
        <w:spacing w:line="360" w:lineRule="auto"/>
        <w:ind w:firstLineChars="250" w:firstLine="600"/>
        <w:jc w:val="left"/>
        <w:rPr>
          <w:rFonts w:ascii="Times New Roman" w:hAnsi="Times New Roman" w:cs="Times New Roman"/>
          <w:sz w:val="24"/>
          <w:szCs w:val="24"/>
        </w:rPr>
      </w:pPr>
      <w:r w:rsidRPr="00655E67">
        <w:rPr>
          <w:rFonts w:ascii="Times New Roman" w:hAnsi="Times New Roman" w:cs="Times New Roman"/>
          <w:sz w:val="24"/>
          <w:szCs w:val="24"/>
        </w:rPr>
        <w:t>a</w:t>
      </w:r>
      <w:r w:rsidRPr="00655E67">
        <w:rPr>
          <w:rFonts w:ascii="Times New Roman" w:hAnsi="Times New Roman" w:cs="Times New Roman"/>
          <w:sz w:val="24"/>
          <w:szCs w:val="24"/>
        </w:rPr>
        <w:t>）煤引入的不确定分量</w:t>
      </w:r>
    </w:p>
    <w:p w14:paraId="019DBC23" w14:textId="7D91110D" w:rsidR="006A0861" w:rsidRPr="00655E67" w:rsidRDefault="00000000">
      <w:pPr>
        <w:spacing w:line="360" w:lineRule="auto"/>
        <w:ind w:firstLineChars="250" w:firstLine="600"/>
        <w:jc w:val="left"/>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煤</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hint="eastAsia"/>
                  <w:sz w:val="24"/>
                  <w:szCs w:val="24"/>
                </w:rPr>
                <m:t>9347.5</m:t>
              </m:r>
              <m:r>
                <m:rPr>
                  <m:sty m:val="p"/>
                </m:rPr>
                <w:rPr>
                  <w:rFonts w:ascii="Cambria Math" w:hAnsi="Cambria Math" w:cs="Times New Roman"/>
                  <w:sz w:val="24"/>
                  <w:szCs w:val="24"/>
                </w:rPr>
                <m:t>tCO</m:t>
              </m:r>
            </m:e>
            <m:sub>
              <m:r>
                <w:rPr>
                  <w:rFonts w:ascii="Cambria Math" w:hAnsi="Cambria Math" w:cs="Times New Roman"/>
                  <w:sz w:val="24"/>
                  <w:szCs w:val="24"/>
                </w:rPr>
                <m:t>2</m:t>
              </m:r>
            </m:sub>
          </m:sSub>
          <m:r>
            <m:rPr>
              <m:sty m:val="p"/>
            </m:rPr>
            <w:rPr>
              <w:rFonts w:ascii="Cambria Math" w:hAnsi="Cambria Math" w:cs="Times New Roman"/>
              <w:sz w:val="24"/>
              <w:szCs w:val="24"/>
            </w:rPr>
            <m:t>×</m:t>
          </m:r>
          <m:r>
            <m:rPr>
              <m:sty m:val="p"/>
            </m:rPr>
            <w:rPr>
              <w:rFonts w:ascii="Cambria Math" w:hAnsi="Cambria Math" w:cs="Times New Roman" w:hint="eastAsia"/>
              <w:sz w:val="24"/>
              <w:szCs w:val="24"/>
            </w:rPr>
            <m:t>4.5</m:t>
          </m:r>
          <m:r>
            <m:rPr>
              <m:sty m:val="p"/>
            </m:rPr>
            <w:rPr>
              <w:rFonts w:ascii="Cambria Math" w:hAnsi="Cambria Math" w:cs="Times New Roman"/>
              <w:sz w:val="24"/>
              <w:szCs w:val="24"/>
            </w:rPr>
            <m:t>%=</m:t>
          </m:r>
          <m:r>
            <m:rPr>
              <m:sty m:val="p"/>
            </m:rPr>
            <w:rPr>
              <w:rFonts w:ascii="Cambria Math" w:hAnsi="Cambria Math" w:cs="Times New Roman" w:hint="eastAsia"/>
              <w:sz w:val="24"/>
              <w:szCs w:val="24"/>
            </w:rPr>
            <m:t>420.6</m:t>
          </m:r>
          <m:sSub>
            <m:sSubPr>
              <m:ctrlPr>
                <w:rPr>
                  <w:rFonts w:ascii="Cambria Math" w:hAnsi="Cambria Math" w:cs="Times New Roman"/>
                  <w:sz w:val="24"/>
                  <w:szCs w:val="24"/>
                </w:rPr>
              </m:ctrlPr>
            </m:sSubPr>
            <m:e>
              <m:r>
                <m:rPr>
                  <m:sty m:val="p"/>
                </m:rPr>
                <w:rPr>
                  <w:rFonts w:ascii="Cambria Math" w:hAnsi="Cambria Math" w:cs="Times New Roman"/>
                  <w:sz w:val="24"/>
                  <w:szCs w:val="24"/>
                </w:rPr>
                <m:t>tCO</m:t>
              </m:r>
            </m:e>
            <m:sub>
              <m:r>
                <w:rPr>
                  <w:rFonts w:ascii="Cambria Math" w:hAnsi="Cambria Math" w:cs="Times New Roman"/>
                  <w:sz w:val="24"/>
                  <w:szCs w:val="24"/>
                </w:rPr>
                <m:t>2</m:t>
              </m:r>
            </m:sub>
          </m:sSub>
        </m:oMath>
      </m:oMathPara>
    </w:p>
    <w:p w14:paraId="1B47320E" w14:textId="2940EC7B" w:rsidR="006A0861" w:rsidRPr="00655E67" w:rsidRDefault="00FC31BF">
      <w:pPr>
        <w:spacing w:line="360" w:lineRule="auto"/>
        <w:ind w:firstLineChars="250" w:firstLine="600"/>
        <w:jc w:val="left"/>
        <w:rPr>
          <w:rFonts w:ascii="Times New Roman" w:hAnsi="Times New Roman" w:cs="Times New Roman"/>
          <w:sz w:val="24"/>
          <w:szCs w:val="24"/>
        </w:rPr>
      </w:pPr>
      <w:r w:rsidRPr="00655E67">
        <w:rPr>
          <w:rFonts w:ascii="Times New Roman" w:hAnsi="Times New Roman" w:cs="Times New Roman"/>
          <w:sz w:val="24"/>
          <w:szCs w:val="24"/>
        </w:rPr>
        <w:t>b</w:t>
      </w:r>
      <w:r w:rsidRPr="00655E67">
        <w:rPr>
          <w:rFonts w:ascii="Times New Roman" w:hAnsi="Times New Roman" w:cs="Times New Roman"/>
          <w:sz w:val="24"/>
          <w:szCs w:val="24"/>
        </w:rPr>
        <w:t>）</w:t>
      </w:r>
      <w:r w:rsidRPr="00655E67">
        <w:rPr>
          <w:rFonts w:ascii="Times New Roman" w:hAnsi="Times New Roman" w:cs="Times New Roman" w:hint="eastAsia"/>
          <w:sz w:val="24"/>
          <w:szCs w:val="24"/>
        </w:rPr>
        <w:t>石灰石</w:t>
      </w:r>
      <w:r w:rsidRPr="00655E67">
        <w:rPr>
          <w:rFonts w:ascii="Times New Roman" w:hAnsi="Times New Roman" w:cs="Times New Roman"/>
          <w:sz w:val="24"/>
          <w:szCs w:val="24"/>
        </w:rPr>
        <w:t>引入的不确定分量</w:t>
      </w:r>
    </w:p>
    <w:p w14:paraId="1558046D" w14:textId="2FD6D1D5" w:rsidR="006A0861" w:rsidRPr="00655E67" w:rsidRDefault="00000000">
      <w:pPr>
        <w:spacing w:line="360" w:lineRule="auto"/>
        <w:ind w:firstLineChars="250" w:firstLine="600"/>
        <w:jc w:val="left"/>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m:rPr>
                  <m:sty m:val="p"/>
                </m:rPr>
                <w:rPr>
                  <w:rFonts w:ascii="Cambria Math" w:hAnsi="Cambria Math" w:cs="Times New Roman" w:hint="eastAsia"/>
                  <w:sz w:val="24"/>
                  <w:szCs w:val="24"/>
                </w:rPr>
                <m:t>石灰石</m:t>
              </m:r>
            </m:sub>
          </m:sSub>
          <m:r>
            <m:rPr>
              <m:sty m:val="p"/>
            </m:rPr>
            <w:rPr>
              <w:rFonts w:ascii="Cambria Math" w:hAnsi="Cambria Math" w:cs="Times New Roman"/>
              <w:sz w:val="24"/>
              <w:szCs w:val="24"/>
            </w:rPr>
            <m:t>=</m:t>
          </m:r>
          <m:r>
            <m:rPr>
              <m:sty m:val="p"/>
            </m:rPr>
            <w:rPr>
              <w:rFonts w:ascii="Cambria Math" w:hAnsi="Cambria Math" w:cs="Times New Roman" w:hint="eastAsia"/>
              <w:sz w:val="24"/>
              <w:szCs w:val="24"/>
            </w:rPr>
            <m:t>24.8</m:t>
          </m:r>
          <m:sSub>
            <m:sSubPr>
              <m:ctrlPr>
                <w:rPr>
                  <w:rFonts w:ascii="Cambria Math" w:hAnsi="Cambria Math" w:cs="Times New Roman"/>
                  <w:sz w:val="24"/>
                  <w:szCs w:val="24"/>
                </w:rPr>
              </m:ctrlPr>
            </m:sSubPr>
            <m:e>
              <m:r>
                <m:rPr>
                  <m:sty m:val="p"/>
                </m:rPr>
                <w:rPr>
                  <w:rFonts w:ascii="Cambria Math" w:hAnsi="Cambria Math" w:cs="Times New Roman"/>
                  <w:sz w:val="24"/>
                  <w:szCs w:val="24"/>
                </w:rPr>
                <m:t>tCO</m:t>
              </m:r>
            </m:e>
            <m:sub>
              <m:r>
                <w:rPr>
                  <w:rFonts w:ascii="Cambria Math" w:hAnsi="Cambria Math" w:cs="Times New Roman"/>
                  <w:sz w:val="24"/>
                  <w:szCs w:val="24"/>
                </w:rPr>
                <m:t>2</m:t>
              </m:r>
            </m:sub>
          </m:sSub>
          <m:r>
            <m:rPr>
              <m:sty m:val="p"/>
            </m:rPr>
            <w:rPr>
              <w:rFonts w:ascii="Cambria Math" w:hAnsi="Cambria Math" w:cs="Times New Roman"/>
              <w:sz w:val="24"/>
              <w:szCs w:val="24"/>
            </w:rPr>
            <m:t>×</m:t>
          </m:r>
          <m:r>
            <m:rPr>
              <m:sty m:val="p"/>
            </m:rPr>
            <w:rPr>
              <w:rFonts w:ascii="Cambria Math" w:hAnsi="Cambria Math" w:cs="Times New Roman" w:hint="eastAsia"/>
              <w:sz w:val="24"/>
              <w:szCs w:val="24"/>
            </w:rPr>
            <m:t>0.5</m:t>
          </m:r>
          <m:r>
            <m:rPr>
              <m:sty m:val="p"/>
            </m:rPr>
            <w:rPr>
              <w:rFonts w:ascii="Cambria Math" w:hAnsi="Cambria Math" w:cs="Times New Roman"/>
              <w:sz w:val="24"/>
              <w:szCs w:val="24"/>
            </w:rPr>
            <m:t>%=</m:t>
          </m:r>
          <m:r>
            <m:rPr>
              <m:sty m:val="p"/>
            </m:rPr>
            <w:rPr>
              <w:rFonts w:ascii="Cambria Math" w:hAnsi="Cambria Math" w:cs="Times New Roman" w:hint="eastAsia"/>
              <w:sz w:val="24"/>
              <w:szCs w:val="24"/>
            </w:rPr>
            <m:t>0.1</m:t>
          </m:r>
          <m:sSub>
            <m:sSubPr>
              <m:ctrlPr>
                <w:rPr>
                  <w:rFonts w:ascii="Cambria Math" w:hAnsi="Cambria Math" w:cs="Times New Roman"/>
                  <w:sz w:val="24"/>
                  <w:szCs w:val="24"/>
                </w:rPr>
              </m:ctrlPr>
            </m:sSubPr>
            <m:e>
              <m:r>
                <m:rPr>
                  <m:sty m:val="p"/>
                </m:rPr>
                <w:rPr>
                  <w:rFonts w:ascii="Cambria Math" w:hAnsi="Cambria Math" w:cs="Times New Roman"/>
                  <w:sz w:val="24"/>
                  <w:szCs w:val="24"/>
                </w:rPr>
                <m:t>tCO</m:t>
              </m:r>
            </m:e>
            <m:sub>
              <m:r>
                <w:rPr>
                  <w:rFonts w:ascii="Cambria Math" w:hAnsi="Cambria Math" w:cs="Times New Roman"/>
                  <w:sz w:val="24"/>
                  <w:szCs w:val="24"/>
                </w:rPr>
                <m:t>2</m:t>
              </m:r>
            </m:sub>
          </m:sSub>
        </m:oMath>
      </m:oMathPara>
    </w:p>
    <w:p w14:paraId="6CAE978F" w14:textId="4DCED466" w:rsidR="006A0861" w:rsidRPr="00655E67" w:rsidRDefault="00FC31BF">
      <w:pPr>
        <w:spacing w:line="360" w:lineRule="auto"/>
        <w:ind w:firstLineChars="250" w:firstLine="600"/>
        <w:jc w:val="left"/>
        <w:rPr>
          <w:rFonts w:ascii="Times New Roman" w:hAnsi="Times New Roman" w:cs="Times New Roman"/>
          <w:sz w:val="24"/>
          <w:szCs w:val="24"/>
        </w:rPr>
      </w:pPr>
      <w:r w:rsidRPr="00655E67">
        <w:rPr>
          <w:rFonts w:ascii="Times New Roman" w:hAnsi="Times New Roman" w:cs="Times New Roman"/>
          <w:sz w:val="24"/>
          <w:szCs w:val="24"/>
        </w:rPr>
        <w:lastRenderedPageBreak/>
        <w:t>c</w:t>
      </w:r>
      <w:r w:rsidRPr="00655E67">
        <w:rPr>
          <w:rFonts w:ascii="Times New Roman" w:hAnsi="Times New Roman" w:cs="Times New Roman"/>
          <w:sz w:val="24"/>
          <w:szCs w:val="24"/>
        </w:rPr>
        <w:t>）购入电力引入的不确定分量</w:t>
      </w:r>
    </w:p>
    <w:p w14:paraId="00F935DD" w14:textId="32436898" w:rsidR="006A0861" w:rsidRPr="00655E67" w:rsidRDefault="00000000">
      <w:pPr>
        <w:spacing w:line="360" w:lineRule="auto"/>
        <w:ind w:firstLineChars="250" w:firstLine="600"/>
        <w:jc w:val="left"/>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m:rPr>
                  <m:sty m:val="p"/>
                </m:rPr>
                <w:rPr>
                  <w:rFonts w:ascii="Cambria Math" w:hAnsi="Cambria Math" w:cs="Times New Roman"/>
                  <w:sz w:val="24"/>
                  <w:szCs w:val="24"/>
                </w:rPr>
                <m:t>电力</m:t>
              </m:r>
            </m:sub>
          </m:sSub>
          <m:r>
            <m:rPr>
              <m:sty m:val="p"/>
            </m:rPr>
            <w:rPr>
              <w:rFonts w:ascii="Cambria Math" w:hAnsi="Cambria Math" w:cs="Times New Roman"/>
              <w:sz w:val="24"/>
              <w:szCs w:val="24"/>
            </w:rPr>
            <m:t>=</m:t>
          </m:r>
          <m:r>
            <m:rPr>
              <m:sty m:val="p"/>
            </m:rPr>
            <w:rPr>
              <w:rFonts w:ascii="Cambria Math" w:hAnsi="Cambria Math" w:cs="Times New Roman" w:hint="eastAsia"/>
              <w:sz w:val="24"/>
              <w:szCs w:val="24"/>
            </w:rPr>
            <m:t>296.3</m:t>
          </m:r>
          <m:sSub>
            <m:sSubPr>
              <m:ctrlPr>
                <w:rPr>
                  <w:rFonts w:ascii="Cambria Math" w:hAnsi="Cambria Math" w:cs="Times New Roman"/>
                  <w:sz w:val="24"/>
                  <w:szCs w:val="24"/>
                </w:rPr>
              </m:ctrlPr>
            </m:sSubPr>
            <m:e>
              <m:r>
                <m:rPr>
                  <m:sty m:val="p"/>
                </m:rPr>
                <w:rPr>
                  <w:rFonts w:ascii="Cambria Math" w:hAnsi="Cambria Math" w:cs="Times New Roman"/>
                  <w:sz w:val="24"/>
                  <w:szCs w:val="24"/>
                </w:rPr>
                <m:t>tCO</m:t>
              </m:r>
            </m:e>
            <m:sub>
              <m:r>
                <w:rPr>
                  <w:rFonts w:ascii="Cambria Math" w:hAnsi="Cambria Math" w:cs="Times New Roman"/>
                  <w:sz w:val="24"/>
                  <w:szCs w:val="24"/>
                </w:rPr>
                <m:t>2</m:t>
              </m:r>
            </m:sub>
          </m:sSub>
          <m:r>
            <m:rPr>
              <m:sty m:val="p"/>
            </m:rPr>
            <w:rPr>
              <w:rFonts w:ascii="Cambria Math" w:hAnsi="Cambria Math" w:cs="Times New Roman"/>
              <w:sz w:val="24"/>
              <w:szCs w:val="24"/>
            </w:rPr>
            <m:t>×0.5%=</m:t>
          </m:r>
          <m:r>
            <m:rPr>
              <m:sty m:val="p"/>
            </m:rPr>
            <w:rPr>
              <w:rFonts w:ascii="Cambria Math" w:hAnsi="Cambria Math" w:cs="Times New Roman" w:hint="eastAsia"/>
              <w:sz w:val="24"/>
              <w:szCs w:val="24"/>
            </w:rPr>
            <m:t>1.5</m:t>
          </m:r>
          <m:sSub>
            <m:sSubPr>
              <m:ctrlPr>
                <w:rPr>
                  <w:rFonts w:ascii="Cambria Math" w:hAnsi="Cambria Math" w:cs="Times New Roman"/>
                  <w:sz w:val="24"/>
                  <w:szCs w:val="24"/>
                </w:rPr>
              </m:ctrlPr>
            </m:sSubPr>
            <m:e>
              <m:r>
                <m:rPr>
                  <m:sty m:val="p"/>
                </m:rPr>
                <w:rPr>
                  <w:rFonts w:ascii="Cambria Math" w:hAnsi="Cambria Math" w:cs="Times New Roman"/>
                  <w:sz w:val="24"/>
                  <w:szCs w:val="24"/>
                </w:rPr>
                <m:t>tCO</m:t>
              </m:r>
            </m:e>
            <m:sub>
              <m:r>
                <w:rPr>
                  <w:rFonts w:ascii="Cambria Math" w:hAnsi="Cambria Math" w:cs="Times New Roman"/>
                  <w:sz w:val="24"/>
                  <w:szCs w:val="24"/>
                </w:rPr>
                <m:t>2</m:t>
              </m:r>
            </m:sub>
          </m:sSub>
        </m:oMath>
      </m:oMathPara>
    </w:p>
    <w:p w14:paraId="7394002D" w14:textId="77777777" w:rsidR="006A0861" w:rsidRPr="00655E67" w:rsidRDefault="00000000">
      <w:pPr>
        <w:spacing w:line="360" w:lineRule="auto"/>
        <w:ind w:firstLineChars="250" w:firstLine="600"/>
        <w:jc w:val="left"/>
        <w:rPr>
          <w:rFonts w:ascii="Times New Roman" w:hAnsi="Times New Roman" w:cs="Times New Roman"/>
          <w:sz w:val="24"/>
          <w:szCs w:val="24"/>
        </w:rPr>
      </w:pPr>
      <w:r w:rsidRPr="00655E67">
        <w:rPr>
          <w:rFonts w:ascii="Times New Roman" w:hAnsi="Times New Roman" w:cs="Times New Roman"/>
          <w:sz w:val="24"/>
          <w:szCs w:val="24"/>
        </w:rPr>
        <w:t>合成不确定度：</w:t>
      </w:r>
    </w:p>
    <w:p w14:paraId="0FD7B497" w14:textId="05568682" w:rsidR="006A0861" w:rsidRPr="00655E67" w:rsidRDefault="00000000">
      <w:pPr>
        <w:spacing w:line="360" w:lineRule="auto"/>
        <w:ind w:firstLineChars="250" w:firstLine="600"/>
        <w:jc w:val="left"/>
        <w:rPr>
          <w:rFonts w:ascii="Times New Roman" w:hAnsi="Times New Roman" w:cs="Times New Roman"/>
          <w:sz w:val="24"/>
          <w:szCs w:val="24"/>
        </w:rPr>
      </w:pPr>
      <m:oMathPara>
        <m:oMath>
          <m:r>
            <w:rPr>
              <w:rFonts w:ascii="Cambria Math" w:hAnsi="Cambria Math" w:cs="Times New Roman"/>
              <w:sz w:val="24"/>
              <w:szCs w:val="24"/>
            </w:rPr>
            <m:t>u</m:t>
          </m:r>
          <m:d>
            <m:dPr>
              <m:begChr m:val="（"/>
              <m:endChr m:val="）"/>
              <m:ctrlPr>
                <w:rPr>
                  <w:rFonts w:ascii="Cambria Math" w:hAnsi="Cambria Math" w:cs="Times New Roman"/>
                  <w:sz w:val="24"/>
                  <w:szCs w:val="24"/>
                </w:rPr>
              </m:ctrlPr>
            </m:dPr>
            <m:e>
              <m:r>
                <w:rPr>
                  <w:rFonts w:ascii="Cambria Math" w:hAnsi="Cambria Math" w:cs="Times New Roman"/>
                  <w:sz w:val="24"/>
                  <w:szCs w:val="24"/>
                </w:rPr>
                <m:t>E</m:t>
              </m:r>
            </m:e>
          </m:d>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m:rPr>
                      <m:sty m:val="p"/>
                    </m:rPr>
                    <w:rPr>
                      <w:rFonts w:ascii="Cambria Math" w:hAnsi="Cambria Math" w:cs="Times New Roman"/>
                      <w:sz w:val="24"/>
                      <w:szCs w:val="24"/>
                    </w:rPr>
                    <m:t>煤</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m:rPr>
                      <m:sty m:val="p"/>
                    </m:rPr>
                    <w:rPr>
                      <w:rFonts w:ascii="Cambria Math" w:hAnsi="Cambria Math" w:cs="Times New Roman" w:hint="eastAsia"/>
                      <w:sz w:val="24"/>
                      <w:szCs w:val="24"/>
                    </w:rPr>
                    <m:t>石灰石</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m:rPr>
                      <m:sty m:val="p"/>
                    </m:rPr>
                    <w:rPr>
                      <w:rFonts w:ascii="Cambria Math" w:hAnsi="Cambria Math" w:cs="Times New Roman"/>
                      <w:sz w:val="24"/>
                      <w:szCs w:val="24"/>
                    </w:rPr>
                    <m:t>电力</m:t>
                  </m:r>
                </m:sub>
                <m:sup>
                  <m:r>
                    <w:rPr>
                      <w:rFonts w:ascii="Cambria Math" w:hAnsi="Cambria Math" w:cs="Times New Roman"/>
                      <w:sz w:val="24"/>
                      <w:szCs w:val="24"/>
                    </w:rPr>
                    <m:t>2</m:t>
                  </m:r>
                </m:sup>
              </m:sSubSup>
            </m:e>
          </m:rad>
          <m:r>
            <w:rPr>
              <w:rFonts w:ascii="Cambria Math" w:hAnsi="Cambria Math" w:cs="Times New Roman"/>
              <w:sz w:val="24"/>
              <w:szCs w:val="24"/>
            </w:rPr>
            <m:t>=</m:t>
          </m:r>
          <m:r>
            <w:rPr>
              <w:rFonts w:ascii="Cambria Math" w:hAnsi="Cambria Math" w:cs="Times New Roman" w:hint="eastAsia"/>
              <w:sz w:val="24"/>
              <w:szCs w:val="24"/>
            </w:rPr>
            <m:t>420.6</m:t>
          </m:r>
          <m:sSub>
            <m:sSubPr>
              <m:ctrlPr>
                <w:rPr>
                  <w:rFonts w:ascii="Cambria Math" w:hAnsi="Cambria Math" w:cs="Times New Roman"/>
                  <w:sz w:val="24"/>
                  <w:szCs w:val="24"/>
                </w:rPr>
              </m:ctrlPr>
            </m:sSubPr>
            <m:e>
              <m:r>
                <m:rPr>
                  <m:sty m:val="p"/>
                </m:rPr>
                <w:rPr>
                  <w:rFonts w:ascii="Cambria Math" w:hAnsi="Cambria Math" w:cs="Times New Roman"/>
                  <w:sz w:val="24"/>
                  <w:szCs w:val="24"/>
                </w:rPr>
                <m:t>tCO</m:t>
              </m:r>
            </m:e>
            <m:sub>
              <m:r>
                <w:rPr>
                  <w:rFonts w:ascii="Cambria Math" w:hAnsi="Cambria Math" w:cs="Times New Roman"/>
                  <w:sz w:val="24"/>
                  <w:szCs w:val="24"/>
                </w:rPr>
                <m:t>2</m:t>
              </m:r>
            </m:sub>
          </m:sSub>
        </m:oMath>
      </m:oMathPara>
    </w:p>
    <w:p w14:paraId="6137B5A2" w14:textId="19FBC6AD" w:rsidR="006A0861" w:rsidRDefault="00000000">
      <w:pPr>
        <w:spacing w:line="360" w:lineRule="auto"/>
        <w:ind w:firstLineChars="250" w:firstLine="600"/>
        <w:jc w:val="left"/>
        <w:rPr>
          <w:rFonts w:ascii="Times New Roman" w:hAnsi="Times New Roman" w:cs="Times New Roman"/>
          <w:sz w:val="24"/>
          <w:szCs w:val="24"/>
        </w:rPr>
      </w:pPr>
      <m:oMathPara>
        <m:oMath>
          <m:f>
            <m:fPr>
              <m:ctrlPr>
                <w:rPr>
                  <w:rFonts w:ascii="Cambria Math" w:hAnsi="Cambria Math" w:cs="Times New Roman"/>
                  <w:i/>
                  <w:kern w:val="0"/>
                  <w:sz w:val="24"/>
                </w:rPr>
              </m:ctrlPr>
            </m:fPr>
            <m:num>
              <m:r>
                <w:rPr>
                  <w:rFonts w:ascii="Cambria Math" w:hAnsi="Cambria Math" w:cs="Times New Roman"/>
                  <w:kern w:val="0"/>
                  <w:sz w:val="24"/>
                </w:rPr>
                <m:t>u</m:t>
              </m:r>
              <m:d>
                <m:dPr>
                  <m:ctrlPr>
                    <w:rPr>
                      <w:rFonts w:ascii="Cambria Math" w:hAnsi="Cambria Math" w:cs="Times New Roman"/>
                      <w:i/>
                      <w:kern w:val="0"/>
                      <w:sz w:val="24"/>
                    </w:rPr>
                  </m:ctrlPr>
                </m:dPr>
                <m:e>
                  <m:r>
                    <w:rPr>
                      <w:rFonts w:ascii="Cambria Math" w:hAnsi="Cambria Math" w:cs="Times New Roman"/>
                      <w:kern w:val="0"/>
                      <w:sz w:val="24"/>
                    </w:rPr>
                    <m:t>E</m:t>
                  </m:r>
                </m:e>
              </m:d>
            </m:num>
            <m:den>
              <m:r>
                <w:rPr>
                  <w:rFonts w:ascii="Cambria Math" w:hAnsi="Cambria Math" w:cs="Times New Roman"/>
                  <w:kern w:val="0"/>
                  <w:sz w:val="24"/>
                </w:rPr>
                <m:t>E</m:t>
              </m:r>
            </m:den>
          </m:f>
          <m:r>
            <w:rPr>
              <w:rFonts w:ascii="Cambria Math" w:hAnsi="Cambria Math" w:cs="Times New Roman"/>
              <w:kern w:val="0"/>
              <w:sz w:val="24"/>
            </w:rPr>
            <m:t>=</m:t>
          </m:r>
          <m:f>
            <m:fPr>
              <m:ctrlPr>
                <w:rPr>
                  <w:rFonts w:ascii="Cambria Math" w:hAnsi="Cambria Math" w:cs="Times New Roman"/>
                  <w:i/>
                  <w:kern w:val="0"/>
                  <w:sz w:val="24"/>
                </w:rPr>
              </m:ctrlPr>
            </m:fPr>
            <m:num>
              <m:r>
                <w:rPr>
                  <w:rFonts w:ascii="Cambria Math" w:hAnsi="Cambria Math" w:cs="Times New Roman" w:hint="eastAsia"/>
                  <w:kern w:val="0"/>
                  <w:sz w:val="24"/>
                </w:rPr>
                <m:t>420.6</m:t>
              </m:r>
              <m:sSub>
                <m:sSubPr>
                  <m:ctrlPr>
                    <w:rPr>
                      <w:rFonts w:ascii="Cambria Math" w:hAnsi="Cambria Math" w:cs="Times New Roman"/>
                      <w:i/>
                      <w:kern w:val="0"/>
                      <w:sz w:val="24"/>
                    </w:rPr>
                  </m:ctrlPr>
                </m:sSubPr>
                <m:e>
                  <m:r>
                    <m:rPr>
                      <m:sty m:val="p"/>
                    </m:rPr>
                    <w:rPr>
                      <w:rFonts w:ascii="Cambria Math" w:hAnsi="Cambria Math" w:cs="Times New Roman"/>
                      <w:kern w:val="0"/>
                      <w:sz w:val="24"/>
                    </w:rPr>
                    <m:t>tCO</m:t>
                  </m:r>
                </m:e>
                <m:sub>
                  <m:r>
                    <w:rPr>
                      <w:rFonts w:ascii="Cambria Math" w:hAnsi="Cambria Math" w:cs="Times New Roman"/>
                      <w:kern w:val="0"/>
                      <w:sz w:val="24"/>
                    </w:rPr>
                    <m:t>2</m:t>
                  </m:r>
                </m:sub>
              </m:sSub>
            </m:num>
            <m:den>
              <m:r>
                <w:rPr>
                  <w:rFonts w:ascii="Cambria Math" w:hAnsi="Cambria Math" w:cs="Times New Roman" w:hint="eastAsia"/>
                  <w:kern w:val="0"/>
                  <w:sz w:val="24"/>
                </w:rPr>
                <m:t>9668.6</m:t>
              </m:r>
              <m:sSub>
                <m:sSubPr>
                  <m:ctrlPr>
                    <w:rPr>
                      <w:rFonts w:ascii="Cambria Math" w:hAnsi="Cambria Math" w:cs="Times New Roman"/>
                      <w:i/>
                      <w:kern w:val="0"/>
                      <w:sz w:val="24"/>
                    </w:rPr>
                  </m:ctrlPr>
                </m:sSubPr>
                <m:e>
                  <m:r>
                    <m:rPr>
                      <m:sty m:val="p"/>
                    </m:rPr>
                    <w:rPr>
                      <w:rFonts w:ascii="Cambria Math" w:hAnsi="Cambria Math" w:cs="Times New Roman"/>
                      <w:kern w:val="0"/>
                      <w:sz w:val="24"/>
                    </w:rPr>
                    <m:t>tCO</m:t>
                  </m:r>
                </m:e>
                <m:sub>
                  <m:r>
                    <w:rPr>
                      <w:rFonts w:ascii="Cambria Math" w:hAnsi="Cambria Math" w:cs="Times New Roman"/>
                      <w:kern w:val="0"/>
                      <w:sz w:val="24"/>
                    </w:rPr>
                    <m:t>2</m:t>
                  </m:r>
                </m:sub>
              </m:sSub>
            </m:den>
          </m:f>
          <m:r>
            <w:rPr>
              <w:rFonts w:ascii="Cambria Math" w:hAnsi="Cambria Math" w:cs="Times New Roman"/>
              <w:kern w:val="0"/>
              <w:sz w:val="24"/>
            </w:rPr>
            <m:t>×100%=</m:t>
          </m:r>
          <m:r>
            <w:rPr>
              <w:rFonts w:ascii="Cambria Math" w:hAnsi="Cambria Math" w:cs="Times New Roman" w:hint="eastAsia"/>
              <w:kern w:val="0"/>
              <w:sz w:val="24"/>
            </w:rPr>
            <m:t>4.3</m:t>
          </m:r>
          <m:r>
            <w:rPr>
              <w:rFonts w:ascii="Cambria Math" w:hAnsi="Cambria Math" w:cs="Times New Roman"/>
              <w:kern w:val="0"/>
              <w:sz w:val="24"/>
            </w:rPr>
            <m:t>%</m:t>
          </m:r>
        </m:oMath>
      </m:oMathPara>
    </w:p>
    <w:p w14:paraId="313FEB35" w14:textId="35FA90B5" w:rsidR="006A0861" w:rsidRDefault="00604BE2">
      <w:pPr>
        <w:pStyle w:val="1"/>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 xml:space="preserve"> </w:t>
      </w:r>
      <w:r>
        <w:rPr>
          <w:rFonts w:ascii="Times New Roman" w:hAnsi="Times New Roman" w:cs="Times New Roman"/>
        </w:rPr>
        <w:t>温室气体排放量计算</w:t>
      </w:r>
    </w:p>
    <w:p w14:paraId="64F3D176" w14:textId="54D7364C" w:rsidR="006A0861" w:rsidRDefault="002C32CE" w:rsidP="002C32CE">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根据规范</w:t>
      </w:r>
      <w:r>
        <w:rPr>
          <w:rFonts w:ascii="Times New Roman" w:hAnsi="Times New Roman" w:cs="Times New Roman" w:hint="eastAsia"/>
          <w:sz w:val="24"/>
          <w:szCs w:val="24"/>
        </w:rPr>
        <w:t>7.2</w:t>
      </w:r>
      <w:r>
        <w:rPr>
          <w:rFonts w:ascii="Times New Roman" w:hAnsi="Times New Roman" w:cs="Times New Roman" w:hint="eastAsia"/>
          <w:sz w:val="24"/>
          <w:szCs w:val="24"/>
        </w:rPr>
        <w:t>中列出的公式，计算出该公司的温室气体排放量，具体数值见表</w:t>
      </w:r>
      <w:r>
        <w:rPr>
          <w:rFonts w:ascii="Times New Roman" w:hAnsi="Times New Roman" w:cs="Times New Roman" w:hint="eastAsia"/>
          <w:sz w:val="24"/>
          <w:szCs w:val="24"/>
        </w:rPr>
        <w:t>7.1</w:t>
      </w:r>
      <w:r>
        <w:rPr>
          <w:rFonts w:ascii="Times New Roman" w:hAnsi="Times New Roman" w:cs="Times New Roman" w:hint="eastAsia"/>
          <w:sz w:val="24"/>
          <w:szCs w:val="24"/>
        </w:rPr>
        <w:t>。</w:t>
      </w:r>
    </w:p>
    <w:p w14:paraId="5C1EF485" w14:textId="5F5CC22E" w:rsidR="006A0861" w:rsidRDefault="006A0861">
      <w:pPr>
        <w:spacing w:beforeLines="50" w:before="156" w:afterLines="50" w:after="156"/>
        <w:ind w:right="210"/>
        <w:jc w:val="center"/>
        <w:rPr>
          <w:rFonts w:ascii="Times New Roman" w:eastAsia="黑体" w:hAnsi="Times New Roman" w:cs="Times New Roman"/>
          <w:sz w:val="22"/>
        </w:rPr>
      </w:pPr>
    </w:p>
    <w:sectPr w:rsidR="006A086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BC45" w14:textId="77777777" w:rsidR="00BB32F3" w:rsidRDefault="00BB32F3">
      <w:r>
        <w:separator/>
      </w:r>
    </w:p>
  </w:endnote>
  <w:endnote w:type="continuationSeparator" w:id="0">
    <w:p w14:paraId="3C987B73" w14:textId="77777777" w:rsidR="00BB32F3" w:rsidRDefault="00BB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304B" w14:textId="77777777" w:rsidR="006A0861" w:rsidRDefault="006A0861">
    <w:pPr>
      <w:pStyle w:val="a8"/>
      <w:jc w:val="center"/>
    </w:pPr>
  </w:p>
  <w:p w14:paraId="0A029912" w14:textId="77777777" w:rsidR="006A0861" w:rsidRDefault="006A08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E063" w14:textId="77777777" w:rsidR="00BB32F3" w:rsidRDefault="00BB32F3">
      <w:r>
        <w:separator/>
      </w:r>
    </w:p>
  </w:footnote>
  <w:footnote w:type="continuationSeparator" w:id="0">
    <w:p w14:paraId="6C403841" w14:textId="77777777" w:rsidR="00BB32F3" w:rsidRDefault="00BB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614E3"/>
    <w:multiLevelType w:val="multilevel"/>
    <w:tmpl w:val="14C614E3"/>
    <w:lvl w:ilvl="0">
      <w:start w:val="1"/>
      <w:numFmt w:val="lowerLetter"/>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80069002">
    <w:abstractNumId w:val="1"/>
  </w:num>
  <w:num w:numId="2" w16cid:durableId="74654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wZDQwYzYyMzc4YmU2ZDRmMzlmMDM2NTY2OWEwZTYifQ=="/>
  </w:docVars>
  <w:rsids>
    <w:rsidRoot w:val="00343EB9"/>
    <w:rsid w:val="000037D8"/>
    <w:rsid w:val="000055E1"/>
    <w:rsid w:val="00026D6B"/>
    <w:rsid w:val="00047402"/>
    <w:rsid w:val="0005327E"/>
    <w:rsid w:val="00054CE6"/>
    <w:rsid w:val="0009070A"/>
    <w:rsid w:val="00092A5A"/>
    <w:rsid w:val="000B52F7"/>
    <w:rsid w:val="000F0B9F"/>
    <w:rsid w:val="000F45C4"/>
    <w:rsid w:val="0011545B"/>
    <w:rsid w:val="001313A5"/>
    <w:rsid w:val="00131D4F"/>
    <w:rsid w:val="00133E85"/>
    <w:rsid w:val="00136C4F"/>
    <w:rsid w:val="00141995"/>
    <w:rsid w:val="001646C1"/>
    <w:rsid w:val="001A4AE2"/>
    <w:rsid w:val="00213511"/>
    <w:rsid w:val="0023319F"/>
    <w:rsid w:val="00234A8F"/>
    <w:rsid w:val="00247ED4"/>
    <w:rsid w:val="0025456B"/>
    <w:rsid w:val="002810E7"/>
    <w:rsid w:val="00283500"/>
    <w:rsid w:val="002B0CB5"/>
    <w:rsid w:val="002B7E68"/>
    <w:rsid w:val="002C32CE"/>
    <w:rsid w:val="002C3EA4"/>
    <w:rsid w:val="002C3F84"/>
    <w:rsid w:val="002C5437"/>
    <w:rsid w:val="002F21DC"/>
    <w:rsid w:val="0032318E"/>
    <w:rsid w:val="00343EB9"/>
    <w:rsid w:val="00346249"/>
    <w:rsid w:val="0036617C"/>
    <w:rsid w:val="003767DA"/>
    <w:rsid w:val="003843D7"/>
    <w:rsid w:val="00384DA0"/>
    <w:rsid w:val="003A36F6"/>
    <w:rsid w:val="003E426A"/>
    <w:rsid w:val="0041466C"/>
    <w:rsid w:val="0043269D"/>
    <w:rsid w:val="00440678"/>
    <w:rsid w:val="00442DB0"/>
    <w:rsid w:val="00471964"/>
    <w:rsid w:val="00485C51"/>
    <w:rsid w:val="00491BD8"/>
    <w:rsid w:val="004A3094"/>
    <w:rsid w:val="004B28F2"/>
    <w:rsid w:val="004B6DB6"/>
    <w:rsid w:val="004C5249"/>
    <w:rsid w:val="004C755C"/>
    <w:rsid w:val="004D4050"/>
    <w:rsid w:val="004E4099"/>
    <w:rsid w:val="00502938"/>
    <w:rsid w:val="005079F0"/>
    <w:rsid w:val="00553695"/>
    <w:rsid w:val="00577839"/>
    <w:rsid w:val="005C759C"/>
    <w:rsid w:val="005D5700"/>
    <w:rsid w:val="005D78DD"/>
    <w:rsid w:val="00604BE2"/>
    <w:rsid w:val="006118AF"/>
    <w:rsid w:val="006133DE"/>
    <w:rsid w:val="00655E67"/>
    <w:rsid w:val="00664B4A"/>
    <w:rsid w:val="00695998"/>
    <w:rsid w:val="006A0861"/>
    <w:rsid w:val="006B2905"/>
    <w:rsid w:val="00742948"/>
    <w:rsid w:val="00742D14"/>
    <w:rsid w:val="00795126"/>
    <w:rsid w:val="007D76B7"/>
    <w:rsid w:val="007E302C"/>
    <w:rsid w:val="007F6F69"/>
    <w:rsid w:val="00821B5F"/>
    <w:rsid w:val="00881DA6"/>
    <w:rsid w:val="00885217"/>
    <w:rsid w:val="008A450F"/>
    <w:rsid w:val="008B1CE0"/>
    <w:rsid w:val="008E21CF"/>
    <w:rsid w:val="008F21BF"/>
    <w:rsid w:val="00911110"/>
    <w:rsid w:val="0094306F"/>
    <w:rsid w:val="0096654A"/>
    <w:rsid w:val="00992503"/>
    <w:rsid w:val="009F2F46"/>
    <w:rsid w:val="00A04215"/>
    <w:rsid w:val="00A069A0"/>
    <w:rsid w:val="00A5124A"/>
    <w:rsid w:val="00A51D95"/>
    <w:rsid w:val="00A71FDF"/>
    <w:rsid w:val="00A8069A"/>
    <w:rsid w:val="00AD2A1C"/>
    <w:rsid w:val="00AD34C8"/>
    <w:rsid w:val="00AE1145"/>
    <w:rsid w:val="00AF460A"/>
    <w:rsid w:val="00B05349"/>
    <w:rsid w:val="00B5426E"/>
    <w:rsid w:val="00B5458A"/>
    <w:rsid w:val="00B632B8"/>
    <w:rsid w:val="00B641F3"/>
    <w:rsid w:val="00B87AB6"/>
    <w:rsid w:val="00B95661"/>
    <w:rsid w:val="00B96300"/>
    <w:rsid w:val="00BB32F3"/>
    <w:rsid w:val="00BD3383"/>
    <w:rsid w:val="00BD6783"/>
    <w:rsid w:val="00BE45D0"/>
    <w:rsid w:val="00BE4B63"/>
    <w:rsid w:val="00C142A3"/>
    <w:rsid w:val="00C234D8"/>
    <w:rsid w:val="00C252F1"/>
    <w:rsid w:val="00C3041A"/>
    <w:rsid w:val="00C378A2"/>
    <w:rsid w:val="00C51729"/>
    <w:rsid w:val="00C559AF"/>
    <w:rsid w:val="00C93D93"/>
    <w:rsid w:val="00CA56DE"/>
    <w:rsid w:val="00CB7E13"/>
    <w:rsid w:val="00CC37C6"/>
    <w:rsid w:val="00CC791B"/>
    <w:rsid w:val="00CF73B8"/>
    <w:rsid w:val="00D04730"/>
    <w:rsid w:val="00D538F8"/>
    <w:rsid w:val="00D54D71"/>
    <w:rsid w:val="00D64FDD"/>
    <w:rsid w:val="00DB45F9"/>
    <w:rsid w:val="00DD366F"/>
    <w:rsid w:val="00DE2C6C"/>
    <w:rsid w:val="00E01A36"/>
    <w:rsid w:val="00E30A37"/>
    <w:rsid w:val="00E32F29"/>
    <w:rsid w:val="00E67595"/>
    <w:rsid w:val="00EB6508"/>
    <w:rsid w:val="00EE00AB"/>
    <w:rsid w:val="00EE2B5D"/>
    <w:rsid w:val="00EE718B"/>
    <w:rsid w:val="00F135DE"/>
    <w:rsid w:val="00F16F95"/>
    <w:rsid w:val="00F47F6A"/>
    <w:rsid w:val="00F5175C"/>
    <w:rsid w:val="00F707F3"/>
    <w:rsid w:val="00F80E09"/>
    <w:rsid w:val="00F86118"/>
    <w:rsid w:val="00FA77BB"/>
    <w:rsid w:val="00FC31BF"/>
    <w:rsid w:val="00FF71E7"/>
    <w:rsid w:val="036F3E62"/>
    <w:rsid w:val="04175A93"/>
    <w:rsid w:val="0C2F7E00"/>
    <w:rsid w:val="1049253B"/>
    <w:rsid w:val="1E8E0351"/>
    <w:rsid w:val="2BB85070"/>
    <w:rsid w:val="34D95A2F"/>
    <w:rsid w:val="446B73A0"/>
    <w:rsid w:val="5766127D"/>
    <w:rsid w:val="72F91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AA6D"/>
  <w15:docId w15:val="{42F6923B-51A3-443D-A307-1A4950D6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pPr>
      <w:keepNext/>
      <w:keepLines/>
      <w:spacing w:line="578" w:lineRule="auto"/>
      <w:outlineLvl w:val="0"/>
    </w:pPr>
    <w:rPr>
      <w:b/>
      <w:bCs/>
      <w:kern w:val="44"/>
      <w:sz w:val="28"/>
      <w:szCs w:val="44"/>
    </w:rPr>
  </w:style>
  <w:style w:type="paragraph" w:styleId="2">
    <w:name w:val="heading 2"/>
    <w:basedOn w:val="a0"/>
    <w:next w:val="a0"/>
    <w:link w:val="20"/>
    <w:uiPriority w:val="9"/>
    <w:unhideWhenUsed/>
    <w:qFormat/>
    <w:pPr>
      <w:keepNext/>
      <w:keepLines/>
      <w:spacing w:line="416" w:lineRule="auto"/>
      <w:outlineLvl w:val="1"/>
    </w:pPr>
    <w:rPr>
      <w:rFonts w:asciiTheme="majorHAnsi" w:eastAsiaTheme="majorEastAsia" w:hAnsiTheme="majorHAnsi" w:cstheme="majorBidi"/>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styleId="af0">
    <w:name w:val="List Paragraph"/>
    <w:basedOn w:val="a0"/>
    <w:uiPriority w:val="34"/>
    <w:qFormat/>
    <w:pPr>
      <w:ind w:leftChars="100" w:left="100" w:rightChars="100" w:right="100" w:firstLineChars="200" w:firstLine="420"/>
    </w:pPr>
    <w:rPr>
      <w:rFonts w:ascii="Calibri" w:eastAsia="宋体" w:hAnsi="Calibri" w:cs="Calibri"/>
      <w:szCs w:val="21"/>
    </w:rPr>
  </w:style>
  <w:style w:type="paragraph" w:customStyle="1" w:styleId="a">
    <w:name w:val="前言、引言标题"/>
    <w:next w:val="a0"/>
    <w:qFormat/>
    <w:pPr>
      <w:numPr>
        <w:numId w:val="1"/>
      </w:numPr>
      <w:shd w:val="clear" w:color="FFFFFF" w:fill="FFFFFF"/>
      <w:spacing w:before="640" w:after="560"/>
      <w:jc w:val="center"/>
      <w:outlineLvl w:val="0"/>
    </w:pPr>
    <w:rPr>
      <w:rFonts w:ascii="黑体" w:eastAsia="黑体" w:hAnsi="Times New Roman" w:cs="Times New Roman"/>
      <w:sz w:val="32"/>
    </w:rPr>
  </w:style>
  <w:style w:type="character" w:customStyle="1" w:styleId="a7">
    <w:name w:val="批注框文本 字符"/>
    <w:basedOn w:val="a1"/>
    <w:link w:val="a6"/>
    <w:uiPriority w:val="99"/>
    <w:semiHidden/>
    <w:qFormat/>
    <w:rPr>
      <w:sz w:val="18"/>
      <w:szCs w:val="18"/>
    </w:rPr>
  </w:style>
  <w:style w:type="character" w:customStyle="1" w:styleId="10">
    <w:name w:val="标题 1 字符"/>
    <w:basedOn w:val="a1"/>
    <w:link w:val="1"/>
    <w:uiPriority w:val="9"/>
    <w:qFormat/>
    <w:rPr>
      <w:b/>
      <w:bCs/>
      <w:kern w:val="44"/>
      <w:sz w:val="28"/>
      <w:szCs w:val="44"/>
    </w:rPr>
  </w:style>
  <w:style w:type="character" w:customStyle="1" w:styleId="20">
    <w:name w:val="标题 2 字符"/>
    <w:basedOn w:val="a1"/>
    <w:link w:val="2"/>
    <w:uiPriority w:val="9"/>
    <w:qFormat/>
    <w:rPr>
      <w:rFonts w:asciiTheme="majorHAnsi" w:eastAsiaTheme="majorEastAsia" w:hAnsiTheme="majorHAnsi" w:cstheme="majorBidi"/>
      <w:b/>
      <w:bCs/>
      <w:sz w:val="24"/>
      <w:szCs w:val="32"/>
    </w:rPr>
  </w:style>
  <w:style w:type="character" w:styleId="af1">
    <w:name w:val="Placeholder Text"/>
    <w:basedOn w:val="a1"/>
    <w:uiPriority w:val="99"/>
    <w:semiHidden/>
    <w:rPr>
      <w:color w:val="808080"/>
    </w:rPr>
  </w:style>
  <w:style w:type="character" w:customStyle="1" w:styleId="a5">
    <w:name w:val="批注文字 字符"/>
    <w:basedOn w:val="a1"/>
    <w:link w:val="a4"/>
    <w:uiPriority w:val="99"/>
    <w:semiHidden/>
    <w:qFormat/>
  </w:style>
  <w:style w:type="character" w:customStyle="1" w:styleId="ad">
    <w:name w:val="批注主题 字符"/>
    <w:basedOn w:val="a5"/>
    <w:link w:val="ac"/>
    <w:uiPriority w:val="99"/>
    <w:semiHidden/>
    <w:qFormat/>
    <w:rPr>
      <w:b/>
      <w:bCs/>
    </w:rPr>
  </w:style>
  <w:style w:type="table" w:customStyle="1" w:styleId="11">
    <w:name w:val="网格型1"/>
    <w:basedOn w:val="a2"/>
    <w:next w:val="ae"/>
    <w:qFormat/>
    <w:rsid w:val="005079F0"/>
    <w:rPr>
      <w:rFonts w:ascii="Calibri" w:eastAsia="宋体" w:hAnsi="Calibri"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网格型2"/>
    <w:basedOn w:val="a2"/>
    <w:next w:val="ae"/>
    <w:qFormat/>
    <w:rsid w:val="00C234D8"/>
    <w:rPr>
      <w:rFonts w:ascii="Calibri" w:eastAsia="宋体" w:hAnsi="Calibri"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FDBE-1B0C-4FFA-8F4E-EACB6A5D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673</Words>
  <Characters>3842</Characters>
  <Application>Microsoft Office Word</Application>
  <DocSecurity>0</DocSecurity>
  <Lines>32</Lines>
  <Paragraphs>9</Paragraphs>
  <ScaleCrop>false</ScaleCrop>
  <Company>Microsoft Corp.</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wayne luan</cp:lastModifiedBy>
  <cp:revision>13</cp:revision>
  <dcterms:created xsi:type="dcterms:W3CDTF">2023-04-11T03:25:00Z</dcterms:created>
  <dcterms:modified xsi:type="dcterms:W3CDTF">2023-11-22T12:40:00Z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E7F0AD07F4B0419BA9B2A31E5459CB62_13</vt:lpwstr>
  </property>
</Properties>
</file>