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160" w:beforeLines="600"/>
        <w:jc w:val="center"/>
        <w:rPr>
          <w:rFonts w:hint="eastAsia" w:ascii="黑体" w:hAnsi="宋体" w:eastAsia="黑体"/>
          <w:sz w:val="52"/>
          <w:szCs w:val="52"/>
        </w:rPr>
      </w:pPr>
      <w:r>
        <w:rPr>
          <w:rFonts w:hint="eastAsia" w:ascii="黑体" w:hAnsi="宋体" w:eastAsia="黑体"/>
          <w:sz w:val="52"/>
          <w:szCs w:val="52"/>
        </w:rPr>
        <w:t>《钻井液固相含量测定仪校准</w:t>
      </w:r>
      <w:r>
        <w:rPr>
          <w:rFonts w:hint="eastAsia" w:ascii="黑体" w:hAnsi="宋体" w:eastAsia="黑体"/>
          <w:sz w:val="52"/>
          <w:szCs w:val="52"/>
          <w:lang w:val="en-US" w:eastAsia="zh-CN"/>
        </w:rPr>
        <w:t>规范</w:t>
      </w:r>
      <w:r>
        <w:rPr>
          <w:rFonts w:hint="eastAsia" w:ascii="黑体" w:hAnsi="宋体" w:eastAsia="黑体"/>
          <w:sz w:val="52"/>
          <w:szCs w:val="52"/>
        </w:rPr>
        <w:t>》</w:t>
      </w:r>
    </w:p>
    <w:p>
      <w:pPr>
        <w:jc w:val="center"/>
        <w:rPr>
          <w:rFonts w:hint="eastAsia" w:ascii="黑体" w:hAnsi="宋体" w:eastAsia="黑体"/>
          <w:sz w:val="52"/>
          <w:szCs w:val="52"/>
        </w:rPr>
      </w:pPr>
      <w:r>
        <w:rPr>
          <w:rFonts w:hint="eastAsia" w:ascii="黑体" w:hAnsi="宋体" w:eastAsia="黑体"/>
          <w:sz w:val="52"/>
          <w:szCs w:val="52"/>
        </w:rPr>
        <w:t>编</w:t>
      </w:r>
      <w:r>
        <w:rPr>
          <w:rFonts w:hint="eastAsia" w:ascii="黑体" w:hAnsi="宋体" w:eastAsia="黑体"/>
          <w:sz w:val="52"/>
          <w:szCs w:val="52"/>
          <w:lang w:val="en-US" w:eastAsia="zh-CN"/>
        </w:rPr>
        <w:t>写</w:t>
      </w:r>
      <w:r>
        <w:rPr>
          <w:rFonts w:hint="eastAsia" w:ascii="黑体" w:hAnsi="宋体" w:eastAsia="黑体"/>
          <w:sz w:val="52"/>
          <w:szCs w:val="52"/>
        </w:rPr>
        <w:t>说明</w:t>
      </w:r>
    </w:p>
    <w:p>
      <w:pPr>
        <w:jc w:val="center"/>
        <w:rPr>
          <w:rFonts w:hint="eastAsia" w:ascii="宋体" w:hAnsi="宋体"/>
          <w:sz w:val="36"/>
          <w:szCs w:val="36"/>
        </w:rPr>
      </w:pPr>
      <w:r>
        <w:rPr>
          <w:rFonts w:hint="eastAsia" w:ascii="宋体" w:hAnsi="宋体"/>
          <w:sz w:val="36"/>
          <w:szCs w:val="36"/>
        </w:rPr>
        <w:t>（</w:t>
      </w:r>
      <w:r>
        <w:rPr>
          <w:rFonts w:hint="eastAsia" w:ascii="宋体" w:hAnsi="宋体"/>
          <w:sz w:val="36"/>
          <w:szCs w:val="36"/>
          <w:lang w:val="en-US" w:eastAsia="zh-CN"/>
        </w:rPr>
        <w:t>征求意见</w:t>
      </w:r>
      <w:r>
        <w:rPr>
          <w:rFonts w:hint="eastAsia" w:ascii="宋体" w:hAnsi="宋体"/>
          <w:sz w:val="36"/>
          <w:szCs w:val="36"/>
        </w:rPr>
        <w:t>稿）</w:t>
      </w:r>
    </w:p>
    <w:p>
      <w:pPr>
        <w:jc w:val="center"/>
        <w:rPr>
          <w:rFonts w:hint="eastAsia" w:ascii="黑体" w:hAnsi="宋体" w:eastAsia="黑体"/>
          <w:sz w:val="52"/>
          <w:szCs w:val="52"/>
        </w:rPr>
      </w:pPr>
    </w:p>
    <w:p>
      <w:pPr>
        <w:jc w:val="center"/>
        <w:rPr>
          <w:rFonts w:hint="eastAsia" w:ascii="黑体" w:hAnsi="宋体" w:eastAsia="黑体"/>
          <w:sz w:val="36"/>
          <w:szCs w:val="36"/>
        </w:rPr>
      </w:pPr>
    </w:p>
    <w:p>
      <w:pPr>
        <w:jc w:val="center"/>
        <w:rPr>
          <w:rFonts w:hint="eastAsia" w:ascii="黑体" w:hAnsi="宋体" w:eastAsia="黑体"/>
          <w:sz w:val="36"/>
          <w:szCs w:val="36"/>
        </w:rPr>
      </w:pPr>
    </w:p>
    <w:p>
      <w:pPr>
        <w:jc w:val="center"/>
        <w:rPr>
          <w:rFonts w:hint="eastAsia" w:ascii="黑体" w:hAnsi="宋体" w:eastAsia="黑体"/>
          <w:sz w:val="36"/>
          <w:szCs w:val="36"/>
        </w:rPr>
      </w:pPr>
    </w:p>
    <w:p>
      <w:pPr>
        <w:jc w:val="center"/>
        <w:rPr>
          <w:rFonts w:hint="eastAsia" w:ascii="黑体" w:hAnsi="宋体" w:eastAsia="黑体"/>
          <w:sz w:val="36"/>
          <w:szCs w:val="36"/>
        </w:rPr>
      </w:pPr>
    </w:p>
    <w:p>
      <w:pPr>
        <w:jc w:val="center"/>
        <w:rPr>
          <w:rFonts w:hint="eastAsia" w:ascii="黑体" w:hAnsi="宋体" w:eastAsia="黑体"/>
          <w:sz w:val="36"/>
          <w:szCs w:val="36"/>
        </w:rPr>
      </w:pPr>
    </w:p>
    <w:p>
      <w:pPr>
        <w:jc w:val="center"/>
        <w:rPr>
          <w:rFonts w:hint="eastAsia" w:ascii="黑体" w:hAnsi="宋体" w:eastAsia="黑体"/>
          <w:sz w:val="36"/>
          <w:szCs w:val="36"/>
        </w:rPr>
      </w:pPr>
    </w:p>
    <w:p>
      <w:pPr>
        <w:jc w:val="center"/>
        <w:rPr>
          <w:rFonts w:hint="eastAsia" w:ascii="黑体" w:hAnsi="宋体" w:eastAsia="黑体"/>
          <w:sz w:val="36"/>
          <w:szCs w:val="36"/>
        </w:rPr>
      </w:pPr>
    </w:p>
    <w:p>
      <w:pPr>
        <w:jc w:val="center"/>
        <w:rPr>
          <w:rFonts w:hint="eastAsia" w:ascii="宋体" w:hAnsi="宋体"/>
          <w:sz w:val="36"/>
          <w:szCs w:val="36"/>
        </w:rPr>
      </w:pPr>
      <w:r>
        <w:rPr>
          <w:rFonts w:hint="eastAsia" w:ascii="宋体" w:hAnsi="宋体"/>
          <w:sz w:val="36"/>
          <w:szCs w:val="36"/>
        </w:rPr>
        <w:t>《钻井液固相含量测定仪校准</w:t>
      </w:r>
      <w:r>
        <w:rPr>
          <w:rFonts w:hint="eastAsia" w:ascii="宋体" w:hAnsi="宋体"/>
          <w:sz w:val="36"/>
          <w:szCs w:val="36"/>
          <w:lang w:val="en-US" w:eastAsia="zh-CN"/>
        </w:rPr>
        <w:t>规范</w:t>
      </w:r>
      <w:r>
        <w:rPr>
          <w:rFonts w:hint="eastAsia" w:ascii="宋体" w:hAnsi="宋体"/>
          <w:sz w:val="36"/>
          <w:szCs w:val="36"/>
        </w:rPr>
        <w:t>》起草工作组</w:t>
      </w:r>
    </w:p>
    <w:p>
      <w:pPr>
        <w:jc w:val="center"/>
        <w:rPr>
          <w:rFonts w:ascii="宋体" w:hAnsi="宋体"/>
          <w:sz w:val="36"/>
          <w:szCs w:val="36"/>
        </w:rPr>
        <w:sectPr>
          <w:headerReference r:id="rId3" w:type="default"/>
          <w:footerReference r:id="rId4" w:type="default"/>
          <w:pgSz w:w="11906" w:h="16838"/>
          <w:pgMar w:top="1701" w:right="1247" w:bottom="1701" w:left="1247" w:header="709" w:footer="709" w:gutter="0"/>
          <w:pgNumType w:start="1"/>
          <w:cols w:space="708" w:num="1"/>
          <w:docGrid w:type="lines" w:linePitch="360" w:charSpace="0"/>
        </w:sectPr>
      </w:pPr>
      <w:r>
        <w:rPr>
          <w:rFonts w:hint="eastAsia" w:ascii="宋体" w:hAnsi="宋体"/>
          <w:sz w:val="36"/>
          <w:szCs w:val="36"/>
        </w:rPr>
        <w:t>二○二</w:t>
      </w:r>
      <w:r>
        <w:rPr>
          <w:rFonts w:hint="eastAsia" w:ascii="宋体" w:hAnsi="宋体"/>
          <w:sz w:val="36"/>
          <w:szCs w:val="36"/>
          <w:lang w:val="en-US" w:eastAsia="zh-CN"/>
        </w:rPr>
        <w:t>三</w:t>
      </w:r>
      <w:r>
        <w:rPr>
          <w:rFonts w:hint="eastAsia" w:ascii="宋体" w:hAnsi="宋体"/>
          <w:sz w:val="36"/>
          <w:szCs w:val="36"/>
        </w:rPr>
        <w:t>年</w:t>
      </w:r>
      <w:r>
        <w:rPr>
          <w:rFonts w:hint="eastAsia" w:ascii="宋体" w:hAnsi="宋体"/>
          <w:sz w:val="36"/>
          <w:szCs w:val="36"/>
          <w:lang w:val="en-US" w:eastAsia="zh-CN"/>
        </w:rPr>
        <w:t>六</w:t>
      </w:r>
      <w:r>
        <w:rPr>
          <w:rFonts w:hint="eastAsia" w:ascii="宋体" w:hAnsi="宋体"/>
          <w:sz w:val="36"/>
          <w:szCs w:val="36"/>
        </w:rPr>
        <w:t>月</w:t>
      </w:r>
      <w:r>
        <w:rPr>
          <w:rFonts w:hint="eastAsia" w:ascii="宋体" w:hAnsi="宋体"/>
          <w:sz w:val="36"/>
          <w:szCs w:val="36"/>
          <w:lang w:val="en-US" w:eastAsia="zh-CN"/>
        </w:rPr>
        <w:t>十五</w:t>
      </w:r>
      <w:r>
        <w:rPr>
          <w:rFonts w:hint="eastAsia" w:ascii="宋体" w:hAnsi="宋体"/>
          <w:sz w:val="36"/>
          <w:szCs w:val="36"/>
        </w:rPr>
        <w:t>日</w:t>
      </w:r>
    </w:p>
    <w:p>
      <w:pPr>
        <w:snapToGrid w:val="0"/>
        <w:jc w:val="center"/>
        <w:rPr>
          <w:rFonts w:hint="eastAsia" w:ascii="黑体" w:hAnsi="宋体" w:eastAsia="黑体"/>
          <w:sz w:val="32"/>
          <w:szCs w:val="32"/>
        </w:rPr>
      </w:pPr>
      <w:r>
        <w:rPr>
          <w:rFonts w:hint="eastAsia" w:ascii="黑体" w:hAnsi="宋体" w:eastAsia="黑体"/>
          <w:sz w:val="32"/>
          <w:szCs w:val="32"/>
        </w:rPr>
        <w:t>《钻井液固相含量测定仪校准</w:t>
      </w:r>
      <w:r>
        <w:rPr>
          <w:rFonts w:hint="eastAsia" w:ascii="黑体" w:hAnsi="宋体" w:eastAsia="黑体"/>
          <w:sz w:val="32"/>
          <w:szCs w:val="32"/>
          <w:lang w:val="en-US" w:eastAsia="zh-CN"/>
        </w:rPr>
        <w:t>规范</w:t>
      </w:r>
      <w:r>
        <w:rPr>
          <w:rFonts w:hint="eastAsia" w:ascii="黑体" w:hAnsi="宋体" w:eastAsia="黑体"/>
          <w:sz w:val="32"/>
          <w:szCs w:val="32"/>
        </w:rPr>
        <w:t>》</w:t>
      </w:r>
      <w:r>
        <w:rPr>
          <w:rFonts w:ascii="黑体" w:hAnsi="宋体" w:eastAsia="黑体"/>
          <w:sz w:val="32"/>
          <w:szCs w:val="32"/>
        </w:rPr>
        <w:br w:type="textWrapping"/>
      </w:r>
      <w:r>
        <w:rPr>
          <w:rFonts w:hint="eastAsia" w:ascii="黑体" w:hAnsi="宋体" w:eastAsia="黑体"/>
          <w:sz w:val="32"/>
          <w:szCs w:val="32"/>
        </w:rPr>
        <w:t>（</w:t>
      </w:r>
      <w:r>
        <w:rPr>
          <w:rFonts w:hint="eastAsia" w:ascii="黑体" w:hAnsi="宋体" w:eastAsia="黑体"/>
          <w:sz w:val="32"/>
          <w:szCs w:val="32"/>
          <w:lang w:val="en-US" w:eastAsia="zh-CN"/>
        </w:rPr>
        <w:t>征求意见</w:t>
      </w:r>
      <w:r>
        <w:rPr>
          <w:rFonts w:hint="eastAsia" w:ascii="黑体" w:hAnsi="宋体" w:eastAsia="黑体"/>
          <w:sz w:val="32"/>
          <w:szCs w:val="32"/>
        </w:rPr>
        <w:t>稿）</w:t>
      </w:r>
    </w:p>
    <w:p>
      <w:pPr>
        <w:snapToGrid w:val="0"/>
        <w:jc w:val="center"/>
        <w:rPr>
          <w:rFonts w:hint="eastAsia" w:ascii="黑体" w:hAnsi="黑体" w:eastAsia="黑体" w:cs="黑体"/>
          <w:sz w:val="24"/>
          <w:szCs w:val="24"/>
        </w:rPr>
      </w:pPr>
      <w:r>
        <w:rPr>
          <w:rFonts w:hint="eastAsia" w:ascii="黑体" w:hAnsi="黑体" w:eastAsia="黑体" w:cs="黑体"/>
          <w:sz w:val="24"/>
          <w:szCs w:val="24"/>
        </w:rPr>
        <w:t>编</w:t>
      </w:r>
      <w:r>
        <w:rPr>
          <w:rFonts w:hint="eastAsia" w:ascii="黑体" w:hAnsi="黑体" w:eastAsia="黑体" w:cs="黑体"/>
          <w:sz w:val="24"/>
          <w:szCs w:val="24"/>
          <w:lang w:val="en-US" w:eastAsia="zh-CN"/>
        </w:rPr>
        <w:t>写</w:t>
      </w:r>
      <w:r>
        <w:rPr>
          <w:rFonts w:hint="eastAsia" w:ascii="黑体" w:hAnsi="黑体" w:eastAsia="黑体" w:cs="黑体"/>
          <w:sz w:val="24"/>
          <w:szCs w:val="24"/>
        </w:rPr>
        <w:t>说明</w:t>
      </w:r>
    </w:p>
    <w:p>
      <w:pPr>
        <w:spacing w:line="360" w:lineRule="auto"/>
        <w:rPr>
          <w:rFonts w:hint="eastAsia" w:ascii="黑体" w:hAnsi="黑体" w:eastAsia="黑体" w:cs="黑体"/>
          <w:b/>
          <w:sz w:val="24"/>
          <w:szCs w:val="24"/>
        </w:rPr>
      </w:pPr>
      <w:r>
        <w:rPr>
          <w:rFonts w:hint="eastAsia" w:ascii="黑体" w:hAnsi="黑体" w:eastAsia="黑体" w:cs="黑体"/>
          <w:b/>
          <w:sz w:val="24"/>
          <w:szCs w:val="24"/>
        </w:rPr>
        <w:t>一、任务来源及工作简要过程</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sz w:val="24"/>
          <w:szCs w:val="24"/>
        </w:rPr>
      </w:pPr>
      <w:r>
        <w:rPr>
          <w:rFonts w:hint="eastAsia" w:ascii="宋体" w:hAnsi="宋体"/>
          <w:sz w:val="24"/>
          <w:szCs w:val="24"/>
        </w:rPr>
        <w:t>1、任务来源</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sz w:val="24"/>
          <w:szCs w:val="24"/>
        </w:rPr>
      </w:pPr>
      <w:r>
        <w:rPr>
          <w:rFonts w:hint="eastAsia" w:ascii="宋体" w:hAnsi="宋体"/>
          <w:sz w:val="24"/>
          <w:szCs w:val="24"/>
        </w:rPr>
        <w:t>本标准根据</w:t>
      </w:r>
      <w:r>
        <w:rPr>
          <w:rFonts w:hint="eastAsia" w:ascii="宋体" w:hAnsi="宋体"/>
          <w:sz w:val="24"/>
          <w:szCs w:val="24"/>
          <w:lang w:val="en-US" w:eastAsia="zh-CN"/>
        </w:rPr>
        <w:t>市监计量发</w:t>
      </w:r>
      <w:r>
        <w:rPr>
          <w:rFonts w:hint="eastAsia" w:ascii="宋体" w:hAnsi="宋体"/>
          <w:sz w:val="24"/>
          <w:szCs w:val="24"/>
        </w:rPr>
        <w:t>[20</w:t>
      </w:r>
      <w:r>
        <w:rPr>
          <w:rFonts w:ascii="宋体" w:hAnsi="宋体"/>
          <w:sz w:val="24"/>
          <w:szCs w:val="24"/>
        </w:rPr>
        <w:t>2</w:t>
      </w:r>
      <w:r>
        <w:rPr>
          <w:rFonts w:hint="eastAsia" w:ascii="宋体" w:hAnsi="宋体"/>
          <w:sz w:val="24"/>
          <w:szCs w:val="24"/>
          <w:lang w:val="en-US" w:eastAsia="zh-CN"/>
        </w:rPr>
        <w:t>2</w:t>
      </w:r>
      <w:r>
        <w:rPr>
          <w:rFonts w:hint="eastAsia" w:ascii="宋体" w:hAnsi="宋体"/>
          <w:sz w:val="24"/>
          <w:szCs w:val="24"/>
        </w:rPr>
        <w:t>]</w:t>
      </w:r>
      <w:r>
        <w:rPr>
          <w:rFonts w:hint="eastAsia" w:ascii="宋体" w:hAnsi="宋体"/>
          <w:sz w:val="24"/>
          <w:szCs w:val="24"/>
          <w:lang w:val="en-US" w:eastAsia="zh-CN"/>
        </w:rPr>
        <w:t>70</w:t>
      </w:r>
      <w:r>
        <w:rPr>
          <w:rFonts w:hint="eastAsia" w:ascii="宋体" w:hAnsi="宋体"/>
          <w:sz w:val="24"/>
          <w:szCs w:val="24"/>
        </w:rPr>
        <w:t>号文件</w:t>
      </w:r>
      <w:r>
        <w:rPr>
          <w:rFonts w:hint="eastAsia" w:ascii="宋体" w:hAnsi="宋体"/>
          <w:sz w:val="24"/>
          <w:szCs w:val="24"/>
          <w:lang w:eastAsia="zh-CN"/>
        </w:rPr>
        <w:t>《</w:t>
      </w:r>
      <w:r>
        <w:rPr>
          <w:rFonts w:hint="eastAsia" w:ascii="宋体" w:hAnsi="宋体"/>
          <w:sz w:val="24"/>
          <w:szCs w:val="24"/>
          <w:lang w:val="en-US" w:eastAsia="zh-CN"/>
        </w:rPr>
        <w:t>市场监管总局办公厅关于印发2022年国家计量技术规范项目制定、修订及宣贯计划的通知</w:t>
      </w:r>
      <w:r>
        <w:rPr>
          <w:rFonts w:hint="eastAsia" w:ascii="宋体" w:hAnsi="宋体"/>
          <w:sz w:val="24"/>
          <w:szCs w:val="24"/>
          <w:lang w:eastAsia="zh-CN"/>
        </w:rPr>
        <w:t>》</w:t>
      </w:r>
      <w:r>
        <w:rPr>
          <w:rFonts w:hint="eastAsia" w:ascii="宋体" w:hAnsi="宋体"/>
          <w:sz w:val="24"/>
          <w:szCs w:val="24"/>
        </w:rPr>
        <w:t>的要求，</w:t>
      </w:r>
      <w:r>
        <w:rPr>
          <w:rFonts w:hint="eastAsia" w:ascii="宋体" w:hAnsi="宋体"/>
          <w:sz w:val="24"/>
          <w:szCs w:val="24"/>
          <w:lang w:val="en-US" w:eastAsia="zh-CN"/>
        </w:rPr>
        <w:t>制定</w:t>
      </w:r>
      <w:r>
        <w:rPr>
          <w:rFonts w:ascii="宋体" w:hAnsi="宋体"/>
          <w:sz w:val="24"/>
          <w:szCs w:val="24"/>
        </w:rPr>
        <w:t>钻井液固相含量测定仪校准</w:t>
      </w:r>
      <w:r>
        <w:rPr>
          <w:rFonts w:hint="eastAsia" w:ascii="宋体" w:hAnsi="宋体"/>
          <w:sz w:val="24"/>
          <w:szCs w:val="24"/>
          <w:lang w:val="en-US" w:eastAsia="zh-CN"/>
        </w:rPr>
        <w:t>规范</w:t>
      </w:r>
      <w:r>
        <w:rPr>
          <w:rFonts w:hint="eastAsia" w:ascii="宋体" w:hAnsi="宋体"/>
          <w:sz w:val="24"/>
          <w:szCs w:val="24"/>
        </w:rPr>
        <w:t>。任务下达时间2</w:t>
      </w:r>
      <w:r>
        <w:rPr>
          <w:rFonts w:ascii="宋体" w:hAnsi="宋体"/>
          <w:sz w:val="24"/>
          <w:szCs w:val="24"/>
        </w:rPr>
        <w:t>02</w:t>
      </w:r>
      <w:r>
        <w:rPr>
          <w:rFonts w:hint="eastAsia" w:ascii="宋体" w:hAnsi="宋体"/>
          <w:sz w:val="24"/>
          <w:szCs w:val="24"/>
          <w:lang w:val="en-US" w:eastAsia="zh-CN"/>
        </w:rPr>
        <w:t>2</w:t>
      </w:r>
      <w:r>
        <w:rPr>
          <w:rFonts w:hint="eastAsia" w:ascii="宋体" w:hAnsi="宋体"/>
          <w:sz w:val="24"/>
          <w:szCs w:val="24"/>
        </w:rPr>
        <w:t>年</w:t>
      </w:r>
      <w:r>
        <w:rPr>
          <w:rFonts w:hint="eastAsia" w:ascii="宋体" w:hAnsi="宋体"/>
          <w:sz w:val="24"/>
          <w:szCs w:val="24"/>
          <w:lang w:val="en-US" w:eastAsia="zh-CN"/>
        </w:rPr>
        <w:t>7</w:t>
      </w:r>
      <w:r>
        <w:rPr>
          <w:rFonts w:hint="eastAsia" w:ascii="宋体" w:hAnsi="宋体"/>
          <w:sz w:val="24"/>
          <w:szCs w:val="24"/>
        </w:rPr>
        <w:t>月。设立申报</w:t>
      </w:r>
      <w:r>
        <w:rPr>
          <w:rFonts w:hint="eastAsia" w:ascii="宋体" w:hAnsi="宋体"/>
          <w:sz w:val="24"/>
          <w:szCs w:val="24"/>
          <w:lang w:val="en-US" w:eastAsia="zh-CN"/>
        </w:rPr>
        <w:t>国家计量技术规范</w:t>
      </w:r>
      <w:r>
        <w:rPr>
          <w:rFonts w:hint="eastAsia" w:ascii="宋体" w:hAnsi="宋体"/>
          <w:sz w:val="24"/>
          <w:szCs w:val="24"/>
        </w:rPr>
        <w:t>项目《钻井液固相含量测定仪校准</w:t>
      </w:r>
      <w:r>
        <w:rPr>
          <w:rFonts w:hint="eastAsia" w:ascii="宋体" w:hAnsi="宋体"/>
          <w:sz w:val="24"/>
          <w:szCs w:val="24"/>
          <w:lang w:val="en-US" w:eastAsia="zh-CN"/>
        </w:rPr>
        <w:t>规范</w:t>
      </w:r>
      <w:r>
        <w:rPr>
          <w:rFonts w:hint="eastAsia" w:ascii="宋体" w:hAnsi="宋体"/>
          <w:sz w:val="24"/>
          <w:szCs w:val="24"/>
        </w:rPr>
        <w:t>》，负责起草单位为</w:t>
      </w:r>
      <w:r>
        <w:rPr>
          <w:rFonts w:hint="eastAsia" w:ascii="宋体" w:hAnsi="宋体"/>
          <w:sz w:val="24"/>
          <w:szCs w:val="24"/>
          <w:lang w:val="en-US" w:eastAsia="zh-CN"/>
        </w:rPr>
        <w:t>中石化</w:t>
      </w:r>
      <w:r>
        <w:rPr>
          <w:rFonts w:hint="eastAsia" w:ascii="宋体" w:hAnsi="宋体"/>
          <w:sz w:val="24"/>
          <w:szCs w:val="24"/>
        </w:rPr>
        <w:t>胜利石油工程有限公司山东胜工检测技术有限公司，计划于2</w:t>
      </w:r>
      <w:r>
        <w:rPr>
          <w:rFonts w:ascii="宋体" w:hAnsi="宋体"/>
          <w:sz w:val="24"/>
          <w:szCs w:val="24"/>
        </w:rPr>
        <w:t>02</w:t>
      </w:r>
      <w:r>
        <w:rPr>
          <w:rFonts w:hint="eastAsia" w:ascii="宋体" w:hAnsi="宋体"/>
          <w:sz w:val="24"/>
          <w:szCs w:val="24"/>
          <w:lang w:val="en-US" w:eastAsia="zh-CN"/>
        </w:rPr>
        <w:t>3</w:t>
      </w:r>
      <w:r>
        <w:rPr>
          <w:rFonts w:hint="eastAsia" w:ascii="宋体" w:hAnsi="宋体"/>
          <w:sz w:val="24"/>
          <w:szCs w:val="24"/>
        </w:rPr>
        <w:t>年1</w:t>
      </w:r>
      <w:r>
        <w:rPr>
          <w:rFonts w:ascii="宋体" w:hAnsi="宋体"/>
          <w:sz w:val="24"/>
          <w:szCs w:val="24"/>
        </w:rPr>
        <w:t>2</w:t>
      </w:r>
      <w:r>
        <w:rPr>
          <w:rFonts w:hint="eastAsia" w:ascii="宋体" w:hAnsi="宋体"/>
          <w:sz w:val="24"/>
          <w:szCs w:val="24"/>
        </w:rPr>
        <w:t>月底完成标准修订任务</w:t>
      </w:r>
      <w:r>
        <w:rPr>
          <w:rFonts w:ascii="宋体" w:hAnsi="宋体"/>
          <w:sz w:val="24"/>
          <w:szCs w:val="24"/>
        </w:rPr>
        <w:t>。</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sz w:val="24"/>
          <w:szCs w:val="24"/>
        </w:rPr>
      </w:pPr>
      <w:r>
        <w:rPr>
          <w:rFonts w:hint="eastAsia" w:ascii="宋体" w:hAnsi="宋体"/>
          <w:sz w:val="24"/>
          <w:szCs w:val="24"/>
        </w:rPr>
        <w:t>2、</w:t>
      </w:r>
      <w:r>
        <w:rPr>
          <w:rFonts w:hint="eastAsia" w:ascii="宋体" w:hAnsi="宋体"/>
          <w:sz w:val="24"/>
          <w:szCs w:val="24"/>
          <w:lang w:val="en-US" w:eastAsia="zh-CN"/>
        </w:rPr>
        <w:t>编制</w:t>
      </w:r>
      <w:r>
        <w:rPr>
          <w:rFonts w:hint="eastAsia" w:ascii="宋体" w:hAnsi="宋体"/>
          <w:sz w:val="24"/>
          <w:szCs w:val="24"/>
        </w:rPr>
        <w:t>背景</w:t>
      </w:r>
    </w:p>
    <w:p>
      <w:pPr>
        <w:snapToGrid w:val="0"/>
        <w:spacing w:line="360" w:lineRule="auto"/>
        <w:ind w:firstLine="480" w:firstLineChars="200"/>
        <w:rPr>
          <w:rFonts w:ascii="宋体" w:hAnsi="宋体"/>
          <w:sz w:val="24"/>
          <w:szCs w:val="24"/>
        </w:rPr>
      </w:pPr>
      <w:r>
        <w:rPr>
          <w:rFonts w:hint="eastAsia" w:ascii="宋体" w:hAnsi="宋体"/>
          <w:sz w:val="24"/>
          <w:szCs w:val="24"/>
          <w:lang w:val="en-US" w:eastAsia="zh-CN"/>
        </w:rPr>
        <w:t>以标准</w:t>
      </w:r>
      <w:r>
        <w:rPr>
          <w:rFonts w:hint="eastAsia" w:ascii="宋体" w:hAnsi="宋体"/>
          <w:sz w:val="24"/>
          <w:szCs w:val="24"/>
        </w:rPr>
        <w:t>SY/T 6677《钻井液固相含量测定仪校准方法》</w:t>
      </w:r>
      <w:r>
        <w:rPr>
          <w:rFonts w:hint="eastAsia" w:ascii="宋体" w:hAnsi="宋体"/>
          <w:sz w:val="24"/>
          <w:szCs w:val="24"/>
          <w:lang w:val="en-US" w:eastAsia="zh-CN"/>
        </w:rPr>
        <w:t>内容为基础，展开制定工作。</w:t>
      </w:r>
      <w:r>
        <w:rPr>
          <w:rFonts w:hint="eastAsia" w:ascii="宋体" w:hAnsi="宋体"/>
          <w:sz w:val="24"/>
          <w:szCs w:val="24"/>
        </w:rPr>
        <w:t>SY/T 6677《钻井液固相含量测定仪校准方法》发布实施已十余年</w:t>
      </w:r>
      <w:r>
        <w:rPr>
          <w:rFonts w:hint="eastAsia" w:ascii="宋体" w:hAnsi="宋体"/>
          <w:sz w:val="24"/>
          <w:szCs w:val="24"/>
          <w:lang w:eastAsia="zh-CN"/>
        </w:rPr>
        <w:t>，</w:t>
      </w:r>
      <w:r>
        <w:rPr>
          <w:rFonts w:hint="eastAsia" w:ascii="宋体" w:hAnsi="宋体"/>
          <w:sz w:val="24"/>
          <w:szCs w:val="24"/>
          <w:lang w:val="en-US" w:eastAsia="zh-CN"/>
        </w:rPr>
        <w:t>已然成为一套技术可靠、校准数据稳定的成熟计量校准方法</w:t>
      </w:r>
      <w:r>
        <w:rPr>
          <w:rFonts w:hint="eastAsia" w:ascii="宋体" w:hAnsi="宋体"/>
          <w:sz w:val="24"/>
          <w:szCs w:val="24"/>
        </w:rPr>
        <w:t>。然而，随着《GB/T 1.1-2020 标准化工作导则 第1部分：标准化文件的结构和起草规则》的实施，再结合近年来《JJF</w:t>
      </w:r>
      <w:r>
        <w:rPr>
          <w:rFonts w:ascii="宋体" w:hAnsi="宋体"/>
          <w:sz w:val="24"/>
          <w:szCs w:val="24"/>
        </w:rPr>
        <w:t xml:space="preserve"> </w:t>
      </w:r>
      <w:r>
        <w:rPr>
          <w:rFonts w:hint="eastAsia" w:ascii="宋体" w:hAnsi="宋体"/>
          <w:sz w:val="24"/>
          <w:szCs w:val="24"/>
        </w:rPr>
        <w:t>1071-2010 国家计量校准规范编写规则》、《JJF</w:t>
      </w:r>
      <w:r>
        <w:rPr>
          <w:rFonts w:ascii="宋体" w:hAnsi="宋体"/>
          <w:sz w:val="24"/>
          <w:szCs w:val="24"/>
        </w:rPr>
        <w:t xml:space="preserve"> </w:t>
      </w:r>
      <w:r>
        <w:rPr>
          <w:rFonts w:hint="eastAsia" w:ascii="宋体" w:hAnsi="宋体"/>
          <w:sz w:val="24"/>
          <w:szCs w:val="24"/>
        </w:rPr>
        <w:t>1033-2016 计量校准考核规范》等关于计量校准工作的基础性规范文件相应变化，</w:t>
      </w:r>
      <w:r>
        <w:rPr>
          <w:rFonts w:hint="eastAsia" w:ascii="宋体" w:hAnsi="宋体"/>
          <w:sz w:val="24"/>
          <w:szCs w:val="24"/>
          <w:lang w:val="en-US" w:eastAsia="zh-CN"/>
        </w:rPr>
        <w:t>以前的标准的一些</w:t>
      </w:r>
      <w:r>
        <w:rPr>
          <w:rFonts w:hint="eastAsia" w:ascii="宋体" w:hAnsi="宋体"/>
          <w:sz w:val="24"/>
          <w:szCs w:val="24"/>
        </w:rPr>
        <w:t>技术内容</w:t>
      </w:r>
      <w:r>
        <w:rPr>
          <w:rFonts w:hint="eastAsia" w:ascii="宋体" w:hAnsi="宋体"/>
          <w:sz w:val="24"/>
          <w:szCs w:val="24"/>
          <w:lang w:eastAsia="zh-CN"/>
        </w:rPr>
        <w:t>、</w:t>
      </w:r>
      <w:r>
        <w:rPr>
          <w:rFonts w:hint="eastAsia" w:ascii="宋体" w:hAnsi="宋体"/>
          <w:sz w:val="24"/>
          <w:szCs w:val="24"/>
          <w:lang w:val="en-US" w:eastAsia="zh-CN"/>
        </w:rPr>
        <w:t>格式</w:t>
      </w:r>
      <w:r>
        <w:rPr>
          <w:rFonts w:hint="eastAsia" w:ascii="宋体" w:hAnsi="宋体"/>
          <w:sz w:val="24"/>
          <w:szCs w:val="24"/>
        </w:rPr>
        <w:t>已经不适应</w:t>
      </w:r>
      <w:r>
        <w:rPr>
          <w:rFonts w:hint="eastAsia" w:ascii="宋体" w:hAnsi="宋体"/>
          <w:sz w:val="24"/>
          <w:szCs w:val="24"/>
          <w:lang w:val="en-US" w:eastAsia="zh-CN"/>
        </w:rPr>
        <w:t>新</w:t>
      </w:r>
      <w:r>
        <w:rPr>
          <w:rFonts w:hint="eastAsia" w:ascii="宋体" w:hAnsi="宋体"/>
          <w:sz w:val="24"/>
          <w:szCs w:val="24"/>
        </w:rPr>
        <w:t>的需求。</w:t>
      </w:r>
      <w:r>
        <w:rPr>
          <w:rFonts w:hint="eastAsia" w:ascii="宋体" w:hAnsi="宋体"/>
          <w:sz w:val="24"/>
          <w:lang w:val="en-US" w:eastAsia="zh-CN"/>
        </w:rPr>
        <w:t>按照要求现对</w:t>
      </w:r>
      <w:r>
        <w:rPr>
          <w:rFonts w:hint="eastAsia" w:ascii="宋体" w:hAnsi="宋体"/>
          <w:sz w:val="24"/>
          <w:szCs w:val="24"/>
          <w:lang w:val="en-US" w:eastAsia="zh-CN"/>
        </w:rPr>
        <w:t>行业标准</w:t>
      </w:r>
      <w:r>
        <w:rPr>
          <w:rFonts w:hint="eastAsia" w:ascii="宋体" w:hAnsi="宋体"/>
          <w:sz w:val="24"/>
        </w:rPr>
        <w:t>《钻井液</w:t>
      </w:r>
      <w:r>
        <w:rPr>
          <w:rFonts w:hint="eastAsia" w:ascii="宋体" w:hAnsi="宋体"/>
          <w:sz w:val="24"/>
          <w:szCs w:val="24"/>
        </w:rPr>
        <w:t>固相含量测定仪</w:t>
      </w:r>
      <w:r>
        <w:rPr>
          <w:rFonts w:hint="eastAsia" w:ascii="宋体" w:hAnsi="宋体"/>
          <w:sz w:val="24"/>
        </w:rPr>
        <w:t>校准方法》进行重新</w:t>
      </w:r>
      <w:r>
        <w:rPr>
          <w:rFonts w:hint="eastAsia" w:ascii="宋体" w:hAnsi="宋体"/>
          <w:sz w:val="24"/>
          <w:lang w:val="en-US" w:eastAsia="zh-CN"/>
        </w:rPr>
        <w:t>制定规范</w:t>
      </w:r>
      <w:r>
        <w:rPr>
          <w:rFonts w:hint="eastAsia" w:ascii="宋体" w:hAnsi="宋体"/>
          <w:sz w:val="24"/>
        </w:rPr>
        <w:t>,使</w:t>
      </w:r>
      <w:r>
        <w:rPr>
          <w:rFonts w:hint="eastAsia" w:ascii="宋体" w:hAnsi="宋体"/>
          <w:sz w:val="24"/>
          <w:lang w:val="en-US" w:eastAsia="zh-CN"/>
        </w:rPr>
        <w:t>规范</w:t>
      </w:r>
      <w:r>
        <w:rPr>
          <w:rFonts w:hint="eastAsia" w:ascii="宋体" w:hAnsi="宋体"/>
          <w:sz w:val="24"/>
        </w:rPr>
        <w:t>内容</w:t>
      </w:r>
      <w:r>
        <w:rPr>
          <w:rFonts w:hint="eastAsia" w:ascii="宋体" w:hAnsi="宋体"/>
          <w:sz w:val="24"/>
          <w:lang w:val="en-US" w:eastAsia="zh-CN"/>
        </w:rPr>
        <w:t>更</w:t>
      </w:r>
      <w:r>
        <w:rPr>
          <w:rFonts w:hint="eastAsia" w:ascii="宋体" w:hAnsi="宋体"/>
          <w:sz w:val="24"/>
        </w:rPr>
        <w:t>科学、合理</w:t>
      </w:r>
      <w:r>
        <w:rPr>
          <w:rFonts w:hint="eastAsia" w:ascii="宋体" w:hAnsi="宋体"/>
          <w:sz w:val="24"/>
          <w:lang w:eastAsia="zh-CN"/>
        </w:rPr>
        <w:t>。</w:t>
      </w:r>
      <w:r>
        <w:rPr>
          <w:rFonts w:hint="eastAsia" w:ascii="宋体" w:hAnsi="宋体"/>
          <w:sz w:val="24"/>
          <w:szCs w:val="24"/>
          <w:lang w:val="en-US" w:eastAsia="zh-CN"/>
        </w:rPr>
        <w:t>在行业标准</w:t>
      </w:r>
      <w:r>
        <w:rPr>
          <w:rFonts w:hint="eastAsia" w:ascii="宋体" w:hAnsi="宋体"/>
          <w:sz w:val="24"/>
          <w:lang w:val="en-US" w:eastAsia="zh-CN"/>
        </w:rPr>
        <w:t>基础上提升为国家技术规范。</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3、工作过程</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本标准制修订任务下达后，山东胜工检测技术有限公司于202</w:t>
      </w:r>
      <w:r>
        <w:rPr>
          <w:rFonts w:hint="eastAsia" w:ascii="宋体" w:hAnsi="宋体" w:eastAsia="宋体" w:cs="宋体"/>
          <w:sz w:val="24"/>
          <w:szCs w:val="24"/>
          <w:lang w:val="en-US" w:eastAsia="zh-CN"/>
        </w:rPr>
        <w:t>2</w:t>
      </w:r>
      <w:r>
        <w:rPr>
          <w:rFonts w:hint="eastAsia" w:ascii="宋体" w:hAnsi="宋体" w:eastAsia="宋体" w:cs="宋体"/>
          <w:sz w:val="24"/>
          <w:szCs w:val="24"/>
        </w:rPr>
        <w:t>年</w:t>
      </w:r>
      <w:r>
        <w:rPr>
          <w:rFonts w:hint="eastAsia" w:ascii="宋体" w:hAnsi="宋体" w:eastAsia="宋体" w:cs="宋体"/>
          <w:sz w:val="24"/>
          <w:szCs w:val="24"/>
          <w:lang w:val="en-US" w:eastAsia="zh-CN"/>
        </w:rPr>
        <w:t>7</w:t>
      </w:r>
      <w:r>
        <w:rPr>
          <w:rFonts w:hint="eastAsia" w:ascii="宋体" w:hAnsi="宋体" w:eastAsia="宋体" w:cs="宋体"/>
          <w:sz w:val="24"/>
          <w:szCs w:val="24"/>
        </w:rPr>
        <w:t>月2</w:t>
      </w:r>
      <w:r>
        <w:rPr>
          <w:rFonts w:hint="eastAsia" w:ascii="宋体" w:hAnsi="宋体" w:eastAsia="宋体" w:cs="宋体"/>
          <w:sz w:val="24"/>
          <w:szCs w:val="24"/>
          <w:lang w:val="en-US" w:eastAsia="zh-CN"/>
        </w:rPr>
        <w:t>3</w:t>
      </w:r>
      <w:r>
        <w:rPr>
          <w:rFonts w:hint="eastAsia" w:ascii="宋体" w:hAnsi="宋体" w:eastAsia="宋体" w:cs="宋体"/>
          <w:sz w:val="24"/>
          <w:szCs w:val="24"/>
        </w:rPr>
        <w:t>日成立了《钻井液固相含量测定仪校准</w:t>
      </w:r>
      <w:r>
        <w:rPr>
          <w:rFonts w:hint="eastAsia" w:ascii="宋体" w:hAnsi="宋体" w:eastAsia="宋体" w:cs="宋体"/>
          <w:sz w:val="24"/>
          <w:szCs w:val="24"/>
          <w:lang w:val="en-US" w:eastAsia="zh-CN"/>
        </w:rPr>
        <w:t>规范</w:t>
      </w:r>
      <w:r>
        <w:rPr>
          <w:rFonts w:hint="eastAsia" w:ascii="宋体" w:hAnsi="宋体" w:eastAsia="宋体" w:cs="宋体"/>
          <w:sz w:val="24"/>
          <w:szCs w:val="24"/>
        </w:rPr>
        <w:t>》起草工作组。</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在标准起草过程中，工作组成员对相关的国家标准、行业标准、技术规范进行了广泛搜集和认真研究，</w:t>
      </w:r>
      <w:r>
        <w:rPr>
          <w:rFonts w:hint="eastAsia" w:ascii="宋体" w:hAnsi="宋体" w:eastAsia="宋体" w:cs="宋体"/>
          <w:sz w:val="24"/>
          <w:szCs w:val="24"/>
          <w:lang w:val="en-US" w:eastAsia="zh-CN"/>
        </w:rPr>
        <w:t>2022年11</w:t>
      </w:r>
      <w:r>
        <w:rPr>
          <w:rFonts w:hint="eastAsia" w:ascii="宋体" w:hAnsi="宋体" w:eastAsia="宋体" w:cs="宋体"/>
          <w:sz w:val="24"/>
          <w:szCs w:val="24"/>
        </w:rPr>
        <w:t>月中旬完成了标准草案，并于</w:t>
      </w:r>
      <w:r>
        <w:rPr>
          <w:rFonts w:hint="eastAsia" w:ascii="宋体" w:hAnsi="宋体" w:eastAsia="宋体" w:cs="宋体"/>
          <w:sz w:val="24"/>
          <w:szCs w:val="24"/>
          <w:lang w:val="en-US" w:eastAsia="zh-CN"/>
        </w:rPr>
        <w:t>2023年6</w:t>
      </w:r>
      <w:r>
        <w:rPr>
          <w:rFonts w:hint="eastAsia" w:ascii="宋体" w:hAnsi="宋体" w:eastAsia="宋体" w:cs="宋体"/>
          <w:sz w:val="24"/>
          <w:szCs w:val="24"/>
        </w:rPr>
        <w:t>月15日对标准草案做了进一步的修改和完善，形成了征求意见稿。</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4、主要参加单位和工作组成员</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主要参加单位和工作组成员见表1：</w:t>
      </w:r>
    </w:p>
    <w:tbl>
      <w:tblPr>
        <w:tblStyle w:val="7"/>
        <w:tblW w:w="5000" w:type="pct"/>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775"/>
        <w:gridCol w:w="4613"/>
        <w:gridCol w:w="1214"/>
        <w:gridCol w:w="2058"/>
        <w:gridCol w:w="910"/>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405" w:type="pct"/>
            <w:tcBorders>
              <w:top w:val="single" w:color="auto" w:sz="4" w:space="0"/>
              <w:left w:val="single" w:color="auto" w:sz="4" w:space="0"/>
            </w:tcBorders>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2409" w:type="pct"/>
            <w:tcBorders>
              <w:top w:val="single" w:color="auto" w:sz="4" w:space="0"/>
            </w:tcBorders>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参加单位</w:t>
            </w:r>
          </w:p>
        </w:tc>
        <w:tc>
          <w:tcPr>
            <w:tcW w:w="634" w:type="pct"/>
            <w:tcBorders>
              <w:top w:val="single" w:color="auto" w:sz="4" w:space="0"/>
            </w:tcBorders>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成员姓名</w:t>
            </w:r>
          </w:p>
        </w:tc>
        <w:tc>
          <w:tcPr>
            <w:tcW w:w="1075" w:type="pct"/>
            <w:tcBorders>
              <w:top w:val="single" w:color="auto" w:sz="4" w:space="0"/>
            </w:tcBorders>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主要分工</w:t>
            </w:r>
          </w:p>
        </w:tc>
        <w:tc>
          <w:tcPr>
            <w:tcW w:w="475" w:type="pct"/>
            <w:tcBorders>
              <w:top w:val="single" w:color="auto" w:sz="4" w:space="0"/>
              <w:right w:val="single" w:color="auto" w:sz="4" w:space="0"/>
            </w:tcBorders>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备注</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5" w:type="pct"/>
            <w:tcBorders>
              <w:left w:val="single" w:color="auto" w:sz="4" w:space="0"/>
            </w:tcBorders>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409"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中石化胜利石油工程公司</w:t>
            </w:r>
          </w:p>
        </w:tc>
        <w:tc>
          <w:tcPr>
            <w:tcW w:w="634"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李子杰</w:t>
            </w:r>
          </w:p>
        </w:tc>
        <w:tc>
          <w:tcPr>
            <w:tcW w:w="1075"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项目负责</w:t>
            </w:r>
          </w:p>
        </w:tc>
        <w:tc>
          <w:tcPr>
            <w:tcW w:w="475" w:type="pct"/>
            <w:tcBorders>
              <w:right w:val="single" w:color="auto" w:sz="4" w:space="0"/>
            </w:tcBorders>
            <w:noWrap w:val="0"/>
            <w:vAlign w:val="center"/>
          </w:tcPr>
          <w:p>
            <w:pPr>
              <w:snapToGrid w:val="0"/>
              <w:jc w:val="center"/>
              <w:rPr>
                <w:rFonts w:hint="eastAsia" w:ascii="宋体" w:hAnsi="宋体" w:eastAsia="宋体" w:cs="宋体"/>
                <w:color w:val="000000"/>
                <w:sz w:val="24"/>
                <w:szCs w:val="24"/>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5" w:type="pct"/>
            <w:tcBorders>
              <w:left w:val="single" w:color="auto" w:sz="4" w:space="0"/>
            </w:tcBorders>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2409" w:type="pct"/>
            <w:noWrap w:val="0"/>
            <w:vAlign w:val="center"/>
          </w:tcPr>
          <w:p>
            <w:pPr>
              <w:snapToGrid w:val="0"/>
              <w:jc w:val="center"/>
              <w:rPr>
                <w:rFonts w:hint="eastAsia" w:ascii="宋体" w:hAnsi="宋体" w:eastAsia="宋体" w:cs="宋体"/>
                <w:color w:val="000000"/>
                <w:sz w:val="24"/>
                <w:szCs w:val="24"/>
                <w:lang w:val="en-US"/>
              </w:rPr>
            </w:pPr>
            <w:r>
              <w:rPr>
                <w:rFonts w:hint="eastAsia" w:ascii="宋体" w:hAnsi="宋体" w:eastAsia="宋体" w:cs="宋体"/>
                <w:color w:val="000000"/>
                <w:sz w:val="24"/>
                <w:szCs w:val="24"/>
                <w:lang w:val="en-US" w:eastAsia="zh-CN"/>
              </w:rPr>
              <w:t>中石化胜利石油工程公司塔里木分公司</w:t>
            </w:r>
          </w:p>
        </w:tc>
        <w:tc>
          <w:tcPr>
            <w:tcW w:w="634"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葛磊</w:t>
            </w:r>
          </w:p>
        </w:tc>
        <w:tc>
          <w:tcPr>
            <w:tcW w:w="1075"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项目协调</w:t>
            </w:r>
          </w:p>
        </w:tc>
        <w:tc>
          <w:tcPr>
            <w:tcW w:w="475" w:type="pct"/>
            <w:tcBorders>
              <w:right w:val="single" w:color="auto" w:sz="4" w:space="0"/>
            </w:tcBorders>
            <w:noWrap w:val="0"/>
            <w:vAlign w:val="center"/>
          </w:tcPr>
          <w:p>
            <w:pPr>
              <w:snapToGrid w:val="0"/>
              <w:jc w:val="center"/>
              <w:rPr>
                <w:rFonts w:hint="eastAsia" w:ascii="宋体" w:hAnsi="宋体" w:eastAsia="宋体" w:cs="宋体"/>
                <w:color w:val="000000"/>
                <w:sz w:val="24"/>
                <w:szCs w:val="24"/>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5" w:type="pct"/>
            <w:tcBorders>
              <w:left w:val="single" w:color="auto" w:sz="4" w:space="0"/>
            </w:tcBorders>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3</w:t>
            </w:r>
          </w:p>
        </w:tc>
        <w:tc>
          <w:tcPr>
            <w:tcW w:w="2409"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中石化胜利石油工程公司黄河钻井总公司</w:t>
            </w:r>
          </w:p>
        </w:tc>
        <w:tc>
          <w:tcPr>
            <w:tcW w:w="634"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赵波</w:t>
            </w:r>
          </w:p>
        </w:tc>
        <w:tc>
          <w:tcPr>
            <w:tcW w:w="1075"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标准制定</w:t>
            </w:r>
          </w:p>
        </w:tc>
        <w:tc>
          <w:tcPr>
            <w:tcW w:w="475" w:type="pct"/>
            <w:tcBorders>
              <w:right w:val="single" w:color="auto" w:sz="4" w:space="0"/>
            </w:tcBorders>
            <w:noWrap w:val="0"/>
            <w:vAlign w:val="center"/>
          </w:tcPr>
          <w:p>
            <w:pPr>
              <w:snapToGrid w:val="0"/>
              <w:jc w:val="center"/>
              <w:rPr>
                <w:rFonts w:hint="eastAsia" w:ascii="宋体" w:hAnsi="宋体" w:eastAsia="宋体" w:cs="宋体"/>
                <w:color w:val="000000"/>
                <w:sz w:val="24"/>
                <w:szCs w:val="24"/>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5" w:type="pct"/>
            <w:tcBorders>
              <w:left w:val="single" w:color="auto" w:sz="4" w:space="0"/>
            </w:tcBorders>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4</w:t>
            </w:r>
          </w:p>
        </w:tc>
        <w:tc>
          <w:tcPr>
            <w:tcW w:w="2409"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中石化胜利石油工程公司井下作业公司</w:t>
            </w:r>
          </w:p>
        </w:tc>
        <w:tc>
          <w:tcPr>
            <w:tcW w:w="634" w:type="pct"/>
            <w:noWrap w:val="0"/>
            <w:vAlign w:val="center"/>
          </w:tcPr>
          <w:p>
            <w:pPr>
              <w:snapToGrid w:val="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李兵</w:t>
            </w:r>
          </w:p>
        </w:tc>
        <w:tc>
          <w:tcPr>
            <w:tcW w:w="1075" w:type="pct"/>
            <w:noWrap w:val="0"/>
            <w:vAlign w:val="center"/>
          </w:tcPr>
          <w:p>
            <w:pPr>
              <w:snapToGrid w:val="0"/>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标准</w:t>
            </w:r>
            <w:r>
              <w:rPr>
                <w:rFonts w:hint="eastAsia" w:ascii="宋体" w:hAnsi="宋体" w:eastAsia="宋体" w:cs="宋体"/>
                <w:color w:val="000000"/>
                <w:sz w:val="24"/>
                <w:szCs w:val="24"/>
                <w:lang w:val="en-US" w:eastAsia="zh-CN"/>
              </w:rPr>
              <w:t>制定</w:t>
            </w:r>
          </w:p>
        </w:tc>
        <w:tc>
          <w:tcPr>
            <w:tcW w:w="475" w:type="pct"/>
            <w:tcBorders>
              <w:right w:val="single" w:color="auto" w:sz="4" w:space="0"/>
            </w:tcBorders>
            <w:noWrap w:val="0"/>
            <w:vAlign w:val="center"/>
          </w:tcPr>
          <w:p>
            <w:pPr>
              <w:snapToGrid w:val="0"/>
              <w:jc w:val="center"/>
              <w:rPr>
                <w:rFonts w:hint="eastAsia" w:ascii="宋体" w:hAnsi="宋体" w:eastAsia="宋体" w:cs="宋体"/>
                <w:color w:val="000000"/>
                <w:sz w:val="24"/>
                <w:szCs w:val="24"/>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5" w:type="pct"/>
            <w:tcBorders>
              <w:left w:val="single" w:color="auto" w:sz="4" w:space="0"/>
            </w:tcBorders>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5</w:t>
            </w:r>
          </w:p>
        </w:tc>
        <w:tc>
          <w:tcPr>
            <w:tcW w:w="2409"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山东胜工检测技术有限公司</w:t>
            </w:r>
          </w:p>
        </w:tc>
        <w:tc>
          <w:tcPr>
            <w:tcW w:w="634"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宋东旭</w:t>
            </w:r>
          </w:p>
        </w:tc>
        <w:tc>
          <w:tcPr>
            <w:tcW w:w="1075"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标准参与</w:t>
            </w:r>
          </w:p>
        </w:tc>
        <w:tc>
          <w:tcPr>
            <w:tcW w:w="475" w:type="pct"/>
            <w:tcBorders>
              <w:right w:val="single" w:color="auto" w:sz="4" w:space="0"/>
            </w:tcBorders>
            <w:noWrap w:val="0"/>
            <w:vAlign w:val="center"/>
          </w:tcPr>
          <w:p>
            <w:pPr>
              <w:snapToGrid w:val="0"/>
              <w:jc w:val="center"/>
              <w:rPr>
                <w:rFonts w:hint="eastAsia" w:ascii="宋体" w:hAnsi="宋体" w:eastAsia="宋体" w:cs="宋体"/>
                <w:color w:val="000000"/>
                <w:sz w:val="24"/>
                <w:szCs w:val="24"/>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5" w:type="pct"/>
            <w:tcBorders>
              <w:left w:val="single" w:color="auto" w:sz="4" w:space="0"/>
            </w:tcBorders>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6</w:t>
            </w:r>
          </w:p>
        </w:tc>
        <w:tc>
          <w:tcPr>
            <w:tcW w:w="2409"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山东胜工检测技术有限公司</w:t>
            </w:r>
          </w:p>
        </w:tc>
        <w:tc>
          <w:tcPr>
            <w:tcW w:w="634"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王合新</w:t>
            </w:r>
          </w:p>
        </w:tc>
        <w:tc>
          <w:tcPr>
            <w:tcW w:w="1075"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标准参与</w:t>
            </w:r>
          </w:p>
        </w:tc>
        <w:tc>
          <w:tcPr>
            <w:tcW w:w="475" w:type="pct"/>
            <w:tcBorders>
              <w:right w:val="single" w:color="auto" w:sz="4" w:space="0"/>
            </w:tcBorders>
            <w:noWrap w:val="0"/>
            <w:vAlign w:val="center"/>
          </w:tcPr>
          <w:p>
            <w:pPr>
              <w:snapToGrid w:val="0"/>
              <w:jc w:val="center"/>
              <w:rPr>
                <w:rFonts w:hint="eastAsia" w:ascii="宋体" w:hAnsi="宋体" w:eastAsia="宋体" w:cs="宋体"/>
                <w:color w:val="000000"/>
                <w:sz w:val="24"/>
                <w:szCs w:val="24"/>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5" w:type="pct"/>
            <w:tcBorders>
              <w:left w:val="single" w:color="auto" w:sz="4" w:space="0"/>
            </w:tcBorders>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7</w:t>
            </w:r>
          </w:p>
        </w:tc>
        <w:tc>
          <w:tcPr>
            <w:tcW w:w="2409"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中国石油化工股份有限公司胜利油田分公司安全环保质量管理部</w:t>
            </w:r>
          </w:p>
        </w:tc>
        <w:tc>
          <w:tcPr>
            <w:tcW w:w="634"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王伟</w:t>
            </w:r>
          </w:p>
        </w:tc>
        <w:tc>
          <w:tcPr>
            <w:tcW w:w="1075" w:type="pct"/>
            <w:noWrap w:val="0"/>
            <w:vAlign w:val="center"/>
          </w:tcPr>
          <w:p>
            <w:pPr>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标准参与</w:t>
            </w:r>
          </w:p>
        </w:tc>
        <w:tc>
          <w:tcPr>
            <w:tcW w:w="475" w:type="pct"/>
            <w:tcBorders>
              <w:right w:val="single" w:color="auto" w:sz="4" w:space="0"/>
            </w:tcBorders>
            <w:noWrap w:val="0"/>
            <w:vAlign w:val="center"/>
          </w:tcPr>
          <w:p>
            <w:pPr>
              <w:snapToGrid w:val="0"/>
              <w:jc w:val="center"/>
              <w:rPr>
                <w:rFonts w:hint="eastAsia" w:ascii="宋体" w:hAnsi="宋体" w:eastAsia="宋体" w:cs="宋体"/>
                <w:color w:val="000000"/>
                <w:sz w:val="24"/>
                <w:szCs w:val="24"/>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5" w:type="pct"/>
            <w:tcBorders>
              <w:left w:val="single" w:color="auto" w:sz="4" w:space="0"/>
              <w:bottom w:val="single" w:color="auto" w:sz="4" w:space="0"/>
            </w:tcBorders>
            <w:noWrap w:val="0"/>
            <w:vAlign w:val="center"/>
          </w:tcPr>
          <w:p>
            <w:pPr>
              <w:snapToGrid w:val="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w:t>
            </w:r>
          </w:p>
        </w:tc>
        <w:tc>
          <w:tcPr>
            <w:tcW w:w="2409" w:type="pct"/>
            <w:tcBorders>
              <w:bottom w:val="single" w:color="auto" w:sz="4" w:space="0"/>
            </w:tcBorders>
            <w:noWrap w:val="0"/>
            <w:vAlign w:val="center"/>
          </w:tcPr>
          <w:p>
            <w:pPr>
              <w:snapToGrid w:val="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山东胜工检测技术有限公司</w:t>
            </w:r>
          </w:p>
        </w:tc>
        <w:tc>
          <w:tcPr>
            <w:tcW w:w="634" w:type="pct"/>
            <w:tcBorders>
              <w:bottom w:val="single" w:color="auto" w:sz="4" w:space="0"/>
            </w:tcBorders>
            <w:noWrap w:val="0"/>
            <w:vAlign w:val="center"/>
          </w:tcPr>
          <w:p>
            <w:pPr>
              <w:snapToGrid w:val="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lang w:val="en-US" w:eastAsia="zh-CN"/>
              </w:rPr>
              <w:t>陈丽丽</w:t>
            </w:r>
          </w:p>
        </w:tc>
        <w:tc>
          <w:tcPr>
            <w:tcW w:w="1075" w:type="pct"/>
            <w:tcBorders>
              <w:bottom w:val="single" w:color="auto" w:sz="4" w:space="0"/>
            </w:tcBorders>
            <w:noWrap w:val="0"/>
            <w:vAlign w:val="center"/>
          </w:tcPr>
          <w:p>
            <w:pPr>
              <w:snapToGrid w:val="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标准参与</w:t>
            </w:r>
          </w:p>
        </w:tc>
        <w:tc>
          <w:tcPr>
            <w:tcW w:w="475" w:type="pct"/>
            <w:tcBorders>
              <w:bottom w:val="single" w:color="auto" w:sz="4" w:space="0"/>
              <w:right w:val="single" w:color="auto" w:sz="4" w:space="0"/>
            </w:tcBorders>
            <w:noWrap w:val="0"/>
            <w:vAlign w:val="center"/>
          </w:tcPr>
          <w:p>
            <w:pPr>
              <w:snapToGrid w:val="0"/>
              <w:jc w:val="center"/>
              <w:rPr>
                <w:rFonts w:hint="eastAsia" w:ascii="宋体" w:hAnsi="宋体" w:eastAsia="宋体" w:cs="宋体"/>
                <w:color w:val="000000"/>
                <w:sz w:val="24"/>
                <w:szCs w:val="24"/>
              </w:rPr>
            </w:pPr>
          </w:p>
        </w:tc>
      </w:tr>
    </w:tbl>
    <w:p>
      <w:pPr>
        <w:keepNext w:val="0"/>
        <w:keepLines w:val="0"/>
        <w:pageBreakBefore w:val="0"/>
        <w:kinsoku/>
        <w:wordWrap/>
        <w:overflowPunct/>
        <w:topLinePunct w:val="0"/>
        <w:bidi w:val="0"/>
        <w:adjustRightInd/>
        <w:snapToGrid w:val="0"/>
        <w:spacing w:line="360" w:lineRule="auto"/>
        <w:ind w:firstLine="482" w:firstLineChars="200"/>
        <w:jc w:val="both"/>
        <w:textAlignment w:val="auto"/>
        <w:rPr>
          <w:rFonts w:hint="eastAsia" w:ascii="黑体" w:hAnsi="黑体" w:eastAsia="黑体" w:cs="黑体"/>
          <w:b/>
          <w:bCs/>
          <w:sz w:val="24"/>
          <w:szCs w:val="24"/>
        </w:rPr>
      </w:pPr>
      <w:r>
        <w:rPr>
          <w:rFonts w:hint="eastAsia" w:ascii="黑体" w:hAnsi="黑体" w:eastAsia="黑体" w:cs="黑体"/>
          <w:b/>
          <w:bCs/>
          <w:color w:val="000000"/>
          <w:sz w:val="24"/>
          <w:szCs w:val="24"/>
        </w:rPr>
        <w:t>二、编制原则</w:t>
      </w:r>
    </w:p>
    <w:p>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w:t>
      </w:r>
      <w:r>
        <w:rPr>
          <w:rFonts w:hint="eastAsia" w:ascii="宋体" w:hAnsi="宋体" w:eastAsia="宋体" w:cs="宋体"/>
          <w:sz w:val="24"/>
          <w:szCs w:val="24"/>
          <w:lang w:val="en-US" w:eastAsia="zh-CN"/>
        </w:rPr>
        <w:t>规范</w:t>
      </w:r>
      <w:r>
        <w:rPr>
          <w:rFonts w:hint="eastAsia" w:ascii="宋体" w:hAnsi="宋体" w:eastAsia="宋体" w:cs="宋体"/>
          <w:sz w:val="24"/>
          <w:szCs w:val="24"/>
        </w:rPr>
        <w:t>严格按照GB/T 1.1—2020《标准化工作导则 第1部分：标准的结构和编写》</w:t>
      </w:r>
      <w:r>
        <w:rPr>
          <w:rFonts w:hint="eastAsia" w:ascii="宋体" w:hAnsi="宋体" w:cs="宋体"/>
          <w:sz w:val="24"/>
          <w:szCs w:val="24"/>
          <w:lang w:val="en-US" w:eastAsia="zh-CN"/>
        </w:rPr>
        <w:t>和</w:t>
      </w:r>
      <w:r>
        <w:rPr>
          <w:rFonts w:hint="eastAsia" w:ascii="宋体" w:hAnsi="宋体"/>
          <w:sz w:val="24"/>
        </w:rPr>
        <w:t>《JJF</w:t>
      </w:r>
      <w:r>
        <w:rPr>
          <w:rFonts w:ascii="宋体" w:hAnsi="宋体"/>
          <w:sz w:val="24"/>
        </w:rPr>
        <w:t xml:space="preserve"> </w:t>
      </w:r>
      <w:r>
        <w:rPr>
          <w:rFonts w:hint="eastAsia" w:ascii="宋体" w:hAnsi="宋体"/>
          <w:sz w:val="24"/>
        </w:rPr>
        <w:t>1071-2010 国家计量校准规范编写规则》</w:t>
      </w:r>
      <w:r>
        <w:rPr>
          <w:rFonts w:hint="eastAsia" w:ascii="宋体" w:hAnsi="宋体" w:eastAsia="宋体" w:cs="宋体"/>
          <w:sz w:val="24"/>
          <w:szCs w:val="24"/>
        </w:rPr>
        <w:t>给出的规则起草，对《钻井液固相含量测定仪校准</w:t>
      </w:r>
      <w:r>
        <w:rPr>
          <w:rFonts w:hint="eastAsia" w:ascii="宋体" w:hAnsi="宋体" w:eastAsia="宋体" w:cs="宋体"/>
          <w:sz w:val="24"/>
          <w:szCs w:val="24"/>
          <w:lang w:val="en-US" w:eastAsia="zh-CN"/>
        </w:rPr>
        <w:t>规范</w:t>
      </w:r>
      <w:r>
        <w:rPr>
          <w:rFonts w:hint="eastAsia" w:ascii="宋体" w:hAnsi="宋体" w:eastAsia="宋体" w:cs="宋体"/>
          <w:sz w:val="24"/>
          <w:szCs w:val="24"/>
        </w:rPr>
        <w:t>》进行</w:t>
      </w:r>
      <w:r>
        <w:rPr>
          <w:rFonts w:hint="eastAsia" w:ascii="宋体" w:hAnsi="宋体" w:eastAsia="宋体" w:cs="宋体"/>
          <w:sz w:val="24"/>
          <w:szCs w:val="24"/>
          <w:lang w:val="en-US" w:eastAsia="zh-CN"/>
        </w:rPr>
        <w:t>制订</w:t>
      </w:r>
      <w:r>
        <w:rPr>
          <w:rFonts w:hint="eastAsia" w:ascii="宋体" w:hAnsi="宋体" w:eastAsia="宋体" w:cs="宋体"/>
          <w:sz w:val="24"/>
          <w:szCs w:val="24"/>
        </w:rPr>
        <w:t>。</w:t>
      </w:r>
    </w:p>
    <w:p>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以计量法律法规为依据，根据现场使用情况，遵循科学合理、切实可行、服务生产、操作有效、避免差异等原则，对钻井液行业普遍使用的钻井液固相含量测定仪的校准</w:t>
      </w:r>
      <w:r>
        <w:rPr>
          <w:rFonts w:hint="eastAsia" w:ascii="宋体" w:hAnsi="宋体" w:eastAsia="宋体" w:cs="宋体"/>
          <w:sz w:val="24"/>
          <w:szCs w:val="24"/>
          <w:lang w:val="en-US" w:eastAsia="zh-CN"/>
        </w:rPr>
        <w:t>规范</w:t>
      </w:r>
      <w:r>
        <w:rPr>
          <w:rFonts w:hint="eastAsia" w:ascii="宋体" w:hAnsi="宋体" w:eastAsia="宋体" w:cs="宋体"/>
          <w:sz w:val="24"/>
          <w:szCs w:val="24"/>
        </w:rPr>
        <w:t>进行编写。</w:t>
      </w:r>
    </w:p>
    <w:p>
      <w:pPr>
        <w:keepNext w:val="0"/>
        <w:keepLines w:val="0"/>
        <w:pageBreakBefore w:val="0"/>
        <w:numPr>
          <w:ilvl w:val="0"/>
          <w:numId w:val="13"/>
        </w:numPr>
        <w:kinsoku/>
        <w:wordWrap/>
        <w:overflowPunct/>
        <w:topLinePunct w:val="0"/>
        <w:bidi w:val="0"/>
        <w:adjustRightInd/>
        <w:spacing w:line="360" w:lineRule="auto"/>
        <w:ind w:firstLine="482" w:firstLineChars="200"/>
        <w:textAlignment w:val="auto"/>
        <w:rPr>
          <w:rFonts w:hint="eastAsia" w:ascii="黑体" w:hAnsi="黑体" w:eastAsia="黑体" w:cs="黑体"/>
          <w:b/>
          <w:bCs w:val="0"/>
          <w:sz w:val="24"/>
          <w:szCs w:val="24"/>
        </w:rPr>
      </w:pPr>
      <w:r>
        <w:rPr>
          <w:rFonts w:hint="eastAsia" w:ascii="黑体" w:hAnsi="黑体" w:eastAsia="黑体" w:cs="黑体"/>
          <w:b/>
          <w:bCs w:val="0"/>
          <w:sz w:val="24"/>
          <w:szCs w:val="24"/>
          <w:lang w:val="en-US" w:eastAsia="zh-CN"/>
        </w:rPr>
        <w:t>编制</w:t>
      </w:r>
      <w:r>
        <w:rPr>
          <w:rFonts w:hint="eastAsia" w:ascii="黑体" w:hAnsi="黑体" w:eastAsia="黑体" w:cs="黑体"/>
          <w:b/>
          <w:bCs w:val="0"/>
          <w:sz w:val="24"/>
          <w:szCs w:val="24"/>
        </w:rPr>
        <w:t>内容</w:t>
      </w:r>
      <w:r>
        <w:rPr>
          <w:rFonts w:hint="eastAsia" w:ascii="黑体" w:hAnsi="黑体" w:eastAsia="黑体" w:cs="黑体"/>
          <w:b/>
          <w:bCs w:val="0"/>
          <w:sz w:val="24"/>
          <w:szCs w:val="24"/>
          <w:lang w:val="en-US" w:eastAsia="zh-CN"/>
        </w:rPr>
        <w:t>说明如下：</w:t>
      </w:r>
    </w:p>
    <w:p>
      <w:pPr>
        <w:pStyle w:val="13"/>
        <w:keepLines w:val="0"/>
        <w:widowControl/>
        <w:numPr>
          <w:ilvl w:val="0"/>
          <w:numId w:val="14"/>
        </w:numPr>
        <w:kinsoku/>
        <w:wordWrap/>
        <w:overflowPunct/>
        <w:topLinePunct w:val="0"/>
        <w:bidi w:val="0"/>
        <w:adjustRightInd/>
        <w:snapToGrid/>
        <w:spacing w:line="360" w:lineRule="auto"/>
        <w:ind w:firstLine="484" w:firstLineChars="202"/>
        <w:textAlignment w:val="auto"/>
        <w:rPr>
          <w:rFonts w:hint="eastAsia" w:hAnsi="宋体" w:cs="宋体"/>
          <w:sz w:val="24"/>
          <w:szCs w:val="24"/>
          <w:lang w:val="en-US" w:eastAsia="zh-CN"/>
        </w:rPr>
      </w:pPr>
      <w:r>
        <w:rPr>
          <w:rFonts w:hint="eastAsia" w:hAnsi="宋体" w:cs="宋体"/>
          <w:sz w:val="24"/>
          <w:szCs w:val="24"/>
          <w:lang w:val="en-US" w:eastAsia="zh-CN"/>
        </w:rPr>
        <w:t>在引言中规定了</w:t>
      </w:r>
      <w:r>
        <w:rPr>
          <w:rFonts w:hint="eastAsia" w:ascii="宋体" w:hAnsi="宋体" w:eastAsia="宋体" w:cs="宋体"/>
          <w:sz w:val="24"/>
          <w:szCs w:val="24"/>
        </w:rPr>
        <w:t>钻井液</w:t>
      </w:r>
      <w:r>
        <w:rPr>
          <w:rFonts w:hint="eastAsia" w:ascii="宋体" w:hAnsi="宋体" w:eastAsia="宋体" w:cs="宋体"/>
          <w:sz w:val="24"/>
          <w:szCs w:val="24"/>
          <w:lang w:val="en-US" w:eastAsia="zh-CN"/>
        </w:rPr>
        <w:t>固相含量测定仪</w:t>
      </w:r>
      <w:r>
        <w:rPr>
          <w:rFonts w:hint="eastAsia" w:ascii="宋体" w:hAnsi="宋体" w:eastAsia="宋体" w:cs="宋体"/>
          <w:sz w:val="24"/>
          <w:szCs w:val="24"/>
        </w:rPr>
        <w:t>（以下简称“</w:t>
      </w:r>
      <w:r>
        <w:rPr>
          <w:rFonts w:hint="eastAsia" w:ascii="宋体" w:hAnsi="宋体" w:eastAsia="宋体" w:cs="宋体"/>
          <w:sz w:val="24"/>
          <w:szCs w:val="24"/>
          <w:lang w:val="en-US" w:eastAsia="zh-CN"/>
        </w:rPr>
        <w:t>固相</w:t>
      </w:r>
      <w:r>
        <w:rPr>
          <w:rFonts w:hint="eastAsia" w:hAnsi="宋体" w:cs="宋体"/>
          <w:sz w:val="24"/>
          <w:szCs w:val="24"/>
          <w:lang w:val="en-US" w:eastAsia="zh-CN"/>
        </w:rPr>
        <w:t>仪</w:t>
      </w:r>
      <w:r>
        <w:rPr>
          <w:rFonts w:hint="eastAsia" w:ascii="宋体" w:hAnsi="宋体" w:eastAsia="宋体" w:cs="宋体"/>
          <w:sz w:val="24"/>
          <w:szCs w:val="24"/>
        </w:rPr>
        <w:t>”）的</w:t>
      </w:r>
      <w:r>
        <w:rPr>
          <w:rFonts w:hint="eastAsia" w:hAnsi="宋体" w:cs="宋体"/>
          <w:sz w:val="24"/>
          <w:szCs w:val="24"/>
          <w:lang w:val="en-US" w:eastAsia="zh-CN"/>
        </w:rPr>
        <w:t>测量</w:t>
      </w:r>
      <w:r>
        <w:rPr>
          <w:rFonts w:hint="eastAsia" w:ascii="宋体" w:hAnsi="宋体" w:eastAsia="宋体" w:cs="宋体"/>
          <w:sz w:val="24"/>
          <w:szCs w:val="24"/>
        </w:rPr>
        <w:t>范围</w:t>
      </w:r>
      <w:r>
        <w:rPr>
          <w:rFonts w:hint="eastAsia" w:hAnsi="宋体" w:cs="宋体"/>
          <w:sz w:val="24"/>
          <w:szCs w:val="24"/>
          <w:lang w:eastAsia="zh-CN"/>
        </w:rPr>
        <w:t>。</w:t>
      </w:r>
      <w:r>
        <w:rPr>
          <w:rFonts w:hint="eastAsia" w:ascii="宋体" w:hAnsi="宋体" w:eastAsia="宋体" w:cs="宋体"/>
          <w:sz w:val="24"/>
          <w:szCs w:val="24"/>
          <w:lang w:val="en-US" w:eastAsia="zh-CN"/>
        </w:rPr>
        <w:t>钻井液固相含量测定仪是在钻井工程中测量钻井液中所含的液相和固相含量</w:t>
      </w:r>
      <w:r>
        <w:rPr>
          <w:rFonts w:hint="eastAsia" w:hAnsi="宋体" w:cs="宋体"/>
          <w:sz w:val="24"/>
          <w:szCs w:val="24"/>
          <w:lang w:val="en-US" w:eastAsia="zh-CN"/>
        </w:rPr>
        <w:t>（</w:t>
      </w:r>
      <w:r>
        <w:rPr>
          <w:rFonts w:hint="eastAsia" w:ascii="宋体" w:hAnsi="宋体" w:eastAsia="宋体" w:cs="宋体"/>
          <w:sz w:val="24"/>
          <w:szCs w:val="24"/>
          <w:lang w:val="en-US" w:eastAsia="zh-CN"/>
        </w:rPr>
        <w:t>包括内加热式、外加热式</w:t>
      </w:r>
      <w:r>
        <w:rPr>
          <w:rFonts w:hint="eastAsia" w:hAnsi="宋体" w:cs="宋体"/>
          <w:sz w:val="24"/>
          <w:szCs w:val="24"/>
          <w:lang w:val="en-US" w:eastAsia="zh-CN"/>
        </w:rPr>
        <w:t>）</w:t>
      </w:r>
      <w:r>
        <w:rPr>
          <w:rFonts w:hint="eastAsia" w:ascii="宋体" w:hAnsi="宋体" w:eastAsia="宋体" w:cs="宋体"/>
          <w:sz w:val="24"/>
          <w:szCs w:val="24"/>
          <w:lang w:val="en-US" w:eastAsia="zh-CN"/>
        </w:rPr>
        <w:t>的专用泥浆测试仪器</w:t>
      </w:r>
      <w:r>
        <w:rPr>
          <w:rFonts w:hint="eastAsia" w:hAnsi="宋体" w:cs="宋体"/>
          <w:sz w:val="24"/>
          <w:szCs w:val="24"/>
          <w:lang w:val="en-US" w:eastAsia="zh-CN"/>
        </w:rPr>
        <w:t>。</w:t>
      </w:r>
    </w:p>
    <w:p>
      <w:pPr>
        <w:pStyle w:val="52"/>
        <w:keepNext w:val="0"/>
        <w:keepLines w:val="0"/>
        <w:pageBreakBefore w:val="0"/>
        <w:widowControl/>
        <w:numPr>
          <w:ilvl w:val="1"/>
          <w:numId w:val="0"/>
        </w:numPr>
        <w:kinsoku/>
        <w:wordWrap/>
        <w:overflowPunct/>
        <w:topLinePunct w:val="0"/>
        <w:bidi w:val="0"/>
        <w:adjustRightInd/>
        <w:snapToGrid/>
        <w:spacing w:before="240" w:after="240" w:line="360" w:lineRule="auto"/>
        <w:ind w:leftChars="0" w:firstLine="480" w:firstLineChars="200"/>
        <w:textAlignment w:val="auto"/>
        <w:rPr>
          <w:rFonts w:hint="eastAsia" w:ascii="宋体" w:hAnsi="宋体" w:eastAsia="宋体" w:cs="宋体"/>
          <w:sz w:val="24"/>
          <w:szCs w:val="24"/>
        </w:rPr>
      </w:pPr>
      <w:r>
        <w:rPr>
          <w:rFonts w:hint="eastAsia" w:ascii="宋体" w:hAnsi="宋体" w:eastAsia="宋体" w:cs="宋体"/>
          <w:color w:val="000000" w:themeColor="text1"/>
          <w:kern w:val="15"/>
          <w:sz w:val="24"/>
          <w:szCs w:val="24"/>
          <w:lang w:val="en-US" w:eastAsia="zh-CN" w:bidi="ar-SA"/>
          <w14:textFill>
            <w14:solidFill>
              <w14:schemeClr w14:val="tx1"/>
            </w14:solidFill>
          </w14:textFill>
        </w:rPr>
        <w:t>2、</w:t>
      </w:r>
      <w:r>
        <w:rPr>
          <w:rFonts w:hint="eastAsia" w:ascii="宋体" w:hAnsi="宋体" w:eastAsia="宋体" w:cs="宋体"/>
          <w:sz w:val="24"/>
          <w:szCs w:val="24"/>
        </w:rPr>
        <w:t>范围</w:t>
      </w:r>
    </w:p>
    <w:p>
      <w:pPr>
        <w:pStyle w:val="53"/>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w:t>
      </w:r>
      <w:r>
        <w:rPr>
          <w:rFonts w:hint="eastAsia" w:ascii="宋体" w:hAnsi="宋体" w:eastAsia="宋体" w:cs="宋体"/>
          <w:sz w:val="24"/>
          <w:szCs w:val="24"/>
          <w:lang w:val="en-US" w:eastAsia="zh-CN"/>
        </w:rPr>
        <w:t>规范</w:t>
      </w:r>
      <w:r>
        <w:rPr>
          <w:rFonts w:hint="eastAsia" w:ascii="宋体" w:hAnsi="宋体" w:eastAsia="宋体" w:cs="宋体"/>
          <w:sz w:val="24"/>
          <w:szCs w:val="24"/>
        </w:rPr>
        <w:t>规定了钻井液固相含量测定仪（以下简称“固相仪”）的范围、规范性引用文件、术语、</w:t>
      </w:r>
      <w:r>
        <w:rPr>
          <w:rFonts w:hint="eastAsia" w:ascii="宋体" w:hAnsi="宋体" w:eastAsia="宋体" w:cs="宋体"/>
          <w:sz w:val="24"/>
          <w:szCs w:val="24"/>
          <w:lang w:val="en-US" w:eastAsia="zh-CN"/>
        </w:rPr>
        <w:t>计量特性</w:t>
      </w:r>
      <w:r>
        <w:rPr>
          <w:rFonts w:hint="eastAsia" w:ascii="宋体" w:hAnsi="宋体" w:eastAsia="宋体" w:cs="宋体"/>
          <w:sz w:val="24"/>
          <w:szCs w:val="24"/>
        </w:rPr>
        <w:t>、校准条件，描述了校准方法，同时给出了校准结果和校准间隔。</w:t>
      </w:r>
    </w:p>
    <w:p>
      <w:pPr>
        <w:pStyle w:val="53"/>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w:t>
      </w:r>
      <w:r>
        <w:rPr>
          <w:rFonts w:hint="eastAsia" w:ascii="宋体" w:hAnsi="宋体" w:eastAsia="宋体" w:cs="宋体"/>
          <w:sz w:val="24"/>
          <w:szCs w:val="24"/>
          <w:lang w:val="en-US" w:eastAsia="zh-CN"/>
        </w:rPr>
        <w:t>规范</w:t>
      </w:r>
      <w:r>
        <w:rPr>
          <w:rFonts w:hint="eastAsia" w:ascii="宋体" w:hAnsi="宋体" w:eastAsia="宋体" w:cs="宋体"/>
          <w:sz w:val="24"/>
          <w:szCs w:val="24"/>
        </w:rPr>
        <w:t>适用于固相仪新制造、使用中和修理后的校准。</w:t>
      </w:r>
    </w:p>
    <w:p>
      <w:pPr>
        <w:pStyle w:val="13"/>
        <w:keepLines w:val="0"/>
        <w:widowControl/>
        <w:numPr>
          <w:ilvl w:val="0"/>
          <w:numId w:val="0"/>
        </w:numPr>
        <w:kinsoku/>
        <w:wordWrap/>
        <w:overflowPunct/>
        <w:topLinePunct w:val="0"/>
        <w:autoSpaceDE w:val="0"/>
        <w:autoSpaceDN w:val="0"/>
        <w:bidi w:val="0"/>
        <w:adjustRightInd/>
        <w:snapToGrid/>
        <w:spacing w:line="360" w:lineRule="auto"/>
        <w:jc w:val="both"/>
        <w:textAlignment w:val="auto"/>
        <w:rPr>
          <w:rFonts w:hint="eastAsia" w:hAnsi="宋体" w:cs="宋体"/>
          <w:sz w:val="24"/>
          <w:szCs w:val="24"/>
          <w:lang w:val="en-US" w:eastAsia="zh-CN"/>
        </w:rPr>
        <w:sectPr>
          <w:headerReference r:id="rId5" w:type="default"/>
          <w:headerReference r:id="rId6" w:type="even"/>
          <w:footerReference r:id="rId7" w:type="even"/>
          <w:pgSz w:w="11906" w:h="16838"/>
          <w:pgMar w:top="2410" w:right="1134" w:bottom="1134" w:left="1134" w:header="1418" w:footer="1134" w:gutter="284"/>
          <w:pgNumType w:fmt="decimal" w:start="1"/>
          <w:cols w:space="425" w:num="1"/>
          <w:formProt w:val="0"/>
          <w:docGrid w:linePitch="312" w:charSpace="0"/>
        </w:sectPr>
      </w:pPr>
    </w:p>
    <w:p>
      <w:pPr>
        <w:pStyle w:val="52"/>
        <w:keepNext w:val="0"/>
        <w:keepLines w:val="0"/>
        <w:pageBreakBefore w:val="0"/>
        <w:widowControl/>
        <w:numPr>
          <w:ilvl w:val="1"/>
          <w:numId w:val="0"/>
        </w:numPr>
        <w:kinsoku/>
        <w:wordWrap/>
        <w:overflowPunct/>
        <w:topLinePunct w:val="0"/>
        <w:bidi w:val="0"/>
        <w:adjustRightInd/>
        <w:snapToGrid/>
        <w:spacing w:before="240" w:after="240" w:line="360" w:lineRule="auto"/>
        <w:ind w:leftChars="0" w:firstLine="480" w:firstLineChars="200"/>
        <w:textAlignment w:val="auto"/>
        <w:rPr>
          <w:rFonts w:hint="eastAsia" w:ascii="宋体" w:hAnsi="宋体" w:eastAsia="宋体" w:cs="宋体"/>
          <w:sz w:val="24"/>
          <w:szCs w:val="24"/>
          <w:lang w:val="en-US" w:eastAsia="zh-CN" w:bidi="ar-SA"/>
        </w:rPr>
      </w:pPr>
      <w:bookmarkStart w:id="0" w:name="_Toc17233334"/>
      <w:bookmarkStart w:id="1" w:name="_Toc26648466"/>
      <w:bookmarkStart w:id="2" w:name="_Toc24884212"/>
      <w:bookmarkStart w:id="3" w:name="_Toc17233326"/>
      <w:bookmarkStart w:id="4" w:name="_Toc24884219"/>
      <w:bookmarkStart w:id="5" w:name="_Toc26986531"/>
      <w:bookmarkStart w:id="6" w:name="_Toc91162039"/>
      <w:bookmarkStart w:id="7" w:name="_Toc26986772"/>
      <w:bookmarkStart w:id="8" w:name="_Toc26718931"/>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CN" w:bidi="ar-SA"/>
        </w:rPr>
        <w:t>本规范</w:t>
      </w:r>
      <w:r>
        <w:rPr>
          <w:rFonts w:hint="eastAsia" w:ascii="宋体" w:hAnsi="宋体" w:eastAsia="宋体" w:cs="宋体"/>
          <w:sz w:val="24"/>
          <w:szCs w:val="24"/>
        </w:rPr>
        <w:t>规定了</w:t>
      </w:r>
      <w:r>
        <w:rPr>
          <w:rFonts w:hint="eastAsia" w:ascii="宋体" w:hAnsi="宋体" w:eastAsia="宋体" w:cs="宋体"/>
          <w:sz w:val="24"/>
          <w:szCs w:val="24"/>
          <w:lang w:val="en-US" w:eastAsia="zh-CN" w:bidi="ar-SA"/>
        </w:rPr>
        <w:t>规范性引用文件</w:t>
      </w:r>
      <w:bookmarkEnd w:id="0"/>
      <w:bookmarkEnd w:id="1"/>
      <w:bookmarkEnd w:id="2"/>
      <w:bookmarkEnd w:id="3"/>
      <w:bookmarkEnd w:id="4"/>
      <w:bookmarkEnd w:id="5"/>
      <w:bookmarkEnd w:id="6"/>
      <w:bookmarkEnd w:id="7"/>
      <w:bookmarkEnd w:id="8"/>
    </w:p>
    <w:p>
      <w:pPr>
        <w:pStyle w:val="53"/>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sz w:val="24"/>
          <w:szCs w:val="24"/>
          <w:lang w:val="en-US" w:eastAsia="zh-CN" w:bidi="ar-SA"/>
        </w:rPr>
      </w:pPr>
      <w:r>
        <w:rPr>
          <w:rFonts w:hint="eastAsia" w:hAnsi="宋体" w:cs="宋体"/>
          <w:sz w:val="24"/>
          <w:szCs w:val="24"/>
          <w:lang w:val="en-US" w:eastAsia="zh-CN"/>
        </w:rPr>
        <w:t>本规范引入以下</w:t>
      </w:r>
      <w:r>
        <w:rPr>
          <w:rFonts w:hint="eastAsia" w:ascii="宋体" w:hAnsi="宋体" w:eastAsia="宋体" w:cs="宋体"/>
          <w:sz w:val="24"/>
          <w:szCs w:val="24"/>
          <w:lang w:val="en-US" w:eastAsia="zh-CN" w:bidi="ar-SA"/>
        </w:rPr>
        <w:t>规范性引用文件</w:t>
      </w:r>
    </w:p>
    <w:p>
      <w:pPr>
        <w:pStyle w:val="53"/>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GB/T 15479  工业自动化仪表绝缘电阻、绝缘强度技术要求和试验方法</w:t>
      </w:r>
    </w:p>
    <w:p>
      <w:pPr>
        <w:pStyle w:val="53"/>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rPr>
        <w:t>SY/T 6677</w:t>
      </w:r>
      <w:r>
        <w:rPr>
          <w:rFonts w:hint="eastAsia" w:hAnsi="宋体"/>
          <w:sz w:val="24"/>
          <w:szCs w:val="24"/>
          <w:lang w:val="en-US" w:eastAsia="zh-CN"/>
        </w:rPr>
        <w:t xml:space="preserve">   </w:t>
      </w:r>
      <w:r>
        <w:rPr>
          <w:rFonts w:hint="eastAsia" w:ascii="宋体" w:hAnsi="宋体"/>
          <w:sz w:val="24"/>
          <w:szCs w:val="24"/>
        </w:rPr>
        <w:t>钻井液固相含量测定仪校准方法</w:t>
      </w:r>
    </w:p>
    <w:p>
      <w:pPr>
        <w:pStyle w:val="53"/>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rPr>
        <w:t>JJF</w:t>
      </w:r>
      <w:r>
        <w:rPr>
          <w:rFonts w:ascii="宋体" w:hAnsi="宋体"/>
          <w:sz w:val="24"/>
          <w:szCs w:val="24"/>
        </w:rPr>
        <w:t xml:space="preserve"> </w:t>
      </w:r>
      <w:r>
        <w:rPr>
          <w:rFonts w:hint="eastAsia" w:ascii="宋体" w:hAnsi="宋体"/>
          <w:sz w:val="24"/>
          <w:szCs w:val="24"/>
        </w:rPr>
        <w:t>1071-2010 国家计量校准规范编写规则</w:t>
      </w:r>
    </w:p>
    <w:p>
      <w:pPr>
        <w:pStyle w:val="52"/>
        <w:keepNext w:val="0"/>
        <w:keepLines w:val="0"/>
        <w:pageBreakBefore w:val="0"/>
        <w:widowControl/>
        <w:numPr>
          <w:ilvl w:val="1"/>
          <w:numId w:val="0"/>
        </w:numPr>
        <w:kinsoku/>
        <w:wordWrap/>
        <w:overflowPunct/>
        <w:topLinePunct w:val="0"/>
        <w:bidi w:val="0"/>
        <w:adjustRightInd/>
        <w:snapToGrid/>
        <w:spacing w:before="240" w:after="240" w:line="360" w:lineRule="auto"/>
        <w:ind w:leftChars="202"/>
        <w:textAlignment w:val="auto"/>
        <w:rPr>
          <w:rFonts w:hint="eastAsia" w:ascii="宋体" w:hAnsi="宋体" w:eastAsia="宋体" w:cs="宋体"/>
          <w:sz w:val="24"/>
          <w:szCs w:val="24"/>
        </w:rPr>
      </w:pPr>
      <w:bookmarkStart w:id="9" w:name="_Toc91162040"/>
      <w:r>
        <w:rPr>
          <w:rFonts w:hint="eastAsia" w:ascii="宋体" w:hAnsi="宋体" w:eastAsia="宋体" w:cs="宋体"/>
          <w:sz w:val="24"/>
          <w:szCs w:val="24"/>
          <w:lang w:val="en-US" w:eastAsia="zh-CN" w:bidi="ar-SA"/>
        </w:rPr>
        <w:t>4、本规范</w:t>
      </w:r>
      <w:r>
        <w:rPr>
          <w:rFonts w:hint="eastAsia" w:ascii="宋体" w:hAnsi="宋体" w:eastAsia="宋体" w:cs="宋体"/>
          <w:sz w:val="24"/>
          <w:szCs w:val="24"/>
        </w:rPr>
        <w:t>规定了术语</w:t>
      </w:r>
      <w:bookmarkEnd w:id="9"/>
    </w:p>
    <w:p>
      <w:pPr>
        <w:pStyle w:val="53"/>
        <w:keepNext w:val="0"/>
        <w:keepLines w:val="0"/>
        <w:pageBreakBefore w:val="0"/>
        <w:widowControl/>
        <w:kinsoku/>
        <w:wordWrap/>
        <w:overflowPunct/>
        <w:topLinePunct w:val="0"/>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仪器误差 nstrumentali</w:t>
      </w:r>
    </w:p>
    <w:p>
      <w:pPr>
        <w:pStyle w:val="53"/>
        <w:keepNext w:val="0"/>
        <w:keepLines w:val="0"/>
        <w:pageBreakBefore w:val="0"/>
        <w:widowControl/>
        <w:kinsoku/>
        <w:wordWrap/>
        <w:overflowPunct/>
        <w:topLinePunct w:val="0"/>
        <w:bidi w:val="0"/>
        <w:adjustRightInd/>
        <w:snapToGrid/>
        <w:spacing w:line="360" w:lineRule="auto"/>
        <w:ind w:firstLine="1440" w:firstLineChars="6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整个测试系统装置的整体误差</w:t>
      </w:r>
      <w:r>
        <w:rPr>
          <w:rFonts w:hint="eastAsia" w:ascii="宋体" w:hAnsi="宋体" w:eastAsia="宋体" w:cs="宋体"/>
          <w:sz w:val="24"/>
          <w:szCs w:val="24"/>
        </w:rPr>
        <w:t>。</w:t>
      </w:r>
    </w:p>
    <w:p>
      <w:pPr>
        <w:pStyle w:val="53"/>
        <w:keepNext w:val="0"/>
        <w:keepLines w:val="0"/>
        <w:pageBreakBefore w:val="0"/>
        <w:widowControl/>
        <w:kinsoku/>
        <w:wordWrap/>
        <w:overflowPunct/>
        <w:topLinePunct w:val="0"/>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绝缘强度insuiating strength</w:t>
      </w:r>
    </w:p>
    <w:p>
      <w:pPr>
        <w:pStyle w:val="53"/>
        <w:keepNext w:val="0"/>
        <w:keepLines w:val="0"/>
        <w:pageBreakBefore w:val="0"/>
        <w:widowControl/>
        <w:kinsoku/>
        <w:wordWrap/>
        <w:overflowPunct/>
        <w:topLinePunct w:val="0"/>
        <w:bidi w:val="0"/>
        <w:adjustRightInd/>
        <w:snapToGrid/>
        <w:spacing w:line="360" w:lineRule="auto"/>
        <w:ind w:firstLine="1440" w:firstLineChars="600"/>
        <w:textAlignment w:val="auto"/>
        <w:rPr>
          <w:rFonts w:hint="eastAsia"/>
          <w:sz w:val="24"/>
          <w:szCs w:val="24"/>
        </w:rPr>
      </w:pPr>
      <w:r>
        <w:rPr>
          <w:rFonts w:hint="eastAsia" w:ascii="宋体" w:hAnsi="宋体" w:eastAsia="宋体" w:cs="宋体"/>
          <w:sz w:val="24"/>
          <w:szCs w:val="24"/>
          <w:lang w:val="en-US" w:eastAsia="zh-CN"/>
        </w:rPr>
        <w:t>可施加在仪表指定绝缘部分之间不致产生飞弧或跨越绝缘材料的电流不超过某规定电流值的直流或正弦交流电压。</w:t>
      </w:r>
    </w:p>
    <w:p>
      <w:pPr>
        <w:pStyle w:val="52"/>
        <w:keepNext w:val="0"/>
        <w:keepLines w:val="0"/>
        <w:pageBreakBefore w:val="0"/>
        <w:widowControl/>
        <w:numPr>
          <w:ilvl w:val="1"/>
          <w:numId w:val="0"/>
        </w:numPr>
        <w:kinsoku/>
        <w:wordWrap/>
        <w:overflowPunct/>
        <w:topLinePunct w:val="0"/>
        <w:bidi w:val="0"/>
        <w:adjustRightInd/>
        <w:snapToGrid/>
        <w:spacing w:before="240" w:after="240" w:line="360" w:lineRule="auto"/>
        <w:ind w:leftChars="0" w:firstLine="480" w:firstLineChars="200"/>
        <w:textAlignment w:val="auto"/>
        <w:rPr>
          <w:rFonts w:hint="default" w:ascii="宋体" w:hAnsi="宋体" w:eastAsia="宋体" w:cs="宋体"/>
          <w:sz w:val="24"/>
          <w:szCs w:val="24"/>
          <w:lang w:val="en-US" w:eastAsia="zh-CN"/>
        </w:rPr>
      </w:pPr>
      <w:bookmarkStart w:id="10" w:name="_Toc91162041"/>
      <w:r>
        <w:rPr>
          <w:rFonts w:hint="eastAsia" w:ascii="宋体" w:hAnsi="宋体" w:eastAsia="宋体" w:cs="宋体"/>
          <w:sz w:val="24"/>
          <w:szCs w:val="24"/>
          <w:lang w:val="en-US" w:eastAsia="zh-CN"/>
        </w:rPr>
        <w:t>5、</w:t>
      </w:r>
      <w:r>
        <w:rPr>
          <w:rFonts w:hint="eastAsia" w:ascii="宋体" w:hAnsi="宋体" w:eastAsia="宋体" w:cs="宋体"/>
          <w:sz w:val="24"/>
          <w:szCs w:val="24"/>
          <w:lang w:val="en-US" w:eastAsia="zh-CN" w:bidi="ar-SA"/>
        </w:rPr>
        <w:t>本规范</w:t>
      </w:r>
      <w:r>
        <w:rPr>
          <w:rFonts w:hint="eastAsia" w:ascii="宋体" w:hAnsi="宋体" w:eastAsia="宋体" w:cs="宋体"/>
          <w:sz w:val="24"/>
          <w:szCs w:val="24"/>
        </w:rPr>
        <w:t>规定了</w:t>
      </w:r>
      <w:bookmarkEnd w:id="10"/>
      <w:r>
        <w:rPr>
          <w:rFonts w:hint="eastAsia" w:ascii="宋体" w:hAnsi="宋体" w:eastAsia="宋体" w:cs="宋体"/>
          <w:sz w:val="24"/>
          <w:szCs w:val="24"/>
          <w:lang w:val="en-US" w:eastAsia="zh-CN"/>
        </w:rPr>
        <w:t>仪器的原理与结构（见第4章）、规格型号、技术参数（见表1）。</w:t>
      </w:r>
    </w:p>
    <w:p>
      <w:pPr>
        <w:pStyle w:val="52"/>
        <w:keepNext w:val="0"/>
        <w:keepLines w:val="0"/>
        <w:pageBreakBefore w:val="0"/>
        <w:widowControl/>
        <w:numPr>
          <w:ilvl w:val="1"/>
          <w:numId w:val="0"/>
        </w:numPr>
        <w:kinsoku/>
        <w:wordWrap/>
        <w:overflowPunct/>
        <w:topLinePunct w:val="0"/>
        <w:bidi w:val="0"/>
        <w:adjustRightInd/>
        <w:snapToGrid/>
        <w:spacing w:before="240" w:after="240" w:line="360" w:lineRule="auto"/>
        <w:ind w:leftChars="0" w:firstLine="480" w:firstLineChars="200"/>
        <w:textAlignment w:val="auto"/>
        <w:rPr>
          <w:rFonts w:hint="eastAsia" w:ascii="宋体" w:hAnsi="宋体" w:eastAsia="宋体" w:cs="宋体"/>
          <w:sz w:val="24"/>
          <w:szCs w:val="24"/>
          <w:lang w:val="en-US" w:eastAsia="zh-CN" w:bidi="ar-SA"/>
        </w:rPr>
      </w:pPr>
      <w:bookmarkStart w:id="11" w:name="_Toc91162044"/>
      <w:r>
        <w:rPr>
          <w:rFonts w:hint="eastAsia" w:ascii="宋体" w:hAnsi="宋体" w:eastAsia="宋体" w:cs="宋体"/>
          <w:sz w:val="24"/>
          <w:szCs w:val="24"/>
          <w:lang w:val="en-US" w:eastAsia="zh-CN" w:bidi="ar-SA"/>
        </w:rPr>
        <w:t>6、本规范规定了</w:t>
      </w:r>
      <w:bookmarkEnd w:id="11"/>
      <w:r>
        <w:rPr>
          <w:rFonts w:hint="eastAsia" w:ascii="宋体" w:hAnsi="宋体" w:eastAsia="宋体" w:cs="宋体"/>
          <w:sz w:val="24"/>
          <w:szCs w:val="24"/>
          <w:lang w:val="en-US" w:eastAsia="zh-CN" w:bidi="ar-SA"/>
        </w:rPr>
        <w:t>仪器的主要计量特性，包括外观、玻璃量筒、绝缘电阻、绝缘强度（见第5章）、钻井液杯容量误差（见表2）、仪器系统误差（见第5章）。</w:t>
      </w:r>
      <w:bookmarkStart w:id="12" w:name="_Toc91162048"/>
    </w:p>
    <w:p>
      <w:pPr>
        <w:pStyle w:val="52"/>
        <w:keepNext w:val="0"/>
        <w:keepLines w:val="0"/>
        <w:pageBreakBefore w:val="0"/>
        <w:widowControl/>
        <w:numPr>
          <w:ilvl w:val="1"/>
          <w:numId w:val="0"/>
        </w:numPr>
        <w:kinsoku/>
        <w:wordWrap/>
        <w:overflowPunct/>
        <w:topLinePunct w:val="0"/>
        <w:bidi w:val="0"/>
        <w:adjustRightInd/>
        <w:snapToGrid/>
        <w:spacing w:before="240" w:after="240" w:line="360" w:lineRule="auto"/>
        <w:ind w:leftChars="0" w:firstLine="480" w:firstLineChars="200"/>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表述了绝缘强度的测试方法。</w:t>
      </w:r>
    </w:p>
    <w:p>
      <w:pPr>
        <w:pStyle w:val="52"/>
        <w:keepNext w:val="0"/>
        <w:keepLines w:val="0"/>
        <w:pageBreakBefore w:val="0"/>
        <w:widowControl/>
        <w:numPr>
          <w:ilvl w:val="1"/>
          <w:numId w:val="0"/>
        </w:numPr>
        <w:kinsoku/>
        <w:wordWrap/>
        <w:overflowPunct/>
        <w:topLinePunct w:val="0"/>
        <w:bidi w:val="0"/>
        <w:adjustRightInd/>
        <w:snapToGrid/>
        <w:spacing w:before="240" w:after="240" w:line="360" w:lineRule="auto"/>
        <w:ind w:leftChars="0" w:firstLine="480" w:firstLineChars="200"/>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绝缘强度</w:t>
      </w:r>
      <w:bookmarkEnd w:id="12"/>
    </w:p>
    <w:p>
      <w:pPr>
        <w:pStyle w:val="54"/>
        <w:keepNext w:val="0"/>
        <w:keepLines w:val="0"/>
        <w:pageBreakBefore w:val="0"/>
        <w:widowControl/>
        <w:numPr>
          <w:ilvl w:val="2"/>
          <w:numId w:val="0"/>
        </w:numPr>
        <w:kinsoku/>
        <w:wordWrap/>
        <w:overflowPunct/>
        <w:topLinePunct w:val="0"/>
        <w:autoSpaceDE/>
        <w:autoSpaceDN/>
        <w:bidi w:val="0"/>
        <w:adjustRightInd/>
        <w:snapToGrid/>
        <w:spacing w:before="120" w:after="120" w:line="360" w:lineRule="auto"/>
        <w:ind w:leftChars="0" w:firstLine="480" w:firstLineChars="200"/>
        <w:textAlignment w:val="auto"/>
        <w:rPr>
          <w:rFonts w:hint="eastAsia" w:ascii="宋体" w:hAnsi="宋体" w:eastAsia="宋体" w:cs="宋体"/>
          <w:sz w:val="24"/>
          <w:szCs w:val="24"/>
          <w:lang w:val="en-US" w:eastAsia="zh-CN" w:bidi="ar-SA"/>
        </w:rPr>
      </w:pPr>
      <w:bookmarkStart w:id="13" w:name="_Toc91162049"/>
      <w:r>
        <w:rPr>
          <w:rFonts w:hint="eastAsia" w:ascii="宋体" w:hAnsi="宋体" w:eastAsia="宋体" w:cs="宋体"/>
          <w:sz w:val="24"/>
          <w:szCs w:val="24"/>
          <w:lang w:val="en-US" w:eastAsia="zh-CN" w:bidi="ar-SA"/>
        </w:rPr>
        <w:t>固相仪绝缘强度试验时，仪表应不接通电源而处于非工作状态，但仪表若有电源开关，则应位于接通位置。将仪表的输入端子、输出端子、电源端子分别短接，然后用交流耐电压试验仪（或耐压绝缘测试装置）在端子之间和与外壳（或与地）之间施加与主电源频率相同的试验电压。试验电压应由零逐步上升到规定值，上升过程中不允许出现电压明显的瞬变。在规定的电压值上保持1min，试验期间应无击穿或飞弧现象，最后将电压平稳地降至零，并切断设备电源。</w:t>
      </w:r>
    </w:p>
    <w:bookmarkEnd w:id="13"/>
    <w:p>
      <w:pPr>
        <w:pStyle w:val="54"/>
        <w:keepNext w:val="0"/>
        <w:keepLines w:val="0"/>
        <w:pageBreakBefore w:val="0"/>
        <w:widowControl/>
        <w:numPr>
          <w:ilvl w:val="2"/>
          <w:numId w:val="0"/>
        </w:numPr>
        <w:kinsoku/>
        <w:wordWrap/>
        <w:overflowPunct/>
        <w:topLinePunct w:val="0"/>
        <w:autoSpaceDE/>
        <w:autoSpaceDN/>
        <w:bidi w:val="0"/>
        <w:adjustRightInd/>
        <w:snapToGrid/>
        <w:spacing w:before="120" w:after="120" w:line="360" w:lineRule="auto"/>
        <w:ind w:leftChars="0" w:firstLine="480" w:firstLineChars="200"/>
        <w:textAlignment w:val="auto"/>
        <w:rPr>
          <w:rFonts w:hint="eastAsia" w:ascii="宋体" w:hAnsi="宋体" w:eastAsia="宋体" w:cs="宋体"/>
          <w:sz w:val="24"/>
          <w:szCs w:val="24"/>
          <w:lang w:val="zh-TW" w:eastAsia="zh-CN" w:bidi="ar-SA"/>
        </w:rPr>
      </w:pPr>
      <w:bookmarkStart w:id="14" w:name="_Toc91162051"/>
      <w:r>
        <w:rPr>
          <w:rFonts w:hint="eastAsia" w:ascii="宋体" w:hAnsi="宋体" w:eastAsia="宋体" w:cs="宋体"/>
          <w:sz w:val="24"/>
          <w:szCs w:val="24"/>
          <w:lang w:val="en-US" w:eastAsia="zh-CN" w:bidi="ar-SA"/>
        </w:rPr>
        <w:t>7、本规范规定了校准条件</w:t>
      </w:r>
      <w:bookmarkEnd w:id="14"/>
      <w:r>
        <w:rPr>
          <w:rFonts w:hint="eastAsia" w:ascii="宋体" w:hAnsi="宋体" w:eastAsia="宋体" w:cs="宋体"/>
          <w:sz w:val="24"/>
          <w:szCs w:val="24"/>
          <w:lang w:val="en-US" w:eastAsia="zh-CN" w:bidi="ar-SA"/>
        </w:rPr>
        <w:t>与标准器及技术要求（见表3）</w:t>
      </w:r>
    </w:p>
    <w:p>
      <w:pPr>
        <w:pStyle w:val="54"/>
        <w:keepNext w:val="0"/>
        <w:keepLines w:val="0"/>
        <w:pageBreakBefore w:val="0"/>
        <w:numPr>
          <w:ilvl w:val="2"/>
          <w:numId w:val="0"/>
        </w:numPr>
        <w:kinsoku/>
        <w:wordWrap/>
        <w:overflowPunct/>
        <w:topLinePunct w:val="0"/>
        <w:autoSpaceDE/>
        <w:autoSpaceDN/>
        <w:bidi w:val="0"/>
        <w:adjustRightInd/>
        <w:snapToGrid/>
        <w:spacing w:before="120" w:after="120" w:line="360" w:lineRule="auto"/>
        <w:ind w:leftChars="0" w:firstLine="480" w:firstLineChars="200"/>
        <w:textAlignment w:val="auto"/>
        <w:rPr>
          <w:rFonts w:hint="eastAsia" w:ascii="宋体" w:hAnsi="宋体" w:eastAsia="宋体" w:cs="宋体"/>
          <w:sz w:val="24"/>
          <w:szCs w:val="24"/>
          <w:lang w:val="en-US" w:eastAsia="zh-CN" w:bidi="ar-SA"/>
        </w:rPr>
      </w:pPr>
      <w:bookmarkStart w:id="15" w:name="_Toc91162052"/>
      <w:r>
        <w:rPr>
          <w:rFonts w:hint="eastAsia" w:ascii="宋体" w:hAnsi="宋体" w:eastAsia="宋体" w:cs="宋体"/>
          <w:sz w:val="24"/>
          <w:szCs w:val="24"/>
          <w:lang w:val="en-US" w:eastAsia="zh-CN" w:bidi="ar-SA"/>
        </w:rPr>
        <w:t>8、本规范规定了校准项目和校准方法</w:t>
      </w:r>
      <w:bookmarkEnd w:id="15"/>
      <w:r>
        <w:rPr>
          <w:rFonts w:hint="eastAsia" w:ascii="宋体" w:hAnsi="宋体" w:eastAsia="宋体" w:cs="宋体"/>
          <w:sz w:val="24"/>
          <w:szCs w:val="24"/>
          <w:lang w:val="en-US" w:eastAsia="zh-CN" w:bidi="ar-SA"/>
        </w:rPr>
        <w:t>，由于内热式和外热式固相仪仪器误差校准方法相同，将这2种校准方法进行合并（见第7章）。</w:t>
      </w:r>
    </w:p>
    <w:p>
      <w:pPr>
        <w:pStyle w:val="52"/>
        <w:keepNext w:val="0"/>
        <w:keepLines w:val="0"/>
        <w:pageBreakBefore w:val="0"/>
        <w:numPr>
          <w:ilvl w:val="1"/>
          <w:numId w:val="0"/>
        </w:numPr>
        <w:kinsoku/>
        <w:wordWrap/>
        <w:overflowPunct/>
        <w:topLinePunct w:val="0"/>
        <w:bidi w:val="0"/>
        <w:adjustRightInd/>
        <w:spacing w:before="240" w:after="240" w:line="360" w:lineRule="auto"/>
        <w:ind w:leftChars="0" w:firstLine="480" w:firstLineChars="200"/>
        <w:textAlignment w:val="auto"/>
        <w:rPr>
          <w:rFonts w:hint="eastAsia" w:ascii="宋体" w:hAnsi="宋体" w:eastAsia="宋体" w:cs="宋体"/>
          <w:sz w:val="24"/>
          <w:szCs w:val="24"/>
        </w:rPr>
      </w:pPr>
      <w:bookmarkStart w:id="16" w:name="_Toc91162055"/>
      <w:r>
        <w:rPr>
          <w:rFonts w:hint="eastAsia" w:ascii="宋体" w:hAnsi="宋体" w:eastAsia="宋体" w:cs="宋体"/>
          <w:sz w:val="24"/>
          <w:szCs w:val="24"/>
          <w:lang w:val="en-US" w:eastAsia="zh-CN"/>
        </w:rPr>
        <w:t>9、</w:t>
      </w:r>
      <w:r>
        <w:rPr>
          <w:rFonts w:hint="eastAsia" w:ascii="宋体" w:hAnsi="宋体" w:eastAsia="宋体" w:cs="宋体"/>
          <w:sz w:val="24"/>
          <w:szCs w:val="24"/>
          <w:lang w:val="en-US" w:eastAsia="zh-CN" w:bidi="ar-SA"/>
        </w:rPr>
        <w:t>本规范</w:t>
      </w:r>
      <w:r>
        <w:rPr>
          <w:rFonts w:hint="eastAsia" w:ascii="宋体" w:hAnsi="宋体" w:eastAsia="宋体" w:cs="宋体"/>
          <w:sz w:val="24"/>
          <w:szCs w:val="24"/>
        </w:rPr>
        <w:t>规定了校准结果</w:t>
      </w:r>
      <w:bookmarkEnd w:id="16"/>
    </w:p>
    <w:p>
      <w:pPr>
        <w:pStyle w:val="67"/>
        <w:keepNext w:val="0"/>
        <w:keepLines w:val="0"/>
        <w:pageBreakBefore w:val="0"/>
        <w:numPr>
          <w:ilvl w:val="2"/>
          <w:numId w:val="0"/>
        </w:numPr>
        <w:kinsoku/>
        <w:wordWrap/>
        <w:overflowPunct/>
        <w:topLinePunct w:val="0"/>
        <w:bidi w:val="0"/>
        <w:adjustRightInd/>
        <w:spacing w:line="360" w:lineRule="auto"/>
        <w:ind w:leftChars="0" w:firstLine="480" w:firstLineChars="200"/>
        <w:textAlignment w:val="auto"/>
        <w:rPr>
          <w:rFonts w:hint="eastAsia" w:ascii="宋体" w:hAnsi="宋体" w:eastAsia="宋体" w:cs="宋体"/>
          <w:sz w:val="24"/>
          <w:szCs w:val="24"/>
        </w:rPr>
      </w:pPr>
      <w:r>
        <w:rPr>
          <w:rFonts w:hint="eastAsia" w:hAnsi="宋体" w:cs="宋体"/>
          <w:sz w:val="24"/>
          <w:szCs w:val="24"/>
          <w:lang w:val="en-US" w:eastAsia="zh-CN"/>
        </w:rPr>
        <w:t>9</w:t>
      </w:r>
      <w:r>
        <w:rPr>
          <w:rFonts w:hint="eastAsia" w:ascii="宋体" w:hAnsi="宋体" w:eastAsia="宋体" w:cs="宋体"/>
          <w:sz w:val="24"/>
          <w:szCs w:val="24"/>
          <w:lang w:val="en-US" w:eastAsia="zh-CN"/>
        </w:rPr>
        <w:t>.1</w:t>
      </w:r>
      <w:r>
        <w:rPr>
          <w:rFonts w:hint="eastAsia" w:ascii="宋体" w:hAnsi="宋体" w:eastAsia="宋体" w:cs="宋体"/>
          <w:sz w:val="24"/>
          <w:szCs w:val="24"/>
        </w:rPr>
        <w:t>固相仪校准结果应符合附录C的格式，属于资料性附录。</w:t>
      </w:r>
    </w:p>
    <w:p>
      <w:pPr>
        <w:pStyle w:val="67"/>
        <w:keepNext w:val="0"/>
        <w:keepLines w:val="0"/>
        <w:pageBreakBefore w:val="0"/>
        <w:numPr>
          <w:ilvl w:val="2"/>
          <w:numId w:val="0"/>
        </w:numPr>
        <w:kinsoku/>
        <w:wordWrap/>
        <w:overflowPunct/>
        <w:topLinePunct w:val="0"/>
        <w:bidi w:val="0"/>
        <w:adjustRightInd/>
        <w:spacing w:line="360" w:lineRule="auto"/>
        <w:ind w:leftChars="0" w:firstLine="480" w:firstLineChars="200"/>
        <w:textAlignment w:val="auto"/>
        <w:rPr>
          <w:rFonts w:hint="eastAsia" w:ascii="宋体" w:hAnsi="宋体" w:eastAsia="宋体" w:cs="宋体"/>
          <w:sz w:val="24"/>
          <w:szCs w:val="24"/>
        </w:rPr>
      </w:pPr>
      <w:r>
        <w:rPr>
          <w:rFonts w:hint="eastAsia" w:hAnsi="宋体" w:cs="宋体"/>
          <w:sz w:val="24"/>
          <w:szCs w:val="24"/>
          <w:lang w:val="en-US" w:eastAsia="zh-CN"/>
        </w:rPr>
        <w:t>9</w:t>
      </w:r>
      <w:r>
        <w:rPr>
          <w:rFonts w:hint="eastAsia" w:ascii="宋体" w:hAnsi="宋体" w:eastAsia="宋体" w:cs="宋体"/>
          <w:sz w:val="24"/>
          <w:szCs w:val="24"/>
          <w:lang w:val="en-US" w:eastAsia="zh-CN"/>
        </w:rPr>
        <w:t>.2</w:t>
      </w:r>
      <w:r>
        <w:rPr>
          <w:rFonts w:hint="eastAsia" w:ascii="宋体" w:hAnsi="宋体" w:eastAsia="宋体" w:cs="宋体"/>
          <w:sz w:val="24"/>
          <w:szCs w:val="24"/>
        </w:rPr>
        <w:t>固相仪校准证书应符合附录D的格式，属于资料性附录。</w:t>
      </w:r>
    </w:p>
    <w:p>
      <w:pPr>
        <w:pStyle w:val="52"/>
        <w:keepNext w:val="0"/>
        <w:keepLines w:val="0"/>
        <w:pageBreakBefore w:val="0"/>
        <w:numPr>
          <w:ilvl w:val="1"/>
          <w:numId w:val="0"/>
        </w:numPr>
        <w:kinsoku/>
        <w:wordWrap/>
        <w:overflowPunct/>
        <w:topLinePunct w:val="0"/>
        <w:bidi w:val="0"/>
        <w:adjustRightInd/>
        <w:spacing w:before="240" w:after="240" w:line="360" w:lineRule="auto"/>
        <w:ind w:leftChars="0" w:firstLine="480" w:firstLineChars="200"/>
        <w:textAlignment w:val="auto"/>
        <w:rPr>
          <w:rFonts w:hint="eastAsia" w:ascii="宋体" w:hAnsi="宋体" w:eastAsia="宋体" w:cs="宋体"/>
          <w:sz w:val="24"/>
          <w:szCs w:val="24"/>
        </w:rPr>
      </w:pPr>
      <w:bookmarkStart w:id="17" w:name="_Toc91162056"/>
      <w:r>
        <w:rPr>
          <w:rFonts w:hint="eastAsia" w:ascii="宋体" w:hAnsi="宋体" w:eastAsia="宋体" w:cs="宋体"/>
          <w:sz w:val="24"/>
          <w:szCs w:val="24"/>
          <w:lang w:val="en-US" w:eastAsia="zh-CN"/>
        </w:rPr>
        <w:t>10、</w:t>
      </w:r>
      <w:r>
        <w:rPr>
          <w:rFonts w:hint="eastAsia" w:ascii="宋体" w:hAnsi="宋体" w:eastAsia="宋体" w:cs="宋体"/>
          <w:sz w:val="24"/>
          <w:szCs w:val="24"/>
          <w:lang w:val="en-US" w:eastAsia="zh-CN" w:bidi="ar-SA"/>
        </w:rPr>
        <w:t>本规范</w:t>
      </w:r>
      <w:r>
        <w:rPr>
          <w:rFonts w:hint="eastAsia" w:ascii="宋体" w:hAnsi="宋体" w:eastAsia="宋体" w:cs="宋体"/>
          <w:sz w:val="24"/>
          <w:szCs w:val="24"/>
        </w:rPr>
        <w:t>规定了复校时间间隔</w:t>
      </w:r>
      <w:bookmarkEnd w:id="17"/>
    </w:p>
    <w:p>
      <w:pPr>
        <w:pStyle w:val="53"/>
        <w:keepNext w:val="0"/>
        <w:keepLines w:val="0"/>
        <w:pageBreakBefore w:val="0"/>
        <w:numPr>
          <w:ilvl w:val="0"/>
          <w:numId w:val="0"/>
        </w:numPr>
        <w:kinsoku/>
        <w:topLinePunct w:val="0"/>
        <w:bidi w:val="0"/>
        <w:spacing w:line="360" w:lineRule="auto"/>
        <w:ind w:leftChars="200" w:firstLine="480" w:firstLineChars="200"/>
        <w:rPr>
          <w:rFonts w:hint="eastAsia" w:hAnsi="宋体" w:cs="宋体"/>
          <w:sz w:val="24"/>
          <w:szCs w:val="24"/>
          <w:lang w:val="en-US" w:eastAsia="zh-CN"/>
        </w:rPr>
      </w:pPr>
      <w:r>
        <w:rPr>
          <w:rFonts w:hint="eastAsia" w:hAnsi="宋体" w:cs="宋体"/>
          <w:sz w:val="24"/>
          <w:szCs w:val="24"/>
          <w:lang w:val="en-US" w:eastAsia="zh-CN"/>
        </w:rPr>
        <w:t>由于复效时间间隔的长短是由仪器的使用情况、使用者、仪器本身质量等诸多因素所决定，因此，送校单位可根据实际使用情况自主决定复效时间间隔。</w:t>
      </w:r>
    </w:p>
    <w:p>
      <w:pPr>
        <w:pStyle w:val="53"/>
        <w:keepNext w:val="0"/>
        <w:keepLines w:val="0"/>
        <w:pageBreakBefore w:val="0"/>
        <w:numPr>
          <w:ilvl w:val="0"/>
          <w:numId w:val="0"/>
        </w:numPr>
        <w:kinsoku/>
        <w:topLinePunct w:val="0"/>
        <w:bidi w:val="0"/>
        <w:spacing w:line="360" w:lineRule="auto"/>
        <w:ind w:firstLine="480" w:firstLineChars="200"/>
        <w:rPr>
          <w:rFonts w:hint="eastAsia" w:ascii="宋体" w:hAnsi="宋体" w:eastAsia="宋体" w:cs="宋体"/>
          <w:sz w:val="24"/>
          <w:szCs w:val="24"/>
          <w:lang w:val="en-US" w:eastAsia="zh-CN"/>
        </w:rPr>
      </w:pPr>
      <w:r>
        <w:rPr>
          <w:rFonts w:hint="eastAsia" w:hAnsi="宋体" w:cs="宋体"/>
          <w:sz w:val="24"/>
          <w:szCs w:val="24"/>
          <w:lang w:val="en-US" w:eastAsia="zh-CN"/>
        </w:rPr>
        <w:t>11、</w:t>
      </w:r>
      <w:r>
        <w:rPr>
          <w:rFonts w:hint="eastAsia" w:ascii="宋体" w:hAnsi="宋体" w:eastAsia="宋体" w:cs="宋体"/>
          <w:sz w:val="24"/>
          <w:szCs w:val="24"/>
          <w:lang w:val="en-US" w:eastAsia="zh-CN" w:bidi="ar-SA"/>
        </w:rPr>
        <w:t>本规范</w:t>
      </w:r>
      <w:r>
        <w:rPr>
          <w:rFonts w:hint="eastAsia" w:ascii="宋体" w:hAnsi="宋体" w:eastAsia="宋体" w:cs="宋体"/>
          <w:sz w:val="24"/>
          <w:szCs w:val="24"/>
        </w:rPr>
        <w:t>规定了</w:t>
      </w:r>
      <w:r>
        <w:rPr>
          <w:rFonts w:hint="eastAsia" w:ascii="宋体" w:hAnsi="宋体" w:eastAsia="宋体" w:cs="宋体"/>
          <w:sz w:val="24"/>
          <w:szCs w:val="24"/>
          <w:lang w:val="en-US" w:eastAsia="zh-CN"/>
        </w:rPr>
        <w:t>钻井液固相含量测定仪的不确定度评定</w:t>
      </w:r>
      <w:r>
        <w:rPr>
          <w:rFonts w:hint="eastAsia" w:hAnsi="宋体" w:cs="宋体"/>
          <w:sz w:val="24"/>
          <w:szCs w:val="24"/>
          <w:lang w:val="en-US" w:eastAsia="zh-CN"/>
        </w:rPr>
        <w:t>与表述</w:t>
      </w:r>
      <w:r>
        <w:rPr>
          <w:rFonts w:hint="eastAsia" w:ascii="宋体" w:hAnsi="宋体" w:eastAsia="宋体" w:cs="宋体"/>
          <w:sz w:val="24"/>
          <w:szCs w:val="24"/>
          <w:lang w:val="en-US" w:eastAsia="zh-CN"/>
        </w:rPr>
        <w:t>。</w:t>
      </w:r>
    </w:p>
    <w:p>
      <w:pPr>
        <w:pStyle w:val="69"/>
        <w:keepNext w:val="0"/>
        <w:keepLines w:val="0"/>
        <w:pageBreakBefore w:val="0"/>
        <w:numPr>
          <w:ilvl w:val="0"/>
          <w:numId w:val="0"/>
        </w:numPr>
        <w:kinsoku/>
        <w:topLinePunct w:val="0"/>
        <w:bidi w:val="0"/>
        <w:adjustRightInd/>
        <w:spacing w:before="60" w:after="120"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钻井液固相含量测定仪示值误差测量不确定度评定示例</w:t>
      </w:r>
    </w:p>
    <w:p>
      <w:pPr>
        <w:pStyle w:val="71"/>
        <w:keepNext w:val="0"/>
        <w:keepLines w:val="0"/>
        <w:pageBreakBefore w:val="0"/>
        <w:numPr>
          <w:ilvl w:val="2"/>
          <w:numId w:val="0"/>
        </w:numPr>
        <w:kinsoku/>
        <w:topLinePunct w:val="0"/>
        <w:bidi w:val="0"/>
        <w:adjustRightInd/>
        <w:spacing w:before="120" w:after="120" w:line="360" w:lineRule="auto"/>
        <w:ind w:lef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10.1</w:t>
      </w:r>
      <w:r>
        <w:rPr>
          <w:rFonts w:hint="eastAsia" w:ascii="宋体" w:hAnsi="宋体" w:eastAsia="宋体" w:cs="宋体"/>
          <w:sz w:val="24"/>
          <w:szCs w:val="24"/>
        </w:rPr>
        <w:t>测量方法</w:t>
      </w:r>
    </w:p>
    <w:p>
      <w:pPr>
        <w:pStyle w:val="53"/>
        <w:keepNext w:val="0"/>
        <w:keepLines w:val="0"/>
        <w:pageBreakBefore w:val="0"/>
        <w:kinsoku/>
        <w:topLinePunct w:val="0"/>
        <w:bidi w:val="0"/>
        <w:adjustRightIn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用天平秤钻井液杯和杯盖的质量,用天平秤钻井液杯、杯盖、的质量,计算钻井液杯容量误差。用天平称量钻井液杯和量筒质量。在钻井液杯内缓慢注满蒸馏水，除去气泡，轻轻旋转，盖严杯盖，擦干净溢出的蒸馏水。取下杯盖，将杯盖底面的蒸馏水刮入杯内，称量钻井液杯和杯内蒸馏水的总质量，减去钻井液杯质量，得出杯内蒸馏水的质量。连接套筒和加热棒，装配好蒸馏器，保持其竖直，将导流管插入冷凝器侧端孔内旋紧，并保持竖直，将量筒放在冷凝器排放口下方盖好密封盖，接通电源进行蒸馏，直至冷凝液停止流出。继续加热10min,切断电源冷却至室温，称量量筒内冷凝液的质量。</w:t>
      </w:r>
    </w:p>
    <w:p>
      <w:pPr>
        <w:pStyle w:val="71"/>
        <w:keepNext w:val="0"/>
        <w:keepLines w:val="0"/>
        <w:pageBreakBefore w:val="0"/>
        <w:numPr>
          <w:ilvl w:val="2"/>
          <w:numId w:val="0"/>
        </w:numPr>
        <w:kinsoku/>
        <w:topLinePunct w:val="0"/>
        <w:bidi w:val="0"/>
        <w:adjustRightInd/>
        <w:spacing w:before="120" w:after="120" w:line="360" w:lineRule="auto"/>
        <w:ind w:lef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10.2</w:t>
      </w:r>
      <w:r>
        <w:rPr>
          <w:rFonts w:hint="eastAsia" w:ascii="宋体" w:hAnsi="宋体" w:eastAsia="宋体" w:cs="宋体"/>
          <w:sz w:val="24"/>
          <w:szCs w:val="24"/>
        </w:rPr>
        <w:t>测量条件</w:t>
      </w:r>
    </w:p>
    <w:p>
      <w:pPr>
        <w:pStyle w:val="66"/>
        <w:keepNext w:val="0"/>
        <w:keepLines w:val="0"/>
        <w:pageBreakBefore w:val="0"/>
        <w:numPr>
          <w:ilvl w:val="0"/>
          <w:numId w:val="15"/>
        </w:numPr>
        <w:kinsoku/>
        <w:topLinePunct w:val="0"/>
        <w:bidi w:val="0"/>
        <w:adjustRightIn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环境温度：20 ℃±5 ℃；</w:t>
      </w:r>
    </w:p>
    <w:p>
      <w:pPr>
        <w:pStyle w:val="66"/>
        <w:keepNext w:val="0"/>
        <w:keepLines w:val="0"/>
        <w:pageBreakBefore w:val="0"/>
        <w:kinsoku/>
        <w:topLinePunct w:val="0"/>
        <w:bidi w:val="0"/>
        <w:adjustRightIn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相对湿度：≤75%；</w:t>
      </w:r>
    </w:p>
    <w:p>
      <w:pPr>
        <w:pStyle w:val="66"/>
        <w:keepNext w:val="0"/>
        <w:keepLines w:val="0"/>
        <w:pageBreakBefore w:val="0"/>
        <w:kinsoku/>
        <w:topLinePunct w:val="0"/>
        <w:bidi w:val="0"/>
        <w:adjustRightIn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校准介质：</w:t>
      </w:r>
      <w:r>
        <w:rPr>
          <w:rFonts w:hint="eastAsia" w:hAnsi="宋体" w:cs="宋体"/>
          <w:sz w:val="24"/>
          <w:szCs w:val="24"/>
          <w:lang w:val="en-US" w:eastAsia="zh-CN"/>
        </w:rPr>
        <w:t>纯</w:t>
      </w:r>
      <w:r>
        <w:rPr>
          <w:rFonts w:hint="eastAsia" w:ascii="宋体" w:hAnsi="宋体" w:eastAsia="宋体" w:cs="宋体"/>
          <w:sz w:val="24"/>
          <w:szCs w:val="24"/>
        </w:rPr>
        <w:t>水</w:t>
      </w:r>
      <w:r>
        <w:rPr>
          <w:rFonts w:hint="eastAsia" w:hAnsi="宋体" w:cs="宋体"/>
          <w:sz w:val="24"/>
          <w:szCs w:val="24"/>
          <w:lang w:eastAsia="zh-CN"/>
        </w:rPr>
        <w:t>。</w:t>
      </w:r>
    </w:p>
    <w:p>
      <w:pPr>
        <w:pStyle w:val="71"/>
        <w:keepNext w:val="0"/>
        <w:keepLines w:val="0"/>
        <w:pageBreakBefore w:val="0"/>
        <w:numPr>
          <w:ilvl w:val="2"/>
          <w:numId w:val="0"/>
        </w:numPr>
        <w:kinsoku/>
        <w:topLinePunct w:val="0"/>
        <w:bidi w:val="0"/>
        <w:adjustRightInd/>
        <w:spacing w:before="120" w:after="120" w:line="360" w:lineRule="auto"/>
        <w:ind w:lef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10.3</w:t>
      </w:r>
      <w:r>
        <w:rPr>
          <w:rFonts w:hint="eastAsia" w:ascii="宋体" w:hAnsi="宋体" w:eastAsia="宋体" w:cs="宋体"/>
          <w:sz w:val="24"/>
          <w:szCs w:val="24"/>
        </w:rPr>
        <w:t>钻井液固相含量测定仪示值误差测量模型</w:t>
      </w:r>
    </w:p>
    <w:p>
      <w:pPr>
        <w:pStyle w:val="53"/>
        <w:keepNext w:val="0"/>
        <w:keepLines w:val="0"/>
        <w:pageBreakBefore w:val="0"/>
        <w:kinsoku/>
        <w:topLinePunct w:val="0"/>
        <w:bidi w:val="0"/>
        <w:adjustRightIn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测量模型以基本误差的形式给出：</w:t>
      </w:r>
    </w:p>
    <w:p>
      <w:pPr>
        <w:pStyle w:val="62"/>
        <w:keepNext w:val="0"/>
        <w:keepLines w:val="0"/>
        <w:pageBreakBefore w:val="0"/>
        <w:kinsoku/>
        <w:topLinePunct w:val="0"/>
        <w:bidi w:val="0"/>
        <w:adjustRightIn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ab/>
      </w:r>
      <m:oMath>
        <m:r>
          <m:rPr/>
          <w:rPr>
            <w:rFonts w:hint="eastAsia" w:ascii="Cambria Math" w:hAnsi="Cambria Math" w:eastAsia="宋体" w:cs="宋体"/>
            <w:sz w:val="24"/>
            <w:szCs w:val="24"/>
          </w:rPr>
          <m:t>∆P</m:t>
        </m:r>
        <m:r>
          <m:rPr>
            <m:sty m:val="p"/>
          </m:rPr>
          <w:rPr>
            <w:rFonts w:hint="eastAsia" w:ascii="Cambria Math" w:hAnsi="Cambria Math" w:eastAsia="宋体" w:cs="宋体"/>
            <w:sz w:val="24"/>
            <w:szCs w:val="24"/>
          </w:rPr>
          <m:t>=</m:t>
        </m:r>
        <m:sSub>
          <m:sSubPr>
            <m:ctrlPr>
              <w:rPr>
                <w:rFonts w:hint="eastAsia" w:ascii="Cambria Math" w:hAnsi="Cambria Math" w:eastAsia="宋体" w:cs="宋体"/>
                <w:sz w:val="24"/>
                <w:szCs w:val="24"/>
              </w:rPr>
            </m:ctrlPr>
          </m:sSubPr>
          <m:e>
            <m:r>
              <m:rPr/>
              <w:rPr>
                <w:rFonts w:hint="eastAsia" w:ascii="Cambria Math" w:hAnsi="Cambria Math" w:eastAsia="宋体" w:cs="宋体"/>
                <w:sz w:val="24"/>
                <w:szCs w:val="24"/>
              </w:rPr>
              <m:t>P</m:t>
            </m:r>
            <m:ctrlPr>
              <w:rPr>
                <w:rFonts w:hint="eastAsia" w:ascii="Cambria Math" w:hAnsi="Cambria Math" w:eastAsia="宋体" w:cs="宋体"/>
                <w:sz w:val="24"/>
                <w:szCs w:val="24"/>
              </w:rPr>
            </m:ctrlPr>
          </m:e>
          <m:sub>
            <m:r>
              <m:rPr/>
              <w:rPr>
                <w:rFonts w:hint="eastAsia" w:ascii="Cambria Math" w:hAnsi="Cambria Math" w:eastAsia="宋体" w:cs="宋体"/>
                <w:sz w:val="24"/>
                <w:szCs w:val="24"/>
              </w:rPr>
              <m:t>m</m:t>
            </m:r>
            <m:ctrlPr>
              <w:rPr>
                <w:rFonts w:hint="eastAsia" w:ascii="Cambria Math" w:hAnsi="Cambria Math" w:eastAsia="宋体" w:cs="宋体"/>
                <w:sz w:val="24"/>
                <w:szCs w:val="24"/>
              </w:rPr>
            </m:ctrlPr>
          </m:sub>
        </m:sSub>
        <m:r>
          <m:rPr/>
          <w:rPr>
            <w:rFonts w:hint="eastAsia" w:ascii="Cambria Math" w:hAnsi="Cambria Math" w:eastAsia="宋体" w:cs="宋体"/>
            <w:sz w:val="24"/>
            <w:szCs w:val="24"/>
          </w:rPr>
          <m:t>−</m:t>
        </m:r>
        <m:sSub>
          <m:sSubPr>
            <m:ctrlPr>
              <w:rPr>
                <w:rFonts w:hint="eastAsia" w:ascii="Cambria Math" w:hAnsi="Cambria Math" w:eastAsia="宋体" w:cs="宋体"/>
                <w:i/>
                <w:sz w:val="24"/>
                <w:szCs w:val="24"/>
              </w:rPr>
            </m:ctrlPr>
          </m:sSubPr>
          <m:e>
            <m:r>
              <m:rPr/>
              <w:rPr>
                <w:rFonts w:hint="eastAsia" w:ascii="Cambria Math" w:hAnsi="Cambria Math" w:eastAsia="宋体" w:cs="宋体"/>
                <w:sz w:val="24"/>
                <w:szCs w:val="24"/>
              </w:rPr>
              <m:t>P</m:t>
            </m:r>
            <m:ctrlPr>
              <w:rPr>
                <w:rFonts w:hint="eastAsia" w:ascii="Cambria Math" w:hAnsi="Cambria Math" w:eastAsia="宋体" w:cs="宋体"/>
                <w:i/>
                <w:sz w:val="24"/>
                <w:szCs w:val="24"/>
              </w:rPr>
            </m:ctrlPr>
          </m:e>
          <m:sub>
            <m:r>
              <m:rPr/>
              <w:rPr>
                <w:rFonts w:hint="eastAsia" w:ascii="Cambria Math" w:hAnsi="Cambria Math" w:eastAsia="宋体" w:cs="宋体"/>
                <w:sz w:val="24"/>
                <w:szCs w:val="24"/>
              </w:rPr>
              <m:t>s</m:t>
            </m:r>
            <m:ctrlPr>
              <w:rPr>
                <w:rFonts w:hint="eastAsia" w:ascii="Cambria Math" w:hAnsi="Cambria Math" w:eastAsia="宋体" w:cs="宋体"/>
                <w:i/>
                <w:sz w:val="24"/>
                <w:szCs w:val="24"/>
              </w:rPr>
            </m:ctrlPr>
          </m:sub>
        </m:sSub>
      </m:oMath>
      <w:r>
        <w:rPr>
          <w:rFonts w:hint="eastAsia" w:ascii="宋体" w:hAnsi="宋体" w:eastAsia="宋体" w:cs="宋体"/>
          <w:sz w:val="24"/>
          <w:szCs w:val="24"/>
        </w:rPr>
        <w:tab/>
      </w:r>
      <w:r>
        <w:rPr>
          <w:rFonts w:hint="eastAsia" w:ascii="宋体" w:hAnsi="宋体" w:eastAsia="宋体" w:cs="宋体"/>
          <w:sz w:val="24"/>
          <w:szCs w:val="24"/>
        </w:rPr>
        <w:t>(B.</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seq fulu_equation_132847084780794323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t>)</w:t>
      </w:r>
    </w:p>
    <w:p>
      <w:pPr>
        <w:pStyle w:val="63"/>
        <w:keepNext w:val="0"/>
        <w:keepLines w:val="0"/>
        <w:pageBreakBefore w:val="0"/>
        <w:kinsoku/>
        <w:topLinePunct w:val="0"/>
        <w:bidi w:val="0"/>
        <w:adjustRightIn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式中：</w:t>
      </w:r>
    </w:p>
    <w:p>
      <w:pPr>
        <w:pStyle w:val="53"/>
        <w:keepNext w:val="0"/>
        <w:keepLines w:val="0"/>
        <w:pageBreakBefore w:val="0"/>
        <w:kinsoku/>
        <w:topLinePunct w:val="0"/>
        <w:bidi w:val="0"/>
        <w:adjustRightInd/>
        <w:spacing w:line="360" w:lineRule="auto"/>
        <w:ind w:firstLine="480" w:firstLineChars="200"/>
        <w:rPr>
          <w:rFonts w:hint="eastAsia" w:ascii="宋体" w:hAnsi="宋体" w:eastAsia="宋体" w:cs="宋体"/>
          <w:sz w:val="24"/>
          <w:szCs w:val="24"/>
        </w:rPr>
      </w:pPr>
      <m:oMath>
        <m:r>
          <m:rPr/>
          <w:rPr>
            <w:rFonts w:hint="eastAsia" w:ascii="Cambria Math" w:hAnsi="Cambria Math" w:eastAsia="宋体" w:cs="宋体"/>
            <w:sz w:val="24"/>
            <w:szCs w:val="24"/>
          </w:rPr>
          <m:t>∆P</m:t>
        </m:r>
      </m:oMath>
      <w:r>
        <w:rPr>
          <w:rFonts w:hint="eastAsia" w:ascii="宋体" w:hAnsi="宋体" w:eastAsia="宋体" w:cs="宋体"/>
          <w:sz w:val="24"/>
          <w:szCs w:val="24"/>
        </w:rPr>
        <w:t>——示值误差，单位为毫</w:t>
      </w:r>
      <w:r>
        <w:rPr>
          <w:rFonts w:hint="eastAsia" w:ascii="宋体" w:hAnsi="宋体" w:eastAsia="宋体" w:cs="宋体"/>
          <w:kern w:val="2"/>
          <w:sz w:val="24"/>
          <w:szCs w:val="24"/>
        </w:rPr>
        <w:t>升（mL）</w:t>
      </w:r>
      <w:r>
        <w:rPr>
          <w:rFonts w:hint="eastAsia" w:ascii="宋体" w:hAnsi="宋体" w:eastAsia="宋体" w:cs="宋体"/>
          <w:color w:val="000000"/>
          <w:sz w:val="24"/>
          <w:szCs w:val="24"/>
        </w:rPr>
        <w:t>；</w:t>
      </w:r>
    </w:p>
    <w:p>
      <w:pPr>
        <w:pStyle w:val="53"/>
        <w:keepNext w:val="0"/>
        <w:keepLines w:val="0"/>
        <w:pageBreakBefore w:val="0"/>
        <w:kinsoku/>
        <w:topLinePunct w:val="0"/>
        <w:bidi w:val="0"/>
        <w:adjustRightInd/>
        <w:spacing w:line="360" w:lineRule="auto"/>
        <w:ind w:firstLine="480" w:firstLineChars="200"/>
        <w:rPr>
          <w:rFonts w:hint="eastAsia" w:ascii="宋体" w:hAnsi="宋体" w:eastAsia="宋体" w:cs="宋体"/>
          <w:kern w:val="2"/>
          <w:sz w:val="24"/>
          <w:szCs w:val="24"/>
        </w:rPr>
      </w:pPr>
      <m:oMath>
        <m:sSub>
          <m:sSubPr>
            <m:ctrlPr>
              <w:rPr>
                <w:rFonts w:hint="eastAsia" w:ascii="Cambria Math" w:hAnsi="Cambria Math" w:eastAsia="宋体" w:cs="宋体"/>
                <w:kern w:val="2"/>
                <w:sz w:val="24"/>
                <w:szCs w:val="24"/>
              </w:rPr>
            </m:ctrlPr>
          </m:sSubPr>
          <m:e>
            <m:r>
              <m:rPr/>
              <w:rPr>
                <w:rFonts w:hint="eastAsia" w:ascii="Cambria Math" w:hAnsi="Cambria Math" w:eastAsia="宋体" w:cs="宋体"/>
                <w:sz w:val="24"/>
                <w:szCs w:val="24"/>
              </w:rPr>
              <m:t>P</m:t>
            </m:r>
            <m:ctrlPr>
              <w:rPr>
                <w:rFonts w:hint="eastAsia" w:ascii="Cambria Math" w:hAnsi="Cambria Math" w:eastAsia="宋体" w:cs="宋体"/>
                <w:kern w:val="2"/>
                <w:sz w:val="24"/>
                <w:szCs w:val="24"/>
              </w:rPr>
            </m:ctrlPr>
          </m:e>
          <m:sub>
            <m:r>
              <m:rPr/>
              <w:rPr>
                <w:rFonts w:hint="eastAsia" w:ascii="Cambria Math" w:hAnsi="Cambria Math" w:eastAsia="宋体" w:cs="宋体"/>
                <w:sz w:val="24"/>
                <w:szCs w:val="24"/>
              </w:rPr>
              <m:t>m</m:t>
            </m:r>
            <m:ctrlPr>
              <w:rPr>
                <w:rFonts w:hint="eastAsia" w:ascii="Cambria Math" w:hAnsi="Cambria Math" w:eastAsia="宋体" w:cs="宋体"/>
                <w:kern w:val="2"/>
                <w:sz w:val="24"/>
                <w:szCs w:val="24"/>
              </w:rPr>
            </m:ctrlPr>
          </m:sub>
        </m:sSub>
      </m:oMath>
      <w:r>
        <w:rPr>
          <w:rFonts w:hint="eastAsia" w:ascii="宋体" w:hAnsi="宋体" w:eastAsia="宋体" w:cs="宋体"/>
          <w:sz w:val="24"/>
          <w:szCs w:val="24"/>
        </w:rPr>
        <w:t>——校准点上的被校示值，单位为毫升（mL）</w:t>
      </w:r>
      <w:r>
        <w:rPr>
          <w:rFonts w:hint="eastAsia" w:ascii="宋体" w:hAnsi="宋体" w:eastAsia="宋体" w:cs="宋体"/>
          <w:color w:val="000000"/>
          <w:sz w:val="24"/>
          <w:szCs w:val="24"/>
        </w:rPr>
        <w:t>；</w:t>
      </w:r>
    </w:p>
    <w:p>
      <w:pPr>
        <w:pStyle w:val="53"/>
        <w:keepNext w:val="0"/>
        <w:keepLines w:val="0"/>
        <w:pageBreakBefore w:val="0"/>
        <w:kinsoku/>
        <w:topLinePunct w:val="0"/>
        <w:bidi w:val="0"/>
        <w:adjustRightInd/>
        <w:spacing w:line="360" w:lineRule="auto"/>
        <w:ind w:firstLine="480" w:firstLineChars="200"/>
        <w:rPr>
          <w:rFonts w:hint="eastAsia" w:ascii="宋体" w:hAnsi="宋体" w:eastAsia="宋体" w:cs="宋体"/>
          <w:sz w:val="24"/>
          <w:szCs w:val="24"/>
        </w:rPr>
      </w:pPr>
      <m:oMath>
        <m:sSub>
          <m:sSubPr>
            <m:ctrlPr>
              <w:rPr>
                <w:rFonts w:hint="eastAsia" w:ascii="Cambria Math" w:hAnsi="Cambria Math" w:eastAsia="宋体" w:cs="宋体"/>
                <w:i/>
                <w:kern w:val="2"/>
                <w:sz w:val="24"/>
                <w:szCs w:val="24"/>
              </w:rPr>
            </m:ctrlPr>
          </m:sSubPr>
          <m:e>
            <m:r>
              <m:rPr/>
              <w:rPr>
                <w:rFonts w:hint="eastAsia" w:ascii="Cambria Math" w:hAnsi="Cambria Math" w:eastAsia="宋体" w:cs="宋体"/>
                <w:sz w:val="24"/>
                <w:szCs w:val="24"/>
              </w:rPr>
              <m:t>P</m:t>
            </m:r>
            <m:ctrlPr>
              <w:rPr>
                <w:rFonts w:hint="eastAsia" w:ascii="Cambria Math" w:hAnsi="Cambria Math" w:eastAsia="宋体" w:cs="宋体"/>
                <w:i/>
                <w:kern w:val="2"/>
                <w:sz w:val="24"/>
                <w:szCs w:val="24"/>
              </w:rPr>
            </m:ctrlPr>
          </m:e>
          <m:sub>
            <m:r>
              <m:rPr/>
              <w:rPr>
                <w:rFonts w:hint="eastAsia" w:ascii="Cambria Math" w:hAnsi="Cambria Math" w:eastAsia="宋体" w:cs="宋体"/>
                <w:sz w:val="24"/>
                <w:szCs w:val="24"/>
              </w:rPr>
              <m:t>s</m:t>
            </m:r>
            <m:ctrlPr>
              <w:rPr>
                <w:rFonts w:hint="eastAsia" w:ascii="Cambria Math" w:hAnsi="Cambria Math" w:eastAsia="宋体" w:cs="宋体"/>
                <w:i/>
                <w:kern w:val="2"/>
                <w:sz w:val="24"/>
                <w:szCs w:val="24"/>
              </w:rPr>
            </m:ctrlPr>
          </m:sub>
        </m:sSub>
      </m:oMath>
      <w:r>
        <w:rPr>
          <w:rFonts w:hint="eastAsia" w:ascii="宋体" w:hAnsi="宋体" w:eastAsia="宋体" w:cs="宋体"/>
          <w:sz w:val="24"/>
          <w:szCs w:val="24"/>
        </w:rPr>
        <w:t> ——校准点上的标准值，单位为毫升（mL）</w:t>
      </w:r>
      <w:r>
        <w:rPr>
          <w:rFonts w:hint="eastAsia" w:ascii="宋体" w:hAnsi="宋体" w:eastAsia="宋体" w:cs="宋体"/>
          <w:color w:val="000000"/>
          <w:sz w:val="24"/>
          <w:szCs w:val="24"/>
        </w:rPr>
        <w:t>。</w:t>
      </w:r>
    </w:p>
    <w:p>
      <w:pPr>
        <w:pStyle w:val="70"/>
        <w:keepNext w:val="0"/>
        <w:keepLines w:val="0"/>
        <w:pageBreakBefore w:val="0"/>
        <w:numPr>
          <w:ilvl w:val="1"/>
          <w:numId w:val="0"/>
        </w:numPr>
        <w:kinsoku/>
        <w:topLinePunct w:val="0"/>
        <w:bidi w:val="0"/>
        <w:spacing w:before="120" w:after="120" w:line="360" w:lineRule="auto"/>
        <w:ind w:leftChars="0" w:firstLine="480" w:firstLineChars="200"/>
        <w:rPr>
          <w:rFonts w:hint="eastAsia" w:ascii="宋体" w:hAnsi="宋体" w:eastAsia="宋体" w:cs="宋体"/>
          <w:sz w:val="24"/>
          <w:szCs w:val="24"/>
        </w:rPr>
      </w:pPr>
      <w:bookmarkStart w:id="18" w:name="_Toc91162060"/>
      <w:r>
        <w:rPr>
          <w:rFonts w:hint="eastAsia" w:ascii="宋体" w:hAnsi="宋体" w:eastAsia="宋体" w:cs="宋体"/>
          <w:sz w:val="24"/>
          <w:szCs w:val="24"/>
          <w:lang w:val="en-US" w:eastAsia="zh-CN"/>
        </w:rPr>
        <w:t>10.4</w:t>
      </w:r>
      <w:r>
        <w:rPr>
          <w:rFonts w:hint="eastAsia" w:ascii="宋体" w:hAnsi="宋体" w:eastAsia="宋体" w:cs="宋体"/>
          <w:sz w:val="24"/>
          <w:szCs w:val="24"/>
        </w:rPr>
        <w:t>示值误差不确定度评定</w:t>
      </w:r>
      <w:bookmarkEnd w:id="18"/>
    </w:p>
    <w:p>
      <w:pPr>
        <w:pStyle w:val="53"/>
        <w:keepNext w:val="0"/>
        <w:keepLines w:val="0"/>
        <w:pageBreakBefore w:val="0"/>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示值误差测量不确定度的来源为以下三方面：</w:t>
      </w:r>
    </w:p>
    <w:p>
      <w:pPr>
        <w:pStyle w:val="66"/>
        <w:keepNext w:val="0"/>
        <w:keepLines w:val="0"/>
        <w:pageBreakBefore w:val="0"/>
        <w:numPr>
          <w:ilvl w:val="0"/>
          <w:numId w:val="16"/>
        </w:numPr>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钻井液固相含量测定仪示值引入的标准不确定度</w:t>
      </w:r>
      <m:oMath>
        <m:sSub>
          <m:sSubPr>
            <m:ctrlPr>
              <w:rPr>
                <w:rFonts w:hint="eastAsia" w:ascii="Cambria Math" w:hAnsi="Cambria Math" w:eastAsia="宋体" w:cs="宋体"/>
                <w:i/>
                <w:kern w:val="2"/>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i/>
                <w:kern w:val="2"/>
                <w:sz w:val="24"/>
                <w:szCs w:val="24"/>
              </w:rPr>
            </m:ctrlPr>
          </m:e>
          <m:sub>
            <m:r>
              <m:rPr/>
              <w:rPr>
                <w:rFonts w:hint="eastAsia" w:ascii="Cambria Math" w:hAnsi="Cambria Math" w:eastAsia="宋体" w:cs="宋体"/>
                <w:sz w:val="24"/>
                <w:szCs w:val="24"/>
              </w:rPr>
              <m:t>1</m:t>
            </m:r>
            <m:ctrlPr>
              <w:rPr>
                <w:rFonts w:hint="eastAsia" w:ascii="Cambria Math" w:hAnsi="Cambria Math" w:eastAsia="宋体" w:cs="宋体"/>
                <w:i/>
                <w:kern w:val="2"/>
                <w:sz w:val="24"/>
                <w:szCs w:val="24"/>
              </w:rPr>
            </m:ctrlPr>
          </m:sub>
        </m:sSub>
      </m:oMath>
      <w:r>
        <w:rPr>
          <w:rFonts w:hint="eastAsia" w:ascii="宋体" w:hAnsi="宋体" w:eastAsia="宋体" w:cs="宋体"/>
          <w:sz w:val="24"/>
          <w:szCs w:val="24"/>
        </w:rPr>
        <w:t>；</w:t>
      </w:r>
    </w:p>
    <w:p>
      <w:pPr>
        <w:pStyle w:val="66"/>
        <w:keepNext w:val="0"/>
        <w:keepLines w:val="0"/>
        <w:pageBreakBefore w:val="0"/>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天平溯源引入的标准不确定度</w:t>
      </w:r>
      <m:oMath>
        <m:sSub>
          <m:sSubPr>
            <m:ctrlPr>
              <w:rPr>
                <w:rFonts w:hint="eastAsia" w:ascii="Cambria Math" w:hAnsi="Cambria Math" w:eastAsia="宋体" w:cs="宋体"/>
                <w:i/>
                <w:kern w:val="2"/>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i/>
                <w:kern w:val="2"/>
                <w:sz w:val="24"/>
                <w:szCs w:val="24"/>
              </w:rPr>
            </m:ctrlPr>
          </m:e>
          <m:sub>
            <m:r>
              <m:rPr/>
              <w:rPr>
                <w:rFonts w:hint="eastAsia" w:ascii="Cambria Math" w:hAnsi="Cambria Math" w:eastAsia="宋体" w:cs="宋体"/>
                <w:sz w:val="24"/>
                <w:szCs w:val="24"/>
              </w:rPr>
              <m:t>2</m:t>
            </m:r>
            <m:ctrlPr>
              <w:rPr>
                <w:rFonts w:hint="eastAsia" w:ascii="Cambria Math" w:hAnsi="Cambria Math" w:eastAsia="宋体" w:cs="宋体"/>
                <w:i/>
                <w:kern w:val="2"/>
                <w:sz w:val="24"/>
                <w:szCs w:val="24"/>
              </w:rPr>
            </m:ctrlPr>
          </m:sub>
        </m:sSub>
      </m:oMath>
      <w:r>
        <w:rPr>
          <w:rFonts w:hint="eastAsia" w:ascii="宋体" w:hAnsi="宋体" w:eastAsia="宋体" w:cs="宋体"/>
          <w:sz w:val="24"/>
          <w:szCs w:val="24"/>
        </w:rPr>
        <w:t>；</w:t>
      </w:r>
    </w:p>
    <w:p>
      <w:pPr>
        <w:pStyle w:val="66"/>
        <w:keepNext w:val="0"/>
        <w:keepLines w:val="0"/>
        <w:pageBreakBefore w:val="0"/>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环境温度引入的不确定度</w:t>
      </w:r>
      <m:oMath>
        <m:sSub>
          <m:sSubPr>
            <m:ctrlPr>
              <w:rPr>
                <w:rFonts w:hint="eastAsia" w:ascii="Cambria Math" w:hAnsi="Cambria Math" w:eastAsia="宋体" w:cs="宋体"/>
                <w:i/>
                <w:kern w:val="2"/>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i/>
                <w:kern w:val="2"/>
                <w:sz w:val="24"/>
                <w:szCs w:val="24"/>
              </w:rPr>
            </m:ctrlPr>
          </m:e>
          <m:sub>
            <m:r>
              <m:rPr/>
              <w:rPr>
                <w:rFonts w:hint="eastAsia" w:ascii="Cambria Math" w:hAnsi="Cambria Math" w:eastAsia="宋体" w:cs="宋体"/>
                <w:sz w:val="24"/>
                <w:szCs w:val="24"/>
              </w:rPr>
              <m:t>3</m:t>
            </m:r>
            <m:ctrlPr>
              <w:rPr>
                <w:rFonts w:hint="eastAsia" w:ascii="Cambria Math" w:hAnsi="Cambria Math" w:eastAsia="宋体" w:cs="宋体"/>
                <w:i/>
                <w:kern w:val="2"/>
                <w:sz w:val="24"/>
                <w:szCs w:val="24"/>
              </w:rPr>
            </m:ctrlPr>
          </m:sub>
        </m:sSub>
      </m:oMath>
      <w:r>
        <w:rPr>
          <w:rFonts w:hint="eastAsia" w:ascii="宋体" w:hAnsi="宋体" w:eastAsia="宋体" w:cs="宋体"/>
          <w:sz w:val="24"/>
          <w:szCs w:val="24"/>
        </w:rPr>
        <w:t>。</w:t>
      </w:r>
    </w:p>
    <w:p>
      <w:pPr>
        <w:pStyle w:val="71"/>
        <w:keepNext w:val="0"/>
        <w:keepLines w:val="0"/>
        <w:pageBreakBefore w:val="0"/>
        <w:numPr>
          <w:ilvl w:val="2"/>
          <w:numId w:val="0"/>
        </w:numPr>
        <w:kinsoku/>
        <w:topLinePunct w:val="0"/>
        <w:bidi w:val="0"/>
        <w:spacing w:before="120" w:after="120" w:line="360" w:lineRule="auto"/>
        <w:ind w:lef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10.4.1</w:t>
      </w:r>
      <w:r>
        <w:rPr>
          <w:rFonts w:hint="eastAsia" w:ascii="宋体" w:hAnsi="宋体" w:eastAsia="宋体" w:cs="宋体"/>
          <w:sz w:val="24"/>
          <w:szCs w:val="24"/>
        </w:rPr>
        <w:t>钻井液固相含量测定仪示值引入的标准不确定度</w:t>
      </w:r>
      <m:oMath>
        <m:sSub>
          <m:sSubPr>
            <m:ctrlPr>
              <w:rPr>
                <w:rFonts w:hint="eastAsia" w:ascii="Cambria Math" w:hAnsi="Cambria Math" w:eastAsia="宋体" w:cs="宋体"/>
                <w:i/>
                <w:kern w:val="2"/>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i/>
                <w:kern w:val="2"/>
                <w:sz w:val="24"/>
                <w:szCs w:val="24"/>
              </w:rPr>
            </m:ctrlPr>
          </m:e>
          <m:sub>
            <m:r>
              <m:rPr/>
              <w:rPr>
                <w:rFonts w:hint="eastAsia" w:ascii="Cambria Math" w:hAnsi="Cambria Math" w:eastAsia="宋体" w:cs="宋体"/>
                <w:sz w:val="24"/>
                <w:szCs w:val="24"/>
              </w:rPr>
              <m:t>1</m:t>
            </m:r>
            <m:ctrlPr>
              <w:rPr>
                <w:rFonts w:hint="eastAsia" w:ascii="Cambria Math" w:hAnsi="Cambria Math" w:eastAsia="宋体" w:cs="宋体"/>
                <w:i/>
                <w:kern w:val="2"/>
                <w:sz w:val="24"/>
                <w:szCs w:val="24"/>
              </w:rPr>
            </m:ctrlPr>
          </m:sub>
        </m:sSub>
      </m:oMath>
      <w:r>
        <w:rPr>
          <w:rFonts w:hint="eastAsia" w:ascii="宋体" w:hAnsi="宋体" w:eastAsia="宋体" w:cs="宋体"/>
          <w:kern w:val="2"/>
          <w:sz w:val="24"/>
          <w:szCs w:val="24"/>
        </w:rPr>
        <w:t>。</w:t>
      </w:r>
    </w:p>
    <w:p>
      <w:pPr>
        <w:pStyle w:val="72"/>
        <w:keepNext w:val="0"/>
        <w:keepLines w:val="0"/>
        <w:pageBreakBefore w:val="0"/>
        <w:numPr>
          <w:ilvl w:val="3"/>
          <w:numId w:val="0"/>
        </w:numPr>
        <w:kinsoku/>
        <w:topLinePunct w:val="0"/>
        <w:bidi w:val="0"/>
        <w:spacing w:line="360" w:lineRule="auto"/>
        <w:ind w:lef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hAnsi="宋体" w:cs="宋体"/>
          <w:sz w:val="24"/>
          <w:szCs w:val="24"/>
          <w:lang w:val="en-US" w:eastAsia="zh-CN"/>
        </w:rPr>
        <w:t>4.1.1</w:t>
      </w:r>
      <w:r>
        <w:rPr>
          <w:rFonts w:hint="eastAsia" w:ascii="宋体" w:hAnsi="宋体" w:eastAsia="宋体" w:cs="宋体"/>
          <w:sz w:val="24"/>
          <w:szCs w:val="24"/>
        </w:rPr>
        <w:t>以钻井液杯容量20 </w:t>
      </w:r>
      <w:r>
        <w:rPr>
          <w:rFonts w:hint="eastAsia" w:ascii="宋体" w:hAnsi="宋体" w:eastAsia="宋体" w:cs="宋体"/>
          <w:kern w:val="0"/>
          <w:sz w:val="24"/>
          <w:szCs w:val="24"/>
        </w:rPr>
        <w:t>mL</w:t>
      </w:r>
      <w:r>
        <w:rPr>
          <w:rFonts w:hint="eastAsia" w:ascii="宋体" w:hAnsi="宋体" w:eastAsia="宋体" w:cs="宋体"/>
          <w:sz w:val="24"/>
          <w:szCs w:val="24"/>
        </w:rPr>
        <w:t>为例，在重复性条件下进行6次测量，测量结果见表</w:t>
      </w:r>
      <w:r>
        <w:rPr>
          <w:rFonts w:hint="eastAsia" w:ascii="宋体" w:hAnsi="宋体" w:eastAsia="宋体" w:cs="宋体"/>
          <w:kern w:val="0"/>
          <w:sz w:val="24"/>
          <w:szCs w:val="24"/>
        </w:rPr>
        <w:t>B</w:t>
      </w:r>
      <w:r>
        <w:rPr>
          <w:rFonts w:hint="eastAsia" w:ascii="宋体" w:hAnsi="宋体" w:eastAsia="宋体" w:cs="宋体"/>
          <w:sz w:val="24"/>
          <w:szCs w:val="24"/>
        </w:rPr>
        <w:t>.1。</w:t>
      </w:r>
    </w:p>
    <w:p>
      <w:pPr>
        <w:pStyle w:val="74"/>
        <w:keepNext w:val="0"/>
        <w:keepLines w:val="0"/>
        <w:pageBreakBefore w:val="0"/>
        <w:kinsoku/>
        <w:topLinePunct w:val="0"/>
        <w:bidi w:val="0"/>
        <w:spacing w:before="120" w:after="12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测量结果</w:t>
      </w:r>
    </w:p>
    <w:tbl>
      <w:tblPr>
        <w:tblStyle w:val="7"/>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049"/>
        <w:gridCol w:w="1220"/>
        <w:gridCol w:w="1220"/>
        <w:gridCol w:w="1220"/>
        <w:gridCol w:w="1221"/>
        <w:gridCol w:w="1221"/>
        <w:gridCol w:w="122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093" w:type="pct"/>
            <w:tcBorders>
              <w:top w:val="single" w:color="auto" w:sz="8" w:space="0"/>
              <w:bottom w:val="single" w:color="auto" w:sz="8" w:space="0"/>
            </w:tcBorders>
            <w:shd w:val="clear" w:color="auto" w:fill="auto"/>
            <w:vAlign w:val="center"/>
          </w:tcPr>
          <w:p>
            <w:pPr>
              <w:keepNext w:val="0"/>
              <w:keepLines w:val="0"/>
              <w:pageBreakBefore w:val="0"/>
              <w:widowControl/>
              <w:kinsoku/>
              <w:topLinePunct w:val="0"/>
              <w:bidi w:val="0"/>
              <w:adjustRightInd/>
              <w:spacing w:line="360" w:lineRule="auto"/>
              <w:ind w:firstLine="480" w:firstLineChars="200"/>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序号</w:t>
            </w:r>
          </w:p>
        </w:tc>
        <w:tc>
          <w:tcPr>
            <w:tcW w:w="651" w:type="pct"/>
            <w:tcBorders>
              <w:top w:val="single" w:color="auto" w:sz="8" w:space="0"/>
              <w:bottom w:val="single" w:color="auto" w:sz="8" w:space="0"/>
            </w:tcBorders>
            <w:shd w:val="clear" w:color="auto" w:fill="auto"/>
            <w:vAlign w:val="center"/>
          </w:tcPr>
          <w:p>
            <w:pPr>
              <w:keepNext w:val="0"/>
              <w:keepLines w:val="0"/>
              <w:pageBreakBefore w:val="0"/>
              <w:widowControl/>
              <w:kinsoku/>
              <w:topLinePunct w:val="0"/>
              <w:bidi w:val="0"/>
              <w:adjustRightInd/>
              <w:spacing w:line="360" w:lineRule="auto"/>
              <w:ind w:firstLine="480" w:firstLineChars="200"/>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1</w:t>
            </w:r>
          </w:p>
        </w:tc>
        <w:tc>
          <w:tcPr>
            <w:tcW w:w="651" w:type="pct"/>
            <w:tcBorders>
              <w:top w:val="single" w:color="auto" w:sz="8" w:space="0"/>
              <w:bottom w:val="single" w:color="auto" w:sz="8" w:space="0"/>
            </w:tcBorders>
            <w:shd w:val="clear" w:color="auto" w:fill="auto"/>
            <w:vAlign w:val="center"/>
          </w:tcPr>
          <w:p>
            <w:pPr>
              <w:keepNext w:val="0"/>
              <w:keepLines w:val="0"/>
              <w:pageBreakBefore w:val="0"/>
              <w:widowControl/>
              <w:kinsoku/>
              <w:topLinePunct w:val="0"/>
              <w:bidi w:val="0"/>
              <w:adjustRightInd/>
              <w:spacing w:line="360" w:lineRule="auto"/>
              <w:ind w:firstLine="480" w:firstLineChars="200"/>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2</w:t>
            </w:r>
          </w:p>
        </w:tc>
        <w:tc>
          <w:tcPr>
            <w:tcW w:w="651" w:type="pct"/>
            <w:tcBorders>
              <w:top w:val="single" w:color="auto" w:sz="8" w:space="0"/>
              <w:bottom w:val="single" w:color="auto" w:sz="8" w:space="0"/>
            </w:tcBorders>
            <w:shd w:val="clear" w:color="auto" w:fill="auto"/>
            <w:vAlign w:val="center"/>
          </w:tcPr>
          <w:p>
            <w:pPr>
              <w:keepNext w:val="0"/>
              <w:keepLines w:val="0"/>
              <w:pageBreakBefore w:val="0"/>
              <w:widowControl/>
              <w:kinsoku/>
              <w:topLinePunct w:val="0"/>
              <w:bidi w:val="0"/>
              <w:adjustRightInd/>
              <w:spacing w:line="360" w:lineRule="auto"/>
              <w:ind w:firstLine="480" w:firstLineChars="2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p>
        </w:tc>
        <w:tc>
          <w:tcPr>
            <w:tcW w:w="651" w:type="pct"/>
            <w:tcBorders>
              <w:top w:val="single" w:color="auto" w:sz="8" w:space="0"/>
              <w:bottom w:val="single" w:color="auto" w:sz="8" w:space="0"/>
            </w:tcBorders>
            <w:shd w:val="clear" w:color="auto" w:fill="auto"/>
            <w:vAlign w:val="center"/>
          </w:tcPr>
          <w:p>
            <w:pPr>
              <w:keepNext w:val="0"/>
              <w:keepLines w:val="0"/>
              <w:pageBreakBefore w:val="0"/>
              <w:widowControl/>
              <w:kinsoku/>
              <w:topLinePunct w:val="0"/>
              <w:bidi w:val="0"/>
              <w:adjustRightInd/>
              <w:spacing w:line="360" w:lineRule="auto"/>
              <w:ind w:firstLine="480" w:firstLineChars="2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w:t>
            </w:r>
          </w:p>
        </w:tc>
        <w:tc>
          <w:tcPr>
            <w:tcW w:w="651" w:type="pct"/>
            <w:tcBorders>
              <w:top w:val="single" w:color="auto" w:sz="8" w:space="0"/>
              <w:bottom w:val="single" w:color="auto" w:sz="8" w:space="0"/>
            </w:tcBorders>
            <w:shd w:val="clear" w:color="auto" w:fill="auto"/>
            <w:vAlign w:val="center"/>
          </w:tcPr>
          <w:p>
            <w:pPr>
              <w:keepNext w:val="0"/>
              <w:keepLines w:val="0"/>
              <w:pageBreakBefore w:val="0"/>
              <w:widowControl/>
              <w:kinsoku/>
              <w:topLinePunct w:val="0"/>
              <w:bidi w:val="0"/>
              <w:adjustRightInd/>
              <w:spacing w:line="360" w:lineRule="auto"/>
              <w:ind w:firstLine="480" w:firstLineChars="2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w:t>
            </w:r>
          </w:p>
        </w:tc>
        <w:tc>
          <w:tcPr>
            <w:tcW w:w="652" w:type="pct"/>
            <w:tcBorders>
              <w:top w:val="single" w:color="auto" w:sz="8" w:space="0"/>
              <w:bottom w:val="single" w:color="auto" w:sz="8" w:space="0"/>
            </w:tcBorders>
            <w:shd w:val="clear" w:color="auto" w:fill="auto"/>
            <w:vAlign w:val="center"/>
          </w:tcPr>
          <w:p>
            <w:pPr>
              <w:keepNext w:val="0"/>
              <w:keepLines w:val="0"/>
              <w:pageBreakBefore w:val="0"/>
              <w:widowControl/>
              <w:kinsoku/>
              <w:topLinePunct w:val="0"/>
              <w:bidi w:val="0"/>
              <w:adjustRightInd/>
              <w:spacing w:line="360" w:lineRule="auto"/>
              <w:ind w:firstLine="480" w:firstLineChars="2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093" w:type="pct"/>
            <w:tcBorders>
              <w:top w:val="single" w:color="auto" w:sz="8" w:space="0"/>
            </w:tcBorders>
            <w:shd w:val="clear" w:color="auto" w:fill="auto"/>
            <w:vAlign w:val="center"/>
          </w:tcPr>
          <w:p>
            <w:pPr>
              <w:keepNext w:val="0"/>
              <w:keepLines w:val="0"/>
              <w:pageBreakBefore w:val="0"/>
              <w:widowControl/>
              <w:kinsoku/>
              <w:topLinePunct w:val="0"/>
              <w:bidi w:val="0"/>
              <w:adjustRightInd/>
              <w:spacing w:line="360" w:lineRule="auto"/>
              <w:ind w:firstLine="480" w:firstLineChars="200"/>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示值  /</w:t>
            </w:r>
            <w:r>
              <w:rPr>
                <w:rFonts w:hint="eastAsia" w:ascii="宋体" w:hAnsi="宋体" w:eastAsia="宋体" w:cs="宋体"/>
                <w:kern w:val="0"/>
                <w:sz w:val="24"/>
                <w:szCs w:val="24"/>
              </w:rPr>
              <w:t>mL</w:t>
            </w:r>
          </w:p>
        </w:tc>
        <w:tc>
          <w:tcPr>
            <w:tcW w:w="651" w:type="pct"/>
            <w:tcBorders>
              <w:top w:val="single" w:color="auto" w:sz="8" w:space="0"/>
            </w:tcBorders>
            <w:shd w:val="clear" w:color="auto" w:fill="auto"/>
            <w:vAlign w:val="center"/>
          </w:tcPr>
          <w:p>
            <w:pPr>
              <w:keepNext w:val="0"/>
              <w:keepLines w:val="0"/>
              <w:pageBreakBefore w:val="0"/>
              <w:widowControl/>
              <w:kinsoku/>
              <w:topLinePunct w:val="0"/>
              <w:bidi w:val="0"/>
              <w:adjustRightInd/>
              <w:spacing w:line="360" w:lineRule="auto"/>
              <w:ind w:firstLine="480" w:firstLineChars="200"/>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19.92</w:t>
            </w:r>
          </w:p>
        </w:tc>
        <w:tc>
          <w:tcPr>
            <w:tcW w:w="651" w:type="pct"/>
            <w:tcBorders>
              <w:top w:val="single" w:color="auto" w:sz="8" w:space="0"/>
            </w:tcBorders>
            <w:shd w:val="clear" w:color="auto" w:fill="auto"/>
            <w:vAlign w:val="center"/>
          </w:tcPr>
          <w:p>
            <w:pPr>
              <w:keepNext w:val="0"/>
              <w:keepLines w:val="0"/>
              <w:pageBreakBefore w:val="0"/>
              <w:widowControl/>
              <w:kinsoku/>
              <w:topLinePunct w:val="0"/>
              <w:bidi w:val="0"/>
              <w:adjustRightInd/>
              <w:spacing w:line="360" w:lineRule="auto"/>
              <w:ind w:firstLine="480" w:firstLineChars="200"/>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19.98</w:t>
            </w:r>
          </w:p>
        </w:tc>
        <w:tc>
          <w:tcPr>
            <w:tcW w:w="651" w:type="pct"/>
            <w:tcBorders>
              <w:top w:val="single" w:color="auto" w:sz="8" w:space="0"/>
            </w:tcBorders>
            <w:shd w:val="clear" w:color="auto" w:fill="auto"/>
            <w:vAlign w:val="center"/>
          </w:tcPr>
          <w:p>
            <w:pPr>
              <w:keepNext w:val="0"/>
              <w:keepLines w:val="0"/>
              <w:pageBreakBefore w:val="0"/>
              <w:widowControl/>
              <w:kinsoku/>
              <w:topLinePunct w:val="0"/>
              <w:bidi w:val="0"/>
              <w:adjustRightInd/>
              <w:spacing w:line="360" w:lineRule="auto"/>
              <w:ind w:firstLine="480" w:firstLineChars="2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19.98</w:t>
            </w:r>
          </w:p>
        </w:tc>
        <w:tc>
          <w:tcPr>
            <w:tcW w:w="651" w:type="pct"/>
            <w:tcBorders>
              <w:top w:val="single" w:color="auto" w:sz="8" w:space="0"/>
            </w:tcBorders>
            <w:shd w:val="clear" w:color="auto" w:fill="auto"/>
            <w:vAlign w:val="center"/>
          </w:tcPr>
          <w:p>
            <w:pPr>
              <w:keepNext w:val="0"/>
              <w:keepLines w:val="0"/>
              <w:pageBreakBefore w:val="0"/>
              <w:widowControl/>
              <w:kinsoku/>
              <w:topLinePunct w:val="0"/>
              <w:bidi w:val="0"/>
              <w:adjustRightInd/>
              <w:spacing w:line="360" w:lineRule="auto"/>
              <w:ind w:firstLine="480" w:firstLineChars="2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19.92</w:t>
            </w:r>
          </w:p>
        </w:tc>
        <w:tc>
          <w:tcPr>
            <w:tcW w:w="651" w:type="pct"/>
            <w:tcBorders>
              <w:top w:val="single" w:color="auto" w:sz="8" w:space="0"/>
            </w:tcBorders>
            <w:shd w:val="clear" w:color="auto" w:fill="auto"/>
            <w:vAlign w:val="center"/>
          </w:tcPr>
          <w:p>
            <w:pPr>
              <w:keepNext w:val="0"/>
              <w:keepLines w:val="0"/>
              <w:pageBreakBefore w:val="0"/>
              <w:widowControl/>
              <w:kinsoku/>
              <w:topLinePunct w:val="0"/>
              <w:bidi w:val="0"/>
              <w:adjustRightInd/>
              <w:spacing w:line="360" w:lineRule="auto"/>
              <w:ind w:firstLine="480" w:firstLineChars="2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19.92</w:t>
            </w:r>
          </w:p>
        </w:tc>
        <w:tc>
          <w:tcPr>
            <w:tcW w:w="652" w:type="pct"/>
            <w:tcBorders>
              <w:top w:val="single" w:color="auto" w:sz="8" w:space="0"/>
            </w:tcBorders>
            <w:shd w:val="clear" w:color="auto" w:fill="auto"/>
            <w:vAlign w:val="center"/>
          </w:tcPr>
          <w:p>
            <w:pPr>
              <w:keepNext w:val="0"/>
              <w:keepLines w:val="0"/>
              <w:pageBreakBefore w:val="0"/>
              <w:widowControl/>
              <w:kinsoku/>
              <w:topLinePunct w:val="0"/>
              <w:bidi w:val="0"/>
              <w:adjustRightInd/>
              <w:spacing w:line="360" w:lineRule="auto"/>
              <w:ind w:firstLine="480" w:firstLineChars="2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19.92</w:t>
            </w:r>
          </w:p>
        </w:tc>
      </w:tr>
    </w:tbl>
    <w:p>
      <w:pPr>
        <w:pStyle w:val="72"/>
        <w:keepNext w:val="0"/>
        <w:keepLines w:val="0"/>
        <w:pageBreakBefore w:val="0"/>
        <w:numPr>
          <w:ilvl w:val="3"/>
          <w:numId w:val="0"/>
        </w:numPr>
        <w:kinsoku/>
        <w:topLinePunct w:val="0"/>
        <w:bidi w:val="0"/>
        <w:spacing w:before="240" w:beforeLines="100" w:line="360" w:lineRule="auto"/>
        <w:ind w:lef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hAnsi="宋体" w:cs="宋体"/>
          <w:sz w:val="24"/>
          <w:szCs w:val="24"/>
          <w:lang w:val="en-US" w:eastAsia="zh-CN"/>
        </w:rPr>
        <w:t>4.1.2</w:t>
      </w:r>
      <w:r>
        <w:rPr>
          <w:rFonts w:hint="eastAsia" w:ascii="宋体" w:hAnsi="宋体" w:eastAsia="宋体" w:cs="宋体"/>
          <w:sz w:val="24"/>
          <w:szCs w:val="24"/>
        </w:rPr>
        <w:t>各点测量值的算术平均值为：</w:t>
      </w:r>
    </w:p>
    <w:p>
      <w:pPr>
        <w:pStyle w:val="62"/>
        <w:keepNext w:val="0"/>
        <w:keepLines w:val="0"/>
        <w:pageBreakBefore w:val="0"/>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ab/>
      </w:r>
      <m:oMath>
        <m:acc>
          <m:accPr>
            <m:chr m:val="̅"/>
            <m:ctrlPr>
              <w:rPr>
                <w:rFonts w:hint="eastAsia" w:ascii="Cambria Math" w:hAnsi="Cambria Math" w:eastAsia="宋体" w:cs="宋体"/>
                <w:sz w:val="24"/>
                <w:szCs w:val="24"/>
              </w:rPr>
            </m:ctrlPr>
          </m:accPr>
          <m:e>
            <m:r>
              <m:rPr/>
              <w:rPr>
                <w:rFonts w:hint="eastAsia" w:ascii="Cambria Math" w:hAnsi="Cambria Math" w:eastAsia="宋体" w:cs="宋体"/>
                <w:sz w:val="24"/>
                <w:szCs w:val="24"/>
              </w:rPr>
              <m:t>P</m:t>
            </m:r>
            <m:ctrlPr>
              <w:rPr>
                <w:rFonts w:hint="eastAsia" w:ascii="Cambria Math" w:hAnsi="Cambria Math" w:eastAsia="宋体" w:cs="宋体"/>
                <w:sz w:val="24"/>
                <w:szCs w:val="24"/>
              </w:rPr>
            </m:ctrlPr>
          </m:e>
        </m:acc>
        <m:r>
          <m:rPr/>
          <w:rPr>
            <w:rFonts w:hint="eastAsia" w:ascii="Cambria Math" w:hAnsi="Cambria Math" w:eastAsia="宋体" w:cs="宋体"/>
            <w:sz w:val="24"/>
            <w:szCs w:val="24"/>
          </w:rPr>
          <m:t>=</m:t>
        </m:r>
        <m:f>
          <m:fPr>
            <m:ctrlPr>
              <w:rPr>
                <w:rFonts w:hint="eastAsia" w:ascii="Cambria Math" w:hAnsi="Cambria Math" w:eastAsia="宋体" w:cs="宋体"/>
                <w:i/>
                <w:sz w:val="24"/>
                <w:szCs w:val="24"/>
              </w:rPr>
            </m:ctrlPr>
          </m:fPr>
          <m:num>
            <m:r>
              <m:rPr/>
              <w:rPr>
                <w:rFonts w:hint="eastAsia" w:ascii="Cambria Math" w:hAnsi="Cambria Math" w:eastAsia="宋体" w:cs="宋体"/>
                <w:sz w:val="24"/>
                <w:szCs w:val="24"/>
              </w:rPr>
              <m:t>1</m:t>
            </m:r>
            <m:ctrlPr>
              <w:rPr>
                <w:rFonts w:hint="eastAsia" w:ascii="Cambria Math" w:hAnsi="Cambria Math" w:eastAsia="宋体" w:cs="宋体"/>
                <w:i/>
                <w:sz w:val="24"/>
                <w:szCs w:val="24"/>
              </w:rPr>
            </m:ctrlPr>
          </m:num>
          <m:den>
            <m:r>
              <m:rPr/>
              <w:rPr>
                <w:rFonts w:hint="eastAsia" w:ascii="Cambria Math" w:hAnsi="Cambria Math" w:eastAsia="宋体" w:cs="宋体"/>
                <w:sz w:val="24"/>
                <w:szCs w:val="24"/>
              </w:rPr>
              <m:t>n</m:t>
            </m:r>
            <m:ctrlPr>
              <w:rPr>
                <w:rFonts w:hint="eastAsia" w:ascii="Cambria Math" w:hAnsi="Cambria Math" w:eastAsia="宋体" w:cs="宋体"/>
                <w:i/>
                <w:sz w:val="24"/>
                <w:szCs w:val="24"/>
              </w:rPr>
            </m:ctrlPr>
          </m:den>
        </m:f>
        <m:nary>
          <m:naryPr>
            <m:chr m:val="∑"/>
            <m:limLoc m:val="subSup"/>
            <m:ctrlPr>
              <w:rPr>
                <w:rFonts w:hint="eastAsia" w:ascii="Cambria Math" w:hAnsi="Cambria Math" w:eastAsia="宋体" w:cs="宋体"/>
                <w:i/>
                <w:sz w:val="24"/>
                <w:szCs w:val="24"/>
              </w:rPr>
            </m:ctrlPr>
          </m:naryPr>
          <m:sub>
            <m:r>
              <m:rPr/>
              <w:rPr>
                <w:rFonts w:hint="eastAsia" w:ascii="Cambria Math" w:hAnsi="Cambria Math" w:eastAsia="宋体" w:cs="宋体"/>
                <w:sz w:val="24"/>
                <w:szCs w:val="24"/>
              </w:rPr>
              <m:t>i=1</m:t>
            </m:r>
            <m:ctrlPr>
              <w:rPr>
                <w:rFonts w:hint="eastAsia" w:ascii="Cambria Math" w:hAnsi="Cambria Math" w:eastAsia="宋体" w:cs="宋体"/>
                <w:i/>
                <w:sz w:val="24"/>
                <w:szCs w:val="24"/>
              </w:rPr>
            </m:ctrlPr>
          </m:sub>
          <m:sup>
            <m:r>
              <m:rPr/>
              <w:rPr>
                <w:rFonts w:hint="eastAsia" w:ascii="Cambria Math" w:hAnsi="Cambria Math" w:eastAsia="宋体" w:cs="宋体"/>
                <w:sz w:val="24"/>
                <w:szCs w:val="24"/>
              </w:rPr>
              <m:t>n</m:t>
            </m:r>
            <m:ctrlPr>
              <w:rPr>
                <w:rFonts w:hint="eastAsia" w:ascii="Cambria Math" w:hAnsi="Cambria Math" w:eastAsia="宋体" w:cs="宋体"/>
                <w:i/>
                <w:sz w:val="24"/>
                <w:szCs w:val="24"/>
              </w:rPr>
            </m:ctrlPr>
          </m:sup>
          <m:e>
            <m:sSub>
              <m:sSubPr>
                <m:ctrlPr>
                  <w:rPr>
                    <w:rFonts w:hint="eastAsia" w:ascii="Cambria Math" w:hAnsi="Cambria Math" w:eastAsia="宋体" w:cs="宋体"/>
                    <w:i/>
                    <w:sz w:val="24"/>
                    <w:szCs w:val="24"/>
                  </w:rPr>
                </m:ctrlPr>
              </m:sSubPr>
              <m:e>
                <m:r>
                  <m:rPr/>
                  <w:rPr>
                    <w:rFonts w:hint="eastAsia" w:ascii="Cambria Math" w:hAnsi="Cambria Math" w:eastAsia="宋体" w:cs="宋体"/>
                    <w:sz w:val="24"/>
                    <w:szCs w:val="24"/>
                  </w:rPr>
                  <m:t>P</m:t>
                </m:r>
                <m:ctrlPr>
                  <w:rPr>
                    <w:rFonts w:hint="eastAsia" w:ascii="Cambria Math" w:hAnsi="Cambria Math" w:eastAsia="宋体" w:cs="宋体"/>
                    <w:i/>
                    <w:sz w:val="24"/>
                    <w:szCs w:val="24"/>
                  </w:rPr>
                </m:ctrlPr>
              </m:e>
              <m:sub>
                <m:r>
                  <m:rPr/>
                  <w:rPr>
                    <w:rFonts w:hint="eastAsia" w:ascii="Cambria Math" w:hAnsi="Cambria Math" w:eastAsia="宋体" w:cs="宋体"/>
                    <w:sz w:val="24"/>
                    <w:szCs w:val="24"/>
                  </w:rPr>
                  <m:t>i</m:t>
                </m:r>
                <m:ctrlPr>
                  <w:rPr>
                    <w:rFonts w:hint="eastAsia" w:ascii="Cambria Math" w:hAnsi="Cambria Math" w:eastAsia="宋体" w:cs="宋体"/>
                    <w:i/>
                    <w:sz w:val="24"/>
                    <w:szCs w:val="24"/>
                  </w:rPr>
                </m:ctrlPr>
              </m:sub>
            </m:sSub>
            <m:ctrlPr>
              <w:rPr>
                <w:rFonts w:hint="eastAsia" w:ascii="Cambria Math" w:hAnsi="Cambria Math" w:eastAsia="宋体" w:cs="宋体"/>
                <w:i/>
                <w:sz w:val="24"/>
                <w:szCs w:val="24"/>
              </w:rPr>
            </m:ctrlPr>
          </m:e>
        </m:nary>
      </m:oMath>
      <w:r>
        <w:rPr>
          <w:rFonts w:hint="eastAsia" w:ascii="宋体" w:hAnsi="宋体" w:eastAsia="宋体" w:cs="宋体"/>
          <w:sz w:val="24"/>
          <w:szCs w:val="24"/>
        </w:rPr>
        <w:tab/>
      </w:r>
      <w:r>
        <w:rPr>
          <w:rFonts w:hint="eastAsia" w:ascii="宋体" w:hAnsi="宋体" w:eastAsia="宋体" w:cs="宋体"/>
          <w:sz w:val="24"/>
          <w:szCs w:val="24"/>
        </w:rPr>
        <w:t>(B.</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seq fulu_equation_132847084780794323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t>)</w:t>
      </w:r>
    </w:p>
    <w:p>
      <w:pPr>
        <w:pStyle w:val="63"/>
        <w:keepNext w:val="0"/>
        <w:keepLines w:val="0"/>
        <w:pageBreakBefore w:val="0"/>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式中：</w:t>
      </w:r>
    </w:p>
    <w:p>
      <w:pPr>
        <w:pStyle w:val="53"/>
        <w:keepNext w:val="0"/>
        <w:keepLines w:val="0"/>
        <w:pageBreakBefore w:val="0"/>
        <w:kinsoku/>
        <w:topLinePunct w:val="0"/>
        <w:bidi w:val="0"/>
        <w:spacing w:line="360" w:lineRule="auto"/>
        <w:ind w:firstLine="480" w:firstLineChars="200"/>
        <w:jc w:val="left"/>
        <w:rPr>
          <w:rFonts w:hint="eastAsia" w:ascii="宋体" w:hAnsi="宋体" w:eastAsia="宋体" w:cs="宋体"/>
          <w:sz w:val="24"/>
          <w:szCs w:val="24"/>
        </w:rPr>
      </w:pPr>
      <m:oMath>
        <m:acc>
          <m:accPr>
            <m:chr m:val="̅"/>
            <m:ctrlPr>
              <w:rPr>
                <w:rFonts w:hint="eastAsia" w:ascii="Cambria Math" w:hAnsi="Cambria Math" w:eastAsia="宋体" w:cs="宋体"/>
                <w:sz w:val="24"/>
                <w:szCs w:val="24"/>
              </w:rPr>
            </m:ctrlPr>
          </m:accPr>
          <m:e>
            <m:r>
              <m:rPr/>
              <w:rPr>
                <w:rFonts w:hint="eastAsia" w:ascii="Cambria Math" w:hAnsi="Cambria Math" w:eastAsia="宋体" w:cs="宋体"/>
                <w:sz w:val="24"/>
                <w:szCs w:val="24"/>
              </w:rPr>
              <m:t>P</m:t>
            </m:r>
            <m:ctrlPr>
              <w:rPr>
                <w:rFonts w:hint="eastAsia" w:ascii="Cambria Math" w:hAnsi="Cambria Math" w:eastAsia="宋体" w:cs="宋体"/>
                <w:sz w:val="24"/>
                <w:szCs w:val="24"/>
              </w:rPr>
            </m:ctrlPr>
          </m:e>
        </m:acc>
      </m:oMath>
      <w:r>
        <w:rPr>
          <w:rFonts w:hint="eastAsia" w:ascii="宋体" w:hAnsi="宋体" w:eastAsia="宋体" w:cs="宋体"/>
          <w:sz w:val="24"/>
          <w:szCs w:val="24"/>
        </w:rPr>
        <w:t> ——算数平均值，单位为毫升（mL）；</w:t>
      </w:r>
    </w:p>
    <w:p>
      <w:pPr>
        <w:pStyle w:val="53"/>
        <w:keepNext w:val="0"/>
        <w:keepLines w:val="0"/>
        <w:pageBreakBefore w:val="0"/>
        <w:kinsoku/>
        <w:topLinePunct w:val="0"/>
        <w:bidi w:val="0"/>
        <w:spacing w:line="360" w:lineRule="auto"/>
        <w:ind w:firstLine="480" w:firstLineChars="200"/>
        <w:jc w:val="left"/>
        <w:rPr>
          <w:rFonts w:hint="eastAsia" w:ascii="宋体" w:hAnsi="宋体" w:eastAsia="宋体" w:cs="宋体"/>
          <w:sz w:val="24"/>
          <w:szCs w:val="24"/>
        </w:rPr>
      </w:pPr>
      <m:oMath>
        <m:sSub>
          <m:sSubPr>
            <m:ctrlPr>
              <w:rPr>
                <w:rFonts w:hint="eastAsia" w:ascii="Cambria Math" w:hAnsi="Cambria Math" w:eastAsia="宋体" w:cs="宋体"/>
                <w:i/>
                <w:sz w:val="24"/>
                <w:szCs w:val="24"/>
              </w:rPr>
            </m:ctrlPr>
          </m:sSubPr>
          <m:e>
            <m:r>
              <m:rPr/>
              <w:rPr>
                <w:rFonts w:hint="eastAsia" w:ascii="Cambria Math" w:hAnsi="Cambria Math" w:eastAsia="宋体" w:cs="宋体"/>
                <w:sz w:val="24"/>
                <w:szCs w:val="24"/>
              </w:rPr>
              <m:t>P</m:t>
            </m:r>
            <m:ctrlPr>
              <w:rPr>
                <w:rFonts w:hint="eastAsia" w:ascii="Cambria Math" w:hAnsi="Cambria Math" w:eastAsia="宋体" w:cs="宋体"/>
                <w:i/>
                <w:sz w:val="24"/>
                <w:szCs w:val="24"/>
              </w:rPr>
            </m:ctrlPr>
          </m:e>
          <m:sub>
            <m:r>
              <m:rPr/>
              <w:rPr>
                <w:rFonts w:hint="eastAsia" w:ascii="Cambria Math" w:hAnsi="Cambria Math" w:eastAsia="宋体" w:cs="宋体"/>
                <w:sz w:val="24"/>
                <w:szCs w:val="24"/>
              </w:rPr>
              <m:t>i</m:t>
            </m:r>
            <m:ctrlPr>
              <w:rPr>
                <w:rFonts w:hint="eastAsia" w:ascii="Cambria Math" w:hAnsi="Cambria Math" w:eastAsia="宋体" w:cs="宋体"/>
                <w:sz w:val="24"/>
                <w:szCs w:val="24"/>
              </w:rPr>
            </m:ctrlPr>
          </m:sub>
        </m:sSub>
      </m:oMath>
      <w:r>
        <w:rPr>
          <w:rFonts w:hint="eastAsia" w:ascii="宋体" w:hAnsi="宋体" w:eastAsia="宋体" w:cs="宋体"/>
          <w:sz w:val="24"/>
          <w:szCs w:val="24"/>
        </w:rPr>
        <w:t>——校准点上的被校示值，单位为毫升（mL）。</w:t>
      </w:r>
    </w:p>
    <w:p>
      <w:pPr>
        <w:pStyle w:val="72"/>
        <w:keepNext w:val="0"/>
        <w:keepLines w:val="0"/>
        <w:pageBreakBefore w:val="0"/>
        <w:numPr>
          <w:ilvl w:val="3"/>
          <w:numId w:val="0"/>
        </w:numPr>
        <w:kinsoku/>
        <w:topLinePunct w:val="0"/>
        <w:bidi w:val="0"/>
        <w:spacing w:line="360" w:lineRule="auto"/>
        <w:ind w:lef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hAnsi="宋体" w:cs="宋体"/>
          <w:sz w:val="24"/>
          <w:szCs w:val="24"/>
          <w:lang w:val="en-US" w:eastAsia="zh-CN"/>
        </w:rPr>
        <w:t>4.1.3</w:t>
      </w:r>
      <w:r>
        <w:rPr>
          <w:rFonts w:hint="eastAsia" w:ascii="宋体" w:hAnsi="宋体" w:eastAsia="宋体" w:cs="宋体"/>
          <w:sz w:val="24"/>
          <w:szCs w:val="24"/>
        </w:rPr>
        <w:t>由贝塞尔公式，得出单次实验标准偏差：</w:t>
      </w:r>
    </w:p>
    <w:p>
      <w:pPr>
        <w:pStyle w:val="62"/>
        <w:keepNext w:val="0"/>
        <w:keepLines w:val="0"/>
        <w:pageBreakBefore w:val="0"/>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ab/>
      </w:r>
      <m:oMath>
        <m:r>
          <m:rPr/>
          <w:rPr>
            <w:rFonts w:hint="eastAsia" w:ascii="Cambria Math" w:hAnsi="Cambria Math" w:eastAsia="宋体" w:cs="宋体"/>
            <w:sz w:val="24"/>
            <w:szCs w:val="24"/>
          </w:rPr>
          <m:t>S</m:t>
        </m:r>
        <m:r>
          <m:rPr>
            <m:sty m:val="p"/>
          </m:rPr>
          <w:rPr>
            <w:rFonts w:hint="eastAsia" w:ascii="Cambria Math" w:hAnsi="Cambria Math" w:eastAsia="宋体" w:cs="宋体"/>
            <w:sz w:val="24"/>
            <w:szCs w:val="24"/>
          </w:rPr>
          <m:t>=</m:t>
        </m:r>
        <m:rad>
          <m:radPr>
            <m:degHide m:val="1"/>
            <m:ctrlPr>
              <w:rPr>
                <w:rFonts w:hint="eastAsia" w:ascii="Cambria Math" w:hAnsi="Cambria Math" w:eastAsia="宋体" w:cs="宋体"/>
                <w:sz w:val="24"/>
                <w:szCs w:val="24"/>
              </w:rPr>
            </m:ctrlPr>
          </m:radPr>
          <m:deg>
            <m:ctrlPr>
              <w:rPr>
                <w:rFonts w:hint="eastAsia" w:ascii="Cambria Math" w:hAnsi="Cambria Math" w:eastAsia="宋体" w:cs="宋体"/>
                <w:sz w:val="24"/>
                <w:szCs w:val="24"/>
              </w:rPr>
            </m:ctrlPr>
          </m:deg>
          <m:e>
            <m:f>
              <m:fPr>
                <m:ctrlPr>
                  <w:rPr>
                    <w:rFonts w:hint="eastAsia" w:ascii="Cambria Math" w:hAnsi="Cambria Math" w:eastAsia="宋体" w:cs="宋体"/>
                    <w:i/>
                    <w:sz w:val="24"/>
                    <w:szCs w:val="24"/>
                  </w:rPr>
                </m:ctrlPr>
              </m:fPr>
              <m:num>
                <m:nary>
                  <m:naryPr>
                    <m:chr m:val="∑"/>
                    <m:limLoc m:val="subSup"/>
                    <m:ctrlPr>
                      <w:rPr>
                        <w:rFonts w:hint="eastAsia" w:ascii="Cambria Math" w:hAnsi="Cambria Math" w:eastAsia="宋体" w:cs="宋体"/>
                        <w:i/>
                        <w:sz w:val="24"/>
                        <w:szCs w:val="24"/>
                      </w:rPr>
                    </m:ctrlPr>
                  </m:naryPr>
                  <m:sub>
                    <m:r>
                      <m:rPr/>
                      <w:rPr>
                        <w:rFonts w:hint="eastAsia" w:ascii="Cambria Math" w:hAnsi="Cambria Math" w:eastAsia="宋体" w:cs="宋体"/>
                        <w:sz w:val="24"/>
                        <w:szCs w:val="24"/>
                      </w:rPr>
                      <m:t>i=1</m:t>
                    </m:r>
                    <m:ctrlPr>
                      <w:rPr>
                        <w:rFonts w:hint="eastAsia" w:ascii="Cambria Math" w:hAnsi="Cambria Math" w:eastAsia="宋体" w:cs="宋体"/>
                        <w:i/>
                        <w:sz w:val="24"/>
                        <w:szCs w:val="24"/>
                      </w:rPr>
                    </m:ctrlPr>
                  </m:sub>
                  <m:sup>
                    <m:r>
                      <m:rPr/>
                      <w:rPr>
                        <w:rFonts w:hint="eastAsia" w:ascii="Cambria Math" w:hAnsi="Cambria Math" w:eastAsia="宋体" w:cs="宋体"/>
                        <w:sz w:val="24"/>
                        <w:szCs w:val="24"/>
                      </w:rPr>
                      <m:t>n</m:t>
                    </m:r>
                    <m:ctrlPr>
                      <w:rPr>
                        <w:rFonts w:hint="eastAsia" w:ascii="Cambria Math" w:hAnsi="Cambria Math" w:eastAsia="宋体" w:cs="宋体"/>
                        <w:i/>
                        <w:sz w:val="24"/>
                        <w:szCs w:val="24"/>
                      </w:rPr>
                    </m:ctrlPr>
                  </m:sup>
                  <m:e>
                    <m:sSup>
                      <m:sSupPr>
                        <m:ctrlPr>
                          <w:rPr>
                            <w:rFonts w:hint="eastAsia" w:ascii="Cambria Math" w:hAnsi="Cambria Math" w:eastAsia="宋体" w:cs="宋体"/>
                            <w:i/>
                            <w:sz w:val="24"/>
                            <w:szCs w:val="24"/>
                          </w:rPr>
                        </m:ctrlPr>
                      </m:sSupPr>
                      <m:e>
                        <m:d>
                          <m:dPr>
                            <m:ctrlPr>
                              <w:rPr>
                                <w:rFonts w:hint="eastAsia" w:ascii="Cambria Math" w:hAnsi="Cambria Math" w:eastAsia="宋体" w:cs="宋体"/>
                                <w:i/>
                                <w:sz w:val="24"/>
                                <w:szCs w:val="24"/>
                              </w:rPr>
                            </m:ctrlPr>
                          </m:dPr>
                          <m:e>
                            <m:sSub>
                              <m:sSubPr>
                                <m:ctrlPr>
                                  <w:rPr>
                                    <w:rFonts w:hint="eastAsia" w:ascii="Cambria Math" w:hAnsi="Cambria Math" w:eastAsia="宋体" w:cs="宋体"/>
                                    <w:i/>
                                    <w:sz w:val="24"/>
                                    <w:szCs w:val="24"/>
                                  </w:rPr>
                                </m:ctrlPr>
                              </m:sSubPr>
                              <m:e>
                                <m:r>
                                  <m:rPr/>
                                  <w:rPr>
                                    <w:rFonts w:hint="eastAsia" w:ascii="Cambria Math" w:hAnsi="Cambria Math" w:eastAsia="宋体" w:cs="宋体"/>
                                    <w:sz w:val="24"/>
                                    <w:szCs w:val="24"/>
                                  </w:rPr>
                                  <m:t>P</m:t>
                                </m:r>
                                <m:ctrlPr>
                                  <w:rPr>
                                    <w:rFonts w:hint="eastAsia" w:ascii="Cambria Math" w:hAnsi="Cambria Math" w:eastAsia="宋体" w:cs="宋体"/>
                                    <w:i/>
                                    <w:sz w:val="24"/>
                                    <w:szCs w:val="24"/>
                                  </w:rPr>
                                </m:ctrlPr>
                              </m:e>
                              <m:sub>
                                <m:r>
                                  <m:rPr/>
                                  <w:rPr>
                                    <w:rFonts w:hint="eastAsia" w:ascii="Cambria Math" w:hAnsi="Cambria Math" w:eastAsia="宋体" w:cs="宋体"/>
                                    <w:sz w:val="24"/>
                                    <w:szCs w:val="24"/>
                                  </w:rPr>
                                  <m:t>i</m:t>
                                </m:r>
                                <m:ctrlPr>
                                  <w:rPr>
                                    <w:rFonts w:hint="eastAsia" w:ascii="Cambria Math" w:hAnsi="Cambria Math" w:eastAsia="宋体" w:cs="宋体"/>
                                    <w:i/>
                                    <w:sz w:val="24"/>
                                    <w:szCs w:val="24"/>
                                  </w:rPr>
                                </m:ctrlPr>
                              </m:sub>
                            </m:sSub>
                            <m:r>
                              <m:rPr/>
                              <w:rPr>
                                <w:rFonts w:hint="eastAsia" w:ascii="Cambria Math" w:hAnsi="Cambria Math" w:eastAsia="宋体" w:cs="宋体"/>
                                <w:sz w:val="24"/>
                                <w:szCs w:val="24"/>
                              </w:rPr>
                              <m:t>−</m:t>
                            </m:r>
                            <m:acc>
                              <m:accPr>
                                <m:chr m:val="̅"/>
                                <m:ctrlPr>
                                  <w:rPr>
                                    <w:rFonts w:hint="eastAsia" w:ascii="Cambria Math" w:hAnsi="Cambria Math" w:eastAsia="宋体" w:cs="宋体"/>
                                    <w:i/>
                                    <w:sz w:val="24"/>
                                    <w:szCs w:val="24"/>
                                  </w:rPr>
                                </m:ctrlPr>
                              </m:accPr>
                              <m:e>
                                <m:r>
                                  <m:rPr/>
                                  <w:rPr>
                                    <w:rFonts w:hint="eastAsia" w:ascii="Cambria Math" w:hAnsi="Cambria Math" w:eastAsia="宋体" w:cs="宋体"/>
                                    <w:sz w:val="24"/>
                                    <w:szCs w:val="24"/>
                                  </w:rPr>
                                  <m:t>P</m:t>
                                </m:r>
                                <m:ctrlPr>
                                  <w:rPr>
                                    <w:rFonts w:hint="eastAsia" w:ascii="Cambria Math" w:hAnsi="Cambria Math" w:eastAsia="宋体" w:cs="宋体"/>
                                    <w:i/>
                                    <w:sz w:val="24"/>
                                    <w:szCs w:val="24"/>
                                  </w:rPr>
                                </m:ctrlPr>
                              </m:e>
                            </m:acc>
                            <m:ctrlPr>
                              <w:rPr>
                                <w:rFonts w:hint="eastAsia" w:ascii="Cambria Math" w:hAnsi="Cambria Math" w:eastAsia="宋体" w:cs="宋体"/>
                                <w:i/>
                                <w:sz w:val="24"/>
                                <w:szCs w:val="24"/>
                              </w:rPr>
                            </m:ctrlPr>
                          </m:e>
                        </m:d>
                        <m:ctrlPr>
                          <w:rPr>
                            <w:rFonts w:hint="eastAsia" w:ascii="Cambria Math" w:hAnsi="Cambria Math" w:eastAsia="宋体" w:cs="宋体"/>
                            <w:i/>
                            <w:sz w:val="24"/>
                            <w:szCs w:val="24"/>
                          </w:rPr>
                        </m:ctrlPr>
                      </m:e>
                      <m:sup>
                        <m:r>
                          <m:rPr/>
                          <w:rPr>
                            <w:rFonts w:hint="eastAsia" w:ascii="Cambria Math" w:hAnsi="Cambria Math" w:eastAsia="宋体" w:cs="宋体"/>
                            <w:sz w:val="24"/>
                            <w:szCs w:val="24"/>
                          </w:rPr>
                          <m:t>2</m:t>
                        </m:r>
                        <m:ctrlPr>
                          <w:rPr>
                            <w:rFonts w:hint="eastAsia" w:ascii="Cambria Math" w:hAnsi="Cambria Math" w:eastAsia="宋体" w:cs="宋体"/>
                            <w:i/>
                            <w:sz w:val="24"/>
                            <w:szCs w:val="24"/>
                          </w:rPr>
                        </m:ctrlPr>
                      </m:sup>
                    </m:sSup>
                    <m:ctrlPr>
                      <w:rPr>
                        <w:rFonts w:hint="eastAsia" w:ascii="Cambria Math" w:hAnsi="Cambria Math" w:eastAsia="宋体" w:cs="宋体"/>
                        <w:i/>
                        <w:sz w:val="24"/>
                        <w:szCs w:val="24"/>
                      </w:rPr>
                    </m:ctrlPr>
                  </m:e>
                </m:nary>
                <m:ctrlPr>
                  <w:rPr>
                    <w:rFonts w:hint="eastAsia" w:ascii="Cambria Math" w:hAnsi="Cambria Math" w:eastAsia="宋体" w:cs="宋体"/>
                    <w:i/>
                    <w:sz w:val="24"/>
                    <w:szCs w:val="24"/>
                  </w:rPr>
                </m:ctrlPr>
              </m:num>
              <m:den>
                <m:r>
                  <m:rPr/>
                  <w:rPr>
                    <w:rFonts w:hint="eastAsia" w:ascii="Cambria Math" w:hAnsi="Cambria Math" w:eastAsia="宋体" w:cs="宋体"/>
                    <w:sz w:val="24"/>
                    <w:szCs w:val="24"/>
                  </w:rPr>
                  <m:t>n−1</m:t>
                </m:r>
                <m:ctrlPr>
                  <w:rPr>
                    <w:rFonts w:hint="eastAsia" w:ascii="Cambria Math" w:hAnsi="Cambria Math" w:eastAsia="宋体" w:cs="宋体"/>
                    <w:i/>
                    <w:sz w:val="24"/>
                    <w:szCs w:val="24"/>
                  </w:rPr>
                </m:ctrlPr>
              </m:den>
            </m:f>
            <m:ctrlPr>
              <w:rPr>
                <w:rFonts w:hint="eastAsia" w:ascii="Cambria Math" w:hAnsi="Cambria Math" w:eastAsia="宋体" w:cs="宋体"/>
                <w:sz w:val="24"/>
                <w:szCs w:val="24"/>
              </w:rPr>
            </m:ctrlPr>
          </m:e>
        </m:rad>
      </m:oMath>
      <w:r>
        <w:rPr>
          <w:rFonts w:hint="eastAsia" w:ascii="宋体" w:hAnsi="宋体" w:eastAsia="宋体" w:cs="宋体"/>
          <w:sz w:val="24"/>
          <w:szCs w:val="24"/>
        </w:rPr>
        <w:tab/>
      </w:r>
      <w:r>
        <w:rPr>
          <w:rFonts w:hint="eastAsia" w:ascii="宋体" w:hAnsi="宋体" w:eastAsia="宋体" w:cs="宋体"/>
          <w:sz w:val="24"/>
          <w:szCs w:val="24"/>
        </w:rPr>
        <w:t>(B.</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seq fulu_equation_132847084780794323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t>)</w:t>
      </w:r>
    </w:p>
    <w:p>
      <w:pPr>
        <w:pStyle w:val="63"/>
        <w:keepNext w:val="0"/>
        <w:keepLines w:val="0"/>
        <w:pageBreakBefore w:val="0"/>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式中：</w:t>
      </w:r>
    </w:p>
    <w:p>
      <w:pPr>
        <w:pStyle w:val="72"/>
        <w:keepNext w:val="0"/>
        <w:keepLines w:val="0"/>
        <w:pageBreakBefore w:val="0"/>
        <w:numPr>
          <w:ilvl w:val="0"/>
          <w:numId w:val="0"/>
        </w:numPr>
        <w:kinsoku/>
        <w:topLinePunct w:val="0"/>
        <w:bidi w:val="0"/>
        <w:spacing w:line="360" w:lineRule="auto"/>
        <w:ind w:firstLine="480" w:firstLineChars="200"/>
        <w:jc w:val="left"/>
        <w:rPr>
          <w:rFonts w:hint="eastAsia" w:ascii="宋体" w:hAnsi="宋体" w:eastAsia="宋体" w:cs="宋体"/>
          <w:sz w:val="24"/>
          <w:szCs w:val="24"/>
        </w:rPr>
      </w:pPr>
      <m:oMath>
        <m:r>
          <m:rPr/>
          <w:rPr>
            <w:rFonts w:hint="eastAsia" w:ascii="Cambria Math" w:hAnsi="Cambria Math" w:eastAsia="宋体" w:cs="宋体"/>
            <w:sz w:val="24"/>
            <w:szCs w:val="24"/>
          </w:rPr>
          <m:t>S</m:t>
        </m:r>
      </m:oMath>
      <w:r>
        <w:rPr>
          <w:rFonts w:hint="eastAsia" w:ascii="宋体" w:hAnsi="宋体" w:eastAsia="宋体" w:cs="宋体"/>
          <w:sz w:val="24"/>
          <w:szCs w:val="24"/>
        </w:rPr>
        <w:t>——单次实验标准偏差，单位为毫升（</w:t>
      </w:r>
      <w:r>
        <w:rPr>
          <w:rFonts w:hint="eastAsia" w:ascii="宋体" w:hAnsi="宋体" w:eastAsia="宋体" w:cs="宋体"/>
          <w:kern w:val="0"/>
          <w:sz w:val="24"/>
          <w:szCs w:val="24"/>
        </w:rPr>
        <w:t>mL</w:t>
      </w:r>
      <w:r>
        <w:rPr>
          <w:rFonts w:hint="eastAsia" w:ascii="宋体" w:hAnsi="宋体" w:eastAsia="宋体" w:cs="宋体"/>
          <w:sz w:val="24"/>
          <w:szCs w:val="24"/>
        </w:rPr>
        <w:t>）；</w:t>
      </w:r>
    </w:p>
    <w:p>
      <w:pPr>
        <w:pStyle w:val="72"/>
        <w:keepNext w:val="0"/>
        <w:keepLines w:val="0"/>
        <w:pageBreakBefore w:val="0"/>
        <w:numPr>
          <w:ilvl w:val="0"/>
          <w:numId w:val="0"/>
        </w:numPr>
        <w:kinsoku/>
        <w:topLinePunct w:val="0"/>
        <w:bidi w:val="0"/>
        <w:spacing w:line="360" w:lineRule="auto"/>
        <w:ind w:firstLine="480" w:firstLineChars="200"/>
        <w:jc w:val="left"/>
        <w:rPr>
          <w:rFonts w:hint="eastAsia" w:ascii="宋体" w:hAnsi="宋体" w:eastAsia="宋体" w:cs="宋体"/>
          <w:sz w:val="24"/>
          <w:szCs w:val="24"/>
        </w:rPr>
      </w:pPr>
      <m:oMath>
        <m:sSub>
          <m:sSubPr>
            <m:ctrlPr>
              <w:rPr>
                <w:rFonts w:hint="eastAsia" w:ascii="Cambria Math" w:hAnsi="Cambria Math" w:eastAsia="宋体" w:cs="宋体"/>
                <w:i/>
                <w:sz w:val="24"/>
                <w:szCs w:val="24"/>
              </w:rPr>
            </m:ctrlPr>
          </m:sSubPr>
          <m:e>
            <m:r>
              <m:rPr/>
              <w:rPr>
                <w:rFonts w:hint="eastAsia" w:ascii="Cambria Math" w:hAnsi="Cambria Math" w:eastAsia="宋体" w:cs="宋体"/>
                <w:sz w:val="24"/>
                <w:szCs w:val="24"/>
              </w:rPr>
              <m:t>P</m:t>
            </m:r>
            <m:ctrlPr>
              <w:rPr>
                <w:rFonts w:hint="eastAsia" w:ascii="Cambria Math" w:hAnsi="Cambria Math" w:eastAsia="宋体" w:cs="宋体"/>
                <w:i/>
                <w:sz w:val="24"/>
                <w:szCs w:val="24"/>
              </w:rPr>
            </m:ctrlPr>
          </m:e>
          <m:sub>
            <m:r>
              <m:rPr/>
              <w:rPr>
                <w:rFonts w:hint="eastAsia" w:ascii="Cambria Math" w:hAnsi="Cambria Math" w:eastAsia="宋体" w:cs="宋体"/>
                <w:sz w:val="24"/>
                <w:szCs w:val="24"/>
              </w:rPr>
              <m:t>i</m:t>
            </m:r>
            <m:ctrlPr>
              <w:rPr>
                <w:rFonts w:hint="eastAsia" w:ascii="Cambria Math" w:hAnsi="Cambria Math" w:eastAsia="宋体" w:cs="宋体"/>
                <w:sz w:val="24"/>
                <w:szCs w:val="24"/>
              </w:rPr>
            </m:ctrlPr>
          </m:sub>
        </m:sSub>
      </m:oMath>
      <w:r>
        <w:rPr>
          <w:rFonts w:hint="eastAsia" w:ascii="宋体" w:hAnsi="宋体" w:eastAsia="宋体" w:cs="宋体"/>
          <w:sz w:val="24"/>
          <w:szCs w:val="24"/>
        </w:rPr>
        <w:softHyphen/>
      </w:r>
      <w:r>
        <w:rPr>
          <w:rFonts w:hint="eastAsia" w:ascii="宋体" w:hAnsi="宋体" w:eastAsia="宋体" w:cs="宋体"/>
          <w:sz w:val="24"/>
          <w:szCs w:val="24"/>
        </w:rPr>
        <w:t>——校准点上的被校示值，单位为毫升（</w:t>
      </w:r>
      <w:r>
        <w:rPr>
          <w:rFonts w:hint="eastAsia" w:ascii="宋体" w:hAnsi="宋体" w:eastAsia="宋体" w:cs="宋体"/>
          <w:kern w:val="0"/>
          <w:sz w:val="24"/>
          <w:szCs w:val="24"/>
        </w:rPr>
        <w:t>mL</w:t>
      </w:r>
      <w:r>
        <w:rPr>
          <w:rFonts w:hint="eastAsia" w:ascii="宋体" w:hAnsi="宋体" w:eastAsia="宋体" w:cs="宋体"/>
          <w:sz w:val="24"/>
          <w:szCs w:val="24"/>
        </w:rPr>
        <w:t>）；</w:t>
      </w:r>
    </w:p>
    <w:p>
      <w:pPr>
        <w:pStyle w:val="72"/>
        <w:keepNext w:val="0"/>
        <w:keepLines w:val="0"/>
        <w:pageBreakBefore w:val="0"/>
        <w:numPr>
          <w:ilvl w:val="0"/>
          <w:numId w:val="0"/>
        </w:numPr>
        <w:kinsoku/>
        <w:topLinePunct w:val="0"/>
        <w:bidi w:val="0"/>
        <w:spacing w:line="360" w:lineRule="auto"/>
        <w:ind w:firstLine="480" w:firstLineChars="200"/>
        <w:jc w:val="left"/>
        <w:rPr>
          <w:rFonts w:hint="eastAsia" w:ascii="宋体" w:hAnsi="宋体" w:eastAsia="宋体" w:cs="宋体"/>
          <w:sz w:val="24"/>
          <w:szCs w:val="24"/>
        </w:rPr>
      </w:pPr>
      <m:oMath>
        <m:acc>
          <m:accPr>
            <m:chr m:val="̅"/>
            <m:ctrlPr>
              <w:rPr>
                <w:rFonts w:hint="eastAsia" w:ascii="Cambria Math" w:hAnsi="Cambria Math" w:eastAsia="宋体" w:cs="宋体"/>
                <w:sz w:val="24"/>
                <w:szCs w:val="24"/>
              </w:rPr>
            </m:ctrlPr>
          </m:accPr>
          <m:e>
            <m:r>
              <m:rPr/>
              <w:rPr>
                <w:rFonts w:hint="eastAsia" w:ascii="Cambria Math" w:hAnsi="Cambria Math" w:eastAsia="宋体" w:cs="宋体"/>
                <w:sz w:val="24"/>
                <w:szCs w:val="24"/>
              </w:rPr>
              <m:t>P</m:t>
            </m:r>
            <m:ctrlPr>
              <w:rPr>
                <w:rFonts w:hint="eastAsia" w:ascii="Cambria Math" w:hAnsi="Cambria Math" w:eastAsia="宋体" w:cs="宋体"/>
                <w:sz w:val="24"/>
                <w:szCs w:val="24"/>
              </w:rPr>
            </m:ctrlPr>
          </m:e>
        </m:acc>
      </m:oMath>
      <w:r>
        <w:rPr>
          <w:rFonts w:hint="eastAsia" w:ascii="宋体" w:hAnsi="宋体" w:eastAsia="宋体" w:cs="宋体"/>
          <w:sz w:val="24"/>
          <w:szCs w:val="24"/>
        </w:rPr>
        <w:t>——算数平均值，单位为毫升（</w:t>
      </w:r>
      <w:r>
        <w:rPr>
          <w:rFonts w:hint="eastAsia" w:ascii="宋体" w:hAnsi="宋体" w:eastAsia="宋体" w:cs="宋体"/>
          <w:kern w:val="0"/>
          <w:sz w:val="24"/>
          <w:szCs w:val="24"/>
        </w:rPr>
        <w:t>mL</w:t>
      </w:r>
      <w:r>
        <w:rPr>
          <w:rFonts w:hint="eastAsia" w:ascii="宋体" w:hAnsi="宋体" w:eastAsia="宋体" w:cs="宋体"/>
          <w:sz w:val="24"/>
          <w:szCs w:val="24"/>
        </w:rPr>
        <w:t>）。</w:t>
      </w:r>
    </w:p>
    <w:p>
      <w:pPr>
        <w:pStyle w:val="72"/>
        <w:keepNext w:val="0"/>
        <w:keepLines w:val="0"/>
        <w:pageBreakBefore w:val="0"/>
        <w:numPr>
          <w:ilvl w:val="3"/>
          <w:numId w:val="0"/>
        </w:numPr>
        <w:kinsoku/>
        <w:topLinePunct w:val="0"/>
        <w:bidi w:val="0"/>
        <w:spacing w:line="360" w:lineRule="auto"/>
        <w:ind w:lef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hAnsi="宋体" w:cs="宋体"/>
          <w:sz w:val="24"/>
          <w:szCs w:val="24"/>
          <w:lang w:val="en-US" w:eastAsia="zh-CN"/>
        </w:rPr>
        <w:t>4.1.4</w:t>
      </w:r>
      <w:r>
        <w:rPr>
          <w:rFonts w:hint="eastAsia" w:ascii="宋体" w:hAnsi="宋体" w:eastAsia="宋体" w:cs="宋体"/>
          <w:sz w:val="24"/>
          <w:szCs w:val="24"/>
        </w:rPr>
        <w:t>由示值重复性引入的标准不确定度分量</w:t>
      </w:r>
      <m:oMath>
        <m:sSub>
          <m:sSubPr>
            <m:ctrlPr>
              <w:rPr>
                <w:rFonts w:hint="eastAsia" w:ascii="Cambria Math" w:hAnsi="Cambria Math" w:eastAsia="宋体" w:cs="宋体"/>
                <w:i/>
                <w:kern w:val="2"/>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i/>
                <w:kern w:val="2"/>
                <w:sz w:val="24"/>
                <w:szCs w:val="24"/>
              </w:rPr>
            </m:ctrlPr>
          </m:e>
          <m:sub>
            <m:r>
              <m:rPr/>
              <w:rPr>
                <w:rFonts w:hint="eastAsia" w:ascii="Cambria Math" w:hAnsi="Cambria Math" w:eastAsia="宋体" w:cs="宋体"/>
                <w:sz w:val="24"/>
                <w:szCs w:val="24"/>
              </w:rPr>
              <m:t>1</m:t>
            </m:r>
            <m:ctrlPr>
              <w:rPr>
                <w:rFonts w:hint="eastAsia" w:ascii="Cambria Math" w:hAnsi="Cambria Math" w:eastAsia="宋体" w:cs="宋体"/>
                <w:i/>
                <w:kern w:val="2"/>
                <w:sz w:val="24"/>
                <w:szCs w:val="24"/>
              </w:rPr>
            </m:ctrlPr>
          </m:sub>
        </m:sSub>
      </m:oMath>
      <w:r>
        <w:rPr>
          <w:rFonts w:hint="eastAsia" w:ascii="宋体" w:hAnsi="宋体" w:eastAsia="宋体" w:cs="宋体"/>
          <w:sz w:val="24"/>
          <w:szCs w:val="24"/>
        </w:rPr>
        <w:t>如下所示，均为正态分布：</w:t>
      </w:r>
    </w:p>
    <w:p>
      <w:pPr>
        <w:pStyle w:val="62"/>
        <w:keepNext w:val="0"/>
        <w:keepLines w:val="0"/>
        <w:pageBreakBefore w:val="0"/>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ab/>
      </w:r>
      <m:oMath>
        <m:sSub>
          <m:sSubPr>
            <m:ctrlPr>
              <w:rPr>
                <w:rFonts w:hint="eastAsia" w:ascii="Cambria Math" w:hAnsi="Cambria Math" w:eastAsia="宋体" w:cs="宋体"/>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sz w:val="24"/>
                <w:szCs w:val="24"/>
              </w:rPr>
            </m:ctrlPr>
          </m:e>
          <m:sub>
            <m:r>
              <m:rPr/>
              <w:rPr>
                <w:rFonts w:hint="eastAsia" w:ascii="Cambria Math" w:hAnsi="Cambria Math" w:eastAsia="宋体" w:cs="宋体"/>
                <w:sz w:val="24"/>
                <w:szCs w:val="24"/>
              </w:rPr>
              <m:t>1</m:t>
            </m:r>
            <m:ctrlPr>
              <w:rPr>
                <w:rFonts w:hint="eastAsia" w:ascii="Cambria Math" w:hAnsi="Cambria Math" w:eastAsia="宋体" w:cs="宋体"/>
                <w:sz w:val="24"/>
                <w:szCs w:val="24"/>
              </w:rPr>
            </m:ctrlPr>
          </m:sub>
        </m:sSub>
        <m:r>
          <m:rPr/>
          <w:rPr>
            <w:rFonts w:hint="eastAsia" w:ascii="Cambria Math" w:hAnsi="Cambria Math" w:eastAsia="宋体" w:cs="宋体"/>
            <w:sz w:val="24"/>
            <w:szCs w:val="24"/>
          </w:rPr>
          <m:t>=</m:t>
        </m:r>
        <m:f>
          <m:fPr>
            <m:ctrlPr>
              <w:rPr>
                <w:rFonts w:hint="eastAsia" w:ascii="Cambria Math" w:hAnsi="Cambria Math" w:eastAsia="宋体" w:cs="宋体"/>
                <w:i/>
                <w:sz w:val="24"/>
                <w:szCs w:val="24"/>
              </w:rPr>
            </m:ctrlPr>
          </m:fPr>
          <m:num>
            <m:r>
              <m:rPr/>
              <w:rPr>
                <w:rFonts w:hint="eastAsia" w:ascii="Cambria Math" w:hAnsi="Cambria Math" w:eastAsia="宋体" w:cs="宋体"/>
                <w:sz w:val="24"/>
                <w:szCs w:val="24"/>
              </w:rPr>
              <m:t>S</m:t>
            </m:r>
            <m:r>
              <m:rPr>
                <m:sty m:val="p"/>
              </m:rPr>
              <w:rPr>
                <w:rFonts w:hint="eastAsia" w:ascii="Cambria Math" w:hAnsi="Cambria Math" w:eastAsia="宋体" w:cs="宋体"/>
                <w:sz w:val="24"/>
                <w:szCs w:val="24"/>
              </w:rPr>
              <m:t>/样杯容积</m:t>
            </m:r>
            <m:ctrlPr>
              <w:rPr>
                <w:rFonts w:hint="eastAsia" w:ascii="Cambria Math" w:hAnsi="Cambria Math" w:eastAsia="宋体" w:cs="宋体"/>
                <w:i/>
                <w:sz w:val="24"/>
                <w:szCs w:val="24"/>
              </w:rPr>
            </m:ctrlPr>
          </m:num>
          <m:den>
            <m:rad>
              <m:radPr>
                <m:degHide m:val="1"/>
                <m:ctrlPr>
                  <w:rPr>
                    <w:rFonts w:hint="eastAsia" w:ascii="Cambria Math" w:hAnsi="Cambria Math" w:eastAsia="宋体" w:cs="宋体"/>
                    <w:i/>
                    <w:sz w:val="24"/>
                    <w:szCs w:val="24"/>
                  </w:rPr>
                </m:ctrlPr>
              </m:radPr>
              <m:deg>
                <m:ctrlPr>
                  <w:rPr>
                    <w:rFonts w:hint="eastAsia" w:ascii="Cambria Math" w:hAnsi="Cambria Math" w:eastAsia="宋体" w:cs="宋体"/>
                    <w:i/>
                    <w:sz w:val="24"/>
                    <w:szCs w:val="24"/>
                  </w:rPr>
                </m:ctrlPr>
              </m:deg>
              <m:e>
                <m:r>
                  <m:rPr/>
                  <w:rPr>
                    <w:rFonts w:hint="eastAsia" w:ascii="Cambria Math" w:hAnsi="Cambria Math" w:eastAsia="宋体" w:cs="宋体"/>
                    <w:sz w:val="24"/>
                    <w:szCs w:val="24"/>
                  </w:rPr>
                  <m:t>n</m:t>
                </m:r>
                <m:ctrlPr>
                  <w:rPr>
                    <w:rFonts w:hint="eastAsia" w:ascii="Cambria Math" w:hAnsi="Cambria Math" w:eastAsia="宋体" w:cs="宋体"/>
                    <w:i/>
                    <w:sz w:val="24"/>
                    <w:szCs w:val="24"/>
                  </w:rPr>
                </m:ctrlPr>
              </m:e>
            </m:rad>
            <m:ctrlPr>
              <w:rPr>
                <w:rFonts w:hint="eastAsia" w:ascii="Cambria Math" w:hAnsi="Cambria Math" w:eastAsia="宋体" w:cs="宋体"/>
                <w:i/>
                <w:sz w:val="24"/>
                <w:szCs w:val="24"/>
              </w:rPr>
            </m:ctrlPr>
          </m:den>
        </m:f>
      </m:oMath>
      <w:r>
        <w:rPr>
          <w:rFonts w:hint="eastAsia" w:ascii="宋体" w:hAnsi="宋体" w:eastAsia="宋体" w:cs="宋体"/>
          <w:i w:val="0"/>
          <w:sz w:val="24"/>
          <w:szCs w:val="24"/>
        </w:rPr>
        <w:t>×</w:t>
      </w:r>
      <w:r>
        <w:rPr>
          <w:rFonts w:hint="eastAsia" w:ascii="宋体" w:hAnsi="宋体" w:eastAsia="宋体" w:cs="宋体"/>
          <w:i w:val="0"/>
          <w:sz w:val="24"/>
          <w:szCs w:val="24"/>
          <w:lang w:val="en-US" w:eastAsia="zh-CN"/>
        </w:rPr>
        <w:t>100%</w:t>
      </w:r>
      <w:r>
        <w:rPr>
          <w:rFonts w:hint="eastAsia" w:ascii="宋体" w:hAnsi="宋体" w:eastAsia="宋体" w:cs="宋体"/>
          <w:sz w:val="24"/>
          <w:szCs w:val="24"/>
        </w:rPr>
        <w:tab/>
      </w:r>
      <w:r>
        <w:rPr>
          <w:rFonts w:hint="eastAsia" w:ascii="宋体" w:hAnsi="宋体" w:eastAsia="宋体" w:cs="宋体"/>
          <w:sz w:val="24"/>
          <w:szCs w:val="24"/>
        </w:rPr>
        <w:t>(B.</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seq fulu_equation_132847084780794323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t>)</w:t>
      </w:r>
    </w:p>
    <w:p>
      <w:pPr>
        <w:pStyle w:val="71"/>
        <w:keepNext w:val="0"/>
        <w:keepLines w:val="0"/>
        <w:pageBreakBefore w:val="0"/>
        <w:numPr>
          <w:ilvl w:val="2"/>
          <w:numId w:val="0"/>
        </w:numPr>
        <w:kinsoku/>
        <w:topLinePunct w:val="0"/>
        <w:bidi w:val="0"/>
        <w:spacing w:before="120" w:after="120" w:line="360" w:lineRule="auto"/>
        <w:ind w:lef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10.4.2</w:t>
      </w:r>
      <w:r>
        <w:rPr>
          <w:rFonts w:hint="eastAsia" w:ascii="宋体" w:hAnsi="宋体" w:eastAsia="宋体" w:cs="宋体"/>
          <w:sz w:val="24"/>
          <w:szCs w:val="24"/>
        </w:rPr>
        <w:t>天平溯源引入的标准不确定度</w:t>
      </w:r>
      <m:oMath>
        <m:sSub>
          <m:sSubPr>
            <m:ctrlPr>
              <w:rPr>
                <w:rFonts w:hint="eastAsia" w:ascii="Cambria Math" w:hAnsi="Cambria Math" w:eastAsia="宋体" w:cs="宋体"/>
                <w:i/>
                <w:kern w:val="2"/>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i/>
                <w:kern w:val="2"/>
                <w:sz w:val="24"/>
                <w:szCs w:val="24"/>
              </w:rPr>
            </m:ctrlPr>
          </m:e>
          <m:sub>
            <m:r>
              <m:rPr/>
              <w:rPr>
                <w:rFonts w:hint="eastAsia" w:ascii="Cambria Math" w:hAnsi="Cambria Math" w:eastAsia="宋体" w:cs="宋体"/>
                <w:sz w:val="24"/>
                <w:szCs w:val="24"/>
              </w:rPr>
              <m:t>2</m:t>
            </m:r>
            <m:ctrlPr>
              <w:rPr>
                <w:rFonts w:hint="eastAsia" w:ascii="Cambria Math" w:hAnsi="Cambria Math" w:eastAsia="宋体" w:cs="宋体"/>
                <w:i/>
                <w:kern w:val="2"/>
                <w:sz w:val="24"/>
                <w:szCs w:val="24"/>
              </w:rPr>
            </m:ctrlPr>
          </m:sub>
        </m:sSub>
      </m:oMath>
    </w:p>
    <w:p>
      <w:pPr>
        <w:pStyle w:val="72"/>
        <w:keepNext w:val="0"/>
        <w:keepLines w:val="0"/>
        <w:pageBreakBefore w:val="0"/>
        <w:numPr>
          <w:ilvl w:val="0"/>
          <w:numId w:val="0"/>
        </w:numPr>
        <w:kinsoku/>
        <w:topLinePunct w:val="0"/>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根据电子天平校准证书最大允许误差为±0.0</w:t>
      </w:r>
      <w:r>
        <w:rPr>
          <w:rFonts w:hint="eastAsia" w:ascii="宋体" w:hAnsi="宋体" w:eastAsia="宋体" w:cs="宋体"/>
          <w:sz w:val="24"/>
          <w:szCs w:val="24"/>
          <w:lang w:val="en-US" w:eastAsia="zh-CN"/>
        </w:rPr>
        <w:t>0</w:t>
      </w:r>
      <w:r>
        <w:rPr>
          <w:rFonts w:hint="eastAsia" w:ascii="宋体" w:hAnsi="宋体" w:eastAsia="宋体" w:cs="宋体"/>
          <w:sz w:val="24"/>
          <w:szCs w:val="24"/>
        </w:rPr>
        <w:t>1 </w:t>
      </w:r>
      <w:r>
        <w:rPr>
          <w:rFonts w:hint="eastAsia" w:ascii="宋体" w:hAnsi="宋体" w:eastAsia="宋体" w:cs="宋体"/>
          <w:kern w:val="0"/>
          <w:sz w:val="24"/>
          <w:szCs w:val="24"/>
        </w:rPr>
        <w:t>g</w:t>
      </w:r>
      <w:r>
        <w:rPr>
          <w:rFonts w:hint="eastAsia" w:ascii="宋体" w:hAnsi="宋体" w:eastAsia="宋体" w:cs="宋体"/>
          <w:sz w:val="24"/>
          <w:szCs w:val="24"/>
        </w:rPr>
        <w:t>，</w:t>
      </w:r>
      <w:r>
        <w:rPr>
          <w:rFonts w:hint="eastAsia" w:ascii="宋体" w:hAnsi="宋体" w:eastAsia="宋体" w:cs="宋体"/>
          <w:sz w:val="24"/>
          <w:szCs w:val="24"/>
          <w:lang w:val="en-US" w:eastAsia="zh-CN"/>
        </w:rPr>
        <w:t>最大量程为500</w:t>
      </w:r>
      <w:r>
        <w:rPr>
          <w:rFonts w:hint="eastAsia" w:ascii="宋体" w:hAnsi="宋体" w:eastAsia="宋体" w:cs="宋体"/>
          <w:sz w:val="24"/>
          <w:szCs w:val="24"/>
        </w:rPr>
        <w:t> </w:t>
      </w:r>
      <w:r>
        <w:rPr>
          <w:rFonts w:hint="eastAsia" w:ascii="宋体" w:hAnsi="宋体" w:eastAsia="宋体" w:cs="宋体"/>
          <w:kern w:val="0"/>
          <w:sz w:val="24"/>
          <w:szCs w:val="24"/>
        </w:rPr>
        <w:t>g</w:t>
      </w:r>
      <w:r>
        <w:rPr>
          <w:rFonts w:hint="eastAsia" w:ascii="宋体" w:hAnsi="宋体" w:eastAsia="宋体" w:cs="宋体"/>
          <w:kern w:val="0"/>
          <w:sz w:val="24"/>
          <w:szCs w:val="24"/>
          <w:lang w:eastAsia="zh-CN"/>
        </w:rPr>
        <w:t>，</w:t>
      </w:r>
      <w:r>
        <w:rPr>
          <w:rFonts w:hint="eastAsia" w:ascii="宋体" w:hAnsi="宋体" w:eastAsia="宋体" w:cs="宋体"/>
          <w:sz w:val="24"/>
          <w:szCs w:val="24"/>
        </w:rPr>
        <w:t>可视为矩形分布，即</w:t>
      </w:r>
      <m:oMath>
        <m:r>
          <m:rPr/>
          <w:rPr>
            <w:rFonts w:hint="eastAsia" w:ascii="Cambria Math" w:hAnsi="Cambria Math" w:eastAsia="宋体" w:cs="宋体"/>
            <w:sz w:val="24"/>
            <w:szCs w:val="24"/>
          </w:rPr>
          <m:t>k=</m:t>
        </m:r>
        <m:rad>
          <m:radPr>
            <m:degHide m:val="1"/>
            <m:ctrlPr>
              <w:rPr>
                <w:rFonts w:hint="eastAsia" w:ascii="Cambria Math" w:hAnsi="Cambria Math" w:eastAsia="宋体" w:cs="宋体"/>
                <w:i/>
                <w:sz w:val="24"/>
                <w:szCs w:val="24"/>
              </w:rPr>
            </m:ctrlPr>
          </m:radPr>
          <m:deg>
            <m:ctrlPr>
              <w:rPr>
                <w:rFonts w:hint="eastAsia" w:ascii="Cambria Math" w:hAnsi="Cambria Math" w:eastAsia="宋体" w:cs="宋体"/>
                <w:i/>
                <w:sz w:val="24"/>
                <w:szCs w:val="24"/>
              </w:rPr>
            </m:ctrlPr>
          </m:deg>
          <m:e>
            <m:r>
              <m:rPr/>
              <w:rPr>
                <w:rFonts w:hint="eastAsia" w:ascii="Cambria Math" w:hAnsi="Cambria Math" w:eastAsia="宋体" w:cs="宋体"/>
                <w:sz w:val="24"/>
                <w:szCs w:val="24"/>
              </w:rPr>
              <m:t>3</m:t>
            </m:r>
            <m:ctrlPr>
              <w:rPr>
                <w:rFonts w:hint="eastAsia" w:ascii="Cambria Math" w:hAnsi="Cambria Math" w:eastAsia="宋体" w:cs="宋体"/>
                <w:i/>
                <w:sz w:val="24"/>
                <w:szCs w:val="24"/>
              </w:rPr>
            </m:ctrlPr>
          </m:e>
        </m:rad>
      </m:oMath>
      <w:r>
        <w:rPr>
          <w:rFonts w:hint="eastAsia" w:ascii="宋体" w:hAnsi="宋体" w:eastAsia="宋体" w:cs="宋体"/>
          <w:sz w:val="24"/>
          <w:szCs w:val="24"/>
        </w:rPr>
        <w:t xml:space="preserve"> ，因为称量采用的是直接法，所以称量的</w:t>
      </w:r>
      <w:r>
        <w:rPr>
          <w:rFonts w:hint="eastAsia" w:ascii="宋体" w:hAnsi="宋体" w:eastAsia="宋体" w:cs="宋体"/>
          <w:sz w:val="24"/>
          <w:szCs w:val="24"/>
          <w:lang w:val="en-US" w:eastAsia="zh-CN"/>
        </w:rPr>
        <w:t>相对</w:t>
      </w:r>
      <w:r>
        <w:rPr>
          <w:rFonts w:hint="eastAsia" w:ascii="宋体" w:hAnsi="宋体" w:eastAsia="宋体" w:cs="宋体"/>
          <w:sz w:val="24"/>
          <w:szCs w:val="24"/>
        </w:rPr>
        <w:t>不确定度为：</w:t>
      </w:r>
    </w:p>
    <w:p>
      <w:pPr>
        <w:pStyle w:val="62"/>
        <w:keepNext w:val="0"/>
        <w:keepLines w:val="0"/>
        <w:pageBreakBefore w:val="0"/>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ab/>
      </w:r>
      <m:oMath>
        <m:sSub>
          <m:sSubPr>
            <m:ctrlPr>
              <w:rPr>
                <w:rFonts w:hint="eastAsia" w:ascii="Cambria Math" w:hAnsi="Cambria Math" w:eastAsia="宋体" w:cs="宋体"/>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sz w:val="24"/>
                <w:szCs w:val="24"/>
              </w:rPr>
            </m:ctrlPr>
          </m:e>
          <m:sub>
            <m:r>
              <m:rPr/>
              <w:rPr>
                <w:rFonts w:hint="eastAsia" w:ascii="Cambria Math" w:hAnsi="Cambria Math" w:eastAsia="宋体" w:cs="宋体"/>
                <w:sz w:val="24"/>
                <w:szCs w:val="24"/>
              </w:rPr>
              <m:t>2</m:t>
            </m:r>
            <m:ctrlPr>
              <w:rPr>
                <w:rFonts w:hint="eastAsia" w:ascii="Cambria Math" w:hAnsi="Cambria Math" w:eastAsia="宋体" w:cs="宋体"/>
                <w:sz w:val="24"/>
                <w:szCs w:val="24"/>
              </w:rPr>
            </m:ctrlPr>
          </m:sub>
        </m:sSub>
        <m:r>
          <m:rPr/>
          <w:rPr>
            <w:rFonts w:hint="eastAsia" w:ascii="Cambria Math" w:hAnsi="Cambria Math" w:eastAsia="宋体" w:cs="宋体"/>
            <w:sz w:val="24"/>
            <w:szCs w:val="24"/>
          </w:rPr>
          <m:t>=</m:t>
        </m:r>
        <m:f>
          <m:fPr>
            <m:ctrlPr>
              <w:rPr>
                <w:rFonts w:hint="eastAsia" w:ascii="Cambria Math" w:hAnsi="Cambria Math" w:eastAsia="宋体" w:cs="宋体"/>
                <w:i/>
                <w:sz w:val="24"/>
                <w:szCs w:val="24"/>
              </w:rPr>
            </m:ctrlPr>
          </m:fPr>
          <m:num>
            <m:r>
              <m:rPr>
                <m:sty m:val="p"/>
              </m:rPr>
              <w:rPr>
                <w:rFonts w:hint="eastAsia" w:ascii="Cambria Math" w:hAnsi="Cambria Math" w:eastAsia="宋体" w:cs="宋体"/>
                <w:sz w:val="24"/>
                <w:szCs w:val="24"/>
              </w:rPr>
              <m:t>最大允许误差/样杯容积</m:t>
            </m:r>
            <m:ctrlPr>
              <w:rPr>
                <w:rFonts w:hint="eastAsia" w:ascii="Cambria Math" w:hAnsi="Cambria Math" w:eastAsia="宋体" w:cs="宋体"/>
                <w:i/>
                <w:sz w:val="24"/>
                <w:szCs w:val="24"/>
              </w:rPr>
            </m:ctrlPr>
          </m:num>
          <m:den>
            <m:rad>
              <m:radPr>
                <m:degHide m:val="1"/>
                <m:ctrlPr>
                  <w:rPr>
                    <w:rFonts w:hint="eastAsia" w:ascii="Cambria Math" w:hAnsi="Cambria Math" w:eastAsia="宋体" w:cs="宋体"/>
                    <w:i/>
                    <w:sz w:val="24"/>
                    <w:szCs w:val="24"/>
                  </w:rPr>
                </m:ctrlPr>
              </m:radPr>
              <m:deg>
                <m:ctrlPr>
                  <w:rPr>
                    <w:rFonts w:hint="eastAsia" w:ascii="Cambria Math" w:hAnsi="Cambria Math" w:eastAsia="宋体" w:cs="宋体"/>
                    <w:i/>
                    <w:sz w:val="24"/>
                    <w:szCs w:val="24"/>
                  </w:rPr>
                </m:ctrlPr>
              </m:deg>
              <m:e>
                <m:r>
                  <m:rPr/>
                  <w:rPr>
                    <w:rFonts w:hint="eastAsia" w:ascii="Cambria Math" w:hAnsi="Cambria Math" w:eastAsia="宋体" w:cs="宋体"/>
                    <w:sz w:val="24"/>
                    <w:szCs w:val="24"/>
                  </w:rPr>
                  <m:t>3</m:t>
                </m:r>
                <m:ctrlPr>
                  <w:rPr>
                    <w:rFonts w:hint="eastAsia" w:ascii="Cambria Math" w:hAnsi="Cambria Math" w:eastAsia="宋体" w:cs="宋体"/>
                    <w:i/>
                    <w:sz w:val="24"/>
                    <w:szCs w:val="24"/>
                  </w:rPr>
                </m:ctrlPr>
              </m:e>
            </m:rad>
            <m:ctrlPr>
              <w:rPr>
                <w:rFonts w:hint="eastAsia" w:ascii="Cambria Math" w:hAnsi="Cambria Math" w:eastAsia="宋体" w:cs="宋体"/>
                <w:i/>
                <w:sz w:val="24"/>
                <w:szCs w:val="24"/>
              </w:rPr>
            </m:ctrlPr>
          </m:den>
        </m:f>
      </m:oMath>
      <w:r>
        <w:rPr>
          <w:rFonts w:hint="eastAsia" w:ascii="宋体" w:hAnsi="宋体" w:eastAsia="宋体" w:cs="宋体"/>
          <w:i w:val="0"/>
          <w:sz w:val="24"/>
          <w:szCs w:val="24"/>
        </w:rPr>
        <w:t>×</w:t>
      </w:r>
      <w:r>
        <w:rPr>
          <w:rFonts w:hint="eastAsia" w:ascii="宋体" w:hAnsi="宋体" w:eastAsia="宋体" w:cs="宋体"/>
          <w:i w:val="0"/>
          <w:sz w:val="24"/>
          <w:szCs w:val="24"/>
          <w:lang w:val="en-US" w:eastAsia="zh-CN"/>
        </w:rPr>
        <w:t>100%</w:t>
      </w:r>
      <w:r>
        <w:rPr>
          <w:rFonts w:hint="eastAsia" w:ascii="宋体" w:hAnsi="宋体" w:eastAsia="宋体" w:cs="宋体"/>
          <w:sz w:val="24"/>
          <w:szCs w:val="24"/>
        </w:rPr>
        <w:tab/>
      </w:r>
      <w:r>
        <w:rPr>
          <w:rFonts w:hint="eastAsia" w:ascii="宋体" w:hAnsi="宋体" w:eastAsia="宋体" w:cs="宋体"/>
          <w:sz w:val="24"/>
          <w:szCs w:val="24"/>
        </w:rPr>
        <w:t>(B.</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seq fulu_equation_132847084780794323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t>)</w:t>
      </w:r>
    </w:p>
    <w:p>
      <w:pPr>
        <w:pStyle w:val="71"/>
        <w:keepNext w:val="0"/>
        <w:keepLines w:val="0"/>
        <w:pageBreakBefore w:val="0"/>
        <w:numPr>
          <w:ilvl w:val="2"/>
          <w:numId w:val="0"/>
        </w:numPr>
        <w:kinsoku/>
        <w:topLinePunct w:val="0"/>
        <w:bidi w:val="0"/>
        <w:spacing w:before="120" w:after="120" w:line="360" w:lineRule="auto"/>
        <w:ind w:lef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10.4.3</w:t>
      </w:r>
      <w:r>
        <w:rPr>
          <w:rFonts w:hint="eastAsia" w:ascii="宋体" w:hAnsi="宋体" w:eastAsia="宋体" w:cs="宋体"/>
          <w:sz w:val="24"/>
          <w:szCs w:val="24"/>
        </w:rPr>
        <w:t>环境温度引入的不确定度</w:t>
      </w:r>
      <m:oMath>
        <m:sSub>
          <m:sSubPr>
            <m:ctrlPr>
              <w:rPr>
                <w:rFonts w:hint="eastAsia" w:ascii="Cambria Math" w:hAnsi="Cambria Math" w:eastAsia="宋体" w:cs="宋体"/>
                <w:i/>
                <w:kern w:val="2"/>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i/>
                <w:kern w:val="2"/>
                <w:sz w:val="24"/>
                <w:szCs w:val="24"/>
              </w:rPr>
            </m:ctrlPr>
          </m:e>
          <m:sub>
            <m:r>
              <m:rPr/>
              <w:rPr>
                <w:rFonts w:hint="eastAsia" w:ascii="Cambria Math" w:hAnsi="Cambria Math" w:eastAsia="宋体" w:cs="宋体"/>
                <w:sz w:val="24"/>
                <w:szCs w:val="24"/>
              </w:rPr>
              <m:t>3</m:t>
            </m:r>
            <m:ctrlPr>
              <w:rPr>
                <w:rFonts w:hint="eastAsia" w:ascii="Cambria Math" w:hAnsi="Cambria Math" w:eastAsia="宋体" w:cs="宋体"/>
                <w:i/>
                <w:kern w:val="2"/>
                <w:sz w:val="24"/>
                <w:szCs w:val="24"/>
              </w:rPr>
            </m:ctrlPr>
          </m:sub>
        </m:sSub>
      </m:oMath>
    </w:p>
    <w:p>
      <w:pPr>
        <w:pStyle w:val="53"/>
        <w:keepNext w:val="0"/>
        <w:keepLines w:val="0"/>
        <w:pageBreakBefore w:val="0"/>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环境温度因素包括：温度测量误差和测量过程中的环境温度波动两个方面，环境温度变化对钻井液固相含量测定仪测量值影响不显著，此项可以忽略，即：</w:t>
      </w:r>
    </w:p>
    <w:p>
      <w:pPr>
        <w:pStyle w:val="62"/>
        <w:keepNext w:val="0"/>
        <w:keepLines w:val="0"/>
        <w:pageBreakBefore w:val="0"/>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ab/>
      </w:r>
      <m:oMath>
        <m:sSub>
          <m:sSubPr>
            <m:ctrlPr>
              <w:rPr>
                <w:rFonts w:hint="eastAsia" w:ascii="Cambria Math" w:hAnsi="Cambria Math" w:eastAsia="宋体" w:cs="宋体"/>
                <w:i/>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i/>
                <w:sz w:val="24"/>
                <w:szCs w:val="24"/>
              </w:rPr>
            </m:ctrlPr>
          </m:e>
          <m:sub>
            <m:r>
              <m:rPr/>
              <w:rPr>
                <w:rFonts w:hint="eastAsia" w:ascii="Cambria Math" w:hAnsi="Cambria Math" w:eastAsia="宋体" w:cs="宋体"/>
                <w:sz w:val="24"/>
                <w:szCs w:val="24"/>
              </w:rPr>
              <m:t>3</m:t>
            </m:r>
            <m:ctrlPr>
              <w:rPr>
                <w:rFonts w:hint="eastAsia" w:ascii="Cambria Math" w:hAnsi="Cambria Math" w:eastAsia="宋体" w:cs="宋体"/>
                <w:i/>
                <w:sz w:val="24"/>
                <w:szCs w:val="24"/>
              </w:rPr>
            </m:ctrlPr>
          </m:sub>
        </m:sSub>
        <m:r>
          <m:rPr>
            <m:sty m:val="p"/>
          </m:rPr>
          <w:rPr>
            <w:rFonts w:hint="eastAsia" w:ascii="Cambria Math" w:hAnsi="Cambria Math" w:eastAsia="宋体" w:cs="宋体"/>
            <w:sz w:val="24"/>
            <w:szCs w:val="24"/>
          </w:rPr>
          <m:t>=0</m:t>
        </m:r>
      </m:oMath>
      <w:r>
        <w:rPr>
          <w:rFonts w:hint="eastAsia" w:ascii="宋体" w:hAnsi="宋体" w:eastAsia="宋体" w:cs="宋体"/>
          <w:sz w:val="24"/>
          <w:szCs w:val="24"/>
        </w:rPr>
        <w:tab/>
      </w:r>
      <w:r>
        <w:rPr>
          <w:rFonts w:hint="eastAsia" w:ascii="宋体" w:hAnsi="宋体" w:eastAsia="宋体" w:cs="宋体"/>
          <w:sz w:val="24"/>
          <w:szCs w:val="24"/>
        </w:rPr>
        <w:t>(B.</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seq fulu_equation_132847084780794323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rPr>
        <w:t>)</w:t>
      </w:r>
    </w:p>
    <w:p>
      <w:pPr>
        <w:pStyle w:val="70"/>
        <w:keepNext w:val="0"/>
        <w:keepLines w:val="0"/>
        <w:pageBreakBefore w:val="0"/>
        <w:numPr>
          <w:ilvl w:val="1"/>
          <w:numId w:val="0"/>
        </w:numPr>
        <w:kinsoku/>
        <w:topLinePunct w:val="0"/>
        <w:bidi w:val="0"/>
        <w:spacing w:before="120" w:after="120" w:line="360" w:lineRule="auto"/>
        <w:ind w:leftChars="0" w:firstLine="480" w:firstLineChars="200"/>
        <w:rPr>
          <w:rFonts w:hint="eastAsia" w:ascii="宋体" w:hAnsi="宋体" w:eastAsia="宋体" w:cs="宋体"/>
          <w:sz w:val="24"/>
          <w:szCs w:val="24"/>
        </w:rPr>
      </w:pPr>
      <w:bookmarkStart w:id="19" w:name="_Toc91162061"/>
      <w:r>
        <w:rPr>
          <w:rFonts w:hint="eastAsia" w:ascii="宋体" w:hAnsi="宋体" w:eastAsia="宋体" w:cs="宋体"/>
          <w:sz w:val="24"/>
          <w:szCs w:val="24"/>
          <w:lang w:val="en-US" w:eastAsia="zh-CN"/>
        </w:rPr>
        <w:t>10.5</w:t>
      </w:r>
      <w:r>
        <w:rPr>
          <w:rFonts w:hint="eastAsia" w:ascii="宋体" w:hAnsi="宋体" w:eastAsia="宋体" w:cs="宋体"/>
          <w:sz w:val="24"/>
          <w:szCs w:val="24"/>
        </w:rPr>
        <w:t>合成标准不确定度</w:t>
      </w:r>
      <w:bookmarkEnd w:id="19"/>
    </w:p>
    <w:p>
      <w:pPr>
        <w:pStyle w:val="53"/>
        <w:keepNext w:val="0"/>
        <w:keepLines w:val="0"/>
        <w:pageBreakBefore w:val="0"/>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上述标准不确定度分量是互不相关的，合成标准不确定度为：</w:t>
      </w:r>
    </w:p>
    <w:p>
      <w:pPr>
        <w:pStyle w:val="62"/>
        <w:keepNext w:val="0"/>
        <w:keepLines w:val="0"/>
        <w:pageBreakBefore w:val="0"/>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ab/>
      </w:r>
      <m:oMath>
        <m:sSub>
          <m:sSubPr>
            <m:ctrlPr>
              <w:rPr>
                <w:rFonts w:hint="eastAsia" w:ascii="Cambria Math" w:hAnsi="Cambria Math" w:eastAsia="宋体" w:cs="宋体"/>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sz w:val="24"/>
                <w:szCs w:val="24"/>
              </w:rPr>
            </m:ctrlPr>
          </m:e>
          <m:sub>
            <m:r>
              <m:rPr/>
              <w:rPr>
                <w:rFonts w:hint="eastAsia" w:ascii="Cambria Math" w:hAnsi="Cambria Math" w:eastAsia="宋体" w:cs="宋体"/>
                <w:sz w:val="24"/>
                <w:szCs w:val="24"/>
              </w:rPr>
              <m:t>c</m:t>
            </m:r>
            <m:ctrlPr>
              <w:rPr>
                <w:rFonts w:hint="eastAsia" w:ascii="Cambria Math" w:hAnsi="Cambria Math" w:eastAsia="宋体" w:cs="宋体"/>
                <w:sz w:val="24"/>
                <w:szCs w:val="24"/>
              </w:rPr>
            </m:ctrlPr>
          </m:sub>
        </m:sSub>
        <m:r>
          <m:rPr/>
          <w:rPr>
            <w:rFonts w:hint="eastAsia" w:ascii="Cambria Math" w:hAnsi="Cambria Math" w:eastAsia="宋体" w:cs="宋体"/>
            <w:sz w:val="24"/>
            <w:szCs w:val="24"/>
          </w:rPr>
          <m:t>=</m:t>
        </m:r>
        <m:rad>
          <m:radPr>
            <m:degHide m:val="1"/>
            <m:ctrlPr>
              <w:rPr>
                <w:rFonts w:hint="eastAsia" w:ascii="Cambria Math" w:hAnsi="Cambria Math" w:eastAsia="宋体" w:cs="宋体"/>
                <w:i/>
                <w:sz w:val="24"/>
                <w:szCs w:val="24"/>
              </w:rPr>
            </m:ctrlPr>
          </m:radPr>
          <m:deg>
            <m:ctrlPr>
              <w:rPr>
                <w:rFonts w:hint="eastAsia" w:ascii="Cambria Math" w:hAnsi="Cambria Math" w:eastAsia="宋体" w:cs="宋体"/>
                <w:i/>
                <w:sz w:val="24"/>
                <w:szCs w:val="24"/>
              </w:rPr>
            </m:ctrlPr>
          </m:deg>
          <m:e>
            <m:sSup>
              <m:sSupPr>
                <m:ctrlPr>
                  <w:rPr>
                    <w:rFonts w:hint="eastAsia" w:ascii="Cambria Math" w:hAnsi="Cambria Math" w:eastAsia="宋体" w:cs="宋体"/>
                    <w:i/>
                    <w:sz w:val="24"/>
                    <w:szCs w:val="24"/>
                  </w:rPr>
                </m:ctrlPr>
              </m:sSupPr>
              <m:e>
                <m:sSub>
                  <m:sSubPr>
                    <m:ctrlPr>
                      <w:rPr>
                        <w:rFonts w:hint="eastAsia" w:ascii="Cambria Math" w:hAnsi="Cambria Math" w:eastAsia="宋体" w:cs="宋体"/>
                        <w:i/>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i/>
                        <w:sz w:val="24"/>
                        <w:szCs w:val="24"/>
                      </w:rPr>
                    </m:ctrlPr>
                  </m:e>
                  <m:sub>
                    <m:r>
                      <m:rPr/>
                      <w:rPr>
                        <w:rFonts w:hint="eastAsia" w:ascii="Cambria Math" w:hAnsi="Cambria Math" w:eastAsia="宋体" w:cs="宋体"/>
                        <w:sz w:val="24"/>
                        <w:szCs w:val="24"/>
                      </w:rPr>
                      <m:t>1</m:t>
                    </m:r>
                    <m:ctrlPr>
                      <w:rPr>
                        <w:rFonts w:hint="eastAsia" w:ascii="Cambria Math" w:hAnsi="Cambria Math" w:eastAsia="宋体" w:cs="宋体"/>
                        <w:i/>
                        <w:sz w:val="24"/>
                        <w:szCs w:val="24"/>
                      </w:rPr>
                    </m:ctrlPr>
                  </m:sub>
                </m:sSub>
                <m:ctrlPr>
                  <w:rPr>
                    <w:rFonts w:hint="eastAsia" w:ascii="Cambria Math" w:hAnsi="Cambria Math" w:eastAsia="宋体" w:cs="宋体"/>
                    <w:i/>
                    <w:sz w:val="24"/>
                    <w:szCs w:val="24"/>
                  </w:rPr>
                </m:ctrlPr>
              </m:e>
              <m:sup>
                <m:r>
                  <m:rPr/>
                  <w:rPr>
                    <w:rFonts w:hint="eastAsia" w:ascii="Cambria Math" w:hAnsi="Cambria Math" w:eastAsia="宋体" w:cs="宋体"/>
                    <w:sz w:val="24"/>
                    <w:szCs w:val="24"/>
                  </w:rPr>
                  <m:t>2</m:t>
                </m:r>
                <m:ctrlPr>
                  <w:rPr>
                    <w:rFonts w:hint="eastAsia" w:ascii="Cambria Math" w:hAnsi="Cambria Math" w:eastAsia="宋体" w:cs="宋体"/>
                    <w:i/>
                    <w:sz w:val="24"/>
                    <w:szCs w:val="24"/>
                  </w:rPr>
                </m:ctrlPr>
              </m:sup>
            </m:sSup>
            <m:r>
              <m:rPr/>
              <w:rPr>
                <w:rFonts w:hint="eastAsia" w:ascii="Cambria Math" w:hAnsi="Cambria Math" w:eastAsia="宋体" w:cs="宋体"/>
                <w:sz w:val="24"/>
                <w:szCs w:val="24"/>
              </w:rPr>
              <m:t>+</m:t>
            </m:r>
            <m:sSup>
              <m:sSupPr>
                <m:ctrlPr>
                  <w:rPr>
                    <w:rFonts w:hint="eastAsia" w:ascii="Cambria Math" w:hAnsi="Cambria Math" w:eastAsia="宋体" w:cs="宋体"/>
                    <w:i/>
                    <w:sz w:val="24"/>
                    <w:szCs w:val="24"/>
                  </w:rPr>
                </m:ctrlPr>
              </m:sSupPr>
              <m:e>
                <m:sSub>
                  <m:sSubPr>
                    <m:ctrlPr>
                      <w:rPr>
                        <w:rFonts w:hint="eastAsia" w:ascii="Cambria Math" w:hAnsi="Cambria Math" w:eastAsia="宋体" w:cs="宋体"/>
                        <w:i/>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i/>
                        <w:sz w:val="24"/>
                        <w:szCs w:val="24"/>
                      </w:rPr>
                    </m:ctrlPr>
                  </m:e>
                  <m:sub>
                    <m:r>
                      <m:rPr/>
                      <w:rPr>
                        <w:rFonts w:hint="eastAsia" w:ascii="Cambria Math" w:hAnsi="Cambria Math" w:eastAsia="宋体" w:cs="宋体"/>
                        <w:sz w:val="24"/>
                        <w:szCs w:val="24"/>
                      </w:rPr>
                      <m:t>2</m:t>
                    </m:r>
                    <m:ctrlPr>
                      <w:rPr>
                        <w:rFonts w:hint="eastAsia" w:ascii="Cambria Math" w:hAnsi="Cambria Math" w:eastAsia="宋体" w:cs="宋体"/>
                        <w:i/>
                        <w:sz w:val="24"/>
                        <w:szCs w:val="24"/>
                      </w:rPr>
                    </m:ctrlPr>
                  </m:sub>
                </m:sSub>
                <m:ctrlPr>
                  <w:rPr>
                    <w:rFonts w:hint="eastAsia" w:ascii="Cambria Math" w:hAnsi="Cambria Math" w:eastAsia="宋体" w:cs="宋体"/>
                    <w:i/>
                    <w:sz w:val="24"/>
                    <w:szCs w:val="24"/>
                  </w:rPr>
                </m:ctrlPr>
              </m:e>
              <m:sup>
                <m:r>
                  <m:rPr/>
                  <w:rPr>
                    <w:rFonts w:hint="eastAsia" w:ascii="Cambria Math" w:hAnsi="Cambria Math" w:eastAsia="宋体" w:cs="宋体"/>
                    <w:sz w:val="24"/>
                    <w:szCs w:val="24"/>
                  </w:rPr>
                  <m:t>2</m:t>
                </m:r>
                <m:ctrlPr>
                  <w:rPr>
                    <w:rFonts w:hint="eastAsia" w:ascii="Cambria Math" w:hAnsi="Cambria Math" w:eastAsia="宋体" w:cs="宋体"/>
                    <w:i/>
                    <w:sz w:val="24"/>
                    <w:szCs w:val="24"/>
                  </w:rPr>
                </m:ctrlPr>
              </m:sup>
            </m:sSup>
            <m:ctrlPr>
              <w:rPr>
                <w:rFonts w:hint="eastAsia" w:ascii="Cambria Math" w:hAnsi="Cambria Math" w:eastAsia="宋体" w:cs="宋体"/>
                <w:i/>
                <w:sz w:val="24"/>
                <w:szCs w:val="24"/>
              </w:rPr>
            </m:ctrlPr>
          </m:e>
        </m:rad>
      </m:oMath>
      <w:r>
        <w:rPr>
          <w:rFonts w:hint="eastAsia" w:ascii="宋体" w:hAnsi="宋体" w:eastAsia="宋体" w:cs="宋体"/>
          <w:sz w:val="24"/>
          <w:szCs w:val="24"/>
        </w:rPr>
        <w:tab/>
      </w:r>
      <w:r>
        <w:rPr>
          <w:rFonts w:hint="eastAsia" w:ascii="宋体" w:hAnsi="宋体" w:eastAsia="宋体" w:cs="宋体"/>
          <w:sz w:val="24"/>
          <w:szCs w:val="24"/>
        </w:rPr>
        <w:t>(B.</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seq fulu_equation_132847084780794323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t>)</w:t>
      </w:r>
    </w:p>
    <w:p>
      <w:pPr>
        <w:pStyle w:val="70"/>
        <w:keepNext w:val="0"/>
        <w:keepLines w:val="0"/>
        <w:pageBreakBefore w:val="0"/>
        <w:numPr>
          <w:ilvl w:val="1"/>
          <w:numId w:val="0"/>
        </w:numPr>
        <w:kinsoku/>
        <w:topLinePunct w:val="0"/>
        <w:bidi w:val="0"/>
        <w:spacing w:before="120" w:after="120" w:line="360" w:lineRule="auto"/>
        <w:ind w:leftChars="0" w:firstLine="480" w:firstLineChars="200"/>
        <w:rPr>
          <w:rFonts w:hint="eastAsia" w:ascii="宋体" w:hAnsi="宋体" w:eastAsia="宋体" w:cs="宋体"/>
          <w:sz w:val="24"/>
          <w:szCs w:val="24"/>
        </w:rPr>
      </w:pPr>
      <w:bookmarkStart w:id="20" w:name="_Toc91162062"/>
      <w:r>
        <w:rPr>
          <w:rFonts w:hint="eastAsia" w:ascii="宋体" w:hAnsi="宋体" w:eastAsia="宋体" w:cs="宋体"/>
          <w:sz w:val="24"/>
          <w:szCs w:val="24"/>
          <w:lang w:val="en-US" w:eastAsia="zh-CN"/>
        </w:rPr>
        <w:t>10.6相对</w:t>
      </w:r>
      <w:r>
        <w:rPr>
          <w:rFonts w:hint="eastAsia" w:ascii="宋体" w:hAnsi="宋体" w:eastAsia="宋体" w:cs="宋体"/>
          <w:sz w:val="24"/>
          <w:szCs w:val="24"/>
        </w:rPr>
        <w:t>扩展不确定度</w:t>
      </w:r>
      <w:bookmarkEnd w:id="20"/>
    </w:p>
    <w:p>
      <w:pPr>
        <w:pStyle w:val="53"/>
        <w:keepNext w:val="0"/>
        <w:keepLines w:val="0"/>
        <w:pageBreakBefore w:val="0"/>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计算钻井液固相含量测定仪示值误差扩展不确定度，包含概率p</w:t>
      </w:r>
      <m:oMath>
        <m:r>
          <m:rPr/>
          <w:rPr>
            <w:rFonts w:hint="eastAsia" w:ascii="Cambria Math" w:hAnsi="Cambria Math" w:eastAsia="宋体" w:cs="宋体"/>
            <w:sz w:val="24"/>
            <w:szCs w:val="24"/>
          </w:rPr>
          <m:t>=</m:t>
        </m:r>
      </m:oMath>
      <w:r>
        <w:rPr>
          <w:rFonts w:hint="eastAsia" w:ascii="宋体" w:hAnsi="宋体" w:eastAsia="宋体" w:cs="宋体"/>
          <w:sz w:val="24"/>
          <w:szCs w:val="24"/>
        </w:rPr>
        <w:t>95%，取包含因子</w:t>
      </w:r>
      <m:oMath>
        <m:r>
          <m:rPr/>
          <w:rPr>
            <w:rFonts w:hint="eastAsia" w:ascii="Cambria Math" w:hAnsi="Cambria Math" w:eastAsia="宋体" w:cs="宋体"/>
            <w:sz w:val="24"/>
            <w:szCs w:val="24"/>
          </w:rPr>
          <m:t>k=2</m:t>
        </m:r>
      </m:oMath>
      <w:r>
        <w:rPr>
          <w:rFonts w:hint="eastAsia" w:ascii="宋体" w:hAnsi="宋体" w:eastAsia="宋体" w:cs="宋体"/>
          <w:sz w:val="24"/>
          <w:szCs w:val="24"/>
        </w:rPr>
        <w:t>，则误差</w:t>
      </w:r>
      <w:r>
        <w:rPr>
          <w:rFonts w:hint="eastAsia" w:ascii="宋体" w:hAnsi="宋体" w:eastAsia="宋体" w:cs="宋体"/>
          <w:sz w:val="24"/>
          <w:szCs w:val="24"/>
          <w:lang w:val="en-US" w:eastAsia="zh-CN"/>
        </w:rPr>
        <w:t>相对</w:t>
      </w:r>
      <w:r>
        <w:rPr>
          <w:rFonts w:hint="eastAsia" w:ascii="宋体" w:hAnsi="宋体" w:eastAsia="宋体" w:cs="宋体"/>
          <w:sz w:val="24"/>
          <w:szCs w:val="24"/>
        </w:rPr>
        <w:t>扩展不确定度为：</w:t>
      </w:r>
    </w:p>
    <w:p>
      <w:pPr>
        <w:pStyle w:val="62"/>
        <w:keepNext w:val="0"/>
        <w:keepLines w:val="0"/>
        <w:pageBreakBefore w:val="0"/>
        <w:kinsoku/>
        <w:topLinePunct w:val="0"/>
        <w:bidi w:val="0"/>
        <w:spacing w:line="360" w:lineRule="auto"/>
        <w:ind w:firstLine="480" w:firstLineChars="200"/>
        <w:rPr>
          <w:rFonts w:hint="eastAsia" w:ascii="宋体" w:hAnsi="宋体" w:eastAsia="宋体" w:cs="宋体"/>
          <w:sz w:val="24"/>
          <w:szCs w:val="24"/>
        </w:rPr>
        <w:sectPr>
          <w:headerReference r:id="rId8" w:type="default"/>
          <w:footerReference r:id="rId10" w:type="default"/>
          <w:headerReference r:id="rId9" w:type="even"/>
          <w:footerReference r:id="rId11" w:type="even"/>
          <w:pgSz w:w="11906" w:h="16838"/>
          <w:pgMar w:top="2410" w:right="1134" w:bottom="1134" w:left="1134" w:header="1418" w:footer="1134" w:gutter="284"/>
          <w:pgNumType w:fmt="decimal"/>
          <w:cols w:space="425" w:num="1"/>
          <w:formProt w:val="0"/>
          <w:docGrid w:linePitch="312" w:charSpace="0"/>
        </w:sectPr>
      </w:pPr>
      <w:r>
        <w:rPr>
          <w:rFonts w:hint="eastAsia" w:ascii="宋体" w:hAnsi="宋体" w:eastAsia="宋体" w:cs="宋体"/>
          <w:sz w:val="24"/>
          <w:szCs w:val="24"/>
        </w:rPr>
        <w:tab/>
      </w:r>
      <m:oMath>
        <m:r>
          <m:rPr/>
          <w:rPr>
            <w:rFonts w:hint="eastAsia" w:ascii="Cambria Math" w:hAnsi="Cambria Math" w:eastAsia="宋体" w:cs="宋体"/>
            <w:sz w:val="24"/>
            <w:szCs w:val="24"/>
          </w:rPr>
          <m:t>U</m:t>
        </m:r>
        <m:r>
          <m:rPr>
            <m:sty m:val="p"/>
          </m:rPr>
          <w:rPr>
            <w:rFonts w:hint="eastAsia" w:ascii="Cambria Math" w:hAnsi="Cambria Math" w:eastAsia="宋体" w:cs="宋体"/>
            <w:sz w:val="24"/>
            <w:szCs w:val="24"/>
          </w:rPr>
          <m:t>=</m:t>
        </m:r>
        <m:sSub>
          <m:sSubPr>
            <m:ctrlPr>
              <w:rPr>
                <w:rFonts w:hint="eastAsia" w:ascii="Cambria Math" w:hAnsi="Cambria Math" w:eastAsia="宋体" w:cs="宋体"/>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sz w:val="24"/>
                <w:szCs w:val="24"/>
              </w:rPr>
            </m:ctrlPr>
          </m:e>
          <m:sub>
            <m:r>
              <m:rPr/>
              <w:rPr>
                <w:rFonts w:hint="eastAsia" w:ascii="Cambria Math" w:hAnsi="Cambria Math" w:eastAsia="宋体" w:cs="宋体"/>
                <w:sz w:val="24"/>
                <w:szCs w:val="24"/>
              </w:rPr>
              <m:t>c</m:t>
            </m:r>
            <m:ctrlPr>
              <w:rPr>
                <w:rFonts w:hint="eastAsia" w:ascii="Cambria Math" w:hAnsi="Cambria Math" w:eastAsia="宋体" w:cs="宋体"/>
                <w:sz w:val="24"/>
                <w:szCs w:val="24"/>
              </w:rPr>
            </m:ctrlPr>
          </m:sub>
        </m:sSub>
        <m:r>
          <m:rPr/>
          <w:rPr>
            <w:rFonts w:hint="eastAsia" w:ascii="Cambria Math" w:hAnsi="Cambria Math" w:eastAsia="宋体" w:cs="宋体"/>
            <w:sz w:val="24"/>
            <w:szCs w:val="24"/>
          </w:rPr>
          <m:t>×k</m:t>
        </m:r>
      </m:oMath>
      <w:r>
        <w:rPr>
          <w:rFonts w:hint="eastAsia" w:ascii="宋体" w:hAnsi="宋体" w:eastAsia="宋体" w:cs="宋体"/>
          <w:sz w:val="24"/>
          <w:szCs w:val="24"/>
        </w:rPr>
        <w:tab/>
      </w:r>
      <w:r>
        <w:rPr>
          <w:rFonts w:hint="eastAsia" w:ascii="宋体" w:hAnsi="宋体" w:eastAsia="宋体" w:cs="宋体"/>
          <w:sz w:val="24"/>
          <w:szCs w:val="24"/>
        </w:rPr>
        <w:t>(B.</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seq fulu_equation_132847084780794323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t>)</w:t>
      </w:r>
    </w:p>
    <w:p>
      <w:pPr>
        <w:pStyle w:val="53"/>
        <w:numPr>
          <w:ilvl w:val="0"/>
          <w:numId w:val="0"/>
        </w:numPr>
        <w:ind w:leftChars="0"/>
        <w:rPr>
          <w:rFonts w:hint="eastAsia" w:hAnsi="宋体" w:cs="宋体"/>
          <w:sz w:val="24"/>
          <w:szCs w:val="24"/>
          <w:lang w:val="en-US" w:eastAsia="zh-CN"/>
        </w:rPr>
      </w:pPr>
    </w:p>
    <w:p>
      <w:pPr>
        <w:spacing w:before="360" w:beforeLines="100" w:line="600" w:lineRule="exact"/>
        <w:rPr>
          <w:rFonts w:hint="eastAsia" w:ascii="黑体" w:hAnsi="黑体" w:eastAsia="黑体" w:cs="黑体"/>
          <w:b/>
          <w:sz w:val="24"/>
          <w:szCs w:val="24"/>
        </w:rPr>
      </w:pPr>
      <w:r>
        <w:rPr>
          <w:rFonts w:hint="eastAsia" w:ascii="黑体" w:hAnsi="黑体" w:eastAsia="黑体" w:cs="黑体"/>
          <w:b/>
          <w:sz w:val="24"/>
          <w:szCs w:val="24"/>
        </w:rPr>
        <w:t>四、采标情况</w:t>
      </w:r>
    </w:p>
    <w:p>
      <w:pPr>
        <w:pStyle w:val="53"/>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本</w:t>
      </w:r>
      <w:r>
        <w:rPr>
          <w:rFonts w:hint="eastAsia" w:ascii="宋体" w:hAnsi="宋体"/>
          <w:sz w:val="24"/>
          <w:lang w:val="en-US" w:eastAsia="zh-CN"/>
        </w:rPr>
        <w:t>规范</w:t>
      </w:r>
      <w:r>
        <w:rPr>
          <w:rFonts w:hint="eastAsia" w:ascii="宋体" w:hAnsi="宋体"/>
          <w:sz w:val="24"/>
        </w:rPr>
        <w:t>不违背现行的法律、法规、政策，也不与其他标准相冲突，同时参照了标准</w:t>
      </w:r>
      <w:r>
        <w:rPr>
          <w:rFonts w:ascii="宋体" w:hAnsi="宋体"/>
          <w:sz w:val="24"/>
        </w:rPr>
        <w:t>JJF 1059.1</w:t>
      </w:r>
      <w:r>
        <w:rPr>
          <w:rFonts w:hint="eastAsia" w:ascii="宋体" w:hAnsi="宋体"/>
          <w:sz w:val="24"/>
        </w:rPr>
        <w:t>《测量不确定度评定与表示》</w:t>
      </w:r>
      <w:r>
        <w:rPr>
          <w:rFonts w:hint="eastAsia" w:hAnsi="宋体"/>
          <w:sz w:val="24"/>
          <w:lang w:val="en-US" w:eastAsia="zh-CN"/>
        </w:rPr>
        <w:t>和</w:t>
      </w:r>
      <w:r>
        <w:rPr>
          <w:rFonts w:hint="eastAsia" w:ascii="宋体" w:hAnsi="宋体"/>
          <w:sz w:val="24"/>
          <w:szCs w:val="24"/>
        </w:rPr>
        <w:t>JJF</w:t>
      </w:r>
      <w:r>
        <w:rPr>
          <w:rFonts w:ascii="宋体" w:hAnsi="宋体"/>
          <w:sz w:val="24"/>
          <w:szCs w:val="24"/>
        </w:rPr>
        <w:t xml:space="preserve"> </w:t>
      </w:r>
      <w:r>
        <w:rPr>
          <w:rFonts w:hint="eastAsia" w:ascii="宋体" w:hAnsi="宋体"/>
          <w:sz w:val="24"/>
          <w:szCs w:val="24"/>
        </w:rPr>
        <w:t>1071-2010</w:t>
      </w:r>
      <w:r>
        <w:rPr>
          <w:rFonts w:hint="eastAsia" w:hAnsi="宋体"/>
          <w:sz w:val="24"/>
          <w:lang w:val="en-US" w:eastAsia="zh-CN"/>
        </w:rPr>
        <w:t>《</w:t>
      </w:r>
      <w:r>
        <w:rPr>
          <w:rFonts w:hint="eastAsia" w:ascii="宋体" w:hAnsi="宋体"/>
          <w:sz w:val="24"/>
          <w:szCs w:val="24"/>
        </w:rPr>
        <w:t>国家计量校准规范编写规则</w:t>
      </w:r>
      <w:r>
        <w:rPr>
          <w:rFonts w:hint="eastAsia" w:ascii="宋体" w:hAnsi="宋体"/>
          <w:sz w:val="24"/>
        </w:rPr>
        <w:t>。</w:t>
      </w:r>
    </w:p>
    <w:p>
      <w:pPr>
        <w:spacing w:before="360" w:beforeLines="100" w:line="600" w:lineRule="exact"/>
        <w:rPr>
          <w:rFonts w:hint="eastAsia" w:ascii="黑体" w:hAnsi="黑体" w:eastAsia="黑体" w:cs="黑体"/>
          <w:b/>
          <w:sz w:val="24"/>
          <w:szCs w:val="24"/>
        </w:rPr>
      </w:pPr>
      <w:r>
        <w:rPr>
          <w:rFonts w:hint="eastAsia" w:ascii="黑体" w:hAnsi="黑体" w:eastAsia="黑体" w:cs="黑体"/>
          <w:b/>
          <w:sz w:val="24"/>
          <w:szCs w:val="24"/>
        </w:rPr>
        <w:t>五、主要试验验证情况和预期达到的效果</w:t>
      </w:r>
    </w:p>
    <w:p>
      <w:pPr>
        <w:spacing w:before="100" w:beforeAutospacing="1" w:line="480" w:lineRule="exact"/>
        <w:ind w:firstLine="480" w:firstLineChars="200"/>
        <w:rPr>
          <w:rFonts w:hint="eastAsia" w:ascii="宋体" w:hAnsi="宋体" w:eastAsia="宋体" w:cs="宋体"/>
          <w:sz w:val="24"/>
          <w:szCs w:val="24"/>
        </w:rPr>
      </w:pPr>
      <w:bookmarkStart w:id="21" w:name="_Hlk73948084"/>
      <w:r>
        <w:rPr>
          <w:rFonts w:hint="eastAsia" w:ascii="宋体" w:hAnsi="宋体" w:eastAsia="宋体" w:cs="宋体"/>
          <w:sz w:val="24"/>
          <w:szCs w:val="24"/>
        </w:rPr>
        <w:t>在</w:t>
      </w:r>
      <w:r>
        <w:rPr>
          <w:rFonts w:hint="eastAsia" w:ascii="宋体" w:hAnsi="宋体" w:eastAsia="宋体" w:cs="宋体"/>
          <w:sz w:val="24"/>
          <w:szCs w:val="24"/>
          <w:lang w:val="en-US" w:eastAsia="zh-CN"/>
        </w:rPr>
        <w:t>规范</w:t>
      </w:r>
      <w:r>
        <w:rPr>
          <w:rFonts w:hint="eastAsia" w:ascii="宋体" w:hAnsi="宋体" w:eastAsia="宋体" w:cs="宋体"/>
          <w:sz w:val="24"/>
          <w:szCs w:val="24"/>
        </w:rPr>
        <w:t>要求的环境条件下，对20</w:t>
      </w:r>
      <w:bookmarkStart w:id="22" w:name="_Hlk73949047"/>
      <w:r>
        <w:rPr>
          <w:rFonts w:hint="eastAsia" w:ascii="宋体" w:hAnsi="宋体" w:eastAsia="宋体" w:cs="宋体"/>
          <w:sz w:val="24"/>
          <w:szCs w:val="24"/>
        </w:rPr>
        <w:t>mL</w:t>
      </w:r>
      <w:bookmarkEnd w:id="22"/>
      <w:bookmarkStart w:id="23" w:name="_Hlk73948982"/>
      <w:r>
        <w:rPr>
          <w:rFonts w:hint="eastAsia" w:ascii="宋体" w:hAnsi="宋体" w:eastAsia="宋体" w:cs="宋体"/>
          <w:sz w:val="24"/>
          <w:szCs w:val="24"/>
        </w:rPr>
        <w:t>固相含量测定仪</w:t>
      </w:r>
      <w:bookmarkEnd w:id="23"/>
      <w:r>
        <w:rPr>
          <w:rFonts w:hint="eastAsia" w:ascii="宋体" w:hAnsi="宋体" w:eastAsia="宋体" w:cs="宋体"/>
          <w:sz w:val="24"/>
          <w:szCs w:val="24"/>
        </w:rPr>
        <w:t>、50mL固相含量测定仪的容量误差、</w:t>
      </w:r>
      <w:r>
        <w:rPr>
          <w:rFonts w:hint="eastAsia" w:ascii="宋体" w:hAnsi="宋体" w:cs="宋体"/>
          <w:sz w:val="24"/>
          <w:szCs w:val="24"/>
          <w:lang w:val="en-US" w:eastAsia="zh-CN"/>
        </w:rPr>
        <w:t>仪器</w:t>
      </w:r>
      <w:r>
        <w:rPr>
          <w:rFonts w:hint="eastAsia" w:ascii="宋体" w:hAnsi="宋体" w:eastAsia="宋体" w:cs="宋体"/>
          <w:sz w:val="24"/>
          <w:szCs w:val="24"/>
        </w:rPr>
        <w:t>误差项目进行验证。</w:t>
      </w:r>
    </w:p>
    <w:p>
      <w:pPr>
        <w:spacing w:line="560" w:lineRule="exact"/>
        <w:ind w:left="720"/>
        <w:rPr>
          <w:rFonts w:hint="eastAsia" w:ascii="宋体" w:hAnsi="宋体" w:eastAsia="宋体" w:cs="宋体"/>
          <w:color w:val="000000"/>
          <w:sz w:val="24"/>
          <w:szCs w:val="24"/>
        </w:rPr>
      </w:pPr>
      <w:bookmarkStart w:id="24" w:name="_Hlk82502606"/>
      <w:r>
        <w:rPr>
          <w:rFonts w:hint="eastAsia" w:ascii="宋体" w:hAnsi="宋体" w:eastAsia="宋体" w:cs="宋体"/>
          <w:color w:val="000000"/>
          <w:sz w:val="24"/>
          <w:szCs w:val="24"/>
        </w:rPr>
        <w:t>容量误差：（测量单位：mL）</w:t>
      </w:r>
    </w:p>
    <w:tbl>
      <w:tblPr>
        <w:tblStyle w:val="7"/>
        <w:tblW w:w="5000" w:type="pct"/>
        <w:jc w:val="center"/>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autofit"/>
        <w:tblCellMar>
          <w:top w:w="0" w:type="dxa"/>
          <w:left w:w="108" w:type="dxa"/>
          <w:bottom w:w="0" w:type="dxa"/>
          <w:right w:w="108" w:type="dxa"/>
        </w:tblCellMar>
      </w:tblPr>
      <w:tblGrid>
        <w:gridCol w:w="3125"/>
        <w:gridCol w:w="2571"/>
        <w:gridCol w:w="1292"/>
        <w:gridCol w:w="1292"/>
        <w:gridCol w:w="1290"/>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633" w:type="pct"/>
            <w:tcBorders>
              <w:bottom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项目</w:t>
            </w:r>
          </w:p>
        </w:tc>
        <w:tc>
          <w:tcPr>
            <w:tcW w:w="1343" w:type="pct"/>
            <w:tcBorders>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要求</w:t>
            </w:r>
          </w:p>
        </w:tc>
        <w:tc>
          <w:tcPr>
            <w:tcW w:w="675" w:type="pct"/>
            <w:tcBorders>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675" w:type="pct"/>
            <w:tcBorders>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674" w:type="pct"/>
            <w:tcBorders>
              <w:left w:val="single" w:color="000000" w:sz="4" w:space="0"/>
              <w:bottom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633" w:type="pct"/>
            <w:tcBorders>
              <w:top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20mL</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±0.10 mL</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20.06 mL</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19.98 mL</w:t>
            </w:r>
          </w:p>
        </w:tc>
        <w:tc>
          <w:tcPr>
            <w:tcW w:w="674" w:type="pct"/>
            <w:tcBorders>
              <w:top w:val="single" w:color="000000" w:sz="4" w:space="0"/>
              <w:left w:val="single" w:color="000000" w:sz="4" w:space="0"/>
              <w:bottom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20.04 mL</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633" w:type="pct"/>
            <w:tcBorders>
              <w:top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50mL</w:t>
            </w:r>
          </w:p>
        </w:tc>
        <w:tc>
          <w:tcPr>
            <w:tcW w:w="1343" w:type="pct"/>
            <w:tcBorders>
              <w:top w:val="single" w:color="000000" w:sz="4" w:space="0"/>
              <w:left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±0.15 mL</w:t>
            </w:r>
          </w:p>
        </w:tc>
        <w:tc>
          <w:tcPr>
            <w:tcW w:w="675" w:type="pct"/>
            <w:tcBorders>
              <w:top w:val="single" w:color="000000" w:sz="4" w:space="0"/>
              <w:left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50.02 mL</w:t>
            </w:r>
          </w:p>
        </w:tc>
        <w:tc>
          <w:tcPr>
            <w:tcW w:w="675" w:type="pct"/>
            <w:tcBorders>
              <w:top w:val="single" w:color="000000" w:sz="4" w:space="0"/>
              <w:left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50.06 mL</w:t>
            </w:r>
          </w:p>
        </w:tc>
        <w:tc>
          <w:tcPr>
            <w:tcW w:w="674" w:type="pct"/>
            <w:tcBorders>
              <w:top w:val="single" w:color="000000" w:sz="4" w:space="0"/>
              <w:lef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49.98 mL</w:t>
            </w:r>
          </w:p>
        </w:tc>
      </w:tr>
      <w:bookmarkEnd w:id="21"/>
      <w:bookmarkEnd w:id="24"/>
    </w:tbl>
    <w:p>
      <w:pPr>
        <w:spacing w:line="560" w:lineRule="exact"/>
        <w:ind w:left="720"/>
        <w:rPr>
          <w:rFonts w:hint="eastAsia" w:ascii="宋体" w:hAnsi="宋体" w:eastAsia="宋体" w:cs="宋体"/>
          <w:color w:val="000000"/>
          <w:sz w:val="24"/>
          <w:szCs w:val="24"/>
        </w:rPr>
      </w:pPr>
      <w:r>
        <w:rPr>
          <w:rFonts w:hint="eastAsia" w:ascii="宋体" w:hAnsi="宋体" w:cs="宋体"/>
          <w:color w:val="000000"/>
          <w:sz w:val="24"/>
          <w:szCs w:val="24"/>
          <w:lang w:val="en-US" w:eastAsia="zh-CN"/>
        </w:rPr>
        <w:t>仪器</w:t>
      </w:r>
      <w:r>
        <w:rPr>
          <w:rFonts w:hint="eastAsia" w:ascii="宋体" w:hAnsi="宋体" w:eastAsia="宋体" w:cs="宋体"/>
          <w:color w:val="000000"/>
          <w:sz w:val="24"/>
          <w:szCs w:val="24"/>
        </w:rPr>
        <w:t>误差：（测量单位：%）</w:t>
      </w:r>
    </w:p>
    <w:tbl>
      <w:tblPr>
        <w:tblStyle w:val="7"/>
        <w:tblW w:w="5000" w:type="pct"/>
        <w:jc w:val="center"/>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autofit"/>
        <w:tblCellMar>
          <w:top w:w="0" w:type="dxa"/>
          <w:left w:w="108" w:type="dxa"/>
          <w:bottom w:w="0" w:type="dxa"/>
          <w:right w:w="108" w:type="dxa"/>
        </w:tblCellMar>
      </w:tblPr>
      <w:tblGrid>
        <w:gridCol w:w="3125"/>
        <w:gridCol w:w="2571"/>
        <w:gridCol w:w="1292"/>
        <w:gridCol w:w="1292"/>
        <w:gridCol w:w="1290"/>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633" w:type="pct"/>
            <w:tcBorders>
              <w:bottom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项目</w:t>
            </w:r>
          </w:p>
        </w:tc>
        <w:tc>
          <w:tcPr>
            <w:tcW w:w="1343" w:type="pct"/>
            <w:tcBorders>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要求</w:t>
            </w:r>
          </w:p>
        </w:tc>
        <w:tc>
          <w:tcPr>
            <w:tcW w:w="675" w:type="pct"/>
            <w:tcBorders>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675" w:type="pct"/>
            <w:tcBorders>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674" w:type="pct"/>
            <w:tcBorders>
              <w:left w:val="single" w:color="000000" w:sz="4" w:space="0"/>
              <w:bottom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633" w:type="pct"/>
            <w:tcBorders>
              <w:top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20mL</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＜3%</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0.68%</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0.50%</w:t>
            </w:r>
          </w:p>
        </w:tc>
        <w:tc>
          <w:tcPr>
            <w:tcW w:w="674" w:type="pct"/>
            <w:tcBorders>
              <w:top w:val="single" w:color="000000" w:sz="4" w:space="0"/>
              <w:left w:val="single" w:color="000000" w:sz="4" w:space="0"/>
              <w:bottom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0.86%</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633" w:type="pct"/>
            <w:tcBorders>
              <w:top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50mL</w:t>
            </w:r>
          </w:p>
        </w:tc>
        <w:tc>
          <w:tcPr>
            <w:tcW w:w="1343" w:type="pct"/>
            <w:tcBorders>
              <w:top w:val="single" w:color="000000" w:sz="4" w:space="0"/>
              <w:left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＜3%</w:t>
            </w:r>
          </w:p>
        </w:tc>
        <w:tc>
          <w:tcPr>
            <w:tcW w:w="675" w:type="pct"/>
            <w:tcBorders>
              <w:top w:val="single" w:color="000000" w:sz="4" w:space="0"/>
              <w:left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0.65%</w:t>
            </w:r>
          </w:p>
        </w:tc>
        <w:tc>
          <w:tcPr>
            <w:tcW w:w="675" w:type="pct"/>
            <w:tcBorders>
              <w:top w:val="single" w:color="000000" w:sz="4" w:space="0"/>
              <w:left w:val="single" w:color="000000" w:sz="4" w:space="0"/>
              <w:righ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0.52%</w:t>
            </w:r>
          </w:p>
        </w:tc>
        <w:tc>
          <w:tcPr>
            <w:tcW w:w="674" w:type="pct"/>
            <w:tcBorders>
              <w:top w:val="single" w:color="000000" w:sz="4" w:space="0"/>
              <w:left w:val="single" w:color="000000" w:sz="4" w:space="0"/>
            </w:tcBorders>
            <w:noWrap w:val="0"/>
            <w:vAlign w:val="center"/>
          </w:tcPr>
          <w:p>
            <w:pPr>
              <w:spacing w:before="100" w:beforeAutospacing="1" w:after="100" w:afterAutospacing="1"/>
              <w:jc w:val="center"/>
              <w:rPr>
                <w:rFonts w:hint="eastAsia" w:ascii="宋体" w:hAnsi="宋体" w:eastAsia="宋体" w:cs="宋体"/>
                <w:color w:val="000000"/>
                <w:sz w:val="24"/>
                <w:szCs w:val="24"/>
              </w:rPr>
            </w:pPr>
            <w:r>
              <w:rPr>
                <w:rFonts w:hint="eastAsia" w:ascii="宋体" w:hAnsi="宋体" w:eastAsia="宋体" w:cs="宋体"/>
                <w:color w:val="000000"/>
                <w:sz w:val="24"/>
                <w:szCs w:val="24"/>
              </w:rPr>
              <w:t>0.85%</w:t>
            </w:r>
          </w:p>
        </w:tc>
      </w:tr>
    </w:tbl>
    <w:p>
      <w:pPr>
        <w:ind w:firstLine="480" w:firstLineChars="200"/>
        <w:rPr>
          <w:rFonts w:hint="eastAsia" w:ascii="宋体" w:hAnsi="宋体" w:eastAsia="宋体" w:cs="宋体"/>
          <w:color w:val="000000"/>
          <w:sz w:val="24"/>
          <w:szCs w:val="24"/>
        </w:rPr>
      </w:pPr>
    </w:p>
    <w:p>
      <w:pPr>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通过试验所得的容量误差和</w:t>
      </w:r>
      <w:r>
        <w:rPr>
          <w:rFonts w:hint="eastAsia" w:ascii="宋体" w:hAnsi="宋体" w:eastAsia="宋体" w:cs="宋体"/>
          <w:color w:val="000000"/>
          <w:sz w:val="24"/>
          <w:szCs w:val="24"/>
          <w:lang w:val="en-US" w:eastAsia="zh-CN"/>
        </w:rPr>
        <w:t>最大允许</w:t>
      </w:r>
      <w:r>
        <w:rPr>
          <w:rFonts w:hint="eastAsia" w:ascii="宋体" w:hAnsi="宋体" w:eastAsia="宋体" w:cs="宋体"/>
          <w:color w:val="000000"/>
          <w:sz w:val="24"/>
          <w:szCs w:val="24"/>
        </w:rPr>
        <w:t>误差数据均符合</w:t>
      </w:r>
      <w:r>
        <w:rPr>
          <w:rFonts w:hint="eastAsia" w:ascii="宋体" w:hAnsi="宋体" w:eastAsia="宋体" w:cs="宋体"/>
          <w:color w:val="000000"/>
          <w:sz w:val="24"/>
          <w:szCs w:val="24"/>
          <w:lang w:val="en-US" w:eastAsia="zh-CN"/>
        </w:rPr>
        <w:t>规范</w:t>
      </w:r>
      <w:r>
        <w:rPr>
          <w:rFonts w:hint="eastAsia" w:ascii="宋体" w:hAnsi="宋体" w:eastAsia="宋体" w:cs="宋体"/>
          <w:color w:val="000000"/>
          <w:sz w:val="24"/>
          <w:szCs w:val="24"/>
        </w:rPr>
        <w:t>中规定的技术要求。</w:t>
      </w:r>
    </w:p>
    <w:p>
      <w:pPr>
        <w:rPr>
          <w:rFonts w:hint="eastAsia"/>
          <w:color w:val="FF0000"/>
        </w:rPr>
      </w:pPr>
    </w:p>
    <w:p>
      <w:pPr>
        <w:spacing w:before="360" w:beforeLines="100" w:line="600" w:lineRule="exact"/>
        <w:rPr>
          <w:rFonts w:hint="eastAsia" w:ascii="黑体" w:hAnsi="黑体" w:eastAsia="黑体" w:cs="黑体"/>
          <w:b/>
          <w:sz w:val="24"/>
          <w:szCs w:val="24"/>
        </w:rPr>
      </w:pPr>
      <w:r>
        <w:rPr>
          <w:rFonts w:hint="eastAsia" w:ascii="黑体" w:hAnsi="黑体" w:eastAsia="黑体" w:cs="黑体"/>
          <w:b/>
          <w:sz w:val="24"/>
          <w:szCs w:val="24"/>
        </w:rPr>
        <w:t>六、与现行法律、法规、政策及相关标准的协调性</w:t>
      </w:r>
    </w:p>
    <w:p>
      <w:pPr>
        <w:keepNext w:val="0"/>
        <w:keepLines w:val="0"/>
        <w:pageBreakBefore w:val="0"/>
        <w:widowControl w:val="0"/>
        <w:kinsoku/>
        <w:wordWrap/>
        <w:overflowPunct/>
        <w:topLinePunct w:val="0"/>
        <w:autoSpaceDE/>
        <w:autoSpaceDN/>
        <w:bidi w:val="0"/>
        <w:adjustRightInd/>
        <w:snapToGrid/>
        <w:spacing w:before="100" w:beforeAutospacing="1" w:line="360" w:lineRule="auto"/>
        <w:ind w:firstLine="480" w:firstLineChars="200"/>
        <w:textAlignment w:val="auto"/>
        <w:rPr>
          <w:rFonts w:hint="eastAsia" w:ascii="宋体" w:hAnsi="宋体"/>
          <w:sz w:val="24"/>
        </w:rPr>
      </w:pPr>
      <w:bookmarkStart w:id="25" w:name="_Hlk80864506"/>
      <w:r>
        <w:rPr>
          <w:rFonts w:hint="eastAsia" w:ascii="宋体" w:hAnsi="宋体"/>
          <w:sz w:val="24"/>
        </w:rPr>
        <w:t>本</w:t>
      </w:r>
      <w:r>
        <w:rPr>
          <w:rFonts w:hint="eastAsia" w:ascii="宋体" w:hAnsi="宋体"/>
          <w:sz w:val="24"/>
          <w:lang w:val="en-US" w:eastAsia="zh-CN"/>
        </w:rPr>
        <w:t>规范</w:t>
      </w:r>
      <w:r>
        <w:rPr>
          <w:rFonts w:hint="eastAsia" w:ascii="宋体" w:hAnsi="宋体"/>
          <w:sz w:val="24"/>
        </w:rPr>
        <w:t>不仅符合现行法律、法规、政策要求，而且充分考虑了钻井液测试的有关行业规范与要求，与相关行业标准具有很好的协调性、配套性。</w:t>
      </w:r>
    </w:p>
    <w:bookmarkEnd w:id="25"/>
    <w:p>
      <w:pPr>
        <w:spacing w:before="360" w:beforeLines="100" w:line="600" w:lineRule="exact"/>
        <w:rPr>
          <w:rFonts w:hint="eastAsia" w:ascii="黑体" w:hAnsi="黑体" w:eastAsia="黑体" w:cs="黑体"/>
          <w:b/>
          <w:sz w:val="24"/>
          <w:szCs w:val="24"/>
        </w:rPr>
      </w:pPr>
      <w:r>
        <w:rPr>
          <w:rFonts w:hint="eastAsia" w:ascii="黑体" w:hAnsi="黑体" w:eastAsia="黑体" w:cs="黑体"/>
          <w:b/>
          <w:sz w:val="24"/>
          <w:szCs w:val="24"/>
        </w:rPr>
        <w:t>七、贯彻标准的要求和措施建议</w:t>
      </w:r>
    </w:p>
    <w:p>
      <w:pPr>
        <w:keepNext w:val="0"/>
        <w:keepLines w:val="0"/>
        <w:pageBreakBefore w:val="0"/>
        <w:widowControl w:val="0"/>
        <w:kinsoku/>
        <w:wordWrap/>
        <w:overflowPunct/>
        <w:topLinePunct w:val="0"/>
        <w:autoSpaceDE/>
        <w:autoSpaceDN/>
        <w:bidi w:val="0"/>
        <w:adjustRightInd/>
        <w:snapToGrid/>
        <w:spacing w:before="100" w:beforeAutospacing="1" w:line="360" w:lineRule="auto"/>
        <w:ind w:firstLine="480" w:firstLineChars="200"/>
        <w:textAlignment w:val="auto"/>
        <w:rPr>
          <w:rFonts w:hint="eastAsia" w:ascii="宋体" w:hAnsi="宋体"/>
          <w:sz w:val="24"/>
        </w:rPr>
      </w:pPr>
      <w:bookmarkStart w:id="26" w:name="_Hlk80864514"/>
      <w:r>
        <w:rPr>
          <w:rFonts w:hint="eastAsia" w:ascii="宋体" w:hAnsi="宋体"/>
          <w:sz w:val="24"/>
        </w:rPr>
        <w:t>建议本</w:t>
      </w:r>
      <w:r>
        <w:rPr>
          <w:rFonts w:hint="eastAsia" w:ascii="宋体" w:hAnsi="宋体"/>
          <w:sz w:val="24"/>
          <w:lang w:val="en-US" w:eastAsia="zh-CN"/>
        </w:rPr>
        <w:t>规范</w:t>
      </w:r>
      <w:r>
        <w:rPr>
          <w:rFonts w:hint="eastAsia" w:ascii="宋体" w:hAnsi="宋体"/>
          <w:sz w:val="24"/>
        </w:rPr>
        <w:t>发布后，各油田技术监督主管部门、钻井液仪器管理部门以及各个钻井液仪器校准测试单位及时进行标准宣贯，加深使用本</w:t>
      </w:r>
      <w:r>
        <w:rPr>
          <w:rFonts w:hint="eastAsia" w:ascii="宋体" w:hAnsi="宋体"/>
          <w:sz w:val="24"/>
          <w:lang w:val="en-US" w:eastAsia="zh-CN"/>
        </w:rPr>
        <w:t>规范</w:t>
      </w:r>
      <w:r>
        <w:rPr>
          <w:rFonts w:hint="eastAsia" w:ascii="宋体" w:hAnsi="宋体"/>
          <w:sz w:val="24"/>
        </w:rPr>
        <w:t>的各方对本</w:t>
      </w:r>
      <w:r>
        <w:rPr>
          <w:rFonts w:hint="eastAsia" w:ascii="宋体" w:hAnsi="宋体"/>
          <w:sz w:val="24"/>
          <w:lang w:val="en-US" w:eastAsia="zh-CN"/>
        </w:rPr>
        <w:t>规范</w:t>
      </w:r>
      <w:r>
        <w:rPr>
          <w:rFonts w:hint="eastAsia" w:ascii="宋体" w:hAnsi="宋体"/>
          <w:sz w:val="24"/>
        </w:rPr>
        <w:t>条文的理解。同时，在本</w:t>
      </w:r>
      <w:r>
        <w:rPr>
          <w:rFonts w:hint="eastAsia" w:ascii="宋体" w:hAnsi="宋体"/>
          <w:sz w:val="24"/>
          <w:lang w:val="en-US" w:eastAsia="zh-CN"/>
        </w:rPr>
        <w:t>规范</w:t>
      </w:r>
      <w:r>
        <w:rPr>
          <w:rFonts w:hint="eastAsia" w:ascii="宋体" w:hAnsi="宋体"/>
          <w:sz w:val="24"/>
        </w:rPr>
        <w:t>实施过程中，各油田技术监督主管部门还应加强对本标准实施效果的跟踪检查，积极促进钻井液测试标准化的进一步提高。</w:t>
      </w:r>
    </w:p>
    <w:bookmarkEnd w:id="26"/>
    <w:p>
      <w:pPr>
        <w:spacing w:before="360" w:beforeLines="100" w:line="600" w:lineRule="exact"/>
        <w:rPr>
          <w:rFonts w:hint="eastAsia" w:ascii="黑体" w:hAnsi="黑体" w:eastAsia="黑体" w:cs="黑体"/>
          <w:b/>
          <w:sz w:val="24"/>
          <w:szCs w:val="24"/>
        </w:rPr>
      </w:pPr>
      <w:r>
        <w:rPr>
          <w:rFonts w:hint="eastAsia" w:ascii="黑体" w:hAnsi="黑体" w:eastAsia="黑体" w:cs="黑体"/>
          <w:b/>
          <w:sz w:val="24"/>
          <w:szCs w:val="24"/>
        </w:rPr>
        <w:t>八、废止现行行业标准的建议</w:t>
      </w:r>
    </w:p>
    <w:p>
      <w:pPr>
        <w:spacing w:before="360" w:beforeLines="100" w:line="600" w:lineRule="exact"/>
        <w:ind w:firstLine="480" w:firstLineChars="200"/>
        <w:rPr>
          <w:rFonts w:hint="eastAsia" w:ascii="宋体" w:hAnsi="宋体"/>
          <w:sz w:val="24"/>
          <w:lang w:val="en-US" w:eastAsia="zh-CN"/>
        </w:rPr>
      </w:pPr>
      <w:r>
        <w:rPr>
          <w:rFonts w:hint="eastAsia" w:ascii="宋体" w:hAnsi="宋体"/>
          <w:sz w:val="24"/>
          <w:lang w:val="en-US" w:eastAsia="zh-CN"/>
        </w:rPr>
        <w:t>无</w:t>
      </w:r>
    </w:p>
    <w:p>
      <w:pPr>
        <w:spacing w:before="360" w:beforeLines="100" w:line="600" w:lineRule="exact"/>
        <w:rPr>
          <w:rFonts w:hint="eastAsia" w:ascii="黑体" w:hAnsi="黑体" w:eastAsia="黑体" w:cs="黑体"/>
          <w:b/>
          <w:sz w:val="24"/>
          <w:szCs w:val="24"/>
        </w:rPr>
      </w:pPr>
      <w:r>
        <w:rPr>
          <w:rFonts w:hint="eastAsia" w:ascii="黑体" w:hAnsi="黑体" w:eastAsia="黑体" w:cs="黑体"/>
          <w:b/>
          <w:sz w:val="24"/>
          <w:szCs w:val="24"/>
        </w:rPr>
        <w:t>九、重要内容的解释和其他应予以说明的事项</w:t>
      </w:r>
    </w:p>
    <w:p>
      <w:pPr>
        <w:spacing w:before="100" w:beforeAutospacing="1" w:line="480" w:lineRule="exact"/>
        <w:ind w:firstLine="480" w:firstLineChars="200"/>
        <w:rPr>
          <w:rFonts w:hint="eastAsia" w:ascii="宋体" w:hAnsi="宋体"/>
          <w:sz w:val="24"/>
        </w:rPr>
      </w:pPr>
      <w:r>
        <w:rPr>
          <w:rFonts w:hint="eastAsia" w:ascii="宋体" w:hAnsi="宋体"/>
          <w:sz w:val="24"/>
        </w:rPr>
        <w:t>无</w:t>
      </w:r>
    </w:p>
    <w:p>
      <w:pPr>
        <w:pStyle w:val="53"/>
        <w:numPr>
          <w:ilvl w:val="0"/>
          <w:numId w:val="0"/>
        </w:numPr>
        <w:autoSpaceDE w:val="0"/>
        <w:autoSpaceDN w:val="0"/>
        <w:jc w:val="both"/>
        <w:rPr>
          <w:rFonts w:hint="default" w:hAnsi="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29"/>
        <w:jc w:val="right"/>
        <w:textAlignment w:val="auto"/>
        <w:rPr>
          <w:rFonts w:hint="eastAsia" w:ascii="宋体" w:hAnsi="宋体"/>
          <w:color w:val="000000"/>
          <w:sz w:val="24"/>
        </w:rPr>
      </w:pPr>
      <w:r>
        <w:rPr>
          <w:rFonts w:hint="eastAsia" w:ascii="宋体" w:hAnsi="宋体"/>
          <w:color w:val="000000"/>
          <w:sz w:val="24"/>
        </w:rPr>
        <w:t>《钻井液固相含量测定仪校准</w:t>
      </w:r>
      <w:r>
        <w:rPr>
          <w:rFonts w:hint="eastAsia" w:ascii="宋体" w:hAnsi="宋体"/>
          <w:color w:val="000000"/>
          <w:sz w:val="24"/>
          <w:lang w:val="en-US" w:eastAsia="zh-CN"/>
        </w:rPr>
        <w:t>规范</w:t>
      </w:r>
      <w:r>
        <w:rPr>
          <w:rFonts w:hint="eastAsia" w:ascii="宋体" w:hAnsi="宋体"/>
          <w:color w:val="000000"/>
          <w:sz w:val="24"/>
        </w:rPr>
        <w:t>》起草工作组</w:t>
      </w:r>
    </w:p>
    <w:p>
      <w:pPr>
        <w:keepNext w:val="0"/>
        <w:keepLines w:val="0"/>
        <w:pageBreakBefore w:val="0"/>
        <w:widowControl w:val="0"/>
        <w:kinsoku/>
        <w:wordWrap/>
        <w:overflowPunct/>
        <w:topLinePunct w:val="0"/>
        <w:autoSpaceDE/>
        <w:autoSpaceDN/>
        <w:bidi w:val="0"/>
        <w:adjustRightInd/>
        <w:snapToGrid/>
        <w:spacing w:line="360" w:lineRule="auto"/>
        <w:ind w:firstLine="629"/>
        <w:jc w:val="right"/>
        <w:textAlignment w:val="auto"/>
        <w:rPr>
          <w:rFonts w:hint="default" w:hAnsi="宋体" w:cs="宋体"/>
          <w:sz w:val="24"/>
          <w:szCs w:val="24"/>
          <w:lang w:val="en-US" w:eastAsia="zh-CN"/>
        </w:rPr>
        <w:sectPr>
          <w:footerReference r:id="rId12" w:type="default"/>
          <w:pgSz w:w="11906" w:h="16838"/>
          <w:pgMar w:top="2410" w:right="1134" w:bottom="1134" w:left="1134" w:header="1418" w:footer="1134" w:gutter="284"/>
          <w:pgNumType w:fmt="decimal" w:start="1"/>
          <w:cols w:space="425" w:num="1"/>
          <w:formProt w:val="0"/>
          <w:docGrid w:linePitch="312" w:charSpace="0"/>
        </w:sectPr>
      </w:pPr>
      <w:r>
        <w:rPr>
          <w:rFonts w:ascii="宋体" w:hAnsi="宋体"/>
          <w:color w:val="000000"/>
          <w:sz w:val="24"/>
        </w:rPr>
        <w:t>202</w:t>
      </w:r>
      <w:r>
        <w:rPr>
          <w:rFonts w:hint="eastAsia" w:ascii="宋体" w:hAnsi="宋体"/>
          <w:color w:val="000000"/>
          <w:sz w:val="24"/>
          <w:lang w:val="en-US" w:eastAsia="zh-CN"/>
        </w:rPr>
        <w:t>3</w:t>
      </w:r>
      <w:r>
        <w:rPr>
          <w:rFonts w:hint="eastAsia" w:ascii="宋体" w:hAnsi="宋体"/>
          <w:color w:val="000000"/>
          <w:sz w:val="24"/>
        </w:rPr>
        <w:t>年</w:t>
      </w:r>
      <w:r>
        <w:rPr>
          <w:rFonts w:hint="eastAsia" w:ascii="宋体" w:hAnsi="宋体"/>
          <w:color w:val="000000"/>
          <w:sz w:val="24"/>
          <w:lang w:val="en-US" w:eastAsia="zh-CN"/>
        </w:rPr>
        <w:t>6</w:t>
      </w:r>
      <w:r>
        <w:rPr>
          <w:rFonts w:hint="eastAsia" w:ascii="宋体" w:hAnsi="宋体"/>
          <w:color w:val="000000"/>
          <w:sz w:val="24"/>
        </w:rPr>
        <w:t>月</w:t>
      </w:r>
      <w:r>
        <w:rPr>
          <w:rFonts w:hint="eastAsia" w:ascii="宋体" w:hAnsi="宋体"/>
          <w:color w:val="000000"/>
          <w:sz w:val="24"/>
          <w:lang w:val="en-US" w:eastAsia="zh-CN"/>
        </w:rPr>
        <w:t>15</w:t>
      </w:r>
      <w:bookmarkStart w:id="27" w:name="_GoBack"/>
      <w:bookmarkEnd w:id="27"/>
    </w:p>
    <w:p>
      <w:pPr>
        <w:numPr>
          <w:ilvl w:val="0"/>
          <w:numId w:val="0"/>
        </w:numPr>
        <w:spacing w:line="360" w:lineRule="auto"/>
        <w:rPr>
          <w:rFonts w:hint="eastAsia" w:ascii="宋体" w:hAnsi="宋体"/>
          <w:b/>
          <w:sz w:val="24"/>
        </w:rPr>
      </w:pPr>
    </w:p>
    <w:sectPr>
      <w:headerReference r:id="rId13" w:type="default"/>
      <w:pgSz w:w="11906" w:h="16838"/>
      <w:pgMar w:top="1134" w:right="1134" w:bottom="1134" w:left="1134" w:header="709" w:footer="709" w:gutter="0"/>
      <w:cols w:space="708" w:num="1"/>
      <w:docGrid w:type="lines" w:linePitch="360"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6"/>
    </w:pPr>
    <w:r>
      <w:fldChar w:fldCharType="begin"/>
    </w:r>
    <w:r>
      <w:instrText xml:space="preserve"> PAGE   \* MERGEFORMAT \* MERGEFORMAT </w:instrText>
    </w:r>
    <w:r>
      <w:fldChar w:fldCharType="separate"/>
    </w:r>
    <w: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8"/>
                          </w:pPr>
                          <w:r>
                            <w:fldChar w:fldCharType="begin"/>
                          </w:r>
                          <w:r>
                            <w:instrText xml:space="preserve">PAGE   \* MERGEFORMAT</w:instrText>
                          </w:r>
                          <w:r>
                            <w:fldChar w:fldCharType="separate"/>
                          </w:r>
                          <w:r>
                            <w:rPr>
                              <w:lang w:val="zh-CN"/>
                            </w:rPr>
                            <w:t>7</w:t>
                          </w:r>
                          <w: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4QsZskBAACZAwAADgAAAGRycy9lMm9Eb2MueG1srVPNjtMwEL4j8Q6W&#10;79TZg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Tb0DeUOG5x4OefP86//px/fyev&#10;sz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ThCxmyQEAAJkDAAAOAAAAAAAAAAEAIAAAAB4BAABkcnMvZTJvRG9j&#10;LnhtbFBLBQYAAAAABgAGAFkBAABZBQAAAAA=&#10;">
              <v:fill on="f" focussize="0,0"/>
              <v:stroke on="f"/>
              <v:imagedata o:title=""/>
              <o:lock v:ext="edit" aspectratio="f"/>
              <v:textbox inset="0mm,0mm,0mm,0mm" style="mso-fit-shape-to-text:t;">
                <w:txbxContent>
                  <w:p>
                    <w:pPr>
                      <w:pStyle w:val="68"/>
                    </w:pPr>
                    <w:r>
                      <w:fldChar w:fldCharType="begin"/>
                    </w:r>
                    <w:r>
                      <w:instrText xml:space="preserve">PAGE   \* MERGEFORMAT</w:instrText>
                    </w:r>
                    <w:r>
                      <w:fldChar w:fldCharType="separate"/>
                    </w:r>
                    <w:r>
                      <w:rPr>
                        <w:lang w:val="zh-CN"/>
                      </w:rPr>
                      <w:t>7</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6"/>
    </w:pPr>
    <w:r>
      <w:fldChar w:fldCharType="begin"/>
    </w:r>
    <w:r>
      <w:instrText xml:space="preserve"> PAGE   \* MERGEFORMAT \* MERGEFORMAT </w:instrText>
    </w:r>
    <w:r>
      <w:fldChar w:fldCharType="separate"/>
    </w:r>
    <w:r>
      <w:t>8</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8"/>
                            <w:rPr>
                              <w:rFonts w:hint="default" w:eastAsia="宋体"/>
                              <w:lang w:val="en-US" w:eastAsia="zh-CN"/>
                            </w:rPr>
                          </w:pPr>
                          <w:r>
                            <w:rPr>
                              <w:rFonts w:hint="eastAsia"/>
                              <w:lang w:val="en-US" w:eastAsia="zh-CN"/>
                            </w:rPr>
                            <w:t>12</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68"/>
                      <w:rPr>
                        <w:rFonts w:hint="default" w:eastAsia="宋体"/>
                        <w:lang w:val="en-US" w:eastAsia="zh-CN"/>
                      </w:rPr>
                    </w:pPr>
                    <w:r>
                      <w:rPr>
                        <w:rFonts w:hint="eastAsia"/>
                        <w:lang w:val="en-US" w:eastAsia="zh-CN"/>
                      </w:rPr>
                      <w:t>12</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wordWrap w:val="0"/>
    </w:pPr>
    <w:r>
      <w:rPr>
        <w:rFonts w:hint="eastAsia" w:ascii="Times New Roman" w:hAnsi="Times New Roman"/>
        <w:b/>
        <w:lang w:val="en-US" w:eastAsia="zh-CN"/>
      </w:rPr>
      <w:t>JJF</w:t>
    </w:r>
    <w:r>
      <w:t xml:space="preserve"> </w:t>
    </w:r>
    <w:r>
      <w:rPr>
        <w:rFonts w:hint="eastAsia"/>
      </w:rPr>
      <w:t>X</w:t>
    </w:r>
    <w:r>
      <w:t>XXX</w:t>
    </w:r>
    <w:r>
      <w:rPr>
        <w:rFonts w:hint="eastAsia"/>
      </w:rPr>
      <w:t>—X</w:t>
    </w:r>
    <w:r>
      <w:t>XX</w:t>
    </w:r>
  </w:p>
  <w:p>
    <w:pPr>
      <w:wordWrap/>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jc w:val="left"/>
    </w:pPr>
    <w:r>
      <w:rPr>
        <w:rFonts w:ascii="Times New Roman" w:hAnsi="Times New Roman"/>
        <w:b/>
      </w:rPr>
      <w:t>SY/T</w:t>
    </w:r>
    <w:r>
      <w:t xml:space="preserve"> 6677</w:t>
    </w:r>
    <w:r>
      <w:rPr>
        <w:rFonts w:hint="eastAsia"/>
      </w:rPr>
      <w:t>—X</w:t>
    </w:r>
    <w:r>
      <w:t>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wordWrap w:val="0"/>
    </w:pPr>
    <w:r>
      <w:rPr>
        <w:rFonts w:hint="eastAsia" w:ascii="Times New Roman" w:hAnsi="Times New Roman"/>
        <w:b/>
        <w:lang w:val="en-US" w:eastAsia="zh-CN"/>
      </w:rPr>
      <w:t>JJF</w:t>
    </w:r>
    <w:r>
      <w:rPr>
        <w:rFonts w:hint="eastAsia"/>
      </w:rPr>
      <w:t>X</w:t>
    </w:r>
    <w:r>
      <w:t>XXX</w:t>
    </w:r>
    <w:r>
      <w:rPr>
        <w:rFonts w:hint="eastAsia"/>
      </w:rPr>
      <w:t>—X</w:t>
    </w:r>
    <w:r>
      <w:t>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jc w:val="left"/>
    </w:pPr>
    <w:r>
      <w:rPr>
        <w:rFonts w:ascii="Times New Roman" w:hAnsi="Times New Roman"/>
        <w:b/>
      </w:rPr>
      <w:t>SY/T</w:t>
    </w:r>
    <w:r>
      <w:t xml:space="preserve"> 6677</w:t>
    </w:r>
    <w:r>
      <w:rPr>
        <w:rFonts w:hint="eastAsia"/>
      </w:rPr>
      <w:t>—X</w:t>
    </w:r>
    <w:r>
      <w:t>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2EF488"/>
    <w:multiLevelType w:val="singleLevel"/>
    <w:tmpl w:val="BB2EF488"/>
    <w:lvl w:ilvl="0" w:tentative="0">
      <w:start w:val="1"/>
      <w:numFmt w:val="decimal"/>
      <w:suff w:val="nothing"/>
      <w:lvlText w:val="%1、"/>
      <w:lvlJc w:val="left"/>
    </w:lvl>
  </w:abstractNum>
  <w:abstractNum w:abstractNumId="1">
    <w:nsid w:val="093C6778"/>
    <w:multiLevelType w:val="multilevel"/>
    <w:tmpl w:val="093C6778"/>
    <w:lvl w:ilvl="0" w:tentative="0">
      <w:start w:val="1"/>
      <w:numFmt w:val="decimal"/>
      <w:pStyle w:val="5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16A47669"/>
    <w:multiLevelType w:val="singleLevel"/>
    <w:tmpl w:val="16A47669"/>
    <w:lvl w:ilvl="0" w:tentative="0">
      <w:start w:val="3"/>
      <w:numFmt w:val="chineseCounting"/>
      <w:suff w:val="nothing"/>
      <w:lvlText w:val="%1、"/>
      <w:lvlJc w:val="left"/>
      <w:rPr>
        <w:rFonts w:hint="eastAsia"/>
      </w:rPr>
    </w:lvl>
  </w:abstractNum>
  <w:abstractNum w:abstractNumId="3">
    <w:nsid w:val="1DBF583A"/>
    <w:multiLevelType w:val="multilevel"/>
    <w:tmpl w:val="1DBF583A"/>
    <w:lvl w:ilvl="0" w:tentative="0">
      <w:start w:val="1"/>
      <w:numFmt w:val="decimal"/>
      <w:pStyle w:val="5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2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
      <w:suff w:val="nothing"/>
      <w:lvlText w:val="%1.%2　"/>
      <w:lvlJc w:val="left"/>
      <w:pPr>
        <w:ind w:left="142"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5"/>
      <w:suff w:val="nothing"/>
      <w:lvlText w:val="%1.%2.%3　"/>
      <w:lvlJc w:val="left"/>
      <w:pPr>
        <w:ind w:left="568" w:firstLine="0"/>
      </w:pPr>
      <w:rPr>
        <w:rFonts w:hint="eastAsia" w:ascii="黑体" w:hAnsi="Times New Roman" w:eastAsia="黑体"/>
        <w:b w:val="0"/>
        <w:i w:val="0"/>
        <w:sz w:val="21"/>
      </w:rPr>
    </w:lvl>
    <w:lvl w:ilvl="3" w:tentative="0">
      <w:start w:val="1"/>
      <w:numFmt w:val="decimal"/>
      <w:pStyle w:val="26"/>
      <w:suff w:val="nothing"/>
      <w:lvlText w:val="%1.%2.%3.%4　"/>
      <w:lvlJc w:val="left"/>
      <w:pPr>
        <w:ind w:left="0" w:firstLine="0"/>
      </w:pPr>
      <w:rPr>
        <w:rFonts w:hint="eastAsia" w:ascii="黑体" w:hAnsi="Times New Roman" w:eastAsia="黑体"/>
        <w:b w:val="0"/>
        <w:i w:val="0"/>
        <w:sz w:val="21"/>
      </w:rPr>
    </w:lvl>
    <w:lvl w:ilvl="4" w:tentative="0">
      <w:start w:val="1"/>
      <w:numFmt w:val="decimal"/>
      <w:pStyle w:val="27"/>
      <w:suff w:val="nothing"/>
      <w:lvlText w:val="%1.%2.%3.%4.%5　"/>
      <w:lvlJc w:val="left"/>
      <w:pPr>
        <w:ind w:left="0" w:firstLine="0"/>
      </w:pPr>
      <w:rPr>
        <w:rFonts w:hint="eastAsia" w:ascii="黑体" w:hAnsi="Times New Roman" w:eastAsia="黑体"/>
        <w:b w:val="0"/>
        <w:i w:val="0"/>
        <w:sz w:val="21"/>
      </w:rPr>
    </w:lvl>
    <w:lvl w:ilvl="5" w:tentative="0">
      <w:start w:val="1"/>
      <w:numFmt w:val="decimal"/>
      <w:pStyle w:val="2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5">
    <w:nsid w:val="44C50F90"/>
    <w:multiLevelType w:val="multilevel"/>
    <w:tmpl w:val="44C50F90"/>
    <w:lvl w:ilvl="0" w:tentative="0">
      <w:start w:val="1"/>
      <w:numFmt w:val="lowerLetter"/>
      <w:pStyle w:val="66"/>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557C2AF5"/>
    <w:multiLevelType w:val="multilevel"/>
    <w:tmpl w:val="557C2AF5"/>
    <w:lvl w:ilvl="0" w:tentative="0">
      <w:start w:val="1"/>
      <w:numFmt w:val="decimal"/>
      <w:pStyle w:val="57"/>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pStyle w:val="74"/>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8">
    <w:nsid w:val="60B55DC2"/>
    <w:multiLevelType w:val="multilevel"/>
    <w:tmpl w:val="60B55DC2"/>
    <w:lvl w:ilvl="0" w:tentative="0">
      <w:start w:val="1"/>
      <w:numFmt w:val="upperLetter"/>
      <w:pStyle w:val="29"/>
      <w:lvlText w:val="%1"/>
      <w:lvlJc w:val="left"/>
      <w:pPr>
        <w:tabs>
          <w:tab w:val="left" w:pos="0"/>
        </w:tabs>
        <w:ind w:left="0" w:hanging="425"/>
      </w:pPr>
      <w:rPr>
        <w:rFonts w:hint="eastAsia"/>
      </w:rPr>
    </w:lvl>
    <w:lvl w:ilvl="1" w:tentative="0">
      <w:start w:val="1"/>
      <w:numFmt w:val="decimal"/>
      <w:pStyle w:val="3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9">
    <w:nsid w:val="646260FA"/>
    <w:multiLevelType w:val="multilevel"/>
    <w:tmpl w:val="646260FA"/>
    <w:lvl w:ilvl="0" w:tentative="0">
      <w:start w:val="1"/>
      <w:numFmt w:val="decimal"/>
      <w:pStyle w:val="58"/>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0">
    <w:nsid w:val="657D3FBC"/>
    <w:multiLevelType w:val="multilevel"/>
    <w:tmpl w:val="657D3FBC"/>
    <w:lvl w:ilvl="0" w:tentative="0">
      <w:start w:val="1"/>
      <w:numFmt w:val="upperLetter"/>
      <w:pStyle w:val="69"/>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70"/>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71"/>
      <w:suff w:val="nothing"/>
      <w:lvlText w:val="%1.%2.%3　"/>
      <w:lvlJc w:val="left"/>
      <w:pPr>
        <w:ind w:left="0" w:firstLine="0"/>
      </w:pPr>
      <w:rPr>
        <w:rFonts w:hint="eastAsia" w:ascii="黑体" w:hAnsi="Times New Roman" w:eastAsia="黑体"/>
        <w:b w:val="0"/>
        <w:i w:val="0"/>
        <w:sz w:val="21"/>
      </w:rPr>
    </w:lvl>
    <w:lvl w:ilvl="3" w:tentative="0">
      <w:start w:val="1"/>
      <w:numFmt w:val="decimal"/>
      <w:pStyle w:val="73"/>
      <w:suff w:val="nothing"/>
      <w:lvlText w:val="%1.%2.%3.%4　"/>
      <w:lvlJc w:val="left"/>
      <w:pPr>
        <w:ind w:left="0" w:firstLine="0"/>
      </w:pPr>
      <w:rPr>
        <w:rFonts w:hint="eastAsia" w:ascii="黑体" w:hAnsi="Times New Roman" w:eastAsia="黑体"/>
        <w:b w:val="0"/>
        <w:i w:val="0"/>
        <w:sz w:val="21"/>
      </w:rPr>
    </w:lvl>
    <w:lvl w:ilvl="4" w:tentative="0">
      <w:start w:val="1"/>
      <w:numFmt w:val="decimal"/>
      <w:pStyle w:val="36"/>
      <w:suff w:val="nothing"/>
      <w:lvlText w:val="%1.%2.%3.%4.%5　"/>
      <w:lvlJc w:val="left"/>
      <w:pPr>
        <w:ind w:left="0" w:firstLine="0"/>
      </w:pPr>
      <w:rPr>
        <w:rFonts w:hint="eastAsia" w:ascii="黑体" w:hAnsi="Times New Roman" w:eastAsia="黑体"/>
        <w:b w:val="0"/>
        <w:i w:val="0"/>
        <w:sz w:val="21"/>
      </w:rPr>
    </w:lvl>
    <w:lvl w:ilvl="5" w:tentative="0">
      <w:start w:val="1"/>
      <w:numFmt w:val="decimal"/>
      <w:pStyle w:val="37"/>
      <w:suff w:val="nothing"/>
      <w:lvlText w:val="%1.%2.%3.%4.%5.%6　"/>
      <w:lvlJc w:val="left"/>
      <w:pPr>
        <w:ind w:left="0" w:firstLine="0"/>
      </w:pPr>
      <w:rPr>
        <w:rFonts w:hint="eastAsia" w:ascii="黑体" w:hAnsi="Times New Roman" w:eastAsia="黑体"/>
        <w:b w:val="0"/>
        <w:i w:val="0"/>
        <w:sz w:val="21"/>
      </w:rPr>
    </w:lvl>
    <w:lvl w:ilvl="6" w:tentative="0">
      <w:start w:val="1"/>
      <w:numFmt w:val="decimal"/>
      <w:pStyle w:val="3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52"/>
      <w:suff w:val="nothing"/>
      <w:lvlText w:val="%1%2　"/>
      <w:lvlJc w:val="left"/>
      <w:pPr>
        <w:ind w:left="0" w:firstLine="0"/>
      </w:pPr>
      <w:rPr>
        <w:rFonts w:hint="eastAsia" w:ascii="黑体" w:eastAsia="黑体"/>
        <w:b w:val="0"/>
        <w:i w:val="0"/>
        <w:sz w:val="21"/>
      </w:rPr>
    </w:lvl>
    <w:lvl w:ilvl="2" w:tentative="0">
      <w:start w:val="1"/>
      <w:numFmt w:val="decimal"/>
      <w:pStyle w:val="54"/>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ligatures w14:val="none"/>
        <w14:numForm w14:val="default"/>
        <w14:numSpacing w14:val="default"/>
        <w14:cntxtalts w14:val="0"/>
      </w:rPr>
    </w:lvl>
    <w:lvl w:ilvl="3" w:tentative="0">
      <w:start w:val="1"/>
      <w:numFmt w:val="decimal"/>
      <w:pStyle w:val="56"/>
      <w:suff w:val="nothing"/>
      <w:lvlText w:val="%1%2.%3.%4　"/>
      <w:lvlJc w:val="left"/>
      <w:pPr>
        <w:ind w:left="568" w:firstLine="0"/>
      </w:pPr>
      <w:rPr>
        <w:rFonts w:hint="eastAsia" w:ascii="黑体" w:eastAsia="黑体"/>
        <w:b w:val="0"/>
        <w:i w:val="0"/>
        <w:sz w:val="21"/>
      </w:rPr>
    </w:lvl>
    <w:lvl w:ilvl="4" w:tentative="0">
      <w:start w:val="1"/>
      <w:numFmt w:val="decimal"/>
      <w:pStyle w:val="61"/>
      <w:suff w:val="nothing"/>
      <w:lvlText w:val="%1%2.%3.%4.%5　"/>
      <w:lvlJc w:val="left"/>
      <w:pPr>
        <w:ind w:left="0" w:firstLine="0"/>
      </w:pPr>
      <w:rPr>
        <w:rFonts w:hint="eastAsia" w:ascii="黑体" w:eastAsia="黑体"/>
        <w:b w:val="0"/>
        <w:i w:val="0"/>
        <w:sz w:val="21"/>
      </w:rPr>
    </w:lvl>
    <w:lvl w:ilvl="5" w:tentative="0">
      <w:start w:val="1"/>
      <w:numFmt w:val="decimal"/>
      <w:pStyle w:val="6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DBF04F4"/>
    <w:multiLevelType w:val="multilevel"/>
    <w:tmpl w:val="6DBF04F4"/>
    <w:lvl w:ilvl="0" w:tentative="0">
      <w:start w:val="1"/>
      <w:numFmt w:val="none"/>
      <w:pStyle w:val="59"/>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6"/>
  </w:num>
  <w:num w:numId="6">
    <w:abstractNumId w:val="10"/>
  </w:num>
  <w:num w:numId="7">
    <w:abstractNumId w:val="8"/>
  </w:num>
  <w:num w:numId="8">
    <w:abstractNumId w:val="3"/>
  </w:num>
  <w:num w:numId="9">
    <w:abstractNumId w:val="1"/>
  </w:num>
  <w:num w:numId="10">
    <w:abstractNumId w:val="11"/>
  </w:num>
  <w:num w:numId="11">
    <w:abstractNumId w:val="5"/>
  </w:num>
  <w:num w:numId="12">
    <w:abstractNumId w:val="7"/>
  </w:num>
  <w:num w:numId="13">
    <w:abstractNumId w:val="2"/>
  </w:num>
  <w:num w:numId="14">
    <w:abstractNumId w:val="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hyphenationZone w:val="360"/>
  <w:drawingGridHorizontalSpacing w:val="105"/>
  <w:displayHorizontalDrawingGridEvery w:val="2"/>
  <w:displayVerticalDrawingGridEvery w:val="2"/>
  <w:characterSpacingControl w:val="doNotCompress"/>
  <w:hdrShapeDefaults>
    <o:shapelayout v:ext="edit">
      <o:idmap v:ext="edit" data="3"/>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1EC"/>
    <w:rsid w:val="000070DA"/>
    <w:rsid w:val="0001347F"/>
    <w:rsid w:val="000214C1"/>
    <w:rsid w:val="000242E5"/>
    <w:rsid w:val="00024F56"/>
    <w:rsid w:val="000301FA"/>
    <w:rsid w:val="00033B56"/>
    <w:rsid w:val="00034145"/>
    <w:rsid w:val="000420AE"/>
    <w:rsid w:val="00044417"/>
    <w:rsid w:val="00044C2E"/>
    <w:rsid w:val="00045750"/>
    <w:rsid w:val="00052EF7"/>
    <w:rsid w:val="00053A1D"/>
    <w:rsid w:val="000552A1"/>
    <w:rsid w:val="00055C1D"/>
    <w:rsid w:val="00061275"/>
    <w:rsid w:val="00061FD8"/>
    <w:rsid w:val="00065A09"/>
    <w:rsid w:val="0007095E"/>
    <w:rsid w:val="00074250"/>
    <w:rsid w:val="00074F55"/>
    <w:rsid w:val="00080779"/>
    <w:rsid w:val="00090FF1"/>
    <w:rsid w:val="00091878"/>
    <w:rsid w:val="00095843"/>
    <w:rsid w:val="000A1DE0"/>
    <w:rsid w:val="000A23FA"/>
    <w:rsid w:val="000A43D8"/>
    <w:rsid w:val="000B4900"/>
    <w:rsid w:val="000B6519"/>
    <w:rsid w:val="000C2C8F"/>
    <w:rsid w:val="000C331F"/>
    <w:rsid w:val="000C78DC"/>
    <w:rsid w:val="000D2B57"/>
    <w:rsid w:val="000E213F"/>
    <w:rsid w:val="000F410D"/>
    <w:rsid w:val="000F4AC0"/>
    <w:rsid w:val="00101191"/>
    <w:rsid w:val="001022A1"/>
    <w:rsid w:val="0011124B"/>
    <w:rsid w:val="00111535"/>
    <w:rsid w:val="00117D1B"/>
    <w:rsid w:val="001212C2"/>
    <w:rsid w:val="00122DCF"/>
    <w:rsid w:val="0013774A"/>
    <w:rsid w:val="001400B2"/>
    <w:rsid w:val="00141D70"/>
    <w:rsid w:val="00143C19"/>
    <w:rsid w:val="00145B72"/>
    <w:rsid w:val="00146CCC"/>
    <w:rsid w:val="00150D18"/>
    <w:rsid w:val="00153B89"/>
    <w:rsid w:val="0016607C"/>
    <w:rsid w:val="00167AC4"/>
    <w:rsid w:val="00171F2E"/>
    <w:rsid w:val="00172D48"/>
    <w:rsid w:val="001832F7"/>
    <w:rsid w:val="001846A3"/>
    <w:rsid w:val="00186049"/>
    <w:rsid w:val="001A16E8"/>
    <w:rsid w:val="001A3222"/>
    <w:rsid w:val="001A6389"/>
    <w:rsid w:val="001B480F"/>
    <w:rsid w:val="001B5772"/>
    <w:rsid w:val="001B6ECA"/>
    <w:rsid w:val="001C0AB2"/>
    <w:rsid w:val="001C314F"/>
    <w:rsid w:val="001D611D"/>
    <w:rsid w:val="001D6168"/>
    <w:rsid w:val="001E2606"/>
    <w:rsid w:val="00202E37"/>
    <w:rsid w:val="002038EE"/>
    <w:rsid w:val="00210D01"/>
    <w:rsid w:val="00212CB7"/>
    <w:rsid w:val="002143FC"/>
    <w:rsid w:val="00215333"/>
    <w:rsid w:val="00215386"/>
    <w:rsid w:val="00215767"/>
    <w:rsid w:val="00220F94"/>
    <w:rsid w:val="00226F5B"/>
    <w:rsid w:val="00230829"/>
    <w:rsid w:val="00235056"/>
    <w:rsid w:val="00235BA1"/>
    <w:rsid w:val="00243C8D"/>
    <w:rsid w:val="00245653"/>
    <w:rsid w:val="00246842"/>
    <w:rsid w:val="0025496A"/>
    <w:rsid w:val="002560E4"/>
    <w:rsid w:val="00265239"/>
    <w:rsid w:val="00266D33"/>
    <w:rsid w:val="00267467"/>
    <w:rsid w:val="00271326"/>
    <w:rsid w:val="00274B0D"/>
    <w:rsid w:val="00274EB3"/>
    <w:rsid w:val="00276DD7"/>
    <w:rsid w:val="0028128B"/>
    <w:rsid w:val="00287313"/>
    <w:rsid w:val="00290753"/>
    <w:rsid w:val="00291639"/>
    <w:rsid w:val="002933BC"/>
    <w:rsid w:val="00295E29"/>
    <w:rsid w:val="0029673C"/>
    <w:rsid w:val="00296A75"/>
    <w:rsid w:val="002A460E"/>
    <w:rsid w:val="002A7CFB"/>
    <w:rsid w:val="002B59E4"/>
    <w:rsid w:val="002B6AA6"/>
    <w:rsid w:val="002C305E"/>
    <w:rsid w:val="002D63A8"/>
    <w:rsid w:val="002D660A"/>
    <w:rsid w:val="002E0601"/>
    <w:rsid w:val="002E487E"/>
    <w:rsid w:val="002E57C9"/>
    <w:rsid w:val="002F346A"/>
    <w:rsid w:val="002F5C5A"/>
    <w:rsid w:val="00304DB4"/>
    <w:rsid w:val="00305C28"/>
    <w:rsid w:val="00313919"/>
    <w:rsid w:val="00313B49"/>
    <w:rsid w:val="00322D58"/>
    <w:rsid w:val="00323B43"/>
    <w:rsid w:val="00323DA1"/>
    <w:rsid w:val="00324394"/>
    <w:rsid w:val="00325FAD"/>
    <w:rsid w:val="00326DA5"/>
    <w:rsid w:val="0032789A"/>
    <w:rsid w:val="00327CA9"/>
    <w:rsid w:val="003303D4"/>
    <w:rsid w:val="00335712"/>
    <w:rsid w:val="0033658E"/>
    <w:rsid w:val="00337BF1"/>
    <w:rsid w:val="00354F9F"/>
    <w:rsid w:val="0035709C"/>
    <w:rsid w:val="00362EAD"/>
    <w:rsid w:val="003715B2"/>
    <w:rsid w:val="0037555D"/>
    <w:rsid w:val="00376757"/>
    <w:rsid w:val="0038011A"/>
    <w:rsid w:val="0038235E"/>
    <w:rsid w:val="0039674B"/>
    <w:rsid w:val="00397CBC"/>
    <w:rsid w:val="003A03F0"/>
    <w:rsid w:val="003B432E"/>
    <w:rsid w:val="003B7F1F"/>
    <w:rsid w:val="003C01F1"/>
    <w:rsid w:val="003C1C88"/>
    <w:rsid w:val="003C356D"/>
    <w:rsid w:val="003C3E48"/>
    <w:rsid w:val="003C4803"/>
    <w:rsid w:val="003D37D8"/>
    <w:rsid w:val="003D41A7"/>
    <w:rsid w:val="003D54AF"/>
    <w:rsid w:val="003D6998"/>
    <w:rsid w:val="003F06B5"/>
    <w:rsid w:val="003F6940"/>
    <w:rsid w:val="00403C6A"/>
    <w:rsid w:val="00422F6E"/>
    <w:rsid w:val="004248DA"/>
    <w:rsid w:val="004358AB"/>
    <w:rsid w:val="0044048F"/>
    <w:rsid w:val="0044173E"/>
    <w:rsid w:val="004417A0"/>
    <w:rsid w:val="0044694B"/>
    <w:rsid w:val="004523A7"/>
    <w:rsid w:val="0045265B"/>
    <w:rsid w:val="00456504"/>
    <w:rsid w:val="004612B7"/>
    <w:rsid w:val="0046189D"/>
    <w:rsid w:val="00466708"/>
    <w:rsid w:val="00472F34"/>
    <w:rsid w:val="00477BEE"/>
    <w:rsid w:val="004928AB"/>
    <w:rsid w:val="0049742C"/>
    <w:rsid w:val="004A03EC"/>
    <w:rsid w:val="004A3098"/>
    <w:rsid w:val="004B07D1"/>
    <w:rsid w:val="004B23ED"/>
    <w:rsid w:val="004C0BE0"/>
    <w:rsid w:val="004C3199"/>
    <w:rsid w:val="004C58A7"/>
    <w:rsid w:val="004D247F"/>
    <w:rsid w:val="004E0E9B"/>
    <w:rsid w:val="004F55A0"/>
    <w:rsid w:val="004F68EC"/>
    <w:rsid w:val="004F6B67"/>
    <w:rsid w:val="00500427"/>
    <w:rsid w:val="005006A6"/>
    <w:rsid w:val="00507763"/>
    <w:rsid w:val="00515185"/>
    <w:rsid w:val="00515EA2"/>
    <w:rsid w:val="0052116E"/>
    <w:rsid w:val="005234F5"/>
    <w:rsid w:val="00525C21"/>
    <w:rsid w:val="005422E2"/>
    <w:rsid w:val="00545696"/>
    <w:rsid w:val="00545F33"/>
    <w:rsid w:val="00550D86"/>
    <w:rsid w:val="00553103"/>
    <w:rsid w:val="00553473"/>
    <w:rsid w:val="00555518"/>
    <w:rsid w:val="00573C6E"/>
    <w:rsid w:val="00585CE8"/>
    <w:rsid w:val="005962F2"/>
    <w:rsid w:val="00597B2A"/>
    <w:rsid w:val="005A09B1"/>
    <w:rsid w:val="005B1B26"/>
    <w:rsid w:val="005B213C"/>
    <w:rsid w:val="005B649B"/>
    <w:rsid w:val="005C0A3B"/>
    <w:rsid w:val="005D345A"/>
    <w:rsid w:val="005E27EF"/>
    <w:rsid w:val="005E2A50"/>
    <w:rsid w:val="005F461A"/>
    <w:rsid w:val="005F51C2"/>
    <w:rsid w:val="006032E4"/>
    <w:rsid w:val="006051E7"/>
    <w:rsid w:val="006222F3"/>
    <w:rsid w:val="00627C12"/>
    <w:rsid w:val="00641BC8"/>
    <w:rsid w:val="006477E2"/>
    <w:rsid w:val="0065326E"/>
    <w:rsid w:val="006557CC"/>
    <w:rsid w:val="0065601B"/>
    <w:rsid w:val="006724E4"/>
    <w:rsid w:val="006821C7"/>
    <w:rsid w:val="00685A4F"/>
    <w:rsid w:val="00687F47"/>
    <w:rsid w:val="00691E6A"/>
    <w:rsid w:val="006965AB"/>
    <w:rsid w:val="00696972"/>
    <w:rsid w:val="006A0EB5"/>
    <w:rsid w:val="006B1ED5"/>
    <w:rsid w:val="006B5B31"/>
    <w:rsid w:val="006B63BC"/>
    <w:rsid w:val="006C04E7"/>
    <w:rsid w:val="006C1D1A"/>
    <w:rsid w:val="006C3E6C"/>
    <w:rsid w:val="006C7DD0"/>
    <w:rsid w:val="006D4F30"/>
    <w:rsid w:val="006E429C"/>
    <w:rsid w:val="006E43F6"/>
    <w:rsid w:val="006E446C"/>
    <w:rsid w:val="006E5FC5"/>
    <w:rsid w:val="006F3431"/>
    <w:rsid w:val="00705CEB"/>
    <w:rsid w:val="0070690C"/>
    <w:rsid w:val="00713D47"/>
    <w:rsid w:val="007141CD"/>
    <w:rsid w:val="007145BE"/>
    <w:rsid w:val="00726933"/>
    <w:rsid w:val="0073062A"/>
    <w:rsid w:val="00730F59"/>
    <w:rsid w:val="0073135D"/>
    <w:rsid w:val="0073219C"/>
    <w:rsid w:val="0073637F"/>
    <w:rsid w:val="00741014"/>
    <w:rsid w:val="00741AC0"/>
    <w:rsid w:val="007431FD"/>
    <w:rsid w:val="00761EC1"/>
    <w:rsid w:val="007628CF"/>
    <w:rsid w:val="007631AC"/>
    <w:rsid w:val="00763A02"/>
    <w:rsid w:val="00766CC3"/>
    <w:rsid w:val="00767143"/>
    <w:rsid w:val="00771A78"/>
    <w:rsid w:val="00772A7A"/>
    <w:rsid w:val="007770DF"/>
    <w:rsid w:val="00784C62"/>
    <w:rsid w:val="00792AC0"/>
    <w:rsid w:val="007A01D1"/>
    <w:rsid w:val="007A136B"/>
    <w:rsid w:val="007B26E4"/>
    <w:rsid w:val="007B34FF"/>
    <w:rsid w:val="007C29C6"/>
    <w:rsid w:val="007C5976"/>
    <w:rsid w:val="007E03B3"/>
    <w:rsid w:val="007E4ABB"/>
    <w:rsid w:val="007E5A5D"/>
    <w:rsid w:val="007E6424"/>
    <w:rsid w:val="007F1423"/>
    <w:rsid w:val="007F149D"/>
    <w:rsid w:val="008052BF"/>
    <w:rsid w:val="00805E46"/>
    <w:rsid w:val="00825AA7"/>
    <w:rsid w:val="00826FD5"/>
    <w:rsid w:val="00832309"/>
    <w:rsid w:val="008400FB"/>
    <w:rsid w:val="00840BBC"/>
    <w:rsid w:val="008432C3"/>
    <w:rsid w:val="00847F4F"/>
    <w:rsid w:val="00854D7C"/>
    <w:rsid w:val="00855ABE"/>
    <w:rsid w:val="00866698"/>
    <w:rsid w:val="00881C7F"/>
    <w:rsid w:val="00886EB3"/>
    <w:rsid w:val="00887666"/>
    <w:rsid w:val="0089121B"/>
    <w:rsid w:val="0089617B"/>
    <w:rsid w:val="008964E7"/>
    <w:rsid w:val="008A24BB"/>
    <w:rsid w:val="008B0FAE"/>
    <w:rsid w:val="008B3F20"/>
    <w:rsid w:val="008B7726"/>
    <w:rsid w:val="008C35AE"/>
    <w:rsid w:val="008C70ED"/>
    <w:rsid w:val="008D322F"/>
    <w:rsid w:val="008D5139"/>
    <w:rsid w:val="008D6927"/>
    <w:rsid w:val="008E3132"/>
    <w:rsid w:val="008F29FC"/>
    <w:rsid w:val="008F6341"/>
    <w:rsid w:val="00900A96"/>
    <w:rsid w:val="00906656"/>
    <w:rsid w:val="009175A9"/>
    <w:rsid w:val="00922030"/>
    <w:rsid w:val="00923D34"/>
    <w:rsid w:val="00932EC4"/>
    <w:rsid w:val="00934519"/>
    <w:rsid w:val="00937AED"/>
    <w:rsid w:val="00937E3B"/>
    <w:rsid w:val="00943158"/>
    <w:rsid w:val="00947C54"/>
    <w:rsid w:val="00951253"/>
    <w:rsid w:val="0095148A"/>
    <w:rsid w:val="00953936"/>
    <w:rsid w:val="00957211"/>
    <w:rsid w:val="0097129F"/>
    <w:rsid w:val="009841FE"/>
    <w:rsid w:val="0098420C"/>
    <w:rsid w:val="00987423"/>
    <w:rsid w:val="00990C57"/>
    <w:rsid w:val="009A140B"/>
    <w:rsid w:val="009A363B"/>
    <w:rsid w:val="009A4381"/>
    <w:rsid w:val="009A7DE2"/>
    <w:rsid w:val="009B368F"/>
    <w:rsid w:val="009B4223"/>
    <w:rsid w:val="009B6C0F"/>
    <w:rsid w:val="009C1CF3"/>
    <w:rsid w:val="009D5147"/>
    <w:rsid w:val="009D7656"/>
    <w:rsid w:val="009E0496"/>
    <w:rsid w:val="009E2719"/>
    <w:rsid w:val="009E548A"/>
    <w:rsid w:val="009F6414"/>
    <w:rsid w:val="00A02F03"/>
    <w:rsid w:val="00A04EFF"/>
    <w:rsid w:val="00A04F9D"/>
    <w:rsid w:val="00A10B50"/>
    <w:rsid w:val="00A11384"/>
    <w:rsid w:val="00A21A92"/>
    <w:rsid w:val="00A22419"/>
    <w:rsid w:val="00A30CD9"/>
    <w:rsid w:val="00A40F9F"/>
    <w:rsid w:val="00A50A8B"/>
    <w:rsid w:val="00A5288E"/>
    <w:rsid w:val="00A63E86"/>
    <w:rsid w:val="00A64AF5"/>
    <w:rsid w:val="00A70F5D"/>
    <w:rsid w:val="00A72314"/>
    <w:rsid w:val="00A82A8F"/>
    <w:rsid w:val="00A83A07"/>
    <w:rsid w:val="00A84CB7"/>
    <w:rsid w:val="00A943DF"/>
    <w:rsid w:val="00AA0286"/>
    <w:rsid w:val="00AA0B39"/>
    <w:rsid w:val="00AA210B"/>
    <w:rsid w:val="00AA7AC5"/>
    <w:rsid w:val="00AB7F88"/>
    <w:rsid w:val="00AC0443"/>
    <w:rsid w:val="00AC0E5D"/>
    <w:rsid w:val="00AC1549"/>
    <w:rsid w:val="00AC335F"/>
    <w:rsid w:val="00AD0183"/>
    <w:rsid w:val="00AD07FB"/>
    <w:rsid w:val="00AD4E34"/>
    <w:rsid w:val="00AD6164"/>
    <w:rsid w:val="00AE2F23"/>
    <w:rsid w:val="00AE3027"/>
    <w:rsid w:val="00AE579B"/>
    <w:rsid w:val="00AF4C56"/>
    <w:rsid w:val="00B02536"/>
    <w:rsid w:val="00B06CE7"/>
    <w:rsid w:val="00B06E62"/>
    <w:rsid w:val="00B07F46"/>
    <w:rsid w:val="00B123B4"/>
    <w:rsid w:val="00B137FE"/>
    <w:rsid w:val="00B14924"/>
    <w:rsid w:val="00B17828"/>
    <w:rsid w:val="00B2619E"/>
    <w:rsid w:val="00B302EF"/>
    <w:rsid w:val="00B33F07"/>
    <w:rsid w:val="00B4172C"/>
    <w:rsid w:val="00B449C1"/>
    <w:rsid w:val="00B47182"/>
    <w:rsid w:val="00B47AD4"/>
    <w:rsid w:val="00B53319"/>
    <w:rsid w:val="00B54A4B"/>
    <w:rsid w:val="00B5570E"/>
    <w:rsid w:val="00B56EA1"/>
    <w:rsid w:val="00B6076B"/>
    <w:rsid w:val="00B62AED"/>
    <w:rsid w:val="00B765B0"/>
    <w:rsid w:val="00B77D7D"/>
    <w:rsid w:val="00B823BA"/>
    <w:rsid w:val="00B877DA"/>
    <w:rsid w:val="00B92C7B"/>
    <w:rsid w:val="00BA6480"/>
    <w:rsid w:val="00BB27E6"/>
    <w:rsid w:val="00BB3118"/>
    <w:rsid w:val="00BB558E"/>
    <w:rsid w:val="00BB7542"/>
    <w:rsid w:val="00BC0ED1"/>
    <w:rsid w:val="00BC4B78"/>
    <w:rsid w:val="00BC7542"/>
    <w:rsid w:val="00BE082D"/>
    <w:rsid w:val="00BE4FFB"/>
    <w:rsid w:val="00BE6FA5"/>
    <w:rsid w:val="00BF4236"/>
    <w:rsid w:val="00BF42C8"/>
    <w:rsid w:val="00BF5421"/>
    <w:rsid w:val="00BF63E6"/>
    <w:rsid w:val="00C0177E"/>
    <w:rsid w:val="00C02606"/>
    <w:rsid w:val="00C0265E"/>
    <w:rsid w:val="00C02A2D"/>
    <w:rsid w:val="00C0489A"/>
    <w:rsid w:val="00C05834"/>
    <w:rsid w:val="00C077CA"/>
    <w:rsid w:val="00C15AC4"/>
    <w:rsid w:val="00C166FD"/>
    <w:rsid w:val="00C36692"/>
    <w:rsid w:val="00C467B4"/>
    <w:rsid w:val="00C46801"/>
    <w:rsid w:val="00C50113"/>
    <w:rsid w:val="00C5024C"/>
    <w:rsid w:val="00C6120C"/>
    <w:rsid w:val="00C655B0"/>
    <w:rsid w:val="00C70882"/>
    <w:rsid w:val="00C719F3"/>
    <w:rsid w:val="00C730CC"/>
    <w:rsid w:val="00C76EA5"/>
    <w:rsid w:val="00C8310A"/>
    <w:rsid w:val="00C84478"/>
    <w:rsid w:val="00C9130A"/>
    <w:rsid w:val="00C939AD"/>
    <w:rsid w:val="00CB23F4"/>
    <w:rsid w:val="00CB79B3"/>
    <w:rsid w:val="00CC0261"/>
    <w:rsid w:val="00CC18FC"/>
    <w:rsid w:val="00CC2C22"/>
    <w:rsid w:val="00CE0438"/>
    <w:rsid w:val="00CF2650"/>
    <w:rsid w:val="00CF48F5"/>
    <w:rsid w:val="00CF539A"/>
    <w:rsid w:val="00CF5864"/>
    <w:rsid w:val="00D03B4F"/>
    <w:rsid w:val="00D05222"/>
    <w:rsid w:val="00D10A42"/>
    <w:rsid w:val="00D12EAD"/>
    <w:rsid w:val="00D2268C"/>
    <w:rsid w:val="00D33CF7"/>
    <w:rsid w:val="00D35E85"/>
    <w:rsid w:val="00D36462"/>
    <w:rsid w:val="00D364B3"/>
    <w:rsid w:val="00D40082"/>
    <w:rsid w:val="00D520D7"/>
    <w:rsid w:val="00D54C91"/>
    <w:rsid w:val="00D565B9"/>
    <w:rsid w:val="00D62BA0"/>
    <w:rsid w:val="00D6471F"/>
    <w:rsid w:val="00D66DE4"/>
    <w:rsid w:val="00D70077"/>
    <w:rsid w:val="00D710BC"/>
    <w:rsid w:val="00D80731"/>
    <w:rsid w:val="00D84C4D"/>
    <w:rsid w:val="00D84F75"/>
    <w:rsid w:val="00D95F85"/>
    <w:rsid w:val="00DA212D"/>
    <w:rsid w:val="00DA27A7"/>
    <w:rsid w:val="00DA77AE"/>
    <w:rsid w:val="00DC08D5"/>
    <w:rsid w:val="00DC2FFA"/>
    <w:rsid w:val="00DD04B1"/>
    <w:rsid w:val="00DD0CBA"/>
    <w:rsid w:val="00DD3CFB"/>
    <w:rsid w:val="00DE5B67"/>
    <w:rsid w:val="00DF1EEF"/>
    <w:rsid w:val="00DF4EF9"/>
    <w:rsid w:val="00E021FF"/>
    <w:rsid w:val="00E042FB"/>
    <w:rsid w:val="00E07804"/>
    <w:rsid w:val="00E11C1D"/>
    <w:rsid w:val="00E138AB"/>
    <w:rsid w:val="00E27BD5"/>
    <w:rsid w:val="00E32F86"/>
    <w:rsid w:val="00E36C22"/>
    <w:rsid w:val="00E420F7"/>
    <w:rsid w:val="00E436ED"/>
    <w:rsid w:val="00E4415C"/>
    <w:rsid w:val="00E55A81"/>
    <w:rsid w:val="00E56866"/>
    <w:rsid w:val="00E571AF"/>
    <w:rsid w:val="00E66C61"/>
    <w:rsid w:val="00E758F5"/>
    <w:rsid w:val="00E763AA"/>
    <w:rsid w:val="00E80A9B"/>
    <w:rsid w:val="00E81B55"/>
    <w:rsid w:val="00E8532F"/>
    <w:rsid w:val="00E91F71"/>
    <w:rsid w:val="00E93DE1"/>
    <w:rsid w:val="00E961EC"/>
    <w:rsid w:val="00EA24F8"/>
    <w:rsid w:val="00EA7E5A"/>
    <w:rsid w:val="00EB4B76"/>
    <w:rsid w:val="00EB620D"/>
    <w:rsid w:val="00EC7561"/>
    <w:rsid w:val="00EC7C4E"/>
    <w:rsid w:val="00EC7FCF"/>
    <w:rsid w:val="00ED0B87"/>
    <w:rsid w:val="00ED2C6E"/>
    <w:rsid w:val="00ED7482"/>
    <w:rsid w:val="00EE2A4C"/>
    <w:rsid w:val="00EE30DC"/>
    <w:rsid w:val="00EF26F1"/>
    <w:rsid w:val="00EF6BDD"/>
    <w:rsid w:val="00F002F8"/>
    <w:rsid w:val="00F01D9D"/>
    <w:rsid w:val="00F07FB7"/>
    <w:rsid w:val="00F13559"/>
    <w:rsid w:val="00F1511C"/>
    <w:rsid w:val="00F15855"/>
    <w:rsid w:val="00F25F4E"/>
    <w:rsid w:val="00F3093D"/>
    <w:rsid w:val="00F33E8E"/>
    <w:rsid w:val="00F346CB"/>
    <w:rsid w:val="00F36A67"/>
    <w:rsid w:val="00F41C9D"/>
    <w:rsid w:val="00F452F1"/>
    <w:rsid w:val="00F46503"/>
    <w:rsid w:val="00F5087B"/>
    <w:rsid w:val="00F5637C"/>
    <w:rsid w:val="00F60BBC"/>
    <w:rsid w:val="00F64D60"/>
    <w:rsid w:val="00F66E11"/>
    <w:rsid w:val="00F8034A"/>
    <w:rsid w:val="00F85A94"/>
    <w:rsid w:val="00F90B27"/>
    <w:rsid w:val="00F944A2"/>
    <w:rsid w:val="00F95D34"/>
    <w:rsid w:val="00FA0D2A"/>
    <w:rsid w:val="00FA2081"/>
    <w:rsid w:val="00FA74D6"/>
    <w:rsid w:val="00FA798E"/>
    <w:rsid w:val="00FB1E95"/>
    <w:rsid w:val="00FB2909"/>
    <w:rsid w:val="00FB4B5A"/>
    <w:rsid w:val="00FB6572"/>
    <w:rsid w:val="00FC2932"/>
    <w:rsid w:val="00FC442F"/>
    <w:rsid w:val="00FD1A2B"/>
    <w:rsid w:val="00FD7483"/>
    <w:rsid w:val="00FE180F"/>
    <w:rsid w:val="00FE2CF9"/>
    <w:rsid w:val="00FF05CB"/>
    <w:rsid w:val="00FF735B"/>
    <w:rsid w:val="03B97E1D"/>
    <w:rsid w:val="09F522B6"/>
    <w:rsid w:val="0A0D05FB"/>
    <w:rsid w:val="14B03D41"/>
    <w:rsid w:val="15543E30"/>
    <w:rsid w:val="167F3000"/>
    <w:rsid w:val="1A504DDB"/>
    <w:rsid w:val="22A3177F"/>
    <w:rsid w:val="23C21B24"/>
    <w:rsid w:val="23F215F1"/>
    <w:rsid w:val="2B0E6CAF"/>
    <w:rsid w:val="2E0C4C66"/>
    <w:rsid w:val="2F6B3593"/>
    <w:rsid w:val="315D2447"/>
    <w:rsid w:val="39A87DF4"/>
    <w:rsid w:val="4617014D"/>
    <w:rsid w:val="47954CF8"/>
    <w:rsid w:val="49141D0E"/>
    <w:rsid w:val="4A7B671C"/>
    <w:rsid w:val="50ED0705"/>
    <w:rsid w:val="5650757C"/>
    <w:rsid w:val="58110878"/>
    <w:rsid w:val="589E52E3"/>
    <w:rsid w:val="590C051D"/>
    <w:rsid w:val="5D4367D3"/>
    <w:rsid w:val="67F5243D"/>
    <w:rsid w:val="6AC2034F"/>
    <w:rsid w:val="6E761D86"/>
    <w:rsid w:val="753165A1"/>
    <w:rsid w:val="785C0BFC"/>
    <w:rsid w:val="7C2505A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5"/>
    <w:qFormat/>
    <w:uiPriority w:val="0"/>
    <w:pPr>
      <w:ind w:firstLine="630"/>
    </w:pPr>
    <w:rPr>
      <w:rFonts w:ascii="仿宋_GB2312" w:hAnsi="宋体" w:eastAsia="仿宋_GB2312"/>
      <w:color w:val="000000"/>
      <w:sz w:val="28"/>
      <w:szCs w:val="28"/>
    </w:rPr>
  </w:style>
  <w:style w:type="paragraph" w:styleId="3">
    <w:name w:val="Balloon Text"/>
    <w:basedOn w:val="1"/>
    <w:link w:val="46"/>
    <w:semiHidden/>
    <w:unhideWhenUsed/>
    <w:qFormat/>
    <w:uiPriority w:val="99"/>
    <w:rPr>
      <w:rFonts w:ascii="等线" w:hAnsi="等线" w:eastAsia="等线"/>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0">
    <w:name w:val="页眉 Char"/>
    <w:link w:val="5"/>
    <w:qFormat/>
    <w:uiPriority w:val="99"/>
    <w:rPr>
      <w:rFonts w:ascii="Times New Roman" w:hAnsi="Times New Roman" w:eastAsia="宋体"/>
      <w:kern w:val="2"/>
      <w:sz w:val="18"/>
      <w:szCs w:val="18"/>
    </w:rPr>
  </w:style>
  <w:style w:type="character" w:customStyle="1" w:styleId="11">
    <w:name w:val="页脚 Char"/>
    <w:link w:val="4"/>
    <w:qFormat/>
    <w:uiPriority w:val="99"/>
    <w:rPr>
      <w:rFonts w:ascii="Times New Roman" w:hAnsi="Times New Roman" w:eastAsia="宋体"/>
      <w:kern w:val="2"/>
      <w:sz w:val="18"/>
      <w:szCs w:val="18"/>
    </w:rPr>
  </w:style>
  <w:style w:type="paragraph" w:customStyle="1" w:styleId="12">
    <w:name w:val="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3">
    <w:name w:val="段"/>
    <w:link w:val="1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4">
    <w:name w:val="段 Char"/>
    <w:link w:val="13"/>
    <w:qFormat/>
    <w:uiPriority w:val="0"/>
    <w:rPr>
      <w:rFonts w:ascii="宋体" w:hAnsi="Times New Roman" w:eastAsia="宋体"/>
      <w:sz w:val="21"/>
      <w:lang w:bidi="ar-SA"/>
    </w:rPr>
  </w:style>
  <w:style w:type="character" w:customStyle="1" w:styleId="15">
    <w:name w:val="正文文本缩进 2 Char"/>
    <w:link w:val="2"/>
    <w:qFormat/>
    <w:uiPriority w:val="0"/>
    <w:rPr>
      <w:rFonts w:ascii="仿宋_GB2312" w:hAnsi="宋体" w:eastAsia="仿宋_GB2312"/>
      <w:color w:val="000000"/>
      <w:kern w:val="2"/>
      <w:sz w:val="28"/>
      <w:szCs w:val="28"/>
    </w:rPr>
  </w:style>
  <w:style w:type="paragraph" w:customStyle="1" w:styleId="16">
    <w:name w:val="注："/>
    <w:next w:val="13"/>
    <w:qFormat/>
    <w:uiPriority w:val="0"/>
    <w:pPr>
      <w:widowControl w:val="0"/>
      <w:numPr>
        <w:ilvl w:val="0"/>
        <w:numId w:val="1"/>
      </w:numPr>
      <w:autoSpaceDE w:val="0"/>
      <w:autoSpaceDN w:val="0"/>
      <w:jc w:val="both"/>
    </w:pPr>
    <w:rPr>
      <w:rFonts w:ascii="宋体" w:hAnsi="Times New Roman" w:eastAsia="宋体" w:cs="Times New Roman"/>
      <w:sz w:val="18"/>
      <w:szCs w:val="18"/>
      <w:lang w:val="en-US" w:eastAsia="zh-CN" w:bidi="ar-SA"/>
    </w:rPr>
  </w:style>
  <w:style w:type="character" w:customStyle="1" w:styleId="17">
    <w:name w:val="页脚 字符"/>
    <w:qFormat/>
    <w:uiPriority w:val="99"/>
  </w:style>
  <w:style w:type="character" w:customStyle="1" w:styleId="18">
    <w:name w:val="Body text|1_"/>
    <w:link w:val="19"/>
    <w:qFormat/>
    <w:uiPriority w:val="0"/>
    <w:rPr>
      <w:rFonts w:ascii="宋体" w:hAnsi="宋体" w:cs="宋体"/>
      <w:lang w:val="zh-TW" w:eastAsia="zh-TW" w:bidi="zh-TW"/>
    </w:rPr>
  </w:style>
  <w:style w:type="paragraph" w:customStyle="1" w:styleId="19">
    <w:name w:val="Body text|1"/>
    <w:basedOn w:val="1"/>
    <w:link w:val="18"/>
    <w:qFormat/>
    <w:uiPriority w:val="0"/>
    <w:pPr>
      <w:spacing w:line="336" w:lineRule="auto"/>
      <w:jc w:val="left"/>
    </w:pPr>
    <w:rPr>
      <w:rFonts w:ascii="宋体" w:hAnsi="宋体" w:eastAsia="微软雅黑" w:cs="宋体"/>
      <w:kern w:val="0"/>
      <w:sz w:val="20"/>
      <w:szCs w:val="20"/>
      <w:lang w:val="zh-TW" w:eastAsia="zh-TW" w:bidi="zh-TW"/>
    </w:rPr>
  </w:style>
  <w:style w:type="paragraph" w:styleId="20">
    <w:name w:val="List Paragraph"/>
    <w:basedOn w:val="1"/>
    <w:qFormat/>
    <w:uiPriority w:val="34"/>
    <w:pPr>
      <w:ind w:firstLine="420" w:firstLineChars="200"/>
    </w:pPr>
    <w:rPr>
      <w:rFonts w:ascii="等线" w:hAnsi="等线" w:eastAsia="等线"/>
      <w:szCs w:val="22"/>
    </w:rPr>
  </w:style>
  <w:style w:type="character" w:customStyle="1" w:styleId="21">
    <w:name w:val="Picture caption|1_"/>
    <w:link w:val="22"/>
    <w:qFormat/>
    <w:locked/>
    <w:uiPriority w:val="0"/>
    <w:rPr>
      <w:rFonts w:ascii="宋体" w:hAnsi="宋体" w:eastAsia="宋体" w:cs="宋体"/>
      <w:color w:val="242424"/>
      <w:sz w:val="18"/>
      <w:szCs w:val="18"/>
      <w:lang w:val="zh-TW" w:eastAsia="zh-TW" w:bidi="zh-TW"/>
    </w:rPr>
  </w:style>
  <w:style w:type="paragraph" w:customStyle="1" w:styleId="22">
    <w:name w:val="Picture caption|1"/>
    <w:basedOn w:val="1"/>
    <w:link w:val="21"/>
    <w:qFormat/>
    <w:uiPriority w:val="0"/>
    <w:pPr>
      <w:spacing w:after="60"/>
      <w:jc w:val="center"/>
    </w:pPr>
    <w:rPr>
      <w:rFonts w:ascii="宋体" w:hAnsi="宋体" w:cs="宋体"/>
      <w:color w:val="242424"/>
      <w:kern w:val="0"/>
      <w:sz w:val="18"/>
      <w:szCs w:val="18"/>
      <w:lang w:val="zh-TW" w:eastAsia="zh-TW" w:bidi="zh-TW"/>
    </w:rPr>
  </w:style>
  <w:style w:type="paragraph" w:customStyle="1" w:styleId="23">
    <w:name w:val="一级条标题"/>
    <w:next w:val="1"/>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24">
    <w:name w:val="章标题"/>
    <w:next w:val="1"/>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25">
    <w:name w:val="二级条标题"/>
    <w:basedOn w:val="23"/>
    <w:next w:val="1"/>
    <w:qFormat/>
    <w:uiPriority w:val="0"/>
    <w:pPr>
      <w:numPr>
        <w:ilvl w:val="2"/>
        <w:numId w:val="2"/>
      </w:numPr>
      <w:outlineLvl w:val="3"/>
    </w:pPr>
  </w:style>
  <w:style w:type="paragraph" w:customStyle="1" w:styleId="26">
    <w:name w:val="三级条标题"/>
    <w:basedOn w:val="25"/>
    <w:next w:val="1"/>
    <w:qFormat/>
    <w:uiPriority w:val="0"/>
    <w:pPr>
      <w:numPr>
        <w:ilvl w:val="3"/>
        <w:numId w:val="2"/>
      </w:numPr>
      <w:outlineLvl w:val="4"/>
    </w:pPr>
  </w:style>
  <w:style w:type="paragraph" w:customStyle="1" w:styleId="27">
    <w:name w:val="四级条标题"/>
    <w:basedOn w:val="26"/>
    <w:next w:val="1"/>
    <w:qFormat/>
    <w:uiPriority w:val="0"/>
    <w:pPr>
      <w:numPr>
        <w:ilvl w:val="4"/>
        <w:numId w:val="2"/>
      </w:numPr>
      <w:outlineLvl w:val="5"/>
    </w:pPr>
  </w:style>
  <w:style w:type="paragraph" w:customStyle="1" w:styleId="28">
    <w:name w:val="五级条标题"/>
    <w:basedOn w:val="27"/>
    <w:next w:val="1"/>
    <w:qFormat/>
    <w:uiPriority w:val="0"/>
    <w:pPr>
      <w:numPr>
        <w:ilvl w:val="5"/>
        <w:numId w:val="2"/>
      </w:numPr>
      <w:outlineLvl w:val="6"/>
    </w:pPr>
  </w:style>
  <w:style w:type="paragraph" w:customStyle="1" w:styleId="29">
    <w:name w:val="正文表标题"/>
    <w:next w:val="13"/>
    <w:qFormat/>
    <w:uiPriority w:val="0"/>
    <w:pPr>
      <w:numPr>
        <w:ilvl w:val="0"/>
        <w:numId w:val="3"/>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30">
    <w:name w:val="正文图标题"/>
    <w:next w:val="13"/>
    <w:qFormat/>
    <w:uiPriority w:val="0"/>
    <w:pPr>
      <w:numPr>
        <w:ilvl w:val="0"/>
        <w:numId w:val="4"/>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31">
    <w:name w:val="其他发布日期"/>
    <w:basedOn w:val="1"/>
    <w:qFormat/>
    <w:uiPriority w:val="0"/>
    <w:pPr>
      <w:framePr w:w="3997" w:h="471" w:hRule="exact" w:vSpace="181" w:wrap="around" w:vAnchor="page" w:hAnchor="page" w:x="1419" w:y="14097" w:anchorLock="1"/>
      <w:widowControl/>
      <w:numPr>
        <w:ilvl w:val="0"/>
        <w:numId w:val="5"/>
      </w:numPr>
      <w:jc w:val="left"/>
    </w:pPr>
    <w:rPr>
      <w:rFonts w:eastAsia="黑体"/>
      <w:kern w:val="0"/>
      <w:sz w:val="28"/>
      <w:szCs w:val="20"/>
    </w:rPr>
  </w:style>
  <w:style w:type="paragraph" w:customStyle="1" w:styleId="32">
    <w:name w:val="附录标识"/>
    <w:basedOn w:val="1"/>
    <w:next w:val="13"/>
    <w:qFormat/>
    <w:uiPriority w:val="0"/>
    <w:pPr>
      <w:keepNext/>
      <w:widowControl/>
      <w:numPr>
        <w:ilvl w:val="0"/>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33">
    <w:name w:val="附录表标号"/>
    <w:basedOn w:val="1"/>
    <w:next w:val="13"/>
    <w:qFormat/>
    <w:uiPriority w:val="0"/>
    <w:pPr>
      <w:spacing w:line="14" w:lineRule="exact"/>
      <w:ind w:left="811" w:hanging="448"/>
      <w:jc w:val="center"/>
      <w:outlineLvl w:val="0"/>
    </w:pPr>
    <w:rPr>
      <w:color w:val="FFFFFF"/>
    </w:rPr>
  </w:style>
  <w:style w:type="paragraph" w:customStyle="1" w:styleId="34">
    <w:name w:val="附录表标题"/>
    <w:basedOn w:val="1"/>
    <w:next w:val="13"/>
    <w:qFormat/>
    <w:uiPriority w:val="0"/>
    <w:pPr>
      <w:numPr>
        <w:ilvl w:val="1"/>
        <w:numId w:val="7"/>
      </w:numPr>
      <w:tabs>
        <w:tab w:val="left" w:pos="180"/>
      </w:tabs>
      <w:spacing w:before="50" w:beforeLines="50" w:after="50" w:afterLines="50"/>
      <w:ind w:left="0" w:firstLine="0"/>
      <w:jc w:val="center"/>
    </w:pPr>
    <w:rPr>
      <w:rFonts w:ascii="黑体" w:eastAsia="黑体"/>
      <w:szCs w:val="21"/>
    </w:rPr>
  </w:style>
  <w:style w:type="paragraph" w:customStyle="1" w:styleId="35">
    <w:name w:val="附录二级条标题"/>
    <w:basedOn w:val="1"/>
    <w:next w:val="13"/>
    <w:qFormat/>
    <w:uiPriority w:val="0"/>
    <w:pPr>
      <w:widowControl/>
      <w:numPr>
        <w:ilvl w:val="3"/>
        <w:numId w:val="6"/>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36">
    <w:name w:val="附录三级条标题"/>
    <w:basedOn w:val="35"/>
    <w:next w:val="13"/>
    <w:qFormat/>
    <w:uiPriority w:val="0"/>
    <w:pPr>
      <w:numPr>
        <w:ilvl w:val="4"/>
        <w:numId w:val="6"/>
      </w:numPr>
      <w:outlineLvl w:val="4"/>
    </w:pPr>
  </w:style>
  <w:style w:type="paragraph" w:customStyle="1" w:styleId="37">
    <w:name w:val="附录四级条标题"/>
    <w:basedOn w:val="36"/>
    <w:next w:val="13"/>
    <w:qFormat/>
    <w:uiPriority w:val="0"/>
    <w:pPr>
      <w:numPr>
        <w:ilvl w:val="5"/>
        <w:numId w:val="6"/>
      </w:numPr>
      <w:outlineLvl w:val="5"/>
    </w:pPr>
  </w:style>
  <w:style w:type="paragraph" w:customStyle="1" w:styleId="38">
    <w:name w:val="附录五级条标题"/>
    <w:basedOn w:val="37"/>
    <w:next w:val="13"/>
    <w:qFormat/>
    <w:uiPriority w:val="0"/>
    <w:pPr>
      <w:numPr>
        <w:ilvl w:val="6"/>
        <w:numId w:val="6"/>
      </w:numPr>
      <w:outlineLvl w:val="6"/>
    </w:pPr>
  </w:style>
  <w:style w:type="paragraph" w:customStyle="1" w:styleId="39">
    <w:name w:val="附录章标题"/>
    <w:next w:val="13"/>
    <w:qFormat/>
    <w:uiPriority w:val="0"/>
    <w:pPr>
      <w:numPr>
        <w:ilvl w:val="1"/>
        <w:numId w:val="6"/>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40">
    <w:name w:val="附录一级条标题"/>
    <w:basedOn w:val="39"/>
    <w:next w:val="13"/>
    <w:qFormat/>
    <w:uiPriority w:val="0"/>
    <w:pPr>
      <w:numPr>
        <w:ilvl w:val="2"/>
        <w:numId w:val="6"/>
      </w:numPr>
      <w:autoSpaceDN w:val="0"/>
      <w:spacing w:before="50" w:beforeLines="50" w:after="50" w:afterLines="50"/>
      <w:outlineLvl w:val="2"/>
    </w:pPr>
  </w:style>
  <w:style w:type="character" w:customStyle="1" w:styleId="41">
    <w:name w:val="fontstyle21"/>
    <w:qFormat/>
    <w:uiPriority w:val="0"/>
    <w:rPr>
      <w:rFonts w:hint="eastAsia" w:ascii="宋体" w:hAnsi="宋体" w:eastAsia="宋体"/>
      <w:color w:val="000000"/>
      <w:sz w:val="28"/>
      <w:szCs w:val="28"/>
    </w:rPr>
  </w:style>
  <w:style w:type="character" w:customStyle="1" w:styleId="42">
    <w:name w:val="页眉 字符"/>
    <w:qFormat/>
    <w:uiPriority w:val="99"/>
    <w:rPr>
      <w:sz w:val="18"/>
      <w:szCs w:val="18"/>
    </w:rPr>
  </w:style>
  <w:style w:type="character" w:customStyle="1" w:styleId="43">
    <w:name w:val="fontstyle01"/>
    <w:qFormat/>
    <w:uiPriority w:val="0"/>
    <w:rPr>
      <w:rFonts w:hint="default" w:ascii="Times New Roman" w:hAnsi="Times New Roman" w:cs="Times New Roman"/>
      <w:b/>
      <w:bCs/>
      <w:color w:val="000000"/>
      <w:sz w:val="28"/>
      <w:szCs w:val="28"/>
    </w:rPr>
  </w:style>
  <w:style w:type="character" w:styleId="44">
    <w:name w:val="Placeholder Text"/>
    <w:semiHidden/>
    <w:qFormat/>
    <w:uiPriority w:val="99"/>
    <w:rPr>
      <w:color w:val="808080"/>
    </w:rPr>
  </w:style>
  <w:style w:type="paragraph" w:customStyle="1" w:styleId="45">
    <w:name w:val="List Paragraph1"/>
    <w:basedOn w:val="1"/>
    <w:qFormat/>
    <w:uiPriority w:val="0"/>
    <w:pPr>
      <w:ind w:firstLine="420" w:firstLineChars="200"/>
    </w:pPr>
  </w:style>
  <w:style w:type="character" w:customStyle="1" w:styleId="46">
    <w:name w:val="批注框文本 字符"/>
    <w:link w:val="3"/>
    <w:semiHidden/>
    <w:qFormat/>
    <w:uiPriority w:val="99"/>
    <w:rPr>
      <w:rFonts w:ascii="等线" w:hAnsi="等线" w:eastAsia="等线"/>
      <w:kern w:val="2"/>
      <w:sz w:val="18"/>
      <w:szCs w:val="18"/>
    </w:rPr>
  </w:style>
  <w:style w:type="character" w:customStyle="1" w:styleId="47">
    <w:name w:val="Other|1_"/>
    <w:link w:val="48"/>
    <w:qFormat/>
    <w:uiPriority w:val="0"/>
    <w:rPr>
      <w:rFonts w:ascii="宋体" w:hAnsi="宋体" w:cs="宋体"/>
      <w:lang w:val="zh-TW" w:eastAsia="zh-TW" w:bidi="zh-TW"/>
    </w:rPr>
  </w:style>
  <w:style w:type="paragraph" w:customStyle="1" w:styleId="48">
    <w:name w:val="Other|1"/>
    <w:basedOn w:val="1"/>
    <w:link w:val="47"/>
    <w:qFormat/>
    <w:uiPriority w:val="0"/>
    <w:pPr>
      <w:spacing w:line="336" w:lineRule="auto"/>
      <w:jc w:val="left"/>
    </w:pPr>
    <w:rPr>
      <w:rFonts w:ascii="宋体" w:hAnsi="宋体" w:eastAsia="微软雅黑" w:cs="宋体"/>
      <w:kern w:val="0"/>
      <w:sz w:val="20"/>
      <w:szCs w:val="20"/>
      <w:lang w:val="zh-TW" w:eastAsia="zh-TW" w:bidi="zh-TW"/>
    </w:rPr>
  </w:style>
  <w:style w:type="table" w:customStyle="1" w:styleId="49">
    <w:name w:val="网格型1"/>
    <w:basedOn w:val="7"/>
    <w:qFormat/>
    <w:uiPriority w:val="39"/>
    <w:rPr>
      <w:rFonts w:ascii="等线" w:hAnsi="等线" w:eastAsia="等线"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0">
    <w:name w:val="注×：（正文）"/>
    <w:qFormat/>
    <w:uiPriority w:val="0"/>
    <w:pPr>
      <w:numPr>
        <w:ilvl w:val="0"/>
        <w:numId w:val="8"/>
      </w:numPr>
      <w:jc w:val="both"/>
    </w:pPr>
    <w:rPr>
      <w:rFonts w:ascii="宋体" w:hAnsi="Times New Roman" w:eastAsia="宋体" w:cs="Times New Roman"/>
      <w:sz w:val="18"/>
      <w:szCs w:val="18"/>
      <w:lang w:val="en-US" w:eastAsia="zh-CN" w:bidi="ar-SA"/>
    </w:rPr>
  </w:style>
  <w:style w:type="paragraph" w:customStyle="1" w:styleId="51">
    <w:name w:val="首示例"/>
    <w:next w:val="13"/>
    <w:qFormat/>
    <w:uiPriority w:val="0"/>
    <w:pPr>
      <w:numPr>
        <w:ilvl w:val="0"/>
        <w:numId w:val="9"/>
      </w:numPr>
      <w:tabs>
        <w:tab w:val="left" w:pos="360"/>
      </w:tabs>
      <w:ind w:firstLine="0"/>
    </w:pPr>
    <w:rPr>
      <w:rFonts w:ascii="宋体" w:hAnsi="宋体" w:eastAsia="宋体" w:cs="Times New Roman"/>
      <w:kern w:val="2"/>
      <w:sz w:val="18"/>
      <w:szCs w:val="18"/>
      <w:lang w:val="en-US" w:eastAsia="zh-CN" w:bidi="ar-SA"/>
    </w:rPr>
  </w:style>
  <w:style w:type="paragraph" w:customStyle="1" w:styleId="52">
    <w:name w:val="标准文件_章标题"/>
    <w:next w:val="53"/>
    <w:qFormat/>
    <w:uiPriority w:val="0"/>
    <w:pPr>
      <w:numPr>
        <w:ilvl w:val="1"/>
        <w:numId w:val="10"/>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53">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4">
    <w:name w:val="标准文件_一级条标题"/>
    <w:basedOn w:val="52"/>
    <w:next w:val="53"/>
    <w:qFormat/>
    <w:uiPriority w:val="0"/>
    <w:pPr>
      <w:numPr>
        <w:ilvl w:val="2"/>
      </w:numPr>
      <w:spacing w:before="50" w:beforeLines="50" w:after="50" w:afterLines="50"/>
      <w:outlineLvl w:val="1"/>
    </w:pPr>
  </w:style>
  <w:style w:type="paragraph" w:customStyle="1" w:styleId="55">
    <w:name w:val="标准文件_二级无标题"/>
    <w:basedOn w:val="56"/>
    <w:qFormat/>
    <w:uiPriority w:val="0"/>
    <w:pPr>
      <w:spacing w:before="0" w:beforeLines="0" w:after="0" w:afterLines="0"/>
      <w:outlineLvl w:val="9"/>
    </w:pPr>
    <w:rPr>
      <w:rFonts w:ascii="宋体" w:eastAsia="宋体"/>
    </w:rPr>
  </w:style>
  <w:style w:type="paragraph" w:customStyle="1" w:styleId="56">
    <w:name w:val="标准文件_二级条标题"/>
    <w:next w:val="53"/>
    <w:qFormat/>
    <w:uiPriority w:val="0"/>
    <w:pPr>
      <w:widowControl w:val="0"/>
      <w:numPr>
        <w:ilvl w:val="3"/>
        <w:numId w:val="10"/>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57">
    <w:name w:val="标准文件_正文图标题"/>
    <w:next w:val="53"/>
    <w:qFormat/>
    <w:uiPriority w:val="0"/>
    <w:pPr>
      <w:numPr>
        <w:ilvl w:val="0"/>
        <w:numId w:val="5"/>
      </w:numPr>
      <w:spacing w:before="50" w:beforeLines="50" w:after="50" w:afterLines="50"/>
      <w:jc w:val="center"/>
    </w:pPr>
    <w:rPr>
      <w:rFonts w:ascii="黑体" w:hAnsi="Times New Roman" w:eastAsia="黑体" w:cs="Times New Roman"/>
      <w:sz w:val="21"/>
      <w:lang w:val="en-US" w:eastAsia="zh-CN" w:bidi="ar-SA"/>
    </w:rPr>
  </w:style>
  <w:style w:type="paragraph" w:customStyle="1" w:styleId="58">
    <w:name w:val="标准文件_正文表标题"/>
    <w:next w:val="53"/>
    <w:qFormat/>
    <w:uiPriority w:val="0"/>
    <w:pPr>
      <w:numPr>
        <w:ilvl w:val="0"/>
        <w:numId w:val="4"/>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59">
    <w:name w:val="标准文件_注："/>
    <w:next w:val="53"/>
    <w:qFormat/>
    <w:uiPriority w:val="0"/>
    <w:pPr>
      <w:widowControl w:val="0"/>
      <w:numPr>
        <w:ilvl w:val="0"/>
        <w:numId w:val="1"/>
      </w:numPr>
      <w:autoSpaceDE w:val="0"/>
      <w:autoSpaceDN w:val="0"/>
      <w:jc w:val="both"/>
    </w:pPr>
    <w:rPr>
      <w:rFonts w:ascii="宋体" w:hAnsi="Times New Roman" w:eastAsia="宋体" w:cs="Times New Roman"/>
      <w:sz w:val="18"/>
      <w:szCs w:val="18"/>
      <w:lang w:val="en-US" w:eastAsia="zh-CN" w:bidi="ar-SA"/>
    </w:rPr>
  </w:style>
  <w:style w:type="paragraph" w:customStyle="1" w:styleId="60">
    <w:name w:val="标准文件_三级无标题"/>
    <w:basedOn w:val="61"/>
    <w:qFormat/>
    <w:uiPriority w:val="0"/>
    <w:pPr>
      <w:spacing w:before="0" w:beforeLines="0" w:after="0" w:afterLines="0"/>
      <w:outlineLvl w:val="9"/>
    </w:pPr>
    <w:rPr>
      <w:rFonts w:ascii="宋体" w:eastAsia="宋体"/>
    </w:rPr>
  </w:style>
  <w:style w:type="paragraph" w:customStyle="1" w:styleId="61">
    <w:name w:val="标准文件_三级条标题"/>
    <w:basedOn w:val="56"/>
    <w:next w:val="53"/>
    <w:qFormat/>
    <w:uiPriority w:val="0"/>
    <w:pPr>
      <w:widowControl/>
      <w:numPr>
        <w:ilvl w:val="4"/>
      </w:numPr>
      <w:outlineLvl w:val="3"/>
    </w:pPr>
  </w:style>
  <w:style w:type="paragraph" w:customStyle="1" w:styleId="62">
    <w:name w:val="标准文件_正文公式"/>
    <w:basedOn w:val="1"/>
    <w:next w:val="63"/>
    <w:qFormat/>
    <w:uiPriority w:val="0"/>
    <w:pPr>
      <w:tabs>
        <w:tab w:val="center" w:pos="4678"/>
        <w:tab w:val="right" w:leader="middleDot" w:pos="9356"/>
      </w:tabs>
      <w:spacing w:line="240" w:lineRule="auto"/>
    </w:pPr>
    <w:rPr>
      <w:rFonts w:ascii="宋体" w:hAnsi="宋体"/>
    </w:rPr>
  </w:style>
  <w:style w:type="paragraph" w:customStyle="1" w:styleId="63">
    <w:name w:val="标准文件_标准正文"/>
    <w:basedOn w:val="1"/>
    <w:next w:val="53"/>
    <w:qFormat/>
    <w:uiPriority w:val="0"/>
    <w:pPr>
      <w:snapToGrid w:val="0"/>
      <w:ind w:firstLine="200" w:firstLineChars="200"/>
    </w:pPr>
    <w:rPr>
      <w:kern w:val="0"/>
    </w:rPr>
  </w:style>
  <w:style w:type="paragraph" w:customStyle="1" w:styleId="64">
    <w:name w:val="标准文件_四级无标题"/>
    <w:basedOn w:val="65"/>
    <w:qFormat/>
    <w:uiPriority w:val="0"/>
    <w:pPr>
      <w:spacing w:before="0" w:beforeLines="0" w:after="0" w:afterLines="0"/>
      <w:outlineLvl w:val="9"/>
    </w:pPr>
    <w:rPr>
      <w:rFonts w:ascii="宋体" w:hAnsi="黑体" w:eastAsia="宋体"/>
      <w:szCs w:val="52"/>
    </w:rPr>
  </w:style>
  <w:style w:type="paragraph" w:customStyle="1" w:styleId="65">
    <w:name w:val="标准文件_四级条标题"/>
    <w:next w:val="53"/>
    <w:qFormat/>
    <w:uiPriority w:val="0"/>
    <w:pPr>
      <w:widowControl w:val="0"/>
      <w:numPr>
        <w:ilvl w:val="5"/>
        <w:numId w:val="10"/>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66">
    <w:name w:val="标准文件_字母编号列项（一级）"/>
    <w:qFormat/>
    <w:uiPriority w:val="0"/>
    <w:pPr>
      <w:numPr>
        <w:ilvl w:val="0"/>
        <w:numId w:val="11"/>
      </w:numPr>
      <w:jc w:val="both"/>
    </w:pPr>
    <w:rPr>
      <w:rFonts w:ascii="宋体" w:hAnsi="Times New Roman" w:eastAsia="宋体" w:cs="Times New Roman"/>
      <w:sz w:val="21"/>
      <w:lang w:val="en-US" w:eastAsia="zh-CN" w:bidi="ar-SA"/>
    </w:rPr>
  </w:style>
  <w:style w:type="paragraph" w:customStyle="1" w:styleId="67">
    <w:name w:val="标准文件_一级无标题"/>
    <w:basedOn w:val="54"/>
    <w:qFormat/>
    <w:uiPriority w:val="0"/>
    <w:pPr>
      <w:spacing w:before="0" w:beforeLines="0" w:after="0" w:afterLines="0"/>
      <w:outlineLvl w:val="9"/>
    </w:pPr>
    <w:rPr>
      <w:rFonts w:ascii="宋体" w:eastAsia="宋体"/>
    </w:rPr>
  </w:style>
  <w:style w:type="paragraph" w:customStyle="1" w:styleId="68">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69">
    <w:name w:val="标准文件_附录标识"/>
    <w:next w:val="53"/>
    <w:qFormat/>
    <w:uiPriority w:val="0"/>
    <w:pPr>
      <w:numPr>
        <w:ilvl w:val="0"/>
        <w:numId w:val="6"/>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0">
    <w:name w:val="标准文件_附录一级条标题"/>
    <w:next w:val="53"/>
    <w:qFormat/>
    <w:uiPriority w:val="0"/>
    <w:pPr>
      <w:widowControl w:val="0"/>
      <w:numPr>
        <w:ilvl w:val="1"/>
        <w:numId w:val="6"/>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1">
    <w:name w:val="标准文件_附录二级条标题"/>
    <w:basedOn w:val="70"/>
    <w:next w:val="53"/>
    <w:qFormat/>
    <w:uiPriority w:val="0"/>
    <w:pPr>
      <w:widowControl/>
      <w:numPr>
        <w:ilvl w:val="2"/>
      </w:numPr>
      <w:wordWrap w:val="0"/>
      <w:overflowPunct w:val="0"/>
      <w:autoSpaceDE w:val="0"/>
      <w:autoSpaceDN w:val="0"/>
      <w:textAlignment w:val="baseline"/>
      <w:outlineLvl w:val="3"/>
    </w:pPr>
  </w:style>
  <w:style w:type="paragraph" w:customStyle="1" w:styleId="72">
    <w:name w:val="标准文件_附录三级无标题"/>
    <w:basedOn w:val="73"/>
    <w:qFormat/>
    <w:uiPriority w:val="0"/>
    <w:pPr>
      <w:spacing w:before="0" w:beforeLines="0" w:after="0" w:afterLines="0" w:line="276" w:lineRule="auto"/>
      <w:outlineLvl w:val="9"/>
    </w:pPr>
    <w:rPr>
      <w:rFonts w:ascii="宋体" w:eastAsia="宋体"/>
    </w:rPr>
  </w:style>
  <w:style w:type="paragraph" w:customStyle="1" w:styleId="73">
    <w:name w:val="标准文件_附录三级条标题"/>
    <w:next w:val="53"/>
    <w:qFormat/>
    <w:uiPriority w:val="0"/>
    <w:pPr>
      <w:widowControl w:val="0"/>
      <w:numPr>
        <w:ilvl w:val="3"/>
        <w:numId w:val="6"/>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74">
    <w:name w:val="标准文件_附录表标题"/>
    <w:next w:val="53"/>
    <w:qFormat/>
    <w:uiPriority w:val="0"/>
    <w:pPr>
      <w:numPr>
        <w:ilvl w:val="1"/>
        <w:numId w:val="12"/>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76">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77">
    <w:name w:val="目次、标准名称标题"/>
    <w:basedOn w:val="1"/>
    <w:next w:val="13"/>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14</Pages>
  <Words>1028</Words>
  <Characters>5860</Characters>
  <Lines>48</Lines>
  <Paragraphs>13</Paragraphs>
  <TotalTime>2</TotalTime>
  <ScaleCrop>false</ScaleCrop>
  <LinksUpToDate>false</LinksUpToDate>
  <CharactersWithSpaces>6875</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2021-08-30T00:52:00Z</dcterms:created>
  <dc:creator>ChinaUser</dc:creator>
  <cp:lastModifiedBy>叶艳艳</cp:lastModifiedBy>
  <dcterms:modified xsi:type="dcterms:W3CDTF">2023-08-01T01:14:57Z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DA1374FD04DF4FBBADC1512A388FC0D6</vt:lpwstr>
  </property>
</Properties>
</file>