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183" w:rsidRDefault="000B261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《油气水多相流量计校准规范》试验报告</w:t>
      </w:r>
    </w:p>
    <w:p w:rsidR="00B95183" w:rsidRDefault="000B261C">
      <w:pPr>
        <w:numPr>
          <w:ilvl w:val="0"/>
          <w:numId w:val="3"/>
        </w:numPr>
        <w:jc w:val="left"/>
        <w:rPr>
          <w:rFonts w:ascii="黑体" w:eastAsia="黑体"/>
          <w:kern w:val="0"/>
          <w:sz w:val="28"/>
          <w:szCs w:val="28"/>
        </w:rPr>
      </w:pPr>
      <w:r>
        <w:rPr>
          <w:rFonts w:ascii="黑体" w:eastAsia="黑体" w:hint="eastAsia"/>
          <w:kern w:val="0"/>
          <w:sz w:val="28"/>
          <w:szCs w:val="28"/>
        </w:rPr>
        <w:t>试验日期和地点：</w:t>
      </w:r>
    </w:p>
    <w:p w:rsidR="00B95183" w:rsidRDefault="000B261C">
      <w:pPr>
        <w:numPr>
          <w:ilvl w:val="0"/>
          <w:numId w:val="4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试验日期：</w:t>
      </w:r>
      <w:r>
        <w:rPr>
          <w:rFonts w:hint="eastAsia"/>
          <w:sz w:val="28"/>
          <w:szCs w:val="28"/>
        </w:rPr>
        <w:t>2023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--7</w:t>
      </w:r>
      <w:r>
        <w:rPr>
          <w:rFonts w:hint="eastAsia"/>
          <w:sz w:val="28"/>
          <w:szCs w:val="28"/>
        </w:rPr>
        <w:t>月</w:t>
      </w:r>
    </w:p>
    <w:p w:rsidR="00B95183" w:rsidRDefault="000B261C">
      <w:pPr>
        <w:numPr>
          <w:ilvl w:val="0"/>
          <w:numId w:val="4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试验地点：</w:t>
      </w:r>
      <w:r>
        <w:rPr>
          <w:sz w:val="28"/>
          <w:szCs w:val="28"/>
        </w:rPr>
        <w:t>多相流量计测试装置</w:t>
      </w:r>
    </w:p>
    <w:p w:rsidR="00B95183" w:rsidRDefault="000B261C">
      <w:pPr>
        <w:numPr>
          <w:ilvl w:val="0"/>
          <w:numId w:val="3"/>
        </w:numPr>
        <w:jc w:val="left"/>
        <w:rPr>
          <w:rFonts w:ascii="黑体" w:eastAsia="黑体"/>
          <w:kern w:val="0"/>
          <w:sz w:val="28"/>
          <w:szCs w:val="28"/>
        </w:rPr>
      </w:pPr>
      <w:r>
        <w:rPr>
          <w:rFonts w:ascii="黑体" w:eastAsia="黑体" w:hint="eastAsia"/>
          <w:kern w:val="0"/>
          <w:sz w:val="28"/>
          <w:szCs w:val="28"/>
        </w:rPr>
        <w:t>试验目的：</w:t>
      </w:r>
    </w:p>
    <w:p w:rsidR="00B95183" w:rsidRDefault="000B261C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通过“</w:t>
      </w:r>
      <w:r>
        <w:rPr>
          <w:sz w:val="28"/>
          <w:szCs w:val="28"/>
        </w:rPr>
        <w:t>油气水多相流量计测试装置</w:t>
      </w:r>
      <w:r>
        <w:rPr>
          <w:rFonts w:hint="eastAsia"/>
          <w:sz w:val="28"/>
          <w:szCs w:val="28"/>
        </w:rPr>
        <w:t>”对多相流量计校准方法进行测试验证，</w:t>
      </w:r>
      <w:r>
        <w:rPr>
          <w:sz w:val="28"/>
          <w:szCs w:val="28"/>
        </w:rPr>
        <w:t>以确保</w:t>
      </w:r>
      <w:r>
        <w:rPr>
          <w:rFonts w:hint="eastAsia"/>
          <w:sz w:val="28"/>
          <w:szCs w:val="28"/>
        </w:rPr>
        <w:t>规范</w:t>
      </w:r>
      <w:r>
        <w:rPr>
          <w:sz w:val="28"/>
          <w:szCs w:val="28"/>
        </w:rPr>
        <w:t>的指导原则和程序能够有效地校准设备。</w:t>
      </w:r>
      <w:r>
        <w:rPr>
          <w:rFonts w:hint="eastAsia"/>
          <w:sz w:val="28"/>
          <w:szCs w:val="28"/>
        </w:rPr>
        <w:t>通过</w:t>
      </w:r>
      <w:r>
        <w:rPr>
          <w:sz w:val="28"/>
          <w:szCs w:val="28"/>
        </w:rPr>
        <w:t>测试</w:t>
      </w:r>
      <w:r>
        <w:rPr>
          <w:rFonts w:hint="eastAsia"/>
          <w:sz w:val="28"/>
          <w:szCs w:val="28"/>
        </w:rPr>
        <w:t>评价多相流量计的计量性能，验证多相流量计的校准项目、校准方法、校准步骤等是否适用</w:t>
      </w:r>
      <w:r>
        <w:rPr>
          <w:sz w:val="28"/>
          <w:szCs w:val="28"/>
        </w:rPr>
        <w:t>。</w:t>
      </w:r>
    </w:p>
    <w:p w:rsidR="00B95183" w:rsidRDefault="000B261C">
      <w:pPr>
        <w:jc w:val="left"/>
        <w:rPr>
          <w:rFonts w:ascii="黑体" w:eastAsia="黑体"/>
          <w:kern w:val="0"/>
          <w:sz w:val="28"/>
          <w:szCs w:val="28"/>
        </w:rPr>
      </w:pPr>
      <w:r>
        <w:rPr>
          <w:rFonts w:ascii="黑体" w:eastAsia="黑体" w:hint="eastAsia"/>
          <w:kern w:val="0"/>
          <w:sz w:val="28"/>
          <w:szCs w:val="28"/>
        </w:rPr>
        <w:t>三、试验设备及及环境要求：</w:t>
      </w:r>
    </w:p>
    <w:p w:rsidR="00B95183" w:rsidRDefault="000B261C">
      <w:pPr>
        <w:numPr>
          <w:ilvl w:val="0"/>
          <w:numId w:val="5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试验设备：刮板流量计、电磁流量计、旋进旋涡流量计、温度变送器、压力变送器、原油含水分析仪、流量调节阀等。</w:t>
      </w:r>
    </w:p>
    <w:p w:rsidR="00B95183" w:rsidRDefault="000B261C">
      <w:pPr>
        <w:numPr>
          <w:ilvl w:val="0"/>
          <w:numId w:val="5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环境要求：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环境温度：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℃～</w:t>
      </w:r>
      <w:r>
        <w:rPr>
          <w:rFonts w:hint="eastAsia"/>
          <w:sz w:val="28"/>
          <w:szCs w:val="28"/>
        </w:rPr>
        <w:t>50</w:t>
      </w:r>
      <w:r>
        <w:rPr>
          <w:rFonts w:hint="eastAsia"/>
          <w:sz w:val="28"/>
          <w:szCs w:val="28"/>
        </w:rPr>
        <w:t>℃。</w:t>
      </w:r>
    </w:p>
    <w:p w:rsidR="00B95183" w:rsidRDefault="000B261C">
      <w:pPr>
        <w:ind w:firstLineChars="750" w:firstLine="21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相对湿度：≤</w:t>
      </w:r>
      <w:r>
        <w:rPr>
          <w:sz w:val="28"/>
          <w:szCs w:val="28"/>
        </w:rPr>
        <w:t>95</w:t>
      </w:r>
      <w:r>
        <w:rPr>
          <w:rFonts w:hint="eastAsia"/>
          <w:sz w:val="28"/>
          <w:szCs w:val="28"/>
        </w:rPr>
        <w:t>％</w:t>
      </w:r>
      <w:r>
        <w:rPr>
          <w:rFonts w:hint="eastAsia"/>
          <w:sz w:val="28"/>
          <w:szCs w:val="28"/>
        </w:rPr>
        <w:t>RH</w:t>
      </w:r>
      <w:r>
        <w:rPr>
          <w:rFonts w:hint="eastAsia"/>
          <w:sz w:val="28"/>
          <w:szCs w:val="28"/>
        </w:rPr>
        <w:t>。</w:t>
      </w:r>
    </w:p>
    <w:p w:rsidR="00B95183" w:rsidRDefault="000B261C">
      <w:pPr>
        <w:jc w:val="left"/>
        <w:rPr>
          <w:rFonts w:ascii="黑体" w:eastAsia="黑体"/>
          <w:kern w:val="0"/>
          <w:sz w:val="28"/>
          <w:szCs w:val="28"/>
        </w:rPr>
      </w:pPr>
      <w:r>
        <w:rPr>
          <w:rFonts w:ascii="黑体" w:eastAsia="黑体" w:hint="eastAsia"/>
          <w:kern w:val="0"/>
          <w:sz w:val="28"/>
          <w:szCs w:val="28"/>
        </w:rPr>
        <w:t>四、试验内容：</w:t>
      </w:r>
    </w:p>
    <w:p w:rsidR="00B95183" w:rsidRDefault="000B261C">
      <w:pPr>
        <w:numPr>
          <w:ilvl w:val="0"/>
          <w:numId w:val="6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将多相流量计</w:t>
      </w:r>
      <w:r>
        <w:rPr>
          <w:sz w:val="28"/>
          <w:szCs w:val="28"/>
        </w:rPr>
        <w:t>安装在</w:t>
      </w:r>
      <w:r>
        <w:rPr>
          <w:rFonts w:hint="eastAsia"/>
          <w:sz w:val="28"/>
          <w:szCs w:val="28"/>
        </w:rPr>
        <w:t>实液</w:t>
      </w:r>
      <w:r>
        <w:rPr>
          <w:sz w:val="28"/>
          <w:szCs w:val="28"/>
        </w:rPr>
        <w:t>测试</w:t>
      </w:r>
      <w:r>
        <w:rPr>
          <w:rFonts w:hint="eastAsia"/>
          <w:sz w:val="28"/>
          <w:szCs w:val="28"/>
        </w:rPr>
        <w:t>装置</w:t>
      </w:r>
      <w:r>
        <w:rPr>
          <w:sz w:val="28"/>
          <w:szCs w:val="28"/>
        </w:rPr>
        <w:t>的</w:t>
      </w:r>
      <w:r>
        <w:rPr>
          <w:sz w:val="28"/>
          <w:szCs w:val="28"/>
        </w:rPr>
        <w:t>DN</w:t>
      </w:r>
      <w:r>
        <w:rPr>
          <w:rFonts w:hint="eastAsia"/>
          <w:sz w:val="28"/>
          <w:szCs w:val="28"/>
        </w:rPr>
        <w:t>10</w:t>
      </w:r>
      <w:r>
        <w:rPr>
          <w:sz w:val="28"/>
          <w:szCs w:val="28"/>
        </w:rPr>
        <w:t>0</w:t>
      </w:r>
      <w:r>
        <w:rPr>
          <w:sz w:val="28"/>
          <w:szCs w:val="28"/>
        </w:rPr>
        <w:t>水平试验管道上</w:t>
      </w:r>
      <w:r>
        <w:rPr>
          <w:rFonts w:hint="eastAsia"/>
          <w:sz w:val="28"/>
          <w:szCs w:val="28"/>
        </w:rPr>
        <w:t>，通过加压校准介质到最大校准压力，历时</w:t>
      </w:r>
      <w:r>
        <w:rPr>
          <w:rFonts w:hint="eastAsia"/>
          <w:sz w:val="28"/>
          <w:szCs w:val="28"/>
        </w:rPr>
        <w:t>5min</w:t>
      </w:r>
      <w:r>
        <w:rPr>
          <w:rFonts w:hint="eastAsia"/>
          <w:sz w:val="28"/>
          <w:szCs w:val="28"/>
        </w:rPr>
        <w:t>，流量计表体上各个接口应无渗漏现象。</w:t>
      </w:r>
    </w:p>
    <w:p w:rsidR="00B95183" w:rsidRDefault="000B261C">
      <w:pPr>
        <w:numPr>
          <w:ilvl w:val="0"/>
          <w:numId w:val="6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根据说明书完成多相流量计通信连接、参数设置等相关设备调试准备工作。</w:t>
      </w:r>
    </w:p>
    <w:p w:rsidR="00B95183" w:rsidRDefault="000B261C">
      <w:pPr>
        <w:numPr>
          <w:ilvl w:val="0"/>
          <w:numId w:val="6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根据多相</w:t>
      </w:r>
      <w:r>
        <w:rPr>
          <w:sz w:val="28"/>
          <w:szCs w:val="28"/>
        </w:rPr>
        <w:t>流量计流量测量范围选取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个</w:t>
      </w:r>
      <w:r>
        <w:rPr>
          <w:sz w:val="28"/>
          <w:szCs w:val="28"/>
        </w:rPr>
        <w:t>液体流量</w:t>
      </w:r>
      <w:r>
        <w:rPr>
          <w:rFonts w:hint="eastAsia"/>
          <w:sz w:val="28"/>
          <w:szCs w:val="28"/>
        </w:rPr>
        <w:t>校准</w:t>
      </w:r>
      <w:r>
        <w:rPr>
          <w:sz w:val="28"/>
          <w:szCs w:val="28"/>
        </w:rPr>
        <w:t>点，</w:t>
      </w:r>
      <w:r>
        <w:rPr>
          <w:rFonts w:hint="eastAsia"/>
          <w:sz w:val="28"/>
          <w:szCs w:val="28"/>
        </w:rPr>
        <w:t>对每个液量点至少选取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个含水率校准点，对每个含水率点至少选取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个含气率校准点，</w:t>
      </w:r>
      <w:r>
        <w:rPr>
          <w:rFonts w:hint="eastAsia"/>
          <w:sz w:val="28"/>
          <w:szCs w:val="28"/>
        </w:rPr>
        <w:lastRenderedPageBreak/>
        <w:t>共计</w:t>
      </w:r>
      <w:r>
        <w:rPr>
          <w:rFonts w:hint="eastAsia"/>
          <w:sz w:val="28"/>
          <w:szCs w:val="28"/>
        </w:rPr>
        <w:t>27</w:t>
      </w:r>
      <w:r>
        <w:rPr>
          <w:rFonts w:hint="eastAsia"/>
          <w:sz w:val="28"/>
          <w:szCs w:val="28"/>
        </w:rPr>
        <w:t>个测试点见表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。整个测试过程中每个测试点正式测试前，测试装置均有</w:t>
      </w:r>
      <w:r>
        <w:rPr>
          <w:sz w:val="28"/>
          <w:szCs w:val="28"/>
        </w:rPr>
        <w:t>5min</w:t>
      </w:r>
      <w:r>
        <w:rPr>
          <w:sz w:val="28"/>
          <w:szCs w:val="28"/>
        </w:rPr>
        <w:t>以上的稳定时间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每个测试点的测试时间为</w:t>
      </w:r>
      <w:r>
        <w:rPr>
          <w:sz w:val="28"/>
          <w:szCs w:val="28"/>
        </w:rPr>
        <w:t>10min</w:t>
      </w:r>
      <w:r>
        <w:rPr>
          <w:sz w:val="28"/>
          <w:szCs w:val="28"/>
        </w:rPr>
        <w:t>。</w:t>
      </w:r>
    </w:p>
    <w:p w:rsidR="00B95183" w:rsidRDefault="000B261C">
      <w:pPr>
        <w:numPr>
          <w:ilvl w:val="0"/>
          <w:numId w:val="6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多相流量计</w:t>
      </w:r>
      <w:r>
        <w:rPr>
          <w:sz w:val="28"/>
          <w:szCs w:val="28"/>
        </w:rPr>
        <w:t>和测试装置测试</w:t>
      </w:r>
      <w:r>
        <w:rPr>
          <w:rFonts w:hint="eastAsia"/>
          <w:sz w:val="28"/>
          <w:szCs w:val="28"/>
        </w:rPr>
        <w:t>同时</w:t>
      </w:r>
      <w:r>
        <w:rPr>
          <w:sz w:val="28"/>
          <w:szCs w:val="28"/>
        </w:rPr>
        <w:t>开始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同时结束，同步进行数据采集、运算，</w:t>
      </w:r>
      <w:r>
        <w:rPr>
          <w:rFonts w:hint="eastAsia"/>
          <w:sz w:val="28"/>
          <w:szCs w:val="28"/>
        </w:rPr>
        <w:t>以测试装置测得的油、气、水流量、含水率和含气率为标准值，通过在不同液量、不同含水率和不同含气率条件下，将被测多相流量计的测量值与测试装置的标准值进行比较，得到被校准多相流量计的测量误差。</w:t>
      </w:r>
    </w:p>
    <w:p w:rsidR="00B95183" w:rsidRDefault="000B261C">
      <w:pPr>
        <w:jc w:val="left"/>
        <w:rPr>
          <w:rFonts w:ascii="黑体" w:eastAsia="黑体"/>
          <w:kern w:val="0"/>
          <w:sz w:val="28"/>
          <w:szCs w:val="28"/>
        </w:rPr>
      </w:pPr>
      <w:r>
        <w:rPr>
          <w:rFonts w:ascii="黑体" w:eastAsia="黑体" w:hint="eastAsia"/>
          <w:kern w:val="0"/>
          <w:sz w:val="28"/>
          <w:szCs w:val="28"/>
        </w:rPr>
        <w:t>五、试验记录数据：</w:t>
      </w:r>
    </w:p>
    <w:p w:rsidR="00B95183" w:rsidRDefault="000B261C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本次测试在</w:t>
      </w:r>
      <w:r>
        <w:rPr>
          <w:rFonts w:hint="eastAsia"/>
          <w:sz w:val="28"/>
          <w:szCs w:val="28"/>
        </w:rPr>
        <w:t>多相流量计</w:t>
      </w:r>
      <w:r>
        <w:rPr>
          <w:sz w:val="28"/>
          <w:szCs w:val="28"/>
        </w:rPr>
        <w:t>的测量范围内共测取了</w:t>
      </w:r>
      <w:r>
        <w:rPr>
          <w:rFonts w:hint="eastAsia"/>
          <w:sz w:val="28"/>
          <w:szCs w:val="28"/>
        </w:rPr>
        <w:t>27</w:t>
      </w:r>
      <w:r>
        <w:rPr>
          <w:sz w:val="28"/>
          <w:szCs w:val="28"/>
        </w:rPr>
        <w:t>组数据，测试结果见表</w:t>
      </w:r>
      <w:r>
        <w:rPr>
          <w:sz w:val="28"/>
          <w:szCs w:val="28"/>
        </w:rPr>
        <w:t>2</w:t>
      </w:r>
      <w:r>
        <w:rPr>
          <w:sz w:val="28"/>
          <w:szCs w:val="28"/>
        </w:rPr>
        <w:t>。油、水、气、液量为测试装置和</w:t>
      </w:r>
      <w:r>
        <w:rPr>
          <w:rFonts w:hint="eastAsia"/>
          <w:sz w:val="28"/>
          <w:szCs w:val="28"/>
        </w:rPr>
        <w:t>多相流量计</w:t>
      </w:r>
      <w:r>
        <w:rPr>
          <w:sz w:val="28"/>
          <w:szCs w:val="28"/>
        </w:rPr>
        <w:t>在测试时间内测量的</w:t>
      </w:r>
      <w:r>
        <w:rPr>
          <w:rFonts w:hint="eastAsia"/>
          <w:sz w:val="28"/>
          <w:szCs w:val="28"/>
        </w:rPr>
        <w:t>标准状态下</w:t>
      </w:r>
      <w:r>
        <w:rPr>
          <w:sz w:val="28"/>
          <w:szCs w:val="28"/>
        </w:rPr>
        <w:t>累积流量，温度、压力为</w:t>
      </w:r>
      <w:r>
        <w:rPr>
          <w:rFonts w:hint="eastAsia"/>
          <w:sz w:val="28"/>
          <w:szCs w:val="28"/>
        </w:rPr>
        <w:t>多相流量计</w:t>
      </w:r>
      <w:r>
        <w:rPr>
          <w:sz w:val="28"/>
          <w:szCs w:val="28"/>
        </w:rPr>
        <w:t>入口处的温度、压力，含水率为标准状态下含水率，含气率为测试温度、压力条件下的含气率，气、液量误差为相对误差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含水率误差为绝对误差。</w:t>
      </w:r>
    </w:p>
    <w:p w:rsidR="00B95183" w:rsidRDefault="00B95183">
      <w:pPr>
        <w:jc w:val="left"/>
        <w:rPr>
          <w:sz w:val="28"/>
          <w:szCs w:val="28"/>
        </w:rPr>
        <w:sectPr w:rsidR="00B95183">
          <w:footerReference w:type="default" r:id="rId7"/>
          <w:footerReference w:type="first" r:id="rId8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tbl>
      <w:tblPr>
        <w:tblW w:w="8727" w:type="dxa"/>
        <w:tblInd w:w="113" w:type="dxa"/>
        <w:tblLook w:val="04A0" w:firstRow="1" w:lastRow="0" w:firstColumn="1" w:lastColumn="0" w:noHBand="0" w:noVBand="1"/>
      </w:tblPr>
      <w:tblGrid>
        <w:gridCol w:w="333"/>
        <w:gridCol w:w="667"/>
        <w:gridCol w:w="255"/>
        <w:gridCol w:w="1365"/>
        <w:gridCol w:w="1403"/>
        <w:gridCol w:w="1222"/>
        <w:gridCol w:w="1260"/>
        <w:gridCol w:w="1155"/>
        <w:gridCol w:w="900"/>
        <w:gridCol w:w="167"/>
      </w:tblGrid>
      <w:tr w:rsidR="00B95183">
        <w:trPr>
          <w:gridAfter w:val="1"/>
          <w:wAfter w:w="167" w:type="dxa"/>
          <w:trHeight w:val="499"/>
        </w:trPr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95183" w:rsidRDefault="00B951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表1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多相流量计校准点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trHeight w:val="830"/>
          <w:jc w:val="center"/>
        </w:trPr>
        <w:tc>
          <w:tcPr>
            <w:tcW w:w="9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校准</w:t>
            </w:r>
          </w:p>
          <w:p w:rsidR="00B95183" w:rsidRDefault="000B261C"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编号</w:t>
            </w:r>
          </w:p>
        </w:tc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液体流量</w:t>
            </w:r>
          </w:p>
          <w:p w:rsidR="00B95183" w:rsidRDefault="000B261C"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m</w:t>
            </w:r>
            <w:r>
              <w:rPr>
                <w:rFonts w:ascii="宋体" w:hAnsi="宋体" w:cs="宋体"/>
                <w:kern w:val="0"/>
                <w:vertAlign w:val="superscript"/>
              </w:rPr>
              <w:t>3</w:t>
            </w:r>
            <w:r>
              <w:rPr>
                <w:rFonts w:ascii="宋体" w:hAnsi="宋体" w:cs="宋体"/>
                <w:kern w:val="0"/>
              </w:rPr>
              <w:t>/h</w:t>
            </w:r>
          </w:p>
        </w:tc>
        <w:tc>
          <w:tcPr>
            <w:tcW w:w="1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含水率</w:t>
            </w:r>
          </w:p>
          <w:p w:rsidR="00B95183" w:rsidRDefault="000B261C">
            <w:pPr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%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含气率</w:t>
            </w:r>
          </w:p>
          <w:p w:rsidR="00B95183" w:rsidRDefault="000B261C">
            <w:pPr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%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油流量</w:t>
            </w:r>
          </w:p>
          <w:p w:rsidR="00B95183" w:rsidRDefault="000B261C">
            <w:pPr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m</w:t>
            </w:r>
            <w:r>
              <w:rPr>
                <w:rFonts w:ascii="宋体" w:hAnsi="宋体" w:cs="宋体"/>
                <w:kern w:val="0"/>
                <w:vertAlign w:val="superscript"/>
              </w:rPr>
              <w:t>3</w:t>
            </w:r>
            <w:r>
              <w:rPr>
                <w:rFonts w:ascii="宋体" w:hAnsi="宋体" w:cs="宋体"/>
                <w:kern w:val="0"/>
              </w:rPr>
              <w:t>/h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水流量</w:t>
            </w:r>
          </w:p>
          <w:p w:rsidR="00B95183" w:rsidRDefault="000B261C"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m</w:t>
            </w:r>
            <w:r>
              <w:rPr>
                <w:rFonts w:ascii="宋体" w:hAnsi="宋体" w:cs="宋体"/>
                <w:kern w:val="0"/>
                <w:vertAlign w:val="superscript"/>
              </w:rPr>
              <w:t>3</w:t>
            </w:r>
            <w:r>
              <w:rPr>
                <w:rFonts w:ascii="宋体" w:hAnsi="宋体" w:cs="宋体"/>
                <w:kern w:val="0"/>
              </w:rPr>
              <w:t>/h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气体流量</w:t>
            </w:r>
            <w:r>
              <w:rPr>
                <w:rFonts w:ascii="宋体" w:hAnsi="宋体" w:cs="宋体"/>
                <w:kern w:val="0"/>
              </w:rPr>
              <w:t>m</w:t>
            </w:r>
            <w:r>
              <w:rPr>
                <w:rFonts w:ascii="宋体" w:hAnsi="宋体" w:cs="宋体"/>
                <w:kern w:val="0"/>
                <w:vertAlign w:val="superscript"/>
              </w:rPr>
              <w:t>3</w:t>
            </w:r>
            <w:r>
              <w:rPr>
                <w:rFonts w:ascii="宋体" w:hAnsi="宋体" w:cs="宋体"/>
                <w:kern w:val="0"/>
              </w:rPr>
              <w:t>/h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36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1.8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2.6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1.8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9.0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1.8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54.0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3.6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1.5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3.6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6.0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3.6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24.0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5.4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0.7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5.4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4.0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5.4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14.0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6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9.6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2.4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5.1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9.6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2.4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18.0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9.6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2.4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108.0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3.0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12.0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48.0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9.6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1.3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9.6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8.0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9.6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28.0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136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16.2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1.8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7.7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16.2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1.8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27.0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16.2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1.8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162.0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10.8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7.2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4.5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10.8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7.2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18.0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10.8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7.2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72.0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12.6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2.0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26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12.6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12.0</w:t>
            </w:r>
          </w:p>
        </w:tc>
      </w:tr>
      <w:tr w:rsidR="00B95183">
        <w:tblPrEx>
          <w:jc w:val="center"/>
          <w:tblInd w:w="0" w:type="dxa"/>
        </w:tblPrEx>
        <w:trPr>
          <w:gridBefore w:val="1"/>
          <w:wBefore w:w="333" w:type="dxa"/>
          <w:cantSplit/>
          <w:trHeight w:hRule="exact" w:val="340"/>
          <w:jc w:val="center"/>
        </w:trPr>
        <w:tc>
          <w:tcPr>
            <w:tcW w:w="9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eastAsia="宋体"/>
                <w:kern w:val="0"/>
                <w:sz w:val="18"/>
                <w:szCs w:val="18"/>
              </w:rPr>
            </w:pPr>
            <w:r>
              <w:rPr>
                <w:rFonts w:ascii="宋体" w:hint="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136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left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95183" w:rsidRDefault="00B95183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5.4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12.6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42.0</w:t>
            </w:r>
          </w:p>
        </w:tc>
      </w:tr>
    </w:tbl>
    <w:p w:rsidR="00B95183" w:rsidRDefault="00B95183">
      <w:pPr>
        <w:widowControl/>
        <w:jc w:val="left"/>
        <w:rPr>
          <w:rFonts w:asciiTheme="minorEastAsia" w:hAnsiTheme="minorEastAsia"/>
          <w:sz w:val="24"/>
        </w:rPr>
      </w:pPr>
    </w:p>
    <w:p w:rsidR="00B95183" w:rsidRDefault="00B95183">
      <w:pPr>
        <w:widowControl/>
        <w:jc w:val="left"/>
        <w:rPr>
          <w:rFonts w:asciiTheme="minorEastAsia" w:hAnsiTheme="minorEastAsia"/>
          <w:sz w:val="24"/>
        </w:rPr>
      </w:pPr>
    </w:p>
    <w:p w:rsidR="00B95183" w:rsidRDefault="00B95183">
      <w:pPr>
        <w:widowControl/>
        <w:jc w:val="left"/>
        <w:rPr>
          <w:rFonts w:asciiTheme="minorEastAsia" w:hAnsiTheme="minorEastAsia"/>
          <w:sz w:val="24"/>
        </w:rPr>
      </w:pPr>
    </w:p>
    <w:p w:rsidR="00B95183" w:rsidRDefault="00B95183">
      <w:pPr>
        <w:widowControl/>
        <w:jc w:val="left"/>
        <w:rPr>
          <w:rFonts w:asciiTheme="minorEastAsia" w:hAnsiTheme="minorEastAsia"/>
          <w:sz w:val="24"/>
        </w:rPr>
      </w:pPr>
    </w:p>
    <w:p w:rsidR="00B95183" w:rsidRDefault="00B95183">
      <w:pPr>
        <w:widowControl/>
        <w:jc w:val="left"/>
        <w:rPr>
          <w:rFonts w:asciiTheme="minorEastAsia" w:hAnsiTheme="minorEastAsia"/>
          <w:sz w:val="24"/>
        </w:rPr>
      </w:pPr>
    </w:p>
    <w:p w:rsidR="00B95183" w:rsidRDefault="00B95183">
      <w:pPr>
        <w:widowControl/>
        <w:jc w:val="left"/>
        <w:rPr>
          <w:rFonts w:asciiTheme="minorEastAsia" w:hAnsiTheme="minorEastAsia"/>
          <w:sz w:val="24"/>
        </w:rPr>
      </w:pPr>
    </w:p>
    <w:p w:rsidR="00B95183" w:rsidRDefault="00B95183">
      <w:pPr>
        <w:widowControl/>
        <w:jc w:val="left"/>
        <w:rPr>
          <w:rFonts w:asciiTheme="minorEastAsia" w:hAnsiTheme="minorEastAsia"/>
          <w:sz w:val="24"/>
        </w:rPr>
      </w:pPr>
    </w:p>
    <w:p w:rsidR="00B95183" w:rsidRDefault="00B95183">
      <w:pPr>
        <w:widowControl/>
        <w:jc w:val="left"/>
        <w:rPr>
          <w:rFonts w:asciiTheme="minorEastAsia" w:hAnsiTheme="minorEastAsia"/>
          <w:sz w:val="24"/>
        </w:rPr>
      </w:pPr>
    </w:p>
    <w:p w:rsidR="00B95183" w:rsidRDefault="00B95183">
      <w:pPr>
        <w:widowControl/>
        <w:jc w:val="left"/>
        <w:rPr>
          <w:rFonts w:asciiTheme="minorEastAsia" w:hAnsiTheme="minorEastAsia"/>
          <w:sz w:val="24"/>
        </w:rPr>
      </w:pPr>
    </w:p>
    <w:p w:rsidR="00B95183" w:rsidRDefault="00B95183">
      <w:pPr>
        <w:widowControl/>
        <w:jc w:val="left"/>
        <w:rPr>
          <w:rFonts w:asciiTheme="minorEastAsia" w:hAnsiTheme="minorEastAsia"/>
          <w:sz w:val="24"/>
        </w:rPr>
      </w:pPr>
    </w:p>
    <w:p w:rsidR="00B95183" w:rsidRDefault="00B95183">
      <w:pPr>
        <w:tabs>
          <w:tab w:val="left" w:pos="1910"/>
        </w:tabs>
        <w:jc w:val="left"/>
        <w:sectPr w:rsidR="00B95183"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:rsidR="00B95183" w:rsidRDefault="00B95183">
      <w:pPr>
        <w:widowControl/>
        <w:jc w:val="left"/>
        <w:rPr>
          <w:rFonts w:asciiTheme="minorEastAsia" w:hAnsiTheme="minorEastAsia"/>
          <w:sz w:val="24"/>
        </w:rPr>
      </w:pPr>
    </w:p>
    <w:tbl>
      <w:tblPr>
        <w:tblW w:w="15188" w:type="dxa"/>
        <w:jc w:val="center"/>
        <w:tblLook w:val="04A0" w:firstRow="1" w:lastRow="0" w:firstColumn="1" w:lastColumn="0" w:noHBand="0" w:noVBand="1"/>
      </w:tblPr>
      <w:tblGrid>
        <w:gridCol w:w="615"/>
        <w:gridCol w:w="846"/>
        <w:gridCol w:w="1140"/>
        <w:gridCol w:w="844"/>
        <w:gridCol w:w="844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  <w:gridCol w:w="850"/>
        <w:gridCol w:w="1260"/>
      </w:tblGrid>
      <w:tr w:rsidR="00B95183">
        <w:trPr>
          <w:trHeight w:val="499"/>
          <w:jc w:val="center"/>
        </w:trPr>
        <w:tc>
          <w:tcPr>
            <w:tcW w:w="15188" w:type="dxa"/>
            <w:gridSpan w:val="19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95183" w:rsidRDefault="000B261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表2 </w:t>
            </w:r>
            <w:r>
              <w:rPr>
                <w:rFonts w:ascii="宋体" w:eastAsia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多相流量计测试数据表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val="36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183" w:rsidRDefault="00B95183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</w:rPr>
              <w:t>校准编号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right w:val="nil"/>
            </w:tcBorders>
          </w:tcPr>
          <w:p w:rsidR="00B95183" w:rsidRDefault="00B951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50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校准装置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多相流量计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</w:rPr>
              <w:t>测量误差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B95183" w:rsidRDefault="000B261C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</w:rPr>
              <w:t>序号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B95183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液流量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含气率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温度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压力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油流量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水流量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气流量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含水率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油流量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水流量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气流量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含水率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液流量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气流量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含水率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37"/>
          <w:jc w:val="center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83" w:rsidRDefault="00B95183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B95183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4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/h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℃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kPa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rFonts w:asci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5.96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61.22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47.20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0.704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29.14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0.692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28.90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-2.06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-5.49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-0.24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5.88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91.04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48.50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9.958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30.66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0.665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9.001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30.85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-1.94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-9.61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0.19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22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18.09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19.88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  <w:t>51.60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  <w:t>0.37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  <w:t>1.816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  <w:t>1.199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  <w:t>0.748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39.78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  <w:t xml:space="preserve">1.713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  <w:t xml:space="preserve">1.165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  <w:t xml:space="preserve">0.720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  <w:t xml:space="preserve">40.49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  <w:t>-4.54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  <w:t>-3.76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  <w:t xml:space="preserve">0.71 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17.94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78.92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51.90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1.788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11.194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40.19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11.590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40.96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-0.10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3.54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0.77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5.96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20.08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46.60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61.21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62.23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-0.89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-7.79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1.02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5.94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51.11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47.90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60.66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60.56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7.09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-0.10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17.88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59.83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49.50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2.650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4.438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11.08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2.604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3.988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12.19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-10.15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1.11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6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5.99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79.66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49.20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3.910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59.86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4.951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59.67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-0.88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26.63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-0.19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7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6.02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10.11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49.60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0.096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90.41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0.096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90.48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5.23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0.07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5.89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30.04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45.50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0.697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28.96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0.698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28.35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-0.77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-3.55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-0.61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6.04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38.99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50.60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0.089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0.917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0.643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91.13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0.086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0.911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0.587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91.37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-0.91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-8.71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0.24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6.06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69.84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50.70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0.918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2.339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90.88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0.084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2.060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91.44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-2.5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-11.93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0.56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17.95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9.83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52.30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2.090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69.85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0.866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2.089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70.70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-1.25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0.85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11.98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29.71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48.10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1.582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0.844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20.76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1.582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0.424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0.675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21.12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D91772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-2</w:t>
            </w:r>
            <w:r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  <w:lang w:bidi="ar"/>
              </w:rPr>
              <w:t>0.00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0.36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11.90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69.77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49.30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1.607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4.577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81.03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4.479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81.54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2.07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-2.15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0.51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11.88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61.2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48.90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1.553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0.427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3.123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21.55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1.568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0.436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2.943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21.74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-5.76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0.19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11.95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91.11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49.50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1.551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20.412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22.11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1.545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0.449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17.879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22.53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-12.41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0.42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lastRenderedPageBreak/>
              <w:t>18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18.05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48.86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51.80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1.809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2.874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39.87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1.758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1.215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2.931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40.86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-1.17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0.99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12.01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20.11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49.90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1.007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0.994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49.67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1.008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0.459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49.95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-8.93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0.28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18.04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89.77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50.60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2.695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26.384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10.37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2.645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23.653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11.42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-0.68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-10.35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1.05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12.03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49.94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50.80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0.995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2.000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50.38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0.992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2.051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49.89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-1.22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2.53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-0.49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12.06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79.93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51.20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0.979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8.005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51.29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0.944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0.996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7.483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51.35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-3.5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-6.52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0.06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18.11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39.12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51.70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0.894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2.125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70.39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2.131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2.040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70.19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5.18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-0.20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11.94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10.13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44.20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0.403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1.587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79.77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0.439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1.567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78.13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-11.44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-1.64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12.04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38.89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44.90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0.404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1.277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79.85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0.444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78.21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-12.27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-1.64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18.25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69.82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48.10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0.881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2.160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7.037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71.02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0.945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2.093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6.423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68.90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-0.14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-8.72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-2.12</w:t>
            </w:r>
          </w:p>
        </w:tc>
      </w:tr>
      <w:tr w:rsidR="00B95183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615" w:type="dxa"/>
          <w:wAfter w:w="1260" w:type="dxa"/>
          <w:trHeight w:hRule="exact"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17.90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top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28.98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51.80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2.682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10.09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2.612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1.052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11.03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-1.58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-13.59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5183" w:rsidRDefault="000B261C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0.94</w:t>
            </w:r>
          </w:p>
        </w:tc>
      </w:tr>
    </w:tbl>
    <w:p w:rsidR="00B95183" w:rsidRDefault="00B95183">
      <w:pPr>
        <w:widowControl/>
        <w:jc w:val="left"/>
        <w:rPr>
          <w:rFonts w:asciiTheme="minorEastAsia" w:hAnsiTheme="minorEastAsia"/>
          <w:sz w:val="24"/>
        </w:rPr>
        <w:sectPr w:rsidR="00B95183">
          <w:pgSz w:w="16838" w:h="11906" w:orient="landscape"/>
          <w:pgMar w:top="1463" w:right="1440" w:bottom="1463" w:left="1440" w:header="851" w:footer="992" w:gutter="0"/>
          <w:cols w:space="425"/>
          <w:docGrid w:type="lines" w:linePitch="312"/>
        </w:sectPr>
      </w:pPr>
    </w:p>
    <w:p w:rsidR="00B95183" w:rsidRDefault="000B261C">
      <w:pPr>
        <w:pStyle w:val="ac"/>
        <w:ind w:firstLineChars="0" w:firstLine="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六、试验结论：</w:t>
      </w:r>
    </w:p>
    <w:p w:rsidR="00B95183" w:rsidRDefault="000B261C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该油井</w:t>
      </w:r>
      <w:r>
        <w:rPr>
          <w:sz w:val="28"/>
          <w:szCs w:val="28"/>
        </w:rPr>
        <w:t>多相流计量装置</w:t>
      </w:r>
      <w:r>
        <w:rPr>
          <w:rFonts w:hint="eastAsia"/>
          <w:sz w:val="28"/>
          <w:szCs w:val="28"/>
        </w:rPr>
        <w:t>已按照《油气水多相</w:t>
      </w:r>
      <w:r>
        <w:rPr>
          <w:sz w:val="28"/>
          <w:szCs w:val="28"/>
        </w:rPr>
        <w:t>流量计</w:t>
      </w:r>
      <w:r>
        <w:rPr>
          <w:rFonts w:hint="eastAsia"/>
          <w:sz w:val="28"/>
          <w:szCs w:val="28"/>
        </w:rPr>
        <w:t>校准规范》开展测试</w:t>
      </w:r>
      <w:r>
        <w:rPr>
          <w:sz w:val="28"/>
          <w:szCs w:val="28"/>
        </w:rPr>
        <w:t>工作</w:t>
      </w:r>
      <w:r>
        <w:rPr>
          <w:rFonts w:hint="eastAsia"/>
          <w:sz w:val="28"/>
          <w:szCs w:val="28"/>
        </w:rPr>
        <w:t>，测量</w:t>
      </w:r>
      <w:r>
        <w:rPr>
          <w:sz w:val="28"/>
          <w:szCs w:val="28"/>
        </w:rPr>
        <w:t>误差及</w:t>
      </w:r>
      <w:r>
        <w:rPr>
          <w:rFonts w:hint="eastAsia"/>
          <w:sz w:val="28"/>
          <w:szCs w:val="28"/>
        </w:rPr>
        <w:t>误差</w:t>
      </w:r>
      <w:r>
        <w:rPr>
          <w:sz w:val="28"/>
          <w:szCs w:val="28"/>
        </w:rPr>
        <w:t>占比率</w:t>
      </w:r>
      <w:r>
        <w:rPr>
          <w:rFonts w:hint="eastAsia"/>
          <w:sz w:val="28"/>
          <w:szCs w:val="28"/>
        </w:rPr>
        <w:t>见表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。</w:t>
      </w:r>
    </w:p>
    <w:p w:rsidR="00B95183" w:rsidRDefault="000B261C">
      <w:pPr>
        <w:spacing w:beforeLines="50" w:before="156" w:afterLines="50" w:after="156"/>
        <w:jc w:val="center"/>
        <w:rPr>
          <w:rFonts w:ascii="黑体" w:eastAsia="黑体" w:hAnsi="黑体" w:cs="宋体"/>
          <w:bCs/>
          <w:sz w:val="24"/>
        </w:rPr>
      </w:pPr>
      <w:r>
        <w:rPr>
          <w:rFonts w:ascii="黑体" w:eastAsia="黑体" w:hAnsi="黑体" w:cs="宋体" w:hint="eastAsia"/>
          <w:bCs/>
          <w:sz w:val="24"/>
        </w:rPr>
        <w:t>表</w:t>
      </w:r>
      <w:r>
        <w:rPr>
          <w:rFonts w:ascii="黑体" w:eastAsia="黑体" w:hAnsi="黑体" w:cs="宋体"/>
          <w:bCs/>
          <w:sz w:val="24"/>
        </w:rPr>
        <w:t xml:space="preserve">3  </w:t>
      </w:r>
      <w:r>
        <w:rPr>
          <w:rFonts w:ascii="黑体" w:eastAsia="黑体" w:hAnsi="黑体" w:cs="宋体" w:hint="eastAsia"/>
          <w:bCs/>
          <w:sz w:val="24"/>
        </w:rPr>
        <w:t>油井多相流</w:t>
      </w:r>
      <w:r>
        <w:rPr>
          <w:rFonts w:ascii="黑体" w:eastAsia="黑体" w:hAnsi="黑体" w:cs="宋体"/>
          <w:bCs/>
          <w:sz w:val="24"/>
        </w:rPr>
        <w:t>计量装置</w:t>
      </w:r>
      <w:r>
        <w:rPr>
          <w:rFonts w:ascii="黑体" w:eastAsia="黑体" w:hAnsi="黑体" w:cs="宋体" w:hint="eastAsia"/>
          <w:bCs/>
          <w:sz w:val="24"/>
        </w:rPr>
        <w:t>测量误差表</w:t>
      </w:r>
    </w:p>
    <w:tbl>
      <w:tblPr>
        <w:tblW w:w="75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73"/>
        <w:gridCol w:w="1675"/>
        <w:gridCol w:w="2065"/>
        <w:gridCol w:w="1622"/>
      </w:tblGrid>
      <w:tr w:rsidR="00B95183">
        <w:trPr>
          <w:trHeight w:hRule="exact" w:val="397"/>
          <w:jc w:val="center"/>
        </w:trPr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83" w:rsidRDefault="000B261C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含气率范围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83" w:rsidRDefault="000B261C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计量参数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83" w:rsidRDefault="000B261C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测量误差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183" w:rsidRDefault="000B261C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误差占比率</w:t>
            </w:r>
          </w:p>
        </w:tc>
      </w:tr>
      <w:tr w:rsidR="00B95183">
        <w:trPr>
          <w:trHeight w:hRule="exact" w:val="397"/>
          <w:jc w:val="center"/>
        </w:trPr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5183" w:rsidRDefault="000B261C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（0～90）</w:t>
            </w:r>
            <w:r>
              <w:rPr>
                <w:rFonts w:ascii="宋体" w:hAnsi="宋体" w:cs="宋体"/>
                <w:kern w:val="0"/>
              </w:rPr>
              <w:t>%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5183" w:rsidRDefault="000B261C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液体流量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83" w:rsidRDefault="000B261C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±</w:t>
            </w:r>
            <w:r>
              <w:rPr>
                <w:rFonts w:ascii="宋体" w:hAnsi="宋体" w:cs="宋体" w:hint="eastAsia"/>
                <w:kern w:val="0"/>
              </w:rPr>
              <w:t>3</w:t>
            </w:r>
            <w:r>
              <w:rPr>
                <w:rFonts w:ascii="宋体" w:hAnsi="宋体" w:cs="宋体"/>
                <w:kern w:val="0"/>
              </w:rPr>
              <w:t>%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5183" w:rsidRDefault="000B261C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92.59</w:t>
            </w:r>
            <w:r>
              <w:rPr>
                <w:rFonts w:ascii="宋体" w:hAnsi="宋体" w:cs="宋体"/>
                <w:kern w:val="0"/>
              </w:rPr>
              <w:t>%</w:t>
            </w:r>
          </w:p>
        </w:tc>
      </w:tr>
      <w:tr w:rsidR="00B95183">
        <w:trPr>
          <w:trHeight w:hRule="exact" w:val="397"/>
          <w:jc w:val="center"/>
        </w:trPr>
        <w:tc>
          <w:tcPr>
            <w:tcW w:w="21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95183" w:rsidRDefault="00B95183">
            <w:pPr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83" w:rsidRDefault="00B95183">
            <w:pPr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83" w:rsidRDefault="000B261C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±</w:t>
            </w:r>
            <w:r>
              <w:rPr>
                <w:rFonts w:ascii="宋体" w:hAnsi="宋体" w:cs="宋体" w:hint="eastAsia"/>
                <w:kern w:val="0"/>
              </w:rPr>
              <w:t>3</w:t>
            </w:r>
            <w:r>
              <w:rPr>
                <w:rFonts w:ascii="宋体" w:hAnsi="宋体" w:cs="宋体"/>
                <w:kern w:val="0"/>
              </w:rPr>
              <w:t>%～±</w:t>
            </w:r>
            <w:r>
              <w:rPr>
                <w:rFonts w:ascii="宋体" w:hAnsi="宋体" w:cs="宋体" w:hint="eastAsia"/>
                <w:kern w:val="0"/>
              </w:rPr>
              <w:t>5</w:t>
            </w:r>
            <w:r>
              <w:rPr>
                <w:rFonts w:ascii="宋体" w:hAnsi="宋体" w:cs="宋体"/>
                <w:kern w:val="0"/>
              </w:rPr>
              <w:t>%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5183" w:rsidRDefault="000B261C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7.41</w:t>
            </w:r>
            <w:r>
              <w:rPr>
                <w:rFonts w:ascii="宋体" w:hAnsi="宋体" w:cs="宋体"/>
                <w:kern w:val="0"/>
              </w:rPr>
              <w:t>%</w:t>
            </w:r>
          </w:p>
        </w:tc>
      </w:tr>
      <w:tr w:rsidR="00B95183">
        <w:trPr>
          <w:trHeight w:hRule="exact" w:val="397"/>
          <w:jc w:val="center"/>
        </w:trPr>
        <w:tc>
          <w:tcPr>
            <w:tcW w:w="21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95183" w:rsidRDefault="00B95183">
            <w:pPr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5183" w:rsidRDefault="000B261C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气体流量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83" w:rsidRDefault="000B261C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±10%</w:t>
            </w:r>
          </w:p>
        </w:tc>
        <w:tc>
          <w:tcPr>
            <w:tcW w:w="16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95183" w:rsidRDefault="00A55E06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66.6</w:t>
            </w:r>
            <w:r w:rsidR="000B261C">
              <w:rPr>
                <w:rFonts w:ascii="宋体" w:hAnsi="宋体" w:cs="宋体" w:hint="eastAsia"/>
                <w:kern w:val="0"/>
              </w:rPr>
              <w:t>7</w:t>
            </w:r>
            <w:r w:rsidR="000B261C">
              <w:rPr>
                <w:rFonts w:ascii="宋体" w:hAnsi="宋体" w:cs="宋体"/>
                <w:kern w:val="0"/>
              </w:rPr>
              <w:t>%</w:t>
            </w:r>
          </w:p>
        </w:tc>
      </w:tr>
      <w:tr w:rsidR="00B95183">
        <w:trPr>
          <w:trHeight w:hRule="exact" w:val="397"/>
          <w:jc w:val="center"/>
        </w:trPr>
        <w:tc>
          <w:tcPr>
            <w:tcW w:w="21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95183" w:rsidRDefault="00B95183">
            <w:pPr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95183" w:rsidRDefault="00B95183">
            <w:pPr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83" w:rsidRDefault="000B261C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±10%～±</w:t>
            </w:r>
            <w:r>
              <w:rPr>
                <w:rFonts w:ascii="宋体" w:hAnsi="宋体" w:cs="宋体" w:hint="eastAsia"/>
                <w:kern w:val="0"/>
              </w:rPr>
              <w:t>20</w:t>
            </w:r>
            <w:r>
              <w:rPr>
                <w:rFonts w:ascii="宋体" w:hAnsi="宋体" w:cs="宋体"/>
                <w:kern w:val="0"/>
              </w:rPr>
              <w:t>%</w:t>
            </w:r>
          </w:p>
        </w:tc>
        <w:tc>
          <w:tcPr>
            <w:tcW w:w="16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95183" w:rsidRDefault="000B261C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2</w:t>
            </w:r>
            <w:r w:rsidR="00A55E06">
              <w:rPr>
                <w:rFonts w:ascii="宋体" w:hAnsi="宋体" w:cs="宋体" w:hint="eastAsia"/>
                <w:kern w:val="0"/>
              </w:rPr>
              <w:t>9.6</w:t>
            </w:r>
            <w:r>
              <w:rPr>
                <w:rFonts w:ascii="宋体" w:hAnsi="宋体" w:cs="宋体" w:hint="eastAsia"/>
                <w:kern w:val="0"/>
              </w:rPr>
              <w:t>3</w:t>
            </w:r>
            <w:r>
              <w:rPr>
                <w:rFonts w:ascii="宋体" w:hAnsi="宋体" w:cs="宋体"/>
                <w:kern w:val="0"/>
              </w:rPr>
              <w:t>%</w:t>
            </w:r>
          </w:p>
        </w:tc>
      </w:tr>
      <w:tr w:rsidR="00B95183">
        <w:trPr>
          <w:trHeight w:hRule="exact" w:val="397"/>
          <w:jc w:val="center"/>
        </w:trPr>
        <w:tc>
          <w:tcPr>
            <w:tcW w:w="21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95183" w:rsidRDefault="00B95183">
            <w:pPr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83" w:rsidRDefault="00B95183">
            <w:pPr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83" w:rsidRDefault="000B261C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±20%～±30%</w:t>
            </w:r>
          </w:p>
        </w:tc>
        <w:tc>
          <w:tcPr>
            <w:tcW w:w="16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95183" w:rsidRDefault="000B261C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3.70</w:t>
            </w:r>
            <w:r>
              <w:rPr>
                <w:rFonts w:ascii="宋体" w:hAnsi="宋体" w:cs="宋体"/>
                <w:kern w:val="0"/>
              </w:rPr>
              <w:t>%</w:t>
            </w:r>
          </w:p>
        </w:tc>
      </w:tr>
      <w:tr w:rsidR="00B95183">
        <w:trPr>
          <w:trHeight w:hRule="exact" w:val="397"/>
          <w:jc w:val="center"/>
        </w:trPr>
        <w:tc>
          <w:tcPr>
            <w:tcW w:w="21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95183" w:rsidRDefault="00B95183">
            <w:pPr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5183" w:rsidRDefault="000B261C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含水率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83" w:rsidRDefault="000B261C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±</w:t>
            </w:r>
            <w:r>
              <w:rPr>
                <w:rFonts w:ascii="宋体" w:hAnsi="宋体" w:cs="宋体" w:hint="eastAsia"/>
                <w:kern w:val="0"/>
              </w:rPr>
              <w:t>2%</w:t>
            </w:r>
          </w:p>
        </w:tc>
        <w:tc>
          <w:tcPr>
            <w:tcW w:w="16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95183" w:rsidRDefault="000B261C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96.30</w:t>
            </w:r>
            <w:r>
              <w:rPr>
                <w:rFonts w:ascii="宋体" w:hAnsi="宋体" w:cs="宋体"/>
                <w:kern w:val="0"/>
              </w:rPr>
              <w:t>%</w:t>
            </w:r>
          </w:p>
        </w:tc>
      </w:tr>
      <w:tr w:rsidR="00B95183">
        <w:trPr>
          <w:trHeight w:hRule="exact" w:val="397"/>
          <w:jc w:val="center"/>
        </w:trPr>
        <w:tc>
          <w:tcPr>
            <w:tcW w:w="21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83" w:rsidRDefault="00B95183">
            <w:pPr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83" w:rsidRDefault="00B95183">
            <w:pPr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5183" w:rsidRDefault="000B261C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±</w:t>
            </w:r>
            <w:r>
              <w:rPr>
                <w:rFonts w:ascii="宋体" w:hAnsi="宋体" w:cs="宋体" w:hint="eastAsia"/>
                <w:kern w:val="0"/>
              </w:rPr>
              <w:t>2</w:t>
            </w:r>
            <w:r>
              <w:rPr>
                <w:rFonts w:ascii="宋体" w:hAnsi="宋体" w:cs="宋体"/>
                <w:kern w:val="0"/>
              </w:rPr>
              <w:t>%～±</w:t>
            </w:r>
            <w:r>
              <w:rPr>
                <w:rFonts w:ascii="宋体" w:hAnsi="宋体" w:cs="宋体" w:hint="eastAsia"/>
                <w:kern w:val="0"/>
              </w:rPr>
              <w:t>3</w:t>
            </w:r>
            <w:r>
              <w:rPr>
                <w:rFonts w:ascii="宋体" w:hAnsi="宋体" w:cs="宋体"/>
                <w:kern w:val="0"/>
              </w:rPr>
              <w:t>%</w:t>
            </w:r>
          </w:p>
        </w:tc>
        <w:tc>
          <w:tcPr>
            <w:tcW w:w="16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95183" w:rsidRDefault="000B261C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3.70</w:t>
            </w:r>
            <w:r>
              <w:rPr>
                <w:rFonts w:ascii="宋体" w:hAnsi="宋体" w:cs="宋体"/>
                <w:kern w:val="0"/>
              </w:rPr>
              <w:t>%</w:t>
            </w:r>
          </w:p>
        </w:tc>
      </w:tr>
    </w:tbl>
    <w:p w:rsidR="00B95183" w:rsidRDefault="00B95183">
      <w:pPr>
        <w:widowControl/>
        <w:jc w:val="left"/>
        <w:rPr>
          <w:rFonts w:asciiTheme="minorEastAsia" w:hAnsiTheme="minorEastAsia"/>
          <w:sz w:val="24"/>
        </w:rPr>
      </w:pPr>
    </w:p>
    <w:sectPr w:rsidR="00B95183">
      <w:pgSz w:w="11906" w:h="16838"/>
      <w:pgMar w:top="1440" w:right="1463" w:bottom="1440" w:left="146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FE8" w:rsidRDefault="00AA6FE8">
      <w:r>
        <w:separator/>
      </w:r>
    </w:p>
  </w:endnote>
  <w:endnote w:type="continuationSeparator" w:id="0">
    <w:p w:rsidR="00AA6FE8" w:rsidRDefault="00AA6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96099"/>
      <w:docPartObj>
        <w:docPartGallery w:val="AutoText"/>
      </w:docPartObj>
    </w:sdtPr>
    <w:sdtEndPr/>
    <w:sdtContent>
      <w:p w:rsidR="00B95183" w:rsidRDefault="000B261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772" w:rsidRPr="00D91772">
          <w:rPr>
            <w:noProof/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96082"/>
      <w:docPartObj>
        <w:docPartGallery w:val="AutoText"/>
      </w:docPartObj>
    </w:sdtPr>
    <w:sdtEndPr/>
    <w:sdtContent>
      <w:p w:rsidR="00B95183" w:rsidRDefault="000B261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772" w:rsidRPr="00D91772">
          <w:rPr>
            <w:noProof/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:rsidR="00B95183" w:rsidRDefault="00B9518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FE8" w:rsidRDefault="00AA6FE8">
      <w:r>
        <w:separator/>
      </w:r>
    </w:p>
  </w:footnote>
  <w:footnote w:type="continuationSeparator" w:id="0">
    <w:p w:rsidR="00AA6FE8" w:rsidRDefault="00AA6F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77C7475"/>
    <w:multiLevelType w:val="singleLevel"/>
    <w:tmpl w:val="877C7475"/>
    <w:lvl w:ilvl="0">
      <w:start w:val="1"/>
      <w:numFmt w:val="decimal"/>
      <w:suff w:val="space"/>
      <w:lvlText w:val="%1."/>
      <w:lvlJc w:val="left"/>
    </w:lvl>
  </w:abstractNum>
  <w:abstractNum w:abstractNumId="1">
    <w:nsid w:val="8F5CC106"/>
    <w:multiLevelType w:val="singleLevel"/>
    <w:tmpl w:val="8F5CC10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D776023"/>
    <w:multiLevelType w:val="singleLevel"/>
    <w:tmpl w:val="1D77602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4"/>
        <w:szCs w:val="24"/>
      </w:rPr>
    </w:lvl>
    <w:lvl w:ilvl="1">
      <w:start w:val="1"/>
      <w:numFmt w:val="decimal"/>
      <w:pStyle w:val="a"/>
      <w:suff w:val="nothing"/>
      <w:lvlText w:val="%1.%2　"/>
      <w:lvlJc w:val="left"/>
      <w:pPr>
        <w:ind w:left="42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a0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4"/>
        <w:szCs w:val="24"/>
      </w:rPr>
    </w:lvl>
    <w:lvl w:ilvl="3">
      <w:start w:val="1"/>
      <w:numFmt w:val="decimal"/>
      <w:pStyle w:val="a1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4"/>
        <w:szCs w:val="24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>
      <w:start w:val="1"/>
      <w:numFmt w:val="upperLetter"/>
      <w:pStyle w:val="a2"/>
      <w:suff w:val="nothing"/>
      <w:lvlText w:val="附　录　%1"/>
      <w:lvlJc w:val="left"/>
      <w:pPr>
        <w:ind w:left="4962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">
    <w:nsid w:val="76180125"/>
    <w:multiLevelType w:val="singleLevel"/>
    <w:tmpl w:val="76180125"/>
    <w:lvl w:ilvl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yZTIyMjQyZjM1ZjE2ZDI5ODlhYjU2MmIwZWFiYzMifQ=="/>
  </w:docVars>
  <w:rsids>
    <w:rsidRoot w:val="00121CB9"/>
    <w:rsid w:val="000B261C"/>
    <w:rsid w:val="000C0B06"/>
    <w:rsid w:val="00112683"/>
    <w:rsid w:val="00121CB9"/>
    <w:rsid w:val="00150AE9"/>
    <w:rsid w:val="00150FE5"/>
    <w:rsid w:val="001D0FD7"/>
    <w:rsid w:val="001D2485"/>
    <w:rsid w:val="00217633"/>
    <w:rsid w:val="002537EF"/>
    <w:rsid w:val="002C33F9"/>
    <w:rsid w:val="002E6523"/>
    <w:rsid w:val="002E6533"/>
    <w:rsid w:val="003775D9"/>
    <w:rsid w:val="00391144"/>
    <w:rsid w:val="00396904"/>
    <w:rsid w:val="003B6FD7"/>
    <w:rsid w:val="00404B58"/>
    <w:rsid w:val="00406C5C"/>
    <w:rsid w:val="004126E1"/>
    <w:rsid w:val="004B7555"/>
    <w:rsid w:val="00525F48"/>
    <w:rsid w:val="005359DC"/>
    <w:rsid w:val="00596E05"/>
    <w:rsid w:val="005A1D59"/>
    <w:rsid w:val="005E1D13"/>
    <w:rsid w:val="00625AB5"/>
    <w:rsid w:val="00697828"/>
    <w:rsid w:val="006F07A5"/>
    <w:rsid w:val="007303DE"/>
    <w:rsid w:val="00753458"/>
    <w:rsid w:val="008F240C"/>
    <w:rsid w:val="00973FF8"/>
    <w:rsid w:val="00A118BC"/>
    <w:rsid w:val="00A55E06"/>
    <w:rsid w:val="00AA4BC0"/>
    <w:rsid w:val="00AA6FE8"/>
    <w:rsid w:val="00AD796E"/>
    <w:rsid w:val="00AF3B4A"/>
    <w:rsid w:val="00B5426C"/>
    <w:rsid w:val="00B95183"/>
    <w:rsid w:val="00B95CF4"/>
    <w:rsid w:val="00C12E9B"/>
    <w:rsid w:val="00C87EF8"/>
    <w:rsid w:val="00D564A1"/>
    <w:rsid w:val="00D577A9"/>
    <w:rsid w:val="00D91772"/>
    <w:rsid w:val="00DF62A7"/>
    <w:rsid w:val="00E63713"/>
    <w:rsid w:val="00E70895"/>
    <w:rsid w:val="00F066AD"/>
    <w:rsid w:val="00F31A39"/>
    <w:rsid w:val="00F80D8B"/>
    <w:rsid w:val="00F82069"/>
    <w:rsid w:val="01D35D3E"/>
    <w:rsid w:val="04455FAA"/>
    <w:rsid w:val="05361AC6"/>
    <w:rsid w:val="15264F16"/>
    <w:rsid w:val="15F7753C"/>
    <w:rsid w:val="16F20E67"/>
    <w:rsid w:val="1AD53466"/>
    <w:rsid w:val="22925EC8"/>
    <w:rsid w:val="2B012DD8"/>
    <w:rsid w:val="2B81694F"/>
    <w:rsid w:val="2E0C1292"/>
    <w:rsid w:val="307D0225"/>
    <w:rsid w:val="336F46B2"/>
    <w:rsid w:val="3AB42538"/>
    <w:rsid w:val="3B2342F4"/>
    <w:rsid w:val="3C015B17"/>
    <w:rsid w:val="3C952B66"/>
    <w:rsid w:val="3F7B3322"/>
    <w:rsid w:val="430246C6"/>
    <w:rsid w:val="44A95447"/>
    <w:rsid w:val="4DCD27E9"/>
    <w:rsid w:val="4ED212E5"/>
    <w:rsid w:val="4F1717A5"/>
    <w:rsid w:val="50F11EF6"/>
    <w:rsid w:val="553475A2"/>
    <w:rsid w:val="58113B75"/>
    <w:rsid w:val="5913217F"/>
    <w:rsid w:val="5E624433"/>
    <w:rsid w:val="632B573B"/>
    <w:rsid w:val="658A3E40"/>
    <w:rsid w:val="65C90BF6"/>
    <w:rsid w:val="673F0251"/>
    <w:rsid w:val="680E01BD"/>
    <w:rsid w:val="690B75F0"/>
    <w:rsid w:val="6A5976E4"/>
    <w:rsid w:val="6C0D36BA"/>
    <w:rsid w:val="6CBB610D"/>
    <w:rsid w:val="6E2236BA"/>
    <w:rsid w:val="70455963"/>
    <w:rsid w:val="70691D55"/>
    <w:rsid w:val="708952B4"/>
    <w:rsid w:val="75CF0769"/>
    <w:rsid w:val="7D610157"/>
    <w:rsid w:val="7DB9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4078EDD-ECD5-46CB-AD38-1DE6E3AE2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Balloon Text"/>
    <w:basedOn w:val="a3"/>
    <w:link w:val="Char"/>
    <w:qFormat/>
    <w:rPr>
      <w:sz w:val="18"/>
      <w:szCs w:val="18"/>
    </w:rPr>
  </w:style>
  <w:style w:type="paragraph" w:styleId="a8">
    <w:name w:val="footer"/>
    <w:basedOn w:val="a3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3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FollowedHyperlink"/>
    <w:basedOn w:val="a4"/>
    <w:uiPriority w:val="99"/>
    <w:semiHidden/>
    <w:unhideWhenUsed/>
    <w:rPr>
      <w:color w:val="800080"/>
      <w:u w:val="single"/>
    </w:rPr>
  </w:style>
  <w:style w:type="character" w:styleId="ab">
    <w:name w:val="Hyperlink"/>
    <w:basedOn w:val="a4"/>
    <w:uiPriority w:val="99"/>
    <w:semiHidden/>
    <w:unhideWhenUsed/>
    <w:qFormat/>
    <w:rPr>
      <w:color w:val="0000FF"/>
      <w:u w:val="single"/>
    </w:rPr>
  </w:style>
  <w:style w:type="paragraph" w:customStyle="1" w:styleId="ac">
    <w:name w:val="段"/>
    <w:uiPriority w:val="99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customStyle="1" w:styleId="ad">
    <w:name w:val="三级无"/>
    <w:basedOn w:val="a1"/>
    <w:uiPriority w:val="99"/>
    <w:qFormat/>
    <w:pPr>
      <w:spacing w:beforeLines="0" w:afterLines="0"/>
    </w:pPr>
    <w:rPr>
      <w:rFonts w:ascii="宋体" w:eastAsia="宋体"/>
    </w:rPr>
  </w:style>
  <w:style w:type="paragraph" w:customStyle="1" w:styleId="a1">
    <w:name w:val="三级条标题"/>
    <w:basedOn w:val="a0"/>
    <w:next w:val="ac"/>
    <w:uiPriority w:val="99"/>
    <w:qFormat/>
    <w:pPr>
      <w:numPr>
        <w:ilvl w:val="3"/>
      </w:numPr>
      <w:outlineLvl w:val="4"/>
    </w:pPr>
  </w:style>
  <w:style w:type="paragraph" w:customStyle="1" w:styleId="a0">
    <w:name w:val="二级条标题"/>
    <w:basedOn w:val="a"/>
    <w:next w:val="ac"/>
    <w:uiPriority w:val="99"/>
    <w:qFormat/>
    <w:pPr>
      <w:numPr>
        <w:ilvl w:val="2"/>
      </w:numPr>
      <w:spacing w:before="50" w:after="50"/>
      <w:outlineLvl w:val="3"/>
    </w:pPr>
  </w:style>
  <w:style w:type="paragraph" w:customStyle="1" w:styleId="a">
    <w:name w:val="一级条标题"/>
    <w:next w:val="ac"/>
    <w:uiPriority w:val="99"/>
    <w:qFormat/>
    <w:pPr>
      <w:numPr>
        <w:ilvl w:val="1"/>
        <w:numId w:val="1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2">
    <w:name w:val="附录标识"/>
    <w:basedOn w:val="a3"/>
    <w:next w:val="ac"/>
    <w:uiPriority w:val="99"/>
    <w:qFormat/>
    <w:pPr>
      <w:keepNext/>
      <w:widowControl/>
      <w:numPr>
        <w:numId w:val="2"/>
      </w:numPr>
      <w:shd w:val="clear" w:color="FFFFFF" w:fill="FFFFFF"/>
      <w:tabs>
        <w:tab w:val="left" w:pos="360"/>
        <w:tab w:val="left" w:pos="6405"/>
      </w:tabs>
      <w:spacing w:before="640" w:after="280"/>
      <w:ind w:left="4305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Char1">
    <w:name w:val="页眉 Char"/>
    <w:basedOn w:val="a4"/>
    <w:link w:val="a9"/>
    <w:uiPriority w:val="99"/>
    <w:qFormat/>
    <w:rPr>
      <w:kern w:val="2"/>
      <w:sz w:val="18"/>
      <w:szCs w:val="18"/>
    </w:rPr>
  </w:style>
  <w:style w:type="character" w:customStyle="1" w:styleId="Char0">
    <w:name w:val="页脚 Char"/>
    <w:basedOn w:val="a4"/>
    <w:link w:val="a8"/>
    <w:uiPriority w:val="99"/>
    <w:qFormat/>
    <w:rPr>
      <w:kern w:val="2"/>
      <w:sz w:val="18"/>
      <w:szCs w:val="18"/>
    </w:rPr>
  </w:style>
  <w:style w:type="character" w:customStyle="1" w:styleId="Char">
    <w:name w:val="批注框文本 Char"/>
    <w:basedOn w:val="a4"/>
    <w:link w:val="a7"/>
    <w:qFormat/>
    <w:rPr>
      <w:kern w:val="2"/>
      <w:sz w:val="18"/>
      <w:szCs w:val="18"/>
    </w:rPr>
  </w:style>
  <w:style w:type="paragraph" w:styleId="ae">
    <w:name w:val="List Paragraph"/>
    <w:basedOn w:val="a3"/>
    <w:uiPriority w:val="99"/>
    <w:unhideWhenUsed/>
    <w:qFormat/>
    <w:pPr>
      <w:ind w:firstLineChars="200" w:firstLine="420"/>
    </w:pPr>
  </w:style>
  <w:style w:type="paragraph" w:customStyle="1" w:styleId="font5">
    <w:name w:val="font5"/>
    <w:basedOn w:val="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7">
    <w:name w:val="font7"/>
    <w:basedOn w:val="a3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8"/>
      <w:szCs w:val="28"/>
    </w:rPr>
  </w:style>
  <w:style w:type="paragraph" w:customStyle="1" w:styleId="font8">
    <w:name w:val="font8"/>
    <w:basedOn w:val="a3"/>
    <w:qFormat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32"/>
      <w:szCs w:val="32"/>
    </w:rPr>
  </w:style>
  <w:style w:type="paragraph" w:customStyle="1" w:styleId="font9">
    <w:name w:val="font9"/>
    <w:basedOn w:val="a3"/>
    <w:qFormat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paragraph" w:customStyle="1" w:styleId="font10">
    <w:name w:val="font10"/>
    <w:basedOn w:val="a3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paragraph" w:customStyle="1" w:styleId="xl65">
    <w:name w:val="xl65"/>
    <w:basedOn w:val="a3"/>
    <w:qFormat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32"/>
      <w:szCs w:val="32"/>
    </w:rPr>
  </w:style>
  <w:style w:type="paragraph" w:customStyle="1" w:styleId="xl66">
    <w:name w:val="xl66"/>
    <w:basedOn w:val="a3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32"/>
      <w:szCs w:val="32"/>
    </w:rPr>
  </w:style>
  <w:style w:type="paragraph" w:customStyle="1" w:styleId="xl68">
    <w:name w:val="xl68"/>
    <w:basedOn w:val="a3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32"/>
      <w:szCs w:val="32"/>
    </w:rPr>
  </w:style>
  <w:style w:type="paragraph" w:customStyle="1" w:styleId="xl70">
    <w:name w:val="xl70"/>
    <w:basedOn w:val="a3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1">
    <w:name w:val="xl71"/>
    <w:basedOn w:val="a3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2">
    <w:name w:val="xl72"/>
    <w:basedOn w:val="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32"/>
      <w:szCs w:val="32"/>
    </w:rPr>
  </w:style>
  <w:style w:type="paragraph" w:customStyle="1" w:styleId="xl73">
    <w:name w:val="xl73"/>
    <w:basedOn w:val="a3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4">
    <w:name w:val="xl74"/>
    <w:basedOn w:val="a3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75">
    <w:name w:val="xl75"/>
    <w:basedOn w:val="a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6">
    <w:name w:val="xl76"/>
    <w:basedOn w:val="a3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7">
    <w:name w:val="xl77"/>
    <w:basedOn w:val="a3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78">
    <w:name w:val="xl78"/>
    <w:basedOn w:val="a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9">
    <w:name w:val="xl79"/>
    <w:basedOn w:val="a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80">
    <w:name w:val="xl80"/>
    <w:basedOn w:val="a3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81">
    <w:name w:val="xl81"/>
    <w:basedOn w:val="a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xl82">
    <w:name w:val="xl82"/>
    <w:basedOn w:val="a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paragraph" w:customStyle="1" w:styleId="xl83">
    <w:name w:val="xl83"/>
    <w:basedOn w:val="a3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4">
    <w:name w:val="xl84"/>
    <w:basedOn w:val="a3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5">
    <w:name w:val="xl85"/>
    <w:basedOn w:val="a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6">
    <w:name w:val="xl86"/>
    <w:basedOn w:val="a3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7">
    <w:name w:val="xl87"/>
    <w:basedOn w:val="a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8">
    <w:name w:val="xl88"/>
    <w:basedOn w:val="a3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9">
    <w:name w:val="xl89"/>
    <w:basedOn w:val="a3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0">
    <w:name w:val="xl90"/>
    <w:basedOn w:val="a3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1">
    <w:name w:val="xl91"/>
    <w:basedOn w:val="a3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92">
    <w:name w:val="xl92"/>
    <w:basedOn w:val="a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656</Words>
  <Characters>3743</Characters>
  <Application>Microsoft Office Word</Application>
  <DocSecurity>0</DocSecurity>
  <Lines>31</Lines>
  <Paragraphs>8</Paragraphs>
  <ScaleCrop>false</ScaleCrop>
  <Company>微软中国</Company>
  <LinksUpToDate>false</LinksUpToDate>
  <CharactersWithSpaces>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实验室</dc:creator>
  <cp:lastModifiedBy>陈亮</cp:lastModifiedBy>
  <cp:revision>36</cp:revision>
  <dcterms:created xsi:type="dcterms:W3CDTF">2023-11-18T11:34:00Z</dcterms:created>
  <dcterms:modified xsi:type="dcterms:W3CDTF">2023-11-21T00:57:00Z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2607478F9D5F4B00824D6FC8E10B45C4_13</vt:lpwstr>
  </property>
</Properties>
</file>