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A8284" w14:textId="32E25EE4" w:rsidR="00970EE2" w:rsidRPr="00970EE2" w:rsidRDefault="00786EC6" w:rsidP="00970EE2">
      <w:pPr>
        <w:pStyle w:val="af"/>
        <w:jc w:val="center"/>
        <w:rPr>
          <w:b/>
          <w:bCs/>
          <w:sz w:val="32"/>
          <w:szCs w:val="32"/>
        </w:rPr>
      </w:pPr>
      <w:r w:rsidRPr="00786EC6">
        <w:rPr>
          <w:rFonts w:hint="eastAsia"/>
          <w:b/>
          <w:bCs/>
          <w:sz w:val="32"/>
          <w:szCs w:val="32"/>
        </w:rPr>
        <w:t>基于排放直接测量的企业温室气体排放量</w:t>
      </w:r>
      <w:r w:rsidR="00970EE2" w:rsidRPr="00970EE2">
        <w:rPr>
          <w:b/>
          <w:bCs/>
          <w:sz w:val="32"/>
          <w:szCs w:val="32"/>
        </w:rPr>
        <w:t>不确定度评定</w:t>
      </w:r>
      <w:r w:rsidR="00970EE2" w:rsidRPr="00970EE2">
        <w:rPr>
          <w:rFonts w:hint="eastAsia"/>
          <w:b/>
          <w:bCs/>
          <w:sz w:val="32"/>
          <w:szCs w:val="32"/>
        </w:rPr>
        <w:t>报告</w:t>
      </w:r>
    </w:p>
    <w:p w14:paraId="78DDBA72" w14:textId="5981C02A" w:rsidR="00970EE2" w:rsidRPr="009A70EC" w:rsidRDefault="009A70EC" w:rsidP="009A70EC">
      <w:pPr>
        <w:pStyle w:val="2"/>
        <w:snapToGrid w:val="0"/>
        <w:spacing w:line="400" w:lineRule="atLeast"/>
        <w:rPr>
          <w:rFonts w:ascii="Times New Roman" w:eastAsia="黑体" w:hAnsi="Times New Roman"/>
          <w:b/>
          <w:sz w:val="24"/>
          <w:szCs w:val="24"/>
        </w:rPr>
      </w:pPr>
      <w:r w:rsidRPr="009A70EC">
        <w:rPr>
          <w:rFonts w:ascii="Times New Roman" w:eastAsia="黑体" w:hAnsi="Times New Roman"/>
          <w:b/>
          <w:sz w:val="24"/>
          <w:szCs w:val="24"/>
        </w:rPr>
        <w:t>1</w:t>
      </w:r>
      <w:r w:rsidR="00970EE2" w:rsidRPr="009A70EC">
        <w:rPr>
          <w:rFonts w:ascii="Times New Roman" w:eastAsia="黑体" w:hAnsi="Times New Roman"/>
          <w:b/>
          <w:sz w:val="24"/>
          <w:szCs w:val="24"/>
        </w:rPr>
        <w:t xml:space="preserve"> </w:t>
      </w:r>
      <w:r w:rsidR="00970EE2" w:rsidRPr="009A70EC">
        <w:rPr>
          <w:rFonts w:ascii="Times New Roman" w:eastAsia="黑体" w:hAnsi="Times New Roman"/>
          <w:b/>
          <w:sz w:val="24"/>
          <w:szCs w:val="24"/>
        </w:rPr>
        <w:t>测量方法</w:t>
      </w:r>
    </w:p>
    <w:p w14:paraId="6D46A5F7" w14:textId="6191F37E" w:rsidR="00970EE2" w:rsidRDefault="00970EE2" w:rsidP="009A70EC">
      <w:pPr>
        <w:pStyle w:val="af"/>
        <w:spacing w:line="440" w:lineRule="exact"/>
        <w:ind w:firstLineChars="200" w:firstLine="488"/>
      </w:pPr>
      <w:r>
        <w:t>在规范规定的校准条件下，</w:t>
      </w:r>
      <w:r w:rsidR="00786EC6">
        <w:rPr>
          <w:rFonts w:hint="eastAsia"/>
        </w:rPr>
        <w:t>采用烟道排放计量装置和无组织排放快速测量装置对某企业温室气体排放量数据进行校准</w:t>
      </w:r>
      <w:r>
        <w:t>，</w:t>
      </w:r>
      <w:r w:rsidR="00F00123" w:rsidRPr="00E94EFC">
        <w:t>具体实验步骤参考本规范第七节中的校准方法</w:t>
      </w:r>
      <w:r>
        <w:t>。</w:t>
      </w:r>
    </w:p>
    <w:p w14:paraId="40C4B14D" w14:textId="04026BE8" w:rsidR="009A70EC" w:rsidRPr="00597B9F" w:rsidRDefault="009A70EC" w:rsidP="009A70EC">
      <w:pPr>
        <w:pStyle w:val="2"/>
        <w:snapToGrid w:val="0"/>
        <w:spacing w:line="400" w:lineRule="atLeast"/>
        <w:rPr>
          <w:rFonts w:eastAsia="黑体"/>
          <w:b/>
        </w:rPr>
      </w:pPr>
      <w:r>
        <w:rPr>
          <w:rFonts w:ascii="Times New Roman" w:eastAsia="黑体" w:hAnsi="Times New Roman"/>
          <w:b/>
          <w:sz w:val="24"/>
          <w:szCs w:val="24"/>
        </w:rPr>
        <w:t>2</w:t>
      </w:r>
      <w:r w:rsidRPr="00597B9F">
        <w:rPr>
          <w:rFonts w:ascii="Times New Roman" w:eastAsia="黑体" w:hAnsi="Times New Roman"/>
          <w:b/>
          <w:sz w:val="24"/>
          <w:szCs w:val="24"/>
        </w:rPr>
        <w:t xml:space="preserve"> </w:t>
      </w:r>
      <w:r w:rsidR="00714099">
        <w:rPr>
          <w:rFonts w:ascii="Times New Roman" w:eastAsia="黑体" w:hAnsi="Times New Roman" w:hint="eastAsia"/>
          <w:b/>
          <w:sz w:val="24"/>
          <w:szCs w:val="24"/>
        </w:rPr>
        <w:t>企业温室气体排放量偏差</w:t>
      </w:r>
      <w:r w:rsidRPr="00597B9F">
        <w:rPr>
          <w:rFonts w:ascii="Times New Roman" w:eastAsia="黑体" w:hAnsi="Times New Roman" w:hint="eastAsia"/>
          <w:b/>
          <w:sz w:val="24"/>
          <w:szCs w:val="24"/>
        </w:rPr>
        <w:t>不确定度评定示例</w:t>
      </w:r>
    </w:p>
    <w:p w14:paraId="6024F6E5" w14:textId="7D47F147" w:rsidR="004E16E6" w:rsidRDefault="00341E3F" w:rsidP="004E16E6">
      <w:pPr>
        <w:pStyle w:val="af0"/>
        <w:spacing w:line="440" w:lineRule="exact"/>
        <w:ind w:firstLine="480"/>
        <w:jc w:val="left"/>
        <w:rPr>
          <w:rFonts w:ascii="Times New Roman" w:hAnsi="Times New Roman"/>
          <w:kern w:val="0"/>
          <w:szCs w:val="24"/>
        </w:rPr>
      </w:pPr>
      <w:r>
        <w:rPr>
          <w:rFonts w:ascii="Times New Roman" w:hAnsi="Times New Roman" w:hint="eastAsia"/>
          <w:kern w:val="0"/>
          <w:szCs w:val="24"/>
        </w:rPr>
        <w:t>在规范规定的校准条件下，对企业温室气体排放量进行校准。以烟道排放计量装置和无组织排放快速测量系统的测量结果为参考标准，用比较法对企业温室气体核算排放量进行校准。具体实验步骤参考本规范第七节中的校准方法，以某次校准为例，分别对某企业烟道排放和厂房无组织排放源进行识别确认和现场测量</w:t>
      </w:r>
      <w:r w:rsidR="004E16E6">
        <w:rPr>
          <w:rFonts w:ascii="Times New Roman" w:hAnsi="Times New Roman" w:hint="eastAsia"/>
          <w:kern w:val="0"/>
          <w:szCs w:val="24"/>
        </w:rPr>
        <w:t>。</w:t>
      </w:r>
    </w:p>
    <w:p w14:paraId="7E575BBE" w14:textId="0D2604B2" w:rsidR="00341E3F" w:rsidRPr="006D2C56" w:rsidRDefault="004E16E6" w:rsidP="004E16E6">
      <w:pPr>
        <w:pStyle w:val="af0"/>
        <w:spacing w:line="440" w:lineRule="exact"/>
        <w:ind w:firstLineChars="0" w:firstLine="0"/>
        <w:jc w:val="center"/>
        <w:rPr>
          <w:rFonts w:ascii="Times New Roman" w:hAnsi="Times New Roman"/>
          <w:kern w:val="0"/>
          <w:sz w:val="21"/>
          <w:szCs w:val="21"/>
        </w:rPr>
      </w:pPr>
      <w:r w:rsidRPr="006D2C56">
        <w:rPr>
          <w:rFonts w:ascii="Times New Roman" w:hAnsi="Times New Roman" w:hint="eastAsia"/>
          <w:kern w:val="0"/>
          <w:sz w:val="21"/>
          <w:szCs w:val="21"/>
        </w:rPr>
        <w:t>表</w:t>
      </w:r>
      <w:r w:rsidRPr="006D2C56">
        <w:rPr>
          <w:rFonts w:ascii="Times New Roman" w:hAnsi="Times New Roman"/>
          <w:kern w:val="0"/>
          <w:sz w:val="21"/>
          <w:szCs w:val="21"/>
        </w:rPr>
        <w:t xml:space="preserve">1 </w:t>
      </w:r>
      <w:r w:rsidRPr="006D2C56">
        <w:rPr>
          <w:rFonts w:ascii="Times New Roman" w:hAnsi="Times New Roman" w:hint="eastAsia"/>
          <w:kern w:val="0"/>
          <w:sz w:val="21"/>
          <w:szCs w:val="21"/>
        </w:rPr>
        <w:t>校准原始数据</w:t>
      </w:r>
    </w:p>
    <w:tbl>
      <w:tblPr>
        <w:tblStyle w:val="aff3"/>
        <w:tblW w:w="0" w:type="auto"/>
        <w:tblLook w:val="04A0" w:firstRow="1" w:lastRow="0" w:firstColumn="1" w:lastColumn="0" w:noHBand="0" w:noVBand="1"/>
      </w:tblPr>
      <w:tblGrid>
        <w:gridCol w:w="715"/>
        <w:gridCol w:w="1114"/>
        <w:gridCol w:w="2233"/>
        <w:gridCol w:w="2289"/>
        <w:gridCol w:w="2388"/>
      </w:tblGrid>
      <w:tr w:rsidR="00341E3F" w14:paraId="5CBE4188" w14:textId="77777777" w:rsidTr="0006452E">
        <w:tc>
          <w:tcPr>
            <w:tcW w:w="0" w:type="auto"/>
            <w:vAlign w:val="center"/>
          </w:tcPr>
          <w:p w14:paraId="786773FE" w14:textId="77777777" w:rsidR="00341E3F" w:rsidRDefault="00341E3F" w:rsidP="0006452E">
            <w:pPr>
              <w:spacing w:line="360" w:lineRule="auto"/>
              <w:jc w:val="center"/>
              <w:rPr>
                <w:szCs w:val="21"/>
              </w:rPr>
            </w:pPr>
            <w:r>
              <w:rPr>
                <w:rFonts w:hint="eastAsia"/>
                <w:szCs w:val="21"/>
              </w:rPr>
              <w:t>测量次数</w:t>
            </w:r>
          </w:p>
        </w:tc>
        <w:tc>
          <w:tcPr>
            <w:tcW w:w="0" w:type="auto"/>
          </w:tcPr>
          <w:p w14:paraId="33D9CDBC" w14:textId="77777777" w:rsidR="00341E3F" w:rsidRDefault="00341E3F" w:rsidP="0006452E">
            <w:pPr>
              <w:spacing w:line="360" w:lineRule="auto"/>
              <w:jc w:val="center"/>
              <w:rPr>
                <w:szCs w:val="21"/>
              </w:rPr>
            </w:pPr>
            <w:r>
              <w:rPr>
                <w:rFonts w:hint="eastAsia"/>
                <w:szCs w:val="21"/>
              </w:rPr>
              <w:t>测量时间（</w:t>
            </w:r>
            <w:r>
              <w:rPr>
                <w:rFonts w:hint="eastAsia"/>
                <w:szCs w:val="21"/>
              </w:rPr>
              <w:t>h</w:t>
            </w:r>
            <w:r>
              <w:rPr>
                <w:rFonts w:hint="eastAsia"/>
                <w:szCs w:val="21"/>
              </w:rPr>
              <w:t>）</w:t>
            </w:r>
          </w:p>
        </w:tc>
        <w:tc>
          <w:tcPr>
            <w:tcW w:w="0" w:type="auto"/>
            <w:vAlign w:val="center"/>
          </w:tcPr>
          <w:p w14:paraId="45B685E1" w14:textId="77777777" w:rsidR="00341E3F" w:rsidRDefault="00341E3F" w:rsidP="0006452E">
            <w:pPr>
              <w:spacing w:line="360" w:lineRule="auto"/>
              <w:jc w:val="center"/>
              <w:rPr>
                <w:szCs w:val="21"/>
              </w:rPr>
            </w:pPr>
            <w:r>
              <w:rPr>
                <w:rFonts w:hint="eastAsia"/>
                <w:szCs w:val="21"/>
              </w:rPr>
              <w:t>企业温室气体排放核算值（</w:t>
            </w:r>
            <w:r>
              <w:rPr>
                <w:rFonts w:hint="eastAsia"/>
                <w:szCs w:val="21"/>
              </w:rPr>
              <w:t>tCO2e</w:t>
            </w:r>
            <w:r>
              <w:rPr>
                <w:rFonts w:hint="eastAsia"/>
                <w:szCs w:val="21"/>
              </w:rPr>
              <w:t>）</w:t>
            </w:r>
          </w:p>
        </w:tc>
        <w:tc>
          <w:tcPr>
            <w:tcW w:w="0" w:type="auto"/>
            <w:vAlign w:val="center"/>
          </w:tcPr>
          <w:p w14:paraId="063AE7C0" w14:textId="77777777" w:rsidR="00341E3F" w:rsidRDefault="00341E3F" w:rsidP="0006452E">
            <w:pPr>
              <w:spacing w:line="360" w:lineRule="auto"/>
              <w:jc w:val="center"/>
              <w:rPr>
                <w:szCs w:val="21"/>
              </w:rPr>
            </w:pPr>
            <w:r>
              <w:rPr>
                <w:rFonts w:hint="eastAsia"/>
                <w:szCs w:val="21"/>
              </w:rPr>
              <w:t>烟道温室气体排放速率（</w:t>
            </w:r>
            <w:r>
              <w:rPr>
                <w:rFonts w:hint="eastAsia"/>
                <w:szCs w:val="21"/>
              </w:rPr>
              <w:t>tCO2e</w:t>
            </w:r>
            <w:r>
              <w:rPr>
                <w:szCs w:val="21"/>
              </w:rPr>
              <w:t>/h</w:t>
            </w:r>
            <w:r>
              <w:rPr>
                <w:rFonts w:hint="eastAsia"/>
                <w:szCs w:val="21"/>
              </w:rPr>
              <w:t>）</w:t>
            </w:r>
          </w:p>
        </w:tc>
        <w:tc>
          <w:tcPr>
            <w:tcW w:w="0" w:type="auto"/>
            <w:vAlign w:val="center"/>
          </w:tcPr>
          <w:p w14:paraId="1CD97084" w14:textId="77777777" w:rsidR="00341E3F" w:rsidRDefault="00341E3F" w:rsidP="0006452E">
            <w:pPr>
              <w:spacing w:line="360" w:lineRule="auto"/>
              <w:jc w:val="center"/>
              <w:rPr>
                <w:szCs w:val="21"/>
              </w:rPr>
            </w:pPr>
            <w:r>
              <w:rPr>
                <w:rFonts w:hint="eastAsia"/>
                <w:szCs w:val="21"/>
              </w:rPr>
              <w:t>温室气体无组织排放速率（</w:t>
            </w:r>
            <w:r>
              <w:rPr>
                <w:rFonts w:hint="eastAsia"/>
                <w:szCs w:val="21"/>
              </w:rPr>
              <w:t>tCO2e</w:t>
            </w:r>
            <w:r>
              <w:rPr>
                <w:szCs w:val="21"/>
              </w:rPr>
              <w:t>/h</w:t>
            </w:r>
            <w:r>
              <w:rPr>
                <w:rFonts w:hint="eastAsia"/>
                <w:szCs w:val="21"/>
              </w:rPr>
              <w:t>）</w:t>
            </w:r>
          </w:p>
        </w:tc>
      </w:tr>
      <w:tr w:rsidR="00341E3F" w14:paraId="4AC3D35E" w14:textId="77777777" w:rsidTr="0006452E">
        <w:tc>
          <w:tcPr>
            <w:tcW w:w="0" w:type="auto"/>
            <w:vAlign w:val="center"/>
          </w:tcPr>
          <w:p w14:paraId="09E4E67C" w14:textId="77777777" w:rsidR="00341E3F" w:rsidRDefault="00341E3F" w:rsidP="0006452E">
            <w:pPr>
              <w:spacing w:line="360" w:lineRule="auto"/>
              <w:jc w:val="center"/>
              <w:rPr>
                <w:szCs w:val="21"/>
              </w:rPr>
            </w:pPr>
            <w:r>
              <w:rPr>
                <w:rFonts w:hint="eastAsia"/>
                <w:szCs w:val="21"/>
              </w:rPr>
              <w:t>1</w:t>
            </w:r>
          </w:p>
        </w:tc>
        <w:tc>
          <w:tcPr>
            <w:tcW w:w="0" w:type="auto"/>
          </w:tcPr>
          <w:p w14:paraId="2D6AE1FD" w14:textId="77777777" w:rsidR="00341E3F" w:rsidRPr="006C5BD9" w:rsidRDefault="00341E3F" w:rsidP="0006452E">
            <w:pPr>
              <w:spacing w:line="360" w:lineRule="auto"/>
              <w:jc w:val="center"/>
              <w:rPr>
                <w:rFonts w:eastAsia="等线"/>
                <w:color w:val="000000"/>
                <w:sz w:val="22"/>
              </w:rPr>
            </w:pPr>
            <w:r>
              <w:rPr>
                <w:rFonts w:eastAsia="等线" w:hint="eastAsia"/>
                <w:color w:val="000000"/>
                <w:sz w:val="22"/>
              </w:rPr>
              <w:t>3</w:t>
            </w:r>
            <w:r>
              <w:rPr>
                <w:rFonts w:eastAsia="等线"/>
                <w:color w:val="000000"/>
                <w:sz w:val="22"/>
              </w:rPr>
              <w:t>.5</w:t>
            </w:r>
          </w:p>
        </w:tc>
        <w:tc>
          <w:tcPr>
            <w:tcW w:w="0" w:type="auto"/>
            <w:vAlign w:val="bottom"/>
          </w:tcPr>
          <w:p w14:paraId="786C7090" w14:textId="77777777" w:rsidR="00341E3F" w:rsidRPr="006C5BD9" w:rsidRDefault="00341E3F" w:rsidP="0006452E">
            <w:pPr>
              <w:spacing w:line="360" w:lineRule="auto"/>
              <w:jc w:val="center"/>
              <w:rPr>
                <w:szCs w:val="21"/>
              </w:rPr>
            </w:pPr>
            <w:r w:rsidRPr="00737A45">
              <w:rPr>
                <w:rFonts w:eastAsia="等线"/>
                <w:color w:val="000000"/>
                <w:sz w:val="22"/>
              </w:rPr>
              <w:t>439.50</w:t>
            </w:r>
          </w:p>
        </w:tc>
        <w:tc>
          <w:tcPr>
            <w:tcW w:w="0" w:type="auto"/>
            <w:vAlign w:val="center"/>
          </w:tcPr>
          <w:p w14:paraId="7327335A" w14:textId="77777777" w:rsidR="00341E3F" w:rsidRDefault="00341E3F" w:rsidP="0006452E">
            <w:pPr>
              <w:spacing w:line="360" w:lineRule="auto"/>
              <w:jc w:val="center"/>
              <w:rPr>
                <w:szCs w:val="21"/>
              </w:rPr>
            </w:pPr>
            <w:r>
              <w:rPr>
                <w:rFonts w:eastAsia="等线"/>
                <w:color w:val="000000"/>
                <w:szCs w:val="21"/>
              </w:rPr>
              <w:t>119.72</w:t>
            </w:r>
          </w:p>
        </w:tc>
        <w:tc>
          <w:tcPr>
            <w:tcW w:w="0" w:type="auto"/>
            <w:vAlign w:val="center"/>
          </w:tcPr>
          <w:p w14:paraId="41EA0B64" w14:textId="77777777" w:rsidR="00341E3F" w:rsidRDefault="00341E3F" w:rsidP="0006452E">
            <w:pPr>
              <w:spacing w:line="360" w:lineRule="auto"/>
              <w:jc w:val="center"/>
              <w:rPr>
                <w:rFonts w:eastAsia="等线"/>
                <w:color w:val="000000"/>
                <w:szCs w:val="21"/>
              </w:rPr>
            </w:pPr>
            <w:r>
              <w:rPr>
                <w:rFonts w:eastAsia="等线"/>
                <w:color w:val="000000"/>
                <w:szCs w:val="21"/>
              </w:rPr>
              <w:t>6.00</w:t>
            </w:r>
          </w:p>
        </w:tc>
      </w:tr>
      <w:tr w:rsidR="00341E3F" w14:paraId="0F8AC5BE" w14:textId="77777777" w:rsidTr="0006452E">
        <w:tc>
          <w:tcPr>
            <w:tcW w:w="0" w:type="auto"/>
            <w:vAlign w:val="center"/>
          </w:tcPr>
          <w:p w14:paraId="5590A765" w14:textId="77777777" w:rsidR="00341E3F" w:rsidRDefault="00341E3F" w:rsidP="0006452E">
            <w:pPr>
              <w:spacing w:line="360" w:lineRule="auto"/>
              <w:jc w:val="center"/>
              <w:rPr>
                <w:szCs w:val="21"/>
              </w:rPr>
            </w:pPr>
            <w:r>
              <w:rPr>
                <w:rFonts w:hint="eastAsia"/>
                <w:szCs w:val="21"/>
              </w:rPr>
              <w:t>2</w:t>
            </w:r>
          </w:p>
        </w:tc>
        <w:tc>
          <w:tcPr>
            <w:tcW w:w="0" w:type="auto"/>
          </w:tcPr>
          <w:p w14:paraId="2972BD43" w14:textId="77777777" w:rsidR="00341E3F" w:rsidRPr="006C5BD9" w:rsidRDefault="00341E3F" w:rsidP="0006452E">
            <w:pPr>
              <w:spacing w:line="360" w:lineRule="auto"/>
              <w:jc w:val="center"/>
              <w:rPr>
                <w:rFonts w:eastAsia="等线"/>
                <w:color w:val="000000"/>
                <w:sz w:val="22"/>
              </w:rPr>
            </w:pPr>
            <w:r>
              <w:rPr>
                <w:rFonts w:eastAsia="等线" w:hint="eastAsia"/>
                <w:color w:val="000000"/>
                <w:sz w:val="22"/>
              </w:rPr>
              <w:t>4</w:t>
            </w:r>
            <w:r>
              <w:rPr>
                <w:rFonts w:eastAsia="等线"/>
                <w:color w:val="000000"/>
                <w:sz w:val="22"/>
              </w:rPr>
              <w:t>.2</w:t>
            </w:r>
          </w:p>
        </w:tc>
        <w:tc>
          <w:tcPr>
            <w:tcW w:w="0" w:type="auto"/>
            <w:vAlign w:val="bottom"/>
          </w:tcPr>
          <w:p w14:paraId="31D37893" w14:textId="77777777" w:rsidR="00341E3F" w:rsidRPr="006C5BD9" w:rsidRDefault="00341E3F" w:rsidP="0006452E">
            <w:pPr>
              <w:spacing w:line="360" w:lineRule="auto"/>
              <w:jc w:val="center"/>
              <w:rPr>
                <w:szCs w:val="21"/>
              </w:rPr>
            </w:pPr>
            <w:r w:rsidRPr="00737A45">
              <w:rPr>
                <w:rFonts w:eastAsia="等线"/>
                <w:color w:val="000000"/>
                <w:sz w:val="22"/>
              </w:rPr>
              <w:t>532.06</w:t>
            </w:r>
          </w:p>
        </w:tc>
        <w:tc>
          <w:tcPr>
            <w:tcW w:w="0" w:type="auto"/>
            <w:vAlign w:val="center"/>
          </w:tcPr>
          <w:p w14:paraId="18C572F3" w14:textId="77777777" w:rsidR="00341E3F" w:rsidRDefault="00341E3F" w:rsidP="0006452E">
            <w:pPr>
              <w:spacing w:line="360" w:lineRule="auto"/>
              <w:jc w:val="center"/>
              <w:rPr>
                <w:szCs w:val="21"/>
              </w:rPr>
            </w:pPr>
            <w:r>
              <w:rPr>
                <w:rFonts w:eastAsia="等线"/>
                <w:color w:val="000000"/>
                <w:szCs w:val="21"/>
              </w:rPr>
              <w:t>118.04</w:t>
            </w:r>
          </w:p>
        </w:tc>
        <w:tc>
          <w:tcPr>
            <w:tcW w:w="0" w:type="auto"/>
            <w:vAlign w:val="center"/>
          </w:tcPr>
          <w:p w14:paraId="69D79C0E" w14:textId="77777777" w:rsidR="00341E3F" w:rsidRDefault="00341E3F" w:rsidP="0006452E">
            <w:pPr>
              <w:spacing w:line="360" w:lineRule="auto"/>
              <w:jc w:val="center"/>
              <w:rPr>
                <w:rFonts w:eastAsia="等线"/>
                <w:color w:val="000000"/>
                <w:sz w:val="22"/>
              </w:rPr>
            </w:pPr>
            <w:r>
              <w:rPr>
                <w:rFonts w:eastAsia="等线"/>
                <w:color w:val="000000"/>
                <w:szCs w:val="21"/>
              </w:rPr>
              <w:t>5.65</w:t>
            </w:r>
          </w:p>
        </w:tc>
      </w:tr>
      <w:tr w:rsidR="00341E3F" w14:paraId="4A9AED66" w14:textId="77777777" w:rsidTr="0006452E">
        <w:tc>
          <w:tcPr>
            <w:tcW w:w="0" w:type="auto"/>
            <w:vAlign w:val="center"/>
          </w:tcPr>
          <w:p w14:paraId="59D0B8C7" w14:textId="77777777" w:rsidR="00341E3F" w:rsidRDefault="00341E3F" w:rsidP="0006452E">
            <w:pPr>
              <w:spacing w:line="360" w:lineRule="auto"/>
              <w:jc w:val="center"/>
              <w:rPr>
                <w:szCs w:val="21"/>
              </w:rPr>
            </w:pPr>
            <w:r>
              <w:rPr>
                <w:rFonts w:hint="eastAsia"/>
                <w:szCs w:val="21"/>
              </w:rPr>
              <w:t>3</w:t>
            </w:r>
          </w:p>
        </w:tc>
        <w:tc>
          <w:tcPr>
            <w:tcW w:w="0" w:type="auto"/>
          </w:tcPr>
          <w:p w14:paraId="374D9152" w14:textId="77777777" w:rsidR="00341E3F" w:rsidRPr="006C5BD9" w:rsidRDefault="00341E3F" w:rsidP="0006452E">
            <w:pPr>
              <w:spacing w:line="360" w:lineRule="auto"/>
              <w:jc w:val="center"/>
              <w:rPr>
                <w:rFonts w:eastAsia="等线"/>
                <w:color w:val="000000"/>
                <w:sz w:val="22"/>
              </w:rPr>
            </w:pPr>
            <w:r>
              <w:rPr>
                <w:rFonts w:eastAsia="等线" w:hint="eastAsia"/>
                <w:color w:val="000000"/>
                <w:sz w:val="22"/>
              </w:rPr>
              <w:t>3</w:t>
            </w:r>
            <w:r>
              <w:rPr>
                <w:rFonts w:eastAsia="等线"/>
                <w:color w:val="000000"/>
                <w:sz w:val="22"/>
              </w:rPr>
              <w:t>.8</w:t>
            </w:r>
          </w:p>
        </w:tc>
        <w:tc>
          <w:tcPr>
            <w:tcW w:w="0" w:type="auto"/>
            <w:vAlign w:val="bottom"/>
          </w:tcPr>
          <w:p w14:paraId="35CCC743" w14:textId="77777777" w:rsidR="00341E3F" w:rsidRPr="006C5BD9" w:rsidRDefault="00341E3F" w:rsidP="0006452E">
            <w:pPr>
              <w:spacing w:line="360" w:lineRule="auto"/>
              <w:jc w:val="center"/>
              <w:rPr>
                <w:szCs w:val="21"/>
              </w:rPr>
            </w:pPr>
            <w:r w:rsidRPr="00737A45">
              <w:rPr>
                <w:rFonts w:eastAsia="等线"/>
                <w:color w:val="000000"/>
                <w:sz w:val="22"/>
              </w:rPr>
              <w:t>478.06</w:t>
            </w:r>
          </w:p>
        </w:tc>
        <w:tc>
          <w:tcPr>
            <w:tcW w:w="0" w:type="auto"/>
            <w:vAlign w:val="center"/>
          </w:tcPr>
          <w:p w14:paraId="0C053254" w14:textId="77777777" w:rsidR="00341E3F" w:rsidRDefault="00341E3F" w:rsidP="0006452E">
            <w:pPr>
              <w:spacing w:line="360" w:lineRule="auto"/>
              <w:jc w:val="center"/>
              <w:rPr>
                <w:szCs w:val="21"/>
              </w:rPr>
            </w:pPr>
            <w:r>
              <w:rPr>
                <w:rFonts w:eastAsia="等线"/>
                <w:color w:val="000000"/>
                <w:szCs w:val="21"/>
              </w:rPr>
              <w:t>117.35</w:t>
            </w:r>
          </w:p>
        </w:tc>
        <w:tc>
          <w:tcPr>
            <w:tcW w:w="0" w:type="auto"/>
            <w:vAlign w:val="center"/>
          </w:tcPr>
          <w:p w14:paraId="3E6883F4" w14:textId="77777777" w:rsidR="00341E3F" w:rsidRDefault="00341E3F" w:rsidP="0006452E">
            <w:pPr>
              <w:spacing w:line="360" w:lineRule="auto"/>
              <w:jc w:val="center"/>
              <w:rPr>
                <w:rFonts w:eastAsia="等线"/>
                <w:color w:val="000000"/>
                <w:sz w:val="22"/>
              </w:rPr>
            </w:pPr>
            <w:r>
              <w:rPr>
                <w:rFonts w:eastAsia="等线"/>
                <w:color w:val="000000"/>
                <w:szCs w:val="21"/>
              </w:rPr>
              <w:t>6.63</w:t>
            </w:r>
          </w:p>
        </w:tc>
      </w:tr>
    </w:tbl>
    <w:p w14:paraId="0520A13C" w14:textId="1FFB14BD" w:rsidR="004E16E6" w:rsidRPr="006D2C56" w:rsidRDefault="004E16E6" w:rsidP="004E16E6">
      <w:pPr>
        <w:pStyle w:val="af0"/>
        <w:spacing w:line="440" w:lineRule="exact"/>
        <w:ind w:firstLineChars="0" w:firstLine="0"/>
        <w:jc w:val="center"/>
        <w:rPr>
          <w:rFonts w:ascii="Times New Roman" w:hAnsi="Times New Roman"/>
          <w:kern w:val="0"/>
          <w:sz w:val="21"/>
          <w:szCs w:val="21"/>
        </w:rPr>
      </w:pPr>
    </w:p>
    <w:p w14:paraId="74FBCBE3" w14:textId="58BBB992" w:rsidR="004E16E6" w:rsidRPr="00AE3F16" w:rsidRDefault="004E16E6" w:rsidP="004E16E6">
      <w:pPr>
        <w:pStyle w:val="2"/>
        <w:snapToGrid w:val="0"/>
        <w:spacing w:line="400" w:lineRule="atLeast"/>
        <w:rPr>
          <w:rFonts w:ascii="Times New Roman" w:eastAsia="黑体" w:hAnsi="Times New Roman"/>
          <w:b/>
          <w:sz w:val="24"/>
          <w:szCs w:val="24"/>
        </w:rPr>
      </w:pPr>
      <w:bookmarkStart w:id="0" w:name="_Toc132813131"/>
      <w:bookmarkStart w:id="1" w:name="_Toc149297098"/>
      <w:r>
        <w:rPr>
          <w:rFonts w:ascii="Times New Roman" w:eastAsia="黑体" w:hAnsi="Times New Roman"/>
          <w:sz w:val="24"/>
          <w:szCs w:val="24"/>
        </w:rPr>
        <w:t>2.1</w:t>
      </w:r>
      <w:r w:rsidRPr="00AE3F16">
        <w:rPr>
          <w:rFonts w:ascii="Times New Roman" w:eastAsia="黑体" w:hAnsi="Times New Roman"/>
          <w:sz w:val="24"/>
          <w:szCs w:val="24"/>
        </w:rPr>
        <w:t xml:space="preserve"> </w:t>
      </w:r>
      <w:r>
        <w:rPr>
          <w:rFonts w:ascii="Times New Roman" w:eastAsia="黑体" w:hAnsi="Times New Roman" w:hint="eastAsia"/>
          <w:sz w:val="24"/>
          <w:szCs w:val="24"/>
        </w:rPr>
        <w:t>测量模型</w:t>
      </w:r>
      <w:bookmarkEnd w:id="0"/>
      <w:bookmarkEnd w:id="1"/>
    </w:p>
    <w:p w14:paraId="1CDB7B8E" w14:textId="318CC474" w:rsidR="00341E3F" w:rsidRDefault="00341E3F" w:rsidP="00341E3F">
      <w:pPr>
        <w:pStyle w:val="af0"/>
        <w:spacing w:line="440" w:lineRule="exact"/>
        <w:ind w:firstLine="480"/>
        <w:rPr>
          <w:rFonts w:ascii="Times New Roman" w:hAnsi="Times New Roman"/>
          <w:szCs w:val="24"/>
        </w:rPr>
      </w:pPr>
      <w:bookmarkStart w:id="2" w:name="_Toc132813132"/>
      <w:bookmarkStart w:id="3" w:name="_Toc149297099"/>
      <w:r>
        <w:rPr>
          <w:rFonts w:ascii="Times New Roman" w:hAnsi="Times New Roman" w:hint="eastAsia"/>
          <w:szCs w:val="24"/>
        </w:rPr>
        <w:t>企业温室气体排放量相对偏差按照式（</w:t>
      </w:r>
      <w:r>
        <w:rPr>
          <w:rFonts w:ascii="Times New Roman" w:hAnsi="Times New Roman"/>
          <w:szCs w:val="24"/>
        </w:rPr>
        <w:t>1</w:t>
      </w:r>
      <w:r>
        <w:rPr>
          <w:rFonts w:ascii="Times New Roman" w:hAnsi="Times New Roman" w:hint="eastAsia"/>
          <w:szCs w:val="24"/>
        </w:rPr>
        <w:t>）计算。</w:t>
      </w:r>
    </w:p>
    <w:p w14:paraId="2B1FA831" w14:textId="02F2F8CF" w:rsidR="00341E3F" w:rsidRDefault="00341E3F" w:rsidP="00341E3F">
      <w:pPr>
        <w:pStyle w:val="af0"/>
        <w:spacing w:line="240" w:lineRule="auto"/>
        <w:ind w:firstLine="480"/>
        <w:jc w:val="right"/>
        <w:rPr>
          <w:rFonts w:ascii="Times New Roman" w:hAnsi="Times New Roman"/>
          <w:szCs w:val="24"/>
        </w:rPr>
      </w:pPr>
      <w:r w:rsidRPr="00910A43">
        <w:rPr>
          <w:position w:val="-24"/>
        </w:rPr>
        <w:object w:dxaOrig="2020" w:dyaOrig="620" w14:anchorId="2C6369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101pt;height:31.15pt" o:ole="">
            <v:imagedata r:id="rId7" o:title=""/>
          </v:shape>
          <o:OLEObject Type="Embed" ProgID="Equation.DSMT4" ShapeID="_x0000_i1072" DrawAspect="Content" ObjectID="_1762091645" r:id="rId8"/>
        </w:object>
      </w:r>
      <w:r>
        <w:tab/>
      </w:r>
      <w:r>
        <w:tab/>
      </w:r>
      <w:r>
        <w:tab/>
      </w:r>
      <w:r>
        <w:tab/>
      </w:r>
      <w:r>
        <w:tab/>
      </w:r>
      <w:r>
        <w:rPr>
          <w:rFonts w:hint="eastAsia"/>
        </w:rPr>
        <w:t>（</w:t>
      </w:r>
      <w:r>
        <w:rPr>
          <w:rFonts w:ascii="Times New Roman" w:hAnsi="Times New Roman"/>
        </w:rPr>
        <w:t>1</w:t>
      </w:r>
      <w:r>
        <w:rPr>
          <w:rFonts w:hint="eastAsia"/>
        </w:rPr>
        <w:t>）</w:t>
      </w:r>
    </w:p>
    <w:p w14:paraId="78841CB7" w14:textId="77777777" w:rsidR="00341E3F" w:rsidRDefault="00341E3F" w:rsidP="00341E3F">
      <w:pPr>
        <w:pStyle w:val="af0"/>
        <w:spacing w:line="440" w:lineRule="exact"/>
        <w:ind w:firstLine="480"/>
        <w:rPr>
          <w:rFonts w:ascii="Times New Roman" w:hAnsi="Times New Roman"/>
        </w:rPr>
      </w:pPr>
      <w:r>
        <w:rPr>
          <w:rFonts w:ascii="Times New Roman" w:hAnsi="Times New Roman" w:hint="eastAsia"/>
        </w:rPr>
        <w:t>式中：</w:t>
      </w:r>
    </w:p>
    <w:p w14:paraId="7F4E8C2B" w14:textId="77777777" w:rsidR="00341E3F" w:rsidRDefault="00341E3F" w:rsidP="00341E3F">
      <w:pPr>
        <w:pStyle w:val="af0"/>
        <w:spacing w:line="440" w:lineRule="exact"/>
        <w:ind w:firstLine="480"/>
      </w:pPr>
      <w:r>
        <w:rPr>
          <w:position w:val="-4"/>
        </w:rPr>
        <w:object w:dxaOrig="242" w:dyaOrig="265" w14:anchorId="7CDA1BCA">
          <v:shape id="_x0000_i1073" type="#_x0000_t75" style="width:12.35pt;height:13.45pt" o:ole="">
            <v:imagedata r:id="rId9" o:title=""/>
          </v:shape>
          <o:OLEObject Type="Embed" ProgID="Equation.DSMT4" ShapeID="_x0000_i1073" DrawAspect="Content" ObjectID="_1762091646" r:id="rId10"/>
        </w:object>
      </w:r>
      <w:r>
        <w:rPr>
          <w:rFonts w:hint="eastAsia"/>
        </w:rPr>
        <w:t>——</w:t>
      </w:r>
      <w:r>
        <w:rPr>
          <w:rFonts w:ascii="Times New Roman" w:hAnsi="Times New Roman" w:hint="eastAsia"/>
          <w:szCs w:val="24"/>
        </w:rPr>
        <w:t>企业温室气体排放量核算结果的相对偏差，</w:t>
      </w:r>
      <w:r>
        <w:rPr>
          <w:rFonts w:ascii="Times New Roman" w:hAnsi="Times New Roman" w:hint="eastAsia"/>
          <w:szCs w:val="24"/>
        </w:rPr>
        <w:t>%</w:t>
      </w:r>
      <w:r>
        <w:rPr>
          <w:rFonts w:ascii="Times New Roman" w:hAnsi="Times New Roman" w:hint="eastAsia"/>
          <w:szCs w:val="24"/>
        </w:rPr>
        <w:t>；</w:t>
      </w:r>
    </w:p>
    <w:p w14:paraId="036438D9" w14:textId="77777777" w:rsidR="00341E3F" w:rsidRDefault="00341E3F" w:rsidP="00341E3F">
      <w:pPr>
        <w:pStyle w:val="af0"/>
        <w:spacing w:line="440" w:lineRule="exact"/>
        <w:ind w:firstLine="480"/>
        <w:rPr>
          <w:rFonts w:ascii="Times New Roman" w:hAnsi="Times New Roman"/>
        </w:rPr>
      </w:pPr>
      <w:r>
        <w:rPr>
          <w:position w:val="-12"/>
        </w:rPr>
        <w:object w:dxaOrig="369" w:dyaOrig="357" w14:anchorId="5668FD95">
          <v:shape id="_x0000_i1074" type="#_x0000_t75" style="width:18.25pt;height:17.75pt" o:ole="">
            <v:imagedata r:id="rId11" o:title=""/>
          </v:shape>
          <o:OLEObject Type="Embed" ProgID="Equation.DSMT4" ShapeID="_x0000_i1074" DrawAspect="Content" ObjectID="_1762091647" r:id="rId12"/>
        </w:object>
      </w:r>
      <w:r>
        <w:rPr>
          <w:rFonts w:hint="eastAsia"/>
        </w:rPr>
        <w:t>——校准时间段内企业</w:t>
      </w:r>
      <w:r>
        <w:rPr>
          <w:rFonts w:ascii="Times New Roman" w:hAnsi="Times New Roman" w:hint="eastAsia"/>
        </w:rPr>
        <w:t>温室气体排放核算值，</w:t>
      </w:r>
      <w:r>
        <w:rPr>
          <w:rFonts w:ascii="Times New Roman" w:hAnsi="Times New Roman" w:hint="eastAsia"/>
        </w:rPr>
        <w:t>tCO2e</w:t>
      </w:r>
      <w:r>
        <w:rPr>
          <w:rFonts w:ascii="Times New Roman" w:hAnsi="Times New Roman" w:hint="eastAsia"/>
        </w:rPr>
        <w:t>；</w:t>
      </w:r>
    </w:p>
    <w:p w14:paraId="36E58D9C" w14:textId="77777777" w:rsidR="00341E3F" w:rsidRDefault="00341E3F" w:rsidP="00341E3F">
      <w:pPr>
        <w:pStyle w:val="af0"/>
        <w:spacing w:line="440" w:lineRule="exact"/>
        <w:ind w:firstLine="480"/>
        <w:rPr>
          <w:rFonts w:ascii="Times New Roman" w:hAnsi="Times New Roman"/>
        </w:rPr>
      </w:pPr>
      <w:r w:rsidRPr="009544A5">
        <w:rPr>
          <w:position w:val="-4"/>
        </w:rPr>
        <w:object w:dxaOrig="320" w:dyaOrig="260" w14:anchorId="14D517DF">
          <v:shape id="_x0000_i1075" type="#_x0000_t75" style="width:16.1pt;height:12.9pt" o:ole="">
            <v:imagedata r:id="rId13" o:title=""/>
          </v:shape>
          <o:OLEObject Type="Embed" ProgID="Equation.DSMT4" ShapeID="_x0000_i1075" DrawAspect="Content" ObjectID="_1762091648" r:id="rId14"/>
        </w:object>
      </w:r>
      <w:r>
        <w:rPr>
          <w:rFonts w:hint="eastAsia"/>
        </w:rPr>
        <w:t>——校准时间段内企业温室气体排放量测量值，</w:t>
      </w:r>
      <w:r>
        <w:rPr>
          <w:rFonts w:ascii="Times New Roman" w:hAnsi="Times New Roman" w:hint="eastAsia"/>
        </w:rPr>
        <w:t>tCO2e</w:t>
      </w:r>
      <w:r>
        <w:rPr>
          <w:rFonts w:ascii="Times New Roman" w:hAnsi="Times New Roman" w:hint="eastAsia"/>
        </w:rPr>
        <w:t>。</w:t>
      </w:r>
    </w:p>
    <w:p w14:paraId="1F767D07" w14:textId="77777777" w:rsidR="00341E3F" w:rsidRDefault="00341E3F" w:rsidP="00341E3F">
      <w:pPr>
        <w:pStyle w:val="af0"/>
        <w:spacing w:line="440" w:lineRule="exact"/>
        <w:ind w:firstLine="480"/>
        <w:rPr>
          <w:rFonts w:ascii="Times New Roman" w:hAnsi="Times New Roman"/>
        </w:rPr>
      </w:pPr>
      <w:r>
        <w:rPr>
          <w:rFonts w:hint="eastAsia"/>
        </w:rPr>
        <w:t>其中</w:t>
      </w:r>
      <w:r>
        <w:rPr>
          <w:rFonts w:ascii="Times New Roman" w:hAnsi="Times New Roman" w:hint="eastAsia"/>
        </w:rPr>
        <w:t>：</w:t>
      </w:r>
    </w:p>
    <w:p w14:paraId="1FA749D7" w14:textId="2E278012" w:rsidR="00341E3F" w:rsidRDefault="00341E3F" w:rsidP="00341E3F">
      <w:pPr>
        <w:pStyle w:val="af0"/>
        <w:spacing w:line="240" w:lineRule="auto"/>
        <w:ind w:firstLine="480"/>
        <w:jc w:val="right"/>
        <w:rPr>
          <w:rFonts w:ascii="Times New Roman" w:hAnsi="Times New Roman"/>
        </w:rPr>
      </w:pPr>
      <w:r>
        <w:rPr>
          <w:position w:val="-14"/>
        </w:rPr>
        <w:object w:dxaOrig="1417" w:dyaOrig="380" w14:anchorId="4E017837">
          <v:shape id="_x0000_i1076" type="#_x0000_t75" style="width:70.95pt;height:18.8pt" o:ole="">
            <v:imagedata r:id="rId15" o:title=""/>
          </v:shape>
          <o:OLEObject Type="Embed" ProgID="Equation.DSMT4" ShapeID="_x0000_i1076" DrawAspect="Content" ObjectID="_1762091649" r:id="rId16"/>
        </w:object>
      </w:r>
      <w:r>
        <w:tab/>
      </w:r>
      <w:r>
        <w:tab/>
      </w:r>
      <w:r>
        <w:tab/>
      </w:r>
      <w:r>
        <w:tab/>
      </w:r>
      <w:r>
        <w:tab/>
      </w:r>
      <w:r>
        <w:tab/>
      </w:r>
      <w:r>
        <w:tab/>
      </w:r>
      <w:r>
        <w:rPr>
          <w:rFonts w:ascii="Times New Roman" w:hAnsi="Times New Roman"/>
        </w:rPr>
        <w:t>（</w:t>
      </w:r>
      <w:r>
        <w:rPr>
          <w:rFonts w:ascii="Times New Roman" w:hAnsi="Times New Roman"/>
        </w:rPr>
        <w:t>2</w:t>
      </w:r>
      <w:r>
        <w:rPr>
          <w:rFonts w:ascii="Times New Roman" w:hAnsi="Times New Roman"/>
        </w:rPr>
        <w:t>）</w:t>
      </w:r>
    </w:p>
    <w:p w14:paraId="6FC87DD7" w14:textId="77777777" w:rsidR="00341E3F" w:rsidRDefault="00341E3F" w:rsidP="00341E3F">
      <w:pPr>
        <w:pStyle w:val="af0"/>
        <w:spacing w:line="440" w:lineRule="exact"/>
        <w:ind w:firstLine="480"/>
        <w:rPr>
          <w:rFonts w:ascii="Times New Roman" w:hAnsi="Times New Roman"/>
        </w:rPr>
      </w:pPr>
      <w:r>
        <w:rPr>
          <w:rFonts w:ascii="Times New Roman" w:hAnsi="Times New Roman" w:hint="eastAsia"/>
        </w:rPr>
        <w:t>式中：</w:t>
      </w:r>
    </w:p>
    <w:p w14:paraId="79909EE8" w14:textId="77777777" w:rsidR="00341E3F" w:rsidRDefault="00341E3F" w:rsidP="00341E3F">
      <w:pPr>
        <w:pStyle w:val="af0"/>
        <w:spacing w:line="440" w:lineRule="exact"/>
        <w:ind w:firstLine="480"/>
        <w:rPr>
          <w:rFonts w:ascii="Times New Roman" w:hAnsi="Times New Roman"/>
        </w:rPr>
      </w:pPr>
      <w:r w:rsidRPr="00910A43">
        <w:rPr>
          <w:position w:val="-14"/>
        </w:rPr>
        <w:object w:dxaOrig="380" w:dyaOrig="380" w14:anchorId="296DA448">
          <v:shape id="_x0000_i1077" type="#_x0000_t75" style="width:18.8pt;height:18.8pt" o:ole="">
            <v:imagedata r:id="rId17" o:title=""/>
          </v:shape>
          <o:OLEObject Type="Embed" ProgID="Equation.DSMT4" ShapeID="_x0000_i1077" DrawAspect="Content" ObjectID="_1762091650" r:id="rId18"/>
        </w:object>
      </w:r>
      <w:r>
        <w:rPr>
          <w:rFonts w:hint="eastAsia"/>
        </w:rPr>
        <w:t>——校准时间段内烟道温室气体排放量，</w:t>
      </w:r>
      <w:r>
        <w:rPr>
          <w:rFonts w:ascii="Times New Roman" w:hAnsi="Times New Roman" w:hint="eastAsia"/>
        </w:rPr>
        <w:t>tCO2e</w:t>
      </w:r>
      <w:r>
        <w:rPr>
          <w:rFonts w:ascii="Times New Roman" w:hAnsi="Times New Roman" w:hint="eastAsia"/>
        </w:rPr>
        <w:t>；</w:t>
      </w:r>
    </w:p>
    <w:p w14:paraId="3C2D2996" w14:textId="77777777" w:rsidR="00341E3F" w:rsidRDefault="00341E3F" w:rsidP="00341E3F">
      <w:pPr>
        <w:pStyle w:val="af0"/>
        <w:spacing w:line="440" w:lineRule="exact"/>
        <w:ind w:firstLine="480"/>
        <w:rPr>
          <w:rFonts w:ascii="Times New Roman" w:hAnsi="Times New Roman"/>
        </w:rPr>
      </w:pPr>
      <w:r>
        <w:rPr>
          <w:position w:val="-12"/>
        </w:rPr>
        <w:object w:dxaOrig="380" w:dyaOrig="357" w14:anchorId="6E4430E0">
          <v:shape id="_x0000_i1078" type="#_x0000_t75" style="width:18.8pt;height:17.75pt" o:ole="">
            <v:imagedata r:id="rId19" o:title=""/>
          </v:shape>
          <o:OLEObject Type="Embed" ProgID="Equation.DSMT4" ShapeID="_x0000_i1078" DrawAspect="Content" ObjectID="_1762091651" r:id="rId20"/>
        </w:object>
      </w:r>
      <w:r>
        <w:rPr>
          <w:rFonts w:hint="eastAsia"/>
        </w:rPr>
        <w:t>——校准时间段内温室气体无组织排放量，</w:t>
      </w:r>
      <w:r>
        <w:rPr>
          <w:rFonts w:ascii="Times New Roman" w:hAnsi="Times New Roman" w:hint="eastAsia"/>
        </w:rPr>
        <w:t>tCO2e</w:t>
      </w:r>
      <w:r>
        <w:rPr>
          <w:rFonts w:ascii="Times New Roman" w:hAnsi="Times New Roman" w:hint="eastAsia"/>
        </w:rPr>
        <w:t>。</w:t>
      </w:r>
    </w:p>
    <w:p w14:paraId="2BA12A59" w14:textId="77777777" w:rsidR="00341E3F" w:rsidRDefault="00341E3F" w:rsidP="00341E3F">
      <w:pPr>
        <w:pStyle w:val="af0"/>
        <w:spacing w:line="440" w:lineRule="exact"/>
        <w:ind w:firstLine="480"/>
        <w:rPr>
          <w:rFonts w:ascii="Times New Roman" w:hAnsi="Times New Roman"/>
        </w:rPr>
      </w:pPr>
      <w:r>
        <w:rPr>
          <w:rFonts w:ascii="Times New Roman" w:hAnsi="Times New Roman" w:hint="eastAsia"/>
        </w:rPr>
        <w:t>故企业温室气体排放量核算结果相对偏差可由下式计算。</w:t>
      </w:r>
    </w:p>
    <w:p w14:paraId="60E25D6A" w14:textId="2588515A" w:rsidR="00341E3F" w:rsidRPr="009544A5" w:rsidRDefault="00341E3F" w:rsidP="00341E3F">
      <w:pPr>
        <w:pStyle w:val="af0"/>
        <w:spacing w:line="240" w:lineRule="auto"/>
        <w:ind w:firstLine="480"/>
        <w:jc w:val="right"/>
        <w:rPr>
          <w:rFonts w:ascii="Times New Roman" w:hAnsi="Times New Roman"/>
        </w:rPr>
      </w:pPr>
      <w:r>
        <w:rPr>
          <w:position w:val="-32"/>
        </w:rPr>
        <w:object w:dxaOrig="2822" w:dyaOrig="737" w14:anchorId="4913EF98">
          <v:shape id="_x0000_i1079" type="#_x0000_t75" style="width:141.3pt;height:37.05pt" o:ole="">
            <v:imagedata r:id="rId21" o:title=""/>
          </v:shape>
          <o:OLEObject Type="Embed" ProgID="Equation.DSMT4" ShapeID="_x0000_i1079" DrawAspect="Content" ObjectID="_1762091652" r:id="rId22"/>
        </w:object>
      </w:r>
      <w:r>
        <w:tab/>
      </w:r>
      <w:r>
        <w:tab/>
      </w:r>
      <w:r>
        <w:tab/>
      </w:r>
      <w:r>
        <w:tab/>
      </w:r>
      <w:r>
        <w:tab/>
      </w:r>
      <w:r>
        <w:tab/>
      </w:r>
      <w:r>
        <w:rPr>
          <w:rFonts w:ascii="Times New Roman" w:hAnsi="Times New Roman"/>
        </w:rPr>
        <w:t>（</w:t>
      </w:r>
      <w:r>
        <w:rPr>
          <w:rFonts w:ascii="Times New Roman" w:hAnsi="Times New Roman"/>
        </w:rPr>
        <w:t>3</w:t>
      </w:r>
      <w:r>
        <w:rPr>
          <w:rFonts w:ascii="Times New Roman" w:hAnsi="Times New Roman"/>
        </w:rPr>
        <w:t>）</w:t>
      </w:r>
    </w:p>
    <w:p w14:paraId="0BB5F754" w14:textId="77777777" w:rsidR="00341E3F" w:rsidRDefault="00A21C76" w:rsidP="00341E3F">
      <w:pPr>
        <w:pStyle w:val="af0"/>
        <w:spacing w:line="440" w:lineRule="exact"/>
        <w:ind w:firstLineChars="0" w:firstLine="0"/>
        <w:rPr>
          <w:rFonts w:ascii="Times New Roman" w:eastAsia="黑体" w:hAnsi="Times New Roman"/>
          <w:szCs w:val="24"/>
        </w:rPr>
      </w:pPr>
      <w:r>
        <w:rPr>
          <w:rFonts w:ascii="Times New Roman" w:eastAsia="黑体" w:hAnsi="Times New Roman"/>
          <w:szCs w:val="24"/>
        </w:rPr>
        <w:lastRenderedPageBreak/>
        <w:t>2.2</w:t>
      </w:r>
      <w:r w:rsidR="004E16E6" w:rsidRPr="00AE3F16">
        <w:rPr>
          <w:rFonts w:ascii="Times New Roman" w:eastAsia="黑体" w:hAnsi="Times New Roman"/>
          <w:szCs w:val="24"/>
        </w:rPr>
        <w:t xml:space="preserve"> </w:t>
      </w:r>
      <w:r w:rsidR="004E16E6" w:rsidRPr="00AE3F16">
        <w:rPr>
          <w:rFonts w:ascii="Times New Roman" w:eastAsia="黑体" w:hAnsi="Times New Roman" w:hint="eastAsia"/>
          <w:szCs w:val="24"/>
        </w:rPr>
        <w:t>不确定度分量</w:t>
      </w:r>
      <w:bookmarkEnd w:id="2"/>
      <w:bookmarkEnd w:id="3"/>
    </w:p>
    <w:p w14:paraId="50F24D8D" w14:textId="3E48D8E7" w:rsidR="00341E3F" w:rsidRDefault="00341E3F" w:rsidP="00341E3F">
      <w:pPr>
        <w:pStyle w:val="af0"/>
        <w:spacing w:line="440" w:lineRule="exact"/>
        <w:ind w:firstLine="480"/>
        <w:rPr>
          <w:rFonts w:ascii="Times New Roman" w:hAnsi="Times New Roman"/>
          <w:kern w:val="0"/>
          <w:szCs w:val="24"/>
        </w:rPr>
      </w:pPr>
      <w:r>
        <w:rPr>
          <w:rFonts w:ascii="Times New Roman" w:hAnsi="Times New Roman" w:hint="eastAsia"/>
          <w:kern w:val="0"/>
          <w:szCs w:val="24"/>
        </w:rPr>
        <w:t>由测量模型可知，企业温室气体排放量相对偏差的不确定度主要由企业温室气体排放量核算结果、烟道温室气体排放量测量和温室气体无组织排放量测量三部分引入。</w:t>
      </w:r>
    </w:p>
    <w:p w14:paraId="7A95F8A1" w14:textId="0735CD28" w:rsidR="00341E3F" w:rsidRDefault="00341E3F" w:rsidP="00341E3F">
      <w:pPr>
        <w:pStyle w:val="af0"/>
        <w:spacing w:line="240" w:lineRule="auto"/>
        <w:ind w:firstLineChars="0" w:firstLine="0"/>
        <w:jc w:val="right"/>
        <w:rPr>
          <w:rFonts w:ascii="Times New Roman" w:hAnsi="Times New Roman"/>
        </w:rPr>
      </w:pPr>
      <w:r>
        <w:rPr>
          <w:position w:val="-18"/>
        </w:rPr>
        <w:object w:dxaOrig="3802" w:dyaOrig="564" w14:anchorId="2D85C7E3">
          <v:shape id="_x0000_i1119" type="#_x0000_t75" style="width:190.2pt;height:27.95pt" o:ole="">
            <v:imagedata r:id="rId23" o:title=""/>
          </v:shape>
          <o:OLEObject Type="Embed" ProgID="Equation.DSMT4" ShapeID="_x0000_i1119" DrawAspect="Content" ObjectID="_1762091653" r:id="rId24"/>
        </w:object>
      </w:r>
      <w:r>
        <w:tab/>
      </w:r>
      <w:r>
        <w:tab/>
      </w:r>
      <w:r>
        <w:tab/>
      </w:r>
      <w:r>
        <w:tab/>
      </w:r>
      <w:r>
        <w:rPr>
          <w:rFonts w:ascii="Times New Roman" w:hAnsi="Times New Roman"/>
        </w:rPr>
        <w:t>（</w:t>
      </w:r>
      <w:r>
        <w:rPr>
          <w:rFonts w:ascii="Times New Roman" w:hAnsi="Times New Roman"/>
        </w:rPr>
        <w:t>4</w:t>
      </w:r>
      <w:r>
        <w:rPr>
          <w:rFonts w:ascii="Times New Roman" w:hAnsi="Times New Roman"/>
        </w:rPr>
        <w:t>）</w:t>
      </w:r>
    </w:p>
    <w:p w14:paraId="66703398" w14:textId="0A09125A" w:rsidR="00341E3F" w:rsidRDefault="00341E3F" w:rsidP="00341E3F">
      <w:pPr>
        <w:pStyle w:val="af0"/>
        <w:wordWrap w:val="0"/>
        <w:spacing w:line="240" w:lineRule="auto"/>
        <w:ind w:firstLineChars="0" w:firstLine="0"/>
        <w:jc w:val="right"/>
        <w:rPr>
          <w:rFonts w:ascii="Times New Roman" w:hAnsi="Times New Roman"/>
        </w:rPr>
      </w:pPr>
      <w:r>
        <w:rPr>
          <w:position w:val="-30"/>
        </w:rPr>
        <w:object w:dxaOrig="3421" w:dyaOrig="680" w14:anchorId="005228B5">
          <v:shape id="_x0000_i1120" type="#_x0000_t75" style="width:170.85pt;height:33.85pt" o:ole="">
            <v:imagedata r:id="rId25" o:title=""/>
          </v:shape>
          <o:OLEObject Type="Embed" ProgID="Equation.DSMT4" ShapeID="_x0000_i1120" DrawAspect="Content" ObjectID="_1762091654" r:id="rId26"/>
        </w:object>
      </w:r>
      <w:r>
        <w:t xml:space="preserve">  </w:t>
      </w:r>
      <w:r>
        <w:tab/>
      </w:r>
      <w:r>
        <w:tab/>
      </w:r>
      <w:r>
        <w:tab/>
      </w:r>
      <w:r>
        <w:tab/>
      </w:r>
      <w:r>
        <w:rPr>
          <w:rFonts w:hint="eastAsia"/>
        </w:rPr>
        <w:t>（</w:t>
      </w:r>
      <w:r>
        <w:rPr>
          <w:rFonts w:ascii="Times New Roman" w:hAnsi="Times New Roman"/>
        </w:rPr>
        <w:t>5</w:t>
      </w:r>
      <w:r>
        <w:rPr>
          <w:rFonts w:hint="eastAsia"/>
        </w:rPr>
        <w:t>）</w:t>
      </w:r>
    </w:p>
    <w:p w14:paraId="797838D7" w14:textId="77777777" w:rsidR="00341E3F" w:rsidRDefault="00341E3F" w:rsidP="00341E3F">
      <w:pPr>
        <w:pStyle w:val="af0"/>
        <w:spacing w:line="440" w:lineRule="exact"/>
        <w:ind w:firstLine="480"/>
        <w:rPr>
          <w:rFonts w:ascii="Times New Roman" w:hAnsi="Times New Roman"/>
        </w:rPr>
      </w:pPr>
      <w:r>
        <w:rPr>
          <w:rFonts w:ascii="Times New Roman" w:hAnsi="Times New Roman" w:hint="eastAsia"/>
        </w:rPr>
        <w:t>式中：</w:t>
      </w:r>
    </w:p>
    <w:p w14:paraId="14297C28" w14:textId="77777777" w:rsidR="00341E3F" w:rsidRDefault="00341E3F" w:rsidP="00341E3F">
      <w:pPr>
        <w:pStyle w:val="af0"/>
        <w:spacing w:line="440" w:lineRule="exact"/>
        <w:ind w:firstLine="480"/>
      </w:pPr>
      <w:r>
        <w:rPr>
          <w:position w:val="-12"/>
        </w:rPr>
        <w:object w:dxaOrig="622" w:dyaOrig="357" w14:anchorId="6AF0680A">
          <v:shape id="_x0000_i1121" type="#_x0000_t75" style="width:31.15pt;height:17.75pt" o:ole="">
            <v:imagedata r:id="rId27" o:title=""/>
          </v:shape>
          <o:OLEObject Type="Embed" ProgID="Equation.DSMT4" ShapeID="_x0000_i1121" DrawAspect="Content" ObjectID="_1762091655" r:id="rId28"/>
        </w:object>
      </w:r>
      <w:r>
        <w:rPr>
          <w:rFonts w:hint="eastAsia"/>
        </w:rPr>
        <w:t>——</w:t>
      </w:r>
      <w:r>
        <w:rPr>
          <w:rFonts w:ascii="Times New Roman" w:hAnsi="Times New Roman" w:hint="eastAsia"/>
          <w:szCs w:val="24"/>
        </w:rPr>
        <w:t>企业温室气体排放量相对偏差合成标准不确定度；</w:t>
      </w:r>
    </w:p>
    <w:p w14:paraId="168CBB50" w14:textId="77777777" w:rsidR="00341E3F" w:rsidRDefault="00341E3F" w:rsidP="00341E3F">
      <w:pPr>
        <w:pStyle w:val="af0"/>
        <w:spacing w:line="440" w:lineRule="exact"/>
        <w:ind w:firstLine="480"/>
        <w:rPr>
          <w:rFonts w:ascii="Times New Roman" w:hAnsi="Times New Roman"/>
        </w:rPr>
      </w:pPr>
      <w:r>
        <w:rPr>
          <w:position w:val="-12"/>
        </w:rPr>
        <w:object w:dxaOrig="680" w:dyaOrig="357" w14:anchorId="23D441FF">
          <v:shape id="_x0000_i1122" type="#_x0000_t75" style="width:33.85pt;height:17.75pt" o:ole="">
            <v:imagedata r:id="rId29" o:title=""/>
          </v:shape>
          <o:OLEObject Type="Embed" ProgID="Equation.DSMT4" ShapeID="_x0000_i1122" DrawAspect="Content" ObjectID="_1762091656" r:id="rId30"/>
        </w:object>
      </w:r>
      <w:r>
        <w:rPr>
          <w:rFonts w:hint="eastAsia"/>
        </w:rPr>
        <w:t>——企业温室气体排放量核算不确定度分量</w:t>
      </w:r>
      <w:r>
        <w:rPr>
          <w:rFonts w:ascii="Times New Roman" w:hAnsi="Times New Roman" w:hint="eastAsia"/>
        </w:rPr>
        <w:t>；</w:t>
      </w:r>
    </w:p>
    <w:p w14:paraId="2FFAA90E" w14:textId="77777777" w:rsidR="00341E3F" w:rsidRDefault="00341E3F" w:rsidP="00341E3F">
      <w:pPr>
        <w:pStyle w:val="af0"/>
        <w:spacing w:line="440" w:lineRule="exact"/>
        <w:ind w:firstLine="480"/>
      </w:pPr>
      <w:r>
        <w:rPr>
          <w:position w:val="-10"/>
        </w:rPr>
        <w:object w:dxaOrig="622" w:dyaOrig="311" w14:anchorId="20F486F7">
          <v:shape id="_x0000_i1123" type="#_x0000_t75" style="width:31.15pt;height:15.6pt" o:ole="">
            <v:imagedata r:id="rId31" o:title=""/>
          </v:shape>
          <o:OLEObject Type="Embed" ProgID="Equation.DSMT4" ShapeID="_x0000_i1123" DrawAspect="Content" ObjectID="_1762091657" r:id="rId32"/>
        </w:object>
      </w:r>
      <w:r>
        <w:rPr>
          <w:rFonts w:hint="eastAsia"/>
        </w:rPr>
        <w:t>——企业温室气体排放量校准值不确定度分量；</w:t>
      </w:r>
    </w:p>
    <w:p w14:paraId="3E345261" w14:textId="77777777" w:rsidR="00341E3F" w:rsidRDefault="00341E3F" w:rsidP="00341E3F">
      <w:pPr>
        <w:pStyle w:val="af0"/>
        <w:spacing w:line="440" w:lineRule="exact"/>
        <w:ind w:firstLine="480"/>
      </w:pPr>
      <w:r>
        <w:rPr>
          <w:position w:val="-14"/>
        </w:rPr>
        <w:object w:dxaOrig="380" w:dyaOrig="380" w14:anchorId="5FEA7577">
          <v:shape id="_x0000_i1124" type="#_x0000_t75" style="width:18.8pt;height:18.8pt" o:ole="">
            <v:imagedata r:id="rId33" o:title=""/>
          </v:shape>
          <o:OLEObject Type="Embed" ProgID="Equation.DSMT4" ShapeID="_x0000_i1124" DrawAspect="Content" ObjectID="_1762091658" r:id="rId34"/>
        </w:object>
      </w:r>
      <w:r>
        <w:rPr>
          <w:rFonts w:hint="eastAsia"/>
        </w:rPr>
        <w:t>——企业温室气体排放量核算灵敏系数；</w:t>
      </w:r>
    </w:p>
    <w:p w14:paraId="78493A56" w14:textId="77777777" w:rsidR="00341E3F" w:rsidRDefault="00341E3F" w:rsidP="00341E3F">
      <w:pPr>
        <w:pStyle w:val="af0"/>
        <w:spacing w:line="440" w:lineRule="exact"/>
        <w:ind w:firstLine="480"/>
      </w:pPr>
      <w:r>
        <w:rPr>
          <w:position w:val="-12"/>
        </w:rPr>
        <w:object w:dxaOrig="323" w:dyaOrig="357" w14:anchorId="40A937DD">
          <v:shape id="_x0000_i1125" type="#_x0000_t75" style="width:16.1pt;height:17.75pt" o:ole="">
            <v:imagedata r:id="rId35" o:title=""/>
          </v:shape>
          <o:OLEObject Type="Embed" ProgID="Equation.DSMT4" ShapeID="_x0000_i1125" DrawAspect="Content" ObjectID="_1762091659" r:id="rId36"/>
        </w:object>
      </w:r>
      <w:r>
        <w:rPr>
          <w:rFonts w:hint="eastAsia"/>
        </w:rPr>
        <w:t>——企业温室气体排放量校准灵敏系数；</w:t>
      </w:r>
    </w:p>
    <w:p w14:paraId="2C4FF30C" w14:textId="42DAE703" w:rsidR="00341E3F" w:rsidRDefault="00341E3F" w:rsidP="00341E3F">
      <w:pPr>
        <w:pStyle w:val="af0"/>
        <w:spacing w:line="440" w:lineRule="exact"/>
        <w:ind w:firstLine="480"/>
      </w:pPr>
      <w:r>
        <w:rPr>
          <w:rFonts w:hint="eastAsia"/>
        </w:rPr>
        <w:t>由式</w:t>
      </w:r>
      <w:r>
        <w:rPr>
          <w:rFonts w:ascii="Times New Roman" w:hAnsi="Times New Roman" w:hint="eastAsia"/>
        </w:rPr>
        <w:t>（</w:t>
      </w:r>
      <w:r>
        <w:rPr>
          <w:rFonts w:ascii="Times New Roman" w:hAnsi="Times New Roman"/>
        </w:rPr>
        <w:t>4</w:t>
      </w:r>
      <w:r>
        <w:rPr>
          <w:rFonts w:ascii="Times New Roman" w:hAnsi="Times New Roman" w:hint="eastAsia"/>
        </w:rPr>
        <w:t>）、（</w:t>
      </w:r>
      <w:r>
        <w:rPr>
          <w:rFonts w:ascii="Times New Roman" w:hAnsi="Times New Roman"/>
        </w:rPr>
        <w:t>5</w:t>
      </w:r>
      <w:r>
        <w:rPr>
          <w:rFonts w:ascii="Times New Roman" w:hAnsi="Times New Roman" w:hint="eastAsia"/>
        </w:rPr>
        <w:t>）</w:t>
      </w:r>
      <w:r>
        <w:rPr>
          <w:rFonts w:hint="eastAsia"/>
        </w:rPr>
        <w:t>可得：</w:t>
      </w:r>
    </w:p>
    <w:p w14:paraId="122BEC4D" w14:textId="5D49E507" w:rsidR="00341E3F" w:rsidRDefault="00341E3F" w:rsidP="00341E3F">
      <w:pPr>
        <w:pStyle w:val="af0"/>
        <w:spacing w:line="240" w:lineRule="auto"/>
        <w:ind w:firstLine="480"/>
        <w:jc w:val="right"/>
      </w:pPr>
      <w:r>
        <w:rPr>
          <w:position w:val="-150"/>
        </w:rPr>
        <w:object w:dxaOrig="4735" w:dyaOrig="3122" w14:anchorId="36D0E6C3">
          <v:shape id="_x0000_i1126" type="#_x0000_t75" style="width:236.95pt;height:156.35pt" o:ole="">
            <v:imagedata r:id="rId37" o:title=""/>
          </v:shape>
          <o:OLEObject Type="Embed" ProgID="Equation.DSMT4" ShapeID="_x0000_i1126" DrawAspect="Content" ObjectID="_1762091660" r:id="rId38"/>
        </w:object>
      </w:r>
      <w:r>
        <w:tab/>
      </w:r>
      <w:r>
        <w:tab/>
      </w:r>
      <w:r>
        <w:tab/>
      </w:r>
      <w:r>
        <w:rPr>
          <w:rFonts w:hint="eastAsia"/>
        </w:rPr>
        <w:t>（</w:t>
      </w:r>
      <w:r>
        <w:rPr>
          <w:rFonts w:ascii="Times New Roman" w:hAnsi="Times New Roman"/>
        </w:rPr>
        <w:t>6</w:t>
      </w:r>
      <w:r>
        <w:rPr>
          <w:rFonts w:hint="eastAsia"/>
        </w:rPr>
        <w:t>）</w:t>
      </w:r>
    </w:p>
    <w:p w14:paraId="3A1510C0" w14:textId="77777777" w:rsidR="00341E3F" w:rsidRDefault="00341E3F" w:rsidP="00341E3F">
      <w:pPr>
        <w:pStyle w:val="af0"/>
        <w:spacing w:line="440" w:lineRule="exact"/>
        <w:ind w:firstLine="480"/>
        <w:rPr>
          <w:rFonts w:ascii="Times New Roman" w:hAnsi="Times New Roman"/>
        </w:rPr>
      </w:pPr>
      <w:r>
        <w:rPr>
          <w:rFonts w:ascii="Times New Roman" w:hAnsi="Times New Roman" w:hint="eastAsia"/>
        </w:rPr>
        <w:t>式中：</w:t>
      </w:r>
    </w:p>
    <w:p w14:paraId="55307A3A" w14:textId="77777777" w:rsidR="00341E3F" w:rsidRDefault="00341E3F" w:rsidP="00341E3F">
      <w:pPr>
        <w:pStyle w:val="af0"/>
        <w:spacing w:line="440" w:lineRule="exact"/>
        <w:ind w:firstLine="480"/>
        <w:rPr>
          <w:rFonts w:ascii="Times New Roman" w:hAnsi="Times New Roman"/>
        </w:rPr>
      </w:pPr>
      <w:r>
        <w:rPr>
          <w:position w:val="-12"/>
        </w:rPr>
        <w:object w:dxaOrig="749" w:dyaOrig="357" w14:anchorId="073199A4">
          <v:shape id="_x0000_i1127" type="#_x0000_t75" style="width:37.6pt;height:17.75pt" o:ole="">
            <v:imagedata r:id="rId39" o:title=""/>
          </v:shape>
          <o:OLEObject Type="Embed" ProgID="Equation.DSMT4" ShapeID="_x0000_i1127" DrawAspect="Content" ObjectID="_1762091661" r:id="rId40"/>
        </w:object>
      </w:r>
      <w:r>
        <w:rPr>
          <w:rFonts w:hint="eastAsia"/>
        </w:rPr>
        <w:t>——企业温室气体排放量核算相对不确定度</w:t>
      </w:r>
      <w:r>
        <w:rPr>
          <w:rFonts w:ascii="Times New Roman" w:hAnsi="Times New Roman" w:hint="eastAsia"/>
        </w:rPr>
        <w:t>；</w:t>
      </w:r>
    </w:p>
    <w:p w14:paraId="3FCDF32A" w14:textId="77777777" w:rsidR="00341E3F" w:rsidRDefault="00341E3F" w:rsidP="00341E3F">
      <w:pPr>
        <w:pStyle w:val="af0"/>
        <w:spacing w:line="440" w:lineRule="exact"/>
        <w:ind w:firstLine="480"/>
        <w:rPr>
          <w:rFonts w:ascii="Times New Roman" w:hAnsi="Times New Roman"/>
        </w:rPr>
      </w:pPr>
      <w:r>
        <w:rPr>
          <w:position w:val="-12"/>
        </w:rPr>
        <w:object w:dxaOrig="691" w:dyaOrig="357" w14:anchorId="14DFD10B">
          <v:shape id="_x0000_i1128" type="#_x0000_t75" style="width:34.4pt;height:17.75pt" o:ole="">
            <v:imagedata r:id="rId41" o:title=""/>
          </v:shape>
          <o:OLEObject Type="Embed" ProgID="Equation.DSMT4" ShapeID="_x0000_i1128" DrawAspect="Content" ObjectID="_1762091662" r:id="rId42"/>
        </w:object>
      </w:r>
      <w:r>
        <w:rPr>
          <w:rFonts w:hint="eastAsia"/>
        </w:rPr>
        <w:t>——企业温室气体排放量测量值的相对不确定度</w:t>
      </w:r>
      <w:r>
        <w:rPr>
          <w:rFonts w:ascii="Times New Roman" w:hAnsi="Times New Roman" w:hint="eastAsia"/>
        </w:rPr>
        <w:t>；</w:t>
      </w:r>
    </w:p>
    <w:p w14:paraId="5AF661E8" w14:textId="27171FA3" w:rsidR="00341E3F" w:rsidRDefault="00341E3F" w:rsidP="00341E3F">
      <w:pPr>
        <w:pStyle w:val="af0"/>
        <w:spacing w:line="440" w:lineRule="exact"/>
        <w:ind w:firstLine="480"/>
        <w:rPr>
          <w:rFonts w:ascii="Times New Roman" w:hAnsi="Times New Roman"/>
        </w:rPr>
      </w:pPr>
      <w:r>
        <w:rPr>
          <w:rFonts w:ascii="Times New Roman" w:hAnsi="Times New Roman" w:hint="eastAsia"/>
        </w:rPr>
        <w:t>由式</w:t>
      </w:r>
      <w:r>
        <w:rPr>
          <w:rFonts w:ascii="Times New Roman" w:hAnsi="Times New Roman"/>
        </w:rPr>
        <w:t>（</w:t>
      </w:r>
      <w:r>
        <w:rPr>
          <w:rFonts w:ascii="Times New Roman" w:hAnsi="Times New Roman"/>
        </w:rPr>
        <w:t>2</w:t>
      </w:r>
      <w:r>
        <w:rPr>
          <w:rFonts w:ascii="Times New Roman" w:hAnsi="Times New Roman"/>
        </w:rPr>
        <w:t>）</w:t>
      </w:r>
      <w:r>
        <w:rPr>
          <w:rFonts w:ascii="Times New Roman" w:hAnsi="Times New Roman" w:hint="eastAsia"/>
        </w:rPr>
        <w:t>可知：</w:t>
      </w:r>
    </w:p>
    <w:p w14:paraId="3916DE58" w14:textId="62EC1B3E" w:rsidR="00341E3F" w:rsidRDefault="00341E3F" w:rsidP="00341E3F">
      <w:pPr>
        <w:pStyle w:val="af0"/>
        <w:spacing w:line="240" w:lineRule="auto"/>
        <w:ind w:firstLine="480"/>
        <w:jc w:val="right"/>
        <w:rPr>
          <w:rFonts w:ascii="Times New Roman" w:hAnsi="Times New Roman"/>
        </w:rPr>
      </w:pPr>
      <w:r>
        <w:rPr>
          <w:position w:val="-24"/>
        </w:rPr>
        <w:object w:dxaOrig="3640" w:dyaOrig="760" w14:anchorId="696349C4">
          <v:shape id="_x0000_i1129" type="#_x0000_t75" style="width:182.15pt;height:38.15pt" o:ole="">
            <v:imagedata r:id="rId43" o:title=""/>
          </v:shape>
          <o:OLEObject Type="Embed" ProgID="Equation.DSMT4" ShapeID="_x0000_i1129" DrawAspect="Content" ObjectID="_1762091663" r:id="rId44"/>
        </w:object>
      </w:r>
      <w:r>
        <w:tab/>
      </w:r>
      <w:r>
        <w:tab/>
      </w:r>
      <w:r>
        <w:tab/>
      </w:r>
      <w:r>
        <w:tab/>
      </w:r>
      <w:r>
        <w:tab/>
      </w:r>
      <w:r>
        <w:rPr>
          <w:rFonts w:hint="eastAsia"/>
        </w:rPr>
        <w:t>（</w:t>
      </w:r>
      <w:r>
        <w:rPr>
          <w:rFonts w:ascii="Times New Roman" w:hAnsi="Times New Roman"/>
        </w:rPr>
        <w:t>7</w:t>
      </w:r>
      <w:r>
        <w:rPr>
          <w:rFonts w:hint="eastAsia"/>
        </w:rPr>
        <w:t>）</w:t>
      </w:r>
    </w:p>
    <w:p w14:paraId="3D5CA05F" w14:textId="77777777" w:rsidR="00341E3F" w:rsidRDefault="00341E3F" w:rsidP="00341E3F">
      <w:pPr>
        <w:pStyle w:val="af0"/>
        <w:spacing w:line="440" w:lineRule="exact"/>
        <w:ind w:firstLine="480"/>
        <w:rPr>
          <w:rFonts w:ascii="Times New Roman" w:hAnsi="Times New Roman"/>
        </w:rPr>
      </w:pPr>
      <w:r>
        <w:rPr>
          <w:rFonts w:ascii="Times New Roman" w:hAnsi="Times New Roman" w:hint="eastAsia"/>
        </w:rPr>
        <w:t>式中：</w:t>
      </w:r>
    </w:p>
    <w:p w14:paraId="25814484" w14:textId="77777777" w:rsidR="00341E3F" w:rsidRDefault="00341E3F" w:rsidP="00341E3F">
      <w:pPr>
        <w:pStyle w:val="af0"/>
        <w:spacing w:line="440" w:lineRule="exact"/>
        <w:ind w:firstLine="480"/>
        <w:rPr>
          <w:rFonts w:ascii="Times New Roman" w:hAnsi="Times New Roman"/>
        </w:rPr>
      </w:pPr>
      <w:r>
        <w:rPr>
          <w:position w:val="-14"/>
        </w:rPr>
        <w:object w:dxaOrig="691" w:dyaOrig="380" w14:anchorId="2111DBF1">
          <v:shape id="_x0000_i1130" type="#_x0000_t75" style="width:34.4pt;height:18.8pt" o:ole="">
            <v:imagedata r:id="rId45" o:title=""/>
          </v:shape>
          <o:OLEObject Type="Embed" ProgID="Equation.DSMT4" ShapeID="_x0000_i1130" DrawAspect="Content" ObjectID="_1762091664" r:id="rId46"/>
        </w:object>
      </w:r>
      <w:r>
        <w:rPr>
          <w:rFonts w:hint="eastAsia"/>
        </w:rPr>
        <w:t>——烟道温室气体排放测量引入的不确定度分量</w:t>
      </w:r>
      <w:r>
        <w:rPr>
          <w:rFonts w:ascii="Times New Roman" w:hAnsi="Times New Roman" w:hint="eastAsia"/>
        </w:rPr>
        <w:t>；</w:t>
      </w:r>
    </w:p>
    <w:p w14:paraId="6B2E33EC" w14:textId="77777777" w:rsidR="00341E3F" w:rsidRDefault="00341E3F" w:rsidP="00341E3F">
      <w:pPr>
        <w:pStyle w:val="af0"/>
        <w:spacing w:line="440" w:lineRule="exact"/>
        <w:ind w:firstLine="480"/>
        <w:rPr>
          <w:rFonts w:ascii="Times New Roman" w:hAnsi="Times New Roman"/>
        </w:rPr>
      </w:pPr>
      <w:r>
        <w:rPr>
          <w:position w:val="-12"/>
        </w:rPr>
        <w:object w:dxaOrig="691" w:dyaOrig="357" w14:anchorId="452F6A11">
          <v:shape id="_x0000_i1131" type="#_x0000_t75" style="width:34.4pt;height:17.75pt" o:ole="">
            <v:imagedata r:id="rId47" o:title=""/>
          </v:shape>
          <o:OLEObject Type="Embed" ProgID="Equation.DSMT4" ShapeID="_x0000_i1131" DrawAspect="Content" ObjectID="_1762091665" r:id="rId48"/>
        </w:object>
      </w:r>
      <w:r>
        <w:rPr>
          <w:rFonts w:hint="eastAsia"/>
        </w:rPr>
        <w:t>——温室气体无组织排放测量引入的不确定度分量</w:t>
      </w:r>
      <w:r>
        <w:rPr>
          <w:rFonts w:ascii="Times New Roman" w:hAnsi="Times New Roman" w:hint="eastAsia"/>
        </w:rPr>
        <w:t>；</w:t>
      </w:r>
    </w:p>
    <w:p w14:paraId="668AD8DF" w14:textId="5BEAC72A" w:rsidR="00341E3F" w:rsidRDefault="00341E3F" w:rsidP="00341E3F">
      <w:pPr>
        <w:pStyle w:val="af0"/>
        <w:spacing w:line="440" w:lineRule="exact"/>
        <w:ind w:firstLine="480"/>
      </w:pPr>
      <w:r>
        <w:rPr>
          <w:rFonts w:hint="eastAsia"/>
        </w:rPr>
        <w:t>故，企业温室气体排放量相对偏差合成标准不确定度可按式（</w:t>
      </w:r>
      <w:r>
        <w:rPr>
          <w:rFonts w:ascii="Times New Roman" w:hAnsi="Times New Roman"/>
        </w:rPr>
        <w:t>8</w:t>
      </w:r>
      <w:r>
        <w:rPr>
          <w:rFonts w:hint="eastAsia"/>
        </w:rPr>
        <w:t>）计算。</w:t>
      </w:r>
    </w:p>
    <w:p w14:paraId="77AED1D4" w14:textId="4145C672" w:rsidR="00341E3F" w:rsidRDefault="00341E3F" w:rsidP="00341E3F">
      <w:pPr>
        <w:pStyle w:val="af0"/>
        <w:spacing w:line="240" w:lineRule="auto"/>
        <w:ind w:firstLine="480"/>
        <w:jc w:val="right"/>
      </w:pPr>
      <w:r>
        <w:rPr>
          <w:position w:val="-26"/>
        </w:rPr>
        <w:object w:dxaOrig="4297" w:dyaOrig="760" w14:anchorId="4704ECE3">
          <v:shape id="_x0000_i1132" type="#_x0000_t75" style="width:214.95pt;height:38.15pt" o:ole="">
            <v:imagedata r:id="rId49" o:title=""/>
          </v:shape>
          <o:OLEObject Type="Embed" ProgID="Equation.DSMT4" ShapeID="_x0000_i1132" DrawAspect="Content" ObjectID="_1762091666" r:id="rId50"/>
        </w:object>
      </w:r>
      <w:r>
        <w:tab/>
      </w:r>
      <w:r>
        <w:tab/>
      </w:r>
      <w:r>
        <w:tab/>
      </w:r>
      <w:r>
        <w:rPr>
          <w:rFonts w:hint="eastAsia"/>
        </w:rPr>
        <w:t>（</w:t>
      </w:r>
      <w:r>
        <w:rPr>
          <w:rFonts w:ascii="Times New Roman" w:hAnsi="Times New Roman"/>
        </w:rPr>
        <w:t>8</w:t>
      </w:r>
      <w:r>
        <w:rPr>
          <w:rFonts w:hint="eastAsia"/>
        </w:rPr>
        <w:t>）</w:t>
      </w:r>
    </w:p>
    <w:p w14:paraId="08B4A4A9" w14:textId="37525DD7" w:rsidR="00341E3F" w:rsidRDefault="00341E3F" w:rsidP="00341E3F">
      <w:pPr>
        <w:keepNext/>
        <w:spacing w:line="440" w:lineRule="exact"/>
        <w:jc w:val="left"/>
        <w:outlineLvl w:val="2"/>
        <w:rPr>
          <w:sz w:val="24"/>
        </w:rPr>
      </w:pPr>
      <w:r>
        <w:rPr>
          <w:rFonts w:eastAsia="Times New Roman"/>
          <w:sz w:val="24"/>
        </w:rPr>
        <w:t>2.2</w:t>
      </w:r>
      <w:r>
        <w:rPr>
          <w:rFonts w:eastAsia="Times New Roman"/>
          <w:sz w:val="24"/>
        </w:rPr>
        <w:t xml:space="preserve">.1 </w:t>
      </w:r>
      <w:r>
        <w:rPr>
          <w:rFonts w:hint="eastAsia"/>
          <w:sz w:val="24"/>
        </w:rPr>
        <w:t>企业温室气体排放量核算</w:t>
      </w:r>
      <w:r>
        <w:rPr>
          <w:sz w:val="24"/>
        </w:rPr>
        <w:t>不确定度分量</w:t>
      </w:r>
    </w:p>
    <w:p w14:paraId="151D9794" w14:textId="77777777" w:rsidR="00341E3F" w:rsidRDefault="00341E3F" w:rsidP="00341E3F">
      <w:pPr>
        <w:pStyle w:val="af0"/>
        <w:spacing w:line="440" w:lineRule="exact"/>
        <w:ind w:firstLine="480"/>
        <w:rPr>
          <w:rFonts w:ascii="Times New Roman" w:hAnsi="Times New Roman"/>
          <w:kern w:val="0"/>
          <w:szCs w:val="24"/>
        </w:rPr>
      </w:pPr>
      <w:r>
        <w:rPr>
          <w:rFonts w:ascii="Times New Roman" w:hAnsi="Times New Roman" w:hint="eastAsia"/>
          <w:kern w:val="0"/>
          <w:szCs w:val="24"/>
        </w:rPr>
        <w:t>企业温室气体排放量核算不确定度与企业工艺流程和选择的核算方法有关，该不确定度分量由企业核算结果的有效证明文件提供。</w:t>
      </w:r>
    </w:p>
    <w:p w14:paraId="2B4CB460" w14:textId="77777777" w:rsidR="00341E3F" w:rsidRDefault="00341E3F" w:rsidP="00341E3F">
      <w:pPr>
        <w:pStyle w:val="af0"/>
        <w:spacing w:line="440" w:lineRule="exact"/>
        <w:ind w:firstLine="480"/>
        <w:rPr>
          <w:rFonts w:ascii="Times New Roman" w:hAnsi="Times New Roman"/>
        </w:rPr>
      </w:pPr>
      <w:r>
        <w:rPr>
          <w:rFonts w:hint="eastAsia"/>
        </w:rPr>
        <w:t>本次校准企业温室气体排放量核算相对标准不确定度为</w:t>
      </w:r>
      <w:r>
        <w:rPr>
          <w:rFonts w:ascii="Times New Roman" w:hAnsi="Times New Roman"/>
        </w:rPr>
        <w:t>11.82%</w:t>
      </w:r>
      <w:r>
        <w:rPr>
          <w:rFonts w:ascii="Times New Roman" w:hAnsi="Times New Roman"/>
        </w:rPr>
        <w:t>，</w:t>
      </w:r>
      <w:r>
        <w:rPr>
          <w:rFonts w:ascii="Times New Roman" w:hAnsi="Times New Roman" w:hint="eastAsia"/>
        </w:rPr>
        <w:t xml:space="preserve"> </w:t>
      </w:r>
      <w:r>
        <w:rPr>
          <w:position w:val="-12"/>
        </w:rPr>
        <w:object w:dxaOrig="1716" w:dyaOrig="357" w14:anchorId="23008AB9">
          <v:shape id="_x0000_i1133" type="#_x0000_t75" style="width:85.95pt;height:17.75pt" o:ole="">
            <v:imagedata r:id="rId51" o:title=""/>
          </v:shape>
          <o:OLEObject Type="Embed" ProgID="Equation.DSMT4" ShapeID="_x0000_i1133" DrawAspect="Content" ObjectID="_1762091667" r:id="rId52"/>
        </w:object>
      </w:r>
      <w:r>
        <w:rPr>
          <w:rFonts w:hint="eastAsia"/>
        </w:rPr>
        <w:t>。</w:t>
      </w:r>
    </w:p>
    <w:p w14:paraId="38B095C6" w14:textId="009117C0" w:rsidR="00341E3F" w:rsidRDefault="00341E3F" w:rsidP="00341E3F">
      <w:pPr>
        <w:keepNext/>
        <w:spacing w:line="440" w:lineRule="exact"/>
        <w:jc w:val="left"/>
        <w:outlineLvl w:val="2"/>
        <w:rPr>
          <w:sz w:val="24"/>
        </w:rPr>
      </w:pPr>
      <w:r>
        <w:rPr>
          <w:rFonts w:eastAsia="Times New Roman"/>
          <w:sz w:val="24"/>
        </w:rPr>
        <w:t>2.2</w:t>
      </w:r>
      <w:r>
        <w:rPr>
          <w:rFonts w:eastAsia="Times New Roman"/>
          <w:sz w:val="24"/>
        </w:rPr>
        <w:t xml:space="preserve">.2 </w:t>
      </w:r>
      <w:r>
        <w:rPr>
          <w:rFonts w:hint="eastAsia"/>
          <w:sz w:val="24"/>
        </w:rPr>
        <w:t>烟道温室气体排放量测量</w:t>
      </w:r>
      <w:r>
        <w:rPr>
          <w:sz w:val="24"/>
        </w:rPr>
        <w:t>不确定度分量</w:t>
      </w:r>
    </w:p>
    <w:p w14:paraId="696EB108" w14:textId="77777777" w:rsidR="00341E3F" w:rsidRDefault="00341E3F" w:rsidP="00341E3F">
      <w:pPr>
        <w:pStyle w:val="af0"/>
        <w:spacing w:line="440" w:lineRule="exact"/>
        <w:ind w:firstLine="480"/>
        <w:rPr>
          <w:rFonts w:ascii="Times New Roman" w:hAnsi="Times New Roman"/>
          <w:kern w:val="0"/>
          <w:szCs w:val="24"/>
        </w:rPr>
      </w:pPr>
      <w:r>
        <w:rPr>
          <w:rFonts w:ascii="Times New Roman" w:hAnsi="Times New Roman" w:hint="eastAsia"/>
          <w:kern w:val="0"/>
          <w:szCs w:val="24"/>
        </w:rPr>
        <w:t>烟道温室气体排放量测量不确定度由烟道排放计量装置校准证书得到。由校准证书可知，</w:t>
      </w:r>
      <w:r>
        <w:rPr>
          <w:rFonts w:hint="eastAsia"/>
        </w:rPr>
        <w:t>烟道排放计量</w:t>
      </w:r>
      <w:r>
        <w:rPr>
          <w:rFonts w:ascii="Times New Roman" w:hAnsi="Times New Roman" w:hint="eastAsia"/>
          <w:kern w:val="0"/>
          <w:szCs w:val="24"/>
        </w:rPr>
        <w:t>装置测量不确定度为</w:t>
      </w:r>
      <w:r>
        <w:rPr>
          <w:rFonts w:ascii="Times New Roman" w:hAnsi="Times New Roman" w:hint="eastAsia"/>
          <w:kern w:val="0"/>
          <w:szCs w:val="24"/>
        </w:rPr>
        <w:t>5</w:t>
      </w:r>
      <w:r>
        <w:rPr>
          <w:rFonts w:ascii="Times New Roman" w:hAnsi="Times New Roman"/>
          <w:kern w:val="0"/>
          <w:szCs w:val="24"/>
        </w:rPr>
        <w:t>.0</w:t>
      </w:r>
      <w:r>
        <w:rPr>
          <w:rFonts w:ascii="Times New Roman" w:hAnsi="Times New Roman" w:hint="eastAsia"/>
          <w:kern w:val="0"/>
          <w:szCs w:val="24"/>
        </w:rPr>
        <w:t>%</w:t>
      </w:r>
      <w:r>
        <w:rPr>
          <w:rFonts w:ascii="Times New Roman" w:hAnsi="Times New Roman" w:hint="eastAsia"/>
          <w:kern w:val="0"/>
          <w:szCs w:val="24"/>
        </w:rPr>
        <w:t>（</w:t>
      </w:r>
      <w:r>
        <w:rPr>
          <w:rFonts w:ascii="Times New Roman" w:hAnsi="Times New Roman" w:hint="eastAsia"/>
          <w:kern w:val="0"/>
          <w:szCs w:val="24"/>
        </w:rPr>
        <w:t>k=</w:t>
      </w:r>
      <w:r>
        <w:rPr>
          <w:rFonts w:ascii="Times New Roman" w:hAnsi="Times New Roman"/>
          <w:kern w:val="0"/>
          <w:szCs w:val="24"/>
        </w:rPr>
        <w:t>2</w:t>
      </w:r>
      <w:r>
        <w:rPr>
          <w:rFonts w:ascii="Times New Roman" w:hAnsi="Times New Roman" w:hint="eastAsia"/>
          <w:kern w:val="0"/>
          <w:szCs w:val="24"/>
        </w:rPr>
        <w:t>），因此由计量装置引入的</w:t>
      </w:r>
      <w:r>
        <w:rPr>
          <w:rFonts w:ascii="Times New Roman" w:hAnsi="Times New Roman" w:hint="eastAsia"/>
          <w:kern w:val="0"/>
          <w:szCs w:val="24"/>
        </w:rPr>
        <w:t>B</w:t>
      </w:r>
      <w:r>
        <w:rPr>
          <w:rFonts w:ascii="Times New Roman" w:hAnsi="Times New Roman" w:hint="eastAsia"/>
          <w:kern w:val="0"/>
          <w:szCs w:val="24"/>
        </w:rPr>
        <w:t>类不确定度分量为</w:t>
      </w:r>
      <w:r>
        <w:rPr>
          <w:rFonts w:ascii="Times New Roman" w:hAnsi="Times New Roman"/>
          <w:kern w:val="0"/>
          <w:szCs w:val="24"/>
        </w:rPr>
        <w:t>2.5</w:t>
      </w:r>
      <w:r>
        <w:rPr>
          <w:rFonts w:ascii="Times New Roman" w:hAnsi="Times New Roman" w:hint="eastAsia"/>
          <w:kern w:val="0"/>
          <w:szCs w:val="24"/>
        </w:rPr>
        <w:t>%</w:t>
      </w:r>
      <w:r>
        <w:rPr>
          <w:rFonts w:ascii="Times New Roman" w:hAnsi="Times New Roman" w:hint="eastAsia"/>
          <w:kern w:val="0"/>
          <w:szCs w:val="24"/>
        </w:rPr>
        <w:t>。</w:t>
      </w:r>
    </w:p>
    <w:p w14:paraId="568A7385" w14:textId="1EAC0D22" w:rsidR="00341E3F" w:rsidRDefault="00341E3F" w:rsidP="00341E3F">
      <w:pPr>
        <w:keepNext/>
        <w:spacing w:line="440" w:lineRule="exact"/>
        <w:jc w:val="left"/>
        <w:outlineLvl w:val="2"/>
        <w:rPr>
          <w:sz w:val="24"/>
        </w:rPr>
      </w:pPr>
      <w:r>
        <w:rPr>
          <w:rFonts w:eastAsia="Times New Roman"/>
          <w:sz w:val="24"/>
        </w:rPr>
        <w:t>2.2</w:t>
      </w:r>
      <w:r>
        <w:rPr>
          <w:rFonts w:eastAsia="Times New Roman"/>
          <w:sz w:val="24"/>
        </w:rPr>
        <w:t xml:space="preserve">.3 </w:t>
      </w:r>
      <w:r>
        <w:rPr>
          <w:rFonts w:hint="eastAsia"/>
          <w:sz w:val="24"/>
        </w:rPr>
        <w:t>温室气体无组织排放量测量</w:t>
      </w:r>
      <w:r>
        <w:rPr>
          <w:sz w:val="24"/>
        </w:rPr>
        <w:t>不确定度分量</w:t>
      </w:r>
    </w:p>
    <w:p w14:paraId="187E9993" w14:textId="77777777" w:rsidR="00341E3F" w:rsidRDefault="00341E3F" w:rsidP="00341E3F">
      <w:pPr>
        <w:pStyle w:val="af0"/>
        <w:spacing w:line="440" w:lineRule="exact"/>
        <w:ind w:firstLine="480"/>
        <w:rPr>
          <w:rFonts w:ascii="Times New Roman" w:hAnsi="Times New Roman"/>
          <w:kern w:val="0"/>
          <w:szCs w:val="24"/>
        </w:rPr>
      </w:pPr>
      <w:r>
        <w:rPr>
          <w:rFonts w:ascii="Times New Roman" w:hAnsi="Times New Roman" w:hint="eastAsia"/>
          <w:kern w:val="0"/>
          <w:szCs w:val="24"/>
        </w:rPr>
        <w:t>同上，温室气体无组织排放量测量不确定度由快速测量系统校准证书得到。由校准证书可知，快速测量系统测量不确定度为</w:t>
      </w:r>
      <w:r>
        <w:rPr>
          <w:rFonts w:ascii="Times New Roman" w:hAnsi="Times New Roman"/>
          <w:kern w:val="0"/>
          <w:szCs w:val="24"/>
        </w:rPr>
        <w:t>25</w:t>
      </w:r>
      <w:r>
        <w:rPr>
          <w:rFonts w:ascii="Times New Roman" w:hAnsi="Times New Roman" w:hint="eastAsia"/>
          <w:kern w:val="0"/>
          <w:szCs w:val="24"/>
        </w:rPr>
        <w:t>%</w:t>
      </w:r>
      <w:r>
        <w:rPr>
          <w:rFonts w:ascii="Times New Roman" w:hAnsi="Times New Roman" w:hint="eastAsia"/>
          <w:kern w:val="0"/>
          <w:szCs w:val="24"/>
        </w:rPr>
        <w:t>（</w:t>
      </w:r>
      <w:r>
        <w:rPr>
          <w:rFonts w:ascii="Times New Roman" w:hAnsi="Times New Roman" w:hint="eastAsia"/>
          <w:kern w:val="0"/>
          <w:szCs w:val="24"/>
        </w:rPr>
        <w:t>k=</w:t>
      </w:r>
      <w:r>
        <w:rPr>
          <w:rFonts w:ascii="Times New Roman" w:hAnsi="Times New Roman"/>
          <w:kern w:val="0"/>
          <w:szCs w:val="24"/>
        </w:rPr>
        <w:t>2</w:t>
      </w:r>
      <w:r>
        <w:rPr>
          <w:rFonts w:ascii="Times New Roman" w:hAnsi="Times New Roman" w:hint="eastAsia"/>
          <w:kern w:val="0"/>
          <w:szCs w:val="24"/>
        </w:rPr>
        <w:t>），因此由系统测量引入的</w:t>
      </w:r>
      <w:r>
        <w:rPr>
          <w:rFonts w:ascii="Times New Roman" w:hAnsi="Times New Roman" w:hint="eastAsia"/>
          <w:kern w:val="0"/>
          <w:szCs w:val="24"/>
        </w:rPr>
        <w:t>B</w:t>
      </w:r>
      <w:r>
        <w:rPr>
          <w:rFonts w:ascii="Times New Roman" w:hAnsi="Times New Roman" w:hint="eastAsia"/>
          <w:kern w:val="0"/>
          <w:szCs w:val="24"/>
        </w:rPr>
        <w:t>类不确定度分量为</w:t>
      </w:r>
      <w:r>
        <w:rPr>
          <w:rFonts w:ascii="Times New Roman" w:hAnsi="Times New Roman"/>
          <w:kern w:val="0"/>
          <w:szCs w:val="24"/>
        </w:rPr>
        <w:t>12.5</w:t>
      </w:r>
      <w:r>
        <w:rPr>
          <w:rFonts w:ascii="Times New Roman" w:hAnsi="Times New Roman" w:hint="eastAsia"/>
          <w:kern w:val="0"/>
          <w:szCs w:val="24"/>
        </w:rPr>
        <w:t>%</w:t>
      </w:r>
      <w:r>
        <w:rPr>
          <w:rFonts w:ascii="Times New Roman" w:hAnsi="Times New Roman" w:hint="eastAsia"/>
          <w:kern w:val="0"/>
          <w:szCs w:val="24"/>
        </w:rPr>
        <w:t>。</w:t>
      </w:r>
    </w:p>
    <w:p w14:paraId="4BD6513A" w14:textId="73BEC8D8" w:rsidR="00341E3F" w:rsidRDefault="00341E3F" w:rsidP="00341E3F">
      <w:pPr>
        <w:pStyle w:val="af0"/>
        <w:spacing w:line="440" w:lineRule="exact"/>
        <w:ind w:firstLineChars="0" w:firstLine="0"/>
        <w:rPr>
          <w:rFonts w:ascii="Times New Roman" w:hAnsi="Times New Roman"/>
          <w:kern w:val="0"/>
          <w:szCs w:val="24"/>
        </w:rPr>
      </w:pPr>
      <w:r>
        <w:rPr>
          <w:rFonts w:ascii="Times New Roman" w:hAnsi="Times New Roman"/>
          <w:kern w:val="0"/>
          <w:szCs w:val="24"/>
        </w:rPr>
        <w:t>2.2</w:t>
      </w:r>
      <w:r>
        <w:rPr>
          <w:rFonts w:ascii="Times New Roman" w:hAnsi="Times New Roman"/>
          <w:kern w:val="0"/>
          <w:szCs w:val="24"/>
        </w:rPr>
        <w:t xml:space="preserve">.4 </w:t>
      </w:r>
      <w:r>
        <w:rPr>
          <w:rFonts w:ascii="Times New Roman" w:hAnsi="Times New Roman" w:hint="eastAsia"/>
          <w:kern w:val="0"/>
          <w:szCs w:val="24"/>
        </w:rPr>
        <w:t>相对偏差的重复性</w:t>
      </w:r>
    </w:p>
    <w:p w14:paraId="77F6FA14" w14:textId="3A2EEADE" w:rsidR="00341E3F" w:rsidRDefault="00341E3F" w:rsidP="00341E3F">
      <w:pPr>
        <w:pStyle w:val="af0"/>
        <w:spacing w:line="440" w:lineRule="exact"/>
        <w:ind w:firstLine="480"/>
        <w:rPr>
          <w:rFonts w:ascii="Times New Roman" w:hAnsi="Times New Roman"/>
          <w:kern w:val="0"/>
          <w:szCs w:val="24"/>
        </w:rPr>
      </w:pPr>
      <w:r>
        <w:rPr>
          <w:rFonts w:ascii="Times New Roman" w:hAnsi="Times New Roman" w:hint="eastAsia"/>
          <w:kern w:val="0"/>
          <w:szCs w:val="24"/>
        </w:rPr>
        <w:t>由表</w:t>
      </w:r>
      <w:r>
        <w:rPr>
          <w:rFonts w:ascii="Times New Roman" w:hAnsi="Times New Roman"/>
          <w:kern w:val="0"/>
          <w:szCs w:val="24"/>
        </w:rPr>
        <w:t>1</w:t>
      </w:r>
      <w:r>
        <w:rPr>
          <w:rFonts w:ascii="Times New Roman" w:hAnsi="Times New Roman" w:hint="eastAsia"/>
          <w:kern w:val="0"/>
          <w:szCs w:val="24"/>
        </w:rPr>
        <w:t>可计算企业温室气体排放量核算结果相对偏差的重复性。</w:t>
      </w:r>
    </w:p>
    <w:p w14:paraId="58E4D391" w14:textId="5A99FF66" w:rsidR="00341E3F" w:rsidRDefault="00341E3F" w:rsidP="00341E3F">
      <w:pPr>
        <w:pStyle w:val="af0"/>
        <w:spacing w:line="440" w:lineRule="exact"/>
        <w:ind w:firstLineChars="0" w:firstLine="0"/>
        <w:jc w:val="center"/>
        <w:rPr>
          <w:rFonts w:ascii="Times New Roman" w:hAnsi="Times New Roman"/>
          <w:kern w:val="0"/>
          <w:sz w:val="21"/>
          <w:szCs w:val="21"/>
        </w:rPr>
      </w:pPr>
      <w:r w:rsidRPr="00737A45">
        <w:rPr>
          <w:rFonts w:ascii="Times New Roman" w:hAnsi="Times New Roman" w:hint="eastAsia"/>
          <w:kern w:val="0"/>
          <w:sz w:val="21"/>
          <w:szCs w:val="21"/>
        </w:rPr>
        <w:t>表</w:t>
      </w:r>
      <w:r w:rsidRPr="00737A45">
        <w:rPr>
          <w:rFonts w:ascii="Times New Roman" w:hAnsi="Times New Roman"/>
          <w:kern w:val="0"/>
          <w:sz w:val="21"/>
          <w:szCs w:val="21"/>
        </w:rPr>
        <w:t xml:space="preserve">2 </w:t>
      </w:r>
      <w:r w:rsidRPr="00737A45">
        <w:rPr>
          <w:rFonts w:ascii="Times New Roman" w:hAnsi="Times New Roman" w:hint="eastAsia"/>
          <w:kern w:val="0"/>
          <w:sz w:val="21"/>
          <w:szCs w:val="21"/>
        </w:rPr>
        <w:t>校准数据</w:t>
      </w:r>
    </w:p>
    <w:tbl>
      <w:tblPr>
        <w:tblStyle w:val="aff3"/>
        <w:tblW w:w="5000" w:type="pct"/>
        <w:tblLook w:val="04A0" w:firstRow="1" w:lastRow="0" w:firstColumn="1" w:lastColumn="0" w:noHBand="0" w:noVBand="1"/>
      </w:tblPr>
      <w:tblGrid>
        <w:gridCol w:w="492"/>
        <w:gridCol w:w="1377"/>
        <w:gridCol w:w="1391"/>
        <w:gridCol w:w="1391"/>
        <w:gridCol w:w="1391"/>
        <w:gridCol w:w="965"/>
        <w:gridCol w:w="1732"/>
      </w:tblGrid>
      <w:tr w:rsidR="00341E3F" w14:paraId="36A64FF9" w14:textId="77777777" w:rsidTr="0006452E">
        <w:trPr>
          <w:trHeight w:val="740"/>
        </w:trPr>
        <w:tc>
          <w:tcPr>
            <w:tcW w:w="281" w:type="pct"/>
            <w:vAlign w:val="center"/>
          </w:tcPr>
          <w:p w14:paraId="5D9536B8" w14:textId="77777777" w:rsidR="00341E3F" w:rsidRDefault="00341E3F" w:rsidP="0006452E">
            <w:pPr>
              <w:widowControl/>
              <w:jc w:val="center"/>
              <w:textAlignment w:val="center"/>
              <w:rPr>
                <w:szCs w:val="21"/>
                <w:lang w:bidi="ar"/>
              </w:rPr>
            </w:pPr>
            <w:r>
              <w:rPr>
                <w:rFonts w:hint="eastAsia"/>
                <w:szCs w:val="21"/>
              </w:rPr>
              <w:t>测量次数</w:t>
            </w:r>
          </w:p>
        </w:tc>
        <w:tc>
          <w:tcPr>
            <w:tcW w:w="788" w:type="pct"/>
            <w:vAlign w:val="center"/>
          </w:tcPr>
          <w:p w14:paraId="406110E7" w14:textId="77777777" w:rsidR="00341E3F" w:rsidRDefault="00341E3F" w:rsidP="0006452E">
            <w:pPr>
              <w:widowControl/>
              <w:jc w:val="center"/>
              <w:textAlignment w:val="center"/>
              <w:rPr>
                <w:szCs w:val="21"/>
                <w:lang w:bidi="ar"/>
              </w:rPr>
            </w:pPr>
            <w:r>
              <w:rPr>
                <w:rFonts w:hint="eastAsia"/>
                <w:szCs w:val="21"/>
                <w:lang w:bidi="ar"/>
              </w:rPr>
              <w:t>烟道温室气体排放量</w:t>
            </w:r>
            <w:r>
              <w:rPr>
                <w:rFonts w:hint="eastAsia"/>
                <w:szCs w:val="21"/>
              </w:rPr>
              <w:t>（</w:t>
            </w:r>
            <w:r>
              <w:rPr>
                <w:rFonts w:hint="eastAsia"/>
                <w:szCs w:val="21"/>
              </w:rPr>
              <w:t>tCO2e</w:t>
            </w:r>
            <w:r>
              <w:rPr>
                <w:rFonts w:hint="eastAsia"/>
                <w:szCs w:val="21"/>
              </w:rPr>
              <w:t>）</w:t>
            </w:r>
          </w:p>
        </w:tc>
        <w:tc>
          <w:tcPr>
            <w:tcW w:w="796" w:type="pct"/>
            <w:vAlign w:val="center"/>
          </w:tcPr>
          <w:p w14:paraId="66D24283" w14:textId="77777777" w:rsidR="00341E3F" w:rsidRDefault="00341E3F" w:rsidP="0006452E">
            <w:pPr>
              <w:widowControl/>
              <w:jc w:val="center"/>
              <w:textAlignment w:val="center"/>
              <w:rPr>
                <w:szCs w:val="21"/>
                <w:lang w:bidi="ar"/>
              </w:rPr>
            </w:pPr>
            <w:r>
              <w:rPr>
                <w:rFonts w:hint="eastAsia"/>
                <w:szCs w:val="21"/>
                <w:lang w:bidi="ar"/>
              </w:rPr>
              <w:t>温室气体无组织排放量</w:t>
            </w:r>
            <w:r>
              <w:rPr>
                <w:rFonts w:hint="eastAsia"/>
                <w:szCs w:val="21"/>
              </w:rPr>
              <w:t>（</w:t>
            </w:r>
            <w:r>
              <w:rPr>
                <w:rFonts w:hint="eastAsia"/>
                <w:szCs w:val="21"/>
              </w:rPr>
              <w:t>tCO2e</w:t>
            </w:r>
            <w:r>
              <w:rPr>
                <w:rFonts w:hint="eastAsia"/>
                <w:szCs w:val="21"/>
              </w:rPr>
              <w:t>）</w:t>
            </w:r>
          </w:p>
        </w:tc>
        <w:tc>
          <w:tcPr>
            <w:tcW w:w="796" w:type="pct"/>
            <w:vAlign w:val="center"/>
          </w:tcPr>
          <w:p w14:paraId="2B4E7834" w14:textId="77777777" w:rsidR="00341E3F" w:rsidRDefault="00341E3F" w:rsidP="0006452E">
            <w:pPr>
              <w:widowControl/>
              <w:jc w:val="center"/>
              <w:textAlignment w:val="center"/>
              <w:rPr>
                <w:szCs w:val="21"/>
                <w:lang w:bidi="ar"/>
              </w:rPr>
            </w:pPr>
            <w:r>
              <w:rPr>
                <w:rFonts w:hint="eastAsia"/>
                <w:szCs w:val="21"/>
                <w:lang w:bidi="ar"/>
              </w:rPr>
              <w:t>温室气体排放量测量值（</w:t>
            </w:r>
            <w:r>
              <w:rPr>
                <w:rFonts w:hint="eastAsia"/>
                <w:szCs w:val="21"/>
              </w:rPr>
              <w:t>tCO2e</w:t>
            </w:r>
            <w:r>
              <w:rPr>
                <w:rFonts w:hint="eastAsia"/>
                <w:szCs w:val="21"/>
                <w:lang w:bidi="ar"/>
              </w:rPr>
              <w:t>）</w:t>
            </w:r>
          </w:p>
        </w:tc>
        <w:tc>
          <w:tcPr>
            <w:tcW w:w="796" w:type="pct"/>
            <w:vAlign w:val="center"/>
          </w:tcPr>
          <w:p w14:paraId="7C6629D8" w14:textId="77777777" w:rsidR="00341E3F" w:rsidRDefault="00341E3F" w:rsidP="0006452E">
            <w:pPr>
              <w:widowControl/>
              <w:jc w:val="center"/>
              <w:textAlignment w:val="center"/>
              <w:rPr>
                <w:szCs w:val="21"/>
                <w:lang w:bidi="ar"/>
              </w:rPr>
            </w:pPr>
            <w:r>
              <w:rPr>
                <w:rFonts w:hint="eastAsia"/>
                <w:szCs w:val="21"/>
              </w:rPr>
              <w:t>温室气体排放量核算值（</w:t>
            </w:r>
            <w:r>
              <w:rPr>
                <w:szCs w:val="21"/>
              </w:rPr>
              <w:t>tCO2e</w:t>
            </w:r>
            <w:r>
              <w:rPr>
                <w:rFonts w:hint="eastAsia"/>
                <w:szCs w:val="21"/>
              </w:rPr>
              <w:t>）</w:t>
            </w:r>
          </w:p>
        </w:tc>
        <w:tc>
          <w:tcPr>
            <w:tcW w:w="552" w:type="pct"/>
            <w:vAlign w:val="center"/>
          </w:tcPr>
          <w:p w14:paraId="76604431" w14:textId="77777777" w:rsidR="00341E3F" w:rsidRDefault="00341E3F" w:rsidP="0006452E">
            <w:pPr>
              <w:widowControl/>
              <w:jc w:val="center"/>
              <w:textAlignment w:val="center"/>
              <w:rPr>
                <w:szCs w:val="21"/>
                <w:lang w:bidi="ar"/>
              </w:rPr>
            </w:pPr>
            <w:r>
              <w:rPr>
                <w:rFonts w:hint="eastAsia"/>
                <w:szCs w:val="21"/>
                <w:lang w:bidi="ar"/>
              </w:rPr>
              <w:t>温室气体排放量核算结果的相对偏差</w:t>
            </w:r>
            <w:r>
              <w:rPr>
                <w:szCs w:val="21"/>
                <w:lang w:bidi="ar"/>
              </w:rPr>
              <w:t>%</w:t>
            </w:r>
          </w:p>
        </w:tc>
        <w:tc>
          <w:tcPr>
            <w:tcW w:w="991" w:type="pct"/>
            <w:vAlign w:val="center"/>
          </w:tcPr>
          <w:p w14:paraId="66250E66" w14:textId="77777777" w:rsidR="00341E3F" w:rsidRDefault="00341E3F" w:rsidP="0006452E">
            <w:pPr>
              <w:widowControl/>
              <w:jc w:val="center"/>
              <w:textAlignment w:val="center"/>
              <w:rPr>
                <w:szCs w:val="21"/>
                <w:lang w:bidi="ar"/>
              </w:rPr>
            </w:pPr>
            <w:r>
              <w:rPr>
                <w:rFonts w:hint="eastAsia"/>
                <w:szCs w:val="21"/>
                <w:lang w:bidi="ar"/>
              </w:rPr>
              <w:t>重复性（</w:t>
            </w:r>
            <w:r>
              <w:rPr>
                <w:rFonts w:hint="eastAsia"/>
                <w:szCs w:val="21"/>
              </w:rPr>
              <w:t>%</w:t>
            </w:r>
            <w:r>
              <w:rPr>
                <w:rFonts w:hint="eastAsia"/>
                <w:szCs w:val="21"/>
                <w:lang w:bidi="ar"/>
              </w:rPr>
              <w:t>）</w:t>
            </w:r>
          </w:p>
        </w:tc>
      </w:tr>
      <w:tr w:rsidR="00341E3F" w14:paraId="7D3BBE46" w14:textId="77777777" w:rsidTr="0006452E">
        <w:trPr>
          <w:trHeight w:val="571"/>
        </w:trPr>
        <w:tc>
          <w:tcPr>
            <w:tcW w:w="281" w:type="pct"/>
            <w:vAlign w:val="center"/>
          </w:tcPr>
          <w:p w14:paraId="2556D308" w14:textId="77777777" w:rsidR="00341E3F" w:rsidRDefault="00341E3F" w:rsidP="0006452E">
            <w:pPr>
              <w:widowControl/>
              <w:jc w:val="center"/>
              <w:textAlignment w:val="center"/>
              <w:rPr>
                <w:szCs w:val="21"/>
                <w:lang w:bidi="ar"/>
              </w:rPr>
            </w:pPr>
            <w:r>
              <w:rPr>
                <w:rFonts w:hint="eastAsia"/>
                <w:sz w:val="24"/>
                <w:szCs w:val="24"/>
              </w:rPr>
              <w:t>1</w:t>
            </w:r>
          </w:p>
        </w:tc>
        <w:tc>
          <w:tcPr>
            <w:tcW w:w="788" w:type="pct"/>
            <w:vAlign w:val="center"/>
          </w:tcPr>
          <w:p w14:paraId="0EEAB001" w14:textId="77777777" w:rsidR="00341E3F" w:rsidRPr="00737A45" w:rsidRDefault="00341E3F" w:rsidP="0006452E">
            <w:pPr>
              <w:widowControl/>
              <w:jc w:val="center"/>
              <w:textAlignment w:val="center"/>
              <w:rPr>
                <w:szCs w:val="21"/>
                <w:lang w:bidi="ar"/>
              </w:rPr>
            </w:pPr>
            <w:r w:rsidRPr="00737A45">
              <w:rPr>
                <w:rFonts w:eastAsia="等线"/>
                <w:color w:val="000000"/>
                <w:sz w:val="22"/>
              </w:rPr>
              <w:t>419.03</w:t>
            </w:r>
          </w:p>
        </w:tc>
        <w:tc>
          <w:tcPr>
            <w:tcW w:w="796" w:type="pct"/>
            <w:vAlign w:val="center"/>
          </w:tcPr>
          <w:p w14:paraId="5C6EBE86" w14:textId="77777777" w:rsidR="00341E3F" w:rsidRPr="00737A45" w:rsidRDefault="00341E3F" w:rsidP="0006452E">
            <w:pPr>
              <w:widowControl/>
              <w:jc w:val="center"/>
              <w:textAlignment w:val="center"/>
              <w:rPr>
                <w:szCs w:val="21"/>
                <w:lang w:bidi="ar"/>
              </w:rPr>
            </w:pPr>
            <w:r w:rsidRPr="006C5BD9">
              <w:rPr>
                <w:rFonts w:eastAsia="等线"/>
                <w:color w:val="000000"/>
                <w:szCs w:val="21"/>
              </w:rPr>
              <w:t>21.014</w:t>
            </w:r>
          </w:p>
        </w:tc>
        <w:tc>
          <w:tcPr>
            <w:tcW w:w="796" w:type="pct"/>
            <w:vAlign w:val="center"/>
          </w:tcPr>
          <w:p w14:paraId="1F90024F" w14:textId="77777777" w:rsidR="00341E3F" w:rsidRPr="00737A45" w:rsidRDefault="00341E3F" w:rsidP="0006452E">
            <w:pPr>
              <w:widowControl/>
              <w:jc w:val="center"/>
              <w:textAlignment w:val="center"/>
              <w:rPr>
                <w:szCs w:val="21"/>
                <w:lang w:bidi="ar"/>
              </w:rPr>
            </w:pPr>
            <w:r w:rsidRPr="00737A45">
              <w:rPr>
                <w:rFonts w:eastAsia="等线"/>
                <w:color w:val="000000"/>
                <w:sz w:val="22"/>
              </w:rPr>
              <w:t>440.04</w:t>
            </w:r>
          </w:p>
        </w:tc>
        <w:tc>
          <w:tcPr>
            <w:tcW w:w="796" w:type="pct"/>
            <w:vAlign w:val="center"/>
          </w:tcPr>
          <w:p w14:paraId="72B54C31" w14:textId="77777777" w:rsidR="00341E3F" w:rsidRPr="00737A45" w:rsidRDefault="00341E3F" w:rsidP="0006452E">
            <w:pPr>
              <w:widowControl/>
              <w:jc w:val="center"/>
              <w:textAlignment w:val="center"/>
              <w:rPr>
                <w:szCs w:val="21"/>
                <w:lang w:bidi="ar"/>
              </w:rPr>
            </w:pPr>
            <w:r w:rsidRPr="00737A45">
              <w:rPr>
                <w:rFonts w:eastAsia="等线"/>
                <w:color w:val="000000"/>
                <w:sz w:val="22"/>
              </w:rPr>
              <w:t>439.50</w:t>
            </w:r>
          </w:p>
        </w:tc>
        <w:tc>
          <w:tcPr>
            <w:tcW w:w="552" w:type="pct"/>
            <w:vAlign w:val="center"/>
          </w:tcPr>
          <w:p w14:paraId="3038D62F" w14:textId="77777777" w:rsidR="00341E3F" w:rsidRPr="00737A45" w:rsidRDefault="00341E3F" w:rsidP="0006452E">
            <w:pPr>
              <w:widowControl/>
              <w:jc w:val="center"/>
              <w:textAlignment w:val="center"/>
              <w:rPr>
                <w:szCs w:val="21"/>
                <w:lang w:bidi="ar"/>
              </w:rPr>
            </w:pPr>
            <w:r w:rsidRPr="00737A45">
              <w:rPr>
                <w:rFonts w:eastAsia="等线"/>
                <w:color w:val="000000"/>
                <w:sz w:val="22"/>
              </w:rPr>
              <w:t>-0.12%</w:t>
            </w:r>
          </w:p>
        </w:tc>
        <w:tc>
          <w:tcPr>
            <w:tcW w:w="991" w:type="pct"/>
            <w:vMerge w:val="restart"/>
            <w:vAlign w:val="center"/>
          </w:tcPr>
          <w:tbl>
            <w:tblPr>
              <w:tblW w:w="1202" w:type="dxa"/>
              <w:tblLook w:val="04A0" w:firstRow="1" w:lastRow="0" w:firstColumn="1" w:lastColumn="0" w:noHBand="0" w:noVBand="1"/>
            </w:tblPr>
            <w:tblGrid>
              <w:gridCol w:w="1196"/>
              <w:gridCol w:w="222"/>
            </w:tblGrid>
            <w:tr w:rsidR="00341E3F" w:rsidRPr="006C5BD9" w14:paraId="5EFA1E0B" w14:textId="77777777" w:rsidTr="0006452E">
              <w:trPr>
                <w:gridAfter w:val="1"/>
                <w:wAfter w:w="6" w:type="dxa"/>
                <w:trHeight w:val="312"/>
              </w:trPr>
              <w:tc>
                <w:tcPr>
                  <w:tcW w:w="1196" w:type="dxa"/>
                  <w:vMerge w:val="restart"/>
                  <w:tcBorders>
                    <w:top w:val="nil"/>
                    <w:left w:val="nil"/>
                    <w:bottom w:val="nil"/>
                    <w:right w:val="nil"/>
                  </w:tcBorders>
                  <w:shd w:val="clear" w:color="auto" w:fill="auto"/>
                  <w:noWrap/>
                  <w:vAlign w:val="center"/>
                  <w:hideMark/>
                </w:tcPr>
                <w:p w14:paraId="0F7D8F96" w14:textId="77777777" w:rsidR="00341E3F" w:rsidRPr="00737A45" w:rsidRDefault="00341E3F" w:rsidP="0006452E">
                  <w:pPr>
                    <w:widowControl/>
                    <w:jc w:val="center"/>
                    <w:rPr>
                      <w:rFonts w:eastAsia="等线"/>
                      <w:color w:val="000000"/>
                      <w:kern w:val="0"/>
                      <w:sz w:val="22"/>
                    </w:rPr>
                  </w:pPr>
                  <w:r w:rsidRPr="00737A45">
                    <w:rPr>
                      <w:rFonts w:eastAsia="等线"/>
                      <w:color w:val="000000"/>
                      <w:kern w:val="0"/>
                      <w:sz w:val="22"/>
                    </w:rPr>
                    <w:t>1.50%</w:t>
                  </w:r>
                </w:p>
              </w:tc>
            </w:tr>
            <w:tr w:rsidR="00341E3F" w:rsidRPr="006C5BD9" w14:paraId="66996889" w14:textId="77777777" w:rsidTr="0006452E">
              <w:trPr>
                <w:trHeight w:val="315"/>
              </w:trPr>
              <w:tc>
                <w:tcPr>
                  <w:tcW w:w="1196" w:type="dxa"/>
                  <w:vMerge/>
                  <w:tcBorders>
                    <w:top w:val="nil"/>
                    <w:left w:val="nil"/>
                    <w:bottom w:val="nil"/>
                    <w:right w:val="nil"/>
                  </w:tcBorders>
                  <w:vAlign w:val="center"/>
                  <w:hideMark/>
                </w:tcPr>
                <w:p w14:paraId="3C5F80CF" w14:textId="77777777" w:rsidR="00341E3F" w:rsidRPr="006C5BD9" w:rsidRDefault="00341E3F" w:rsidP="0006452E">
                  <w:pPr>
                    <w:widowControl/>
                    <w:jc w:val="left"/>
                    <w:rPr>
                      <w:rFonts w:ascii="等线" w:eastAsia="等线" w:hAnsi="等线" w:cs="宋体"/>
                      <w:color w:val="000000"/>
                      <w:kern w:val="0"/>
                      <w:sz w:val="22"/>
                    </w:rPr>
                  </w:pPr>
                </w:p>
              </w:tc>
              <w:tc>
                <w:tcPr>
                  <w:tcW w:w="6" w:type="dxa"/>
                  <w:tcBorders>
                    <w:top w:val="nil"/>
                    <w:left w:val="nil"/>
                    <w:bottom w:val="nil"/>
                    <w:right w:val="nil"/>
                  </w:tcBorders>
                  <w:shd w:val="clear" w:color="auto" w:fill="auto"/>
                  <w:noWrap/>
                  <w:vAlign w:val="bottom"/>
                  <w:hideMark/>
                </w:tcPr>
                <w:p w14:paraId="36DD65DC" w14:textId="77777777" w:rsidR="00341E3F" w:rsidRPr="006C5BD9" w:rsidRDefault="00341E3F" w:rsidP="0006452E">
                  <w:pPr>
                    <w:widowControl/>
                    <w:jc w:val="center"/>
                    <w:rPr>
                      <w:rFonts w:ascii="等线" w:eastAsia="等线" w:hAnsi="等线" w:cs="宋体"/>
                      <w:color w:val="000000"/>
                      <w:kern w:val="0"/>
                      <w:sz w:val="22"/>
                    </w:rPr>
                  </w:pPr>
                </w:p>
              </w:tc>
            </w:tr>
            <w:tr w:rsidR="00341E3F" w:rsidRPr="006C5BD9" w14:paraId="2DB87A71" w14:textId="77777777" w:rsidTr="0006452E">
              <w:trPr>
                <w:trHeight w:val="315"/>
              </w:trPr>
              <w:tc>
                <w:tcPr>
                  <w:tcW w:w="1196" w:type="dxa"/>
                  <w:vMerge/>
                  <w:tcBorders>
                    <w:top w:val="nil"/>
                    <w:left w:val="nil"/>
                    <w:bottom w:val="nil"/>
                    <w:right w:val="nil"/>
                  </w:tcBorders>
                  <w:vAlign w:val="center"/>
                  <w:hideMark/>
                </w:tcPr>
                <w:p w14:paraId="264C31C7" w14:textId="77777777" w:rsidR="00341E3F" w:rsidRPr="006C5BD9" w:rsidRDefault="00341E3F" w:rsidP="0006452E">
                  <w:pPr>
                    <w:widowControl/>
                    <w:jc w:val="left"/>
                    <w:rPr>
                      <w:rFonts w:ascii="等线" w:eastAsia="等线" w:hAnsi="等线" w:cs="宋体"/>
                      <w:color w:val="000000"/>
                      <w:kern w:val="0"/>
                      <w:sz w:val="22"/>
                    </w:rPr>
                  </w:pPr>
                </w:p>
              </w:tc>
              <w:tc>
                <w:tcPr>
                  <w:tcW w:w="6" w:type="dxa"/>
                  <w:tcBorders>
                    <w:top w:val="nil"/>
                    <w:left w:val="nil"/>
                    <w:bottom w:val="nil"/>
                    <w:right w:val="nil"/>
                  </w:tcBorders>
                  <w:shd w:val="clear" w:color="auto" w:fill="auto"/>
                  <w:noWrap/>
                  <w:vAlign w:val="bottom"/>
                  <w:hideMark/>
                </w:tcPr>
                <w:p w14:paraId="541E693F" w14:textId="77777777" w:rsidR="00341E3F" w:rsidRPr="006C5BD9" w:rsidRDefault="00341E3F" w:rsidP="0006452E">
                  <w:pPr>
                    <w:widowControl/>
                    <w:jc w:val="left"/>
                    <w:rPr>
                      <w:rFonts w:eastAsia="Times New Roman"/>
                      <w:kern w:val="0"/>
                      <w:sz w:val="20"/>
                    </w:rPr>
                  </w:pPr>
                </w:p>
              </w:tc>
            </w:tr>
          </w:tbl>
          <w:p w14:paraId="193E11C0" w14:textId="77777777" w:rsidR="00341E3F" w:rsidRDefault="00341E3F" w:rsidP="0006452E">
            <w:pPr>
              <w:widowControl/>
              <w:jc w:val="center"/>
              <w:textAlignment w:val="center"/>
              <w:rPr>
                <w:szCs w:val="21"/>
                <w:lang w:bidi="ar"/>
              </w:rPr>
            </w:pPr>
          </w:p>
        </w:tc>
      </w:tr>
      <w:tr w:rsidR="00341E3F" w14:paraId="1336D0F5" w14:textId="77777777" w:rsidTr="0006452E">
        <w:trPr>
          <w:trHeight w:val="571"/>
        </w:trPr>
        <w:tc>
          <w:tcPr>
            <w:tcW w:w="281" w:type="pct"/>
            <w:vAlign w:val="center"/>
          </w:tcPr>
          <w:p w14:paraId="77FF873A" w14:textId="77777777" w:rsidR="00341E3F" w:rsidRDefault="00341E3F" w:rsidP="0006452E">
            <w:pPr>
              <w:widowControl/>
              <w:jc w:val="center"/>
              <w:textAlignment w:val="center"/>
              <w:rPr>
                <w:szCs w:val="21"/>
                <w:lang w:bidi="ar"/>
              </w:rPr>
            </w:pPr>
            <w:r>
              <w:rPr>
                <w:rFonts w:hint="eastAsia"/>
                <w:sz w:val="24"/>
                <w:szCs w:val="24"/>
              </w:rPr>
              <w:t>2</w:t>
            </w:r>
          </w:p>
        </w:tc>
        <w:tc>
          <w:tcPr>
            <w:tcW w:w="788" w:type="pct"/>
            <w:vAlign w:val="center"/>
          </w:tcPr>
          <w:p w14:paraId="20F3A965" w14:textId="77777777" w:rsidR="00341E3F" w:rsidRPr="00737A45" w:rsidRDefault="00341E3F" w:rsidP="0006452E">
            <w:pPr>
              <w:widowControl/>
              <w:jc w:val="center"/>
              <w:textAlignment w:val="center"/>
              <w:rPr>
                <w:szCs w:val="21"/>
                <w:lang w:bidi="ar"/>
              </w:rPr>
            </w:pPr>
            <w:r w:rsidRPr="00737A45">
              <w:rPr>
                <w:rFonts w:eastAsia="等线"/>
                <w:color w:val="000000"/>
                <w:sz w:val="22"/>
              </w:rPr>
              <w:t>495.78</w:t>
            </w:r>
          </w:p>
        </w:tc>
        <w:tc>
          <w:tcPr>
            <w:tcW w:w="796" w:type="pct"/>
            <w:vAlign w:val="center"/>
          </w:tcPr>
          <w:p w14:paraId="3EB63BC4" w14:textId="77777777" w:rsidR="00341E3F" w:rsidRPr="00737A45" w:rsidRDefault="00341E3F" w:rsidP="0006452E">
            <w:pPr>
              <w:widowControl/>
              <w:jc w:val="center"/>
              <w:textAlignment w:val="center"/>
              <w:rPr>
                <w:szCs w:val="21"/>
                <w:lang w:bidi="ar"/>
              </w:rPr>
            </w:pPr>
            <w:r w:rsidRPr="00737A45">
              <w:rPr>
                <w:rFonts w:eastAsia="等线"/>
                <w:color w:val="000000"/>
                <w:sz w:val="22"/>
              </w:rPr>
              <w:t>23.73</w:t>
            </w:r>
          </w:p>
        </w:tc>
        <w:tc>
          <w:tcPr>
            <w:tcW w:w="796" w:type="pct"/>
            <w:vAlign w:val="center"/>
          </w:tcPr>
          <w:p w14:paraId="701FB141" w14:textId="77777777" w:rsidR="00341E3F" w:rsidRPr="00737A45" w:rsidRDefault="00341E3F" w:rsidP="0006452E">
            <w:pPr>
              <w:widowControl/>
              <w:jc w:val="center"/>
              <w:textAlignment w:val="center"/>
              <w:rPr>
                <w:szCs w:val="21"/>
                <w:lang w:bidi="ar"/>
              </w:rPr>
            </w:pPr>
            <w:r w:rsidRPr="00737A45">
              <w:rPr>
                <w:rFonts w:eastAsia="等线"/>
                <w:color w:val="000000"/>
                <w:sz w:val="22"/>
              </w:rPr>
              <w:t>519.51</w:t>
            </w:r>
          </w:p>
        </w:tc>
        <w:tc>
          <w:tcPr>
            <w:tcW w:w="796" w:type="pct"/>
            <w:vAlign w:val="center"/>
          </w:tcPr>
          <w:p w14:paraId="0AE00FC4" w14:textId="77777777" w:rsidR="00341E3F" w:rsidRPr="00737A45" w:rsidRDefault="00341E3F" w:rsidP="0006452E">
            <w:pPr>
              <w:widowControl/>
              <w:jc w:val="center"/>
              <w:textAlignment w:val="center"/>
              <w:rPr>
                <w:szCs w:val="21"/>
                <w:lang w:bidi="ar"/>
              </w:rPr>
            </w:pPr>
            <w:r w:rsidRPr="00737A45">
              <w:rPr>
                <w:rFonts w:eastAsia="等线"/>
                <w:color w:val="000000"/>
                <w:sz w:val="22"/>
              </w:rPr>
              <w:t>532.06</w:t>
            </w:r>
          </w:p>
        </w:tc>
        <w:tc>
          <w:tcPr>
            <w:tcW w:w="552" w:type="pct"/>
            <w:vAlign w:val="center"/>
          </w:tcPr>
          <w:p w14:paraId="50C97D23" w14:textId="77777777" w:rsidR="00341E3F" w:rsidRPr="00737A45" w:rsidRDefault="00341E3F" w:rsidP="0006452E">
            <w:pPr>
              <w:widowControl/>
              <w:jc w:val="center"/>
              <w:textAlignment w:val="center"/>
              <w:rPr>
                <w:szCs w:val="21"/>
                <w:lang w:bidi="ar"/>
              </w:rPr>
            </w:pPr>
            <w:r w:rsidRPr="00737A45">
              <w:rPr>
                <w:rFonts w:eastAsia="等线"/>
                <w:color w:val="000000"/>
                <w:sz w:val="22"/>
              </w:rPr>
              <w:t>2.42%</w:t>
            </w:r>
          </w:p>
        </w:tc>
        <w:tc>
          <w:tcPr>
            <w:tcW w:w="991" w:type="pct"/>
            <w:vMerge/>
            <w:vAlign w:val="center"/>
          </w:tcPr>
          <w:p w14:paraId="5CD284A0" w14:textId="77777777" w:rsidR="00341E3F" w:rsidRDefault="00341E3F" w:rsidP="0006452E">
            <w:pPr>
              <w:widowControl/>
              <w:jc w:val="center"/>
              <w:textAlignment w:val="center"/>
              <w:rPr>
                <w:szCs w:val="21"/>
                <w:lang w:bidi="ar"/>
              </w:rPr>
            </w:pPr>
          </w:p>
        </w:tc>
      </w:tr>
      <w:tr w:rsidR="00341E3F" w14:paraId="18F3B686" w14:textId="77777777" w:rsidTr="0006452E">
        <w:trPr>
          <w:trHeight w:val="571"/>
        </w:trPr>
        <w:tc>
          <w:tcPr>
            <w:tcW w:w="281" w:type="pct"/>
            <w:vAlign w:val="center"/>
          </w:tcPr>
          <w:p w14:paraId="38FB10E2" w14:textId="77777777" w:rsidR="00341E3F" w:rsidRDefault="00341E3F" w:rsidP="0006452E">
            <w:pPr>
              <w:widowControl/>
              <w:jc w:val="center"/>
              <w:textAlignment w:val="center"/>
              <w:rPr>
                <w:szCs w:val="21"/>
                <w:lang w:bidi="ar"/>
              </w:rPr>
            </w:pPr>
            <w:r>
              <w:rPr>
                <w:rFonts w:hint="eastAsia"/>
                <w:sz w:val="24"/>
                <w:szCs w:val="24"/>
              </w:rPr>
              <w:t>3</w:t>
            </w:r>
          </w:p>
        </w:tc>
        <w:tc>
          <w:tcPr>
            <w:tcW w:w="788" w:type="pct"/>
            <w:vAlign w:val="center"/>
          </w:tcPr>
          <w:p w14:paraId="12C38BB1" w14:textId="77777777" w:rsidR="00341E3F" w:rsidRPr="00737A45" w:rsidRDefault="00341E3F" w:rsidP="0006452E">
            <w:pPr>
              <w:widowControl/>
              <w:jc w:val="center"/>
              <w:textAlignment w:val="center"/>
              <w:rPr>
                <w:szCs w:val="21"/>
                <w:lang w:bidi="ar"/>
              </w:rPr>
            </w:pPr>
            <w:r w:rsidRPr="00737A45">
              <w:rPr>
                <w:rFonts w:eastAsia="等线"/>
                <w:color w:val="000000"/>
                <w:sz w:val="22"/>
              </w:rPr>
              <w:t>445.91</w:t>
            </w:r>
          </w:p>
        </w:tc>
        <w:tc>
          <w:tcPr>
            <w:tcW w:w="796" w:type="pct"/>
            <w:vAlign w:val="center"/>
          </w:tcPr>
          <w:p w14:paraId="72D2B3C1" w14:textId="77777777" w:rsidR="00341E3F" w:rsidRPr="00737A45" w:rsidRDefault="00341E3F" w:rsidP="0006452E">
            <w:pPr>
              <w:widowControl/>
              <w:jc w:val="center"/>
              <w:textAlignment w:val="center"/>
              <w:rPr>
                <w:szCs w:val="21"/>
                <w:lang w:bidi="ar"/>
              </w:rPr>
            </w:pPr>
            <w:r w:rsidRPr="00737A45">
              <w:rPr>
                <w:rFonts w:eastAsia="等线"/>
                <w:color w:val="000000"/>
                <w:sz w:val="22"/>
              </w:rPr>
              <w:t>25.20</w:t>
            </w:r>
          </w:p>
        </w:tc>
        <w:tc>
          <w:tcPr>
            <w:tcW w:w="796" w:type="pct"/>
            <w:vAlign w:val="center"/>
          </w:tcPr>
          <w:p w14:paraId="1846E4A2" w14:textId="77777777" w:rsidR="00341E3F" w:rsidRPr="00737A45" w:rsidRDefault="00341E3F" w:rsidP="0006452E">
            <w:pPr>
              <w:widowControl/>
              <w:jc w:val="center"/>
              <w:textAlignment w:val="center"/>
              <w:rPr>
                <w:szCs w:val="21"/>
                <w:lang w:bidi="ar"/>
              </w:rPr>
            </w:pPr>
            <w:r w:rsidRPr="00737A45">
              <w:rPr>
                <w:rFonts w:eastAsia="等线"/>
                <w:color w:val="000000"/>
                <w:sz w:val="22"/>
              </w:rPr>
              <w:t>471.12</w:t>
            </w:r>
          </w:p>
        </w:tc>
        <w:tc>
          <w:tcPr>
            <w:tcW w:w="796" w:type="pct"/>
            <w:vAlign w:val="center"/>
          </w:tcPr>
          <w:p w14:paraId="72BDD585" w14:textId="77777777" w:rsidR="00341E3F" w:rsidRPr="00737A45" w:rsidRDefault="00341E3F" w:rsidP="0006452E">
            <w:pPr>
              <w:widowControl/>
              <w:jc w:val="center"/>
              <w:textAlignment w:val="center"/>
              <w:rPr>
                <w:szCs w:val="21"/>
                <w:lang w:bidi="ar"/>
              </w:rPr>
            </w:pPr>
            <w:r w:rsidRPr="00737A45">
              <w:rPr>
                <w:rFonts w:eastAsia="等线"/>
                <w:color w:val="000000"/>
                <w:sz w:val="22"/>
              </w:rPr>
              <w:t>478.06</w:t>
            </w:r>
          </w:p>
        </w:tc>
        <w:tc>
          <w:tcPr>
            <w:tcW w:w="552" w:type="pct"/>
            <w:vAlign w:val="center"/>
          </w:tcPr>
          <w:p w14:paraId="77B531C5" w14:textId="77777777" w:rsidR="00341E3F" w:rsidRPr="00737A45" w:rsidRDefault="00341E3F" w:rsidP="0006452E">
            <w:pPr>
              <w:widowControl/>
              <w:jc w:val="center"/>
              <w:textAlignment w:val="center"/>
              <w:rPr>
                <w:szCs w:val="21"/>
                <w:lang w:bidi="ar"/>
              </w:rPr>
            </w:pPr>
            <w:r w:rsidRPr="00737A45">
              <w:rPr>
                <w:rFonts w:eastAsia="等线"/>
                <w:color w:val="000000"/>
                <w:sz w:val="22"/>
              </w:rPr>
              <w:t>1.47%</w:t>
            </w:r>
          </w:p>
        </w:tc>
        <w:tc>
          <w:tcPr>
            <w:tcW w:w="991" w:type="pct"/>
            <w:vMerge/>
            <w:vAlign w:val="center"/>
          </w:tcPr>
          <w:p w14:paraId="7D43467A" w14:textId="77777777" w:rsidR="00341E3F" w:rsidRDefault="00341E3F" w:rsidP="0006452E">
            <w:pPr>
              <w:widowControl/>
              <w:jc w:val="center"/>
              <w:textAlignment w:val="center"/>
              <w:rPr>
                <w:szCs w:val="21"/>
                <w:lang w:bidi="ar"/>
              </w:rPr>
            </w:pPr>
          </w:p>
        </w:tc>
      </w:tr>
    </w:tbl>
    <w:p w14:paraId="58AE046D" w14:textId="457F669A" w:rsidR="00341E3F" w:rsidRPr="00341E3F" w:rsidRDefault="00341E3F" w:rsidP="00341E3F">
      <w:pPr>
        <w:pStyle w:val="af0"/>
        <w:spacing w:line="440" w:lineRule="exact"/>
        <w:ind w:firstLineChars="0" w:firstLine="0"/>
        <w:rPr>
          <w:rFonts w:ascii="Times New Roman" w:eastAsia="黑体" w:hAnsi="Times New Roman"/>
          <w:szCs w:val="24"/>
        </w:rPr>
      </w:pPr>
      <w:r w:rsidRPr="00341E3F">
        <w:rPr>
          <w:rFonts w:ascii="Times New Roman" w:eastAsia="黑体" w:hAnsi="Times New Roman"/>
          <w:szCs w:val="24"/>
        </w:rPr>
        <w:t>2</w:t>
      </w:r>
      <w:r w:rsidRPr="00341E3F">
        <w:rPr>
          <w:rFonts w:ascii="Times New Roman" w:eastAsia="黑体" w:hAnsi="Times New Roman"/>
          <w:szCs w:val="24"/>
        </w:rPr>
        <w:t xml:space="preserve">.3 </w:t>
      </w:r>
      <w:r w:rsidRPr="00341E3F">
        <w:rPr>
          <w:rFonts w:ascii="Times New Roman" w:eastAsia="黑体" w:hAnsi="Times New Roman" w:hint="eastAsia"/>
          <w:szCs w:val="24"/>
        </w:rPr>
        <w:t>企业温室气体排放量示值误差</w:t>
      </w:r>
      <w:r w:rsidRPr="00341E3F">
        <w:rPr>
          <w:rFonts w:ascii="Times New Roman" w:eastAsia="黑体" w:hAnsi="Times New Roman"/>
          <w:szCs w:val="24"/>
        </w:rPr>
        <w:t>不确定度</w:t>
      </w:r>
    </w:p>
    <w:p w14:paraId="26ECA9F5" w14:textId="7702D3FF" w:rsidR="00341E3F" w:rsidRDefault="00341E3F" w:rsidP="00341E3F">
      <w:pPr>
        <w:pStyle w:val="af0"/>
        <w:spacing w:line="440" w:lineRule="exact"/>
        <w:ind w:firstLine="480"/>
        <w:rPr>
          <w:rFonts w:ascii="Times New Roman" w:hAnsi="Times New Roman"/>
          <w:kern w:val="0"/>
          <w:szCs w:val="24"/>
        </w:rPr>
      </w:pPr>
      <w:r>
        <w:rPr>
          <w:rFonts w:ascii="Times New Roman" w:hAnsi="Times New Roman" w:hint="eastAsia"/>
          <w:kern w:val="0"/>
          <w:szCs w:val="24"/>
        </w:rPr>
        <w:t>由上述计算结果，各不确定度分量结果见表</w:t>
      </w:r>
      <w:r>
        <w:rPr>
          <w:rFonts w:ascii="Times New Roman" w:hAnsi="Times New Roman"/>
          <w:kern w:val="0"/>
          <w:szCs w:val="24"/>
        </w:rPr>
        <w:t>3</w:t>
      </w:r>
      <w:r>
        <w:rPr>
          <w:rFonts w:ascii="Times New Roman" w:hAnsi="Times New Roman" w:hint="eastAsia"/>
          <w:kern w:val="0"/>
          <w:szCs w:val="24"/>
        </w:rPr>
        <w:t>。</w:t>
      </w:r>
    </w:p>
    <w:p w14:paraId="6040E61B" w14:textId="325BA482" w:rsidR="00341E3F" w:rsidRDefault="00341E3F" w:rsidP="00341E3F">
      <w:pPr>
        <w:pStyle w:val="af0"/>
        <w:spacing w:line="440" w:lineRule="exact"/>
        <w:ind w:firstLineChars="0" w:firstLine="0"/>
        <w:jc w:val="center"/>
        <w:rPr>
          <w:rFonts w:ascii="Times New Roman" w:hAnsi="Times New Roman"/>
          <w:kern w:val="0"/>
          <w:sz w:val="21"/>
          <w:szCs w:val="21"/>
        </w:rPr>
      </w:pPr>
      <w:r>
        <w:rPr>
          <w:rFonts w:ascii="Times New Roman" w:hAnsi="Times New Roman" w:hint="eastAsia"/>
          <w:kern w:val="0"/>
          <w:sz w:val="21"/>
          <w:szCs w:val="21"/>
        </w:rPr>
        <w:t>表</w:t>
      </w:r>
      <w:r w:rsidR="00E30959">
        <w:rPr>
          <w:rFonts w:ascii="Times New Roman" w:hAnsi="Times New Roman"/>
          <w:kern w:val="0"/>
          <w:sz w:val="21"/>
          <w:szCs w:val="21"/>
        </w:rPr>
        <w:t>3</w:t>
      </w:r>
      <w:r>
        <w:rPr>
          <w:rFonts w:ascii="Times New Roman" w:hAnsi="Times New Roman"/>
          <w:kern w:val="0"/>
          <w:sz w:val="21"/>
          <w:szCs w:val="21"/>
        </w:rPr>
        <w:t xml:space="preserve"> </w:t>
      </w:r>
      <w:r>
        <w:rPr>
          <w:rFonts w:ascii="Times New Roman" w:hAnsi="Times New Roman" w:hint="eastAsia"/>
          <w:kern w:val="0"/>
          <w:sz w:val="21"/>
          <w:szCs w:val="21"/>
        </w:rPr>
        <w:t>企业温室气体排放量核算相对偏差不确定度分量</w:t>
      </w:r>
    </w:p>
    <w:tbl>
      <w:tblPr>
        <w:tblStyle w:val="aff3"/>
        <w:tblW w:w="5000" w:type="pct"/>
        <w:tblLook w:val="04A0" w:firstRow="1" w:lastRow="0" w:firstColumn="1" w:lastColumn="0" w:noHBand="0" w:noVBand="1"/>
      </w:tblPr>
      <w:tblGrid>
        <w:gridCol w:w="2772"/>
        <w:gridCol w:w="1019"/>
        <w:gridCol w:w="1650"/>
        <w:gridCol w:w="1650"/>
        <w:gridCol w:w="1648"/>
      </w:tblGrid>
      <w:tr w:rsidR="00341E3F" w14:paraId="4F56408D" w14:textId="77777777" w:rsidTr="0006452E">
        <w:trPr>
          <w:trHeight w:val="167"/>
        </w:trPr>
        <w:tc>
          <w:tcPr>
            <w:tcW w:w="1586" w:type="pct"/>
            <w:vMerge w:val="restart"/>
            <w:vAlign w:val="center"/>
          </w:tcPr>
          <w:p w14:paraId="34C88C4D" w14:textId="77777777" w:rsidR="00341E3F" w:rsidRDefault="00341E3F" w:rsidP="0006452E">
            <w:pPr>
              <w:spacing w:line="360" w:lineRule="auto"/>
              <w:jc w:val="center"/>
              <w:rPr>
                <w:szCs w:val="21"/>
              </w:rPr>
            </w:pPr>
            <w:r>
              <w:rPr>
                <w:rFonts w:hint="eastAsia"/>
                <w:szCs w:val="21"/>
              </w:rPr>
              <w:t>不确定度分量</w:t>
            </w:r>
          </w:p>
        </w:tc>
        <w:tc>
          <w:tcPr>
            <w:tcW w:w="583" w:type="pct"/>
            <w:vMerge w:val="restart"/>
            <w:vAlign w:val="center"/>
          </w:tcPr>
          <w:p w14:paraId="0CBB2E6F" w14:textId="77777777" w:rsidR="00341E3F" w:rsidRDefault="00341E3F" w:rsidP="0006452E">
            <w:pPr>
              <w:spacing w:line="360" w:lineRule="auto"/>
              <w:jc w:val="center"/>
              <w:rPr>
                <w:szCs w:val="21"/>
              </w:rPr>
            </w:pPr>
            <w:r>
              <w:rPr>
                <w:rFonts w:hint="eastAsia"/>
                <w:szCs w:val="21"/>
              </w:rPr>
              <w:t>符号</w:t>
            </w:r>
          </w:p>
        </w:tc>
        <w:tc>
          <w:tcPr>
            <w:tcW w:w="2831" w:type="pct"/>
            <w:gridSpan w:val="3"/>
            <w:vAlign w:val="center"/>
          </w:tcPr>
          <w:p w14:paraId="03F0FE3E" w14:textId="77777777" w:rsidR="00341E3F" w:rsidRDefault="00341E3F" w:rsidP="0006452E">
            <w:pPr>
              <w:spacing w:line="360" w:lineRule="auto"/>
              <w:jc w:val="center"/>
              <w:rPr>
                <w:szCs w:val="21"/>
              </w:rPr>
            </w:pPr>
            <w:r>
              <w:rPr>
                <w:rFonts w:hint="eastAsia"/>
                <w:szCs w:val="21"/>
              </w:rPr>
              <w:t>标准不确定度</w:t>
            </w:r>
          </w:p>
        </w:tc>
      </w:tr>
      <w:tr w:rsidR="00341E3F" w14:paraId="38C52524" w14:textId="77777777" w:rsidTr="0006452E">
        <w:trPr>
          <w:trHeight w:val="166"/>
        </w:trPr>
        <w:tc>
          <w:tcPr>
            <w:tcW w:w="1586" w:type="pct"/>
            <w:vMerge/>
            <w:vAlign w:val="center"/>
          </w:tcPr>
          <w:p w14:paraId="3AF74B9F" w14:textId="77777777" w:rsidR="00341E3F" w:rsidRDefault="00341E3F" w:rsidP="0006452E">
            <w:pPr>
              <w:spacing w:line="360" w:lineRule="auto"/>
              <w:jc w:val="center"/>
              <w:rPr>
                <w:szCs w:val="21"/>
              </w:rPr>
            </w:pPr>
          </w:p>
        </w:tc>
        <w:tc>
          <w:tcPr>
            <w:tcW w:w="583" w:type="pct"/>
            <w:vMerge/>
            <w:vAlign w:val="center"/>
          </w:tcPr>
          <w:p w14:paraId="3C1CE9E7" w14:textId="77777777" w:rsidR="00341E3F" w:rsidRDefault="00341E3F" w:rsidP="0006452E">
            <w:pPr>
              <w:spacing w:line="360" w:lineRule="auto"/>
              <w:jc w:val="center"/>
              <w:rPr>
                <w:szCs w:val="21"/>
              </w:rPr>
            </w:pPr>
          </w:p>
        </w:tc>
        <w:tc>
          <w:tcPr>
            <w:tcW w:w="944" w:type="pct"/>
            <w:vAlign w:val="center"/>
          </w:tcPr>
          <w:p w14:paraId="3C462646" w14:textId="77777777" w:rsidR="00341E3F" w:rsidRDefault="00341E3F" w:rsidP="0006452E">
            <w:pPr>
              <w:spacing w:line="360" w:lineRule="auto"/>
              <w:jc w:val="center"/>
              <w:rPr>
                <w:szCs w:val="21"/>
              </w:rPr>
            </w:pPr>
            <w:r>
              <w:rPr>
                <w:rFonts w:hint="eastAsia"/>
                <w:szCs w:val="21"/>
              </w:rPr>
              <w:t>1</w:t>
            </w:r>
          </w:p>
        </w:tc>
        <w:tc>
          <w:tcPr>
            <w:tcW w:w="944" w:type="pct"/>
          </w:tcPr>
          <w:p w14:paraId="6A371FB9" w14:textId="77777777" w:rsidR="00341E3F" w:rsidRDefault="00341E3F" w:rsidP="0006452E">
            <w:pPr>
              <w:spacing w:line="360" w:lineRule="auto"/>
              <w:jc w:val="center"/>
              <w:rPr>
                <w:szCs w:val="21"/>
              </w:rPr>
            </w:pPr>
            <w:r>
              <w:rPr>
                <w:rFonts w:hint="eastAsia"/>
                <w:szCs w:val="21"/>
              </w:rPr>
              <w:t>2</w:t>
            </w:r>
          </w:p>
        </w:tc>
        <w:tc>
          <w:tcPr>
            <w:tcW w:w="943" w:type="pct"/>
          </w:tcPr>
          <w:p w14:paraId="5FC8E34F" w14:textId="77777777" w:rsidR="00341E3F" w:rsidRDefault="00341E3F" w:rsidP="0006452E">
            <w:pPr>
              <w:spacing w:line="360" w:lineRule="auto"/>
              <w:jc w:val="center"/>
              <w:rPr>
                <w:szCs w:val="21"/>
              </w:rPr>
            </w:pPr>
            <w:r>
              <w:rPr>
                <w:rFonts w:hint="eastAsia"/>
                <w:szCs w:val="21"/>
              </w:rPr>
              <w:t>3</w:t>
            </w:r>
          </w:p>
        </w:tc>
      </w:tr>
      <w:tr w:rsidR="00341E3F" w14:paraId="1E5A106D" w14:textId="77777777" w:rsidTr="0006452E">
        <w:tc>
          <w:tcPr>
            <w:tcW w:w="1586" w:type="pct"/>
            <w:vAlign w:val="center"/>
          </w:tcPr>
          <w:p w14:paraId="7E2EAEF1" w14:textId="77777777" w:rsidR="00341E3F" w:rsidRDefault="00341E3F" w:rsidP="0006452E">
            <w:pPr>
              <w:spacing w:line="360" w:lineRule="auto"/>
              <w:jc w:val="center"/>
              <w:rPr>
                <w:szCs w:val="21"/>
              </w:rPr>
            </w:pPr>
            <w:r>
              <w:rPr>
                <w:rFonts w:hint="eastAsia"/>
                <w:szCs w:val="21"/>
              </w:rPr>
              <w:t>企业温室气体排放量核算引</w:t>
            </w:r>
            <w:r>
              <w:rPr>
                <w:rFonts w:hint="eastAsia"/>
                <w:szCs w:val="21"/>
              </w:rPr>
              <w:lastRenderedPageBreak/>
              <w:t>入的不确定度分量</w:t>
            </w:r>
          </w:p>
        </w:tc>
        <w:tc>
          <w:tcPr>
            <w:tcW w:w="583" w:type="pct"/>
            <w:vAlign w:val="center"/>
          </w:tcPr>
          <w:p w14:paraId="5FFA3DB9" w14:textId="77777777" w:rsidR="00341E3F" w:rsidRDefault="00341E3F" w:rsidP="0006452E">
            <w:pPr>
              <w:spacing w:line="360" w:lineRule="auto"/>
              <w:jc w:val="center"/>
              <w:rPr>
                <w:rFonts w:eastAsia="等线"/>
                <w:color w:val="000000"/>
                <w:szCs w:val="21"/>
              </w:rPr>
            </w:pPr>
            <w:r>
              <w:rPr>
                <w:position w:val="-12"/>
              </w:rPr>
              <w:object w:dxaOrig="749" w:dyaOrig="357" w14:anchorId="66D68EE8">
                <v:shape id="_x0000_i1134" type="#_x0000_t75" style="width:37.6pt;height:17.75pt" o:ole="">
                  <v:imagedata r:id="rId39" o:title=""/>
                </v:shape>
                <o:OLEObject Type="Embed" ProgID="Equation.DSMT4" ShapeID="_x0000_i1134" DrawAspect="Content" ObjectID="_1762091668" r:id="rId53"/>
              </w:object>
            </w:r>
          </w:p>
        </w:tc>
        <w:tc>
          <w:tcPr>
            <w:tcW w:w="2831" w:type="pct"/>
            <w:gridSpan w:val="3"/>
            <w:vAlign w:val="center"/>
          </w:tcPr>
          <w:p w14:paraId="1E1ECAE2" w14:textId="77777777" w:rsidR="00341E3F" w:rsidRDefault="00341E3F" w:rsidP="0006452E">
            <w:pPr>
              <w:spacing w:line="360" w:lineRule="auto"/>
              <w:jc w:val="center"/>
              <w:rPr>
                <w:rFonts w:eastAsia="等线"/>
                <w:color w:val="000000"/>
                <w:szCs w:val="21"/>
              </w:rPr>
            </w:pPr>
            <w:r>
              <w:rPr>
                <w:rFonts w:eastAsia="等线" w:hint="eastAsia"/>
                <w:color w:val="000000"/>
                <w:szCs w:val="21"/>
              </w:rPr>
              <w:t>1</w:t>
            </w:r>
            <w:r>
              <w:rPr>
                <w:rFonts w:eastAsia="等线"/>
                <w:color w:val="000000"/>
                <w:szCs w:val="21"/>
              </w:rPr>
              <w:t>1.82</w:t>
            </w:r>
            <w:r>
              <w:rPr>
                <w:rFonts w:eastAsia="等线" w:hint="eastAsia"/>
                <w:color w:val="000000"/>
                <w:szCs w:val="21"/>
              </w:rPr>
              <w:t>%</w:t>
            </w:r>
          </w:p>
        </w:tc>
      </w:tr>
      <w:tr w:rsidR="00341E3F" w14:paraId="75A296FB" w14:textId="77777777" w:rsidTr="0006452E">
        <w:tc>
          <w:tcPr>
            <w:tcW w:w="1586" w:type="pct"/>
            <w:vAlign w:val="center"/>
          </w:tcPr>
          <w:p w14:paraId="0034F4A7" w14:textId="77777777" w:rsidR="00341E3F" w:rsidRDefault="00341E3F" w:rsidP="0006452E">
            <w:pPr>
              <w:spacing w:line="360" w:lineRule="auto"/>
              <w:jc w:val="center"/>
              <w:rPr>
                <w:szCs w:val="21"/>
              </w:rPr>
            </w:pPr>
            <w:r>
              <w:rPr>
                <w:rFonts w:hint="eastAsia"/>
                <w:szCs w:val="21"/>
              </w:rPr>
              <w:t>烟道温室气体排放测量引入的不确定度分量</w:t>
            </w:r>
          </w:p>
        </w:tc>
        <w:tc>
          <w:tcPr>
            <w:tcW w:w="583" w:type="pct"/>
            <w:vAlign w:val="center"/>
          </w:tcPr>
          <w:p w14:paraId="0A9A4FFC" w14:textId="77777777" w:rsidR="00341E3F" w:rsidRDefault="00341E3F" w:rsidP="0006452E">
            <w:pPr>
              <w:spacing w:line="360" w:lineRule="auto"/>
              <w:jc w:val="center"/>
              <w:rPr>
                <w:rFonts w:eastAsia="等线"/>
                <w:color w:val="000000"/>
                <w:szCs w:val="21"/>
              </w:rPr>
            </w:pPr>
            <w:r>
              <w:rPr>
                <w:position w:val="-14"/>
              </w:rPr>
              <w:object w:dxaOrig="691" w:dyaOrig="380" w14:anchorId="503540DB">
                <v:shape id="_x0000_i1135" type="#_x0000_t75" style="width:34.4pt;height:18.8pt" o:ole="">
                  <v:imagedata r:id="rId45" o:title=""/>
                </v:shape>
                <o:OLEObject Type="Embed" ProgID="Equation.DSMT4" ShapeID="_x0000_i1135" DrawAspect="Content" ObjectID="_1762091669" r:id="rId54"/>
              </w:object>
            </w:r>
          </w:p>
        </w:tc>
        <w:tc>
          <w:tcPr>
            <w:tcW w:w="944" w:type="pct"/>
            <w:vAlign w:val="center"/>
          </w:tcPr>
          <w:p w14:paraId="5CFB3B8E" w14:textId="77777777" w:rsidR="00341E3F" w:rsidRDefault="00341E3F" w:rsidP="0006452E">
            <w:pPr>
              <w:spacing w:line="360" w:lineRule="auto"/>
              <w:jc w:val="center"/>
              <w:rPr>
                <w:rFonts w:eastAsia="等线"/>
                <w:color w:val="000000"/>
                <w:szCs w:val="21"/>
              </w:rPr>
            </w:pPr>
            <w:r>
              <w:rPr>
                <w:szCs w:val="24"/>
              </w:rPr>
              <w:t>10.48</w:t>
            </w:r>
            <w:r>
              <w:rPr>
                <w:rFonts w:hint="eastAsia"/>
                <w:szCs w:val="21"/>
              </w:rPr>
              <w:t xml:space="preserve"> tCO2e</w:t>
            </w:r>
          </w:p>
        </w:tc>
        <w:tc>
          <w:tcPr>
            <w:tcW w:w="944" w:type="pct"/>
            <w:vAlign w:val="center"/>
          </w:tcPr>
          <w:p w14:paraId="2D28A9F8" w14:textId="77777777" w:rsidR="00341E3F" w:rsidRDefault="00341E3F" w:rsidP="0006452E">
            <w:pPr>
              <w:spacing w:line="360" w:lineRule="auto"/>
              <w:jc w:val="center"/>
              <w:rPr>
                <w:szCs w:val="24"/>
              </w:rPr>
            </w:pPr>
            <w:r>
              <w:rPr>
                <w:rFonts w:hint="eastAsia"/>
                <w:szCs w:val="24"/>
              </w:rPr>
              <w:t>1</w:t>
            </w:r>
            <w:r>
              <w:rPr>
                <w:szCs w:val="24"/>
              </w:rPr>
              <w:t>2.39</w:t>
            </w:r>
            <w:r>
              <w:rPr>
                <w:rFonts w:hint="eastAsia"/>
                <w:szCs w:val="21"/>
              </w:rPr>
              <w:t xml:space="preserve"> tCO2e</w:t>
            </w:r>
          </w:p>
        </w:tc>
        <w:tc>
          <w:tcPr>
            <w:tcW w:w="943" w:type="pct"/>
            <w:vAlign w:val="center"/>
          </w:tcPr>
          <w:p w14:paraId="0C0D4F29" w14:textId="77777777" w:rsidR="00341E3F" w:rsidRDefault="00341E3F" w:rsidP="0006452E">
            <w:pPr>
              <w:spacing w:line="360" w:lineRule="auto"/>
              <w:jc w:val="center"/>
              <w:rPr>
                <w:szCs w:val="24"/>
              </w:rPr>
            </w:pPr>
            <w:r>
              <w:rPr>
                <w:rFonts w:hint="eastAsia"/>
                <w:szCs w:val="24"/>
              </w:rPr>
              <w:t>1</w:t>
            </w:r>
            <w:r>
              <w:rPr>
                <w:szCs w:val="24"/>
              </w:rPr>
              <w:t>1.15</w:t>
            </w:r>
            <w:r>
              <w:rPr>
                <w:rFonts w:hint="eastAsia"/>
                <w:szCs w:val="21"/>
              </w:rPr>
              <w:t xml:space="preserve"> tCO2e</w:t>
            </w:r>
          </w:p>
        </w:tc>
      </w:tr>
      <w:tr w:rsidR="00341E3F" w14:paraId="65C85409" w14:textId="77777777" w:rsidTr="0006452E">
        <w:tc>
          <w:tcPr>
            <w:tcW w:w="1586" w:type="pct"/>
            <w:vAlign w:val="center"/>
          </w:tcPr>
          <w:p w14:paraId="79871923" w14:textId="77777777" w:rsidR="00341E3F" w:rsidRDefault="00341E3F" w:rsidP="0006452E">
            <w:pPr>
              <w:spacing w:line="360" w:lineRule="auto"/>
              <w:jc w:val="center"/>
              <w:rPr>
                <w:szCs w:val="21"/>
              </w:rPr>
            </w:pPr>
            <w:r>
              <w:rPr>
                <w:rFonts w:hint="eastAsia"/>
                <w:szCs w:val="21"/>
              </w:rPr>
              <w:t>温室气体无组织排放测量不确定度分量</w:t>
            </w:r>
          </w:p>
        </w:tc>
        <w:tc>
          <w:tcPr>
            <w:tcW w:w="583" w:type="pct"/>
            <w:vAlign w:val="center"/>
          </w:tcPr>
          <w:p w14:paraId="4EDC3A97" w14:textId="77777777" w:rsidR="00341E3F" w:rsidRDefault="00341E3F" w:rsidP="0006452E">
            <w:pPr>
              <w:spacing w:line="360" w:lineRule="auto"/>
              <w:jc w:val="center"/>
              <w:rPr>
                <w:rFonts w:eastAsia="等线"/>
                <w:color w:val="000000"/>
                <w:szCs w:val="21"/>
              </w:rPr>
            </w:pPr>
            <w:r>
              <w:rPr>
                <w:position w:val="-12"/>
              </w:rPr>
              <w:object w:dxaOrig="691" w:dyaOrig="357" w14:anchorId="260604F3">
                <v:shape id="_x0000_i1136" type="#_x0000_t75" style="width:34.4pt;height:17.75pt" o:ole="">
                  <v:imagedata r:id="rId47" o:title=""/>
                </v:shape>
                <o:OLEObject Type="Embed" ProgID="Equation.DSMT4" ShapeID="_x0000_i1136" DrawAspect="Content" ObjectID="_1762091670" r:id="rId55"/>
              </w:object>
            </w:r>
          </w:p>
        </w:tc>
        <w:tc>
          <w:tcPr>
            <w:tcW w:w="944" w:type="pct"/>
            <w:vAlign w:val="center"/>
          </w:tcPr>
          <w:p w14:paraId="71C09BD4" w14:textId="77777777" w:rsidR="00341E3F" w:rsidRDefault="00341E3F" w:rsidP="0006452E">
            <w:pPr>
              <w:spacing w:line="360" w:lineRule="auto"/>
              <w:jc w:val="center"/>
              <w:rPr>
                <w:rFonts w:eastAsia="等线"/>
                <w:color w:val="000000"/>
                <w:szCs w:val="21"/>
              </w:rPr>
            </w:pPr>
            <w:r>
              <w:rPr>
                <w:szCs w:val="24"/>
              </w:rPr>
              <w:t>2.63</w:t>
            </w:r>
            <w:r>
              <w:rPr>
                <w:rFonts w:hint="eastAsia"/>
                <w:szCs w:val="21"/>
              </w:rPr>
              <w:t xml:space="preserve"> tCO2e</w:t>
            </w:r>
          </w:p>
        </w:tc>
        <w:tc>
          <w:tcPr>
            <w:tcW w:w="944" w:type="pct"/>
            <w:vAlign w:val="center"/>
          </w:tcPr>
          <w:p w14:paraId="05270037" w14:textId="77777777" w:rsidR="00341E3F" w:rsidRDefault="00341E3F" w:rsidP="0006452E">
            <w:pPr>
              <w:spacing w:line="360" w:lineRule="auto"/>
              <w:jc w:val="center"/>
              <w:rPr>
                <w:szCs w:val="24"/>
              </w:rPr>
            </w:pPr>
            <w:r>
              <w:rPr>
                <w:szCs w:val="24"/>
              </w:rPr>
              <w:t>2.97</w:t>
            </w:r>
            <w:r>
              <w:rPr>
                <w:rFonts w:hint="eastAsia"/>
                <w:szCs w:val="21"/>
              </w:rPr>
              <w:t xml:space="preserve"> tCO2e</w:t>
            </w:r>
          </w:p>
        </w:tc>
        <w:tc>
          <w:tcPr>
            <w:tcW w:w="943" w:type="pct"/>
            <w:vAlign w:val="center"/>
          </w:tcPr>
          <w:p w14:paraId="443FFC8C" w14:textId="77777777" w:rsidR="00341E3F" w:rsidRDefault="00341E3F" w:rsidP="0006452E">
            <w:pPr>
              <w:spacing w:line="360" w:lineRule="auto"/>
              <w:jc w:val="center"/>
              <w:rPr>
                <w:szCs w:val="24"/>
              </w:rPr>
            </w:pPr>
            <w:r>
              <w:rPr>
                <w:szCs w:val="24"/>
              </w:rPr>
              <w:t>3.15</w:t>
            </w:r>
            <w:r>
              <w:rPr>
                <w:rFonts w:hint="eastAsia"/>
                <w:szCs w:val="21"/>
              </w:rPr>
              <w:t xml:space="preserve"> tCO2e</w:t>
            </w:r>
          </w:p>
        </w:tc>
      </w:tr>
      <w:tr w:rsidR="00341E3F" w14:paraId="0B420FA0" w14:textId="77777777" w:rsidTr="0006452E">
        <w:tc>
          <w:tcPr>
            <w:tcW w:w="1586" w:type="pct"/>
            <w:vAlign w:val="center"/>
          </w:tcPr>
          <w:p w14:paraId="514CBA8E" w14:textId="77777777" w:rsidR="00341E3F" w:rsidRDefault="00341E3F" w:rsidP="0006452E">
            <w:pPr>
              <w:spacing w:line="360" w:lineRule="auto"/>
              <w:jc w:val="center"/>
              <w:rPr>
                <w:szCs w:val="21"/>
              </w:rPr>
            </w:pPr>
            <w:r>
              <w:rPr>
                <w:rFonts w:hint="eastAsia"/>
                <w:szCs w:val="21"/>
              </w:rPr>
              <w:t>温室气体排放量相对偏差</w:t>
            </w:r>
          </w:p>
        </w:tc>
        <w:tc>
          <w:tcPr>
            <w:tcW w:w="583" w:type="pct"/>
            <w:vAlign w:val="center"/>
          </w:tcPr>
          <w:p w14:paraId="079DB8E6" w14:textId="77777777" w:rsidR="00341E3F" w:rsidRDefault="00341E3F" w:rsidP="0006452E">
            <w:pPr>
              <w:spacing w:line="360" w:lineRule="auto"/>
              <w:jc w:val="center"/>
              <w:rPr>
                <w:rFonts w:eastAsia="等线"/>
                <w:color w:val="000000"/>
                <w:szCs w:val="21"/>
              </w:rPr>
            </w:pPr>
            <w:r>
              <w:rPr>
                <w:position w:val="-4"/>
              </w:rPr>
              <w:object w:dxaOrig="242" w:dyaOrig="265" w14:anchorId="4FF8ADA0">
                <v:shape id="_x0000_i1137" type="#_x0000_t75" style="width:12.35pt;height:13.45pt" o:ole="">
                  <v:imagedata r:id="rId9" o:title=""/>
                </v:shape>
                <o:OLEObject Type="Embed" ProgID="Equation.DSMT4" ShapeID="_x0000_i1137" DrawAspect="Content" ObjectID="_1762091671" r:id="rId56"/>
              </w:object>
            </w:r>
          </w:p>
        </w:tc>
        <w:tc>
          <w:tcPr>
            <w:tcW w:w="944" w:type="pct"/>
            <w:vAlign w:val="center"/>
          </w:tcPr>
          <w:p w14:paraId="48CB04D4" w14:textId="77777777" w:rsidR="00341E3F" w:rsidRDefault="00341E3F" w:rsidP="0006452E">
            <w:pPr>
              <w:spacing w:line="360" w:lineRule="auto"/>
              <w:jc w:val="center"/>
              <w:rPr>
                <w:rFonts w:eastAsia="等线"/>
                <w:color w:val="000000"/>
                <w:szCs w:val="21"/>
              </w:rPr>
            </w:pPr>
            <w:r>
              <w:rPr>
                <w:rFonts w:eastAsia="等线"/>
                <w:color w:val="000000"/>
                <w:szCs w:val="21"/>
              </w:rPr>
              <w:t>-0.12</w:t>
            </w:r>
            <w:r>
              <w:rPr>
                <w:rFonts w:eastAsia="等线" w:hint="eastAsia"/>
                <w:color w:val="000000"/>
                <w:szCs w:val="21"/>
              </w:rPr>
              <w:t>%</w:t>
            </w:r>
          </w:p>
        </w:tc>
        <w:tc>
          <w:tcPr>
            <w:tcW w:w="944" w:type="pct"/>
            <w:vAlign w:val="center"/>
          </w:tcPr>
          <w:p w14:paraId="2F85187A" w14:textId="77777777" w:rsidR="00341E3F" w:rsidDel="006E2512" w:rsidRDefault="00341E3F" w:rsidP="0006452E">
            <w:pPr>
              <w:spacing w:line="360" w:lineRule="auto"/>
              <w:jc w:val="center"/>
              <w:rPr>
                <w:rFonts w:eastAsia="等线"/>
                <w:color w:val="000000"/>
                <w:szCs w:val="21"/>
              </w:rPr>
            </w:pPr>
            <w:r>
              <w:rPr>
                <w:rFonts w:eastAsia="等线" w:hint="eastAsia"/>
                <w:color w:val="000000"/>
                <w:szCs w:val="21"/>
              </w:rPr>
              <w:t>2</w:t>
            </w:r>
            <w:r>
              <w:rPr>
                <w:rFonts w:eastAsia="等线"/>
                <w:color w:val="000000"/>
                <w:szCs w:val="21"/>
              </w:rPr>
              <w:t>.42</w:t>
            </w:r>
            <w:r>
              <w:rPr>
                <w:rFonts w:eastAsia="等线" w:hint="eastAsia"/>
                <w:color w:val="000000"/>
                <w:szCs w:val="21"/>
              </w:rPr>
              <w:t>%</w:t>
            </w:r>
          </w:p>
        </w:tc>
        <w:tc>
          <w:tcPr>
            <w:tcW w:w="943" w:type="pct"/>
            <w:vAlign w:val="center"/>
          </w:tcPr>
          <w:p w14:paraId="2008C389" w14:textId="77777777" w:rsidR="00341E3F" w:rsidDel="006E2512" w:rsidRDefault="00341E3F" w:rsidP="0006452E">
            <w:pPr>
              <w:spacing w:line="360" w:lineRule="auto"/>
              <w:jc w:val="center"/>
              <w:rPr>
                <w:rFonts w:eastAsia="等线"/>
                <w:color w:val="000000"/>
                <w:szCs w:val="21"/>
              </w:rPr>
            </w:pPr>
            <w:r>
              <w:rPr>
                <w:rFonts w:eastAsia="等线" w:hint="eastAsia"/>
                <w:color w:val="000000"/>
                <w:szCs w:val="21"/>
              </w:rPr>
              <w:t>1</w:t>
            </w:r>
            <w:r>
              <w:rPr>
                <w:rFonts w:eastAsia="等线"/>
                <w:color w:val="000000"/>
                <w:szCs w:val="21"/>
              </w:rPr>
              <w:t>.47</w:t>
            </w:r>
            <w:r>
              <w:rPr>
                <w:rFonts w:eastAsia="等线" w:hint="eastAsia"/>
                <w:color w:val="000000"/>
                <w:szCs w:val="21"/>
              </w:rPr>
              <w:t>%</w:t>
            </w:r>
          </w:p>
        </w:tc>
      </w:tr>
      <w:tr w:rsidR="00341E3F" w14:paraId="03CE2601" w14:textId="77777777" w:rsidTr="0006452E">
        <w:tc>
          <w:tcPr>
            <w:tcW w:w="1586" w:type="pct"/>
            <w:vAlign w:val="center"/>
          </w:tcPr>
          <w:p w14:paraId="005E3117" w14:textId="77777777" w:rsidR="00341E3F" w:rsidRDefault="00341E3F" w:rsidP="0006452E">
            <w:pPr>
              <w:spacing w:line="360" w:lineRule="auto"/>
              <w:jc w:val="center"/>
              <w:rPr>
                <w:szCs w:val="21"/>
              </w:rPr>
            </w:pPr>
            <w:r>
              <w:rPr>
                <w:rFonts w:hint="eastAsia"/>
                <w:szCs w:val="21"/>
              </w:rPr>
              <w:t>温室气体排放量测量值</w:t>
            </w:r>
          </w:p>
        </w:tc>
        <w:tc>
          <w:tcPr>
            <w:tcW w:w="583" w:type="pct"/>
            <w:vAlign w:val="center"/>
          </w:tcPr>
          <w:p w14:paraId="388DE92B" w14:textId="77777777" w:rsidR="00341E3F" w:rsidRDefault="00341E3F" w:rsidP="0006452E">
            <w:pPr>
              <w:spacing w:line="360" w:lineRule="auto"/>
              <w:jc w:val="center"/>
            </w:pPr>
            <w:r>
              <w:rPr>
                <w:position w:val="-4"/>
              </w:rPr>
              <w:object w:dxaOrig="323" w:dyaOrig="265" w14:anchorId="1229BAAE">
                <v:shape id="_x0000_i1138" type="#_x0000_t75" style="width:16.1pt;height:13.45pt" o:ole="">
                  <v:imagedata r:id="rId57" o:title=""/>
                </v:shape>
                <o:OLEObject Type="Embed" ProgID="Equation.DSMT4" ShapeID="_x0000_i1138" DrawAspect="Content" ObjectID="_1762091672" r:id="rId58"/>
              </w:object>
            </w:r>
          </w:p>
        </w:tc>
        <w:tc>
          <w:tcPr>
            <w:tcW w:w="944" w:type="pct"/>
            <w:vAlign w:val="center"/>
          </w:tcPr>
          <w:p w14:paraId="3736D7BC" w14:textId="77777777" w:rsidR="00341E3F" w:rsidRDefault="00341E3F" w:rsidP="0006452E">
            <w:pPr>
              <w:spacing w:line="360" w:lineRule="auto"/>
              <w:jc w:val="center"/>
              <w:rPr>
                <w:rFonts w:eastAsia="等线"/>
                <w:color w:val="000000"/>
                <w:szCs w:val="21"/>
              </w:rPr>
            </w:pPr>
            <w:r>
              <w:rPr>
                <w:rFonts w:eastAsia="等线"/>
                <w:color w:val="000000"/>
                <w:szCs w:val="21"/>
              </w:rPr>
              <w:t>439.50</w:t>
            </w:r>
            <w:r>
              <w:rPr>
                <w:rFonts w:hint="eastAsia"/>
                <w:szCs w:val="21"/>
              </w:rPr>
              <w:t xml:space="preserve"> tCO2e</w:t>
            </w:r>
          </w:p>
        </w:tc>
        <w:tc>
          <w:tcPr>
            <w:tcW w:w="944" w:type="pct"/>
            <w:vAlign w:val="center"/>
          </w:tcPr>
          <w:p w14:paraId="4DFF299A" w14:textId="77777777" w:rsidR="00341E3F" w:rsidRDefault="00341E3F" w:rsidP="0006452E">
            <w:pPr>
              <w:spacing w:line="360" w:lineRule="auto"/>
              <w:jc w:val="center"/>
              <w:rPr>
                <w:rFonts w:eastAsia="等线"/>
                <w:color w:val="000000"/>
                <w:szCs w:val="21"/>
              </w:rPr>
            </w:pPr>
            <w:r>
              <w:rPr>
                <w:rFonts w:eastAsia="等线"/>
                <w:color w:val="000000"/>
                <w:szCs w:val="21"/>
              </w:rPr>
              <w:t>532.06</w:t>
            </w:r>
            <w:r>
              <w:rPr>
                <w:rFonts w:hint="eastAsia"/>
                <w:szCs w:val="21"/>
              </w:rPr>
              <w:t xml:space="preserve"> tCO2e</w:t>
            </w:r>
          </w:p>
        </w:tc>
        <w:tc>
          <w:tcPr>
            <w:tcW w:w="943" w:type="pct"/>
            <w:vAlign w:val="center"/>
          </w:tcPr>
          <w:p w14:paraId="50EBDEC6" w14:textId="77777777" w:rsidR="00341E3F" w:rsidRDefault="00341E3F" w:rsidP="0006452E">
            <w:pPr>
              <w:spacing w:line="360" w:lineRule="auto"/>
              <w:jc w:val="center"/>
              <w:rPr>
                <w:rFonts w:eastAsia="等线"/>
                <w:color w:val="000000"/>
                <w:szCs w:val="21"/>
              </w:rPr>
            </w:pPr>
            <w:r>
              <w:rPr>
                <w:rFonts w:eastAsia="等线"/>
                <w:color w:val="000000"/>
                <w:szCs w:val="21"/>
              </w:rPr>
              <w:t>478.06</w:t>
            </w:r>
            <w:r>
              <w:rPr>
                <w:rFonts w:hint="eastAsia"/>
                <w:szCs w:val="21"/>
              </w:rPr>
              <w:t xml:space="preserve"> tCO2e</w:t>
            </w:r>
          </w:p>
        </w:tc>
      </w:tr>
      <w:tr w:rsidR="00341E3F" w14:paraId="0401861F" w14:textId="77777777" w:rsidTr="0006452E">
        <w:tc>
          <w:tcPr>
            <w:tcW w:w="1586" w:type="pct"/>
            <w:vAlign w:val="center"/>
          </w:tcPr>
          <w:p w14:paraId="1694A033" w14:textId="77777777" w:rsidR="00341E3F" w:rsidRDefault="00341E3F" w:rsidP="0006452E">
            <w:pPr>
              <w:spacing w:line="360" w:lineRule="auto"/>
              <w:jc w:val="center"/>
              <w:rPr>
                <w:szCs w:val="21"/>
              </w:rPr>
            </w:pPr>
            <w:r>
              <w:rPr>
                <w:rFonts w:hint="eastAsia"/>
                <w:szCs w:val="21"/>
              </w:rPr>
              <w:t>重复性引入的不确定度</w:t>
            </w:r>
          </w:p>
        </w:tc>
        <w:tc>
          <w:tcPr>
            <w:tcW w:w="583" w:type="pct"/>
            <w:vAlign w:val="center"/>
          </w:tcPr>
          <w:p w14:paraId="5ED281F8" w14:textId="77777777" w:rsidR="00341E3F" w:rsidRDefault="00341E3F" w:rsidP="0006452E">
            <w:pPr>
              <w:spacing w:line="360" w:lineRule="auto"/>
              <w:jc w:val="center"/>
            </w:pPr>
            <w:r w:rsidRPr="00910A43">
              <w:rPr>
                <w:position w:val="-14"/>
              </w:rPr>
              <w:object w:dxaOrig="660" w:dyaOrig="400" w14:anchorId="65EB59BC">
                <v:shape id="_x0000_i1139" type="#_x0000_t75" style="width:32.8pt;height:19.9pt" o:ole="">
                  <v:imagedata r:id="rId59" o:title=""/>
                </v:shape>
                <o:OLEObject Type="Embed" ProgID="Equation.DSMT4" ShapeID="_x0000_i1139" DrawAspect="Content" ObjectID="_1762091673" r:id="rId60"/>
              </w:object>
            </w:r>
          </w:p>
        </w:tc>
        <w:tc>
          <w:tcPr>
            <w:tcW w:w="2831" w:type="pct"/>
            <w:gridSpan w:val="3"/>
            <w:vAlign w:val="center"/>
          </w:tcPr>
          <w:p w14:paraId="4CD0DED6" w14:textId="77777777" w:rsidR="00341E3F" w:rsidRDefault="00341E3F" w:rsidP="0006452E">
            <w:pPr>
              <w:spacing w:line="360" w:lineRule="auto"/>
              <w:jc w:val="center"/>
              <w:rPr>
                <w:rFonts w:eastAsia="等线"/>
                <w:color w:val="000000"/>
                <w:szCs w:val="21"/>
              </w:rPr>
            </w:pPr>
            <w:r>
              <w:rPr>
                <w:rFonts w:eastAsia="等线"/>
                <w:color w:val="000000"/>
                <w:szCs w:val="21"/>
              </w:rPr>
              <w:t>0.87</w:t>
            </w:r>
            <w:r>
              <w:rPr>
                <w:rFonts w:eastAsia="等线" w:hint="eastAsia"/>
                <w:color w:val="000000"/>
                <w:szCs w:val="21"/>
              </w:rPr>
              <w:t>%</w:t>
            </w:r>
          </w:p>
        </w:tc>
      </w:tr>
      <w:tr w:rsidR="00341E3F" w14:paraId="2545782B" w14:textId="77777777" w:rsidTr="0006452E">
        <w:tc>
          <w:tcPr>
            <w:tcW w:w="1586" w:type="pct"/>
            <w:vAlign w:val="center"/>
          </w:tcPr>
          <w:p w14:paraId="49830696" w14:textId="77777777" w:rsidR="00341E3F" w:rsidRDefault="00341E3F" w:rsidP="0006452E">
            <w:pPr>
              <w:spacing w:line="360" w:lineRule="auto"/>
              <w:jc w:val="center"/>
              <w:rPr>
                <w:szCs w:val="21"/>
              </w:rPr>
            </w:pPr>
            <w:r>
              <w:rPr>
                <w:rFonts w:hint="eastAsia"/>
                <w:szCs w:val="21"/>
              </w:rPr>
              <w:t>温室气体排放量相对偏差合成不确定度</w:t>
            </w:r>
          </w:p>
        </w:tc>
        <w:tc>
          <w:tcPr>
            <w:tcW w:w="583" w:type="pct"/>
            <w:vAlign w:val="center"/>
          </w:tcPr>
          <w:p w14:paraId="42A09297" w14:textId="77777777" w:rsidR="00341E3F" w:rsidRDefault="00341E3F" w:rsidP="0006452E">
            <w:pPr>
              <w:spacing w:line="360" w:lineRule="auto"/>
              <w:jc w:val="center"/>
            </w:pPr>
            <w:r>
              <w:rPr>
                <w:position w:val="-12"/>
              </w:rPr>
              <w:object w:dxaOrig="622" w:dyaOrig="357" w14:anchorId="10DE67CD">
                <v:shape id="_x0000_i1140" type="#_x0000_t75" style="width:31.15pt;height:17.75pt" o:ole="">
                  <v:imagedata r:id="rId27" o:title=""/>
                </v:shape>
                <o:OLEObject Type="Embed" ProgID="Equation.DSMT4" ShapeID="_x0000_i1140" DrawAspect="Content" ObjectID="_1762091674" r:id="rId61"/>
              </w:object>
            </w:r>
          </w:p>
        </w:tc>
        <w:tc>
          <w:tcPr>
            <w:tcW w:w="944" w:type="pct"/>
            <w:vAlign w:val="center"/>
          </w:tcPr>
          <w:p w14:paraId="25248C7D" w14:textId="77777777" w:rsidR="00341E3F" w:rsidRDefault="00341E3F" w:rsidP="0006452E">
            <w:pPr>
              <w:spacing w:line="360" w:lineRule="auto"/>
              <w:jc w:val="center"/>
              <w:rPr>
                <w:rFonts w:eastAsia="等线"/>
                <w:color w:val="000000"/>
                <w:szCs w:val="21"/>
              </w:rPr>
            </w:pPr>
            <w:r>
              <w:rPr>
                <w:rFonts w:eastAsia="等线" w:hint="eastAsia"/>
                <w:color w:val="000000"/>
                <w:szCs w:val="21"/>
              </w:rPr>
              <w:t>1</w:t>
            </w:r>
            <w:r>
              <w:rPr>
                <w:rFonts w:eastAsia="等线"/>
                <w:color w:val="000000"/>
                <w:szCs w:val="21"/>
              </w:rPr>
              <w:t>2.089</w:t>
            </w:r>
            <w:r>
              <w:rPr>
                <w:rFonts w:eastAsia="等线" w:hint="eastAsia"/>
                <w:color w:val="000000"/>
                <w:szCs w:val="21"/>
              </w:rPr>
              <w:t>%</w:t>
            </w:r>
          </w:p>
        </w:tc>
        <w:tc>
          <w:tcPr>
            <w:tcW w:w="944" w:type="pct"/>
            <w:vAlign w:val="center"/>
          </w:tcPr>
          <w:p w14:paraId="062E64E4" w14:textId="77777777" w:rsidR="00341E3F" w:rsidRDefault="00341E3F" w:rsidP="0006452E">
            <w:pPr>
              <w:spacing w:line="360" w:lineRule="auto"/>
              <w:jc w:val="center"/>
              <w:rPr>
                <w:rFonts w:eastAsia="等线"/>
                <w:color w:val="000000"/>
                <w:szCs w:val="21"/>
              </w:rPr>
            </w:pPr>
            <w:r>
              <w:rPr>
                <w:rFonts w:eastAsia="等线" w:hint="eastAsia"/>
                <w:color w:val="000000"/>
                <w:szCs w:val="21"/>
              </w:rPr>
              <w:t>1</w:t>
            </w:r>
            <w:r>
              <w:rPr>
                <w:rFonts w:eastAsia="等线"/>
                <w:color w:val="000000"/>
                <w:szCs w:val="21"/>
              </w:rPr>
              <w:t>2.382</w:t>
            </w:r>
            <w:r>
              <w:rPr>
                <w:rFonts w:eastAsia="等线" w:hint="eastAsia"/>
                <w:color w:val="000000"/>
                <w:szCs w:val="21"/>
              </w:rPr>
              <w:t>%</w:t>
            </w:r>
          </w:p>
        </w:tc>
        <w:tc>
          <w:tcPr>
            <w:tcW w:w="943" w:type="pct"/>
            <w:vAlign w:val="center"/>
          </w:tcPr>
          <w:p w14:paraId="3CE12B43" w14:textId="77777777" w:rsidR="00341E3F" w:rsidRDefault="00341E3F" w:rsidP="0006452E">
            <w:pPr>
              <w:spacing w:line="360" w:lineRule="auto"/>
              <w:jc w:val="center"/>
              <w:rPr>
                <w:rFonts w:eastAsia="等线"/>
                <w:color w:val="000000"/>
                <w:szCs w:val="21"/>
              </w:rPr>
            </w:pPr>
            <w:r>
              <w:rPr>
                <w:rFonts w:eastAsia="等线" w:hint="eastAsia"/>
                <w:color w:val="000000"/>
                <w:szCs w:val="21"/>
              </w:rPr>
              <w:t>1</w:t>
            </w:r>
            <w:r>
              <w:rPr>
                <w:rFonts w:eastAsia="等线"/>
                <w:color w:val="000000"/>
                <w:szCs w:val="21"/>
              </w:rPr>
              <w:t>2.274</w:t>
            </w:r>
            <w:r>
              <w:rPr>
                <w:rFonts w:eastAsia="等线" w:hint="eastAsia"/>
                <w:color w:val="000000"/>
                <w:szCs w:val="21"/>
              </w:rPr>
              <w:t>%</w:t>
            </w:r>
          </w:p>
        </w:tc>
      </w:tr>
    </w:tbl>
    <w:p w14:paraId="751FC064" w14:textId="23BC2868" w:rsidR="00341E3F" w:rsidRDefault="00341E3F" w:rsidP="00341E3F">
      <w:pPr>
        <w:pStyle w:val="af0"/>
        <w:spacing w:line="440" w:lineRule="exact"/>
        <w:ind w:firstLine="480"/>
        <w:rPr>
          <w:rFonts w:ascii="Times New Roman" w:eastAsia="黑体" w:hAnsi="Times New Roman"/>
          <w:b/>
          <w:bCs/>
          <w:kern w:val="0"/>
          <w:szCs w:val="21"/>
          <w:lang w:val="zh-CN"/>
        </w:rPr>
      </w:pPr>
      <w:r>
        <w:rPr>
          <w:rFonts w:ascii="Times New Roman" w:hAnsi="Times New Roman" w:hint="eastAsia"/>
          <w:kern w:val="0"/>
          <w:szCs w:val="24"/>
        </w:rPr>
        <w:t>由表</w:t>
      </w:r>
      <w:r w:rsidR="00E30959">
        <w:rPr>
          <w:rFonts w:ascii="Times New Roman" w:hAnsi="Times New Roman"/>
          <w:kern w:val="0"/>
          <w:szCs w:val="24"/>
        </w:rPr>
        <w:t>3</w:t>
      </w:r>
      <w:r>
        <w:rPr>
          <w:rFonts w:ascii="Times New Roman" w:hAnsi="Times New Roman" w:hint="eastAsia"/>
          <w:kern w:val="0"/>
          <w:szCs w:val="24"/>
        </w:rPr>
        <w:t>和式（</w:t>
      </w:r>
      <w:r>
        <w:rPr>
          <w:rFonts w:ascii="Times New Roman" w:hAnsi="Times New Roman"/>
          <w:kern w:val="0"/>
          <w:szCs w:val="24"/>
        </w:rPr>
        <w:t>8</w:t>
      </w:r>
      <w:r>
        <w:rPr>
          <w:rFonts w:ascii="Times New Roman" w:hAnsi="Times New Roman" w:hint="eastAsia"/>
          <w:kern w:val="0"/>
          <w:szCs w:val="24"/>
        </w:rPr>
        <w:t>）计算可得，企业温室气体排放量相对偏差合成不确定度为</w:t>
      </w:r>
      <w:r>
        <w:rPr>
          <w:position w:val="-12"/>
        </w:rPr>
        <w:object w:dxaOrig="1700" w:dyaOrig="360" w14:anchorId="3F40E988">
          <v:shape id="_x0000_i1141" type="#_x0000_t75" style="width:84.9pt;height:18.25pt" o:ole="">
            <v:imagedata r:id="rId62" o:title=""/>
          </v:shape>
          <o:OLEObject Type="Embed" ProgID="Equation.DSMT4" ShapeID="_x0000_i1141" DrawAspect="Content" ObjectID="_1762091675" r:id="rId63"/>
        </w:object>
      </w:r>
      <w:r>
        <w:rPr>
          <w:rFonts w:hint="eastAsia"/>
        </w:rPr>
        <w:t>，扩展不确定度为</w:t>
      </w:r>
      <w:r>
        <w:rPr>
          <w:position w:val="-6"/>
        </w:rPr>
        <w:object w:dxaOrig="1240" w:dyaOrig="279" w14:anchorId="384BD9E1">
          <v:shape id="_x0000_i1142" type="#_x0000_t75" style="width:61.8pt;height:13.95pt" o:ole="">
            <v:imagedata r:id="rId64" o:title=""/>
          </v:shape>
          <o:OLEObject Type="Embed" ProgID="Equation.DSMT4" ShapeID="_x0000_i1142" DrawAspect="Content" ObjectID="_1762091676" r:id="rId65"/>
        </w:object>
      </w:r>
      <w:r>
        <w:rPr>
          <w:rFonts w:hint="eastAsia"/>
        </w:rPr>
        <w:t>，</w:t>
      </w:r>
      <w:r>
        <w:rPr>
          <w:rFonts w:ascii="Times New Roman" w:hAnsi="Times New Roman" w:hint="eastAsia"/>
        </w:rPr>
        <w:t>（</w:t>
      </w:r>
      <w:r>
        <w:rPr>
          <w:rFonts w:ascii="Times New Roman" w:hAnsi="Times New Roman"/>
        </w:rPr>
        <w:t>k=2</w:t>
      </w:r>
      <w:r>
        <w:rPr>
          <w:rFonts w:ascii="Times New Roman" w:hAnsi="Times New Roman" w:hint="eastAsia"/>
        </w:rPr>
        <w:t>）</w:t>
      </w:r>
      <w:r>
        <w:rPr>
          <w:rFonts w:hint="eastAsia"/>
        </w:rPr>
        <w:t>。</w:t>
      </w:r>
    </w:p>
    <w:p w14:paraId="68129A1B" w14:textId="5E24B410" w:rsidR="004E16E6" w:rsidRPr="00AE3F16" w:rsidRDefault="004E16E6" w:rsidP="004E16E6">
      <w:pPr>
        <w:pStyle w:val="2"/>
        <w:snapToGrid w:val="0"/>
        <w:spacing w:line="400" w:lineRule="atLeast"/>
        <w:rPr>
          <w:rFonts w:ascii="Times New Roman" w:eastAsia="黑体" w:hAnsi="Times New Roman"/>
          <w:b/>
          <w:sz w:val="24"/>
          <w:szCs w:val="24"/>
        </w:rPr>
      </w:pPr>
    </w:p>
    <w:sectPr w:rsidR="004E16E6" w:rsidRPr="00AE3F16" w:rsidSect="001D33FE">
      <w:pgSz w:w="11907" w:h="16840"/>
      <w:pgMar w:top="1440" w:right="1406" w:bottom="1440" w:left="1752" w:header="851" w:footer="992"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86728" w14:textId="77777777" w:rsidR="00067004" w:rsidRDefault="00067004" w:rsidP="00970EE2">
      <w:r>
        <w:separator/>
      </w:r>
    </w:p>
  </w:endnote>
  <w:endnote w:type="continuationSeparator" w:id="0">
    <w:p w14:paraId="3F06ED0E" w14:textId="77777777" w:rsidR="00067004" w:rsidRDefault="00067004" w:rsidP="0097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badi MT Condensed Light">
    <w:altName w:val="Arial Narrow"/>
    <w:charset w:val="00"/>
    <w:family w:val="swiss"/>
    <w:pitch w:val="default"/>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71B22" w14:textId="77777777" w:rsidR="00067004" w:rsidRDefault="00067004" w:rsidP="00970EE2">
      <w:r>
        <w:separator/>
      </w:r>
    </w:p>
  </w:footnote>
  <w:footnote w:type="continuationSeparator" w:id="0">
    <w:p w14:paraId="31990511" w14:textId="77777777" w:rsidR="00067004" w:rsidRDefault="00067004" w:rsidP="00970E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AD72F1"/>
    <w:multiLevelType w:val="hybridMultilevel"/>
    <w:tmpl w:val="F09053D8"/>
    <w:lvl w:ilvl="0" w:tplc="11F4227A">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57D3FBC"/>
    <w:multiLevelType w:val="multilevel"/>
    <w:tmpl w:val="657D3FBC"/>
    <w:lvl w:ilvl="0">
      <w:start w:val="1"/>
      <w:numFmt w:val="upperLetter"/>
      <w:pStyle w:val="a"/>
      <w:suff w:val="nothing"/>
      <w:lvlText w:val="附 录 %1"/>
      <w:lvlJc w:val="left"/>
      <w:pPr>
        <w:ind w:left="0" w:firstLine="0"/>
      </w:pPr>
      <w:rPr>
        <w:rFonts w:ascii="黑体" w:eastAsia="黑体" w:hAnsi="Times New Roman" w:hint="eastAsia"/>
        <w:b w:val="0"/>
        <w:i w:val="0"/>
        <w:sz w:val="21"/>
      </w:rPr>
    </w:lvl>
    <w:lvl w:ilvl="1">
      <w:start w:val="1"/>
      <w:numFmt w:val="decimal"/>
      <w:pStyle w:val="a0"/>
      <w:suff w:val="nothing"/>
      <w:lvlText w:val="%1.%2　"/>
      <w:lvlJc w:val="left"/>
      <w:pPr>
        <w:ind w:left="315"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16cid:durableId="1731422826">
    <w:abstractNumId w:val="1"/>
  </w:num>
  <w:num w:numId="2" w16cid:durableId="6810511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B16"/>
    <w:rsid w:val="000274A0"/>
    <w:rsid w:val="00067004"/>
    <w:rsid w:val="00086E4A"/>
    <w:rsid w:val="00115E30"/>
    <w:rsid w:val="00171CBD"/>
    <w:rsid w:val="001F0341"/>
    <w:rsid w:val="00251455"/>
    <w:rsid w:val="002649E8"/>
    <w:rsid w:val="00284EFC"/>
    <w:rsid w:val="002C420D"/>
    <w:rsid w:val="00341E3F"/>
    <w:rsid w:val="00394EFA"/>
    <w:rsid w:val="003B5AD1"/>
    <w:rsid w:val="00416DD0"/>
    <w:rsid w:val="00425D02"/>
    <w:rsid w:val="004265F8"/>
    <w:rsid w:val="004A7F7F"/>
    <w:rsid w:val="004E16E6"/>
    <w:rsid w:val="005476B9"/>
    <w:rsid w:val="005A0C99"/>
    <w:rsid w:val="005B096F"/>
    <w:rsid w:val="00607678"/>
    <w:rsid w:val="00626BB1"/>
    <w:rsid w:val="00671223"/>
    <w:rsid w:val="00714099"/>
    <w:rsid w:val="0073315B"/>
    <w:rsid w:val="00770551"/>
    <w:rsid w:val="00786EC6"/>
    <w:rsid w:val="007A71CE"/>
    <w:rsid w:val="007E5D3D"/>
    <w:rsid w:val="007F5C20"/>
    <w:rsid w:val="0088245A"/>
    <w:rsid w:val="008D0B16"/>
    <w:rsid w:val="008D0EC7"/>
    <w:rsid w:val="009004E5"/>
    <w:rsid w:val="00902424"/>
    <w:rsid w:val="0093430C"/>
    <w:rsid w:val="00970EE2"/>
    <w:rsid w:val="009A70EC"/>
    <w:rsid w:val="009E588B"/>
    <w:rsid w:val="00A019EB"/>
    <w:rsid w:val="00A21C76"/>
    <w:rsid w:val="00A45C28"/>
    <w:rsid w:val="00A95904"/>
    <w:rsid w:val="00AE60C1"/>
    <w:rsid w:val="00AF2CA5"/>
    <w:rsid w:val="00B54D02"/>
    <w:rsid w:val="00B85C3A"/>
    <w:rsid w:val="00BF3E86"/>
    <w:rsid w:val="00C20A15"/>
    <w:rsid w:val="00C751CA"/>
    <w:rsid w:val="00C7784C"/>
    <w:rsid w:val="00CC747D"/>
    <w:rsid w:val="00D07CD3"/>
    <w:rsid w:val="00DA34AF"/>
    <w:rsid w:val="00E27593"/>
    <w:rsid w:val="00E30959"/>
    <w:rsid w:val="00E931D5"/>
    <w:rsid w:val="00EB0AD1"/>
    <w:rsid w:val="00ED7624"/>
    <w:rsid w:val="00F00123"/>
    <w:rsid w:val="00FA1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3680D9"/>
  <w15:chartTrackingRefBased/>
  <w15:docId w15:val="{A3509769-172F-4846-A9E7-2E381B683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qFormat="1"/>
    <w:lsdException w:name="Emphasis"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rsid w:val="00970EE2"/>
    <w:pPr>
      <w:widowControl w:val="0"/>
      <w:jc w:val="both"/>
    </w:pPr>
    <w:rPr>
      <w:rFonts w:ascii="Times New Roman" w:eastAsia="宋体" w:hAnsi="Times New Roman" w:cs="Times New Roman"/>
      <w:szCs w:val="20"/>
    </w:rPr>
  </w:style>
  <w:style w:type="paragraph" w:styleId="1">
    <w:name w:val="heading 1"/>
    <w:basedOn w:val="a6"/>
    <w:next w:val="a6"/>
    <w:link w:val="10"/>
    <w:qFormat/>
    <w:rsid w:val="00086E4A"/>
    <w:pPr>
      <w:keepNext/>
      <w:ind w:firstLine="5880"/>
      <w:jc w:val="right"/>
      <w:outlineLvl w:val="0"/>
    </w:pPr>
    <w:rPr>
      <w:rFonts w:ascii="Arial Black" w:hAnsi="Arial Black"/>
      <w:sz w:val="84"/>
      <w14:shadow w14:blurRad="50800" w14:dist="38100" w14:dir="2700000" w14:sx="100000" w14:sy="100000" w14:kx="0" w14:ky="0" w14:algn="tl">
        <w14:srgbClr w14:val="000000">
          <w14:alpha w14:val="60000"/>
        </w14:srgbClr>
      </w14:shadow>
    </w:rPr>
  </w:style>
  <w:style w:type="paragraph" w:styleId="2">
    <w:name w:val="heading 2"/>
    <w:basedOn w:val="a6"/>
    <w:next w:val="a7"/>
    <w:link w:val="20"/>
    <w:qFormat/>
    <w:rsid w:val="00086E4A"/>
    <w:pPr>
      <w:keepNext/>
      <w:spacing w:line="300" w:lineRule="exact"/>
      <w:outlineLvl w:val="1"/>
    </w:pPr>
    <w:rPr>
      <w:rFonts w:ascii="黑体" w:hAnsi="Abadi MT Condensed Light"/>
      <w:sz w:val="32"/>
    </w:rPr>
  </w:style>
  <w:style w:type="paragraph" w:styleId="3">
    <w:name w:val="heading 3"/>
    <w:basedOn w:val="a6"/>
    <w:next w:val="a6"/>
    <w:link w:val="30"/>
    <w:qFormat/>
    <w:rsid w:val="00086E4A"/>
    <w:pPr>
      <w:keepNext/>
      <w:jc w:val="center"/>
      <w:outlineLvl w:val="2"/>
    </w:pPr>
    <w:rPr>
      <w:rFonts w:ascii="黑体"/>
      <w:sz w:val="32"/>
    </w:rPr>
  </w:style>
  <w:style w:type="paragraph" w:styleId="4">
    <w:name w:val="heading 4"/>
    <w:basedOn w:val="a6"/>
    <w:next w:val="a6"/>
    <w:link w:val="40"/>
    <w:uiPriority w:val="9"/>
    <w:unhideWhenUsed/>
    <w:qFormat/>
    <w:rsid w:val="00086E4A"/>
    <w:pPr>
      <w:keepNext/>
      <w:keepLines/>
      <w:spacing w:line="300" w:lineRule="auto"/>
      <w:outlineLvl w:val="3"/>
    </w:pPr>
    <w:rPr>
      <w:rFonts w:ascii="Cambria" w:hAnsi="Cambria"/>
      <w:bCs/>
      <w:sz w:val="24"/>
      <w:szCs w:val="28"/>
    </w:rPr>
  </w:style>
  <w:style w:type="paragraph" w:styleId="5">
    <w:name w:val="heading 5"/>
    <w:basedOn w:val="a6"/>
    <w:next w:val="a6"/>
    <w:link w:val="50"/>
    <w:uiPriority w:val="9"/>
    <w:unhideWhenUsed/>
    <w:qFormat/>
    <w:rsid w:val="00086E4A"/>
    <w:pPr>
      <w:keepNext/>
      <w:keepLines/>
      <w:spacing w:line="300" w:lineRule="auto"/>
      <w:outlineLvl w:val="4"/>
    </w:pPr>
    <w:rPr>
      <w:bCs/>
      <w:sz w:val="24"/>
      <w:szCs w:val="28"/>
    </w:rPr>
  </w:style>
  <w:style w:type="paragraph" w:styleId="7">
    <w:name w:val="heading 7"/>
    <w:basedOn w:val="a6"/>
    <w:next w:val="a6"/>
    <w:link w:val="70"/>
    <w:qFormat/>
    <w:rsid w:val="00086E4A"/>
    <w:pPr>
      <w:keepNext/>
      <w:keepLines/>
      <w:spacing w:before="240" w:after="64" w:line="320" w:lineRule="auto"/>
      <w:outlineLvl w:val="6"/>
    </w:pPr>
    <w:rPr>
      <w:b/>
      <w:bCs/>
      <w:sz w:val="24"/>
      <w:szCs w:val="24"/>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header"/>
    <w:basedOn w:val="a6"/>
    <w:link w:val="ac"/>
    <w:uiPriority w:val="99"/>
    <w:unhideWhenUsed/>
    <w:qFormat/>
    <w:rsid w:val="00970EE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c">
    <w:name w:val="页眉 字符"/>
    <w:basedOn w:val="a8"/>
    <w:link w:val="ab"/>
    <w:uiPriority w:val="99"/>
    <w:qFormat/>
    <w:rsid w:val="00970EE2"/>
    <w:rPr>
      <w:sz w:val="18"/>
      <w:szCs w:val="18"/>
    </w:rPr>
  </w:style>
  <w:style w:type="paragraph" w:styleId="ad">
    <w:name w:val="footer"/>
    <w:basedOn w:val="a6"/>
    <w:link w:val="ae"/>
    <w:uiPriority w:val="99"/>
    <w:unhideWhenUsed/>
    <w:qFormat/>
    <w:rsid w:val="00970EE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e">
    <w:name w:val="页脚 字符"/>
    <w:basedOn w:val="a8"/>
    <w:link w:val="ad"/>
    <w:uiPriority w:val="99"/>
    <w:qFormat/>
    <w:rsid w:val="00970EE2"/>
    <w:rPr>
      <w:sz w:val="18"/>
      <w:szCs w:val="18"/>
    </w:rPr>
  </w:style>
  <w:style w:type="paragraph" w:customStyle="1" w:styleId="af">
    <w:name w:val="标准文件_段"/>
    <w:qFormat/>
    <w:rsid w:val="00970EE2"/>
    <w:pPr>
      <w:autoSpaceDE w:val="0"/>
      <w:autoSpaceDN w:val="0"/>
      <w:adjustRightInd w:val="0"/>
      <w:snapToGrid w:val="0"/>
      <w:spacing w:line="360" w:lineRule="auto"/>
    </w:pPr>
    <w:rPr>
      <w:rFonts w:ascii="Times New Roman" w:eastAsia="宋体" w:hAnsi="Times New Roman" w:cs="Times New Roman"/>
      <w:spacing w:val="2"/>
      <w:kern w:val="0"/>
      <w:sz w:val="24"/>
      <w:szCs w:val="24"/>
    </w:rPr>
  </w:style>
  <w:style w:type="paragraph" w:styleId="af0">
    <w:name w:val="No Spacing"/>
    <w:uiPriority w:val="1"/>
    <w:qFormat/>
    <w:rsid w:val="00970EE2"/>
    <w:pPr>
      <w:widowControl w:val="0"/>
      <w:spacing w:line="300" w:lineRule="auto"/>
      <w:ind w:firstLineChars="200" w:firstLine="200"/>
      <w:jc w:val="both"/>
    </w:pPr>
    <w:rPr>
      <w:rFonts w:ascii="Calibri" w:eastAsia="宋体" w:hAnsi="Calibri" w:cs="Times New Roman"/>
      <w:sz w:val="24"/>
    </w:rPr>
  </w:style>
  <w:style w:type="character" w:styleId="af1">
    <w:name w:val="Placeholder Text"/>
    <w:basedOn w:val="a8"/>
    <w:uiPriority w:val="99"/>
    <w:semiHidden/>
    <w:rsid w:val="00E27593"/>
    <w:rPr>
      <w:color w:val="808080"/>
    </w:rPr>
  </w:style>
  <w:style w:type="character" w:customStyle="1" w:styleId="10">
    <w:name w:val="标题 1 字符"/>
    <w:basedOn w:val="a8"/>
    <w:link w:val="1"/>
    <w:qFormat/>
    <w:rsid w:val="00086E4A"/>
    <w:rPr>
      <w:rFonts w:ascii="Arial Black" w:eastAsia="宋体" w:hAnsi="Arial Black" w:cs="Times New Roman"/>
      <w:sz w:val="84"/>
      <w:szCs w:val="20"/>
      <w14:shadow w14:blurRad="50800" w14:dist="38100" w14:dir="2700000" w14:sx="100000" w14:sy="100000" w14:kx="0" w14:ky="0" w14:algn="tl">
        <w14:srgbClr w14:val="000000">
          <w14:alpha w14:val="60000"/>
        </w14:srgbClr>
      </w14:shadow>
    </w:rPr>
  </w:style>
  <w:style w:type="character" w:customStyle="1" w:styleId="20">
    <w:name w:val="标题 2 字符"/>
    <w:basedOn w:val="a8"/>
    <w:link w:val="2"/>
    <w:rsid w:val="00086E4A"/>
    <w:rPr>
      <w:rFonts w:ascii="黑体" w:eastAsia="宋体" w:hAnsi="Abadi MT Condensed Light" w:cs="Times New Roman"/>
      <w:sz w:val="32"/>
      <w:szCs w:val="20"/>
    </w:rPr>
  </w:style>
  <w:style w:type="character" w:customStyle="1" w:styleId="30">
    <w:name w:val="标题 3 字符"/>
    <w:basedOn w:val="a8"/>
    <w:link w:val="3"/>
    <w:rsid w:val="00086E4A"/>
    <w:rPr>
      <w:rFonts w:ascii="黑体" w:eastAsia="宋体" w:hAnsi="Times New Roman" w:cs="Times New Roman"/>
      <w:sz w:val="32"/>
      <w:szCs w:val="20"/>
    </w:rPr>
  </w:style>
  <w:style w:type="character" w:customStyle="1" w:styleId="40">
    <w:name w:val="标题 4 字符"/>
    <w:basedOn w:val="a8"/>
    <w:link w:val="4"/>
    <w:uiPriority w:val="9"/>
    <w:rsid w:val="00086E4A"/>
    <w:rPr>
      <w:rFonts w:ascii="Cambria" w:eastAsia="宋体" w:hAnsi="Cambria" w:cs="Times New Roman"/>
      <w:bCs/>
      <w:sz w:val="24"/>
      <w:szCs w:val="28"/>
    </w:rPr>
  </w:style>
  <w:style w:type="character" w:customStyle="1" w:styleId="50">
    <w:name w:val="标题 5 字符"/>
    <w:basedOn w:val="a8"/>
    <w:link w:val="5"/>
    <w:uiPriority w:val="9"/>
    <w:rsid w:val="00086E4A"/>
    <w:rPr>
      <w:rFonts w:ascii="Times New Roman" w:eastAsia="宋体" w:hAnsi="Times New Roman" w:cs="Times New Roman"/>
      <w:bCs/>
      <w:sz w:val="24"/>
      <w:szCs w:val="28"/>
    </w:rPr>
  </w:style>
  <w:style w:type="character" w:customStyle="1" w:styleId="70">
    <w:name w:val="标题 7 字符"/>
    <w:basedOn w:val="a8"/>
    <w:link w:val="7"/>
    <w:qFormat/>
    <w:rsid w:val="00086E4A"/>
    <w:rPr>
      <w:rFonts w:ascii="Times New Roman" w:eastAsia="宋体" w:hAnsi="Times New Roman" w:cs="Times New Roman"/>
      <w:b/>
      <w:bCs/>
      <w:sz w:val="24"/>
      <w:szCs w:val="24"/>
    </w:rPr>
  </w:style>
  <w:style w:type="paragraph" w:styleId="a7">
    <w:name w:val="Normal Indent"/>
    <w:basedOn w:val="a6"/>
    <w:qFormat/>
    <w:rsid w:val="00086E4A"/>
    <w:pPr>
      <w:ind w:firstLine="420"/>
    </w:pPr>
  </w:style>
  <w:style w:type="paragraph" w:styleId="af2">
    <w:name w:val="Document Map"/>
    <w:basedOn w:val="a6"/>
    <w:link w:val="af3"/>
    <w:semiHidden/>
    <w:qFormat/>
    <w:rsid w:val="00086E4A"/>
    <w:pPr>
      <w:shd w:val="clear" w:color="auto" w:fill="000080"/>
    </w:pPr>
  </w:style>
  <w:style w:type="character" w:customStyle="1" w:styleId="af3">
    <w:name w:val="文档结构图 字符"/>
    <w:basedOn w:val="a8"/>
    <w:link w:val="af2"/>
    <w:semiHidden/>
    <w:rsid w:val="00086E4A"/>
    <w:rPr>
      <w:rFonts w:ascii="Times New Roman" w:eastAsia="宋体" w:hAnsi="Times New Roman" w:cs="Times New Roman"/>
      <w:szCs w:val="20"/>
      <w:shd w:val="clear" w:color="auto" w:fill="000080"/>
    </w:rPr>
  </w:style>
  <w:style w:type="paragraph" w:styleId="af4">
    <w:name w:val="annotation text"/>
    <w:basedOn w:val="a6"/>
    <w:link w:val="af5"/>
    <w:semiHidden/>
    <w:qFormat/>
    <w:rsid w:val="00086E4A"/>
    <w:pPr>
      <w:jc w:val="left"/>
    </w:pPr>
  </w:style>
  <w:style w:type="character" w:customStyle="1" w:styleId="af5">
    <w:name w:val="批注文字 字符"/>
    <w:basedOn w:val="a8"/>
    <w:link w:val="af4"/>
    <w:semiHidden/>
    <w:rsid w:val="00086E4A"/>
    <w:rPr>
      <w:rFonts w:ascii="Times New Roman" w:eastAsia="宋体" w:hAnsi="Times New Roman" w:cs="Times New Roman"/>
      <w:szCs w:val="20"/>
    </w:rPr>
  </w:style>
  <w:style w:type="paragraph" w:styleId="af6">
    <w:name w:val="Body Text"/>
    <w:basedOn w:val="a6"/>
    <w:link w:val="af7"/>
    <w:qFormat/>
    <w:rsid w:val="00086E4A"/>
    <w:pPr>
      <w:spacing w:line="480" w:lineRule="exact"/>
      <w:jc w:val="center"/>
    </w:pPr>
    <w:rPr>
      <w:sz w:val="32"/>
    </w:rPr>
  </w:style>
  <w:style w:type="character" w:customStyle="1" w:styleId="af7">
    <w:name w:val="正文文本 字符"/>
    <w:basedOn w:val="a8"/>
    <w:link w:val="af6"/>
    <w:rsid w:val="00086E4A"/>
    <w:rPr>
      <w:rFonts w:ascii="Times New Roman" w:eastAsia="宋体" w:hAnsi="Times New Roman" w:cs="Times New Roman"/>
      <w:sz w:val="32"/>
      <w:szCs w:val="20"/>
    </w:rPr>
  </w:style>
  <w:style w:type="paragraph" w:styleId="af8">
    <w:name w:val="Body Text Indent"/>
    <w:basedOn w:val="a6"/>
    <w:link w:val="af9"/>
    <w:qFormat/>
    <w:rsid w:val="00086E4A"/>
    <w:pPr>
      <w:spacing w:after="120"/>
      <w:ind w:leftChars="200" w:left="420"/>
    </w:pPr>
  </w:style>
  <w:style w:type="character" w:customStyle="1" w:styleId="af9">
    <w:name w:val="正文文本缩进 字符"/>
    <w:basedOn w:val="a8"/>
    <w:link w:val="af8"/>
    <w:rsid w:val="00086E4A"/>
    <w:rPr>
      <w:rFonts w:ascii="Times New Roman" w:eastAsia="宋体" w:hAnsi="Times New Roman" w:cs="Times New Roman"/>
      <w:szCs w:val="20"/>
    </w:rPr>
  </w:style>
  <w:style w:type="paragraph" w:styleId="TOC3">
    <w:name w:val="toc 3"/>
    <w:basedOn w:val="a6"/>
    <w:next w:val="a6"/>
    <w:uiPriority w:val="39"/>
    <w:qFormat/>
    <w:rsid w:val="00086E4A"/>
    <w:pPr>
      <w:ind w:leftChars="400" w:left="840"/>
    </w:pPr>
  </w:style>
  <w:style w:type="paragraph" w:styleId="afa">
    <w:name w:val="Plain Text"/>
    <w:basedOn w:val="a6"/>
    <w:link w:val="afb"/>
    <w:qFormat/>
    <w:rsid w:val="00086E4A"/>
    <w:rPr>
      <w:rFonts w:ascii="宋体" w:hAnsi="Courier New"/>
    </w:rPr>
  </w:style>
  <w:style w:type="character" w:customStyle="1" w:styleId="afb">
    <w:name w:val="纯文本 字符"/>
    <w:basedOn w:val="a8"/>
    <w:link w:val="afa"/>
    <w:qFormat/>
    <w:rsid w:val="00086E4A"/>
    <w:rPr>
      <w:rFonts w:ascii="宋体" w:eastAsia="宋体" w:hAnsi="Courier New" w:cs="Times New Roman"/>
      <w:szCs w:val="20"/>
    </w:rPr>
  </w:style>
  <w:style w:type="paragraph" w:styleId="afc">
    <w:name w:val="Date"/>
    <w:basedOn w:val="a6"/>
    <w:next w:val="a6"/>
    <w:link w:val="afd"/>
    <w:qFormat/>
    <w:rsid w:val="00086E4A"/>
    <w:pPr>
      <w:ind w:leftChars="2500" w:left="100"/>
    </w:pPr>
    <w:rPr>
      <w:rFonts w:ascii="宋体" w:hAnsi="Courier New"/>
      <w:sz w:val="24"/>
    </w:rPr>
  </w:style>
  <w:style w:type="character" w:customStyle="1" w:styleId="afd">
    <w:name w:val="日期 字符"/>
    <w:basedOn w:val="a8"/>
    <w:link w:val="afc"/>
    <w:rsid w:val="00086E4A"/>
    <w:rPr>
      <w:rFonts w:ascii="宋体" w:eastAsia="宋体" w:hAnsi="Courier New" w:cs="Times New Roman"/>
      <w:sz w:val="24"/>
      <w:szCs w:val="20"/>
    </w:rPr>
  </w:style>
  <w:style w:type="paragraph" w:styleId="afe">
    <w:name w:val="Balloon Text"/>
    <w:basedOn w:val="a6"/>
    <w:link w:val="aff"/>
    <w:semiHidden/>
    <w:qFormat/>
    <w:rsid w:val="00086E4A"/>
    <w:rPr>
      <w:sz w:val="18"/>
      <w:szCs w:val="18"/>
    </w:rPr>
  </w:style>
  <w:style w:type="character" w:customStyle="1" w:styleId="aff">
    <w:name w:val="批注框文本 字符"/>
    <w:basedOn w:val="a8"/>
    <w:link w:val="afe"/>
    <w:semiHidden/>
    <w:rsid w:val="00086E4A"/>
    <w:rPr>
      <w:rFonts w:ascii="Times New Roman" w:eastAsia="宋体" w:hAnsi="Times New Roman" w:cs="Times New Roman"/>
      <w:sz w:val="18"/>
      <w:szCs w:val="18"/>
    </w:rPr>
  </w:style>
  <w:style w:type="paragraph" w:styleId="TOC1">
    <w:name w:val="toc 1"/>
    <w:basedOn w:val="a6"/>
    <w:next w:val="a6"/>
    <w:uiPriority w:val="39"/>
    <w:qFormat/>
    <w:rsid w:val="00086E4A"/>
    <w:pPr>
      <w:tabs>
        <w:tab w:val="right" w:leader="dot" w:pos="8392"/>
      </w:tabs>
      <w:spacing w:line="288" w:lineRule="auto"/>
    </w:pPr>
    <w:rPr>
      <w:rFonts w:ascii="宋体" w:hAnsi="宋体"/>
      <w:b/>
      <w:bCs/>
      <w:color w:val="000000"/>
      <w:sz w:val="28"/>
      <w:szCs w:val="28"/>
    </w:rPr>
  </w:style>
  <w:style w:type="paragraph" w:styleId="TOC2">
    <w:name w:val="toc 2"/>
    <w:basedOn w:val="a6"/>
    <w:next w:val="a6"/>
    <w:uiPriority w:val="39"/>
    <w:qFormat/>
    <w:rsid w:val="00086E4A"/>
    <w:pPr>
      <w:ind w:leftChars="200" w:left="420"/>
    </w:pPr>
  </w:style>
  <w:style w:type="paragraph" w:styleId="aff0">
    <w:name w:val="Normal (Web)"/>
    <w:basedOn w:val="a6"/>
    <w:qFormat/>
    <w:rsid w:val="00086E4A"/>
    <w:pPr>
      <w:snapToGrid w:val="0"/>
    </w:pPr>
    <w:rPr>
      <w:rFonts w:eastAsia="楷体_GB2312"/>
      <w:kern w:val="0"/>
      <w:sz w:val="24"/>
      <w:szCs w:val="24"/>
    </w:rPr>
  </w:style>
  <w:style w:type="paragraph" w:styleId="aff1">
    <w:name w:val="annotation subject"/>
    <w:basedOn w:val="af4"/>
    <w:next w:val="af4"/>
    <w:link w:val="aff2"/>
    <w:semiHidden/>
    <w:qFormat/>
    <w:rsid w:val="00086E4A"/>
    <w:rPr>
      <w:b/>
      <w:bCs/>
    </w:rPr>
  </w:style>
  <w:style w:type="character" w:customStyle="1" w:styleId="aff2">
    <w:name w:val="批注主题 字符"/>
    <w:basedOn w:val="af5"/>
    <w:link w:val="aff1"/>
    <w:semiHidden/>
    <w:rsid w:val="00086E4A"/>
    <w:rPr>
      <w:rFonts w:ascii="Times New Roman" w:eastAsia="宋体" w:hAnsi="Times New Roman" w:cs="Times New Roman"/>
      <w:b/>
      <w:bCs/>
      <w:szCs w:val="20"/>
    </w:rPr>
  </w:style>
  <w:style w:type="table" w:styleId="aff3">
    <w:name w:val="Table Grid"/>
    <w:basedOn w:val="a9"/>
    <w:qFormat/>
    <w:rsid w:val="00086E4A"/>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page number"/>
    <w:basedOn w:val="a8"/>
    <w:qFormat/>
    <w:rsid w:val="00086E4A"/>
  </w:style>
  <w:style w:type="character" w:styleId="aff5">
    <w:name w:val="FollowedHyperlink"/>
    <w:qFormat/>
    <w:rsid w:val="00086E4A"/>
    <w:rPr>
      <w:color w:val="800080"/>
      <w:u w:val="single"/>
    </w:rPr>
  </w:style>
  <w:style w:type="character" w:styleId="aff6">
    <w:name w:val="Emphasis"/>
    <w:uiPriority w:val="20"/>
    <w:qFormat/>
    <w:rsid w:val="00086E4A"/>
    <w:rPr>
      <w:i/>
      <w:iCs/>
    </w:rPr>
  </w:style>
  <w:style w:type="character" w:styleId="aff7">
    <w:name w:val="Hyperlink"/>
    <w:uiPriority w:val="99"/>
    <w:qFormat/>
    <w:rsid w:val="00086E4A"/>
    <w:rPr>
      <w:color w:val="0000FF"/>
      <w:u w:val="single"/>
    </w:rPr>
  </w:style>
  <w:style w:type="character" w:styleId="aff8">
    <w:name w:val="annotation reference"/>
    <w:basedOn w:val="a8"/>
    <w:semiHidden/>
    <w:qFormat/>
    <w:rsid w:val="00086E4A"/>
    <w:rPr>
      <w:sz w:val="21"/>
      <w:szCs w:val="21"/>
    </w:rPr>
  </w:style>
  <w:style w:type="paragraph" w:customStyle="1" w:styleId="CharChar1CharCharCharChar">
    <w:name w:val="Char Char1 Char Char Char Char"/>
    <w:basedOn w:val="a6"/>
    <w:qFormat/>
    <w:rsid w:val="00086E4A"/>
    <w:rPr>
      <w:rFonts w:ascii="Tahoma" w:hAnsi="Tahoma"/>
      <w:sz w:val="24"/>
    </w:rPr>
  </w:style>
  <w:style w:type="paragraph" w:customStyle="1" w:styleId="aff9">
    <w:name w:val="标准文件_正文公式"/>
    <w:basedOn w:val="a6"/>
    <w:next w:val="a6"/>
    <w:qFormat/>
    <w:rsid w:val="00086E4A"/>
    <w:pPr>
      <w:tabs>
        <w:tab w:val="right" w:leader="middleDot" w:pos="0"/>
      </w:tabs>
      <w:adjustRightInd w:val="0"/>
      <w:spacing w:line="276" w:lineRule="auto"/>
      <w:jc w:val="right"/>
    </w:pPr>
    <w:rPr>
      <w:rFonts w:ascii="宋体"/>
    </w:rPr>
  </w:style>
  <w:style w:type="paragraph" w:customStyle="1" w:styleId="a">
    <w:name w:val="标准文件_附录标识"/>
    <w:qFormat/>
    <w:rsid w:val="00086E4A"/>
    <w:pPr>
      <w:numPr>
        <w:numId w:val="1"/>
      </w:numPr>
      <w:shd w:val="clear" w:color="FFFFFF" w:fill="FFFFFF"/>
      <w:tabs>
        <w:tab w:val="left" w:pos="6405"/>
      </w:tabs>
      <w:spacing w:before="640" w:after="160"/>
      <w:jc w:val="center"/>
      <w:outlineLvl w:val="0"/>
    </w:pPr>
    <w:rPr>
      <w:rFonts w:ascii="黑体" w:eastAsia="黑体" w:hAnsi="Times New Roman" w:cs="Times New Roman"/>
      <w:kern w:val="0"/>
      <w:szCs w:val="20"/>
    </w:rPr>
  </w:style>
  <w:style w:type="paragraph" w:customStyle="1" w:styleId="affa">
    <w:name w:val="标准文件_附录表标题"/>
    <w:next w:val="af"/>
    <w:qFormat/>
    <w:rsid w:val="00086E4A"/>
    <w:pPr>
      <w:jc w:val="center"/>
      <w:textAlignment w:val="baseline"/>
    </w:pPr>
    <w:rPr>
      <w:rFonts w:ascii="黑体" w:eastAsia="黑体" w:hAnsi="Times New Roman" w:cs="Times New Roman"/>
      <w:kern w:val="21"/>
      <w:szCs w:val="20"/>
    </w:rPr>
  </w:style>
  <w:style w:type="paragraph" w:customStyle="1" w:styleId="a0">
    <w:name w:val="标准文件_附录章标题"/>
    <w:next w:val="af"/>
    <w:qFormat/>
    <w:rsid w:val="00086E4A"/>
    <w:pPr>
      <w:numPr>
        <w:ilvl w:val="1"/>
        <w:numId w:val="1"/>
      </w:numPr>
      <w:wordWrap w:val="0"/>
      <w:overflowPunct w:val="0"/>
      <w:autoSpaceDE w:val="0"/>
      <w:spacing w:beforeLines="50" w:afterLines="50"/>
      <w:ind w:rightChars="-50" w:right="-50"/>
      <w:jc w:val="both"/>
      <w:textAlignment w:val="baseline"/>
      <w:outlineLvl w:val="1"/>
    </w:pPr>
    <w:rPr>
      <w:rFonts w:ascii="黑体" w:eastAsia="黑体" w:hAnsi="Times New Roman" w:cs="Times New Roman"/>
      <w:kern w:val="21"/>
      <w:szCs w:val="20"/>
    </w:rPr>
  </w:style>
  <w:style w:type="paragraph" w:customStyle="1" w:styleId="a1">
    <w:name w:val="标准文件_附录一级条标题"/>
    <w:basedOn w:val="a0"/>
    <w:next w:val="af"/>
    <w:qFormat/>
    <w:rsid w:val="00086E4A"/>
    <w:pPr>
      <w:numPr>
        <w:ilvl w:val="2"/>
      </w:numPr>
      <w:autoSpaceDN w:val="0"/>
      <w:spacing w:beforeLines="0" w:afterLines="0"/>
      <w:outlineLvl w:val="2"/>
    </w:pPr>
    <w:rPr>
      <w:spacing w:val="2"/>
    </w:rPr>
  </w:style>
  <w:style w:type="paragraph" w:customStyle="1" w:styleId="a2">
    <w:name w:val="标准文件_附录二级条标题"/>
    <w:basedOn w:val="a1"/>
    <w:next w:val="af"/>
    <w:qFormat/>
    <w:rsid w:val="00086E4A"/>
    <w:pPr>
      <w:numPr>
        <w:ilvl w:val="3"/>
      </w:numPr>
      <w:outlineLvl w:val="3"/>
    </w:pPr>
  </w:style>
  <w:style w:type="paragraph" w:customStyle="1" w:styleId="a3">
    <w:name w:val="标准文件_附录三级条标题"/>
    <w:basedOn w:val="a2"/>
    <w:next w:val="af"/>
    <w:qFormat/>
    <w:rsid w:val="00086E4A"/>
    <w:pPr>
      <w:numPr>
        <w:ilvl w:val="4"/>
      </w:numPr>
      <w:outlineLvl w:val="4"/>
    </w:pPr>
  </w:style>
  <w:style w:type="paragraph" w:customStyle="1" w:styleId="a4">
    <w:name w:val="标准文件_附录四级条标题"/>
    <w:basedOn w:val="a3"/>
    <w:next w:val="af"/>
    <w:qFormat/>
    <w:rsid w:val="00086E4A"/>
    <w:pPr>
      <w:numPr>
        <w:ilvl w:val="5"/>
      </w:numPr>
      <w:outlineLvl w:val="5"/>
    </w:pPr>
  </w:style>
  <w:style w:type="paragraph" w:customStyle="1" w:styleId="a5">
    <w:name w:val="标准文件_附录五级条标题"/>
    <w:basedOn w:val="a4"/>
    <w:next w:val="af"/>
    <w:qFormat/>
    <w:rsid w:val="00086E4A"/>
    <w:pPr>
      <w:numPr>
        <w:ilvl w:val="6"/>
      </w:numPr>
      <w:outlineLvl w:val="6"/>
    </w:pPr>
  </w:style>
  <w:style w:type="character" w:customStyle="1" w:styleId="font01">
    <w:name w:val="font01"/>
    <w:basedOn w:val="a8"/>
    <w:qFormat/>
    <w:rsid w:val="00086E4A"/>
    <w:rPr>
      <w:rFonts w:ascii="宋体" w:eastAsia="宋体" w:hAnsi="宋体" w:cs="宋体" w:hint="eastAsia"/>
      <w:color w:val="000000"/>
      <w:sz w:val="22"/>
      <w:szCs w:val="22"/>
      <w:u w:val="none"/>
    </w:rPr>
  </w:style>
  <w:style w:type="character" w:customStyle="1" w:styleId="font41">
    <w:name w:val="font41"/>
    <w:basedOn w:val="a8"/>
    <w:qFormat/>
    <w:rsid w:val="00086E4A"/>
    <w:rPr>
      <w:rFonts w:ascii="Wingdings 2" w:eastAsia="Wingdings 2" w:hAnsi="Wingdings 2" w:cs="Wingdings 2" w:hint="default"/>
      <w:color w:val="000000"/>
      <w:sz w:val="22"/>
      <w:szCs w:val="22"/>
      <w:u w:val="none"/>
    </w:rPr>
  </w:style>
  <w:style w:type="paragraph" w:customStyle="1" w:styleId="WPSOffice1">
    <w:name w:val="WPSOffice手动目录 1"/>
    <w:qFormat/>
    <w:rsid w:val="00086E4A"/>
    <w:rPr>
      <w:rFonts w:ascii="Times New Roman" w:eastAsia="宋体" w:hAnsi="Times New Roman" w:cs="Times New Roman"/>
      <w:kern w:val="0"/>
      <w:sz w:val="20"/>
      <w:szCs w:val="20"/>
    </w:rPr>
  </w:style>
  <w:style w:type="paragraph" w:styleId="affb">
    <w:name w:val="Revision"/>
    <w:hidden/>
    <w:uiPriority w:val="99"/>
    <w:semiHidden/>
    <w:rsid w:val="00086E4A"/>
    <w:rPr>
      <w:rFonts w:ascii="Times New Roman" w:eastAsia="宋体" w:hAnsi="Times New Roman" w:cs="Times New Roman"/>
      <w:szCs w:val="20"/>
    </w:rPr>
  </w:style>
  <w:style w:type="paragraph" w:styleId="affc">
    <w:name w:val="List Paragraph"/>
    <w:basedOn w:val="a6"/>
    <w:uiPriority w:val="99"/>
    <w:rsid w:val="00086E4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oleObject" Target="embeddings/oleObject26.bin"/><Relationship Id="rId63" Type="http://schemas.openxmlformats.org/officeDocument/2006/relationships/oleObject" Target="embeddings/oleObject31.bin"/><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oleObject" Target="embeddings/oleObject24.bin"/><Relationship Id="rId58" Type="http://schemas.openxmlformats.org/officeDocument/2006/relationships/oleObject" Target="embeddings/oleObject28.bin"/><Relationship Id="rId66"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oleObject" Target="embeddings/oleObject30.bin"/><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7.bin"/><Relationship Id="rId64" Type="http://schemas.openxmlformats.org/officeDocument/2006/relationships/image" Target="media/image27.wmf"/><Relationship Id="rId8" Type="http://schemas.openxmlformats.org/officeDocument/2006/relationships/oleObject" Target="embeddings/oleObject1.bin"/><Relationship Id="rId51" Type="http://schemas.openxmlformats.org/officeDocument/2006/relationships/image" Target="media/image23.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5.wmf"/><Relationship Id="rId67" Type="http://schemas.openxmlformats.org/officeDocument/2006/relationships/theme" Target="theme/theme1.xml"/><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5.bin"/><Relationship Id="rId62" Type="http://schemas.openxmlformats.org/officeDocument/2006/relationships/image" Target="media/image26.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4.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9.bin"/><Relationship Id="rId65" Type="http://schemas.openxmlformats.org/officeDocument/2006/relationships/oleObject" Target="embeddings/oleObject32.bin"/><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213</TotalTime>
  <Pages>4</Pages>
  <Words>439</Words>
  <Characters>2505</Characters>
  <Application>Microsoft Office Word</Application>
  <DocSecurity>0</DocSecurity>
  <Lines>20</Lines>
  <Paragraphs>5</Paragraphs>
  <ScaleCrop>false</ScaleCrop>
  <Company/>
  <LinksUpToDate>false</LinksUpToDate>
  <CharactersWithSpaces>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HUGE</dc:creator>
  <cp:keywords/>
  <dc:description/>
  <cp:lastModifiedBy>HL GUO</cp:lastModifiedBy>
  <cp:revision>34</cp:revision>
  <dcterms:created xsi:type="dcterms:W3CDTF">2022-07-07T00:55:00Z</dcterms:created>
  <dcterms:modified xsi:type="dcterms:W3CDTF">2023-11-21T08:53:00Z</dcterms:modified>
</cp:coreProperties>
</file>