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LED</w:t>
      </w:r>
      <w:del w:id="0" w:author="Zhao WQ" w:date="2023-10-27T10:36:28Z">
        <w:r>
          <w:rPr>
            <w:rFonts w:hint="default"/>
            <w:sz w:val="32"/>
            <w:szCs w:val="32"/>
            <w:lang w:val="en-US" w:eastAsia="zh-CN"/>
          </w:rPr>
          <w:delText>发光强度</w:delText>
        </w:r>
      </w:del>
      <w:ins w:id="1" w:author="Zhao WQ" w:date="2023-10-27T10:36:29Z">
        <w:r>
          <w:rPr>
            <w:rFonts w:hint="eastAsia"/>
            <w:sz w:val="32"/>
            <w:szCs w:val="32"/>
            <w:lang w:val="en-US" w:eastAsia="zh-CN"/>
          </w:rPr>
          <w:t>总</w:t>
        </w:r>
      </w:ins>
      <w:ins w:id="2" w:author="Zhao WQ" w:date="2023-10-27T10:36:30Z">
        <w:r>
          <w:rPr>
            <w:rFonts w:hint="eastAsia"/>
            <w:sz w:val="32"/>
            <w:szCs w:val="32"/>
            <w:lang w:val="en-US" w:eastAsia="zh-CN"/>
          </w:rPr>
          <w:t>光</w:t>
        </w:r>
      </w:ins>
      <w:ins w:id="3" w:author="Zhao WQ" w:date="2023-10-27T10:36:31Z">
        <w:r>
          <w:rPr>
            <w:rFonts w:hint="eastAsia"/>
            <w:sz w:val="32"/>
            <w:szCs w:val="32"/>
            <w:lang w:val="en-US" w:eastAsia="zh-CN"/>
          </w:rPr>
          <w:t>通量</w:t>
        </w:r>
      </w:ins>
      <w:r>
        <w:rPr>
          <w:rFonts w:hint="eastAsia"/>
          <w:sz w:val="32"/>
          <w:szCs w:val="32"/>
          <w:lang w:val="en-US" w:eastAsia="zh-CN"/>
        </w:rPr>
        <w:t>标准灯检定规程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（</w:t>
      </w:r>
      <w:r>
        <w:rPr>
          <w:rFonts w:hint="eastAsia"/>
          <w:sz w:val="32"/>
          <w:szCs w:val="32"/>
          <w:lang w:val="en-US" w:eastAsia="zh-CN"/>
        </w:rPr>
        <w:t>制定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rFonts w:hint="eastAsia"/>
          <w:sz w:val="32"/>
          <w:szCs w:val="32"/>
          <w:lang w:val="en-US" w:eastAsia="zh-CN"/>
        </w:rPr>
        <w:t>编制说明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任务来源</w:t>
      </w:r>
    </w:p>
    <w:p>
      <w:pPr>
        <w:spacing w:line="400" w:lineRule="exact"/>
        <w:ind w:firstLine="570"/>
        <w:rPr>
          <w:rFonts w:hint="eastAsia"/>
          <w:sz w:val="28"/>
        </w:rPr>
      </w:pPr>
      <w:r>
        <w:rPr>
          <w:rFonts w:hint="eastAsia"/>
          <w:sz w:val="28"/>
        </w:rPr>
        <w:t>本</w:t>
      </w:r>
      <w:r>
        <w:rPr>
          <w:rFonts w:hint="eastAsia"/>
          <w:color w:val="FF0000"/>
          <w:sz w:val="28"/>
        </w:rPr>
        <w:t>规范</w:t>
      </w:r>
      <w:r>
        <w:rPr>
          <w:rFonts w:hint="eastAsia"/>
          <w:sz w:val="28"/>
        </w:rPr>
        <w:t>的</w:t>
      </w:r>
      <w:r>
        <w:rPr>
          <w:rFonts w:hint="eastAsia"/>
          <w:color w:val="FF0000"/>
          <w:sz w:val="28"/>
        </w:rPr>
        <w:t>制</w:t>
      </w:r>
      <w:r>
        <w:rPr>
          <w:rFonts w:hint="eastAsia"/>
          <w:color w:val="FF0000"/>
          <w:sz w:val="28"/>
          <w:szCs w:val="28"/>
        </w:rPr>
        <w:t>定</w:t>
      </w:r>
      <w:r>
        <w:rPr>
          <w:rFonts w:hint="eastAsia"/>
          <w:sz w:val="28"/>
        </w:rPr>
        <w:t>工作是按照</w:t>
      </w:r>
      <w:r>
        <w:rPr>
          <w:rFonts w:hint="eastAsia"/>
          <w:color w:val="FF0000"/>
          <w:sz w:val="28"/>
          <w:szCs w:val="28"/>
        </w:rPr>
        <w:t>国家市场监督管理总局关于国家计量技术规范制定、修订及宣贯计划有关事项</w:t>
      </w:r>
      <w:r>
        <w:rPr>
          <w:rFonts w:hint="eastAsia"/>
          <w:color w:val="FF0000"/>
          <w:sz w:val="28"/>
          <w:szCs w:val="28"/>
          <w:lang w:val="en-US" w:eastAsia="zh-CN"/>
        </w:rPr>
        <w:t>的要求</w:t>
      </w:r>
      <w:r>
        <w:rPr>
          <w:rFonts w:hint="eastAsia"/>
          <w:sz w:val="28"/>
        </w:rPr>
        <w:t>开展的。</w:t>
      </w:r>
    </w:p>
    <w:p>
      <w:pPr>
        <w:spacing w:line="400" w:lineRule="exact"/>
        <w:ind w:firstLine="570"/>
        <w:rPr>
          <w:rFonts w:hint="eastAsia"/>
          <w:sz w:val="28"/>
        </w:rPr>
      </w:pPr>
      <w:r>
        <w:rPr>
          <w:rFonts w:hint="eastAsia"/>
          <w:sz w:val="28"/>
        </w:rPr>
        <w:t>规程</w:t>
      </w:r>
      <w:r>
        <w:rPr>
          <w:rFonts w:hint="eastAsia"/>
          <w:color w:val="FF0000"/>
          <w:sz w:val="28"/>
        </w:rPr>
        <w:t>制</w:t>
      </w:r>
      <w:r>
        <w:rPr>
          <w:rFonts w:hint="eastAsia"/>
          <w:color w:val="FF0000"/>
          <w:sz w:val="28"/>
          <w:szCs w:val="28"/>
        </w:rPr>
        <w:t>定</w:t>
      </w:r>
      <w:r>
        <w:rPr>
          <w:rFonts w:hint="eastAsia"/>
          <w:sz w:val="28"/>
        </w:rPr>
        <w:t>完成单位为：</w:t>
      </w:r>
    </w:p>
    <w:p>
      <w:pPr>
        <w:spacing w:line="400" w:lineRule="exact"/>
        <w:ind w:firstLine="570"/>
        <w:rPr>
          <w:rFonts w:hint="eastAsia" w:ascii="宋体" w:cs="宋体"/>
          <w:kern w:val="0"/>
          <w:sz w:val="28"/>
          <w:szCs w:val="28"/>
          <w:lang w:val="en-US" w:eastAsia="zh-CN"/>
        </w:rPr>
      </w:pPr>
      <w:r>
        <w:rPr>
          <w:rFonts w:hint="eastAsia"/>
          <w:sz w:val="28"/>
        </w:rPr>
        <w:t>中国计量科学研究院</w:t>
      </w:r>
      <w:r>
        <w:rPr>
          <w:rFonts w:hint="eastAsia"/>
          <w:sz w:val="28"/>
          <w:lang w:val="en-US" w:eastAsia="zh-CN"/>
        </w:rPr>
        <w:t>和</w:t>
      </w:r>
      <w:r>
        <w:rPr>
          <w:rFonts w:hint="eastAsia" w:eastAsia="宋体"/>
          <w:sz w:val="28"/>
          <w:szCs w:val="28"/>
          <w:lang w:val="en-US" w:eastAsia="zh-CN"/>
        </w:rPr>
        <w:t>中国测试技术研究院、陕西省计量科学研究院、江苏省计量科学研究院、</w:t>
      </w:r>
      <w:bookmarkStart w:id="0" w:name="_GoBack"/>
      <w:bookmarkEnd w:id="0"/>
      <w:r>
        <w:rPr>
          <w:rFonts w:hint="eastAsia" w:eastAsia="宋体"/>
          <w:sz w:val="28"/>
          <w:szCs w:val="28"/>
          <w:lang w:val="en-US" w:eastAsia="zh-CN"/>
        </w:rPr>
        <w:t>西安应用光学研究所</w:t>
      </w:r>
      <w:r>
        <w:rPr>
          <w:rFonts w:hint="eastAsia" w:ascii="宋体" w:cs="宋体"/>
          <w:kern w:val="0"/>
          <w:sz w:val="28"/>
          <w:szCs w:val="28"/>
          <w:lang w:val="en-US" w:eastAsia="zh-CN"/>
        </w:rPr>
        <w:t>。</w:t>
      </w:r>
    </w:p>
    <w:p>
      <w:pPr>
        <w:spacing w:line="400" w:lineRule="exact"/>
        <w:ind w:firstLine="570"/>
        <w:rPr>
          <w:rFonts w:hint="eastAsia" w:ascii="宋体" w:cs="宋体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pacing w:line="4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目的、意义，国内外现状和需求</w:t>
      </w:r>
    </w:p>
    <w:p>
      <w:pPr>
        <w:spacing w:line="400" w:lineRule="exact"/>
        <w:ind w:firstLine="57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</w:rPr>
        <w:t>目前照明市场上白炽灯逐步被淘汰，主流产品是LED光源及相关产品。由于LED光谱、</w:t>
      </w:r>
      <w:r>
        <w:rPr>
          <w:rFonts w:hint="eastAsia"/>
          <w:sz w:val="28"/>
          <w:lang w:val="en-US" w:eastAsia="zh-CN"/>
        </w:rPr>
        <w:t>相关色</w:t>
      </w:r>
      <w:r>
        <w:rPr>
          <w:rFonts w:hint="eastAsia"/>
          <w:sz w:val="28"/>
        </w:rPr>
        <w:t>温、光强空间分布等特性，传统上使用白炽灯标准灯作为载体进行光度量值的传递与溯源，易产生相对较大偏差。为了减少测量不确定度值，</w:t>
      </w:r>
      <w:r>
        <w:rPr>
          <w:rFonts w:hint="eastAsia"/>
          <w:sz w:val="28"/>
          <w:lang w:val="en-US" w:eastAsia="zh-CN"/>
        </w:rPr>
        <w:t>应</w:t>
      </w:r>
      <w:r>
        <w:rPr>
          <w:rFonts w:hint="eastAsia"/>
          <w:sz w:val="28"/>
        </w:rPr>
        <w:t>使用LED标准灯作为量传的标准器。国际照明委员会（CIE）推行LED</w:t>
      </w:r>
      <w:r>
        <w:rPr>
          <w:rFonts w:hint="eastAsia"/>
          <w:sz w:val="28"/>
          <w:lang w:val="en-US" w:eastAsia="zh-CN"/>
        </w:rPr>
        <w:t>照明体光谱L41，通过发布技术文件公布了该光谱的相关技术参数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sz w:val="28"/>
        </w:rPr>
        <w:t>国际计量大会（CGPM）下属光度和辐射度咨询委员会（CCPR）成立</w:t>
      </w:r>
      <w:r>
        <w:rPr>
          <w:rFonts w:hint="eastAsia"/>
          <w:sz w:val="28"/>
          <w:lang w:val="en-US" w:eastAsia="zh-CN"/>
        </w:rPr>
        <w:t>相关的</w:t>
      </w:r>
      <w:r>
        <w:rPr>
          <w:rFonts w:hint="eastAsia"/>
          <w:sz w:val="28"/>
        </w:rPr>
        <w:t>工作组，致力推动光度计量体系所依据的标准器具由白炽灯过渡至LED。国内</w:t>
      </w:r>
      <w:r>
        <w:rPr>
          <w:rFonts w:hint="eastAsia"/>
          <w:sz w:val="28"/>
          <w:lang w:val="en-US" w:eastAsia="zh-CN"/>
        </w:rPr>
        <w:t>LED相关计量机构和实验室已逐步采用</w:t>
      </w:r>
      <w:r>
        <w:rPr>
          <w:rFonts w:hint="eastAsia"/>
          <w:sz w:val="28"/>
        </w:rPr>
        <w:t>量值重复性、稳定性良好的LED</w:t>
      </w:r>
      <w:r>
        <w:rPr>
          <w:rFonts w:hint="eastAsia"/>
          <w:sz w:val="28"/>
          <w:lang w:val="en-US" w:eastAsia="zh-CN"/>
        </w:rPr>
        <w:t>总光通量标准</w:t>
      </w:r>
      <w:r>
        <w:rPr>
          <w:rFonts w:hint="eastAsia"/>
          <w:sz w:val="28"/>
        </w:rPr>
        <w:t>灯。该</w:t>
      </w:r>
      <w:r>
        <w:rPr>
          <w:rFonts w:hint="eastAsia"/>
          <w:sz w:val="28"/>
          <w:lang w:val="en-US" w:eastAsia="zh-CN"/>
        </w:rPr>
        <w:t>LED</w:t>
      </w:r>
      <w:r>
        <w:rPr>
          <w:rFonts w:hint="eastAsia"/>
          <w:sz w:val="28"/>
        </w:rPr>
        <w:t>灯基于成熟的LED灯丝方案，符合CIE</w:t>
      </w:r>
      <w:r>
        <w:rPr>
          <w:rFonts w:hint="eastAsia"/>
          <w:sz w:val="28"/>
          <w:lang w:val="en-US" w:eastAsia="zh-CN"/>
        </w:rPr>
        <w:t>的</w:t>
      </w:r>
      <w:r>
        <w:rPr>
          <w:rFonts w:hint="eastAsia"/>
          <w:sz w:val="28"/>
        </w:rPr>
        <w:t>LED照明体</w:t>
      </w:r>
      <w:r>
        <w:rPr>
          <w:rFonts w:hint="eastAsia"/>
          <w:sz w:val="28"/>
          <w:lang w:val="en-US" w:eastAsia="zh-CN"/>
        </w:rPr>
        <w:t>的要求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满足LED光度计量体系所需要的标准器的要求</w:t>
      </w:r>
      <w:r>
        <w:rPr>
          <w:rFonts w:hint="eastAsia"/>
          <w:sz w:val="28"/>
          <w:lang w:val="en-US" w:eastAsia="zh-CN"/>
        </w:rPr>
        <w:t>。</w:t>
      </w:r>
    </w:p>
    <w:p>
      <w:pPr>
        <w:spacing w:line="400" w:lineRule="exact"/>
        <w:ind w:firstLine="570"/>
        <w:rPr>
          <w:rFonts w:hint="eastAsia"/>
          <w:sz w:val="28"/>
        </w:rPr>
      </w:pPr>
      <w:r>
        <w:rPr>
          <w:rFonts w:hint="eastAsia"/>
          <w:sz w:val="28"/>
        </w:rPr>
        <w:t>随着LED标准灯的普及，从事电光源检测的计量、质检机构、电光源生产厂家和科研机构（如各地方计量院和检测实验室等）开始尝试使用国产LED标准计量器具对LED光度量值（</w:t>
      </w:r>
      <w:r>
        <w:rPr>
          <w:rFonts w:hint="eastAsia"/>
          <w:sz w:val="28"/>
          <w:lang w:val="en-US" w:eastAsia="zh-CN"/>
        </w:rPr>
        <w:t>总光通量等</w:t>
      </w:r>
      <w:r>
        <w:rPr>
          <w:rFonts w:hint="eastAsia"/>
          <w:sz w:val="28"/>
        </w:rPr>
        <w:t>）进行计量测试工作。为应对新的设备和测量技术，进行LED</w:t>
      </w:r>
      <w:r>
        <w:rPr>
          <w:rFonts w:hint="eastAsia"/>
          <w:sz w:val="28"/>
          <w:lang w:val="en-US" w:eastAsia="zh-CN"/>
        </w:rPr>
        <w:t>总光通量标准</w:t>
      </w:r>
      <w:r>
        <w:rPr>
          <w:rFonts w:hint="eastAsia"/>
          <w:sz w:val="28"/>
        </w:rPr>
        <w:t>灯</w:t>
      </w:r>
      <w:r>
        <w:rPr>
          <w:rFonts w:hint="eastAsia"/>
          <w:sz w:val="28"/>
          <w:lang w:val="en-US" w:eastAsia="zh-CN"/>
        </w:rPr>
        <w:t>检定规程</w:t>
      </w:r>
      <w:r>
        <w:rPr>
          <w:rFonts w:hint="eastAsia"/>
          <w:sz w:val="28"/>
        </w:rPr>
        <w:t>的制定工作，合理规定LED</w:t>
      </w:r>
      <w:r>
        <w:rPr>
          <w:rFonts w:hint="eastAsia"/>
          <w:sz w:val="28"/>
          <w:lang w:val="en-US" w:eastAsia="zh-CN"/>
        </w:rPr>
        <w:t>总光通量标准</w:t>
      </w:r>
      <w:r>
        <w:rPr>
          <w:rFonts w:hint="eastAsia"/>
          <w:sz w:val="28"/>
        </w:rPr>
        <w:t>灯的量传方法及技术参数，将为照明行业保证量值的准确传递，规范和统一全国的相关LED量值。</w:t>
      </w:r>
    </w:p>
    <w:p>
      <w:pPr>
        <w:spacing w:line="400" w:lineRule="exact"/>
        <w:ind w:firstLine="570"/>
        <w:rPr>
          <w:rFonts w:hint="eastAsia"/>
          <w:sz w:val="28"/>
        </w:rPr>
      </w:pPr>
      <w:r>
        <w:rPr>
          <w:rFonts w:hint="eastAsia"/>
          <w:sz w:val="28"/>
          <w:lang w:val="en-US" w:eastAsia="zh-CN"/>
        </w:rPr>
        <w:t>随着LED标准灯技术的逐步稳定成熟和应用，总光通量计量器具将由白炽灯逐渐过渡至白炽灯和LED并行使用，确保光度量值体系运行的可靠性，建立基于LED的光度计量体系，满足照明市场上主要使用LED光源的实际情况。因此，通过制定LED总光通量标准灯的国家检定规程，有助于逐步建立国内的LED光度计量体系，满足照明行业对标准器具和其校准方法</w:t>
      </w:r>
      <w:r>
        <w:rPr>
          <w:rFonts w:hint="eastAsia"/>
          <w:sz w:val="28"/>
        </w:rPr>
        <w:t>的需求</w:t>
      </w:r>
      <w:r>
        <w:rPr>
          <w:rFonts w:hint="eastAsia"/>
          <w:sz w:val="28"/>
          <w:lang w:eastAsia="zh-CN"/>
        </w:rPr>
        <w:t>。</w:t>
      </w:r>
    </w:p>
    <w:p>
      <w:pPr>
        <w:spacing w:line="400" w:lineRule="exact"/>
        <w:ind w:firstLine="570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本规程的技术对象是</w:t>
      </w:r>
      <w:r>
        <w:rPr>
          <w:rFonts w:hint="default"/>
          <w:sz w:val="28"/>
          <w:lang w:val="en-US" w:eastAsia="zh-CN"/>
        </w:rPr>
        <w:t>LED</w:t>
      </w:r>
      <w:r>
        <w:rPr>
          <w:rFonts w:hint="eastAsia"/>
          <w:sz w:val="28"/>
          <w:lang w:val="en-US" w:eastAsia="zh-CN"/>
        </w:rPr>
        <w:t>总光通量</w:t>
      </w:r>
      <w:r>
        <w:rPr>
          <w:rFonts w:hint="default"/>
          <w:sz w:val="28"/>
          <w:lang w:val="en-US" w:eastAsia="zh-CN"/>
        </w:rPr>
        <w:t>标准灯</w:t>
      </w:r>
      <w:r>
        <w:rPr>
          <w:rFonts w:hint="eastAsia"/>
          <w:sz w:val="28"/>
          <w:lang w:val="en-US" w:eastAsia="zh-CN"/>
        </w:rPr>
        <w:t>。LED总光通量标准灯是保存和传递总光通量单位——流明（lm）量值的标准计量器具,是按特定要求制作的发光特性稳定的LED灯。LED总光通量标准灯可用相对法测量光源的总光通量值。</w:t>
      </w:r>
    </w:p>
    <w:p>
      <w:pPr>
        <w:spacing w:line="400" w:lineRule="exact"/>
        <w:ind w:firstLine="570"/>
        <w:rPr>
          <w:rFonts w:hint="default" w:ascii="宋体" w:cs="宋体"/>
          <w:kern w:val="0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pacing w:line="400" w:lineRule="exact"/>
        <w:rPr>
          <w:rFonts w:hint="eastAsia"/>
          <w:sz w:val="28"/>
        </w:rPr>
      </w:pPr>
      <w:r>
        <w:rPr>
          <w:rFonts w:hint="eastAsia"/>
          <w:color w:val="FF0000"/>
          <w:sz w:val="28"/>
        </w:rPr>
        <w:t>制</w:t>
      </w:r>
      <w:r>
        <w:rPr>
          <w:rFonts w:hint="eastAsia"/>
          <w:color w:val="FF0000"/>
          <w:sz w:val="28"/>
          <w:szCs w:val="28"/>
        </w:rPr>
        <w:t>定</w:t>
      </w:r>
      <w:r>
        <w:rPr>
          <w:rFonts w:hint="eastAsia"/>
          <w:sz w:val="28"/>
        </w:rPr>
        <w:t>的主要内容</w:t>
      </w:r>
    </w:p>
    <w:p>
      <w:pPr>
        <w:spacing w:line="400" w:lineRule="exact"/>
        <w:ind w:firstLine="570"/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</w:pPr>
      <w:r>
        <w:rPr>
          <w:rFonts w:hint="default"/>
          <w:sz w:val="28"/>
          <w:lang w:val="en-US" w:eastAsia="zh-CN"/>
        </w:rPr>
        <w:t>LED</w:t>
      </w:r>
      <w:r>
        <w:rPr>
          <w:rFonts w:hint="eastAsia"/>
          <w:sz w:val="28"/>
          <w:lang w:val="en-US" w:eastAsia="zh-CN"/>
        </w:rPr>
        <w:t>总光通量</w:t>
      </w:r>
      <w:r>
        <w:rPr>
          <w:rFonts w:hint="default"/>
          <w:sz w:val="28"/>
          <w:highlight w:val="none"/>
          <w:lang w:val="en-US" w:eastAsia="zh-CN"/>
        </w:rPr>
        <w:t>标准灯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检定规程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主要内容将包括：</w:t>
      </w:r>
      <w:r>
        <w:rPr>
          <w:rFonts w:hint="default"/>
          <w:sz w:val="28"/>
          <w:highlight w:val="none"/>
          <w:lang w:val="en-US" w:eastAsia="zh-CN"/>
        </w:rPr>
        <w:t>LED总光通量标准灯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概述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、计量性能要求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、通用技术要求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以及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计量器具控制。计量器具控制包括检定条件、检定项目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、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检定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方法、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检定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结果的处理、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检定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周期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。</w:t>
      </w:r>
    </w:p>
    <w:p>
      <w:pPr>
        <w:spacing w:line="400" w:lineRule="exact"/>
        <w:ind w:firstLine="570"/>
        <w:rPr>
          <w:rFonts w:hint="default" w:asciiTheme="minorHAnsi" w:cstheme="minorBidi"/>
          <w:kern w:val="2"/>
          <w:sz w:val="28"/>
          <w:szCs w:val="24"/>
          <w:highlight w:val="none"/>
          <w:lang w:val="en-US" w:eastAsia="zh-CN"/>
        </w:rPr>
      </w:pPr>
      <w:r>
        <w:rPr>
          <w:rFonts w:hint="default"/>
          <w:sz w:val="28"/>
          <w:highlight w:val="none"/>
          <w:lang w:val="en-US" w:eastAsia="zh-CN"/>
        </w:rPr>
        <w:t>LED发光强度标准灯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检定规程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从以下方面对被</w:t>
      </w:r>
      <w:r>
        <w:rPr>
          <w:rFonts w:hint="eastAsia" w:ascii="宋体" w:cs="宋体"/>
          <w:kern w:val="0"/>
          <w:sz w:val="28"/>
          <w:szCs w:val="28"/>
          <w:highlight w:val="none"/>
          <w:lang w:val="en-US" w:eastAsia="zh-CN"/>
        </w:rPr>
        <w:t>检定计量器具</w:t>
      </w:r>
      <w:r>
        <w:rPr>
          <w:rFonts w:hint="default" w:ascii="宋体" w:cs="宋体"/>
          <w:kern w:val="0"/>
          <w:sz w:val="28"/>
          <w:szCs w:val="28"/>
          <w:highlight w:val="none"/>
          <w:lang w:val="en-US" w:eastAsia="zh-CN"/>
        </w:rPr>
        <w:t>提出要求：稳</w:t>
      </w:r>
      <w:r>
        <w:rPr>
          <w:rFonts w:hint="default" w:asciiTheme="minorHAnsi" w:cstheme="minorBidi"/>
          <w:kern w:val="2"/>
          <w:sz w:val="28"/>
          <w:szCs w:val="24"/>
          <w:highlight w:val="none"/>
          <w:lang w:val="en-US" w:eastAsia="zh-CN"/>
        </w:rPr>
        <w:t>定性、</w:t>
      </w:r>
      <w:r>
        <w:rPr>
          <w:rFonts w:hint="default" w:asciiTheme="minorHAnsi" w:hAnsiTheme="minorHAnsi" w:eastAsiaTheme="minorEastAsia"/>
          <w:sz w:val="28"/>
          <w:highlight w:val="none"/>
        </w:rPr>
        <w:t>角度特性</w:t>
      </w:r>
      <w:r>
        <w:rPr>
          <w:rFonts w:hint="default" w:asciiTheme="minorHAnsi" w:hAnsiTheme="minorHAnsi" w:eastAsiaTheme="minorEastAsia"/>
          <w:sz w:val="28"/>
          <w:highlight w:val="none"/>
          <w:lang w:eastAsia="zh-CN"/>
        </w:rPr>
        <w:t>、相关色温</w:t>
      </w:r>
      <w:r>
        <w:rPr>
          <w:rFonts w:hint="default" w:asciiTheme="minorHAnsi" w:hAnsiTheme="minorHAnsi" w:eastAsiaTheme="minorEastAsia"/>
          <w:sz w:val="28"/>
          <w:highlight w:val="none"/>
          <w:lang w:val="en-US" w:eastAsia="zh-CN"/>
        </w:rPr>
        <w:t>、</w:t>
      </w:r>
      <w:r>
        <w:rPr>
          <w:rFonts w:hint="default" w:asciiTheme="minorHAnsi" w:hAnsiTheme="minorHAnsi"/>
          <w:color w:val="auto"/>
          <w:sz w:val="28"/>
          <w:highlight w:val="none"/>
        </w:rPr>
        <w:t>规范灯电压下</w:t>
      </w:r>
      <w:r>
        <w:rPr>
          <w:rFonts w:hint="default" w:asciiTheme="minorHAnsi" w:hAnsiTheme="minorHAnsi"/>
          <w:sz w:val="28"/>
          <w:highlight w:val="none"/>
        </w:rPr>
        <w:t>发光强度值的年变化率</w:t>
      </w:r>
      <w:r>
        <w:rPr>
          <w:rFonts w:hint="default" w:asciiTheme="minorHAnsi" w:hAnsiTheme="minorHAnsi"/>
          <w:sz w:val="28"/>
          <w:highlight w:val="none"/>
          <w:lang w:val="en-US" w:eastAsia="zh-CN"/>
        </w:rPr>
        <w:t>和</w:t>
      </w:r>
      <w:r>
        <w:rPr>
          <w:rFonts w:hint="default" w:asciiTheme="minorHAnsi" w:hAnsiTheme="minorHAnsi"/>
          <w:color w:val="auto"/>
          <w:sz w:val="28"/>
          <w:highlight w:val="none"/>
        </w:rPr>
        <w:t>规范灯电压下</w:t>
      </w:r>
      <w:r>
        <w:rPr>
          <w:rFonts w:hint="default" w:asciiTheme="minorHAnsi" w:hAnsiTheme="minorHAnsi"/>
          <w:sz w:val="28"/>
          <w:highlight w:val="none"/>
        </w:rPr>
        <w:t>发光强度值的扩展不确定度</w:t>
      </w:r>
      <w:r>
        <w:rPr>
          <w:rFonts w:hint="default" w:asciiTheme="minorHAnsi" w:cstheme="minorBidi"/>
          <w:kern w:val="2"/>
          <w:sz w:val="28"/>
          <w:szCs w:val="24"/>
          <w:highlight w:val="none"/>
          <w:lang w:val="en-US" w:eastAsia="zh-CN"/>
        </w:rPr>
        <w:t>。</w:t>
      </w:r>
    </w:p>
    <w:p>
      <w:pPr>
        <w:bidi w:val="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spacing w:line="400" w:lineRule="exact"/>
        <w:rPr>
          <w:rFonts w:hint="eastAsia"/>
          <w:sz w:val="28"/>
        </w:rPr>
      </w:pPr>
      <w:r>
        <w:rPr>
          <w:rFonts w:hint="eastAsia"/>
          <w:color w:val="FF0000"/>
          <w:sz w:val="28"/>
        </w:rPr>
        <w:t>制</w:t>
      </w:r>
      <w:r>
        <w:rPr>
          <w:rFonts w:hint="eastAsia"/>
          <w:color w:val="FF0000"/>
          <w:sz w:val="28"/>
          <w:szCs w:val="28"/>
        </w:rPr>
        <w:t>定</w:t>
      </w:r>
      <w:r>
        <w:rPr>
          <w:rFonts w:hint="eastAsia"/>
          <w:sz w:val="28"/>
        </w:rPr>
        <w:t>过程</w:t>
      </w:r>
    </w:p>
    <w:p>
      <w:pPr>
        <w:spacing w:line="400" w:lineRule="exact"/>
        <w:ind w:firstLine="435"/>
        <w:rPr>
          <w:rFonts w:hint="default" w:ascii="宋体" w:hAnsi="宋体" w:eastAsiaTheme="minorEastAsia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检定规程起草单位在2015年开始参与</w:t>
      </w:r>
      <w:r>
        <w:rPr>
          <w:rFonts w:hint="eastAsia"/>
          <w:sz w:val="28"/>
          <w:highlight w:val="none"/>
        </w:rPr>
        <w:t>CCPR WG-KC-TG4工作组</w:t>
      </w:r>
      <w:r>
        <w:rPr>
          <w:rFonts w:hint="eastAsia"/>
          <w:sz w:val="28"/>
          <w:highlight w:val="none"/>
          <w:lang w:val="en-US" w:eastAsia="zh-CN"/>
        </w:rPr>
        <w:t>的下一代LED标准灯的研究和相关的国际比对工作</w:t>
      </w:r>
      <w:r>
        <w:rPr>
          <w:rFonts w:hint="eastAsia"/>
          <w:sz w:val="28"/>
          <w:highlight w:val="none"/>
          <w:lang w:eastAsia="zh-CN"/>
        </w:rPr>
        <w:t>。</w:t>
      </w:r>
      <w:r>
        <w:rPr>
          <w:rFonts w:hint="eastAsia"/>
          <w:sz w:val="28"/>
          <w:highlight w:val="none"/>
          <w:lang w:val="en-US" w:eastAsia="zh-CN"/>
        </w:rPr>
        <w:t>2018年我国的LED总光通量标准</w:t>
      </w:r>
      <w:r>
        <w:rPr>
          <w:rFonts w:hint="eastAsia"/>
          <w:sz w:val="28"/>
          <w:lang w:val="en-US" w:eastAsia="zh-CN"/>
        </w:rPr>
        <w:t>灯成为该</w:t>
      </w:r>
      <w:r>
        <w:rPr>
          <w:rFonts w:hint="eastAsia"/>
          <w:sz w:val="28"/>
        </w:rPr>
        <w:t>工作组</w:t>
      </w:r>
      <w:r>
        <w:rPr>
          <w:rFonts w:hint="eastAsia"/>
          <w:sz w:val="28"/>
          <w:highlight w:val="none"/>
          <w:lang w:val="en-US" w:eastAsia="zh-CN"/>
        </w:rPr>
        <w:t>总光通量</w:t>
      </w:r>
      <w:r>
        <w:rPr>
          <w:rFonts w:hint="eastAsia"/>
          <w:sz w:val="28"/>
          <w:lang w:val="en-US" w:eastAsia="zh-CN"/>
        </w:rPr>
        <w:t>比对工作用灯的候选标准灯。2021年1月，经考核我国的LED</w:t>
      </w:r>
      <w:r>
        <w:rPr>
          <w:rFonts w:hint="eastAsia"/>
          <w:sz w:val="28"/>
          <w:highlight w:val="none"/>
          <w:lang w:val="en-US" w:eastAsia="zh-CN"/>
        </w:rPr>
        <w:t>总光通量</w:t>
      </w:r>
      <w:r>
        <w:rPr>
          <w:rFonts w:hint="eastAsia"/>
          <w:sz w:val="28"/>
          <w:lang w:val="en-US" w:eastAsia="zh-CN"/>
        </w:rPr>
        <w:t>标准灯的各项数据指标均符合CCPR对LED标准灯的性能要求，正式成为LED</w:t>
      </w:r>
      <w:r>
        <w:rPr>
          <w:rFonts w:hint="eastAsia"/>
          <w:sz w:val="28"/>
          <w:highlight w:val="none"/>
          <w:lang w:val="en-US" w:eastAsia="zh-CN"/>
        </w:rPr>
        <w:t>总光通量国际</w:t>
      </w:r>
      <w:r>
        <w:rPr>
          <w:rFonts w:hint="eastAsia"/>
          <w:sz w:val="28"/>
          <w:lang w:val="en-US" w:eastAsia="zh-CN"/>
        </w:rPr>
        <w:t>比对用的唯一工作标准灯。该工作标准灯为本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规程</w:t>
      </w:r>
      <w:r>
        <w:rPr>
          <w:rFonts w:hint="eastAsia"/>
          <w:sz w:val="28"/>
          <w:lang w:val="en-US" w:eastAsia="zh-CN"/>
        </w:rPr>
        <w:t>的制定提供良好的技术基础。</w:t>
      </w:r>
    </w:p>
    <w:p>
      <w:pPr>
        <w:spacing w:line="400" w:lineRule="exact"/>
        <w:ind w:firstLine="435"/>
        <w:rPr>
          <w:rFonts w:hint="eastAsia" w:ascii="宋体" w:hAns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在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本规程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编写过程中，编写人员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累计了大量</w:t>
      </w:r>
      <w:r>
        <w:rPr>
          <w:rFonts w:hint="default"/>
          <w:sz w:val="28"/>
          <w:highlight w:val="none"/>
          <w:lang w:val="en-US" w:eastAsia="zh-CN"/>
        </w:rPr>
        <w:t>LED</w:t>
      </w:r>
      <w:r>
        <w:rPr>
          <w:rFonts w:hint="eastAsia"/>
          <w:sz w:val="28"/>
          <w:highlight w:val="none"/>
          <w:lang w:val="en-US" w:eastAsia="zh-CN"/>
        </w:rPr>
        <w:t>总光通量</w:t>
      </w:r>
      <w:r>
        <w:rPr>
          <w:rFonts w:hint="default"/>
          <w:sz w:val="28"/>
          <w:highlight w:val="none"/>
          <w:lang w:val="en-US" w:eastAsia="zh-CN"/>
        </w:rPr>
        <w:t>标准灯</w:t>
      </w:r>
      <w:r>
        <w:rPr>
          <w:rFonts w:hint="eastAsia"/>
          <w:sz w:val="28"/>
          <w:highlight w:val="none"/>
          <w:lang w:val="en-US" w:eastAsia="zh-CN"/>
        </w:rPr>
        <w:t>的技术数据，包含稳定性、重复性、空间光强分布特性和相关色温等等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。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近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年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一直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使用</w:t>
      </w:r>
      <w:r>
        <w:rPr>
          <w:rFonts w:hint="default"/>
          <w:sz w:val="28"/>
          <w:highlight w:val="none"/>
          <w:lang w:val="en-US" w:eastAsia="zh-CN"/>
        </w:rPr>
        <w:t>LED</w:t>
      </w:r>
      <w:r>
        <w:rPr>
          <w:rFonts w:hint="eastAsia"/>
          <w:sz w:val="28"/>
          <w:highlight w:val="none"/>
          <w:lang w:val="en-US" w:eastAsia="zh-CN"/>
        </w:rPr>
        <w:t>总光通量</w:t>
      </w:r>
      <w:r>
        <w:rPr>
          <w:rFonts w:hint="default"/>
          <w:sz w:val="28"/>
          <w:highlight w:val="none"/>
          <w:lang w:val="en-US" w:eastAsia="zh-CN"/>
        </w:rPr>
        <w:t>标准灯</w:t>
      </w:r>
      <w:r>
        <w:rPr>
          <w:rFonts w:hint="eastAsia"/>
          <w:sz w:val="28"/>
          <w:highlight w:val="none"/>
          <w:lang w:val="en-US" w:eastAsia="zh-CN"/>
        </w:rPr>
        <w:t>开展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测量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了LED</w:t>
      </w:r>
      <w:r>
        <w:rPr>
          <w:rFonts w:hint="eastAsia"/>
          <w:sz w:val="28"/>
          <w:highlight w:val="none"/>
          <w:lang w:val="en-US" w:eastAsia="zh-CN"/>
        </w:rPr>
        <w:t>总光通量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的计量测试工作，试运行满2年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，累积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较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充分的使用和校准经验，并对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规程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中提出的校准方法进行了大量的实验，同时对不确定度评定进行了验证。</w:t>
      </w:r>
    </w:p>
    <w:p>
      <w:pPr>
        <w:spacing w:line="400" w:lineRule="exact"/>
        <w:ind w:firstLine="435"/>
        <w:rPr>
          <w:rFonts w:hint="default" w:ascii="宋体" w:hAnsi="宋体" w:eastAsiaTheme="minorEastAsia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在制定过程中，</w:t>
      </w:r>
      <w:r>
        <w:rPr>
          <w:rFonts w:hint="eastAsia"/>
          <w:sz w:val="28"/>
        </w:rPr>
        <w:t>中国计量科学研究院</w:t>
      </w:r>
      <w:r>
        <w:rPr>
          <w:rFonts w:hint="eastAsia"/>
          <w:sz w:val="28"/>
          <w:lang w:val="en-US" w:eastAsia="zh-CN"/>
        </w:rPr>
        <w:t>和</w:t>
      </w:r>
      <w:r>
        <w:rPr>
          <w:rFonts w:hint="eastAsia" w:eastAsia="宋体"/>
          <w:sz w:val="28"/>
          <w:szCs w:val="28"/>
          <w:lang w:val="en-US" w:eastAsia="zh-CN"/>
        </w:rPr>
        <w:t>中国测试技术研究院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分别使用各自的总光通量国家基准和总光通量副基准，对LED总光通量标准灯进行标定，其量值在不确定度内一致。</w:t>
      </w:r>
    </w:p>
    <w:p>
      <w:pPr>
        <w:spacing w:line="400" w:lineRule="exact"/>
        <w:ind w:firstLine="435"/>
        <w:rPr>
          <w:rFonts w:hint="default" w:ascii="宋体" w:hAnsi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规范编写组在2023年02月按照校准规范格式向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光学计量技术委员会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上报规范项目申报书。同期，JJG 2035-1989 总光通量计量器具检定系统表进行修订，依据当前的计量需求和未来的光度计量发展情况，拟将LED总光通量标准灯纳入至总光通量检定系统表中。为了保证计量器具检定系统一致性，LED总光通量标准检定规程编写组向全国光学计量技术委员会申请将LED总光通量标准灯校准规范更改为LED总光通量标准灯检定规范，更好地建立对应LED光度计量体系。编写组在2023年10月向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光学计量技术委员会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上报规范的征求意见稿</w:t>
      </w:r>
    </w:p>
    <w:p>
      <w:pPr>
        <w:spacing w:line="400" w:lineRule="exact"/>
        <w:rPr>
          <w:rFonts w:hint="eastAsia" w:ascii="宋体" w:hAnsi="宋体"/>
          <w:color w:val="000000"/>
          <w:sz w:val="28"/>
          <w:szCs w:val="28"/>
          <w:highlight w:val="yellow"/>
        </w:rPr>
      </w:pPr>
    </w:p>
    <w:p>
      <w:pPr>
        <w:wordWrap w:val="0"/>
        <w:spacing w:line="336" w:lineRule="auto"/>
        <w:ind w:firstLine="0" w:firstLineChars="0"/>
        <w:jc w:val="right"/>
        <w:rPr>
          <w:rFonts w:hint="default" w:ascii="宋体" w:hAnsi="宋体" w:eastAsiaTheme="minorEastAsia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/>
          <w:sz w:val="28"/>
          <w:highlight w:val="none"/>
          <w:lang w:val="en-US" w:eastAsia="zh-CN"/>
        </w:rPr>
        <w:t>LED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总光通量</w:t>
      </w:r>
      <w:r>
        <w:rPr>
          <w:rFonts w:hint="default"/>
          <w:sz w:val="28"/>
          <w:highlight w:val="none"/>
          <w:lang w:val="en-US" w:eastAsia="zh-CN"/>
        </w:rPr>
        <w:t>标准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检定规程编写组</w:t>
      </w:r>
    </w:p>
    <w:p>
      <w:pPr>
        <w:spacing w:line="336" w:lineRule="auto"/>
        <w:ind w:firstLine="5373" w:firstLineChars="1919"/>
        <w:jc w:val="right"/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20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23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 xml:space="preserve"> 年 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 xml:space="preserve">月 </w:t>
      </w:r>
      <w:r>
        <w:rPr>
          <w:rFonts w:hint="eastAsia" w:ascii="宋体" w:hAnsi="宋体"/>
          <w:color w:val="000000"/>
          <w:sz w:val="28"/>
          <w:szCs w:val="28"/>
          <w:highlight w:val="none"/>
          <w:lang w:val="en-US" w:eastAsia="zh-CN"/>
        </w:rPr>
        <w:t>27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745A12"/>
    <w:multiLevelType w:val="multilevel"/>
    <w:tmpl w:val="69745A12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decimal"/>
      <w:lvlText w:val="%2、"/>
      <w:lvlJc w:val="left"/>
      <w:pPr>
        <w:tabs>
          <w:tab w:val="left" w:pos="1410"/>
        </w:tabs>
        <w:ind w:left="1410" w:hanging="99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hao WQ">
    <w15:presenceInfo w15:providerId="WPS Office" w15:userId="9465188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00000000"/>
    <w:rsid w:val="019E0757"/>
    <w:rsid w:val="03805670"/>
    <w:rsid w:val="04F150CC"/>
    <w:rsid w:val="06BB5BA0"/>
    <w:rsid w:val="07727CBC"/>
    <w:rsid w:val="09E41C4E"/>
    <w:rsid w:val="0D8B0EAE"/>
    <w:rsid w:val="12E31045"/>
    <w:rsid w:val="1C160DDE"/>
    <w:rsid w:val="1EB573ED"/>
    <w:rsid w:val="1F274302"/>
    <w:rsid w:val="28572941"/>
    <w:rsid w:val="31A70E6A"/>
    <w:rsid w:val="32F742BF"/>
    <w:rsid w:val="34045BAA"/>
    <w:rsid w:val="355E6877"/>
    <w:rsid w:val="3C1D099C"/>
    <w:rsid w:val="3D2A5E7B"/>
    <w:rsid w:val="3DE65229"/>
    <w:rsid w:val="403974E5"/>
    <w:rsid w:val="481F4A85"/>
    <w:rsid w:val="4EF94AC3"/>
    <w:rsid w:val="529A7C51"/>
    <w:rsid w:val="53B82981"/>
    <w:rsid w:val="57B8376D"/>
    <w:rsid w:val="57F05535"/>
    <w:rsid w:val="5E7D4508"/>
    <w:rsid w:val="5F9A7BFD"/>
    <w:rsid w:val="69711C27"/>
    <w:rsid w:val="6AEA7C8A"/>
    <w:rsid w:val="74731192"/>
    <w:rsid w:val="77F97614"/>
    <w:rsid w:val="789B0816"/>
    <w:rsid w:val="7C89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2022-10-20T02:40:00Z</dcterms:created>
  <dc:creator>12607</dc:creator>
  <cp:lastModifiedBy>Zhao WQ</cp:lastModifiedBy>
  <dcterms:modified xsi:type="dcterms:W3CDTF">2023-10-27T09:39:40Z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9E2C83947739413F9B726B979EA629F0_13</vt:lpwstr>
  </property>
</Properties>
</file>