
<file path=[Content_Types].xml><?xml version="1.0" encoding="utf-8"?>
<Types xmlns="http://schemas.openxmlformats.org/package/2006/content-types">
  <Default Extension="wmf" ContentType="image/x-wmf"/>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240"/>
        <w:contextualSpacing/>
        <w:jc w:val="center"/>
        <w:rPr>
          <w:rFonts w:ascii="Arial" w:hAnsi="Arial" w:eastAsia="黑体"/>
          <w:sz w:val="36"/>
          <w:szCs w:val="36"/>
        </w:rPr>
      </w:pPr>
      <w:r>
        <w:rPr>
          <w:rFonts w:hint="eastAsia" w:ascii="Arial" w:hAnsi="Arial" w:eastAsia="黑体"/>
          <w:sz w:val="36"/>
          <w:szCs w:val="36"/>
        </w:rPr>
        <w:t>直读式中子剂量当量仪和监测仪校准规范（制定）</w:t>
      </w:r>
    </w:p>
    <w:p>
      <w:pPr>
        <w:spacing w:before="120" w:after="240"/>
        <w:contextualSpacing/>
        <w:jc w:val="center"/>
        <w:rPr>
          <w:rFonts w:ascii="Arial" w:hAnsi="Arial" w:eastAsia="黑体"/>
          <w:sz w:val="36"/>
          <w:szCs w:val="36"/>
        </w:rPr>
      </w:pPr>
      <w:r>
        <w:rPr>
          <w:rFonts w:hint="eastAsia" w:ascii="Arial" w:hAnsi="Arial" w:eastAsia="黑体"/>
          <w:sz w:val="36"/>
          <w:szCs w:val="36"/>
        </w:rPr>
        <w:t>编制说明</w:t>
      </w:r>
    </w:p>
    <w:p>
      <w:pPr>
        <w:pStyle w:val="2"/>
        <w:spacing w:before="0" w:after="0" w:line="360" w:lineRule="auto"/>
        <w:rPr>
          <w:rFonts w:ascii="Arial" w:hAnsi="Arial" w:eastAsia="黑体"/>
          <w:b w:val="0"/>
          <w:sz w:val="30"/>
          <w:szCs w:val="30"/>
        </w:rPr>
      </w:pPr>
      <w:r>
        <w:rPr>
          <w:rFonts w:ascii="Arial" w:hAnsi="Arial" w:eastAsia="黑体"/>
          <w:b w:val="0"/>
          <w:sz w:val="30"/>
          <w:szCs w:val="30"/>
        </w:rPr>
        <w:t>1</w:t>
      </w:r>
      <w:r>
        <w:rPr>
          <w:rFonts w:hint="eastAsia" w:ascii="Arial" w:hAnsi="Arial" w:eastAsia="黑体"/>
          <w:b w:val="0"/>
          <w:sz w:val="30"/>
          <w:szCs w:val="30"/>
        </w:rPr>
        <w:t xml:space="preserve"> </w:t>
      </w:r>
      <w:r>
        <w:rPr>
          <w:rFonts w:ascii="Arial" w:hAnsi="Arial" w:eastAsia="黑体"/>
          <w:b w:val="0"/>
          <w:sz w:val="30"/>
          <w:szCs w:val="30"/>
        </w:rPr>
        <w:t xml:space="preserve"> </w:t>
      </w:r>
      <w:r>
        <w:rPr>
          <w:rFonts w:hint="eastAsia" w:ascii="Arial" w:hAnsi="Arial" w:eastAsia="黑体"/>
          <w:b w:val="0"/>
          <w:sz w:val="30"/>
          <w:szCs w:val="30"/>
        </w:rPr>
        <w:t xml:space="preserve">任务来源 </w:t>
      </w:r>
    </w:p>
    <w:p>
      <w:pPr>
        <w:spacing w:line="360" w:lineRule="auto"/>
        <w:ind w:firstLine="480" w:firstLineChars="200"/>
        <w:rPr>
          <w:sz w:val="24"/>
        </w:rPr>
      </w:pPr>
      <w:r>
        <w:rPr>
          <w:rFonts w:hint="eastAsia"/>
          <w:sz w:val="24"/>
        </w:rPr>
        <w:t>中国工程物理研究院材料研究所向全国电离辐射计量技术委员会提出申请，申请制定《直读式中子剂量当量仪和监测仪校准规范》。2019年9月，依据市监计量函</w:t>
      </w:r>
      <w:r>
        <w:rPr>
          <w:rFonts w:hint="eastAsia" w:ascii="Cambria" w:hAnsi="Cambria"/>
          <w:sz w:val="24"/>
        </w:rPr>
        <w:t>[2019]</w:t>
      </w:r>
      <w:r>
        <w:rPr>
          <w:rFonts w:ascii="Cambria" w:hAnsi="Cambria"/>
          <w:sz w:val="24"/>
        </w:rPr>
        <w:t xml:space="preserve"> </w:t>
      </w:r>
      <w:r>
        <w:rPr>
          <w:rFonts w:hint="eastAsia" w:ascii="Cambria" w:hAnsi="Cambria"/>
          <w:sz w:val="24"/>
        </w:rPr>
        <w:t>42号《市场监管总局计量司关于国家计量技术规范制定、修订及宣贯计划有关事项的通知》</w:t>
      </w:r>
      <w:r>
        <w:rPr>
          <w:rFonts w:hint="eastAsia"/>
          <w:sz w:val="24"/>
        </w:rPr>
        <w:t>等有关文件的要求，经各专业计量技术委员会委员专家评审、上报市场监管总局批复后，下达了2019年国家计量技术规范制修订计划项目表。《直读式中子剂量当量仪和监测仪校准规范》主要起草单位有中国工程物理研究院材料研究所、中国计量科学研究院、中国工程物理研究院应用电子学研究所，参加起草单位有中国原子能科学研究院和中国工程物理研究院材料研究所，归口单位为全国电离辐射计量技术委员会。</w:t>
      </w:r>
    </w:p>
    <w:p>
      <w:pPr>
        <w:pStyle w:val="2"/>
        <w:spacing w:before="0" w:after="0" w:line="360" w:lineRule="auto"/>
        <w:rPr>
          <w:rFonts w:ascii="Arial" w:hAnsi="Arial" w:eastAsia="黑体"/>
          <w:b w:val="0"/>
          <w:sz w:val="30"/>
          <w:szCs w:val="30"/>
        </w:rPr>
      </w:pPr>
      <w:r>
        <w:rPr>
          <w:rFonts w:ascii="Arial" w:hAnsi="Arial" w:eastAsia="黑体"/>
          <w:b w:val="0"/>
          <w:sz w:val="30"/>
          <w:szCs w:val="30"/>
        </w:rPr>
        <w:t xml:space="preserve">2 </w:t>
      </w:r>
      <w:r>
        <w:rPr>
          <w:rFonts w:hint="eastAsia" w:ascii="Arial" w:hAnsi="Arial" w:eastAsia="黑体"/>
          <w:b w:val="0"/>
          <w:sz w:val="30"/>
          <w:szCs w:val="30"/>
        </w:rPr>
        <w:t xml:space="preserve"> </w:t>
      </w:r>
      <w:r>
        <w:rPr>
          <w:rFonts w:ascii="Arial" w:hAnsi="Arial" w:eastAsia="黑体"/>
          <w:b w:val="0"/>
          <w:sz w:val="30"/>
          <w:szCs w:val="30"/>
        </w:rPr>
        <w:t>编制过程</w:t>
      </w:r>
      <w:r>
        <w:rPr>
          <w:rFonts w:hint="eastAsia" w:ascii="Arial" w:hAnsi="Arial" w:eastAsia="黑体"/>
          <w:b w:val="0"/>
          <w:sz w:val="30"/>
          <w:szCs w:val="30"/>
        </w:rPr>
        <w:t xml:space="preserve"> </w:t>
      </w:r>
    </w:p>
    <w:p>
      <w:pPr>
        <w:spacing w:line="360" w:lineRule="auto"/>
        <w:ind w:firstLine="480" w:firstLineChars="200"/>
        <w:rPr>
          <w:sz w:val="24"/>
        </w:rPr>
      </w:pPr>
      <w:r>
        <w:rPr>
          <w:rFonts w:hint="eastAsia"/>
          <w:sz w:val="24"/>
        </w:rPr>
        <w:t>本规范由中国工程物理研究院材料研究所、中国计量科学研究院、中国工程物理研究院应用电子学研究所、中国原子能科学研究院共同起草，负责制定。本规范制定计划任务的完成时间为202</w:t>
      </w:r>
      <w:r>
        <w:rPr>
          <w:sz w:val="24"/>
        </w:rPr>
        <w:t>4</w:t>
      </w:r>
      <w:r>
        <w:rPr>
          <w:rFonts w:hint="eastAsia"/>
          <w:sz w:val="24"/>
        </w:rPr>
        <w:t>年第4季度。</w:t>
      </w:r>
    </w:p>
    <w:p>
      <w:pPr>
        <w:spacing w:line="360" w:lineRule="auto"/>
        <w:ind w:firstLine="480" w:firstLineChars="200"/>
        <w:rPr>
          <w:sz w:val="24"/>
        </w:rPr>
      </w:pPr>
      <w:r>
        <w:rPr>
          <w:rFonts w:hint="eastAsia"/>
          <w:sz w:val="24"/>
        </w:rPr>
        <w:t>自2020年起，本规范起草小组开始查阅收集相关资料，参考国内、国际相关计量技术法规、标准、文件等形成校准规范初稿。《直读式中子个人剂量当量仪和监测仪校准规范》为首次制定，起草小组对参考依据、验证试验等保持谨慎态度。</w:t>
      </w:r>
    </w:p>
    <w:p>
      <w:pPr>
        <w:spacing w:line="360" w:lineRule="auto"/>
        <w:ind w:firstLine="480" w:firstLineChars="200"/>
        <w:rPr>
          <w:sz w:val="24"/>
        </w:rPr>
      </w:pPr>
      <w:r>
        <w:rPr>
          <w:rFonts w:hint="eastAsia"/>
          <w:sz w:val="24"/>
        </w:rPr>
        <w:t>在编制《直读式中子个人剂量当量仪和监测仪校准规范》初稿期间，起草小组引用了</w:t>
      </w:r>
      <w:r>
        <w:rPr>
          <w:rFonts w:eastAsiaTheme="minorEastAsia"/>
          <w:sz w:val="24"/>
        </w:rPr>
        <w:t>GB/T 14055.1-2008/ISO 8529-1: 2001</w:t>
      </w:r>
      <w:r>
        <w:rPr>
          <w:rFonts w:hint="eastAsia" w:eastAsiaTheme="minorEastAsia"/>
          <w:sz w:val="24"/>
        </w:rPr>
        <w:t>《</w:t>
      </w:r>
      <w:r>
        <w:rPr>
          <w:rFonts w:eastAsiaTheme="minorEastAsia"/>
          <w:sz w:val="24"/>
        </w:rPr>
        <w:t>中子参考辐射  第1部分：辐射特性和产生方法</w:t>
      </w:r>
      <w:r>
        <w:rPr>
          <w:rFonts w:hint="eastAsia" w:eastAsiaTheme="minorEastAsia"/>
          <w:sz w:val="24"/>
        </w:rPr>
        <w:t>》、</w:t>
      </w:r>
      <w:r>
        <w:rPr>
          <w:rFonts w:eastAsiaTheme="minorEastAsia"/>
          <w:sz w:val="24"/>
        </w:rPr>
        <w:t>GB/T 14055.2-2012/ISO 8529-2: 2000</w:t>
      </w:r>
      <w:r>
        <w:rPr>
          <w:rFonts w:hint="eastAsia" w:eastAsiaTheme="minorEastAsia"/>
          <w:sz w:val="24"/>
        </w:rPr>
        <w:t>《</w:t>
      </w:r>
      <w:r>
        <w:rPr>
          <w:rFonts w:eastAsiaTheme="minorEastAsia"/>
          <w:sz w:val="24"/>
        </w:rPr>
        <w:t>中子参考辐射</w:t>
      </w:r>
      <w:r>
        <w:rPr>
          <w:rFonts w:hint="eastAsia" w:eastAsiaTheme="minorEastAsia"/>
          <w:sz w:val="24"/>
        </w:rPr>
        <w:t xml:space="preserve"> </w:t>
      </w:r>
      <w:r>
        <w:rPr>
          <w:rFonts w:eastAsiaTheme="minorEastAsia"/>
          <w:sz w:val="24"/>
        </w:rPr>
        <w:t xml:space="preserve"> 第2部分：与表征辐射场基本量相关的辐射防护仪表校准基础</w:t>
      </w:r>
      <w:r>
        <w:rPr>
          <w:rFonts w:hint="eastAsia" w:eastAsiaTheme="minorEastAsia"/>
          <w:sz w:val="24"/>
        </w:rPr>
        <w:t>》、</w:t>
      </w:r>
      <w:r>
        <w:rPr>
          <w:rFonts w:eastAsiaTheme="minorEastAsia"/>
          <w:sz w:val="24"/>
        </w:rPr>
        <w:t>ISO 8529-3: 1998</w:t>
      </w:r>
      <w:r>
        <w:rPr>
          <w:rFonts w:hint="eastAsia" w:eastAsiaTheme="minorEastAsia"/>
          <w:sz w:val="24"/>
        </w:rPr>
        <w:t>《</w:t>
      </w:r>
      <w:r>
        <w:rPr>
          <w:rFonts w:eastAsiaTheme="minorEastAsia"/>
          <w:sz w:val="24"/>
        </w:rPr>
        <w:t>中子参考辐射</w:t>
      </w:r>
      <w:r>
        <w:rPr>
          <w:rFonts w:hint="eastAsia" w:eastAsiaTheme="minorEastAsia"/>
          <w:sz w:val="24"/>
        </w:rPr>
        <w:t xml:space="preserve"> </w:t>
      </w:r>
      <w:r>
        <w:rPr>
          <w:rFonts w:eastAsiaTheme="minorEastAsia"/>
          <w:sz w:val="24"/>
        </w:rPr>
        <w:t xml:space="preserve"> 第3部分：场所剂量仪和个人剂量仪的校准及其能量</w:t>
      </w:r>
      <w:r>
        <w:rPr>
          <w:rFonts w:hint="eastAsia" w:eastAsiaTheme="minorEastAsia"/>
          <w:sz w:val="24"/>
        </w:rPr>
        <w:t>响应</w:t>
      </w:r>
      <w:r>
        <w:rPr>
          <w:rFonts w:eastAsiaTheme="minorEastAsia"/>
          <w:sz w:val="24"/>
        </w:rPr>
        <w:t>和角响应的确定</w:t>
      </w:r>
      <w:r>
        <w:rPr>
          <w:rFonts w:hint="eastAsia" w:eastAsiaTheme="minorEastAsia"/>
          <w:sz w:val="24"/>
        </w:rPr>
        <w:t>》（</w:t>
      </w:r>
      <w:r>
        <w:rPr>
          <w:rFonts w:eastAsiaTheme="minorEastAsia"/>
          <w:sz w:val="24"/>
        </w:rPr>
        <w:t>Reference neutron radiations – Part 3: Calibration of area and personal dosimeters and determination of their response as a function of neutron energy and angle of incidence</w:t>
      </w:r>
      <w:r>
        <w:rPr>
          <w:rFonts w:hint="eastAsia" w:eastAsiaTheme="minorEastAsia"/>
          <w:sz w:val="24"/>
        </w:rPr>
        <w:t>）</w:t>
      </w:r>
      <w:r>
        <w:rPr>
          <w:rFonts w:hint="eastAsia"/>
          <w:sz w:val="24"/>
        </w:rPr>
        <w:t>。但是，2021年，ISO发布了</w:t>
      </w:r>
      <w:r>
        <w:rPr>
          <w:rFonts w:eastAsiaTheme="minorEastAsia"/>
          <w:sz w:val="24"/>
        </w:rPr>
        <w:t>ISO 8529-1: 2</w:t>
      </w:r>
      <w:r>
        <w:rPr>
          <w:rFonts w:hint="eastAsia" w:eastAsiaTheme="minorEastAsia"/>
          <w:sz w:val="24"/>
        </w:rPr>
        <w:t>02</w:t>
      </w:r>
      <w:r>
        <w:rPr>
          <w:rFonts w:eastAsiaTheme="minorEastAsia"/>
          <w:sz w:val="24"/>
        </w:rPr>
        <w:t>1</w:t>
      </w:r>
      <w:r>
        <w:rPr>
          <w:rFonts w:hint="eastAsia" w:eastAsiaTheme="minorEastAsia"/>
          <w:sz w:val="24"/>
        </w:rPr>
        <w:t>《</w:t>
      </w:r>
      <w:r>
        <w:rPr>
          <w:rFonts w:eastAsiaTheme="minorEastAsia"/>
          <w:sz w:val="24"/>
        </w:rPr>
        <w:t>中子参考辐射  第1部分：辐射特性和产生方法</w:t>
      </w:r>
      <w:r>
        <w:rPr>
          <w:rFonts w:hint="eastAsia" w:eastAsiaTheme="minorEastAsia"/>
          <w:sz w:val="24"/>
        </w:rPr>
        <w:t>》（</w:t>
      </w:r>
      <w:r>
        <w:rPr>
          <w:rFonts w:eastAsiaTheme="minorEastAsia"/>
          <w:sz w:val="24"/>
        </w:rPr>
        <w:t xml:space="preserve">Reference neutron radiations – Part </w:t>
      </w:r>
      <w:r>
        <w:rPr>
          <w:rFonts w:hint="eastAsia" w:eastAsiaTheme="minorEastAsia"/>
          <w:sz w:val="24"/>
        </w:rPr>
        <w:t>1</w:t>
      </w:r>
      <w:r>
        <w:rPr>
          <w:rFonts w:eastAsiaTheme="minorEastAsia"/>
          <w:sz w:val="24"/>
        </w:rPr>
        <w:t xml:space="preserve">: </w:t>
      </w:r>
      <w:r>
        <w:rPr>
          <w:rFonts w:hint="eastAsia" w:eastAsiaTheme="minorEastAsia"/>
          <w:sz w:val="24"/>
        </w:rPr>
        <w:t>Characteristics and methods of production）</w:t>
      </w:r>
      <w:r>
        <w:rPr>
          <w:rFonts w:hint="eastAsia"/>
          <w:sz w:val="24"/>
        </w:rPr>
        <w:t>，</w:t>
      </w:r>
      <w:r>
        <w:rPr>
          <w:rFonts w:eastAsiaTheme="minorEastAsia"/>
          <w:sz w:val="24"/>
        </w:rPr>
        <w:t>ISO 8529-1: 2</w:t>
      </w:r>
      <w:r>
        <w:rPr>
          <w:rFonts w:hint="eastAsia" w:eastAsiaTheme="minorEastAsia"/>
          <w:sz w:val="24"/>
        </w:rPr>
        <w:t>02</w:t>
      </w:r>
      <w:r>
        <w:rPr>
          <w:rFonts w:eastAsiaTheme="minorEastAsia"/>
          <w:sz w:val="24"/>
        </w:rPr>
        <w:t>1</w:t>
      </w:r>
      <w:r>
        <w:rPr>
          <w:rFonts w:hint="eastAsia"/>
          <w:sz w:val="24"/>
        </w:rPr>
        <w:t>相较于ISO 8529-1: 2001有较大变化。2023年，ISO发布了</w:t>
      </w:r>
      <w:r>
        <w:rPr>
          <w:rFonts w:eastAsiaTheme="minorEastAsia"/>
          <w:sz w:val="24"/>
        </w:rPr>
        <w:t>ISO 8529-</w:t>
      </w:r>
      <w:r>
        <w:rPr>
          <w:rFonts w:hint="eastAsia" w:eastAsiaTheme="minorEastAsia"/>
          <w:sz w:val="24"/>
        </w:rPr>
        <w:t>3</w:t>
      </w:r>
      <w:r>
        <w:rPr>
          <w:rFonts w:eastAsiaTheme="minorEastAsia"/>
          <w:sz w:val="24"/>
        </w:rPr>
        <w:t>: 2</w:t>
      </w:r>
      <w:r>
        <w:rPr>
          <w:rFonts w:hint="eastAsia" w:eastAsiaTheme="minorEastAsia"/>
          <w:sz w:val="24"/>
        </w:rPr>
        <w:t>023《</w:t>
      </w:r>
      <w:r>
        <w:rPr>
          <w:rFonts w:eastAsiaTheme="minorEastAsia"/>
          <w:sz w:val="24"/>
        </w:rPr>
        <w:t>中子参考辐射</w:t>
      </w:r>
      <w:r>
        <w:rPr>
          <w:rFonts w:hint="eastAsia" w:eastAsiaTheme="minorEastAsia"/>
          <w:sz w:val="24"/>
        </w:rPr>
        <w:t xml:space="preserve"> </w:t>
      </w:r>
      <w:r>
        <w:rPr>
          <w:rFonts w:eastAsiaTheme="minorEastAsia"/>
          <w:sz w:val="24"/>
        </w:rPr>
        <w:t xml:space="preserve"> 第3部分：场所剂量仪和个人剂量仪的校准及其能量</w:t>
      </w:r>
      <w:r>
        <w:rPr>
          <w:rFonts w:hint="eastAsia" w:eastAsiaTheme="minorEastAsia"/>
          <w:sz w:val="24"/>
        </w:rPr>
        <w:t>响应</w:t>
      </w:r>
      <w:r>
        <w:rPr>
          <w:rFonts w:eastAsiaTheme="minorEastAsia"/>
          <w:sz w:val="24"/>
        </w:rPr>
        <w:t>和角响应的确定</w:t>
      </w:r>
      <w:r>
        <w:rPr>
          <w:rFonts w:hint="eastAsia" w:eastAsiaTheme="minorEastAsia"/>
          <w:sz w:val="24"/>
        </w:rPr>
        <w:t>》（</w:t>
      </w:r>
      <w:r>
        <w:rPr>
          <w:rFonts w:eastAsiaTheme="minorEastAsia"/>
          <w:sz w:val="24"/>
        </w:rPr>
        <w:t>Reference neutron radiations – Part 3: Calibration of area and personal dosimeters and determination of their response as a function of neutron energy and angle of incidence</w:t>
      </w:r>
      <w:r>
        <w:rPr>
          <w:rFonts w:hint="eastAsia" w:eastAsiaTheme="minorEastAsia"/>
          <w:sz w:val="24"/>
        </w:rPr>
        <w:t>），ISO 8529-3: 2023相较于ISO 8529-3: 1998有较大变化。</w:t>
      </w:r>
      <w:r>
        <w:rPr>
          <w:rFonts w:eastAsiaTheme="minorEastAsia"/>
          <w:sz w:val="24"/>
        </w:rPr>
        <w:t>GB/T 14055.1</w:t>
      </w:r>
      <w:r>
        <w:rPr>
          <w:rFonts w:hint="eastAsia" w:eastAsiaTheme="minorEastAsia"/>
          <w:sz w:val="24"/>
        </w:rPr>
        <w:t>、</w:t>
      </w:r>
      <w:r>
        <w:rPr>
          <w:rFonts w:eastAsiaTheme="minorEastAsia"/>
          <w:sz w:val="24"/>
        </w:rPr>
        <w:t>GB/T 14055.</w:t>
      </w:r>
      <w:r>
        <w:rPr>
          <w:rFonts w:hint="eastAsia" w:eastAsiaTheme="minorEastAsia"/>
          <w:sz w:val="24"/>
        </w:rPr>
        <w:t>2、ISO 8529-2</w:t>
      </w:r>
      <w:r>
        <w:rPr>
          <w:rFonts w:hint="eastAsia"/>
          <w:sz w:val="24"/>
        </w:rPr>
        <w:t>尚未有新的版本。经多方面考虑，起草小组仍引用</w:t>
      </w:r>
      <w:r>
        <w:rPr>
          <w:rFonts w:eastAsiaTheme="minorEastAsia"/>
          <w:sz w:val="24"/>
        </w:rPr>
        <w:t>GB/T 14055.1</w:t>
      </w:r>
      <w:r>
        <w:rPr>
          <w:rFonts w:hint="eastAsia"/>
          <w:sz w:val="24"/>
        </w:rPr>
        <w:t>、</w:t>
      </w:r>
      <w:r>
        <w:rPr>
          <w:rFonts w:eastAsiaTheme="minorEastAsia"/>
          <w:sz w:val="24"/>
        </w:rPr>
        <w:t>GB/T 14055.</w:t>
      </w:r>
      <w:r>
        <w:rPr>
          <w:rFonts w:hint="eastAsia" w:eastAsiaTheme="minorEastAsia"/>
          <w:sz w:val="24"/>
        </w:rPr>
        <w:t>2和ISO 8529-3，</w:t>
      </w:r>
      <w:r>
        <w:rPr>
          <w:rFonts w:hint="eastAsia"/>
          <w:sz w:val="24"/>
        </w:rPr>
        <w:t>但不注日期。</w:t>
      </w:r>
    </w:p>
    <w:p>
      <w:pPr>
        <w:spacing w:line="360" w:lineRule="auto"/>
        <w:ind w:firstLine="480" w:firstLineChars="200"/>
        <w:rPr>
          <w:sz w:val="24"/>
        </w:rPr>
      </w:pPr>
      <w:r>
        <w:rPr>
          <w:rFonts w:hint="eastAsia"/>
          <w:sz w:val="24"/>
        </w:rPr>
        <w:t>ISO 8529-3并没有</w:t>
      </w:r>
      <w:r>
        <w:rPr>
          <w:bCs/>
          <w:sz w:val="24"/>
        </w:rPr>
        <w:t>明确规定中子个人剂量当量</w:t>
      </w:r>
      <w:r>
        <w:rPr>
          <w:rFonts w:hint="eastAsia"/>
          <w:bCs/>
          <w:sz w:val="24"/>
        </w:rPr>
        <w:t>仪</w:t>
      </w:r>
      <w:r>
        <w:rPr>
          <w:bCs/>
          <w:sz w:val="24"/>
        </w:rPr>
        <w:t>的校准程序</w:t>
      </w:r>
      <w:r>
        <w:rPr>
          <w:rFonts w:hint="eastAsia"/>
          <w:bCs/>
          <w:sz w:val="24"/>
        </w:rPr>
        <w:t>，</w:t>
      </w:r>
      <w:r>
        <w:rPr>
          <w:bCs/>
          <w:sz w:val="24"/>
        </w:rPr>
        <w:t>一个模糊的</w:t>
      </w:r>
      <w:r>
        <w:rPr>
          <w:rFonts w:hint="eastAsia"/>
          <w:bCs/>
          <w:sz w:val="24"/>
        </w:rPr>
        <w:t>校准方法</w:t>
      </w:r>
      <w:r>
        <w:rPr>
          <w:bCs/>
          <w:sz w:val="24"/>
        </w:rPr>
        <w:t>是</w:t>
      </w:r>
      <w:r>
        <w:rPr>
          <w:rFonts w:hint="eastAsia"/>
          <w:bCs/>
          <w:sz w:val="24"/>
        </w:rPr>
        <w:t>扣除</w:t>
      </w:r>
      <w:r>
        <w:rPr>
          <w:bCs/>
          <w:sz w:val="24"/>
        </w:rPr>
        <w:t>中子辐照</w:t>
      </w:r>
      <w:r>
        <w:rPr>
          <w:rFonts w:hint="eastAsia"/>
          <w:bCs/>
          <w:sz w:val="24"/>
        </w:rPr>
        <w:t>房间</w:t>
      </w:r>
      <w:r>
        <w:rPr>
          <w:bCs/>
          <w:sz w:val="24"/>
        </w:rPr>
        <w:t>中散射中子</w:t>
      </w:r>
      <w:r>
        <w:rPr>
          <w:rFonts w:hint="eastAsia"/>
          <w:bCs/>
          <w:sz w:val="24"/>
        </w:rPr>
        <w:t>对被校仪器读数的</w:t>
      </w:r>
      <w:r>
        <w:rPr>
          <w:bCs/>
          <w:sz w:val="24"/>
        </w:rPr>
        <w:t>贡献</w:t>
      </w:r>
      <w:r>
        <w:rPr>
          <w:rFonts w:hint="eastAsia"/>
          <w:sz w:val="24"/>
        </w:rPr>
        <w:t>。</w:t>
      </w:r>
      <w:r>
        <w:rPr>
          <w:rFonts w:eastAsiaTheme="minorEastAsia"/>
          <w:sz w:val="24"/>
        </w:rPr>
        <w:t>GB/T 14055.</w:t>
      </w:r>
      <w:r>
        <w:rPr>
          <w:rFonts w:hint="eastAsia" w:eastAsiaTheme="minorEastAsia"/>
          <w:sz w:val="24"/>
        </w:rPr>
        <w:t>2/ISO 8529-2</w:t>
      </w:r>
      <w:r>
        <w:rPr>
          <w:rFonts w:hint="eastAsia"/>
          <w:sz w:val="24"/>
        </w:rPr>
        <w:t>给出了中子周围剂量当量率仪的4种散射中子扣除方式，但是并没有推荐</w:t>
      </w:r>
      <w:r>
        <w:rPr>
          <w:bCs/>
          <w:sz w:val="24"/>
        </w:rPr>
        <w:t>中子个人剂量当量</w:t>
      </w:r>
      <w:r>
        <w:rPr>
          <w:rFonts w:hint="eastAsia"/>
          <w:bCs/>
          <w:sz w:val="24"/>
        </w:rPr>
        <w:t>仪</w:t>
      </w:r>
      <w:r>
        <w:rPr>
          <w:rFonts w:hint="eastAsia"/>
          <w:sz w:val="24"/>
        </w:rPr>
        <w:t>的散射中子扣除方法。此外，由于中子个人剂量当量仪的灵敏度低，校准中子个人剂量当量仪存在诸多困难。相较于中子周围剂量当量仪，</w:t>
      </w:r>
      <w:r>
        <w:rPr>
          <w:bCs/>
          <w:sz w:val="24"/>
        </w:rPr>
        <w:t>中子个人剂量当量测量的</w:t>
      </w:r>
      <w:r>
        <w:rPr>
          <w:rFonts w:hint="eastAsia"/>
          <w:bCs/>
          <w:sz w:val="24"/>
        </w:rPr>
        <w:t>主要</w:t>
      </w:r>
      <w:r>
        <w:rPr>
          <w:bCs/>
          <w:sz w:val="24"/>
        </w:rPr>
        <w:t>是剂量当量，而不是剂量当量率</w:t>
      </w:r>
      <w:r>
        <w:rPr>
          <w:rFonts w:hint="eastAsia"/>
          <w:bCs/>
          <w:sz w:val="24"/>
        </w:rPr>
        <w:t>，</w:t>
      </w:r>
      <w:r>
        <w:rPr>
          <w:bCs/>
          <w:sz w:val="24"/>
        </w:rPr>
        <w:t>通过重复测量减少统计不确定性使测量时间更长。</w:t>
      </w:r>
      <w:r>
        <w:rPr>
          <w:rFonts w:hint="eastAsia"/>
          <w:sz w:val="24"/>
        </w:rPr>
        <w:t>因此，中子个人剂量当量仪的校准要更复杂得多，起草小组在验证试验中耗时更多。</w:t>
      </w:r>
    </w:p>
    <w:p>
      <w:pPr>
        <w:spacing w:line="360" w:lineRule="auto"/>
        <w:ind w:firstLine="480" w:firstLineChars="200"/>
        <w:rPr>
          <w:sz w:val="24"/>
        </w:rPr>
      </w:pPr>
      <w:r>
        <w:rPr>
          <w:rFonts w:hint="eastAsia"/>
          <w:sz w:val="24"/>
        </w:rPr>
        <w:t>在对初稿进行修改期间，BIPM组织了</w:t>
      </w:r>
      <w:r>
        <w:rPr>
          <w:sz w:val="24"/>
        </w:rPr>
        <w:t>BIPM.CCRI(III)-S2.Hp(10)</w:t>
      </w:r>
      <w:r>
        <w:rPr>
          <w:rFonts w:hint="eastAsia"/>
          <w:sz w:val="24"/>
        </w:rPr>
        <w:t>直读式中子个人剂量当量仪国际校准比对</w:t>
      </w:r>
      <w:r>
        <w:rPr>
          <w:bCs/>
          <w:sz w:val="24"/>
        </w:rPr>
        <w:t>，</w:t>
      </w:r>
      <w:r>
        <w:rPr>
          <w:rFonts w:hint="eastAsia"/>
          <w:bCs/>
          <w:sz w:val="24"/>
        </w:rPr>
        <w:t>16个国家计量院参比</w:t>
      </w:r>
      <w:r>
        <w:rPr>
          <w:rFonts w:hint="eastAsia"/>
          <w:sz w:val="24"/>
        </w:rPr>
        <w:t>，</w:t>
      </w:r>
      <w:r>
        <w:rPr>
          <w:sz w:val="24"/>
        </w:rPr>
        <w:t>韩国KRISS</w:t>
      </w:r>
      <w:r>
        <w:rPr>
          <w:bCs/>
          <w:sz w:val="24"/>
        </w:rPr>
        <w:t>为主导实验室</w:t>
      </w:r>
      <w:r>
        <w:rPr>
          <w:rFonts w:hint="eastAsia"/>
          <w:bCs/>
          <w:sz w:val="24"/>
        </w:rPr>
        <w:t>，比对期限为2022年2月至2024年12月</w:t>
      </w:r>
      <w:r>
        <w:rPr>
          <w:rFonts w:hint="eastAsia"/>
          <w:sz w:val="24"/>
        </w:rPr>
        <w:t>，各参比单位应在比对报告中描述散射中子的影响。中国计量科学研究院于2022年参与了此次国际比对，并提交了比对报告。参与此次国际比对，为形成本规范征求意见稿提供了宝贵的经验。</w:t>
      </w:r>
    </w:p>
    <w:p>
      <w:pPr>
        <w:spacing w:line="360" w:lineRule="auto"/>
        <w:ind w:firstLine="480" w:firstLineChars="200"/>
        <w:rPr>
          <w:sz w:val="24"/>
        </w:rPr>
      </w:pPr>
      <w:r>
        <w:rPr>
          <w:rFonts w:hint="eastAsia"/>
          <w:sz w:val="24"/>
        </w:rPr>
        <w:t>起草小组成员经多次讨论、修改，就规范的校准项目、校准方法等达成共识。2024年3月，起草小组完成校准规范的征求意见稿，向全国电离辐射计量技术委员会全体委员及专家征求意见。</w:t>
      </w:r>
    </w:p>
    <w:p>
      <w:pPr>
        <w:pStyle w:val="2"/>
        <w:spacing w:before="0" w:after="0" w:line="360" w:lineRule="auto"/>
        <w:rPr>
          <w:rFonts w:ascii="Arial" w:hAnsi="Arial" w:eastAsia="黑体"/>
          <w:b w:val="0"/>
          <w:sz w:val="30"/>
          <w:szCs w:val="30"/>
        </w:rPr>
      </w:pPr>
      <w:r>
        <w:rPr>
          <w:rFonts w:ascii="Arial" w:hAnsi="Arial" w:eastAsia="黑体"/>
          <w:b w:val="0"/>
          <w:sz w:val="30"/>
          <w:szCs w:val="30"/>
        </w:rPr>
        <w:t xml:space="preserve">3 </w:t>
      </w:r>
      <w:r>
        <w:rPr>
          <w:rFonts w:hint="eastAsia" w:ascii="Arial" w:hAnsi="Arial" w:eastAsia="黑体"/>
          <w:b w:val="0"/>
          <w:sz w:val="30"/>
          <w:szCs w:val="30"/>
        </w:rPr>
        <w:t xml:space="preserve"> 规范名称和适用范围</w:t>
      </w:r>
    </w:p>
    <w:p>
      <w:pPr>
        <w:pStyle w:val="3"/>
        <w:spacing w:before="0" w:after="0" w:line="300" w:lineRule="auto"/>
        <w:rPr>
          <w:rFonts w:ascii="Arial" w:hAnsi="Arial" w:eastAsia="黑体"/>
          <w:b w:val="0"/>
          <w:sz w:val="28"/>
          <w:szCs w:val="28"/>
        </w:rPr>
      </w:pPr>
      <w:r>
        <w:rPr>
          <w:rFonts w:ascii="Arial" w:hAnsi="Arial" w:eastAsia="黑体"/>
          <w:b w:val="0"/>
          <w:sz w:val="28"/>
          <w:szCs w:val="28"/>
        </w:rPr>
        <w:t>3.</w:t>
      </w:r>
      <w:r>
        <w:rPr>
          <w:rFonts w:hint="eastAsia" w:ascii="Arial" w:hAnsi="Arial" w:eastAsia="黑体"/>
          <w:b w:val="0"/>
          <w:sz w:val="28"/>
          <w:szCs w:val="28"/>
        </w:rPr>
        <w:t>1  规范名称</w:t>
      </w:r>
    </w:p>
    <w:p>
      <w:pPr>
        <w:spacing w:line="360" w:lineRule="auto"/>
        <w:ind w:firstLine="480" w:firstLineChars="200"/>
        <w:rPr>
          <w:sz w:val="24"/>
        </w:rPr>
      </w:pPr>
      <w:r>
        <w:rPr>
          <w:rFonts w:hint="eastAsia"/>
          <w:sz w:val="24"/>
        </w:rPr>
        <w:t>本规范名称为《直读式中子个人剂量当量仪和监测仪校准规范》。</w:t>
      </w:r>
    </w:p>
    <w:p>
      <w:pPr>
        <w:pStyle w:val="3"/>
        <w:spacing w:before="0" w:after="0" w:line="300" w:lineRule="auto"/>
        <w:rPr>
          <w:rFonts w:ascii="Arial" w:hAnsi="Arial" w:eastAsia="黑体"/>
          <w:b w:val="0"/>
          <w:sz w:val="28"/>
          <w:szCs w:val="28"/>
        </w:rPr>
      </w:pPr>
      <w:r>
        <w:rPr>
          <w:rFonts w:ascii="Arial" w:hAnsi="Arial" w:eastAsia="黑体"/>
          <w:b w:val="0"/>
          <w:sz w:val="28"/>
          <w:szCs w:val="28"/>
        </w:rPr>
        <w:t>3.</w:t>
      </w:r>
      <w:r>
        <w:rPr>
          <w:rFonts w:hint="eastAsia" w:ascii="Arial" w:hAnsi="Arial" w:eastAsia="黑体"/>
          <w:b w:val="0"/>
          <w:sz w:val="28"/>
          <w:szCs w:val="28"/>
        </w:rPr>
        <w:t>2  适用范围</w:t>
      </w:r>
    </w:p>
    <w:p>
      <w:pPr>
        <w:spacing w:line="360" w:lineRule="auto"/>
        <w:ind w:firstLine="480" w:firstLineChars="200"/>
        <w:rPr>
          <w:sz w:val="24"/>
        </w:rPr>
      </w:pPr>
      <w:r>
        <w:rPr>
          <w:sz w:val="24"/>
        </w:rPr>
        <w:t>在适用范围中</w:t>
      </w:r>
      <w:r>
        <w:rPr>
          <w:rFonts w:hint="eastAsia"/>
          <w:sz w:val="24"/>
        </w:rPr>
        <w:t>，</w:t>
      </w:r>
      <w:r>
        <w:rPr>
          <w:sz w:val="24"/>
        </w:rPr>
        <w:t>本规范规定了适用于</w:t>
      </w:r>
      <w:r>
        <w:rPr>
          <w:rFonts w:hint="eastAsia"/>
          <w:sz w:val="24"/>
        </w:rPr>
        <w:t>监测中子个人剂量当量</w:t>
      </w:r>
      <w:r>
        <w:rPr>
          <w:rFonts w:hint="eastAsia"/>
          <w:i/>
          <w:sz w:val="24"/>
        </w:rPr>
        <w:t>H</w:t>
      </w:r>
      <w:r>
        <w:rPr>
          <w:rFonts w:hint="eastAsia"/>
          <w:sz w:val="24"/>
          <w:vertAlign w:val="subscript"/>
        </w:rPr>
        <w:t>p</w:t>
      </w:r>
      <w:r>
        <w:rPr>
          <w:rFonts w:hint="eastAsia"/>
          <w:sz w:val="24"/>
        </w:rPr>
        <w:t>(10)的</w:t>
      </w:r>
      <w:r>
        <w:rPr>
          <w:sz w:val="24"/>
        </w:rPr>
        <w:t>直读式中子个人剂量当量仪和监测仪的校准</w:t>
      </w:r>
      <w:r>
        <w:rPr>
          <w:rFonts w:hint="eastAsia"/>
          <w:sz w:val="24"/>
        </w:rPr>
        <w:t>，不适用于脉冲中子辐射场的直读式中子个人剂量当量仪和监测仪的校准。</w:t>
      </w:r>
    </w:p>
    <w:p>
      <w:pPr>
        <w:pStyle w:val="2"/>
        <w:spacing w:before="0" w:after="0" w:line="360" w:lineRule="auto"/>
        <w:rPr>
          <w:rFonts w:ascii="Arial" w:hAnsi="Arial" w:eastAsia="黑体"/>
          <w:b w:val="0"/>
          <w:sz w:val="30"/>
          <w:szCs w:val="30"/>
        </w:rPr>
      </w:pPr>
      <w:r>
        <w:rPr>
          <w:rFonts w:ascii="Arial" w:hAnsi="Arial" w:eastAsia="黑体"/>
          <w:b w:val="0"/>
          <w:sz w:val="30"/>
          <w:szCs w:val="30"/>
        </w:rPr>
        <w:t xml:space="preserve">4 </w:t>
      </w:r>
      <w:r>
        <w:rPr>
          <w:rFonts w:hint="eastAsia" w:ascii="Arial" w:hAnsi="Arial" w:eastAsia="黑体"/>
          <w:b w:val="0"/>
          <w:sz w:val="30"/>
          <w:szCs w:val="30"/>
        </w:rPr>
        <w:t xml:space="preserve"> 编写依据</w:t>
      </w:r>
    </w:p>
    <w:p>
      <w:pPr>
        <w:spacing w:line="360" w:lineRule="auto"/>
        <w:ind w:firstLine="480" w:firstLineChars="200"/>
        <w:rPr>
          <w:sz w:val="24"/>
        </w:rPr>
      </w:pPr>
      <w:r>
        <w:rPr>
          <w:rFonts w:hint="eastAsia"/>
          <w:sz w:val="24"/>
        </w:rPr>
        <w:t>本规范主要编写依据如下：</w:t>
      </w:r>
    </w:p>
    <w:p>
      <w:pPr>
        <w:numPr>
          <w:ilvl w:val="0"/>
          <w:numId w:val="3"/>
        </w:numPr>
        <w:spacing w:line="360" w:lineRule="auto"/>
        <w:ind w:left="1134" w:hanging="567"/>
        <w:rPr>
          <w:sz w:val="24"/>
        </w:rPr>
      </w:pPr>
      <w:r>
        <w:rPr>
          <w:rFonts w:hint="eastAsia"/>
          <w:sz w:val="24"/>
        </w:rPr>
        <w:t>JJF 1001-1998《通用计量术语及定义》；</w:t>
      </w:r>
    </w:p>
    <w:p>
      <w:pPr>
        <w:numPr>
          <w:ilvl w:val="0"/>
          <w:numId w:val="3"/>
        </w:numPr>
        <w:spacing w:line="360" w:lineRule="auto"/>
        <w:ind w:left="1134" w:hanging="567"/>
        <w:rPr>
          <w:sz w:val="24"/>
        </w:rPr>
      </w:pPr>
      <w:r>
        <w:rPr>
          <w:rFonts w:hint="eastAsia"/>
          <w:sz w:val="24"/>
        </w:rPr>
        <w:t>JJF 1035-2006《电离辐射计量术语及定义》；</w:t>
      </w:r>
    </w:p>
    <w:p>
      <w:pPr>
        <w:numPr>
          <w:ilvl w:val="0"/>
          <w:numId w:val="3"/>
        </w:numPr>
        <w:spacing w:line="360" w:lineRule="auto"/>
        <w:ind w:left="1134" w:hanging="567"/>
        <w:rPr>
          <w:sz w:val="24"/>
        </w:rPr>
      </w:pPr>
      <w:r>
        <w:rPr>
          <w:rFonts w:hint="eastAsia"/>
          <w:sz w:val="24"/>
        </w:rPr>
        <w:t>JJF 1071-2010《国家计量校准规范编写规则》；</w:t>
      </w:r>
    </w:p>
    <w:p>
      <w:pPr>
        <w:numPr>
          <w:ilvl w:val="0"/>
          <w:numId w:val="3"/>
        </w:numPr>
        <w:spacing w:line="360" w:lineRule="auto"/>
        <w:ind w:left="1134" w:hanging="567"/>
        <w:rPr>
          <w:sz w:val="24"/>
        </w:rPr>
      </w:pPr>
      <w:r>
        <w:rPr>
          <w:rFonts w:hint="eastAsia"/>
          <w:sz w:val="24"/>
        </w:rPr>
        <w:t>GB/T 13161-2015/</w:t>
      </w:r>
      <w:r>
        <w:rPr>
          <w:sz w:val="24"/>
        </w:rPr>
        <w:t>IEC 61526</w:t>
      </w:r>
      <w:r>
        <w:rPr>
          <w:rFonts w:hint="eastAsia"/>
          <w:sz w:val="24"/>
        </w:rPr>
        <w:t xml:space="preserve">: </w:t>
      </w:r>
      <w:r>
        <w:rPr>
          <w:sz w:val="24"/>
        </w:rPr>
        <w:t>20</w:t>
      </w:r>
      <w:r>
        <w:rPr>
          <w:rFonts w:hint="eastAsia"/>
          <w:sz w:val="24"/>
        </w:rPr>
        <w:t>10《辐射防护仪器  测量</w:t>
      </w:r>
      <w:r>
        <w:rPr>
          <w:sz w:val="24"/>
        </w:rPr>
        <w:t>X、γ、中子和β</w:t>
      </w:r>
      <w:r>
        <w:rPr>
          <w:rFonts w:hint="eastAsia"/>
          <w:sz w:val="24"/>
        </w:rPr>
        <w:t>辐射个人剂量当量</w:t>
      </w:r>
      <w:r>
        <w:rPr>
          <w:rFonts w:hint="eastAsia"/>
          <w:i/>
          <w:sz w:val="24"/>
        </w:rPr>
        <w:t>H</w:t>
      </w:r>
      <w:r>
        <w:rPr>
          <w:rFonts w:hint="eastAsia"/>
          <w:sz w:val="24"/>
          <w:vertAlign w:val="subscript"/>
        </w:rPr>
        <w:t>p</w:t>
      </w:r>
      <w:r>
        <w:rPr>
          <w:rFonts w:hint="eastAsia"/>
          <w:sz w:val="24"/>
        </w:rPr>
        <w:t>(10)和</w:t>
      </w:r>
      <w:r>
        <w:rPr>
          <w:rFonts w:hint="eastAsia"/>
          <w:i/>
          <w:sz w:val="24"/>
        </w:rPr>
        <w:t>H</w:t>
      </w:r>
      <w:r>
        <w:rPr>
          <w:rFonts w:hint="eastAsia"/>
          <w:sz w:val="24"/>
          <w:vertAlign w:val="subscript"/>
        </w:rPr>
        <w:t>p</w:t>
      </w:r>
      <w:r>
        <w:rPr>
          <w:rFonts w:hint="eastAsia"/>
          <w:sz w:val="24"/>
        </w:rPr>
        <w:t>(0.07)——直读式个人剂量当量仪（</w:t>
      </w:r>
      <w:r>
        <w:rPr>
          <w:sz w:val="24"/>
        </w:rPr>
        <w:t xml:space="preserve">Radiation protection instrumentation – Measurement of personal dose equivalents </w:t>
      </w:r>
      <w:r>
        <w:rPr>
          <w:i/>
          <w:sz w:val="24"/>
        </w:rPr>
        <w:t>H</w:t>
      </w:r>
      <w:r>
        <w:rPr>
          <w:sz w:val="24"/>
          <w:vertAlign w:val="subscript"/>
        </w:rPr>
        <w:t>p</w:t>
      </w:r>
      <w:r>
        <w:rPr>
          <w:sz w:val="24"/>
        </w:rPr>
        <w:t xml:space="preserve">(10) and </w:t>
      </w:r>
      <w:r>
        <w:rPr>
          <w:i/>
          <w:sz w:val="24"/>
        </w:rPr>
        <w:t>H</w:t>
      </w:r>
      <w:r>
        <w:rPr>
          <w:sz w:val="24"/>
          <w:vertAlign w:val="subscript"/>
        </w:rPr>
        <w:t>p</w:t>
      </w:r>
      <w:r>
        <w:rPr>
          <w:sz w:val="24"/>
        </w:rPr>
        <w:t>(0</w:t>
      </w:r>
      <w:r>
        <w:rPr>
          <w:rFonts w:hint="eastAsia"/>
          <w:sz w:val="24"/>
        </w:rPr>
        <w:t>.</w:t>
      </w:r>
      <w:r>
        <w:rPr>
          <w:sz w:val="24"/>
        </w:rPr>
        <w:t>07) for X, gamma, neutron and beta radiations – Direct reading personal dose equivalent meters</w:t>
      </w:r>
      <w:r>
        <w:rPr>
          <w:rFonts w:hint="eastAsia"/>
          <w:sz w:val="24"/>
        </w:rPr>
        <w:t>）》；</w:t>
      </w:r>
    </w:p>
    <w:p>
      <w:pPr>
        <w:numPr>
          <w:ilvl w:val="0"/>
          <w:numId w:val="3"/>
        </w:numPr>
        <w:spacing w:line="360" w:lineRule="auto"/>
        <w:ind w:left="1134" w:hanging="567"/>
        <w:rPr>
          <w:sz w:val="24"/>
        </w:rPr>
      </w:pPr>
      <w:r>
        <w:rPr>
          <w:sz w:val="24"/>
        </w:rPr>
        <w:t>GB/T 14055.1-2008/ISO 8529-1: 2001</w:t>
      </w:r>
      <w:r>
        <w:rPr>
          <w:rFonts w:hint="eastAsia"/>
          <w:sz w:val="24"/>
        </w:rPr>
        <w:t>《</w:t>
      </w:r>
      <w:r>
        <w:rPr>
          <w:sz w:val="24"/>
        </w:rPr>
        <w:t>中子参考辐射  第1部分：辐射特性和产生方法（Reference neutron radiations – Part 1: Characteristics and methods of production）</w:t>
      </w:r>
      <w:r>
        <w:rPr>
          <w:rFonts w:hint="eastAsia"/>
          <w:sz w:val="24"/>
        </w:rPr>
        <w:t>》；</w:t>
      </w:r>
    </w:p>
    <w:p>
      <w:pPr>
        <w:numPr>
          <w:ilvl w:val="0"/>
          <w:numId w:val="3"/>
        </w:numPr>
        <w:spacing w:line="360" w:lineRule="auto"/>
        <w:ind w:left="1134" w:hanging="567"/>
        <w:rPr>
          <w:sz w:val="24"/>
        </w:rPr>
      </w:pPr>
      <w:r>
        <w:rPr>
          <w:sz w:val="24"/>
        </w:rPr>
        <w:t>GB/T 14055.2-2012/ISO 8529-2: 2000</w:t>
      </w:r>
      <w:r>
        <w:rPr>
          <w:rFonts w:hint="eastAsia"/>
          <w:sz w:val="24"/>
        </w:rPr>
        <w:t>《</w:t>
      </w:r>
      <w:r>
        <w:rPr>
          <w:sz w:val="24"/>
        </w:rPr>
        <w:t>中子参考辐射</w:t>
      </w:r>
      <w:r>
        <w:rPr>
          <w:rFonts w:hint="eastAsia"/>
          <w:sz w:val="24"/>
        </w:rPr>
        <w:t xml:space="preserve"> </w:t>
      </w:r>
      <w:r>
        <w:rPr>
          <w:sz w:val="24"/>
        </w:rPr>
        <w:t xml:space="preserve"> 第2部分：与表征辐射场基本量相关的辐射防护仪表校准基础（Reference neutron radiations – Part 2: Calibration fundamentals of radiation protection devices related to the basic quantities characterizing the radiation field）</w:t>
      </w:r>
      <w:r>
        <w:rPr>
          <w:rFonts w:hint="eastAsia"/>
          <w:sz w:val="24"/>
        </w:rPr>
        <w:t>》；</w:t>
      </w:r>
    </w:p>
    <w:p>
      <w:pPr>
        <w:numPr>
          <w:ilvl w:val="0"/>
          <w:numId w:val="3"/>
        </w:numPr>
        <w:spacing w:line="360" w:lineRule="auto"/>
        <w:ind w:left="1134" w:hanging="567"/>
        <w:rPr>
          <w:sz w:val="24"/>
        </w:rPr>
      </w:pPr>
      <w:r>
        <w:rPr>
          <w:sz w:val="24"/>
        </w:rPr>
        <w:t xml:space="preserve">ISO 8529-3: </w:t>
      </w:r>
      <w:r>
        <w:rPr>
          <w:rFonts w:hint="eastAsia"/>
          <w:sz w:val="24"/>
        </w:rPr>
        <w:t>2023《</w:t>
      </w:r>
      <w:r>
        <w:rPr>
          <w:sz w:val="24"/>
        </w:rPr>
        <w:t>中子参考辐射</w:t>
      </w:r>
      <w:r>
        <w:rPr>
          <w:rFonts w:hint="eastAsia"/>
          <w:sz w:val="24"/>
        </w:rPr>
        <w:t xml:space="preserve"> </w:t>
      </w:r>
      <w:r>
        <w:rPr>
          <w:sz w:val="24"/>
        </w:rPr>
        <w:t xml:space="preserve"> 第3部分：场所剂量仪和个人剂量仪的校准及其能量</w:t>
      </w:r>
      <w:r>
        <w:rPr>
          <w:rFonts w:hint="eastAsia"/>
          <w:sz w:val="24"/>
        </w:rPr>
        <w:t>响应</w:t>
      </w:r>
      <w:r>
        <w:rPr>
          <w:sz w:val="24"/>
        </w:rPr>
        <w:t>和角响应的确定（Reference neutron radiations – Part 3: Calibration of area and personal dosimeters and determination of their response as a function of neutron energy and angle of incidence）</w:t>
      </w:r>
      <w:r>
        <w:rPr>
          <w:rFonts w:hint="eastAsia"/>
          <w:sz w:val="24"/>
        </w:rPr>
        <w:t>》。</w:t>
      </w:r>
    </w:p>
    <w:p>
      <w:pPr>
        <w:spacing w:line="360" w:lineRule="auto"/>
        <w:ind w:firstLine="480" w:firstLineChars="200"/>
        <w:rPr>
          <w:sz w:val="24"/>
        </w:rPr>
      </w:pPr>
      <w:r>
        <w:rPr>
          <w:rFonts w:hint="eastAsia"/>
          <w:sz w:val="24"/>
        </w:rPr>
        <w:t>同时，本规范还参考了以下文件：</w:t>
      </w:r>
    </w:p>
    <w:p>
      <w:pPr>
        <w:numPr>
          <w:ilvl w:val="0"/>
          <w:numId w:val="4"/>
        </w:numPr>
        <w:spacing w:line="360" w:lineRule="auto"/>
        <w:ind w:left="1134" w:hanging="567"/>
        <w:rPr>
          <w:sz w:val="24"/>
        </w:rPr>
      </w:pPr>
      <w:r>
        <w:rPr>
          <w:sz w:val="24"/>
        </w:rPr>
        <w:t>JJG 393-2018《便携式X、γ辐射周围剂量当量（率）仪和监测仪》</w:t>
      </w:r>
      <w:r>
        <w:rPr>
          <w:rFonts w:hint="eastAsia"/>
          <w:sz w:val="24"/>
        </w:rPr>
        <w:t>；</w:t>
      </w:r>
    </w:p>
    <w:p>
      <w:pPr>
        <w:numPr>
          <w:ilvl w:val="0"/>
          <w:numId w:val="4"/>
        </w:numPr>
        <w:spacing w:line="360" w:lineRule="auto"/>
        <w:ind w:left="1134" w:hanging="567"/>
        <w:rPr>
          <w:sz w:val="24"/>
        </w:rPr>
      </w:pPr>
      <w:r>
        <w:rPr>
          <w:sz w:val="24"/>
        </w:rPr>
        <w:t>JJG 593-2016《个人和环境监测用X、γ辐射热释光剂量测量系统》</w:t>
      </w:r>
      <w:r>
        <w:rPr>
          <w:rFonts w:hint="eastAsia"/>
          <w:sz w:val="24"/>
        </w:rPr>
        <w:t>；</w:t>
      </w:r>
    </w:p>
    <w:p>
      <w:pPr>
        <w:numPr>
          <w:ilvl w:val="0"/>
          <w:numId w:val="4"/>
        </w:numPr>
        <w:spacing w:line="360" w:lineRule="auto"/>
        <w:ind w:left="1134" w:hanging="567"/>
        <w:rPr>
          <w:sz w:val="24"/>
        </w:rPr>
      </w:pPr>
      <w:r>
        <w:rPr>
          <w:sz w:val="24"/>
        </w:rPr>
        <w:t>JJG 852-2019《中子周围剂量当量（率）仪》</w:t>
      </w:r>
      <w:r>
        <w:rPr>
          <w:rFonts w:hint="eastAsia"/>
          <w:sz w:val="24"/>
        </w:rPr>
        <w:t>；</w:t>
      </w:r>
    </w:p>
    <w:p>
      <w:pPr>
        <w:numPr>
          <w:ilvl w:val="0"/>
          <w:numId w:val="4"/>
        </w:numPr>
        <w:spacing w:line="360" w:lineRule="auto"/>
        <w:ind w:left="1134" w:hanging="567"/>
        <w:rPr>
          <w:sz w:val="24"/>
        </w:rPr>
      </w:pPr>
      <w:r>
        <w:rPr>
          <w:sz w:val="24"/>
        </w:rPr>
        <w:t>JJG 1009-2016《X、γ辐射个人剂量当量</w:t>
      </w:r>
      <w:r>
        <w:rPr>
          <w:i/>
          <w:sz w:val="24"/>
        </w:rPr>
        <w:t>H</w:t>
      </w:r>
      <w:r>
        <w:rPr>
          <w:sz w:val="24"/>
          <w:vertAlign w:val="subscript"/>
        </w:rPr>
        <w:t>p</w:t>
      </w:r>
      <w:r>
        <w:rPr>
          <w:sz w:val="24"/>
        </w:rPr>
        <w:t>(10)监测仪》</w:t>
      </w:r>
      <w:r>
        <w:rPr>
          <w:rFonts w:hint="eastAsia"/>
          <w:sz w:val="24"/>
        </w:rPr>
        <w:t>；</w:t>
      </w:r>
    </w:p>
    <w:p>
      <w:pPr>
        <w:numPr>
          <w:ilvl w:val="0"/>
          <w:numId w:val="4"/>
        </w:numPr>
        <w:spacing w:line="360" w:lineRule="auto"/>
        <w:ind w:left="1134" w:hanging="567"/>
        <w:rPr>
          <w:sz w:val="24"/>
        </w:rPr>
      </w:pPr>
      <w:r>
        <w:rPr>
          <w:sz w:val="24"/>
        </w:rPr>
        <w:t>JJG（军工） 25-2012《直读式中子个人剂量当量计和监测仪》</w:t>
      </w:r>
      <w:r>
        <w:rPr>
          <w:rFonts w:hint="eastAsia"/>
          <w:sz w:val="24"/>
        </w:rPr>
        <w:t>；</w:t>
      </w:r>
    </w:p>
    <w:p>
      <w:pPr>
        <w:numPr>
          <w:ilvl w:val="0"/>
          <w:numId w:val="4"/>
        </w:numPr>
        <w:spacing w:line="360" w:lineRule="auto"/>
        <w:ind w:left="1134" w:hanging="567"/>
        <w:rPr>
          <w:sz w:val="24"/>
        </w:rPr>
      </w:pPr>
      <w:r>
        <w:rPr>
          <w:sz w:val="24"/>
        </w:rPr>
        <w:t>JJG（军工） 36-2014《15 keV</w:t>
      </w:r>
      <w:r>
        <w:rPr>
          <w:rFonts w:hint="eastAsia"/>
          <w:sz w:val="24"/>
        </w:rPr>
        <w:t xml:space="preserve"> ~ </w:t>
      </w:r>
      <w:r>
        <w:rPr>
          <w:sz w:val="24"/>
        </w:rPr>
        <w:t>7 MeV直读式X、γ辐射个人剂量计》</w:t>
      </w:r>
      <w:r>
        <w:rPr>
          <w:rFonts w:hint="eastAsia"/>
          <w:sz w:val="24"/>
        </w:rPr>
        <w:t>；</w:t>
      </w:r>
    </w:p>
    <w:p>
      <w:pPr>
        <w:numPr>
          <w:ilvl w:val="0"/>
          <w:numId w:val="4"/>
        </w:numPr>
        <w:spacing w:line="360" w:lineRule="auto"/>
        <w:ind w:left="1134" w:hanging="567"/>
        <w:rPr>
          <w:sz w:val="24"/>
        </w:rPr>
      </w:pPr>
      <w:r>
        <w:rPr>
          <w:sz w:val="24"/>
        </w:rPr>
        <w:t>JJG（军工） 38-2014《个人监测用X、γ辐射光释光剂量测量（装置）系统》</w:t>
      </w:r>
      <w:r>
        <w:rPr>
          <w:rFonts w:hint="eastAsia"/>
          <w:sz w:val="24"/>
        </w:rPr>
        <w:t>；</w:t>
      </w:r>
    </w:p>
    <w:p>
      <w:pPr>
        <w:numPr>
          <w:ilvl w:val="0"/>
          <w:numId w:val="4"/>
        </w:numPr>
        <w:spacing w:line="360" w:lineRule="auto"/>
        <w:ind w:left="1134" w:hanging="567"/>
        <w:rPr>
          <w:sz w:val="24"/>
        </w:rPr>
      </w:pPr>
      <w:r>
        <w:rPr>
          <w:sz w:val="24"/>
        </w:rPr>
        <w:t>JJG（军工） 246-2021《X、γ射线周围剂量当量（率）仪》</w:t>
      </w:r>
      <w:r>
        <w:rPr>
          <w:rFonts w:hint="eastAsia"/>
          <w:sz w:val="24"/>
        </w:rPr>
        <w:t>；</w:t>
      </w:r>
    </w:p>
    <w:p>
      <w:pPr>
        <w:numPr>
          <w:ilvl w:val="0"/>
          <w:numId w:val="4"/>
        </w:numPr>
        <w:spacing w:line="360" w:lineRule="auto"/>
        <w:ind w:left="1134" w:hanging="567"/>
        <w:rPr>
          <w:sz w:val="24"/>
        </w:rPr>
      </w:pPr>
      <w:r>
        <w:rPr>
          <w:rFonts w:hint="eastAsia"/>
          <w:sz w:val="24"/>
        </w:rPr>
        <w:t>GB/T 14959-1994《个人中子剂量计的性能要求与刻度》；</w:t>
      </w:r>
    </w:p>
    <w:p>
      <w:pPr>
        <w:numPr>
          <w:ilvl w:val="0"/>
          <w:numId w:val="4"/>
        </w:numPr>
        <w:spacing w:line="360" w:lineRule="auto"/>
        <w:ind w:left="1134" w:hanging="567"/>
        <w:rPr>
          <w:sz w:val="24"/>
        </w:rPr>
      </w:pPr>
      <w:r>
        <w:rPr>
          <w:rFonts w:hint="eastAsia"/>
          <w:sz w:val="24"/>
        </w:rPr>
        <w:t>EJ/T 901-1994《直读式中子个人剂量当量和剂量当量率监测仪》；</w:t>
      </w:r>
    </w:p>
    <w:p>
      <w:pPr>
        <w:numPr>
          <w:ilvl w:val="0"/>
          <w:numId w:val="3"/>
        </w:numPr>
        <w:spacing w:line="360" w:lineRule="auto"/>
        <w:ind w:left="1134" w:hanging="567"/>
        <w:rPr>
          <w:sz w:val="24"/>
        </w:rPr>
      </w:pPr>
      <w:r>
        <w:rPr>
          <w:rFonts w:hint="eastAsia"/>
          <w:sz w:val="24"/>
        </w:rPr>
        <w:t>ICRP 74号出版物: 1996《用于外照射防护中的转换系数（Conversion Coefficients for use in Radiological Protection Against External Radiation）》</w:t>
      </w:r>
    </w:p>
    <w:p>
      <w:pPr>
        <w:numPr>
          <w:ilvl w:val="0"/>
          <w:numId w:val="4"/>
        </w:numPr>
        <w:spacing w:line="360" w:lineRule="auto"/>
        <w:ind w:left="1134" w:hanging="567"/>
        <w:rPr>
          <w:sz w:val="24"/>
        </w:rPr>
      </w:pPr>
      <w:r>
        <w:rPr>
          <w:rFonts w:hint="eastAsia"/>
          <w:sz w:val="24"/>
        </w:rPr>
        <w:t>ICRU 57号报告: 1998《用于外照射防护中的转换系数（Conversion Coefficients for use in Radiological Protection Against External Radiation）》；</w:t>
      </w:r>
    </w:p>
    <w:p>
      <w:pPr>
        <w:numPr>
          <w:ilvl w:val="0"/>
          <w:numId w:val="4"/>
        </w:numPr>
        <w:spacing w:line="360" w:lineRule="auto"/>
        <w:ind w:left="1134" w:hanging="567"/>
        <w:rPr>
          <w:sz w:val="24"/>
        </w:rPr>
      </w:pPr>
      <w:r>
        <w:rPr>
          <w:sz w:val="24"/>
        </w:rPr>
        <w:t>ISO 8529-1: 20</w:t>
      </w:r>
      <w:r>
        <w:rPr>
          <w:rFonts w:hint="eastAsia"/>
          <w:sz w:val="24"/>
        </w:rPr>
        <w:t>2</w:t>
      </w:r>
      <w:r>
        <w:rPr>
          <w:sz w:val="24"/>
        </w:rPr>
        <w:t>1</w:t>
      </w:r>
      <w:r>
        <w:rPr>
          <w:rFonts w:hint="eastAsia"/>
          <w:sz w:val="24"/>
        </w:rPr>
        <w:t>《</w:t>
      </w:r>
      <w:r>
        <w:rPr>
          <w:sz w:val="24"/>
        </w:rPr>
        <w:t>中子参考辐射  第1部分：辐射特性和产生方法（Reference neutron radiations – Part 1: Characteristics and methods of production）</w:t>
      </w:r>
      <w:r>
        <w:rPr>
          <w:rFonts w:hint="eastAsia"/>
          <w:sz w:val="24"/>
        </w:rPr>
        <w:t>》；</w:t>
      </w:r>
    </w:p>
    <w:p>
      <w:pPr>
        <w:numPr>
          <w:ilvl w:val="0"/>
          <w:numId w:val="4"/>
        </w:numPr>
        <w:spacing w:line="360" w:lineRule="auto"/>
        <w:ind w:left="1134" w:hanging="567"/>
        <w:rPr>
          <w:sz w:val="24"/>
        </w:rPr>
      </w:pPr>
      <w:r>
        <w:rPr>
          <w:sz w:val="24"/>
        </w:rPr>
        <w:t xml:space="preserve">ISO 8529-3: </w:t>
      </w:r>
      <w:r>
        <w:rPr>
          <w:rFonts w:hint="eastAsia"/>
          <w:sz w:val="24"/>
        </w:rPr>
        <w:t>1998《</w:t>
      </w:r>
      <w:r>
        <w:rPr>
          <w:sz w:val="24"/>
        </w:rPr>
        <w:t>中子参考辐射</w:t>
      </w:r>
      <w:r>
        <w:rPr>
          <w:rFonts w:hint="eastAsia"/>
          <w:sz w:val="24"/>
        </w:rPr>
        <w:t xml:space="preserve"> </w:t>
      </w:r>
      <w:r>
        <w:rPr>
          <w:sz w:val="24"/>
        </w:rPr>
        <w:t xml:space="preserve"> 第3部分：场所剂量仪和个人剂量仪的校准及其能量</w:t>
      </w:r>
      <w:r>
        <w:rPr>
          <w:rFonts w:hint="eastAsia"/>
          <w:sz w:val="24"/>
        </w:rPr>
        <w:t>响应</w:t>
      </w:r>
      <w:r>
        <w:rPr>
          <w:sz w:val="24"/>
        </w:rPr>
        <w:t>和角响应的确定（Reference neutron radiations – Part 3: Calibration of area and personal dosimeters and determination of their response as a function of neutron energy and angle of incidence）</w:t>
      </w:r>
      <w:r>
        <w:rPr>
          <w:rFonts w:hint="eastAsia"/>
          <w:sz w:val="24"/>
        </w:rPr>
        <w:t>》；</w:t>
      </w:r>
    </w:p>
    <w:p>
      <w:pPr>
        <w:numPr>
          <w:ilvl w:val="0"/>
          <w:numId w:val="3"/>
        </w:numPr>
        <w:spacing w:line="360" w:lineRule="auto"/>
        <w:ind w:left="1134" w:hanging="567"/>
        <w:rPr>
          <w:sz w:val="24"/>
        </w:rPr>
      </w:pPr>
      <w:r>
        <w:rPr>
          <w:sz w:val="24"/>
        </w:rPr>
        <w:t>ISO</w:t>
      </w:r>
      <w:r>
        <w:rPr>
          <w:rFonts w:hint="eastAsia"/>
          <w:sz w:val="24"/>
        </w:rPr>
        <w:t xml:space="preserve"> </w:t>
      </w:r>
      <w:r>
        <w:rPr>
          <w:sz w:val="24"/>
        </w:rPr>
        <w:t>12789-1: 2008</w:t>
      </w:r>
      <w:r>
        <w:rPr>
          <w:rFonts w:hint="eastAsia"/>
          <w:sz w:val="24"/>
        </w:rPr>
        <w:t>《</w:t>
      </w:r>
      <w:r>
        <w:rPr>
          <w:sz w:val="24"/>
        </w:rPr>
        <w:t>中子参考辐射</w:t>
      </w:r>
      <w:r>
        <w:rPr>
          <w:rFonts w:hint="eastAsia"/>
          <w:sz w:val="24"/>
        </w:rPr>
        <w:t xml:space="preserve"> </w:t>
      </w:r>
      <w:r>
        <w:rPr>
          <w:sz w:val="24"/>
        </w:rPr>
        <w:t xml:space="preserve"> </w:t>
      </w:r>
      <w:r>
        <w:rPr>
          <w:rFonts w:hint="eastAsia"/>
          <w:sz w:val="24"/>
        </w:rPr>
        <w:t>第1部分：</w:t>
      </w:r>
      <w:r>
        <w:rPr>
          <w:sz w:val="24"/>
        </w:rPr>
        <w:t>模拟工作场所中子场的辐射特性及产生方法（Reference radiation fields – Simulated work place neutron fields – Part 1: Characteristics and methods of production）</w:t>
      </w:r>
      <w:r>
        <w:rPr>
          <w:rFonts w:hint="eastAsia"/>
          <w:sz w:val="24"/>
        </w:rPr>
        <w:t>》</w:t>
      </w:r>
    </w:p>
    <w:p>
      <w:pPr>
        <w:numPr>
          <w:ilvl w:val="0"/>
          <w:numId w:val="4"/>
        </w:numPr>
        <w:spacing w:line="360" w:lineRule="auto"/>
        <w:ind w:left="1134" w:hanging="567"/>
        <w:rPr>
          <w:sz w:val="24"/>
        </w:rPr>
      </w:pPr>
      <w:r>
        <w:rPr>
          <w:sz w:val="24"/>
        </w:rPr>
        <w:t>ISO</w:t>
      </w:r>
      <w:r>
        <w:rPr>
          <w:rFonts w:hint="eastAsia"/>
          <w:sz w:val="24"/>
        </w:rPr>
        <w:t xml:space="preserve"> </w:t>
      </w:r>
      <w:r>
        <w:rPr>
          <w:sz w:val="24"/>
        </w:rPr>
        <w:t>12789-2: 2008</w:t>
      </w:r>
      <w:r>
        <w:rPr>
          <w:rFonts w:hint="eastAsia"/>
          <w:sz w:val="24"/>
        </w:rPr>
        <w:t>《</w:t>
      </w:r>
      <w:r>
        <w:rPr>
          <w:sz w:val="24"/>
        </w:rPr>
        <w:t>中子参考辐射</w:t>
      </w:r>
      <w:r>
        <w:rPr>
          <w:rFonts w:hint="eastAsia"/>
          <w:sz w:val="24"/>
        </w:rPr>
        <w:t xml:space="preserve"> </w:t>
      </w:r>
      <w:r>
        <w:rPr>
          <w:sz w:val="24"/>
        </w:rPr>
        <w:t xml:space="preserve"> 第2部分：与表征模拟工作场所中子场基本量相关的辐射防护仪表校准基础（Reference radiation fields – Simulated work place neutron fields – Part 2: Calibration fundamentals related to the basic quantities）</w:t>
      </w:r>
      <w:r>
        <w:rPr>
          <w:rFonts w:hint="eastAsia"/>
          <w:sz w:val="24"/>
        </w:rPr>
        <w:t>》。</w:t>
      </w:r>
    </w:p>
    <w:p>
      <w:pPr>
        <w:pStyle w:val="2"/>
        <w:spacing w:before="0" w:after="0" w:line="300" w:lineRule="auto"/>
        <w:rPr>
          <w:rFonts w:eastAsia="黑体"/>
          <w:b w:val="0"/>
          <w:bCs w:val="0"/>
          <w:sz w:val="30"/>
          <w:szCs w:val="30"/>
        </w:rPr>
      </w:pPr>
      <w:r>
        <w:rPr>
          <w:rFonts w:hint="eastAsia" w:ascii="Arial" w:hAnsi="Arial" w:eastAsia="黑体"/>
          <w:b w:val="0"/>
          <w:sz w:val="28"/>
          <w:szCs w:val="28"/>
        </w:rPr>
        <w:t>5</w:t>
      </w:r>
      <w:r>
        <w:rPr>
          <w:rFonts w:eastAsia="Arial Unicode MS"/>
          <w:b w:val="0"/>
          <w:bCs w:val="0"/>
          <w:sz w:val="30"/>
          <w:szCs w:val="30"/>
        </w:rPr>
        <w:t xml:space="preserve"> </w:t>
      </w:r>
      <w:r>
        <w:rPr>
          <w:rFonts w:hint="eastAsia" w:eastAsia="Arial Unicode MS"/>
          <w:b w:val="0"/>
          <w:bCs w:val="0"/>
          <w:sz w:val="30"/>
          <w:szCs w:val="30"/>
        </w:rPr>
        <w:t xml:space="preserve"> </w:t>
      </w:r>
      <w:r>
        <w:rPr>
          <w:rFonts w:hint="eastAsia" w:eastAsia="黑体"/>
          <w:b w:val="0"/>
          <w:bCs w:val="0"/>
          <w:sz w:val="30"/>
          <w:szCs w:val="30"/>
        </w:rPr>
        <w:t xml:space="preserve">校准项目与校准方法的有关说明 </w:t>
      </w:r>
    </w:p>
    <w:p>
      <w:pPr>
        <w:pStyle w:val="3"/>
        <w:spacing w:before="0" w:after="0" w:line="300" w:lineRule="auto"/>
        <w:rPr>
          <w:rFonts w:ascii="Times New Roman" w:hAnsi="Times New Roman" w:cs="Times New Roman"/>
          <w:b w:val="0"/>
          <w:sz w:val="28"/>
          <w:szCs w:val="28"/>
        </w:rPr>
      </w:pPr>
      <w:r>
        <w:rPr>
          <w:rFonts w:hint="eastAsia" w:ascii="Arial" w:hAnsi="Arial" w:eastAsia="黑体"/>
          <w:b w:val="0"/>
          <w:sz w:val="28"/>
          <w:szCs w:val="28"/>
        </w:rPr>
        <w:t>5</w:t>
      </w:r>
      <w:r>
        <w:rPr>
          <w:rFonts w:ascii="Arial" w:hAnsi="Arial" w:eastAsia="黑体"/>
          <w:b w:val="0"/>
          <w:sz w:val="28"/>
          <w:szCs w:val="28"/>
        </w:rPr>
        <w:t>.</w:t>
      </w:r>
      <w:r>
        <w:rPr>
          <w:rFonts w:hint="eastAsia" w:ascii="Arial" w:hAnsi="Arial" w:eastAsia="黑体"/>
          <w:b w:val="0"/>
          <w:sz w:val="28"/>
          <w:szCs w:val="28"/>
        </w:rPr>
        <w:t>1</w:t>
      </w:r>
      <w:r>
        <w:rPr>
          <w:rFonts w:hint="eastAsia" w:ascii="Times New Roman" w:hAnsi="Times New Roman" w:cs="Times New Roman"/>
          <w:b w:val="0"/>
          <w:sz w:val="28"/>
          <w:szCs w:val="28"/>
        </w:rPr>
        <w:t xml:space="preserve">  </w:t>
      </w:r>
      <w:r>
        <w:rPr>
          <w:rFonts w:hint="eastAsia" w:ascii="Times New Roman" w:hAnsi="Times New Roman" w:eastAsia="黑体" w:cs="Times New Roman"/>
          <w:b w:val="0"/>
          <w:sz w:val="28"/>
          <w:szCs w:val="28"/>
        </w:rPr>
        <w:t>校准项目</w:t>
      </w:r>
    </w:p>
    <w:p>
      <w:pPr>
        <w:autoSpaceDE w:val="0"/>
        <w:autoSpaceDN w:val="0"/>
        <w:adjustRightInd w:val="0"/>
        <w:spacing w:line="360" w:lineRule="auto"/>
        <w:ind w:firstLine="480" w:firstLineChars="200"/>
        <w:rPr>
          <w:sz w:val="24"/>
        </w:rPr>
      </w:pPr>
      <w:r>
        <w:rPr>
          <w:rFonts w:hint="eastAsia"/>
          <w:sz w:val="24"/>
        </w:rPr>
        <w:t>直读式中子个人剂量当量仪和监测仪</w:t>
      </w:r>
      <w:r>
        <w:rPr>
          <w:sz w:val="24"/>
        </w:rPr>
        <w:t>是指佩带在人体躯干</w:t>
      </w:r>
      <w:r>
        <w:rPr>
          <w:rFonts w:hint="eastAsia"/>
          <w:sz w:val="24"/>
        </w:rPr>
        <w:t>，</w:t>
      </w:r>
      <w:r>
        <w:rPr>
          <w:sz w:val="24"/>
        </w:rPr>
        <w:t>主要用于</w:t>
      </w:r>
      <w:r>
        <w:rPr>
          <w:rFonts w:hint="eastAsia"/>
          <w:sz w:val="24"/>
        </w:rPr>
        <w:t>测量</w:t>
      </w:r>
      <w:r>
        <w:rPr>
          <w:sz w:val="24"/>
        </w:rPr>
        <w:t>中子外照射在人体上产生的个人剂量当量</w:t>
      </w:r>
      <w:r>
        <w:rPr>
          <w:position w:val="-14"/>
          <w:sz w:val="24"/>
        </w:rPr>
        <w:object>
          <v:shape id="_x0000_i1025" o:spt="75" type="#_x0000_t75" style="height:20.5pt;width:40.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sz w:val="24"/>
        </w:rPr>
        <w:t>的</w:t>
      </w:r>
      <w:r>
        <w:rPr>
          <w:rFonts w:hint="eastAsia" w:eastAsiaTheme="minorEastAsia"/>
          <w:sz w:val="24"/>
        </w:rPr>
        <w:t>直读式仪器。</w:t>
      </w:r>
      <w:r>
        <w:rPr>
          <w:sz w:val="24"/>
        </w:rPr>
        <w:t>此类仪器</w:t>
      </w:r>
      <w:r>
        <w:rPr>
          <w:rFonts w:hint="eastAsia"/>
          <w:sz w:val="24"/>
        </w:rPr>
        <w:t>的探测部件和测量部件是一体化的，</w:t>
      </w:r>
      <w:r>
        <w:rPr>
          <w:rFonts w:hint="eastAsia" w:eastAsiaTheme="minorEastAsia"/>
          <w:sz w:val="24"/>
        </w:rPr>
        <w:t>可</w:t>
      </w:r>
      <w:r>
        <w:rPr>
          <w:rFonts w:eastAsiaTheme="minorEastAsia"/>
          <w:sz w:val="24"/>
        </w:rPr>
        <w:t>使佩带者方便清晰地看到测量结果</w:t>
      </w:r>
      <w:r>
        <w:rPr>
          <w:rFonts w:hint="eastAsia" w:eastAsiaTheme="minorEastAsia"/>
          <w:sz w:val="24"/>
        </w:rPr>
        <w:t>，</w:t>
      </w:r>
      <w:r>
        <w:rPr>
          <w:rFonts w:hint="eastAsia"/>
          <w:sz w:val="24"/>
        </w:rPr>
        <w:t>显示单位主要为剂量当量单位Sv，或兼有剂量当量率Sv</w:t>
      </w:r>
      <w:r>
        <w:rPr>
          <w:sz w:val="24"/>
        </w:rPr>
        <w:t>·</w:t>
      </w:r>
      <w:r>
        <w:rPr>
          <w:rFonts w:hint="eastAsia"/>
          <w:sz w:val="24"/>
        </w:rPr>
        <w:t>h</w:t>
      </w:r>
      <w:r>
        <w:rPr>
          <w:rFonts w:hint="eastAsia"/>
          <w:sz w:val="24"/>
          <w:vertAlign w:val="superscript"/>
        </w:rPr>
        <w:t>-1</w:t>
      </w:r>
      <w:r>
        <w:rPr>
          <w:rFonts w:hint="eastAsia"/>
          <w:sz w:val="24"/>
        </w:rPr>
        <w:t>显示。</w:t>
      </w:r>
    </w:p>
    <w:p>
      <w:pPr>
        <w:autoSpaceDE w:val="0"/>
        <w:autoSpaceDN w:val="0"/>
        <w:adjustRightInd w:val="0"/>
        <w:spacing w:line="360" w:lineRule="auto"/>
        <w:ind w:firstLine="480" w:firstLineChars="200"/>
        <w:rPr>
          <w:sz w:val="24"/>
        </w:rPr>
      </w:pPr>
      <w:r>
        <w:rPr>
          <w:rFonts w:hint="eastAsia"/>
          <w:sz w:val="24"/>
        </w:rPr>
        <w:t>根据科学、合理、可行的原则，结合国内、国际中子计量实验室的实验条件，本规范确定了直读式中子个人剂量当量仪和监测仪的校准项目和校准方法，为直读式中子个人剂量当量仪和监测仪的校准提供依据。本规范规定的校准项目包括校准因子和重复性。同时，本规范建议了校准项目的计量特性指标要求，为直读式中子个人剂量当量仪和监测仪计量特性的评估提供参考。</w:t>
      </w:r>
    </w:p>
    <w:p>
      <w:pPr>
        <w:autoSpaceDE w:val="0"/>
        <w:autoSpaceDN w:val="0"/>
        <w:adjustRightInd w:val="0"/>
        <w:spacing w:line="360" w:lineRule="auto"/>
        <w:ind w:firstLine="480" w:firstLineChars="200"/>
        <w:rPr>
          <w:sz w:val="24"/>
        </w:rPr>
      </w:pPr>
      <w:r>
        <w:rPr>
          <w:rFonts w:hint="eastAsia"/>
          <w:bCs/>
          <w:sz w:val="24"/>
        </w:rPr>
        <w:t>此外，国内中子计量实验室通常采用GBT/14055.1-2008</w:t>
      </w:r>
      <w:r>
        <w:rPr>
          <w:rFonts w:hint="eastAsia"/>
          <w:sz w:val="24"/>
        </w:rPr>
        <w:t>推荐的</w:t>
      </w:r>
      <w:r>
        <w:rPr>
          <w:rFonts w:hint="eastAsia"/>
          <w:sz w:val="24"/>
          <w:vertAlign w:val="superscript"/>
        </w:rPr>
        <w:t>241</w:t>
      </w:r>
      <w:r>
        <w:rPr>
          <w:rFonts w:hint="eastAsia"/>
          <w:sz w:val="24"/>
        </w:rPr>
        <w:t>Am-Be或</w:t>
      </w:r>
      <w:r>
        <w:rPr>
          <w:rFonts w:hint="eastAsia"/>
          <w:sz w:val="24"/>
          <w:vertAlign w:val="superscript"/>
        </w:rPr>
        <w:t>252</w:t>
      </w:r>
      <w:r>
        <w:rPr>
          <w:rFonts w:hint="eastAsia"/>
          <w:sz w:val="24"/>
        </w:rPr>
        <w:t>Cf中子源开展</w:t>
      </w:r>
      <w:r>
        <w:rPr>
          <w:bCs/>
          <w:sz w:val="24"/>
        </w:rPr>
        <w:t>中子个人剂量当量</w:t>
      </w:r>
      <w:r>
        <w:rPr>
          <w:rFonts w:hint="eastAsia"/>
          <w:bCs/>
          <w:sz w:val="24"/>
        </w:rPr>
        <w:t>仪和监测仪</w:t>
      </w:r>
      <w:r>
        <w:rPr>
          <w:rFonts w:hint="eastAsia"/>
          <w:sz w:val="24"/>
        </w:rPr>
        <w:t>的校准，</w:t>
      </w:r>
      <w:r>
        <w:rPr>
          <w:rFonts w:hint="eastAsia"/>
          <w:sz w:val="24"/>
          <w:vertAlign w:val="superscript"/>
        </w:rPr>
        <w:t>241</w:t>
      </w:r>
      <w:r>
        <w:rPr>
          <w:rFonts w:hint="eastAsia"/>
          <w:sz w:val="24"/>
        </w:rPr>
        <w:t>Am-Be或</w:t>
      </w:r>
      <w:r>
        <w:rPr>
          <w:rFonts w:hint="eastAsia"/>
          <w:sz w:val="24"/>
          <w:vertAlign w:val="superscript"/>
        </w:rPr>
        <w:t>252</w:t>
      </w:r>
      <w:r>
        <w:rPr>
          <w:rFonts w:hint="eastAsia"/>
          <w:sz w:val="24"/>
        </w:rPr>
        <w:t>Cf中子源的强度一般在(1</w:t>
      </w:r>
      <w:r>
        <w:rPr>
          <w:sz w:val="24"/>
        </w:rPr>
        <w:t>×</w:t>
      </w:r>
      <w:r>
        <w:rPr>
          <w:rFonts w:hint="eastAsia"/>
          <w:sz w:val="24"/>
        </w:rPr>
        <w:t>10</w:t>
      </w:r>
      <w:r>
        <w:rPr>
          <w:rFonts w:hint="eastAsia"/>
          <w:sz w:val="24"/>
          <w:vertAlign w:val="superscript"/>
        </w:rPr>
        <w:t>6</w:t>
      </w:r>
      <w:r>
        <w:rPr>
          <w:rFonts w:hint="eastAsia"/>
          <w:sz w:val="24"/>
        </w:rPr>
        <w:t xml:space="preserve"> ~ 1</w:t>
      </w:r>
      <w:r>
        <w:rPr>
          <w:sz w:val="24"/>
        </w:rPr>
        <w:t>×</w:t>
      </w:r>
      <w:r>
        <w:rPr>
          <w:rFonts w:hint="eastAsia"/>
          <w:sz w:val="24"/>
        </w:rPr>
        <w:t>10</w:t>
      </w:r>
      <w:r>
        <w:rPr>
          <w:rFonts w:hint="eastAsia"/>
          <w:sz w:val="24"/>
          <w:vertAlign w:val="superscript"/>
        </w:rPr>
        <w:t>8</w:t>
      </w:r>
      <w:r>
        <w:rPr>
          <w:rFonts w:hint="eastAsia"/>
          <w:sz w:val="24"/>
        </w:rPr>
        <w:t>) s</w:t>
      </w:r>
      <w:r>
        <w:rPr>
          <w:rFonts w:hint="eastAsia"/>
          <w:sz w:val="24"/>
          <w:vertAlign w:val="superscript"/>
        </w:rPr>
        <w:t>-1</w:t>
      </w:r>
      <w:r>
        <w:rPr>
          <w:rFonts w:hint="eastAsia"/>
          <w:sz w:val="24"/>
        </w:rPr>
        <w:t>之间。</w:t>
      </w:r>
      <w:r>
        <w:rPr>
          <w:rFonts w:hint="eastAsia"/>
          <w:sz w:val="24"/>
          <w:vertAlign w:val="superscript"/>
        </w:rPr>
        <w:t>252</w:t>
      </w:r>
      <w:r>
        <w:rPr>
          <w:rFonts w:hint="eastAsia"/>
          <w:sz w:val="24"/>
        </w:rPr>
        <w:t>Cf中子源的源强可超过1</w:t>
      </w:r>
      <w:r>
        <w:rPr>
          <w:sz w:val="24"/>
        </w:rPr>
        <w:t>×</w:t>
      </w:r>
      <w:r>
        <w:rPr>
          <w:rFonts w:hint="eastAsia"/>
          <w:sz w:val="24"/>
        </w:rPr>
        <w:t>10</w:t>
      </w:r>
      <w:r>
        <w:rPr>
          <w:rFonts w:hint="eastAsia"/>
          <w:sz w:val="24"/>
          <w:vertAlign w:val="superscript"/>
        </w:rPr>
        <w:t>8</w:t>
      </w:r>
      <w:r>
        <w:rPr>
          <w:rFonts w:hint="eastAsia"/>
          <w:sz w:val="24"/>
        </w:rPr>
        <w:t xml:space="preserve"> s</w:t>
      </w:r>
      <w:r>
        <w:rPr>
          <w:rFonts w:hint="eastAsia"/>
          <w:sz w:val="24"/>
          <w:vertAlign w:val="superscript"/>
        </w:rPr>
        <w:t>-1</w:t>
      </w:r>
      <w:r>
        <w:rPr>
          <w:rFonts w:hint="eastAsia"/>
          <w:sz w:val="24"/>
        </w:rPr>
        <w:t>，但</w:t>
      </w:r>
      <w:r>
        <w:rPr>
          <w:rFonts w:hint="eastAsia"/>
          <w:sz w:val="24"/>
          <w:vertAlign w:val="superscript"/>
        </w:rPr>
        <w:t>252</w:t>
      </w:r>
      <w:r>
        <w:rPr>
          <w:rFonts w:hint="eastAsia"/>
          <w:sz w:val="24"/>
        </w:rPr>
        <w:t>Cf的半衰期只有2.6470 a，</w:t>
      </w:r>
      <w:r>
        <w:rPr>
          <w:rFonts w:hint="eastAsia"/>
          <w:sz w:val="24"/>
          <w:vertAlign w:val="superscript"/>
        </w:rPr>
        <w:t>252</w:t>
      </w:r>
      <w:r>
        <w:rPr>
          <w:rFonts w:hint="eastAsia"/>
          <w:sz w:val="24"/>
        </w:rPr>
        <w:t>Cf中子源的强度会在较短的时间内降低至(1</w:t>
      </w:r>
      <w:r>
        <w:rPr>
          <w:sz w:val="24"/>
        </w:rPr>
        <w:t>×</w:t>
      </w:r>
      <w:r>
        <w:rPr>
          <w:rFonts w:hint="eastAsia"/>
          <w:sz w:val="24"/>
        </w:rPr>
        <w:t>10</w:t>
      </w:r>
      <w:r>
        <w:rPr>
          <w:rFonts w:hint="eastAsia"/>
          <w:sz w:val="24"/>
          <w:vertAlign w:val="superscript"/>
        </w:rPr>
        <w:t>6</w:t>
      </w:r>
      <w:r>
        <w:rPr>
          <w:rFonts w:hint="eastAsia"/>
          <w:sz w:val="24"/>
        </w:rPr>
        <w:t xml:space="preserve"> ~ 1</w:t>
      </w:r>
      <w:r>
        <w:rPr>
          <w:sz w:val="24"/>
        </w:rPr>
        <w:t>×</w:t>
      </w:r>
      <w:r>
        <w:rPr>
          <w:rFonts w:hint="eastAsia"/>
          <w:sz w:val="24"/>
        </w:rPr>
        <w:t>10</w:t>
      </w:r>
      <w:r>
        <w:rPr>
          <w:rFonts w:hint="eastAsia"/>
          <w:sz w:val="24"/>
          <w:vertAlign w:val="superscript"/>
        </w:rPr>
        <w:t>8</w:t>
      </w:r>
      <w:r>
        <w:rPr>
          <w:rFonts w:hint="eastAsia"/>
          <w:sz w:val="24"/>
        </w:rPr>
        <w:t>) s</w:t>
      </w:r>
      <w:r>
        <w:rPr>
          <w:rFonts w:hint="eastAsia"/>
          <w:sz w:val="24"/>
          <w:vertAlign w:val="superscript"/>
        </w:rPr>
        <w:t>-1</w:t>
      </w:r>
      <w:r>
        <w:rPr>
          <w:rFonts w:hint="eastAsia"/>
          <w:sz w:val="24"/>
        </w:rPr>
        <w:t>区间。由于中子源强度的限制，中子源产生的中子个人剂量当量率也受到限制。</w:t>
      </w:r>
      <w:r>
        <w:rPr>
          <w:bCs/>
          <w:sz w:val="24"/>
        </w:rPr>
        <w:t>中子个人剂量当量</w:t>
      </w:r>
      <w:r>
        <w:rPr>
          <w:rFonts w:hint="eastAsia"/>
          <w:bCs/>
          <w:sz w:val="24"/>
        </w:rPr>
        <w:t>仪和监测仪</w:t>
      </w:r>
      <w:r>
        <w:rPr>
          <w:bCs/>
          <w:sz w:val="24"/>
        </w:rPr>
        <w:t>测量的</w:t>
      </w:r>
      <w:r>
        <w:rPr>
          <w:rFonts w:hint="eastAsia"/>
          <w:bCs/>
          <w:sz w:val="24"/>
        </w:rPr>
        <w:t>主要</w:t>
      </w:r>
      <w:r>
        <w:rPr>
          <w:bCs/>
          <w:sz w:val="24"/>
        </w:rPr>
        <w:t>是</w:t>
      </w:r>
      <w:r>
        <w:rPr>
          <w:rFonts w:hint="eastAsia"/>
          <w:bCs/>
          <w:sz w:val="24"/>
        </w:rPr>
        <w:t>个人</w:t>
      </w:r>
      <w:r>
        <w:rPr>
          <w:bCs/>
          <w:sz w:val="24"/>
        </w:rPr>
        <w:t>剂量当量，而不是</w:t>
      </w:r>
      <w:r>
        <w:rPr>
          <w:rFonts w:hint="eastAsia"/>
          <w:bCs/>
          <w:sz w:val="24"/>
        </w:rPr>
        <w:t>个人</w:t>
      </w:r>
      <w:r>
        <w:rPr>
          <w:bCs/>
          <w:sz w:val="24"/>
        </w:rPr>
        <w:t>剂量当量率。</w:t>
      </w:r>
      <w:r>
        <w:rPr>
          <w:rFonts w:hint="eastAsia"/>
          <w:bCs/>
          <w:sz w:val="24"/>
        </w:rPr>
        <w:t>采</w:t>
      </w:r>
      <w:r>
        <w:rPr>
          <w:rFonts w:hint="eastAsia"/>
          <w:sz w:val="24"/>
        </w:rPr>
        <w:t>用放射性核素中子源</w:t>
      </w:r>
      <w:r>
        <w:rPr>
          <w:rFonts w:hint="eastAsia"/>
          <w:bCs/>
          <w:sz w:val="24"/>
        </w:rPr>
        <w:t>校准</w:t>
      </w:r>
      <w:r>
        <w:rPr>
          <w:bCs/>
          <w:sz w:val="24"/>
        </w:rPr>
        <w:t>中子个人剂量当量</w:t>
      </w:r>
      <w:r>
        <w:rPr>
          <w:rFonts w:hint="eastAsia"/>
          <w:bCs/>
          <w:sz w:val="24"/>
        </w:rPr>
        <w:t>仪和监测仪，需要照射很长时间才能累积得到较高的个人剂量当量。</w:t>
      </w:r>
      <w:r>
        <w:rPr>
          <w:rFonts w:hint="eastAsia"/>
          <w:sz w:val="24"/>
        </w:rPr>
        <w:t>由于</w:t>
      </w:r>
      <w:r>
        <w:rPr>
          <w:bCs/>
          <w:sz w:val="24"/>
        </w:rPr>
        <w:t>中子个人剂量当量</w:t>
      </w:r>
      <w:r>
        <w:rPr>
          <w:rFonts w:hint="eastAsia"/>
          <w:bCs/>
          <w:sz w:val="24"/>
        </w:rPr>
        <w:t>仪和监测仪的灵敏度较低，</w:t>
      </w:r>
      <w:r>
        <w:rPr>
          <w:bCs/>
          <w:sz w:val="24"/>
        </w:rPr>
        <w:t>通过重复测量减少统计不确定性</w:t>
      </w:r>
      <w:r>
        <w:rPr>
          <w:rFonts w:hint="eastAsia"/>
          <w:bCs/>
          <w:sz w:val="24"/>
        </w:rPr>
        <w:t>会</w:t>
      </w:r>
      <w:r>
        <w:rPr>
          <w:bCs/>
          <w:sz w:val="24"/>
        </w:rPr>
        <w:t>使测量时间更长</w:t>
      </w:r>
      <w:r>
        <w:rPr>
          <w:rFonts w:hint="eastAsia"/>
          <w:sz w:val="24"/>
        </w:rPr>
        <w:t>。此外，</w:t>
      </w:r>
      <w:r>
        <w:rPr>
          <w:rFonts w:hint="eastAsia"/>
          <w:bCs/>
          <w:sz w:val="24"/>
        </w:rPr>
        <w:t>示值准确性和重复性是</w:t>
      </w:r>
      <w:r>
        <w:rPr>
          <w:rFonts w:hint="eastAsia"/>
          <w:sz w:val="24"/>
        </w:rPr>
        <w:t>辐射防护监测</w:t>
      </w:r>
      <w:r>
        <w:rPr>
          <w:rFonts w:hint="eastAsia"/>
          <w:bCs/>
          <w:sz w:val="24"/>
        </w:rPr>
        <w:t>仪器的重要参数，在</w:t>
      </w:r>
      <w:r>
        <w:rPr>
          <w:bCs/>
          <w:sz w:val="24"/>
        </w:rPr>
        <w:t>中子个人剂量当量</w:t>
      </w:r>
      <w:r>
        <w:rPr>
          <w:rFonts w:hint="eastAsia"/>
          <w:bCs/>
          <w:sz w:val="24"/>
        </w:rPr>
        <w:t>仪和监测仪校准中可采用校准因子和重复性表征。</w:t>
      </w:r>
    </w:p>
    <w:p>
      <w:pPr>
        <w:pStyle w:val="3"/>
        <w:spacing w:before="0" w:after="0" w:line="300" w:lineRule="auto"/>
        <w:rPr>
          <w:rFonts w:ascii="Times New Roman" w:hAnsi="Times New Roman" w:eastAsia="黑体" w:cs="Times New Roman"/>
          <w:b w:val="0"/>
          <w:sz w:val="28"/>
          <w:szCs w:val="28"/>
        </w:rPr>
      </w:pPr>
      <w:r>
        <w:rPr>
          <w:rFonts w:hint="eastAsia" w:ascii="Arial" w:hAnsi="Arial" w:eastAsia="黑体"/>
          <w:b w:val="0"/>
          <w:sz w:val="28"/>
          <w:szCs w:val="28"/>
        </w:rPr>
        <w:t>5</w:t>
      </w:r>
      <w:r>
        <w:rPr>
          <w:rFonts w:ascii="Arial" w:hAnsi="Arial" w:eastAsia="黑体"/>
          <w:b w:val="0"/>
          <w:sz w:val="28"/>
          <w:szCs w:val="28"/>
        </w:rPr>
        <w:t>.</w:t>
      </w:r>
      <w:r>
        <w:rPr>
          <w:rFonts w:hint="eastAsia" w:ascii="Arial" w:hAnsi="Arial" w:eastAsia="黑体"/>
          <w:b w:val="0"/>
          <w:sz w:val="28"/>
          <w:szCs w:val="28"/>
        </w:rPr>
        <w:t>2</w:t>
      </w:r>
      <w:r>
        <w:rPr>
          <w:rFonts w:hint="eastAsia" w:ascii="Times New Roman" w:hAnsi="Times New Roman" w:eastAsia="黑体" w:cs="Times New Roman"/>
          <w:b w:val="0"/>
          <w:sz w:val="28"/>
          <w:szCs w:val="28"/>
        </w:rPr>
        <w:t xml:space="preserve">  校准因子</w:t>
      </w:r>
    </w:p>
    <w:p>
      <w:pPr>
        <w:autoSpaceDE w:val="0"/>
        <w:autoSpaceDN w:val="0"/>
        <w:adjustRightInd w:val="0"/>
        <w:spacing w:line="360" w:lineRule="auto"/>
        <w:ind w:firstLine="480" w:firstLineChars="200"/>
        <w:rPr>
          <w:sz w:val="24"/>
        </w:rPr>
      </w:pPr>
      <w:r>
        <w:rPr>
          <w:rFonts w:hint="eastAsia"/>
          <w:sz w:val="24"/>
        </w:rPr>
        <w:t>直读式中子个人剂量当量仪和监测仪的示值准确性可通过校准因子、剂量当量（率）响应、相对固有误差等形式展现出来，被校仪器的校准因子</w:t>
      </w:r>
      <w:r>
        <w:rPr>
          <w:position w:val="-6"/>
          <w:sz w:val="24"/>
        </w:rPr>
        <w:object>
          <v:shape id="_x0000_i1026" o:spt="75" type="#_x0000_t75" style="height:14.5pt;width:14.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hint="eastAsia"/>
          <w:sz w:val="24"/>
        </w:rPr>
        <w:t>、剂量当量（率）响应</w:t>
      </w:r>
      <w:r>
        <w:rPr>
          <w:position w:val="-12"/>
          <w:sz w:val="24"/>
        </w:rPr>
        <w:object>
          <v:shape id="_x0000_i1027" o:spt="75" type="#_x0000_t75" style="height:19pt;width:17.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hint="eastAsia"/>
          <w:sz w:val="24"/>
        </w:rPr>
        <w:t>、相对固有误差</w:t>
      </w:r>
      <w:r>
        <w:rPr>
          <w:position w:val="-4"/>
          <w:sz w:val="24"/>
        </w:rPr>
        <w:object>
          <v:shape id="_x0000_i1028" o:spt="75" type="#_x0000_t75" style="height:13pt;width:10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hint="eastAsia"/>
          <w:sz w:val="24"/>
        </w:rPr>
        <w:t>的计算公式如下：</w:t>
      </w:r>
    </w:p>
    <w:p>
      <w:pPr>
        <w:pStyle w:val="51"/>
        <w:wordWrap w:val="0"/>
        <w:spacing w:line="240" w:lineRule="auto"/>
        <w:ind w:firstLine="0" w:firstLineChars="0"/>
        <w:jc w:val="right"/>
        <w:rPr>
          <w:sz w:val="24"/>
        </w:rPr>
      </w:pPr>
      <w:r>
        <w:rPr>
          <w:rFonts w:ascii="Times New Roman"/>
          <w:position w:val="-30"/>
          <w:sz w:val="24"/>
          <w:szCs w:val="24"/>
        </w:rPr>
        <w:object>
          <v:shape id="_x0000_i1029" o:spt="75" type="#_x0000_t75" style="height:37pt;width:64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29" r:id="rId12">
            <o:LockedField>false</o:LockedField>
          </o:OLEObject>
        </w:object>
      </w:r>
      <w:r>
        <w:rPr>
          <w:rFonts w:hint="eastAsia" w:ascii="Times New Roman"/>
          <w:sz w:val="24"/>
          <w:szCs w:val="24"/>
        </w:rPr>
        <w:t xml:space="preserve">                        （1）</w:t>
      </w:r>
    </w:p>
    <w:p>
      <w:pPr>
        <w:pStyle w:val="51"/>
        <w:wordWrap w:val="0"/>
        <w:spacing w:line="240" w:lineRule="auto"/>
        <w:ind w:firstLine="0" w:firstLineChars="0"/>
        <w:jc w:val="right"/>
        <w:rPr>
          <w:rFonts w:ascii="Times New Roman"/>
          <w:sz w:val="24"/>
          <w:szCs w:val="24"/>
        </w:rPr>
      </w:pPr>
      <w:r>
        <w:rPr>
          <w:rFonts w:ascii="Times New Roman"/>
          <w:position w:val="-32"/>
          <w:sz w:val="24"/>
          <w:szCs w:val="24"/>
        </w:rPr>
        <w:object>
          <v:shape id="_x0000_i1030" o:spt="75" type="#_x0000_t75" style="height:35pt;width:66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eastAsia" w:ascii="Times New Roman"/>
          <w:sz w:val="24"/>
          <w:szCs w:val="24"/>
        </w:rPr>
        <w:t xml:space="preserve">                        （2）</w:t>
      </w:r>
    </w:p>
    <w:p>
      <w:pPr>
        <w:wordWrap w:val="0"/>
        <w:autoSpaceDE w:val="0"/>
        <w:autoSpaceDN w:val="0"/>
        <w:adjustRightInd w:val="0"/>
        <w:spacing w:line="360" w:lineRule="auto"/>
        <w:jc w:val="right"/>
        <w:rPr>
          <w:sz w:val="24"/>
        </w:rPr>
      </w:pPr>
      <w:r>
        <w:rPr>
          <w:position w:val="-32"/>
          <w:sz w:val="24"/>
        </w:rPr>
        <w:object>
          <v:shape id="_x0000_i1031" o:spt="75" type="#_x0000_t75" style="height:36.5pt;width:122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eastAsia"/>
          <w:sz w:val="24"/>
        </w:rPr>
        <w:t xml:space="preserve">                   （3）</w:t>
      </w:r>
    </w:p>
    <w:p>
      <w:pPr>
        <w:autoSpaceDE w:val="0"/>
        <w:autoSpaceDN w:val="0"/>
        <w:adjustRightInd w:val="0"/>
        <w:spacing w:line="360" w:lineRule="auto"/>
        <w:ind w:firstLine="480" w:firstLineChars="200"/>
        <w:rPr>
          <w:sz w:val="24"/>
        </w:rPr>
      </w:pPr>
      <w:r>
        <w:rPr>
          <w:rFonts w:hint="eastAsia"/>
          <w:sz w:val="24"/>
        </w:rPr>
        <w:t>式中：</w:t>
      </w:r>
    </w:p>
    <w:p>
      <w:pPr>
        <w:autoSpaceDE w:val="0"/>
        <w:autoSpaceDN w:val="0"/>
        <w:adjustRightInd w:val="0"/>
        <w:spacing w:line="360" w:lineRule="auto"/>
        <w:ind w:firstLine="480" w:firstLineChars="200"/>
        <w:rPr>
          <w:sz w:val="24"/>
        </w:rPr>
      </w:pPr>
      <w:r>
        <w:rPr>
          <w:position w:val="-14"/>
          <w:sz w:val="24"/>
        </w:rPr>
        <w:object>
          <v:shape id="_x0000_i1032" o:spt="75" type="#_x0000_t75" style="height:20.5pt;width:38.5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18">
            <o:LockedField>false</o:LockedField>
          </o:OLEObject>
        </w:object>
      </w:r>
      <w:r>
        <w:rPr>
          <w:rFonts w:hint="eastAsia"/>
          <w:sz w:val="24"/>
        </w:rPr>
        <w:t>——试验点处中子个人剂量当量（率）约定量值；</w:t>
      </w:r>
    </w:p>
    <w:p>
      <w:pPr>
        <w:autoSpaceDE w:val="0"/>
        <w:autoSpaceDN w:val="0"/>
        <w:adjustRightInd w:val="0"/>
        <w:spacing w:line="360" w:lineRule="auto"/>
        <w:ind w:firstLine="480" w:firstLineChars="200"/>
        <w:rPr>
          <w:sz w:val="24"/>
        </w:rPr>
      </w:pPr>
      <w:r>
        <w:rPr>
          <w:position w:val="-12"/>
          <w:sz w:val="24"/>
        </w:rPr>
        <w:object>
          <v:shape id="_x0000_i1033" o:spt="75" type="#_x0000_t75" style="height:19pt;width:19pt;" o:ole="t" filled="f" o:preferrelative="t" stroked="f" coordsize="21600,21600">
            <v:path/>
            <v:fill on="f" focussize="0,0"/>
            <v:stroke on="f" joinstyle="miter"/>
            <v:imagedata r:id="rId21" o:title=""/>
            <o:lock v:ext="edit" aspectratio="t"/>
            <w10:wrap type="none"/>
            <w10:anchorlock/>
          </v:shape>
          <o:OLEObject Type="Embed" ProgID="Equation.DSMT4" ShapeID="_x0000_i1033" DrawAspect="Content" ObjectID="_1468075733" r:id="rId20">
            <o:LockedField>false</o:LockedField>
          </o:OLEObject>
        </w:object>
      </w:r>
      <w:r>
        <w:rPr>
          <w:rFonts w:hint="eastAsia"/>
          <w:sz w:val="24"/>
        </w:rPr>
        <w:t>——试验点处直接中子引起的被校仪器读数。</w:t>
      </w:r>
    </w:p>
    <w:p>
      <w:pPr>
        <w:autoSpaceDE w:val="0"/>
        <w:autoSpaceDN w:val="0"/>
        <w:adjustRightInd w:val="0"/>
        <w:spacing w:line="360" w:lineRule="auto"/>
        <w:ind w:firstLine="480" w:firstLineChars="200"/>
        <w:rPr>
          <w:sz w:val="24"/>
        </w:rPr>
      </w:pPr>
      <w:r>
        <w:rPr>
          <w:rFonts w:hint="eastAsia"/>
          <w:sz w:val="24"/>
        </w:rPr>
        <w:t>从公式（1）~公式（3）可见，被校仪器的校准因子</w:t>
      </w:r>
      <w:r>
        <w:rPr>
          <w:position w:val="-6"/>
          <w:sz w:val="24"/>
        </w:rPr>
        <w:object>
          <v:shape id="_x0000_i1034" o:spt="75" type="#_x0000_t75" style="height:14.5pt;width:14.5pt;" o:ole="t" filled="f" o:preferrelative="t" stroked="f" coordsize="21600,21600">
            <v:path/>
            <v:fill on="f" focussize="0,0"/>
            <v:stroke on="f" joinstyle="miter"/>
            <v:imagedata r:id="rId7" o:title=""/>
            <o:lock v:ext="edit" aspectratio="t"/>
            <w10:wrap type="none"/>
            <w10:anchorlock/>
          </v:shape>
          <o:OLEObject Type="Embed" ProgID="Equation.DSMT4" ShapeID="_x0000_i1034" DrawAspect="Content" ObjectID="_1468075734" r:id="rId22">
            <o:LockedField>false</o:LockedField>
          </o:OLEObject>
        </w:object>
      </w:r>
      <w:r>
        <w:rPr>
          <w:rFonts w:hint="eastAsia"/>
          <w:sz w:val="24"/>
        </w:rPr>
        <w:t>和剂量当量（率）响应</w:t>
      </w:r>
      <w:r>
        <w:rPr>
          <w:position w:val="-4"/>
          <w:sz w:val="24"/>
        </w:rPr>
        <w:object>
          <v:shape id="_x0000_i1035" o:spt="75" type="#_x0000_t75" style="height:13pt;width:12pt;" o:ole="t" filled="f" o:preferrelative="t" stroked="f" coordsize="21600,21600">
            <v:path/>
            <v:fill on="f" focussize="0,0"/>
            <v:stroke on="f" joinstyle="miter"/>
            <v:imagedata r:id="rId24" o:title=""/>
            <o:lock v:ext="edit" aspectratio="t"/>
            <w10:wrap type="none"/>
            <w10:anchorlock/>
          </v:shape>
          <o:OLEObject Type="Embed" ProgID="Equation.DSMT4" ShapeID="_x0000_i1035" DrawAspect="Content" ObjectID="_1468075735" r:id="rId23">
            <o:LockedField>false</o:LockedField>
          </o:OLEObject>
        </w:object>
      </w:r>
      <w:r>
        <w:rPr>
          <w:rFonts w:hint="eastAsia"/>
          <w:sz w:val="24"/>
        </w:rPr>
        <w:t>互为倒数，且校准因子</w:t>
      </w:r>
      <w:r>
        <w:rPr>
          <w:position w:val="-6"/>
          <w:sz w:val="24"/>
        </w:rPr>
        <w:object>
          <v:shape id="_x0000_i1036" o:spt="75" type="#_x0000_t75" style="height:14.5pt;width:14.5pt;" o:ole="t" filled="f" o:preferrelative="t" stroked="f" coordsize="21600,21600">
            <v:path/>
            <v:fill on="f" focussize="0,0"/>
            <v:stroke on="f" joinstyle="miter"/>
            <v:imagedata r:id="rId7" o:title=""/>
            <o:lock v:ext="edit" aspectratio="t"/>
            <w10:wrap type="none"/>
            <w10:anchorlock/>
          </v:shape>
          <o:OLEObject Type="Embed" ProgID="Equation.DSMT4" ShapeID="_x0000_i1036" DrawAspect="Content" ObjectID="_1468075736" r:id="rId25">
            <o:LockedField>false</o:LockedField>
          </o:OLEObject>
        </w:object>
      </w:r>
      <w:r>
        <w:rPr>
          <w:rFonts w:hint="eastAsia"/>
          <w:sz w:val="24"/>
        </w:rPr>
        <w:t>、剂量当量（率）响应</w:t>
      </w:r>
      <w:r>
        <w:rPr>
          <w:position w:val="-12"/>
        </w:rPr>
        <w:object>
          <v:shape id="_x0000_i1037" o:spt="75" type="#_x0000_t75" style="height:19pt;width:17.5pt;" o:ole="t" filled="f" o:preferrelative="t" stroked="f" coordsize="21600,21600">
            <v:path/>
            <v:fill on="f" focussize="0,0"/>
            <v:stroke on="f" joinstyle="miter"/>
            <v:imagedata r:id="rId27" o:title=""/>
            <o:lock v:ext="edit" aspectratio="t"/>
            <w10:wrap type="none"/>
            <w10:anchorlock/>
          </v:shape>
          <o:OLEObject Type="Embed" ProgID="Equation.DSMT4" ShapeID="_x0000_i1037" DrawAspect="Content" ObjectID="_1468075737" r:id="rId26">
            <o:LockedField>false</o:LockedField>
          </o:OLEObject>
        </w:object>
      </w:r>
      <w:r>
        <w:rPr>
          <w:rFonts w:hint="eastAsia"/>
          <w:sz w:val="24"/>
        </w:rPr>
        <w:t>、相对固有误差</w:t>
      </w:r>
      <w:r>
        <w:rPr>
          <w:position w:val="-4"/>
          <w:sz w:val="24"/>
        </w:rPr>
        <w:object>
          <v:shape id="_x0000_i1038" o:spt="75" type="#_x0000_t75" style="height:13pt;width:10pt;" o:ole="t" filled="f" o:preferrelative="t" stroked="f" coordsize="21600,21600">
            <v:path/>
            <v:fill on="f" focussize="0,0"/>
            <v:stroke on="f" joinstyle="miter"/>
            <v:imagedata r:id="rId11" o:title=""/>
            <o:lock v:ext="edit" aspectratio="t"/>
            <w10:wrap type="none"/>
            <w10:anchorlock/>
          </v:shape>
          <o:OLEObject Type="Embed" ProgID="Equation.DSMT4" ShapeID="_x0000_i1038" DrawAspect="Content" ObjectID="_1468075738" r:id="rId28">
            <o:LockedField>false</o:LockedField>
          </o:OLEObject>
        </w:object>
      </w:r>
      <w:r>
        <w:rPr>
          <w:rFonts w:hint="eastAsia"/>
          <w:sz w:val="24"/>
        </w:rPr>
        <w:t>可相互转换。当校准因子</w:t>
      </w:r>
      <w:r>
        <w:rPr>
          <w:position w:val="-6"/>
          <w:sz w:val="24"/>
        </w:rPr>
        <w:object>
          <v:shape id="_x0000_i1039" o:spt="75" type="#_x0000_t75" style="height:14.5pt;width:40.5pt;" o:ole="t" filled="f" o:preferrelative="t" stroked="f" coordsize="21600,21600">
            <v:path/>
            <v:fill on="f" focussize="0,0"/>
            <v:stroke on="f" joinstyle="miter"/>
            <v:imagedata r:id="rId30" o:title=""/>
            <o:lock v:ext="edit" aspectratio="t"/>
            <w10:wrap type="none"/>
            <w10:anchorlock/>
          </v:shape>
          <o:OLEObject Type="Embed" ProgID="Equation.DSMT4" ShapeID="_x0000_i1039" DrawAspect="Content" ObjectID="_1468075739" r:id="rId29">
            <o:LockedField>false</o:LockedField>
          </o:OLEObject>
        </w:object>
      </w:r>
      <w:r>
        <w:rPr>
          <w:rFonts w:hint="eastAsia"/>
          <w:sz w:val="24"/>
        </w:rPr>
        <w:t>0时，剂量当量（率）响应</w:t>
      </w:r>
      <w:r>
        <w:rPr>
          <w:position w:val="-12"/>
          <w:sz w:val="24"/>
        </w:rPr>
        <w:object>
          <v:shape id="_x0000_i1040" o:spt="75" type="#_x0000_t75" style="height:19pt;width:50pt;" o:ole="t" filled="f" o:preferrelative="t" stroked="f" coordsize="21600,21600">
            <v:path/>
            <v:fill on="f" focussize="0,0"/>
            <v:stroke on="f" joinstyle="miter"/>
            <v:imagedata r:id="rId32" o:title=""/>
            <o:lock v:ext="edit" aspectratio="t"/>
            <w10:wrap type="none"/>
            <w10:anchorlock/>
          </v:shape>
          <o:OLEObject Type="Embed" ProgID="Equation.DSMT4" ShapeID="_x0000_i1040" DrawAspect="Content" ObjectID="_1468075740" r:id="rId31">
            <o:LockedField>false</o:LockedField>
          </o:OLEObject>
        </w:object>
      </w:r>
      <w:r>
        <w:rPr>
          <w:rFonts w:hint="eastAsia"/>
          <w:sz w:val="24"/>
        </w:rPr>
        <w:t>，相对固有误差</w:t>
      </w:r>
      <w:r>
        <w:rPr>
          <w:position w:val="-6"/>
          <w:sz w:val="24"/>
        </w:rPr>
        <w:object>
          <v:shape id="_x0000_i1041" o:spt="75" type="#_x0000_t75" style="height:14.5pt;width:50pt;" o:ole="t" filled="f" o:preferrelative="t" stroked="f" coordsize="21600,21600">
            <v:path/>
            <v:fill on="f" focussize="0,0"/>
            <v:stroke on="f" joinstyle="miter"/>
            <v:imagedata r:id="rId34" o:title=""/>
            <o:lock v:ext="edit" aspectratio="t"/>
            <w10:wrap type="none"/>
            <w10:anchorlock/>
          </v:shape>
          <o:OLEObject Type="Embed" ProgID="Equation.DSMT4" ShapeID="_x0000_i1041" DrawAspect="Content" ObjectID="_1468075741" r:id="rId33">
            <o:LockedField>false</o:LockedField>
          </o:OLEObject>
        </w:object>
      </w:r>
      <w:r>
        <w:rPr>
          <w:rFonts w:hint="eastAsia"/>
          <w:sz w:val="24"/>
        </w:rPr>
        <w:t>。当校准因子</w:t>
      </w:r>
      <w:r>
        <w:rPr>
          <w:position w:val="-6"/>
          <w:sz w:val="24"/>
        </w:rPr>
        <w:object>
          <v:shape id="_x0000_i1042" o:spt="75" type="#_x0000_t75" style="height:14.5pt;width:38.5pt;" o:ole="t" filled="f" o:preferrelative="t" stroked="f" coordsize="21600,21600">
            <v:path/>
            <v:fill on="f" focussize="0,0"/>
            <v:stroke on="f" joinstyle="miter"/>
            <v:imagedata r:id="rId36" o:title=""/>
            <o:lock v:ext="edit" aspectratio="t"/>
            <w10:wrap type="none"/>
            <w10:anchorlock/>
          </v:shape>
          <o:OLEObject Type="Embed" ProgID="Equation.DSMT4" ShapeID="_x0000_i1042" DrawAspect="Content" ObjectID="_1468075742" r:id="rId35">
            <o:LockedField>false</o:LockedField>
          </o:OLEObject>
        </w:object>
      </w:r>
      <w:r>
        <w:rPr>
          <w:rFonts w:hint="eastAsia"/>
          <w:sz w:val="24"/>
        </w:rPr>
        <w:t>0时，剂量当量（率）响应</w:t>
      </w:r>
      <w:r>
        <w:rPr>
          <w:position w:val="-12"/>
          <w:sz w:val="24"/>
        </w:rPr>
        <w:object>
          <v:shape id="_x0000_i1043" o:spt="75" type="#_x0000_t75" style="height:19pt;width:50pt;" o:ole="t" filled="f" o:preferrelative="t" stroked="f" coordsize="21600,21600">
            <v:path/>
            <v:fill on="f" focussize="0,0"/>
            <v:stroke on="f" joinstyle="miter"/>
            <v:imagedata r:id="rId38" o:title=""/>
            <o:lock v:ext="edit" aspectratio="t"/>
            <w10:wrap type="none"/>
            <w10:anchorlock/>
          </v:shape>
          <o:OLEObject Type="Embed" ProgID="Equation.DSMT4" ShapeID="_x0000_i1043" DrawAspect="Content" ObjectID="_1468075743" r:id="rId37">
            <o:LockedField>false</o:LockedField>
          </o:OLEObject>
        </w:object>
      </w:r>
      <w:r>
        <w:rPr>
          <w:rFonts w:hint="eastAsia"/>
          <w:sz w:val="24"/>
        </w:rPr>
        <w:t>，相对固有误差</w:t>
      </w:r>
      <w:r>
        <w:rPr>
          <w:position w:val="-6"/>
          <w:sz w:val="24"/>
        </w:rPr>
        <w:object>
          <v:shape id="_x0000_i1044" o:spt="75" type="#_x0000_t75" style="height:14.5pt;width:50pt;" o:ole="t" filled="f" o:preferrelative="t" stroked="f" coordsize="21600,21600">
            <v:path/>
            <v:fill on="f" focussize="0,0"/>
            <v:stroke on="f" joinstyle="miter"/>
            <v:imagedata r:id="rId40" o:title=""/>
            <o:lock v:ext="edit" aspectratio="t"/>
            <w10:wrap type="none"/>
            <w10:anchorlock/>
          </v:shape>
          <o:OLEObject Type="Embed" ProgID="Equation.DSMT4" ShapeID="_x0000_i1044" DrawAspect="Content" ObjectID="_1468075744" r:id="rId39">
            <o:LockedField>false</o:LockedField>
          </o:OLEObject>
        </w:object>
      </w:r>
      <w:r>
        <w:rPr>
          <w:rFonts w:hint="eastAsia"/>
          <w:sz w:val="24"/>
        </w:rPr>
        <w:t>。本规范规定采用校准因子</w:t>
      </w:r>
      <w:r>
        <w:rPr>
          <w:position w:val="-6"/>
          <w:sz w:val="24"/>
        </w:rPr>
        <w:object>
          <v:shape id="_x0000_i1045" o:spt="75" type="#_x0000_t75" style="height:14.5pt;width:14.5pt;" o:ole="t" filled="f" o:preferrelative="t" stroked="f" coordsize="21600,21600">
            <v:path/>
            <v:fill on="f" focussize="0,0"/>
            <v:stroke on="f" joinstyle="miter"/>
            <v:imagedata r:id="rId42" o:title=""/>
            <o:lock v:ext="edit" aspectratio="t"/>
            <w10:wrap type="none"/>
            <w10:anchorlock/>
          </v:shape>
          <o:OLEObject Type="Embed" ProgID="Equation.DSMT4" ShapeID="_x0000_i1045" DrawAspect="Content" ObjectID="_1468075745" r:id="rId41">
            <o:LockedField>false</o:LockedField>
          </o:OLEObject>
        </w:object>
      </w:r>
      <w:r>
        <w:rPr>
          <w:rFonts w:hint="eastAsia"/>
          <w:sz w:val="24"/>
        </w:rPr>
        <w:t>作为直读式中子个人剂量当量仪和监测仪的校准项目，用户可根据校准因子</w:t>
      </w:r>
      <w:r>
        <w:rPr>
          <w:position w:val="-6"/>
          <w:sz w:val="24"/>
        </w:rPr>
        <w:object>
          <v:shape id="_x0000_i1046" o:spt="75" type="#_x0000_t75" style="height:14.5pt;width:14.5pt;" o:ole="t" filled="f" o:preferrelative="t" stroked="f" coordsize="21600,21600">
            <v:path/>
            <v:fill on="f" focussize="0,0"/>
            <v:stroke on="f" joinstyle="miter"/>
            <v:imagedata r:id="rId42" o:title=""/>
            <o:lock v:ext="edit" aspectratio="t"/>
            <w10:wrap type="none"/>
            <w10:anchorlock/>
          </v:shape>
          <o:OLEObject Type="Embed" ProgID="Equation.DSMT4" ShapeID="_x0000_i1046" DrawAspect="Content" ObjectID="_1468075746" r:id="rId43">
            <o:LockedField>false</o:LockedField>
          </o:OLEObject>
        </w:object>
      </w:r>
      <w:r>
        <w:rPr>
          <w:rFonts w:hint="eastAsia"/>
          <w:sz w:val="24"/>
        </w:rPr>
        <w:t>的校准结果自行计算被校仪器的剂量当量（率）响应</w:t>
      </w:r>
      <w:r>
        <w:rPr>
          <w:position w:val="-12"/>
          <w:sz w:val="24"/>
        </w:rPr>
        <w:object>
          <v:shape id="_x0000_i1047" o:spt="75" type="#_x0000_t75" style="height:19pt;width:17.5pt;" o:ole="t" filled="f" o:preferrelative="t" stroked="f" coordsize="21600,21600">
            <v:path/>
            <v:fill on="f" focussize="0,0"/>
            <v:stroke on="f" joinstyle="miter"/>
            <v:imagedata r:id="rId45" o:title=""/>
            <o:lock v:ext="edit" aspectratio="t"/>
            <w10:wrap type="none"/>
            <w10:anchorlock/>
          </v:shape>
          <o:OLEObject Type="Embed" ProgID="Equation.DSMT4" ShapeID="_x0000_i1047" DrawAspect="Content" ObjectID="_1468075747" r:id="rId44">
            <o:LockedField>false</o:LockedField>
          </o:OLEObject>
        </w:object>
      </w:r>
      <w:r>
        <w:rPr>
          <w:rFonts w:hint="eastAsia"/>
          <w:sz w:val="24"/>
        </w:rPr>
        <w:t>和相对固有误差</w:t>
      </w:r>
      <w:r>
        <w:rPr>
          <w:position w:val="-4"/>
          <w:sz w:val="24"/>
        </w:rPr>
        <w:object>
          <v:shape id="_x0000_i1048" o:spt="75" type="#_x0000_t75" style="height:13pt;width:10pt;" o:ole="t" filled="f" o:preferrelative="t" stroked="f" coordsize="21600,21600">
            <v:path/>
            <v:fill on="f" focussize="0,0"/>
            <v:stroke on="f" joinstyle="miter"/>
            <v:imagedata r:id="rId11" o:title=""/>
            <o:lock v:ext="edit" aspectratio="t"/>
            <w10:wrap type="none"/>
            <w10:anchorlock/>
          </v:shape>
          <o:OLEObject Type="Embed" ProgID="Equation.DSMT4" ShapeID="_x0000_i1048" DrawAspect="Content" ObjectID="_1468075748" r:id="rId46">
            <o:LockedField>false</o:LockedField>
          </o:OLEObject>
        </w:object>
      </w:r>
      <w:r>
        <w:rPr>
          <w:rFonts w:hint="eastAsia"/>
          <w:sz w:val="24"/>
        </w:rPr>
        <w:t>。</w:t>
      </w:r>
    </w:p>
    <w:p>
      <w:pPr>
        <w:autoSpaceDE w:val="0"/>
        <w:autoSpaceDN w:val="0"/>
        <w:adjustRightInd w:val="0"/>
        <w:spacing w:line="360" w:lineRule="auto"/>
        <w:ind w:firstLine="480" w:firstLineChars="200"/>
        <w:rPr>
          <w:sz w:val="24"/>
        </w:rPr>
      </w:pPr>
      <w:r>
        <w:rPr>
          <w:bCs/>
          <w:sz w:val="24"/>
        </w:rPr>
        <w:t>ISO 8529-3</w:t>
      </w:r>
      <w:r>
        <w:rPr>
          <w:rFonts w:hint="eastAsia"/>
          <w:bCs/>
          <w:sz w:val="24"/>
        </w:rPr>
        <w:t>: 1998</w:t>
      </w:r>
      <w:r>
        <w:rPr>
          <w:bCs/>
          <w:sz w:val="24"/>
        </w:rPr>
        <w:t>中没有明确规定中子个人剂量当量的校准程序</w:t>
      </w:r>
      <w:r>
        <w:rPr>
          <w:rFonts w:hint="eastAsia"/>
          <w:bCs/>
          <w:sz w:val="24"/>
        </w:rPr>
        <w:t>，</w:t>
      </w:r>
      <w:r>
        <w:rPr>
          <w:bCs/>
          <w:sz w:val="24"/>
        </w:rPr>
        <w:t>一</w:t>
      </w:r>
      <w:r>
        <w:rPr>
          <w:rFonts w:hint="eastAsia"/>
          <w:bCs/>
          <w:sz w:val="24"/>
        </w:rPr>
        <w:t>种模糊的</w:t>
      </w:r>
      <w:r>
        <w:rPr>
          <w:bCs/>
          <w:sz w:val="24"/>
        </w:rPr>
        <w:t>方法是</w:t>
      </w:r>
      <w:r>
        <w:rPr>
          <w:rFonts w:hint="eastAsia"/>
          <w:bCs/>
          <w:sz w:val="24"/>
        </w:rPr>
        <w:t>扣除</w:t>
      </w:r>
      <w:r>
        <w:rPr>
          <w:bCs/>
          <w:sz w:val="24"/>
        </w:rPr>
        <w:t>中子</w:t>
      </w:r>
      <w:r>
        <w:rPr>
          <w:rFonts w:hint="eastAsia"/>
          <w:bCs/>
          <w:sz w:val="24"/>
        </w:rPr>
        <w:t>照射</w:t>
      </w:r>
      <w:r>
        <w:rPr>
          <w:bCs/>
          <w:sz w:val="24"/>
        </w:rPr>
        <w:t>室中散射中子的贡献</w:t>
      </w:r>
      <w:r>
        <w:rPr>
          <w:rFonts w:hint="eastAsia"/>
          <w:bCs/>
          <w:sz w:val="24"/>
        </w:rPr>
        <w:t>。</w:t>
      </w:r>
      <w:r>
        <w:rPr>
          <w:rFonts w:hint="eastAsia"/>
          <w:sz w:val="24"/>
        </w:rPr>
        <w:t>采用被校仪器在中子参考辐射场中受照时，被校仪器会同时受到直接中子和散射中子的照射并产生读数。为准确获得被校仪器的校准因子，应扣除散射中子对被校仪器读数的贡献。本规范规定采用放射性核素中子源开展直读式中子个人剂量当量仪和监测仪的校准因子的测量，放射性核素中子源可以为</w:t>
      </w:r>
      <w:r>
        <w:rPr>
          <w:rFonts w:hint="eastAsia"/>
          <w:sz w:val="24"/>
          <w:vertAlign w:val="superscript"/>
        </w:rPr>
        <w:t>252</w:t>
      </w:r>
      <w:r>
        <w:rPr>
          <w:rFonts w:hint="eastAsia"/>
          <w:sz w:val="24"/>
        </w:rPr>
        <w:t>Cf+D</w:t>
      </w:r>
      <w:r>
        <w:rPr>
          <w:rFonts w:hint="eastAsia"/>
          <w:sz w:val="24"/>
          <w:vertAlign w:val="subscript"/>
        </w:rPr>
        <w:t>2</w:t>
      </w:r>
      <w:r>
        <w:rPr>
          <w:rFonts w:hint="eastAsia"/>
          <w:sz w:val="24"/>
        </w:rPr>
        <w:t>O慢化、</w:t>
      </w:r>
      <w:r>
        <w:rPr>
          <w:rFonts w:hint="eastAsia"/>
          <w:sz w:val="24"/>
          <w:vertAlign w:val="superscript"/>
        </w:rPr>
        <w:t>252</w:t>
      </w:r>
      <w:r>
        <w:rPr>
          <w:rFonts w:hint="eastAsia"/>
          <w:sz w:val="24"/>
        </w:rPr>
        <w:t>Cf、</w:t>
      </w:r>
      <w:r>
        <w:rPr>
          <w:rFonts w:hint="eastAsia"/>
          <w:sz w:val="24"/>
          <w:vertAlign w:val="superscript"/>
        </w:rPr>
        <w:t>241</w:t>
      </w:r>
      <w:r>
        <w:rPr>
          <w:rFonts w:hint="eastAsia"/>
          <w:sz w:val="24"/>
        </w:rPr>
        <w:t>Am-B、</w:t>
      </w:r>
      <w:r>
        <w:rPr>
          <w:rFonts w:hint="eastAsia"/>
          <w:sz w:val="24"/>
          <w:vertAlign w:val="superscript"/>
        </w:rPr>
        <w:t>241</w:t>
      </w:r>
      <w:r>
        <w:rPr>
          <w:rFonts w:hint="eastAsia"/>
          <w:sz w:val="24"/>
        </w:rPr>
        <w:t>Am-Be。同时，本规范推荐了2种修正散射中子引起被校仪器读数的方法，即影锥法和距离变化法，详见《直读式中子个人剂量当量仪和监测仪》征求意见稿附录B。在公式（1）~公式（3）中，采用影锥法可以直接计算得到试验点处直接中子引起的被校仪器读数</w:t>
      </w:r>
      <w:r>
        <w:rPr>
          <w:position w:val="-12"/>
          <w:sz w:val="24"/>
        </w:rPr>
        <w:object>
          <v:shape id="_x0000_i1049" o:spt="75" type="#_x0000_t75" style="height:19pt;width:19pt;" o:ole="t" filled="f" o:preferrelative="t" stroked="f" coordsize="21600,21600">
            <v:path/>
            <v:fill on="f" focussize="0,0"/>
            <v:stroke on="f" joinstyle="miter"/>
            <v:imagedata r:id="rId21" o:title=""/>
            <o:lock v:ext="edit" aspectratio="t"/>
            <w10:wrap type="none"/>
            <w10:anchorlock/>
          </v:shape>
          <o:OLEObject Type="Embed" ProgID="Equation.DSMT4" ShapeID="_x0000_i1049" DrawAspect="Content" ObjectID="_1468075749" r:id="rId47">
            <o:LockedField>false</o:LockedField>
          </o:OLEObject>
        </w:object>
      </w:r>
      <w:r>
        <w:rPr>
          <w:rFonts w:hint="eastAsia"/>
          <w:sz w:val="24"/>
        </w:rPr>
        <w:t>，从而较容易获得被校仪器的校准因子</w:t>
      </w:r>
      <w:r>
        <w:rPr>
          <w:position w:val="-6"/>
          <w:sz w:val="24"/>
        </w:rPr>
        <w:object>
          <v:shape id="_x0000_i1050" o:spt="75" type="#_x0000_t75" style="height:14.5pt;width:14.5pt;" o:ole="t" filled="f" o:preferrelative="t" stroked="f" coordsize="21600,21600">
            <v:path/>
            <v:fill on="f" focussize="0,0"/>
            <v:stroke on="f" joinstyle="miter"/>
            <v:imagedata r:id="rId42" o:title=""/>
            <o:lock v:ext="edit" aspectratio="t"/>
            <w10:wrap type="none"/>
            <w10:anchorlock/>
          </v:shape>
          <o:OLEObject Type="Embed" ProgID="Equation.DSMT4" ShapeID="_x0000_i1050" DrawAspect="Content" ObjectID="_1468075750" r:id="rId48">
            <o:LockedField>false</o:LockedField>
          </o:OLEObject>
        </w:object>
      </w:r>
      <w:r>
        <w:rPr>
          <w:rFonts w:hint="eastAsia"/>
          <w:sz w:val="24"/>
        </w:rPr>
        <w:t>。采用距离变化法，需要在多个试验点处测得总中子引起的被校仪器读数，通过拟合数据并进一步得到被校仪器的剂量当量（率）响应</w:t>
      </w:r>
      <w:r>
        <w:rPr>
          <w:position w:val="-12"/>
          <w:sz w:val="24"/>
        </w:rPr>
        <w:object>
          <v:shape id="_x0000_i1051" o:spt="75" type="#_x0000_t75" style="height:19pt;width:17.5pt;" o:ole="t" filled="f" o:preferrelative="t" stroked="f" coordsize="21600,21600">
            <v:path/>
            <v:fill on="f" focussize="0,0"/>
            <v:stroke on="f" joinstyle="miter"/>
            <v:imagedata r:id="rId45" o:title=""/>
            <o:lock v:ext="edit" aspectratio="t"/>
            <w10:wrap type="none"/>
            <w10:anchorlock/>
          </v:shape>
          <o:OLEObject Type="Embed" ProgID="Equation.DSMT4" ShapeID="_x0000_i1051" DrawAspect="Content" ObjectID="_1468075751" r:id="rId49">
            <o:LockedField>false</o:LockedField>
          </o:OLEObject>
        </w:object>
      </w:r>
      <w:r>
        <w:rPr>
          <w:rFonts w:hint="eastAsia"/>
          <w:sz w:val="24"/>
        </w:rPr>
        <w:t>，再计算得到校准因子</w:t>
      </w:r>
      <w:r>
        <w:rPr>
          <w:position w:val="-6"/>
          <w:sz w:val="24"/>
        </w:rPr>
        <w:object>
          <v:shape id="_x0000_i1052" o:spt="75" type="#_x0000_t75" style="height:14.5pt;width:14.5pt;" o:ole="t" filled="f" o:preferrelative="t" stroked="f" coordsize="21600,21600">
            <v:path/>
            <v:fill on="f" focussize="0,0"/>
            <v:stroke on="f" joinstyle="miter"/>
            <v:imagedata r:id="rId42" o:title=""/>
            <o:lock v:ext="edit" aspectratio="t"/>
            <w10:wrap type="none"/>
            <w10:anchorlock/>
          </v:shape>
          <o:OLEObject Type="Embed" ProgID="Equation.DSMT4" ShapeID="_x0000_i1052" DrawAspect="Content" ObjectID="_1468075752" r:id="rId50">
            <o:LockedField>false</o:LockedField>
          </o:OLEObject>
        </w:object>
      </w:r>
      <w:r>
        <w:rPr>
          <w:rFonts w:hint="eastAsia"/>
          <w:sz w:val="24"/>
        </w:rPr>
        <w:t>。</w:t>
      </w:r>
    </w:p>
    <w:p>
      <w:pPr>
        <w:autoSpaceDE w:val="0"/>
        <w:autoSpaceDN w:val="0"/>
        <w:adjustRightInd w:val="0"/>
        <w:spacing w:line="360" w:lineRule="auto"/>
        <w:ind w:firstLine="480" w:firstLineChars="200"/>
        <w:rPr>
          <w:sz w:val="24"/>
        </w:rPr>
      </w:pPr>
      <w:r>
        <w:rPr>
          <w:rFonts w:hint="eastAsia"/>
          <w:sz w:val="24"/>
        </w:rPr>
        <w:t>本规范建议直读式中子个人剂量当量仪和监测仪的校准因子宜为0.80 ~ 1.20。</w:t>
      </w:r>
    </w:p>
    <w:p>
      <w:pPr>
        <w:pStyle w:val="3"/>
        <w:spacing w:before="0" w:after="0" w:line="300" w:lineRule="auto"/>
        <w:rPr>
          <w:rFonts w:ascii="Times New Roman" w:hAnsi="Times New Roman" w:eastAsia="黑体" w:cs="Times New Roman"/>
          <w:b w:val="0"/>
          <w:sz w:val="28"/>
          <w:szCs w:val="28"/>
        </w:rPr>
      </w:pPr>
      <w:r>
        <w:rPr>
          <w:rFonts w:hint="eastAsia" w:ascii="Arial" w:hAnsi="Arial" w:eastAsia="黑体"/>
          <w:b w:val="0"/>
          <w:sz w:val="28"/>
          <w:szCs w:val="28"/>
        </w:rPr>
        <w:t>5.3</w:t>
      </w:r>
      <w:r>
        <w:rPr>
          <w:rFonts w:hint="eastAsia" w:ascii="Times New Roman" w:hAnsi="Times New Roman" w:eastAsia="黑体" w:cs="Times New Roman"/>
          <w:b w:val="0"/>
          <w:sz w:val="28"/>
          <w:szCs w:val="28"/>
        </w:rPr>
        <w:t xml:space="preserve">  重复性</w:t>
      </w:r>
    </w:p>
    <w:p>
      <w:pPr>
        <w:autoSpaceDE w:val="0"/>
        <w:autoSpaceDN w:val="0"/>
        <w:adjustRightInd w:val="0"/>
        <w:spacing w:line="360" w:lineRule="auto"/>
        <w:ind w:firstLine="480" w:firstLineChars="200"/>
        <w:rPr>
          <w:sz w:val="24"/>
        </w:rPr>
      </w:pPr>
      <w:r>
        <w:rPr>
          <w:rFonts w:hint="eastAsia"/>
          <w:sz w:val="24"/>
        </w:rPr>
        <w:t>直读式中子个人剂量当量仪和监测仪的示值重复性可采用变异系数</w:t>
      </w:r>
      <w:r>
        <w:rPr>
          <w:position w:val="-6"/>
          <w:sz w:val="24"/>
        </w:rPr>
        <w:object>
          <v:shape id="_x0000_i1053" o:spt="75" type="#_x0000_t75" style="height:11.5pt;width:10pt;" o:ole="t" filled="f" o:preferrelative="t" stroked="f" coordsize="21600,21600">
            <v:path/>
            <v:fill on="f" focussize="0,0"/>
            <v:stroke on="f" joinstyle="miter"/>
            <v:imagedata r:id="rId52" o:title=""/>
            <o:lock v:ext="edit" aspectratio="t"/>
            <w10:wrap type="none"/>
            <w10:anchorlock/>
          </v:shape>
          <o:OLEObject Type="Embed" ProgID="Equation.DSMT4" ShapeID="_x0000_i1053" DrawAspect="Content" ObjectID="_1468075753" r:id="rId51">
            <o:LockedField>false</o:LockedField>
          </o:OLEObject>
        </w:object>
      </w:r>
      <w:r>
        <w:rPr>
          <w:rFonts w:hint="eastAsia"/>
          <w:sz w:val="24"/>
        </w:rPr>
        <w:t>计算，如下所示：</w:t>
      </w:r>
    </w:p>
    <w:p>
      <w:pPr>
        <w:pStyle w:val="51"/>
        <w:wordWrap w:val="0"/>
        <w:spacing w:line="240" w:lineRule="auto"/>
        <w:ind w:firstLine="0" w:firstLineChars="0"/>
        <w:jc w:val="right"/>
        <w:rPr>
          <w:rFonts w:ascii="Times New Roman"/>
          <w:sz w:val="24"/>
          <w:szCs w:val="24"/>
        </w:rPr>
      </w:pPr>
      <w:r>
        <w:rPr>
          <w:rFonts w:ascii="Times New Roman"/>
          <w:position w:val="-30"/>
          <w:sz w:val="24"/>
          <w:szCs w:val="24"/>
        </w:rPr>
        <w:object>
          <v:shape id="_x0000_i1054" o:spt="75" type="#_x0000_t75" style="height:38.5pt;width:173pt;" o:ole="t" filled="f" o:preferrelative="t" stroked="f" coordsize="21600,21600">
            <v:path/>
            <v:fill on="f" focussize="0,0"/>
            <v:stroke on="f" joinstyle="miter"/>
            <v:imagedata r:id="rId54" o:title=""/>
            <o:lock v:ext="edit" aspectratio="t"/>
            <w10:wrap type="none"/>
            <w10:anchorlock/>
          </v:shape>
          <o:OLEObject Type="Embed" ProgID="Equation.DSMT4" ShapeID="_x0000_i1054" DrawAspect="Content" ObjectID="_1468075754" r:id="rId53">
            <o:LockedField>false</o:LockedField>
          </o:OLEObject>
        </w:object>
      </w:r>
      <w:r>
        <w:rPr>
          <w:rFonts w:hint="eastAsia" w:ascii="Times New Roman"/>
          <w:sz w:val="24"/>
          <w:szCs w:val="24"/>
        </w:rPr>
        <w:t xml:space="preserve">               （4）</w:t>
      </w:r>
    </w:p>
    <w:p>
      <w:pPr>
        <w:autoSpaceDE w:val="0"/>
        <w:autoSpaceDN w:val="0"/>
        <w:adjustRightInd w:val="0"/>
        <w:spacing w:line="360" w:lineRule="auto"/>
        <w:ind w:firstLine="480" w:firstLineChars="200"/>
        <w:rPr>
          <w:sz w:val="24"/>
        </w:rPr>
      </w:pPr>
      <w:r>
        <w:rPr>
          <w:rFonts w:hint="eastAsia"/>
          <w:sz w:val="24"/>
        </w:rPr>
        <w:t>式中：</w:t>
      </w:r>
    </w:p>
    <w:p>
      <w:pPr>
        <w:autoSpaceDE w:val="0"/>
        <w:autoSpaceDN w:val="0"/>
        <w:adjustRightInd w:val="0"/>
        <w:spacing w:line="360" w:lineRule="auto"/>
        <w:ind w:firstLine="420" w:firstLineChars="200"/>
        <w:rPr>
          <w:sz w:val="24"/>
        </w:rPr>
      </w:pPr>
      <w:r>
        <w:rPr>
          <w:position w:val="-12"/>
        </w:rPr>
        <w:object>
          <v:shape id="_x0000_i1055" o:spt="75" type="#_x0000_t75" style="height:19pt;width:17.5pt;" o:ole="t" filled="f" o:preferrelative="t" stroked="f" coordsize="21600,21600">
            <v:path/>
            <v:fill on="f" focussize="0,0"/>
            <v:stroke on="f" joinstyle="miter"/>
            <v:imagedata r:id="rId56" o:title=""/>
            <o:lock v:ext="edit" aspectratio="t"/>
            <w10:wrap type="none"/>
            <w10:anchorlock/>
          </v:shape>
          <o:OLEObject Type="Embed" ProgID="Equation.DSMT4" ShapeID="_x0000_i1055" DrawAspect="Content" ObjectID="_1468075755" r:id="rId55">
            <o:LockedField>false</o:LockedField>
          </o:OLEObject>
        </w:object>
      </w:r>
      <w:r>
        <w:rPr>
          <w:rFonts w:hint="eastAsia"/>
          <w:sz w:val="24"/>
        </w:rPr>
        <w:t>——总中子引起的被校仪器第</w:t>
      </w:r>
      <w:r>
        <w:rPr>
          <w:position w:val="-6"/>
          <w:sz w:val="24"/>
        </w:rPr>
        <w:object>
          <v:shape id="_x0000_i1056" o:spt="75" type="#_x0000_t75" style="height:13pt;width:6.5pt;" o:ole="t" filled="f" o:preferrelative="t" stroked="f" coordsize="21600,21600">
            <v:path/>
            <v:fill on="f" focussize="0,0"/>
            <v:stroke on="f" joinstyle="miter"/>
            <v:imagedata r:id="rId58" o:title=""/>
            <o:lock v:ext="edit" aspectratio="t"/>
            <w10:wrap type="none"/>
            <w10:anchorlock/>
          </v:shape>
          <o:OLEObject Type="Embed" ProgID="Equation.DSMT4" ShapeID="_x0000_i1056" DrawAspect="Content" ObjectID="_1468075756" r:id="rId57">
            <o:LockedField>false</o:LockedField>
          </o:OLEObject>
        </w:object>
      </w:r>
      <w:r>
        <w:rPr>
          <w:rFonts w:hint="eastAsia"/>
          <w:sz w:val="24"/>
        </w:rPr>
        <w:t>次读数；</w:t>
      </w:r>
    </w:p>
    <w:p>
      <w:pPr>
        <w:autoSpaceDE w:val="0"/>
        <w:autoSpaceDN w:val="0"/>
        <w:adjustRightInd w:val="0"/>
        <w:spacing w:line="360" w:lineRule="auto"/>
        <w:ind w:firstLine="420" w:firstLineChars="200"/>
        <w:rPr>
          <w:sz w:val="24"/>
        </w:rPr>
      </w:pPr>
      <w:r>
        <w:rPr>
          <w:position w:val="-4"/>
        </w:rPr>
        <w:object>
          <v:shape id="_x0000_i1057" o:spt="75" type="#_x0000_t75" style="height:15.5pt;width:15.5pt;" o:ole="t" filled="f" o:preferrelative="t" stroked="f" coordsize="21600,21600">
            <v:path/>
            <v:fill on="f" focussize="0,0"/>
            <v:stroke on="f" joinstyle="miter"/>
            <v:imagedata r:id="rId60" o:title=""/>
            <o:lock v:ext="edit" aspectratio="t"/>
            <w10:wrap type="none"/>
            <w10:anchorlock/>
          </v:shape>
          <o:OLEObject Type="Embed" ProgID="Equation.DSMT4" ShapeID="_x0000_i1057" DrawAspect="Content" ObjectID="_1468075757" r:id="rId59">
            <o:LockedField>false</o:LockedField>
          </o:OLEObject>
        </w:object>
      </w:r>
      <w:r>
        <w:rPr>
          <w:rFonts w:hint="eastAsia"/>
          <w:sz w:val="24"/>
        </w:rPr>
        <w:t>——被校仪器</w:t>
      </w:r>
      <w:r>
        <w:rPr>
          <w:position w:val="-6"/>
          <w:sz w:val="24"/>
        </w:rPr>
        <w:object>
          <v:shape id="_x0000_i1058" o:spt="75" type="#_x0000_t75" style="height:11.5pt;width:10pt;" o:ole="t" filled="f" o:preferrelative="t" stroked="f" coordsize="21600,21600">
            <v:path/>
            <v:fill on="f" focussize="0,0"/>
            <v:stroke on="f" joinstyle="miter"/>
            <v:imagedata r:id="rId62" o:title=""/>
            <o:lock v:ext="edit" aspectratio="t"/>
            <w10:wrap type="none"/>
            <w10:anchorlock/>
          </v:shape>
          <o:OLEObject Type="Embed" ProgID="Equation.DSMT4" ShapeID="_x0000_i1058" DrawAspect="Content" ObjectID="_1468075758" r:id="rId61">
            <o:LockedField>false</o:LockedField>
          </o:OLEObject>
        </w:object>
      </w:r>
      <w:r>
        <w:rPr>
          <w:rFonts w:hint="eastAsia"/>
          <w:sz w:val="24"/>
        </w:rPr>
        <w:t>次读数的算术平均值；</w:t>
      </w:r>
    </w:p>
    <w:p>
      <w:pPr>
        <w:autoSpaceDE w:val="0"/>
        <w:autoSpaceDN w:val="0"/>
        <w:adjustRightInd w:val="0"/>
        <w:spacing w:line="360" w:lineRule="auto"/>
        <w:ind w:firstLine="480" w:firstLineChars="200"/>
        <w:rPr>
          <w:sz w:val="24"/>
        </w:rPr>
      </w:pPr>
      <w:r>
        <w:rPr>
          <w:position w:val="-6"/>
          <w:sz w:val="24"/>
        </w:rPr>
        <w:object>
          <v:shape id="_x0000_i1059" o:spt="75" type="#_x0000_t75" style="height:11.5pt;width:10pt;" o:ole="t" filled="f" o:preferrelative="t" stroked="f" coordsize="21600,21600">
            <v:path/>
            <v:fill on="f" focussize="0,0"/>
            <v:stroke on="f" joinstyle="miter"/>
            <v:imagedata r:id="rId64" o:title=""/>
            <o:lock v:ext="edit" aspectratio="t"/>
            <w10:wrap type="none"/>
            <w10:anchorlock/>
          </v:shape>
          <o:OLEObject Type="Embed" ProgID="Equation.DSMT4" ShapeID="_x0000_i1059" DrawAspect="Content" ObjectID="_1468075759" r:id="rId63">
            <o:LockedField>false</o:LockedField>
          </o:OLEObject>
        </w:object>
      </w:r>
      <w:r>
        <w:rPr>
          <w:rFonts w:hint="eastAsia"/>
          <w:sz w:val="24"/>
        </w:rPr>
        <w:t>——重复测量次数。</w:t>
      </w:r>
    </w:p>
    <w:p>
      <w:pPr>
        <w:autoSpaceDE w:val="0"/>
        <w:autoSpaceDN w:val="0"/>
        <w:adjustRightInd w:val="0"/>
        <w:spacing w:line="360" w:lineRule="auto"/>
        <w:ind w:firstLine="480" w:firstLineChars="200"/>
        <w:rPr>
          <w:sz w:val="24"/>
        </w:rPr>
      </w:pPr>
      <w:r>
        <w:rPr>
          <w:rFonts w:hint="eastAsia"/>
          <w:sz w:val="24"/>
        </w:rPr>
        <w:t>在重复性项目中，采用总中子引起被校仪器的读数作计算。</w:t>
      </w:r>
    </w:p>
    <w:p>
      <w:pPr>
        <w:autoSpaceDE w:val="0"/>
        <w:autoSpaceDN w:val="0"/>
        <w:adjustRightInd w:val="0"/>
        <w:spacing w:line="360" w:lineRule="auto"/>
        <w:ind w:firstLine="480" w:firstLineChars="200"/>
        <w:rPr>
          <w:sz w:val="24"/>
        </w:rPr>
      </w:pPr>
      <w:r>
        <w:rPr>
          <w:rFonts w:hint="eastAsia"/>
          <w:sz w:val="24"/>
        </w:rPr>
        <w:t xml:space="preserve">直读式中子个人剂量当量仪和监测仪的灵敏度较低，对于剂量当量测量功能，本规范规定在大于100 </w:t>
      </w:r>
      <w:r>
        <w:rPr>
          <w:sz w:val="24"/>
        </w:rPr>
        <w:t>μ</w:t>
      </w:r>
      <w:r>
        <w:rPr>
          <w:rFonts w:hint="eastAsia"/>
          <w:sz w:val="24"/>
        </w:rPr>
        <w:t>Sv的剂量当量条件下开展重复性项目的校准。对于剂量当量率测量功能，本规范规定在小于1 mSv</w:t>
      </w:r>
      <w:r>
        <w:rPr>
          <w:sz w:val="24"/>
        </w:rPr>
        <w:t>·h</w:t>
      </w:r>
      <w:r>
        <w:rPr>
          <w:sz w:val="24"/>
          <w:vertAlign w:val="superscript"/>
        </w:rPr>
        <w:t>-1</w:t>
      </w:r>
      <w:r>
        <w:rPr>
          <w:rFonts w:hint="eastAsia"/>
          <w:sz w:val="24"/>
        </w:rPr>
        <w:t>的剂量当量率条件下开展重复性项目的校准。</w:t>
      </w:r>
    </w:p>
    <w:p>
      <w:pPr>
        <w:autoSpaceDE w:val="0"/>
        <w:autoSpaceDN w:val="0"/>
        <w:adjustRightInd w:val="0"/>
        <w:spacing w:line="360" w:lineRule="auto"/>
        <w:ind w:firstLine="480" w:firstLineChars="200"/>
        <w:rPr>
          <w:sz w:val="24"/>
        </w:rPr>
      </w:pPr>
      <w:r>
        <w:rPr>
          <w:rFonts w:hint="eastAsia"/>
          <w:sz w:val="24"/>
        </w:rPr>
        <w:t>此外，当开展校准因子项目时，校准因子的测量次数满足重复性要求的测量次数时，可同时开展重复性项目和校准因子项目。由于重复性项目的要求与校准因子项目的要求不同，可以分别展重复性项目和校准因子项目。相比于校准因子项目，可以在更近的校准距离条件下开展重复性项目，从而获得更高的剂量当量率条件，可以在更短的照射时间内得到更高的剂量当量。</w:t>
      </w:r>
    </w:p>
    <w:p>
      <w:pPr>
        <w:autoSpaceDE w:val="0"/>
        <w:autoSpaceDN w:val="0"/>
        <w:adjustRightInd w:val="0"/>
        <w:spacing w:line="360" w:lineRule="auto"/>
        <w:ind w:firstLine="480" w:firstLineChars="200"/>
        <w:rPr>
          <w:sz w:val="24"/>
        </w:rPr>
      </w:pPr>
      <w:r>
        <w:rPr>
          <w:rFonts w:hint="eastAsia"/>
          <w:sz w:val="24"/>
        </w:rPr>
        <w:t>本规范建议直读式中子个人剂量当量仪和监测仪的重复性宜不超过20%。</w:t>
      </w:r>
    </w:p>
    <w:p>
      <w:pPr>
        <w:pStyle w:val="2"/>
        <w:spacing w:before="0" w:after="0" w:line="360" w:lineRule="auto"/>
        <w:rPr>
          <w:rFonts w:hint="eastAsia" w:ascii="Arial" w:hAnsi="Arial" w:eastAsia="黑体"/>
          <w:b w:val="0"/>
          <w:sz w:val="30"/>
          <w:szCs w:val="30"/>
          <w:lang w:eastAsia="zh-CN"/>
        </w:rPr>
      </w:pPr>
      <w:r>
        <w:rPr>
          <w:rFonts w:hint="eastAsia" w:ascii="Arial" w:hAnsi="Arial" w:eastAsia="黑体"/>
          <w:b w:val="0"/>
          <w:sz w:val="30"/>
          <w:szCs w:val="30"/>
        </w:rPr>
        <w:t>6</w:t>
      </w:r>
      <w:r>
        <w:rPr>
          <w:rFonts w:ascii="Arial" w:hAnsi="Arial" w:eastAsia="黑体"/>
          <w:b w:val="0"/>
          <w:sz w:val="30"/>
          <w:szCs w:val="30"/>
        </w:rPr>
        <w:t xml:space="preserve"> </w:t>
      </w:r>
      <w:r>
        <w:rPr>
          <w:rFonts w:hint="eastAsia" w:ascii="Arial" w:hAnsi="Arial" w:eastAsia="黑体"/>
          <w:b w:val="0"/>
          <w:sz w:val="30"/>
          <w:szCs w:val="30"/>
        </w:rPr>
        <w:t xml:space="preserve"> </w:t>
      </w:r>
      <w:r>
        <w:rPr>
          <w:rFonts w:hint="eastAsia" w:ascii="Arial" w:hAnsi="Arial" w:eastAsia="黑体"/>
          <w:b w:val="0"/>
          <w:sz w:val="30"/>
          <w:szCs w:val="30"/>
          <w:lang w:val="en-US" w:eastAsia="zh-CN"/>
        </w:rPr>
        <w:t>验证试验</w:t>
      </w:r>
    </w:p>
    <w:p>
      <w:pPr>
        <w:pStyle w:val="3"/>
        <w:spacing w:before="0" w:after="0" w:line="300" w:lineRule="auto"/>
        <w:rPr>
          <w:rFonts w:ascii="Arial" w:hAnsi="Arial" w:eastAsia="黑体"/>
          <w:b w:val="0"/>
          <w:sz w:val="28"/>
          <w:szCs w:val="28"/>
        </w:rPr>
      </w:pPr>
      <w:r>
        <w:rPr>
          <w:rFonts w:hint="eastAsia" w:ascii="Arial" w:hAnsi="Arial" w:eastAsia="黑体"/>
          <w:b w:val="0"/>
          <w:sz w:val="28"/>
          <w:szCs w:val="28"/>
        </w:rPr>
        <w:t>6.1  试验项目</w:t>
      </w:r>
    </w:p>
    <w:p>
      <w:pPr>
        <w:autoSpaceDE w:val="0"/>
        <w:autoSpaceDN w:val="0"/>
        <w:adjustRightInd w:val="0"/>
        <w:spacing w:line="360" w:lineRule="auto"/>
        <w:ind w:firstLine="480" w:firstLineChars="200"/>
        <w:rPr>
          <w:sz w:val="24"/>
        </w:rPr>
      </w:pPr>
      <w:r>
        <w:rPr>
          <w:rFonts w:hint="eastAsia"/>
          <w:sz w:val="24"/>
        </w:rPr>
        <w:t>直读式中子个人剂量当量仪</w:t>
      </w:r>
      <w:r>
        <w:rPr>
          <w:rFonts w:hint="eastAsia"/>
          <w:sz w:val="24"/>
          <w:lang w:val="en-US" w:eastAsia="zh-CN"/>
        </w:rPr>
        <w:t>的校准因子和重复性</w:t>
      </w:r>
      <w:r>
        <w:rPr>
          <w:rFonts w:hint="eastAsia"/>
          <w:sz w:val="24"/>
        </w:rPr>
        <w:t>。</w:t>
      </w:r>
    </w:p>
    <w:p>
      <w:pPr>
        <w:pStyle w:val="3"/>
        <w:spacing w:before="0" w:after="0" w:line="300" w:lineRule="auto"/>
        <w:rPr>
          <w:rFonts w:ascii="Arial" w:hAnsi="Arial" w:eastAsia="黑体"/>
          <w:b w:val="0"/>
          <w:sz w:val="28"/>
          <w:szCs w:val="28"/>
        </w:rPr>
      </w:pPr>
      <w:r>
        <w:rPr>
          <w:rFonts w:hint="eastAsia" w:ascii="Arial" w:hAnsi="Arial" w:eastAsia="黑体"/>
          <w:b w:val="0"/>
          <w:sz w:val="28"/>
          <w:szCs w:val="28"/>
        </w:rPr>
        <w:t>6.2  测量装置</w:t>
      </w:r>
    </w:p>
    <w:p>
      <w:pPr>
        <w:numPr>
          <w:ilvl w:val="0"/>
          <w:numId w:val="5"/>
        </w:numPr>
        <w:autoSpaceDE w:val="0"/>
        <w:autoSpaceDN w:val="0"/>
        <w:adjustRightInd w:val="0"/>
        <w:spacing w:line="360" w:lineRule="auto"/>
        <w:ind w:left="1134" w:hanging="567"/>
        <w:rPr>
          <w:sz w:val="24"/>
        </w:rPr>
      </w:pPr>
      <w:r>
        <w:rPr>
          <w:rFonts w:hint="eastAsia"/>
          <w:sz w:val="24"/>
        </w:rPr>
        <w:t>名称：中子注量（率）标准装置；</w:t>
      </w:r>
    </w:p>
    <w:p>
      <w:pPr>
        <w:numPr>
          <w:ilvl w:val="0"/>
          <w:numId w:val="5"/>
        </w:numPr>
        <w:autoSpaceDE w:val="0"/>
        <w:autoSpaceDN w:val="0"/>
        <w:adjustRightInd w:val="0"/>
        <w:spacing w:line="360" w:lineRule="auto"/>
        <w:ind w:left="1134" w:hanging="567"/>
        <w:rPr>
          <w:sz w:val="24"/>
        </w:rPr>
      </w:pPr>
      <w:r>
        <w:rPr>
          <w:rFonts w:hint="eastAsia"/>
          <w:sz w:val="24"/>
        </w:rPr>
        <w:t>中子参考辐射：</w:t>
      </w:r>
      <w:r>
        <w:rPr>
          <w:rFonts w:hint="eastAsia"/>
          <w:sz w:val="24"/>
          <w:vertAlign w:val="superscript"/>
        </w:rPr>
        <w:t>241</w:t>
      </w:r>
      <w:r>
        <w:rPr>
          <w:rFonts w:hint="eastAsia"/>
          <w:sz w:val="24"/>
        </w:rPr>
        <w:t>Am-Be。</w:t>
      </w:r>
    </w:p>
    <w:p>
      <w:pPr>
        <w:pStyle w:val="3"/>
        <w:spacing w:before="0" w:after="0" w:line="300" w:lineRule="auto"/>
        <w:rPr>
          <w:rFonts w:ascii="Arial" w:hAnsi="Arial" w:eastAsia="黑体"/>
          <w:b w:val="0"/>
          <w:sz w:val="28"/>
          <w:szCs w:val="28"/>
        </w:rPr>
      </w:pPr>
      <w:r>
        <w:rPr>
          <w:rFonts w:hint="eastAsia" w:ascii="Arial" w:hAnsi="Arial" w:eastAsia="黑体"/>
          <w:b w:val="0"/>
          <w:sz w:val="28"/>
          <w:szCs w:val="28"/>
        </w:rPr>
        <w:t>6.3  被校仪器</w:t>
      </w:r>
    </w:p>
    <w:p>
      <w:pPr>
        <w:numPr>
          <w:ilvl w:val="0"/>
          <w:numId w:val="6"/>
        </w:numPr>
        <w:autoSpaceDE w:val="0"/>
        <w:autoSpaceDN w:val="0"/>
        <w:adjustRightInd w:val="0"/>
        <w:spacing w:line="360" w:lineRule="auto"/>
        <w:ind w:left="1134" w:hanging="567"/>
        <w:rPr>
          <w:sz w:val="24"/>
        </w:rPr>
      </w:pPr>
      <w:r>
        <w:rPr>
          <w:rFonts w:hint="eastAsia"/>
          <w:sz w:val="24"/>
        </w:rPr>
        <w:t>名称：直读式中子个人剂量当量仪；</w:t>
      </w:r>
    </w:p>
    <w:p>
      <w:pPr>
        <w:numPr>
          <w:ilvl w:val="0"/>
          <w:numId w:val="6"/>
        </w:numPr>
        <w:autoSpaceDE w:val="0"/>
        <w:autoSpaceDN w:val="0"/>
        <w:adjustRightInd w:val="0"/>
        <w:spacing w:line="360" w:lineRule="auto"/>
        <w:ind w:left="1134" w:hanging="567"/>
        <w:rPr>
          <w:sz w:val="24"/>
        </w:rPr>
      </w:pPr>
      <w:r>
        <w:rPr>
          <w:rFonts w:hint="eastAsia"/>
          <w:sz w:val="24"/>
        </w:rPr>
        <w:t>生产商：MIRON；</w:t>
      </w:r>
    </w:p>
    <w:p>
      <w:pPr>
        <w:numPr>
          <w:ilvl w:val="0"/>
          <w:numId w:val="6"/>
        </w:numPr>
        <w:autoSpaceDE w:val="0"/>
        <w:autoSpaceDN w:val="0"/>
        <w:adjustRightInd w:val="0"/>
        <w:spacing w:line="360" w:lineRule="auto"/>
        <w:ind w:left="1134" w:hanging="567"/>
        <w:rPr>
          <w:sz w:val="24"/>
        </w:rPr>
      </w:pPr>
      <w:r>
        <w:rPr>
          <w:rFonts w:hint="eastAsia"/>
          <w:sz w:val="24"/>
        </w:rPr>
        <w:t>型号：DMC2000GN。</w:t>
      </w:r>
    </w:p>
    <w:p>
      <w:pPr>
        <w:pStyle w:val="3"/>
        <w:spacing w:before="0" w:after="0" w:line="300" w:lineRule="auto"/>
        <w:rPr>
          <w:rFonts w:ascii="Arial" w:hAnsi="Arial" w:eastAsia="黑体"/>
          <w:b w:val="0"/>
          <w:sz w:val="28"/>
          <w:szCs w:val="28"/>
        </w:rPr>
      </w:pPr>
      <w:r>
        <w:rPr>
          <w:rFonts w:hint="eastAsia" w:ascii="Arial" w:hAnsi="Arial" w:eastAsia="黑体"/>
          <w:b w:val="0"/>
          <w:sz w:val="28"/>
          <w:szCs w:val="28"/>
        </w:rPr>
        <w:t>6.4  校准项目</w:t>
      </w:r>
    </w:p>
    <w:p>
      <w:pPr>
        <w:numPr>
          <w:ilvl w:val="0"/>
          <w:numId w:val="7"/>
        </w:numPr>
        <w:autoSpaceDE w:val="0"/>
        <w:autoSpaceDN w:val="0"/>
        <w:adjustRightInd w:val="0"/>
        <w:spacing w:line="360" w:lineRule="auto"/>
        <w:ind w:left="1134" w:hanging="567"/>
        <w:rPr>
          <w:sz w:val="24"/>
        </w:rPr>
      </w:pPr>
      <w:r>
        <w:rPr>
          <w:rFonts w:hint="eastAsia"/>
          <w:sz w:val="24"/>
        </w:rPr>
        <w:t>校准因子；</w:t>
      </w:r>
    </w:p>
    <w:p>
      <w:pPr>
        <w:numPr>
          <w:ilvl w:val="0"/>
          <w:numId w:val="7"/>
        </w:numPr>
        <w:autoSpaceDE w:val="0"/>
        <w:autoSpaceDN w:val="0"/>
        <w:adjustRightInd w:val="0"/>
        <w:spacing w:line="360" w:lineRule="auto"/>
        <w:ind w:left="1134" w:hanging="567"/>
        <w:rPr>
          <w:sz w:val="24"/>
        </w:rPr>
      </w:pPr>
      <w:r>
        <w:rPr>
          <w:rFonts w:hint="eastAsia"/>
          <w:sz w:val="24"/>
        </w:rPr>
        <w:t>重复性。</w:t>
      </w:r>
    </w:p>
    <w:p>
      <w:pPr>
        <w:pStyle w:val="3"/>
        <w:spacing w:before="0" w:after="0" w:line="300" w:lineRule="auto"/>
        <w:rPr>
          <w:rFonts w:ascii="Arial" w:hAnsi="Arial" w:eastAsia="黑体"/>
          <w:b w:val="0"/>
          <w:sz w:val="28"/>
          <w:szCs w:val="28"/>
        </w:rPr>
      </w:pPr>
      <w:r>
        <w:rPr>
          <w:rFonts w:hint="eastAsia" w:ascii="Arial" w:hAnsi="Arial" w:eastAsia="黑体"/>
          <w:b w:val="0"/>
          <w:sz w:val="28"/>
          <w:szCs w:val="28"/>
        </w:rPr>
        <w:t>6.5  校准因子试验过程</w:t>
      </w:r>
    </w:p>
    <w:p>
      <w:pPr>
        <w:pStyle w:val="4"/>
        <w:spacing w:before="0" w:after="0" w:line="300" w:lineRule="auto"/>
        <w:rPr>
          <w:rFonts w:ascii="Arial" w:hAnsi="Arial" w:eastAsia="黑体"/>
          <w:b w:val="0"/>
          <w:sz w:val="28"/>
          <w:szCs w:val="28"/>
        </w:rPr>
      </w:pPr>
      <w:r>
        <w:rPr>
          <w:rFonts w:hint="eastAsia" w:ascii="Arial" w:hAnsi="Arial" w:eastAsia="黑体"/>
          <w:b w:val="0"/>
          <w:sz w:val="28"/>
          <w:szCs w:val="28"/>
        </w:rPr>
        <w:t>6.5.1  影锥法</w:t>
      </w:r>
    </w:p>
    <w:p>
      <w:pPr>
        <w:autoSpaceDE w:val="0"/>
        <w:autoSpaceDN w:val="0"/>
        <w:adjustRightInd w:val="0"/>
        <w:spacing w:line="360" w:lineRule="auto"/>
        <w:ind w:firstLine="480" w:firstLineChars="200"/>
        <w:rPr>
          <w:sz w:val="24"/>
        </w:rPr>
      </w:pPr>
      <w:r>
        <w:rPr>
          <w:rFonts w:hint="eastAsia"/>
          <w:sz w:val="24"/>
        </w:rPr>
        <w:t>按《直读式中子个人剂量当量仪和监测仪》征求意见稿安装被校仪器和体模，体模前表面距离中子源120 cm。采用</w:t>
      </w:r>
      <w:r>
        <w:rPr>
          <w:rFonts w:hint="eastAsia"/>
          <w:sz w:val="24"/>
          <w:vertAlign w:val="superscript"/>
        </w:rPr>
        <w:t>241</w:t>
      </w:r>
      <w:r>
        <w:rPr>
          <w:rFonts w:hint="eastAsia"/>
          <w:sz w:val="24"/>
        </w:rPr>
        <w:t>Am-Be中子参考辐射照射被校仪器，中子个人剂量当量约定量值为1.86 mSv。在不使用影锥条件下，测量总中子引起的读数，重复测量6次。在使用影锥条件下，测量散射中子引起的读数，重复测量6次。计算被校仪器的校准因子。</w:t>
      </w:r>
    </w:p>
    <w:p>
      <w:pPr>
        <w:pStyle w:val="4"/>
        <w:spacing w:before="0" w:after="0" w:line="300" w:lineRule="auto"/>
        <w:rPr>
          <w:rFonts w:ascii="Arial" w:hAnsi="Arial" w:eastAsia="黑体"/>
          <w:b w:val="0"/>
          <w:sz w:val="28"/>
          <w:szCs w:val="28"/>
        </w:rPr>
      </w:pPr>
      <w:r>
        <w:rPr>
          <w:rFonts w:hint="eastAsia" w:ascii="Arial" w:hAnsi="Arial" w:eastAsia="黑体"/>
          <w:b w:val="0"/>
          <w:sz w:val="28"/>
          <w:szCs w:val="28"/>
        </w:rPr>
        <w:t>6.5.2  距离变化法</w:t>
      </w:r>
    </w:p>
    <w:p>
      <w:pPr>
        <w:autoSpaceDE w:val="0"/>
        <w:autoSpaceDN w:val="0"/>
        <w:adjustRightInd w:val="0"/>
        <w:spacing w:line="360" w:lineRule="auto"/>
        <w:ind w:firstLine="480" w:firstLineChars="200"/>
        <w:rPr>
          <w:sz w:val="24"/>
        </w:rPr>
      </w:pPr>
      <w:r>
        <w:rPr>
          <w:rFonts w:hint="eastAsia"/>
          <w:sz w:val="24"/>
        </w:rPr>
        <w:t>按《直读式中子个人剂量当量仪和监测仪》征求意见稿安装被校仪器和体模，采用</w:t>
      </w:r>
      <w:r>
        <w:rPr>
          <w:rFonts w:hint="eastAsia"/>
          <w:sz w:val="24"/>
          <w:vertAlign w:val="superscript"/>
        </w:rPr>
        <w:t>241</w:t>
      </w:r>
      <w:r>
        <w:rPr>
          <w:rFonts w:hint="eastAsia"/>
          <w:sz w:val="24"/>
        </w:rPr>
        <w:t>Am-Be中子参考辐射照射被校仪器。在距离中子源100 cm ~ 200 cm之间，每间隔10 cm，测量总中子引起的读数，测量次数为1次，中子个人剂量当量约定量值~1.86 mSv。通过拟合数据，获得单位校准距离上室散射贡献的份额，并进一步计算得到校准距离为120 cm位置上被校仪器的校准因子。</w:t>
      </w:r>
    </w:p>
    <w:p>
      <w:pPr>
        <w:pStyle w:val="3"/>
        <w:spacing w:before="0" w:after="0" w:line="300" w:lineRule="auto"/>
        <w:rPr>
          <w:rFonts w:ascii="Arial" w:hAnsi="Arial" w:eastAsia="黑体"/>
          <w:b w:val="0"/>
          <w:sz w:val="28"/>
          <w:szCs w:val="28"/>
        </w:rPr>
      </w:pPr>
      <w:r>
        <w:rPr>
          <w:rFonts w:hint="eastAsia" w:ascii="Arial" w:hAnsi="Arial" w:eastAsia="黑体"/>
          <w:b w:val="0"/>
          <w:sz w:val="28"/>
          <w:szCs w:val="28"/>
        </w:rPr>
        <w:t>6.</w:t>
      </w:r>
      <w:bookmarkStart w:id="0" w:name="_GoBack"/>
      <w:bookmarkEnd w:id="0"/>
      <w:r>
        <w:rPr>
          <w:rFonts w:hint="eastAsia" w:ascii="Arial" w:hAnsi="Arial" w:eastAsia="黑体"/>
          <w:b w:val="0"/>
          <w:sz w:val="28"/>
          <w:szCs w:val="28"/>
        </w:rPr>
        <w:t>6  重复性试验过程</w:t>
      </w:r>
    </w:p>
    <w:p>
      <w:pPr>
        <w:autoSpaceDE w:val="0"/>
        <w:autoSpaceDN w:val="0"/>
        <w:adjustRightInd w:val="0"/>
        <w:spacing w:line="360" w:lineRule="auto"/>
        <w:ind w:firstLine="480" w:firstLineChars="200"/>
        <w:rPr>
          <w:sz w:val="24"/>
        </w:rPr>
      </w:pPr>
      <w:r>
        <w:rPr>
          <w:rFonts w:hint="eastAsia"/>
          <w:sz w:val="24"/>
        </w:rPr>
        <w:t>按《直读式中子个人剂量当量仪和监测仪》征求意见稿安装被校仪器和体模，体模前表面距离中子源120 cm。采用</w:t>
      </w:r>
      <w:r>
        <w:rPr>
          <w:rFonts w:hint="eastAsia"/>
          <w:sz w:val="24"/>
          <w:vertAlign w:val="superscript"/>
        </w:rPr>
        <w:t>241</w:t>
      </w:r>
      <w:r>
        <w:rPr>
          <w:rFonts w:hint="eastAsia"/>
          <w:sz w:val="24"/>
        </w:rPr>
        <w:t>Am-Be中子参考辐射照射被校仪器，中子个人剂量当量约定量值为1.86 mSv。在不使用影锥条件下，测量总中子引起的读数，重复测量6次，计算被校仪器的重复性。重复性与影锥法校准因子是同时开展的。</w:t>
      </w:r>
    </w:p>
    <w:p>
      <w:pPr>
        <w:pStyle w:val="3"/>
        <w:spacing w:before="0" w:after="0" w:line="300" w:lineRule="auto"/>
        <w:rPr>
          <w:rFonts w:ascii="Arial" w:hAnsi="Arial" w:eastAsia="黑体"/>
          <w:b w:val="0"/>
          <w:sz w:val="28"/>
          <w:szCs w:val="28"/>
        </w:rPr>
      </w:pPr>
      <w:r>
        <w:rPr>
          <w:rFonts w:hint="eastAsia" w:ascii="Arial" w:hAnsi="Arial" w:eastAsia="黑体"/>
          <w:b w:val="0"/>
          <w:sz w:val="28"/>
          <w:szCs w:val="28"/>
        </w:rPr>
        <w:t>6.7  试验结果</w:t>
      </w:r>
    </w:p>
    <w:p>
      <w:pPr>
        <w:autoSpaceDE w:val="0"/>
        <w:autoSpaceDN w:val="0"/>
        <w:adjustRightInd w:val="0"/>
        <w:spacing w:line="360" w:lineRule="auto"/>
        <w:ind w:firstLine="480" w:firstLineChars="200"/>
        <w:rPr>
          <w:sz w:val="24"/>
        </w:rPr>
      </w:pPr>
      <w:r>
        <w:rPr>
          <w:rFonts w:hint="eastAsia"/>
          <w:sz w:val="24"/>
        </w:rPr>
        <w:t>利用实验数据，分析得到了被校仪器的校准因子及其相对扩展不确定度、重复性。</w:t>
      </w:r>
    </w:p>
    <w:p>
      <w:pPr>
        <w:autoSpaceDE w:val="0"/>
        <w:autoSpaceDN w:val="0"/>
        <w:adjustRightInd w:val="0"/>
        <w:spacing w:line="360" w:lineRule="auto"/>
        <w:ind w:firstLine="480" w:firstLineChars="200"/>
        <w:rPr>
          <w:sz w:val="24"/>
        </w:rPr>
      </w:pPr>
      <w:r>
        <w:rPr>
          <w:rFonts w:hint="eastAsia"/>
          <w:sz w:val="24"/>
        </w:rPr>
        <w:t>影锥法得到被校仪器的校准因子为</w:t>
      </w:r>
      <w:r>
        <w:rPr>
          <w:position w:val="-14"/>
          <w:sz w:val="24"/>
        </w:rPr>
        <w:object>
          <v:shape id="_x0000_i1060" o:spt="75" type="#_x0000_t75" style="height:19.5pt;width:68.5pt;" o:ole="t" filled="f" o:preferrelative="t" stroked="f" coordsize="21600,21600">
            <v:path/>
            <v:fill on="f" focussize="0,0"/>
            <v:stroke on="f" joinstyle="miter"/>
            <v:imagedata r:id="rId66" o:title=""/>
            <o:lock v:ext="edit" aspectratio="t"/>
            <w10:wrap type="none"/>
            <w10:anchorlock/>
          </v:shape>
          <o:OLEObject Type="Embed" ProgID="Equation.DSMT4" ShapeID="_x0000_i1060" DrawAspect="Content" ObjectID="_1468075760" r:id="rId65">
            <o:LockedField>false</o:LockedField>
          </o:OLEObject>
        </w:object>
      </w:r>
      <w:r>
        <w:rPr>
          <w:rFonts w:hint="eastAsia"/>
          <w:sz w:val="24"/>
        </w:rPr>
        <w:t>，其相对扩展不确定度为</w:t>
      </w:r>
      <w:r>
        <w:rPr>
          <w:position w:val="-14"/>
          <w:sz w:val="24"/>
        </w:rPr>
        <w:object>
          <v:shape id="_x0000_i1061" o:spt="75" type="#_x0000_t75" style="height:19.5pt;width:108.5pt;" o:ole="t" filled="f" o:preferrelative="t" stroked="f" coordsize="21600,21600">
            <v:path/>
            <v:fill on="f" focussize="0,0"/>
            <v:stroke on="f" joinstyle="miter"/>
            <v:imagedata r:id="rId68" o:title=""/>
            <o:lock v:ext="edit" aspectratio="t"/>
            <w10:wrap type="none"/>
            <w10:anchorlock/>
          </v:shape>
          <o:OLEObject Type="Embed" ProgID="Equation.DSMT4" ShapeID="_x0000_i1061" DrawAspect="Content" ObjectID="_1468075761" r:id="rId67">
            <o:LockedField>false</o:LockedField>
          </o:OLEObject>
        </w:object>
      </w:r>
      <w:r>
        <w:rPr>
          <w:rFonts w:hint="eastAsia"/>
          <w:sz w:val="24"/>
        </w:rPr>
        <w:t>。</w:t>
      </w:r>
    </w:p>
    <w:p>
      <w:pPr>
        <w:autoSpaceDE w:val="0"/>
        <w:autoSpaceDN w:val="0"/>
        <w:adjustRightInd w:val="0"/>
        <w:spacing w:line="360" w:lineRule="auto"/>
        <w:ind w:firstLine="480" w:firstLineChars="200"/>
        <w:rPr>
          <w:sz w:val="24"/>
        </w:rPr>
      </w:pPr>
      <w:r>
        <w:rPr>
          <w:rFonts w:hint="eastAsia"/>
          <w:sz w:val="24"/>
        </w:rPr>
        <w:t>距离变化法得到被校仪器的校准因子为</w:t>
      </w:r>
      <w:r>
        <w:rPr>
          <w:position w:val="-14"/>
          <w:sz w:val="24"/>
        </w:rPr>
        <w:object>
          <v:shape id="_x0000_i1062" o:spt="75" type="#_x0000_t75" style="height:19.5pt;width:69pt;" o:ole="t" filled="f" o:preferrelative="t" stroked="f" coordsize="21600,21600">
            <v:path/>
            <v:fill on="f" focussize="0,0"/>
            <v:stroke on="f" joinstyle="miter"/>
            <v:imagedata r:id="rId70" o:title=""/>
            <o:lock v:ext="edit" aspectratio="t"/>
            <w10:wrap type="none"/>
            <w10:anchorlock/>
          </v:shape>
          <o:OLEObject Type="Embed" ProgID="Equation.DSMT4" ShapeID="_x0000_i1062" DrawAspect="Content" ObjectID="_1468075762" r:id="rId69">
            <o:LockedField>false</o:LockedField>
          </o:OLEObject>
        </w:object>
      </w:r>
      <w:r>
        <w:rPr>
          <w:rFonts w:hint="eastAsia"/>
          <w:sz w:val="24"/>
        </w:rPr>
        <w:t>，其相对扩展不确定度为</w:t>
      </w:r>
      <w:r>
        <w:rPr>
          <w:position w:val="-14"/>
          <w:sz w:val="24"/>
        </w:rPr>
        <w:object>
          <v:shape id="_x0000_i1063" o:spt="75" type="#_x0000_t75" style="height:19.5pt;width:114.5pt;" o:ole="t" filled="f" o:preferrelative="t" stroked="f" coordsize="21600,21600">
            <v:path/>
            <v:fill on="f" focussize="0,0"/>
            <v:stroke on="f" joinstyle="miter"/>
            <v:imagedata r:id="rId72" o:title=""/>
            <o:lock v:ext="edit" aspectratio="t"/>
            <w10:wrap type="none"/>
            <w10:anchorlock/>
          </v:shape>
          <o:OLEObject Type="Embed" ProgID="Equation.DSMT4" ShapeID="_x0000_i1063" DrawAspect="Content" ObjectID="_1468075763" r:id="rId71">
            <o:LockedField>false</o:LockedField>
          </o:OLEObject>
        </w:object>
      </w:r>
      <w:r>
        <w:rPr>
          <w:rFonts w:hint="eastAsia"/>
          <w:sz w:val="24"/>
        </w:rPr>
        <w:t>。</w:t>
      </w:r>
    </w:p>
    <w:p>
      <w:pPr>
        <w:autoSpaceDE w:val="0"/>
        <w:autoSpaceDN w:val="0"/>
        <w:adjustRightInd w:val="0"/>
        <w:spacing w:line="360" w:lineRule="auto"/>
        <w:ind w:firstLine="480" w:firstLineChars="200"/>
        <w:rPr>
          <w:sz w:val="24"/>
        </w:rPr>
      </w:pPr>
      <w:r>
        <w:rPr>
          <w:rFonts w:hint="eastAsia"/>
          <w:sz w:val="24"/>
        </w:rPr>
        <w:t>被校仪器的重复性为</w:t>
      </w:r>
      <w:r>
        <w:rPr>
          <w:position w:val="-6"/>
          <w:sz w:val="24"/>
        </w:rPr>
        <w:object>
          <v:shape id="_x0000_i1064" o:spt="75" type="#_x0000_t75" style="height:14.5pt;width:47pt;" o:ole="t" filled="f" o:preferrelative="t" stroked="f" coordsize="21600,21600">
            <v:path/>
            <v:fill on="f" focussize="0,0"/>
            <v:stroke on="f" joinstyle="miter"/>
            <v:imagedata r:id="rId74" o:title=""/>
            <o:lock v:ext="edit" aspectratio="t"/>
            <w10:wrap type="none"/>
            <w10:anchorlock/>
          </v:shape>
          <o:OLEObject Type="Embed" ProgID="Equation.DSMT4" ShapeID="_x0000_i1064" DrawAspect="Content" ObjectID="_1468075764" r:id="rId73">
            <o:LockedField>false</o:LockedField>
          </o:OLEObject>
        </w:object>
      </w:r>
      <w:r>
        <w:rPr>
          <w:rFonts w:hint="eastAsia"/>
          <w:sz w:val="24"/>
        </w:rPr>
        <w:t>。</w:t>
      </w:r>
    </w:p>
    <w:p>
      <w:pPr>
        <w:pStyle w:val="3"/>
        <w:spacing w:before="0" w:after="0" w:line="300" w:lineRule="auto"/>
        <w:rPr>
          <w:rFonts w:ascii="Arial" w:hAnsi="Arial" w:eastAsia="黑体"/>
          <w:b w:val="0"/>
          <w:sz w:val="28"/>
          <w:szCs w:val="28"/>
        </w:rPr>
      </w:pPr>
      <w:r>
        <w:rPr>
          <w:rFonts w:hint="eastAsia" w:ascii="Arial" w:hAnsi="Arial" w:eastAsia="黑体"/>
          <w:b w:val="0"/>
          <w:sz w:val="28"/>
          <w:szCs w:val="28"/>
        </w:rPr>
        <w:t>6.8  评估</w:t>
      </w:r>
    </w:p>
    <w:p>
      <w:pPr>
        <w:autoSpaceDE w:val="0"/>
        <w:autoSpaceDN w:val="0"/>
        <w:adjustRightInd w:val="0"/>
        <w:spacing w:line="360" w:lineRule="auto"/>
        <w:ind w:firstLine="480" w:firstLineChars="200"/>
        <w:rPr>
          <w:sz w:val="24"/>
        </w:rPr>
      </w:pPr>
      <w:r>
        <w:rPr>
          <w:rFonts w:hint="eastAsia"/>
          <w:sz w:val="24"/>
        </w:rPr>
        <w:t>参考CNAS—GL002《能力验证结果的统计处理和能力评价指南》，采用</w:t>
      </w:r>
      <w:r>
        <w:rPr>
          <w:position w:val="-12"/>
          <w:sz w:val="24"/>
        </w:rPr>
        <w:object>
          <v:shape id="_x0000_i1065" o:spt="75" type="#_x0000_t75" style="height:18pt;width:15pt;" o:ole="t" filled="f" o:preferrelative="t" stroked="f" coordsize="21600,21600">
            <v:path/>
            <v:fill on="f" focussize="0,0"/>
            <v:stroke on="f" joinstyle="miter"/>
            <v:imagedata r:id="rId76" o:title=""/>
            <o:lock v:ext="edit" aspectratio="t"/>
            <w10:wrap type="none"/>
            <w10:anchorlock/>
          </v:shape>
          <o:OLEObject Type="Embed" ProgID="Equation.DSMT4" ShapeID="_x0000_i1065" DrawAspect="Content" ObjectID="_1468075765" r:id="rId75">
            <o:LockedField>false</o:LockedField>
          </o:OLEObject>
        </w:object>
      </w:r>
      <w:r>
        <w:rPr>
          <w:rFonts w:hint="eastAsia"/>
          <w:sz w:val="24"/>
        </w:rPr>
        <w:t>评估影锥法和距离变化法得到的被校仪器校准因子的一致性，计算公式如下：</w:t>
      </w:r>
    </w:p>
    <w:p>
      <w:pPr>
        <w:pStyle w:val="51"/>
        <w:wordWrap w:val="0"/>
        <w:spacing w:line="240" w:lineRule="auto"/>
        <w:ind w:firstLine="0" w:firstLineChars="0"/>
        <w:jc w:val="right"/>
        <w:rPr>
          <w:rFonts w:ascii="Times New Roman"/>
          <w:sz w:val="24"/>
          <w:szCs w:val="24"/>
        </w:rPr>
      </w:pPr>
      <w:r>
        <w:rPr>
          <w:rFonts w:ascii="Times New Roman"/>
          <w:position w:val="-38"/>
          <w:sz w:val="24"/>
          <w:szCs w:val="24"/>
        </w:rPr>
        <w:object>
          <v:shape id="_x0000_i1066" o:spt="75" type="#_x0000_t75" style="height:42pt;width:111pt;" o:ole="t" filled="f" o:preferrelative="t" stroked="f" coordsize="21600,21600">
            <v:path/>
            <v:fill on="f" focussize="0,0"/>
            <v:stroke on="f" joinstyle="miter"/>
            <v:imagedata r:id="rId78" o:title=""/>
            <o:lock v:ext="edit" aspectratio="t"/>
            <w10:wrap type="none"/>
            <w10:anchorlock/>
          </v:shape>
          <o:OLEObject Type="Embed" ProgID="Equation.DSMT4" ShapeID="_x0000_i1066" DrawAspect="Content" ObjectID="_1468075766" r:id="rId77">
            <o:LockedField>false</o:LockedField>
          </o:OLEObject>
        </w:object>
      </w:r>
      <w:r>
        <w:rPr>
          <w:rFonts w:hint="eastAsia" w:ascii="Times New Roman"/>
          <w:sz w:val="24"/>
          <w:szCs w:val="24"/>
        </w:rPr>
        <w:t xml:space="preserve">                    （5）</w:t>
      </w:r>
    </w:p>
    <w:p>
      <w:pPr>
        <w:autoSpaceDE w:val="0"/>
        <w:autoSpaceDN w:val="0"/>
        <w:adjustRightInd w:val="0"/>
        <w:spacing w:line="360" w:lineRule="auto"/>
        <w:ind w:firstLine="480" w:firstLineChars="200"/>
        <w:rPr>
          <w:sz w:val="24"/>
        </w:rPr>
      </w:pPr>
      <w:r>
        <w:rPr>
          <w:rFonts w:hint="eastAsia"/>
          <w:sz w:val="24"/>
        </w:rPr>
        <w:t>式中：</w:t>
      </w:r>
    </w:p>
    <w:p>
      <w:pPr>
        <w:autoSpaceDE w:val="0"/>
        <w:autoSpaceDN w:val="0"/>
        <w:adjustRightInd w:val="0"/>
        <w:spacing w:line="360" w:lineRule="auto"/>
        <w:ind w:firstLine="480" w:firstLineChars="200"/>
        <w:rPr>
          <w:sz w:val="24"/>
        </w:rPr>
      </w:pPr>
      <w:r>
        <w:rPr>
          <w:position w:val="-14"/>
          <w:sz w:val="24"/>
        </w:rPr>
        <w:object>
          <v:shape id="_x0000_i1067" o:spt="75" type="#_x0000_t75" style="height:19.5pt;width:32pt;" o:ole="t" filled="f" o:preferrelative="t" stroked="f" coordsize="21600,21600">
            <v:path/>
            <v:fill on="f" focussize="0,0"/>
            <v:stroke on="f" joinstyle="miter"/>
            <v:imagedata r:id="rId80" o:title=""/>
            <o:lock v:ext="edit" aspectratio="t"/>
            <w10:wrap type="none"/>
            <w10:anchorlock/>
          </v:shape>
          <o:OLEObject Type="Embed" ProgID="Equation.DSMT4" ShapeID="_x0000_i1067" DrawAspect="Content" ObjectID="_1468075767" r:id="rId79">
            <o:LockedField>false</o:LockedField>
          </o:OLEObject>
        </w:object>
      </w:r>
      <w:r>
        <w:rPr>
          <w:rFonts w:hint="eastAsia"/>
          <w:sz w:val="24"/>
        </w:rPr>
        <w:t>——影锥法得到被校仪器校准因子的扩展不确定度</w:t>
      </w:r>
      <w:r>
        <w:rPr>
          <w:position w:val="-6"/>
          <w:sz w:val="24"/>
        </w:rPr>
        <w:object>
          <v:shape id="_x0000_i1068" o:spt="75" type="#_x0000_t75" style="height:14.5pt;width:34pt;" o:ole="t" filled="f" o:preferrelative="t" stroked="f" coordsize="21600,21600">
            <v:path/>
            <v:fill on="f" focussize="0,0"/>
            <v:stroke on="f" joinstyle="miter"/>
            <v:imagedata r:id="rId82" o:title=""/>
            <o:lock v:ext="edit" aspectratio="t"/>
            <w10:wrap type="none"/>
            <w10:anchorlock/>
          </v:shape>
          <o:OLEObject Type="Embed" ProgID="Equation.DSMT4" ShapeID="_x0000_i1068" DrawAspect="Content" ObjectID="_1468075768" r:id="rId81">
            <o:LockedField>false</o:LockedField>
          </o:OLEObject>
        </w:object>
      </w:r>
      <w:r>
        <w:rPr>
          <w:rFonts w:hint="eastAsia"/>
          <w:sz w:val="24"/>
        </w:rPr>
        <w:t>；</w:t>
      </w:r>
    </w:p>
    <w:p>
      <w:pPr>
        <w:autoSpaceDE w:val="0"/>
        <w:autoSpaceDN w:val="0"/>
        <w:adjustRightInd w:val="0"/>
        <w:spacing w:line="360" w:lineRule="auto"/>
        <w:ind w:firstLine="480" w:firstLineChars="200"/>
        <w:rPr>
          <w:sz w:val="24"/>
        </w:rPr>
      </w:pPr>
      <w:r>
        <w:rPr>
          <w:position w:val="-14"/>
          <w:sz w:val="24"/>
        </w:rPr>
        <w:object>
          <v:shape id="_x0000_i1069" o:spt="75" type="#_x0000_t75" style="height:19.5pt;width:32pt;" o:ole="t" filled="f" o:preferrelative="t" stroked="f" coordsize="21600,21600">
            <v:path/>
            <v:fill on="f" focussize="0,0"/>
            <v:stroke on="f" joinstyle="miter"/>
            <v:imagedata r:id="rId84" o:title=""/>
            <o:lock v:ext="edit" aspectratio="t"/>
            <w10:wrap type="none"/>
            <w10:anchorlock/>
          </v:shape>
          <o:OLEObject Type="Embed" ProgID="Equation.DSMT4" ShapeID="_x0000_i1069" DrawAspect="Content" ObjectID="_1468075769" r:id="rId83">
            <o:LockedField>false</o:LockedField>
          </o:OLEObject>
        </w:object>
      </w:r>
      <w:r>
        <w:rPr>
          <w:rFonts w:hint="eastAsia"/>
          <w:sz w:val="24"/>
        </w:rPr>
        <w:t>——距离变化法得到被校仪器校准因子的扩展不确定度</w:t>
      </w:r>
      <w:r>
        <w:rPr>
          <w:position w:val="-6"/>
          <w:sz w:val="24"/>
        </w:rPr>
        <w:object>
          <v:shape id="_x0000_i1070" o:spt="75" type="#_x0000_t75" style="height:14.5pt;width:34pt;" o:ole="t" filled="f" o:preferrelative="t" stroked="f" coordsize="21600,21600">
            <v:path/>
            <v:fill on="f" focussize="0,0"/>
            <v:stroke on="f" joinstyle="miter"/>
            <v:imagedata r:id="rId82" o:title=""/>
            <o:lock v:ext="edit" aspectratio="t"/>
            <w10:wrap type="none"/>
            <w10:anchorlock/>
          </v:shape>
          <o:OLEObject Type="Embed" ProgID="Equation.DSMT4" ShapeID="_x0000_i1070" DrawAspect="Content" ObjectID="_1468075770" r:id="rId85">
            <o:LockedField>false</o:LockedField>
          </o:OLEObject>
        </w:object>
      </w:r>
      <w:r>
        <w:rPr>
          <w:rFonts w:hint="eastAsia"/>
          <w:sz w:val="24"/>
        </w:rPr>
        <w:t>。</w:t>
      </w:r>
    </w:p>
    <w:p>
      <w:pPr>
        <w:autoSpaceDE w:val="0"/>
        <w:autoSpaceDN w:val="0"/>
        <w:adjustRightInd w:val="0"/>
        <w:spacing w:line="360" w:lineRule="auto"/>
        <w:ind w:firstLine="480" w:firstLineChars="200"/>
        <w:rPr>
          <w:sz w:val="24"/>
        </w:rPr>
      </w:pPr>
      <w:r>
        <w:rPr>
          <w:rFonts w:hint="eastAsia"/>
          <w:sz w:val="24"/>
        </w:rPr>
        <w:t>当</w:t>
      </w:r>
      <w:r>
        <w:rPr>
          <w:position w:val="-12"/>
          <w:sz w:val="24"/>
        </w:rPr>
        <w:object>
          <v:shape id="_x0000_i1071" o:spt="75" type="#_x0000_t75" style="height:18pt;width:33pt;" o:ole="t" filled="f" o:preferrelative="t" stroked="f" coordsize="21600,21600">
            <v:path/>
            <v:fill on="f" focussize="0,0"/>
            <v:stroke on="f" joinstyle="miter"/>
            <v:imagedata r:id="rId87" o:title=""/>
            <o:lock v:ext="edit" aspectratio="t"/>
            <w10:wrap type="none"/>
            <w10:anchorlock/>
          </v:shape>
          <o:OLEObject Type="Embed" ProgID="Equation.DSMT4" ShapeID="_x0000_i1071" DrawAspect="Content" ObjectID="_1468075771" r:id="rId86">
            <o:LockedField>false</o:LockedField>
          </o:OLEObject>
        </w:object>
      </w:r>
      <w:r>
        <w:rPr>
          <w:rFonts w:hint="eastAsia"/>
          <w:sz w:val="24"/>
        </w:rPr>
        <w:t>时，可以认为两种方法得到的校准因子是一致的。</w:t>
      </w:r>
    </w:p>
    <w:p>
      <w:pPr>
        <w:autoSpaceDE w:val="0"/>
        <w:autoSpaceDN w:val="0"/>
        <w:adjustRightInd w:val="0"/>
        <w:spacing w:line="360" w:lineRule="auto"/>
        <w:ind w:firstLine="480" w:firstLineChars="200"/>
        <w:rPr>
          <w:sz w:val="24"/>
        </w:rPr>
      </w:pPr>
      <w:r>
        <w:rPr>
          <w:rFonts w:hint="eastAsia"/>
          <w:sz w:val="24"/>
        </w:rPr>
        <w:t>经计算，</w:t>
      </w:r>
      <w:r>
        <w:rPr>
          <w:position w:val="-12"/>
          <w:sz w:val="24"/>
        </w:rPr>
        <w:object>
          <v:shape id="_x0000_i1072" o:spt="75" type="#_x0000_t75" style="height:19pt;width:49.5pt;" o:ole="t" filled="f" o:preferrelative="t" stroked="f" coordsize="21600,21600">
            <v:path/>
            <v:fill on="f" focussize="0,0"/>
            <v:stroke on="f" joinstyle="miter"/>
            <v:imagedata r:id="rId89" o:title=""/>
            <o:lock v:ext="edit" aspectratio="t"/>
            <w10:wrap type="none"/>
            <w10:anchorlock/>
          </v:shape>
          <o:OLEObject Type="Embed" ProgID="Equation.DSMT4" ShapeID="_x0000_i1072" DrawAspect="Content" ObjectID="_1468075772" r:id="rId88">
            <o:LockedField>false</o:LockedField>
          </o:OLEObject>
        </w:object>
      </w:r>
      <w:r>
        <w:rPr>
          <w:rFonts w:hint="eastAsia"/>
          <w:sz w:val="24"/>
        </w:rPr>
        <w:t>，可以认为影锥法与距离变化法得到被校仪器的校准因子是一致的。</w:t>
      </w:r>
    </w:p>
    <w:p>
      <w:pPr>
        <w:autoSpaceDE w:val="0"/>
        <w:autoSpaceDN w:val="0"/>
        <w:adjustRightInd w:val="0"/>
        <w:spacing w:line="360" w:lineRule="auto"/>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25051"/>
    <w:multiLevelType w:val="multilevel"/>
    <w:tmpl w:val="0C625051"/>
    <w:lvl w:ilvl="0" w:tentative="0">
      <w:start w:val="1"/>
      <w:numFmt w:val="lowerLetter"/>
      <w:lvlText w:val="%1）"/>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C8B6240"/>
    <w:multiLevelType w:val="multilevel"/>
    <w:tmpl w:val="0C8B6240"/>
    <w:lvl w:ilvl="0" w:tentative="0">
      <w:start w:val="1"/>
      <w:numFmt w:val="decimal"/>
      <w:pStyle w:val="26"/>
      <w:lvlText w:val="%1."/>
      <w:lvlJc w:val="left"/>
      <w:pPr>
        <w:tabs>
          <w:tab w:val="left" w:pos="720"/>
        </w:tabs>
        <w:ind w:left="720" w:hanging="720"/>
      </w:pPr>
    </w:lvl>
    <w:lvl w:ilvl="1" w:tentative="0">
      <w:start w:val="1"/>
      <w:numFmt w:val="decimal"/>
      <w:pStyle w:val="27"/>
      <w:lvlText w:val="%2."/>
      <w:lvlJc w:val="left"/>
      <w:pPr>
        <w:tabs>
          <w:tab w:val="left" w:pos="1440"/>
        </w:tabs>
        <w:ind w:left="1440" w:hanging="720"/>
      </w:pPr>
    </w:lvl>
    <w:lvl w:ilvl="2" w:tentative="0">
      <w:start w:val="1"/>
      <w:numFmt w:val="decimal"/>
      <w:pStyle w:val="28"/>
      <w:lvlText w:val="%3."/>
      <w:lvlJc w:val="left"/>
      <w:pPr>
        <w:tabs>
          <w:tab w:val="left" w:pos="2160"/>
        </w:tabs>
        <w:ind w:left="2160" w:hanging="720"/>
      </w:pPr>
    </w:lvl>
    <w:lvl w:ilvl="3" w:tentative="0">
      <w:start w:val="1"/>
      <w:numFmt w:val="decimal"/>
      <w:pStyle w:val="29"/>
      <w:lvlText w:val="%4."/>
      <w:lvlJc w:val="left"/>
      <w:pPr>
        <w:tabs>
          <w:tab w:val="left" w:pos="2880"/>
        </w:tabs>
        <w:ind w:left="2880" w:hanging="720"/>
      </w:pPr>
    </w:lvl>
    <w:lvl w:ilvl="4" w:tentative="0">
      <w:start w:val="1"/>
      <w:numFmt w:val="decimal"/>
      <w:pStyle w:val="30"/>
      <w:lvlText w:val="%5."/>
      <w:lvlJc w:val="left"/>
      <w:pPr>
        <w:tabs>
          <w:tab w:val="left" w:pos="3600"/>
        </w:tabs>
        <w:ind w:left="3600" w:hanging="720"/>
      </w:pPr>
    </w:lvl>
    <w:lvl w:ilvl="5" w:tentative="0">
      <w:start w:val="1"/>
      <w:numFmt w:val="decimal"/>
      <w:pStyle w:val="31"/>
      <w:lvlText w:val="%6."/>
      <w:lvlJc w:val="left"/>
      <w:pPr>
        <w:tabs>
          <w:tab w:val="left" w:pos="4320"/>
        </w:tabs>
        <w:ind w:left="4320" w:hanging="720"/>
      </w:pPr>
    </w:lvl>
    <w:lvl w:ilvl="6" w:tentative="0">
      <w:start w:val="1"/>
      <w:numFmt w:val="decimal"/>
      <w:pStyle w:val="32"/>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104672D2"/>
    <w:multiLevelType w:val="multilevel"/>
    <w:tmpl w:val="104672D2"/>
    <w:lvl w:ilvl="0" w:tentative="0">
      <w:start w:val="1"/>
      <w:numFmt w:val="lowerLetter"/>
      <w:lvlText w:val="%1）"/>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C1B55B4"/>
    <w:multiLevelType w:val="multilevel"/>
    <w:tmpl w:val="2C1B55B4"/>
    <w:lvl w:ilvl="0" w:tentative="0">
      <w:start w:val="1"/>
      <w:numFmt w:val="lowerLetter"/>
      <w:lvlText w:val="%1）"/>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81B121D"/>
    <w:multiLevelType w:val="multilevel"/>
    <w:tmpl w:val="381B121D"/>
    <w:lvl w:ilvl="0" w:tentative="0">
      <w:start w:val="1"/>
      <w:numFmt w:val="lowerLetter"/>
      <w:lvlText w:val="%1）"/>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B007AC4"/>
    <w:multiLevelType w:val="multilevel"/>
    <w:tmpl w:val="4B007AC4"/>
    <w:lvl w:ilvl="0" w:tentative="0">
      <w:start w:val="1"/>
      <w:numFmt w:val="lowerLetter"/>
      <w:lvlText w:val="%1）"/>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6933334"/>
    <w:multiLevelType w:val="multilevel"/>
    <w:tmpl w:val="76933334"/>
    <w:lvl w:ilvl="0" w:tentative="0">
      <w:start w:val="1"/>
      <w:numFmt w:val="none"/>
      <w:pStyle w:val="2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RlZGY2NTEyM2EyNzE5NzM5MmU3Y2RhYjdkMzIyYzQifQ=="/>
  </w:docVars>
  <w:rsids>
    <w:rsidRoot w:val="00C1110B"/>
    <w:rsid w:val="00013151"/>
    <w:rsid w:val="000132DC"/>
    <w:rsid w:val="00033D7B"/>
    <w:rsid w:val="000B1871"/>
    <w:rsid w:val="00100098"/>
    <w:rsid w:val="00114877"/>
    <w:rsid w:val="00151368"/>
    <w:rsid w:val="001E3644"/>
    <w:rsid w:val="002012F2"/>
    <w:rsid w:val="002061A1"/>
    <w:rsid w:val="0022714F"/>
    <w:rsid w:val="0024198C"/>
    <w:rsid w:val="002B0696"/>
    <w:rsid w:val="002B37F6"/>
    <w:rsid w:val="002D4AC2"/>
    <w:rsid w:val="002E5716"/>
    <w:rsid w:val="002F7904"/>
    <w:rsid w:val="00315B08"/>
    <w:rsid w:val="003A01CB"/>
    <w:rsid w:val="0041220D"/>
    <w:rsid w:val="004B7533"/>
    <w:rsid w:val="004C3063"/>
    <w:rsid w:val="004F7BC2"/>
    <w:rsid w:val="00614429"/>
    <w:rsid w:val="006424CB"/>
    <w:rsid w:val="00664A1C"/>
    <w:rsid w:val="00710273"/>
    <w:rsid w:val="00737A1B"/>
    <w:rsid w:val="00764FD3"/>
    <w:rsid w:val="0078424B"/>
    <w:rsid w:val="007B36F6"/>
    <w:rsid w:val="0081051E"/>
    <w:rsid w:val="0083496F"/>
    <w:rsid w:val="0083769B"/>
    <w:rsid w:val="00841DF6"/>
    <w:rsid w:val="008A2944"/>
    <w:rsid w:val="008B2A97"/>
    <w:rsid w:val="008B5BF0"/>
    <w:rsid w:val="008D4FEF"/>
    <w:rsid w:val="0094381E"/>
    <w:rsid w:val="009A53BD"/>
    <w:rsid w:val="00A00B9A"/>
    <w:rsid w:val="00A905B2"/>
    <w:rsid w:val="00AD6B5B"/>
    <w:rsid w:val="00BB49E6"/>
    <w:rsid w:val="00BD264F"/>
    <w:rsid w:val="00C05BEB"/>
    <w:rsid w:val="00C07262"/>
    <w:rsid w:val="00C1110B"/>
    <w:rsid w:val="00C176E5"/>
    <w:rsid w:val="00C64475"/>
    <w:rsid w:val="00C80F3F"/>
    <w:rsid w:val="00C975C3"/>
    <w:rsid w:val="00CE2DEB"/>
    <w:rsid w:val="00D15370"/>
    <w:rsid w:val="00D6507F"/>
    <w:rsid w:val="00D86ED6"/>
    <w:rsid w:val="00D95484"/>
    <w:rsid w:val="00DA4A51"/>
    <w:rsid w:val="00DD4750"/>
    <w:rsid w:val="00E73AB2"/>
    <w:rsid w:val="00E9491D"/>
    <w:rsid w:val="00ED3284"/>
    <w:rsid w:val="00F13A19"/>
    <w:rsid w:val="00F5028E"/>
    <w:rsid w:val="00F67297"/>
    <w:rsid w:val="00FB4BCC"/>
    <w:rsid w:val="031F6A0D"/>
    <w:rsid w:val="281A009F"/>
    <w:rsid w:val="54A50F14"/>
    <w:rsid w:val="5E8F7352"/>
    <w:rsid w:val="715A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Document Map"/>
    <w:basedOn w:val="1"/>
    <w:link w:val="49"/>
    <w:autoRedefine/>
    <w:qFormat/>
    <w:uiPriority w:val="0"/>
    <w:rPr>
      <w:rFonts w:ascii="宋体"/>
      <w:sz w:val="18"/>
      <w:szCs w:val="18"/>
    </w:rPr>
  </w:style>
  <w:style w:type="paragraph" w:styleId="7">
    <w:name w:val="HTML Address"/>
    <w:basedOn w:val="1"/>
    <w:link w:val="25"/>
    <w:autoRedefine/>
    <w:qFormat/>
    <w:uiPriority w:val="0"/>
    <w:rPr>
      <w:i/>
      <w:iCs/>
    </w:rPr>
  </w:style>
  <w:style w:type="paragraph" w:styleId="8">
    <w:name w:val="Plain Text"/>
    <w:basedOn w:val="1"/>
    <w:link w:val="47"/>
    <w:autoRedefine/>
    <w:qFormat/>
    <w:uiPriority w:val="0"/>
    <w:rPr>
      <w:rFonts w:ascii="宋体" w:hAnsi="Courier New"/>
      <w:szCs w:val="21"/>
    </w:rPr>
  </w:style>
  <w:style w:type="paragraph" w:styleId="9">
    <w:name w:val="Balloon Text"/>
    <w:basedOn w:val="1"/>
    <w:link w:val="50"/>
    <w:autoRedefine/>
    <w:qFormat/>
    <w:uiPriority w:val="0"/>
    <w:rPr>
      <w:sz w:val="18"/>
      <w:szCs w:val="18"/>
    </w:rPr>
  </w:style>
  <w:style w:type="paragraph" w:styleId="10">
    <w:name w:val="footer"/>
    <w:basedOn w:val="1"/>
    <w:link w:val="18"/>
    <w:autoRedefine/>
    <w:unhideWhenUsed/>
    <w:qFormat/>
    <w:uiPriority w:val="0"/>
    <w:pPr>
      <w:tabs>
        <w:tab w:val="center" w:pos="4153"/>
        <w:tab w:val="right" w:pos="8306"/>
      </w:tabs>
      <w:snapToGrid w:val="0"/>
      <w:jc w:val="left"/>
    </w:pPr>
    <w:rPr>
      <w:sz w:val="18"/>
      <w:szCs w:val="18"/>
    </w:rPr>
  </w:style>
  <w:style w:type="paragraph" w:styleId="11">
    <w:name w:val="header"/>
    <w:basedOn w:val="1"/>
    <w:link w:val="1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link w:val="48"/>
    <w:autoRedefine/>
    <w:qFormat/>
    <w:uiPriority w:val="10"/>
    <w:pPr>
      <w:spacing w:before="240" w:after="60" w:line="300" w:lineRule="auto"/>
      <w:jc w:val="center"/>
      <w:outlineLvl w:val="0"/>
    </w:pPr>
    <w:rPr>
      <w:rFonts w:ascii="Cambria" w:hAnsi="Cambria"/>
      <w:b/>
      <w:bCs/>
      <w:sz w:val="32"/>
      <w:szCs w:val="32"/>
    </w:rPr>
  </w:style>
  <w:style w:type="character" w:styleId="15">
    <w:name w:val="HTML Variable"/>
    <w:autoRedefine/>
    <w:qFormat/>
    <w:uiPriority w:val="0"/>
    <w:rPr>
      <w:i/>
      <w:iCs/>
    </w:rPr>
  </w:style>
  <w:style w:type="character" w:styleId="16">
    <w:name w:val="HTML Code"/>
    <w:autoRedefine/>
    <w:qFormat/>
    <w:uiPriority w:val="0"/>
    <w:rPr>
      <w:rFonts w:ascii="Courier New" w:hAnsi="Courier New"/>
      <w:sz w:val="20"/>
      <w:szCs w:val="20"/>
    </w:rPr>
  </w:style>
  <w:style w:type="character" w:customStyle="1" w:styleId="17">
    <w:name w:val="页眉 Char"/>
    <w:basedOn w:val="14"/>
    <w:link w:val="11"/>
    <w:autoRedefine/>
    <w:qFormat/>
    <w:uiPriority w:val="0"/>
    <w:rPr>
      <w:sz w:val="18"/>
      <w:szCs w:val="18"/>
    </w:rPr>
  </w:style>
  <w:style w:type="character" w:customStyle="1" w:styleId="18">
    <w:name w:val="页脚 Char"/>
    <w:basedOn w:val="14"/>
    <w:link w:val="10"/>
    <w:autoRedefine/>
    <w:qFormat/>
    <w:uiPriority w:val="0"/>
    <w:rPr>
      <w:sz w:val="18"/>
      <w:szCs w:val="18"/>
    </w:rPr>
  </w:style>
  <w:style w:type="character" w:customStyle="1" w:styleId="19">
    <w:name w:val="标题 1 Char"/>
    <w:basedOn w:val="14"/>
    <w:link w:val="2"/>
    <w:autoRedefine/>
    <w:qFormat/>
    <w:uiPriority w:val="0"/>
    <w:rPr>
      <w:rFonts w:ascii="Times New Roman" w:hAnsi="Times New Roman" w:eastAsia="宋体" w:cs="Times New Roman"/>
      <w:b/>
      <w:bCs/>
      <w:kern w:val="44"/>
      <w:sz w:val="44"/>
      <w:szCs w:val="44"/>
    </w:rPr>
  </w:style>
  <w:style w:type="character" w:customStyle="1" w:styleId="20">
    <w:name w:val="标题 2 Char"/>
    <w:basedOn w:val="14"/>
    <w:link w:val="3"/>
    <w:autoRedefine/>
    <w:qFormat/>
    <w:uiPriority w:val="9"/>
    <w:rPr>
      <w:rFonts w:asciiTheme="majorHAnsi" w:hAnsiTheme="majorHAnsi" w:eastAsiaTheme="majorEastAsia" w:cstheme="majorBidi"/>
      <w:b/>
      <w:bCs/>
      <w:sz w:val="32"/>
      <w:szCs w:val="32"/>
    </w:rPr>
  </w:style>
  <w:style w:type="character" w:customStyle="1" w:styleId="21">
    <w:name w:val="标题 3 Char"/>
    <w:basedOn w:val="14"/>
    <w:link w:val="4"/>
    <w:autoRedefine/>
    <w:qFormat/>
    <w:uiPriority w:val="9"/>
    <w:rPr>
      <w:rFonts w:ascii="Times New Roman" w:hAnsi="Times New Roman" w:eastAsia="宋体" w:cs="Times New Roman"/>
      <w:b/>
      <w:bCs/>
      <w:sz w:val="32"/>
      <w:szCs w:val="32"/>
    </w:rPr>
  </w:style>
  <w:style w:type="paragraph" w:customStyle="1" w:styleId="22">
    <w:name w:val="段"/>
    <w:link w:val="33"/>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3">
    <w:name w:val="字母编号列项（一级）"/>
    <w:autoRedefine/>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24">
    <w:name w:val="列项——（一级）"/>
    <w:autoRedefine/>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kern w:val="0"/>
      <w:sz w:val="21"/>
      <w:szCs w:val="20"/>
      <w:lang w:val="en-US" w:eastAsia="zh-CN" w:bidi="ar-SA"/>
    </w:rPr>
  </w:style>
  <w:style w:type="character" w:customStyle="1" w:styleId="25">
    <w:name w:val="HTML 地址 Char"/>
    <w:basedOn w:val="14"/>
    <w:link w:val="7"/>
    <w:autoRedefine/>
    <w:qFormat/>
    <w:uiPriority w:val="0"/>
    <w:rPr>
      <w:rFonts w:ascii="Times New Roman" w:hAnsi="Times New Roman" w:eastAsia="宋体" w:cs="Times New Roman"/>
      <w:i/>
      <w:iCs/>
      <w:szCs w:val="24"/>
    </w:rPr>
  </w:style>
  <w:style w:type="paragraph" w:customStyle="1" w:styleId="26">
    <w:name w:val="前言、引言标题"/>
    <w:next w:val="1"/>
    <w:autoRedefine/>
    <w:qFormat/>
    <w:uiPriority w:val="0"/>
    <w:pPr>
      <w:numPr>
        <w:ilvl w:val="0"/>
        <w:numId w:val="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7">
    <w:name w:val="章标题"/>
    <w:next w:val="22"/>
    <w:autoRedefine/>
    <w:qFormat/>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8">
    <w:name w:val="一级条标题"/>
    <w:next w:val="22"/>
    <w:autoRedefine/>
    <w:qFormat/>
    <w:uiPriority w:val="0"/>
    <w:pPr>
      <w:numPr>
        <w:ilvl w:val="2"/>
        <w:numId w:val="2"/>
      </w:numPr>
      <w:outlineLvl w:val="2"/>
    </w:pPr>
    <w:rPr>
      <w:rFonts w:ascii="Times New Roman" w:hAnsi="Times New Roman" w:eastAsia="黑体" w:cs="Times New Roman"/>
      <w:kern w:val="0"/>
      <w:sz w:val="21"/>
      <w:szCs w:val="20"/>
      <w:lang w:val="en-US" w:eastAsia="zh-CN" w:bidi="ar-SA"/>
    </w:rPr>
  </w:style>
  <w:style w:type="paragraph" w:customStyle="1" w:styleId="29">
    <w:name w:val="二级条标题"/>
    <w:basedOn w:val="28"/>
    <w:next w:val="22"/>
    <w:autoRedefine/>
    <w:qFormat/>
    <w:uiPriority w:val="0"/>
    <w:pPr>
      <w:numPr>
        <w:ilvl w:val="3"/>
      </w:numPr>
      <w:outlineLvl w:val="3"/>
    </w:pPr>
  </w:style>
  <w:style w:type="paragraph" w:customStyle="1" w:styleId="30">
    <w:name w:val="三级条标题"/>
    <w:basedOn w:val="29"/>
    <w:next w:val="22"/>
    <w:autoRedefine/>
    <w:qFormat/>
    <w:uiPriority w:val="0"/>
    <w:pPr>
      <w:numPr>
        <w:ilvl w:val="4"/>
      </w:numPr>
      <w:outlineLvl w:val="4"/>
    </w:pPr>
  </w:style>
  <w:style w:type="paragraph" w:customStyle="1" w:styleId="31">
    <w:name w:val="四级条标题"/>
    <w:basedOn w:val="30"/>
    <w:next w:val="22"/>
    <w:autoRedefine/>
    <w:qFormat/>
    <w:uiPriority w:val="0"/>
    <w:pPr>
      <w:numPr>
        <w:ilvl w:val="5"/>
      </w:numPr>
      <w:outlineLvl w:val="5"/>
    </w:pPr>
  </w:style>
  <w:style w:type="paragraph" w:customStyle="1" w:styleId="32">
    <w:name w:val="五级条标题"/>
    <w:basedOn w:val="31"/>
    <w:next w:val="22"/>
    <w:autoRedefine/>
    <w:qFormat/>
    <w:uiPriority w:val="0"/>
    <w:pPr>
      <w:numPr>
        <w:ilvl w:val="6"/>
      </w:numPr>
      <w:outlineLvl w:val="6"/>
    </w:pPr>
  </w:style>
  <w:style w:type="character" w:customStyle="1" w:styleId="33">
    <w:name w:val="段 Char"/>
    <w:link w:val="22"/>
    <w:autoRedefine/>
    <w:qFormat/>
    <w:uiPriority w:val="0"/>
    <w:rPr>
      <w:rFonts w:ascii="宋体" w:hAnsi="Times New Roman" w:eastAsia="宋体" w:cs="Times New Roman"/>
      <w:kern w:val="0"/>
      <w:szCs w:val="20"/>
    </w:rPr>
  </w:style>
  <w:style w:type="paragraph" w:customStyle="1" w:styleId="34">
    <w:name w:val="列项●（二级）"/>
    <w:autoRedefine/>
    <w:qFormat/>
    <w:uiPriority w:val="0"/>
    <w:pPr>
      <w:tabs>
        <w:tab w:val="left" w:pos="760"/>
        <w:tab w:val="left" w:pos="840"/>
      </w:tabs>
      <w:ind w:left="1264" w:hanging="413"/>
      <w:jc w:val="both"/>
    </w:pPr>
    <w:rPr>
      <w:rFonts w:ascii="宋体" w:hAnsi="Times New Roman" w:eastAsia="宋体" w:cs="Times New Roman"/>
      <w:kern w:val="0"/>
      <w:sz w:val="21"/>
      <w:szCs w:val="20"/>
      <w:lang w:val="en-US" w:eastAsia="zh-CN" w:bidi="ar-SA"/>
    </w:rPr>
  </w:style>
  <w:style w:type="paragraph" w:customStyle="1" w:styleId="35">
    <w:name w:val="列项◆（三级）"/>
    <w:basedOn w:val="1"/>
    <w:autoRedefine/>
    <w:qFormat/>
    <w:uiPriority w:val="0"/>
    <w:pPr>
      <w:tabs>
        <w:tab w:val="left" w:pos="1678"/>
      </w:tabs>
      <w:ind w:left="1678" w:hanging="414"/>
    </w:pPr>
    <w:rPr>
      <w:rFonts w:ascii="宋体"/>
      <w:szCs w:val="21"/>
    </w:rPr>
  </w:style>
  <w:style w:type="paragraph" w:customStyle="1" w:styleId="36">
    <w:name w:val="数字编号列项（二级）"/>
    <w:autoRedefine/>
    <w:qFormat/>
    <w:uiPriority w:val="0"/>
    <w:pPr>
      <w:tabs>
        <w:tab w:val="left" w:pos="1259"/>
      </w:tabs>
      <w:ind w:left="1259" w:hanging="420"/>
      <w:jc w:val="both"/>
    </w:pPr>
    <w:rPr>
      <w:rFonts w:ascii="宋体" w:hAnsi="Times New Roman" w:eastAsia="宋体" w:cs="Times New Roman"/>
      <w:kern w:val="0"/>
      <w:sz w:val="21"/>
      <w:szCs w:val="20"/>
      <w:lang w:val="en-US" w:eastAsia="zh-CN" w:bidi="ar-SA"/>
    </w:rPr>
  </w:style>
  <w:style w:type="paragraph" w:customStyle="1" w:styleId="37">
    <w:name w:val="编号列项（三级）"/>
    <w:autoRedefine/>
    <w:qFormat/>
    <w:uiPriority w:val="0"/>
    <w:pPr>
      <w:tabs>
        <w:tab w:val="left" w:pos="0"/>
      </w:tabs>
      <w:ind w:left="1678" w:hanging="419"/>
    </w:pPr>
    <w:rPr>
      <w:rFonts w:ascii="宋体" w:hAnsi="Times New Roman" w:eastAsia="宋体" w:cs="Times New Roman"/>
      <w:kern w:val="0"/>
      <w:sz w:val="21"/>
      <w:szCs w:val="20"/>
      <w:lang w:val="en-US" w:eastAsia="zh-CN" w:bidi="ar-SA"/>
    </w:rPr>
  </w:style>
  <w:style w:type="paragraph" w:customStyle="1" w:styleId="38">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39">
    <w:name w:val="规程中文名称（标题）"/>
    <w:autoRedefine/>
    <w:qFormat/>
    <w:uiPriority w:val="1"/>
    <w:rPr>
      <w:rFonts w:eastAsia="黑体"/>
      <w:b/>
      <w:sz w:val="52"/>
    </w:rPr>
  </w:style>
  <w:style w:type="paragraph" w:customStyle="1" w:styleId="40">
    <w:name w:val="标准文件_章标题"/>
    <w:next w:val="1"/>
    <w:autoRedefine/>
    <w:qFormat/>
    <w:uiPriority w:val="0"/>
    <w:pPr>
      <w:spacing w:beforeLines="50" w:afterLines="50"/>
      <w:ind w:right="-50" w:rightChars="-50"/>
      <w:jc w:val="both"/>
      <w:outlineLvl w:val="1"/>
    </w:pPr>
    <w:rPr>
      <w:rFonts w:ascii="黑体" w:hAnsi="Times New Roman" w:eastAsia="黑体" w:cs="黑体"/>
      <w:spacing w:val="2"/>
      <w:kern w:val="0"/>
      <w:sz w:val="21"/>
      <w:szCs w:val="21"/>
      <w:lang w:val="en-US" w:eastAsia="zh-CN" w:bidi="ar-SA"/>
    </w:rPr>
  </w:style>
  <w:style w:type="paragraph" w:customStyle="1" w:styleId="41">
    <w:name w:val="标准文件_一级条标题"/>
    <w:basedOn w:val="40"/>
    <w:next w:val="1"/>
    <w:autoRedefine/>
    <w:qFormat/>
    <w:uiPriority w:val="0"/>
    <w:pPr>
      <w:spacing w:beforeLines="0" w:afterLines="0"/>
      <w:outlineLvl w:val="2"/>
    </w:pPr>
  </w:style>
  <w:style w:type="paragraph" w:customStyle="1" w:styleId="42">
    <w:name w:val="标准文件_二级条标题"/>
    <w:basedOn w:val="41"/>
    <w:next w:val="1"/>
    <w:autoRedefine/>
    <w:qFormat/>
    <w:uiPriority w:val="0"/>
    <w:pPr>
      <w:ind w:left="284"/>
      <w:outlineLvl w:val="3"/>
    </w:pPr>
  </w:style>
  <w:style w:type="paragraph" w:customStyle="1" w:styleId="43">
    <w:name w:val="前言标题"/>
    <w:next w:val="1"/>
    <w:autoRedefine/>
    <w:qFormat/>
    <w:uiPriority w:val="0"/>
    <w:pPr>
      <w:shd w:val="clear" w:color="FFFFFF" w:fill="FFFFFF"/>
      <w:spacing w:before="540" w:after="600"/>
      <w:jc w:val="center"/>
      <w:outlineLvl w:val="0"/>
    </w:pPr>
    <w:rPr>
      <w:rFonts w:ascii="黑体" w:hAnsi="Times New Roman" w:eastAsia="黑体" w:cs="黑体"/>
      <w:kern w:val="0"/>
      <w:sz w:val="32"/>
      <w:szCs w:val="32"/>
      <w:lang w:val="en-US" w:eastAsia="zh-CN" w:bidi="ar-SA"/>
    </w:rPr>
  </w:style>
  <w:style w:type="paragraph" w:customStyle="1" w:styleId="44">
    <w:name w:val="标准文件_三级条标题"/>
    <w:basedOn w:val="42"/>
    <w:next w:val="1"/>
    <w:autoRedefine/>
    <w:qFormat/>
    <w:uiPriority w:val="0"/>
    <w:pPr>
      <w:ind w:left="0"/>
      <w:outlineLvl w:val="4"/>
    </w:pPr>
  </w:style>
  <w:style w:type="paragraph" w:customStyle="1" w:styleId="45">
    <w:name w:val="标准文件_四级条标题"/>
    <w:basedOn w:val="44"/>
    <w:next w:val="1"/>
    <w:autoRedefine/>
    <w:qFormat/>
    <w:uiPriority w:val="0"/>
    <w:pPr>
      <w:outlineLvl w:val="5"/>
    </w:pPr>
  </w:style>
  <w:style w:type="paragraph" w:customStyle="1" w:styleId="46">
    <w:name w:val="标准文件_五级条标题"/>
    <w:basedOn w:val="45"/>
    <w:next w:val="1"/>
    <w:autoRedefine/>
    <w:qFormat/>
    <w:uiPriority w:val="0"/>
    <w:pPr>
      <w:outlineLvl w:val="6"/>
    </w:pPr>
  </w:style>
  <w:style w:type="character" w:customStyle="1" w:styleId="47">
    <w:name w:val="纯文本 Char"/>
    <w:basedOn w:val="14"/>
    <w:link w:val="8"/>
    <w:autoRedefine/>
    <w:qFormat/>
    <w:uiPriority w:val="0"/>
    <w:rPr>
      <w:rFonts w:ascii="宋体" w:hAnsi="Courier New" w:eastAsia="宋体" w:cs="Times New Roman"/>
      <w:szCs w:val="21"/>
    </w:rPr>
  </w:style>
  <w:style w:type="character" w:customStyle="1" w:styleId="48">
    <w:name w:val="标题 Char"/>
    <w:basedOn w:val="14"/>
    <w:link w:val="12"/>
    <w:autoRedefine/>
    <w:qFormat/>
    <w:uiPriority w:val="10"/>
    <w:rPr>
      <w:rFonts w:ascii="Cambria" w:hAnsi="Cambria" w:eastAsia="宋体" w:cs="Times New Roman"/>
      <w:b/>
      <w:bCs/>
      <w:sz w:val="32"/>
      <w:szCs w:val="32"/>
    </w:rPr>
  </w:style>
  <w:style w:type="character" w:customStyle="1" w:styleId="49">
    <w:name w:val="文档结构图 Char"/>
    <w:basedOn w:val="14"/>
    <w:link w:val="6"/>
    <w:autoRedefine/>
    <w:qFormat/>
    <w:uiPriority w:val="0"/>
    <w:rPr>
      <w:rFonts w:ascii="宋体" w:hAnsi="Times New Roman" w:eastAsia="宋体" w:cs="Times New Roman"/>
      <w:sz w:val="18"/>
      <w:szCs w:val="18"/>
    </w:rPr>
  </w:style>
  <w:style w:type="character" w:customStyle="1" w:styleId="50">
    <w:name w:val="批注框文本 Char"/>
    <w:basedOn w:val="14"/>
    <w:link w:val="9"/>
    <w:autoRedefine/>
    <w:qFormat/>
    <w:uiPriority w:val="0"/>
    <w:rPr>
      <w:rFonts w:ascii="Times New Roman" w:hAnsi="Times New Roman" w:eastAsia="宋体" w:cs="Times New Roman"/>
      <w:sz w:val="18"/>
      <w:szCs w:val="18"/>
    </w:rPr>
  </w:style>
  <w:style w:type="paragraph" w:customStyle="1" w:styleId="51">
    <w:name w:val="标准文件_段落"/>
    <w:basedOn w:val="1"/>
    <w:link w:val="52"/>
    <w:autoRedefine/>
    <w:qFormat/>
    <w:locked/>
    <w:uiPriority w:val="0"/>
    <w:pPr>
      <w:adjustRightInd w:val="0"/>
      <w:spacing w:line="316" w:lineRule="exact"/>
      <w:ind w:firstLine="428" w:firstLineChars="200"/>
      <w:jc w:val="left"/>
    </w:pPr>
    <w:rPr>
      <w:rFonts w:ascii="宋体"/>
      <w:spacing w:val="2"/>
      <w:kern w:val="0"/>
      <w:szCs w:val="21"/>
    </w:rPr>
  </w:style>
  <w:style w:type="character" w:customStyle="1" w:styleId="52">
    <w:name w:val="标准文件_段落 Char"/>
    <w:link w:val="51"/>
    <w:autoRedefine/>
    <w:qFormat/>
    <w:uiPriority w:val="0"/>
    <w:rPr>
      <w:rFonts w:ascii="宋体" w:hAnsi="Times New Roman" w:eastAsia="宋体" w:cs="Times New Roman"/>
      <w:spacing w:val="2"/>
      <w:kern w:val="0"/>
      <w:szCs w:val="21"/>
    </w:rPr>
  </w:style>
  <w:style w:type="character" w:customStyle="1" w:styleId="53">
    <w:name w:val="标题 4 Char"/>
    <w:basedOn w:val="14"/>
    <w:link w:val="5"/>
    <w:autoRedefine/>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image" Target="media/image3.wmf"/><Relationship Id="rId89" Type="http://schemas.openxmlformats.org/officeDocument/2006/relationships/image" Target="media/image38.wmf"/><Relationship Id="rId88" Type="http://schemas.openxmlformats.org/officeDocument/2006/relationships/oleObject" Target="embeddings/oleObject48.bin"/><Relationship Id="rId87" Type="http://schemas.openxmlformats.org/officeDocument/2006/relationships/image" Target="media/image37.wmf"/><Relationship Id="rId86" Type="http://schemas.openxmlformats.org/officeDocument/2006/relationships/oleObject" Target="embeddings/oleObject47.bin"/><Relationship Id="rId85" Type="http://schemas.openxmlformats.org/officeDocument/2006/relationships/oleObject" Target="embeddings/oleObject46.bin"/><Relationship Id="rId84" Type="http://schemas.openxmlformats.org/officeDocument/2006/relationships/image" Target="media/image36.wmf"/><Relationship Id="rId83" Type="http://schemas.openxmlformats.org/officeDocument/2006/relationships/oleObject" Target="embeddings/oleObject45.bin"/><Relationship Id="rId82" Type="http://schemas.openxmlformats.org/officeDocument/2006/relationships/image" Target="media/image35.wmf"/><Relationship Id="rId81" Type="http://schemas.openxmlformats.org/officeDocument/2006/relationships/oleObject" Target="embeddings/oleObject44.bin"/><Relationship Id="rId80" Type="http://schemas.openxmlformats.org/officeDocument/2006/relationships/image" Target="media/image34.wmf"/><Relationship Id="rId8" Type="http://schemas.openxmlformats.org/officeDocument/2006/relationships/oleObject" Target="embeddings/oleObject3.bin"/><Relationship Id="rId79" Type="http://schemas.openxmlformats.org/officeDocument/2006/relationships/oleObject" Target="embeddings/oleObject43.bin"/><Relationship Id="rId78" Type="http://schemas.openxmlformats.org/officeDocument/2006/relationships/image" Target="media/image33.wmf"/><Relationship Id="rId77" Type="http://schemas.openxmlformats.org/officeDocument/2006/relationships/oleObject" Target="embeddings/oleObject42.bin"/><Relationship Id="rId76" Type="http://schemas.openxmlformats.org/officeDocument/2006/relationships/image" Target="media/image32.wmf"/><Relationship Id="rId75" Type="http://schemas.openxmlformats.org/officeDocument/2006/relationships/oleObject" Target="embeddings/oleObject41.bin"/><Relationship Id="rId74" Type="http://schemas.openxmlformats.org/officeDocument/2006/relationships/image" Target="media/image31.wmf"/><Relationship Id="rId73" Type="http://schemas.openxmlformats.org/officeDocument/2006/relationships/oleObject" Target="embeddings/oleObject40.bin"/><Relationship Id="rId72" Type="http://schemas.openxmlformats.org/officeDocument/2006/relationships/image" Target="media/image30.wmf"/><Relationship Id="rId71" Type="http://schemas.openxmlformats.org/officeDocument/2006/relationships/oleObject" Target="embeddings/oleObject39.bin"/><Relationship Id="rId70" Type="http://schemas.openxmlformats.org/officeDocument/2006/relationships/image" Target="media/image29.wmf"/><Relationship Id="rId7" Type="http://schemas.openxmlformats.org/officeDocument/2006/relationships/image" Target="media/image2.wmf"/><Relationship Id="rId69" Type="http://schemas.openxmlformats.org/officeDocument/2006/relationships/oleObject" Target="embeddings/oleObject38.bin"/><Relationship Id="rId68" Type="http://schemas.openxmlformats.org/officeDocument/2006/relationships/image" Target="media/image28.wmf"/><Relationship Id="rId67" Type="http://schemas.openxmlformats.org/officeDocument/2006/relationships/oleObject" Target="embeddings/oleObject37.bin"/><Relationship Id="rId66" Type="http://schemas.openxmlformats.org/officeDocument/2006/relationships/image" Target="media/image27.wmf"/><Relationship Id="rId65" Type="http://schemas.openxmlformats.org/officeDocument/2006/relationships/oleObject" Target="embeddings/oleObject36.bin"/><Relationship Id="rId64" Type="http://schemas.openxmlformats.org/officeDocument/2006/relationships/image" Target="media/image26.wmf"/><Relationship Id="rId63" Type="http://schemas.openxmlformats.org/officeDocument/2006/relationships/oleObject" Target="embeddings/oleObject35.bin"/><Relationship Id="rId62" Type="http://schemas.openxmlformats.org/officeDocument/2006/relationships/image" Target="media/image25.wmf"/><Relationship Id="rId61" Type="http://schemas.openxmlformats.org/officeDocument/2006/relationships/oleObject" Target="embeddings/oleObject34.bin"/><Relationship Id="rId60" Type="http://schemas.openxmlformats.org/officeDocument/2006/relationships/image" Target="media/image24.wmf"/><Relationship Id="rId6" Type="http://schemas.openxmlformats.org/officeDocument/2006/relationships/oleObject" Target="embeddings/oleObject2.bin"/><Relationship Id="rId59" Type="http://schemas.openxmlformats.org/officeDocument/2006/relationships/oleObject" Target="embeddings/oleObject33.bin"/><Relationship Id="rId58" Type="http://schemas.openxmlformats.org/officeDocument/2006/relationships/image" Target="media/image23.wmf"/><Relationship Id="rId57" Type="http://schemas.openxmlformats.org/officeDocument/2006/relationships/oleObject" Target="embeddings/oleObject32.bin"/><Relationship Id="rId56" Type="http://schemas.openxmlformats.org/officeDocument/2006/relationships/image" Target="media/image22.wmf"/><Relationship Id="rId55" Type="http://schemas.openxmlformats.org/officeDocument/2006/relationships/oleObject" Target="embeddings/oleObject31.bin"/><Relationship Id="rId54" Type="http://schemas.openxmlformats.org/officeDocument/2006/relationships/image" Target="media/image21.wmf"/><Relationship Id="rId53" Type="http://schemas.openxmlformats.org/officeDocument/2006/relationships/oleObject" Target="embeddings/oleObject30.bin"/><Relationship Id="rId52" Type="http://schemas.openxmlformats.org/officeDocument/2006/relationships/image" Target="media/image20.wmf"/><Relationship Id="rId51" Type="http://schemas.openxmlformats.org/officeDocument/2006/relationships/oleObject" Target="embeddings/oleObject29.bin"/><Relationship Id="rId50" Type="http://schemas.openxmlformats.org/officeDocument/2006/relationships/oleObject" Target="embeddings/oleObject28.bin"/><Relationship Id="rId5" Type="http://schemas.openxmlformats.org/officeDocument/2006/relationships/image" Target="media/image1.wmf"/><Relationship Id="rId49" Type="http://schemas.openxmlformats.org/officeDocument/2006/relationships/oleObject" Target="embeddings/oleObject27.bin"/><Relationship Id="rId48" Type="http://schemas.openxmlformats.org/officeDocument/2006/relationships/oleObject" Target="embeddings/oleObject26.bin"/><Relationship Id="rId47" Type="http://schemas.openxmlformats.org/officeDocument/2006/relationships/oleObject" Target="embeddings/oleObject25.bin"/><Relationship Id="rId46" Type="http://schemas.openxmlformats.org/officeDocument/2006/relationships/oleObject" Target="embeddings/oleObject24.bin"/><Relationship Id="rId45" Type="http://schemas.openxmlformats.org/officeDocument/2006/relationships/image" Target="media/image19.wmf"/><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image" Target="media/image18.wmf"/><Relationship Id="rId41" Type="http://schemas.openxmlformats.org/officeDocument/2006/relationships/oleObject" Target="embeddings/oleObject21.bin"/><Relationship Id="rId40" Type="http://schemas.openxmlformats.org/officeDocument/2006/relationships/image" Target="media/image17.wmf"/><Relationship Id="rId4" Type="http://schemas.openxmlformats.org/officeDocument/2006/relationships/oleObject" Target="embeddings/oleObject1.bin"/><Relationship Id="rId39" Type="http://schemas.openxmlformats.org/officeDocument/2006/relationships/oleObject" Target="embeddings/oleObject20.bin"/><Relationship Id="rId38" Type="http://schemas.openxmlformats.org/officeDocument/2006/relationships/image" Target="media/image16.wmf"/><Relationship Id="rId37" Type="http://schemas.openxmlformats.org/officeDocument/2006/relationships/oleObject" Target="embeddings/oleObject19.bin"/><Relationship Id="rId36" Type="http://schemas.openxmlformats.org/officeDocument/2006/relationships/image" Target="media/image15.wmf"/><Relationship Id="rId35" Type="http://schemas.openxmlformats.org/officeDocument/2006/relationships/oleObject" Target="embeddings/oleObject18.bin"/><Relationship Id="rId34" Type="http://schemas.openxmlformats.org/officeDocument/2006/relationships/image" Target="media/image14.wmf"/><Relationship Id="rId33" Type="http://schemas.openxmlformats.org/officeDocument/2006/relationships/oleObject" Target="embeddings/oleObject17.bin"/><Relationship Id="rId32" Type="http://schemas.openxmlformats.org/officeDocument/2006/relationships/image" Target="media/image13.wmf"/><Relationship Id="rId31" Type="http://schemas.openxmlformats.org/officeDocument/2006/relationships/oleObject" Target="embeddings/oleObject16.bin"/><Relationship Id="rId30" Type="http://schemas.openxmlformats.org/officeDocument/2006/relationships/image" Target="media/image12.wmf"/><Relationship Id="rId3" Type="http://schemas.openxmlformats.org/officeDocument/2006/relationships/theme" Target="theme/theme1.xml"/><Relationship Id="rId29" Type="http://schemas.openxmlformats.org/officeDocument/2006/relationships/oleObject" Target="embeddings/oleObject15.bin"/><Relationship Id="rId28" Type="http://schemas.openxmlformats.org/officeDocument/2006/relationships/oleObject" Target="embeddings/oleObject14.bin"/><Relationship Id="rId27" Type="http://schemas.openxmlformats.org/officeDocument/2006/relationships/image" Target="media/image11.wmf"/><Relationship Id="rId26" Type="http://schemas.openxmlformats.org/officeDocument/2006/relationships/oleObject" Target="embeddings/oleObject13.bin"/><Relationship Id="rId25" Type="http://schemas.openxmlformats.org/officeDocument/2006/relationships/oleObject" Target="embeddings/oleObject12.bin"/><Relationship Id="rId24" Type="http://schemas.openxmlformats.org/officeDocument/2006/relationships/image" Target="media/image10.wmf"/><Relationship Id="rId23" Type="http://schemas.openxmlformats.org/officeDocument/2006/relationships/oleObject" Target="embeddings/oleObject11.bin"/><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1384</Words>
  <Characters>7894</Characters>
  <Lines>65</Lines>
  <Paragraphs>18</Paragraphs>
  <TotalTime>1</TotalTime>
  <ScaleCrop>false</ScaleCrop>
  <LinksUpToDate>false</LinksUpToDate>
  <CharactersWithSpaces>9260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2024-01-23T01:23:00Z</dcterms:created>
  <dc:creator>lishicheng</dc:creator>
  <cp:lastModifiedBy>scli_</cp:lastModifiedBy>
  <dcterms:modified xsi:type="dcterms:W3CDTF">2024-03-19T11:33:55Z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342E73A277B24F34BFCE65789371ADA1_12</vt:lpwstr>
  </property>
</Properties>
</file>