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attachedToolbars.bin" ContentType="application/vnd.ms-word.attachedToolbars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6"/>
        <w:rPr>
          <w:rFonts w:ascii="Times New Roman" w:hAnsi="Times New Roman" w:eastAsia="黑体" w:cs="Times New Roman"/>
          <w:b w:val="0"/>
          <w:sz w:val="28"/>
          <w:szCs w:val="28"/>
        </w:rPr>
      </w:pPr>
      <w:r>
        <w:rPr>
          <w:rFonts w:ascii="Times New Roman" w:hAnsi="Times New Roman" w:eastAsia="黑体" w:cs="Times New Roman"/>
          <w:b w:val="0"/>
          <w:sz w:val="28"/>
          <w:szCs w:val="28"/>
        </w:rPr>
        <w:t>气象</w:t>
      </w:r>
      <w:r>
        <w:rPr>
          <w:rFonts w:hint="eastAsia" w:ascii="Times New Roman" w:hAnsi="Times New Roman" w:eastAsia="黑体" w:cs="Times New Roman"/>
          <w:b w:val="0"/>
          <w:sz w:val="28"/>
          <w:szCs w:val="28"/>
        </w:rPr>
        <w:t>用</w:t>
      </w:r>
      <w:r>
        <w:rPr>
          <w:rFonts w:hint="eastAsia"/>
          <w:sz w:val="24"/>
        </w:rPr>
        <w:t>铂热电阻温度</w:t>
      </w:r>
      <w:r>
        <w:rPr>
          <w:rFonts w:ascii="Times New Roman" w:hAnsi="Times New Roman" w:eastAsia="黑体" w:cs="Times New Roman"/>
          <w:b w:val="0"/>
          <w:sz w:val="28"/>
          <w:szCs w:val="28"/>
        </w:rPr>
        <w:t>传感器校准结果不确定度评定报告</w:t>
      </w:r>
    </w:p>
    <w:p>
      <w:pPr>
        <w:pStyle w:val="46"/>
        <w:rPr>
          <w:rFonts w:ascii="Times New Roman" w:hAnsi="Times New Roman" w:eastAsia="黑体" w:cs="Times New Roman"/>
          <w:b w:val="0"/>
          <w:sz w:val="28"/>
          <w:szCs w:val="28"/>
        </w:rPr>
      </w:pPr>
    </w:p>
    <w:p>
      <w:pPr>
        <w:spacing w:line="360" w:lineRule="auto"/>
        <w:ind w:left="0" w:firstLine="0"/>
        <w:rPr>
          <w:b/>
          <w:sz w:val="24"/>
        </w:rPr>
      </w:pPr>
      <w:r>
        <w:rPr>
          <w:b/>
          <w:sz w:val="24"/>
        </w:rPr>
        <w:t xml:space="preserve">1概述 </w:t>
      </w:r>
    </w:p>
    <w:p>
      <w:pPr>
        <w:spacing w:line="360" w:lineRule="auto"/>
        <w:ind w:left="0" w:firstLine="480" w:firstLineChars="200"/>
        <w:rPr>
          <w:sz w:val="24"/>
        </w:rPr>
      </w:pPr>
      <w:r>
        <w:rPr>
          <w:rFonts w:hint="eastAsia"/>
          <w:sz w:val="24"/>
        </w:rPr>
        <w:t>按照</w:t>
      </w:r>
      <w:r>
        <w:rPr>
          <w:sz w:val="24"/>
        </w:rPr>
        <w:t>本规范对</w:t>
      </w:r>
      <w:r>
        <w:rPr>
          <w:rFonts w:hint="eastAsia"/>
          <w:sz w:val="24"/>
        </w:rPr>
        <w:t>铂热电阻温度</w:t>
      </w:r>
      <w:r>
        <w:rPr>
          <w:sz w:val="24"/>
        </w:rPr>
        <w:t>传感器的计量特性要求和校准方法，以</w:t>
      </w:r>
      <w:r>
        <w:rPr>
          <w:rFonts w:hint="eastAsia"/>
          <w:sz w:val="24"/>
        </w:rPr>
        <w:t>恒温槽</w:t>
      </w:r>
      <w:r>
        <w:rPr>
          <w:sz w:val="24"/>
        </w:rPr>
        <w:t>作为</w:t>
      </w:r>
      <w:r>
        <w:rPr>
          <w:rFonts w:hint="eastAsia"/>
          <w:sz w:val="24"/>
        </w:rPr>
        <w:t>温度</w:t>
      </w:r>
      <w:r>
        <w:rPr>
          <w:sz w:val="24"/>
        </w:rPr>
        <w:t>源，用</w:t>
      </w:r>
      <w:r>
        <w:rPr>
          <w:rFonts w:hint="eastAsia"/>
          <w:sz w:val="24"/>
        </w:rPr>
        <w:t>二等标准电阻温度计</w:t>
      </w:r>
      <w:r>
        <w:rPr>
          <w:sz w:val="24"/>
        </w:rPr>
        <w:t>作</w:t>
      </w:r>
      <w:r>
        <w:rPr>
          <w:rFonts w:hint="eastAsia"/>
          <w:sz w:val="24"/>
        </w:rPr>
        <w:t>温度</w:t>
      </w:r>
      <w:r>
        <w:rPr>
          <w:sz w:val="24"/>
        </w:rPr>
        <w:t>标准器；</w:t>
      </w:r>
      <w:r>
        <w:rPr>
          <w:rFonts w:hint="eastAsia"/>
          <w:sz w:val="24"/>
        </w:rPr>
        <w:t>在恒温槽中校准温度传感器，温度的校准</w:t>
      </w:r>
      <w:r>
        <w:rPr>
          <w:sz w:val="24"/>
        </w:rPr>
        <w:t>遵循从</w:t>
      </w:r>
      <w:r>
        <w:rPr>
          <w:rFonts w:hint="eastAsia"/>
          <w:sz w:val="24"/>
        </w:rPr>
        <w:t>0℃点开始校准的顺序，</w:t>
      </w:r>
      <w:r>
        <w:rPr>
          <w:sz w:val="24"/>
        </w:rPr>
        <w:t>依次取</w:t>
      </w:r>
      <w:r>
        <w:rPr>
          <w:rFonts w:hint="eastAsia"/>
          <w:sz w:val="24"/>
        </w:rPr>
        <w:t>0℃点，铂电阻使用范围的最高点、最低点作为校准点。</w:t>
      </w:r>
      <w:r>
        <w:rPr>
          <w:sz w:val="24"/>
        </w:rPr>
        <w:t>装置稳定后记录各点数据，依据规范中的有关公式计算被校准</w:t>
      </w:r>
      <w:r>
        <w:rPr>
          <w:rFonts w:hint="eastAsia"/>
          <w:sz w:val="24"/>
        </w:rPr>
        <w:t>温度</w:t>
      </w:r>
      <w:r>
        <w:rPr>
          <w:sz w:val="24"/>
        </w:rPr>
        <w:t>传感器的</w:t>
      </w:r>
      <w:r>
        <w:rPr>
          <w:rFonts w:hint="eastAsia"/>
          <w:sz w:val="24"/>
        </w:rPr>
        <w:t>温度</w:t>
      </w:r>
      <w:r>
        <w:rPr>
          <w:sz w:val="24"/>
        </w:rPr>
        <w:t xml:space="preserve">示值误差，及示值误差的不确定度。 </w:t>
      </w:r>
    </w:p>
    <w:p>
      <w:pPr>
        <w:spacing w:line="360" w:lineRule="auto"/>
        <w:ind w:left="0" w:firstLine="0"/>
        <w:rPr>
          <w:b/>
          <w:sz w:val="24"/>
        </w:rPr>
      </w:pPr>
      <w:r>
        <w:rPr>
          <w:b/>
          <w:sz w:val="24"/>
        </w:rPr>
        <w:t>2</w:t>
      </w:r>
      <w:r>
        <w:rPr>
          <w:rFonts w:hint="eastAsia"/>
          <w:b/>
          <w:sz w:val="24"/>
        </w:rPr>
        <w:t>测量</w:t>
      </w:r>
      <w:r>
        <w:rPr>
          <w:b/>
          <w:sz w:val="24"/>
        </w:rPr>
        <w:t>模型</w:t>
      </w:r>
    </w:p>
    <w:p>
      <w:pPr>
        <w:spacing w:line="360" w:lineRule="auto"/>
        <w:ind w:left="0" w:firstLine="480" w:firstLineChars="200"/>
        <w:rPr>
          <w:sz w:val="24"/>
        </w:rPr>
      </w:pPr>
      <w:r>
        <w:rPr>
          <w:sz w:val="24"/>
        </w:rPr>
        <w:t>被校准</w:t>
      </w:r>
      <w:r>
        <w:rPr>
          <w:rFonts w:hint="eastAsia"/>
          <w:sz w:val="24"/>
        </w:rPr>
        <w:t>温度</w:t>
      </w:r>
      <w:r>
        <w:rPr>
          <w:sz w:val="24"/>
        </w:rPr>
        <w:t>传感器温度示值误差</w:t>
      </w:r>
      <m:oMath>
        <m:r>
          <m:rPr/>
          <w:rPr>
            <w:rFonts w:ascii="Cambria Math" w:hAnsi="Cambria Math"/>
          </w:rPr>
          <m:t>Δt</m:t>
        </m:r>
      </m:oMath>
      <w:r>
        <w:rPr>
          <w:sz w:val="24"/>
          <w:lang w:val="pt-BR"/>
        </w:rPr>
        <w:t>的</w:t>
      </w:r>
      <w:r>
        <w:rPr>
          <w:rFonts w:hint="eastAsia"/>
          <w:sz w:val="24"/>
          <w:lang w:val="pt-BR"/>
        </w:rPr>
        <w:t>测量模型</w:t>
      </w:r>
      <w:r>
        <w:rPr>
          <w:sz w:val="24"/>
          <w:lang w:val="pt-BR"/>
        </w:rPr>
        <w:t>为：</w:t>
      </w:r>
    </w:p>
    <w:p>
      <w:pPr>
        <w:tabs>
          <w:tab w:val="right" w:pos="8306"/>
        </w:tabs>
        <w:spacing w:line="360" w:lineRule="auto"/>
        <w:ind w:firstLine="0"/>
        <w:jc w:val="center"/>
        <w:rPr>
          <w:sz w:val="24"/>
          <w:vertAlign w:val="subscript"/>
        </w:rPr>
      </w:pPr>
      <m:oMath>
        <m:r>
          <m:rPr/>
          <w:rPr>
            <w:rFonts w:ascii="Cambria Math" w:hAnsi="Cambria Math"/>
          </w:rPr>
          <m:t>Δt=</m:t>
        </m:r>
        <m:acc>
          <m:accPr>
            <m:chr m:val="̅"/>
            <m:ctrlPr>
              <w:rPr>
                <w:rFonts w:ascii="Cambria Math" w:hAnsi="Cambria Math"/>
                <w:i/>
                <w:sz w:val="24"/>
              </w:rPr>
            </m:ctrlPr>
          </m:accPr>
          <m:e>
            <m:sSubSup>
              <m:sSub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bSupPr>
              <m:e>
                <m:r>
                  <m:rPr/>
                  <w:rPr>
                    <w:rFonts w:ascii="Cambria Math" w:hAnsi="Cambria Math"/>
                  </w:rPr>
                  <m:t>T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  <m:sub>
                <m:r>
                  <m:rPr/>
                  <w:rPr>
                    <w:rFonts w:ascii="Cambria Math" w:hAnsi="Cambria Math"/>
                  </w:rPr>
                  <m:t>t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sub>
              <m:sup>
                <m:r>
                  <m:rPr/>
                  <w:rPr>
                    <w:rFonts w:ascii="Cambria Math" w:hAnsi="Cambria Math"/>
                  </w:rPr>
                  <m:t>'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sup>
            </m:sSubSup>
            <m:ctrlPr>
              <w:rPr>
                <w:rFonts w:ascii="Cambria Math" w:hAnsi="Cambria Math"/>
                <w:i/>
                <w:sz w:val="24"/>
              </w:rPr>
            </m:ctrlPr>
          </m:e>
        </m:acc>
        <m:r>
          <m:rPr/>
          <w:rPr>
            <w:rFonts w:ascii="Cambria Math" w:hAnsi="Cambria Math"/>
          </w:rPr>
          <m:t>+∆</m:t>
        </m:r>
        <m:r>
          <m:rPr/>
          <w:rPr>
            <w:rFonts w:hint="eastAsia" w:ascii="Cambria Math" w:hAnsi="Cambria Math"/>
          </w:rPr>
          <m:t>e</m:t>
        </m:r>
        <m:r>
          <m:rPr/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/>
              <w:rPr>
                <w:rFonts w:hint="eastAsia" w:ascii="Cambria Math" w:hAnsi="Cambria Math"/>
              </w:rPr>
              <m:t>t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m:rPr/>
              <w:rPr>
                <w:rFonts w:hint="eastAsia" w:ascii="Cambria Math" w:hAnsi="Cambria Math"/>
              </w:rPr>
              <m:t>u</m:t>
            </m:r>
            <m:ctrlPr>
              <w:rPr>
                <w:rFonts w:ascii="Cambria Math" w:hAnsi="Cambria Math"/>
                <w:i/>
              </w:rPr>
            </m:ctrlPr>
          </m:sub>
        </m:sSub>
        <m:r>
          <m:rPr/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/>
              <w:rPr>
                <w:rFonts w:hint="eastAsia" w:ascii="Cambria Math" w:hAnsi="Cambria Math"/>
              </w:rPr>
              <m:t>t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m:rPr/>
              <w:rPr>
                <w:rFonts w:hint="eastAsia" w:ascii="Cambria Math" w:hAnsi="Cambria Math"/>
              </w:rPr>
              <m:t>v</m:t>
            </m:r>
            <m:ctrlPr>
              <w:rPr>
                <w:rFonts w:ascii="Cambria Math" w:hAnsi="Cambria Math"/>
                <w:i/>
              </w:rPr>
            </m:ctrlPr>
          </m:sub>
        </m:sSub>
        <m:r>
          <m:rPr/>
          <w:rPr>
            <w:rFonts w:ascii="Cambria Math" w:hAnsi="Cambria Math"/>
          </w:rPr>
          <m:t>+t(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/>
              <w:rPr>
                <w:rFonts w:ascii="Cambria Math" w:hAnsi="Cambria Math"/>
              </w:rPr>
              <m:t>U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m:rPr/>
              <w:rPr>
                <w:rFonts w:hint="eastAsia" w:ascii="Cambria Math" w:hAnsi="Cambria Math"/>
              </w:rPr>
              <m:t>示</m:t>
            </m:r>
            <m:ctrlPr>
              <w:rPr>
                <w:rFonts w:ascii="Cambria Math" w:hAnsi="Cambria Math"/>
                <w:i/>
              </w:rPr>
            </m:ctrlPr>
          </m:sub>
        </m:sSub>
        <m:r>
          <m:rPr/>
          <w:rPr>
            <w:rFonts w:ascii="Cambria Math" w:hAnsi="Cambria Math"/>
          </w:rPr>
          <m:t>)−</m:t>
        </m:r>
        <m:acc>
          <m:accPr>
            <m:chr m:val="̅"/>
            <m:ctrlPr>
              <w:rPr>
                <w:rFonts w:ascii="Cambria Math" w:hAnsi="Cambria Math"/>
                <w:i/>
                <w:sz w:val="24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m:rPr/>
                  <w:rPr>
                    <w:rFonts w:ascii="Cambria Math" w:hAnsi="Cambria Math"/>
                  </w:rPr>
                  <m:t>T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  <m:sub>
                <m:r>
                  <m:rPr/>
                  <w:rPr>
                    <w:rFonts w:ascii="Cambria Math" w:hAnsi="Cambria Math"/>
                  </w:rPr>
                  <m:t>t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sub>
            </m:sSub>
            <m:ctrlPr>
              <w:rPr>
                <w:rFonts w:ascii="Cambria Math" w:hAnsi="Cambria Math"/>
                <w:i/>
                <w:sz w:val="24"/>
              </w:rPr>
            </m:ctrlPr>
          </m:e>
        </m:acc>
        <m:r>
          <m:rPr/>
          <w:rPr>
            <w:rFonts w:ascii="Cambria Math" w:hAnsi="Cambria Math"/>
            <w:sz w:val="24"/>
          </w:rPr>
          <m:t>+</m:t>
        </m:r>
        <m:acc>
          <m:accPr>
            <m:chr m:val="̅"/>
            <m:ctrlPr>
              <w:rPr>
                <w:rFonts w:ascii="Cambria Math" w:hAnsi="Cambria Math"/>
                <w:i/>
                <w:sz w:val="24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m:rPr/>
                  <w:rPr>
                    <w:rFonts w:hint="eastAsia" w:ascii="Cambria Math" w:hAnsi="Cambria Math"/>
                  </w:rPr>
                  <m:t>t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  <m:sub>
                <m:r>
                  <m:rPr/>
                  <w:rPr>
                    <w:rFonts w:hint="eastAsia" w:ascii="Cambria Math" w:hAnsi="Cambria Math"/>
                  </w:rPr>
                  <m:t>ts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sub>
            </m:sSub>
            <m:ctrlPr>
              <w:rPr>
                <w:rFonts w:ascii="Cambria Math" w:hAnsi="Cambria Math"/>
                <w:i/>
                <w:sz w:val="24"/>
              </w:rPr>
            </m:ctrlPr>
          </m:e>
        </m:acc>
      </m:oMath>
      <w:r>
        <w:rPr>
          <w:rFonts w:hint="eastAsia" w:ascii="宋体"/>
          <w:sz w:val="24"/>
        </w:rPr>
        <w:t xml:space="preserve"> </w:t>
      </w:r>
      <w:r>
        <w:rPr>
          <w:rFonts w:ascii="宋体"/>
          <w:sz w:val="24"/>
        </w:rPr>
        <w:t xml:space="preserve">    </w:t>
      </w:r>
      <w:r>
        <w:rPr>
          <w:sz w:val="24"/>
        </w:rPr>
        <w:t xml:space="preserve">   （1）</w:t>
      </w:r>
    </w:p>
    <w:p>
      <w:pPr>
        <w:spacing w:line="360" w:lineRule="auto"/>
        <w:ind w:left="0" w:firstLine="480" w:firstLineChars="200"/>
        <w:rPr>
          <w:sz w:val="24"/>
        </w:rPr>
      </w:pPr>
      <w:r>
        <w:rPr>
          <w:sz w:val="24"/>
        </w:rPr>
        <w:t>式中：</w:t>
      </w:r>
    </w:p>
    <w:p>
      <w:pPr>
        <w:spacing w:line="360" w:lineRule="auto"/>
        <w:ind w:left="0" w:firstLine="480" w:firstLineChars="200"/>
        <w:rPr>
          <w:sz w:val="24"/>
        </w:rPr>
      </w:pPr>
      <m:oMath>
        <m:r>
          <m:rPr/>
          <w:rPr>
            <w:rFonts w:ascii="Cambria Math" w:hAnsi="Cambria Math"/>
            <w:sz w:val="24"/>
          </w:rPr>
          <m:t>Δt</m:t>
        </m:r>
      </m:oMath>
      <w:r>
        <w:rPr>
          <w:rFonts w:hint="eastAsia"/>
          <w:sz w:val="24"/>
        </w:rPr>
        <w:t xml:space="preserve"> —温度传感器在</w:t>
      </w:r>
      <m:oMath>
        <m:r>
          <m:rPr/>
          <w:rPr>
            <w:rFonts w:hint="eastAsia" w:ascii="Cambria Math" w:hAnsi="Cambria Math"/>
            <w:sz w:val="24"/>
          </w:rPr>
          <m:t>t</m:t>
        </m:r>
      </m:oMath>
      <w:r>
        <w:rPr>
          <w:rFonts w:hint="eastAsia"/>
          <w:sz w:val="24"/>
        </w:rPr>
        <w:t>℃时的温度测量误差，单位℃；</w:t>
      </w:r>
    </w:p>
    <w:p>
      <w:pPr>
        <w:spacing w:line="360" w:lineRule="auto"/>
        <w:ind w:left="0" w:firstLine="480" w:firstLineChars="200"/>
        <w:rPr>
          <w:sz w:val="24"/>
        </w:rPr>
      </w:pPr>
      <m:oMath>
        <m:acc>
          <m:accPr>
            <m:chr m:val="̅"/>
            <m:ctrlPr>
              <w:rPr>
                <w:rFonts w:ascii="Cambria Math" w:hAnsi="Cambria Math"/>
                <w:sz w:val="24"/>
              </w:rPr>
            </m:ctrlPr>
          </m:accPr>
          <m:e>
            <m:sSubSup>
              <m:sSubSupPr>
                <m:ctrlPr>
                  <w:rPr>
                    <w:rFonts w:ascii="Cambria Math" w:hAnsi="Cambria Math"/>
                    <w:sz w:val="24"/>
                  </w:rPr>
                </m:ctrlPr>
              </m:sSubSupPr>
              <m:e>
                <m:r>
                  <m:rPr/>
                  <w:rPr>
                    <w:rFonts w:ascii="Cambria Math" w:hAnsi="Cambria Math"/>
                    <w:sz w:val="24"/>
                  </w:rPr>
                  <m:t>T</m:t>
                </m:r>
                <m:ctrlPr>
                  <w:rPr>
                    <w:rFonts w:ascii="Cambria Math" w:hAnsi="Cambria Math"/>
                    <w:sz w:val="24"/>
                  </w:rPr>
                </m:ctrlPr>
              </m:e>
              <m:sub>
                <m:r>
                  <m:rPr/>
                  <w:rPr>
                    <w:rFonts w:ascii="Cambria Math" w:hAnsi="Cambria Math"/>
                    <w:sz w:val="24"/>
                  </w:rPr>
                  <m:t>t</m:t>
                </m:r>
                <m:ctrlPr>
                  <w:rPr>
                    <w:rFonts w:ascii="Cambria Math" w:hAnsi="Cambria Math"/>
                    <w:sz w:val="24"/>
                  </w:rPr>
                </m:ctrlP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'</m:t>
                </m:r>
                <m:ctrlPr>
                  <w:rPr>
                    <w:rFonts w:ascii="Cambria Math" w:hAnsi="Cambria Math"/>
                    <w:sz w:val="24"/>
                  </w:rPr>
                </m:ctrlPr>
              </m:sup>
            </m:sSubSup>
            <m:ctrlPr>
              <w:rPr>
                <w:rFonts w:ascii="Cambria Math" w:hAnsi="Cambria Math"/>
                <w:sz w:val="24"/>
              </w:rPr>
            </m:ctrlPr>
          </m:e>
        </m:acc>
      </m:oMath>
      <w:r>
        <w:rPr>
          <w:rFonts w:hint="eastAsia"/>
          <w:sz w:val="24"/>
        </w:rPr>
        <w:t xml:space="preserve"> —温度传感器在校准点</w:t>
      </w:r>
      <m:oMath>
        <m:r>
          <m:rPr/>
          <w:rPr>
            <w:rFonts w:hint="eastAsia" w:ascii="Cambria Math" w:hAnsi="Cambria Math"/>
            <w:sz w:val="24"/>
          </w:rPr>
          <m:t>t</m:t>
        </m:r>
      </m:oMath>
      <w:r>
        <w:rPr>
          <w:rFonts w:hint="eastAsia"/>
          <w:sz w:val="24"/>
        </w:rPr>
        <w:t>℃时测量值的均值，单位℃；</w:t>
      </w:r>
    </w:p>
    <w:p>
      <w:pPr>
        <w:spacing w:line="360" w:lineRule="auto"/>
        <w:ind w:left="0" w:firstLine="560" w:firstLineChars="200"/>
        <w:rPr>
          <w:sz w:val="24"/>
        </w:rPr>
      </w:pPr>
      <m:oMath>
        <m:r>
          <m:rPr/>
          <w:rPr>
            <w:rFonts w:ascii="Cambria Math" w:hAnsi="Cambria Math"/>
          </w:rPr>
          <m:t>∆</m:t>
        </m:r>
        <m:r>
          <m:rPr/>
          <w:rPr>
            <w:rFonts w:hint="eastAsia" w:ascii="Cambria Math" w:hAnsi="Cambria Math"/>
          </w:rPr>
          <m:t>e</m:t>
        </m:r>
        <m:r>
          <m:rPr/>
          <w:rPr>
            <w:rFonts w:ascii="Cambria Math" w:hAnsi="Cambria Math"/>
          </w:rPr>
          <m:t xml:space="preserve"> </m:t>
        </m:r>
      </m:oMath>
      <w:r>
        <w:rPr>
          <w:rFonts w:hint="eastAsia"/>
          <w:sz w:val="24"/>
        </w:rPr>
        <w:t>—电测系统引入的不确定度，单位℃；</w:t>
      </w:r>
    </w:p>
    <w:p>
      <w:pPr>
        <w:spacing w:line="360" w:lineRule="auto"/>
        <w:ind w:left="0" w:firstLine="480" w:firstLineChars="200"/>
        <w:rPr>
          <w:sz w:val="24"/>
        </w:rPr>
      </w:pP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/>
              <w:rPr>
                <w:rFonts w:hint="eastAsia" w:ascii="Cambria Math" w:hAnsi="Cambria Math"/>
                <w:sz w:val="24"/>
              </w:rPr>
              <m:t>t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/>
              <w:rPr>
                <w:rFonts w:hint="eastAsia"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sz w:val="24"/>
              </w:rPr>
            </m:ctrlPr>
          </m:sub>
        </m:sSub>
      </m:oMath>
      <w:r>
        <w:rPr>
          <w:rFonts w:hint="eastAsia"/>
          <w:sz w:val="24"/>
        </w:rPr>
        <w:t xml:space="preserve"> —</w:t>
      </w:r>
      <w:r>
        <w:rPr>
          <w:sz w:val="24"/>
        </w:rPr>
        <w:t xml:space="preserve"> </w:t>
      </w:r>
      <w:r>
        <w:rPr>
          <w:rFonts w:hint="eastAsia"/>
          <w:sz w:val="24"/>
        </w:rPr>
        <w:t>水槽均匀性引入的不确定度，单位℃；</w:t>
      </w:r>
    </w:p>
    <w:p>
      <w:pPr>
        <w:spacing w:line="360" w:lineRule="auto"/>
        <w:ind w:left="0" w:firstLine="480" w:firstLineChars="200"/>
        <w:rPr>
          <w:sz w:val="24"/>
        </w:rPr>
      </w:pP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/>
              <w:rPr>
                <w:rFonts w:hint="eastAsia" w:ascii="Cambria Math" w:hAnsi="Cambria Math"/>
                <w:sz w:val="24"/>
              </w:rPr>
              <m:t>t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/>
              <w:rPr>
                <w:rFonts w:hint="eastAsia" w:ascii="Cambria Math" w:hAnsi="Cambria Math"/>
                <w:sz w:val="24"/>
              </w:rPr>
              <m:t>v</m:t>
            </m:r>
            <m:ctrlPr>
              <w:rPr>
                <w:rFonts w:ascii="Cambria Math" w:hAnsi="Cambria Math"/>
                <w:sz w:val="24"/>
              </w:rPr>
            </m:ctrlPr>
          </m:sub>
        </m:sSub>
      </m:oMath>
      <w:r>
        <w:rPr>
          <w:rFonts w:hint="eastAsia"/>
          <w:sz w:val="24"/>
        </w:rPr>
        <w:t xml:space="preserve"> —</w:t>
      </w:r>
      <w:r>
        <w:rPr>
          <w:sz w:val="24"/>
        </w:rPr>
        <w:t xml:space="preserve"> </w:t>
      </w:r>
      <w:r>
        <w:rPr>
          <w:rFonts w:hint="eastAsia"/>
          <w:sz w:val="24"/>
        </w:rPr>
        <w:t>水槽波动性引入的不确定度，单位℃；</w:t>
      </w:r>
    </w:p>
    <w:p>
      <w:pPr>
        <w:spacing w:line="360" w:lineRule="auto"/>
        <w:ind w:left="0" w:firstLine="560" w:firstLineChars="200"/>
        <w:rPr>
          <w:sz w:val="24"/>
        </w:rPr>
      </w:pPr>
      <m:oMath>
        <m:r>
          <m:rPr/>
          <w:rPr>
            <w:rFonts w:ascii="Cambria Math" w:hAnsi="Cambria Math"/>
          </w:rPr>
          <m:t>t(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/>
              <w:rPr>
                <w:rFonts w:ascii="Cambria Math" w:hAnsi="Cambria Math"/>
              </w:rPr>
              <m:t>U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m:rPr/>
              <w:rPr>
                <w:rFonts w:hint="eastAsia" w:ascii="Cambria Math" w:hAnsi="Cambria Math"/>
              </w:rPr>
              <m:t>示</m:t>
            </m:r>
            <m:ctrlPr>
              <w:rPr>
                <w:rFonts w:ascii="Cambria Math" w:hAnsi="Cambria Math"/>
                <w:i/>
              </w:rPr>
            </m:ctrlPr>
          </m:sub>
        </m:sSub>
        <m:r>
          <m:rPr/>
          <w:rPr>
            <w:rFonts w:ascii="Cambria Math" w:hAnsi="Cambria Math"/>
          </w:rPr>
          <m:t>)</m:t>
        </m:r>
      </m:oMath>
      <w:r>
        <w:rPr>
          <w:rFonts w:hint="eastAsia"/>
          <w:sz w:val="24"/>
        </w:rPr>
        <w:t>—</w:t>
      </w:r>
      <w:r>
        <w:rPr>
          <w:sz w:val="24"/>
        </w:rPr>
        <w:t xml:space="preserve"> </w:t>
      </w:r>
      <w:r>
        <w:rPr>
          <w:rFonts w:hint="eastAsia"/>
          <w:sz w:val="24"/>
        </w:rPr>
        <w:t>重复性引入的不确定或仪器分辨力引入的不确定度，单位℃；</w:t>
      </w:r>
    </w:p>
    <w:p>
      <w:pPr>
        <w:spacing w:line="360" w:lineRule="auto"/>
        <w:ind w:left="0" w:firstLine="480" w:firstLineChars="200"/>
        <w:rPr>
          <w:sz w:val="24"/>
        </w:rPr>
      </w:pPr>
      <m:oMath>
        <m:acc>
          <m:accPr>
            <m:chr m:val="̅"/>
            <m:ctrlPr>
              <w:rPr>
                <w:rFonts w:ascii="Cambria Math" w:hAnsi="Cambria Math"/>
                <w:sz w:val="24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sz w:val="24"/>
                  </w:rPr>
                </m:ctrlPr>
              </m:sSubPr>
              <m:e>
                <m:r>
                  <m:rPr/>
                  <w:rPr>
                    <w:rFonts w:ascii="Cambria Math" w:hAnsi="Cambria Math"/>
                    <w:sz w:val="24"/>
                  </w:rPr>
                  <m:t>T</m:t>
                </m:r>
                <m:ctrlPr>
                  <w:rPr>
                    <w:rFonts w:ascii="Cambria Math" w:hAnsi="Cambria Math"/>
                    <w:sz w:val="24"/>
                  </w:rPr>
                </m:ctrlPr>
              </m:e>
              <m:sub>
                <m:r>
                  <m:rPr/>
                  <w:rPr>
                    <w:rFonts w:ascii="Cambria Math" w:hAnsi="Cambria Math"/>
                    <w:sz w:val="24"/>
                  </w:rPr>
                  <m:t>t</m:t>
                </m:r>
                <m:ctrlPr>
                  <w:rPr>
                    <w:rFonts w:ascii="Cambria Math" w:hAnsi="Cambria Math"/>
                    <w:sz w:val="24"/>
                  </w:rPr>
                </m:ctrlPr>
              </m:sub>
            </m:sSub>
            <m:ctrlPr>
              <w:rPr>
                <w:rFonts w:ascii="Cambria Math" w:hAnsi="Cambria Math"/>
                <w:sz w:val="24"/>
              </w:rPr>
            </m:ctrlPr>
          </m:e>
        </m:acc>
      </m:oMath>
      <w:r>
        <w:rPr>
          <w:rFonts w:hint="eastAsia"/>
          <w:sz w:val="24"/>
        </w:rPr>
        <w:t xml:space="preserve"> —标准器在校准点</w:t>
      </w:r>
      <m:oMath>
        <m:r>
          <m:rPr/>
          <w:rPr>
            <w:rFonts w:hint="eastAsia" w:ascii="Cambria Math" w:hAnsi="Cambria Math"/>
            <w:sz w:val="24"/>
          </w:rPr>
          <m:t>t</m:t>
        </m:r>
      </m:oMath>
      <w:r>
        <w:rPr>
          <w:rFonts w:hint="eastAsia"/>
          <w:sz w:val="24"/>
        </w:rPr>
        <w:t>℃时示值的均值，单位℃；</w:t>
      </w:r>
    </w:p>
    <w:p>
      <w:pPr>
        <w:spacing w:line="360" w:lineRule="auto"/>
        <w:ind w:left="0" w:firstLine="480" w:firstLineChars="200"/>
        <w:rPr>
          <w:sz w:val="24"/>
        </w:rPr>
      </w:pPr>
      <m:oMath>
        <m:acc>
          <m:accPr>
            <m:chr m:val="̅"/>
            <m:ctrlPr>
              <w:rPr>
                <w:rFonts w:ascii="Cambria Math" w:hAnsi="Cambria Math"/>
                <w:sz w:val="24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sz w:val="24"/>
                  </w:rPr>
                </m:ctrlPr>
              </m:sSubPr>
              <m:e>
                <m:r>
                  <m:rPr/>
                  <w:rPr>
                    <w:rFonts w:hint="eastAsia" w:ascii="Cambria Math" w:hAnsi="Cambria Math"/>
                    <w:sz w:val="24"/>
                  </w:rPr>
                  <m:t>t</m:t>
                </m:r>
                <m:ctrlPr>
                  <w:rPr>
                    <w:rFonts w:ascii="Cambria Math" w:hAnsi="Cambria Math"/>
                    <w:sz w:val="24"/>
                  </w:rPr>
                </m:ctrlPr>
              </m:e>
              <m:sub>
                <m:r>
                  <m:rPr/>
                  <w:rPr>
                    <w:rFonts w:hint="eastAsia" w:ascii="Cambria Math" w:hAnsi="Cambria Math"/>
                    <w:sz w:val="24"/>
                  </w:rPr>
                  <m:t>ts</m:t>
                </m:r>
                <m:ctrlPr>
                  <w:rPr>
                    <w:rFonts w:ascii="Cambria Math" w:hAnsi="Cambria Math"/>
                    <w:sz w:val="24"/>
                  </w:rPr>
                </m:ctrlPr>
              </m:sub>
            </m:sSub>
            <m:ctrlPr>
              <w:rPr>
                <w:rFonts w:ascii="Cambria Math" w:hAnsi="Cambria Math"/>
                <w:sz w:val="24"/>
              </w:rPr>
            </m:ctrlPr>
          </m:e>
        </m:acc>
      </m:oMath>
      <w:r>
        <w:rPr>
          <w:rFonts w:hint="eastAsia"/>
          <w:sz w:val="24"/>
        </w:rPr>
        <w:t>—</w:t>
      </w:r>
      <w:r>
        <w:rPr>
          <w:sz w:val="24"/>
        </w:rPr>
        <w:t xml:space="preserve"> </w:t>
      </w:r>
      <w:r>
        <w:rPr>
          <w:rFonts w:hint="eastAsia"/>
          <w:sz w:val="24"/>
        </w:rPr>
        <w:t>标准器偏移引入的不确定度，单位℃。</w:t>
      </w:r>
    </w:p>
    <w:p>
      <w:pPr>
        <w:spacing w:line="360" w:lineRule="auto"/>
        <w:ind w:left="0" w:firstLine="480" w:firstLineChars="200"/>
        <w:rPr>
          <w:sz w:val="24"/>
          <w:lang w:val="pt-BR"/>
        </w:rPr>
      </w:pPr>
      <w:r>
        <w:rPr>
          <w:sz w:val="24"/>
        </w:rPr>
        <w:t>不确定度应考虑被校准仪器示值、</w:t>
      </w:r>
      <w:r>
        <w:rPr>
          <w:rFonts w:hint="eastAsia"/>
          <w:sz w:val="24"/>
        </w:rPr>
        <w:t>标准铂电阻偏移</w:t>
      </w:r>
      <w:r>
        <w:rPr>
          <w:sz w:val="24"/>
        </w:rPr>
        <w:t>、</w:t>
      </w:r>
      <w:r>
        <w:rPr>
          <w:rFonts w:hint="eastAsia"/>
          <w:sz w:val="24"/>
        </w:rPr>
        <w:t>电测系统、恒温槽的最大温差、恒温槽的波动性以及被检表分辨力。</w:t>
      </w:r>
    </w:p>
    <w:p>
      <w:pPr>
        <w:spacing w:line="360" w:lineRule="auto"/>
        <w:ind w:left="0" w:firstLine="0"/>
        <w:rPr>
          <w:b/>
          <w:sz w:val="24"/>
        </w:rPr>
      </w:pPr>
      <w:r>
        <w:rPr>
          <w:b/>
          <w:sz w:val="24"/>
        </w:rPr>
        <w:t>3 温度示值误差的不确定度评定</w:t>
      </w:r>
    </w:p>
    <w:p>
      <w:pPr>
        <w:spacing w:line="360" w:lineRule="auto"/>
        <w:ind w:left="0" w:firstLine="0"/>
        <w:jc w:val="left"/>
        <w:rPr>
          <w:sz w:val="24"/>
          <w:lang w:val="pt-BR"/>
        </w:rPr>
      </w:pPr>
      <w:r>
        <w:rPr>
          <w:sz w:val="24"/>
        </w:rPr>
        <w:t>3</w:t>
      </w:r>
      <w:r>
        <w:rPr>
          <w:sz w:val="24"/>
          <w:lang w:val="pt-BR"/>
        </w:rPr>
        <w:t>.1 不确定度计算公式</w:t>
      </w:r>
    </w:p>
    <w:p>
      <w:pPr>
        <w:spacing w:line="360" w:lineRule="auto"/>
        <w:ind w:left="0" w:firstLine="480" w:firstLineChars="200"/>
        <w:rPr>
          <w:sz w:val="24"/>
          <w:lang w:val="pt-BR"/>
        </w:rPr>
      </w:pPr>
      <w:r>
        <w:rPr>
          <w:rFonts w:hint="eastAsia"/>
          <w:sz w:val="24"/>
          <w:lang w:val="pt-BR"/>
        </w:rPr>
        <w:t>测量模型为线性模型且</w:t>
      </w:r>
      <w:r>
        <w:rPr>
          <w:sz w:val="24"/>
          <w:lang w:val="pt-BR"/>
        </w:rPr>
        <w:t>各分量互不相关，所以，温度示值误差的不确定度可由式（</w:t>
      </w:r>
      <w:r>
        <w:rPr>
          <w:sz w:val="24"/>
        </w:rPr>
        <w:t>2</w:t>
      </w:r>
      <w:r>
        <w:rPr>
          <w:sz w:val="24"/>
          <w:lang w:val="pt-BR"/>
        </w:rPr>
        <w:t>）计算得出：</w:t>
      </w:r>
    </w:p>
    <w:p>
      <w:pPr>
        <w:spacing w:line="360" w:lineRule="auto"/>
        <w:ind w:left="425" w:firstLine="0"/>
        <w:rPr>
          <w:sz w:val="24"/>
          <w:lang w:val="pt-BR"/>
        </w:rPr>
      </w:pPr>
      <w:r>
        <w:rPr>
          <w:position w:val="-16"/>
          <w:sz w:val="24"/>
          <w:lang w:val="pt-BR"/>
        </w:rPr>
        <w:object>
          <v:shape id="_x0000_i1036" o:spt="75" type="#_x0000_t75" style="height:25.7pt;width:307.8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36" DrawAspect="Content" ObjectID="_1468075725" r:id="rId6">
            <o:LockedField>false</o:LockedField>
          </o:OLEObject>
        </w:object>
      </w:r>
      <w:r>
        <w:rPr>
          <w:sz w:val="24"/>
          <w:lang w:val="pt-BR"/>
        </w:rPr>
        <w:t xml:space="preserve">  </w:t>
      </w:r>
      <w:r>
        <w:rPr>
          <w:sz w:val="24"/>
        </w:rPr>
        <w:t xml:space="preserve">  </w:t>
      </w:r>
      <w:r>
        <w:rPr>
          <w:sz w:val="24"/>
          <w:lang w:val="pt-BR"/>
        </w:rPr>
        <w:t xml:space="preserve">   (</w:t>
      </w:r>
      <w:r>
        <w:rPr>
          <w:sz w:val="24"/>
        </w:rPr>
        <w:t>2</w:t>
      </w:r>
      <w:r>
        <w:rPr>
          <w:sz w:val="24"/>
          <w:lang w:val="pt-BR"/>
        </w:rPr>
        <w:t>)</w:t>
      </w:r>
    </w:p>
    <w:p>
      <w:pPr>
        <w:spacing w:line="360" w:lineRule="auto"/>
        <w:ind w:left="430" w:hanging="429" w:hangingChars="179"/>
        <w:jc w:val="left"/>
        <w:rPr>
          <w:sz w:val="24"/>
        </w:rPr>
      </w:pPr>
      <w:r>
        <w:rPr>
          <w:sz w:val="24"/>
          <w:lang w:val="pt-BR"/>
        </w:rPr>
        <w:t>式中：</w:t>
      </w:r>
      <w:r>
        <w:rPr>
          <w:rFonts w:hint="eastAsia"/>
          <w:sz w:val="24"/>
          <w:lang w:val="pt-BR"/>
        </w:rPr>
        <w:t xml:space="preserve"> </w:t>
      </w:r>
      <w:r>
        <w:rPr>
          <w:sz w:val="24"/>
        </w:rPr>
        <w:object>
          <v:shape id="_x0000_i1037" o:spt="75" type="#_x0000_t75" style="height:17.65pt;width:34.5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37" DrawAspect="Content" ObjectID="_1468075726" r:id="rId8">
            <o:LockedField>false</o:LockedField>
          </o:OLEObject>
        </w:object>
      </w:r>
      <w:r>
        <w:rPr>
          <w:sz w:val="24"/>
        </w:rPr>
        <w:t xml:space="preserve">: </w:t>
      </w:r>
      <w:r>
        <w:rPr>
          <w:rFonts w:hint="eastAsia"/>
          <w:sz w:val="24"/>
        </w:rPr>
        <w:t>温度</w:t>
      </w:r>
      <w:r>
        <w:rPr>
          <w:sz w:val="24"/>
        </w:rPr>
        <w:t>示值误差的标准不确定度，</w:t>
      </w:r>
      <w:r>
        <w:rPr>
          <w:rFonts w:hint="eastAsia"/>
          <w:sz w:val="24"/>
        </w:rPr>
        <w:t>℃</w:t>
      </w:r>
      <w:r>
        <w:rPr>
          <w:sz w:val="24"/>
        </w:rPr>
        <w:t>；</w:t>
      </w:r>
    </w:p>
    <w:p>
      <w:pPr>
        <w:spacing w:line="360" w:lineRule="auto"/>
        <w:ind w:left="0" w:firstLine="1200" w:firstLineChars="500"/>
        <w:jc w:val="left"/>
        <w:rPr>
          <w:sz w:val="24"/>
        </w:rPr>
      </w:pP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/>
              <w:rPr>
                <w:rFonts w:hint="eastAsia"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/>
              <w:rPr>
                <w:rFonts w:hint="eastAsia" w:ascii="Cambria Math" w:hAnsi="Cambria Math"/>
                <w:sz w:val="24"/>
              </w:rPr>
              <m:t>e</m:t>
            </m:r>
            <m:ctrlPr>
              <w:rPr>
                <w:rFonts w:ascii="Cambria Math" w:hAnsi="Cambria Math"/>
                <w:sz w:val="24"/>
              </w:rPr>
            </m:ctrlPr>
          </m:sub>
        </m:sSub>
      </m:oMath>
      <w:r>
        <w:rPr>
          <w:rFonts w:hint="eastAsia"/>
          <w:sz w:val="24"/>
        </w:rPr>
        <w:t xml:space="preserve"> ：电测系统引入的不确定度分量，℃；</w:t>
      </w:r>
    </w:p>
    <w:p>
      <w:pPr>
        <w:spacing w:line="360" w:lineRule="auto"/>
        <w:ind w:left="0" w:firstLine="1200" w:firstLineChars="500"/>
        <w:jc w:val="left"/>
        <w:rPr>
          <w:sz w:val="24"/>
        </w:rPr>
      </w:pP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/>
              <w:rPr>
                <w:rFonts w:hint="eastAsia"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/>
              <w:rPr>
                <w:rFonts w:hint="eastAsia"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sz w:val="24"/>
              </w:rPr>
            </m:ctrlPr>
          </m:sub>
        </m:sSub>
      </m:oMath>
      <w:r>
        <w:rPr>
          <w:rFonts w:hint="eastAsia"/>
          <w:sz w:val="24"/>
        </w:rPr>
        <w:t xml:space="preserve"> ：水槽均匀性引入的不确定度分量，单位℃；</w:t>
      </w:r>
    </w:p>
    <w:p>
      <w:pPr>
        <w:spacing w:line="360" w:lineRule="auto"/>
        <w:ind w:left="0" w:firstLine="1200" w:firstLineChars="500"/>
        <w:jc w:val="left"/>
        <w:rPr>
          <w:sz w:val="24"/>
        </w:rPr>
      </w:pP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/>
              <w:rPr>
                <w:rFonts w:hint="eastAsia"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/>
              <w:rPr>
                <w:rFonts w:hint="eastAsia" w:ascii="Cambria Math" w:hAnsi="Cambria Math"/>
                <w:sz w:val="24"/>
              </w:rPr>
              <m:t>v</m:t>
            </m:r>
            <m:ctrlPr>
              <w:rPr>
                <w:rFonts w:ascii="Cambria Math" w:hAnsi="Cambria Math"/>
                <w:sz w:val="24"/>
              </w:rPr>
            </m:ctrlPr>
          </m:sub>
        </m:sSub>
      </m:oMath>
      <w:r>
        <w:rPr>
          <w:rFonts w:hint="eastAsia"/>
          <w:sz w:val="24"/>
        </w:rPr>
        <w:t xml:space="preserve"> ：水槽波动性引入的不确定度分量，单位℃；</w:t>
      </w:r>
    </w:p>
    <w:p>
      <w:pPr>
        <w:spacing w:line="360" w:lineRule="auto"/>
        <w:ind w:left="0" w:firstLine="1200" w:firstLineChars="500"/>
        <w:jc w:val="left"/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m:rPr/>
              <w:rPr>
                <w:rFonts w:hint="eastAsia"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m:rPr/>
              <w:rPr>
                <w:rFonts w:hint="eastAsia" w:ascii="Cambria Math" w:hAnsi="Cambria Math"/>
                <w:sz w:val="24"/>
              </w:rPr>
              <m:t>ts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  <w:r>
        <w:rPr>
          <w:rFonts w:hint="eastAsia"/>
          <w:sz w:val="24"/>
        </w:rPr>
        <w:t>：标准器偏移引入的不确定度分量，单位℃</w:t>
      </w:r>
      <w:r>
        <w:rPr>
          <w:sz w:val="24"/>
        </w:rPr>
        <w:t>。</w:t>
      </w:r>
    </w:p>
    <w:p>
      <w:pPr>
        <w:spacing w:line="360" w:lineRule="auto"/>
        <w:ind w:left="0" w:firstLine="0"/>
        <w:rPr>
          <w:sz w:val="24"/>
          <w:lang w:val="pt-BR"/>
        </w:rPr>
      </w:pPr>
      <w:r>
        <w:rPr>
          <w:sz w:val="24"/>
        </w:rPr>
        <w:t>3</w:t>
      </w:r>
      <w:r>
        <w:rPr>
          <w:sz w:val="24"/>
          <w:lang w:val="pt-BR"/>
        </w:rPr>
        <w:t xml:space="preserve">.2 </w:t>
      </w:r>
      <w:r>
        <w:rPr>
          <w:sz w:val="24"/>
        </w:rPr>
        <w:t>不确定度分量的评定</w:t>
      </w:r>
    </w:p>
    <w:p>
      <w:pPr>
        <w:spacing w:line="360" w:lineRule="auto"/>
        <w:ind w:left="0" w:firstLine="0"/>
        <w:rPr>
          <w:sz w:val="24"/>
          <w:lang w:val="pt-BR"/>
        </w:rPr>
      </w:pPr>
      <w:r>
        <w:rPr>
          <w:sz w:val="24"/>
        </w:rPr>
        <w:t>3.2.1仪器</w:t>
      </w:r>
      <w:r>
        <w:rPr>
          <w:rFonts w:hint="eastAsia"/>
          <w:sz w:val="24"/>
        </w:rPr>
        <w:t>温度</w:t>
      </w:r>
      <w:r>
        <w:rPr>
          <w:sz w:val="24"/>
        </w:rPr>
        <w:t>示值</w:t>
      </w:r>
      <w:r>
        <w:rPr>
          <w:sz w:val="24"/>
          <w:lang w:val="pt-BR"/>
        </w:rPr>
        <w:t>引入的标准不确定度分量</w:t>
      </w:r>
      <w:r>
        <w:rPr>
          <w:position w:val="-12"/>
          <w:sz w:val="24"/>
          <w:lang w:val="pt-BR"/>
        </w:rPr>
        <w:object>
          <v:shape id="_x0000_i1038" o:spt="75" type="#_x0000_t75" style="height:18.35pt;width:36.7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38" DrawAspect="Content" ObjectID="_1468075727" r:id="rId10">
            <o:LockedField>false</o:LockedField>
          </o:OLEObject>
        </w:object>
      </w:r>
    </w:p>
    <w:p>
      <w:pPr>
        <w:spacing w:line="360" w:lineRule="auto"/>
        <w:ind w:left="0" w:right="0" w:firstLine="0"/>
        <w:rPr>
          <w:position w:val="-12"/>
          <w:sz w:val="24"/>
          <w:lang w:val="pt-BR"/>
        </w:rPr>
      </w:pPr>
      <w:r>
        <w:rPr>
          <w:color w:val="000000" w:themeColor="text1"/>
          <w:sz w:val="24"/>
          <w:lang w:val="pt-BR"/>
          <w14:textFill>
            <w14:solidFill>
              <w14:schemeClr w14:val="tx1"/>
            </w14:solidFill>
          </w14:textFill>
        </w:rPr>
        <w:t>（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1</w:t>
      </w:r>
      <w:r>
        <w:rPr>
          <w:color w:val="000000" w:themeColor="text1"/>
          <w:sz w:val="24"/>
          <w:lang w:val="pt-BR"/>
          <w14:textFill>
            <w14:solidFill>
              <w14:schemeClr w14:val="tx1"/>
            </w14:solidFill>
          </w14:textFill>
        </w:rPr>
        <w:t>）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被测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温度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传感器分辨力引入的标准不确定度</w:t>
      </w:r>
      <w:r>
        <w:rPr>
          <w:i/>
          <w:iCs/>
          <w:sz w:val="24"/>
        </w:rPr>
        <w:t>u</w:t>
      </w:r>
      <w:r>
        <w:rPr>
          <w:sz w:val="24"/>
        </w:rPr>
        <w:t>(</w:t>
      </w:r>
      <w:r>
        <w:rPr>
          <w:i/>
          <w:iCs/>
          <w:sz w:val="24"/>
        </w:rPr>
        <w:t>U</w:t>
      </w:r>
      <w:r>
        <w:rPr>
          <w:sz w:val="24"/>
          <w:vertAlign w:val="subscript"/>
        </w:rPr>
        <w:t>示1</w:t>
      </w:r>
      <w:r>
        <w:rPr>
          <w:sz w:val="24"/>
        </w:rPr>
        <w:t>)</w:t>
      </w:r>
    </w:p>
    <w:p>
      <w:pPr>
        <w:spacing w:line="360" w:lineRule="auto"/>
        <w:ind w:left="0" w:right="0" w:firstLine="480" w:firstLineChars="200"/>
        <w:rPr>
          <w:position w:val="-12"/>
          <w:sz w:val="24"/>
        </w:rPr>
      </w:pPr>
      <w:r>
        <w:rPr>
          <w:position w:val="-12"/>
          <w:sz w:val="24"/>
        </w:rPr>
        <w:t>被测</w:t>
      </w:r>
      <w:r>
        <w:rPr>
          <w:rFonts w:hint="eastAsia"/>
          <w:position w:val="-12"/>
          <w:sz w:val="24"/>
        </w:rPr>
        <w:t>温度</w:t>
      </w:r>
      <w:r>
        <w:rPr>
          <w:position w:val="-12"/>
          <w:sz w:val="24"/>
        </w:rPr>
        <w:t>传感器分辨力为0.01</w:t>
      </w:r>
      <w:r>
        <w:rPr>
          <w:rFonts w:hint="eastAsia"/>
          <w:position w:val="-12"/>
          <w:sz w:val="24"/>
        </w:rPr>
        <w:t>℃</w:t>
      </w:r>
      <w:r>
        <w:rPr>
          <w:position w:val="-12"/>
          <w:sz w:val="24"/>
        </w:rPr>
        <w:t>，按均匀分布计算，则</w:t>
      </w:r>
    </w:p>
    <w:p>
      <w:pPr>
        <w:spacing w:line="360" w:lineRule="auto"/>
        <w:ind w:left="0" w:right="0" w:firstLine="480" w:firstLineChars="200"/>
        <w:jc w:val="center"/>
        <w:rPr>
          <w:position w:val="-12"/>
          <w:sz w:val="24"/>
        </w:rPr>
      </w:pPr>
      <w:r>
        <w:rPr>
          <w:position w:val="-28"/>
          <w:sz w:val="24"/>
          <w:lang w:val="pt-BR"/>
        </w:rPr>
        <w:object>
          <v:shape id="_x0000_i1039" o:spt="75" type="#_x0000_t75" style="height:32.35pt;width:129.3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39" DrawAspect="Content" ObjectID="_1468075728" r:id="rId12">
            <o:LockedField>false</o:LockedField>
          </o:OLEObject>
        </w:object>
      </w:r>
    </w:p>
    <w:p>
      <w:pPr>
        <w:spacing w:line="360" w:lineRule="auto"/>
        <w:ind w:left="0" w:right="0" w:firstLine="0"/>
        <w:rPr>
          <w:color w:val="000000" w:themeColor="text1"/>
          <w:sz w:val="24"/>
          <w:lang w:val="pt-BR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lang w:val="pt-BR"/>
          <w14:textFill>
            <w14:solidFill>
              <w14:schemeClr w14:val="tx1"/>
            </w14:solidFill>
          </w14:textFill>
        </w:rPr>
        <w:t>（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:sz w:val="24"/>
          <w:lang w:val="pt-BR"/>
          <w14:textFill>
            <w14:solidFill>
              <w14:schemeClr w14:val="tx1"/>
            </w14:solidFill>
          </w14:textFill>
        </w:rPr>
        <w:t>）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被测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温度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传感器测量重复性引入的标准不确定度</w:t>
      </w:r>
      <w:r>
        <w:rPr>
          <w:i/>
          <w:iCs/>
          <w:sz w:val="24"/>
        </w:rPr>
        <w:t>u</w:t>
      </w:r>
      <w:r>
        <w:rPr>
          <w:sz w:val="24"/>
        </w:rPr>
        <w:t>(</w:t>
      </w:r>
      <w:r>
        <w:rPr>
          <w:i/>
          <w:iCs/>
          <w:sz w:val="24"/>
        </w:rPr>
        <w:t>U</w:t>
      </w:r>
      <w:r>
        <w:rPr>
          <w:sz w:val="24"/>
          <w:vertAlign w:val="subscript"/>
        </w:rPr>
        <w:t>示2</w:t>
      </w:r>
      <w:r>
        <w:rPr>
          <w:sz w:val="24"/>
        </w:rPr>
        <w:t>)</w:t>
      </w:r>
    </w:p>
    <w:p>
      <w:pPr>
        <w:spacing w:line="360" w:lineRule="auto"/>
        <w:ind w:left="0" w:right="0" w:firstLine="480" w:firstLineChars="200"/>
        <w:rPr>
          <w:color w:val="000000" w:themeColor="text1"/>
          <w:sz w:val="24"/>
          <w:lang w:val="pt-BR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lang w:val="pt-BR"/>
          <w14:textFill>
            <w14:solidFill>
              <w14:schemeClr w14:val="tx1"/>
            </w14:solidFill>
          </w14:textFill>
        </w:rPr>
        <w:t>将二等标准铂电阻温度计和一支被校温度计同时放入恒温槽中，待示值稳定后，重复测量 m（m</w:t>
      </w:r>
      <w:r>
        <w:rPr>
          <w:color w:val="000000" w:themeColor="text1"/>
          <w:sz w:val="24"/>
          <w:lang w:val="pt-BR"/>
          <w14:textFill>
            <w14:solidFill>
              <w14:schemeClr w14:val="tx1"/>
            </w14:solidFill>
          </w14:textFill>
        </w:rPr>
        <w:t>=10</w:t>
      </w:r>
      <w:r>
        <w:rPr>
          <w:rFonts w:hint="eastAsia"/>
          <w:color w:val="000000" w:themeColor="text1"/>
          <w:sz w:val="24"/>
          <w:lang w:val="pt-BR"/>
          <w14:textFill>
            <w14:solidFill>
              <w14:schemeClr w14:val="tx1"/>
            </w14:solidFill>
          </w14:textFill>
        </w:rPr>
        <w:t>）次，测得值如下：</w:t>
      </w:r>
      <w:r>
        <w:rPr>
          <w:color w:val="000000" w:themeColor="text1"/>
          <w:sz w:val="24"/>
          <w:lang w:val="pt-BR"/>
          <w14:textFill>
            <w14:solidFill>
              <w14:schemeClr w14:val="tx1"/>
            </w14:solidFill>
          </w14:textFill>
        </w:rPr>
        <w:t xml:space="preserve"> </w:t>
      </w:r>
    </w:p>
    <w:tbl>
      <w:tblPr>
        <w:tblStyle w:val="4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852"/>
        <w:gridCol w:w="852"/>
        <w:gridCol w:w="852"/>
        <w:gridCol w:w="852"/>
        <w:gridCol w:w="852"/>
        <w:gridCol w:w="852"/>
        <w:gridCol w:w="852"/>
        <w:gridCol w:w="853"/>
        <w:gridCol w:w="8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" w:type="dxa"/>
            <w:vAlign w:val="center"/>
          </w:tcPr>
          <w:p>
            <w:pPr>
              <w:spacing w:line="360" w:lineRule="auto"/>
              <w:ind w:left="0" w:right="0" w:firstLine="0"/>
              <w:rPr>
                <w:color w:val="000000" w:themeColor="text1"/>
                <w:sz w:val="18"/>
                <w:szCs w:val="18"/>
                <w:lang w:val="pt-B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等线" w:hAnsi="等线" w:eastAsia="等线"/>
                <w:color w:val="000000"/>
                <w:sz w:val="18"/>
                <w:szCs w:val="18"/>
              </w:rPr>
              <w:t xml:space="preserve">-50.080 </w:t>
            </w:r>
          </w:p>
        </w:tc>
        <w:tc>
          <w:tcPr>
            <w:tcW w:w="852" w:type="dxa"/>
            <w:vAlign w:val="center"/>
          </w:tcPr>
          <w:p>
            <w:pPr>
              <w:spacing w:line="360" w:lineRule="auto"/>
              <w:ind w:left="0" w:right="0" w:firstLine="0"/>
              <w:rPr>
                <w:color w:val="000000" w:themeColor="text1"/>
                <w:sz w:val="18"/>
                <w:szCs w:val="18"/>
                <w:lang w:val="pt-B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等线" w:hAnsi="等线" w:eastAsia="等线"/>
                <w:color w:val="000000"/>
                <w:sz w:val="18"/>
                <w:szCs w:val="18"/>
              </w:rPr>
              <w:t xml:space="preserve">-50.079 </w:t>
            </w:r>
          </w:p>
        </w:tc>
        <w:tc>
          <w:tcPr>
            <w:tcW w:w="852" w:type="dxa"/>
            <w:vAlign w:val="center"/>
          </w:tcPr>
          <w:p>
            <w:pPr>
              <w:spacing w:line="360" w:lineRule="auto"/>
              <w:ind w:left="0" w:right="0" w:firstLine="0"/>
              <w:rPr>
                <w:color w:val="000000" w:themeColor="text1"/>
                <w:sz w:val="18"/>
                <w:szCs w:val="18"/>
                <w:lang w:val="pt-B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等线" w:hAnsi="等线" w:eastAsia="等线"/>
                <w:color w:val="000000"/>
                <w:sz w:val="18"/>
                <w:szCs w:val="18"/>
              </w:rPr>
              <w:t xml:space="preserve">-50.078 </w:t>
            </w:r>
          </w:p>
        </w:tc>
        <w:tc>
          <w:tcPr>
            <w:tcW w:w="852" w:type="dxa"/>
            <w:vAlign w:val="center"/>
          </w:tcPr>
          <w:p>
            <w:pPr>
              <w:spacing w:line="360" w:lineRule="auto"/>
              <w:ind w:left="0" w:right="0" w:firstLine="0"/>
              <w:rPr>
                <w:color w:val="000000" w:themeColor="text1"/>
                <w:sz w:val="18"/>
                <w:szCs w:val="18"/>
                <w:lang w:val="pt-B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等线" w:hAnsi="等线" w:eastAsia="等线"/>
                <w:color w:val="000000"/>
                <w:sz w:val="18"/>
                <w:szCs w:val="18"/>
              </w:rPr>
              <w:t xml:space="preserve">-50.081 </w:t>
            </w:r>
          </w:p>
        </w:tc>
        <w:tc>
          <w:tcPr>
            <w:tcW w:w="852" w:type="dxa"/>
            <w:vAlign w:val="center"/>
          </w:tcPr>
          <w:p>
            <w:pPr>
              <w:spacing w:line="360" w:lineRule="auto"/>
              <w:ind w:left="0" w:right="0" w:firstLine="0"/>
              <w:rPr>
                <w:color w:val="000000" w:themeColor="text1"/>
                <w:sz w:val="18"/>
                <w:szCs w:val="18"/>
                <w:lang w:val="pt-B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等线" w:hAnsi="等线" w:eastAsia="等线"/>
                <w:color w:val="000000"/>
                <w:sz w:val="18"/>
                <w:szCs w:val="18"/>
              </w:rPr>
              <w:t xml:space="preserve">-50.081 </w:t>
            </w:r>
          </w:p>
        </w:tc>
        <w:tc>
          <w:tcPr>
            <w:tcW w:w="852" w:type="dxa"/>
            <w:vAlign w:val="center"/>
          </w:tcPr>
          <w:p>
            <w:pPr>
              <w:spacing w:line="360" w:lineRule="auto"/>
              <w:ind w:left="0" w:right="0" w:firstLine="0"/>
              <w:rPr>
                <w:color w:val="000000" w:themeColor="text1"/>
                <w:sz w:val="18"/>
                <w:szCs w:val="18"/>
                <w:lang w:val="pt-B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等线" w:hAnsi="等线" w:eastAsia="等线"/>
                <w:color w:val="000000"/>
                <w:sz w:val="18"/>
                <w:szCs w:val="18"/>
              </w:rPr>
              <w:t xml:space="preserve">-50.079 </w:t>
            </w:r>
          </w:p>
        </w:tc>
        <w:tc>
          <w:tcPr>
            <w:tcW w:w="852" w:type="dxa"/>
            <w:vAlign w:val="center"/>
          </w:tcPr>
          <w:p>
            <w:pPr>
              <w:spacing w:line="360" w:lineRule="auto"/>
              <w:ind w:left="0" w:right="0" w:firstLine="0"/>
              <w:rPr>
                <w:color w:val="000000" w:themeColor="text1"/>
                <w:sz w:val="18"/>
                <w:szCs w:val="18"/>
                <w:lang w:val="pt-B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等线" w:hAnsi="等线" w:eastAsia="等线"/>
                <w:color w:val="000000"/>
                <w:sz w:val="18"/>
                <w:szCs w:val="18"/>
              </w:rPr>
              <w:t xml:space="preserve">-50.080 </w:t>
            </w:r>
          </w:p>
        </w:tc>
        <w:tc>
          <w:tcPr>
            <w:tcW w:w="852" w:type="dxa"/>
            <w:vAlign w:val="center"/>
          </w:tcPr>
          <w:p>
            <w:pPr>
              <w:spacing w:line="360" w:lineRule="auto"/>
              <w:ind w:left="0" w:right="0" w:firstLine="0"/>
              <w:rPr>
                <w:color w:val="000000" w:themeColor="text1"/>
                <w:sz w:val="18"/>
                <w:szCs w:val="18"/>
                <w:lang w:val="pt-B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等线" w:hAnsi="等线" w:eastAsia="等线"/>
                <w:color w:val="000000"/>
                <w:sz w:val="18"/>
                <w:szCs w:val="18"/>
              </w:rPr>
              <w:t xml:space="preserve">-50.080 </w:t>
            </w:r>
          </w:p>
        </w:tc>
        <w:tc>
          <w:tcPr>
            <w:tcW w:w="853" w:type="dxa"/>
            <w:vAlign w:val="center"/>
          </w:tcPr>
          <w:p>
            <w:pPr>
              <w:spacing w:line="360" w:lineRule="auto"/>
              <w:ind w:left="0" w:right="0" w:firstLine="0"/>
              <w:rPr>
                <w:color w:val="000000" w:themeColor="text1"/>
                <w:sz w:val="18"/>
                <w:szCs w:val="18"/>
                <w:lang w:val="pt-B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等线" w:hAnsi="等线" w:eastAsia="等线"/>
                <w:color w:val="000000"/>
                <w:sz w:val="18"/>
                <w:szCs w:val="18"/>
              </w:rPr>
              <w:t xml:space="preserve">-50.080 </w:t>
            </w:r>
          </w:p>
        </w:tc>
        <w:tc>
          <w:tcPr>
            <w:tcW w:w="853" w:type="dxa"/>
            <w:vAlign w:val="center"/>
          </w:tcPr>
          <w:p>
            <w:pPr>
              <w:spacing w:line="360" w:lineRule="auto"/>
              <w:ind w:left="0" w:right="0" w:firstLine="0"/>
              <w:rPr>
                <w:color w:val="000000" w:themeColor="text1"/>
                <w:sz w:val="18"/>
                <w:szCs w:val="18"/>
                <w:lang w:val="pt-B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等线" w:hAnsi="等线" w:eastAsia="等线"/>
                <w:color w:val="000000"/>
                <w:sz w:val="18"/>
                <w:szCs w:val="18"/>
              </w:rPr>
              <w:t xml:space="preserve">-50.081 </w:t>
            </w:r>
          </w:p>
        </w:tc>
      </w:tr>
    </w:tbl>
    <w:p>
      <w:pPr>
        <w:spacing w:line="360" w:lineRule="auto"/>
        <w:ind w:left="0" w:right="0" w:firstLine="480" w:firstLineChars="200"/>
        <w:rPr>
          <w:color w:val="000000" w:themeColor="text1"/>
          <w:sz w:val="24"/>
          <w:lang w:val="pt-BR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lang w:val="pt-BR"/>
          <w14:textFill>
            <w14:solidFill>
              <w14:schemeClr w14:val="tx1"/>
            </w14:solidFill>
          </w14:textFill>
        </w:rPr>
        <w:t>用贝塞尔公式计算得到单次测量值的实验标准偏差：</w:t>
      </w:r>
      <m:oMath>
        <m:r>
          <m:rPr/>
          <w:rPr>
            <w:rFonts w:hint="eastAsia" w:ascii="Cambria Math" w:hAnsi="Cambria Math"/>
            <w:color w:val="000000" w:themeColor="text1"/>
            <w:sz w:val="24"/>
            <w:lang w:val="pt-BR"/>
            <w14:textFill>
              <w14:solidFill>
                <w14:schemeClr w14:val="tx1"/>
              </w14:solidFill>
            </w14:textFill>
          </w:rPr>
          <m:t>s（y）</m:t>
        </m:r>
      </m:oMath>
      <w:r>
        <w:rPr>
          <w:rFonts w:hint="eastAsia"/>
          <w:color w:val="000000" w:themeColor="text1"/>
          <w:sz w:val="24"/>
          <w:lang w:val="pt-BR"/>
          <w14:textFill>
            <w14:solidFill>
              <w14:schemeClr w14:val="tx1"/>
            </w14:solidFill>
          </w14:textFill>
        </w:rPr>
        <w:t>=</w:t>
      </w:r>
      <w:r>
        <w:rPr>
          <w:color w:val="000000" w:themeColor="text1"/>
          <w:sz w:val="24"/>
          <w:lang w:val="pt-BR"/>
          <w14:textFill>
            <w14:solidFill>
              <w14:schemeClr w14:val="tx1"/>
            </w14:solidFill>
          </w14:textFill>
        </w:rPr>
        <w:t>0.001</w:t>
      </w:r>
      <w:r>
        <w:rPr>
          <w:rFonts w:hint="eastAsia"/>
          <w:color w:val="000000" w:themeColor="text1"/>
          <w:sz w:val="24"/>
          <w:lang w:val="pt-BR"/>
          <w14:textFill>
            <w14:solidFill>
              <w14:schemeClr w14:val="tx1"/>
            </w14:solidFill>
          </w14:textFill>
        </w:rPr>
        <w:t>℃</w:t>
      </w:r>
    </w:p>
    <w:p>
      <w:pPr>
        <w:spacing w:line="360" w:lineRule="auto"/>
        <w:ind w:left="0" w:right="0" w:firstLine="480" w:firstLineChars="200"/>
        <w:rPr>
          <w:color w:val="000000" w:themeColor="text1"/>
          <w:sz w:val="24"/>
          <w:lang w:val="pt-BR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lang w:val="pt-BR"/>
          <w14:textFill>
            <w14:solidFill>
              <w14:schemeClr w14:val="tx1"/>
            </w14:solidFill>
          </w14:textFill>
        </w:rPr>
        <w:t>被校铂电阻温度计的校准值由n（n</w:t>
      </w:r>
      <w:r>
        <w:rPr>
          <w:color w:val="000000" w:themeColor="text1"/>
          <w:sz w:val="24"/>
          <w:lang w:val="pt-BR"/>
          <w14:textFill>
            <w14:solidFill>
              <w14:schemeClr w14:val="tx1"/>
            </w14:solidFill>
          </w14:textFill>
        </w:rPr>
        <w:t>=4</w:t>
      </w:r>
      <w:r>
        <w:rPr>
          <w:rFonts w:hint="eastAsia"/>
          <w:color w:val="000000" w:themeColor="text1"/>
          <w:sz w:val="24"/>
          <w:lang w:val="pt-BR"/>
          <w14:textFill>
            <w14:solidFill>
              <w14:schemeClr w14:val="tx1"/>
            </w14:solidFill>
          </w14:textFill>
        </w:rPr>
        <w:t>）次读数的算术平均值得到，故由重复性引起的测量不确定度分量用下式计算得到:</w:t>
      </w:r>
    </w:p>
    <w:p>
      <w:pPr>
        <w:spacing w:line="360" w:lineRule="auto"/>
        <w:ind w:left="0" w:right="0" w:firstLine="480" w:firstLineChars="200"/>
        <w:jc w:val="center"/>
        <w:rPr>
          <w:color w:val="000000" w:themeColor="text1"/>
          <w:sz w:val="24"/>
          <w:lang w:val="pt-BR"/>
          <w14:textFill>
            <w14:solidFill>
              <w14:schemeClr w14:val="tx1"/>
            </w14:solidFill>
          </w14:textFill>
        </w:rPr>
      </w:pPr>
      <w:r>
        <w:rPr>
          <w:i/>
          <w:iCs/>
          <w:sz w:val="24"/>
        </w:rPr>
        <w:t>u</w:t>
      </w:r>
      <w:r>
        <w:rPr>
          <w:sz w:val="24"/>
        </w:rPr>
        <w:t>(</w:t>
      </w:r>
      <w:r>
        <w:rPr>
          <w:i/>
          <w:iCs/>
          <w:sz w:val="24"/>
        </w:rPr>
        <w:t>U</w:t>
      </w:r>
      <w:r>
        <w:rPr>
          <w:sz w:val="24"/>
          <w:vertAlign w:val="subscript"/>
        </w:rPr>
        <w:t>示2</w:t>
      </w:r>
      <w:r>
        <w:rPr>
          <w:sz w:val="24"/>
        </w:rPr>
        <w:t>)=</w:t>
      </w:r>
      <m:oMath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m:rPr/>
              <w:rPr>
                <w:rFonts w:ascii="Cambria Math" w:hAnsi="Cambria Math"/>
                <w:sz w:val="24"/>
              </w:rPr>
              <m:t>s(y)</m:t>
            </m:r>
            <m:ctrlPr>
              <w:rPr>
                <w:rFonts w:ascii="Cambria Math" w:hAnsi="Cambria Math"/>
                <w:i/>
                <w:sz w:val="24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sz w:val="24"/>
                  </w:rPr>
                </m:ctrlPr>
              </m:radPr>
              <m:deg>
                <m:ctrlPr>
                  <w:rPr>
                    <w:rFonts w:ascii="Cambria Math" w:hAnsi="Cambria Math"/>
                    <w:i/>
                    <w:sz w:val="24"/>
                  </w:rPr>
                </m:ctrlPr>
              </m:deg>
              <m:e>
                <m:r>
                  <m:rPr/>
                  <w:rPr>
                    <w:rFonts w:ascii="Cambria Math" w:hAnsi="Cambria Math"/>
                    <w:sz w:val="24"/>
                  </w:rPr>
                  <m:t>n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</m:rad>
            <m:ctrlPr>
              <w:rPr>
                <w:rFonts w:ascii="Cambria Math" w:hAnsi="Cambria Math"/>
                <w:i/>
                <w:sz w:val="24"/>
              </w:rPr>
            </m:ctrlPr>
          </m:den>
        </m:f>
      </m:oMath>
      <w:r>
        <w:rPr>
          <w:rFonts w:hint="eastAsia"/>
          <w:sz w:val="24"/>
        </w:rPr>
        <w:t>=</w:t>
      </w:r>
      <w:r>
        <w:rPr>
          <w:sz w:val="24"/>
        </w:rPr>
        <w:t>0.0005</w:t>
      </w:r>
      <w:r>
        <w:rPr>
          <w:rFonts w:hint="eastAsia"/>
          <w:sz w:val="24"/>
        </w:rPr>
        <w:t>℃</w:t>
      </w:r>
    </w:p>
    <w:p>
      <w:pPr>
        <w:spacing w:line="360" w:lineRule="auto"/>
        <w:ind w:left="0" w:right="0" w:firstLine="0"/>
        <w:rPr>
          <w:sz w:val="24"/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（3）</w:t>
      </w:r>
      <w:r>
        <w:rPr>
          <w:i/>
          <w:iCs/>
          <w:sz w:val="24"/>
        </w:rPr>
        <w:t>U</w:t>
      </w:r>
      <w:r>
        <w:rPr>
          <w:sz w:val="24"/>
          <w:vertAlign w:val="subscript"/>
        </w:rPr>
        <w:t>示</w:t>
      </w:r>
      <w:r>
        <w:rPr>
          <w:sz w:val="24"/>
        </w:rPr>
        <w:t>的标准不确定度分量合成</w:t>
      </w:r>
    </w:p>
    <w:p>
      <w:pPr>
        <w:spacing w:line="360" w:lineRule="auto"/>
        <w:ind w:left="0" w:right="0" w:firstLine="480" w:firstLineChars="200"/>
        <w:rPr>
          <w:position w:val="-12"/>
          <w:sz w:val="24"/>
        </w:rPr>
      </w:pPr>
      <w:r>
        <w:rPr>
          <w:position w:val="-12"/>
          <w:sz w:val="24"/>
          <w:lang w:val="pt-BR"/>
        </w:rPr>
        <w:t>各</w:t>
      </w:r>
      <w:r>
        <w:rPr>
          <w:rFonts w:hint="eastAsia"/>
          <w:position w:val="-12"/>
          <w:sz w:val="24"/>
          <w:lang w:val="pt-BR"/>
        </w:rPr>
        <w:t>校准点</w:t>
      </w:r>
      <w:r>
        <w:rPr>
          <w:position w:val="-12"/>
          <w:sz w:val="24"/>
          <w:lang w:val="pt-BR"/>
        </w:rPr>
        <w:t>的</w:t>
      </w:r>
      <w:r>
        <w:rPr>
          <w:i/>
          <w:iCs/>
          <w:position w:val="-12"/>
          <w:sz w:val="24"/>
        </w:rPr>
        <w:t>U</w:t>
      </w:r>
      <w:r>
        <w:rPr>
          <w:position w:val="-12"/>
          <w:sz w:val="24"/>
          <w:vertAlign w:val="subscript"/>
        </w:rPr>
        <w:t>示</w:t>
      </w:r>
      <w:r>
        <w:rPr>
          <w:position w:val="-12"/>
          <w:sz w:val="24"/>
        </w:rPr>
        <w:t>见表1。</w:t>
      </w:r>
      <w:r>
        <w:rPr>
          <w:rFonts w:hint="eastAsia"/>
          <w:position w:val="-12"/>
          <w:sz w:val="24"/>
        </w:rPr>
        <w:t xml:space="preserve"> </w:t>
      </w:r>
      <w:r>
        <w:rPr>
          <w:position w:val="-12"/>
          <w:sz w:val="24"/>
        </w:rPr>
        <w:t xml:space="preserve">   </w:t>
      </w:r>
    </w:p>
    <w:tbl>
      <w:tblPr>
        <w:tblStyle w:val="48"/>
        <w:tblpPr w:leftFromText="180" w:rightFromText="180" w:vertAnchor="text" w:horzAnchor="page" w:tblpX="2177" w:tblpY="636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8"/>
        <w:gridCol w:w="734"/>
        <w:gridCol w:w="1494"/>
        <w:gridCol w:w="1447"/>
        <w:gridCol w:w="980"/>
        <w:gridCol w:w="980"/>
        <w:gridCol w:w="801"/>
        <w:gridCol w:w="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768" w:type="dxa"/>
            <w:vAlign w:val="center"/>
          </w:tcPr>
          <w:p>
            <w:pPr>
              <w:widowControl/>
              <w:spacing w:line="240" w:lineRule="auto"/>
              <w:ind w:left="-120" w:leftChars="-43" w:right="0" w:firstLine="115" w:firstLineChars="55"/>
              <w:jc w:val="left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校准点</w:t>
            </w:r>
          </w:p>
          <w:p>
            <w:pPr>
              <w:widowControl/>
              <w:spacing w:line="240" w:lineRule="auto"/>
              <w:ind w:left="-120" w:leftChars="-43" w:right="0" w:firstLine="115" w:firstLineChars="55"/>
              <w:jc w:val="left"/>
              <w:rPr>
                <w:color w:val="000000"/>
                <w:kern w:val="0"/>
                <w:sz w:val="21"/>
                <w:szCs w:val="21"/>
                <w:lang w:val="pt-BR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pt-BR"/>
              </w:rPr>
              <w:t>℃</w:t>
            </w:r>
          </w:p>
        </w:tc>
        <w:tc>
          <w:tcPr>
            <w:tcW w:w="734" w:type="dxa"/>
            <w:vAlign w:val="center"/>
          </w:tcPr>
          <w:p>
            <w:pPr>
              <w:widowControl/>
              <w:spacing w:line="240" w:lineRule="auto"/>
              <w:ind w:left="0" w:right="0" w:firstLine="0"/>
              <w:jc w:val="left"/>
              <w:rPr>
                <w:color w:val="000000"/>
                <w:kern w:val="0"/>
                <w:sz w:val="21"/>
                <w:szCs w:val="21"/>
                <w:lang w:val="pt-BR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读数次数</w:t>
            </w:r>
          </w:p>
        </w:tc>
        <w:tc>
          <w:tcPr>
            <w:tcW w:w="1494" w:type="dxa"/>
            <w:vAlign w:val="center"/>
          </w:tcPr>
          <w:p>
            <w:pPr>
              <w:widowControl/>
              <w:spacing w:line="240" w:lineRule="auto"/>
              <w:ind w:left="0" w:right="0" w:firstLine="0"/>
              <w:jc w:val="left"/>
              <w:rPr>
                <w:color w:val="000000"/>
                <w:kern w:val="0"/>
                <w:sz w:val="21"/>
                <w:szCs w:val="21"/>
                <w:lang w:val="pt-BR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pt-BR"/>
              </w:rPr>
              <w:t>标准值</w:t>
            </w:r>
          </w:p>
          <w:p>
            <w:pPr>
              <w:widowControl/>
              <w:spacing w:line="240" w:lineRule="auto"/>
              <w:ind w:left="0" w:right="0" w:firstLine="0"/>
              <w:jc w:val="left"/>
              <w:rPr>
                <w:color w:val="000000"/>
                <w:kern w:val="0"/>
                <w:sz w:val="21"/>
                <w:szCs w:val="21"/>
                <w:lang w:val="pt-BR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pt-BR"/>
              </w:rPr>
              <w:t>℃</w:t>
            </w:r>
          </w:p>
        </w:tc>
        <w:tc>
          <w:tcPr>
            <w:tcW w:w="1447" w:type="dxa"/>
            <w:vAlign w:val="center"/>
          </w:tcPr>
          <w:p>
            <w:pPr>
              <w:widowControl/>
              <w:spacing w:line="240" w:lineRule="auto"/>
              <w:ind w:left="0" w:right="0" w:firstLine="0"/>
              <w:jc w:val="left"/>
              <w:rPr>
                <w:color w:val="000000"/>
                <w:kern w:val="0"/>
                <w:sz w:val="21"/>
                <w:szCs w:val="21"/>
                <w:lang w:val="pt-BR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pt-BR"/>
              </w:rPr>
              <w:t>被测示值</w:t>
            </w:r>
          </w:p>
          <w:p>
            <w:pPr>
              <w:widowControl/>
              <w:spacing w:line="240" w:lineRule="auto"/>
              <w:ind w:left="0" w:right="0" w:firstLine="0"/>
              <w:jc w:val="left"/>
              <w:rPr>
                <w:color w:val="000000"/>
                <w:kern w:val="0"/>
                <w:sz w:val="21"/>
                <w:szCs w:val="21"/>
                <w:lang w:val="pt-BR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pt-BR"/>
              </w:rPr>
              <w:t>℃</w:t>
            </w:r>
          </w:p>
        </w:tc>
        <w:tc>
          <w:tcPr>
            <w:tcW w:w="980" w:type="dxa"/>
            <w:vAlign w:val="center"/>
          </w:tcPr>
          <w:p>
            <w:pPr>
              <w:widowControl/>
              <w:spacing w:line="240" w:lineRule="auto"/>
              <w:ind w:left="0" w:right="0" w:firstLine="0"/>
              <w:jc w:val="left"/>
              <w:rPr>
                <w:color w:val="000000"/>
                <w:kern w:val="0"/>
                <w:sz w:val="21"/>
                <w:szCs w:val="21"/>
                <w:lang w:val="pt-BR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pt-BR"/>
              </w:rPr>
              <w:t>误差</w:t>
            </w:r>
          </w:p>
          <w:p>
            <w:pPr>
              <w:widowControl/>
              <w:spacing w:line="240" w:lineRule="auto"/>
              <w:ind w:left="0" w:right="0" w:firstLine="0"/>
              <w:jc w:val="left"/>
              <w:rPr>
                <w:color w:val="000000"/>
                <w:kern w:val="0"/>
                <w:sz w:val="21"/>
                <w:szCs w:val="21"/>
                <w:lang w:val="pt-BR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pt-BR"/>
              </w:rPr>
              <w:t>℃</w:t>
            </w:r>
          </w:p>
        </w:tc>
        <w:tc>
          <w:tcPr>
            <w:tcW w:w="913" w:type="dxa"/>
          </w:tcPr>
          <w:p>
            <w:pPr>
              <w:spacing w:line="240" w:lineRule="auto"/>
              <w:ind w:left="0" w:right="0" w:hanging="16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object>
                <v:shape id="_x0000_i1040" o:spt="75" type="#_x0000_t75" style="height:18.35pt;width:38.2pt;" o:ole="t" filled="f" o:preferrelative="t" stroked="f" coordsize="21600,21600">
                  <v:path/>
                  <v:fill on="f" focussize="0,0"/>
                  <v:stroke on="f" joinstyle="miter"/>
                  <v:imagedata r:id="rId15" o:title=""/>
                  <o:lock v:ext="edit" aspectratio="t"/>
                  <w10:wrap type="none"/>
                  <w10:anchorlock/>
                </v:shape>
                <o:OLEObject Type="Embed" ProgID="Equation.DSMT4" ShapeID="_x0000_i1040" DrawAspect="Content" ObjectID="_1468075729" r:id="rId14">
                  <o:LockedField>false</o:LockedField>
                </o:OLEObject>
              </w:object>
            </w:r>
          </w:p>
          <w:p>
            <w:pPr>
              <w:spacing w:line="240" w:lineRule="auto"/>
              <w:ind w:left="0" w:right="0" w:hanging="16"/>
              <w:jc w:val="left"/>
              <w:rPr>
                <w:i/>
                <w:iCs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℃</w:t>
            </w:r>
          </w:p>
        </w:tc>
        <w:tc>
          <w:tcPr>
            <w:tcW w:w="801" w:type="dxa"/>
            <w:vAlign w:val="center"/>
          </w:tcPr>
          <w:p>
            <w:pPr>
              <w:spacing w:line="240" w:lineRule="auto"/>
              <w:ind w:left="0" w:right="0" w:hanging="16"/>
              <w:jc w:val="left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u</w:t>
            </w:r>
            <w:r>
              <w:rPr>
                <w:sz w:val="21"/>
                <w:szCs w:val="21"/>
              </w:rPr>
              <w:t>(</w:t>
            </w:r>
            <w:r>
              <w:rPr>
                <w:i/>
                <w:iCs/>
                <w:sz w:val="21"/>
                <w:szCs w:val="21"/>
              </w:rPr>
              <w:t>U</w:t>
            </w:r>
            <w:r>
              <w:rPr>
                <w:sz w:val="21"/>
                <w:szCs w:val="21"/>
                <w:vertAlign w:val="subscript"/>
              </w:rPr>
              <w:t>示2</w:t>
            </w:r>
            <w:r>
              <w:rPr>
                <w:sz w:val="21"/>
                <w:szCs w:val="21"/>
              </w:rPr>
              <w:t>)</w:t>
            </w:r>
          </w:p>
          <w:p>
            <w:pPr>
              <w:spacing w:line="240" w:lineRule="auto"/>
              <w:ind w:left="0" w:right="0" w:hanging="16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pt-BR"/>
              </w:rPr>
              <w:t>℃</w:t>
            </w:r>
          </w:p>
        </w:tc>
        <w:tc>
          <w:tcPr>
            <w:tcW w:w="800" w:type="dxa"/>
            <w:vAlign w:val="center"/>
          </w:tcPr>
          <w:p>
            <w:pPr>
              <w:spacing w:line="240" w:lineRule="auto"/>
              <w:ind w:left="0" w:right="0" w:hanging="16"/>
              <w:jc w:val="left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u</w:t>
            </w:r>
            <w:r>
              <w:rPr>
                <w:sz w:val="21"/>
                <w:szCs w:val="21"/>
              </w:rPr>
              <w:t>(</w:t>
            </w:r>
            <w:r>
              <w:rPr>
                <w:i/>
                <w:iCs/>
                <w:sz w:val="21"/>
                <w:szCs w:val="21"/>
              </w:rPr>
              <w:t>U</w:t>
            </w:r>
            <w:r>
              <w:rPr>
                <w:sz w:val="21"/>
                <w:szCs w:val="21"/>
                <w:vertAlign w:val="subscript"/>
              </w:rPr>
              <w:t>示</w:t>
            </w:r>
            <w:r>
              <w:rPr>
                <w:sz w:val="21"/>
                <w:szCs w:val="21"/>
              </w:rPr>
              <w:t>)</w:t>
            </w:r>
          </w:p>
          <w:p>
            <w:pPr>
              <w:spacing w:line="240" w:lineRule="auto"/>
              <w:ind w:left="0" w:right="0" w:hanging="16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pt-BR"/>
              </w:rPr>
              <w:t>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68" w:type="dxa"/>
            <w:vMerge w:val="restart"/>
            <w:vAlign w:val="center"/>
          </w:tcPr>
          <w:p>
            <w:pPr>
              <w:tabs>
                <w:tab w:val="left" w:pos="0"/>
                <w:tab w:val="left" w:pos="560"/>
              </w:tabs>
              <w:spacing w:line="240" w:lineRule="auto"/>
              <w:ind w:left="0" w:firstLine="0"/>
              <w:jc w:val="left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ascii="等线" w:hAnsi="等线" w:eastAsia="等线"/>
                <w:color w:val="000000"/>
                <w:sz w:val="22"/>
                <w:szCs w:val="22"/>
              </w:rPr>
              <w:t>-50</w:t>
            </w:r>
          </w:p>
        </w:tc>
        <w:tc>
          <w:tcPr>
            <w:tcW w:w="734" w:type="dxa"/>
            <w:vAlign w:val="center"/>
          </w:tcPr>
          <w:p>
            <w:pPr>
              <w:tabs>
                <w:tab w:val="left" w:pos="0"/>
                <w:tab w:val="left" w:pos="560"/>
              </w:tabs>
              <w:spacing w:line="240" w:lineRule="auto"/>
              <w:ind w:left="0" w:firstLine="0"/>
              <w:jc w:val="left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ascii="等线" w:hAnsi="等线" w:eastAsia="等线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94" w:type="dxa"/>
            <w:vAlign w:val="center"/>
          </w:tcPr>
          <w:p>
            <w:pPr>
              <w:tabs>
                <w:tab w:val="left" w:pos="0"/>
                <w:tab w:val="left" w:pos="560"/>
              </w:tabs>
              <w:spacing w:line="240" w:lineRule="auto"/>
              <w:ind w:left="0" w:firstLine="0"/>
              <w:jc w:val="left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-49.963 </w:t>
            </w:r>
          </w:p>
        </w:tc>
        <w:tc>
          <w:tcPr>
            <w:tcW w:w="1447" w:type="dxa"/>
            <w:vAlign w:val="center"/>
          </w:tcPr>
          <w:p>
            <w:pPr>
              <w:tabs>
                <w:tab w:val="left" w:pos="0"/>
                <w:tab w:val="left" w:pos="560"/>
              </w:tabs>
              <w:spacing w:line="240" w:lineRule="auto"/>
              <w:ind w:left="0" w:firstLine="0"/>
              <w:jc w:val="left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-50.081 </w:t>
            </w:r>
          </w:p>
        </w:tc>
        <w:tc>
          <w:tcPr>
            <w:tcW w:w="980" w:type="dxa"/>
            <w:vAlign w:val="bottom"/>
          </w:tcPr>
          <w:p>
            <w:pPr>
              <w:tabs>
                <w:tab w:val="left" w:pos="0"/>
                <w:tab w:val="left" w:pos="560"/>
              </w:tabs>
              <w:spacing w:line="240" w:lineRule="auto"/>
              <w:ind w:left="0" w:firstLine="0"/>
              <w:jc w:val="left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-0.118 </w:t>
            </w:r>
          </w:p>
        </w:tc>
        <w:tc>
          <w:tcPr>
            <w:tcW w:w="913" w:type="dxa"/>
            <w:vMerge w:val="restart"/>
            <w:vAlign w:val="center"/>
          </w:tcPr>
          <w:p>
            <w:pPr>
              <w:tabs>
                <w:tab w:val="left" w:pos="0"/>
                <w:tab w:val="left" w:pos="560"/>
              </w:tabs>
              <w:spacing w:line="240" w:lineRule="auto"/>
              <w:ind w:left="0" w:firstLine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  <w:r>
              <w:rPr>
                <w:sz w:val="21"/>
                <w:szCs w:val="21"/>
              </w:rPr>
              <w:t>.003</w:t>
            </w:r>
          </w:p>
        </w:tc>
        <w:tc>
          <w:tcPr>
            <w:tcW w:w="801" w:type="dxa"/>
            <w:vMerge w:val="restart"/>
            <w:vAlign w:val="center"/>
          </w:tcPr>
          <w:p>
            <w:pPr>
              <w:tabs>
                <w:tab w:val="left" w:pos="0"/>
                <w:tab w:val="left" w:pos="560"/>
              </w:tabs>
              <w:spacing w:line="240" w:lineRule="auto"/>
              <w:ind w:left="0" w:firstLine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  <w:r>
              <w:rPr>
                <w:sz w:val="21"/>
                <w:szCs w:val="21"/>
              </w:rPr>
              <w:t>.0005</w:t>
            </w:r>
          </w:p>
        </w:tc>
        <w:tc>
          <w:tcPr>
            <w:tcW w:w="800" w:type="dxa"/>
            <w:vMerge w:val="restart"/>
            <w:vAlign w:val="center"/>
          </w:tcPr>
          <w:p>
            <w:pPr>
              <w:tabs>
                <w:tab w:val="left" w:pos="0"/>
                <w:tab w:val="left" w:pos="560"/>
              </w:tabs>
              <w:spacing w:line="240" w:lineRule="auto"/>
              <w:ind w:left="0" w:firstLine="0"/>
              <w:jc w:val="left"/>
              <w:rPr>
                <w:sz w:val="21"/>
                <w:szCs w:val="21"/>
                <w:lang w:val="pt-BR"/>
              </w:rPr>
            </w:pPr>
            <w:r>
              <w:rPr>
                <w:rFonts w:hint="eastAsia"/>
                <w:sz w:val="21"/>
                <w:szCs w:val="21"/>
                <w:lang w:val="pt-BR"/>
              </w:rPr>
              <w:t>0</w:t>
            </w:r>
            <w:r>
              <w:rPr>
                <w:sz w:val="21"/>
                <w:szCs w:val="21"/>
                <w:lang w:val="pt-BR"/>
              </w:rPr>
              <w:t>.003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68" w:type="dxa"/>
            <w:vMerge w:val="continue"/>
            <w:vAlign w:val="center"/>
          </w:tcPr>
          <w:p>
            <w:pPr>
              <w:tabs>
                <w:tab w:val="left" w:pos="0"/>
                <w:tab w:val="left" w:pos="560"/>
              </w:tabs>
              <w:spacing w:line="240" w:lineRule="auto"/>
              <w:ind w:left="0" w:firstLine="0"/>
              <w:jc w:val="left"/>
              <w:rPr>
                <w:rFonts w:ascii="等线" w:hAnsi="等线" w:eastAsia="等线"/>
                <w:color w:val="000000"/>
                <w:sz w:val="22"/>
                <w:szCs w:val="22"/>
              </w:rPr>
            </w:pPr>
          </w:p>
        </w:tc>
        <w:tc>
          <w:tcPr>
            <w:tcW w:w="734" w:type="dxa"/>
            <w:vAlign w:val="center"/>
          </w:tcPr>
          <w:p>
            <w:pPr>
              <w:tabs>
                <w:tab w:val="left" w:pos="0"/>
                <w:tab w:val="left" w:pos="560"/>
              </w:tabs>
              <w:spacing w:line="240" w:lineRule="auto"/>
              <w:ind w:left="0" w:firstLine="0"/>
              <w:jc w:val="left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ascii="等线" w:hAnsi="等线" w:eastAsia="等线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94" w:type="dxa"/>
            <w:vAlign w:val="center"/>
          </w:tcPr>
          <w:p>
            <w:pPr>
              <w:tabs>
                <w:tab w:val="left" w:pos="0"/>
                <w:tab w:val="left" w:pos="560"/>
              </w:tabs>
              <w:spacing w:line="240" w:lineRule="auto"/>
              <w:ind w:left="0" w:firstLine="0"/>
              <w:jc w:val="left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-49.965 </w:t>
            </w:r>
          </w:p>
        </w:tc>
        <w:tc>
          <w:tcPr>
            <w:tcW w:w="1447" w:type="dxa"/>
            <w:vAlign w:val="center"/>
          </w:tcPr>
          <w:p>
            <w:pPr>
              <w:tabs>
                <w:tab w:val="left" w:pos="0"/>
                <w:tab w:val="left" w:pos="560"/>
              </w:tabs>
              <w:spacing w:line="240" w:lineRule="auto"/>
              <w:ind w:left="0" w:firstLine="0"/>
              <w:jc w:val="left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-50.079 </w:t>
            </w:r>
          </w:p>
        </w:tc>
        <w:tc>
          <w:tcPr>
            <w:tcW w:w="980" w:type="dxa"/>
            <w:vAlign w:val="bottom"/>
          </w:tcPr>
          <w:p>
            <w:pPr>
              <w:tabs>
                <w:tab w:val="left" w:pos="0"/>
                <w:tab w:val="left" w:pos="560"/>
              </w:tabs>
              <w:spacing w:line="240" w:lineRule="auto"/>
              <w:ind w:left="0" w:firstLine="0"/>
              <w:jc w:val="left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-0.114 </w:t>
            </w:r>
          </w:p>
        </w:tc>
        <w:tc>
          <w:tcPr>
            <w:tcW w:w="913" w:type="dxa"/>
            <w:vMerge w:val="continue"/>
          </w:tcPr>
          <w:p>
            <w:pPr>
              <w:tabs>
                <w:tab w:val="left" w:pos="0"/>
                <w:tab w:val="left" w:pos="560"/>
              </w:tabs>
              <w:spacing w:line="240" w:lineRule="auto"/>
              <w:ind w:left="0" w:firstLine="0"/>
              <w:jc w:val="left"/>
              <w:rPr>
                <w:sz w:val="21"/>
                <w:szCs w:val="21"/>
                <w:lang w:val="pt-BR"/>
              </w:rPr>
            </w:pPr>
          </w:p>
        </w:tc>
        <w:tc>
          <w:tcPr>
            <w:tcW w:w="801" w:type="dxa"/>
            <w:vMerge w:val="continue"/>
            <w:vAlign w:val="center"/>
          </w:tcPr>
          <w:p>
            <w:pPr>
              <w:tabs>
                <w:tab w:val="left" w:pos="0"/>
                <w:tab w:val="left" w:pos="560"/>
              </w:tabs>
              <w:spacing w:line="240" w:lineRule="auto"/>
              <w:ind w:left="0" w:firstLine="0"/>
              <w:jc w:val="left"/>
              <w:rPr>
                <w:sz w:val="21"/>
                <w:szCs w:val="21"/>
                <w:lang w:val="pt-BR"/>
              </w:rPr>
            </w:pPr>
          </w:p>
        </w:tc>
        <w:tc>
          <w:tcPr>
            <w:tcW w:w="800" w:type="dxa"/>
            <w:vMerge w:val="continue"/>
            <w:vAlign w:val="center"/>
          </w:tcPr>
          <w:p>
            <w:pPr>
              <w:tabs>
                <w:tab w:val="left" w:pos="0"/>
                <w:tab w:val="left" w:pos="560"/>
              </w:tabs>
              <w:spacing w:line="240" w:lineRule="auto"/>
              <w:ind w:left="0" w:firstLine="0"/>
              <w:jc w:val="left"/>
              <w:rPr>
                <w:sz w:val="21"/>
                <w:szCs w:val="21"/>
                <w:lang w:val="pt-B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68" w:type="dxa"/>
            <w:vMerge w:val="continue"/>
            <w:vAlign w:val="center"/>
          </w:tcPr>
          <w:p>
            <w:pPr>
              <w:tabs>
                <w:tab w:val="left" w:pos="0"/>
                <w:tab w:val="left" w:pos="560"/>
              </w:tabs>
              <w:spacing w:line="240" w:lineRule="auto"/>
              <w:ind w:left="0" w:firstLine="0"/>
              <w:jc w:val="left"/>
              <w:rPr>
                <w:rFonts w:ascii="等线" w:hAnsi="等线" w:eastAsia="等线"/>
                <w:color w:val="000000"/>
                <w:sz w:val="22"/>
                <w:szCs w:val="22"/>
              </w:rPr>
            </w:pPr>
          </w:p>
        </w:tc>
        <w:tc>
          <w:tcPr>
            <w:tcW w:w="734" w:type="dxa"/>
            <w:vAlign w:val="center"/>
          </w:tcPr>
          <w:p>
            <w:pPr>
              <w:tabs>
                <w:tab w:val="left" w:pos="0"/>
                <w:tab w:val="left" w:pos="560"/>
              </w:tabs>
              <w:spacing w:line="240" w:lineRule="auto"/>
              <w:ind w:left="0" w:firstLine="0"/>
              <w:jc w:val="left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ascii="等线" w:hAnsi="等线" w:eastAsia="等线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94" w:type="dxa"/>
            <w:vAlign w:val="center"/>
          </w:tcPr>
          <w:p>
            <w:pPr>
              <w:tabs>
                <w:tab w:val="left" w:pos="0"/>
                <w:tab w:val="left" w:pos="560"/>
              </w:tabs>
              <w:spacing w:line="240" w:lineRule="auto"/>
              <w:ind w:left="0" w:firstLine="0"/>
              <w:jc w:val="left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-49.962 </w:t>
            </w:r>
          </w:p>
        </w:tc>
        <w:tc>
          <w:tcPr>
            <w:tcW w:w="1447" w:type="dxa"/>
            <w:vAlign w:val="center"/>
          </w:tcPr>
          <w:p>
            <w:pPr>
              <w:tabs>
                <w:tab w:val="left" w:pos="0"/>
                <w:tab w:val="left" w:pos="560"/>
              </w:tabs>
              <w:spacing w:line="240" w:lineRule="auto"/>
              <w:ind w:left="0" w:firstLine="0"/>
              <w:jc w:val="left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-50.080 </w:t>
            </w:r>
          </w:p>
        </w:tc>
        <w:tc>
          <w:tcPr>
            <w:tcW w:w="980" w:type="dxa"/>
            <w:vAlign w:val="bottom"/>
          </w:tcPr>
          <w:p>
            <w:pPr>
              <w:tabs>
                <w:tab w:val="left" w:pos="0"/>
                <w:tab w:val="left" w:pos="560"/>
              </w:tabs>
              <w:spacing w:line="240" w:lineRule="auto"/>
              <w:ind w:left="0" w:firstLine="0"/>
              <w:jc w:val="left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-0.118 </w:t>
            </w:r>
          </w:p>
        </w:tc>
        <w:tc>
          <w:tcPr>
            <w:tcW w:w="913" w:type="dxa"/>
            <w:vMerge w:val="continue"/>
          </w:tcPr>
          <w:p>
            <w:pPr>
              <w:tabs>
                <w:tab w:val="left" w:pos="0"/>
                <w:tab w:val="left" w:pos="560"/>
              </w:tabs>
              <w:spacing w:line="240" w:lineRule="auto"/>
              <w:ind w:left="0" w:firstLine="0"/>
              <w:jc w:val="left"/>
              <w:rPr>
                <w:sz w:val="21"/>
                <w:szCs w:val="21"/>
                <w:lang w:val="pt-BR"/>
              </w:rPr>
            </w:pPr>
          </w:p>
        </w:tc>
        <w:tc>
          <w:tcPr>
            <w:tcW w:w="801" w:type="dxa"/>
            <w:vMerge w:val="continue"/>
            <w:vAlign w:val="center"/>
          </w:tcPr>
          <w:p>
            <w:pPr>
              <w:tabs>
                <w:tab w:val="left" w:pos="0"/>
                <w:tab w:val="left" w:pos="560"/>
              </w:tabs>
              <w:spacing w:line="240" w:lineRule="auto"/>
              <w:ind w:left="0" w:firstLine="0"/>
              <w:jc w:val="left"/>
              <w:rPr>
                <w:sz w:val="21"/>
                <w:szCs w:val="21"/>
                <w:lang w:val="pt-BR"/>
              </w:rPr>
            </w:pPr>
          </w:p>
        </w:tc>
        <w:tc>
          <w:tcPr>
            <w:tcW w:w="800" w:type="dxa"/>
            <w:vMerge w:val="continue"/>
            <w:vAlign w:val="center"/>
          </w:tcPr>
          <w:p>
            <w:pPr>
              <w:tabs>
                <w:tab w:val="left" w:pos="0"/>
                <w:tab w:val="left" w:pos="560"/>
              </w:tabs>
              <w:spacing w:line="240" w:lineRule="auto"/>
              <w:ind w:left="0" w:firstLine="0"/>
              <w:jc w:val="left"/>
              <w:rPr>
                <w:sz w:val="21"/>
                <w:szCs w:val="21"/>
                <w:lang w:val="pt-B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68" w:type="dxa"/>
            <w:vMerge w:val="continue"/>
            <w:vAlign w:val="center"/>
          </w:tcPr>
          <w:p>
            <w:pPr>
              <w:tabs>
                <w:tab w:val="left" w:pos="0"/>
                <w:tab w:val="left" w:pos="560"/>
              </w:tabs>
              <w:spacing w:line="240" w:lineRule="auto"/>
              <w:ind w:left="0" w:firstLine="0"/>
              <w:jc w:val="left"/>
              <w:rPr>
                <w:rFonts w:ascii="等线" w:hAnsi="等线" w:eastAsia="等线"/>
                <w:color w:val="000000"/>
                <w:sz w:val="22"/>
                <w:szCs w:val="22"/>
              </w:rPr>
            </w:pPr>
          </w:p>
        </w:tc>
        <w:tc>
          <w:tcPr>
            <w:tcW w:w="734" w:type="dxa"/>
            <w:vAlign w:val="center"/>
          </w:tcPr>
          <w:p>
            <w:pPr>
              <w:tabs>
                <w:tab w:val="left" w:pos="0"/>
                <w:tab w:val="left" w:pos="560"/>
              </w:tabs>
              <w:spacing w:line="240" w:lineRule="auto"/>
              <w:ind w:left="0" w:firstLine="0"/>
              <w:jc w:val="left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94" w:type="dxa"/>
            <w:vAlign w:val="center"/>
          </w:tcPr>
          <w:p>
            <w:pPr>
              <w:tabs>
                <w:tab w:val="left" w:pos="0"/>
                <w:tab w:val="left" w:pos="560"/>
              </w:tabs>
              <w:spacing w:line="240" w:lineRule="auto"/>
              <w:ind w:left="0" w:firstLine="0"/>
              <w:jc w:val="left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-49.964 </w:t>
            </w:r>
          </w:p>
        </w:tc>
        <w:tc>
          <w:tcPr>
            <w:tcW w:w="1447" w:type="dxa"/>
            <w:vAlign w:val="center"/>
          </w:tcPr>
          <w:p>
            <w:pPr>
              <w:tabs>
                <w:tab w:val="left" w:pos="0"/>
                <w:tab w:val="left" w:pos="560"/>
              </w:tabs>
              <w:spacing w:line="240" w:lineRule="auto"/>
              <w:ind w:left="0" w:firstLine="0"/>
              <w:jc w:val="left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-50.080 </w:t>
            </w:r>
          </w:p>
        </w:tc>
        <w:tc>
          <w:tcPr>
            <w:tcW w:w="980" w:type="dxa"/>
            <w:vAlign w:val="bottom"/>
          </w:tcPr>
          <w:p>
            <w:pPr>
              <w:tabs>
                <w:tab w:val="left" w:pos="0"/>
                <w:tab w:val="left" w:pos="560"/>
              </w:tabs>
              <w:spacing w:line="240" w:lineRule="auto"/>
              <w:ind w:left="0" w:firstLine="0"/>
              <w:jc w:val="left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-0.116 </w:t>
            </w:r>
          </w:p>
        </w:tc>
        <w:tc>
          <w:tcPr>
            <w:tcW w:w="913" w:type="dxa"/>
            <w:vMerge w:val="continue"/>
          </w:tcPr>
          <w:p>
            <w:pPr>
              <w:tabs>
                <w:tab w:val="left" w:pos="0"/>
                <w:tab w:val="left" w:pos="560"/>
              </w:tabs>
              <w:spacing w:line="240" w:lineRule="auto"/>
              <w:ind w:left="0" w:firstLine="0"/>
              <w:jc w:val="left"/>
              <w:rPr>
                <w:sz w:val="21"/>
                <w:szCs w:val="21"/>
                <w:lang w:val="pt-BR"/>
              </w:rPr>
            </w:pPr>
          </w:p>
        </w:tc>
        <w:tc>
          <w:tcPr>
            <w:tcW w:w="801" w:type="dxa"/>
            <w:vMerge w:val="continue"/>
            <w:vAlign w:val="center"/>
          </w:tcPr>
          <w:p>
            <w:pPr>
              <w:tabs>
                <w:tab w:val="left" w:pos="0"/>
                <w:tab w:val="left" w:pos="560"/>
              </w:tabs>
              <w:spacing w:line="240" w:lineRule="auto"/>
              <w:ind w:left="0" w:firstLine="0"/>
              <w:jc w:val="left"/>
              <w:rPr>
                <w:sz w:val="21"/>
                <w:szCs w:val="21"/>
                <w:lang w:val="pt-BR"/>
              </w:rPr>
            </w:pPr>
          </w:p>
        </w:tc>
        <w:tc>
          <w:tcPr>
            <w:tcW w:w="800" w:type="dxa"/>
            <w:vMerge w:val="continue"/>
            <w:vAlign w:val="center"/>
          </w:tcPr>
          <w:p>
            <w:pPr>
              <w:tabs>
                <w:tab w:val="left" w:pos="0"/>
                <w:tab w:val="left" w:pos="560"/>
              </w:tabs>
              <w:spacing w:line="240" w:lineRule="auto"/>
              <w:ind w:left="0" w:firstLine="0"/>
              <w:jc w:val="left"/>
              <w:rPr>
                <w:sz w:val="21"/>
                <w:szCs w:val="21"/>
                <w:lang w:val="pt-B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68" w:type="dxa"/>
            <w:vMerge w:val="restart"/>
            <w:vAlign w:val="center"/>
          </w:tcPr>
          <w:p>
            <w:pPr>
              <w:tabs>
                <w:tab w:val="left" w:pos="0"/>
                <w:tab w:val="left" w:pos="560"/>
              </w:tabs>
              <w:spacing w:line="240" w:lineRule="auto"/>
              <w:ind w:left="0" w:firstLine="0"/>
              <w:jc w:val="left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ascii="等线" w:hAnsi="等线" w:eastAsia="等线"/>
                <w:color w:val="000000"/>
                <w:sz w:val="22"/>
                <w:szCs w:val="22"/>
              </w:rPr>
              <w:t>0</w:t>
            </w:r>
          </w:p>
        </w:tc>
        <w:tc>
          <w:tcPr>
            <w:tcW w:w="734" w:type="dxa"/>
            <w:vAlign w:val="center"/>
          </w:tcPr>
          <w:p>
            <w:pPr>
              <w:tabs>
                <w:tab w:val="left" w:pos="0"/>
                <w:tab w:val="left" w:pos="560"/>
              </w:tabs>
              <w:spacing w:line="240" w:lineRule="auto"/>
              <w:ind w:left="0" w:firstLine="0"/>
              <w:jc w:val="left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ascii="等线" w:hAnsi="等线" w:eastAsia="等线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94" w:type="dxa"/>
            <w:vAlign w:val="center"/>
          </w:tcPr>
          <w:p>
            <w:pPr>
              <w:tabs>
                <w:tab w:val="left" w:pos="0"/>
                <w:tab w:val="left" w:pos="560"/>
              </w:tabs>
              <w:spacing w:line="240" w:lineRule="auto"/>
              <w:ind w:left="0" w:firstLine="0"/>
              <w:jc w:val="left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0.000 </w:t>
            </w:r>
          </w:p>
        </w:tc>
        <w:tc>
          <w:tcPr>
            <w:tcW w:w="1447" w:type="dxa"/>
            <w:vAlign w:val="center"/>
          </w:tcPr>
          <w:p>
            <w:pPr>
              <w:tabs>
                <w:tab w:val="left" w:pos="0"/>
                <w:tab w:val="left" w:pos="560"/>
              </w:tabs>
              <w:spacing w:line="240" w:lineRule="auto"/>
              <w:ind w:left="0" w:firstLine="0"/>
              <w:jc w:val="left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0.008 </w:t>
            </w:r>
          </w:p>
        </w:tc>
        <w:tc>
          <w:tcPr>
            <w:tcW w:w="980" w:type="dxa"/>
            <w:vAlign w:val="bottom"/>
          </w:tcPr>
          <w:p>
            <w:pPr>
              <w:tabs>
                <w:tab w:val="left" w:pos="0"/>
                <w:tab w:val="left" w:pos="560"/>
              </w:tabs>
              <w:spacing w:line="240" w:lineRule="auto"/>
              <w:ind w:left="0" w:firstLine="0"/>
              <w:jc w:val="left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0.008 </w:t>
            </w:r>
          </w:p>
        </w:tc>
        <w:tc>
          <w:tcPr>
            <w:tcW w:w="913" w:type="dxa"/>
            <w:vMerge w:val="continue"/>
          </w:tcPr>
          <w:p>
            <w:pPr>
              <w:tabs>
                <w:tab w:val="left" w:pos="0"/>
                <w:tab w:val="left" w:pos="560"/>
              </w:tabs>
              <w:spacing w:line="240" w:lineRule="auto"/>
              <w:ind w:left="0" w:firstLine="0"/>
              <w:jc w:val="left"/>
              <w:rPr>
                <w:sz w:val="21"/>
                <w:szCs w:val="21"/>
              </w:rPr>
            </w:pPr>
          </w:p>
        </w:tc>
        <w:tc>
          <w:tcPr>
            <w:tcW w:w="801" w:type="dxa"/>
            <w:vMerge w:val="restart"/>
            <w:vAlign w:val="center"/>
          </w:tcPr>
          <w:p>
            <w:pPr>
              <w:tabs>
                <w:tab w:val="left" w:pos="0"/>
                <w:tab w:val="left" w:pos="560"/>
              </w:tabs>
              <w:spacing w:line="240" w:lineRule="auto"/>
              <w:ind w:left="0" w:firstLine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  <w:r>
              <w:rPr>
                <w:sz w:val="21"/>
                <w:szCs w:val="21"/>
              </w:rPr>
              <w:t>.0005</w:t>
            </w:r>
          </w:p>
        </w:tc>
        <w:tc>
          <w:tcPr>
            <w:tcW w:w="800" w:type="dxa"/>
            <w:vMerge w:val="restart"/>
            <w:vAlign w:val="center"/>
          </w:tcPr>
          <w:p>
            <w:pPr>
              <w:tabs>
                <w:tab w:val="left" w:pos="0"/>
                <w:tab w:val="left" w:pos="560"/>
              </w:tabs>
              <w:spacing w:line="240" w:lineRule="auto"/>
              <w:ind w:left="0" w:firstLine="0"/>
              <w:jc w:val="left"/>
              <w:rPr>
                <w:sz w:val="21"/>
                <w:szCs w:val="21"/>
                <w:lang w:val="pt-BR"/>
              </w:rPr>
            </w:pPr>
            <w:r>
              <w:rPr>
                <w:rFonts w:hint="eastAsia"/>
                <w:sz w:val="21"/>
                <w:szCs w:val="21"/>
                <w:lang w:val="pt-BR"/>
              </w:rPr>
              <w:t>0</w:t>
            </w:r>
            <w:r>
              <w:rPr>
                <w:sz w:val="21"/>
                <w:szCs w:val="21"/>
                <w:lang w:val="pt-BR"/>
              </w:rPr>
              <w:t>.003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68" w:type="dxa"/>
            <w:vMerge w:val="continue"/>
            <w:vAlign w:val="center"/>
          </w:tcPr>
          <w:p>
            <w:pPr>
              <w:tabs>
                <w:tab w:val="left" w:pos="0"/>
                <w:tab w:val="left" w:pos="560"/>
              </w:tabs>
              <w:spacing w:line="240" w:lineRule="auto"/>
              <w:ind w:left="0" w:firstLine="0"/>
              <w:jc w:val="left"/>
              <w:rPr>
                <w:rFonts w:ascii="等线" w:hAnsi="等线" w:eastAsia="等线"/>
                <w:color w:val="000000"/>
                <w:sz w:val="22"/>
                <w:szCs w:val="22"/>
              </w:rPr>
            </w:pPr>
          </w:p>
        </w:tc>
        <w:tc>
          <w:tcPr>
            <w:tcW w:w="734" w:type="dxa"/>
            <w:vAlign w:val="center"/>
          </w:tcPr>
          <w:p>
            <w:pPr>
              <w:tabs>
                <w:tab w:val="left" w:pos="0"/>
                <w:tab w:val="left" w:pos="560"/>
              </w:tabs>
              <w:spacing w:line="240" w:lineRule="auto"/>
              <w:ind w:left="0" w:firstLine="0"/>
              <w:jc w:val="left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ascii="等线" w:hAnsi="等线" w:eastAsia="等线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94" w:type="dxa"/>
            <w:vAlign w:val="center"/>
          </w:tcPr>
          <w:p>
            <w:pPr>
              <w:tabs>
                <w:tab w:val="left" w:pos="0"/>
                <w:tab w:val="left" w:pos="560"/>
              </w:tabs>
              <w:spacing w:line="240" w:lineRule="auto"/>
              <w:ind w:left="0" w:firstLine="0"/>
              <w:jc w:val="left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0.000 </w:t>
            </w:r>
          </w:p>
        </w:tc>
        <w:tc>
          <w:tcPr>
            <w:tcW w:w="1447" w:type="dxa"/>
            <w:vAlign w:val="center"/>
          </w:tcPr>
          <w:p>
            <w:pPr>
              <w:tabs>
                <w:tab w:val="left" w:pos="0"/>
                <w:tab w:val="left" w:pos="560"/>
              </w:tabs>
              <w:spacing w:line="240" w:lineRule="auto"/>
              <w:ind w:left="0" w:firstLine="0"/>
              <w:jc w:val="left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0.010 </w:t>
            </w:r>
          </w:p>
        </w:tc>
        <w:tc>
          <w:tcPr>
            <w:tcW w:w="980" w:type="dxa"/>
            <w:vAlign w:val="bottom"/>
          </w:tcPr>
          <w:p>
            <w:pPr>
              <w:tabs>
                <w:tab w:val="left" w:pos="0"/>
                <w:tab w:val="left" w:pos="560"/>
              </w:tabs>
              <w:spacing w:line="240" w:lineRule="auto"/>
              <w:ind w:left="0" w:firstLine="0"/>
              <w:jc w:val="left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0.010 </w:t>
            </w:r>
          </w:p>
        </w:tc>
        <w:tc>
          <w:tcPr>
            <w:tcW w:w="913" w:type="dxa"/>
            <w:vMerge w:val="continue"/>
          </w:tcPr>
          <w:p>
            <w:pPr>
              <w:tabs>
                <w:tab w:val="left" w:pos="0"/>
                <w:tab w:val="left" w:pos="560"/>
              </w:tabs>
              <w:spacing w:line="240" w:lineRule="auto"/>
              <w:ind w:left="0" w:firstLine="0"/>
              <w:jc w:val="left"/>
              <w:rPr>
                <w:sz w:val="21"/>
                <w:szCs w:val="21"/>
                <w:lang w:val="pt-BR"/>
              </w:rPr>
            </w:pPr>
          </w:p>
        </w:tc>
        <w:tc>
          <w:tcPr>
            <w:tcW w:w="801" w:type="dxa"/>
            <w:vMerge w:val="continue"/>
            <w:vAlign w:val="center"/>
          </w:tcPr>
          <w:p>
            <w:pPr>
              <w:tabs>
                <w:tab w:val="left" w:pos="0"/>
                <w:tab w:val="left" w:pos="560"/>
              </w:tabs>
              <w:spacing w:line="240" w:lineRule="auto"/>
              <w:ind w:left="0" w:firstLine="0"/>
              <w:jc w:val="left"/>
              <w:rPr>
                <w:sz w:val="21"/>
                <w:szCs w:val="21"/>
                <w:lang w:val="pt-BR"/>
              </w:rPr>
            </w:pPr>
          </w:p>
        </w:tc>
        <w:tc>
          <w:tcPr>
            <w:tcW w:w="800" w:type="dxa"/>
            <w:vMerge w:val="continue"/>
            <w:vAlign w:val="center"/>
          </w:tcPr>
          <w:p>
            <w:pPr>
              <w:tabs>
                <w:tab w:val="left" w:pos="0"/>
                <w:tab w:val="left" w:pos="560"/>
              </w:tabs>
              <w:spacing w:line="240" w:lineRule="auto"/>
              <w:ind w:left="0" w:firstLine="0"/>
              <w:jc w:val="left"/>
              <w:rPr>
                <w:sz w:val="21"/>
                <w:szCs w:val="21"/>
                <w:lang w:val="pt-B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68" w:type="dxa"/>
            <w:vMerge w:val="continue"/>
            <w:vAlign w:val="center"/>
          </w:tcPr>
          <w:p>
            <w:pPr>
              <w:tabs>
                <w:tab w:val="left" w:pos="0"/>
                <w:tab w:val="left" w:pos="560"/>
              </w:tabs>
              <w:spacing w:line="240" w:lineRule="auto"/>
              <w:ind w:left="0" w:firstLine="0"/>
              <w:jc w:val="left"/>
              <w:rPr>
                <w:rFonts w:ascii="等线" w:hAnsi="等线" w:eastAsia="等线"/>
                <w:color w:val="000000"/>
                <w:sz w:val="22"/>
                <w:szCs w:val="22"/>
              </w:rPr>
            </w:pPr>
          </w:p>
        </w:tc>
        <w:tc>
          <w:tcPr>
            <w:tcW w:w="734" w:type="dxa"/>
            <w:vAlign w:val="center"/>
          </w:tcPr>
          <w:p>
            <w:pPr>
              <w:tabs>
                <w:tab w:val="left" w:pos="0"/>
                <w:tab w:val="left" w:pos="560"/>
              </w:tabs>
              <w:spacing w:line="240" w:lineRule="auto"/>
              <w:ind w:left="0" w:firstLine="0"/>
              <w:jc w:val="left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ascii="等线" w:hAnsi="等线" w:eastAsia="等线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94" w:type="dxa"/>
            <w:vAlign w:val="center"/>
          </w:tcPr>
          <w:p>
            <w:pPr>
              <w:tabs>
                <w:tab w:val="left" w:pos="0"/>
                <w:tab w:val="left" w:pos="560"/>
              </w:tabs>
              <w:spacing w:line="240" w:lineRule="auto"/>
              <w:ind w:left="0" w:firstLine="0"/>
              <w:jc w:val="left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0.001 </w:t>
            </w:r>
          </w:p>
        </w:tc>
        <w:tc>
          <w:tcPr>
            <w:tcW w:w="1447" w:type="dxa"/>
            <w:vAlign w:val="center"/>
          </w:tcPr>
          <w:p>
            <w:pPr>
              <w:tabs>
                <w:tab w:val="left" w:pos="0"/>
                <w:tab w:val="left" w:pos="560"/>
              </w:tabs>
              <w:spacing w:line="240" w:lineRule="auto"/>
              <w:ind w:left="0" w:firstLine="0"/>
              <w:jc w:val="left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0.011 </w:t>
            </w:r>
          </w:p>
        </w:tc>
        <w:tc>
          <w:tcPr>
            <w:tcW w:w="980" w:type="dxa"/>
            <w:vAlign w:val="bottom"/>
          </w:tcPr>
          <w:p>
            <w:pPr>
              <w:tabs>
                <w:tab w:val="left" w:pos="0"/>
                <w:tab w:val="left" w:pos="560"/>
              </w:tabs>
              <w:spacing w:line="240" w:lineRule="auto"/>
              <w:ind w:left="0" w:firstLine="0"/>
              <w:jc w:val="left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0.010 </w:t>
            </w:r>
          </w:p>
        </w:tc>
        <w:tc>
          <w:tcPr>
            <w:tcW w:w="913" w:type="dxa"/>
            <w:vMerge w:val="continue"/>
          </w:tcPr>
          <w:p>
            <w:pPr>
              <w:tabs>
                <w:tab w:val="left" w:pos="0"/>
                <w:tab w:val="left" w:pos="560"/>
              </w:tabs>
              <w:spacing w:line="240" w:lineRule="auto"/>
              <w:ind w:left="0" w:firstLine="0"/>
              <w:jc w:val="left"/>
              <w:rPr>
                <w:sz w:val="21"/>
                <w:szCs w:val="21"/>
                <w:lang w:val="pt-BR"/>
              </w:rPr>
            </w:pPr>
          </w:p>
        </w:tc>
        <w:tc>
          <w:tcPr>
            <w:tcW w:w="801" w:type="dxa"/>
            <w:vMerge w:val="continue"/>
            <w:vAlign w:val="center"/>
          </w:tcPr>
          <w:p>
            <w:pPr>
              <w:tabs>
                <w:tab w:val="left" w:pos="0"/>
                <w:tab w:val="left" w:pos="560"/>
              </w:tabs>
              <w:spacing w:line="240" w:lineRule="auto"/>
              <w:ind w:left="0" w:firstLine="0"/>
              <w:jc w:val="left"/>
              <w:rPr>
                <w:sz w:val="21"/>
                <w:szCs w:val="21"/>
                <w:lang w:val="pt-BR"/>
              </w:rPr>
            </w:pPr>
          </w:p>
        </w:tc>
        <w:tc>
          <w:tcPr>
            <w:tcW w:w="800" w:type="dxa"/>
            <w:vMerge w:val="continue"/>
            <w:vAlign w:val="center"/>
          </w:tcPr>
          <w:p>
            <w:pPr>
              <w:tabs>
                <w:tab w:val="left" w:pos="0"/>
                <w:tab w:val="left" w:pos="560"/>
              </w:tabs>
              <w:spacing w:line="240" w:lineRule="auto"/>
              <w:ind w:left="0" w:firstLine="0"/>
              <w:jc w:val="left"/>
              <w:rPr>
                <w:sz w:val="21"/>
                <w:szCs w:val="21"/>
                <w:lang w:val="pt-B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68" w:type="dxa"/>
            <w:vMerge w:val="continue"/>
            <w:vAlign w:val="center"/>
          </w:tcPr>
          <w:p>
            <w:pPr>
              <w:tabs>
                <w:tab w:val="left" w:pos="0"/>
                <w:tab w:val="left" w:pos="560"/>
              </w:tabs>
              <w:spacing w:line="240" w:lineRule="auto"/>
              <w:ind w:left="0" w:firstLine="0"/>
              <w:jc w:val="left"/>
              <w:rPr>
                <w:rFonts w:ascii="等线" w:hAnsi="等线" w:eastAsia="等线"/>
                <w:color w:val="000000"/>
                <w:sz w:val="22"/>
                <w:szCs w:val="22"/>
              </w:rPr>
            </w:pPr>
          </w:p>
        </w:tc>
        <w:tc>
          <w:tcPr>
            <w:tcW w:w="734" w:type="dxa"/>
            <w:vAlign w:val="center"/>
          </w:tcPr>
          <w:p>
            <w:pPr>
              <w:tabs>
                <w:tab w:val="left" w:pos="0"/>
                <w:tab w:val="left" w:pos="560"/>
              </w:tabs>
              <w:spacing w:line="240" w:lineRule="auto"/>
              <w:ind w:left="0" w:firstLine="0"/>
              <w:jc w:val="left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94" w:type="dxa"/>
            <w:vAlign w:val="center"/>
          </w:tcPr>
          <w:p>
            <w:pPr>
              <w:tabs>
                <w:tab w:val="left" w:pos="0"/>
                <w:tab w:val="left" w:pos="560"/>
              </w:tabs>
              <w:spacing w:line="240" w:lineRule="auto"/>
              <w:ind w:left="0" w:firstLine="0"/>
              <w:jc w:val="left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0.000 </w:t>
            </w:r>
          </w:p>
        </w:tc>
        <w:tc>
          <w:tcPr>
            <w:tcW w:w="1447" w:type="dxa"/>
            <w:vAlign w:val="center"/>
          </w:tcPr>
          <w:p>
            <w:pPr>
              <w:tabs>
                <w:tab w:val="left" w:pos="0"/>
                <w:tab w:val="left" w:pos="560"/>
              </w:tabs>
              <w:spacing w:line="240" w:lineRule="auto"/>
              <w:ind w:left="0" w:firstLine="0"/>
              <w:jc w:val="left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0.010 </w:t>
            </w:r>
          </w:p>
        </w:tc>
        <w:tc>
          <w:tcPr>
            <w:tcW w:w="980" w:type="dxa"/>
            <w:vAlign w:val="bottom"/>
          </w:tcPr>
          <w:p>
            <w:pPr>
              <w:tabs>
                <w:tab w:val="left" w:pos="0"/>
                <w:tab w:val="left" w:pos="560"/>
              </w:tabs>
              <w:spacing w:line="240" w:lineRule="auto"/>
              <w:ind w:left="0" w:firstLine="0"/>
              <w:jc w:val="left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0.010 </w:t>
            </w:r>
          </w:p>
        </w:tc>
        <w:tc>
          <w:tcPr>
            <w:tcW w:w="913" w:type="dxa"/>
            <w:vMerge w:val="continue"/>
          </w:tcPr>
          <w:p>
            <w:pPr>
              <w:tabs>
                <w:tab w:val="left" w:pos="0"/>
                <w:tab w:val="left" w:pos="560"/>
              </w:tabs>
              <w:spacing w:line="240" w:lineRule="auto"/>
              <w:ind w:left="0" w:firstLine="0"/>
              <w:jc w:val="left"/>
              <w:rPr>
                <w:sz w:val="21"/>
                <w:szCs w:val="21"/>
                <w:lang w:val="pt-BR"/>
              </w:rPr>
            </w:pPr>
          </w:p>
        </w:tc>
        <w:tc>
          <w:tcPr>
            <w:tcW w:w="801" w:type="dxa"/>
            <w:vMerge w:val="continue"/>
            <w:vAlign w:val="center"/>
          </w:tcPr>
          <w:p>
            <w:pPr>
              <w:tabs>
                <w:tab w:val="left" w:pos="0"/>
                <w:tab w:val="left" w:pos="560"/>
              </w:tabs>
              <w:spacing w:line="240" w:lineRule="auto"/>
              <w:ind w:left="0" w:firstLine="0"/>
              <w:jc w:val="left"/>
              <w:rPr>
                <w:sz w:val="21"/>
                <w:szCs w:val="21"/>
                <w:lang w:val="pt-BR"/>
              </w:rPr>
            </w:pPr>
          </w:p>
        </w:tc>
        <w:tc>
          <w:tcPr>
            <w:tcW w:w="800" w:type="dxa"/>
            <w:vMerge w:val="continue"/>
            <w:vAlign w:val="center"/>
          </w:tcPr>
          <w:p>
            <w:pPr>
              <w:tabs>
                <w:tab w:val="left" w:pos="0"/>
                <w:tab w:val="left" w:pos="560"/>
              </w:tabs>
              <w:spacing w:line="240" w:lineRule="auto"/>
              <w:ind w:left="0" w:firstLine="0"/>
              <w:jc w:val="left"/>
              <w:rPr>
                <w:sz w:val="21"/>
                <w:szCs w:val="21"/>
                <w:lang w:val="pt-B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68" w:type="dxa"/>
            <w:vMerge w:val="restart"/>
            <w:vAlign w:val="center"/>
          </w:tcPr>
          <w:p>
            <w:pPr>
              <w:tabs>
                <w:tab w:val="left" w:pos="0"/>
                <w:tab w:val="left" w:pos="560"/>
              </w:tabs>
              <w:spacing w:line="240" w:lineRule="auto"/>
              <w:ind w:left="0" w:firstLine="0"/>
              <w:jc w:val="left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ascii="等线" w:hAnsi="等线" w:eastAsia="等线"/>
                <w:color w:val="000000"/>
                <w:sz w:val="22"/>
                <w:szCs w:val="22"/>
              </w:rPr>
              <w:t>80</w:t>
            </w:r>
          </w:p>
        </w:tc>
        <w:tc>
          <w:tcPr>
            <w:tcW w:w="734" w:type="dxa"/>
            <w:vAlign w:val="center"/>
          </w:tcPr>
          <w:p>
            <w:pPr>
              <w:tabs>
                <w:tab w:val="left" w:pos="0"/>
                <w:tab w:val="left" w:pos="560"/>
              </w:tabs>
              <w:spacing w:line="240" w:lineRule="auto"/>
              <w:ind w:left="0" w:firstLine="0"/>
              <w:jc w:val="left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ascii="等线" w:hAnsi="等线" w:eastAsia="等线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94" w:type="dxa"/>
            <w:vAlign w:val="center"/>
          </w:tcPr>
          <w:p>
            <w:pPr>
              <w:tabs>
                <w:tab w:val="left" w:pos="0"/>
                <w:tab w:val="left" w:pos="560"/>
              </w:tabs>
              <w:spacing w:line="240" w:lineRule="auto"/>
              <w:ind w:left="0" w:firstLine="0"/>
              <w:jc w:val="left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80.354 </w:t>
            </w:r>
          </w:p>
        </w:tc>
        <w:tc>
          <w:tcPr>
            <w:tcW w:w="1447" w:type="dxa"/>
            <w:vAlign w:val="center"/>
          </w:tcPr>
          <w:p>
            <w:pPr>
              <w:tabs>
                <w:tab w:val="left" w:pos="0"/>
                <w:tab w:val="left" w:pos="560"/>
              </w:tabs>
              <w:spacing w:line="240" w:lineRule="auto"/>
              <w:ind w:left="0" w:firstLine="0"/>
              <w:jc w:val="left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80.476 </w:t>
            </w:r>
          </w:p>
        </w:tc>
        <w:tc>
          <w:tcPr>
            <w:tcW w:w="980" w:type="dxa"/>
            <w:vAlign w:val="bottom"/>
          </w:tcPr>
          <w:p>
            <w:pPr>
              <w:tabs>
                <w:tab w:val="left" w:pos="0"/>
                <w:tab w:val="left" w:pos="560"/>
              </w:tabs>
              <w:spacing w:line="240" w:lineRule="auto"/>
              <w:ind w:left="0" w:firstLine="0"/>
              <w:jc w:val="left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0.122 </w:t>
            </w:r>
          </w:p>
        </w:tc>
        <w:tc>
          <w:tcPr>
            <w:tcW w:w="913" w:type="dxa"/>
            <w:vMerge w:val="continue"/>
          </w:tcPr>
          <w:p>
            <w:pPr>
              <w:tabs>
                <w:tab w:val="left" w:pos="0"/>
                <w:tab w:val="left" w:pos="560"/>
              </w:tabs>
              <w:spacing w:line="240" w:lineRule="auto"/>
              <w:ind w:left="0" w:firstLine="0"/>
              <w:jc w:val="left"/>
              <w:rPr>
                <w:sz w:val="21"/>
                <w:szCs w:val="21"/>
              </w:rPr>
            </w:pPr>
          </w:p>
        </w:tc>
        <w:tc>
          <w:tcPr>
            <w:tcW w:w="801" w:type="dxa"/>
            <w:vMerge w:val="restart"/>
            <w:vAlign w:val="center"/>
          </w:tcPr>
          <w:p>
            <w:pPr>
              <w:tabs>
                <w:tab w:val="left" w:pos="0"/>
                <w:tab w:val="left" w:pos="560"/>
              </w:tabs>
              <w:spacing w:line="240" w:lineRule="auto"/>
              <w:ind w:left="0" w:firstLine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  <w:r>
              <w:rPr>
                <w:sz w:val="21"/>
                <w:szCs w:val="21"/>
              </w:rPr>
              <w:t>.0005</w:t>
            </w:r>
          </w:p>
        </w:tc>
        <w:tc>
          <w:tcPr>
            <w:tcW w:w="800" w:type="dxa"/>
            <w:vMerge w:val="restart"/>
            <w:vAlign w:val="center"/>
          </w:tcPr>
          <w:p>
            <w:pPr>
              <w:tabs>
                <w:tab w:val="left" w:pos="0"/>
                <w:tab w:val="left" w:pos="560"/>
              </w:tabs>
              <w:spacing w:line="240" w:lineRule="auto"/>
              <w:ind w:left="0" w:firstLine="0"/>
              <w:jc w:val="left"/>
              <w:rPr>
                <w:sz w:val="21"/>
                <w:szCs w:val="21"/>
                <w:lang w:val="pt-BR"/>
              </w:rPr>
            </w:pPr>
            <w:r>
              <w:rPr>
                <w:rFonts w:hint="eastAsia"/>
                <w:sz w:val="21"/>
                <w:szCs w:val="21"/>
                <w:lang w:val="pt-BR"/>
              </w:rPr>
              <w:t>0</w:t>
            </w:r>
            <w:r>
              <w:rPr>
                <w:sz w:val="21"/>
                <w:szCs w:val="21"/>
                <w:lang w:val="pt-BR"/>
              </w:rPr>
              <w:t>.003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68" w:type="dxa"/>
            <w:vMerge w:val="continue"/>
            <w:vAlign w:val="center"/>
          </w:tcPr>
          <w:p>
            <w:pPr>
              <w:tabs>
                <w:tab w:val="left" w:pos="0"/>
                <w:tab w:val="left" w:pos="560"/>
              </w:tabs>
              <w:spacing w:line="240" w:lineRule="auto"/>
              <w:ind w:left="0" w:firstLine="0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</w:p>
        </w:tc>
        <w:tc>
          <w:tcPr>
            <w:tcW w:w="734" w:type="dxa"/>
            <w:vAlign w:val="center"/>
          </w:tcPr>
          <w:p>
            <w:pPr>
              <w:tabs>
                <w:tab w:val="left" w:pos="0"/>
                <w:tab w:val="left" w:pos="560"/>
              </w:tabs>
              <w:spacing w:line="240" w:lineRule="auto"/>
              <w:ind w:left="0" w:firstLine="0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ascii="等线" w:hAnsi="等线" w:eastAsia="等线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94" w:type="dxa"/>
            <w:vAlign w:val="center"/>
          </w:tcPr>
          <w:p>
            <w:pPr>
              <w:tabs>
                <w:tab w:val="left" w:pos="0"/>
                <w:tab w:val="left" w:pos="560"/>
              </w:tabs>
              <w:spacing w:line="240" w:lineRule="auto"/>
              <w:ind w:left="0" w:firstLine="0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80.351 </w:t>
            </w:r>
          </w:p>
        </w:tc>
        <w:tc>
          <w:tcPr>
            <w:tcW w:w="1447" w:type="dxa"/>
            <w:vAlign w:val="center"/>
          </w:tcPr>
          <w:p>
            <w:pPr>
              <w:tabs>
                <w:tab w:val="left" w:pos="0"/>
                <w:tab w:val="left" w:pos="560"/>
              </w:tabs>
              <w:spacing w:line="240" w:lineRule="auto"/>
              <w:ind w:left="0" w:firstLine="0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80.476 </w:t>
            </w:r>
          </w:p>
        </w:tc>
        <w:tc>
          <w:tcPr>
            <w:tcW w:w="980" w:type="dxa"/>
            <w:vAlign w:val="bottom"/>
          </w:tcPr>
          <w:p>
            <w:pPr>
              <w:tabs>
                <w:tab w:val="left" w:pos="0"/>
                <w:tab w:val="left" w:pos="560"/>
              </w:tabs>
              <w:spacing w:line="240" w:lineRule="auto"/>
              <w:ind w:left="0" w:firstLine="0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0.122 </w:t>
            </w:r>
          </w:p>
        </w:tc>
        <w:tc>
          <w:tcPr>
            <w:tcW w:w="913" w:type="dxa"/>
            <w:vMerge w:val="continue"/>
          </w:tcPr>
          <w:p>
            <w:pPr>
              <w:tabs>
                <w:tab w:val="left" w:pos="0"/>
                <w:tab w:val="left" w:pos="560"/>
              </w:tabs>
              <w:spacing w:line="240" w:lineRule="auto"/>
              <w:ind w:left="0" w:firstLine="0"/>
              <w:jc w:val="center"/>
              <w:rPr>
                <w:sz w:val="21"/>
                <w:szCs w:val="21"/>
                <w:lang w:val="pt-BR"/>
              </w:rPr>
            </w:pPr>
          </w:p>
        </w:tc>
        <w:tc>
          <w:tcPr>
            <w:tcW w:w="801" w:type="dxa"/>
            <w:vMerge w:val="continue"/>
            <w:vAlign w:val="center"/>
          </w:tcPr>
          <w:p>
            <w:pPr>
              <w:tabs>
                <w:tab w:val="left" w:pos="0"/>
                <w:tab w:val="left" w:pos="560"/>
              </w:tabs>
              <w:spacing w:line="240" w:lineRule="auto"/>
              <w:ind w:left="0" w:firstLine="0"/>
              <w:jc w:val="center"/>
              <w:rPr>
                <w:sz w:val="21"/>
                <w:szCs w:val="21"/>
                <w:lang w:val="pt-BR"/>
              </w:rPr>
            </w:pPr>
          </w:p>
        </w:tc>
        <w:tc>
          <w:tcPr>
            <w:tcW w:w="800" w:type="dxa"/>
            <w:vMerge w:val="continue"/>
            <w:vAlign w:val="center"/>
          </w:tcPr>
          <w:p>
            <w:pPr>
              <w:tabs>
                <w:tab w:val="left" w:pos="0"/>
                <w:tab w:val="left" w:pos="560"/>
              </w:tabs>
              <w:spacing w:line="240" w:lineRule="auto"/>
              <w:ind w:left="0" w:firstLine="0"/>
              <w:jc w:val="center"/>
              <w:rPr>
                <w:sz w:val="21"/>
                <w:szCs w:val="21"/>
                <w:lang w:val="pt-B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768" w:type="dxa"/>
            <w:vMerge w:val="continue"/>
            <w:vAlign w:val="center"/>
          </w:tcPr>
          <w:p>
            <w:pPr>
              <w:tabs>
                <w:tab w:val="left" w:pos="0"/>
                <w:tab w:val="left" w:pos="560"/>
              </w:tabs>
              <w:spacing w:line="240" w:lineRule="auto"/>
              <w:ind w:left="0" w:firstLine="0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</w:p>
        </w:tc>
        <w:tc>
          <w:tcPr>
            <w:tcW w:w="734" w:type="dxa"/>
            <w:vAlign w:val="center"/>
          </w:tcPr>
          <w:p>
            <w:pPr>
              <w:tabs>
                <w:tab w:val="left" w:pos="0"/>
                <w:tab w:val="left" w:pos="560"/>
              </w:tabs>
              <w:spacing w:line="240" w:lineRule="auto"/>
              <w:ind w:left="0" w:firstLine="0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ascii="等线" w:hAnsi="等线" w:eastAsia="等线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94" w:type="dxa"/>
            <w:vAlign w:val="center"/>
          </w:tcPr>
          <w:p>
            <w:pPr>
              <w:tabs>
                <w:tab w:val="left" w:pos="0"/>
                <w:tab w:val="left" w:pos="560"/>
              </w:tabs>
              <w:spacing w:line="240" w:lineRule="auto"/>
              <w:ind w:left="0" w:firstLine="0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80.354 </w:t>
            </w:r>
          </w:p>
        </w:tc>
        <w:tc>
          <w:tcPr>
            <w:tcW w:w="1447" w:type="dxa"/>
            <w:vAlign w:val="center"/>
          </w:tcPr>
          <w:p>
            <w:pPr>
              <w:tabs>
                <w:tab w:val="left" w:pos="0"/>
                <w:tab w:val="left" w:pos="560"/>
              </w:tabs>
              <w:spacing w:line="240" w:lineRule="auto"/>
              <w:ind w:left="0" w:firstLine="0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80.475 </w:t>
            </w:r>
          </w:p>
        </w:tc>
        <w:tc>
          <w:tcPr>
            <w:tcW w:w="980" w:type="dxa"/>
            <w:vAlign w:val="bottom"/>
          </w:tcPr>
          <w:p>
            <w:pPr>
              <w:tabs>
                <w:tab w:val="left" w:pos="0"/>
                <w:tab w:val="left" w:pos="560"/>
              </w:tabs>
              <w:spacing w:line="240" w:lineRule="auto"/>
              <w:ind w:left="0" w:firstLine="0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0.125 </w:t>
            </w:r>
          </w:p>
        </w:tc>
        <w:tc>
          <w:tcPr>
            <w:tcW w:w="913" w:type="dxa"/>
            <w:vMerge w:val="continue"/>
          </w:tcPr>
          <w:p>
            <w:pPr>
              <w:tabs>
                <w:tab w:val="left" w:pos="0"/>
                <w:tab w:val="left" w:pos="560"/>
              </w:tabs>
              <w:spacing w:line="240" w:lineRule="auto"/>
              <w:ind w:left="0" w:firstLine="0"/>
              <w:jc w:val="center"/>
              <w:rPr>
                <w:sz w:val="21"/>
                <w:szCs w:val="21"/>
                <w:lang w:val="pt-BR"/>
              </w:rPr>
            </w:pPr>
          </w:p>
        </w:tc>
        <w:tc>
          <w:tcPr>
            <w:tcW w:w="801" w:type="dxa"/>
            <w:vMerge w:val="continue"/>
            <w:vAlign w:val="center"/>
          </w:tcPr>
          <w:p>
            <w:pPr>
              <w:tabs>
                <w:tab w:val="left" w:pos="0"/>
                <w:tab w:val="left" w:pos="560"/>
              </w:tabs>
              <w:spacing w:line="240" w:lineRule="auto"/>
              <w:ind w:left="0" w:firstLine="0"/>
              <w:jc w:val="center"/>
              <w:rPr>
                <w:sz w:val="21"/>
                <w:szCs w:val="21"/>
                <w:lang w:val="pt-BR"/>
              </w:rPr>
            </w:pPr>
          </w:p>
        </w:tc>
        <w:tc>
          <w:tcPr>
            <w:tcW w:w="800" w:type="dxa"/>
            <w:vMerge w:val="continue"/>
            <w:vAlign w:val="center"/>
          </w:tcPr>
          <w:p>
            <w:pPr>
              <w:tabs>
                <w:tab w:val="left" w:pos="0"/>
                <w:tab w:val="left" w:pos="560"/>
              </w:tabs>
              <w:spacing w:line="240" w:lineRule="auto"/>
              <w:ind w:left="0" w:firstLine="0"/>
              <w:jc w:val="center"/>
              <w:rPr>
                <w:sz w:val="21"/>
                <w:szCs w:val="21"/>
                <w:lang w:val="pt-B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68" w:type="dxa"/>
            <w:vMerge w:val="continue"/>
            <w:vAlign w:val="center"/>
          </w:tcPr>
          <w:p>
            <w:pPr>
              <w:tabs>
                <w:tab w:val="left" w:pos="0"/>
                <w:tab w:val="left" w:pos="560"/>
              </w:tabs>
              <w:spacing w:line="240" w:lineRule="auto"/>
              <w:ind w:left="0" w:firstLine="0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</w:p>
        </w:tc>
        <w:tc>
          <w:tcPr>
            <w:tcW w:w="734" w:type="dxa"/>
            <w:vAlign w:val="center"/>
          </w:tcPr>
          <w:p>
            <w:pPr>
              <w:tabs>
                <w:tab w:val="left" w:pos="0"/>
                <w:tab w:val="left" w:pos="560"/>
              </w:tabs>
              <w:spacing w:line="240" w:lineRule="auto"/>
              <w:ind w:left="0" w:firstLine="0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94" w:type="dxa"/>
            <w:vAlign w:val="center"/>
          </w:tcPr>
          <w:p>
            <w:pPr>
              <w:tabs>
                <w:tab w:val="left" w:pos="0"/>
                <w:tab w:val="left" w:pos="560"/>
              </w:tabs>
              <w:spacing w:line="240" w:lineRule="auto"/>
              <w:ind w:left="0" w:firstLine="0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80.356 </w:t>
            </w:r>
          </w:p>
        </w:tc>
        <w:tc>
          <w:tcPr>
            <w:tcW w:w="1447" w:type="dxa"/>
            <w:vAlign w:val="center"/>
          </w:tcPr>
          <w:p>
            <w:pPr>
              <w:tabs>
                <w:tab w:val="left" w:pos="0"/>
                <w:tab w:val="left" w:pos="560"/>
              </w:tabs>
              <w:spacing w:line="240" w:lineRule="auto"/>
              <w:ind w:left="0" w:firstLine="0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80.475 </w:t>
            </w:r>
          </w:p>
        </w:tc>
        <w:tc>
          <w:tcPr>
            <w:tcW w:w="980" w:type="dxa"/>
            <w:vAlign w:val="bottom"/>
          </w:tcPr>
          <w:p>
            <w:pPr>
              <w:tabs>
                <w:tab w:val="left" w:pos="0"/>
                <w:tab w:val="left" w:pos="560"/>
              </w:tabs>
              <w:spacing w:line="240" w:lineRule="auto"/>
              <w:ind w:left="0" w:firstLine="0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0.121 </w:t>
            </w:r>
          </w:p>
        </w:tc>
        <w:tc>
          <w:tcPr>
            <w:tcW w:w="913" w:type="dxa"/>
            <w:vMerge w:val="continue"/>
          </w:tcPr>
          <w:p>
            <w:pPr>
              <w:tabs>
                <w:tab w:val="left" w:pos="0"/>
                <w:tab w:val="left" w:pos="560"/>
              </w:tabs>
              <w:spacing w:line="240" w:lineRule="auto"/>
              <w:ind w:left="0" w:firstLine="0"/>
              <w:jc w:val="center"/>
              <w:rPr>
                <w:sz w:val="21"/>
                <w:szCs w:val="21"/>
                <w:lang w:val="pt-BR"/>
              </w:rPr>
            </w:pPr>
          </w:p>
        </w:tc>
        <w:tc>
          <w:tcPr>
            <w:tcW w:w="801" w:type="dxa"/>
            <w:vMerge w:val="continue"/>
            <w:vAlign w:val="center"/>
          </w:tcPr>
          <w:p>
            <w:pPr>
              <w:tabs>
                <w:tab w:val="left" w:pos="0"/>
                <w:tab w:val="left" w:pos="560"/>
              </w:tabs>
              <w:spacing w:line="240" w:lineRule="auto"/>
              <w:ind w:left="0" w:firstLine="0"/>
              <w:jc w:val="center"/>
              <w:rPr>
                <w:sz w:val="21"/>
                <w:szCs w:val="21"/>
                <w:lang w:val="pt-BR"/>
              </w:rPr>
            </w:pPr>
          </w:p>
        </w:tc>
        <w:tc>
          <w:tcPr>
            <w:tcW w:w="800" w:type="dxa"/>
            <w:vMerge w:val="continue"/>
            <w:vAlign w:val="center"/>
          </w:tcPr>
          <w:p>
            <w:pPr>
              <w:tabs>
                <w:tab w:val="left" w:pos="0"/>
                <w:tab w:val="left" w:pos="560"/>
              </w:tabs>
              <w:spacing w:line="240" w:lineRule="auto"/>
              <w:ind w:left="0" w:firstLine="0"/>
              <w:jc w:val="center"/>
              <w:rPr>
                <w:sz w:val="21"/>
                <w:szCs w:val="21"/>
                <w:lang w:val="pt-BR"/>
              </w:rPr>
            </w:pPr>
          </w:p>
        </w:tc>
      </w:tr>
    </w:tbl>
    <w:p>
      <w:pPr>
        <w:spacing w:line="240" w:lineRule="auto"/>
        <w:ind w:left="0" w:firstLine="0"/>
        <w:jc w:val="center"/>
        <w:rPr>
          <w:rFonts w:eastAsia="黑体"/>
          <w:sz w:val="21"/>
          <w:szCs w:val="21"/>
        </w:rPr>
      </w:pPr>
      <w:r>
        <w:rPr>
          <w:rFonts w:eastAsia="黑体"/>
          <w:sz w:val="21"/>
          <w:szCs w:val="21"/>
        </w:rPr>
        <w:t>表1 被测传感器测量重复性数据</w:t>
      </w:r>
    </w:p>
    <w:p>
      <w:pPr>
        <w:spacing w:line="360" w:lineRule="auto"/>
        <w:ind w:left="0" w:right="0" w:firstLine="0"/>
        <w:rPr>
          <w:rFonts w:hint="eastAsia"/>
          <w:sz w:val="24"/>
        </w:rPr>
      </w:pPr>
    </w:p>
    <w:p>
      <w:pPr>
        <w:spacing w:line="360" w:lineRule="auto"/>
        <w:ind w:left="0" w:right="0" w:firstLine="480" w:firstLineChars="200"/>
        <w:rPr>
          <w:sz w:val="24"/>
        </w:rPr>
      </w:pPr>
      <w:r>
        <w:rPr>
          <w:rFonts w:hint="eastAsia"/>
          <w:sz w:val="24"/>
        </w:rPr>
        <w:t>由于各校准点由分辨力引入的不确定度的数值远大于由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测量重复性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引入的不确定度，</w:t>
      </w:r>
      <w:r>
        <w:rPr>
          <w:sz w:val="24"/>
        </w:rPr>
        <w:t>故舍去</w:t>
      </w:r>
      <w:r>
        <w:rPr>
          <w:rFonts w:hint="eastAsia"/>
          <w:sz w:val="24"/>
        </w:rPr>
        <w:t>测量重复性</w:t>
      </w:r>
      <w:r>
        <w:rPr>
          <w:sz w:val="24"/>
        </w:rPr>
        <w:t>不确定度分量</w:t>
      </w:r>
      <w:r>
        <w:rPr>
          <w:rFonts w:hint="eastAsia"/>
          <w:sz w:val="24"/>
        </w:rPr>
        <w:t>，</w:t>
      </w:r>
      <w:r>
        <w:rPr>
          <w:i/>
          <w:iCs/>
          <w:sz w:val="24"/>
        </w:rPr>
        <w:t>u</w:t>
      </w:r>
      <w:r>
        <w:rPr>
          <w:sz w:val="24"/>
        </w:rPr>
        <w:t>(</w:t>
      </w:r>
      <w:r>
        <w:rPr>
          <w:i/>
          <w:iCs/>
          <w:sz w:val="24"/>
        </w:rPr>
        <w:t>U</w:t>
      </w:r>
      <w:r>
        <w:rPr>
          <w:sz w:val="24"/>
          <w:vertAlign w:val="subscript"/>
        </w:rPr>
        <w:t>示</w:t>
      </w:r>
      <w:r>
        <w:rPr>
          <w:sz w:val="24"/>
        </w:rPr>
        <w:t>)=</w:t>
      </w:r>
      <w:r>
        <w:rPr>
          <w:i/>
          <w:iCs/>
          <w:sz w:val="24"/>
        </w:rPr>
        <w:t>u</w:t>
      </w:r>
      <w:r>
        <w:rPr>
          <w:sz w:val="24"/>
        </w:rPr>
        <w:t>(</w:t>
      </w:r>
      <w:r>
        <w:rPr>
          <w:i/>
          <w:iCs/>
          <w:sz w:val="24"/>
        </w:rPr>
        <w:t>U</w:t>
      </w:r>
      <w:r>
        <w:rPr>
          <w:sz w:val="24"/>
          <w:vertAlign w:val="subscript"/>
        </w:rPr>
        <w:t>示1</w:t>
      </w:r>
      <w:r>
        <w:rPr>
          <w:sz w:val="24"/>
        </w:rPr>
        <w:t>)=0.003</w:t>
      </w:r>
      <w:r>
        <w:rPr>
          <w:rFonts w:hint="eastAsia"/>
          <w:sz w:val="24"/>
        </w:rPr>
        <w:t>℃</w:t>
      </w:r>
    </w:p>
    <w:p>
      <w:pPr>
        <w:spacing w:line="360" w:lineRule="auto"/>
        <w:ind w:left="0" w:firstLine="0"/>
        <w:rPr>
          <w:sz w:val="24"/>
          <w:lang w:val="pt-BR"/>
        </w:rPr>
      </w:pPr>
      <w:r>
        <w:rPr>
          <w:sz w:val="24"/>
          <w:lang w:val="pt-BR"/>
        </w:rPr>
        <w:t>3</w:t>
      </w:r>
      <w:r>
        <w:rPr>
          <w:sz w:val="24"/>
        </w:rPr>
        <w:t xml:space="preserve">.2.2 </w:t>
      </w:r>
      <w:r>
        <w:rPr>
          <w:rFonts w:hint="eastAsia"/>
          <w:sz w:val="24"/>
        </w:rPr>
        <w:t>电测系统引入的不确定度分量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/>
              <w:rPr>
                <w:rFonts w:hint="eastAsia"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/>
              <w:rPr>
                <w:rFonts w:hint="eastAsia" w:ascii="Cambria Math" w:hAnsi="Cambria Math"/>
                <w:sz w:val="24"/>
              </w:rPr>
              <m:t>e</m:t>
            </m:r>
            <m:ctrlPr>
              <w:rPr>
                <w:rFonts w:ascii="Cambria Math" w:hAnsi="Cambria Math"/>
                <w:sz w:val="24"/>
              </w:rPr>
            </m:ctrlPr>
          </m:sub>
        </m:sSub>
      </m:oMath>
      <w:r>
        <w:rPr>
          <w:rFonts w:hint="eastAsia"/>
          <w:sz w:val="24"/>
        </w:rPr>
        <w:t>。</w:t>
      </w:r>
    </w:p>
    <w:p>
      <w:pPr>
        <w:spacing w:line="360" w:lineRule="auto"/>
        <w:ind w:left="0" w:firstLine="480" w:firstLineChars="200"/>
        <w:rPr>
          <w:sz w:val="24"/>
        </w:rPr>
      </w:pPr>
      <w:r>
        <w:rPr>
          <w:rFonts w:hint="eastAsia"/>
          <w:sz w:val="24"/>
        </w:rPr>
        <w:t>根据JJG</w:t>
      </w:r>
      <w:r>
        <w:rPr>
          <w:sz w:val="24"/>
        </w:rPr>
        <w:t>166-2022</w:t>
      </w:r>
      <w:r>
        <w:rPr>
          <w:rFonts w:hint="eastAsia"/>
          <w:sz w:val="24"/>
        </w:rPr>
        <w:t>，二等标准测量仪器设备应满足最大允许误差小于0</w:t>
      </w:r>
      <w:r>
        <w:rPr>
          <w:sz w:val="24"/>
        </w:rPr>
        <w:t>.002%</w:t>
      </w:r>
      <w:r>
        <w:rPr>
          <w:rFonts w:hint="eastAsia"/>
          <w:sz w:val="24"/>
        </w:rPr>
        <w:t>。</w:t>
      </w:r>
      <w:r>
        <w:rPr>
          <w:sz w:val="24"/>
        </w:rPr>
        <w:t xml:space="preserve"> </w:t>
      </w:r>
    </w:p>
    <w:p>
      <w:pPr>
        <w:spacing w:line="360" w:lineRule="auto"/>
        <w:ind w:left="0" w:firstLine="480" w:firstLineChars="200"/>
        <w:rPr>
          <w:sz w:val="24"/>
        </w:rPr>
      </w:pPr>
      <w:r>
        <w:rPr>
          <w:rFonts w:hint="eastAsia"/>
          <w:sz w:val="24"/>
        </w:rPr>
        <w:t>在80℃引入温度测量结果的误差不超过0.0066℃，在-50℃引入测量结果的误差不超过0.006℃，取最大值0.0066℃，</w:t>
      </w:r>
      <w:r>
        <w:rPr>
          <w:iCs/>
          <w:sz w:val="24"/>
        </w:rPr>
        <w:t>为均匀分布</w:t>
      </w:r>
      <w:r>
        <w:rPr>
          <w:rFonts w:hint="eastAsia"/>
          <w:iCs/>
          <w:sz w:val="24"/>
        </w:rPr>
        <w:t>，</w:t>
      </w:r>
      <w:r>
        <w:rPr>
          <w:rFonts w:hint="eastAsia"/>
          <w:sz w:val="24"/>
        </w:rPr>
        <w:t>则</w:t>
      </w:r>
      <w:r>
        <w:rPr>
          <w:iCs/>
          <w:sz w:val="24"/>
        </w:rPr>
        <w:t>由</w:t>
      </w:r>
      <w:r>
        <w:rPr>
          <w:rFonts w:hint="eastAsia"/>
          <w:sz w:val="24"/>
        </w:rPr>
        <w:t>水槽均匀性引入的不确定度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m:rPr/>
              <w:rPr>
                <w:rFonts w:hint="eastAsia"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m:rPr/>
              <w:rPr>
                <w:rFonts w:hint="eastAsia" w:ascii="Cambria Math" w:hAnsi="Cambria Math"/>
                <w:sz w:val="24"/>
              </w:rPr>
              <m:t>e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  <m:r>
          <m:rPr/>
          <w:rPr>
            <w:rFonts w:ascii="Cambria Math" w:hAnsi="Cambria Math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m:rPr/>
              <w:rPr>
                <w:rFonts w:ascii="Cambria Math" w:hAnsi="Cambria Math"/>
                <w:sz w:val="24"/>
              </w:rPr>
              <m:t>0.0066</m:t>
            </m:r>
            <m:ctrlPr>
              <w:rPr>
                <w:rFonts w:ascii="Cambria Math" w:hAnsi="Cambria Math"/>
                <w:i/>
                <w:sz w:val="24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sz w:val="24"/>
                  </w:rPr>
                </m:ctrlPr>
              </m:radPr>
              <m:deg>
                <m:ctrlPr>
                  <w:rPr>
                    <w:rFonts w:ascii="Cambria Math" w:hAnsi="Cambria Math"/>
                    <w:i/>
                    <w:sz w:val="24"/>
                  </w:rPr>
                </m:ctrlPr>
              </m:deg>
              <m:e>
                <m:r>
                  <m:rPr/>
                  <w:rPr>
                    <w:rFonts w:ascii="Cambria Math" w:hAnsi="Cambria Math"/>
                    <w:sz w:val="24"/>
                  </w:rPr>
                  <m:t>3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</m:rad>
            <m:ctrlPr>
              <w:rPr>
                <w:rFonts w:ascii="Cambria Math" w:hAnsi="Cambria Math"/>
                <w:i/>
                <w:sz w:val="24"/>
              </w:rPr>
            </m:ctrlPr>
          </m:den>
        </m:f>
        <m:r>
          <m:rPr/>
          <w:rPr>
            <w:rFonts w:ascii="Cambria Math" w:hAnsi="Cambria Math"/>
            <w:sz w:val="24"/>
          </w:rPr>
          <m:t>=0.004</m:t>
        </m:r>
      </m:oMath>
      <w:r>
        <w:rPr>
          <w:rFonts w:hint="eastAsia"/>
          <w:sz w:val="24"/>
        </w:rPr>
        <w:t>℃。</w:t>
      </w:r>
    </w:p>
    <w:p>
      <w:pPr>
        <w:spacing w:line="360" w:lineRule="auto"/>
        <w:ind w:left="0" w:firstLine="0"/>
        <w:rPr>
          <w:sz w:val="24"/>
        </w:rPr>
      </w:pPr>
      <w:r>
        <w:rPr>
          <w:sz w:val="24"/>
        </w:rPr>
        <w:t>3.2.3</w:t>
      </w:r>
      <w:r>
        <w:rPr>
          <w:rFonts w:hint="eastAsia"/>
          <w:sz w:val="24"/>
        </w:rPr>
        <w:t>水槽均匀性引入的不确定度分量。</w:t>
      </w:r>
    </w:p>
    <w:p>
      <w:pPr>
        <w:spacing w:line="360" w:lineRule="auto"/>
        <w:ind w:left="0" w:firstLine="480" w:firstLineChars="200"/>
        <w:rPr>
          <w:sz w:val="24"/>
        </w:rPr>
      </w:pPr>
      <w:r>
        <w:rPr>
          <w:rFonts w:hint="eastAsia"/>
          <w:iCs/>
          <w:sz w:val="24"/>
        </w:rPr>
        <w:t>根据规程文本要求</w:t>
      </w:r>
      <w:r>
        <w:rPr>
          <w:rFonts w:hint="eastAsia"/>
          <w:sz w:val="24"/>
        </w:rPr>
        <w:t>，水槽最大均匀性取使用范围内最大值0</w:t>
      </w:r>
      <w:r>
        <w:rPr>
          <w:sz w:val="24"/>
        </w:rPr>
        <w:t>.02</w:t>
      </w:r>
      <w:r>
        <w:rPr>
          <w:rFonts w:hint="eastAsia"/>
          <w:sz w:val="24"/>
        </w:rPr>
        <w:t>℃，</w:t>
      </w:r>
      <w:r>
        <w:rPr>
          <w:iCs/>
          <w:sz w:val="24"/>
        </w:rPr>
        <w:t>为均匀分布</w:t>
      </w:r>
      <w:r>
        <w:rPr>
          <w:rFonts w:hint="eastAsia"/>
          <w:iCs/>
          <w:sz w:val="24"/>
        </w:rPr>
        <w:t>，</w:t>
      </w:r>
      <w:r>
        <w:rPr>
          <w:rFonts w:hint="eastAsia"/>
          <w:sz w:val="24"/>
        </w:rPr>
        <w:t>则</w:t>
      </w:r>
      <w:r>
        <w:rPr>
          <w:iCs/>
          <w:sz w:val="24"/>
        </w:rPr>
        <w:t>由</w:t>
      </w:r>
      <w:r>
        <w:rPr>
          <w:rFonts w:hint="eastAsia"/>
          <w:sz w:val="24"/>
        </w:rPr>
        <w:t>水槽均匀性引入的不确定度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m:rPr/>
              <w:rPr>
                <w:rFonts w:hint="eastAsia"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m:rPr/>
              <w:rPr>
                <w:rFonts w:hint="eastAsia"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  <m:r>
          <m:rPr/>
          <w:rPr>
            <w:rFonts w:ascii="Cambria Math" w:hAnsi="Cambria Math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m:rPr/>
              <w:rPr>
                <w:rFonts w:ascii="Cambria Math" w:hAnsi="Cambria Math"/>
                <w:sz w:val="24"/>
              </w:rPr>
              <m:t>0.02</m:t>
            </m:r>
            <m:ctrlPr>
              <w:rPr>
                <w:rFonts w:ascii="Cambria Math" w:hAnsi="Cambria Math"/>
                <w:i/>
                <w:sz w:val="24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sz w:val="24"/>
                  </w:rPr>
                </m:ctrlPr>
              </m:radPr>
              <m:deg>
                <m:ctrlPr>
                  <w:rPr>
                    <w:rFonts w:ascii="Cambria Math" w:hAnsi="Cambria Math"/>
                    <w:i/>
                    <w:sz w:val="24"/>
                  </w:rPr>
                </m:ctrlPr>
              </m:deg>
              <m:e>
                <m:r>
                  <m:rPr/>
                  <w:rPr>
                    <w:rFonts w:ascii="Cambria Math" w:hAnsi="Cambria Math"/>
                    <w:sz w:val="24"/>
                  </w:rPr>
                  <m:t>3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</m:rad>
            <m:ctrlPr>
              <w:rPr>
                <w:rFonts w:ascii="Cambria Math" w:hAnsi="Cambria Math"/>
                <w:i/>
                <w:sz w:val="24"/>
              </w:rPr>
            </m:ctrlPr>
          </m:den>
        </m:f>
        <m:r>
          <m:rPr/>
          <w:rPr>
            <w:rFonts w:ascii="Cambria Math" w:hAnsi="Cambria Math"/>
            <w:sz w:val="24"/>
          </w:rPr>
          <m:t>=0.012</m:t>
        </m:r>
      </m:oMath>
      <w:r>
        <w:rPr>
          <w:rFonts w:hint="eastAsia"/>
          <w:sz w:val="24"/>
        </w:rPr>
        <w:t>℃。</w:t>
      </w:r>
    </w:p>
    <w:p>
      <w:pPr>
        <w:spacing w:line="360" w:lineRule="auto"/>
        <w:ind w:left="0" w:firstLine="0"/>
        <w:rPr>
          <w:iCs/>
          <w:sz w:val="24"/>
        </w:rPr>
      </w:pPr>
      <w:r>
        <w:rPr>
          <w:iCs/>
          <w:sz w:val="24"/>
        </w:rPr>
        <w:t>3.2.4</w:t>
      </w:r>
      <w:r>
        <w:rPr>
          <w:rFonts w:hint="eastAsia"/>
          <w:iCs/>
          <w:sz w:val="24"/>
        </w:rPr>
        <w:t>标准表与被检表时间常数不同步引入的分量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/>
              <w:rPr>
                <w:rFonts w:hint="eastAsia"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/>
              <w:rPr>
                <w:rFonts w:hint="eastAsia" w:ascii="Cambria Math" w:hAnsi="Cambria Math"/>
                <w:sz w:val="24"/>
              </w:rPr>
              <m:t>v</m:t>
            </m:r>
            <m:ctrlPr>
              <w:rPr>
                <w:rFonts w:ascii="Cambria Math" w:hAnsi="Cambria Math"/>
                <w:sz w:val="24"/>
              </w:rPr>
            </m:ctrlPr>
          </m:sub>
        </m:sSub>
      </m:oMath>
    </w:p>
    <w:p>
      <w:pPr>
        <w:spacing w:line="360" w:lineRule="auto"/>
        <w:ind w:left="0" w:firstLine="480" w:firstLineChars="200"/>
        <w:rPr>
          <w:sz w:val="24"/>
        </w:rPr>
      </w:pPr>
      <w:r>
        <w:rPr>
          <w:rFonts w:hint="eastAsia"/>
          <w:iCs/>
          <w:sz w:val="24"/>
        </w:rPr>
        <w:t>根据规程文本要求</w:t>
      </w:r>
      <w:r>
        <w:rPr>
          <w:rFonts w:hint="eastAsia"/>
          <w:sz w:val="24"/>
        </w:rPr>
        <w:t>，水槽波动度取使用范围内最大值0</w:t>
      </w:r>
      <w:r>
        <w:rPr>
          <w:sz w:val="24"/>
        </w:rPr>
        <w:t>.03</w:t>
      </w:r>
      <w:r>
        <w:rPr>
          <w:rFonts w:hint="eastAsia"/>
          <w:sz w:val="24"/>
        </w:rPr>
        <w:t>℃/</w:t>
      </w:r>
      <w:r>
        <w:rPr>
          <w:sz w:val="24"/>
        </w:rPr>
        <w:t>10</w:t>
      </w:r>
      <w:r>
        <w:rPr>
          <w:rFonts w:hint="eastAsia"/>
          <w:sz w:val="24"/>
        </w:rPr>
        <w:t>min，</w:t>
      </w:r>
      <w:r>
        <w:rPr>
          <w:iCs/>
          <w:sz w:val="24"/>
        </w:rPr>
        <w:t>为均匀分布</w:t>
      </w:r>
      <w:r>
        <w:rPr>
          <w:rFonts w:hint="eastAsia"/>
          <w:iCs/>
          <w:sz w:val="24"/>
        </w:rPr>
        <w:t>，</w:t>
      </w:r>
      <w:r>
        <w:rPr>
          <w:rFonts w:hint="eastAsia"/>
          <w:sz w:val="24"/>
        </w:rPr>
        <w:t>则</w:t>
      </w:r>
      <w:r>
        <w:rPr>
          <w:iCs/>
          <w:sz w:val="24"/>
        </w:rPr>
        <w:t>由</w:t>
      </w:r>
      <w:r>
        <w:rPr>
          <w:rFonts w:hint="eastAsia"/>
          <w:iCs/>
          <w:sz w:val="24"/>
        </w:rPr>
        <w:t>标准表与被检表时间常数不同步</w:t>
      </w:r>
      <w:r>
        <w:rPr>
          <w:rFonts w:hint="eastAsia"/>
          <w:sz w:val="24"/>
        </w:rPr>
        <w:t>引入的不确定度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m:rPr/>
              <w:rPr>
                <w:rFonts w:hint="eastAsia"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m:rPr/>
              <w:rPr>
                <w:rFonts w:hint="eastAsia" w:ascii="Cambria Math" w:hAnsi="Cambria Math"/>
                <w:sz w:val="24"/>
              </w:rPr>
              <m:t>v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  <m:r>
          <m:rPr/>
          <w:rPr>
            <w:rFonts w:ascii="Cambria Math" w:hAnsi="Cambria Math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m:rPr/>
              <w:rPr>
                <w:rFonts w:ascii="Cambria Math" w:hAnsi="Cambria Math"/>
                <w:sz w:val="24"/>
              </w:rPr>
              <m:t>0.03</m:t>
            </m:r>
            <m:ctrlPr>
              <w:rPr>
                <w:rFonts w:ascii="Cambria Math" w:hAnsi="Cambria Math"/>
                <w:i/>
                <w:sz w:val="24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sz w:val="24"/>
                  </w:rPr>
                </m:ctrlPr>
              </m:radPr>
              <m:deg>
                <m:ctrlPr>
                  <w:rPr>
                    <w:rFonts w:ascii="Cambria Math" w:hAnsi="Cambria Math"/>
                    <w:i/>
                    <w:sz w:val="24"/>
                  </w:rPr>
                </m:ctrlPr>
              </m:deg>
              <m:e>
                <m:r>
                  <m:rPr/>
                  <w:rPr>
                    <w:rFonts w:ascii="Cambria Math" w:hAnsi="Cambria Math"/>
                    <w:sz w:val="24"/>
                  </w:rPr>
                  <m:t>3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</m:rad>
            <m:ctrlPr>
              <w:rPr>
                <w:rFonts w:ascii="Cambria Math" w:hAnsi="Cambria Math"/>
                <w:i/>
                <w:sz w:val="24"/>
              </w:rPr>
            </m:ctrlPr>
          </m:den>
        </m:f>
        <m:r>
          <m:rPr/>
          <w:rPr>
            <w:rFonts w:ascii="Cambria Math" w:hAnsi="Cambria Math"/>
            <w:sz w:val="24"/>
          </w:rPr>
          <m:t>=0.017</m:t>
        </m:r>
      </m:oMath>
      <w:r>
        <w:rPr>
          <w:rFonts w:hint="eastAsia"/>
          <w:sz w:val="24"/>
        </w:rPr>
        <w:t>℃。</w:t>
      </w:r>
    </w:p>
    <w:p>
      <w:pPr>
        <w:spacing w:line="360" w:lineRule="auto"/>
        <w:ind w:left="430" w:hanging="429" w:hangingChars="179"/>
        <w:rPr>
          <w:sz w:val="24"/>
        </w:rPr>
      </w:pPr>
      <w:r>
        <w:rPr>
          <w:iCs/>
          <w:sz w:val="24"/>
        </w:rPr>
        <w:t>3.2.5</w:t>
      </w:r>
      <w:r>
        <w:rPr>
          <w:rFonts w:hint="eastAsia"/>
          <w:sz w:val="24"/>
        </w:rPr>
        <w:t>标准器偏移引入的不确定度分量</w:t>
      </w:r>
      <m:oMath>
        <m:sSub>
          <m:sSubPr>
            <m:ctrlPr>
              <w:rPr>
                <w:rFonts w:ascii="Cambria Math" w:hAnsi="Cambria Math"/>
                <w:i/>
                <w:iCs/>
                <w:sz w:val="24"/>
              </w:rPr>
            </m:ctrlPr>
          </m:sSubPr>
          <m:e>
            <m:r>
              <m:rPr/>
              <w:rPr>
                <w:rFonts w:hint="eastAsia"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iCs/>
                <w:sz w:val="24"/>
              </w:rPr>
            </m:ctrlPr>
          </m:e>
          <m:sub>
            <m:r>
              <m:rPr/>
              <w:rPr>
                <w:rFonts w:hint="eastAsia" w:ascii="Cambria Math" w:hAnsi="Cambria Math"/>
                <w:sz w:val="24"/>
              </w:rPr>
              <m:t>ts</m:t>
            </m:r>
            <m:ctrlPr>
              <w:rPr>
                <w:rFonts w:ascii="Cambria Math" w:hAnsi="Cambria Math"/>
                <w:i/>
                <w:iCs/>
                <w:sz w:val="24"/>
              </w:rPr>
            </m:ctrlPr>
          </m:sub>
        </m:sSub>
      </m:oMath>
    </w:p>
    <w:p>
      <w:pPr>
        <w:spacing w:line="360" w:lineRule="auto"/>
        <w:ind w:left="0" w:firstLine="480" w:firstLineChars="200"/>
        <w:rPr>
          <w:sz w:val="24"/>
        </w:rPr>
      </w:pPr>
      <w:r>
        <w:rPr>
          <w:rFonts w:hint="eastAsia"/>
          <w:iCs/>
          <w:sz w:val="24"/>
        </w:rPr>
        <w:t>根据规程文本要求，标准器为二等标准铂电阻，根据JJG</w:t>
      </w:r>
      <w:r>
        <w:rPr>
          <w:iCs/>
          <w:sz w:val="24"/>
        </w:rPr>
        <w:t>160-2007</w:t>
      </w:r>
      <w:r>
        <w:rPr>
          <w:rFonts w:hint="eastAsia"/>
          <w:iCs/>
          <w:sz w:val="24"/>
        </w:rPr>
        <w:t>《标准铂电阻温度计》中对二等标准铂电阻的要求，取年稳定性最大点Ar点1</w:t>
      </w:r>
      <w:r>
        <w:rPr>
          <w:iCs/>
          <w:sz w:val="24"/>
        </w:rPr>
        <w:t>6</w:t>
      </w:r>
      <w:r>
        <w:rPr>
          <w:rFonts w:hint="eastAsia"/>
          <w:iCs/>
          <w:sz w:val="24"/>
        </w:rPr>
        <w:t>mk，即0</w:t>
      </w:r>
      <w:r>
        <w:rPr>
          <w:iCs/>
          <w:sz w:val="24"/>
        </w:rPr>
        <w:t>.016</w:t>
      </w:r>
      <w:r>
        <w:rPr>
          <w:rFonts w:hint="eastAsia"/>
          <w:iCs/>
          <w:sz w:val="24"/>
        </w:rPr>
        <w:t>℃，为均匀分布，则由标准器</w:t>
      </w:r>
      <w:r>
        <w:rPr>
          <w:rFonts w:hint="eastAsia"/>
          <w:sz w:val="24"/>
        </w:rPr>
        <w:t>偏移引入的不确定度</w:t>
      </w:r>
      <m:oMath>
        <m:sSub>
          <m:sSubPr>
            <m:ctrlPr>
              <w:rPr>
                <w:rFonts w:ascii="Cambria Math" w:hAnsi="Cambria Math"/>
                <w:i/>
                <w:iCs/>
                <w:sz w:val="24"/>
              </w:rPr>
            </m:ctrlPr>
          </m:sSubPr>
          <m:e>
            <m:r>
              <m:rPr/>
              <w:rPr>
                <w:rFonts w:hint="eastAsia"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iCs/>
                <w:sz w:val="24"/>
              </w:rPr>
            </m:ctrlPr>
          </m:e>
          <m:sub>
            <m:r>
              <m:rPr/>
              <w:rPr>
                <w:rFonts w:hint="eastAsia" w:ascii="Cambria Math" w:hAnsi="Cambria Math"/>
                <w:sz w:val="24"/>
              </w:rPr>
              <m:t>ts</m:t>
            </m:r>
            <m:ctrlPr>
              <w:rPr>
                <w:rFonts w:ascii="Cambria Math" w:hAnsi="Cambria Math"/>
                <w:i/>
                <w:iCs/>
                <w:sz w:val="24"/>
              </w:rPr>
            </m:ctrlPr>
          </m:sub>
        </m:sSub>
        <m:r>
          <m:rPr/>
          <w:rPr>
            <w:rFonts w:ascii="Cambria Math" w:hAnsi="Cambria Math"/>
            <w:sz w:val="24"/>
          </w:rPr>
          <m:t>==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m:rPr/>
              <w:rPr>
                <w:rFonts w:ascii="Cambria Math" w:hAnsi="Cambria Math"/>
                <w:sz w:val="24"/>
              </w:rPr>
              <m:t>0.016</m:t>
            </m:r>
            <m:ctrlPr>
              <w:rPr>
                <w:rFonts w:ascii="Cambria Math" w:hAnsi="Cambria Math"/>
                <w:i/>
                <w:sz w:val="24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sz w:val="24"/>
                  </w:rPr>
                </m:ctrlPr>
              </m:radPr>
              <m:deg>
                <m:ctrlPr>
                  <w:rPr>
                    <w:rFonts w:ascii="Cambria Math" w:hAnsi="Cambria Math"/>
                    <w:i/>
                    <w:sz w:val="24"/>
                  </w:rPr>
                </m:ctrlPr>
              </m:deg>
              <m:e>
                <m:r>
                  <m:rPr/>
                  <w:rPr>
                    <w:rFonts w:ascii="Cambria Math" w:hAnsi="Cambria Math"/>
                    <w:sz w:val="24"/>
                  </w:rPr>
                  <m:t>3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</m:rad>
            <m:ctrlPr>
              <w:rPr>
                <w:rFonts w:ascii="Cambria Math" w:hAnsi="Cambria Math"/>
                <w:i/>
                <w:sz w:val="24"/>
              </w:rPr>
            </m:ctrlPr>
          </m:den>
        </m:f>
        <m:r>
          <m:rPr/>
          <w:rPr>
            <w:rFonts w:ascii="Cambria Math" w:hAnsi="Cambria Math"/>
            <w:sz w:val="24"/>
          </w:rPr>
          <m:t>=0.009</m:t>
        </m:r>
        <m:r>
          <m:rPr>
            <m:sty m:val="p"/>
          </m:rPr>
          <w:rPr>
            <w:rFonts w:hint="eastAsia" w:ascii="Cambria Math" w:hAnsi="Cambria Math"/>
            <w:sz w:val="24"/>
          </w:rPr>
          <m:t>℃。</m:t>
        </m:r>
      </m:oMath>
    </w:p>
    <w:p>
      <w:pPr>
        <w:spacing w:line="360" w:lineRule="auto"/>
        <w:ind w:left="0" w:firstLine="0"/>
        <w:rPr>
          <w:sz w:val="24"/>
          <w:lang w:val="pt-BR"/>
        </w:rPr>
      </w:pPr>
      <w:r>
        <w:rPr>
          <w:sz w:val="24"/>
        </w:rPr>
        <w:t>3</w:t>
      </w:r>
      <w:r>
        <w:rPr>
          <w:sz w:val="24"/>
          <w:lang w:val="pt-BR"/>
        </w:rPr>
        <w:t>.3温度示值误差的合成标准不确定度</w:t>
      </w:r>
      <w:r>
        <w:rPr>
          <w:position w:val="-10"/>
          <w:sz w:val="24"/>
          <w:lang w:val="pt-BR"/>
        </w:rPr>
        <w:object>
          <v:shape id="_x0000_i1041" o:spt="75" type="#_x0000_t75" style="height:15.45pt;width:36.7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3" ShapeID="_x0000_i1041" DrawAspect="Content" ObjectID="_1468075730" r:id="rId16">
            <o:LockedField>false</o:LockedField>
          </o:OLEObject>
        </w:object>
      </w:r>
    </w:p>
    <w:p>
      <w:pPr>
        <w:spacing w:line="240" w:lineRule="auto"/>
        <w:ind w:left="0" w:right="0" w:firstLine="480" w:firstLineChars="200"/>
        <w:rPr>
          <w:sz w:val="24"/>
        </w:rPr>
      </w:pPr>
      <w:r>
        <w:rPr>
          <w:sz w:val="24"/>
          <w:lang w:val="pt-BR"/>
        </w:rPr>
        <w:t>将以上各标准不确定度分量进行汇总，得到表</w:t>
      </w:r>
      <w:r>
        <w:rPr>
          <w:sz w:val="24"/>
        </w:rPr>
        <w:t>2。</w:t>
      </w:r>
    </w:p>
    <w:p>
      <w:pPr>
        <w:pStyle w:val="13"/>
        <w:tabs>
          <w:tab w:val="clear" w:pos="960"/>
        </w:tabs>
        <w:spacing w:before="0" w:after="0"/>
        <w:ind w:left="0" w:right="0" w:firstLine="0"/>
        <w:jc w:val="center"/>
        <w:rPr>
          <w:rFonts w:ascii="Times New Roman" w:hAnsi="Times New Roman" w:eastAsia="黑体" w:cs="Times New Roman"/>
          <w:sz w:val="21"/>
          <w:szCs w:val="21"/>
        </w:rPr>
      </w:pPr>
      <w:r>
        <w:rPr>
          <w:rFonts w:ascii="Times New Roman" w:hAnsi="Times New Roman" w:eastAsia="黑体" w:cs="Times New Roman"/>
          <w:sz w:val="21"/>
          <w:szCs w:val="21"/>
        </w:rPr>
        <w:t>表2 标准不确定度汇总</w:t>
      </w:r>
    </w:p>
    <w:tbl>
      <w:tblPr>
        <w:tblStyle w:val="4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0"/>
        <w:gridCol w:w="2090"/>
        <w:gridCol w:w="1880"/>
        <w:gridCol w:w="1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left="0" w:right="0" w:hanging="16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标准不确定度分量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left="0" w:right="0" w:hanging="16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标准不确定来源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left="0" w:right="0" w:hanging="16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标准不确定度数值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left="0" w:right="0" w:hanging="16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position w:val="-12"/>
                <w:sz w:val="21"/>
                <w:szCs w:val="21"/>
                <w:lang w:val="pt-BR"/>
              </w:rPr>
              <w:t>灵敏系数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left="0" w:right="0" w:hanging="16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i/>
                <w:iCs/>
                <w:sz w:val="21"/>
                <w:szCs w:val="21"/>
              </w:rPr>
              <w:t>u</w:t>
            </w:r>
            <w:r>
              <w:rPr>
                <w:sz w:val="21"/>
                <w:szCs w:val="21"/>
              </w:rPr>
              <w:t>(</w:t>
            </w:r>
            <w:r>
              <w:rPr>
                <w:i/>
                <w:iCs/>
                <w:sz w:val="21"/>
                <w:szCs w:val="21"/>
              </w:rPr>
              <w:t>U</w:t>
            </w:r>
            <w:r>
              <w:rPr>
                <w:sz w:val="21"/>
                <w:szCs w:val="21"/>
                <w:vertAlign w:val="subscript"/>
              </w:rPr>
              <w:t>示</w:t>
            </w:r>
            <w:r>
              <w:rPr>
                <w:sz w:val="21"/>
                <w:szCs w:val="21"/>
              </w:rPr>
              <w:t>)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left="0" w:right="0" w:hanging="1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测量重复性</w:t>
            </w:r>
            <w:r>
              <w:rPr>
                <w:rFonts w:hint="eastAsia"/>
                <w:sz w:val="21"/>
                <w:szCs w:val="21"/>
              </w:rPr>
              <w:t>及分辨力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left="0" w:right="0" w:hanging="16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0.003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left="0" w:right="0" w:hanging="16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left="0" w:right="0" w:hanging="16"/>
              <w:jc w:val="center"/>
              <w:rPr>
                <w:sz w:val="21"/>
                <w:szCs w:val="21"/>
              </w:rPr>
            </w:pPr>
            <m:oMathPara>
              <m:oMath>
                <m:r>
                  <m:rPr/>
                  <w:rPr>
                    <w:rFonts w:ascii="Cambria Math" w:hAnsi="Cambria Math"/>
                  </w:rPr>
                  <m:t>∆</m:t>
                </m:r>
                <m:r>
                  <m:rPr/>
                  <w:rPr>
                    <w:rFonts w:hint="eastAsia" w:ascii="Cambria Math" w:hAnsi="Cambria Math"/>
                  </w:rPr>
                  <m:t>e</m:t>
                </m:r>
                <m:r>
                  <m:rPr/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left="0" w:right="0" w:hanging="16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电测系统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left="0" w:right="0" w:hanging="16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.004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left="0" w:right="0" w:hanging="16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left="0" w:right="0" w:hanging="16"/>
              <w:jc w:val="center"/>
              <w:rPr>
                <w:sz w:val="21"/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4"/>
                      </w:rPr>
                    </m:ctrlPr>
                  </m:sSubPr>
                  <m:e>
                    <m:r>
                      <m:rPr/>
                      <w:rPr>
                        <w:rFonts w:hint="eastAsia" w:ascii="Cambria Math" w:hAnsi="Cambria Math"/>
                        <w:sz w:val="24"/>
                      </w:rPr>
                      <m:t>u</m:t>
                    </m:r>
                    <m:ctrlPr>
                      <w:rPr>
                        <w:rFonts w:ascii="Cambria Math" w:hAnsi="Cambria Math"/>
                        <w:sz w:val="24"/>
                      </w:rPr>
                    </m:ctrlPr>
                  </m:e>
                  <m:sub>
                    <m:r>
                      <m:rPr/>
                      <w:rPr>
                        <w:rFonts w:hint="eastAsia" w:ascii="Cambria Math" w:hAnsi="Cambria Math"/>
                        <w:sz w:val="24"/>
                      </w:rPr>
                      <m:t>u</m:t>
                    </m:r>
                    <m:ctrlPr>
                      <w:rPr>
                        <w:rFonts w:ascii="Cambria Math" w:hAnsi="Cambria Math"/>
                        <w:sz w:val="24"/>
                      </w:rPr>
                    </m:ctrlPr>
                  </m:sub>
                </m:sSub>
              </m:oMath>
            </m:oMathPara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left="0" w:right="0" w:hanging="16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恒温槽均匀度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left="0" w:right="0" w:hanging="16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.012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left="0" w:right="0" w:hanging="16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left="0" w:right="0" w:hanging="16"/>
              <w:jc w:val="center"/>
              <w:rPr>
                <w:i/>
                <w:iCs/>
                <w:sz w:val="21"/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4"/>
                      </w:rPr>
                    </m:ctrlPr>
                  </m:sSubPr>
                  <m:e>
                    <m:r>
                      <m:rPr/>
                      <w:rPr>
                        <w:rFonts w:hint="eastAsia" w:ascii="Cambria Math" w:hAnsi="Cambria Math"/>
                        <w:sz w:val="24"/>
                      </w:rPr>
                      <m:t>u</m:t>
                    </m:r>
                    <m:ctrlPr>
                      <w:rPr>
                        <w:rFonts w:ascii="Cambria Math" w:hAnsi="Cambria Math"/>
                        <w:sz w:val="24"/>
                      </w:rPr>
                    </m:ctrlPr>
                  </m:e>
                  <m:sub>
                    <m:r>
                      <m:rPr/>
                      <w:rPr>
                        <w:rFonts w:hint="eastAsia" w:ascii="Cambria Math" w:hAnsi="Cambria Math"/>
                        <w:sz w:val="24"/>
                      </w:rPr>
                      <m:t>v</m:t>
                    </m:r>
                    <m:ctrlPr>
                      <w:rPr>
                        <w:rFonts w:ascii="Cambria Math" w:hAnsi="Cambria Math"/>
                        <w:sz w:val="24"/>
                      </w:rPr>
                    </m:ctrlPr>
                  </m:sub>
                </m:sSub>
              </m:oMath>
            </m:oMathPara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left="0" w:right="0" w:hanging="16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恒温槽</w:t>
            </w:r>
            <w:r>
              <w:rPr>
                <w:sz w:val="21"/>
                <w:szCs w:val="21"/>
              </w:rPr>
              <w:t>波动度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left="0" w:right="0" w:hanging="16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0.017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left="0" w:right="0" w:hanging="16"/>
              <w:jc w:val="center"/>
              <w:rPr>
                <w:color w:val="000000" w:themeColor="text1"/>
                <w:position w:val="-3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position w:val="-3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left="0" w:right="0" w:hanging="16"/>
              <w:jc w:val="center"/>
              <w:rPr>
                <w:i/>
                <w:iCs/>
                <w:sz w:val="21"/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sz w:val="24"/>
                      </w:rPr>
                    </m:ctrlPr>
                  </m:sSubPr>
                  <m:e>
                    <m:r>
                      <m:rPr/>
                      <w:rPr>
                        <w:rFonts w:hint="eastAsia" w:ascii="Cambria Math" w:hAnsi="Cambria Math"/>
                        <w:sz w:val="24"/>
                      </w:rPr>
                      <m:t>u</m:t>
                    </m:r>
                    <m:ctrlPr>
                      <w:rPr>
                        <w:rFonts w:ascii="Cambria Math" w:hAnsi="Cambria Math"/>
                        <w:i/>
                        <w:iCs/>
                        <w:sz w:val="24"/>
                      </w:rPr>
                    </m:ctrlPr>
                  </m:e>
                  <m:sub>
                    <m:r>
                      <m:rPr/>
                      <w:rPr>
                        <w:rFonts w:hint="eastAsia" w:ascii="Cambria Math" w:hAnsi="Cambria Math"/>
                        <w:sz w:val="24"/>
                      </w:rPr>
                      <m:t>ts</m:t>
                    </m:r>
                    <m:ctrlPr>
                      <w:rPr>
                        <w:rFonts w:ascii="Cambria Math" w:hAnsi="Cambria Math"/>
                        <w:i/>
                        <w:iCs/>
                        <w:sz w:val="24"/>
                      </w:rPr>
                    </m:ctrlPr>
                  </m:sub>
                </m:sSub>
              </m:oMath>
            </m:oMathPara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left="0" w:right="0" w:hanging="16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标准器偏移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left="0" w:right="0" w:hanging="16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.009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left="0" w:right="0" w:hanging="16"/>
              <w:jc w:val="center"/>
              <w:rPr>
                <w:color w:val="000000" w:themeColor="text1"/>
                <w:position w:val="-3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position w:val="-3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</w:tbl>
    <w:p>
      <w:pPr>
        <w:spacing w:line="240" w:lineRule="auto"/>
        <w:ind w:left="0" w:right="0" w:firstLine="420" w:firstLineChars="200"/>
        <w:rPr>
          <w:sz w:val="21"/>
          <w:szCs w:val="21"/>
        </w:rPr>
      </w:pPr>
    </w:p>
    <w:p>
      <w:pPr>
        <w:spacing w:line="240" w:lineRule="auto"/>
        <w:ind w:left="0" w:right="0" w:firstLine="480" w:firstLineChars="200"/>
        <w:rPr>
          <w:color w:val="FF0000"/>
          <w:sz w:val="24"/>
        </w:rPr>
      </w:pPr>
      <w:r>
        <w:rPr>
          <w:sz w:val="24"/>
          <w:lang w:val="pt-BR"/>
        </w:rPr>
        <w:t>根据公式（</w:t>
      </w:r>
      <w:r>
        <w:rPr>
          <w:sz w:val="24"/>
        </w:rPr>
        <w:t>2</w:t>
      </w:r>
      <w:r>
        <w:rPr>
          <w:sz w:val="24"/>
          <w:lang w:val="pt-BR"/>
        </w:rPr>
        <w:t>），计算得到</w:t>
      </w:r>
      <w:r>
        <w:rPr>
          <w:rFonts w:hint="eastAsia"/>
          <w:sz w:val="24"/>
          <w:lang w:val="pt-BR"/>
        </w:rPr>
        <w:t>温度</w:t>
      </w:r>
      <w:r>
        <w:rPr>
          <w:sz w:val="24"/>
          <w:lang w:val="pt-BR"/>
        </w:rPr>
        <w:t>示值误差的合成标准不确定度：</w:t>
      </w:r>
    </w:p>
    <w:p>
      <w:pPr>
        <w:spacing w:line="360" w:lineRule="auto"/>
        <w:ind w:left="0" w:firstLine="0"/>
        <w:jc w:val="center"/>
        <w:rPr>
          <w:color w:val="FF0000"/>
          <w:position w:val="-10"/>
          <w:sz w:val="21"/>
          <w:szCs w:val="21"/>
          <w:lang w:val="pt-BR"/>
        </w:rPr>
      </w:pPr>
      <w:r>
        <w:rPr>
          <w:color w:val="FF0000"/>
          <w:position w:val="-34"/>
          <w:sz w:val="21"/>
          <w:szCs w:val="21"/>
          <w:lang w:val="pt-BR"/>
        </w:rPr>
        <w:object>
          <v:shape id="_x0000_i1042" o:spt="75" type="#_x0000_t75" style="height:40.4pt;width:362.9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42" DrawAspect="Content" ObjectID="_1468075731" r:id="rId18">
            <o:LockedField>false</o:LockedField>
          </o:OLEObject>
        </w:object>
      </w:r>
    </w:p>
    <w:p>
      <w:pPr>
        <w:spacing w:line="360" w:lineRule="auto"/>
        <w:ind w:left="0" w:firstLine="0"/>
        <w:rPr>
          <w:sz w:val="24"/>
          <w:lang w:val="pt-BR"/>
        </w:rPr>
      </w:pPr>
      <w:r>
        <w:rPr>
          <w:sz w:val="24"/>
        </w:rPr>
        <w:t>3</w:t>
      </w:r>
      <w:r>
        <w:rPr>
          <w:sz w:val="24"/>
          <w:lang w:val="pt-BR"/>
        </w:rPr>
        <w:t>.4</w:t>
      </w:r>
      <w:r>
        <w:rPr>
          <w:rFonts w:hint="eastAsia"/>
          <w:sz w:val="24"/>
          <w:lang w:val="pt-BR"/>
        </w:rPr>
        <w:t>温度</w:t>
      </w:r>
      <w:r>
        <w:rPr>
          <w:sz w:val="24"/>
          <w:lang w:val="pt-BR"/>
        </w:rPr>
        <w:t>示值误差的扩展不确定度</w:t>
      </w:r>
      <w:r>
        <w:rPr>
          <w:position w:val="-10"/>
          <w:sz w:val="24"/>
          <w:lang w:val="pt-BR"/>
        </w:rPr>
        <w:object>
          <v:shape id="_x0000_i1043" o:spt="75" type="#_x0000_t75" style="height:15.45pt;width:40.4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3" ShapeID="_x0000_i1043" DrawAspect="Content" ObjectID="_1468075732" r:id="rId20">
            <o:LockedField>false</o:LockedField>
          </o:OLEObject>
        </w:object>
      </w:r>
    </w:p>
    <w:p>
      <w:pPr>
        <w:spacing w:line="360" w:lineRule="auto"/>
        <w:rPr>
          <w:sz w:val="24"/>
          <w:lang w:val="pt-BR"/>
        </w:rPr>
      </w:pPr>
      <w:r>
        <w:rPr>
          <w:sz w:val="24"/>
          <w:lang w:val="pt-BR"/>
        </w:rPr>
        <w:t>取包含因子</w:t>
      </w:r>
      <w:r>
        <w:rPr>
          <w:i/>
          <w:iCs/>
          <w:sz w:val="24"/>
          <w:lang w:val="pt-BR"/>
        </w:rPr>
        <w:t>k</w:t>
      </w:r>
      <w:r>
        <w:rPr>
          <w:sz w:val="24"/>
          <w:lang w:val="pt-BR"/>
        </w:rPr>
        <w:t>=2 ，则</w:t>
      </w:r>
      <w:r>
        <w:rPr>
          <w:rFonts w:hint="eastAsia"/>
          <w:sz w:val="24"/>
          <w:lang w:val="pt-BR"/>
        </w:rPr>
        <w:t>温度</w:t>
      </w:r>
      <w:r>
        <w:rPr>
          <w:sz w:val="24"/>
          <w:lang w:val="pt-BR"/>
        </w:rPr>
        <w:t>示值误差的扩展不确定度：</w:t>
      </w:r>
    </w:p>
    <w:p>
      <w:pPr>
        <w:spacing w:line="360" w:lineRule="auto"/>
        <w:rPr>
          <w:sz w:val="24"/>
        </w:rPr>
      </w:pPr>
      <w:r>
        <w:rPr>
          <w:position w:val="-14"/>
          <w:sz w:val="24"/>
          <w:lang w:val="pt-BR"/>
        </w:rPr>
        <w:object>
          <v:shape id="_x0000_i1044" o:spt="75" type="#_x0000_t75" style="height:19.85pt;width:188.8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44" DrawAspect="Content" ObjectID="_1468075733" r:id="rId22">
            <o:LockedField>false</o:LockedField>
          </o:OLEObject>
        </w:object>
      </w:r>
    </w:p>
    <w:p>
      <w:pPr>
        <w:spacing w:line="360" w:lineRule="auto"/>
        <w:ind w:left="0" w:firstLine="0"/>
        <w:rPr>
          <w:b/>
          <w:sz w:val="24"/>
        </w:rPr>
      </w:pPr>
      <w:r>
        <w:rPr>
          <w:b/>
          <w:sz w:val="24"/>
        </w:rPr>
        <w:t>4 结论</w:t>
      </w:r>
    </w:p>
    <w:p>
      <w:pPr>
        <w:spacing w:line="360" w:lineRule="auto"/>
        <w:ind w:left="0" w:firstLine="480" w:firstLineChars="200"/>
        <w:rPr>
          <w:sz w:val="24"/>
        </w:rPr>
      </w:pPr>
      <w:r>
        <w:rPr>
          <w:sz w:val="24"/>
        </w:rPr>
        <w:t>本例以</w:t>
      </w:r>
      <w:r>
        <w:rPr>
          <w:rFonts w:hint="eastAsia"/>
          <w:sz w:val="24"/>
        </w:rPr>
        <w:t>恒温槽</w:t>
      </w:r>
      <w:r>
        <w:rPr>
          <w:sz w:val="24"/>
        </w:rPr>
        <w:t>为</w:t>
      </w:r>
      <w:r>
        <w:rPr>
          <w:rFonts w:hint="eastAsia"/>
          <w:sz w:val="24"/>
        </w:rPr>
        <w:t>温度</w:t>
      </w:r>
      <w:r>
        <w:rPr>
          <w:sz w:val="24"/>
        </w:rPr>
        <w:t>源进行的不确定度评定，校准时</w:t>
      </w:r>
      <w:r>
        <w:rPr>
          <w:rFonts w:hint="eastAsia"/>
          <w:sz w:val="24"/>
          <w:lang w:val="pt-BR"/>
        </w:rPr>
        <w:t>温度</w:t>
      </w:r>
      <w:r>
        <w:rPr>
          <w:sz w:val="24"/>
          <w:lang w:val="pt-BR"/>
        </w:rPr>
        <w:t>示值误差的</w:t>
      </w:r>
      <w:r>
        <w:rPr>
          <w:sz w:val="24"/>
        </w:rPr>
        <w:t>扩展不确定度最大值为0.06</w:t>
      </w:r>
      <w:r>
        <w:rPr>
          <w:rFonts w:hint="eastAsia"/>
          <w:sz w:val="24"/>
        </w:rPr>
        <w:t>℃</w:t>
      </w:r>
      <w:r>
        <w:rPr>
          <w:sz w:val="24"/>
          <w:lang w:val="pt-BR"/>
        </w:rPr>
        <w:t>(</w:t>
      </w:r>
      <w:r>
        <w:rPr>
          <w:i/>
          <w:sz w:val="24"/>
          <w:lang w:val="pt-BR"/>
        </w:rPr>
        <w:t xml:space="preserve"> k</w:t>
      </w:r>
      <w:r>
        <w:rPr>
          <w:sz w:val="24"/>
          <w:lang w:val="pt-BR"/>
        </w:rPr>
        <w:t>=2)</w:t>
      </w:r>
      <w:r>
        <w:rPr>
          <w:sz w:val="24"/>
        </w:rPr>
        <w:t>。</w:t>
      </w:r>
    </w:p>
    <w:p>
      <w:pPr>
        <w:rPr>
          <w:rFonts w:eastAsia="黑体"/>
          <w:szCs w:val="28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A3428"/>
    <w:multiLevelType w:val="multilevel"/>
    <w:tmpl w:val="005A3428"/>
    <w:lvl w:ilvl="0" w:tentative="0">
      <w:start w:val="1"/>
      <w:numFmt w:val="decimal"/>
      <w:pStyle w:val="148"/>
      <w:lvlText w:val="%1"/>
      <w:lvlJc w:val="left"/>
      <w:pPr>
        <w:tabs>
          <w:tab w:val="left" w:pos="425"/>
        </w:tabs>
        <w:ind w:left="425" w:hanging="425"/>
      </w:pPr>
    </w:lvl>
    <w:lvl w:ilvl="1" w:tentative="0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</w:lvl>
    <w:lvl w:ilvl="2" w:tentative="0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</w:lvl>
    <w:lvl w:ilvl="3" w:tentative="0">
      <w:start w:val="1"/>
      <w:numFmt w:val="decimal"/>
      <w:lvlText w:val="%1.%2.%3.%4"/>
      <w:lvlJc w:val="left"/>
      <w:pPr>
        <w:tabs>
          <w:tab w:val="left" w:pos="2356"/>
        </w:tabs>
        <w:ind w:left="1984" w:hanging="708"/>
      </w:pPr>
    </w:lvl>
    <w:lvl w:ilvl="4" w:tentative="0">
      <w:start w:val="1"/>
      <w:numFmt w:val="decimal"/>
      <w:lvlText w:val="%1.%2.%3.%4.%5"/>
      <w:lvlJc w:val="left"/>
      <w:pPr>
        <w:tabs>
          <w:tab w:val="left" w:pos="2781"/>
        </w:tabs>
        <w:ind w:left="2551" w:hanging="850"/>
      </w:pPr>
    </w:lvl>
    <w:lvl w:ilvl="5" w:tentative="0">
      <w:start w:val="1"/>
      <w:numFmt w:val="decimal"/>
      <w:lvlText w:val="%1.%2.%3.%4.%5.%6"/>
      <w:lvlJc w:val="left"/>
      <w:pPr>
        <w:tabs>
          <w:tab w:val="left" w:pos="3566"/>
        </w:tabs>
        <w:ind w:left="3260" w:hanging="1134"/>
      </w:pPr>
    </w:lvl>
    <w:lvl w:ilvl="6" w:tentative="0">
      <w:start w:val="1"/>
      <w:numFmt w:val="decimal"/>
      <w:lvlText w:val="%1.%2.%3.%4.%5.%6.%7"/>
      <w:lvlJc w:val="left"/>
      <w:pPr>
        <w:tabs>
          <w:tab w:val="left" w:pos="3991"/>
        </w:tabs>
        <w:ind w:left="3827" w:hanging="1276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4776"/>
        </w:tabs>
        <w:ind w:left="4394" w:hanging="1418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5202"/>
        </w:tabs>
        <w:ind w:left="5102" w:hanging="1700"/>
      </w:pPr>
    </w:lvl>
  </w:abstractNum>
  <w:abstractNum w:abstractNumId="1">
    <w:nsid w:val="040A15CD"/>
    <w:multiLevelType w:val="multilevel"/>
    <w:tmpl w:val="040A15CD"/>
    <w:lvl w:ilvl="0" w:tentative="0">
      <w:start w:val="1"/>
      <w:numFmt w:val="none"/>
      <w:suff w:val="nothing"/>
      <w:lvlText w:val="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1" w:tentative="0">
      <w:start w:val="1"/>
      <w:numFmt w:val="decimal"/>
      <w:isLgl/>
      <w:suff w:val="nothing"/>
      <w:lvlText w:val="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pacing w:val="0"/>
        <w:w w:val="100"/>
        <w:kern w:val="21"/>
        <w:sz w:val="21"/>
      </w:rPr>
    </w:lvl>
    <w:lvl w:ilvl="2" w:tentative="0">
      <w:start w:val="1"/>
      <w:numFmt w:val="decimal"/>
      <w:pStyle w:val="189"/>
      <w:suff w:val="nothing"/>
      <w:lvlText w:val="%1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185"/>
      <w:suff w:val="nothing"/>
      <w:lvlText w:val="%1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186"/>
      <w:suff w:val="nothing"/>
      <w:lvlText w:val="%1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187"/>
      <w:suff w:val="nothing"/>
      <w:lvlText w:val="%1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pStyle w:val="188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2">
    <w:nsid w:val="093C6778"/>
    <w:multiLevelType w:val="multilevel"/>
    <w:tmpl w:val="093C6778"/>
    <w:lvl w:ilvl="0" w:tentative="0">
      <w:start w:val="1"/>
      <w:numFmt w:val="decimal"/>
      <w:pStyle w:val="169"/>
      <w:suff w:val="nothing"/>
      <w:lvlText w:val="示例%1："/>
      <w:lvlJc w:val="left"/>
      <w:pPr>
        <w:ind w:left="0" w:firstLine="397"/>
      </w:pPr>
      <w:rPr>
        <w:rFonts w:hint="eastAsia" w:ascii="黑体" w:eastAsia="黑体"/>
        <w:sz w:val="18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3">
    <w:nsid w:val="1DBF583A"/>
    <w:multiLevelType w:val="multilevel"/>
    <w:tmpl w:val="1DBF583A"/>
    <w:lvl w:ilvl="0" w:tentative="0">
      <w:start w:val="1"/>
      <w:numFmt w:val="decimal"/>
      <w:pStyle w:val="149"/>
      <w:suff w:val="nothing"/>
      <w:lvlText w:val="注%1："/>
      <w:lvlJc w:val="left"/>
      <w:pPr>
        <w:ind w:left="811" w:hanging="448"/>
      </w:pPr>
      <w:rPr>
        <w:rFonts w:hint="eastAsia" w:ascii="黑体" w:eastAsia="黑体"/>
        <w:b w:val="0"/>
        <w:i w:val="0"/>
        <w:sz w:val="18"/>
        <w:szCs w:val="18"/>
      </w:rPr>
    </w:lvl>
    <w:lvl w:ilvl="1" w:tentative="0">
      <w:start w:val="1"/>
      <w:numFmt w:val="lowerLetter"/>
      <w:lvlText w:val="%2)"/>
      <w:lvlJc w:val="left"/>
      <w:pPr>
        <w:tabs>
          <w:tab w:val="left" w:pos="180"/>
        </w:tabs>
        <w:ind w:left="1172" w:hanging="629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80"/>
        </w:tabs>
        <w:ind w:left="1172" w:hanging="62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80"/>
        </w:tabs>
        <w:ind w:left="1172" w:hanging="62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180"/>
        </w:tabs>
        <w:ind w:left="1172" w:hanging="62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180"/>
        </w:tabs>
        <w:ind w:left="1172" w:hanging="62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180"/>
        </w:tabs>
        <w:ind w:left="1172" w:hanging="62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180"/>
        </w:tabs>
        <w:ind w:left="1172" w:hanging="62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180"/>
        </w:tabs>
        <w:ind w:left="1172" w:hanging="629"/>
      </w:pPr>
      <w:rPr>
        <w:rFonts w:hint="eastAsia"/>
      </w:rPr>
    </w:lvl>
  </w:abstractNum>
  <w:abstractNum w:abstractNumId="4">
    <w:nsid w:val="33B450AB"/>
    <w:multiLevelType w:val="multilevel"/>
    <w:tmpl w:val="33B450AB"/>
    <w:lvl w:ilvl="0" w:tentative="0">
      <w:start w:val="1"/>
      <w:numFmt w:val="decimal"/>
      <w:pStyle w:val="2"/>
      <w:lvlText w:val="%1"/>
      <w:lvlJc w:val="left"/>
      <w:pPr>
        <w:ind w:left="432" w:hanging="432"/>
      </w:pPr>
      <w:rPr>
        <w:rFonts w:hint="eastAsia"/>
      </w:rPr>
    </w:lvl>
    <w:lvl w:ilvl="1" w:tentative="0">
      <w:start w:val="1"/>
      <w:numFmt w:val="decimal"/>
      <w:pStyle w:val="3"/>
      <w:lvlText w:val="%1.%2"/>
      <w:lvlJc w:val="left"/>
      <w:pPr>
        <w:ind w:left="1002" w:hanging="576"/>
      </w:pPr>
      <w:rPr>
        <w:rFonts w:hint="eastAsia" w:ascii="宋体" w:hAnsi="宋体" w:eastAsia="宋体"/>
      </w:rPr>
    </w:lvl>
    <w:lvl w:ilvl="2" w:tentative="0">
      <w:start w:val="1"/>
      <w:numFmt w:val="decimal"/>
      <w:pStyle w:val="4"/>
      <w:lvlText w:val="%1.%2.%3"/>
      <w:lvlJc w:val="left"/>
      <w:pPr>
        <w:ind w:left="705" w:hanging="720"/>
      </w:pPr>
      <w:rPr>
        <w:rFonts w:hint="eastAsia" w:ascii="宋体" w:hAnsi="宋体" w:eastAsia="宋体"/>
      </w:rPr>
    </w:lvl>
    <w:lvl w:ilvl="3" w:tentative="0">
      <w:start w:val="1"/>
      <w:numFmt w:val="decimal"/>
      <w:pStyle w:val="5"/>
      <w:lvlText w:val="%1.%2.%3.%4"/>
      <w:lvlJc w:val="left"/>
      <w:pPr>
        <w:ind w:left="1344" w:hanging="864"/>
      </w:pPr>
      <w:rPr>
        <w:rFonts w:hint="eastAsia" w:ascii="黑体" w:hAnsi="Times New Roman" w:eastAsia="黑体" w:cs="Times New Roman"/>
      </w:rPr>
    </w:lvl>
    <w:lvl w:ilvl="4" w:tentative="0">
      <w:start w:val="1"/>
      <w:numFmt w:val="decimal"/>
      <w:pStyle w:val="6"/>
      <w:lvlText w:val="%1.%2.%3.%4.%5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pStyle w:val="7"/>
      <w:lvlText w:val="%1.%2.%3.%4.%5.%6"/>
      <w:lvlJc w:val="left"/>
      <w:pPr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ind w:left="1584" w:hanging="1584"/>
      </w:pPr>
      <w:rPr>
        <w:rFonts w:hint="eastAsia"/>
      </w:rPr>
    </w:lvl>
  </w:abstractNum>
  <w:abstractNum w:abstractNumId="5">
    <w:nsid w:val="4387541F"/>
    <w:multiLevelType w:val="multilevel"/>
    <w:tmpl w:val="4387541F"/>
    <w:lvl w:ilvl="0" w:tentative="0">
      <w:start w:val="1"/>
      <w:numFmt w:val="decimal"/>
      <w:pStyle w:val="146"/>
      <w:lvlText w:val="%1．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6">
    <w:nsid w:val="46D22D8F"/>
    <w:multiLevelType w:val="multilevel"/>
    <w:tmpl w:val="46D22D8F"/>
    <w:lvl w:ilvl="0" w:tentative="0">
      <w:start w:val="1"/>
      <w:numFmt w:val="none"/>
      <w:pStyle w:val="13"/>
      <w:lvlText w:val="%1◆　"/>
      <w:lvlJc w:val="left"/>
      <w:pPr>
        <w:tabs>
          <w:tab w:val="left" w:pos="960"/>
        </w:tabs>
        <w:ind w:left="917" w:hanging="317"/>
      </w:pPr>
      <w:rPr>
        <w:rFonts w:hint="eastAsia" w:ascii="宋体" w:hAnsi="Times New Roman" w:eastAsia="宋体"/>
        <w:b w:val="0"/>
        <w:i w:val="0"/>
        <w:position w:val="4"/>
        <w:sz w:val="11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7">
    <w:nsid w:val="496E4D7B"/>
    <w:multiLevelType w:val="multilevel"/>
    <w:tmpl w:val="496E4D7B"/>
    <w:lvl w:ilvl="0" w:tentative="0">
      <w:start w:val="1"/>
      <w:numFmt w:val="none"/>
      <w:pStyle w:val="168"/>
      <w:lvlText w:val="%1注"/>
      <w:lvlJc w:val="left"/>
      <w:pPr>
        <w:tabs>
          <w:tab w:val="left" w:pos="900"/>
        </w:tabs>
        <w:ind w:left="900" w:hanging="500"/>
      </w:pPr>
      <w:rPr>
        <w:rFonts w:hint="eastAsia" w:ascii="宋体" w:hAnsi="Times New Roman" w:eastAsia="宋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8">
    <w:nsid w:val="557C2AF5"/>
    <w:multiLevelType w:val="multilevel"/>
    <w:tmpl w:val="557C2AF5"/>
    <w:lvl w:ilvl="0" w:tentative="0">
      <w:start w:val="1"/>
      <w:numFmt w:val="decimal"/>
      <w:pStyle w:val="171"/>
      <w:suff w:val="nothing"/>
      <w:lvlText w:val="图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1" w:tentative="0">
      <w:start w:val="1"/>
      <w:numFmt w:val="decimal"/>
      <w:suff w:val="nothing"/>
      <w:lvlText w:val="%1%2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2" w:tentative="0">
      <w:start w:val="1"/>
      <w:numFmt w:val="decimal"/>
      <w:suff w:val="nothing"/>
      <w:lvlText w:val="%1%2.%3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9">
    <w:nsid w:val="6350366A"/>
    <w:multiLevelType w:val="multilevel"/>
    <w:tmpl w:val="6350366A"/>
    <w:lvl w:ilvl="0" w:tentative="0">
      <w:start w:val="1"/>
      <w:numFmt w:val="none"/>
      <w:pStyle w:val="161"/>
      <w:lvlText w:val="%1●　"/>
      <w:lvlJc w:val="left"/>
      <w:pPr>
        <w:tabs>
          <w:tab w:val="left" w:pos="760"/>
        </w:tabs>
        <w:ind w:left="717" w:hanging="317"/>
      </w:pPr>
      <w:rPr>
        <w:rFonts w:hint="eastAsia" w:ascii="宋体" w:hAnsi="Times New Roman" w:eastAsia="宋体"/>
        <w:b w:val="0"/>
        <w:i w:val="0"/>
        <w:position w:val="4"/>
        <w:sz w:val="13"/>
      </w:rPr>
    </w:lvl>
    <w:lvl w:ilvl="1" w:tentative="0">
      <w:start w:val="1"/>
      <w:numFmt w:val="lowerLetter"/>
      <w:lvlText w:val="%2)"/>
      <w:lvlJc w:val="left"/>
      <w:pPr>
        <w:tabs>
          <w:tab w:val="left" w:pos="780"/>
        </w:tabs>
        <w:ind w:left="780" w:hanging="360"/>
      </w:pPr>
      <w:rPr>
        <w:rFonts w:hint="eastAsia"/>
      </w:rPr>
    </w:lvl>
    <w:lvl w:ilvl="2" w:tentative="0">
      <w:start w:val="1"/>
      <w:numFmt w:val="decimal"/>
      <w:lvlText w:val="%3)"/>
      <w:lvlJc w:val="left"/>
      <w:pPr>
        <w:tabs>
          <w:tab w:val="left" w:pos="1200"/>
        </w:tabs>
        <w:ind w:left="1200" w:hanging="36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0">
    <w:nsid w:val="657D3FBC"/>
    <w:multiLevelType w:val="multilevel"/>
    <w:tmpl w:val="657D3FBC"/>
    <w:lvl w:ilvl="0" w:tentative="0">
      <w:start w:val="1"/>
      <w:numFmt w:val="upperLetter"/>
      <w:pStyle w:val="101"/>
      <w:suff w:val="nothing"/>
      <w:lvlText w:val="附录 %1"/>
      <w:lvlJc w:val="left"/>
      <w:pPr>
        <w:ind w:left="851" w:firstLine="0"/>
      </w:pPr>
      <w:rPr>
        <w:rFonts w:hint="eastAsia" w:ascii="黑体" w:hAnsi="Times New Roman" w:eastAsia="黑体"/>
        <w:b w:val="0"/>
        <w:i w:val="0"/>
        <w:sz w:val="28"/>
        <w:lang w:val="en-US"/>
      </w:rPr>
    </w:lvl>
    <w:lvl w:ilvl="1" w:tentative="0">
      <w:start w:val="1"/>
      <w:numFmt w:val="decimal"/>
      <w:pStyle w:val="102"/>
      <w:suff w:val="nothing"/>
      <w:lvlText w:val="%1.%2　"/>
      <w:lvlJc w:val="left"/>
      <w:pPr>
        <w:ind w:left="7182" w:firstLine="0"/>
      </w:pPr>
      <w:rPr>
        <w:rFonts w:hint="eastAsia" w:ascii="Times New Roman" w:hAnsi="Times New Roman" w:eastAsia="黑体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color w:val="auto"/>
        <w:spacing w:val="0"/>
        <w:w w:val="100"/>
        <w:kern w:val="21"/>
        <w:position w:val="0"/>
        <w:sz w:val="28"/>
        <w:u w:val="none"/>
        <w:shd w:val="clear" w:color="auto" w:fill="auto"/>
      </w:rPr>
    </w:lvl>
    <w:lvl w:ilvl="2" w:tentative="0">
      <w:start w:val="1"/>
      <w:numFmt w:val="decimal"/>
      <w:pStyle w:val="103"/>
      <w:suff w:val="nothing"/>
      <w:lvlText w:val="%1.%2.%3　"/>
      <w:lvlJc w:val="left"/>
      <w:pPr>
        <w:ind w:left="7182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104"/>
      <w:suff w:val="nothing"/>
      <w:lvlText w:val="%1.%2.%3.%4　"/>
      <w:lvlJc w:val="left"/>
      <w:pPr>
        <w:ind w:left="7182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105"/>
      <w:suff w:val="nothing"/>
      <w:lvlText w:val="%1.%2.%3.%4.%5　"/>
      <w:lvlJc w:val="left"/>
      <w:pPr>
        <w:ind w:left="7182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106"/>
      <w:suff w:val="nothing"/>
      <w:lvlText w:val="%1.%2.%3.%4.%5.%6　"/>
      <w:lvlJc w:val="left"/>
      <w:pPr>
        <w:ind w:left="7182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pStyle w:val="107"/>
      <w:suff w:val="nothing"/>
      <w:lvlText w:val="%1.%2.%3.%4.%5.%6.%7　"/>
      <w:lvlJc w:val="left"/>
      <w:pPr>
        <w:ind w:left="7182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1576"/>
        </w:tabs>
        <w:ind w:left="11576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2284"/>
        </w:tabs>
        <w:ind w:left="12284" w:hanging="1700"/>
      </w:pPr>
      <w:rPr>
        <w:rFonts w:hint="eastAsia"/>
      </w:rPr>
    </w:lvl>
  </w:abstractNum>
  <w:abstractNum w:abstractNumId="11">
    <w:nsid w:val="6CEA2025"/>
    <w:multiLevelType w:val="multilevel"/>
    <w:tmpl w:val="6CEA2025"/>
    <w:lvl w:ilvl="0" w:tentative="0">
      <w:start w:val="1"/>
      <w:numFmt w:val="none"/>
      <w:pStyle w:val="90"/>
      <w:suff w:val="nothing"/>
      <w:lvlText w:val="%1"/>
      <w:lvlJc w:val="left"/>
      <w:pPr>
        <w:ind w:left="0" w:firstLine="0"/>
      </w:pPr>
      <w:rPr>
        <w:rFonts w:hint="default" w:ascii="Times New Roman" w:hAnsi="Times New Roman"/>
        <w:b/>
        <w:i w:val="0"/>
        <w:sz w:val="21"/>
      </w:rPr>
    </w:lvl>
    <w:lvl w:ilvl="1" w:tentative="0">
      <w:start w:val="1"/>
      <w:numFmt w:val="decimal"/>
      <w:pStyle w:val="91"/>
      <w:suff w:val="nothing"/>
      <w:lvlText w:val="%1%2　"/>
      <w:lvlJc w:val="left"/>
      <w:pPr>
        <w:ind w:left="105" w:firstLine="0"/>
      </w:pPr>
      <w:rPr>
        <w:rFonts w:hint="eastAsia" w:ascii="黑体" w:hAnsi="Times New Roman" w:eastAsia="黑体"/>
        <w:b w:val="0"/>
        <w:i w:val="0"/>
        <w:sz w:val="21"/>
      </w:rPr>
    </w:lvl>
    <w:lvl w:ilvl="2" w:tentative="0">
      <w:start w:val="1"/>
      <w:numFmt w:val="decimal"/>
      <w:pStyle w:val="147"/>
      <w:suff w:val="nothing"/>
      <w:lvlText w:val="%1%2.%3　"/>
      <w:lvlJc w:val="left"/>
      <w:pPr>
        <w:ind w:left="315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166"/>
      <w:suff w:val="nothing"/>
      <w:lvlText w:val="%1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94"/>
      <w:suff w:val="nothing"/>
      <w:lvlText w:val="%1%2.%3.%4.%5　"/>
      <w:lvlJc w:val="left"/>
      <w:pPr>
        <w:ind w:left="945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173"/>
      <w:suff w:val="nothing"/>
      <w:lvlText w:val="%1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pStyle w:val="96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2">
    <w:nsid w:val="6D6C07CD"/>
    <w:multiLevelType w:val="multilevel"/>
    <w:tmpl w:val="6D6C07CD"/>
    <w:lvl w:ilvl="0" w:tentative="0">
      <w:start w:val="1"/>
      <w:numFmt w:val="lowerLetter"/>
      <w:pStyle w:val="162"/>
      <w:lvlText w:val="%1)"/>
      <w:lvlJc w:val="left"/>
      <w:pPr>
        <w:tabs>
          <w:tab w:val="left" w:pos="839"/>
        </w:tabs>
        <w:ind w:left="839" w:hanging="419"/>
      </w:pPr>
      <w:rPr>
        <w:rFonts w:hint="eastAsia" w:ascii="宋体" w:eastAsia="宋体"/>
        <w:b w:val="0"/>
        <w:i w:val="0"/>
        <w:sz w:val="21"/>
      </w:rPr>
    </w:lvl>
    <w:lvl w:ilvl="1" w:tentative="0">
      <w:start w:val="1"/>
      <w:numFmt w:val="decimal"/>
      <w:pStyle w:val="157"/>
      <w:lvlText w:val="%2)"/>
      <w:lvlJc w:val="left"/>
      <w:pPr>
        <w:tabs>
          <w:tab w:val="left" w:pos="840"/>
        </w:tabs>
        <w:ind w:left="839" w:hanging="419"/>
      </w:pPr>
      <w:rPr>
        <w:rFonts w:hint="eastAsia" w:ascii="宋体" w:eastAsia="宋体"/>
        <w:b w:val="0"/>
        <w:i w:val="0"/>
        <w:sz w:val="21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59" w:hanging="41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79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19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39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79" w:hanging="419"/>
      </w:pPr>
      <w:rPr>
        <w:rFonts w:hint="eastAsia"/>
      </w:rPr>
    </w:lvl>
  </w:abstractNum>
  <w:abstractNum w:abstractNumId="13">
    <w:nsid w:val="6DBF04F4"/>
    <w:multiLevelType w:val="multilevel"/>
    <w:tmpl w:val="6DBF04F4"/>
    <w:lvl w:ilvl="0" w:tentative="0">
      <w:start w:val="1"/>
      <w:numFmt w:val="none"/>
      <w:pStyle w:val="98"/>
      <w:lvlText w:val="%1注："/>
      <w:lvlJc w:val="left"/>
      <w:pPr>
        <w:tabs>
          <w:tab w:val="left" w:pos="1140"/>
        </w:tabs>
        <w:ind w:left="840" w:hanging="420"/>
      </w:pPr>
      <w:rPr>
        <w:rFonts w:hint="eastAsia" w:ascii="宋体" w:hAnsi="Times New Roman" w:eastAsia="宋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4"/>
  </w:num>
  <w:num w:numId="2">
    <w:abstractNumId w:val="6"/>
  </w:num>
  <w:num w:numId="3">
    <w:abstractNumId w:val="11"/>
  </w:num>
  <w:num w:numId="4">
    <w:abstractNumId w:val="13"/>
  </w:num>
  <w:num w:numId="5">
    <w:abstractNumId w:val="10"/>
  </w:num>
  <w:num w:numId="6">
    <w:abstractNumId w:val="5"/>
  </w:num>
  <w:num w:numId="7">
    <w:abstractNumId w:val="0"/>
  </w:num>
  <w:num w:numId="8">
    <w:abstractNumId w:val="3"/>
  </w:num>
  <w:num w:numId="9">
    <w:abstractNumId w:val="12"/>
  </w:num>
  <w:num w:numId="10">
    <w:abstractNumId w:val="9"/>
  </w:num>
  <w:num w:numId="11">
    <w:abstractNumId w:val="7"/>
  </w:num>
  <w:num w:numId="12">
    <w:abstractNumId w:val="2"/>
  </w:num>
  <w:num w:numId="13">
    <w:abstractNumId w:val="8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FkMTE4YjQ2YmQ3MDg2OWYzYzIxMzBmNzgyZDMxOWYifQ=="/>
    <w:docVar w:name="KSO_WPS_MARK_KEY" w:val="1f57fa2f-576b-4cdf-bc48-51ff6ad4efba"/>
  </w:docVars>
  <w:rsids>
    <w:rsidRoot w:val="00CC696D"/>
    <w:rsid w:val="000331AE"/>
    <w:rsid w:val="00051DF7"/>
    <w:rsid w:val="00080341"/>
    <w:rsid w:val="000E1DC1"/>
    <w:rsid w:val="000F4900"/>
    <w:rsid w:val="00117BF4"/>
    <w:rsid w:val="0012423B"/>
    <w:rsid w:val="001632FE"/>
    <w:rsid w:val="001B4D31"/>
    <w:rsid w:val="00201ED3"/>
    <w:rsid w:val="00233C8F"/>
    <w:rsid w:val="00267100"/>
    <w:rsid w:val="00284E15"/>
    <w:rsid w:val="002A6A06"/>
    <w:rsid w:val="002C27D2"/>
    <w:rsid w:val="002F2FC3"/>
    <w:rsid w:val="00306FC0"/>
    <w:rsid w:val="003703EE"/>
    <w:rsid w:val="00390B82"/>
    <w:rsid w:val="004033C3"/>
    <w:rsid w:val="00403AE3"/>
    <w:rsid w:val="0045503D"/>
    <w:rsid w:val="00462351"/>
    <w:rsid w:val="0047569E"/>
    <w:rsid w:val="004846DD"/>
    <w:rsid w:val="004A36E1"/>
    <w:rsid w:val="004A40B6"/>
    <w:rsid w:val="004B4DFC"/>
    <w:rsid w:val="004B5BEA"/>
    <w:rsid w:val="00516B78"/>
    <w:rsid w:val="005319D6"/>
    <w:rsid w:val="0053380C"/>
    <w:rsid w:val="005520BA"/>
    <w:rsid w:val="005623C1"/>
    <w:rsid w:val="005907E1"/>
    <w:rsid w:val="005978F9"/>
    <w:rsid w:val="005A1D5F"/>
    <w:rsid w:val="005C348C"/>
    <w:rsid w:val="005C72F9"/>
    <w:rsid w:val="005E7952"/>
    <w:rsid w:val="00604BFF"/>
    <w:rsid w:val="00607557"/>
    <w:rsid w:val="0062442B"/>
    <w:rsid w:val="00682139"/>
    <w:rsid w:val="0068285A"/>
    <w:rsid w:val="007005CD"/>
    <w:rsid w:val="00711632"/>
    <w:rsid w:val="00751E1F"/>
    <w:rsid w:val="00761243"/>
    <w:rsid w:val="0078522E"/>
    <w:rsid w:val="007B0204"/>
    <w:rsid w:val="00822E6C"/>
    <w:rsid w:val="00831311"/>
    <w:rsid w:val="00845DA9"/>
    <w:rsid w:val="008B6B0E"/>
    <w:rsid w:val="008D37C0"/>
    <w:rsid w:val="008D4CEC"/>
    <w:rsid w:val="009138E8"/>
    <w:rsid w:val="00914D07"/>
    <w:rsid w:val="00921F37"/>
    <w:rsid w:val="00951242"/>
    <w:rsid w:val="009A31AA"/>
    <w:rsid w:val="009A5131"/>
    <w:rsid w:val="009D3779"/>
    <w:rsid w:val="009F5100"/>
    <w:rsid w:val="00A03E4D"/>
    <w:rsid w:val="00A14681"/>
    <w:rsid w:val="00A560AE"/>
    <w:rsid w:val="00A73959"/>
    <w:rsid w:val="00B37716"/>
    <w:rsid w:val="00B832FD"/>
    <w:rsid w:val="00BE0ABE"/>
    <w:rsid w:val="00C0756C"/>
    <w:rsid w:val="00CA1472"/>
    <w:rsid w:val="00CA1802"/>
    <w:rsid w:val="00CC696D"/>
    <w:rsid w:val="00CE543F"/>
    <w:rsid w:val="00CE6888"/>
    <w:rsid w:val="00D42BA5"/>
    <w:rsid w:val="00D828DF"/>
    <w:rsid w:val="00D86333"/>
    <w:rsid w:val="00DB021E"/>
    <w:rsid w:val="00E30E16"/>
    <w:rsid w:val="00E432CC"/>
    <w:rsid w:val="00E475D3"/>
    <w:rsid w:val="00EF0636"/>
    <w:rsid w:val="00F03EAC"/>
    <w:rsid w:val="00F401C7"/>
    <w:rsid w:val="00F57B86"/>
    <w:rsid w:val="00F86BD8"/>
    <w:rsid w:val="00FA44BD"/>
    <w:rsid w:val="00FB3711"/>
    <w:rsid w:val="00FE051E"/>
    <w:rsid w:val="02223D56"/>
    <w:rsid w:val="041B10C0"/>
    <w:rsid w:val="05341DD6"/>
    <w:rsid w:val="06A64BE2"/>
    <w:rsid w:val="090E6DE2"/>
    <w:rsid w:val="0A3C4E60"/>
    <w:rsid w:val="0B3C19E4"/>
    <w:rsid w:val="110E1D8B"/>
    <w:rsid w:val="130F1245"/>
    <w:rsid w:val="14FA5265"/>
    <w:rsid w:val="15267FD0"/>
    <w:rsid w:val="16900E36"/>
    <w:rsid w:val="180C38EA"/>
    <w:rsid w:val="190D0B67"/>
    <w:rsid w:val="1E734458"/>
    <w:rsid w:val="1F983B83"/>
    <w:rsid w:val="309A0DD7"/>
    <w:rsid w:val="310B5831"/>
    <w:rsid w:val="32AB107A"/>
    <w:rsid w:val="3A7206CF"/>
    <w:rsid w:val="3C067321"/>
    <w:rsid w:val="4194717D"/>
    <w:rsid w:val="43635F0E"/>
    <w:rsid w:val="48E56510"/>
    <w:rsid w:val="49AD5280"/>
    <w:rsid w:val="4B2E23F0"/>
    <w:rsid w:val="4C753AFA"/>
    <w:rsid w:val="512514FA"/>
    <w:rsid w:val="5218299B"/>
    <w:rsid w:val="529F25B4"/>
    <w:rsid w:val="58360B36"/>
    <w:rsid w:val="594C6863"/>
    <w:rsid w:val="5E023994"/>
    <w:rsid w:val="611D1A4C"/>
    <w:rsid w:val="61E21FDA"/>
    <w:rsid w:val="63BD210C"/>
    <w:rsid w:val="652B729F"/>
    <w:rsid w:val="67F53872"/>
    <w:rsid w:val="69F44464"/>
    <w:rsid w:val="6CB87914"/>
    <w:rsid w:val="73C95DE7"/>
    <w:rsid w:val="74E030BE"/>
    <w:rsid w:val="77844FC2"/>
    <w:rsid w:val="77E37F3B"/>
    <w:rsid w:val="79A5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iPriority="0" w:semiHidden="0" w:name="index 1"/>
    <w:lsdException w:qFormat="1"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qFormat="1"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name="toc 4"/>
    <w:lsdException w:qFormat="1" w:unhideWhenUsed="0" w:uiPriority="0" w:name="toc 5"/>
    <w:lsdException w:qFormat="1" w:unhideWhenUsed="0" w:uiPriority="0" w:name="toc 6"/>
    <w:lsdException w:qFormat="1" w:unhideWhenUsed="0" w:uiPriority="0" w:name="toc 7"/>
    <w:lsdException w:qFormat="1" w:unhideWhenUsed="0" w:uiPriority="0" w:name="toc 8"/>
    <w:lsdException w:qFormat="1" w:unhideWhenUsed="0" w:uiPriority="0" w:name="toc 9"/>
    <w:lsdException w:uiPriority="99" w:name="Normal Indent"/>
    <w:lsdException w:qFormat="1" w:unhideWhenUsed="0" w:uiPriority="0" w:name="footnote text"/>
    <w:lsdException w:qFormat="1" w:unhideWhenUsed="0"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qFormat="1" w:unhideWhenUsed="0" w:uiPriority="0" w:semiHidden="0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qFormat="1" w:unhideWhenUsed="0" w:uiPriority="0" w:name="endnote reference"/>
    <w:lsdException w:qFormat="1" w:unhideWhenUsed="0" w:uiPriority="0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qFormat="1" w:unhideWhenUsed="0" w:uiPriority="0" w:semiHidden="0" w:name="Hyperlink"/>
    <w:lsdException w:qFormat="1" w:uiPriority="0" w:name="FollowedHyperlink"/>
    <w:lsdException w:qFormat="1" w:unhideWhenUsed="0" w:uiPriority="22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qFormat="1" w:unhideWhenUsed="0" w:uiPriority="0" w:semiHidden="0" w:name="HTML Acronym"/>
    <w:lsdException w:qFormat="1"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qFormat="1"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semiHidden="0" w:name="Balloon Text"/>
    <w:lsdException w:qFormat="1" w:unhideWhenUsed="0" w:uiPriority="0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400" w:lineRule="exact"/>
      <w:ind w:left="856" w:right="-17" w:hanging="431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1"/>
    <w:basedOn w:val="1"/>
    <w:next w:val="1"/>
    <w:link w:val="66"/>
    <w:qFormat/>
    <w:uiPriority w:val="0"/>
    <w:pPr>
      <w:keepNext/>
      <w:keepLines/>
      <w:numPr>
        <w:ilvl w:val="0"/>
        <w:numId w:val="1"/>
      </w:numPr>
      <w:spacing w:after="120" w:line="500" w:lineRule="exact"/>
      <w:outlineLvl w:val="0"/>
    </w:pPr>
    <w:rPr>
      <w:rFonts w:cs="黑体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67"/>
    <w:qFormat/>
    <w:uiPriority w:val="0"/>
    <w:pPr>
      <w:keepNext/>
      <w:keepLines/>
      <w:numPr>
        <w:ilvl w:val="1"/>
        <w:numId w:val="1"/>
      </w:numPr>
      <w:tabs>
        <w:tab w:val="left" w:pos="560"/>
      </w:tabs>
      <w:spacing w:before="260" w:after="260" w:line="416" w:lineRule="auto"/>
      <w:outlineLvl w:val="1"/>
    </w:pPr>
    <w:rPr>
      <w:rFonts w:ascii="Arial" w:hAnsi="Arial" w:eastAsia="黑体" w:cs="黑体"/>
      <w:b/>
      <w:bCs/>
      <w:sz w:val="32"/>
      <w:szCs w:val="32"/>
    </w:rPr>
  </w:style>
  <w:style w:type="paragraph" w:styleId="4">
    <w:name w:val="heading 3"/>
    <w:basedOn w:val="1"/>
    <w:next w:val="1"/>
    <w:link w:val="68"/>
    <w:qFormat/>
    <w:uiPriority w:val="0"/>
    <w:pPr>
      <w:keepNext/>
      <w:keepLines/>
      <w:numPr>
        <w:ilvl w:val="2"/>
        <w:numId w:val="1"/>
      </w:numPr>
      <w:spacing w:line="415" w:lineRule="auto"/>
      <w:outlineLvl w:val="2"/>
    </w:pPr>
    <w:rPr>
      <w:rFonts w:cs="黑体"/>
      <w:b/>
      <w:bCs/>
      <w:color w:val="000000"/>
      <w:szCs w:val="28"/>
    </w:rPr>
  </w:style>
  <w:style w:type="paragraph" w:styleId="5">
    <w:name w:val="heading 4"/>
    <w:basedOn w:val="1"/>
    <w:next w:val="1"/>
    <w:link w:val="69"/>
    <w:qFormat/>
    <w:uiPriority w:val="0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eastAsia="黑体" w:cs="黑体"/>
      <w:b/>
      <w:bCs/>
      <w:szCs w:val="28"/>
    </w:rPr>
  </w:style>
  <w:style w:type="paragraph" w:styleId="6">
    <w:name w:val="heading 5"/>
    <w:basedOn w:val="1"/>
    <w:next w:val="1"/>
    <w:link w:val="70"/>
    <w:qFormat/>
    <w:uiPriority w:val="0"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rFonts w:cs="黑体"/>
      <w:b/>
      <w:bCs/>
      <w:szCs w:val="28"/>
    </w:rPr>
  </w:style>
  <w:style w:type="paragraph" w:styleId="7">
    <w:name w:val="heading 6"/>
    <w:basedOn w:val="1"/>
    <w:next w:val="1"/>
    <w:link w:val="71"/>
    <w:qFormat/>
    <w:uiPriority w:val="0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="Arial" w:hAnsi="Arial" w:eastAsia="黑体" w:cs="黑体"/>
      <w:b/>
      <w:bCs/>
      <w:sz w:val="24"/>
    </w:rPr>
  </w:style>
  <w:style w:type="paragraph" w:styleId="8">
    <w:name w:val="heading 7"/>
    <w:basedOn w:val="1"/>
    <w:next w:val="1"/>
    <w:link w:val="72"/>
    <w:qFormat/>
    <w:uiPriority w:val="0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rFonts w:cs="黑体"/>
      <w:b/>
      <w:bCs/>
      <w:sz w:val="24"/>
    </w:rPr>
  </w:style>
  <w:style w:type="paragraph" w:styleId="9">
    <w:name w:val="heading 8"/>
    <w:basedOn w:val="1"/>
    <w:next w:val="1"/>
    <w:link w:val="73"/>
    <w:qFormat/>
    <w:uiPriority w:val="0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="Arial" w:hAnsi="Arial" w:eastAsia="黑体" w:cs="黑体"/>
      <w:sz w:val="24"/>
    </w:rPr>
  </w:style>
  <w:style w:type="paragraph" w:styleId="10">
    <w:name w:val="heading 9"/>
    <w:basedOn w:val="1"/>
    <w:next w:val="1"/>
    <w:link w:val="74"/>
    <w:qFormat/>
    <w:uiPriority w:val="0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="Arial" w:hAnsi="Arial" w:eastAsia="黑体" w:cs="黑体"/>
      <w:szCs w:val="21"/>
    </w:rPr>
  </w:style>
  <w:style w:type="character" w:default="1" w:styleId="49">
    <w:name w:val="Default Paragraph Font"/>
    <w:semiHidden/>
    <w:unhideWhenUsed/>
    <w:qFormat/>
    <w:uiPriority w:val="1"/>
  </w:style>
  <w:style w:type="table" w:default="1" w:styleId="4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semiHidden/>
    <w:qFormat/>
    <w:uiPriority w:val="0"/>
    <w:pPr>
      <w:ind w:left="1680"/>
      <w:jc w:val="left"/>
    </w:pPr>
    <w:rPr>
      <w:rFonts w:ascii="Calibri" w:hAnsi="Calibri"/>
      <w:sz w:val="18"/>
      <w:szCs w:val="18"/>
    </w:rPr>
  </w:style>
  <w:style w:type="paragraph" w:styleId="12">
    <w:name w:val="index 8"/>
    <w:basedOn w:val="1"/>
    <w:next w:val="1"/>
    <w:qFormat/>
    <w:uiPriority w:val="0"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13">
    <w:name w:val="caption"/>
    <w:basedOn w:val="1"/>
    <w:next w:val="1"/>
    <w:qFormat/>
    <w:uiPriority w:val="0"/>
    <w:pPr>
      <w:numPr>
        <w:ilvl w:val="0"/>
        <w:numId w:val="2"/>
      </w:numPr>
      <w:spacing w:before="152" w:after="160" w:line="240" w:lineRule="auto"/>
    </w:pPr>
    <w:rPr>
      <w:rFonts w:ascii="Arial" w:hAnsi="Arial" w:cs="Arial"/>
      <w:sz w:val="20"/>
      <w:szCs w:val="20"/>
    </w:rPr>
  </w:style>
  <w:style w:type="paragraph" w:styleId="14">
    <w:name w:val="index 5"/>
    <w:basedOn w:val="1"/>
    <w:next w:val="1"/>
    <w:qFormat/>
    <w:uiPriority w:val="0"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15">
    <w:name w:val="Document Map"/>
    <w:basedOn w:val="1"/>
    <w:link w:val="75"/>
    <w:qFormat/>
    <w:uiPriority w:val="0"/>
    <w:pPr>
      <w:shd w:val="clear" w:color="auto" w:fill="000080"/>
    </w:pPr>
  </w:style>
  <w:style w:type="paragraph" w:styleId="16">
    <w:name w:val="annotation text"/>
    <w:basedOn w:val="1"/>
    <w:link w:val="217"/>
    <w:semiHidden/>
    <w:qFormat/>
    <w:uiPriority w:val="0"/>
    <w:pPr>
      <w:spacing w:line="240" w:lineRule="auto"/>
      <w:ind w:left="0" w:right="0" w:firstLine="0"/>
      <w:jc w:val="left"/>
    </w:pPr>
    <w:rPr>
      <w:sz w:val="21"/>
    </w:rPr>
  </w:style>
  <w:style w:type="paragraph" w:styleId="17">
    <w:name w:val="index 6"/>
    <w:basedOn w:val="1"/>
    <w:next w:val="1"/>
    <w:qFormat/>
    <w:uiPriority w:val="0"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18">
    <w:name w:val="Body Text"/>
    <w:basedOn w:val="1"/>
    <w:link w:val="212"/>
    <w:qFormat/>
    <w:uiPriority w:val="0"/>
    <w:pPr>
      <w:spacing w:line="240" w:lineRule="auto"/>
      <w:ind w:left="0" w:right="0" w:firstLine="0"/>
    </w:pPr>
    <w:rPr>
      <w:sz w:val="24"/>
    </w:rPr>
  </w:style>
  <w:style w:type="paragraph" w:styleId="19">
    <w:name w:val="Body Text Indent"/>
    <w:basedOn w:val="1"/>
    <w:link w:val="76"/>
    <w:qFormat/>
    <w:uiPriority w:val="0"/>
    <w:pPr>
      <w:ind w:firstLine="435" w:firstLineChars="207"/>
    </w:pPr>
    <w:rPr>
      <w:sz w:val="24"/>
    </w:rPr>
  </w:style>
  <w:style w:type="paragraph" w:styleId="20">
    <w:name w:val="HTML Address"/>
    <w:basedOn w:val="1"/>
    <w:link w:val="77"/>
    <w:qFormat/>
    <w:uiPriority w:val="0"/>
    <w:rPr>
      <w:i/>
      <w:iCs/>
    </w:rPr>
  </w:style>
  <w:style w:type="paragraph" w:styleId="21">
    <w:name w:val="index 4"/>
    <w:basedOn w:val="1"/>
    <w:next w:val="1"/>
    <w:qFormat/>
    <w:uiPriority w:val="0"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22">
    <w:name w:val="toc 5"/>
    <w:basedOn w:val="1"/>
    <w:next w:val="1"/>
    <w:semiHidden/>
    <w:qFormat/>
    <w:uiPriority w:val="0"/>
    <w:pPr>
      <w:ind w:left="1120"/>
      <w:jc w:val="left"/>
    </w:pPr>
    <w:rPr>
      <w:rFonts w:ascii="Calibri" w:hAnsi="Calibri"/>
      <w:sz w:val="18"/>
      <w:szCs w:val="18"/>
    </w:rPr>
  </w:style>
  <w:style w:type="paragraph" w:styleId="23">
    <w:name w:val="toc 3"/>
    <w:basedOn w:val="1"/>
    <w:next w:val="1"/>
    <w:qFormat/>
    <w:uiPriority w:val="0"/>
    <w:pPr>
      <w:ind w:left="560"/>
      <w:jc w:val="left"/>
    </w:pPr>
    <w:rPr>
      <w:rFonts w:ascii="Calibri" w:hAnsi="Calibri"/>
      <w:i/>
      <w:iCs/>
      <w:sz w:val="20"/>
      <w:szCs w:val="20"/>
    </w:rPr>
  </w:style>
  <w:style w:type="paragraph" w:styleId="24">
    <w:name w:val="Plain Text"/>
    <w:basedOn w:val="1"/>
    <w:link w:val="78"/>
    <w:qFormat/>
    <w:uiPriority w:val="0"/>
    <w:rPr>
      <w:rFonts w:ascii="宋体" w:hAnsi="Courier New"/>
      <w:szCs w:val="20"/>
    </w:rPr>
  </w:style>
  <w:style w:type="paragraph" w:styleId="25">
    <w:name w:val="toc 8"/>
    <w:basedOn w:val="1"/>
    <w:next w:val="1"/>
    <w:semiHidden/>
    <w:qFormat/>
    <w:uiPriority w:val="0"/>
    <w:pPr>
      <w:ind w:left="1960"/>
      <w:jc w:val="left"/>
    </w:pPr>
    <w:rPr>
      <w:rFonts w:ascii="Calibri" w:hAnsi="Calibri"/>
      <w:sz w:val="18"/>
      <w:szCs w:val="18"/>
    </w:rPr>
  </w:style>
  <w:style w:type="paragraph" w:styleId="26">
    <w:name w:val="index 3"/>
    <w:basedOn w:val="1"/>
    <w:next w:val="1"/>
    <w:qFormat/>
    <w:uiPriority w:val="0"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27">
    <w:name w:val="Date"/>
    <w:basedOn w:val="1"/>
    <w:next w:val="1"/>
    <w:link w:val="79"/>
    <w:qFormat/>
    <w:uiPriority w:val="0"/>
  </w:style>
  <w:style w:type="paragraph" w:styleId="28">
    <w:name w:val="endnote text"/>
    <w:basedOn w:val="1"/>
    <w:link w:val="80"/>
    <w:semiHidden/>
    <w:qFormat/>
    <w:uiPriority w:val="0"/>
    <w:pPr>
      <w:snapToGrid w:val="0"/>
      <w:jc w:val="left"/>
    </w:pPr>
  </w:style>
  <w:style w:type="paragraph" w:styleId="29">
    <w:name w:val="Balloon Text"/>
    <w:basedOn w:val="1"/>
    <w:link w:val="81"/>
    <w:unhideWhenUsed/>
    <w:qFormat/>
    <w:uiPriority w:val="0"/>
    <w:pPr>
      <w:spacing w:line="240" w:lineRule="auto"/>
    </w:pPr>
    <w:rPr>
      <w:sz w:val="18"/>
      <w:szCs w:val="18"/>
    </w:rPr>
  </w:style>
  <w:style w:type="paragraph" w:styleId="30">
    <w:name w:val="footer"/>
    <w:basedOn w:val="1"/>
    <w:link w:val="8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1">
    <w:name w:val="header"/>
    <w:basedOn w:val="1"/>
    <w:link w:val="8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32">
    <w:name w:val="toc 1"/>
    <w:basedOn w:val="1"/>
    <w:next w:val="1"/>
    <w:qFormat/>
    <w:uiPriority w:val="0"/>
    <w:pPr>
      <w:spacing w:before="120" w:after="120"/>
      <w:ind w:left="0"/>
      <w:jc w:val="left"/>
    </w:pPr>
    <w:rPr>
      <w:rFonts w:ascii="Calibri" w:hAnsi="Calibri"/>
      <w:b/>
      <w:bCs/>
      <w:caps/>
      <w:sz w:val="20"/>
      <w:szCs w:val="20"/>
    </w:rPr>
  </w:style>
  <w:style w:type="paragraph" w:styleId="33">
    <w:name w:val="toc 4"/>
    <w:basedOn w:val="23"/>
    <w:next w:val="1"/>
    <w:semiHidden/>
    <w:qFormat/>
    <w:uiPriority w:val="0"/>
    <w:pPr>
      <w:ind w:left="840"/>
    </w:pPr>
    <w:rPr>
      <w:i w:val="0"/>
      <w:iCs w:val="0"/>
      <w:sz w:val="18"/>
      <w:szCs w:val="18"/>
    </w:rPr>
  </w:style>
  <w:style w:type="paragraph" w:styleId="34">
    <w:name w:val="index heading"/>
    <w:basedOn w:val="1"/>
    <w:next w:val="35"/>
    <w:qFormat/>
    <w:uiPriority w:val="0"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styleId="35">
    <w:name w:val="index 1"/>
    <w:basedOn w:val="1"/>
    <w:next w:val="1"/>
    <w:unhideWhenUsed/>
    <w:qFormat/>
    <w:uiPriority w:val="0"/>
    <w:pPr>
      <w:ind w:left="0" w:firstLine="0"/>
    </w:pPr>
  </w:style>
  <w:style w:type="paragraph" w:styleId="36">
    <w:name w:val="Subtitle"/>
    <w:basedOn w:val="1"/>
    <w:next w:val="1"/>
    <w:link w:val="85"/>
    <w:qFormat/>
    <w:uiPriority w:val="11"/>
    <w:pPr>
      <w:spacing w:before="240" w:after="60" w:line="312" w:lineRule="atLeast"/>
      <w:jc w:val="center"/>
      <w:outlineLvl w:val="1"/>
    </w:pPr>
    <w:rPr>
      <w:rFonts w:ascii="Cambria" w:hAnsi="Cambria" w:cs="黑体"/>
      <w:b/>
      <w:bCs/>
      <w:kern w:val="28"/>
      <w:sz w:val="32"/>
      <w:szCs w:val="32"/>
    </w:rPr>
  </w:style>
  <w:style w:type="paragraph" w:styleId="37">
    <w:name w:val="footnote text"/>
    <w:basedOn w:val="1"/>
    <w:link w:val="86"/>
    <w:semiHidden/>
    <w:qFormat/>
    <w:uiPriority w:val="0"/>
    <w:pPr>
      <w:snapToGrid w:val="0"/>
      <w:jc w:val="left"/>
    </w:pPr>
    <w:rPr>
      <w:sz w:val="18"/>
      <w:szCs w:val="18"/>
    </w:rPr>
  </w:style>
  <w:style w:type="paragraph" w:styleId="38">
    <w:name w:val="toc 6"/>
    <w:basedOn w:val="1"/>
    <w:next w:val="1"/>
    <w:semiHidden/>
    <w:qFormat/>
    <w:uiPriority w:val="0"/>
    <w:pPr>
      <w:ind w:left="1400"/>
      <w:jc w:val="left"/>
    </w:pPr>
    <w:rPr>
      <w:rFonts w:ascii="Calibri" w:hAnsi="Calibri"/>
      <w:sz w:val="18"/>
      <w:szCs w:val="18"/>
    </w:rPr>
  </w:style>
  <w:style w:type="paragraph" w:styleId="39">
    <w:name w:val="Body Text Indent 3"/>
    <w:basedOn w:val="1"/>
    <w:link w:val="87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40">
    <w:name w:val="index 7"/>
    <w:basedOn w:val="1"/>
    <w:next w:val="1"/>
    <w:qFormat/>
    <w:uiPriority w:val="0"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41">
    <w:name w:val="index 9"/>
    <w:basedOn w:val="1"/>
    <w:next w:val="1"/>
    <w:qFormat/>
    <w:uiPriority w:val="0"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42">
    <w:name w:val="toc 2"/>
    <w:basedOn w:val="32"/>
    <w:next w:val="1"/>
    <w:qFormat/>
    <w:uiPriority w:val="0"/>
    <w:pPr>
      <w:spacing w:before="0" w:after="0"/>
      <w:ind w:left="280"/>
    </w:pPr>
    <w:rPr>
      <w:b w:val="0"/>
      <w:bCs w:val="0"/>
      <w:caps w:val="0"/>
      <w:smallCaps/>
    </w:rPr>
  </w:style>
  <w:style w:type="paragraph" w:styleId="43">
    <w:name w:val="toc 9"/>
    <w:basedOn w:val="1"/>
    <w:next w:val="1"/>
    <w:semiHidden/>
    <w:qFormat/>
    <w:uiPriority w:val="0"/>
    <w:pPr>
      <w:ind w:left="2240"/>
      <w:jc w:val="left"/>
    </w:pPr>
    <w:rPr>
      <w:rFonts w:ascii="Calibri" w:hAnsi="Calibri"/>
      <w:sz w:val="18"/>
      <w:szCs w:val="18"/>
    </w:rPr>
  </w:style>
  <w:style w:type="paragraph" w:styleId="44">
    <w:name w:val="HTML Preformatted"/>
    <w:basedOn w:val="1"/>
    <w:link w:val="88"/>
    <w:qFormat/>
    <w:uiPriority w:val="0"/>
    <w:rPr>
      <w:rFonts w:ascii="Courier New" w:hAnsi="Courier New" w:cs="Courier New"/>
      <w:sz w:val="20"/>
      <w:szCs w:val="20"/>
    </w:rPr>
  </w:style>
  <w:style w:type="paragraph" w:styleId="45">
    <w:name w:val="index 2"/>
    <w:basedOn w:val="1"/>
    <w:next w:val="1"/>
    <w:qFormat/>
    <w:uiPriority w:val="0"/>
    <w:pPr>
      <w:ind w:left="420" w:hanging="210"/>
      <w:jc w:val="left"/>
    </w:pPr>
    <w:rPr>
      <w:rFonts w:ascii="Calibri" w:hAnsi="Calibri"/>
      <w:sz w:val="20"/>
      <w:szCs w:val="20"/>
    </w:rPr>
  </w:style>
  <w:style w:type="paragraph" w:styleId="46">
    <w:name w:val="Title"/>
    <w:basedOn w:val="1"/>
    <w:link w:val="89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table" w:styleId="48">
    <w:name w:val="Table Grid"/>
    <w:basedOn w:val="4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0">
    <w:name w:val="Strong"/>
    <w:qFormat/>
    <w:uiPriority w:val="22"/>
    <w:rPr>
      <w:b/>
      <w:bCs/>
    </w:rPr>
  </w:style>
  <w:style w:type="character" w:styleId="51">
    <w:name w:val="endnote reference"/>
    <w:semiHidden/>
    <w:qFormat/>
    <w:uiPriority w:val="0"/>
    <w:rPr>
      <w:vertAlign w:val="superscript"/>
    </w:rPr>
  </w:style>
  <w:style w:type="character" w:styleId="52">
    <w:name w:val="page number"/>
    <w:basedOn w:val="49"/>
    <w:qFormat/>
    <w:uiPriority w:val="0"/>
  </w:style>
  <w:style w:type="character" w:styleId="53">
    <w:name w:val="FollowedHyperlink"/>
    <w:basedOn w:val="49"/>
    <w:semiHidden/>
    <w:unhideWhenUsed/>
    <w:qFormat/>
    <w:uiPriority w:val="0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54">
    <w:name w:val="Emphasis"/>
    <w:qFormat/>
    <w:uiPriority w:val="0"/>
    <w:rPr>
      <w:i/>
      <w:iCs/>
    </w:rPr>
  </w:style>
  <w:style w:type="character" w:styleId="55">
    <w:name w:val="HTML Definition"/>
    <w:qFormat/>
    <w:uiPriority w:val="0"/>
    <w:rPr>
      <w:i/>
      <w:iCs/>
    </w:rPr>
  </w:style>
  <w:style w:type="character" w:styleId="56">
    <w:name w:val="HTML Typewriter"/>
    <w:qFormat/>
    <w:uiPriority w:val="0"/>
    <w:rPr>
      <w:rFonts w:ascii="Courier New" w:hAnsi="Courier New"/>
      <w:sz w:val="20"/>
      <w:szCs w:val="20"/>
    </w:rPr>
  </w:style>
  <w:style w:type="character" w:styleId="57">
    <w:name w:val="HTML Acronym"/>
    <w:basedOn w:val="49"/>
    <w:qFormat/>
    <w:uiPriority w:val="0"/>
  </w:style>
  <w:style w:type="character" w:styleId="58">
    <w:name w:val="HTML Variable"/>
    <w:qFormat/>
    <w:uiPriority w:val="0"/>
    <w:rPr>
      <w:i/>
      <w:iCs/>
    </w:rPr>
  </w:style>
  <w:style w:type="character" w:styleId="59">
    <w:name w:val="Hyperlink"/>
    <w:qFormat/>
    <w:uiPriority w:val="0"/>
    <w:rPr>
      <w:rFonts w:ascii="Times New Roman" w:hAnsi="Times New Roman" w:eastAsia="宋体"/>
      <w:color w:val="auto"/>
      <w:spacing w:val="0"/>
      <w:w w:val="100"/>
      <w:position w:val="0"/>
      <w:sz w:val="21"/>
      <w:u w:val="none"/>
    </w:rPr>
  </w:style>
  <w:style w:type="character" w:styleId="60">
    <w:name w:val="HTML Code"/>
    <w:qFormat/>
    <w:uiPriority w:val="0"/>
    <w:rPr>
      <w:rFonts w:ascii="Courier New" w:hAnsi="Courier New"/>
      <w:sz w:val="20"/>
      <w:szCs w:val="20"/>
    </w:rPr>
  </w:style>
  <w:style w:type="character" w:styleId="61">
    <w:name w:val="annotation reference"/>
    <w:basedOn w:val="49"/>
    <w:semiHidden/>
    <w:unhideWhenUsed/>
    <w:qFormat/>
    <w:uiPriority w:val="99"/>
    <w:rPr>
      <w:sz w:val="21"/>
      <w:szCs w:val="21"/>
    </w:rPr>
  </w:style>
  <w:style w:type="character" w:styleId="62">
    <w:name w:val="HTML Cite"/>
    <w:qFormat/>
    <w:uiPriority w:val="0"/>
    <w:rPr>
      <w:i/>
      <w:iCs/>
    </w:rPr>
  </w:style>
  <w:style w:type="character" w:styleId="63">
    <w:name w:val="footnote reference"/>
    <w:semiHidden/>
    <w:qFormat/>
    <w:uiPriority w:val="0"/>
    <w:rPr>
      <w:vertAlign w:val="superscript"/>
    </w:rPr>
  </w:style>
  <w:style w:type="character" w:styleId="64">
    <w:name w:val="HTML Keyboard"/>
    <w:qFormat/>
    <w:uiPriority w:val="0"/>
    <w:rPr>
      <w:rFonts w:ascii="Courier New" w:hAnsi="Courier New"/>
      <w:sz w:val="20"/>
      <w:szCs w:val="20"/>
    </w:rPr>
  </w:style>
  <w:style w:type="character" w:styleId="65">
    <w:name w:val="HTML Sample"/>
    <w:qFormat/>
    <w:uiPriority w:val="0"/>
    <w:rPr>
      <w:rFonts w:ascii="Courier New" w:hAnsi="Courier New"/>
    </w:rPr>
  </w:style>
  <w:style w:type="character" w:customStyle="1" w:styleId="66">
    <w:name w:val="标题 1 字符"/>
    <w:basedOn w:val="49"/>
    <w:link w:val="2"/>
    <w:qFormat/>
    <w:uiPriority w:val="0"/>
    <w:rPr>
      <w:rFonts w:ascii="Times New Roman" w:hAnsi="Times New Roman" w:eastAsia="宋体" w:cs="黑体"/>
      <w:b/>
      <w:bCs/>
      <w:kern w:val="44"/>
      <w:sz w:val="44"/>
      <w:szCs w:val="44"/>
    </w:rPr>
  </w:style>
  <w:style w:type="character" w:customStyle="1" w:styleId="67">
    <w:name w:val="标题 2 字符"/>
    <w:basedOn w:val="49"/>
    <w:link w:val="3"/>
    <w:qFormat/>
    <w:uiPriority w:val="0"/>
    <w:rPr>
      <w:rFonts w:ascii="Arial" w:hAnsi="Arial" w:eastAsia="黑体" w:cs="黑体"/>
      <w:b/>
      <w:bCs/>
      <w:sz w:val="32"/>
      <w:szCs w:val="32"/>
    </w:rPr>
  </w:style>
  <w:style w:type="character" w:customStyle="1" w:styleId="68">
    <w:name w:val="标题 3 字符"/>
    <w:basedOn w:val="49"/>
    <w:link w:val="4"/>
    <w:qFormat/>
    <w:uiPriority w:val="0"/>
    <w:rPr>
      <w:rFonts w:ascii="Times New Roman" w:hAnsi="Times New Roman" w:eastAsia="宋体" w:cs="黑体"/>
      <w:b/>
      <w:bCs/>
      <w:color w:val="000000"/>
      <w:sz w:val="28"/>
      <w:szCs w:val="28"/>
    </w:rPr>
  </w:style>
  <w:style w:type="character" w:customStyle="1" w:styleId="69">
    <w:name w:val="标题 4 字符"/>
    <w:basedOn w:val="49"/>
    <w:link w:val="5"/>
    <w:qFormat/>
    <w:uiPriority w:val="0"/>
    <w:rPr>
      <w:rFonts w:ascii="Times New Roman" w:hAnsi="Times New Roman" w:eastAsia="黑体" w:cs="黑体"/>
      <w:b/>
      <w:bCs/>
      <w:sz w:val="28"/>
      <w:szCs w:val="28"/>
    </w:rPr>
  </w:style>
  <w:style w:type="character" w:customStyle="1" w:styleId="70">
    <w:name w:val="标题 5 字符"/>
    <w:basedOn w:val="49"/>
    <w:link w:val="6"/>
    <w:qFormat/>
    <w:uiPriority w:val="0"/>
    <w:rPr>
      <w:rFonts w:ascii="Times New Roman" w:hAnsi="Times New Roman" w:eastAsia="宋体" w:cs="黑体"/>
      <w:b/>
      <w:bCs/>
      <w:sz w:val="28"/>
      <w:szCs w:val="28"/>
    </w:rPr>
  </w:style>
  <w:style w:type="character" w:customStyle="1" w:styleId="71">
    <w:name w:val="标题 6 字符"/>
    <w:basedOn w:val="49"/>
    <w:link w:val="7"/>
    <w:qFormat/>
    <w:uiPriority w:val="0"/>
    <w:rPr>
      <w:rFonts w:ascii="Arial" w:hAnsi="Arial" w:eastAsia="黑体" w:cs="黑体"/>
      <w:b/>
      <w:bCs/>
      <w:sz w:val="24"/>
      <w:szCs w:val="24"/>
    </w:rPr>
  </w:style>
  <w:style w:type="character" w:customStyle="1" w:styleId="72">
    <w:name w:val="标题 7 字符"/>
    <w:basedOn w:val="49"/>
    <w:link w:val="8"/>
    <w:qFormat/>
    <w:uiPriority w:val="0"/>
    <w:rPr>
      <w:rFonts w:ascii="Times New Roman" w:hAnsi="Times New Roman" w:eastAsia="宋体" w:cs="黑体"/>
      <w:b/>
      <w:bCs/>
      <w:sz w:val="24"/>
      <w:szCs w:val="24"/>
    </w:rPr>
  </w:style>
  <w:style w:type="character" w:customStyle="1" w:styleId="73">
    <w:name w:val="标题 8 字符"/>
    <w:basedOn w:val="49"/>
    <w:link w:val="9"/>
    <w:qFormat/>
    <w:uiPriority w:val="0"/>
    <w:rPr>
      <w:rFonts w:ascii="Arial" w:hAnsi="Arial" w:eastAsia="黑体" w:cs="黑体"/>
      <w:sz w:val="24"/>
      <w:szCs w:val="24"/>
    </w:rPr>
  </w:style>
  <w:style w:type="character" w:customStyle="1" w:styleId="74">
    <w:name w:val="标题 9 字符"/>
    <w:basedOn w:val="49"/>
    <w:link w:val="10"/>
    <w:qFormat/>
    <w:uiPriority w:val="0"/>
    <w:rPr>
      <w:rFonts w:ascii="Arial" w:hAnsi="Arial" w:eastAsia="黑体" w:cs="黑体"/>
      <w:sz w:val="28"/>
      <w:szCs w:val="21"/>
    </w:rPr>
  </w:style>
  <w:style w:type="character" w:customStyle="1" w:styleId="75">
    <w:name w:val="文档结构图 字符"/>
    <w:basedOn w:val="49"/>
    <w:link w:val="15"/>
    <w:qFormat/>
    <w:uiPriority w:val="0"/>
    <w:rPr>
      <w:rFonts w:ascii="Times New Roman" w:hAnsi="Times New Roman" w:eastAsia="宋体" w:cs="Times New Roman"/>
      <w:sz w:val="28"/>
      <w:szCs w:val="24"/>
      <w:shd w:val="clear" w:color="auto" w:fill="000080"/>
    </w:rPr>
  </w:style>
  <w:style w:type="character" w:customStyle="1" w:styleId="76">
    <w:name w:val="正文文本缩进 字符"/>
    <w:basedOn w:val="49"/>
    <w:link w:val="19"/>
    <w:qFormat/>
    <w:uiPriority w:val="0"/>
    <w:rPr>
      <w:rFonts w:ascii="Times New Roman" w:hAnsi="Times New Roman" w:eastAsia="宋体" w:cs="Times New Roman"/>
      <w:sz w:val="24"/>
      <w:szCs w:val="24"/>
    </w:rPr>
  </w:style>
  <w:style w:type="character" w:customStyle="1" w:styleId="77">
    <w:name w:val="HTML 地址 字符"/>
    <w:basedOn w:val="49"/>
    <w:link w:val="20"/>
    <w:qFormat/>
    <w:uiPriority w:val="0"/>
    <w:rPr>
      <w:rFonts w:ascii="Times New Roman" w:hAnsi="Times New Roman" w:eastAsia="宋体" w:cs="Times New Roman"/>
      <w:i/>
      <w:iCs/>
      <w:sz w:val="28"/>
      <w:szCs w:val="24"/>
    </w:rPr>
  </w:style>
  <w:style w:type="character" w:customStyle="1" w:styleId="78">
    <w:name w:val="纯文本 字符"/>
    <w:basedOn w:val="49"/>
    <w:link w:val="24"/>
    <w:qFormat/>
    <w:uiPriority w:val="0"/>
    <w:rPr>
      <w:rFonts w:ascii="宋体" w:hAnsi="Courier New" w:eastAsia="宋体" w:cs="Times New Roman"/>
      <w:sz w:val="28"/>
      <w:szCs w:val="20"/>
    </w:rPr>
  </w:style>
  <w:style w:type="character" w:customStyle="1" w:styleId="79">
    <w:name w:val="日期 字符"/>
    <w:basedOn w:val="49"/>
    <w:link w:val="27"/>
    <w:qFormat/>
    <w:uiPriority w:val="0"/>
    <w:rPr>
      <w:rFonts w:ascii="Times New Roman" w:hAnsi="Times New Roman" w:eastAsia="宋体" w:cs="Times New Roman"/>
      <w:sz w:val="28"/>
      <w:szCs w:val="24"/>
    </w:rPr>
  </w:style>
  <w:style w:type="character" w:customStyle="1" w:styleId="80">
    <w:name w:val="尾注文本 字符"/>
    <w:basedOn w:val="49"/>
    <w:link w:val="28"/>
    <w:semiHidden/>
    <w:qFormat/>
    <w:uiPriority w:val="0"/>
    <w:rPr>
      <w:rFonts w:ascii="Times New Roman" w:hAnsi="Times New Roman" w:eastAsia="宋体" w:cs="Times New Roman"/>
      <w:sz w:val="28"/>
      <w:szCs w:val="24"/>
    </w:rPr>
  </w:style>
  <w:style w:type="character" w:customStyle="1" w:styleId="81">
    <w:name w:val="批注框文本 字符"/>
    <w:basedOn w:val="49"/>
    <w:link w:val="29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82">
    <w:name w:val="页脚 字符"/>
    <w:basedOn w:val="49"/>
    <w:link w:val="30"/>
    <w:qFormat/>
    <w:uiPriority w:val="99"/>
    <w:rPr>
      <w:rFonts w:ascii="Times New Roman" w:hAnsi="Times New Roman" w:eastAsia="宋体" w:cs="Times New Roman"/>
      <w:sz w:val="18"/>
      <w:szCs w:val="24"/>
    </w:rPr>
  </w:style>
  <w:style w:type="character" w:customStyle="1" w:styleId="83">
    <w:name w:val="页眉 字符"/>
    <w:basedOn w:val="49"/>
    <w:link w:val="31"/>
    <w:qFormat/>
    <w:uiPriority w:val="0"/>
    <w:rPr>
      <w:rFonts w:ascii="Times New Roman" w:hAnsi="Times New Roman" w:eastAsia="宋体" w:cs="Times New Roman"/>
      <w:sz w:val="18"/>
      <w:szCs w:val="24"/>
    </w:rPr>
  </w:style>
  <w:style w:type="paragraph" w:customStyle="1" w:styleId="84">
    <w:name w:val="段"/>
    <w:link w:val="201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character" w:customStyle="1" w:styleId="85">
    <w:name w:val="副标题 字符"/>
    <w:basedOn w:val="49"/>
    <w:link w:val="36"/>
    <w:qFormat/>
    <w:uiPriority w:val="11"/>
    <w:rPr>
      <w:rFonts w:ascii="Cambria" w:hAnsi="Cambria" w:eastAsia="宋体" w:cs="黑体"/>
      <w:b/>
      <w:bCs/>
      <w:kern w:val="28"/>
      <w:sz w:val="32"/>
      <w:szCs w:val="32"/>
    </w:rPr>
  </w:style>
  <w:style w:type="character" w:customStyle="1" w:styleId="86">
    <w:name w:val="脚注文本 字符"/>
    <w:basedOn w:val="49"/>
    <w:link w:val="37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87">
    <w:name w:val="正文文本缩进 3 字符"/>
    <w:basedOn w:val="49"/>
    <w:link w:val="39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88">
    <w:name w:val="HTML 预设格式 字符"/>
    <w:basedOn w:val="49"/>
    <w:link w:val="44"/>
    <w:qFormat/>
    <w:uiPriority w:val="0"/>
    <w:rPr>
      <w:rFonts w:ascii="Courier New" w:hAnsi="Courier New" w:eastAsia="宋体" w:cs="Courier New"/>
      <w:sz w:val="20"/>
      <w:szCs w:val="20"/>
    </w:rPr>
  </w:style>
  <w:style w:type="character" w:customStyle="1" w:styleId="89">
    <w:name w:val="标题 字符"/>
    <w:basedOn w:val="49"/>
    <w:link w:val="46"/>
    <w:qFormat/>
    <w:uiPriority w:val="0"/>
    <w:rPr>
      <w:rFonts w:ascii="Arial" w:hAnsi="Arial" w:eastAsia="宋体" w:cs="Arial"/>
      <w:b/>
      <w:bCs/>
      <w:sz w:val="32"/>
      <w:szCs w:val="32"/>
    </w:rPr>
  </w:style>
  <w:style w:type="paragraph" w:customStyle="1" w:styleId="90">
    <w:name w:val="前言、引言标题"/>
    <w:next w:val="1"/>
    <w:qFormat/>
    <w:uiPriority w:val="0"/>
    <w:pPr>
      <w:numPr>
        <w:ilvl w:val="0"/>
        <w:numId w:val="3"/>
      </w:numPr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91">
    <w:name w:val="章标题"/>
    <w:next w:val="1"/>
    <w:qFormat/>
    <w:uiPriority w:val="0"/>
    <w:pPr>
      <w:numPr>
        <w:ilvl w:val="1"/>
        <w:numId w:val="3"/>
      </w:numPr>
      <w:spacing w:beforeLines="50" w:afterLines="5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92">
    <w:name w:val="一级条标题"/>
    <w:next w:val="1"/>
    <w:qFormat/>
    <w:uiPriority w:val="0"/>
    <w:pPr>
      <w:ind w:left="315"/>
      <w:outlineLvl w:val="2"/>
    </w:pPr>
    <w:rPr>
      <w:rFonts w:ascii="Times New Roman" w:hAnsi="Times New Roman" w:eastAsia="黑体" w:cs="Times New Roman"/>
      <w:sz w:val="21"/>
      <w:lang w:val="en-US" w:eastAsia="zh-CN" w:bidi="ar-SA"/>
    </w:rPr>
  </w:style>
  <w:style w:type="paragraph" w:customStyle="1" w:styleId="93">
    <w:name w:val="二级条标题"/>
    <w:basedOn w:val="92"/>
    <w:next w:val="1"/>
    <w:qFormat/>
    <w:uiPriority w:val="0"/>
    <w:pPr>
      <w:ind w:left="0"/>
      <w:outlineLvl w:val="3"/>
    </w:pPr>
  </w:style>
  <w:style w:type="paragraph" w:customStyle="1" w:styleId="94">
    <w:name w:val="三级条标题"/>
    <w:basedOn w:val="93"/>
    <w:next w:val="1"/>
    <w:qFormat/>
    <w:uiPriority w:val="0"/>
    <w:pPr>
      <w:numPr>
        <w:ilvl w:val="4"/>
        <w:numId w:val="3"/>
      </w:numPr>
      <w:outlineLvl w:val="4"/>
    </w:pPr>
  </w:style>
  <w:style w:type="paragraph" w:customStyle="1" w:styleId="95">
    <w:name w:val="四级条标题"/>
    <w:basedOn w:val="94"/>
    <w:next w:val="1"/>
    <w:qFormat/>
    <w:uiPriority w:val="0"/>
    <w:pPr>
      <w:numPr>
        <w:numId w:val="0"/>
      </w:numPr>
      <w:outlineLvl w:val="5"/>
    </w:pPr>
  </w:style>
  <w:style w:type="paragraph" w:customStyle="1" w:styleId="96">
    <w:name w:val="五级条标题"/>
    <w:basedOn w:val="95"/>
    <w:next w:val="1"/>
    <w:qFormat/>
    <w:uiPriority w:val="0"/>
    <w:pPr>
      <w:numPr>
        <w:ilvl w:val="6"/>
        <w:numId w:val="3"/>
      </w:numPr>
      <w:outlineLvl w:val="6"/>
    </w:pPr>
  </w:style>
  <w:style w:type="paragraph" w:customStyle="1" w:styleId="97">
    <w:name w:val="样式1"/>
    <w:basedOn w:val="46"/>
    <w:qFormat/>
    <w:uiPriority w:val="0"/>
    <w:pPr>
      <w:spacing w:beforeLines="50" w:afterLines="50"/>
      <w:ind w:firstLine="482" w:firstLineChars="200"/>
      <w:jc w:val="both"/>
    </w:pPr>
    <w:rPr>
      <w:rFonts w:ascii="宋体" w:hAnsi="宋体"/>
      <w:sz w:val="24"/>
    </w:rPr>
  </w:style>
  <w:style w:type="paragraph" w:customStyle="1" w:styleId="98">
    <w:name w:val="注："/>
    <w:next w:val="84"/>
    <w:qFormat/>
    <w:uiPriority w:val="0"/>
    <w:pPr>
      <w:widowControl w:val="0"/>
      <w:numPr>
        <w:ilvl w:val="0"/>
        <w:numId w:val="4"/>
      </w:numPr>
      <w:autoSpaceDE w:val="0"/>
      <w:autoSpaceDN w:val="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99">
    <w:name w:val="样式 新宋体 二号"/>
    <w:basedOn w:val="1"/>
    <w:qFormat/>
    <w:uiPriority w:val="0"/>
    <w:pPr>
      <w:ind w:firstLine="880" w:firstLineChars="200"/>
    </w:pPr>
    <w:rPr>
      <w:rFonts w:ascii="新宋体" w:hAnsi="新宋体" w:eastAsia="新宋体" w:cs="宋体"/>
      <w:sz w:val="44"/>
      <w:szCs w:val="20"/>
    </w:rPr>
  </w:style>
  <w:style w:type="paragraph" w:customStyle="1" w:styleId="100">
    <w:name w:val="目次、标准名称标题"/>
    <w:basedOn w:val="90"/>
    <w:next w:val="84"/>
    <w:qFormat/>
    <w:uiPriority w:val="0"/>
    <w:pPr>
      <w:numPr>
        <w:numId w:val="0"/>
      </w:numPr>
      <w:tabs>
        <w:tab w:val="left" w:pos="425"/>
      </w:tabs>
      <w:spacing w:line="460" w:lineRule="exact"/>
      <w:ind w:left="425" w:hanging="425"/>
    </w:pPr>
  </w:style>
  <w:style w:type="paragraph" w:customStyle="1" w:styleId="101">
    <w:name w:val="附录标识"/>
    <w:basedOn w:val="90"/>
    <w:qFormat/>
    <w:uiPriority w:val="0"/>
    <w:pPr>
      <w:numPr>
        <w:ilvl w:val="0"/>
        <w:numId w:val="5"/>
      </w:numPr>
      <w:tabs>
        <w:tab w:val="left" w:pos="6405"/>
      </w:tabs>
      <w:spacing w:after="200"/>
    </w:pPr>
    <w:rPr>
      <w:sz w:val="21"/>
    </w:rPr>
  </w:style>
  <w:style w:type="paragraph" w:customStyle="1" w:styleId="102">
    <w:name w:val="附录章标题"/>
    <w:next w:val="84"/>
    <w:qFormat/>
    <w:uiPriority w:val="0"/>
    <w:pPr>
      <w:numPr>
        <w:ilvl w:val="1"/>
        <w:numId w:val="5"/>
      </w:numPr>
      <w:wordWrap w:val="0"/>
      <w:overflowPunct w:val="0"/>
      <w:autoSpaceDE w:val="0"/>
      <w:spacing w:beforeLines="50" w:afterLines="50"/>
      <w:jc w:val="both"/>
      <w:textAlignment w:val="baseline"/>
      <w:outlineLvl w:val="1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103">
    <w:name w:val="附录一级条标题"/>
    <w:basedOn w:val="102"/>
    <w:next w:val="84"/>
    <w:qFormat/>
    <w:uiPriority w:val="0"/>
    <w:pPr>
      <w:numPr>
        <w:ilvl w:val="2"/>
      </w:numPr>
      <w:autoSpaceDN w:val="0"/>
      <w:spacing w:beforeLines="0" w:afterLines="0"/>
      <w:outlineLvl w:val="2"/>
    </w:pPr>
  </w:style>
  <w:style w:type="paragraph" w:customStyle="1" w:styleId="104">
    <w:name w:val="附录二级条标题"/>
    <w:basedOn w:val="103"/>
    <w:next w:val="84"/>
    <w:qFormat/>
    <w:uiPriority w:val="0"/>
    <w:pPr>
      <w:numPr>
        <w:ilvl w:val="3"/>
      </w:numPr>
      <w:outlineLvl w:val="3"/>
    </w:pPr>
  </w:style>
  <w:style w:type="paragraph" w:customStyle="1" w:styleId="105">
    <w:name w:val="附录三级条标题"/>
    <w:basedOn w:val="104"/>
    <w:next w:val="84"/>
    <w:qFormat/>
    <w:uiPriority w:val="0"/>
    <w:pPr>
      <w:numPr>
        <w:ilvl w:val="4"/>
      </w:numPr>
      <w:outlineLvl w:val="4"/>
    </w:pPr>
  </w:style>
  <w:style w:type="paragraph" w:customStyle="1" w:styleId="106">
    <w:name w:val="附录四级条标题"/>
    <w:basedOn w:val="105"/>
    <w:next w:val="84"/>
    <w:qFormat/>
    <w:uiPriority w:val="0"/>
    <w:pPr>
      <w:numPr>
        <w:ilvl w:val="5"/>
      </w:numPr>
      <w:outlineLvl w:val="5"/>
    </w:pPr>
  </w:style>
  <w:style w:type="paragraph" w:customStyle="1" w:styleId="107">
    <w:name w:val="附录五级条标题"/>
    <w:basedOn w:val="106"/>
    <w:next w:val="84"/>
    <w:qFormat/>
    <w:uiPriority w:val="0"/>
    <w:pPr>
      <w:numPr>
        <w:ilvl w:val="6"/>
      </w:numPr>
      <w:outlineLvl w:val="6"/>
    </w:pPr>
  </w:style>
  <w:style w:type="paragraph" w:customStyle="1" w:styleId="108">
    <w:name w:val="封面标准文稿编辑信息"/>
    <w:qFormat/>
    <w:uiPriority w:val="0"/>
    <w:pPr>
      <w:spacing w:before="180" w:line="180" w:lineRule="exact"/>
      <w:jc w:val="center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09">
    <w:name w:val="封面标准文稿类别"/>
    <w:qFormat/>
    <w:uiPriority w:val="0"/>
    <w:pPr>
      <w:spacing w:before="440" w:line="400" w:lineRule="exact"/>
      <w:jc w:val="center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customStyle="1" w:styleId="110">
    <w:name w:val="附录表标题"/>
    <w:next w:val="84"/>
    <w:qFormat/>
    <w:uiPriority w:val="0"/>
    <w:pPr>
      <w:jc w:val="center"/>
      <w:textAlignment w:val="baseline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111">
    <w:name w:val="附录图标题"/>
    <w:next w:val="84"/>
    <w:qFormat/>
    <w:uiPriority w:val="0"/>
    <w:pPr>
      <w:tabs>
        <w:tab w:val="left" w:pos="360"/>
      </w:tabs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12">
    <w:name w:val="列项——（一级）"/>
    <w:qFormat/>
    <w:uiPriority w:val="0"/>
    <w:pPr>
      <w:widowControl w:val="0"/>
      <w:tabs>
        <w:tab w:val="left" w:pos="360"/>
        <w:tab w:val="left" w:pos="854"/>
      </w:tabs>
      <w:ind w:left="360" w:leftChars="200" w:hanging="360" w:hanging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13">
    <w:name w:val="列项●（二级）"/>
    <w:qFormat/>
    <w:uiPriority w:val="0"/>
    <w:pPr>
      <w:tabs>
        <w:tab w:val="left" w:pos="840"/>
        <w:tab w:val="left" w:pos="1140"/>
      </w:tabs>
      <w:ind w:left="600" w:leftChars="400" w:hanging="200" w:hanging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14">
    <w:name w:val="示例"/>
    <w:next w:val="84"/>
    <w:qFormat/>
    <w:uiPriority w:val="0"/>
    <w:pPr>
      <w:tabs>
        <w:tab w:val="left" w:pos="760"/>
        <w:tab w:val="left" w:pos="816"/>
      </w:tabs>
      <w:ind w:left="717" w:firstLine="419" w:firstLineChars="233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115">
    <w:name w:val="正文表标题"/>
    <w:next w:val="84"/>
    <w:qFormat/>
    <w:uiPriority w:val="0"/>
    <w:pPr>
      <w:tabs>
        <w:tab w:val="left" w:pos="900"/>
      </w:tabs>
      <w:ind w:left="900" w:hanging="50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16">
    <w:name w:val="正文图标题"/>
    <w:next w:val="84"/>
    <w:qFormat/>
    <w:uiPriority w:val="0"/>
    <w:pPr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17">
    <w:name w:val="注×："/>
    <w:qFormat/>
    <w:uiPriority w:val="0"/>
    <w:pPr>
      <w:widowControl w:val="0"/>
      <w:tabs>
        <w:tab w:val="left" w:pos="630"/>
        <w:tab w:val="left" w:pos="1120"/>
      </w:tabs>
      <w:autoSpaceDE w:val="0"/>
      <w:autoSpaceDN w:val="0"/>
      <w:ind w:firstLine="40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118">
    <w:name w:val="列项◆（三级）"/>
    <w:qFormat/>
    <w:uiPriority w:val="0"/>
    <w:pPr>
      <w:tabs>
        <w:tab w:val="left" w:pos="360"/>
      </w:tabs>
      <w:ind w:left="800" w:leftChars="600" w:hanging="200" w:hangingChars="200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19">
    <w:name w:val="标准标志"/>
    <w:next w:val="1"/>
    <w:qFormat/>
    <w:uiPriority w:val="0"/>
    <w:pPr>
      <w:framePr w:w="2268" w:h="1392" w:hRule="exact" w:wrap="around" w:vAnchor="margin" w:hAnchor="margin" w:x="6748" w:y="171" w:anchorLock="1"/>
      <w:shd w:val="solid" w:color="FFFFFF" w:fill="FFFFFF"/>
      <w:spacing w:line="0" w:lineRule="atLeast"/>
      <w:jc w:val="right"/>
    </w:pPr>
    <w:rPr>
      <w:rFonts w:ascii="Times New Roman" w:hAnsi="Times New Roman" w:eastAsia="宋体" w:cs="Times New Roman"/>
      <w:b/>
      <w:w w:val="130"/>
      <w:sz w:val="96"/>
      <w:lang w:val="en-US" w:eastAsia="zh-CN" w:bidi="ar-SA"/>
    </w:rPr>
  </w:style>
  <w:style w:type="paragraph" w:customStyle="1" w:styleId="120">
    <w:name w:val="标准称谓"/>
    <w:next w:val="1"/>
    <w:qFormat/>
    <w:uiPriority w:val="0"/>
    <w:pPr>
      <w:framePr w:w="9638" w:h="754" w:hRule="exact" w:hSpace="180" w:vSpace="180" w:wrap="around" w:vAnchor="page" w:hAnchor="margin" w:xAlign="center" w:y="2128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 w:hAnsi="Times New Roman" w:eastAsia="宋体" w:cs="Times New Roman"/>
      <w:b/>
      <w:bCs/>
      <w:spacing w:val="20"/>
      <w:w w:val="148"/>
      <w:sz w:val="52"/>
      <w:lang w:val="en-US" w:eastAsia="zh-CN" w:bidi="ar-SA"/>
    </w:rPr>
  </w:style>
  <w:style w:type="paragraph" w:customStyle="1" w:styleId="121">
    <w:name w:val="标准书脚_偶数页"/>
    <w:qFormat/>
    <w:uiPriority w:val="0"/>
    <w:pPr>
      <w:spacing w:before="120"/>
    </w:pPr>
    <w:rPr>
      <w:rFonts w:ascii="Times New Roman" w:hAnsi="Times New Roman" w:eastAsia="宋体" w:cs="Times New Roman"/>
      <w:sz w:val="18"/>
      <w:lang w:val="en-US" w:eastAsia="zh-CN" w:bidi="ar-SA"/>
    </w:rPr>
  </w:style>
  <w:style w:type="paragraph" w:customStyle="1" w:styleId="122">
    <w:name w:val="标准书脚_奇数页"/>
    <w:qFormat/>
    <w:uiPriority w:val="0"/>
    <w:pPr>
      <w:spacing w:before="120"/>
      <w:jc w:val="right"/>
    </w:pPr>
    <w:rPr>
      <w:rFonts w:ascii="Times New Roman" w:hAnsi="Times New Roman" w:eastAsia="宋体" w:cs="Times New Roman"/>
      <w:sz w:val="18"/>
      <w:lang w:val="en-US" w:eastAsia="zh-CN" w:bidi="ar-SA"/>
    </w:rPr>
  </w:style>
  <w:style w:type="paragraph" w:customStyle="1" w:styleId="123">
    <w:name w:val="标准书眉_奇数页"/>
    <w:next w:val="1"/>
    <w:qFormat/>
    <w:uiPriority w:val="0"/>
    <w:pPr>
      <w:tabs>
        <w:tab w:val="center" w:pos="4154"/>
        <w:tab w:val="right" w:pos="8306"/>
      </w:tabs>
      <w:spacing w:after="120"/>
      <w:jc w:val="right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customStyle="1" w:styleId="124">
    <w:name w:val="标准书眉_偶数页"/>
    <w:basedOn w:val="123"/>
    <w:next w:val="1"/>
    <w:qFormat/>
    <w:uiPriority w:val="0"/>
    <w:pPr>
      <w:jc w:val="left"/>
    </w:pPr>
  </w:style>
  <w:style w:type="paragraph" w:customStyle="1" w:styleId="125">
    <w:name w:val="标准书眉一"/>
    <w:qFormat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26">
    <w:name w:val="参考文献、索引标题"/>
    <w:basedOn w:val="90"/>
    <w:next w:val="1"/>
    <w:qFormat/>
    <w:uiPriority w:val="0"/>
    <w:pPr>
      <w:numPr>
        <w:numId w:val="0"/>
      </w:numPr>
      <w:spacing w:after="200"/>
    </w:pPr>
    <w:rPr>
      <w:sz w:val="21"/>
    </w:rPr>
  </w:style>
  <w:style w:type="paragraph" w:customStyle="1" w:styleId="127">
    <w:name w:val="发布部门"/>
    <w:next w:val="84"/>
    <w:qFormat/>
    <w:uiPriority w:val="0"/>
    <w:pPr>
      <w:framePr w:w="7433" w:h="585" w:hRule="exact" w:hSpace="180" w:vSpace="180" w:wrap="around" w:vAnchor="margin" w:hAnchor="margin" w:xAlign="center" w:y="14401" w:anchorLock="1"/>
      <w:jc w:val="center"/>
    </w:pPr>
    <w:rPr>
      <w:rFonts w:ascii="宋体" w:hAnsi="Times New Roman" w:eastAsia="宋体" w:cs="Times New Roman"/>
      <w:b/>
      <w:spacing w:val="20"/>
      <w:w w:val="135"/>
      <w:sz w:val="36"/>
      <w:lang w:val="en-US" w:eastAsia="zh-CN" w:bidi="ar-SA"/>
    </w:rPr>
  </w:style>
  <w:style w:type="paragraph" w:customStyle="1" w:styleId="128">
    <w:name w:val="发布日期"/>
    <w:qFormat/>
    <w:uiPriority w:val="0"/>
    <w:rPr>
      <w:rFonts w:ascii="Times New Roman" w:hAnsi="Times New Roman" w:eastAsia="黑体" w:cs="Times New Roman"/>
      <w:sz w:val="28"/>
      <w:lang w:val="en-US" w:eastAsia="zh-CN" w:bidi="ar-SA"/>
    </w:rPr>
  </w:style>
  <w:style w:type="paragraph" w:customStyle="1" w:styleId="129">
    <w:name w:val="封面标准号1"/>
    <w:qFormat/>
    <w:uiPriority w:val="0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130">
    <w:name w:val="封面标准号2"/>
    <w:basedOn w:val="129"/>
    <w:qFormat/>
    <w:uiPriority w:val="0"/>
    <w:pPr>
      <w:framePr w:w="9138" w:h="1244" w:hRule="exact" w:wrap="around" w:vAnchor="page" w:hAnchor="margin" w:y="2908"/>
      <w:adjustRightInd w:val="0"/>
      <w:spacing w:before="357" w:line="280" w:lineRule="exact"/>
    </w:pPr>
  </w:style>
  <w:style w:type="paragraph" w:customStyle="1" w:styleId="131">
    <w:name w:val="封面标准代替信息"/>
    <w:basedOn w:val="130"/>
    <w:qFormat/>
    <w:uiPriority w:val="0"/>
    <w:pPr>
      <w:framePr w:wrap="around"/>
      <w:spacing w:before="57"/>
    </w:pPr>
    <w:rPr>
      <w:rFonts w:ascii="宋体"/>
      <w:sz w:val="21"/>
    </w:rPr>
  </w:style>
  <w:style w:type="paragraph" w:customStyle="1" w:styleId="132">
    <w:name w:val="封面标准名称"/>
    <w:qFormat/>
    <w:uiPriority w:val="0"/>
    <w:pPr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paragraph" w:customStyle="1" w:styleId="133">
    <w:name w:val="封面标准英文名称"/>
    <w:qFormat/>
    <w:uiPriority w:val="0"/>
    <w:pPr>
      <w:widowControl w:val="0"/>
      <w:spacing w:before="370" w:line="400" w:lineRule="exact"/>
      <w:jc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134">
    <w:name w:val="封面一致性程度标识"/>
    <w:qFormat/>
    <w:uiPriority w:val="0"/>
    <w:pPr>
      <w:spacing w:before="440" w:line="400" w:lineRule="exact"/>
      <w:jc w:val="center"/>
    </w:pPr>
    <w:rPr>
      <w:rFonts w:ascii="宋体" w:hAnsi="Times New Roman" w:eastAsia="宋体" w:cs="Times New Roman"/>
      <w:sz w:val="28"/>
      <w:lang w:val="en-US" w:eastAsia="zh-CN" w:bidi="ar-SA"/>
    </w:rPr>
  </w:style>
  <w:style w:type="paragraph" w:customStyle="1" w:styleId="135">
    <w:name w:val="封面正文"/>
    <w:qFormat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36">
    <w:name w:val="目次、索引正文"/>
    <w:qFormat/>
    <w:uiPriority w:val="0"/>
    <w:pPr>
      <w:spacing w:line="320" w:lineRule="exact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37">
    <w:name w:val="其他标准称谓"/>
    <w:qFormat/>
    <w:uiPriority w:val="0"/>
    <w:pPr>
      <w:spacing w:line="0" w:lineRule="atLeast"/>
      <w:jc w:val="distribute"/>
    </w:pPr>
    <w:rPr>
      <w:rFonts w:ascii="黑体" w:hAnsi="宋体" w:eastAsia="黑体" w:cs="Times New Roman"/>
      <w:sz w:val="52"/>
      <w:lang w:val="en-US" w:eastAsia="zh-CN" w:bidi="ar-SA"/>
    </w:rPr>
  </w:style>
  <w:style w:type="paragraph" w:customStyle="1" w:styleId="138">
    <w:name w:val="其他发布部门"/>
    <w:basedOn w:val="127"/>
    <w:qFormat/>
    <w:uiPriority w:val="0"/>
    <w:pPr>
      <w:framePr w:wrap="around"/>
      <w:spacing w:line="0" w:lineRule="atLeast"/>
    </w:pPr>
    <w:rPr>
      <w:rFonts w:ascii="黑体" w:eastAsia="黑体"/>
      <w:b w:val="0"/>
    </w:rPr>
  </w:style>
  <w:style w:type="paragraph" w:customStyle="1" w:styleId="139">
    <w:name w:val="实施日期"/>
    <w:basedOn w:val="128"/>
    <w:qFormat/>
    <w:uiPriority w:val="0"/>
    <w:pPr>
      <w:framePr w:wrap="around" w:vAnchor="margin" w:hAnchor="text" w:xAlign="right" w:y="1"/>
      <w:jc w:val="right"/>
    </w:pPr>
  </w:style>
  <w:style w:type="paragraph" w:customStyle="1" w:styleId="140">
    <w:name w:val="数字编号列项（二级）"/>
    <w:qFormat/>
    <w:uiPriority w:val="0"/>
    <w:pPr>
      <w:ind w:left="1260" w:leftChars="400" w:hanging="420" w:hanging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41">
    <w:name w:val="条文脚注"/>
    <w:basedOn w:val="37"/>
    <w:qFormat/>
    <w:uiPriority w:val="0"/>
    <w:pPr>
      <w:ind w:left="780" w:leftChars="200" w:hanging="360" w:hangingChars="200"/>
      <w:jc w:val="both"/>
    </w:pPr>
    <w:rPr>
      <w:rFonts w:ascii="宋体"/>
    </w:rPr>
  </w:style>
  <w:style w:type="paragraph" w:customStyle="1" w:styleId="142">
    <w:name w:val="图表脚注"/>
    <w:next w:val="84"/>
    <w:qFormat/>
    <w:uiPriority w:val="0"/>
    <w:pPr>
      <w:ind w:left="300" w:leftChars="200" w:hanging="100" w:hangingChars="10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143">
    <w:name w:val="文献分类号"/>
    <w:qFormat/>
    <w:uiPriority w:val="0"/>
    <w:pPr>
      <w:widowControl w:val="0"/>
      <w:textAlignment w:val="center"/>
    </w:pPr>
    <w:rPr>
      <w:rFonts w:ascii="Times New Roman" w:hAnsi="Times New Roman" w:eastAsia="黑体" w:cs="Times New Roman"/>
      <w:sz w:val="21"/>
      <w:lang w:val="en-US" w:eastAsia="zh-CN" w:bidi="ar-SA"/>
    </w:rPr>
  </w:style>
  <w:style w:type="paragraph" w:customStyle="1" w:styleId="144">
    <w:name w:val="字母编号列项（一级）"/>
    <w:qFormat/>
    <w:uiPriority w:val="0"/>
    <w:pPr>
      <w:ind w:left="840" w:leftChars="200" w:hanging="420" w:hanging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45">
    <w:name w:val="编号列项（三级）"/>
    <w:qFormat/>
    <w:uiPriority w:val="0"/>
    <w:pPr>
      <w:ind w:left="800" w:leftChars="600" w:hanging="200" w:hangingChars="200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46">
    <w:name w:val="示例×："/>
    <w:basedOn w:val="91"/>
    <w:qFormat/>
    <w:uiPriority w:val="0"/>
    <w:pPr>
      <w:numPr>
        <w:ilvl w:val="0"/>
        <w:numId w:val="6"/>
      </w:numPr>
      <w:spacing w:beforeLines="0" w:afterLines="0"/>
      <w:outlineLvl w:val="9"/>
    </w:pPr>
    <w:rPr>
      <w:rFonts w:ascii="宋体" w:eastAsia="宋体"/>
      <w:sz w:val="18"/>
      <w:szCs w:val="18"/>
    </w:rPr>
  </w:style>
  <w:style w:type="paragraph" w:customStyle="1" w:styleId="147">
    <w:name w:val="二级无"/>
    <w:basedOn w:val="93"/>
    <w:qFormat/>
    <w:uiPriority w:val="0"/>
    <w:pPr>
      <w:numPr>
        <w:ilvl w:val="2"/>
        <w:numId w:val="3"/>
      </w:numPr>
      <w:ind w:left="0"/>
    </w:pPr>
    <w:rPr>
      <w:rFonts w:ascii="宋体" w:eastAsia="宋体"/>
      <w:szCs w:val="21"/>
    </w:rPr>
  </w:style>
  <w:style w:type="paragraph" w:customStyle="1" w:styleId="148">
    <w:name w:val="注：（正文）"/>
    <w:basedOn w:val="98"/>
    <w:next w:val="84"/>
    <w:qFormat/>
    <w:uiPriority w:val="0"/>
    <w:pPr>
      <w:numPr>
        <w:ilvl w:val="0"/>
        <w:numId w:val="7"/>
      </w:numPr>
      <w:tabs>
        <w:tab w:val="clear" w:pos="1140"/>
      </w:tabs>
    </w:pPr>
    <w:rPr>
      <w:szCs w:val="18"/>
    </w:rPr>
  </w:style>
  <w:style w:type="paragraph" w:customStyle="1" w:styleId="149">
    <w:name w:val="注×：（正文）"/>
    <w:qFormat/>
    <w:uiPriority w:val="0"/>
    <w:pPr>
      <w:numPr>
        <w:ilvl w:val="0"/>
        <w:numId w:val="8"/>
      </w:numPr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150">
    <w:name w:val="参考文献"/>
    <w:basedOn w:val="1"/>
    <w:next w:val="84"/>
    <w:qFormat/>
    <w:uiPriority w:val="0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151">
    <w:name w:val="附录标题"/>
    <w:basedOn w:val="84"/>
    <w:next w:val="84"/>
    <w:qFormat/>
    <w:uiPriority w:val="0"/>
    <w:pPr>
      <w:tabs>
        <w:tab w:val="center" w:pos="4201"/>
        <w:tab w:val="right" w:leader="dot" w:pos="9298"/>
      </w:tabs>
      <w:ind w:firstLine="0" w:firstLineChars="0"/>
      <w:jc w:val="center"/>
    </w:pPr>
    <w:rPr>
      <w:rFonts w:ascii="黑体" w:eastAsia="黑体"/>
    </w:rPr>
  </w:style>
  <w:style w:type="paragraph" w:customStyle="1" w:styleId="152">
    <w:name w:val="附录表标号"/>
    <w:basedOn w:val="1"/>
    <w:next w:val="84"/>
    <w:qFormat/>
    <w:uiPriority w:val="0"/>
    <w:pPr>
      <w:tabs>
        <w:tab w:val="left" w:pos="839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153">
    <w:name w:val="附录二级无"/>
    <w:basedOn w:val="104"/>
    <w:qFormat/>
    <w:uiPriority w:val="0"/>
    <w:pPr>
      <w:numPr>
        <w:numId w:val="0"/>
      </w:numPr>
      <w:tabs>
        <w:tab w:val="left" w:pos="760"/>
      </w:tabs>
      <w:ind w:left="717" w:hanging="317"/>
    </w:pPr>
    <w:rPr>
      <w:rFonts w:ascii="宋体" w:eastAsia="宋体"/>
      <w:szCs w:val="21"/>
    </w:rPr>
  </w:style>
  <w:style w:type="paragraph" w:customStyle="1" w:styleId="154">
    <w:name w:val="附录公式"/>
    <w:basedOn w:val="84"/>
    <w:next w:val="84"/>
    <w:link w:val="202"/>
    <w:qFormat/>
    <w:uiPriority w:val="0"/>
    <w:pPr>
      <w:tabs>
        <w:tab w:val="center" w:pos="4201"/>
        <w:tab w:val="right" w:leader="dot" w:pos="9298"/>
      </w:tabs>
      <w:ind w:firstLine="420"/>
    </w:pPr>
  </w:style>
  <w:style w:type="paragraph" w:customStyle="1" w:styleId="155">
    <w:name w:val="附录公式编号制表符"/>
    <w:basedOn w:val="1"/>
    <w:next w:val="84"/>
    <w:qFormat/>
    <w:uiPriority w:val="0"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kern w:val="0"/>
      <w:szCs w:val="20"/>
    </w:rPr>
  </w:style>
  <w:style w:type="paragraph" w:customStyle="1" w:styleId="156">
    <w:name w:val="附录三级无"/>
    <w:basedOn w:val="105"/>
    <w:qFormat/>
    <w:uiPriority w:val="0"/>
    <w:pPr>
      <w:numPr>
        <w:numId w:val="0"/>
      </w:numPr>
      <w:tabs>
        <w:tab w:val="left" w:pos="760"/>
      </w:tabs>
      <w:ind w:left="717" w:hanging="317"/>
    </w:pPr>
    <w:rPr>
      <w:rFonts w:ascii="宋体" w:eastAsia="宋体"/>
      <w:szCs w:val="21"/>
    </w:rPr>
  </w:style>
  <w:style w:type="paragraph" w:customStyle="1" w:styleId="157">
    <w:name w:val="附录数字编号列项（二级）"/>
    <w:qFormat/>
    <w:uiPriority w:val="0"/>
    <w:pPr>
      <w:numPr>
        <w:ilvl w:val="1"/>
        <w:numId w:val="9"/>
      </w:numPr>
      <w:tabs>
        <w:tab w:val="left" w:pos="839"/>
        <w:tab w:val="clear" w:pos="840"/>
      </w:tabs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58">
    <w:name w:val="附录四级无"/>
    <w:basedOn w:val="106"/>
    <w:qFormat/>
    <w:uiPriority w:val="0"/>
    <w:pPr>
      <w:numPr>
        <w:numId w:val="0"/>
      </w:numPr>
      <w:tabs>
        <w:tab w:val="left" w:pos="760"/>
      </w:tabs>
      <w:ind w:left="717" w:hanging="317"/>
    </w:pPr>
    <w:rPr>
      <w:rFonts w:ascii="宋体" w:eastAsia="宋体"/>
      <w:szCs w:val="21"/>
    </w:rPr>
  </w:style>
  <w:style w:type="paragraph" w:customStyle="1" w:styleId="159">
    <w:name w:val="附录图标号"/>
    <w:basedOn w:val="1"/>
    <w:qFormat/>
    <w:uiPriority w:val="0"/>
    <w:pPr>
      <w:keepNext/>
      <w:pageBreakBefore/>
      <w:widowControl/>
      <w:tabs>
        <w:tab w:val="left" w:pos="839"/>
      </w:tabs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160">
    <w:name w:val="附录五级无"/>
    <w:basedOn w:val="107"/>
    <w:qFormat/>
    <w:uiPriority w:val="0"/>
    <w:pPr>
      <w:numPr>
        <w:numId w:val="0"/>
      </w:numPr>
      <w:tabs>
        <w:tab w:val="left" w:pos="760"/>
      </w:tabs>
      <w:ind w:left="717" w:hanging="317"/>
    </w:pPr>
    <w:rPr>
      <w:rFonts w:ascii="宋体" w:eastAsia="宋体"/>
      <w:szCs w:val="21"/>
    </w:rPr>
  </w:style>
  <w:style w:type="paragraph" w:customStyle="1" w:styleId="161">
    <w:name w:val="附录一级无"/>
    <w:basedOn w:val="103"/>
    <w:qFormat/>
    <w:uiPriority w:val="0"/>
    <w:pPr>
      <w:numPr>
        <w:ilvl w:val="0"/>
        <w:numId w:val="10"/>
      </w:numPr>
    </w:pPr>
    <w:rPr>
      <w:rFonts w:ascii="宋体" w:eastAsia="宋体"/>
      <w:szCs w:val="21"/>
    </w:rPr>
  </w:style>
  <w:style w:type="paragraph" w:customStyle="1" w:styleId="162">
    <w:name w:val="附录字母编号列项（一级）"/>
    <w:qFormat/>
    <w:uiPriority w:val="0"/>
    <w:pPr>
      <w:numPr>
        <w:ilvl w:val="0"/>
        <w:numId w:val="9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63">
    <w:name w:val="列项说明"/>
    <w:basedOn w:val="1"/>
    <w:qFormat/>
    <w:uiPriority w:val="0"/>
    <w:pPr>
      <w:adjustRightInd w:val="0"/>
      <w:spacing w:line="320" w:lineRule="exact"/>
      <w:ind w:left="400" w:leftChars="200" w:hanging="200" w:hangingChars="200"/>
      <w:jc w:val="left"/>
      <w:textAlignment w:val="baseline"/>
    </w:pPr>
    <w:rPr>
      <w:rFonts w:ascii="宋体"/>
      <w:kern w:val="0"/>
      <w:szCs w:val="20"/>
    </w:rPr>
  </w:style>
  <w:style w:type="paragraph" w:customStyle="1" w:styleId="164">
    <w:name w:val="列项说明数字编号"/>
    <w:qFormat/>
    <w:uiPriority w:val="0"/>
    <w:pPr>
      <w:ind w:left="600" w:leftChars="400" w:hanging="200" w:hangingChars="200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65">
    <w:name w:val="其他标准标志"/>
    <w:basedOn w:val="119"/>
    <w:qFormat/>
    <w:uiPriority w:val="0"/>
    <w:pPr>
      <w:framePr w:w="6101" w:h="1389" w:hRule="exact" w:hSpace="181" w:vSpace="181" w:wrap="around" w:vAnchor="page" w:hAnchor="page" w:x="4673" w:y="942"/>
    </w:pPr>
    <w:rPr>
      <w:szCs w:val="96"/>
    </w:rPr>
  </w:style>
  <w:style w:type="paragraph" w:customStyle="1" w:styleId="166">
    <w:name w:val="三级无"/>
    <w:basedOn w:val="94"/>
    <w:qFormat/>
    <w:uiPriority w:val="0"/>
    <w:pPr>
      <w:numPr>
        <w:ilvl w:val="3"/>
      </w:numPr>
    </w:pPr>
    <w:rPr>
      <w:rFonts w:ascii="宋体" w:eastAsia="宋体"/>
      <w:szCs w:val="21"/>
    </w:rPr>
  </w:style>
  <w:style w:type="paragraph" w:customStyle="1" w:styleId="167">
    <w:name w:val="示例后文字"/>
    <w:basedOn w:val="84"/>
    <w:next w:val="84"/>
    <w:qFormat/>
    <w:uiPriority w:val="0"/>
    <w:pPr>
      <w:tabs>
        <w:tab w:val="center" w:pos="4201"/>
        <w:tab w:val="right" w:leader="dot" w:pos="9298"/>
      </w:tabs>
      <w:ind w:firstLine="360"/>
    </w:pPr>
    <w:rPr>
      <w:sz w:val="18"/>
    </w:rPr>
  </w:style>
  <w:style w:type="paragraph" w:customStyle="1" w:styleId="168">
    <w:name w:val="首示例"/>
    <w:next w:val="84"/>
    <w:link w:val="203"/>
    <w:qFormat/>
    <w:uiPriority w:val="0"/>
    <w:pPr>
      <w:numPr>
        <w:ilvl w:val="0"/>
        <w:numId w:val="11"/>
      </w:numPr>
      <w:tabs>
        <w:tab w:val="left" w:pos="360"/>
      </w:tabs>
      <w:ind w:firstLine="0"/>
    </w:pPr>
    <w:rPr>
      <w:rFonts w:ascii="宋体" w:hAnsi="宋体" w:eastAsia="宋体" w:cs="Times New Roman"/>
      <w:kern w:val="2"/>
      <w:sz w:val="18"/>
      <w:szCs w:val="18"/>
      <w:lang w:val="en-US" w:eastAsia="zh-CN" w:bidi="ar-SA"/>
    </w:rPr>
  </w:style>
  <w:style w:type="paragraph" w:customStyle="1" w:styleId="169">
    <w:name w:val="四级无"/>
    <w:basedOn w:val="95"/>
    <w:qFormat/>
    <w:uiPriority w:val="0"/>
    <w:pPr>
      <w:numPr>
        <w:ilvl w:val="0"/>
        <w:numId w:val="12"/>
      </w:numPr>
      <w:ind w:firstLine="0"/>
    </w:pPr>
    <w:rPr>
      <w:rFonts w:ascii="宋体" w:eastAsia="宋体"/>
      <w:szCs w:val="21"/>
    </w:rPr>
  </w:style>
  <w:style w:type="paragraph" w:customStyle="1" w:styleId="170">
    <w:name w:val="图标脚注说明"/>
    <w:basedOn w:val="84"/>
    <w:qFormat/>
    <w:uiPriority w:val="0"/>
    <w:pPr>
      <w:tabs>
        <w:tab w:val="center" w:pos="4201"/>
        <w:tab w:val="right" w:leader="dot" w:pos="9298"/>
      </w:tabs>
      <w:ind w:left="840" w:hanging="420" w:firstLineChars="0"/>
    </w:pPr>
    <w:rPr>
      <w:sz w:val="18"/>
      <w:szCs w:val="18"/>
    </w:rPr>
  </w:style>
  <w:style w:type="paragraph" w:customStyle="1" w:styleId="171">
    <w:name w:val="图表脚注说明"/>
    <w:basedOn w:val="1"/>
    <w:qFormat/>
    <w:uiPriority w:val="0"/>
    <w:pPr>
      <w:numPr>
        <w:ilvl w:val="0"/>
        <w:numId w:val="13"/>
      </w:numPr>
    </w:pPr>
    <w:rPr>
      <w:rFonts w:ascii="宋体"/>
      <w:sz w:val="18"/>
      <w:szCs w:val="18"/>
    </w:rPr>
  </w:style>
  <w:style w:type="paragraph" w:customStyle="1" w:styleId="172">
    <w:name w:val="图的脚注"/>
    <w:next w:val="84"/>
    <w:qFormat/>
    <w:uiPriority w:val="0"/>
    <w:pPr>
      <w:widowControl w:val="0"/>
      <w:ind w:left="840" w:leftChars="200" w:hanging="420" w:hangingChars="20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173">
    <w:name w:val="五级无"/>
    <w:basedOn w:val="96"/>
    <w:qFormat/>
    <w:uiPriority w:val="0"/>
    <w:pPr>
      <w:numPr>
        <w:ilvl w:val="5"/>
      </w:numPr>
    </w:pPr>
    <w:rPr>
      <w:rFonts w:ascii="宋体" w:eastAsia="宋体"/>
      <w:szCs w:val="21"/>
    </w:rPr>
  </w:style>
  <w:style w:type="paragraph" w:customStyle="1" w:styleId="174">
    <w:name w:val="一级无"/>
    <w:basedOn w:val="92"/>
    <w:qFormat/>
    <w:uiPriority w:val="0"/>
    <w:rPr>
      <w:rFonts w:ascii="宋体" w:eastAsia="宋体"/>
      <w:szCs w:val="21"/>
    </w:rPr>
  </w:style>
  <w:style w:type="paragraph" w:customStyle="1" w:styleId="175">
    <w:name w:val="正文公式编号制表符"/>
    <w:basedOn w:val="84"/>
    <w:next w:val="84"/>
    <w:qFormat/>
    <w:uiPriority w:val="0"/>
    <w:pPr>
      <w:tabs>
        <w:tab w:val="center" w:pos="4201"/>
        <w:tab w:val="right" w:leader="dot" w:pos="9298"/>
      </w:tabs>
      <w:ind w:firstLine="0" w:firstLineChars="0"/>
    </w:pPr>
  </w:style>
  <w:style w:type="paragraph" w:customStyle="1" w:styleId="176">
    <w:name w:val="终结线"/>
    <w:basedOn w:val="1"/>
    <w:qFormat/>
    <w:uiPriority w:val="0"/>
    <w:pPr>
      <w:framePr w:hSpace="181" w:vSpace="181" w:wrap="around" w:vAnchor="text" w:hAnchor="margin" w:xAlign="center" w:y="285"/>
    </w:pPr>
  </w:style>
  <w:style w:type="paragraph" w:customStyle="1" w:styleId="177">
    <w:name w:val="其他发布日期"/>
    <w:basedOn w:val="128"/>
    <w:qFormat/>
    <w:uiPriority w:val="0"/>
    <w:pPr>
      <w:framePr w:w="3997" w:h="471" w:hRule="exact" w:vSpace="181" w:wrap="around" w:vAnchor="page" w:hAnchor="page" w:x="1419" w:y="14097"/>
    </w:pPr>
  </w:style>
  <w:style w:type="paragraph" w:customStyle="1" w:styleId="178">
    <w:name w:val="其他实施日期"/>
    <w:basedOn w:val="139"/>
    <w:qFormat/>
    <w:uiPriority w:val="0"/>
    <w:pPr>
      <w:framePr w:w="3997" w:h="471" w:hRule="exact" w:vSpace="181" w:wrap="around" w:vAnchor="page" w:hAnchor="page" w:x="7089" w:y="14097"/>
    </w:pPr>
  </w:style>
  <w:style w:type="paragraph" w:customStyle="1" w:styleId="179">
    <w:name w:val="封面标准名称2"/>
    <w:basedOn w:val="132"/>
    <w:qFormat/>
    <w:uiPriority w:val="0"/>
    <w:pPr>
      <w:framePr w:w="9639" w:wrap="around" w:vAnchor="page" w:hAnchor="page" w:y="4469"/>
      <w:spacing w:beforeLines="630"/>
    </w:pPr>
  </w:style>
  <w:style w:type="paragraph" w:customStyle="1" w:styleId="180">
    <w:name w:val="封面标准英文名称2"/>
    <w:basedOn w:val="133"/>
    <w:qFormat/>
    <w:uiPriority w:val="0"/>
    <w:pPr>
      <w:framePr w:w="9639" w:h="6917" w:hRule="exact" w:wrap="around" w:vAnchor="page" w:hAnchor="page" w:xAlign="center" w:y="4469" w:anchorLock="1"/>
      <w:textAlignment w:val="center"/>
    </w:pPr>
    <w:rPr>
      <w:rFonts w:eastAsia="黑体"/>
      <w:szCs w:val="28"/>
    </w:rPr>
  </w:style>
  <w:style w:type="paragraph" w:customStyle="1" w:styleId="181">
    <w:name w:val="封面一致性程度标识2"/>
    <w:basedOn w:val="134"/>
    <w:qFormat/>
    <w:uiPriority w:val="0"/>
    <w:pPr>
      <w:framePr w:w="9639" w:h="6917" w:hRule="exact" w:wrap="around" w:vAnchor="page" w:hAnchor="page" w:xAlign="center" w:y="4469" w:anchorLock="1"/>
      <w:widowControl w:val="0"/>
      <w:textAlignment w:val="center"/>
    </w:pPr>
    <w:rPr>
      <w:szCs w:val="28"/>
    </w:rPr>
  </w:style>
  <w:style w:type="paragraph" w:customStyle="1" w:styleId="182">
    <w:name w:val="封面标准文稿类别2"/>
    <w:basedOn w:val="109"/>
    <w:qFormat/>
    <w:uiPriority w:val="0"/>
    <w:pPr>
      <w:framePr w:w="9639" w:h="6917" w:hRule="exact" w:wrap="around" w:vAnchor="page" w:hAnchor="page" w:xAlign="center" w:y="4469" w:anchorLock="1"/>
      <w:widowControl w:val="0"/>
      <w:spacing w:after="160" w:line="240" w:lineRule="auto"/>
      <w:textAlignment w:val="center"/>
    </w:pPr>
    <w:rPr>
      <w:szCs w:val="28"/>
    </w:rPr>
  </w:style>
  <w:style w:type="paragraph" w:customStyle="1" w:styleId="183">
    <w:name w:val="封面标准文稿编辑信息2"/>
    <w:basedOn w:val="108"/>
    <w:qFormat/>
    <w:uiPriority w:val="0"/>
    <w:pPr>
      <w:framePr w:w="9639" w:h="6917" w:hRule="exact" w:wrap="around" w:vAnchor="page" w:hAnchor="page" w:xAlign="center" w:y="4469" w:anchorLock="1"/>
      <w:widowControl w:val="0"/>
      <w:spacing w:after="160"/>
      <w:textAlignment w:val="center"/>
    </w:pPr>
    <w:rPr>
      <w:szCs w:val="28"/>
    </w:rPr>
  </w:style>
  <w:style w:type="paragraph" w:customStyle="1" w:styleId="184">
    <w:name w:val="示例内容"/>
    <w:qFormat/>
    <w:uiPriority w:val="0"/>
    <w:pPr>
      <w:ind w:firstLine="200" w:firstLineChars="200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185">
    <w:name w:val="二级无标题条"/>
    <w:basedOn w:val="1"/>
    <w:qFormat/>
    <w:uiPriority w:val="0"/>
    <w:pPr>
      <w:numPr>
        <w:ilvl w:val="3"/>
        <w:numId w:val="14"/>
      </w:numPr>
    </w:pPr>
  </w:style>
  <w:style w:type="paragraph" w:customStyle="1" w:styleId="186">
    <w:name w:val="三级无标题条"/>
    <w:basedOn w:val="1"/>
    <w:qFormat/>
    <w:uiPriority w:val="0"/>
    <w:pPr>
      <w:numPr>
        <w:ilvl w:val="4"/>
        <w:numId w:val="14"/>
      </w:numPr>
    </w:pPr>
  </w:style>
  <w:style w:type="paragraph" w:customStyle="1" w:styleId="187">
    <w:name w:val="四级无标题条"/>
    <w:basedOn w:val="1"/>
    <w:qFormat/>
    <w:uiPriority w:val="0"/>
    <w:pPr>
      <w:numPr>
        <w:ilvl w:val="5"/>
        <w:numId w:val="14"/>
      </w:numPr>
    </w:pPr>
  </w:style>
  <w:style w:type="paragraph" w:customStyle="1" w:styleId="188">
    <w:name w:val="五级无标题条"/>
    <w:basedOn w:val="1"/>
    <w:qFormat/>
    <w:uiPriority w:val="0"/>
    <w:pPr>
      <w:numPr>
        <w:ilvl w:val="6"/>
        <w:numId w:val="14"/>
      </w:numPr>
    </w:pPr>
  </w:style>
  <w:style w:type="paragraph" w:customStyle="1" w:styleId="189">
    <w:name w:val="一级无标题条"/>
    <w:basedOn w:val="1"/>
    <w:qFormat/>
    <w:uiPriority w:val="0"/>
    <w:pPr>
      <w:numPr>
        <w:ilvl w:val="2"/>
        <w:numId w:val="14"/>
      </w:numPr>
    </w:pPr>
  </w:style>
  <w:style w:type="paragraph" w:customStyle="1" w:styleId="190">
    <w:name w:val="样式2"/>
    <w:basedOn w:val="1"/>
    <w:qFormat/>
    <w:uiPriority w:val="0"/>
    <w:pPr>
      <w:jc w:val="center"/>
    </w:pPr>
    <w:rPr>
      <w:sz w:val="32"/>
    </w:rPr>
  </w:style>
  <w:style w:type="paragraph" w:customStyle="1" w:styleId="191">
    <w:name w:val="列出段落1"/>
    <w:basedOn w:val="1"/>
    <w:qFormat/>
    <w:uiPriority w:val="34"/>
    <w:pPr>
      <w:ind w:firstLine="420" w:firstLineChars="200"/>
    </w:pPr>
  </w:style>
  <w:style w:type="paragraph" w:customStyle="1" w:styleId="192">
    <w:name w:val="无间隔1"/>
    <w:basedOn w:val="1"/>
    <w:qFormat/>
    <w:uiPriority w:val="1"/>
    <w:pPr>
      <w:spacing w:line="240" w:lineRule="auto"/>
    </w:pPr>
  </w:style>
  <w:style w:type="paragraph" w:customStyle="1" w:styleId="193">
    <w:name w:val="引用1"/>
    <w:basedOn w:val="1"/>
    <w:next w:val="1"/>
    <w:link w:val="205"/>
    <w:qFormat/>
    <w:uiPriority w:val="29"/>
    <w:rPr>
      <w:i/>
      <w:iCs/>
      <w:color w:val="000000"/>
    </w:rPr>
  </w:style>
  <w:style w:type="paragraph" w:customStyle="1" w:styleId="194">
    <w:name w:val="明显引用1"/>
    <w:basedOn w:val="1"/>
    <w:next w:val="1"/>
    <w:link w:val="206"/>
    <w:qFormat/>
    <w:uiPriority w:val="30"/>
    <w:pPr>
      <w:pBdr>
        <w:bottom w:val="single" w:color="4F81BD" w:sz="4" w:space="4"/>
      </w:pBdr>
      <w:spacing w:before="200" w:after="280"/>
      <w:ind w:left="936" w:right="936"/>
    </w:pPr>
    <w:rPr>
      <w:b/>
      <w:bCs/>
      <w:i/>
      <w:iCs/>
      <w:color w:val="4F81BD"/>
    </w:rPr>
  </w:style>
  <w:style w:type="paragraph" w:customStyle="1" w:styleId="195">
    <w:name w:val="TOC 标题1"/>
    <w:basedOn w:val="2"/>
    <w:next w:val="1"/>
    <w:qFormat/>
    <w:uiPriority w:val="39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196">
    <w:name w:val="标题2"/>
    <w:basedOn w:val="3"/>
    <w:next w:val="1"/>
    <w:qFormat/>
    <w:uiPriority w:val="0"/>
    <w:pPr>
      <w:numPr>
        <w:numId w:val="0"/>
      </w:numPr>
      <w:spacing w:before="60" w:afterLines="60" w:line="415" w:lineRule="auto"/>
    </w:pPr>
    <w:rPr>
      <w:rFonts w:ascii="黑体" w:hAnsi="Cambria"/>
      <w:sz w:val="28"/>
    </w:rPr>
  </w:style>
  <w:style w:type="paragraph" w:customStyle="1" w:styleId="197">
    <w:name w:val="标题3"/>
    <w:basedOn w:val="4"/>
    <w:qFormat/>
    <w:uiPriority w:val="0"/>
    <w:pPr>
      <w:numPr>
        <w:numId w:val="0"/>
      </w:numPr>
      <w:spacing w:before="120" w:after="120"/>
    </w:pPr>
  </w:style>
  <w:style w:type="character" w:customStyle="1" w:styleId="198">
    <w:name w:val="发布"/>
    <w:qFormat/>
    <w:uiPriority w:val="0"/>
    <w:rPr>
      <w:rFonts w:ascii="黑体" w:eastAsia="黑体"/>
      <w:spacing w:val="22"/>
      <w:w w:val="100"/>
      <w:position w:val="3"/>
      <w:sz w:val="28"/>
    </w:rPr>
  </w:style>
  <w:style w:type="character" w:customStyle="1" w:styleId="199">
    <w:name w:val="个人答复风格"/>
    <w:qFormat/>
    <w:uiPriority w:val="0"/>
    <w:rPr>
      <w:rFonts w:ascii="Arial" w:hAnsi="Arial" w:eastAsia="宋体" w:cs="Arial"/>
      <w:color w:val="auto"/>
      <w:sz w:val="20"/>
    </w:rPr>
  </w:style>
  <w:style w:type="character" w:customStyle="1" w:styleId="200">
    <w:name w:val="个人撰写风格"/>
    <w:qFormat/>
    <w:uiPriority w:val="0"/>
    <w:rPr>
      <w:rFonts w:ascii="Arial" w:hAnsi="Arial" w:eastAsia="宋体" w:cs="Arial"/>
      <w:color w:val="auto"/>
      <w:sz w:val="20"/>
    </w:rPr>
  </w:style>
  <w:style w:type="character" w:customStyle="1" w:styleId="201">
    <w:name w:val="段 Char"/>
    <w:link w:val="84"/>
    <w:qFormat/>
    <w:uiPriority w:val="0"/>
    <w:rPr>
      <w:rFonts w:ascii="宋体" w:hAnsi="Times New Roman" w:eastAsia="宋体" w:cs="Times New Roman"/>
      <w:kern w:val="0"/>
      <w:szCs w:val="20"/>
    </w:rPr>
  </w:style>
  <w:style w:type="character" w:customStyle="1" w:styleId="202">
    <w:name w:val="附录公式 Char"/>
    <w:basedOn w:val="201"/>
    <w:link w:val="154"/>
    <w:qFormat/>
    <w:uiPriority w:val="0"/>
    <w:rPr>
      <w:rFonts w:ascii="宋体" w:hAnsi="Times New Roman" w:eastAsia="宋体" w:cs="Times New Roman"/>
      <w:kern w:val="0"/>
      <w:szCs w:val="20"/>
    </w:rPr>
  </w:style>
  <w:style w:type="character" w:customStyle="1" w:styleId="203">
    <w:name w:val="首示例 Char"/>
    <w:link w:val="168"/>
    <w:qFormat/>
    <w:uiPriority w:val="0"/>
    <w:rPr>
      <w:rFonts w:ascii="宋体" w:hAnsi="宋体" w:eastAsia="宋体" w:cs="Times New Roman"/>
      <w:sz w:val="18"/>
      <w:szCs w:val="18"/>
    </w:rPr>
  </w:style>
  <w:style w:type="character" w:customStyle="1" w:styleId="204">
    <w:name w:val="访问过的超链接1"/>
    <w:qFormat/>
    <w:uiPriority w:val="0"/>
    <w:rPr>
      <w:color w:val="800080"/>
      <w:u w:val="single"/>
    </w:rPr>
  </w:style>
  <w:style w:type="character" w:customStyle="1" w:styleId="205">
    <w:name w:val="引用 Char"/>
    <w:basedOn w:val="49"/>
    <w:link w:val="193"/>
    <w:qFormat/>
    <w:uiPriority w:val="29"/>
    <w:rPr>
      <w:rFonts w:ascii="Times New Roman" w:hAnsi="Times New Roman" w:eastAsia="宋体" w:cs="Times New Roman"/>
      <w:i/>
      <w:iCs/>
      <w:color w:val="000000"/>
      <w:sz w:val="28"/>
      <w:szCs w:val="24"/>
    </w:rPr>
  </w:style>
  <w:style w:type="character" w:customStyle="1" w:styleId="206">
    <w:name w:val="明显引用 Char"/>
    <w:basedOn w:val="49"/>
    <w:link w:val="194"/>
    <w:qFormat/>
    <w:uiPriority w:val="30"/>
    <w:rPr>
      <w:rFonts w:ascii="Times New Roman" w:hAnsi="Times New Roman" w:eastAsia="宋体" w:cs="Times New Roman"/>
      <w:b/>
      <w:bCs/>
      <w:i/>
      <w:iCs/>
      <w:color w:val="4F81BD"/>
      <w:sz w:val="28"/>
      <w:szCs w:val="24"/>
    </w:rPr>
  </w:style>
  <w:style w:type="character" w:customStyle="1" w:styleId="207">
    <w:name w:val="不明显强调1"/>
    <w:qFormat/>
    <w:uiPriority w:val="19"/>
    <w:rPr>
      <w:i/>
      <w:iCs/>
      <w:color w:val="7F7F7F"/>
    </w:rPr>
  </w:style>
  <w:style w:type="character" w:customStyle="1" w:styleId="208">
    <w:name w:val="明显强调1"/>
    <w:qFormat/>
    <w:uiPriority w:val="21"/>
    <w:rPr>
      <w:b/>
      <w:bCs/>
      <w:i/>
      <w:iCs/>
      <w:color w:val="4F81BD"/>
    </w:rPr>
  </w:style>
  <w:style w:type="character" w:customStyle="1" w:styleId="209">
    <w:name w:val="不明显参考1"/>
    <w:qFormat/>
    <w:uiPriority w:val="31"/>
    <w:rPr>
      <w:smallCaps/>
      <w:color w:val="C0504D"/>
      <w:u w:val="single"/>
    </w:rPr>
  </w:style>
  <w:style w:type="character" w:customStyle="1" w:styleId="210">
    <w:name w:val="明显参考1"/>
    <w:qFormat/>
    <w:uiPriority w:val="32"/>
    <w:rPr>
      <w:b/>
      <w:bCs/>
      <w:smallCaps/>
      <w:color w:val="C0504D"/>
      <w:spacing w:val="5"/>
      <w:u w:val="single"/>
    </w:rPr>
  </w:style>
  <w:style w:type="character" w:customStyle="1" w:styleId="211">
    <w:name w:val="书籍标题1"/>
    <w:qFormat/>
    <w:uiPriority w:val="33"/>
    <w:rPr>
      <w:b/>
      <w:bCs/>
      <w:smallCaps/>
      <w:spacing w:val="5"/>
    </w:rPr>
  </w:style>
  <w:style w:type="character" w:customStyle="1" w:styleId="212">
    <w:name w:val="正文文本 字符"/>
    <w:basedOn w:val="49"/>
    <w:link w:val="18"/>
    <w:qFormat/>
    <w:uiPriority w:val="0"/>
    <w:rPr>
      <w:rFonts w:ascii="Times New Roman" w:hAnsi="Times New Roman" w:eastAsia="宋体" w:cs="Times New Roman"/>
      <w:sz w:val="24"/>
      <w:szCs w:val="24"/>
    </w:rPr>
  </w:style>
  <w:style w:type="character" w:styleId="213">
    <w:name w:val="Placeholder Text"/>
    <w:basedOn w:val="49"/>
    <w:semiHidden/>
    <w:qFormat/>
    <w:uiPriority w:val="99"/>
    <w:rPr>
      <w:color w:val="808080"/>
    </w:rPr>
  </w:style>
  <w:style w:type="paragraph" w:customStyle="1" w:styleId="214">
    <w:name w:val="指南条"/>
    <w:basedOn w:val="1"/>
    <w:semiHidden/>
    <w:qFormat/>
    <w:uiPriority w:val="0"/>
    <w:pPr>
      <w:tabs>
        <w:tab w:val="left" w:pos="360"/>
      </w:tabs>
      <w:spacing w:line="360" w:lineRule="auto"/>
      <w:ind w:left="360" w:hanging="360"/>
    </w:pPr>
    <w:rPr>
      <w:rFonts w:ascii="宋体" w:hAnsi="宋体"/>
      <w:b/>
      <w:sz w:val="30"/>
      <w:szCs w:val="30"/>
    </w:rPr>
  </w:style>
  <w:style w:type="paragraph" w:customStyle="1" w:styleId="215">
    <w:name w:val="！正文"/>
    <w:basedOn w:val="1"/>
    <w:qFormat/>
    <w:uiPriority w:val="0"/>
    <w:pPr>
      <w:spacing w:afterLines="50" w:line="240" w:lineRule="auto"/>
      <w:ind w:left="0" w:right="210" w:firstLine="420" w:firstLineChars="200"/>
    </w:pPr>
    <w:rPr>
      <w:rFonts w:ascii="宋体" w:hAnsi="宋体"/>
      <w:kern w:val="0"/>
      <w:sz w:val="21"/>
    </w:rPr>
  </w:style>
  <w:style w:type="paragraph" w:customStyle="1" w:styleId="216">
    <w:name w:val="TOC 标题2"/>
    <w:basedOn w:val="2"/>
    <w:next w:val="1"/>
    <w:semiHidden/>
    <w:unhideWhenUsed/>
    <w:qFormat/>
    <w:uiPriority w:val="39"/>
    <w:pPr>
      <w:widowControl/>
      <w:numPr>
        <w:numId w:val="0"/>
      </w:numPr>
      <w:spacing w:before="480" w:after="0" w:line="276" w:lineRule="auto"/>
      <w:ind w:right="0"/>
      <w:jc w:val="left"/>
      <w:outlineLvl w:val="9"/>
    </w:pPr>
    <w:rPr>
      <w:rFonts w:asciiTheme="majorHAnsi" w:hAnsiTheme="majorHAnsi" w:eastAsiaTheme="majorEastAsia" w:cstheme="majorBidi"/>
      <w:color w:val="376092" w:themeColor="accent1" w:themeShade="BF"/>
      <w:kern w:val="0"/>
      <w:sz w:val="28"/>
      <w:szCs w:val="28"/>
    </w:rPr>
  </w:style>
  <w:style w:type="character" w:customStyle="1" w:styleId="217">
    <w:name w:val="批注文字 字符"/>
    <w:basedOn w:val="49"/>
    <w:link w:val="16"/>
    <w:semiHidden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218">
    <w:name w:val="TOC 标题21"/>
    <w:basedOn w:val="2"/>
    <w:next w:val="1"/>
    <w:semiHidden/>
    <w:unhideWhenUsed/>
    <w:qFormat/>
    <w:uiPriority w:val="39"/>
    <w:pPr>
      <w:widowControl/>
      <w:numPr>
        <w:numId w:val="0"/>
      </w:numPr>
      <w:spacing w:before="480" w:after="0" w:line="276" w:lineRule="auto"/>
      <w:ind w:right="0"/>
      <w:jc w:val="left"/>
      <w:outlineLvl w:val="9"/>
    </w:pPr>
    <w:rPr>
      <w:rFonts w:asciiTheme="majorHAnsi" w:hAnsiTheme="majorHAnsi" w:eastAsiaTheme="majorEastAsia" w:cstheme="majorBidi"/>
      <w:color w:val="376092" w:themeColor="accent1" w:themeShade="BF"/>
      <w:kern w:val="0"/>
      <w:sz w:val="28"/>
      <w:szCs w:val="28"/>
    </w:rPr>
  </w:style>
  <w:style w:type="character" w:customStyle="1" w:styleId="219">
    <w:name w:val="keyword"/>
    <w:basedOn w:val="49"/>
    <w:qFormat/>
    <w:uiPriority w:val="0"/>
  </w:style>
  <w:style w:type="paragraph" w:styleId="220">
    <w:name w:val="List Paragraph"/>
    <w:basedOn w:val="1"/>
    <w:qFormat/>
    <w:uiPriority w:val="99"/>
    <w:pPr>
      <w:spacing w:line="360" w:lineRule="auto"/>
      <w:ind w:left="0" w:right="0" w:firstLine="420" w:firstLineChars="200"/>
      <w:jc w:val="left"/>
    </w:pPr>
    <w:rPr>
      <w:rFonts w:ascii="宋体"/>
      <w:sz w:val="24"/>
    </w:rPr>
  </w:style>
  <w:style w:type="paragraph" w:customStyle="1" w:styleId="221">
    <w:name w:val="Revision"/>
    <w:hidden/>
    <w:unhideWhenUsed/>
    <w:qFormat/>
    <w:uiPriority w:val="99"/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</w:style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wmf"/><Relationship Id="rId8" Type="http://schemas.openxmlformats.org/officeDocument/2006/relationships/oleObject" Target="embeddings/oleObject2.bin"/><Relationship Id="rId7" Type="http://schemas.openxmlformats.org/officeDocument/2006/relationships/image" Target="media/image1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7" Type="http://schemas.openxmlformats.org/officeDocument/2006/relationships/fontTable" Target="fontTable.xml"/><Relationship Id="rId26" Type="http://schemas.microsoft.com/office/2006/relationships/keyMapCustomizations" Target="customizations.xml"/><Relationship Id="rId25" Type="http://schemas.openxmlformats.org/officeDocument/2006/relationships/customXml" Target="../customXml/item1.xml"/><Relationship Id="rId24" Type="http://schemas.openxmlformats.org/officeDocument/2006/relationships/numbering" Target="numbering.xml"/><Relationship Id="rId23" Type="http://schemas.openxmlformats.org/officeDocument/2006/relationships/image" Target="media/image9.wmf"/><Relationship Id="rId22" Type="http://schemas.openxmlformats.org/officeDocument/2006/relationships/oleObject" Target="embeddings/oleObject9.bin"/><Relationship Id="rId21" Type="http://schemas.openxmlformats.org/officeDocument/2006/relationships/image" Target="media/image8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7.wmf"/><Relationship Id="rId18" Type="http://schemas.openxmlformats.org/officeDocument/2006/relationships/oleObject" Target="embeddings/oleObject7.bin"/><Relationship Id="rId17" Type="http://schemas.openxmlformats.org/officeDocument/2006/relationships/image" Target="media/image6.wmf"/><Relationship Id="rId16" Type="http://schemas.openxmlformats.org/officeDocument/2006/relationships/oleObject" Target="embeddings/oleObject6.bin"/><Relationship Id="rId15" Type="http://schemas.openxmlformats.org/officeDocument/2006/relationships/image" Target="media/image5.wmf"/><Relationship Id="rId14" Type="http://schemas.openxmlformats.org/officeDocument/2006/relationships/oleObject" Target="embeddings/oleObject5.bin"/><Relationship Id="rId13" Type="http://schemas.openxmlformats.org/officeDocument/2006/relationships/image" Target="media/image4.wmf"/><Relationship Id="rId12" Type="http://schemas.openxmlformats.org/officeDocument/2006/relationships/oleObject" Target="embeddings/oleObject4.bin"/><Relationship Id="rId11" Type="http://schemas.openxmlformats.org/officeDocument/2006/relationships/image" Target="media/image3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352A29-45B0-4BAF-925A-EF93E9BDF3C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1794</Words>
  <Characters>2279</Characters>
  <Lines>20</Lines>
  <Paragraphs>5</Paragraphs>
  <TotalTime>0</TotalTime>
  <ScaleCrop>false</ScaleCrop>
  <LinksUpToDate>false</LinksUpToDate>
  <CharactersWithSpaces>2374</CharactersWithSpaces>
  <Application>WPS Office_11.1.0.12159_F1E327BC-269C-435d-A152-05C5408002CA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2021-05-27T08:10:00Z</dcterms:created>
  <dc:creator>NOT NULL</dc:creator>
  <cp:lastModifiedBy>Asumi.</cp:lastModifiedBy>
  <dcterms:modified xsi:type="dcterms:W3CDTF">2024-03-05T03:04:01Z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2052-11.1.0.12159</vt:lpwstr>
  </property>
  <property fmtid="{D5CDD505-2E9C-101B-9397-08002B2CF9AE}" pid="3" name="ICV">
    <vt:lpwstr>59F6BC4E39E6471D86F0EB94394E9B1D_13</vt:lpwstr>
  </property>
</Properties>
</file>