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黑体" w:hAnsi="黑体" w:eastAsia="黑体" w:cs="黑体"/>
          <w:bCs/>
          <w:sz w:val="36"/>
          <w:szCs w:val="36"/>
        </w:rPr>
      </w:pPr>
      <w:r>
        <w:rPr>
          <w:rFonts w:hint="eastAsia" w:ascii="黑体" w:hAnsi="黑体" w:eastAsia="黑体" w:cs="黑体"/>
          <w:bCs/>
          <w:sz w:val="36"/>
          <w:szCs w:val="36"/>
          <w:lang w:val="en-US" w:eastAsia="zh-CN"/>
        </w:rPr>
        <w:t>国家</w:t>
      </w:r>
      <w:r>
        <w:rPr>
          <w:rFonts w:hint="eastAsia" w:ascii="黑体" w:hAnsi="黑体" w:eastAsia="黑体" w:cs="黑体"/>
          <w:bCs/>
          <w:sz w:val="36"/>
          <w:szCs w:val="36"/>
        </w:rPr>
        <w:t>计量技术规范</w:t>
      </w:r>
    </w:p>
    <w:p>
      <w:pPr>
        <w:spacing w:line="560" w:lineRule="exact"/>
        <w:jc w:val="center"/>
        <w:rPr>
          <w:rFonts w:ascii="黑体" w:hAnsi="黑体" w:eastAsia="黑体" w:cs="黑体"/>
          <w:bCs/>
          <w:sz w:val="36"/>
          <w:szCs w:val="36"/>
        </w:rPr>
      </w:pPr>
      <w:r>
        <w:rPr>
          <w:rFonts w:hint="eastAsia" w:ascii="黑体" w:hAnsi="黑体" w:eastAsia="黑体" w:cs="黑体"/>
          <w:bCs/>
          <w:sz w:val="36"/>
          <w:szCs w:val="36"/>
        </w:rPr>
        <w:t>《</w:t>
      </w:r>
      <w:r>
        <w:rPr>
          <w:rFonts w:hint="eastAsia" w:ascii="黑体" w:hAnsi="黑体" w:eastAsia="黑体" w:cs="黑体"/>
          <w:bCs/>
          <w:sz w:val="36"/>
          <w:szCs w:val="36"/>
          <w:lang w:val="en-US" w:eastAsia="zh-CN"/>
        </w:rPr>
        <w:t>焊点分析仪校准规范</w:t>
      </w:r>
      <w:r>
        <w:rPr>
          <w:rFonts w:hint="eastAsia" w:ascii="黑体" w:hAnsi="黑体" w:eastAsia="黑体" w:cs="黑体"/>
          <w:bCs/>
          <w:sz w:val="36"/>
          <w:szCs w:val="36"/>
        </w:rPr>
        <w:t>》</w:t>
      </w:r>
    </w:p>
    <w:p>
      <w:pPr>
        <w:rPr>
          <w:rFonts w:ascii="黑体" w:hAnsi="黑体" w:eastAsia="黑体" w:cs="黑体"/>
          <w:bCs/>
        </w:rPr>
      </w:pPr>
    </w:p>
    <w:p>
      <w:pPr>
        <w:rPr>
          <w:rFonts w:ascii="黑体" w:hAnsi="黑体" w:eastAsia="黑体" w:cs="黑体"/>
          <w:bCs/>
        </w:rPr>
      </w:pPr>
    </w:p>
    <w:p>
      <w:pPr>
        <w:rPr>
          <w:rFonts w:ascii="黑体" w:hAnsi="黑体" w:eastAsia="黑体" w:cs="黑体"/>
          <w:bCs/>
          <w:sz w:val="84"/>
          <w:szCs w:val="84"/>
        </w:rPr>
      </w:pPr>
    </w:p>
    <w:p>
      <w:pPr>
        <w:jc w:val="center"/>
        <w:rPr>
          <w:rFonts w:ascii="黑体" w:hAnsi="黑体" w:eastAsia="黑体" w:cs="黑体"/>
          <w:b/>
          <w:sz w:val="84"/>
          <w:szCs w:val="84"/>
        </w:rPr>
      </w:pPr>
      <w:r>
        <w:rPr>
          <w:rFonts w:hint="eastAsia" w:ascii="黑体" w:hAnsi="黑体" w:eastAsia="黑体" w:cs="黑体"/>
          <w:b/>
          <w:sz w:val="84"/>
          <w:szCs w:val="84"/>
        </w:rPr>
        <w:t>试验验证报告</w:t>
      </w:r>
    </w:p>
    <w:p/>
    <w:p/>
    <w:p/>
    <w:p/>
    <w:p/>
    <w:p/>
    <w:p/>
    <w:p/>
    <w:p/>
    <w:p/>
    <w:p/>
    <w:p/>
    <w:p/>
    <w:p/>
    <w:p/>
    <w:p>
      <w:pPr>
        <w:jc w:val="center"/>
        <w:rPr>
          <w:sz w:val="30"/>
          <w:szCs w:val="30"/>
        </w:rPr>
      </w:pPr>
      <w:r>
        <w:rPr>
          <w:rFonts w:hint="eastAsia"/>
          <w:sz w:val="30"/>
          <w:szCs w:val="30"/>
        </w:rPr>
        <w:t>规范起草小组</w:t>
      </w:r>
    </w:p>
    <w:p>
      <w:pPr>
        <w:jc w:val="center"/>
        <w:rPr>
          <w:sz w:val="30"/>
          <w:szCs w:val="30"/>
        </w:rPr>
      </w:pPr>
      <w:r>
        <w:rPr>
          <w:sz w:val="30"/>
          <w:szCs w:val="30"/>
        </w:rPr>
        <w:t>202</w:t>
      </w:r>
      <w:r>
        <w:rPr>
          <w:rFonts w:hint="eastAsia"/>
          <w:sz w:val="30"/>
          <w:szCs w:val="30"/>
          <w:lang w:val="en-US" w:eastAsia="zh-CN"/>
        </w:rPr>
        <w:t>3</w:t>
      </w:r>
      <w:r>
        <w:rPr>
          <w:rFonts w:hint="eastAsia"/>
          <w:sz w:val="30"/>
          <w:szCs w:val="30"/>
        </w:rPr>
        <w:t>年</w:t>
      </w:r>
      <w:r>
        <w:rPr>
          <w:rFonts w:hint="eastAsia"/>
          <w:sz w:val="30"/>
          <w:szCs w:val="30"/>
          <w:lang w:val="en-US" w:eastAsia="zh-CN"/>
        </w:rPr>
        <w:t>02</w:t>
      </w:r>
      <w:r>
        <w:rPr>
          <w:rFonts w:hint="eastAsia"/>
          <w:sz w:val="30"/>
          <w:szCs w:val="30"/>
        </w:rPr>
        <w:t>月</w:t>
      </w:r>
    </w:p>
    <w:p>
      <w:pPr>
        <w:spacing w:line="560" w:lineRule="exact"/>
        <w:rPr>
          <w:rFonts w:ascii="黑体" w:hAnsi="黑体" w:eastAsia="黑体" w:cs="黑体"/>
          <w:bCs/>
          <w:sz w:val="32"/>
          <w:szCs w:val="32"/>
        </w:rPr>
      </w:pPr>
    </w:p>
    <w:p>
      <w:pPr>
        <w:spacing w:line="560" w:lineRule="exact"/>
        <w:jc w:val="center"/>
        <w:rPr>
          <w:rFonts w:ascii="黑体" w:hAnsi="黑体" w:eastAsia="黑体" w:cs="黑体"/>
          <w:bCs/>
          <w:sz w:val="32"/>
          <w:szCs w:val="32"/>
        </w:rPr>
        <w:sectPr>
          <w:footerReference r:id="rId4" w:type="default"/>
          <w:headerReference r:id="rId3" w:type="even"/>
          <w:pgSz w:w="11906" w:h="16838"/>
          <w:pgMar w:top="1440" w:right="1800" w:bottom="1440" w:left="1800" w:header="851" w:footer="992" w:gutter="0"/>
          <w:pgNumType w:start="0"/>
          <w:cols w:space="425" w:num="1"/>
          <w:titlePg/>
          <w:docGrid w:type="lines" w:linePitch="312" w:charSpace="0"/>
        </w:sectPr>
      </w:pPr>
    </w:p>
    <w:p>
      <w:pPr>
        <w:spacing w:line="480" w:lineRule="auto"/>
        <w:ind w:firstLine="3761" w:firstLineChars="1045"/>
        <w:jc w:val="left"/>
        <w:rPr>
          <w:rFonts w:ascii="Calibri" w:hAnsi="Calibri" w:eastAsia="宋体" w:cs="Times New Roman"/>
          <w:kern w:val="2"/>
          <w:sz w:val="21"/>
          <w:szCs w:val="24"/>
          <w:lang w:val="en-US" w:eastAsia="zh-CN" w:bidi="ar-SA"/>
        </w:rPr>
      </w:pPr>
      <w:r>
        <w:rPr>
          <w:rFonts w:hint="eastAsia" w:ascii="黑体" w:hAnsi="黑体" w:eastAsia="黑体" w:cs="黑体"/>
          <w:sz w:val="36"/>
          <w:szCs w:val="36"/>
        </w:rPr>
        <w:t>目</w:t>
      </w:r>
      <w:r>
        <w:rPr>
          <w:rFonts w:ascii="黑体" w:hAnsi="黑体" w:eastAsia="黑体" w:cs="黑体"/>
          <w:sz w:val="36"/>
          <w:szCs w:val="36"/>
        </w:rPr>
        <w:t xml:space="preserve">   </w:t>
      </w:r>
      <w:r>
        <w:rPr>
          <w:rFonts w:hint="eastAsia" w:ascii="黑体" w:hAnsi="黑体" w:eastAsia="黑体" w:cs="黑体"/>
          <w:sz w:val="36"/>
          <w:szCs w:val="36"/>
        </w:rPr>
        <w:t>录</w:t>
      </w:r>
      <w:r>
        <w:t xml:space="preserve">          </w:t>
      </w:r>
      <w:r>
        <w:fldChar w:fldCharType="begin"/>
      </w:r>
      <w:r>
        <w:instrText xml:space="preserve"> TOC \o "1-3" \h \z \u </w:instrText>
      </w:r>
      <w:r>
        <w:fldChar w:fldCharType="separate"/>
      </w:r>
    </w:p>
    <w:p>
      <w:pPr>
        <w:pStyle w:val="11"/>
        <w:tabs>
          <w:tab w:val="right" w:leader="dot" w:pos="8306"/>
        </w:tabs>
      </w:pPr>
      <w:r>
        <w:fldChar w:fldCharType="begin"/>
      </w:r>
      <w:r>
        <w:instrText xml:space="preserve"> HYPERLINK \l _Toc16710 </w:instrText>
      </w:r>
      <w:r>
        <w:fldChar w:fldCharType="separate"/>
      </w:r>
      <w:r>
        <w:rPr>
          <w:rFonts w:hint="eastAsia"/>
          <w:szCs w:val="30"/>
        </w:rPr>
        <w:t>第一部分</w:t>
      </w:r>
      <w:r>
        <w:rPr>
          <w:szCs w:val="30"/>
        </w:rPr>
        <w:t xml:space="preserve"> </w:t>
      </w:r>
      <w:r>
        <w:rPr>
          <w:rFonts w:hint="eastAsia"/>
          <w:szCs w:val="30"/>
        </w:rPr>
        <w:t>关于</w:t>
      </w:r>
      <w:r>
        <w:rPr>
          <w:rFonts w:hint="eastAsia"/>
          <w:szCs w:val="30"/>
          <w:lang w:val="en-US" w:eastAsia="zh-CN"/>
        </w:rPr>
        <w:t>超声波点焊分析仪焊层</w:t>
      </w:r>
      <w:r>
        <w:rPr>
          <w:rFonts w:hint="eastAsia"/>
          <w:szCs w:val="30"/>
        </w:rPr>
        <w:t>厚度</w:t>
      </w:r>
      <w:r>
        <w:rPr>
          <w:rFonts w:hint="eastAsia"/>
          <w:szCs w:val="30"/>
          <w:lang w:val="en-US" w:eastAsia="zh-CN"/>
        </w:rPr>
        <w:t>误差校准</w:t>
      </w:r>
      <w:r>
        <w:rPr>
          <w:rFonts w:hint="eastAsia"/>
          <w:szCs w:val="30"/>
        </w:rPr>
        <w:t>的验证试验</w:t>
      </w:r>
      <w:r>
        <w:tab/>
      </w:r>
      <w:r>
        <w:fldChar w:fldCharType="begin"/>
      </w:r>
      <w:r>
        <w:instrText xml:space="preserve"> PAGEREF _Toc16710 \h </w:instrText>
      </w:r>
      <w:r>
        <w:fldChar w:fldCharType="separate"/>
      </w:r>
      <w:r>
        <w:t>2</w:t>
      </w:r>
      <w:r>
        <w:fldChar w:fldCharType="end"/>
      </w:r>
      <w:r>
        <w:fldChar w:fldCharType="end"/>
      </w:r>
    </w:p>
    <w:p>
      <w:pPr>
        <w:pStyle w:val="11"/>
        <w:tabs>
          <w:tab w:val="right" w:leader="dot" w:pos="8306"/>
        </w:tabs>
      </w:pPr>
      <w:r>
        <w:fldChar w:fldCharType="begin"/>
      </w:r>
      <w:r>
        <w:instrText xml:space="preserve"> HYPERLINK \l _Toc25569 </w:instrText>
      </w:r>
      <w:r>
        <w:fldChar w:fldCharType="separate"/>
      </w:r>
      <w:r>
        <w:rPr>
          <w:rFonts w:hint="eastAsia"/>
          <w:szCs w:val="30"/>
          <w:lang w:val="en-US" w:eastAsia="zh-CN"/>
        </w:rPr>
        <w:t>第二部分 关于超声波焊点分析仪焊点厚度误差校准的验证试验</w:t>
      </w:r>
      <w:r>
        <w:tab/>
      </w:r>
      <w:r>
        <w:fldChar w:fldCharType="begin"/>
      </w:r>
      <w:r>
        <w:instrText xml:space="preserve"> PAGEREF _Toc25569 \h </w:instrText>
      </w:r>
      <w:r>
        <w:fldChar w:fldCharType="separate"/>
      </w:r>
      <w:r>
        <w:t>4</w:t>
      </w:r>
      <w:r>
        <w:fldChar w:fldCharType="end"/>
      </w:r>
      <w:r>
        <w:fldChar w:fldCharType="end"/>
      </w:r>
    </w:p>
    <w:p>
      <w:pPr>
        <w:pStyle w:val="11"/>
        <w:tabs>
          <w:tab w:val="right" w:leader="dot" w:pos="8306"/>
        </w:tabs>
      </w:pPr>
      <w:r>
        <w:fldChar w:fldCharType="begin"/>
      </w:r>
      <w:r>
        <w:instrText xml:space="preserve"> HYPERLINK \l _Toc26094 </w:instrText>
      </w:r>
      <w:r>
        <w:fldChar w:fldCharType="separate"/>
      </w:r>
      <w:r>
        <w:rPr>
          <w:rFonts w:hint="eastAsia"/>
          <w:szCs w:val="30"/>
          <w:lang w:val="en-US" w:eastAsia="zh-CN"/>
        </w:rPr>
        <w:t>第三部分 关于焊点直径示值误差校准的验证试验</w:t>
      </w:r>
      <w:r>
        <w:tab/>
      </w:r>
      <w:r>
        <w:fldChar w:fldCharType="begin"/>
      </w:r>
      <w:r>
        <w:instrText xml:space="preserve"> PAGEREF _Toc26094 \h </w:instrText>
      </w:r>
      <w:r>
        <w:fldChar w:fldCharType="separate"/>
      </w:r>
      <w:r>
        <w:t>6</w:t>
      </w:r>
      <w:r>
        <w:fldChar w:fldCharType="end"/>
      </w:r>
      <w:r>
        <w:fldChar w:fldCharType="end"/>
      </w:r>
    </w:p>
    <w:p>
      <w:pPr>
        <w:pStyle w:val="11"/>
        <w:tabs>
          <w:tab w:val="right" w:leader="dot" w:pos="8306"/>
        </w:tabs>
      </w:pPr>
      <w:r>
        <w:fldChar w:fldCharType="begin"/>
      </w:r>
      <w:r>
        <w:instrText xml:space="preserve"> HYPERLINK \l _Toc26078 </w:instrText>
      </w:r>
      <w:r>
        <w:fldChar w:fldCharType="separate"/>
      </w:r>
      <w:r>
        <w:rPr>
          <w:rFonts w:hint="eastAsia" w:ascii="宋体" w:hAnsi="宋体" w:eastAsia="宋体" w:cs="宋体"/>
          <w:bCs/>
          <w:szCs w:val="28"/>
        </w:rPr>
        <w:t>附录 校准证书、校准原始记录示例</w:t>
      </w:r>
      <w:r>
        <w:tab/>
      </w:r>
      <w:r>
        <w:fldChar w:fldCharType="begin"/>
      </w:r>
      <w:r>
        <w:instrText xml:space="preserve"> PAGEREF _Toc26078 \h </w:instrText>
      </w:r>
      <w:r>
        <w:fldChar w:fldCharType="separate"/>
      </w:r>
      <w:r>
        <w:t>10</w:t>
      </w:r>
      <w:r>
        <w:fldChar w:fldCharType="end"/>
      </w:r>
      <w:r>
        <w:fldChar w:fldCharType="end"/>
      </w:r>
    </w:p>
    <w:p>
      <w:pPr>
        <w:pStyle w:val="39"/>
        <w:spacing w:line="480" w:lineRule="auto"/>
        <w:ind w:firstLine="2937" w:firstLineChars="1045"/>
        <w:jc w:val="left"/>
      </w:pPr>
      <w:r>
        <w:fldChar w:fldCharType="end"/>
      </w:r>
    </w:p>
    <w:p/>
    <w:p/>
    <w:p/>
    <w:p/>
    <w:p/>
    <w:p/>
    <w:p/>
    <w:p/>
    <w:p/>
    <w:p/>
    <w:p/>
    <w:p/>
    <w:p/>
    <w:p/>
    <w:p/>
    <w:p/>
    <w:p/>
    <w:p/>
    <w:p/>
    <w:p/>
    <w:p/>
    <w:p/>
    <w:p>
      <w:pPr>
        <w:spacing w:line="560" w:lineRule="exact"/>
        <w:jc w:val="center"/>
        <w:rPr>
          <w:rFonts w:ascii="宋体" w:cs="宋体"/>
          <w:bCs/>
          <w:sz w:val="24"/>
        </w:rPr>
      </w:pPr>
    </w:p>
    <w:p>
      <w:pPr>
        <w:spacing w:line="560" w:lineRule="exact"/>
        <w:jc w:val="center"/>
        <w:rPr>
          <w:rFonts w:ascii="宋体" w:cs="宋体"/>
          <w:bCs/>
          <w:sz w:val="24"/>
        </w:rPr>
      </w:pPr>
    </w:p>
    <w:p>
      <w:pPr>
        <w:spacing w:line="560" w:lineRule="exact"/>
        <w:jc w:val="center"/>
        <w:rPr>
          <w:rFonts w:ascii="宋体" w:cs="宋体"/>
          <w:bCs/>
          <w:sz w:val="24"/>
        </w:rPr>
      </w:pPr>
    </w:p>
    <w:p>
      <w:pPr>
        <w:spacing w:line="560" w:lineRule="exact"/>
        <w:jc w:val="both"/>
        <w:rPr>
          <w:rFonts w:ascii="黑体" w:hAnsi="黑体" w:eastAsia="黑体" w:cs="黑体"/>
          <w:bCs/>
          <w:sz w:val="32"/>
          <w:szCs w:val="32"/>
        </w:rPr>
      </w:pPr>
    </w:p>
    <w:p>
      <w:pPr>
        <w:spacing w:line="560" w:lineRule="exact"/>
        <w:jc w:val="both"/>
        <w:rPr>
          <w:rFonts w:ascii="黑体" w:hAnsi="黑体" w:eastAsia="黑体" w:cs="黑体"/>
          <w:bCs/>
          <w:sz w:val="32"/>
          <w:szCs w:val="32"/>
        </w:rPr>
      </w:pPr>
    </w:p>
    <w:p>
      <w:pPr>
        <w:pStyle w:val="2"/>
        <w:bidi w:val="0"/>
        <w:jc w:val="center"/>
        <w:rPr>
          <w:sz w:val="30"/>
          <w:szCs w:val="30"/>
        </w:rPr>
      </w:pPr>
      <w:bookmarkStart w:id="0" w:name="_Toc16710"/>
      <w:bookmarkStart w:id="1" w:name="_Hlk62055861"/>
      <w:r>
        <w:rPr>
          <w:rFonts w:hint="eastAsia"/>
          <w:sz w:val="30"/>
          <w:szCs w:val="30"/>
        </w:rPr>
        <w:t>第一部分</w:t>
      </w:r>
      <w:r>
        <w:rPr>
          <w:sz w:val="30"/>
          <w:szCs w:val="30"/>
        </w:rPr>
        <w:t xml:space="preserve"> </w:t>
      </w:r>
      <w:r>
        <w:rPr>
          <w:rFonts w:hint="eastAsia"/>
          <w:sz w:val="30"/>
          <w:szCs w:val="30"/>
        </w:rPr>
        <w:t>关于</w:t>
      </w:r>
      <w:r>
        <w:rPr>
          <w:rFonts w:hint="eastAsia"/>
          <w:sz w:val="30"/>
          <w:szCs w:val="30"/>
          <w:lang w:val="en-US" w:eastAsia="zh-CN"/>
        </w:rPr>
        <w:t>超声波点焊分析仪焊层</w:t>
      </w:r>
      <w:r>
        <w:rPr>
          <w:rFonts w:hint="eastAsia"/>
          <w:sz w:val="30"/>
          <w:szCs w:val="30"/>
        </w:rPr>
        <w:t>厚度</w:t>
      </w:r>
      <w:r>
        <w:rPr>
          <w:rFonts w:hint="eastAsia"/>
          <w:sz w:val="30"/>
          <w:szCs w:val="30"/>
          <w:lang w:val="en-US" w:eastAsia="zh-CN"/>
        </w:rPr>
        <w:t>误差校准</w:t>
      </w:r>
      <w:r>
        <w:rPr>
          <w:rFonts w:hint="eastAsia"/>
          <w:sz w:val="30"/>
          <w:szCs w:val="30"/>
        </w:rPr>
        <w:t>的验证试验</w:t>
      </w:r>
      <w:bookmarkEnd w:id="0"/>
    </w:p>
    <w:p>
      <w:pPr>
        <w:numPr>
          <w:ilvl w:val="0"/>
          <w:numId w:val="2"/>
        </w:numPr>
        <w:jc w:val="left"/>
        <w:rPr>
          <w:rFonts w:ascii="黑体" w:hAnsi="黑体" w:eastAsia="黑体" w:cs="黑体"/>
          <w:sz w:val="24"/>
        </w:rPr>
      </w:pPr>
      <w:r>
        <w:rPr>
          <w:rFonts w:hint="eastAsia" w:ascii="黑体" w:hAnsi="黑体" w:eastAsia="黑体" w:cs="黑体"/>
          <w:sz w:val="24"/>
        </w:rPr>
        <w:t>试验目的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通过试验验证超声波焊点分析仪金属厚度误差校准结果是否满足计量技术规范《焊点分析仪校准规范》</w:t>
      </w:r>
      <w:r>
        <w:rPr>
          <w:rFonts w:hint="eastAsia" w:ascii="Times New Roman" w:hAnsi="Times New Roman" w:cs="Times New Roman"/>
          <w:sz w:val="24"/>
          <w:lang w:val="en-US" w:eastAsia="zh-CN"/>
        </w:rPr>
        <w:t>征求意见稿</w:t>
      </w:r>
      <w:r>
        <w:rPr>
          <w:rFonts w:hint="eastAsia" w:ascii="Times New Roman" w:hAnsi="Times New Roman" w:eastAsia="宋体" w:cs="Times New Roman"/>
          <w:sz w:val="24"/>
          <w:lang w:val="en-US" w:eastAsia="zh-CN"/>
        </w:rPr>
        <w:t>的要求。</w:t>
      </w:r>
    </w:p>
    <w:p>
      <w:pPr>
        <w:keepNext w:val="0"/>
        <w:keepLines w:val="0"/>
        <w:pageBreakBefore w:val="0"/>
        <w:widowControl w:val="0"/>
        <w:kinsoku/>
        <w:wordWrap/>
        <w:overflowPunct/>
        <w:topLinePunct w:val="0"/>
        <w:autoSpaceDE/>
        <w:autoSpaceDN/>
        <w:bidi w:val="0"/>
        <w:adjustRightInd/>
        <w:snapToGrid/>
        <w:ind w:left="0" w:firstLine="480" w:firstLineChars="200"/>
        <w:jc w:val="both"/>
        <w:textAlignment w:val="auto"/>
        <w:rPr>
          <w:rFonts w:hint="eastAsia" w:ascii="仿宋_GB2312"/>
          <w:sz w:val="24"/>
        </w:rPr>
      </w:pPr>
    </w:p>
    <w:p>
      <w:pPr>
        <w:numPr>
          <w:ilvl w:val="0"/>
          <w:numId w:val="2"/>
        </w:numPr>
        <w:jc w:val="left"/>
        <w:rPr>
          <w:rFonts w:ascii="黑体" w:hAnsi="黑体" w:eastAsia="黑体" w:cs="黑体"/>
          <w:sz w:val="24"/>
        </w:rPr>
      </w:pPr>
      <w:r>
        <w:rPr>
          <w:rFonts w:hint="eastAsia" w:ascii="黑体" w:hAnsi="黑体" w:eastAsia="黑体" w:cs="黑体"/>
          <w:sz w:val="24"/>
        </w:rPr>
        <w:t>主要试验设备（标准器、校准装置）名称、编号</w:t>
      </w:r>
    </w:p>
    <w:tbl>
      <w:tblPr>
        <w:tblStyle w:val="14"/>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2"/>
        <w:gridCol w:w="1810"/>
        <w:gridCol w:w="1796"/>
        <w:gridCol w:w="1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sz w:val="24"/>
                <w:lang w:val="en-US" w:eastAsia="zh-CN"/>
              </w:rPr>
            </w:pPr>
            <w:r>
              <w:rPr>
                <w:rFonts w:hint="eastAsia" w:ascii="仿宋_GB2312"/>
                <w:sz w:val="24"/>
                <w:lang w:val="en-US" w:eastAsia="zh-CN"/>
              </w:rPr>
              <w:t>名称</w:t>
            </w:r>
          </w:p>
        </w:tc>
        <w:tc>
          <w:tcPr>
            <w:tcW w:w="181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sz w:val="24"/>
                <w:lang w:val="en-US" w:eastAsia="zh-CN"/>
              </w:rPr>
            </w:pPr>
            <w:r>
              <w:rPr>
                <w:rFonts w:hint="eastAsia" w:ascii="仿宋_GB2312"/>
                <w:sz w:val="24"/>
                <w:lang w:val="en-US" w:eastAsia="zh-CN"/>
              </w:rPr>
              <w:t>编号</w:t>
            </w:r>
          </w:p>
        </w:tc>
        <w:tc>
          <w:tcPr>
            <w:tcW w:w="179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sz w:val="24"/>
                <w:lang w:val="en-US" w:eastAsia="zh-CN"/>
              </w:rPr>
            </w:pPr>
            <w:r>
              <w:rPr>
                <w:rFonts w:hint="eastAsia" w:ascii="仿宋_GB2312"/>
                <w:sz w:val="24"/>
                <w:lang w:val="en-US" w:eastAsia="zh-CN"/>
              </w:rPr>
              <w:t>证书号</w:t>
            </w:r>
          </w:p>
        </w:tc>
        <w:tc>
          <w:tcPr>
            <w:tcW w:w="1819"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sz w:val="24"/>
                <w:lang w:val="en-US" w:eastAsia="zh-CN"/>
              </w:rPr>
            </w:pPr>
            <w:r>
              <w:rPr>
                <w:rFonts w:hint="eastAsia" w:ascii="仿宋_GB2312"/>
                <w:sz w:val="24"/>
                <w:lang w:val="en-US" w:eastAsia="zh-CN"/>
              </w:rPr>
              <w:t>有限期至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sz w:val="24"/>
                <w:lang w:val="en-US" w:eastAsia="zh-CN"/>
              </w:rPr>
            </w:pPr>
            <w:r>
              <w:rPr>
                <w:rFonts w:hint="eastAsia" w:ascii="仿宋_GB2312"/>
                <w:sz w:val="24"/>
                <w:lang w:val="en-US" w:eastAsia="zh-CN"/>
              </w:rPr>
              <w:t>焊点分析仪校准装置</w:t>
            </w:r>
          </w:p>
        </w:tc>
        <w:tc>
          <w:tcPr>
            <w:tcW w:w="1810" w:type="dxa"/>
            <w:vAlign w:val="center"/>
          </w:tcPr>
          <w:p>
            <w:pPr>
              <w:keepNext w:val="0"/>
              <w:keepLines w:val="0"/>
              <w:widowControl/>
              <w:suppressLineNumbers w:val="0"/>
              <w:jc w:val="center"/>
              <w:rPr>
                <w:rFonts w:hint="default" w:ascii="仿宋_GB2312"/>
                <w:sz w:val="24"/>
                <w:lang w:val="en-US" w:eastAsia="zh-CN"/>
              </w:rPr>
            </w:pPr>
            <w:r>
              <w:rPr>
                <w:rFonts w:hint="eastAsia" w:ascii="宋体" w:hAnsi="宋体" w:cs="宋体"/>
                <w:color w:val="000000"/>
                <w:kern w:val="0"/>
                <w:sz w:val="24"/>
                <w:szCs w:val="24"/>
                <w:lang w:val="en-US" w:eastAsia="zh-CN" w:bidi="ar"/>
              </w:rPr>
              <w:t>HD202301</w:t>
            </w:r>
          </w:p>
        </w:tc>
        <w:tc>
          <w:tcPr>
            <w:tcW w:w="1796" w:type="dxa"/>
            <w:vAlign w:val="center"/>
          </w:tcPr>
          <w:p>
            <w:pPr>
              <w:keepNext w:val="0"/>
              <w:keepLines w:val="0"/>
              <w:widowControl/>
              <w:suppressLineNumbers w:val="0"/>
              <w:jc w:val="center"/>
              <w:rPr>
                <w:rFonts w:hint="default" w:ascii="宋体" w:hAnsi="宋体" w:eastAsia="宋体" w:cs="宋体"/>
                <w:color w:val="000000"/>
                <w:kern w:val="0"/>
                <w:sz w:val="24"/>
                <w:szCs w:val="24"/>
                <w:lang w:val="en-US" w:eastAsia="zh-CN" w:bidi="ar"/>
              </w:rPr>
            </w:pPr>
            <w:r>
              <w:rPr>
                <w:rFonts w:ascii="宋体" w:hAnsi="宋体" w:eastAsia="宋体" w:cs="宋体"/>
                <w:sz w:val="24"/>
                <w:szCs w:val="24"/>
              </w:rPr>
              <w:t>202</w:t>
            </w:r>
            <w:r>
              <w:rPr>
                <w:rFonts w:hint="eastAsia" w:ascii="宋体" w:hAnsi="宋体" w:cs="宋体"/>
                <w:sz w:val="24"/>
                <w:szCs w:val="24"/>
                <w:lang w:val="en-US" w:eastAsia="zh-CN"/>
              </w:rPr>
              <w:t>3</w:t>
            </w:r>
            <w:r>
              <w:rPr>
                <w:rFonts w:ascii="宋体" w:hAnsi="宋体" w:eastAsia="宋体" w:cs="宋体"/>
                <w:sz w:val="24"/>
                <w:szCs w:val="24"/>
              </w:rPr>
              <w:t>1</w:t>
            </w:r>
            <w:r>
              <w:rPr>
                <w:rFonts w:hint="eastAsia" w:ascii="宋体" w:hAnsi="宋体" w:cs="宋体"/>
                <w:sz w:val="24"/>
                <w:szCs w:val="24"/>
                <w:lang w:val="en-US" w:eastAsia="zh-CN"/>
              </w:rPr>
              <w:t>127</w:t>
            </w:r>
            <w:r>
              <w:rPr>
                <w:rFonts w:ascii="宋体" w:hAnsi="宋体" w:eastAsia="宋体" w:cs="宋体"/>
                <w:sz w:val="24"/>
                <w:szCs w:val="24"/>
              </w:rPr>
              <w:t>0</w:t>
            </w:r>
            <w:r>
              <w:rPr>
                <w:rFonts w:hint="eastAsia" w:ascii="宋体" w:hAnsi="宋体" w:cs="宋体"/>
                <w:sz w:val="24"/>
                <w:szCs w:val="24"/>
                <w:lang w:val="en-US" w:eastAsia="zh-CN"/>
              </w:rPr>
              <w:t>2642</w:t>
            </w:r>
          </w:p>
        </w:tc>
        <w:tc>
          <w:tcPr>
            <w:tcW w:w="1819"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sz w:val="24"/>
                <w:lang w:val="en-US" w:eastAsia="zh-CN"/>
              </w:rPr>
            </w:pPr>
            <w:r>
              <w:rPr>
                <w:rFonts w:hint="eastAsia" w:ascii="宋体" w:hAnsi="宋体" w:eastAsia="宋体" w:cs="宋体"/>
                <w:sz w:val="24"/>
                <w:szCs w:val="24"/>
                <w:lang w:val="en-US" w:eastAsia="zh-CN"/>
              </w:rPr>
              <w:t>202</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.1</w:t>
            </w:r>
            <w:r>
              <w:rPr>
                <w:rFonts w:hint="eastAsia" w:ascii="宋体" w:hAnsi="宋体" w:cs="宋体"/>
                <w:sz w:val="24"/>
                <w:szCs w:val="24"/>
                <w:lang w:val="en-US" w:eastAsia="zh-CN"/>
              </w:rPr>
              <w:t>1</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30</w:t>
            </w:r>
          </w:p>
        </w:tc>
      </w:tr>
    </w:tbl>
    <w:p>
      <w:pPr>
        <w:numPr>
          <w:ilvl w:val="0"/>
          <w:numId w:val="0"/>
        </w:numPr>
        <w:jc w:val="left"/>
        <w:rPr>
          <w:rFonts w:ascii="黑体" w:hAnsi="黑体" w:eastAsia="黑体" w:cs="黑体"/>
          <w:sz w:val="24"/>
        </w:rPr>
      </w:pPr>
    </w:p>
    <w:p>
      <w:pPr>
        <w:ind w:left="420" w:firstLine="6"/>
        <w:jc w:val="left"/>
        <w:rPr>
          <w:rFonts w:ascii="仿宋_GB2312"/>
          <w:sz w:val="24"/>
        </w:rPr>
      </w:pPr>
      <w:r>
        <w:rPr>
          <w:rFonts w:hint="eastAsia" w:ascii="仿宋_GB2312"/>
          <w:sz w:val="24"/>
          <w:lang w:val="en-US" w:eastAsia="zh-CN"/>
        </w:rPr>
        <w:t>主要</w:t>
      </w:r>
      <w:r>
        <w:rPr>
          <w:rFonts w:hint="eastAsia" w:ascii="宋体" w:hAnsi="宋体" w:cs="黑体"/>
          <w:sz w:val="24"/>
        </w:rPr>
        <w:t>厂家的</w:t>
      </w:r>
      <w:r>
        <w:rPr>
          <w:rFonts w:hint="eastAsia" w:ascii="仿宋_GB2312"/>
          <w:sz w:val="24"/>
          <w:lang w:val="en-US" w:eastAsia="zh-CN"/>
        </w:rPr>
        <w:t>超声波焊点分析仪</w:t>
      </w:r>
      <w:r>
        <w:rPr>
          <w:rFonts w:hint="eastAsia" w:ascii="宋体" w:hAnsi="宋体" w:cs="黑体"/>
          <w:sz w:val="24"/>
        </w:rPr>
        <w:t>，编号及参数如下：</w:t>
      </w:r>
    </w:p>
    <w:p>
      <w:pPr>
        <w:ind w:left="420" w:firstLine="6"/>
        <w:jc w:val="left"/>
        <w:rPr>
          <w:rFonts w:ascii="宋体" w:cs="黑体"/>
          <w:sz w:val="24"/>
        </w:rPr>
      </w:pPr>
      <w:bookmarkStart w:id="2" w:name="_Hlk62049269"/>
      <w:r>
        <w:rPr>
          <w:rFonts w:hint="eastAsia" w:ascii="仿宋_GB2312"/>
          <w:sz w:val="24"/>
          <w:lang w:val="en-US" w:eastAsia="zh-CN"/>
        </w:rPr>
        <w:t>超声波焊点分析仪</w:t>
      </w:r>
      <w:r>
        <w:rPr>
          <w:rFonts w:hint="eastAsia" w:ascii="宋体" w:hAnsi="宋体" w:cs="黑体"/>
          <w:sz w:val="24"/>
          <w:lang w:val="en-US" w:eastAsia="zh-CN"/>
        </w:rPr>
        <w:t>1</w:t>
      </w:r>
      <w:r>
        <w:rPr>
          <w:rFonts w:hint="eastAsia" w:ascii="宋体" w:hAnsi="宋体" w:cs="黑体"/>
          <w:sz w:val="24"/>
        </w:rPr>
        <w:t>：</w:t>
      </w:r>
    </w:p>
    <w:p>
      <w:pPr>
        <w:ind w:left="420" w:firstLine="6"/>
        <w:jc w:val="left"/>
        <w:rPr>
          <w:rFonts w:hint="default" w:ascii="宋体" w:hAnsi="宋体" w:eastAsia="宋体" w:cs="黑体"/>
          <w:sz w:val="24"/>
          <w:lang w:val="en-US" w:eastAsia="zh-CN"/>
        </w:rPr>
      </w:pPr>
      <w:r>
        <w:rPr>
          <w:rFonts w:hint="eastAsia" w:ascii="宋体" w:hAnsi="宋体" w:cs="黑体"/>
          <w:sz w:val="24"/>
        </w:rPr>
        <w:t>型号：</w:t>
      </w:r>
      <w:r>
        <w:rPr>
          <w:rFonts w:hint="eastAsia" w:ascii="宋体" w:hAnsi="宋体" w:cs="黑体"/>
          <w:sz w:val="24"/>
          <w:lang w:val="en-US" w:eastAsia="zh-CN"/>
        </w:rPr>
        <w:t>NxetSpot 600</w:t>
      </w:r>
    </w:p>
    <w:p>
      <w:pPr>
        <w:ind w:left="420" w:firstLine="6"/>
        <w:jc w:val="left"/>
        <w:rPr>
          <w:rFonts w:hint="default" w:ascii="宋体" w:eastAsia="宋体" w:cs="黑体"/>
          <w:sz w:val="24"/>
          <w:lang w:val="en-US" w:eastAsia="zh-CN"/>
        </w:rPr>
      </w:pPr>
      <w:r>
        <w:rPr>
          <w:rFonts w:hint="eastAsia" w:ascii="宋体" w:hAnsi="宋体" w:cs="黑体"/>
          <w:sz w:val="24"/>
        </w:rPr>
        <w:t>编号：</w:t>
      </w:r>
      <w:r>
        <w:rPr>
          <w:rFonts w:hint="eastAsia" w:ascii="宋体" w:hAnsi="宋体"/>
          <w:sz w:val="24"/>
          <w:lang w:val="en-US" w:eastAsia="zh-CN"/>
        </w:rPr>
        <w:t>1#</w:t>
      </w:r>
    </w:p>
    <w:p>
      <w:pPr>
        <w:ind w:left="420" w:firstLine="6"/>
        <w:jc w:val="left"/>
        <w:rPr>
          <w:rFonts w:hint="eastAsia" w:ascii="宋体" w:hAnsi="宋体" w:cs="黑体"/>
          <w:sz w:val="24"/>
          <w:lang w:val="en-US" w:eastAsia="zh-CN"/>
        </w:rPr>
      </w:pPr>
      <w:r>
        <w:rPr>
          <w:rFonts w:hint="eastAsia" w:ascii="宋体" w:hAnsi="宋体" w:cs="黑体"/>
          <w:sz w:val="24"/>
        </w:rPr>
        <w:t>厂家：美国NEXTNDT</w:t>
      </w:r>
      <w:r>
        <w:rPr>
          <w:rFonts w:hint="eastAsia" w:ascii="宋体" w:hAnsi="宋体" w:cs="黑体"/>
          <w:sz w:val="24"/>
          <w:lang w:val="en-US" w:eastAsia="zh-CN"/>
        </w:rPr>
        <w:t>公司</w:t>
      </w:r>
    </w:p>
    <w:p>
      <w:pPr>
        <w:ind w:left="420" w:firstLine="6"/>
        <w:jc w:val="left"/>
        <w:rPr>
          <w:rFonts w:hint="eastAsia" w:ascii="宋体" w:hAnsi="宋体" w:cs="黑体"/>
          <w:sz w:val="24"/>
          <w:lang w:val="en-US" w:eastAsia="zh-CN"/>
        </w:rPr>
      </w:pPr>
    </w:p>
    <w:p>
      <w:pPr>
        <w:ind w:left="420" w:firstLine="6"/>
        <w:jc w:val="left"/>
        <w:rPr>
          <w:rFonts w:ascii="宋体" w:cs="黑体"/>
          <w:sz w:val="24"/>
        </w:rPr>
      </w:pPr>
      <w:r>
        <w:rPr>
          <w:rFonts w:hint="eastAsia" w:ascii="仿宋_GB2312"/>
          <w:sz w:val="24"/>
          <w:lang w:val="en-US" w:eastAsia="zh-CN"/>
        </w:rPr>
        <w:t>超声波焊点分析仪</w:t>
      </w:r>
      <w:r>
        <w:rPr>
          <w:rFonts w:hint="eastAsia" w:ascii="宋体" w:hAnsi="宋体" w:cs="黑体"/>
          <w:sz w:val="24"/>
          <w:lang w:val="en-US" w:eastAsia="zh-CN"/>
        </w:rPr>
        <w:t>2</w:t>
      </w:r>
      <w:r>
        <w:rPr>
          <w:rFonts w:hint="eastAsia" w:ascii="宋体" w:hAnsi="宋体" w:cs="黑体"/>
          <w:sz w:val="24"/>
        </w:rPr>
        <w:t>：</w:t>
      </w:r>
    </w:p>
    <w:p>
      <w:pPr>
        <w:ind w:left="420" w:firstLine="6"/>
        <w:jc w:val="left"/>
        <w:rPr>
          <w:rFonts w:hint="default" w:ascii="宋体" w:hAnsi="宋体" w:cs="黑体"/>
          <w:sz w:val="24"/>
          <w:lang w:val="en-US" w:eastAsia="zh-CN"/>
        </w:rPr>
      </w:pPr>
      <w:r>
        <w:rPr>
          <w:rFonts w:hint="eastAsia" w:ascii="宋体" w:hAnsi="宋体" w:cs="黑体"/>
          <w:sz w:val="24"/>
        </w:rPr>
        <w:t>型号：</w:t>
      </w:r>
      <w:r>
        <w:rPr>
          <w:rFonts w:hint="eastAsia" w:ascii="宋体" w:hAnsi="宋体" w:cs="黑体"/>
          <w:sz w:val="24"/>
          <w:lang w:val="en-US" w:eastAsia="zh-CN"/>
        </w:rPr>
        <w:t>RSWA F1</w:t>
      </w:r>
    </w:p>
    <w:p>
      <w:pPr>
        <w:ind w:left="420" w:firstLine="6"/>
        <w:jc w:val="left"/>
        <w:rPr>
          <w:rFonts w:hint="default" w:ascii="宋体" w:eastAsia="宋体" w:cs="黑体"/>
          <w:sz w:val="24"/>
          <w:lang w:val="en-US" w:eastAsia="zh-CN"/>
        </w:rPr>
      </w:pPr>
      <w:r>
        <w:rPr>
          <w:rFonts w:hint="eastAsia" w:ascii="宋体" w:hAnsi="宋体" w:cs="黑体"/>
          <w:sz w:val="24"/>
        </w:rPr>
        <w:t>编号：</w:t>
      </w:r>
      <w:r>
        <w:rPr>
          <w:rFonts w:hint="eastAsia" w:ascii="宋体" w:hAnsi="宋体"/>
          <w:sz w:val="24"/>
          <w:lang w:val="en-US" w:eastAsia="zh-CN"/>
        </w:rPr>
        <w:t>2#</w:t>
      </w:r>
    </w:p>
    <w:p>
      <w:pPr>
        <w:ind w:left="420" w:firstLine="6"/>
        <w:jc w:val="left"/>
        <w:rPr>
          <w:rFonts w:hint="eastAsia" w:ascii="宋体" w:hAnsi="宋体" w:cs="方正仿宋_GBK"/>
          <w:kern w:val="0"/>
          <w:sz w:val="24"/>
          <w:szCs w:val="20"/>
          <w:lang w:val="en-US" w:eastAsia="zh-CN"/>
        </w:rPr>
      </w:pPr>
      <w:r>
        <w:rPr>
          <w:rFonts w:hint="eastAsia" w:ascii="宋体" w:hAnsi="宋体" w:cs="黑体"/>
          <w:sz w:val="24"/>
        </w:rPr>
        <w:t>厂家：加拿大Tessonics公司</w:t>
      </w:r>
    </w:p>
    <w:p>
      <w:pPr>
        <w:jc w:val="left"/>
        <w:rPr>
          <w:rFonts w:hint="default" w:ascii="宋体" w:hAnsi="宋体" w:cs="方正仿宋_GBK"/>
          <w:kern w:val="0"/>
          <w:sz w:val="24"/>
          <w:szCs w:val="20"/>
          <w:lang w:val="en-US" w:eastAsia="zh-CN"/>
        </w:rPr>
      </w:pPr>
    </w:p>
    <w:bookmarkEnd w:id="2"/>
    <w:p>
      <w:pPr>
        <w:ind w:firstLine="480" w:firstLineChars="200"/>
        <w:jc w:val="left"/>
        <w:rPr>
          <w:rFonts w:hint="eastAsia" w:ascii="宋体" w:hAnsi="宋体" w:cs="黑体"/>
          <w:sz w:val="24"/>
          <w:lang w:val="en-US" w:eastAsia="zh-CN"/>
        </w:rPr>
      </w:pPr>
    </w:p>
    <w:p>
      <w:pPr>
        <w:numPr>
          <w:ilvl w:val="0"/>
          <w:numId w:val="2"/>
        </w:numPr>
        <w:jc w:val="left"/>
        <w:rPr>
          <w:rFonts w:ascii="黑体" w:hAnsi="黑体" w:eastAsia="黑体" w:cs="黑体"/>
          <w:sz w:val="24"/>
        </w:rPr>
      </w:pPr>
      <w:r>
        <w:rPr>
          <w:rFonts w:hint="eastAsia" w:ascii="黑体" w:hAnsi="黑体" w:eastAsia="黑体" w:cs="黑体"/>
          <w:sz w:val="24"/>
        </w:rPr>
        <w:t>试验方法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根据</w:t>
      </w:r>
      <w:r>
        <w:rPr>
          <w:rFonts w:hint="eastAsia" w:ascii="Times New Roman" w:hAnsi="Times New Roman" w:cs="Times New Roman"/>
          <w:sz w:val="24"/>
          <w:lang w:val="en-US" w:eastAsia="zh-CN"/>
        </w:rPr>
        <w:t>国家</w:t>
      </w:r>
      <w:r>
        <w:rPr>
          <w:rFonts w:hint="eastAsia" w:ascii="Times New Roman" w:hAnsi="Times New Roman" w:eastAsia="宋体" w:cs="Times New Roman"/>
          <w:sz w:val="24"/>
          <w:lang w:val="en-US" w:eastAsia="zh-CN"/>
        </w:rPr>
        <w:t>计量技术规范《焊点分析仪校准规范》</w:t>
      </w:r>
      <w:r>
        <w:rPr>
          <w:rFonts w:hint="eastAsia" w:ascii="Times New Roman" w:hAnsi="Times New Roman" w:cs="Times New Roman"/>
          <w:sz w:val="24"/>
          <w:lang w:val="en-US" w:eastAsia="zh-CN"/>
        </w:rPr>
        <w:t>征求意见</w:t>
      </w:r>
      <w:r>
        <w:rPr>
          <w:rFonts w:hint="eastAsia" w:ascii="Times New Roman" w:hAnsi="Times New Roman" w:eastAsia="宋体" w:cs="Times New Roman"/>
          <w:sz w:val="24"/>
          <w:lang w:val="en-US" w:eastAsia="zh-CN"/>
        </w:rPr>
        <w:t>稿的试验方法。</w:t>
      </w:r>
    </w:p>
    <w:p>
      <w:pPr>
        <w:ind w:left="420" w:firstLine="6"/>
        <w:jc w:val="left"/>
        <w:rPr>
          <w:rFonts w:hint="eastAsia" w:ascii="仿宋_GB2312"/>
          <w:sz w:val="24"/>
        </w:rPr>
      </w:pPr>
    </w:p>
    <w:p>
      <w:pPr>
        <w:numPr>
          <w:ilvl w:val="0"/>
          <w:numId w:val="2"/>
        </w:numPr>
        <w:jc w:val="left"/>
        <w:rPr>
          <w:rFonts w:ascii="黑体" w:hAnsi="黑体" w:eastAsia="黑体" w:cs="黑体"/>
          <w:sz w:val="24"/>
        </w:rPr>
      </w:pPr>
      <w:r>
        <w:rPr>
          <w:rFonts w:hint="eastAsia" w:ascii="黑体" w:hAnsi="黑体" w:eastAsia="黑体" w:cs="黑体"/>
          <w:sz w:val="24"/>
        </w:rPr>
        <w:t>试验环境条件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在以下环境条件进行试验：</w:t>
      </w:r>
      <w:bookmarkStart w:id="3" w:name="_Toc1744003"/>
      <w:r>
        <w:rPr>
          <w:rFonts w:hint="eastAsia" w:ascii="Times New Roman" w:hAnsi="Times New Roman" w:eastAsia="宋体" w:cs="Times New Roman"/>
          <w:sz w:val="24"/>
          <w:lang w:val="en-US" w:eastAsia="zh-CN"/>
        </w:rPr>
        <w:t>（1</w:t>
      </w:r>
      <w:r>
        <w:rPr>
          <w:rFonts w:hint="eastAsia" w:ascii="Times New Roman" w:hAnsi="Times New Roman" w:cs="Times New Roman"/>
          <w:sz w:val="24"/>
          <w:lang w:val="en-US" w:eastAsia="zh-CN"/>
        </w:rPr>
        <w:t>7</w:t>
      </w:r>
      <w:r>
        <w:rPr>
          <w:rFonts w:hint="eastAsia" w:ascii="Times New Roman" w:hAnsi="Times New Roman" w:eastAsia="宋体" w:cs="Times New Roman"/>
          <w:sz w:val="24"/>
          <w:lang w:val="en-US" w:eastAsia="zh-CN"/>
        </w:rPr>
        <w:t>~2</w:t>
      </w:r>
      <w:r>
        <w:rPr>
          <w:rFonts w:hint="eastAsia" w:ascii="Times New Roman" w:hAnsi="Times New Roman" w:cs="Times New Roman"/>
          <w:sz w:val="24"/>
          <w:lang w:val="en-US" w:eastAsia="zh-CN"/>
        </w:rPr>
        <w:t>3</w:t>
      </w:r>
      <w:r>
        <w:rPr>
          <w:rFonts w:hint="eastAsia" w:ascii="Times New Roman" w:hAnsi="Times New Roman" w:eastAsia="宋体" w:cs="Times New Roman"/>
          <w:sz w:val="24"/>
          <w:lang w:val="en-US" w:eastAsia="zh-CN"/>
        </w:rPr>
        <w:t>）℃；</w:t>
      </w:r>
      <w:bookmarkEnd w:id="3"/>
      <w:bookmarkStart w:id="4" w:name="_Toc1744004"/>
      <w:r>
        <w:rPr>
          <w:rFonts w:hint="eastAsia" w:ascii="Times New Roman" w:hAnsi="Times New Roman" w:eastAsia="宋体" w:cs="Times New Roman"/>
          <w:sz w:val="24"/>
          <w:lang w:val="en-US" w:eastAsia="zh-CN"/>
        </w:rPr>
        <w:t>相对湿度：</w:t>
      </w:r>
      <w:bookmarkEnd w:id="4"/>
      <w:bookmarkStart w:id="5" w:name="_Toc1744005"/>
      <w:r>
        <w:rPr>
          <w:rFonts w:hint="eastAsia" w:ascii="Times New Roman" w:hAnsi="Times New Roman" w:eastAsia="宋体" w:cs="Times New Roman"/>
          <w:sz w:val="24"/>
          <w:lang w:val="en-US" w:eastAsia="zh-CN"/>
        </w:rPr>
        <w:t>57%~6</w:t>
      </w:r>
      <w:r>
        <w:rPr>
          <w:rFonts w:hint="eastAsia" w:ascii="Times New Roman" w:hAnsi="Times New Roman" w:cs="Times New Roman"/>
          <w:sz w:val="24"/>
          <w:lang w:val="en-US" w:eastAsia="zh-CN"/>
        </w:rPr>
        <w:t>2</w:t>
      </w:r>
      <w:r>
        <w:rPr>
          <w:rFonts w:hint="eastAsia" w:ascii="Times New Roman" w:hAnsi="Times New Roman" w:eastAsia="宋体" w:cs="Times New Roman"/>
          <w:sz w:val="24"/>
          <w:lang w:val="en-US" w:eastAsia="zh-CN"/>
        </w:rPr>
        <w:t>%。</w:t>
      </w:r>
      <w:bookmarkEnd w:id="5"/>
    </w:p>
    <w:p>
      <w:pPr>
        <w:numPr>
          <w:ilvl w:val="0"/>
          <w:numId w:val="2"/>
        </w:numPr>
        <w:jc w:val="left"/>
        <w:rPr>
          <w:rFonts w:ascii="黑体" w:hAnsi="黑体" w:eastAsia="黑体" w:cs="黑体"/>
          <w:sz w:val="24"/>
        </w:rPr>
      </w:pPr>
      <w:r>
        <w:rPr>
          <w:rFonts w:hint="eastAsia" w:ascii="黑体" w:hAnsi="黑体" w:eastAsia="黑体" w:cs="黑体"/>
          <w:sz w:val="24"/>
        </w:rPr>
        <w:t>试验过程（试验内容）</w:t>
      </w:r>
    </w:p>
    <w:p>
      <w:pPr>
        <w:spacing w:line="360" w:lineRule="auto"/>
        <w:ind w:firstLine="480" w:firstLineChars="200"/>
        <w:rPr>
          <w:rFonts w:hint="eastAsia" w:ascii="宋体" w:hAnsi="宋体" w:cs="宋体"/>
          <w:sz w:val="24"/>
        </w:rPr>
      </w:pPr>
      <w:r>
        <w:rPr>
          <w:rFonts w:hint="eastAsia" w:ascii="宋体" w:hAnsi="宋体" w:cs="宋体"/>
          <w:sz w:val="24"/>
        </w:rPr>
        <w:t>以</w:t>
      </w:r>
      <w:r>
        <w:rPr>
          <w:rFonts w:hint="eastAsia" w:ascii="宋体" w:hAnsi="宋体" w:cs="宋体"/>
          <w:sz w:val="24"/>
          <w:lang w:val="en-US" w:eastAsia="zh-CN"/>
        </w:rPr>
        <w:t>1.8mm厚度金属标准片</w:t>
      </w:r>
      <w:r>
        <w:rPr>
          <w:rFonts w:hint="eastAsia" w:ascii="宋体" w:hAnsi="宋体" w:cs="宋体"/>
          <w:sz w:val="24"/>
        </w:rPr>
        <w:t>为标准器。</w:t>
      </w:r>
      <w:r>
        <w:rPr>
          <w:rFonts w:hint="eastAsia" w:ascii="宋体" w:hAnsi="宋体" w:cs="宋体"/>
          <w:sz w:val="24"/>
          <w:lang w:val="en-US" w:eastAsia="zh-CN"/>
        </w:rPr>
        <w:t>在金属标准片测量位置均匀涂抹耦合剂，</w:t>
      </w:r>
      <w:r>
        <w:rPr>
          <w:rFonts w:hint="eastAsia" w:ascii="宋体" w:hAnsi="宋体" w:cs="宋体"/>
          <w:sz w:val="24"/>
        </w:rPr>
        <w:t>将</w:t>
      </w:r>
      <w:r>
        <w:rPr>
          <w:rFonts w:hint="eastAsia" w:ascii="宋体" w:hAnsi="宋体" w:cs="宋体"/>
          <w:sz w:val="24"/>
          <w:lang w:val="en-US" w:eastAsia="zh-CN"/>
        </w:rPr>
        <w:t>焊点分析</w:t>
      </w:r>
      <w:r>
        <w:rPr>
          <w:rFonts w:hint="eastAsia" w:ascii="宋体" w:hAnsi="宋体" w:cs="宋体"/>
          <w:sz w:val="24"/>
        </w:rPr>
        <w:t>仪的测量头放置在标准</w:t>
      </w:r>
      <w:r>
        <w:rPr>
          <w:rFonts w:hint="eastAsia" w:ascii="宋体" w:hAnsi="宋体" w:cs="宋体"/>
          <w:sz w:val="24"/>
          <w:lang w:val="en-US" w:eastAsia="zh-CN"/>
        </w:rPr>
        <w:t>片测量点位置</w:t>
      </w:r>
      <w:r>
        <w:rPr>
          <w:rFonts w:hint="eastAsia" w:ascii="宋体" w:hAnsi="宋体" w:cs="宋体"/>
          <w:sz w:val="24"/>
        </w:rPr>
        <w:t>，测量并读取</w:t>
      </w:r>
      <w:r>
        <w:rPr>
          <w:rFonts w:hint="eastAsia" w:ascii="宋体" w:hAnsi="宋体" w:cs="宋体"/>
          <w:sz w:val="24"/>
          <w:lang w:val="en-US" w:eastAsia="zh-CN"/>
        </w:rPr>
        <w:t>金属厚度值</w:t>
      </w:r>
      <w:r>
        <w:rPr>
          <w:rFonts w:hint="eastAsia" w:ascii="宋体" w:hAnsi="宋体" w:cs="宋体"/>
          <w:sz w:val="24"/>
        </w:rPr>
        <w:t>，取3次读数的平均值作为该点</w:t>
      </w:r>
      <w:r>
        <w:rPr>
          <w:rFonts w:hint="eastAsia" w:ascii="宋体" w:hAnsi="宋体" w:cs="宋体"/>
          <w:sz w:val="24"/>
          <w:lang w:val="en-US" w:eastAsia="zh-CN"/>
        </w:rPr>
        <w:t>厚度</w:t>
      </w:r>
      <w:r>
        <w:rPr>
          <w:rFonts w:hint="eastAsia" w:ascii="宋体" w:hAnsi="宋体" w:cs="宋体"/>
          <w:sz w:val="24"/>
        </w:rPr>
        <w:t>测量值，测量值与标准</w:t>
      </w:r>
      <w:r>
        <w:rPr>
          <w:rFonts w:hint="eastAsia" w:ascii="宋体" w:hAnsi="宋体" w:cs="宋体"/>
          <w:sz w:val="24"/>
          <w:lang w:val="en-US" w:eastAsia="zh-CN"/>
        </w:rPr>
        <w:t>片校准</w:t>
      </w:r>
      <w:r>
        <w:rPr>
          <w:rFonts w:hint="eastAsia" w:ascii="宋体" w:hAnsi="宋体" w:cs="宋体"/>
          <w:sz w:val="24"/>
        </w:rPr>
        <w:t>值之差为该</w:t>
      </w:r>
      <w:r>
        <w:rPr>
          <w:rFonts w:hint="eastAsia" w:ascii="宋体" w:hAnsi="宋体" w:cs="宋体"/>
          <w:sz w:val="24"/>
          <w:lang w:val="en-US" w:eastAsia="zh-CN"/>
        </w:rPr>
        <w:t>点焊层</w:t>
      </w:r>
      <w:r>
        <w:rPr>
          <w:rFonts w:hint="eastAsia"/>
          <w:sz w:val="24"/>
        </w:rPr>
        <w:t>厚度</w:t>
      </w:r>
      <w:r>
        <w:rPr>
          <w:rFonts w:hint="eastAsia" w:ascii="宋体" w:hAnsi="宋体" w:cs="宋体"/>
          <w:sz w:val="24"/>
        </w:rPr>
        <w:t>误差。</w:t>
      </w:r>
    </w:p>
    <w:p>
      <w:pPr>
        <w:spacing w:line="360" w:lineRule="auto"/>
        <w:ind w:left="10" w:leftChars="5" w:firstLine="480" w:firstLineChars="200"/>
        <w:rPr>
          <w:sz w:val="24"/>
          <w:szCs w:val="24"/>
        </w:rPr>
      </w:pPr>
      <w:r>
        <w:rPr>
          <w:rFonts w:hint="eastAsia"/>
          <w:sz w:val="24"/>
          <w:lang w:val="en-US" w:eastAsia="zh-CN"/>
        </w:rPr>
        <w:t>焊层</w:t>
      </w:r>
      <w:r>
        <w:rPr>
          <w:rFonts w:hint="eastAsia"/>
          <w:sz w:val="24"/>
        </w:rPr>
        <w:t>厚度</w:t>
      </w:r>
      <w:r>
        <w:rPr>
          <w:sz w:val="24"/>
          <w:szCs w:val="24"/>
        </w:rPr>
        <w:t>测量</w:t>
      </w:r>
      <w:r>
        <w:rPr>
          <w:rFonts w:hint="eastAsia"/>
          <w:sz w:val="24"/>
          <w:szCs w:val="24"/>
        </w:rPr>
        <w:t>校准点</w:t>
      </w:r>
      <w:r>
        <w:rPr>
          <w:sz w:val="24"/>
          <w:szCs w:val="24"/>
        </w:rPr>
        <w:t>误差</w:t>
      </w:r>
      <w:r>
        <w:rPr>
          <w:rFonts w:hint="eastAsia"/>
          <w:sz w:val="24"/>
          <w:szCs w:val="24"/>
        </w:rPr>
        <w:t>按公式（1）求得。</w:t>
      </w:r>
    </w:p>
    <w:p>
      <w:pPr>
        <w:spacing w:line="360" w:lineRule="auto"/>
        <w:ind w:firstLine="1200" w:firstLineChars="500"/>
        <w:rPr>
          <w:sz w:val="24"/>
          <w:szCs w:val="24"/>
        </w:rPr>
      </w:pPr>
      <w:r>
        <w:rPr>
          <w:i/>
          <w:sz w:val="24"/>
          <w:szCs w:val="24"/>
        </w:rPr>
        <w:t>δ</w:t>
      </w:r>
      <w:r>
        <w:rPr>
          <w:rFonts w:hint="eastAsia"/>
          <w:i/>
          <w:sz w:val="24"/>
          <w:szCs w:val="24"/>
          <w:vertAlign w:val="subscript"/>
          <w:lang w:val="en-US" w:eastAsia="zh-CN"/>
        </w:rPr>
        <w:t>p</w:t>
      </w:r>
      <w:r>
        <w:rPr>
          <w:sz w:val="24"/>
          <w:szCs w:val="24"/>
        </w:rPr>
        <w:t>＝</w:t>
      </w:r>
      <w:r>
        <w:rPr>
          <w:i/>
          <w:sz w:val="24"/>
          <w:szCs w:val="24"/>
        </w:rPr>
        <w:t>L</w:t>
      </w:r>
      <w:r>
        <w:rPr>
          <w:sz w:val="24"/>
          <w:szCs w:val="24"/>
          <w:vertAlign w:val="subscript"/>
        </w:rPr>
        <w:t>a</w:t>
      </w:r>
      <w:r>
        <w:rPr>
          <w:sz w:val="24"/>
          <w:szCs w:val="24"/>
        </w:rPr>
        <w:t>－</w:t>
      </w:r>
      <w:r>
        <w:rPr>
          <w:i/>
          <w:sz w:val="24"/>
          <w:szCs w:val="24"/>
        </w:rPr>
        <w:t>L</w:t>
      </w:r>
      <w:r>
        <w:rPr>
          <w:rFonts w:hint="eastAsia"/>
          <w:i/>
          <w:sz w:val="24"/>
          <w:szCs w:val="24"/>
          <w:vertAlign w:val="subscript"/>
          <w:lang w:val="en-US" w:eastAsia="zh-CN"/>
        </w:rPr>
        <w:t>p</w:t>
      </w:r>
      <w:r>
        <w:rPr>
          <w:i/>
          <w:sz w:val="24"/>
          <w:szCs w:val="24"/>
        </w:rPr>
        <w:t xml:space="preserve">                                           </w:t>
      </w:r>
      <w:r>
        <w:rPr>
          <w:rFonts w:hint="eastAsia"/>
          <w:sz w:val="24"/>
          <w:szCs w:val="24"/>
        </w:rPr>
        <w:t>（1）</w:t>
      </w:r>
    </w:p>
    <w:p>
      <w:pPr>
        <w:spacing w:line="360" w:lineRule="auto"/>
        <w:ind w:left="10" w:leftChars="5" w:firstLine="612" w:firstLineChars="255"/>
        <w:rPr>
          <w:sz w:val="24"/>
          <w:szCs w:val="24"/>
        </w:rPr>
      </w:pPr>
      <w:r>
        <w:rPr>
          <w:sz w:val="24"/>
          <w:szCs w:val="24"/>
        </w:rPr>
        <w:t>式中</w:t>
      </w:r>
      <w:r>
        <w:rPr>
          <w:rFonts w:hint="eastAsia"/>
          <w:sz w:val="24"/>
          <w:szCs w:val="24"/>
        </w:rPr>
        <w:t>：</w:t>
      </w:r>
    </w:p>
    <w:p>
      <w:pPr>
        <w:spacing w:line="360" w:lineRule="auto"/>
        <w:ind w:firstLine="720" w:firstLineChars="300"/>
        <w:rPr>
          <w:sz w:val="24"/>
          <w:szCs w:val="24"/>
        </w:rPr>
      </w:pPr>
      <w:r>
        <w:rPr>
          <w:i/>
          <w:sz w:val="24"/>
          <w:szCs w:val="24"/>
        </w:rPr>
        <w:t>δ</w:t>
      </w:r>
      <w:r>
        <w:rPr>
          <w:rFonts w:hint="eastAsia"/>
          <w:i/>
          <w:sz w:val="24"/>
          <w:szCs w:val="24"/>
          <w:vertAlign w:val="subscript"/>
          <w:lang w:val="en-US" w:eastAsia="zh-CN"/>
        </w:rPr>
        <w:t>p</w:t>
      </w:r>
      <w:r>
        <w:rPr>
          <w:sz w:val="24"/>
          <w:szCs w:val="24"/>
        </w:rPr>
        <w:t>－</w:t>
      </w:r>
      <w:r>
        <w:rPr>
          <w:rFonts w:hint="eastAsia"/>
          <w:sz w:val="24"/>
          <w:lang w:val="en-US" w:eastAsia="zh-CN"/>
        </w:rPr>
        <w:t>焊层</w:t>
      </w:r>
      <w:r>
        <w:rPr>
          <w:rFonts w:hint="eastAsia"/>
          <w:sz w:val="24"/>
        </w:rPr>
        <w:t>厚度</w:t>
      </w:r>
      <w:r>
        <w:rPr>
          <w:sz w:val="24"/>
          <w:szCs w:val="24"/>
        </w:rPr>
        <w:t>测量示值误差</w:t>
      </w:r>
      <w:r>
        <w:rPr>
          <w:rFonts w:hint="eastAsia"/>
          <w:sz w:val="24"/>
          <w:szCs w:val="24"/>
        </w:rPr>
        <w:t>，mm；</w:t>
      </w:r>
    </w:p>
    <w:p>
      <w:pPr>
        <w:spacing w:line="360" w:lineRule="auto"/>
        <w:ind w:left="10" w:leftChars="5" w:firstLine="720" w:firstLineChars="300"/>
        <w:rPr>
          <w:sz w:val="24"/>
          <w:szCs w:val="24"/>
        </w:rPr>
      </w:pPr>
      <w:r>
        <w:rPr>
          <w:i/>
          <w:sz w:val="24"/>
          <w:szCs w:val="24"/>
        </w:rPr>
        <w:t>L</w:t>
      </w:r>
      <w:r>
        <w:rPr>
          <w:sz w:val="24"/>
          <w:szCs w:val="24"/>
          <w:vertAlign w:val="subscript"/>
        </w:rPr>
        <w:t>a</w:t>
      </w:r>
      <w:r>
        <w:rPr>
          <w:sz w:val="24"/>
          <w:szCs w:val="24"/>
        </w:rPr>
        <w:t>－仪器示值平均值</w:t>
      </w:r>
      <w:r>
        <w:rPr>
          <w:rFonts w:hint="eastAsia"/>
          <w:sz w:val="24"/>
          <w:szCs w:val="24"/>
        </w:rPr>
        <w:t>，mm；</w:t>
      </w:r>
    </w:p>
    <w:p>
      <w:pPr>
        <w:spacing w:line="360" w:lineRule="auto"/>
        <w:ind w:left="10" w:leftChars="5" w:firstLine="720" w:firstLineChars="300"/>
        <w:rPr>
          <w:rFonts w:hint="eastAsia" w:ascii="宋体" w:hAnsi="宋体" w:cs="宋体"/>
          <w:sz w:val="24"/>
        </w:rPr>
      </w:pPr>
      <w:r>
        <w:rPr>
          <w:i/>
          <w:sz w:val="24"/>
          <w:szCs w:val="24"/>
        </w:rPr>
        <w:t>L</w:t>
      </w:r>
      <w:r>
        <w:rPr>
          <w:rFonts w:hint="eastAsia"/>
          <w:i/>
          <w:sz w:val="24"/>
          <w:szCs w:val="24"/>
          <w:vertAlign w:val="subscript"/>
          <w:lang w:val="en-US" w:eastAsia="zh-CN"/>
        </w:rPr>
        <w:t>p</w:t>
      </w:r>
      <w:r>
        <w:rPr>
          <w:sz w:val="24"/>
          <w:szCs w:val="24"/>
        </w:rPr>
        <w:t>－</w:t>
      </w:r>
      <w:r>
        <w:rPr>
          <w:rFonts w:hint="eastAsia" w:ascii="仿宋_GB2312"/>
          <w:sz w:val="24"/>
          <w:lang w:val="en-US" w:eastAsia="zh-CN"/>
        </w:rPr>
        <w:t>焊点分析仪校准装置</w:t>
      </w:r>
      <w:r>
        <w:rPr>
          <w:rFonts w:hint="eastAsia"/>
          <w:sz w:val="24"/>
          <w:szCs w:val="24"/>
          <w:lang w:val="en-US" w:eastAsia="zh-CN"/>
        </w:rPr>
        <w:t>厚度校准</w:t>
      </w:r>
      <w:r>
        <w:rPr>
          <w:sz w:val="24"/>
          <w:szCs w:val="24"/>
        </w:rPr>
        <w:t>值</w:t>
      </w:r>
      <w:r>
        <w:rPr>
          <w:rFonts w:hint="eastAsia"/>
          <w:sz w:val="24"/>
          <w:szCs w:val="24"/>
        </w:rPr>
        <w:t>，mm。</w:t>
      </w:r>
    </w:p>
    <w:p>
      <w:pPr>
        <w:spacing w:line="360" w:lineRule="auto"/>
        <w:ind w:firstLine="480" w:firstLineChars="200"/>
        <w:rPr>
          <w:rFonts w:hint="eastAsia" w:ascii="宋体" w:hAnsi="宋体" w:eastAsia="宋体" w:cs="宋体"/>
          <w:sz w:val="24"/>
          <w:lang w:val="en-US" w:eastAsia="zh-CN"/>
        </w:rPr>
      </w:pPr>
    </w:p>
    <w:p>
      <w:pPr>
        <w:numPr>
          <w:ilvl w:val="0"/>
          <w:numId w:val="2"/>
        </w:numPr>
        <w:jc w:val="left"/>
        <w:rPr>
          <w:rFonts w:hint="eastAsia" w:eastAsia="黑体"/>
          <w:sz w:val="24"/>
          <w:lang w:eastAsia="zh-CN"/>
        </w:rPr>
      </w:pPr>
      <w:r>
        <w:rPr>
          <w:rFonts w:hint="eastAsia" w:ascii="黑体" w:hAnsi="黑体" w:eastAsia="黑体" w:cs="黑体"/>
          <w:sz w:val="24"/>
        </w:rPr>
        <w:t>校准数据</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4"/>
        <w:gridCol w:w="2024"/>
        <w:gridCol w:w="2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Align w:val="center"/>
          </w:tcPr>
          <w:p>
            <w:pPr>
              <w:jc w:val="center"/>
              <w:rPr>
                <w:rFonts w:hint="default" w:ascii="仿宋_GB2312"/>
                <w:sz w:val="24"/>
                <w:lang w:val="en-US" w:eastAsia="zh-CN"/>
              </w:rPr>
            </w:pPr>
            <w:r>
              <w:rPr>
                <w:rFonts w:hint="eastAsia" w:ascii="仿宋_GB2312"/>
                <w:sz w:val="24"/>
                <w:lang w:val="en-US" w:eastAsia="zh-CN"/>
              </w:rPr>
              <w:t>编号</w:t>
            </w: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实测值</w:t>
            </w:r>
          </w:p>
        </w:tc>
        <w:tc>
          <w:tcPr>
            <w:tcW w:w="2024" w:type="dxa"/>
            <w:vAlign w:val="center"/>
          </w:tcPr>
          <w:p>
            <w:pPr>
              <w:jc w:val="center"/>
              <w:rPr>
                <w:rFonts w:hint="eastAsia" w:ascii="仿宋_GB2312"/>
                <w:color w:val="000000" w:themeColor="text1"/>
                <w:sz w:val="24"/>
                <w:lang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误差（</w:t>
            </w:r>
            <w:r>
              <w:rPr>
                <w:rFonts w:hint="eastAsia"/>
                <w:sz w:val="24"/>
                <w:szCs w:val="24"/>
              </w:rPr>
              <w:t>mm</w:t>
            </w:r>
            <w:r>
              <w:rPr>
                <w:rFonts w:hint="eastAsia" w:ascii="仿宋_GB2312"/>
                <w:color w:val="000000" w:themeColor="text1"/>
                <w:sz w:val="24"/>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2024" w:type="dxa"/>
            <w:vMerge w:val="restart"/>
            <w:vAlign w:val="center"/>
          </w:tcPr>
          <w:p>
            <w:pPr>
              <w:numPr>
                <w:ilvl w:val="0"/>
                <w:numId w:val="0"/>
              </w:numPr>
              <w:ind w:leftChars="0"/>
              <w:jc w:val="center"/>
              <w:rPr>
                <w:rFonts w:hint="default" w:ascii="仿宋_GB2312" w:eastAsia="宋体"/>
                <w:sz w:val="24"/>
                <w:lang w:val="en-US" w:eastAsia="zh-CN"/>
              </w:rPr>
            </w:pPr>
            <w:r>
              <w:rPr>
                <w:rFonts w:hint="eastAsia" w:ascii="仿宋_GB2312"/>
                <w:sz w:val="24"/>
                <w:lang w:val="en-US" w:eastAsia="zh-CN"/>
              </w:rPr>
              <w:t>1#</w:t>
            </w: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1.83</w:t>
            </w:r>
          </w:p>
        </w:tc>
        <w:tc>
          <w:tcPr>
            <w:tcW w:w="2024" w:type="dxa"/>
            <w:vMerge w:val="restart"/>
            <w:vAlign w:val="center"/>
          </w:tcPr>
          <w:p>
            <w:pPr>
              <w:jc w:val="center"/>
              <w:rPr>
                <w:rFonts w:hint="default" w:ascii="仿宋_GB2312" w:eastAsia="宋体"/>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2024" w:type="dxa"/>
            <w:vMerge w:val="continue"/>
            <w:vAlign w:val="center"/>
          </w:tcPr>
          <w:p>
            <w:pPr>
              <w:numPr>
                <w:ilvl w:val="0"/>
                <w:numId w:val="0"/>
              </w:numPr>
              <w:ind w:leftChars="0"/>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1.83</w:t>
            </w:r>
          </w:p>
        </w:tc>
        <w:tc>
          <w:tcPr>
            <w:tcW w:w="2024" w:type="dxa"/>
            <w:vMerge w:val="continue"/>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2024" w:type="dxa"/>
            <w:vMerge w:val="continue"/>
            <w:vAlign w:val="center"/>
          </w:tcPr>
          <w:p>
            <w:pPr>
              <w:numPr>
                <w:ilvl w:val="0"/>
                <w:numId w:val="0"/>
              </w:numPr>
              <w:ind w:leftChars="0"/>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1.82</w:t>
            </w:r>
          </w:p>
        </w:tc>
        <w:tc>
          <w:tcPr>
            <w:tcW w:w="2024" w:type="dxa"/>
            <w:vMerge w:val="continue"/>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2024" w:type="dxa"/>
            <w:vMerge w:val="restart"/>
            <w:vAlign w:val="center"/>
          </w:tcPr>
          <w:p>
            <w:pPr>
              <w:numPr>
                <w:ilvl w:val="0"/>
                <w:numId w:val="0"/>
              </w:numPr>
              <w:jc w:val="center"/>
              <w:rPr>
                <w:rFonts w:hint="default" w:ascii="仿宋_GB2312" w:eastAsia="宋体"/>
                <w:sz w:val="24"/>
                <w:lang w:val="en-US" w:eastAsia="zh-CN"/>
              </w:rPr>
            </w:pPr>
            <w:r>
              <w:rPr>
                <w:rFonts w:hint="eastAsia" w:ascii="仿宋_GB2312"/>
                <w:sz w:val="24"/>
                <w:lang w:val="en-US" w:eastAsia="zh-CN"/>
              </w:rPr>
              <w:t>2#</w:t>
            </w: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1.82</w:t>
            </w:r>
          </w:p>
        </w:tc>
        <w:tc>
          <w:tcPr>
            <w:tcW w:w="2024" w:type="dxa"/>
            <w:vMerge w:val="restart"/>
            <w:vAlign w:val="center"/>
          </w:tcPr>
          <w:p>
            <w:pPr>
              <w:jc w:val="center"/>
              <w:rPr>
                <w:rFonts w:hint="default" w:ascii="仿宋_GB2312" w:eastAsia="宋体"/>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vAlign w:val="center"/>
          </w:tcPr>
          <w:p>
            <w:pPr>
              <w:numPr>
                <w:ilvl w:val="0"/>
                <w:numId w:val="0"/>
              </w:numPr>
              <w:jc w:val="center"/>
              <w:rPr>
                <w:rFonts w:hint="default" w:ascii="仿宋_GB2312" w:eastAsia="宋体"/>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1.82</w:t>
            </w:r>
          </w:p>
        </w:tc>
        <w:tc>
          <w:tcPr>
            <w:tcW w:w="2024" w:type="dxa"/>
            <w:vMerge w:val="continue"/>
            <w:vAlign w:val="center"/>
          </w:tcPr>
          <w:p>
            <w:pPr>
              <w:jc w:val="center"/>
              <w:rPr>
                <w:rFonts w:hint="default" w:ascii="仿宋_GB2312" w:eastAsia="宋体"/>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1.81</w:t>
            </w:r>
          </w:p>
        </w:tc>
        <w:tc>
          <w:tcPr>
            <w:tcW w:w="2024" w:type="dxa"/>
            <w:vMerge w:val="continue"/>
            <w:vAlign w:val="center"/>
          </w:tcPr>
          <w:p>
            <w:pPr>
              <w:jc w:val="center"/>
              <w:rPr>
                <w:rFonts w:hint="eastAsia" w:ascii="仿宋_GB2312"/>
                <w:color w:val="000000" w:themeColor="text1"/>
                <w:sz w:val="24"/>
                <w:lang w:val="en-US" w:eastAsia="zh-CN"/>
                <w14:textFill>
                  <w14:solidFill>
                    <w14:schemeClr w14:val="tx1"/>
                  </w14:solidFill>
                </w14:textFill>
              </w:rPr>
            </w:pPr>
          </w:p>
        </w:tc>
      </w:tr>
    </w:tbl>
    <w:p>
      <w:pPr>
        <w:numPr>
          <w:ilvl w:val="0"/>
          <w:numId w:val="2"/>
        </w:numPr>
        <w:jc w:val="left"/>
        <w:rPr>
          <w:rFonts w:hint="eastAsia"/>
          <w:sz w:val="24"/>
          <w:lang w:val="en-US" w:eastAsia="zh-CN"/>
        </w:rPr>
      </w:pPr>
      <w:r>
        <w:rPr>
          <w:rFonts w:hint="eastAsia" w:ascii="黑体" w:hAnsi="黑体" w:eastAsia="黑体" w:cs="黑体"/>
          <w:sz w:val="24"/>
        </w:rPr>
        <w:t>试验结论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由试验验证报告中汇总的数据可见，</w:t>
      </w:r>
      <w:r>
        <w:rPr>
          <w:rFonts w:hint="eastAsia" w:ascii="Times New Roman" w:hAnsi="Times New Roman" w:cs="Times New Roman"/>
          <w:sz w:val="24"/>
          <w:lang w:val="en-US" w:eastAsia="zh-CN"/>
        </w:rPr>
        <w:t>超声波焊点分析仪</w:t>
      </w:r>
      <w:r>
        <w:rPr>
          <w:rFonts w:hint="eastAsia" w:ascii="Times New Roman" w:hAnsi="Times New Roman" w:eastAsia="宋体" w:cs="Times New Roman"/>
          <w:sz w:val="24"/>
          <w:lang w:val="en-US" w:eastAsia="zh-CN"/>
        </w:rPr>
        <w:t>的</w:t>
      </w:r>
      <w:r>
        <w:rPr>
          <w:rFonts w:hint="eastAsia" w:ascii="Times New Roman" w:hAnsi="Times New Roman" w:cs="Times New Roman"/>
          <w:sz w:val="24"/>
          <w:lang w:val="en-US" w:eastAsia="zh-CN"/>
        </w:rPr>
        <w:t>焊层厚度示值误差</w:t>
      </w:r>
      <w:r>
        <w:rPr>
          <w:rFonts w:hint="eastAsia" w:ascii="Times New Roman" w:hAnsi="Times New Roman" w:eastAsia="宋体" w:cs="Times New Roman"/>
          <w:sz w:val="24"/>
          <w:lang w:val="en-US" w:eastAsia="zh-CN"/>
        </w:rPr>
        <w:t>均满足</w:t>
      </w:r>
      <w:r>
        <w:rPr>
          <w:rFonts w:hint="eastAsia" w:ascii="Times New Roman" w:hAnsi="Times New Roman" w:cs="Times New Roman"/>
          <w:sz w:val="24"/>
          <w:lang w:val="en-US" w:eastAsia="zh-CN"/>
        </w:rPr>
        <w:t>相关规范</w:t>
      </w:r>
      <w:r>
        <w:rPr>
          <w:rFonts w:hint="eastAsia" w:ascii="Times New Roman" w:hAnsi="Times New Roman" w:eastAsia="宋体" w:cs="Times New Roman"/>
          <w:sz w:val="24"/>
          <w:lang w:val="en-US" w:eastAsia="zh-CN"/>
        </w:rPr>
        <w:t>要求，</w:t>
      </w:r>
      <w:bookmarkEnd w:id="1"/>
      <w:r>
        <w:rPr>
          <w:rFonts w:hint="eastAsia" w:ascii="Times New Roman" w:hAnsi="Times New Roman" w:eastAsia="宋体" w:cs="Times New Roman"/>
          <w:sz w:val="24"/>
          <w:lang w:val="en-US" w:eastAsia="zh-CN"/>
        </w:rPr>
        <w:t>证明</w:t>
      </w:r>
      <w:r>
        <w:rPr>
          <w:rFonts w:hint="eastAsia" w:ascii="Times New Roman" w:hAnsi="Times New Roman" w:cs="Times New Roman"/>
          <w:sz w:val="24"/>
          <w:lang w:val="en-US" w:eastAsia="zh-CN"/>
        </w:rPr>
        <w:t>国家</w:t>
      </w:r>
      <w:r>
        <w:rPr>
          <w:rFonts w:hint="eastAsia" w:ascii="Times New Roman" w:hAnsi="Times New Roman" w:eastAsia="宋体" w:cs="Times New Roman"/>
          <w:sz w:val="24"/>
          <w:lang w:val="en-US" w:eastAsia="zh-CN"/>
        </w:rPr>
        <w:t>计量技术规范《焊点分析仪校准规范》</w:t>
      </w:r>
      <w:r>
        <w:rPr>
          <w:rFonts w:hint="eastAsia" w:ascii="Times New Roman" w:hAnsi="Times New Roman" w:cs="Times New Roman"/>
          <w:sz w:val="24"/>
          <w:lang w:val="en-US" w:eastAsia="zh-CN"/>
        </w:rPr>
        <w:t>征求意见</w:t>
      </w:r>
      <w:r>
        <w:rPr>
          <w:rFonts w:hint="eastAsia" w:ascii="Times New Roman" w:hAnsi="Times New Roman" w:eastAsia="宋体" w:cs="Times New Roman"/>
          <w:sz w:val="24"/>
          <w:lang w:val="en-US" w:eastAsia="zh-CN"/>
        </w:rPr>
        <w:t>稿的</w:t>
      </w:r>
      <w:r>
        <w:rPr>
          <w:rFonts w:hint="eastAsia" w:ascii="Times New Roman" w:hAnsi="Times New Roman" w:cs="Times New Roman"/>
          <w:sz w:val="24"/>
          <w:lang w:val="en-US" w:eastAsia="zh-CN"/>
        </w:rPr>
        <w:t>焊层厚度示值误差</w:t>
      </w:r>
      <w:r>
        <w:rPr>
          <w:rFonts w:hint="eastAsia" w:ascii="Times New Roman" w:hAnsi="Times New Roman" w:eastAsia="宋体" w:cs="Times New Roman"/>
          <w:sz w:val="24"/>
          <w:lang w:val="en-US" w:eastAsia="zh-CN"/>
        </w:rPr>
        <w:t>校准方法合理。</w:t>
      </w:r>
    </w:p>
    <w:p>
      <w:pPr>
        <w:pStyle w:val="2"/>
        <w:bidi w:val="0"/>
        <w:jc w:val="center"/>
        <w:rPr>
          <w:rFonts w:hint="eastAsia"/>
          <w:sz w:val="30"/>
          <w:szCs w:val="30"/>
          <w:lang w:val="en-US" w:eastAsia="zh-CN"/>
        </w:rPr>
      </w:pPr>
    </w:p>
    <w:p>
      <w:pPr>
        <w:pStyle w:val="2"/>
        <w:bidi w:val="0"/>
        <w:jc w:val="center"/>
        <w:rPr>
          <w:rFonts w:hint="eastAsia"/>
          <w:sz w:val="30"/>
          <w:szCs w:val="30"/>
          <w:lang w:val="en-US" w:eastAsia="zh-CN"/>
        </w:rPr>
      </w:pPr>
    </w:p>
    <w:p>
      <w:pPr>
        <w:pStyle w:val="2"/>
        <w:bidi w:val="0"/>
        <w:jc w:val="center"/>
        <w:rPr>
          <w:rFonts w:hint="eastAsia"/>
          <w:sz w:val="30"/>
          <w:szCs w:val="30"/>
          <w:lang w:val="en-US" w:eastAsia="zh-CN"/>
        </w:rPr>
      </w:pPr>
    </w:p>
    <w:p>
      <w:pPr>
        <w:pStyle w:val="2"/>
        <w:bidi w:val="0"/>
        <w:jc w:val="center"/>
        <w:rPr>
          <w:rFonts w:hint="eastAsia"/>
          <w:sz w:val="30"/>
          <w:szCs w:val="30"/>
          <w:lang w:val="en-US" w:eastAsia="zh-CN"/>
        </w:rPr>
      </w:pPr>
    </w:p>
    <w:p>
      <w:pPr>
        <w:rPr>
          <w:rFonts w:hint="eastAsia"/>
          <w:sz w:val="30"/>
          <w:szCs w:val="30"/>
          <w:lang w:val="en-US" w:eastAsia="zh-CN"/>
        </w:rPr>
      </w:pPr>
    </w:p>
    <w:p>
      <w:pPr>
        <w:rPr>
          <w:rFonts w:hint="eastAsia"/>
          <w:sz w:val="30"/>
          <w:szCs w:val="30"/>
          <w:lang w:val="en-US" w:eastAsia="zh-CN"/>
        </w:rPr>
      </w:pPr>
    </w:p>
    <w:p>
      <w:pPr>
        <w:rPr>
          <w:rFonts w:hint="eastAsia"/>
          <w:sz w:val="30"/>
          <w:szCs w:val="30"/>
          <w:lang w:val="en-US" w:eastAsia="zh-CN"/>
        </w:rPr>
      </w:pPr>
    </w:p>
    <w:p>
      <w:pPr>
        <w:pStyle w:val="2"/>
        <w:bidi w:val="0"/>
        <w:jc w:val="center"/>
        <w:rPr>
          <w:rFonts w:hint="eastAsia"/>
          <w:sz w:val="30"/>
          <w:szCs w:val="30"/>
          <w:lang w:val="en-US" w:eastAsia="zh-CN"/>
        </w:rPr>
      </w:pPr>
      <w:bookmarkStart w:id="6" w:name="_Toc25569"/>
      <w:r>
        <w:rPr>
          <w:rFonts w:hint="eastAsia"/>
          <w:sz w:val="30"/>
          <w:szCs w:val="30"/>
          <w:lang w:val="en-US" w:eastAsia="zh-CN"/>
        </w:rPr>
        <w:t>第二部分关于超声波焊点分析仪焊点厚度误差校准的验证试验</w:t>
      </w:r>
      <w:bookmarkEnd w:id="6"/>
    </w:p>
    <w:p>
      <w:pPr>
        <w:numPr>
          <w:ilvl w:val="0"/>
          <w:numId w:val="0"/>
        </w:numPr>
        <w:jc w:val="left"/>
        <w:rPr>
          <w:rFonts w:ascii="黑体" w:hAnsi="黑体" w:eastAsia="黑体" w:cs="黑体"/>
          <w:sz w:val="24"/>
        </w:rPr>
      </w:pPr>
      <w:r>
        <w:rPr>
          <w:rFonts w:hint="eastAsia" w:ascii="黑体" w:hAnsi="黑体" w:eastAsia="黑体" w:cs="黑体"/>
          <w:sz w:val="24"/>
          <w:lang w:val="en-US" w:eastAsia="zh-CN"/>
        </w:rPr>
        <w:t>一、</w:t>
      </w:r>
      <w:r>
        <w:rPr>
          <w:rFonts w:hint="eastAsia" w:ascii="黑体" w:hAnsi="黑体" w:eastAsia="黑体" w:cs="黑体"/>
          <w:sz w:val="24"/>
        </w:rPr>
        <w:t>试验目的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通过试验验证超声波焊点分析仪</w:t>
      </w:r>
      <w:r>
        <w:rPr>
          <w:rFonts w:hint="eastAsia" w:ascii="Times New Roman" w:hAnsi="Times New Roman" w:cs="Times New Roman"/>
          <w:sz w:val="24"/>
          <w:lang w:val="en-US" w:eastAsia="zh-CN"/>
        </w:rPr>
        <w:t>焊点厚度</w:t>
      </w:r>
      <w:r>
        <w:rPr>
          <w:rFonts w:hint="eastAsia" w:ascii="Times New Roman" w:hAnsi="Times New Roman" w:eastAsia="宋体" w:cs="Times New Roman"/>
          <w:sz w:val="24"/>
          <w:lang w:val="en-US" w:eastAsia="zh-CN"/>
        </w:rPr>
        <w:t>误差校准结果是否满足</w:t>
      </w:r>
      <w:r>
        <w:rPr>
          <w:rFonts w:hint="eastAsia" w:ascii="Times New Roman" w:hAnsi="Times New Roman" w:cs="Times New Roman"/>
          <w:sz w:val="24"/>
          <w:lang w:val="en-US" w:eastAsia="zh-CN"/>
        </w:rPr>
        <w:t>国家</w:t>
      </w:r>
      <w:r>
        <w:rPr>
          <w:rFonts w:hint="eastAsia" w:ascii="Times New Roman" w:hAnsi="Times New Roman" w:eastAsia="宋体" w:cs="Times New Roman"/>
          <w:sz w:val="24"/>
          <w:lang w:val="en-US" w:eastAsia="zh-CN"/>
        </w:rPr>
        <w:t>计量技术规范《焊点分析仪校准规范》</w:t>
      </w:r>
      <w:r>
        <w:rPr>
          <w:rFonts w:hint="eastAsia" w:ascii="Times New Roman" w:hAnsi="Times New Roman" w:cs="Times New Roman"/>
          <w:sz w:val="24"/>
          <w:lang w:val="en-US" w:eastAsia="zh-CN"/>
        </w:rPr>
        <w:t>征求意见稿</w:t>
      </w:r>
      <w:r>
        <w:rPr>
          <w:rFonts w:hint="eastAsia" w:ascii="Times New Roman" w:hAnsi="Times New Roman" w:eastAsia="宋体" w:cs="Times New Roman"/>
          <w:sz w:val="24"/>
          <w:lang w:val="en-US" w:eastAsia="zh-CN"/>
        </w:rPr>
        <w:t>的要求。</w:t>
      </w:r>
    </w:p>
    <w:p>
      <w:pPr>
        <w:keepNext w:val="0"/>
        <w:keepLines w:val="0"/>
        <w:pageBreakBefore w:val="0"/>
        <w:widowControl w:val="0"/>
        <w:kinsoku/>
        <w:wordWrap/>
        <w:overflowPunct/>
        <w:topLinePunct w:val="0"/>
        <w:autoSpaceDE/>
        <w:autoSpaceDN/>
        <w:bidi w:val="0"/>
        <w:adjustRightInd/>
        <w:snapToGrid/>
        <w:ind w:left="0" w:firstLine="480" w:firstLineChars="200"/>
        <w:jc w:val="both"/>
        <w:textAlignment w:val="auto"/>
        <w:rPr>
          <w:rFonts w:hint="eastAsia" w:ascii="仿宋_GB2312"/>
          <w:sz w:val="24"/>
        </w:rPr>
      </w:pPr>
    </w:p>
    <w:p>
      <w:pPr>
        <w:numPr>
          <w:ilvl w:val="0"/>
          <w:numId w:val="0"/>
        </w:numPr>
        <w:jc w:val="left"/>
        <w:rPr>
          <w:rFonts w:ascii="黑体" w:hAnsi="黑体" w:eastAsia="黑体" w:cs="黑体"/>
          <w:sz w:val="24"/>
        </w:rPr>
      </w:pPr>
      <w:r>
        <w:rPr>
          <w:rFonts w:hint="eastAsia" w:ascii="黑体" w:hAnsi="黑体" w:eastAsia="黑体" w:cs="黑体"/>
          <w:sz w:val="24"/>
          <w:lang w:val="en-US" w:eastAsia="zh-CN"/>
        </w:rPr>
        <w:t>二、</w:t>
      </w:r>
      <w:r>
        <w:rPr>
          <w:rFonts w:hint="eastAsia" w:ascii="黑体" w:hAnsi="黑体" w:eastAsia="黑体" w:cs="黑体"/>
          <w:sz w:val="24"/>
        </w:rPr>
        <w:t>主要试验设备（标准器、校准装置）名称、编号</w:t>
      </w:r>
    </w:p>
    <w:tbl>
      <w:tblPr>
        <w:tblStyle w:val="14"/>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2"/>
        <w:gridCol w:w="1810"/>
        <w:gridCol w:w="1796"/>
        <w:gridCol w:w="1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sz w:val="24"/>
                <w:lang w:val="en-US" w:eastAsia="zh-CN"/>
              </w:rPr>
            </w:pPr>
            <w:r>
              <w:rPr>
                <w:rFonts w:hint="eastAsia" w:ascii="仿宋_GB2312"/>
                <w:sz w:val="24"/>
                <w:lang w:val="en-US" w:eastAsia="zh-CN"/>
              </w:rPr>
              <w:t>名称</w:t>
            </w:r>
          </w:p>
        </w:tc>
        <w:tc>
          <w:tcPr>
            <w:tcW w:w="181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sz w:val="24"/>
                <w:lang w:val="en-US" w:eastAsia="zh-CN"/>
              </w:rPr>
            </w:pPr>
            <w:r>
              <w:rPr>
                <w:rFonts w:hint="eastAsia" w:ascii="仿宋_GB2312"/>
                <w:sz w:val="24"/>
                <w:lang w:val="en-US" w:eastAsia="zh-CN"/>
              </w:rPr>
              <w:t>编号</w:t>
            </w:r>
          </w:p>
        </w:tc>
        <w:tc>
          <w:tcPr>
            <w:tcW w:w="179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sz w:val="24"/>
                <w:lang w:val="en-US" w:eastAsia="zh-CN"/>
              </w:rPr>
            </w:pPr>
            <w:r>
              <w:rPr>
                <w:rFonts w:hint="eastAsia" w:ascii="仿宋_GB2312"/>
                <w:sz w:val="24"/>
                <w:lang w:val="en-US" w:eastAsia="zh-CN"/>
              </w:rPr>
              <w:t>证书号</w:t>
            </w:r>
          </w:p>
        </w:tc>
        <w:tc>
          <w:tcPr>
            <w:tcW w:w="1819"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sz w:val="24"/>
                <w:lang w:val="en-US" w:eastAsia="zh-CN"/>
              </w:rPr>
            </w:pPr>
            <w:r>
              <w:rPr>
                <w:rFonts w:hint="eastAsia" w:ascii="仿宋_GB2312"/>
                <w:sz w:val="24"/>
                <w:lang w:val="en-US" w:eastAsia="zh-CN"/>
              </w:rPr>
              <w:t>有限期至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sz w:val="24"/>
                <w:lang w:val="en-US" w:eastAsia="zh-CN"/>
              </w:rPr>
            </w:pPr>
            <w:r>
              <w:rPr>
                <w:rFonts w:hint="eastAsia" w:ascii="仿宋_GB2312"/>
                <w:sz w:val="24"/>
                <w:lang w:val="en-US" w:eastAsia="zh-CN"/>
              </w:rPr>
              <w:t>焊点分析仪校准装置</w:t>
            </w:r>
          </w:p>
        </w:tc>
        <w:tc>
          <w:tcPr>
            <w:tcW w:w="1810" w:type="dxa"/>
            <w:vAlign w:val="center"/>
          </w:tcPr>
          <w:p>
            <w:pPr>
              <w:keepNext w:val="0"/>
              <w:keepLines w:val="0"/>
              <w:widowControl/>
              <w:suppressLineNumbers w:val="0"/>
              <w:jc w:val="center"/>
              <w:rPr>
                <w:rFonts w:hint="default" w:ascii="仿宋_GB2312"/>
                <w:sz w:val="24"/>
                <w:lang w:val="en-US" w:eastAsia="zh-CN"/>
              </w:rPr>
            </w:pPr>
            <w:r>
              <w:rPr>
                <w:rFonts w:hint="eastAsia" w:ascii="宋体" w:hAnsi="宋体" w:cs="宋体"/>
                <w:color w:val="000000"/>
                <w:kern w:val="0"/>
                <w:sz w:val="24"/>
                <w:szCs w:val="24"/>
                <w:lang w:val="en-US" w:eastAsia="zh-CN" w:bidi="ar"/>
              </w:rPr>
              <w:t>HD202301</w:t>
            </w:r>
          </w:p>
        </w:tc>
        <w:tc>
          <w:tcPr>
            <w:tcW w:w="1796" w:type="dxa"/>
            <w:vAlign w:val="center"/>
          </w:tcPr>
          <w:p>
            <w:pPr>
              <w:keepNext w:val="0"/>
              <w:keepLines w:val="0"/>
              <w:widowControl/>
              <w:suppressLineNumbers w:val="0"/>
              <w:jc w:val="center"/>
              <w:rPr>
                <w:rFonts w:hint="eastAsia" w:ascii="宋体" w:hAnsi="宋体" w:eastAsia="宋体" w:cs="宋体"/>
                <w:color w:val="000000"/>
                <w:kern w:val="0"/>
                <w:sz w:val="24"/>
                <w:szCs w:val="24"/>
                <w:lang w:val="en-US" w:eastAsia="zh-CN" w:bidi="ar"/>
              </w:rPr>
            </w:pPr>
            <w:r>
              <w:rPr>
                <w:rFonts w:ascii="宋体" w:hAnsi="宋体" w:eastAsia="宋体" w:cs="宋体"/>
                <w:sz w:val="24"/>
                <w:szCs w:val="24"/>
              </w:rPr>
              <w:t>202</w:t>
            </w:r>
            <w:r>
              <w:rPr>
                <w:rFonts w:hint="eastAsia" w:ascii="宋体" w:hAnsi="宋体" w:cs="宋体"/>
                <w:sz w:val="24"/>
                <w:szCs w:val="24"/>
                <w:lang w:val="en-US" w:eastAsia="zh-CN"/>
              </w:rPr>
              <w:t>3</w:t>
            </w:r>
            <w:r>
              <w:rPr>
                <w:rFonts w:ascii="宋体" w:hAnsi="宋体" w:eastAsia="宋体" w:cs="宋体"/>
                <w:sz w:val="24"/>
                <w:szCs w:val="24"/>
              </w:rPr>
              <w:t>1</w:t>
            </w:r>
            <w:r>
              <w:rPr>
                <w:rFonts w:hint="eastAsia" w:ascii="宋体" w:hAnsi="宋体" w:cs="宋体"/>
                <w:sz w:val="24"/>
                <w:szCs w:val="24"/>
                <w:lang w:val="en-US" w:eastAsia="zh-CN"/>
              </w:rPr>
              <w:t>127</w:t>
            </w:r>
            <w:r>
              <w:rPr>
                <w:rFonts w:ascii="宋体" w:hAnsi="宋体" w:eastAsia="宋体" w:cs="宋体"/>
                <w:sz w:val="24"/>
                <w:szCs w:val="24"/>
              </w:rPr>
              <w:t>0</w:t>
            </w:r>
            <w:r>
              <w:rPr>
                <w:rFonts w:hint="eastAsia" w:ascii="宋体" w:hAnsi="宋体" w:cs="宋体"/>
                <w:sz w:val="24"/>
                <w:szCs w:val="24"/>
                <w:lang w:val="en-US" w:eastAsia="zh-CN"/>
              </w:rPr>
              <w:t>2642</w:t>
            </w:r>
          </w:p>
        </w:tc>
        <w:tc>
          <w:tcPr>
            <w:tcW w:w="1819"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sz w:val="24"/>
                <w:lang w:val="en-US" w:eastAsia="zh-CN"/>
              </w:rPr>
            </w:pPr>
            <w:r>
              <w:rPr>
                <w:rFonts w:hint="eastAsia" w:ascii="宋体" w:hAnsi="宋体" w:eastAsia="宋体" w:cs="宋体"/>
                <w:sz w:val="24"/>
                <w:szCs w:val="24"/>
                <w:lang w:val="en-US" w:eastAsia="zh-CN"/>
              </w:rPr>
              <w:t>202</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.1</w:t>
            </w:r>
            <w:r>
              <w:rPr>
                <w:rFonts w:hint="eastAsia" w:ascii="宋体" w:hAnsi="宋体" w:cs="宋体"/>
                <w:sz w:val="24"/>
                <w:szCs w:val="24"/>
                <w:lang w:val="en-US" w:eastAsia="zh-CN"/>
              </w:rPr>
              <w:t>1</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30</w:t>
            </w:r>
          </w:p>
        </w:tc>
      </w:tr>
    </w:tbl>
    <w:p>
      <w:pPr>
        <w:numPr>
          <w:ilvl w:val="0"/>
          <w:numId w:val="0"/>
        </w:numPr>
        <w:jc w:val="left"/>
        <w:rPr>
          <w:rFonts w:ascii="黑体" w:hAnsi="黑体" w:eastAsia="黑体" w:cs="黑体"/>
          <w:sz w:val="24"/>
        </w:rPr>
      </w:pPr>
    </w:p>
    <w:p>
      <w:pPr>
        <w:ind w:left="420" w:firstLine="6"/>
        <w:jc w:val="left"/>
        <w:rPr>
          <w:rFonts w:ascii="仿宋_GB2312"/>
          <w:sz w:val="24"/>
        </w:rPr>
      </w:pPr>
      <w:r>
        <w:rPr>
          <w:rFonts w:hint="eastAsia" w:ascii="仿宋_GB2312"/>
          <w:sz w:val="24"/>
          <w:lang w:val="en-US" w:eastAsia="zh-CN"/>
        </w:rPr>
        <w:t>主要</w:t>
      </w:r>
      <w:r>
        <w:rPr>
          <w:rFonts w:hint="eastAsia" w:ascii="宋体" w:hAnsi="宋体" w:cs="黑体"/>
          <w:sz w:val="24"/>
        </w:rPr>
        <w:t>厂家的</w:t>
      </w:r>
      <w:r>
        <w:rPr>
          <w:rFonts w:hint="eastAsia" w:ascii="仿宋_GB2312"/>
          <w:sz w:val="24"/>
          <w:lang w:val="en-US" w:eastAsia="zh-CN"/>
        </w:rPr>
        <w:t>超声波焊点分析仪</w:t>
      </w:r>
      <w:r>
        <w:rPr>
          <w:rFonts w:hint="eastAsia" w:ascii="宋体" w:hAnsi="宋体" w:cs="黑体"/>
          <w:sz w:val="24"/>
        </w:rPr>
        <w:t>，编号及参数如下：</w:t>
      </w:r>
    </w:p>
    <w:p>
      <w:pPr>
        <w:ind w:left="420" w:firstLine="6"/>
        <w:jc w:val="left"/>
        <w:rPr>
          <w:rFonts w:ascii="宋体" w:cs="黑体"/>
          <w:sz w:val="24"/>
        </w:rPr>
      </w:pPr>
      <w:r>
        <w:rPr>
          <w:rFonts w:hint="eastAsia" w:ascii="仿宋_GB2312"/>
          <w:sz w:val="24"/>
          <w:lang w:val="en-US" w:eastAsia="zh-CN"/>
        </w:rPr>
        <w:t>超声波焊点分析仪</w:t>
      </w:r>
      <w:r>
        <w:rPr>
          <w:rFonts w:hint="eastAsia" w:ascii="宋体" w:hAnsi="宋体" w:cs="黑体"/>
          <w:sz w:val="24"/>
          <w:lang w:val="en-US" w:eastAsia="zh-CN"/>
        </w:rPr>
        <w:t>1</w:t>
      </w:r>
      <w:r>
        <w:rPr>
          <w:rFonts w:hint="eastAsia" w:ascii="宋体" w:hAnsi="宋体" w:cs="黑体"/>
          <w:sz w:val="24"/>
        </w:rPr>
        <w:t>：</w:t>
      </w:r>
    </w:p>
    <w:p>
      <w:pPr>
        <w:ind w:left="420" w:firstLine="6"/>
        <w:jc w:val="left"/>
        <w:rPr>
          <w:rFonts w:hint="default" w:ascii="宋体" w:hAnsi="宋体" w:eastAsia="宋体" w:cs="黑体"/>
          <w:sz w:val="24"/>
          <w:lang w:val="en-US" w:eastAsia="zh-CN"/>
        </w:rPr>
      </w:pPr>
      <w:r>
        <w:rPr>
          <w:rFonts w:hint="eastAsia" w:ascii="宋体" w:hAnsi="宋体" w:cs="黑体"/>
          <w:sz w:val="24"/>
        </w:rPr>
        <w:t>型号：</w:t>
      </w:r>
      <w:r>
        <w:rPr>
          <w:rFonts w:hint="eastAsia" w:ascii="宋体" w:hAnsi="宋体" w:cs="黑体"/>
          <w:sz w:val="24"/>
          <w:lang w:val="en-US" w:eastAsia="zh-CN"/>
        </w:rPr>
        <w:t>NxetSpot 600</w:t>
      </w:r>
    </w:p>
    <w:p>
      <w:pPr>
        <w:ind w:left="420" w:firstLine="6"/>
        <w:jc w:val="left"/>
        <w:rPr>
          <w:rFonts w:hint="default" w:ascii="宋体" w:eastAsia="宋体" w:cs="黑体"/>
          <w:sz w:val="24"/>
          <w:lang w:val="en-US" w:eastAsia="zh-CN"/>
        </w:rPr>
      </w:pPr>
      <w:r>
        <w:rPr>
          <w:rFonts w:hint="eastAsia" w:ascii="宋体" w:hAnsi="宋体" w:cs="黑体"/>
          <w:sz w:val="24"/>
        </w:rPr>
        <w:t>编号：</w:t>
      </w:r>
      <w:r>
        <w:rPr>
          <w:rFonts w:hint="eastAsia" w:ascii="宋体" w:hAnsi="宋体"/>
          <w:sz w:val="24"/>
          <w:lang w:val="en-US" w:eastAsia="zh-CN"/>
        </w:rPr>
        <w:t>1#</w:t>
      </w:r>
    </w:p>
    <w:p>
      <w:pPr>
        <w:ind w:left="420" w:firstLine="6"/>
        <w:jc w:val="left"/>
        <w:rPr>
          <w:rFonts w:hint="eastAsia" w:ascii="宋体" w:hAnsi="宋体" w:cs="黑体"/>
          <w:sz w:val="24"/>
          <w:lang w:val="en-US" w:eastAsia="zh-CN"/>
        </w:rPr>
      </w:pPr>
      <w:r>
        <w:rPr>
          <w:rFonts w:hint="eastAsia" w:ascii="宋体" w:hAnsi="宋体" w:cs="黑体"/>
          <w:sz w:val="24"/>
        </w:rPr>
        <w:t>厂家：美国NEXTNDT</w:t>
      </w:r>
      <w:r>
        <w:rPr>
          <w:rFonts w:hint="eastAsia" w:ascii="宋体" w:hAnsi="宋体" w:cs="黑体"/>
          <w:sz w:val="24"/>
          <w:lang w:val="en-US" w:eastAsia="zh-CN"/>
        </w:rPr>
        <w:t>公司</w:t>
      </w:r>
    </w:p>
    <w:p>
      <w:pPr>
        <w:ind w:left="420" w:firstLine="6"/>
        <w:jc w:val="left"/>
        <w:rPr>
          <w:rFonts w:hint="eastAsia" w:ascii="宋体" w:hAnsi="宋体" w:cs="黑体"/>
          <w:sz w:val="24"/>
          <w:lang w:val="en-US" w:eastAsia="zh-CN"/>
        </w:rPr>
      </w:pPr>
    </w:p>
    <w:p>
      <w:pPr>
        <w:ind w:left="420" w:firstLine="6"/>
        <w:jc w:val="left"/>
        <w:rPr>
          <w:rFonts w:ascii="宋体" w:cs="黑体"/>
          <w:sz w:val="24"/>
        </w:rPr>
      </w:pPr>
      <w:r>
        <w:rPr>
          <w:rFonts w:hint="eastAsia" w:ascii="仿宋_GB2312"/>
          <w:sz w:val="24"/>
          <w:lang w:val="en-US" w:eastAsia="zh-CN"/>
        </w:rPr>
        <w:t>超声波焊点分析仪</w:t>
      </w:r>
      <w:r>
        <w:rPr>
          <w:rFonts w:hint="eastAsia" w:ascii="宋体" w:hAnsi="宋体" w:cs="黑体"/>
          <w:sz w:val="24"/>
          <w:lang w:val="en-US" w:eastAsia="zh-CN"/>
        </w:rPr>
        <w:t>2</w:t>
      </w:r>
      <w:r>
        <w:rPr>
          <w:rFonts w:hint="eastAsia" w:ascii="宋体" w:hAnsi="宋体" w:cs="黑体"/>
          <w:sz w:val="24"/>
        </w:rPr>
        <w:t>：</w:t>
      </w:r>
    </w:p>
    <w:p>
      <w:pPr>
        <w:ind w:left="420" w:firstLine="6"/>
        <w:jc w:val="left"/>
        <w:rPr>
          <w:rFonts w:hint="default" w:ascii="宋体" w:hAnsi="宋体" w:cs="黑体"/>
          <w:sz w:val="24"/>
          <w:lang w:val="en-US" w:eastAsia="zh-CN"/>
        </w:rPr>
      </w:pPr>
      <w:r>
        <w:rPr>
          <w:rFonts w:hint="eastAsia" w:ascii="宋体" w:hAnsi="宋体" w:cs="黑体"/>
          <w:sz w:val="24"/>
        </w:rPr>
        <w:t>型号：</w:t>
      </w:r>
      <w:r>
        <w:rPr>
          <w:rFonts w:hint="eastAsia" w:ascii="宋体" w:hAnsi="宋体" w:cs="黑体"/>
          <w:sz w:val="24"/>
          <w:lang w:val="en-US" w:eastAsia="zh-CN"/>
        </w:rPr>
        <w:t>RSWA F1</w:t>
      </w:r>
    </w:p>
    <w:p>
      <w:pPr>
        <w:ind w:left="420" w:firstLine="6"/>
        <w:jc w:val="left"/>
        <w:rPr>
          <w:rFonts w:hint="default" w:ascii="宋体" w:eastAsia="宋体" w:cs="黑体"/>
          <w:sz w:val="24"/>
          <w:lang w:val="en-US" w:eastAsia="zh-CN"/>
        </w:rPr>
      </w:pPr>
      <w:r>
        <w:rPr>
          <w:rFonts w:hint="eastAsia" w:ascii="宋体" w:hAnsi="宋体" w:cs="黑体"/>
          <w:sz w:val="24"/>
        </w:rPr>
        <w:t>编号：</w:t>
      </w:r>
      <w:r>
        <w:rPr>
          <w:rFonts w:hint="eastAsia" w:ascii="宋体" w:hAnsi="宋体"/>
          <w:sz w:val="24"/>
          <w:lang w:val="en-US" w:eastAsia="zh-CN"/>
        </w:rPr>
        <w:t>2#</w:t>
      </w:r>
    </w:p>
    <w:p>
      <w:pPr>
        <w:ind w:left="420" w:firstLine="6"/>
        <w:jc w:val="left"/>
        <w:rPr>
          <w:rFonts w:hint="eastAsia" w:ascii="宋体" w:hAnsi="宋体" w:cs="方正仿宋_GBK"/>
          <w:kern w:val="0"/>
          <w:sz w:val="24"/>
          <w:szCs w:val="20"/>
          <w:lang w:val="en-US" w:eastAsia="zh-CN"/>
        </w:rPr>
      </w:pPr>
      <w:r>
        <w:rPr>
          <w:rFonts w:hint="eastAsia" w:ascii="宋体" w:hAnsi="宋体" w:cs="黑体"/>
          <w:sz w:val="24"/>
        </w:rPr>
        <w:t>厂家：加拿大Tessonics公司</w:t>
      </w:r>
    </w:p>
    <w:p>
      <w:pPr>
        <w:jc w:val="left"/>
        <w:rPr>
          <w:rFonts w:hint="default" w:ascii="宋体" w:hAnsi="宋体" w:cs="方正仿宋_GBK"/>
          <w:kern w:val="0"/>
          <w:sz w:val="24"/>
          <w:szCs w:val="20"/>
          <w:lang w:val="en-US" w:eastAsia="zh-CN"/>
        </w:rPr>
      </w:pPr>
    </w:p>
    <w:p>
      <w:pPr>
        <w:ind w:firstLine="480" w:firstLineChars="200"/>
        <w:jc w:val="left"/>
        <w:rPr>
          <w:rFonts w:hint="eastAsia" w:ascii="宋体" w:hAnsi="宋体" w:cs="黑体"/>
          <w:sz w:val="24"/>
          <w:lang w:val="en-US" w:eastAsia="zh-CN"/>
        </w:rPr>
      </w:pPr>
    </w:p>
    <w:p>
      <w:pPr>
        <w:numPr>
          <w:ilvl w:val="0"/>
          <w:numId w:val="0"/>
        </w:numPr>
        <w:jc w:val="left"/>
        <w:rPr>
          <w:rFonts w:ascii="黑体" w:hAnsi="黑体" w:eastAsia="黑体" w:cs="黑体"/>
          <w:sz w:val="24"/>
        </w:rPr>
      </w:pPr>
      <w:r>
        <w:rPr>
          <w:rFonts w:hint="eastAsia" w:ascii="黑体" w:hAnsi="黑体" w:eastAsia="黑体" w:cs="黑体"/>
          <w:sz w:val="24"/>
          <w:lang w:val="en-US" w:eastAsia="zh-CN"/>
        </w:rPr>
        <w:t>三、</w:t>
      </w:r>
      <w:r>
        <w:rPr>
          <w:rFonts w:hint="eastAsia" w:ascii="黑体" w:hAnsi="黑体" w:eastAsia="黑体" w:cs="黑体"/>
          <w:sz w:val="24"/>
        </w:rPr>
        <w:t>试验方法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根据</w:t>
      </w:r>
      <w:r>
        <w:rPr>
          <w:rFonts w:hint="eastAsia" w:ascii="Times New Roman" w:hAnsi="Times New Roman" w:cs="Times New Roman"/>
          <w:sz w:val="24"/>
          <w:lang w:val="en-US" w:eastAsia="zh-CN"/>
        </w:rPr>
        <w:t>国家</w:t>
      </w:r>
      <w:r>
        <w:rPr>
          <w:rFonts w:hint="eastAsia" w:ascii="Times New Roman" w:hAnsi="Times New Roman" w:eastAsia="宋体" w:cs="Times New Roman"/>
          <w:sz w:val="24"/>
          <w:lang w:val="en-US" w:eastAsia="zh-CN"/>
        </w:rPr>
        <w:t>计量技术规范《焊点分析仪校准规范》</w:t>
      </w:r>
      <w:r>
        <w:rPr>
          <w:rFonts w:hint="eastAsia" w:ascii="Times New Roman" w:hAnsi="Times New Roman" w:cs="Times New Roman"/>
          <w:sz w:val="24"/>
          <w:lang w:val="en-US" w:eastAsia="zh-CN"/>
        </w:rPr>
        <w:t>征求意见稿</w:t>
      </w:r>
      <w:r>
        <w:rPr>
          <w:rFonts w:hint="eastAsia" w:ascii="Times New Roman" w:hAnsi="Times New Roman" w:eastAsia="宋体" w:cs="Times New Roman"/>
          <w:sz w:val="24"/>
          <w:lang w:val="en-US" w:eastAsia="zh-CN"/>
        </w:rPr>
        <w:t>的试验方法。</w:t>
      </w:r>
    </w:p>
    <w:p>
      <w:pPr>
        <w:ind w:left="420" w:firstLine="6"/>
        <w:jc w:val="left"/>
        <w:rPr>
          <w:rFonts w:hint="eastAsia" w:ascii="仿宋_GB2312"/>
          <w:sz w:val="24"/>
        </w:rPr>
      </w:pPr>
    </w:p>
    <w:p>
      <w:pPr>
        <w:numPr>
          <w:ilvl w:val="0"/>
          <w:numId w:val="0"/>
        </w:numPr>
        <w:jc w:val="left"/>
        <w:rPr>
          <w:rFonts w:ascii="黑体" w:hAnsi="黑体" w:eastAsia="黑体" w:cs="黑体"/>
          <w:sz w:val="24"/>
        </w:rPr>
      </w:pPr>
      <w:r>
        <w:rPr>
          <w:rFonts w:hint="eastAsia" w:ascii="黑体" w:hAnsi="黑体" w:eastAsia="黑体" w:cs="黑体"/>
          <w:sz w:val="24"/>
          <w:lang w:val="en-US" w:eastAsia="zh-CN"/>
        </w:rPr>
        <w:t>四、</w:t>
      </w:r>
      <w:r>
        <w:rPr>
          <w:rFonts w:hint="eastAsia" w:ascii="黑体" w:hAnsi="黑体" w:eastAsia="黑体" w:cs="黑体"/>
          <w:sz w:val="24"/>
        </w:rPr>
        <w:t>试验环境条件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在以下环境条件进行试验：（1</w:t>
      </w:r>
      <w:r>
        <w:rPr>
          <w:rFonts w:hint="eastAsia" w:ascii="Times New Roman" w:hAnsi="Times New Roman" w:cs="Times New Roman"/>
          <w:sz w:val="24"/>
          <w:lang w:val="en-US" w:eastAsia="zh-CN"/>
        </w:rPr>
        <w:t>7</w:t>
      </w:r>
      <w:r>
        <w:rPr>
          <w:rFonts w:hint="eastAsia" w:ascii="Times New Roman" w:hAnsi="Times New Roman" w:eastAsia="宋体" w:cs="Times New Roman"/>
          <w:sz w:val="24"/>
          <w:lang w:val="en-US" w:eastAsia="zh-CN"/>
        </w:rPr>
        <w:t>~2</w:t>
      </w:r>
      <w:r>
        <w:rPr>
          <w:rFonts w:hint="eastAsia" w:ascii="Times New Roman" w:hAnsi="Times New Roman" w:cs="Times New Roman"/>
          <w:sz w:val="24"/>
          <w:lang w:val="en-US" w:eastAsia="zh-CN"/>
        </w:rPr>
        <w:t>3</w:t>
      </w:r>
      <w:r>
        <w:rPr>
          <w:rFonts w:hint="eastAsia" w:ascii="Times New Roman" w:hAnsi="Times New Roman" w:eastAsia="宋体" w:cs="Times New Roman"/>
          <w:sz w:val="24"/>
          <w:lang w:val="en-US" w:eastAsia="zh-CN"/>
        </w:rPr>
        <w:t>）℃；相对湿度：57%~6</w:t>
      </w:r>
      <w:r>
        <w:rPr>
          <w:rFonts w:hint="eastAsia" w:ascii="Times New Roman" w:hAnsi="Times New Roman" w:cs="Times New Roman"/>
          <w:sz w:val="24"/>
          <w:lang w:val="en-US" w:eastAsia="zh-CN"/>
        </w:rPr>
        <w:t>2</w:t>
      </w:r>
      <w:r>
        <w:rPr>
          <w:rFonts w:hint="eastAsia" w:ascii="Times New Roman" w:hAnsi="Times New Roman" w:eastAsia="宋体" w:cs="Times New Roman"/>
          <w:sz w:val="24"/>
          <w:lang w:val="en-US" w:eastAsia="zh-CN"/>
        </w:rPr>
        <w:t>%。</w:t>
      </w:r>
    </w:p>
    <w:p>
      <w:pPr>
        <w:numPr>
          <w:ilvl w:val="0"/>
          <w:numId w:val="0"/>
        </w:numPr>
        <w:jc w:val="left"/>
        <w:rPr>
          <w:rFonts w:ascii="黑体" w:hAnsi="黑体" w:eastAsia="黑体" w:cs="黑体"/>
          <w:sz w:val="24"/>
        </w:rPr>
      </w:pPr>
      <w:r>
        <w:rPr>
          <w:rFonts w:hint="eastAsia" w:ascii="黑体" w:hAnsi="黑体" w:eastAsia="黑体" w:cs="黑体"/>
          <w:sz w:val="24"/>
          <w:lang w:val="en-US" w:eastAsia="zh-CN"/>
        </w:rPr>
        <w:t>五、</w:t>
      </w:r>
      <w:r>
        <w:rPr>
          <w:rFonts w:hint="eastAsia" w:ascii="黑体" w:hAnsi="黑体" w:eastAsia="黑体" w:cs="黑体"/>
          <w:sz w:val="24"/>
        </w:rPr>
        <w:t>试验过程（试验内容）</w:t>
      </w:r>
    </w:p>
    <w:p>
      <w:pPr>
        <w:spacing w:line="360" w:lineRule="auto"/>
        <w:ind w:firstLine="480" w:firstLineChars="200"/>
        <w:rPr>
          <w:rFonts w:hint="eastAsia" w:ascii="宋体" w:hAnsi="宋体" w:cs="宋体"/>
          <w:sz w:val="24"/>
        </w:rPr>
      </w:pPr>
      <w:r>
        <w:rPr>
          <w:rFonts w:hint="eastAsia" w:ascii="宋体" w:hAnsi="宋体" w:cs="宋体"/>
          <w:sz w:val="24"/>
        </w:rPr>
        <w:t>以</w:t>
      </w:r>
      <w:r>
        <w:rPr>
          <w:rFonts w:hint="eastAsia" w:ascii="仿宋_GB2312"/>
          <w:sz w:val="24"/>
          <w:lang w:val="en-US" w:eastAsia="zh-CN"/>
        </w:rPr>
        <w:t>焊点分析仪校准装置</w:t>
      </w:r>
      <w:r>
        <w:rPr>
          <w:rFonts w:hint="eastAsia" w:ascii="宋体" w:hAnsi="宋体" w:cs="宋体"/>
          <w:sz w:val="24"/>
        </w:rPr>
        <w:t>为标准器。</w:t>
      </w:r>
      <w:r>
        <w:rPr>
          <w:rFonts w:hint="eastAsia" w:ascii="宋体" w:hAnsi="宋体" w:cs="宋体"/>
          <w:sz w:val="24"/>
          <w:lang w:val="en-US" w:eastAsia="zh-CN"/>
        </w:rPr>
        <w:t>在</w:t>
      </w:r>
      <w:r>
        <w:rPr>
          <w:rFonts w:hint="eastAsia" w:ascii="仿宋_GB2312"/>
          <w:sz w:val="24"/>
          <w:lang w:val="en-US" w:eastAsia="zh-CN"/>
        </w:rPr>
        <w:t>标准焊点</w:t>
      </w:r>
      <w:r>
        <w:rPr>
          <w:rFonts w:hint="eastAsia" w:ascii="宋体" w:hAnsi="宋体" w:cs="宋体"/>
          <w:sz w:val="24"/>
          <w:lang w:val="en-US" w:eastAsia="zh-CN"/>
        </w:rPr>
        <w:t>测量位置均匀涂抹耦合剂，</w:t>
      </w:r>
      <w:r>
        <w:rPr>
          <w:rFonts w:hint="eastAsia" w:ascii="宋体" w:hAnsi="宋体" w:cs="宋体"/>
          <w:sz w:val="24"/>
        </w:rPr>
        <w:t>将</w:t>
      </w:r>
      <w:r>
        <w:rPr>
          <w:rFonts w:hint="eastAsia" w:ascii="宋体" w:hAnsi="宋体" w:cs="宋体"/>
          <w:sz w:val="24"/>
          <w:lang w:val="en-US" w:eastAsia="zh-CN"/>
        </w:rPr>
        <w:t>焊点分析</w:t>
      </w:r>
      <w:r>
        <w:rPr>
          <w:rFonts w:hint="eastAsia" w:ascii="宋体" w:hAnsi="宋体" w:cs="宋体"/>
          <w:sz w:val="24"/>
        </w:rPr>
        <w:t>仪的测量头放置在</w:t>
      </w:r>
      <w:r>
        <w:rPr>
          <w:rFonts w:hint="eastAsia" w:ascii="仿宋_GB2312"/>
          <w:sz w:val="24"/>
          <w:lang w:val="en-US" w:eastAsia="zh-CN"/>
        </w:rPr>
        <w:t>标准焊点</w:t>
      </w:r>
      <w:r>
        <w:rPr>
          <w:rFonts w:hint="eastAsia" w:ascii="宋体" w:hAnsi="宋体" w:cs="宋体"/>
          <w:sz w:val="24"/>
          <w:lang w:val="en-US" w:eastAsia="zh-CN"/>
        </w:rPr>
        <w:t>测量点位置</w:t>
      </w:r>
      <w:r>
        <w:rPr>
          <w:rFonts w:hint="eastAsia" w:ascii="宋体" w:hAnsi="宋体" w:cs="宋体"/>
          <w:sz w:val="24"/>
        </w:rPr>
        <w:t>，测量并读取</w:t>
      </w:r>
      <w:r>
        <w:rPr>
          <w:rFonts w:hint="eastAsia" w:ascii="Times New Roman" w:hAnsi="Times New Roman" w:cs="Times New Roman"/>
          <w:sz w:val="24"/>
          <w:lang w:val="en-US" w:eastAsia="zh-CN"/>
        </w:rPr>
        <w:t>焊点厚度</w:t>
      </w:r>
      <w:r>
        <w:rPr>
          <w:rFonts w:hint="eastAsia" w:ascii="宋体" w:hAnsi="宋体" w:cs="宋体"/>
          <w:sz w:val="24"/>
          <w:lang w:val="en-US" w:eastAsia="zh-CN"/>
        </w:rPr>
        <w:t>值</w:t>
      </w:r>
      <w:r>
        <w:rPr>
          <w:rFonts w:hint="eastAsia" w:ascii="宋体" w:hAnsi="宋体" w:cs="宋体"/>
          <w:sz w:val="24"/>
        </w:rPr>
        <w:t>，取3次读数的平均值作为该点</w:t>
      </w:r>
      <w:r>
        <w:rPr>
          <w:rFonts w:hint="eastAsia" w:ascii="宋体" w:hAnsi="宋体" w:cs="宋体"/>
          <w:sz w:val="24"/>
          <w:lang w:val="en-US" w:eastAsia="zh-CN"/>
        </w:rPr>
        <w:t>厚度</w:t>
      </w:r>
      <w:r>
        <w:rPr>
          <w:rFonts w:hint="eastAsia" w:ascii="宋体" w:hAnsi="宋体" w:cs="宋体"/>
          <w:sz w:val="24"/>
        </w:rPr>
        <w:t>测量值，测量值与</w:t>
      </w:r>
      <w:r>
        <w:rPr>
          <w:rFonts w:hint="eastAsia" w:ascii="仿宋_GB2312"/>
          <w:sz w:val="24"/>
          <w:lang w:val="en-US" w:eastAsia="zh-CN"/>
        </w:rPr>
        <w:t>标准焊点</w:t>
      </w:r>
      <w:r>
        <w:rPr>
          <w:rFonts w:hint="eastAsia" w:ascii="宋体" w:hAnsi="宋体" w:cs="宋体"/>
          <w:sz w:val="24"/>
          <w:lang w:val="en-US" w:eastAsia="zh-CN"/>
        </w:rPr>
        <w:t>校准</w:t>
      </w:r>
      <w:r>
        <w:rPr>
          <w:rFonts w:hint="eastAsia" w:ascii="宋体" w:hAnsi="宋体" w:cs="宋体"/>
          <w:sz w:val="24"/>
        </w:rPr>
        <w:t>值之差为该点</w:t>
      </w:r>
      <w:r>
        <w:rPr>
          <w:rFonts w:hint="eastAsia" w:ascii="Times New Roman" w:hAnsi="Times New Roman" w:cs="Times New Roman"/>
          <w:sz w:val="24"/>
          <w:lang w:val="en-US" w:eastAsia="zh-CN"/>
        </w:rPr>
        <w:t>焊点厚度</w:t>
      </w:r>
      <w:r>
        <w:rPr>
          <w:rFonts w:hint="eastAsia"/>
          <w:sz w:val="24"/>
        </w:rPr>
        <w:t>度</w:t>
      </w:r>
      <w:r>
        <w:rPr>
          <w:rFonts w:hint="eastAsia" w:ascii="宋体" w:hAnsi="宋体" w:cs="宋体"/>
          <w:sz w:val="24"/>
        </w:rPr>
        <w:t>误差。</w:t>
      </w:r>
    </w:p>
    <w:p>
      <w:pPr>
        <w:spacing w:line="360" w:lineRule="auto"/>
        <w:ind w:left="10" w:leftChars="5" w:firstLine="480" w:firstLineChars="200"/>
        <w:rPr>
          <w:sz w:val="24"/>
          <w:szCs w:val="24"/>
        </w:rPr>
      </w:pPr>
      <w:r>
        <w:rPr>
          <w:rFonts w:hint="eastAsia" w:ascii="Times New Roman" w:hAnsi="Times New Roman" w:cs="Times New Roman"/>
          <w:sz w:val="24"/>
          <w:lang w:val="en-US" w:eastAsia="zh-CN"/>
        </w:rPr>
        <w:t>焊点厚度</w:t>
      </w:r>
      <w:r>
        <w:rPr>
          <w:sz w:val="24"/>
          <w:szCs w:val="24"/>
        </w:rPr>
        <w:t>测量</w:t>
      </w:r>
      <w:r>
        <w:rPr>
          <w:rFonts w:hint="eastAsia"/>
          <w:sz w:val="24"/>
          <w:szCs w:val="24"/>
        </w:rPr>
        <w:t>校准点</w:t>
      </w:r>
      <w:r>
        <w:rPr>
          <w:sz w:val="24"/>
          <w:szCs w:val="24"/>
        </w:rPr>
        <w:t>误差</w:t>
      </w:r>
      <w:r>
        <w:rPr>
          <w:rFonts w:hint="eastAsia"/>
          <w:sz w:val="24"/>
          <w:szCs w:val="24"/>
        </w:rPr>
        <w:t>按公式（</w:t>
      </w:r>
      <w:r>
        <w:rPr>
          <w:rFonts w:hint="eastAsia"/>
          <w:sz w:val="24"/>
          <w:szCs w:val="24"/>
          <w:lang w:val="en-US" w:eastAsia="zh-CN"/>
        </w:rPr>
        <w:t>2</w:t>
      </w:r>
      <w:r>
        <w:rPr>
          <w:rFonts w:hint="eastAsia"/>
          <w:sz w:val="24"/>
          <w:szCs w:val="24"/>
        </w:rPr>
        <w:t>）求得。</w:t>
      </w:r>
    </w:p>
    <w:p>
      <w:pPr>
        <w:spacing w:line="360" w:lineRule="auto"/>
        <w:ind w:firstLine="720" w:firstLineChars="300"/>
        <w:rPr>
          <w:sz w:val="24"/>
          <w:szCs w:val="24"/>
        </w:rPr>
      </w:pPr>
      <w:r>
        <w:rPr>
          <w:i/>
          <w:sz w:val="24"/>
          <w:szCs w:val="24"/>
        </w:rPr>
        <w:t>δ</w:t>
      </w:r>
      <w:r>
        <w:rPr>
          <w:rFonts w:hint="eastAsia"/>
          <w:i/>
          <w:sz w:val="24"/>
          <w:szCs w:val="24"/>
          <w:vertAlign w:val="subscript"/>
          <w:lang w:val="en-US" w:eastAsia="zh-CN"/>
        </w:rPr>
        <w:t>h</w:t>
      </w:r>
      <w:r>
        <w:rPr>
          <w:sz w:val="24"/>
          <w:szCs w:val="24"/>
        </w:rPr>
        <w:t>＝</w:t>
      </w:r>
      <w:r>
        <w:rPr>
          <w:i/>
          <w:sz w:val="24"/>
          <w:szCs w:val="24"/>
        </w:rPr>
        <w:t>L</w:t>
      </w:r>
      <w:r>
        <w:rPr>
          <w:rFonts w:hint="eastAsia"/>
          <w:i/>
          <w:sz w:val="24"/>
          <w:szCs w:val="24"/>
          <w:vertAlign w:val="subscript"/>
          <w:lang w:val="en-US" w:eastAsia="zh-CN"/>
        </w:rPr>
        <w:t>b</w:t>
      </w:r>
      <w:r>
        <w:rPr>
          <w:sz w:val="24"/>
          <w:szCs w:val="24"/>
        </w:rPr>
        <w:t>－</w:t>
      </w:r>
      <w:r>
        <w:rPr>
          <w:i/>
          <w:sz w:val="24"/>
          <w:szCs w:val="24"/>
        </w:rPr>
        <w:t>L</w:t>
      </w:r>
      <w:r>
        <w:rPr>
          <w:rFonts w:hint="eastAsia"/>
          <w:i/>
          <w:sz w:val="24"/>
          <w:szCs w:val="24"/>
          <w:vertAlign w:val="subscript"/>
          <w:lang w:val="en-US" w:eastAsia="zh-CN"/>
        </w:rPr>
        <w:t>k</w:t>
      </w:r>
      <w:r>
        <w:rPr>
          <w:i/>
          <w:sz w:val="24"/>
          <w:szCs w:val="24"/>
          <w:vertAlign w:val="subscript"/>
        </w:rPr>
        <w:t xml:space="preserve"> </w:t>
      </w:r>
      <w:r>
        <w:rPr>
          <w:i/>
          <w:sz w:val="24"/>
          <w:szCs w:val="24"/>
        </w:rPr>
        <w:t xml:space="preserve">                                           </w:t>
      </w:r>
      <w:r>
        <w:rPr>
          <w:rFonts w:hint="eastAsia"/>
          <w:sz w:val="24"/>
          <w:szCs w:val="24"/>
        </w:rPr>
        <w:t>（</w:t>
      </w:r>
      <w:r>
        <w:rPr>
          <w:rFonts w:hint="eastAsia"/>
          <w:sz w:val="24"/>
          <w:szCs w:val="24"/>
          <w:lang w:val="en-US" w:eastAsia="zh-CN"/>
        </w:rPr>
        <w:t>2</w:t>
      </w:r>
      <w:r>
        <w:rPr>
          <w:rFonts w:hint="eastAsia"/>
          <w:sz w:val="24"/>
          <w:szCs w:val="24"/>
        </w:rPr>
        <w:t>）</w:t>
      </w:r>
    </w:p>
    <w:p>
      <w:pPr>
        <w:spacing w:line="360" w:lineRule="auto"/>
        <w:ind w:left="10" w:leftChars="5" w:firstLine="612" w:firstLineChars="255"/>
        <w:rPr>
          <w:sz w:val="24"/>
          <w:szCs w:val="24"/>
        </w:rPr>
      </w:pPr>
      <w:r>
        <w:rPr>
          <w:sz w:val="24"/>
          <w:szCs w:val="24"/>
        </w:rPr>
        <w:t>式中</w:t>
      </w:r>
      <w:r>
        <w:rPr>
          <w:rFonts w:hint="eastAsia"/>
          <w:sz w:val="24"/>
          <w:szCs w:val="24"/>
        </w:rPr>
        <w:t>：</w:t>
      </w:r>
    </w:p>
    <w:p>
      <w:pPr>
        <w:spacing w:line="360" w:lineRule="auto"/>
        <w:ind w:firstLine="720" w:firstLineChars="300"/>
        <w:rPr>
          <w:sz w:val="24"/>
          <w:szCs w:val="24"/>
        </w:rPr>
      </w:pPr>
      <w:r>
        <w:rPr>
          <w:i/>
          <w:sz w:val="24"/>
          <w:szCs w:val="24"/>
        </w:rPr>
        <w:t>δ</w:t>
      </w:r>
      <w:r>
        <w:rPr>
          <w:rFonts w:hint="eastAsia"/>
          <w:i/>
          <w:sz w:val="24"/>
          <w:szCs w:val="24"/>
          <w:vertAlign w:val="subscript"/>
          <w:lang w:val="en-US" w:eastAsia="zh-CN"/>
        </w:rPr>
        <w:t>h</w:t>
      </w:r>
      <w:r>
        <w:rPr>
          <w:sz w:val="24"/>
          <w:szCs w:val="24"/>
        </w:rPr>
        <w:t>－</w:t>
      </w:r>
      <w:r>
        <w:rPr>
          <w:rFonts w:hint="eastAsia"/>
          <w:sz w:val="24"/>
        </w:rPr>
        <w:t>焊点厚度</w:t>
      </w:r>
      <w:r>
        <w:rPr>
          <w:sz w:val="24"/>
          <w:szCs w:val="24"/>
        </w:rPr>
        <w:t>测量示值误差</w:t>
      </w:r>
      <w:r>
        <w:rPr>
          <w:rFonts w:hint="eastAsia"/>
          <w:sz w:val="24"/>
          <w:szCs w:val="24"/>
        </w:rPr>
        <w:t>，mm；</w:t>
      </w:r>
    </w:p>
    <w:p>
      <w:pPr>
        <w:spacing w:line="360" w:lineRule="auto"/>
        <w:ind w:left="10" w:leftChars="5" w:firstLine="720" w:firstLineChars="300"/>
        <w:rPr>
          <w:sz w:val="24"/>
          <w:szCs w:val="24"/>
        </w:rPr>
      </w:pPr>
      <w:r>
        <w:rPr>
          <w:i/>
          <w:sz w:val="24"/>
          <w:szCs w:val="24"/>
        </w:rPr>
        <w:t>L</w:t>
      </w:r>
      <w:r>
        <w:rPr>
          <w:rFonts w:hint="eastAsia"/>
          <w:i/>
          <w:sz w:val="24"/>
          <w:szCs w:val="24"/>
          <w:vertAlign w:val="subscript"/>
          <w:lang w:val="en-US" w:eastAsia="zh-CN"/>
        </w:rPr>
        <w:t>b</w:t>
      </w:r>
      <w:r>
        <w:rPr>
          <w:sz w:val="24"/>
          <w:szCs w:val="24"/>
        </w:rPr>
        <w:t>－仪器示值平均值</w:t>
      </w:r>
      <w:r>
        <w:rPr>
          <w:rFonts w:hint="eastAsia"/>
          <w:sz w:val="24"/>
          <w:szCs w:val="24"/>
        </w:rPr>
        <w:t>，mm；</w:t>
      </w:r>
    </w:p>
    <w:p>
      <w:pPr>
        <w:spacing w:line="360" w:lineRule="auto"/>
        <w:ind w:left="10" w:leftChars="5" w:firstLine="720" w:firstLineChars="300"/>
        <w:rPr>
          <w:rFonts w:hint="eastAsia" w:ascii="宋体" w:hAnsi="宋体" w:cs="宋体"/>
          <w:sz w:val="24"/>
        </w:rPr>
      </w:pPr>
      <w:r>
        <w:rPr>
          <w:i/>
          <w:sz w:val="24"/>
          <w:szCs w:val="24"/>
        </w:rPr>
        <w:t>L</w:t>
      </w:r>
      <w:r>
        <w:rPr>
          <w:rFonts w:hint="eastAsia"/>
          <w:i/>
          <w:sz w:val="24"/>
          <w:szCs w:val="24"/>
          <w:vertAlign w:val="subscript"/>
          <w:lang w:val="en-US" w:eastAsia="zh-CN"/>
        </w:rPr>
        <w:t>k</w:t>
      </w:r>
      <w:r>
        <w:rPr>
          <w:sz w:val="24"/>
          <w:szCs w:val="24"/>
        </w:rPr>
        <w:t>－</w:t>
      </w:r>
      <w:r>
        <w:rPr>
          <w:rFonts w:hint="eastAsia" w:ascii="仿宋_GB2312"/>
          <w:sz w:val="24"/>
          <w:lang w:val="en-US" w:eastAsia="zh-CN"/>
        </w:rPr>
        <w:t>焊点分析仪校准装置</w:t>
      </w:r>
      <w:r>
        <w:rPr>
          <w:rFonts w:hint="eastAsia"/>
          <w:sz w:val="24"/>
          <w:szCs w:val="24"/>
          <w:lang w:val="en-US" w:eastAsia="zh-CN"/>
        </w:rPr>
        <w:t>厚度校准</w:t>
      </w:r>
      <w:r>
        <w:rPr>
          <w:sz w:val="24"/>
          <w:szCs w:val="24"/>
        </w:rPr>
        <w:t>值</w:t>
      </w:r>
      <w:r>
        <w:rPr>
          <w:rFonts w:hint="eastAsia"/>
          <w:sz w:val="24"/>
          <w:szCs w:val="24"/>
        </w:rPr>
        <w:t>，mm。</w:t>
      </w:r>
    </w:p>
    <w:p>
      <w:pPr>
        <w:spacing w:line="360" w:lineRule="auto"/>
        <w:ind w:firstLine="480" w:firstLineChars="200"/>
        <w:rPr>
          <w:rFonts w:hint="eastAsia" w:ascii="宋体" w:hAnsi="宋体" w:eastAsia="宋体" w:cs="宋体"/>
          <w:sz w:val="24"/>
          <w:lang w:val="en-US" w:eastAsia="zh-CN"/>
        </w:rPr>
      </w:pPr>
    </w:p>
    <w:p>
      <w:pPr>
        <w:numPr>
          <w:ilvl w:val="0"/>
          <w:numId w:val="0"/>
        </w:numPr>
        <w:jc w:val="left"/>
        <w:rPr>
          <w:rFonts w:hint="eastAsia" w:eastAsia="黑体"/>
          <w:sz w:val="24"/>
          <w:lang w:eastAsia="zh-CN"/>
        </w:rPr>
      </w:pPr>
      <w:r>
        <w:rPr>
          <w:rFonts w:hint="eastAsia" w:ascii="黑体" w:hAnsi="黑体" w:eastAsia="黑体" w:cs="黑体"/>
          <w:sz w:val="24"/>
          <w:lang w:val="en-US" w:eastAsia="zh-CN"/>
        </w:rPr>
        <w:t>六、</w:t>
      </w:r>
      <w:r>
        <w:rPr>
          <w:rFonts w:hint="eastAsia" w:ascii="黑体" w:hAnsi="黑体" w:eastAsia="黑体" w:cs="黑体"/>
          <w:sz w:val="24"/>
        </w:rPr>
        <w:t>校准数据</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4"/>
        <w:gridCol w:w="2024"/>
        <w:gridCol w:w="2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Align w:val="center"/>
          </w:tcPr>
          <w:p>
            <w:pPr>
              <w:jc w:val="center"/>
              <w:rPr>
                <w:rFonts w:hint="default" w:ascii="仿宋_GB2312"/>
                <w:sz w:val="24"/>
                <w:lang w:val="en-US" w:eastAsia="zh-CN"/>
              </w:rPr>
            </w:pPr>
            <w:r>
              <w:rPr>
                <w:rFonts w:hint="eastAsia" w:ascii="仿宋_GB2312"/>
                <w:sz w:val="24"/>
                <w:lang w:val="en-US" w:eastAsia="zh-CN"/>
              </w:rPr>
              <w:t>编号</w:t>
            </w: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实测值</w:t>
            </w:r>
          </w:p>
        </w:tc>
        <w:tc>
          <w:tcPr>
            <w:tcW w:w="2024" w:type="dxa"/>
            <w:vAlign w:val="center"/>
          </w:tcPr>
          <w:p>
            <w:pPr>
              <w:jc w:val="center"/>
              <w:rPr>
                <w:rFonts w:hint="eastAsia" w:ascii="仿宋_GB2312"/>
                <w:color w:val="000000" w:themeColor="text1"/>
                <w:sz w:val="24"/>
                <w:lang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误差（</w:t>
            </w:r>
            <w:r>
              <w:rPr>
                <w:rFonts w:hint="eastAsia"/>
                <w:sz w:val="24"/>
                <w:szCs w:val="24"/>
              </w:rPr>
              <w:t>mm</w:t>
            </w:r>
            <w:r>
              <w:rPr>
                <w:rFonts w:hint="eastAsia" w:ascii="仿宋_GB2312"/>
                <w:color w:val="000000" w:themeColor="text1"/>
                <w:sz w:val="24"/>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2024" w:type="dxa"/>
            <w:vMerge w:val="restart"/>
            <w:vAlign w:val="center"/>
          </w:tcPr>
          <w:p>
            <w:pPr>
              <w:numPr>
                <w:ilvl w:val="0"/>
                <w:numId w:val="0"/>
              </w:numPr>
              <w:ind w:leftChars="0"/>
              <w:jc w:val="center"/>
              <w:rPr>
                <w:rFonts w:hint="default" w:ascii="仿宋_GB2312" w:eastAsia="宋体"/>
                <w:sz w:val="24"/>
                <w:lang w:val="en-US" w:eastAsia="zh-CN"/>
              </w:rPr>
            </w:pPr>
            <w:r>
              <w:rPr>
                <w:rFonts w:hint="eastAsia" w:ascii="仿宋_GB2312"/>
                <w:sz w:val="24"/>
                <w:lang w:val="en-US" w:eastAsia="zh-CN"/>
              </w:rPr>
              <w:t>1#</w:t>
            </w: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5.34</w:t>
            </w:r>
          </w:p>
        </w:tc>
        <w:tc>
          <w:tcPr>
            <w:tcW w:w="2024" w:type="dxa"/>
            <w:vMerge w:val="restart"/>
            <w:vAlign w:val="center"/>
          </w:tcPr>
          <w:p>
            <w:pPr>
              <w:jc w:val="center"/>
              <w:rPr>
                <w:rFonts w:hint="default" w:ascii="仿宋_GB2312" w:eastAsia="宋体"/>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2024" w:type="dxa"/>
            <w:vMerge w:val="continue"/>
            <w:vAlign w:val="center"/>
          </w:tcPr>
          <w:p>
            <w:pPr>
              <w:numPr>
                <w:ilvl w:val="0"/>
                <w:numId w:val="0"/>
              </w:numPr>
              <w:ind w:leftChars="0"/>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5.33</w:t>
            </w:r>
          </w:p>
        </w:tc>
        <w:tc>
          <w:tcPr>
            <w:tcW w:w="2024" w:type="dxa"/>
            <w:vMerge w:val="continue"/>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2024" w:type="dxa"/>
            <w:vMerge w:val="continue"/>
            <w:vAlign w:val="center"/>
          </w:tcPr>
          <w:p>
            <w:pPr>
              <w:numPr>
                <w:ilvl w:val="0"/>
                <w:numId w:val="0"/>
              </w:numPr>
              <w:ind w:leftChars="0"/>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5.34</w:t>
            </w:r>
          </w:p>
        </w:tc>
        <w:tc>
          <w:tcPr>
            <w:tcW w:w="2024" w:type="dxa"/>
            <w:vMerge w:val="continue"/>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2024" w:type="dxa"/>
            <w:vMerge w:val="restart"/>
            <w:vAlign w:val="center"/>
          </w:tcPr>
          <w:p>
            <w:pPr>
              <w:numPr>
                <w:ilvl w:val="0"/>
                <w:numId w:val="0"/>
              </w:numPr>
              <w:jc w:val="center"/>
              <w:rPr>
                <w:rFonts w:hint="default" w:ascii="仿宋_GB2312" w:eastAsia="宋体"/>
                <w:sz w:val="24"/>
                <w:lang w:val="en-US" w:eastAsia="zh-CN"/>
              </w:rPr>
            </w:pPr>
            <w:r>
              <w:rPr>
                <w:rFonts w:hint="eastAsia" w:ascii="仿宋_GB2312"/>
                <w:sz w:val="24"/>
                <w:lang w:val="en-US" w:eastAsia="zh-CN"/>
              </w:rPr>
              <w:t>2#</w:t>
            </w: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5.34</w:t>
            </w:r>
          </w:p>
        </w:tc>
        <w:tc>
          <w:tcPr>
            <w:tcW w:w="2024" w:type="dxa"/>
            <w:vMerge w:val="restart"/>
            <w:vAlign w:val="center"/>
          </w:tcPr>
          <w:p>
            <w:pPr>
              <w:jc w:val="center"/>
              <w:rPr>
                <w:rFonts w:hint="default" w:ascii="仿宋_GB2312" w:eastAsia="宋体"/>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vAlign w:val="center"/>
          </w:tcPr>
          <w:p>
            <w:pPr>
              <w:numPr>
                <w:ilvl w:val="0"/>
                <w:numId w:val="0"/>
              </w:numPr>
              <w:jc w:val="center"/>
              <w:rPr>
                <w:rFonts w:hint="default" w:ascii="仿宋_GB2312" w:eastAsia="宋体"/>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5.34</w:t>
            </w:r>
          </w:p>
        </w:tc>
        <w:tc>
          <w:tcPr>
            <w:tcW w:w="2024" w:type="dxa"/>
            <w:vMerge w:val="continue"/>
            <w:vAlign w:val="center"/>
          </w:tcPr>
          <w:p>
            <w:pPr>
              <w:jc w:val="center"/>
              <w:rPr>
                <w:rFonts w:hint="default" w:ascii="仿宋_GB2312" w:eastAsia="宋体"/>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5.34</w:t>
            </w:r>
          </w:p>
        </w:tc>
        <w:tc>
          <w:tcPr>
            <w:tcW w:w="2024" w:type="dxa"/>
            <w:vMerge w:val="continue"/>
            <w:vAlign w:val="center"/>
          </w:tcPr>
          <w:p>
            <w:pPr>
              <w:jc w:val="center"/>
              <w:rPr>
                <w:rFonts w:hint="eastAsia" w:ascii="仿宋_GB2312"/>
                <w:color w:val="000000" w:themeColor="text1"/>
                <w:sz w:val="24"/>
                <w:lang w:val="en-US" w:eastAsia="zh-CN"/>
                <w14:textFill>
                  <w14:solidFill>
                    <w14:schemeClr w14:val="tx1"/>
                  </w14:solidFill>
                </w14:textFill>
              </w:rPr>
            </w:pPr>
          </w:p>
        </w:tc>
      </w:tr>
    </w:tbl>
    <w:p>
      <w:pPr>
        <w:numPr>
          <w:ilvl w:val="0"/>
          <w:numId w:val="0"/>
        </w:numPr>
        <w:jc w:val="left"/>
        <w:rPr>
          <w:rFonts w:hint="eastAsia"/>
          <w:sz w:val="24"/>
          <w:lang w:val="en-US" w:eastAsia="zh-CN"/>
        </w:rPr>
      </w:pPr>
      <w:r>
        <w:rPr>
          <w:rFonts w:hint="eastAsia" w:ascii="黑体" w:hAnsi="黑体" w:eastAsia="黑体" w:cs="黑体"/>
          <w:sz w:val="24"/>
          <w:lang w:val="en-US" w:eastAsia="zh-CN"/>
        </w:rPr>
        <w:t>七、</w:t>
      </w:r>
      <w:r>
        <w:rPr>
          <w:rFonts w:hint="eastAsia" w:ascii="黑体" w:hAnsi="黑体" w:eastAsia="黑体" w:cs="黑体"/>
          <w:sz w:val="24"/>
        </w:rPr>
        <w:t>试验结论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由试验验证报告中汇总的数据可见，</w:t>
      </w:r>
      <w:r>
        <w:rPr>
          <w:rFonts w:hint="eastAsia" w:ascii="Times New Roman" w:hAnsi="Times New Roman" w:cs="Times New Roman"/>
          <w:sz w:val="24"/>
          <w:lang w:val="en-US" w:eastAsia="zh-CN"/>
        </w:rPr>
        <w:t>声波焊点分析仪</w:t>
      </w:r>
      <w:r>
        <w:rPr>
          <w:rFonts w:hint="eastAsia" w:ascii="Times New Roman" w:hAnsi="Times New Roman" w:eastAsia="宋体" w:cs="Times New Roman"/>
          <w:sz w:val="24"/>
          <w:lang w:val="en-US" w:eastAsia="zh-CN"/>
        </w:rPr>
        <w:t>的</w:t>
      </w:r>
      <w:r>
        <w:rPr>
          <w:rFonts w:hint="eastAsia" w:ascii="Times New Roman" w:hAnsi="Times New Roman" w:cs="Times New Roman"/>
          <w:sz w:val="24"/>
          <w:lang w:val="en-US" w:eastAsia="zh-CN"/>
        </w:rPr>
        <w:t>焊点厚度示值误差</w:t>
      </w:r>
      <w:r>
        <w:rPr>
          <w:rFonts w:hint="eastAsia" w:ascii="Times New Roman" w:hAnsi="Times New Roman" w:eastAsia="宋体" w:cs="Times New Roman"/>
          <w:sz w:val="24"/>
          <w:lang w:val="en-US" w:eastAsia="zh-CN"/>
        </w:rPr>
        <w:t>均满足</w:t>
      </w:r>
      <w:r>
        <w:rPr>
          <w:rFonts w:hint="eastAsia" w:ascii="Times New Roman" w:hAnsi="Times New Roman" w:cs="Times New Roman"/>
          <w:sz w:val="24"/>
          <w:lang w:val="en-US" w:eastAsia="zh-CN"/>
        </w:rPr>
        <w:t>相关规范</w:t>
      </w:r>
      <w:r>
        <w:rPr>
          <w:rFonts w:hint="eastAsia" w:ascii="Times New Roman" w:hAnsi="Times New Roman" w:eastAsia="宋体" w:cs="Times New Roman"/>
          <w:sz w:val="24"/>
          <w:lang w:val="en-US" w:eastAsia="zh-CN"/>
        </w:rPr>
        <w:t>要求，证明</w:t>
      </w:r>
      <w:r>
        <w:rPr>
          <w:rFonts w:hint="eastAsia" w:ascii="Times New Roman" w:hAnsi="Times New Roman" w:cs="Times New Roman"/>
          <w:sz w:val="24"/>
          <w:lang w:val="en-US" w:eastAsia="zh-CN"/>
        </w:rPr>
        <w:t>国家</w:t>
      </w:r>
      <w:r>
        <w:rPr>
          <w:rFonts w:hint="eastAsia" w:ascii="Times New Roman" w:hAnsi="Times New Roman" w:eastAsia="宋体" w:cs="Times New Roman"/>
          <w:sz w:val="24"/>
          <w:lang w:val="en-US" w:eastAsia="zh-CN"/>
        </w:rPr>
        <w:t>计量技术规范《焊点分析仪校准规范》</w:t>
      </w:r>
      <w:r>
        <w:rPr>
          <w:rFonts w:hint="eastAsia" w:ascii="Times New Roman" w:hAnsi="Times New Roman" w:cs="Times New Roman"/>
          <w:sz w:val="24"/>
          <w:lang w:val="en-US" w:eastAsia="zh-CN"/>
        </w:rPr>
        <w:t>征求意见稿</w:t>
      </w:r>
      <w:r>
        <w:rPr>
          <w:rFonts w:hint="eastAsia" w:ascii="Times New Roman" w:hAnsi="Times New Roman" w:eastAsia="宋体" w:cs="Times New Roman"/>
          <w:sz w:val="24"/>
          <w:lang w:val="en-US" w:eastAsia="zh-CN"/>
        </w:rPr>
        <w:t>的</w:t>
      </w:r>
      <w:r>
        <w:rPr>
          <w:rFonts w:hint="eastAsia" w:ascii="Times New Roman" w:hAnsi="Times New Roman" w:cs="Times New Roman"/>
          <w:sz w:val="24"/>
          <w:lang w:val="en-US" w:eastAsia="zh-CN"/>
        </w:rPr>
        <w:t>焊点厚度示值误差</w:t>
      </w:r>
      <w:r>
        <w:rPr>
          <w:rFonts w:hint="eastAsia" w:ascii="Times New Roman" w:hAnsi="Times New Roman" w:eastAsia="宋体" w:cs="Times New Roman"/>
          <w:sz w:val="24"/>
          <w:lang w:val="en-US" w:eastAsia="zh-CN"/>
        </w:rPr>
        <w:t>校准方法合理。</w:t>
      </w:r>
    </w:p>
    <w:p>
      <w:pPr>
        <w:pStyle w:val="2"/>
        <w:bidi w:val="0"/>
        <w:jc w:val="both"/>
        <w:rPr>
          <w:rFonts w:hint="eastAsia"/>
          <w:sz w:val="30"/>
          <w:szCs w:val="30"/>
          <w:lang w:val="en-US" w:eastAsia="zh-CN"/>
        </w:rPr>
      </w:pPr>
    </w:p>
    <w:p>
      <w:pPr>
        <w:rPr>
          <w:rFonts w:hint="eastAsia"/>
          <w:sz w:val="30"/>
          <w:szCs w:val="30"/>
          <w:lang w:val="en-US" w:eastAsia="zh-CN"/>
        </w:rPr>
      </w:pPr>
    </w:p>
    <w:p>
      <w:pPr>
        <w:rPr>
          <w:rFonts w:hint="eastAsia"/>
          <w:sz w:val="30"/>
          <w:szCs w:val="30"/>
          <w:lang w:val="en-US" w:eastAsia="zh-CN"/>
        </w:rPr>
      </w:pPr>
    </w:p>
    <w:p>
      <w:pPr>
        <w:rPr>
          <w:rFonts w:hint="eastAsia"/>
          <w:sz w:val="30"/>
          <w:szCs w:val="30"/>
          <w:lang w:val="en-US" w:eastAsia="zh-CN"/>
        </w:rPr>
      </w:pPr>
    </w:p>
    <w:p>
      <w:pPr>
        <w:rPr>
          <w:rFonts w:hint="eastAsia"/>
          <w:sz w:val="30"/>
          <w:szCs w:val="30"/>
          <w:lang w:val="en-US" w:eastAsia="zh-CN"/>
        </w:rPr>
      </w:pPr>
    </w:p>
    <w:p>
      <w:pPr>
        <w:rPr>
          <w:rFonts w:hint="eastAsia"/>
          <w:sz w:val="30"/>
          <w:szCs w:val="30"/>
          <w:lang w:val="en-US" w:eastAsia="zh-CN"/>
        </w:rPr>
      </w:pPr>
    </w:p>
    <w:p>
      <w:pPr>
        <w:rPr>
          <w:rFonts w:hint="eastAsia"/>
          <w:sz w:val="30"/>
          <w:szCs w:val="30"/>
          <w:lang w:val="en-US" w:eastAsia="zh-CN"/>
        </w:rPr>
      </w:pPr>
    </w:p>
    <w:p>
      <w:pPr>
        <w:rPr>
          <w:rFonts w:hint="eastAsia"/>
          <w:sz w:val="30"/>
          <w:szCs w:val="30"/>
          <w:lang w:val="en-US" w:eastAsia="zh-CN"/>
        </w:rPr>
      </w:pPr>
    </w:p>
    <w:p>
      <w:pPr>
        <w:rPr>
          <w:rFonts w:hint="eastAsia"/>
          <w:sz w:val="30"/>
          <w:szCs w:val="30"/>
          <w:lang w:val="en-US" w:eastAsia="zh-CN"/>
        </w:rPr>
      </w:pPr>
    </w:p>
    <w:p>
      <w:pPr>
        <w:pStyle w:val="2"/>
        <w:bidi w:val="0"/>
        <w:jc w:val="center"/>
        <w:rPr>
          <w:rFonts w:hint="eastAsia"/>
          <w:sz w:val="30"/>
          <w:szCs w:val="30"/>
          <w:lang w:val="en-US" w:eastAsia="zh-CN"/>
        </w:rPr>
      </w:pPr>
      <w:bookmarkStart w:id="7" w:name="_Toc26094"/>
      <w:r>
        <w:rPr>
          <w:rFonts w:hint="eastAsia"/>
          <w:sz w:val="30"/>
          <w:szCs w:val="30"/>
          <w:lang w:val="en-US" w:eastAsia="zh-CN"/>
        </w:rPr>
        <w:t>第三部分 关于焊点直径示值误差校准的验证试验</w:t>
      </w:r>
      <w:bookmarkEnd w:id="7"/>
    </w:p>
    <w:p>
      <w:pPr>
        <w:numPr>
          <w:ilvl w:val="0"/>
          <w:numId w:val="0"/>
        </w:numPr>
        <w:jc w:val="left"/>
        <w:rPr>
          <w:rFonts w:ascii="黑体" w:hAnsi="黑体" w:eastAsia="黑体" w:cs="黑体"/>
          <w:sz w:val="24"/>
        </w:rPr>
      </w:pPr>
      <w:r>
        <w:rPr>
          <w:rFonts w:hint="eastAsia" w:ascii="黑体" w:hAnsi="黑体" w:eastAsia="黑体" w:cs="黑体"/>
          <w:sz w:val="24"/>
          <w:lang w:val="en-US" w:eastAsia="zh-CN"/>
        </w:rPr>
        <w:t>一、</w:t>
      </w:r>
      <w:r>
        <w:rPr>
          <w:rFonts w:hint="eastAsia" w:ascii="黑体" w:hAnsi="黑体" w:eastAsia="黑体" w:cs="黑体"/>
          <w:sz w:val="24"/>
        </w:rPr>
        <w:t>试验目的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通过试验验证焊点分析仪焊点直径示值误差校准结果是否满足</w:t>
      </w:r>
      <w:r>
        <w:rPr>
          <w:rFonts w:hint="eastAsia" w:ascii="Times New Roman" w:hAnsi="Times New Roman" w:cs="Times New Roman"/>
          <w:sz w:val="24"/>
          <w:lang w:val="en-US" w:eastAsia="zh-CN"/>
        </w:rPr>
        <w:t>国家</w:t>
      </w:r>
      <w:r>
        <w:rPr>
          <w:rFonts w:hint="eastAsia" w:ascii="Times New Roman" w:hAnsi="Times New Roman" w:eastAsia="宋体" w:cs="Times New Roman"/>
          <w:sz w:val="24"/>
          <w:lang w:val="en-US" w:eastAsia="zh-CN"/>
        </w:rPr>
        <w:t>计量技术规范《焊点分析仪校准规范》</w:t>
      </w:r>
      <w:r>
        <w:rPr>
          <w:rFonts w:hint="eastAsia" w:ascii="Times New Roman" w:hAnsi="Times New Roman" w:cs="Times New Roman"/>
          <w:sz w:val="24"/>
          <w:lang w:val="en-US" w:eastAsia="zh-CN"/>
        </w:rPr>
        <w:t>征求意见稿</w:t>
      </w:r>
      <w:r>
        <w:rPr>
          <w:rFonts w:hint="eastAsia" w:ascii="Times New Roman" w:hAnsi="Times New Roman" w:eastAsia="宋体" w:cs="Times New Roman"/>
          <w:sz w:val="24"/>
          <w:lang w:val="en-US" w:eastAsia="zh-CN"/>
        </w:rPr>
        <w:t>的要求。</w:t>
      </w:r>
    </w:p>
    <w:p>
      <w:pPr>
        <w:keepNext w:val="0"/>
        <w:keepLines w:val="0"/>
        <w:pageBreakBefore w:val="0"/>
        <w:widowControl w:val="0"/>
        <w:kinsoku/>
        <w:wordWrap/>
        <w:overflowPunct/>
        <w:topLinePunct w:val="0"/>
        <w:autoSpaceDE/>
        <w:autoSpaceDN/>
        <w:bidi w:val="0"/>
        <w:adjustRightInd/>
        <w:snapToGrid/>
        <w:ind w:left="0" w:firstLine="480" w:firstLineChars="200"/>
        <w:jc w:val="both"/>
        <w:textAlignment w:val="auto"/>
        <w:rPr>
          <w:rFonts w:hint="eastAsia" w:ascii="仿宋_GB2312"/>
          <w:sz w:val="24"/>
        </w:rPr>
      </w:pPr>
    </w:p>
    <w:p>
      <w:pPr>
        <w:numPr>
          <w:ilvl w:val="0"/>
          <w:numId w:val="0"/>
        </w:numPr>
        <w:jc w:val="left"/>
        <w:rPr>
          <w:rFonts w:ascii="黑体" w:hAnsi="黑体" w:eastAsia="黑体" w:cs="黑体"/>
          <w:sz w:val="24"/>
        </w:rPr>
      </w:pPr>
      <w:r>
        <w:rPr>
          <w:rFonts w:hint="eastAsia" w:ascii="黑体" w:hAnsi="黑体" w:eastAsia="黑体" w:cs="黑体"/>
          <w:sz w:val="24"/>
          <w:lang w:val="en-US" w:eastAsia="zh-CN"/>
        </w:rPr>
        <w:t>二、</w:t>
      </w:r>
      <w:r>
        <w:rPr>
          <w:rFonts w:hint="eastAsia" w:ascii="黑体" w:hAnsi="黑体" w:eastAsia="黑体" w:cs="黑体"/>
          <w:sz w:val="24"/>
        </w:rPr>
        <w:t>主要试验设备（标准器、校准装置）名称、编号</w:t>
      </w:r>
    </w:p>
    <w:tbl>
      <w:tblPr>
        <w:tblStyle w:val="14"/>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2"/>
        <w:gridCol w:w="1810"/>
        <w:gridCol w:w="1796"/>
        <w:gridCol w:w="1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sz w:val="24"/>
                <w:lang w:val="en-US" w:eastAsia="zh-CN"/>
              </w:rPr>
            </w:pPr>
            <w:r>
              <w:rPr>
                <w:rFonts w:hint="eastAsia" w:ascii="仿宋_GB2312"/>
                <w:sz w:val="24"/>
                <w:lang w:val="en-US" w:eastAsia="zh-CN"/>
              </w:rPr>
              <w:t>名称</w:t>
            </w:r>
          </w:p>
        </w:tc>
        <w:tc>
          <w:tcPr>
            <w:tcW w:w="181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sz w:val="24"/>
                <w:lang w:val="en-US" w:eastAsia="zh-CN"/>
              </w:rPr>
            </w:pPr>
            <w:r>
              <w:rPr>
                <w:rFonts w:hint="eastAsia" w:ascii="仿宋_GB2312"/>
                <w:sz w:val="24"/>
                <w:lang w:val="en-US" w:eastAsia="zh-CN"/>
              </w:rPr>
              <w:t>编号</w:t>
            </w:r>
          </w:p>
        </w:tc>
        <w:tc>
          <w:tcPr>
            <w:tcW w:w="179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sz w:val="24"/>
                <w:lang w:val="en-US" w:eastAsia="zh-CN"/>
              </w:rPr>
            </w:pPr>
            <w:r>
              <w:rPr>
                <w:rFonts w:hint="eastAsia" w:ascii="仿宋_GB2312"/>
                <w:sz w:val="24"/>
                <w:lang w:val="en-US" w:eastAsia="zh-CN"/>
              </w:rPr>
              <w:t>证书号</w:t>
            </w:r>
          </w:p>
        </w:tc>
        <w:tc>
          <w:tcPr>
            <w:tcW w:w="1819"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sz w:val="24"/>
                <w:lang w:val="en-US" w:eastAsia="zh-CN"/>
              </w:rPr>
            </w:pPr>
            <w:r>
              <w:rPr>
                <w:rFonts w:hint="eastAsia" w:ascii="仿宋_GB2312"/>
                <w:sz w:val="24"/>
                <w:lang w:val="en-US" w:eastAsia="zh-CN"/>
              </w:rPr>
              <w:t>有限期至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sz w:val="24"/>
                <w:lang w:val="en-US" w:eastAsia="zh-CN"/>
              </w:rPr>
            </w:pPr>
            <w:r>
              <w:rPr>
                <w:rFonts w:hint="eastAsia" w:ascii="仿宋_GB2312"/>
                <w:sz w:val="24"/>
                <w:lang w:val="en-US" w:eastAsia="zh-CN"/>
              </w:rPr>
              <w:t>焊点分析仪校准装置</w:t>
            </w:r>
          </w:p>
        </w:tc>
        <w:tc>
          <w:tcPr>
            <w:tcW w:w="1810" w:type="dxa"/>
            <w:vAlign w:val="center"/>
          </w:tcPr>
          <w:p>
            <w:pPr>
              <w:keepNext w:val="0"/>
              <w:keepLines w:val="0"/>
              <w:widowControl/>
              <w:suppressLineNumbers w:val="0"/>
              <w:jc w:val="center"/>
              <w:rPr>
                <w:rFonts w:hint="default" w:ascii="仿宋_GB2312"/>
                <w:sz w:val="24"/>
                <w:lang w:val="en-US" w:eastAsia="zh-CN"/>
              </w:rPr>
            </w:pPr>
            <w:r>
              <w:rPr>
                <w:rFonts w:hint="eastAsia" w:ascii="宋体" w:hAnsi="宋体" w:cs="宋体"/>
                <w:color w:val="000000"/>
                <w:kern w:val="0"/>
                <w:sz w:val="24"/>
                <w:szCs w:val="24"/>
                <w:lang w:val="en-US" w:eastAsia="zh-CN" w:bidi="ar"/>
              </w:rPr>
              <w:t>HD202301</w:t>
            </w:r>
          </w:p>
        </w:tc>
        <w:tc>
          <w:tcPr>
            <w:tcW w:w="1796" w:type="dxa"/>
            <w:vAlign w:val="center"/>
          </w:tcPr>
          <w:p>
            <w:pPr>
              <w:keepNext w:val="0"/>
              <w:keepLines w:val="0"/>
              <w:widowControl/>
              <w:suppressLineNumbers w:val="0"/>
              <w:jc w:val="center"/>
              <w:rPr>
                <w:rFonts w:hint="eastAsia" w:ascii="宋体" w:hAnsi="宋体" w:eastAsia="宋体" w:cs="宋体"/>
                <w:color w:val="000000"/>
                <w:kern w:val="0"/>
                <w:sz w:val="24"/>
                <w:szCs w:val="24"/>
                <w:lang w:val="en-US" w:eastAsia="zh-CN" w:bidi="ar"/>
              </w:rPr>
            </w:pPr>
            <w:r>
              <w:rPr>
                <w:rFonts w:ascii="宋体" w:hAnsi="宋体" w:eastAsia="宋体" w:cs="宋体"/>
                <w:sz w:val="24"/>
                <w:szCs w:val="24"/>
              </w:rPr>
              <w:t>202</w:t>
            </w:r>
            <w:r>
              <w:rPr>
                <w:rFonts w:hint="eastAsia" w:ascii="宋体" w:hAnsi="宋体" w:cs="宋体"/>
                <w:sz w:val="24"/>
                <w:szCs w:val="24"/>
                <w:lang w:val="en-US" w:eastAsia="zh-CN"/>
              </w:rPr>
              <w:t>3</w:t>
            </w:r>
            <w:r>
              <w:rPr>
                <w:rFonts w:ascii="宋体" w:hAnsi="宋体" w:eastAsia="宋体" w:cs="宋体"/>
                <w:sz w:val="24"/>
                <w:szCs w:val="24"/>
              </w:rPr>
              <w:t>1</w:t>
            </w:r>
            <w:r>
              <w:rPr>
                <w:rFonts w:hint="eastAsia" w:ascii="宋体" w:hAnsi="宋体" w:cs="宋体"/>
                <w:sz w:val="24"/>
                <w:szCs w:val="24"/>
                <w:lang w:val="en-US" w:eastAsia="zh-CN"/>
              </w:rPr>
              <w:t>127</w:t>
            </w:r>
            <w:r>
              <w:rPr>
                <w:rFonts w:ascii="宋体" w:hAnsi="宋体" w:eastAsia="宋体" w:cs="宋体"/>
                <w:sz w:val="24"/>
                <w:szCs w:val="24"/>
              </w:rPr>
              <w:t>0</w:t>
            </w:r>
            <w:r>
              <w:rPr>
                <w:rFonts w:hint="eastAsia" w:ascii="宋体" w:hAnsi="宋体" w:cs="宋体"/>
                <w:sz w:val="24"/>
                <w:szCs w:val="24"/>
                <w:lang w:val="en-US" w:eastAsia="zh-CN"/>
              </w:rPr>
              <w:t>2642</w:t>
            </w:r>
          </w:p>
        </w:tc>
        <w:tc>
          <w:tcPr>
            <w:tcW w:w="1819"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sz w:val="24"/>
                <w:lang w:val="en-US" w:eastAsia="zh-CN"/>
              </w:rPr>
            </w:pPr>
            <w:r>
              <w:rPr>
                <w:rFonts w:hint="eastAsia" w:ascii="宋体" w:hAnsi="宋体" w:eastAsia="宋体" w:cs="宋体"/>
                <w:sz w:val="24"/>
                <w:szCs w:val="24"/>
                <w:lang w:val="en-US" w:eastAsia="zh-CN"/>
              </w:rPr>
              <w:t>202</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.1</w:t>
            </w:r>
            <w:r>
              <w:rPr>
                <w:rFonts w:hint="eastAsia" w:ascii="宋体" w:hAnsi="宋体" w:cs="宋体"/>
                <w:sz w:val="24"/>
                <w:szCs w:val="24"/>
                <w:lang w:val="en-US" w:eastAsia="zh-CN"/>
              </w:rPr>
              <w:t>1</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30</w:t>
            </w:r>
          </w:p>
        </w:tc>
      </w:tr>
    </w:tbl>
    <w:p>
      <w:pPr>
        <w:numPr>
          <w:ilvl w:val="0"/>
          <w:numId w:val="0"/>
        </w:numPr>
        <w:jc w:val="left"/>
        <w:rPr>
          <w:rFonts w:ascii="黑体" w:hAnsi="黑体" w:eastAsia="黑体" w:cs="黑体"/>
          <w:sz w:val="24"/>
        </w:rPr>
      </w:pPr>
    </w:p>
    <w:p>
      <w:pPr>
        <w:ind w:left="420" w:firstLine="6"/>
        <w:jc w:val="left"/>
        <w:rPr>
          <w:rFonts w:ascii="仿宋_GB2312"/>
          <w:sz w:val="24"/>
        </w:rPr>
      </w:pPr>
      <w:r>
        <w:rPr>
          <w:rFonts w:hint="eastAsia" w:ascii="仿宋_GB2312"/>
          <w:sz w:val="24"/>
          <w:lang w:val="en-US" w:eastAsia="zh-CN"/>
        </w:rPr>
        <w:t>主要</w:t>
      </w:r>
      <w:r>
        <w:rPr>
          <w:rFonts w:hint="eastAsia" w:ascii="宋体" w:hAnsi="宋体" w:cs="黑体"/>
          <w:sz w:val="24"/>
        </w:rPr>
        <w:t>厂家的</w:t>
      </w:r>
      <w:r>
        <w:rPr>
          <w:rFonts w:hint="eastAsia" w:ascii="仿宋_GB2312"/>
          <w:sz w:val="24"/>
          <w:lang w:val="en-US" w:eastAsia="zh-CN"/>
        </w:rPr>
        <w:t>超声波焊点分析仪</w:t>
      </w:r>
      <w:r>
        <w:rPr>
          <w:rFonts w:hint="eastAsia" w:ascii="宋体" w:hAnsi="宋体" w:cs="黑体"/>
          <w:sz w:val="24"/>
        </w:rPr>
        <w:t>，编号及参数如下：</w:t>
      </w:r>
    </w:p>
    <w:p>
      <w:pPr>
        <w:ind w:left="420" w:firstLine="6"/>
        <w:jc w:val="left"/>
        <w:rPr>
          <w:rFonts w:ascii="宋体" w:cs="黑体"/>
          <w:sz w:val="24"/>
        </w:rPr>
      </w:pPr>
      <w:r>
        <w:rPr>
          <w:rFonts w:hint="eastAsia" w:ascii="仿宋_GB2312"/>
          <w:sz w:val="24"/>
          <w:lang w:val="en-US" w:eastAsia="zh-CN"/>
        </w:rPr>
        <w:t>超声波焊点分析仪</w:t>
      </w:r>
      <w:r>
        <w:rPr>
          <w:rFonts w:hint="eastAsia" w:ascii="宋体" w:hAnsi="宋体" w:cs="黑体"/>
          <w:sz w:val="24"/>
          <w:lang w:val="en-US" w:eastAsia="zh-CN"/>
        </w:rPr>
        <w:t>1</w:t>
      </w:r>
      <w:r>
        <w:rPr>
          <w:rFonts w:hint="eastAsia" w:ascii="宋体" w:hAnsi="宋体" w:cs="黑体"/>
          <w:sz w:val="24"/>
        </w:rPr>
        <w:t>：</w:t>
      </w:r>
    </w:p>
    <w:p>
      <w:pPr>
        <w:ind w:left="420" w:firstLine="6"/>
        <w:jc w:val="left"/>
        <w:rPr>
          <w:rFonts w:hint="default" w:ascii="宋体" w:hAnsi="宋体" w:eastAsia="宋体" w:cs="黑体"/>
          <w:sz w:val="24"/>
          <w:lang w:val="en-US" w:eastAsia="zh-CN"/>
        </w:rPr>
      </w:pPr>
      <w:r>
        <w:rPr>
          <w:rFonts w:hint="eastAsia" w:ascii="宋体" w:hAnsi="宋体" w:cs="黑体"/>
          <w:sz w:val="24"/>
        </w:rPr>
        <w:t>型号：</w:t>
      </w:r>
      <w:r>
        <w:rPr>
          <w:rFonts w:hint="eastAsia" w:ascii="宋体" w:hAnsi="宋体" w:cs="黑体"/>
          <w:sz w:val="24"/>
          <w:lang w:val="en-US" w:eastAsia="zh-CN"/>
        </w:rPr>
        <w:t>NxetSpot 600</w:t>
      </w:r>
    </w:p>
    <w:p>
      <w:pPr>
        <w:ind w:left="420" w:firstLine="6"/>
        <w:jc w:val="left"/>
        <w:rPr>
          <w:rFonts w:hint="default" w:ascii="宋体" w:eastAsia="宋体" w:cs="黑体"/>
          <w:sz w:val="24"/>
          <w:lang w:val="en-US" w:eastAsia="zh-CN"/>
        </w:rPr>
      </w:pPr>
      <w:r>
        <w:rPr>
          <w:rFonts w:hint="eastAsia" w:ascii="宋体" w:hAnsi="宋体" w:cs="黑体"/>
          <w:sz w:val="24"/>
        </w:rPr>
        <w:t>编号：</w:t>
      </w:r>
      <w:r>
        <w:rPr>
          <w:rFonts w:hint="eastAsia" w:ascii="宋体" w:hAnsi="宋体"/>
          <w:sz w:val="24"/>
          <w:lang w:val="en-US" w:eastAsia="zh-CN"/>
        </w:rPr>
        <w:t>1#</w:t>
      </w:r>
    </w:p>
    <w:p>
      <w:pPr>
        <w:ind w:left="420" w:firstLine="6"/>
        <w:jc w:val="left"/>
        <w:rPr>
          <w:rFonts w:hint="eastAsia" w:ascii="宋体" w:hAnsi="宋体" w:cs="黑体"/>
          <w:sz w:val="24"/>
          <w:lang w:val="en-US" w:eastAsia="zh-CN"/>
        </w:rPr>
      </w:pPr>
      <w:r>
        <w:rPr>
          <w:rFonts w:hint="eastAsia" w:ascii="宋体" w:hAnsi="宋体" w:cs="黑体"/>
          <w:sz w:val="24"/>
        </w:rPr>
        <w:t>厂家：美国NEXTNDT</w:t>
      </w:r>
      <w:r>
        <w:rPr>
          <w:rFonts w:hint="eastAsia" w:ascii="宋体" w:hAnsi="宋体" w:cs="黑体"/>
          <w:sz w:val="24"/>
          <w:lang w:val="en-US" w:eastAsia="zh-CN"/>
        </w:rPr>
        <w:t>公司</w:t>
      </w:r>
    </w:p>
    <w:p>
      <w:pPr>
        <w:ind w:left="420" w:firstLine="6"/>
        <w:jc w:val="left"/>
        <w:rPr>
          <w:rFonts w:hint="eastAsia" w:ascii="宋体" w:hAnsi="宋体" w:cs="黑体"/>
          <w:sz w:val="24"/>
          <w:lang w:val="en-US" w:eastAsia="zh-CN"/>
        </w:rPr>
      </w:pPr>
    </w:p>
    <w:p>
      <w:pPr>
        <w:ind w:left="420" w:firstLine="6"/>
        <w:jc w:val="left"/>
        <w:rPr>
          <w:rFonts w:ascii="宋体" w:cs="黑体"/>
          <w:sz w:val="24"/>
        </w:rPr>
      </w:pPr>
      <w:r>
        <w:rPr>
          <w:rFonts w:hint="eastAsia" w:ascii="仿宋_GB2312"/>
          <w:sz w:val="24"/>
          <w:lang w:val="en-US" w:eastAsia="zh-CN"/>
        </w:rPr>
        <w:t>超声波焊点分析仪</w:t>
      </w:r>
      <w:r>
        <w:rPr>
          <w:rFonts w:hint="eastAsia" w:ascii="宋体" w:hAnsi="宋体" w:cs="黑体"/>
          <w:sz w:val="24"/>
          <w:lang w:val="en-US" w:eastAsia="zh-CN"/>
        </w:rPr>
        <w:t>2</w:t>
      </w:r>
      <w:r>
        <w:rPr>
          <w:rFonts w:hint="eastAsia" w:ascii="宋体" w:hAnsi="宋体" w:cs="黑体"/>
          <w:sz w:val="24"/>
        </w:rPr>
        <w:t>：</w:t>
      </w:r>
    </w:p>
    <w:p>
      <w:pPr>
        <w:ind w:left="420" w:firstLine="6"/>
        <w:jc w:val="left"/>
        <w:rPr>
          <w:rFonts w:hint="default" w:ascii="宋体" w:hAnsi="宋体" w:cs="黑体"/>
          <w:sz w:val="24"/>
          <w:lang w:val="en-US" w:eastAsia="zh-CN"/>
        </w:rPr>
      </w:pPr>
      <w:r>
        <w:rPr>
          <w:rFonts w:hint="eastAsia" w:ascii="宋体" w:hAnsi="宋体" w:cs="黑体"/>
          <w:sz w:val="24"/>
        </w:rPr>
        <w:t>型号：</w:t>
      </w:r>
      <w:r>
        <w:rPr>
          <w:rFonts w:hint="eastAsia" w:ascii="宋体" w:hAnsi="宋体" w:cs="黑体"/>
          <w:sz w:val="24"/>
          <w:lang w:val="en-US" w:eastAsia="zh-CN"/>
        </w:rPr>
        <w:t>RSWA F1</w:t>
      </w:r>
    </w:p>
    <w:p>
      <w:pPr>
        <w:ind w:left="420" w:firstLine="6"/>
        <w:jc w:val="left"/>
        <w:rPr>
          <w:rFonts w:hint="default" w:ascii="宋体" w:eastAsia="宋体" w:cs="黑体"/>
          <w:sz w:val="24"/>
          <w:lang w:val="en-US" w:eastAsia="zh-CN"/>
        </w:rPr>
      </w:pPr>
      <w:r>
        <w:rPr>
          <w:rFonts w:hint="eastAsia" w:ascii="宋体" w:hAnsi="宋体" w:cs="黑体"/>
          <w:sz w:val="24"/>
        </w:rPr>
        <w:t>编号：</w:t>
      </w:r>
      <w:r>
        <w:rPr>
          <w:rFonts w:hint="eastAsia" w:ascii="宋体" w:hAnsi="宋体"/>
          <w:sz w:val="24"/>
          <w:lang w:val="en-US" w:eastAsia="zh-CN"/>
        </w:rPr>
        <w:t>2#</w:t>
      </w:r>
    </w:p>
    <w:p>
      <w:pPr>
        <w:ind w:left="420" w:firstLine="6"/>
        <w:jc w:val="left"/>
        <w:rPr>
          <w:rFonts w:hint="eastAsia" w:ascii="宋体" w:hAnsi="宋体" w:cs="方正仿宋_GBK"/>
          <w:kern w:val="0"/>
          <w:sz w:val="24"/>
          <w:szCs w:val="20"/>
          <w:lang w:val="en-US" w:eastAsia="zh-CN"/>
        </w:rPr>
      </w:pPr>
      <w:r>
        <w:rPr>
          <w:rFonts w:hint="eastAsia" w:ascii="宋体" w:hAnsi="宋体" w:cs="黑体"/>
          <w:sz w:val="24"/>
        </w:rPr>
        <w:t>厂家：加拿大Tessonics公司</w:t>
      </w:r>
    </w:p>
    <w:p>
      <w:pPr>
        <w:jc w:val="left"/>
        <w:rPr>
          <w:rFonts w:hint="default" w:ascii="宋体" w:hAnsi="宋体" w:cs="方正仿宋_GBK"/>
          <w:kern w:val="0"/>
          <w:sz w:val="24"/>
          <w:szCs w:val="20"/>
          <w:lang w:val="en-US" w:eastAsia="zh-CN"/>
        </w:rPr>
      </w:pPr>
    </w:p>
    <w:p>
      <w:pPr>
        <w:ind w:left="420" w:firstLine="6"/>
        <w:jc w:val="left"/>
        <w:rPr>
          <w:rFonts w:ascii="宋体" w:cs="黑体"/>
          <w:sz w:val="24"/>
        </w:rPr>
      </w:pPr>
      <w:r>
        <w:rPr>
          <w:rFonts w:hint="eastAsia" w:ascii="仿宋_GB2312"/>
          <w:sz w:val="24"/>
          <w:lang w:val="en-US" w:eastAsia="zh-CN"/>
        </w:rPr>
        <w:t>涡流焊点分析仪</w:t>
      </w:r>
      <w:r>
        <w:rPr>
          <w:rFonts w:hint="eastAsia" w:ascii="宋体" w:hAnsi="宋体" w:cs="黑体"/>
          <w:sz w:val="24"/>
          <w:lang w:val="en-US" w:eastAsia="zh-CN"/>
        </w:rPr>
        <w:t>3</w:t>
      </w:r>
      <w:r>
        <w:rPr>
          <w:rFonts w:hint="eastAsia" w:ascii="宋体" w:hAnsi="宋体" w:cs="黑体"/>
          <w:sz w:val="24"/>
        </w:rPr>
        <w:t>：</w:t>
      </w:r>
    </w:p>
    <w:p>
      <w:pPr>
        <w:ind w:left="420" w:firstLine="6"/>
        <w:jc w:val="left"/>
        <w:rPr>
          <w:rFonts w:hint="default" w:ascii="宋体" w:hAnsi="宋体" w:cs="黑体"/>
          <w:sz w:val="24"/>
          <w:lang w:val="en-US" w:eastAsia="zh-CN"/>
        </w:rPr>
      </w:pPr>
      <w:r>
        <w:rPr>
          <w:rFonts w:hint="eastAsia" w:ascii="宋体" w:hAnsi="宋体" w:cs="黑体"/>
          <w:sz w:val="24"/>
        </w:rPr>
        <w:t>型号：V110</w:t>
      </w:r>
    </w:p>
    <w:p>
      <w:pPr>
        <w:ind w:left="420" w:firstLine="6"/>
        <w:jc w:val="left"/>
        <w:rPr>
          <w:rFonts w:hint="default" w:ascii="宋体" w:eastAsia="宋体" w:cs="黑体"/>
          <w:sz w:val="24"/>
          <w:lang w:val="en-US" w:eastAsia="zh-CN"/>
        </w:rPr>
      </w:pPr>
      <w:r>
        <w:rPr>
          <w:rFonts w:hint="eastAsia" w:ascii="宋体" w:hAnsi="宋体" w:cs="黑体"/>
          <w:sz w:val="24"/>
        </w:rPr>
        <w:t>编号：</w:t>
      </w:r>
      <w:r>
        <w:rPr>
          <w:rFonts w:hint="eastAsia" w:ascii="宋体" w:hAnsi="宋体"/>
          <w:sz w:val="24"/>
          <w:lang w:val="en-US" w:eastAsia="zh-CN"/>
        </w:rPr>
        <w:t>3#</w:t>
      </w:r>
    </w:p>
    <w:p>
      <w:pPr>
        <w:ind w:left="420" w:firstLine="6"/>
        <w:jc w:val="left"/>
        <w:rPr>
          <w:rFonts w:hint="eastAsia" w:ascii="宋体" w:hAnsi="宋体" w:cs="方正仿宋_GBK"/>
          <w:kern w:val="0"/>
          <w:sz w:val="24"/>
          <w:szCs w:val="20"/>
          <w:lang w:val="en-US" w:eastAsia="zh-CN"/>
        </w:rPr>
      </w:pPr>
      <w:r>
        <w:rPr>
          <w:rFonts w:hint="eastAsia" w:ascii="宋体" w:hAnsi="宋体" w:cs="黑体"/>
          <w:sz w:val="24"/>
        </w:rPr>
        <w:t>厂家：德国霍斯特</w:t>
      </w:r>
    </w:p>
    <w:p>
      <w:pPr>
        <w:jc w:val="left"/>
        <w:rPr>
          <w:rFonts w:hint="default" w:ascii="宋体" w:hAnsi="宋体" w:cs="方正仿宋_GBK"/>
          <w:kern w:val="0"/>
          <w:sz w:val="24"/>
          <w:szCs w:val="20"/>
          <w:lang w:val="en-US" w:eastAsia="zh-CN"/>
        </w:rPr>
      </w:pPr>
    </w:p>
    <w:p>
      <w:pPr>
        <w:ind w:firstLine="480" w:firstLineChars="200"/>
        <w:jc w:val="left"/>
        <w:rPr>
          <w:rFonts w:hint="eastAsia" w:ascii="宋体" w:hAnsi="宋体" w:cs="黑体"/>
          <w:sz w:val="24"/>
          <w:lang w:val="en-US" w:eastAsia="zh-CN"/>
        </w:rPr>
      </w:pPr>
    </w:p>
    <w:p>
      <w:pPr>
        <w:numPr>
          <w:ilvl w:val="0"/>
          <w:numId w:val="0"/>
        </w:numPr>
        <w:jc w:val="left"/>
        <w:rPr>
          <w:rFonts w:ascii="黑体" w:hAnsi="黑体" w:eastAsia="黑体" w:cs="黑体"/>
          <w:sz w:val="24"/>
        </w:rPr>
      </w:pPr>
      <w:r>
        <w:rPr>
          <w:rFonts w:hint="eastAsia" w:ascii="黑体" w:hAnsi="黑体" w:eastAsia="黑体" w:cs="黑体"/>
          <w:sz w:val="24"/>
          <w:lang w:val="en-US" w:eastAsia="zh-CN"/>
        </w:rPr>
        <w:t>三、</w:t>
      </w:r>
      <w:r>
        <w:rPr>
          <w:rFonts w:hint="eastAsia" w:ascii="黑体" w:hAnsi="黑体" w:eastAsia="黑体" w:cs="黑体"/>
          <w:sz w:val="24"/>
        </w:rPr>
        <w:t>试验方法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根据</w:t>
      </w:r>
      <w:r>
        <w:rPr>
          <w:rFonts w:hint="eastAsia" w:ascii="Times New Roman" w:hAnsi="Times New Roman" w:cs="Times New Roman"/>
          <w:sz w:val="24"/>
          <w:lang w:val="en-US" w:eastAsia="zh-CN"/>
        </w:rPr>
        <w:t>国家</w:t>
      </w:r>
      <w:r>
        <w:rPr>
          <w:rFonts w:hint="eastAsia" w:ascii="Times New Roman" w:hAnsi="Times New Roman" w:eastAsia="宋体" w:cs="Times New Roman"/>
          <w:sz w:val="24"/>
          <w:lang w:val="en-US" w:eastAsia="zh-CN"/>
        </w:rPr>
        <w:t>计量技术规范《焊点分析仪校准规范》</w:t>
      </w:r>
      <w:r>
        <w:rPr>
          <w:rFonts w:hint="eastAsia" w:ascii="Times New Roman" w:hAnsi="Times New Roman" w:cs="Times New Roman"/>
          <w:sz w:val="24"/>
          <w:lang w:val="en-US" w:eastAsia="zh-CN"/>
        </w:rPr>
        <w:t>征求意见稿</w:t>
      </w:r>
      <w:r>
        <w:rPr>
          <w:rFonts w:hint="eastAsia" w:ascii="Times New Roman" w:hAnsi="Times New Roman" w:eastAsia="宋体" w:cs="Times New Roman"/>
          <w:sz w:val="24"/>
          <w:lang w:val="en-US" w:eastAsia="zh-CN"/>
        </w:rPr>
        <w:t>的试验方法。</w:t>
      </w:r>
    </w:p>
    <w:p>
      <w:pPr>
        <w:ind w:left="420" w:firstLine="6"/>
        <w:jc w:val="left"/>
        <w:rPr>
          <w:rFonts w:hint="eastAsia" w:ascii="仿宋_GB2312"/>
          <w:sz w:val="24"/>
        </w:rPr>
      </w:pPr>
    </w:p>
    <w:p>
      <w:pPr>
        <w:numPr>
          <w:ilvl w:val="0"/>
          <w:numId w:val="0"/>
        </w:numPr>
        <w:jc w:val="left"/>
        <w:rPr>
          <w:rFonts w:ascii="黑体" w:hAnsi="黑体" w:eastAsia="黑体" w:cs="黑体"/>
          <w:sz w:val="24"/>
        </w:rPr>
      </w:pPr>
      <w:r>
        <w:rPr>
          <w:rFonts w:hint="eastAsia" w:ascii="黑体" w:hAnsi="黑体" w:eastAsia="黑体" w:cs="黑体"/>
          <w:sz w:val="24"/>
          <w:lang w:val="en-US" w:eastAsia="zh-CN"/>
        </w:rPr>
        <w:t>四、</w:t>
      </w:r>
      <w:r>
        <w:rPr>
          <w:rFonts w:hint="eastAsia" w:ascii="黑体" w:hAnsi="黑体" w:eastAsia="黑体" w:cs="黑体"/>
          <w:sz w:val="24"/>
        </w:rPr>
        <w:t>试验环境条件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在以下环境条件进行试验：（1</w:t>
      </w:r>
      <w:r>
        <w:rPr>
          <w:rFonts w:hint="eastAsia" w:ascii="Times New Roman" w:hAnsi="Times New Roman" w:cs="Times New Roman"/>
          <w:sz w:val="24"/>
          <w:lang w:val="en-US" w:eastAsia="zh-CN"/>
        </w:rPr>
        <w:t>7</w:t>
      </w:r>
      <w:r>
        <w:rPr>
          <w:rFonts w:hint="eastAsia" w:ascii="Times New Roman" w:hAnsi="Times New Roman" w:eastAsia="宋体" w:cs="Times New Roman"/>
          <w:sz w:val="24"/>
          <w:lang w:val="en-US" w:eastAsia="zh-CN"/>
        </w:rPr>
        <w:t>~2</w:t>
      </w:r>
      <w:r>
        <w:rPr>
          <w:rFonts w:hint="eastAsia" w:ascii="Times New Roman" w:hAnsi="Times New Roman" w:cs="Times New Roman"/>
          <w:sz w:val="24"/>
          <w:lang w:val="en-US" w:eastAsia="zh-CN"/>
        </w:rPr>
        <w:t>3</w:t>
      </w:r>
      <w:r>
        <w:rPr>
          <w:rFonts w:hint="eastAsia" w:ascii="Times New Roman" w:hAnsi="Times New Roman" w:eastAsia="宋体" w:cs="Times New Roman"/>
          <w:sz w:val="24"/>
          <w:lang w:val="en-US" w:eastAsia="zh-CN"/>
        </w:rPr>
        <w:t>）℃；相对湿度：57%~6</w:t>
      </w:r>
      <w:r>
        <w:rPr>
          <w:rFonts w:hint="eastAsia" w:ascii="Times New Roman" w:hAnsi="Times New Roman" w:cs="Times New Roman"/>
          <w:sz w:val="24"/>
          <w:lang w:val="en-US" w:eastAsia="zh-CN"/>
        </w:rPr>
        <w:t>2</w:t>
      </w:r>
      <w:r>
        <w:rPr>
          <w:rFonts w:hint="eastAsia" w:ascii="Times New Roman" w:hAnsi="Times New Roman" w:eastAsia="宋体" w:cs="Times New Roman"/>
          <w:sz w:val="24"/>
          <w:lang w:val="en-US" w:eastAsia="zh-CN"/>
        </w:rPr>
        <w:t>%。</w:t>
      </w:r>
    </w:p>
    <w:p>
      <w:pPr>
        <w:numPr>
          <w:ilvl w:val="0"/>
          <w:numId w:val="0"/>
        </w:numPr>
        <w:jc w:val="left"/>
        <w:rPr>
          <w:rFonts w:ascii="黑体" w:hAnsi="黑体" w:eastAsia="黑体" w:cs="黑体"/>
          <w:sz w:val="24"/>
        </w:rPr>
      </w:pPr>
      <w:r>
        <w:rPr>
          <w:rFonts w:hint="eastAsia" w:ascii="黑体" w:hAnsi="黑体" w:eastAsia="黑体" w:cs="黑体"/>
          <w:sz w:val="24"/>
          <w:lang w:val="en-US" w:eastAsia="zh-CN"/>
        </w:rPr>
        <w:t>五、</w:t>
      </w:r>
      <w:r>
        <w:rPr>
          <w:rFonts w:hint="eastAsia" w:ascii="黑体" w:hAnsi="黑体" w:eastAsia="黑体" w:cs="黑体"/>
          <w:sz w:val="24"/>
        </w:rPr>
        <w:t>试验过程（试验内容）</w:t>
      </w:r>
    </w:p>
    <w:p>
      <w:pPr>
        <w:spacing w:line="360" w:lineRule="auto"/>
        <w:ind w:firstLine="480" w:firstLineChars="200"/>
        <w:rPr>
          <w:rFonts w:hint="eastAsia" w:ascii="宋体" w:hAnsi="宋体" w:cs="宋体"/>
          <w:sz w:val="24"/>
        </w:rPr>
      </w:pPr>
      <w:r>
        <w:rPr>
          <w:rFonts w:hint="eastAsia" w:ascii="宋体" w:hAnsi="宋体" w:cs="宋体"/>
          <w:sz w:val="24"/>
        </w:rPr>
        <w:t>以</w:t>
      </w:r>
      <w:r>
        <w:rPr>
          <w:rFonts w:hint="eastAsia" w:ascii="仿宋_GB2312"/>
          <w:sz w:val="24"/>
          <w:lang w:val="en-US" w:eastAsia="zh-CN"/>
        </w:rPr>
        <w:t>焊点分析仪校准装置的标准焊点</w:t>
      </w:r>
      <w:r>
        <w:rPr>
          <w:rFonts w:hint="eastAsia" w:ascii="宋体" w:hAnsi="宋体" w:cs="宋体"/>
          <w:sz w:val="24"/>
        </w:rPr>
        <w:t>为标准器。</w:t>
      </w:r>
      <w:r>
        <w:rPr>
          <w:rFonts w:hint="eastAsia" w:ascii="宋体" w:hAnsi="宋体" w:cs="宋体"/>
          <w:sz w:val="24"/>
          <w:lang w:val="en-US" w:eastAsia="zh-CN"/>
        </w:rPr>
        <w:t>超声波焊点分析仪测量时，需要在</w:t>
      </w:r>
      <w:r>
        <w:rPr>
          <w:rFonts w:hint="eastAsia" w:ascii="仿宋_GB2312"/>
          <w:sz w:val="24"/>
          <w:lang w:val="en-US" w:eastAsia="zh-CN"/>
        </w:rPr>
        <w:t>标准焊点</w:t>
      </w:r>
      <w:r>
        <w:rPr>
          <w:rFonts w:hint="eastAsia" w:ascii="宋体" w:hAnsi="宋体" w:cs="宋体"/>
          <w:sz w:val="24"/>
          <w:lang w:val="en-US" w:eastAsia="zh-CN"/>
        </w:rPr>
        <w:t>测量位置均匀涂抹耦合剂，</w:t>
      </w:r>
      <w:r>
        <w:rPr>
          <w:rFonts w:hint="eastAsia" w:ascii="宋体" w:hAnsi="宋体" w:cs="宋体"/>
          <w:sz w:val="24"/>
        </w:rPr>
        <w:t>将</w:t>
      </w:r>
      <w:r>
        <w:rPr>
          <w:rFonts w:hint="eastAsia" w:ascii="宋体" w:hAnsi="宋体" w:cs="宋体"/>
          <w:sz w:val="24"/>
          <w:lang w:val="en-US" w:eastAsia="zh-CN"/>
        </w:rPr>
        <w:t>焊点分析</w:t>
      </w:r>
      <w:r>
        <w:rPr>
          <w:rFonts w:hint="eastAsia" w:ascii="宋体" w:hAnsi="宋体" w:cs="宋体"/>
          <w:sz w:val="24"/>
        </w:rPr>
        <w:t>仪的测量头放置在</w:t>
      </w:r>
      <w:r>
        <w:rPr>
          <w:rFonts w:hint="eastAsia" w:ascii="仿宋_GB2312"/>
          <w:sz w:val="24"/>
          <w:lang w:val="en-US" w:eastAsia="zh-CN"/>
        </w:rPr>
        <w:t>标准焊点</w:t>
      </w:r>
      <w:r>
        <w:rPr>
          <w:rFonts w:hint="eastAsia" w:ascii="宋体" w:hAnsi="宋体" w:cs="宋体"/>
          <w:sz w:val="24"/>
          <w:lang w:val="en-US" w:eastAsia="zh-CN"/>
        </w:rPr>
        <w:t>测量点位置</w:t>
      </w:r>
      <w:r>
        <w:rPr>
          <w:rFonts w:hint="eastAsia" w:ascii="宋体" w:hAnsi="宋体" w:cs="宋体"/>
          <w:sz w:val="24"/>
        </w:rPr>
        <w:t>，测量并读取</w:t>
      </w:r>
      <w:r>
        <w:rPr>
          <w:rFonts w:hint="eastAsia" w:ascii="宋体" w:hAnsi="宋体"/>
          <w:sz w:val="24"/>
          <w:szCs w:val="24"/>
        </w:rPr>
        <w:t>焊点</w:t>
      </w:r>
      <w:r>
        <w:rPr>
          <w:rFonts w:hint="eastAsia" w:ascii="宋体" w:hAnsi="宋体"/>
          <w:sz w:val="24"/>
          <w:szCs w:val="24"/>
          <w:lang w:val="en-US" w:eastAsia="zh-CN"/>
        </w:rPr>
        <w:t>直径</w:t>
      </w:r>
      <w:r>
        <w:rPr>
          <w:rFonts w:hint="eastAsia" w:ascii="宋体" w:hAnsi="宋体" w:cs="宋体"/>
          <w:sz w:val="24"/>
          <w:lang w:val="en-US" w:eastAsia="zh-CN"/>
        </w:rPr>
        <w:t>值</w:t>
      </w:r>
      <w:r>
        <w:rPr>
          <w:rFonts w:hint="eastAsia" w:ascii="宋体" w:hAnsi="宋体" w:cs="宋体"/>
          <w:sz w:val="24"/>
        </w:rPr>
        <w:t>，取3次读数的平均值作为该点</w:t>
      </w:r>
      <w:r>
        <w:rPr>
          <w:rFonts w:hint="eastAsia" w:ascii="宋体" w:hAnsi="宋体"/>
          <w:sz w:val="24"/>
          <w:szCs w:val="24"/>
        </w:rPr>
        <w:t>焊点</w:t>
      </w:r>
      <w:r>
        <w:rPr>
          <w:rFonts w:hint="eastAsia" w:ascii="宋体" w:hAnsi="宋体"/>
          <w:sz w:val="24"/>
          <w:szCs w:val="24"/>
          <w:lang w:val="en-US" w:eastAsia="zh-CN"/>
        </w:rPr>
        <w:t>直径</w:t>
      </w:r>
      <w:r>
        <w:rPr>
          <w:rFonts w:hint="eastAsia" w:ascii="宋体" w:hAnsi="宋体" w:cs="宋体"/>
          <w:sz w:val="24"/>
        </w:rPr>
        <w:t>测量值，测量值与</w:t>
      </w:r>
      <w:r>
        <w:rPr>
          <w:rFonts w:hint="eastAsia" w:ascii="仿宋_GB2312"/>
          <w:sz w:val="24"/>
          <w:lang w:val="en-US" w:eastAsia="zh-CN"/>
        </w:rPr>
        <w:t>标准焊点</w:t>
      </w:r>
      <w:r>
        <w:rPr>
          <w:rFonts w:hint="eastAsia" w:ascii="宋体" w:hAnsi="宋体" w:cs="宋体"/>
          <w:sz w:val="24"/>
          <w:lang w:val="en-US" w:eastAsia="zh-CN"/>
        </w:rPr>
        <w:t>校准</w:t>
      </w:r>
      <w:r>
        <w:rPr>
          <w:rFonts w:hint="eastAsia" w:ascii="宋体" w:hAnsi="宋体" w:cs="宋体"/>
          <w:sz w:val="24"/>
        </w:rPr>
        <w:t>值之差为该点</w:t>
      </w:r>
      <w:r>
        <w:rPr>
          <w:rFonts w:hint="eastAsia" w:ascii="宋体" w:hAnsi="宋体"/>
          <w:sz w:val="24"/>
          <w:szCs w:val="24"/>
        </w:rPr>
        <w:t>焊点</w:t>
      </w:r>
      <w:r>
        <w:rPr>
          <w:rFonts w:hint="eastAsia" w:ascii="宋体" w:hAnsi="宋体"/>
          <w:sz w:val="24"/>
          <w:szCs w:val="24"/>
          <w:lang w:val="en-US" w:eastAsia="zh-CN"/>
        </w:rPr>
        <w:t>直径</w:t>
      </w:r>
      <w:r>
        <w:rPr>
          <w:rFonts w:hint="eastAsia" w:ascii="宋体" w:hAnsi="宋体" w:cs="宋体"/>
          <w:sz w:val="24"/>
        </w:rPr>
        <w:t>误差。</w:t>
      </w:r>
    </w:p>
    <w:p>
      <w:pPr>
        <w:spacing w:line="360" w:lineRule="auto"/>
        <w:ind w:left="10" w:leftChars="5" w:firstLine="480" w:firstLineChars="200"/>
        <w:rPr>
          <w:sz w:val="24"/>
          <w:szCs w:val="24"/>
        </w:rPr>
      </w:pPr>
      <w:r>
        <w:rPr>
          <w:rFonts w:hint="eastAsia"/>
          <w:sz w:val="24"/>
          <w:szCs w:val="24"/>
          <w:lang w:val="en-US" w:eastAsia="zh-CN"/>
        </w:rPr>
        <w:t>焊点直径</w:t>
      </w:r>
      <w:r>
        <w:rPr>
          <w:sz w:val="24"/>
          <w:szCs w:val="24"/>
        </w:rPr>
        <w:t>测量</w:t>
      </w:r>
      <w:r>
        <w:rPr>
          <w:rFonts w:hint="eastAsia"/>
          <w:sz w:val="24"/>
          <w:szCs w:val="24"/>
        </w:rPr>
        <w:t>校准点</w:t>
      </w:r>
      <w:r>
        <w:rPr>
          <w:sz w:val="24"/>
          <w:szCs w:val="24"/>
        </w:rPr>
        <w:t>误差</w:t>
      </w:r>
      <w:r>
        <w:rPr>
          <w:rFonts w:hint="eastAsia"/>
          <w:sz w:val="24"/>
          <w:szCs w:val="24"/>
        </w:rPr>
        <w:t>按公式（</w:t>
      </w:r>
      <w:r>
        <w:rPr>
          <w:rFonts w:hint="eastAsia"/>
          <w:sz w:val="24"/>
          <w:szCs w:val="24"/>
          <w:lang w:val="en-US" w:eastAsia="zh-CN"/>
        </w:rPr>
        <w:t>3</w:t>
      </w:r>
      <w:r>
        <w:rPr>
          <w:rFonts w:hint="eastAsia"/>
          <w:sz w:val="24"/>
          <w:szCs w:val="24"/>
        </w:rPr>
        <w:t>）求得。</w:t>
      </w:r>
    </w:p>
    <w:p>
      <w:pPr>
        <w:spacing w:line="360" w:lineRule="auto"/>
        <w:ind w:left="10" w:leftChars="5" w:firstLine="2160" w:firstLineChars="900"/>
        <w:jc w:val="left"/>
        <w:rPr>
          <w:sz w:val="24"/>
          <w:szCs w:val="24"/>
        </w:rPr>
      </w:pPr>
      <w:r>
        <w:rPr>
          <w:i/>
          <w:sz w:val="24"/>
          <w:szCs w:val="24"/>
        </w:rPr>
        <w:t>δ</w:t>
      </w:r>
      <w:r>
        <w:rPr>
          <w:rFonts w:hint="eastAsia"/>
          <w:i/>
          <w:sz w:val="24"/>
          <w:szCs w:val="24"/>
          <w:vertAlign w:val="subscript"/>
          <w:lang w:val="en-US" w:eastAsia="zh-CN"/>
        </w:rPr>
        <w:t>z</w:t>
      </w:r>
      <w:r>
        <w:rPr>
          <w:sz w:val="24"/>
          <w:szCs w:val="24"/>
        </w:rPr>
        <w:t>＝</w:t>
      </w:r>
      <w:r>
        <w:rPr>
          <w:rFonts w:hint="eastAsia"/>
          <w:color w:val="000000"/>
          <w:sz w:val="24"/>
        </w:rPr>
        <w:t>Φ</w:t>
      </w:r>
      <w:r>
        <w:rPr>
          <w:sz w:val="24"/>
          <w:szCs w:val="24"/>
          <w:vertAlign w:val="subscript"/>
        </w:rPr>
        <w:t>a</w:t>
      </w:r>
      <w:r>
        <w:rPr>
          <w:sz w:val="24"/>
          <w:szCs w:val="24"/>
        </w:rPr>
        <w:t>－</w:t>
      </w:r>
      <w:r>
        <w:rPr>
          <w:rFonts w:hint="eastAsia"/>
          <w:color w:val="000000"/>
          <w:sz w:val="24"/>
        </w:rPr>
        <w:t>Φ</w:t>
      </w:r>
      <w:r>
        <w:rPr>
          <w:rFonts w:hint="eastAsia"/>
          <w:i/>
          <w:sz w:val="24"/>
          <w:szCs w:val="24"/>
          <w:vertAlign w:val="subscript"/>
          <w:lang w:val="en-US" w:eastAsia="zh-CN"/>
        </w:rPr>
        <w:t>p</w:t>
      </w:r>
      <w:r>
        <w:rPr>
          <w:i/>
          <w:sz w:val="24"/>
          <w:szCs w:val="24"/>
          <w:vertAlign w:val="subscript"/>
        </w:rPr>
        <w:t xml:space="preserve"> </w:t>
      </w:r>
      <w:r>
        <w:rPr>
          <w:i/>
          <w:sz w:val="24"/>
          <w:szCs w:val="24"/>
        </w:rPr>
        <w:t xml:space="preserve">                                    </w:t>
      </w:r>
      <w:r>
        <w:rPr>
          <w:rFonts w:hint="eastAsia"/>
          <w:sz w:val="24"/>
          <w:szCs w:val="24"/>
        </w:rPr>
        <w:t>（</w:t>
      </w:r>
      <w:r>
        <w:rPr>
          <w:rFonts w:hint="eastAsia"/>
          <w:sz w:val="24"/>
          <w:szCs w:val="24"/>
          <w:lang w:val="en-US" w:eastAsia="zh-CN"/>
        </w:rPr>
        <w:t>3</w:t>
      </w:r>
      <w:r>
        <w:rPr>
          <w:rFonts w:hint="eastAsia"/>
          <w:sz w:val="24"/>
          <w:szCs w:val="24"/>
        </w:rPr>
        <w:t>）</w:t>
      </w:r>
    </w:p>
    <w:p>
      <w:pPr>
        <w:spacing w:line="360" w:lineRule="auto"/>
        <w:ind w:left="10" w:leftChars="5" w:firstLine="612" w:firstLineChars="255"/>
        <w:rPr>
          <w:sz w:val="24"/>
          <w:szCs w:val="24"/>
        </w:rPr>
      </w:pPr>
      <w:r>
        <w:rPr>
          <w:sz w:val="24"/>
          <w:szCs w:val="24"/>
        </w:rPr>
        <w:t>式中</w:t>
      </w:r>
      <w:r>
        <w:rPr>
          <w:rFonts w:hint="eastAsia"/>
          <w:sz w:val="24"/>
          <w:szCs w:val="24"/>
        </w:rPr>
        <w:t>：</w:t>
      </w:r>
    </w:p>
    <w:p>
      <w:pPr>
        <w:spacing w:line="360" w:lineRule="auto"/>
        <w:ind w:firstLine="720" w:firstLineChars="300"/>
        <w:rPr>
          <w:sz w:val="24"/>
          <w:szCs w:val="24"/>
        </w:rPr>
      </w:pPr>
      <w:r>
        <w:rPr>
          <w:i/>
          <w:sz w:val="24"/>
          <w:szCs w:val="24"/>
        </w:rPr>
        <w:t>δ</w:t>
      </w:r>
      <w:r>
        <w:rPr>
          <w:rFonts w:hint="eastAsia"/>
          <w:i/>
          <w:sz w:val="24"/>
          <w:szCs w:val="24"/>
          <w:vertAlign w:val="subscript"/>
          <w:lang w:val="en-US" w:eastAsia="zh-CN"/>
        </w:rPr>
        <w:t xml:space="preserve">z </w:t>
      </w:r>
      <w:r>
        <w:rPr>
          <w:sz w:val="24"/>
          <w:szCs w:val="24"/>
        </w:rPr>
        <w:t>－</w:t>
      </w:r>
      <w:r>
        <w:rPr>
          <w:rFonts w:hint="eastAsia" w:ascii="宋体" w:hAnsi="宋体"/>
          <w:sz w:val="24"/>
          <w:szCs w:val="24"/>
        </w:rPr>
        <w:t>焊点</w:t>
      </w:r>
      <w:r>
        <w:rPr>
          <w:rFonts w:hint="eastAsia" w:ascii="宋体" w:hAnsi="宋体"/>
          <w:sz w:val="24"/>
          <w:szCs w:val="24"/>
          <w:lang w:val="en-US" w:eastAsia="zh-CN"/>
        </w:rPr>
        <w:t>直径</w:t>
      </w:r>
      <w:r>
        <w:rPr>
          <w:sz w:val="24"/>
          <w:szCs w:val="24"/>
        </w:rPr>
        <w:t>示值</w:t>
      </w:r>
      <w:r>
        <w:rPr>
          <w:rFonts w:hint="eastAsia" w:ascii="宋体" w:hAnsi="宋体" w:cs="宋体"/>
          <w:kern w:val="0"/>
          <w:sz w:val="24"/>
          <w:szCs w:val="24"/>
          <w:lang w:val="en-US" w:eastAsia="zh-CN"/>
        </w:rPr>
        <w:t>误差</w:t>
      </w:r>
      <w:r>
        <w:rPr>
          <w:rFonts w:hint="eastAsia"/>
          <w:sz w:val="24"/>
          <w:szCs w:val="24"/>
        </w:rPr>
        <w:t>，mm；</w:t>
      </w:r>
    </w:p>
    <w:p>
      <w:pPr>
        <w:spacing w:line="360" w:lineRule="auto"/>
        <w:ind w:left="10" w:leftChars="5" w:firstLine="720" w:firstLineChars="300"/>
        <w:rPr>
          <w:sz w:val="24"/>
          <w:szCs w:val="24"/>
        </w:rPr>
      </w:pPr>
      <w:r>
        <w:rPr>
          <w:rFonts w:hint="eastAsia"/>
          <w:color w:val="000000"/>
          <w:sz w:val="24"/>
        </w:rPr>
        <w:t>Φ</w:t>
      </w:r>
      <w:r>
        <w:rPr>
          <w:sz w:val="24"/>
          <w:szCs w:val="24"/>
          <w:vertAlign w:val="subscript"/>
        </w:rPr>
        <w:t>a</w:t>
      </w:r>
      <w:r>
        <w:rPr>
          <w:sz w:val="24"/>
          <w:szCs w:val="24"/>
        </w:rPr>
        <w:t>－仪器示值平均值</w:t>
      </w:r>
      <w:r>
        <w:rPr>
          <w:rFonts w:hint="eastAsia"/>
          <w:sz w:val="24"/>
          <w:szCs w:val="24"/>
        </w:rPr>
        <w:t>，mm；</w:t>
      </w:r>
    </w:p>
    <w:p>
      <w:pPr>
        <w:spacing w:line="360" w:lineRule="auto"/>
        <w:ind w:left="10" w:leftChars="5" w:firstLine="720" w:firstLineChars="300"/>
        <w:rPr>
          <w:sz w:val="24"/>
          <w:szCs w:val="24"/>
        </w:rPr>
      </w:pPr>
      <w:r>
        <w:rPr>
          <w:rFonts w:hint="eastAsia"/>
          <w:color w:val="000000"/>
          <w:sz w:val="24"/>
        </w:rPr>
        <w:t>Φ</w:t>
      </w:r>
      <w:r>
        <w:rPr>
          <w:rFonts w:hint="eastAsia"/>
          <w:i/>
          <w:sz w:val="24"/>
          <w:szCs w:val="24"/>
          <w:vertAlign w:val="subscript"/>
          <w:lang w:val="en-US" w:eastAsia="zh-CN"/>
        </w:rPr>
        <w:t>p</w:t>
      </w:r>
      <w:r>
        <w:rPr>
          <w:sz w:val="24"/>
          <w:szCs w:val="24"/>
        </w:rPr>
        <w:t>－</w:t>
      </w:r>
      <w:r>
        <w:rPr>
          <w:rFonts w:hint="eastAsia" w:ascii="仿宋_GB2312"/>
          <w:sz w:val="24"/>
          <w:lang w:val="en-US" w:eastAsia="zh-CN"/>
        </w:rPr>
        <w:t>焊点分析仪校准装置</w:t>
      </w:r>
      <w:r>
        <w:rPr>
          <w:rFonts w:hint="eastAsia"/>
          <w:bCs/>
          <w:sz w:val="24"/>
          <w:szCs w:val="24"/>
        </w:rPr>
        <w:t>标准</w:t>
      </w:r>
      <w:r>
        <w:rPr>
          <w:rFonts w:hint="eastAsia"/>
          <w:bCs/>
          <w:sz w:val="24"/>
          <w:szCs w:val="24"/>
          <w:lang w:val="en-US" w:eastAsia="zh-CN"/>
        </w:rPr>
        <w:t>焊点</w:t>
      </w:r>
      <w:r>
        <w:rPr>
          <w:rFonts w:hint="eastAsia" w:ascii="宋体" w:hAnsi="宋体"/>
          <w:sz w:val="24"/>
          <w:szCs w:val="24"/>
          <w:lang w:val="en-US" w:eastAsia="zh-CN"/>
        </w:rPr>
        <w:t>直径</w:t>
      </w:r>
      <w:r>
        <w:rPr>
          <w:rFonts w:hint="eastAsia"/>
          <w:sz w:val="24"/>
          <w:szCs w:val="24"/>
          <w:lang w:val="en-US" w:eastAsia="zh-CN"/>
        </w:rPr>
        <w:t>校准</w:t>
      </w:r>
      <w:r>
        <w:rPr>
          <w:sz w:val="24"/>
          <w:szCs w:val="24"/>
        </w:rPr>
        <w:t>值</w:t>
      </w:r>
      <w:r>
        <w:rPr>
          <w:rFonts w:hint="eastAsia"/>
          <w:sz w:val="24"/>
          <w:szCs w:val="24"/>
        </w:rPr>
        <w:t>，mm。</w:t>
      </w:r>
    </w:p>
    <w:p>
      <w:pPr>
        <w:spacing w:line="360" w:lineRule="auto"/>
        <w:ind w:left="10" w:leftChars="5" w:firstLine="720" w:firstLineChars="300"/>
        <w:rPr>
          <w:rFonts w:hint="eastAsia" w:ascii="宋体" w:hAnsi="宋体" w:cs="宋体"/>
          <w:sz w:val="24"/>
        </w:rPr>
      </w:pPr>
    </w:p>
    <w:p>
      <w:pPr>
        <w:spacing w:line="360" w:lineRule="auto"/>
        <w:ind w:firstLine="480" w:firstLineChars="200"/>
        <w:rPr>
          <w:rFonts w:hint="eastAsia" w:ascii="宋体" w:hAnsi="宋体" w:eastAsia="宋体" w:cs="宋体"/>
          <w:sz w:val="24"/>
          <w:lang w:val="en-US" w:eastAsia="zh-CN"/>
        </w:rPr>
      </w:pPr>
    </w:p>
    <w:p>
      <w:pPr>
        <w:numPr>
          <w:ilvl w:val="0"/>
          <w:numId w:val="0"/>
        </w:numPr>
        <w:jc w:val="left"/>
        <w:rPr>
          <w:rFonts w:hint="eastAsia" w:eastAsia="黑体"/>
          <w:sz w:val="24"/>
          <w:lang w:eastAsia="zh-CN"/>
        </w:rPr>
      </w:pPr>
      <w:r>
        <w:rPr>
          <w:rFonts w:hint="eastAsia" w:ascii="黑体" w:hAnsi="黑体" w:eastAsia="黑体" w:cs="黑体"/>
          <w:sz w:val="24"/>
          <w:lang w:val="en-US" w:eastAsia="zh-CN"/>
        </w:rPr>
        <w:t>六、</w:t>
      </w:r>
      <w:r>
        <w:rPr>
          <w:rFonts w:hint="eastAsia" w:ascii="黑体" w:hAnsi="黑体" w:eastAsia="黑体" w:cs="黑体"/>
          <w:sz w:val="24"/>
        </w:rPr>
        <w:t>校准数据</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4"/>
        <w:gridCol w:w="2024"/>
        <w:gridCol w:w="2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Align w:val="center"/>
          </w:tcPr>
          <w:p>
            <w:pPr>
              <w:jc w:val="center"/>
              <w:rPr>
                <w:rFonts w:hint="default" w:ascii="仿宋_GB2312"/>
                <w:sz w:val="24"/>
                <w:lang w:val="en-US" w:eastAsia="zh-CN"/>
              </w:rPr>
            </w:pPr>
            <w:r>
              <w:rPr>
                <w:rFonts w:hint="eastAsia" w:ascii="仿宋_GB2312"/>
                <w:sz w:val="24"/>
                <w:lang w:val="en-US" w:eastAsia="zh-CN"/>
              </w:rPr>
              <w:t>编号</w:t>
            </w: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实测值</w:t>
            </w:r>
          </w:p>
        </w:tc>
        <w:tc>
          <w:tcPr>
            <w:tcW w:w="2024" w:type="dxa"/>
            <w:vAlign w:val="center"/>
          </w:tcPr>
          <w:p>
            <w:pPr>
              <w:jc w:val="center"/>
              <w:rPr>
                <w:rFonts w:hint="eastAsia" w:ascii="仿宋_GB2312"/>
                <w:color w:val="000000" w:themeColor="text1"/>
                <w:sz w:val="24"/>
                <w:lang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误差（</w:t>
            </w:r>
            <w:r>
              <w:rPr>
                <w:rFonts w:hint="eastAsia"/>
                <w:sz w:val="24"/>
                <w:szCs w:val="24"/>
              </w:rPr>
              <w:t>mm</w:t>
            </w:r>
            <w:r>
              <w:rPr>
                <w:rFonts w:hint="eastAsia" w:ascii="仿宋_GB2312"/>
                <w:color w:val="000000" w:themeColor="text1"/>
                <w:sz w:val="24"/>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2024" w:type="dxa"/>
            <w:vMerge w:val="restart"/>
            <w:vAlign w:val="center"/>
          </w:tcPr>
          <w:p>
            <w:pPr>
              <w:numPr>
                <w:ilvl w:val="0"/>
                <w:numId w:val="0"/>
              </w:numPr>
              <w:ind w:leftChars="0"/>
              <w:jc w:val="center"/>
              <w:rPr>
                <w:rFonts w:hint="default" w:ascii="仿宋_GB2312" w:eastAsia="宋体"/>
                <w:sz w:val="24"/>
                <w:lang w:val="en-US" w:eastAsia="zh-CN"/>
              </w:rPr>
            </w:pPr>
            <w:r>
              <w:rPr>
                <w:rFonts w:hint="eastAsia" w:ascii="仿宋_GB2312"/>
                <w:sz w:val="24"/>
                <w:lang w:val="en-US" w:eastAsia="zh-CN"/>
              </w:rPr>
              <w:t>1#</w:t>
            </w: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2.7</w:t>
            </w:r>
          </w:p>
        </w:tc>
        <w:tc>
          <w:tcPr>
            <w:tcW w:w="2024" w:type="dxa"/>
            <w:vMerge w:val="restart"/>
            <w:vAlign w:val="center"/>
          </w:tcPr>
          <w:p>
            <w:pPr>
              <w:jc w:val="center"/>
              <w:rPr>
                <w:rFonts w:hint="default" w:ascii="仿宋_GB2312" w:eastAsia="宋体"/>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2024" w:type="dxa"/>
            <w:vMerge w:val="continue"/>
            <w:vAlign w:val="center"/>
          </w:tcPr>
          <w:p>
            <w:pPr>
              <w:numPr>
                <w:ilvl w:val="0"/>
                <w:numId w:val="0"/>
              </w:numPr>
              <w:ind w:leftChars="0"/>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2.9</w:t>
            </w:r>
          </w:p>
        </w:tc>
        <w:tc>
          <w:tcPr>
            <w:tcW w:w="2024" w:type="dxa"/>
            <w:vMerge w:val="continue"/>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2024" w:type="dxa"/>
            <w:vMerge w:val="continue"/>
            <w:vAlign w:val="center"/>
          </w:tcPr>
          <w:p>
            <w:pPr>
              <w:numPr>
                <w:ilvl w:val="0"/>
                <w:numId w:val="0"/>
              </w:numPr>
              <w:ind w:leftChars="0"/>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2.7</w:t>
            </w:r>
          </w:p>
        </w:tc>
        <w:tc>
          <w:tcPr>
            <w:tcW w:w="2024" w:type="dxa"/>
            <w:vMerge w:val="continue"/>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2024" w:type="dxa"/>
            <w:vMerge w:val="restart"/>
            <w:vAlign w:val="center"/>
          </w:tcPr>
          <w:p>
            <w:pPr>
              <w:numPr>
                <w:ilvl w:val="0"/>
                <w:numId w:val="0"/>
              </w:numPr>
              <w:jc w:val="center"/>
              <w:rPr>
                <w:rFonts w:hint="default" w:ascii="仿宋_GB2312" w:eastAsia="宋体"/>
                <w:sz w:val="24"/>
                <w:lang w:val="en-US" w:eastAsia="zh-CN"/>
              </w:rPr>
            </w:pPr>
            <w:r>
              <w:rPr>
                <w:rFonts w:hint="eastAsia" w:ascii="仿宋_GB2312"/>
                <w:sz w:val="24"/>
                <w:lang w:val="en-US" w:eastAsia="zh-CN"/>
              </w:rPr>
              <w:t>2#</w:t>
            </w: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2.7</w:t>
            </w:r>
          </w:p>
        </w:tc>
        <w:tc>
          <w:tcPr>
            <w:tcW w:w="2024" w:type="dxa"/>
            <w:vMerge w:val="restart"/>
            <w:vAlign w:val="center"/>
          </w:tcPr>
          <w:p>
            <w:pPr>
              <w:jc w:val="center"/>
              <w:rPr>
                <w:rFonts w:hint="default" w:ascii="仿宋_GB2312" w:eastAsia="宋体"/>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vAlign w:val="center"/>
          </w:tcPr>
          <w:p>
            <w:pPr>
              <w:numPr>
                <w:ilvl w:val="0"/>
                <w:numId w:val="0"/>
              </w:numPr>
              <w:jc w:val="center"/>
              <w:rPr>
                <w:rFonts w:hint="default" w:ascii="仿宋_GB2312" w:eastAsia="宋体"/>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2.8</w:t>
            </w:r>
          </w:p>
        </w:tc>
        <w:tc>
          <w:tcPr>
            <w:tcW w:w="2024" w:type="dxa"/>
            <w:vMerge w:val="continue"/>
            <w:vAlign w:val="center"/>
          </w:tcPr>
          <w:p>
            <w:pPr>
              <w:jc w:val="center"/>
              <w:rPr>
                <w:rFonts w:hint="default" w:ascii="仿宋_GB2312" w:eastAsia="宋体"/>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2.8</w:t>
            </w:r>
          </w:p>
        </w:tc>
        <w:tc>
          <w:tcPr>
            <w:tcW w:w="2024" w:type="dxa"/>
            <w:vMerge w:val="continue"/>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restart"/>
            <w:vAlign w:val="center"/>
          </w:tcPr>
          <w:p>
            <w:pPr>
              <w:numPr>
                <w:ilvl w:val="0"/>
                <w:numId w:val="0"/>
              </w:numPr>
              <w:jc w:val="center"/>
              <w:rPr>
                <w:rFonts w:hint="eastAsia" w:ascii="仿宋_GB2312"/>
                <w:sz w:val="24"/>
                <w:lang w:val="en-US" w:eastAsia="zh-CN"/>
              </w:rPr>
            </w:pPr>
            <w:r>
              <w:rPr>
                <w:rFonts w:hint="eastAsia" w:ascii="仿宋_GB2312"/>
                <w:sz w:val="24"/>
                <w:lang w:val="en-US" w:eastAsia="zh-CN"/>
              </w:rPr>
              <w:t>3#</w:t>
            </w: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2.8</w:t>
            </w:r>
          </w:p>
        </w:tc>
        <w:tc>
          <w:tcPr>
            <w:tcW w:w="2024" w:type="dxa"/>
            <w:vMerge w:val="restart"/>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tcBorders/>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2.8</w:t>
            </w:r>
          </w:p>
        </w:tc>
        <w:tc>
          <w:tcPr>
            <w:tcW w:w="2024" w:type="dxa"/>
            <w:vMerge w:val="continue"/>
            <w:tcBorders/>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tcBorders/>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2.9</w:t>
            </w:r>
          </w:p>
        </w:tc>
        <w:tc>
          <w:tcPr>
            <w:tcW w:w="2024" w:type="dxa"/>
            <w:vMerge w:val="continue"/>
            <w:tcBorders/>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restart"/>
            <w:vAlign w:val="center"/>
          </w:tcPr>
          <w:p>
            <w:pPr>
              <w:numPr>
                <w:ilvl w:val="0"/>
                <w:numId w:val="0"/>
              </w:numPr>
              <w:ind w:left="0" w:leftChars="0" w:firstLine="0" w:firstLineChars="0"/>
              <w:jc w:val="center"/>
              <w:rPr>
                <w:rFonts w:hint="eastAsia" w:ascii="仿宋_GB2312"/>
                <w:sz w:val="24"/>
                <w:lang w:val="en-US" w:eastAsia="zh-CN"/>
              </w:rPr>
            </w:pPr>
            <w:r>
              <w:rPr>
                <w:rFonts w:hint="eastAsia" w:ascii="仿宋_GB2312"/>
                <w:sz w:val="24"/>
                <w:lang w:val="en-US" w:eastAsia="zh-CN"/>
              </w:rPr>
              <w:t>1#</w:t>
            </w: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3.9</w:t>
            </w:r>
          </w:p>
        </w:tc>
        <w:tc>
          <w:tcPr>
            <w:tcW w:w="2024" w:type="dxa"/>
            <w:vMerge w:val="restart"/>
            <w:vAlign w:val="center"/>
          </w:tcPr>
          <w:p>
            <w:pPr>
              <w:jc w:val="center"/>
              <w:rPr>
                <w:rFonts w:hint="eastAsia"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4.0</w:t>
            </w:r>
          </w:p>
        </w:tc>
        <w:tc>
          <w:tcPr>
            <w:tcW w:w="2024" w:type="dxa"/>
            <w:vMerge w:val="continue"/>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4.0</w:t>
            </w:r>
          </w:p>
        </w:tc>
        <w:tc>
          <w:tcPr>
            <w:tcW w:w="2024" w:type="dxa"/>
            <w:vMerge w:val="continue"/>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restart"/>
            <w:vAlign w:val="center"/>
          </w:tcPr>
          <w:p>
            <w:pPr>
              <w:numPr>
                <w:ilvl w:val="0"/>
                <w:numId w:val="0"/>
              </w:numPr>
              <w:ind w:left="0" w:leftChars="0" w:firstLine="0" w:firstLineChars="0"/>
              <w:jc w:val="center"/>
              <w:rPr>
                <w:rFonts w:hint="eastAsia" w:ascii="仿宋_GB2312" w:hAnsi="Calibri" w:eastAsia="宋体" w:cs="Times New Roman"/>
                <w:kern w:val="2"/>
                <w:sz w:val="24"/>
                <w:szCs w:val="24"/>
                <w:lang w:val="en-US" w:eastAsia="zh-CN" w:bidi="ar-SA"/>
              </w:rPr>
            </w:pPr>
            <w:r>
              <w:rPr>
                <w:rFonts w:hint="eastAsia" w:ascii="仿宋_GB2312"/>
                <w:sz w:val="24"/>
                <w:lang w:val="en-US" w:eastAsia="zh-CN"/>
              </w:rPr>
              <w:t>2#</w:t>
            </w: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4.0</w:t>
            </w:r>
          </w:p>
        </w:tc>
        <w:tc>
          <w:tcPr>
            <w:tcW w:w="2024" w:type="dxa"/>
            <w:vMerge w:val="restart"/>
            <w:vAlign w:val="center"/>
          </w:tcPr>
          <w:p>
            <w:pPr>
              <w:jc w:val="center"/>
              <w:rPr>
                <w:rFonts w:hint="eastAsia" w:ascii="仿宋_GB2312" w:hAnsi="Calibri" w:eastAsia="宋体" w:cs="Times New Roman"/>
                <w:color w:val="000000" w:themeColor="text1"/>
                <w:kern w:val="2"/>
                <w:sz w:val="24"/>
                <w:szCs w:val="24"/>
                <w:lang w:val="en-US" w:eastAsia="zh-CN" w:bidi="ar-SA"/>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3.9</w:t>
            </w:r>
          </w:p>
        </w:tc>
        <w:tc>
          <w:tcPr>
            <w:tcW w:w="2024" w:type="dxa"/>
            <w:vMerge w:val="continue"/>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3.9</w:t>
            </w:r>
          </w:p>
        </w:tc>
        <w:tc>
          <w:tcPr>
            <w:tcW w:w="2024" w:type="dxa"/>
            <w:vMerge w:val="continue"/>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restart"/>
            <w:vAlign w:val="center"/>
          </w:tcPr>
          <w:p>
            <w:pPr>
              <w:numPr>
                <w:ilvl w:val="0"/>
                <w:numId w:val="0"/>
              </w:numPr>
              <w:jc w:val="center"/>
              <w:rPr>
                <w:rFonts w:hint="eastAsia" w:ascii="仿宋_GB2312"/>
                <w:sz w:val="24"/>
                <w:lang w:val="en-US" w:eastAsia="zh-CN"/>
              </w:rPr>
            </w:pPr>
            <w:r>
              <w:rPr>
                <w:rFonts w:hint="eastAsia" w:ascii="仿宋_GB2312"/>
                <w:sz w:val="24"/>
                <w:lang w:val="en-US" w:eastAsia="zh-CN"/>
              </w:rPr>
              <w:t>3#</w:t>
            </w: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3.7</w:t>
            </w:r>
          </w:p>
        </w:tc>
        <w:tc>
          <w:tcPr>
            <w:tcW w:w="2024" w:type="dxa"/>
            <w:vMerge w:val="restart"/>
            <w:vAlign w:val="center"/>
          </w:tcPr>
          <w:p>
            <w:pPr>
              <w:jc w:val="center"/>
              <w:rPr>
                <w:rFonts w:hint="eastAsia"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tcBorders/>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3.7</w:t>
            </w:r>
          </w:p>
        </w:tc>
        <w:tc>
          <w:tcPr>
            <w:tcW w:w="2024" w:type="dxa"/>
            <w:vMerge w:val="continue"/>
            <w:tcBorders/>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tcBorders/>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3.7</w:t>
            </w:r>
          </w:p>
        </w:tc>
        <w:tc>
          <w:tcPr>
            <w:tcW w:w="2024" w:type="dxa"/>
            <w:vMerge w:val="continue"/>
            <w:tcBorders/>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restart"/>
            <w:vAlign w:val="center"/>
          </w:tcPr>
          <w:p>
            <w:pPr>
              <w:numPr>
                <w:ilvl w:val="0"/>
                <w:numId w:val="0"/>
              </w:numPr>
              <w:ind w:left="0" w:leftChars="0" w:firstLine="0" w:firstLineChars="0"/>
              <w:jc w:val="center"/>
              <w:rPr>
                <w:rFonts w:hint="eastAsia" w:ascii="仿宋_GB2312"/>
                <w:sz w:val="24"/>
                <w:lang w:val="en-US" w:eastAsia="zh-CN"/>
              </w:rPr>
            </w:pPr>
            <w:r>
              <w:rPr>
                <w:rFonts w:hint="eastAsia" w:ascii="仿宋_GB2312"/>
                <w:sz w:val="24"/>
                <w:lang w:val="en-US" w:eastAsia="zh-CN"/>
              </w:rPr>
              <w:t>1#</w:t>
            </w: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4.8</w:t>
            </w:r>
          </w:p>
        </w:tc>
        <w:tc>
          <w:tcPr>
            <w:tcW w:w="2024" w:type="dxa"/>
            <w:vMerge w:val="restart"/>
            <w:vAlign w:val="center"/>
          </w:tcPr>
          <w:p>
            <w:pPr>
              <w:jc w:val="center"/>
              <w:rPr>
                <w:rFonts w:hint="eastAsia"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4.8</w:t>
            </w:r>
          </w:p>
        </w:tc>
        <w:tc>
          <w:tcPr>
            <w:tcW w:w="2024" w:type="dxa"/>
            <w:vMerge w:val="continue"/>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4.8</w:t>
            </w:r>
          </w:p>
        </w:tc>
        <w:tc>
          <w:tcPr>
            <w:tcW w:w="2024" w:type="dxa"/>
            <w:vMerge w:val="continue"/>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restart"/>
            <w:vAlign w:val="center"/>
          </w:tcPr>
          <w:p>
            <w:pPr>
              <w:numPr>
                <w:ilvl w:val="0"/>
                <w:numId w:val="0"/>
              </w:numPr>
              <w:ind w:left="0" w:leftChars="0" w:firstLine="0" w:firstLineChars="0"/>
              <w:jc w:val="center"/>
              <w:rPr>
                <w:rFonts w:hint="eastAsia" w:ascii="仿宋_GB2312" w:hAnsi="Calibri" w:eastAsia="宋体" w:cs="Times New Roman"/>
                <w:kern w:val="2"/>
                <w:sz w:val="24"/>
                <w:szCs w:val="24"/>
                <w:lang w:val="en-US" w:eastAsia="zh-CN" w:bidi="ar-SA"/>
              </w:rPr>
            </w:pPr>
            <w:r>
              <w:rPr>
                <w:rFonts w:hint="eastAsia" w:ascii="仿宋_GB2312"/>
                <w:sz w:val="24"/>
                <w:lang w:val="en-US" w:eastAsia="zh-CN"/>
              </w:rPr>
              <w:t>2#</w:t>
            </w: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4.7</w:t>
            </w:r>
          </w:p>
        </w:tc>
        <w:tc>
          <w:tcPr>
            <w:tcW w:w="2024" w:type="dxa"/>
            <w:vMerge w:val="restart"/>
            <w:vAlign w:val="center"/>
          </w:tcPr>
          <w:p>
            <w:pPr>
              <w:jc w:val="center"/>
              <w:rPr>
                <w:rFonts w:hint="eastAsia"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4.9</w:t>
            </w:r>
          </w:p>
        </w:tc>
        <w:tc>
          <w:tcPr>
            <w:tcW w:w="2024" w:type="dxa"/>
            <w:vMerge w:val="continue"/>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4.7</w:t>
            </w:r>
          </w:p>
        </w:tc>
        <w:tc>
          <w:tcPr>
            <w:tcW w:w="2024" w:type="dxa"/>
            <w:vMerge w:val="continue"/>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restart"/>
            <w:vAlign w:val="center"/>
          </w:tcPr>
          <w:p>
            <w:pPr>
              <w:numPr>
                <w:ilvl w:val="0"/>
                <w:numId w:val="0"/>
              </w:numPr>
              <w:jc w:val="center"/>
              <w:rPr>
                <w:rFonts w:hint="eastAsia" w:ascii="仿宋_GB2312"/>
                <w:sz w:val="24"/>
                <w:lang w:val="en-US" w:eastAsia="zh-CN"/>
              </w:rPr>
            </w:pPr>
            <w:r>
              <w:rPr>
                <w:rFonts w:hint="eastAsia" w:ascii="仿宋_GB2312"/>
                <w:sz w:val="24"/>
                <w:lang w:val="en-US" w:eastAsia="zh-CN"/>
              </w:rPr>
              <w:t>3#</w:t>
            </w: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4.7</w:t>
            </w:r>
          </w:p>
        </w:tc>
        <w:tc>
          <w:tcPr>
            <w:tcW w:w="2024" w:type="dxa"/>
            <w:vMerge w:val="restart"/>
            <w:vAlign w:val="center"/>
          </w:tcPr>
          <w:p>
            <w:pPr>
              <w:jc w:val="center"/>
              <w:rPr>
                <w:rFonts w:hint="eastAsia"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tcBorders/>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4.7</w:t>
            </w:r>
          </w:p>
        </w:tc>
        <w:tc>
          <w:tcPr>
            <w:tcW w:w="2024" w:type="dxa"/>
            <w:vMerge w:val="continue"/>
            <w:tcBorders/>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tcBorders/>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4.8</w:t>
            </w:r>
          </w:p>
        </w:tc>
        <w:tc>
          <w:tcPr>
            <w:tcW w:w="2024" w:type="dxa"/>
            <w:vMerge w:val="continue"/>
            <w:tcBorders/>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restart"/>
            <w:vAlign w:val="center"/>
          </w:tcPr>
          <w:p>
            <w:pPr>
              <w:numPr>
                <w:ilvl w:val="0"/>
                <w:numId w:val="0"/>
              </w:numPr>
              <w:ind w:left="0" w:leftChars="0" w:firstLine="0" w:firstLineChars="0"/>
              <w:jc w:val="center"/>
              <w:rPr>
                <w:rFonts w:hint="eastAsia" w:ascii="仿宋_GB2312"/>
                <w:sz w:val="24"/>
                <w:lang w:val="en-US" w:eastAsia="zh-CN"/>
              </w:rPr>
            </w:pPr>
            <w:r>
              <w:rPr>
                <w:rFonts w:hint="eastAsia" w:ascii="仿宋_GB2312"/>
                <w:sz w:val="24"/>
                <w:lang w:val="en-US" w:eastAsia="zh-CN"/>
              </w:rPr>
              <w:t>1#</w:t>
            </w: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5.8</w:t>
            </w:r>
          </w:p>
        </w:tc>
        <w:tc>
          <w:tcPr>
            <w:tcW w:w="2024" w:type="dxa"/>
            <w:vMerge w:val="restart"/>
            <w:vAlign w:val="center"/>
          </w:tcPr>
          <w:p>
            <w:pPr>
              <w:jc w:val="center"/>
              <w:rPr>
                <w:rFonts w:hint="eastAsia"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5.8</w:t>
            </w:r>
          </w:p>
        </w:tc>
        <w:tc>
          <w:tcPr>
            <w:tcW w:w="2024" w:type="dxa"/>
            <w:vMerge w:val="continue"/>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5.8</w:t>
            </w:r>
          </w:p>
        </w:tc>
        <w:tc>
          <w:tcPr>
            <w:tcW w:w="2024" w:type="dxa"/>
            <w:vMerge w:val="continue"/>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restart"/>
            <w:vAlign w:val="center"/>
          </w:tcPr>
          <w:p>
            <w:pPr>
              <w:numPr>
                <w:ilvl w:val="0"/>
                <w:numId w:val="0"/>
              </w:numPr>
              <w:ind w:left="0" w:leftChars="0" w:firstLine="0" w:firstLineChars="0"/>
              <w:jc w:val="center"/>
              <w:rPr>
                <w:rFonts w:hint="eastAsia" w:ascii="仿宋_GB2312" w:hAnsi="Calibri" w:eastAsia="宋体" w:cs="Times New Roman"/>
                <w:kern w:val="2"/>
                <w:sz w:val="24"/>
                <w:szCs w:val="24"/>
                <w:lang w:val="en-US" w:eastAsia="zh-CN" w:bidi="ar-SA"/>
              </w:rPr>
            </w:pPr>
            <w:r>
              <w:rPr>
                <w:rFonts w:hint="eastAsia" w:ascii="仿宋_GB2312"/>
                <w:sz w:val="24"/>
                <w:lang w:val="en-US" w:eastAsia="zh-CN"/>
              </w:rPr>
              <w:t>2#</w:t>
            </w: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5.8</w:t>
            </w:r>
          </w:p>
        </w:tc>
        <w:tc>
          <w:tcPr>
            <w:tcW w:w="2024" w:type="dxa"/>
            <w:vMerge w:val="restart"/>
            <w:vAlign w:val="center"/>
          </w:tcPr>
          <w:p>
            <w:pPr>
              <w:jc w:val="center"/>
              <w:rPr>
                <w:rFonts w:hint="eastAsia"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5.9</w:t>
            </w:r>
          </w:p>
        </w:tc>
        <w:tc>
          <w:tcPr>
            <w:tcW w:w="2024" w:type="dxa"/>
            <w:vMerge w:val="continue"/>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5.8</w:t>
            </w:r>
          </w:p>
        </w:tc>
        <w:tc>
          <w:tcPr>
            <w:tcW w:w="2024" w:type="dxa"/>
            <w:vMerge w:val="continue"/>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restart"/>
            <w:vAlign w:val="center"/>
          </w:tcPr>
          <w:p>
            <w:pPr>
              <w:numPr>
                <w:ilvl w:val="0"/>
                <w:numId w:val="0"/>
              </w:numPr>
              <w:jc w:val="center"/>
              <w:rPr>
                <w:rFonts w:hint="eastAsia" w:ascii="仿宋_GB2312"/>
                <w:sz w:val="24"/>
                <w:lang w:val="en-US" w:eastAsia="zh-CN"/>
              </w:rPr>
            </w:pPr>
            <w:r>
              <w:rPr>
                <w:rFonts w:hint="eastAsia" w:ascii="仿宋_GB2312"/>
                <w:sz w:val="24"/>
                <w:lang w:val="en-US" w:eastAsia="zh-CN"/>
              </w:rPr>
              <w:t>3#</w:t>
            </w: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5.7</w:t>
            </w:r>
          </w:p>
        </w:tc>
        <w:tc>
          <w:tcPr>
            <w:tcW w:w="2024" w:type="dxa"/>
            <w:vMerge w:val="restart"/>
            <w:vAlign w:val="center"/>
          </w:tcPr>
          <w:p>
            <w:pPr>
              <w:jc w:val="center"/>
              <w:rPr>
                <w:rFonts w:hint="eastAsia"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tcBorders/>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5.7</w:t>
            </w:r>
          </w:p>
        </w:tc>
        <w:tc>
          <w:tcPr>
            <w:tcW w:w="2024" w:type="dxa"/>
            <w:vMerge w:val="continue"/>
            <w:tcBorders/>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tcBorders/>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5.8</w:t>
            </w:r>
          </w:p>
        </w:tc>
        <w:tc>
          <w:tcPr>
            <w:tcW w:w="2024" w:type="dxa"/>
            <w:vMerge w:val="continue"/>
            <w:tcBorders/>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restart"/>
            <w:vAlign w:val="center"/>
          </w:tcPr>
          <w:p>
            <w:pPr>
              <w:numPr>
                <w:ilvl w:val="0"/>
                <w:numId w:val="0"/>
              </w:numPr>
              <w:ind w:left="0" w:leftChars="0" w:firstLine="0" w:firstLineChars="0"/>
              <w:jc w:val="center"/>
              <w:rPr>
                <w:rFonts w:hint="eastAsia" w:ascii="仿宋_GB2312"/>
                <w:sz w:val="24"/>
                <w:lang w:val="en-US" w:eastAsia="zh-CN"/>
              </w:rPr>
            </w:pPr>
            <w:r>
              <w:rPr>
                <w:rFonts w:hint="eastAsia" w:ascii="仿宋_GB2312"/>
                <w:sz w:val="24"/>
                <w:lang w:val="en-US" w:eastAsia="zh-CN"/>
              </w:rPr>
              <w:t>1#</w:t>
            </w: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7.7</w:t>
            </w:r>
          </w:p>
        </w:tc>
        <w:tc>
          <w:tcPr>
            <w:tcW w:w="2024" w:type="dxa"/>
            <w:vMerge w:val="restart"/>
            <w:vAlign w:val="center"/>
          </w:tcPr>
          <w:p>
            <w:pPr>
              <w:jc w:val="center"/>
              <w:rPr>
                <w:rFonts w:hint="eastAsia"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7.7</w:t>
            </w:r>
          </w:p>
        </w:tc>
        <w:tc>
          <w:tcPr>
            <w:tcW w:w="2024" w:type="dxa"/>
            <w:vMerge w:val="continue"/>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eastAsia"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7.8</w:t>
            </w:r>
          </w:p>
        </w:tc>
        <w:tc>
          <w:tcPr>
            <w:tcW w:w="2024" w:type="dxa"/>
            <w:vMerge w:val="continue"/>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restart"/>
            <w:vAlign w:val="center"/>
          </w:tcPr>
          <w:p>
            <w:pPr>
              <w:numPr>
                <w:ilvl w:val="0"/>
                <w:numId w:val="0"/>
              </w:numPr>
              <w:ind w:left="0" w:leftChars="0" w:firstLine="0" w:firstLineChars="0"/>
              <w:jc w:val="center"/>
              <w:rPr>
                <w:rFonts w:hint="eastAsia" w:ascii="仿宋_GB2312" w:hAnsi="Calibri" w:eastAsia="宋体" w:cs="Times New Roman"/>
                <w:kern w:val="2"/>
                <w:sz w:val="24"/>
                <w:szCs w:val="24"/>
                <w:lang w:val="en-US" w:eastAsia="zh-CN" w:bidi="ar-SA"/>
              </w:rPr>
            </w:pPr>
            <w:r>
              <w:rPr>
                <w:rFonts w:hint="eastAsia" w:ascii="仿宋_GB2312"/>
                <w:sz w:val="24"/>
                <w:lang w:val="en-US" w:eastAsia="zh-CN"/>
              </w:rPr>
              <w:t>2#</w:t>
            </w: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7.7</w:t>
            </w:r>
          </w:p>
        </w:tc>
        <w:tc>
          <w:tcPr>
            <w:tcW w:w="2024" w:type="dxa"/>
            <w:vMerge w:val="restart"/>
            <w:vAlign w:val="center"/>
          </w:tcPr>
          <w:p>
            <w:pPr>
              <w:jc w:val="center"/>
              <w:rPr>
                <w:rFonts w:hint="eastAsia"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7.8</w:t>
            </w:r>
          </w:p>
        </w:tc>
        <w:tc>
          <w:tcPr>
            <w:tcW w:w="2024" w:type="dxa"/>
            <w:vMerge w:val="continue"/>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7.6</w:t>
            </w:r>
          </w:p>
        </w:tc>
        <w:tc>
          <w:tcPr>
            <w:tcW w:w="2024" w:type="dxa"/>
            <w:vMerge w:val="continue"/>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restart"/>
            <w:vAlign w:val="center"/>
          </w:tcPr>
          <w:p>
            <w:pPr>
              <w:numPr>
                <w:ilvl w:val="0"/>
                <w:numId w:val="0"/>
              </w:numPr>
              <w:jc w:val="center"/>
              <w:rPr>
                <w:rFonts w:hint="eastAsia" w:ascii="仿宋_GB2312"/>
                <w:sz w:val="24"/>
                <w:lang w:val="en-US" w:eastAsia="zh-CN"/>
              </w:rPr>
            </w:pPr>
            <w:r>
              <w:rPr>
                <w:rFonts w:hint="eastAsia" w:ascii="仿宋_GB2312"/>
                <w:sz w:val="24"/>
                <w:lang w:val="en-US" w:eastAsia="zh-CN"/>
              </w:rPr>
              <w:t>3#</w:t>
            </w: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7.7</w:t>
            </w:r>
          </w:p>
        </w:tc>
        <w:tc>
          <w:tcPr>
            <w:tcW w:w="2024" w:type="dxa"/>
            <w:vMerge w:val="restart"/>
            <w:vAlign w:val="center"/>
          </w:tcPr>
          <w:p>
            <w:pPr>
              <w:jc w:val="center"/>
              <w:rPr>
                <w:rFonts w:hint="eastAsia"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tcBorders/>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7.8</w:t>
            </w:r>
          </w:p>
        </w:tc>
        <w:tc>
          <w:tcPr>
            <w:tcW w:w="2024" w:type="dxa"/>
            <w:vMerge w:val="continue"/>
            <w:tcBorders/>
            <w:vAlign w:val="center"/>
          </w:tcPr>
          <w:p>
            <w:pPr>
              <w:jc w:val="center"/>
              <w:rPr>
                <w:rFonts w:hint="eastAsia" w:ascii="仿宋_GB2312"/>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4" w:type="dxa"/>
            <w:vMerge w:val="continue"/>
            <w:tcBorders/>
            <w:vAlign w:val="center"/>
          </w:tcPr>
          <w:p>
            <w:pPr>
              <w:numPr>
                <w:ilvl w:val="0"/>
                <w:numId w:val="0"/>
              </w:numPr>
              <w:jc w:val="center"/>
              <w:rPr>
                <w:rFonts w:hint="eastAsia" w:ascii="仿宋_GB2312"/>
                <w:sz w:val="24"/>
                <w:lang w:val="en-US" w:eastAsia="zh-CN"/>
              </w:rPr>
            </w:pPr>
          </w:p>
        </w:tc>
        <w:tc>
          <w:tcPr>
            <w:tcW w:w="2024" w:type="dxa"/>
            <w:vAlign w:val="center"/>
          </w:tcPr>
          <w:p>
            <w:pPr>
              <w:jc w:val="center"/>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7.7</w:t>
            </w:r>
          </w:p>
        </w:tc>
        <w:tc>
          <w:tcPr>
            <w:tcW w:w="2024" w:type="dxa"/>
            <w:vMerge w:val="continue"/>
            <w:tcBorders/>
            <w:vAlign w:val="center"/>
          </w:tcPr>
          <w:p>
            <w:pPr>
              <w:jc w:val="center"/>
              <w:rPr>
                <w:rFonts w:hint="eastAsia" w:ascii="仿宋_GB2312"/>
                <w:color w:val="000000" w:themeColor="text1"/>
                <w:sz w:val="24"/>
                <w:lang w:val="en-US" w:eastAsia="zh-CN"/>
                <w14:textFill>
                  <w14:solidFill>
                    <w14:schemeClr w14:val="tx1"/>
                  </w14:solidFill>
                </w14:textFill>
              </w:rPr>
            </w:pPr>
          </w:p>
        </w:tc>
      </w:tr>
    </w:tbl>
    <w:p>
      <w:pPr>
        <w:numPr>
          <w:ilvl w:val="0"/>
          <w:numId w:val="0"/>
        </w:numPr>
        <w:jc w:val="left"/>
        <w:rPr>
          <w:rFonts w:hint="eastAsia"/>
          <w:sz w:val="24"/>
          <w:lang w:val="en-US" w:eastAsia="zh-CN"/>
        </w:rPr>
      </w:pPr>
      <w:r>
        <w:rPr>
          <w:rFonts w:hint="eastAsia" w:ascii="黑体" w:hAnsi="黑体" w:eastAsia="黑体" w:cs="黑体"/>
          <w:sz w:val="24"/>
          <w:lang w:val="en-US" w:eastAsia="zh-CN"/>
        </w:rPr>
        <w:t>七、</w:t>
      </w:r>
      <w:r>
        <w:rPr>
          <w:rFonts w:hint="eastAsia" w:ascii="黑体" w:hAnsi="黑体" w:eastAsia="黑体" w:cs="黑体"/>
          <w:sz w:val="24"/>
        </w:rPr>
        <w:t>试验结论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由试验验证报告中汇总的数据可见，</w:t>
      </w:r>
      <w:r>
        <w:rPr>
          <w:rFonts w:hint="eastAsia" w:ascii="Times New Roman" w:hAnsi="Times New Roman" w:cs="Times New Roman"/>
          <w:sz w:val="24"/>
          <w:lang w:val="en-US" w:eastAsia="zh-CN"/>
        </w:rPr>
        <w:t>焊点分析仪</w:t>
      </w:r>
      <w:r>
        <w:rPr>
          <w:rFonts w:hint="eastAsia" w:ascii="Times New Roman" w:hAnsi="Times New Roman" w:eastAsia="宋体" w:cs="Times New Roman"/>
          <w:sz w:val="24"/>
          <w:lang w:val="en-US" w:eastAsia="zh-CN"/>
        </w:rPr>
        <w:t>的</w:t>
      </w:r>
      <w:r>
        <w:rPr>
          <w:rFonts w:hint="eastAsia"/>
          <w:sz w:val="24"/>
          <w:szCs w:val="24"/>
          <w:lang w:val="en-US" w:eastAsia="zh-CN"/>
        </w:rPr>
        <w:t>焊点直径</w:t>
      </w:r>
      <w:r>
        <w:rPr>
          <w:rFonts w:hint="eastAsia" w:ascii="Times New Roman" w:hAnsi="Times New Roman" w:cs="Times New Roman"/>
          <w:sz w:val="24"/>
          <w:lang w:val="en-US" w:eastAsia="zh-CN"/>
        </w:rPr>
        <w:t>示值误差</w:t>
      </w:r>
      <w:r>
        <w:rPr>
          <w:rFonts w:hint="eastAsia" w:ascii="Times New Roman" w:hAnsi="Times New Roman" w:eastAsia="宋体" w:cs="Times New Roman"/>
          <w:sz w:val="24"/>
          <w:lang w:val="en-US" w:eastAsia="zh-CN"/>
        </w:rPr>
        <w:t>均</w:t>
      </w:r>
      <w:r>
        <w:rPr>
          <w:rFonts w:hint="eastAsia" w:ascii="Times New Roman" w:hAnsi="Times New Roman" w:cs="Times New Roman"/>
          <w:sz w:val="24"/>
          <w:lang w:val="en-US" w:eastAsia="zh-CN"/>
        </w:rPr>
        <w:t>小于±</w:t>
      </w:r>
      <w:r>
        <w:rPr>
          <w:rFonts w:hint="eastAsia" w:ascii="仿宋_GB2312"/>
          <w:color w:val="000000" w:themeColor="text1"/>
          <w:sz w:val="24"/>
          <w:lang w:val="en-US" w:eastAsia="zh-CN"/>
          <w14:textFill>
            <w14:solidFill>
              <w14:schemeClr w14:val="tx1"/>
            </w14:solidFill>
          </w14:textFill>
        </w:rPr>
        <w:t>0.5mm</w:t>
      </w:r>
      <w:r>
        <w:rPr>
          <w:rFonts w:hint="eastAsia" w:ascii="Times New Roman" w:hAnsi="Times New Roman" w:eastAsia="宋体" w:cs="Times New Roman"/>
          <w:sz w:val="24"/>
          <w:lang w:val="en-US" w:eastAsia="zh-CN"/>
        </w:rPr>
        <w:t>，</w:t>
      </w:r>
      <w:r>
        <w:rPr>
          <w:rFonts w:hint="eastAsia" w:ascii="Times New Roman" w:hAnsi="Times New Roman" w:cs="Times New Roman"/>
          <w:sz w:val="24"/>
          <w:lang w:val="en-US" w:eastAsia="zh-CN"/>
        </w:rPr>
        <w:t>且在上海计量院和方圆检测认证公司的证书中</w:t>
      </w:r>
      <w:r>
        <w:rPr>
          <w:rFonts w:hint="eastAsia"/>
          <w:sz w:val="24"/>
          <w:szCs w:val="24"/>
          <w:lang w:val="en-US" w:eastAsia="zh-CN"/>
        </w:rPr>
        <w:t>焊点熔核直径</w:t>
      </w:r>
      <w:r>
        <w:rPr>
          <w:rFonts w:hint="eastAsia" w:ascii="Times New Roman" w:hAnsi="Times New Roman" w:cs="Times New Roman"/>
          <w:sz w:val="24"/>
          <w:lang w:val="en-US" w:eastAsia="zh-CN"/>
        </w:rPr>
        <w:t>示值误差也</w:t>
      </w:r>
      <w:r>
        <w:rPr>
          <w:rFonts w:hint="eastAsia" w:ascii="Times New Roman" w:hAnsi="Times New Roman" w:eastAsia="宋体" w:cs="Times New Roman"/>
          <w:sz w:val="24"/>
          <w:lang w:val="en-US" w:eastAsia="zh-CN"/>
        </w:rPr>
        <w:t>均</w:t>
      </w:r>
      <w:r>
        <w:rPr>
          <w:rFonts w:hint="eastAsia" w:ascii="Times New Roman" w:hAnsi="Times New Roman" w:cs="Times New Roman"/>
          <w:sz w:val="24"/>
          <w:lang w:val="en-US" w:eastAsia="zh-CN"/>
        </w:rPr>
        <w:t>小于±</w:t>
      </w:r>
      <w:r>
        <w:rPr>
          <w:rFonts w:hint="eastAsia" w:ascii="仿宋_GB2312"/>
          <w:color w:val="000000" w:themeColor="text1"/>
          <w:sz w:val="24"/>
          <w:lang w:val="en-US" w:eastAsia="zh-CN"/>
          <w14:textFill>
            <w14:solidFill>
              <w14:schemeClr w14:val="tx1"/>
            </w14:solidFill>
          </w14:textFill>
        </w:rPr>
        <w:t>0.5mm</w:t>
      </w:r>
      <w:r>
        <w:rPr>
          <w:rFonts w:hint="eastAsia" w:ascii="Times New Roman" w:hAnsi="Times New Roman" w:eastAsia="宋体" w:cs="Times New Roman"/>
          <w:sz w:val="24"/>
          <w:lang w:val="en-US" w:eastAsia="zh-CN"/>
        </w:rPr>
        <w:t>，证明</w:t>
      </w:r>
      <w:r>
        <w:rPr>
          <w:rFonts w:hint="eastAsia" w:ascii="Times New Roman" w:hAnsi="Times New Roman" w:cs="Times New Roman"/>
          <w:sz w:val="24"/>
          <w:lang w:val="en-US" w:eastAsia="zh-CN"/>
        </w:rPr>
        <w:t>国家</w:t>
      </w:r>
      <w:r>
        <w:rPr>
          <w:rFonts w:hint="eastAsia" w:ascii="Times New Roman" w:hAnsi="Times New Roman" w:eastAsia="宋体" w:cs="Times New Roman"/>
          <w:sz w:val="24"/>
          <w:lang w:val="en-US" w:eastAsia="zh-CN"/>
        </w:rPr>
        <w:t>计量技术规范《焊点分析仪校准规范》</w:t>
      </w:r>
      <w:r>
        <w:rPr>
          <w:rFonts w:hint="eastAsia" w:ascii="Times New Roman" w:hAnsi="Times New Roman" w:cs="Times New Roman"/>
          <w:sz w:val="24"/>
          <w:lang w:val="en-US" w:eastAsia="zh-CN"/>
        </w:rPr>
        <w:t>征求意见稿</w:t>
      </w:r>
      <w:r>
        <w:rPr>
          <w:rFonts w:hint="eastAsia" w:ascii="Times New Roman" w:hAnsi="Times New Roman" w:eastAsia="宋体" w:cs="Times New Roman"/>
          <w:sz w:val="24"/>
          <w:lang w:val="en-US" w:eastAsia="zh-CN"/>
        </w:rPr>
        <w:t>的</w:t>
      </w:r>
      <w:r>
        <w:rPr>
          <w:rFonts w:hint="eastAsia" w:ascii="Times New Roman" w:hAnsi="Times New Roman" w:cs="Times New Roman"/>
          <w:sz w:val="24"/>
          <w:lang w:val="en-US" w:eastAsia="zh-CN"/>
        </w:rPr>
        <w:t>焊点直径示值误差</w:t>
      </w:r>
      <w:r>
        <w:rPr>
          <w:rFonts w:hint="eastAsia" w:ascii="Times New Roman" w:hAnsi="Times New Roman" w:eastAsia="宋体" w:cs="Times New Roman"/>
          <w:sz w:val="24"/>
          <w:lang w:val="en-US" w:eastAsia="zh-CN"/>
        </w:rPr>
        <w:t>校准方法</w:t>
      </w:r>
      <w:r>
        <w:rPr>
          <w:rFonts w:hint="eastAsia" w:ascii="Times New Roman" w:hAnsi="Times New Roman" w:cs="Times New Roman"/>
          <w:sz w:val="24"/>
          <w:lang w:val="en-US" w:eastAsia="zh-CN"/>
        </w:rPr>
        <w:t>和计量特性</w:t>
      </w:r>
      <w:r>
        <w:rPr>
          <w:rFonts w:hint="eastAsia" w:ascii="Times New Roman" w:hAnsi="Times New Roman" w:eastAsia="宋体" w:cs="Times New Roman"/>
          <w:sz w:val="24"/>
          <w:lang w:val="en-US" w:eastAsia="zh-CN"/>
        </w:rPr>
        <w:t>合理。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p>
    <w:p>
      <w:pPr>
        <w:pStyle w:val="2"/>
        <w:bidi w:val="0"/>
        <w:rPr>
          <w:rFonts w:hint="eastAsia" w:ascii="宋体" w:hAnsi="宋体" w:eastAsia="宋体" w:cs="宋体"/>
          <w:b/>
          <w:bCs/>
          <w:sz w:val="28"/>
          <w:szCs w:val="28"/>
        </w:rPr>
      </w:pPr>
      <w:bookmarkStart w:id="8" w:name="_Toc26078"/>
      <w:r>
        <w:rPr>
          <w:rFonts w:hint="eastAsia" w:ascii="宋体" w:hAnsi="宋体" w:eastAsia="宋体" w:cs="宋体"/>
          <w:b/>
          <w:bCs/>
          <w:sz w:val="28"/>
          <w:szCs w:val="28"/>
        </w:rPr>
        <w:t>附录 校准原始记录示例</w:t>
      </w:r>
      <w:bookmarkEnd w:id="8"/>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黑体"/>
          <w:sz w:val="36"/>
          <w:szCs w:val="36"/>
        </w:rPr>
      </w:pPr>
      <w:bookmarkStart w:id="9" w:name="_Toc1745615"/>
      <w:bookmarkStart w:id="10" w:name="_Toc7486"/>
      <w:bookmarkStart w:id="11" w:name="_Toc1745355"/>
      <w:bookmarkStart w:id="12" w:name="_Toc1744104"/>
      <w:bookmarkStart w:id="13" w:name="_Toc15532"/>
      <w:bookmarkStart w:id="14" w:name="_Toc61961277"/>
      <w:bookmarkStart w:id="15" w:name="_Toc63693202"/>
      <w:bookmarkStart w:id="16" w:name="_Toc63694282"/>
      <w:r>
        <w:rPr>
          <w:rFonts w:hint="eastAsia" w:eastAsia="黑体"/>
          <w:sz w:val="28"/>
        </w:rPr>
        <w:t>焊点分析仪校准原始记录格式</w:t>
      </w:r>
    </w:p>
    <w:p>
      <w:pPr>
        <w:keepNext w:val="0"/>
        <w:keepLines w:val="0"/>
        <w:pageBreakBefore w:val="0"/>
        <w:widowControl w:val="0"/>
        <w:kinsoku/>
        <w:wordWrap/>
        <w:overflowPunct/>
        <w:topLinePunct w:val="0"/>
        <w:autoSpaceDE/>
        <w:autoSpaceDN/>
        <w:bidi w:val="0"/>
        <w:adjustRightInd/>
        <w:snapToGrid/>
        <w:spacing w:line="320" w:lineRule="exact"/>
        <w:ind w:right="1006"/>
        <w:jc w:val="left"/>
        <w:textAlignment w:val="auto"/>
        <w:rPr>
          <w:sz w:val="28"/>
          <w:szCs w:val="28"/>
        </w:rPr>
      </w:pPr>
      <w:r>
        <w:rPr>
          <w:rFonts w:hint="eastAsia"/>
        </w:rPr>
        <w:t>证书编号：</w:t>
      </w:r>
      <w:r>
        <w:rPr>
          <w:sz w:val="28"/>
          <w:szCs w:val="28"/>
        </w:rPr>
        <w:t xml:space="preserve">  </w:t>
      </w:r>
      <w:r>
        <w:rPr>
          <w:rFonts w:hint="eastAsia"/>
          <w:sz w:val="21"/>
          <w:szCs w:val="21"/>
        </w:rPr>
        <w:t xml:space="preserve">2023072700005 </w:t>
      </w:r>
      <w:r>
        <w:rPr>
          <w:rFonts w:hint="eastAsia"/>
        </w:rPr>
        <w:t xml:space="preserve"> </w:t>
      </w:r>
      <w:r>
        <w:rPr>
          <w:sz w:val="28"/>
          <w:szCs w:val="28"/>
        </w:rPr>
        <w:t xml:space="preserve">                                   </w:t>
      </w:r>
    </w:p>
    <w:tbl>
      <w:tblPr>
        <w:tblStyle w:val="14"/>
        <w:tblW w:w="5654" w:type="pct"/>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0"/>
        <w:gridCol w:w="42"/>
        <w:gridCol w:w="1509"/>
        <w:gridCol w:w="6"/>
        <w:gridCol w:w="38"/>
        <w:gridCol w:w="466"/>
        <w:gridCol w:w="142"/>
        <w:gridCol w:w="410"/>
        <w:gridCol w:w="8"/>
        <w:gridCol w:w="42"/>
        <w:gridCol w:w="527"/>
        <w:gridCol w:w="19"/>
        <w:gridCol w:w="460"/>
        <w:gridCol w:w="22"/>
        <w:gridCol w:w="497"/>
        <w:gridCol w:w="537"/>
        <w:gridCol w:w="38"/>
        <w:gridCol w:w="22"/>
        <w:gridCol w:w="237"/>
        <w:gridCol w:w="1358"/>
        <w:gridCol w:w="160"/>
        <w:gridCol w:w="1362"/>
        <w:gridCol w:w="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pct"/>
          <w:trHeight w:val="376" w:hRule="atLeast"/>
        </w:trPr>
        <w:tc>
          <w:tcPr>
            <w:tcW w:w="882" w:type="pct"/>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pPr>
            <w:r>
              <w:rPr>
                <w:rFonts w:hint="eastAsia"/>
              </w:rPr>
              <w:t>校准申请单位</w:t>
            </w:r>
          </w:p>
        </w:tc>
        <w:tc>
          <w:tcPr>
            <w:tcW w:w="4077" w:type="pct"/>
            <w:gridSpan w:val="2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pPr>
            <w:r>
              <w:t xml:space="preserve"> </w:t>
            </w:r>
            <w:r>
              <w:rPr>
                <w:rFonts w:hint="eastAsia"/>
              </w:rPr>
              <w:t>起草组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pct"/>
          <w:trHeight w:val="376" w:hRule="atLeast"/>
        </w:trPr>
        <w:tc>
          <w:tcPr>
            <w:tcW w:w="882" w:type="pct"/>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pPr>
            <w:r>
              <w:rPr>
                <w:rFonts w:hint="eastAsia"/>
              </w:rPr>
              <w:t>器具名称</w:t>
            </w:r>
          </w:p>
        </w:tc>
        <w:tc>
          <w:tcPr>
            <w:tcW w:w="1047" w:type="pct"/>
            <w:gridSpan w:val="4"/>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eastAsia="宋体"/>
                <w:lang w:val="en-US" w:eastAsia="zh-CN"/>
              </w:rPr>
            </w:pPr>
          </w:p>
        </w:tc>
        <w:tc>
          <w:tcPr>
            <w:tcW w:w="595" w:type="pct"/>
            <w:gridSpan w:val="6"/>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pPr>
            <w:r>
              <w:rPr>
                <w:rFonts w:hint="eastAsia"/>
              </w:rPr>
              <w:t>型号规格</w:t>
            </w:r>
          </w:p>
        </w:tc>
        <w:tc>
          <w:tcPr>
            <w:tcW w:w="940" w:type="pct"/>
            <w:gridSpan w:val="7"/>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eastAsia="宋体"/>
                <w:lang w:val="en-US" w:eastAsia="zh-CN"/>
              </w:rPr>
            </w:pPr>
          </w:p>
        </w:tc>
        <w:tc>
          <w:tcPr>
            <w:tcW w:w="787" w:type="pct"/>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ind w:left="71" w:leftChars="34" w:right="71" w:rightChars="34"/>
              <w:jc w:val="distribute"/>
              <w:textAlignment w:val="auto"/>
              <w:rPr>
                <w:w w:val="90"/>
              </w:rPr>
            </w:pPr>
            <w:r>
              <w:rPr>
                <w:rFonts w:hint="eastAsia"/>
                <w:w w:val="90"/>
              </w:rPr>
              <w:t>准确度等级</w:t>
            </w:r>
          </w:p>
        </w:tc>
        <w:tc>
          <w:tcPr>
            <w:tcW w:w="706" w:type="pc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39" w:type="pct"/>
          <w:trHeight w:val="376" w:hRule="atLeast"/>
        </w:trPr>
        <w:tc>
          <w:tcPr>
            <w:tcW w:w="882" w:type="pct"/>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pPr>
            <w:r>
              <w:rPr>
                <w:rFonts w:hint="eastAsia"/>
              </w:rPr>
              <w:t>制造单位</w:t>
            </w:r>
          </w:p>
        </w:tc>
        <w:tc>
          <w:tcPr>
            <w:tcW w:w="1047" w:type="pct"/>
            <w:gridSpan w:val="4"/>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eastAsia="宋体"/>
                <w:sz w:val="18"/>
                <w:szCs w:val="18"/>
                <w:lang w:val="en-US" w:eastAsia="zh-CN"/>
              </w:rPr>
            </w:pPr>
          </w:p>
        </w:tc>
        <w:tc>
          <w:tcPr>
            <w:tcW w:w="595" w:type="pct"/>
            <w:gridSpan w:val="6"/>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pPr>
            <w:r>
              <w:rPr>
                <w:rFonts w:hint="eastAsia"/>
              </w:rPr>
              <w:t>器具编号</w:t>
            </w:r>
          </w:p>
        </w:tc>
        <w:tc>
          <w:tcPr>
            <w:tcW w:w="940" w:type="pct"/>
            <w:gridSpan w:val="7"/>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lang w:val="en-US"/>
              </w:rPr>
            </w:pPr>
          </w:p>
        </w:tc>
        <w:tc>
          <w:tcPr>
            <w:tcW w:w="787" w:type="pct"/>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ind w:left="71" w:leftChars="34" w:right="71" w:rightChars="34"/>
              <w:jc w:val="distribute"/>
              <w:textAlignment w:val="auto"/>
              <w:rPr>
                <w:w w:val="80"/>
              </w:rPr>
            </w:pPr>
            <w:r>
              <w:rPr>
                <w:rFonts w:hint="eastAsia"/>
                <w:w w:val="80"/>
              </w:rPr>
              <w:t>申请单位地址</w:t>
            </w:r>
          </w:p>
        </w:tc>
        <w:tc>
          <w:tcPr>
            <w:tcW w:w="706" w:type="pc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pct"/>
          <w:trHeight w:val="376" w:hRule="atLeast"/>
        </w:trPr>
        <w:tc>
          <w:tcPr>
            <w:tcW w:w="882" w:type="pct"/>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pPr>
            <w:r>
              <w:rPr>
                <w:rFonts w:hint="eastAsia"/>
              </w:rPr>
              <w:t>环境温度</w:t>
            </w:r>
          </w:p>
        </w:tc>
        <w:tc>
          <w:tcPr>
            <w:tcW w:w="785" w:type="pct"/>
            <w:gridSpan w:val="2"/>
            <w:tcBorders>
              <w:right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eastAsia="宋体"/>
                <w:lang w:eastAsia="zh-CN"/>
              </w:rPr>
            </w:pPr>
          </w:p>
        </w:tc>
        <w:tc>
          <w:tcPr>
            <w:tcW w:w="261" w:type="pct"/>
            <w:gridSpan w:val="2"/>
            <w:tcBorders>
              <w:left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pPr>
            <w:r>
              <w:rPr>
                <w:rFonts w:hint="eastAsia" w:ascii="宋体" w:hAnsi="宋体" w:cs="宋体"/>
              </w:rPr>
              <w:t>℃</w:t>
            </w:r>
          </w:p>
        </w:tc>
        <w:tc>
          <w:tcPr>
            <w:tcW w:w="595" w:type="pct"/>
            <w:gridSpan w:val="6"/>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pPr>
            <w:r>
              <w:rPr>
                <w:rFonts w:hint="eastAsia"/>
              </w:rPr>
              <w:t>环境湿度</w:t>
            </w:r>
          </w:p>
        </w:tc>
        <w:tc>
          <w:tcPr>
            <w:tcW w:w="507" w:type="pct"/>
            <w:gridSpan w:val="3"/>
            <w:tcBorders>
              <w:right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right"/>
              <w:textAlignment w:val="auto"/>
              <w:rPr>
                <w:rFonts w:hint="eastAsia" w:eastAsia="宋体"/>
                <w:lang w:val="en-US" w:eastAsia="zh-CN"/>
              </w:rPr>
            </w:pPr>
          </w:p>
        </w:tc>
        <w:tc>
          <w:tcPr>
            <w:tcW w:w="432" w:type="pct"/>
            <w:gridSpan w:val="4"/>
            <w:tcBorders>
              <w:left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right"/>
              <w:textAlignment w:val="auto"/>
            </w:pPr>
            <w:r>
              <w:t>%RH</w:t>
            </w:r>
          </w:p>
        </w:tc>
        <w:tc>
          <w:tcPr>
            <w:tcW w:w="787" w:type="pct"/>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ind w:left="71" w:leftChars="34" w:right="71" w:rightChars="34"/>
              <w:jc w:val="distribute"/>
              <w:textAlignment w:val="auto"/>
            </w:pPr>
            <w:r>
              <w:rPr>
                <w:rFonts w:hint="eastAsia"/>
              </w:rPr>
              <w:t>其它条件</w:t>
            </w:r>
          </w:p>
        </w:tc>
        <w:tc>
          <w:tcPr>
            <w:tcW w:w="706" w:type="pc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pct"/>
          <w:trHeight w:val="443" w:hRule="atLeast"/>
        </w:trPr>
        <w:tc>
          <w:tcPr>
            <w:tcW w:w="882" w:type="pct"/>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pPr>
            <w:r>
              <w:rPr>
                <w:rFonts w:hint="eastAsia"/>
              </w:rPr>
              <w:t>校准日期</w:t>
            </w:r>
          </w:p>
        </w:tc>
        <w:tc>
          <w:tcPr>
            <w:tcW w:w="1047" w:type="pct"/>
            <w:gridSpan w:val="4"/>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eastAsia="宋体"/>
                <w:lang w:val="en-US" w:eastAsia="zh-CN"/>
              </w:rPr>
            </w:pPr>
          </w:p>
        </w:tc>
        <w:tc>
          <w:tcPr>
            <w:tcW w:w="595" w:type="pct"/>
            <w:gridSpan w:val="6"/>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pPr>
            <w:r>
              <w:rPr>
                <w:rFonts w:hint="eastAsia"/>
              </w:rPr>
              <w:t>校准人员</w:t>
            </w:r>
          </w:p>
        </w:tc>
        <w:tc>
          <w:tcPr>
            <w:tcW w:w="940" w:type="pct"/>
            <w:gridSpan w:val="7"/>
            <w:vAlign w:val="center"/>
          </w:tcPr>
          <w:p>
            <w:pPr>
              <w:keepNext w:val="0"/>
              <w:keepLines w:val="0"/>
              <w:pageBreakBefore w:val="0"/>
              <w:widowControl w:val="0"/>
              <w:kinsoku/>
              <w:wordWrap/>
              <w:overflowPunct/>
              <w:topLinePunct w:val="0"/>
              <w:autoSpaceDE/>
              <w:autoSpaceDN/>
              <w:bidi w:val="0"/>
              <w:adjustRightInd/>
              <w:snapToGrid/>
              <w:spacing w:before="157" w:beforeLines="50" w:line="320" w:lineRule="exact"/>
              <w:jc w:val="center"/>
              <w:textAlignment w:val="auto"/>
              <w:rPr>
                <w:szCs w:val="21"/>
              </w:rPr>
            </w:pPr>
          </w:p>
        </w:tc>
        <w:tc>
          <w:tcPr>
            <w:tcW w:w="787" w:type="pct"/>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ind w:left="71" w:leftChars="34" w:right="71" w:rightChars="34"/>
              <w:jc w:val="distribute"/>
              <w:textAlignment w:val="auto"/>
            </w:pPr>
            <w:r>
              <w:rPr>
                <w:rFonts w:hint="eastAsia"/>
              </w:rPr>
              <w:t>核验员</w:t>
            </w:r>
          </w:p>
        </w:tc>
        <w:tc>
          <w:tcPr>
            <w:tcW w:w="706" w:type="pct"/>
            <w:vAlign w:val="center"/>
          </w:tcPr>
          <w:p>
            <w:pPr>
              <w:keepNext w:val="0"/>
              <w:keepLines w:val="0"/>
              <w:pageBreakBefore w:val="0"/>
              <w:widowControl w:val="0"/>
              <w:kinsoku/>
              <w:wordWrap/>
              <w:overflowPunct/>
              <w:topLinePunct w:val="0"/>
              <w:autoSpaceDE/>
              <w:autoSpaceDN/>
              <w:bidi w:val="0"/>
              <w:adjustRightInd/>
              <w:snapToGrid/>
              <w:spacing w:before="157" w:beforeLines="50" w:line="320" w:lineRule="exact"/>
              <w:jc w:val="center"/>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pct"/>
          <w:trHeight w:val="145" w:hRule="atLeast"/>
        </w:trPr>
        <w:tc>
          <w:tcPr>
            <w:tcW w:w="2004" w:type="pct"/>
            <w:gridSpan w:val="7"/>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pPr>
            <w:r>
              <w:rPr>
                <w:rFonts w:hint="eastAsia"/>
              </w:rPr>
              <w:t>校准所依据的技术文件〈编号、名称〉</w:t>
            </w:r>
          </w:p>
        </w:tc>
        <w:tc>
          <w:tcPr>
            <w:tcW w:w="2956" w:type="pct"/>
            <w:gridSpan w:val="15"/>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pPr>
            <w:r>
              <w:t>JJF XXX-202X</w:t>
            </w:r>
            <w:r>
              <w:rPr>
                <w:rFonts w:hint="eastAsia"/>
              </w:rPr>
              <w:t>《焊点分析仪</w:t>
            </w:r>
            <w:r>
              <w:rPr>
                <w:rFonts w:hint="eastAsia"/>
                <w:lang w:val="en-US" w:eastAsia="zh-CN"/>
              </w:rPr>
              <w:t>校准规范</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pct"/>
          <w:trHeight w:val="298" w:hRule="atLeast"/>
        </w:trPr>
        <w:tc>
          <w:tcPr>
            <w:tcW w:w="4960" w:type="pct"/>
            <w:gridSpan w:val="22"/>
          </w:tcPr>
          <w:p>
            <w:pPr>
              <w:keepNext w:val="0"/>
              <w:keepLines w:val="0"/>
              <w:pageBreakBefore w:val="0"/>
              <w:widowControl w:val="0"/>
              <w:kinsoku/>
              <w:wordWrap/>
              <w:overflowPunct/>
              <w:topLinePunct w:val="0"/>
              <w:autoSpaceDE/>
              <w:autoSpaceDN/>
              <w:bidi w:val="0"/>
              <w:adjustRightInd/>
              <w:snapToGrid/>
              <w:spacing w:line="320" w:lineRule="exact"/>
              <w:textAlignment w:val="auto"/>
              <w:rPr>
                <w:b/>
              </w:rPr>
            </w:pPr>
            <w:r>
              <w:rPr>
                <w:rFonts w:hint="eastAsia"/>
                <w:b/>
              </w:rPr>
              <w:t>校准用主要计量标准器具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pct"/>
          <w:trHeight w:val="298" w:hRule="atLeast"/>
        </w:trPr>
        <w:tc>
          <w:tcPr>
            <w:tcW w:w="882" w:type="pct"/>
            <w:gridSpan w:val="2"/>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pPr>
            <w:r>
              <w:rPr>
                <w:rFonts w:hint="eastAsia"/>
              </w:rPr>
              <w:t>名称</w:t>
            </w:r>
          </w:p>
        </w:tc>
        <w:tc>
          <w:tcPr>
            <w:tcW w:w="1359" w:type="pct"/>
            <w:gridSpan w:val="8"/>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pPr>
            <w:r>
              <w:rPr>
                <w:rFonts w:hint="eastAsia"/>
              </w:rPr>
              <w:t>测量范围</w:t>
            </w:r>
          </w:p>
        </w:tc>
        <w:tc>
          <w:tcPr>
            <w:tcW w:w="1069" w:type="pct"/>
            <w:gridSpan w:val="6"/>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pPr>
            <w:r>
              <w:rPr>
                <w:rFonts w:hint="eastAsia"/>
              </w:rPr>
              <w:t>技术特征</w:t>
            </w:r>
          </w:p>
        </w:tc>
        <w:tc>
          <w:tcPr>
            <w:tcW w:w="941" w:type="pct"/>
            <w:gridSpan w:val="5"/>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pPr>
            <w:r>
              <w:rPr>
                <w:rFonts w:hint="eastAsia"/>
              </w:rPr>
              <w:t>证书号</w:t>
            </w:r>
          </w:p>
        </w:tc>
        <w:tc>
          <w:tcPr>
            <w:tcW w:w="706" w:type="pct"/>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pPr>
            <w:r>
              <w:rPr>
                <w:rFonts w:hint="eastAsia"/>
              </w:rPr>
              <w:t>有效期至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pct"/>
          <w:trHeight w:val="374" w:hRule="atLeast"/>
        </w:trPr>
        <w:tc>
          <w:tcPr>
            <w:tcW w:w="882" w:type="pct"/>
            <w:gridSpan w:val="2"/>
            <w:vAlign w:val="center"/>
          </w:tcPr>
          <w:p>
            <w:pPr>
              <w:spacing w:line="240" w:lineRule="exact"/>
              <w:ind w:right="-72" w:rightChars="0"/>
              <w:jc w:val="center"/>
              <w:rPr>
                <w:rFonts w:hint="eastAsia" w:ascii="宋体" w:hAnsi="宋体" w:eastAsia="宋体" w:cs="宋体"/>
                <w:kern w:val="2"/>
                <w:sz w:val="21"/>
                <w:szCs w:val="21"/>
                <w:lang w:val="en-US" w:eastAsia="zh-CN" w:bidi="ar-SA"/>
              </w:rPr>
            </w:pPr>
          </w:p>
        </w:tc>
        <w:tc>
          <w:tcPr>
            <w:tcW w:w="1359" w:type="pct"/>
            <w:gridSpan w:val="8"/>
            <w:vAlign w:val="center"/>
          </w:tcPr>
          <w:p>
            <w:pPr>
              <w:jc w:val="center"/>
              <w:rPr>
                <w:rFonts w:hint="eastAsia" w:ascii="宋体" w:hAnsi="宋体" w:eastAsia="宋体" w:cs="宋体"/>
                <w:kern w:val="2"/>
                <w:sz w:val="21"/>
                <w:szCs w:val="21"/>
                <w:lang w:val="en-US" w:eastAsia="zh-CN" w:bidi="ar-SA"/>
              </w:rPr>
            </w:pPr>
          </w:p>
        </w:tc>
        <w:tc>
          <w:tcPr>
            <w:tcW w:w="1069" w:type="pct"/>
            <w:gridSpan w:val="6"/>
            <w:vAlign w:val="center"/>
          </w:tcPr>
          <w:p>
            <w:pPr>
              <w:jc w:val="center"/>
              <w:rPr>
                <w:rFonts w:hint="eastAsia" w:ascii="宋体" w:hAnsi="宋体" w:eastAsia="宋体" w:cs="宋体"/>
                <w:kern w:val="2"/>
                <w:sz w:val="21"/>
                <w:szCs w:val="24"/>
                <w:lang w:val="en-US" w:eastAsia="zh-CN" w:bidi="ar-SA"/>
              </w:rPr>
            </w:pPr>
          </w:p>
        </w:tc>
        <w:tc>
          <w:tcPr>
            <w:tcW w:w="941" w:type="pct"/>
            <w:gridSpan w:val="5"/>
            <w:vAlign w:val="center"/>
          </w:tcPr>
          <w:p>
            <w:pPr>
              <w:spacing w:line="240" w:lineRule="exact"/>
              <w:ind w:left="-79" w:leftChars="0" w:right="-74" w:rightChars="0"/>
              <w:jc w:val="center"/>
              <w:rPr>
                <w:rFonts w:hint="eastAsia" w:ascii="宋体" w:hAnsi="宋体" w:eastAsia="宋体" w:cs="宋体"/>
                <w:kern w:val="2"/>
                <w:sz w:val="21"/>
                <w:szCs w:val="21"/>
                <w:lang w:val="en-US" w:eastAsia="zh-CN" w:bidi="ar-SA"/>
              </w:rPr>
            </w:pPr>
          </w:p>
        </w:tc>
        <w:tc>
          <w:tcPr>
            <w:tcW w:w="706" w:type="pct"/>
            <w:vAlign w:val="center"/>
          </w:tcPr>
          <w:p>
            <w:pPr>
              <w:spacing w:line="240" w:lineRule="exact"/>
              <w:ind w:left="-80" w:leftChars="0" w:right="-108" w:rightChars="0"/>
              <w:jc w:val="center"/>
              <w:rPr>
                <w:rFonts w:hint="eastAsia" w:ascii="宋体" w:hAnsi="宋体" w:eastAsia="宋体" w:cs="宋体"/>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pct"/>
          <w:trHeight w:val="269" w:hRule="atLeast"/>
        </w:trPr>
        <w:tc>
          <w:tcPr>
            <w:tcW w:w="882" w:type="pct"/>
            <w:gridSpan w:val="2"/>
            <w:vAlign w:val="center"/>
          </w:tcPr>
          <w:p>
            <w:pPr>
              <w:spacing w:line="240" w:lineRule="exact"/>
              <w:ind w:right="-72" w:rightChars="0"/>
              <w:jc w:val="center"/>
              <w:rPr>
                <w:rFonts w:hint="default" w:ascii="宋体" w:hAnsi="宋体" w:eastAsia="宋体" w:cs="宋体"/>
                <w:kern w:val="2"/>
                <w:sz w:val="21"/>
                <w:szCs w:val="21"/>
                <w:lang w:val="en-US" w:eastAsia="zh-CN" w:bidi="ar-SA"/>
              </w:rPr>
            </w:pPr>
          </w:p>
        </w:tc>
        <w:tc>
          <w:tcPr>
            <w:tcW w:w="1359" w:type="pct"/>
            <w:gridSpan w:val="8"/>
            <w:vAlign w:val="center"/>
          </w:tcPr>
          <w:p>
            <w:pPr>
              <w:jc w:val="center"/>
              <w:rPr>
                <w:rFonts w:hint="eastAsia" w:ascii="宋体" w:hAnsi="宋体" w:eastAsia="宋体" w:cs="宋体"/>
                <w:kern w:val="2"/>
                <w:sz w:val="21"/>
                <w:szCs w:val="21"/>
                <w:lang w:val="en-US" w:eastAsia="zh-CN" w:bidi="ar-SA"/>
              </w:rPr>
            </w:pPr>
          </w:p>
        </w:tc>
        <w:tc>
          <w:tcPr>
            <w:tcW w:w="1069" w:type="pct"/>
            <w:gridSpan w:val="6"/>
            <w:vAlign w:val="center"/>
          </w:tcPr>
          <w:p>
            <w:pPr>
              <w:jc w:val="center"/>
              <w:rPr>
                <w:rFonts w:hint="eastAsia" w:ascii="宋体" w:hAnsi="宋体" w:eastAsia="宋体" w:cs="宋体"/>
                <w:kern w:val="2"/>
                <w:sz w:val="21"/>
                <w:szCs w:val="21"/>
                <w:lang w:val="en-US" w:eastAsia="zh-CN" w:bidi="ar-SA"/>
              </w:rPr>
            </w:pPr>
          </w:p>
        </w:tc>
        <w:tc>
          <w:tcPr>
            <w:tcW w:w="941" w:type="pct"/>
            <w:gridSpan w:val="5"/>
            <w:vAlign w:val="center"/>
          </w:tcPr>
          <w:p>
            <w:pPr>
              <w:spacing w:line="240" w:lineRule="exact"/>
              <w:ind w:left="-79" w:leftChars="0" w:right="-74" w:rightChars="0"/>
              <w:jc w:val="center"/>
              <w:rPr>
                <w:rFonts w:hint="eastAsia" w:ascii="宋体" w:hAnsi="宋体" w:eastAsia="宋体" w:cs="宋体"/>
                <w:kern w:val="2"/>
                <w:sz w:val="21"/>
                <w:szCs w:val="21"/>
                <w:lang w:val="en-US" w:eastAsia="zh-CN" w:bidi="ar-SA"/>
              </w:rPr>
            </w:pPr>
          </w:p>
        </w:tc>
        <w:tc>
          <w:tcPr>
            <w:tcW w:w="706" w:type="pct"/>
            <w:vAlign w:val="center"/>
          </w:tcPr>
          <w:p>
            <w:pPr>
              <w:spacing w:line="240" w:lineRule="exact"/>
              <w:ind w:left="-80" w:leftChars="0" w:right="-108" w:rightChars="0"/>
              <w:jc w:val="center"/>
              <w:rPr>
                <w:rFonts w:hint="default" w:ascii="宋体" w:hAnsi="宋体" w:eastAsia="宋体" w:cs="宋体"/>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pct"/>
          <w:trHeight w:val="298" w:hRule="atLeast"/>
        </w:trPr>
        <w:tc>
          <w:tcPr>
            <w:tcW w:w="882" w:type="pct"/>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pPr>
            <w:r>
              <w:rPr>
                <w:rFonts w:hint="eastAsia"/>
              </w:rPr>
              <w:t>校准不确定度</w:t>
            </w:r>
          </w:p>
        </w:tc>
        <w:tc>
          <w:tcPr>
            <w:tcW w:w="4077" w:type="pct"/>
            <w:gridSpan w:val="2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pct"/>
          <w:trHeight w:val="298" w:hRule="atLeast"/>
        </w:trPr>
        <w:tc>
          <w:tcPr>
            <w:tcW w:w="4960" w:type="pct"/>
            <w:gridSpan w:val="22"/>
          </w:tcPr>
          <w:p>
            <w:pPr>
              <w:keepNext w:val="0"/>
              <w:keepLines w:val="0"/>
              <w:pageBreakBefore w:val="0"/>
              <w:widowControl w:val="0"/>
              <w:kinsoku/>
              <w:wordWrap/>
              <w:overflowPunct/>
              <w:topLinePunct w:val="0"/>
              <w:autoSpaceDE/>
              <w:autoSpaceDN/>
              <w:bidi w:val="0"/>
              <w:adjustRightInd/>
              <w:snapToGrid/>
              <w:spacing w:line="320" w:lineRule="exact"/>
              <w:textAlignment w:val="auto"/>
            </w:pPr>
            <w:r>
              <w:rPr>
                <w:rFonts w:hint="eastAsia"/>
              </w:rPr>
              <w:t>校准结果：</w:t>
            </w:r>
          </w:p>
        </w:tc>
      </w:tr>
      <w:bookmarkEnd w:id="9"/>
      <w:bookmarkEnd w:id="10"/>
      <w:bookmarkEnd w:id="11"/>
      <w:bookmarkEnd w:id="12"/>
      <w:bookmarkEnd w:id="13"/>
      <w:bookmarkEnd w:id="14"/>
      <w:bookmarkEnd w:id="15"/>
      <w:bookmark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pct"/>
          <w:trHeight w:val="298" w:hRule="atLeast"/>
        </w:trPr>
        <w:tc>
          <w:tcPr>
            <w:tcW w:w="4960" w:type="pct"/>
            <w:gridSpan w:val="22"/>
            <w:noWrap w:val="0"/>
            <w:vAlign w:val="top"/>
          </w:tcPr>
          <w:p>
            <w:pPr>
              <w:spacing w:line="380" w:lineRule="exact"/>
              <w:rPr>
                <w:rFonts w:hint="default"/>
                <w:sz w:val="21"/>
                <w:szCs w:val="21"/>
                <w:lang w:val="en-US" w:eastAsia="zh-CN"/>
              </w:rPr>
            </w:pPr>
            <w:r>
              <w:rPr>
                <w:rFonts w:hint="eastAsia"/>
                <w:sz w:val="21"/>
                <w:szCs w:val="21"/>
              </w:rPr>
              <w:t>1.</w:t>
            </w:r>
            <w:r>
              <w:rPr>
                <w:rFonts w:hint="eastAsia"/>
                <w:sz w:val="21"/>
                <w:szCs w:val="21"/>
                <w:lang w:val="en-US" w:eastAsia="zh-CN"/>
              </w:rPr>
              <w:t>焊层</w:t>
            </w:r>
            <w:r>
              <w:rPr>
                <w:rFonts w:hint="eastAsia"/>
                <w:sz w:val="21"/>
                <w:szCs w:val="21"/>
              </w:rPr>
              <w:t>厚度误差：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665" w:type="pct"/>
            <w:gridSpan w:val="3"/>
            <w:noWrap w:val="0"/>
            <w:vAlign w:val="center"/>
          </w:tcPr>
          <w:p>
            <w:pPr>
              <w:spacing w:line="380" w:lineRule="exact"/>
              <w:jc w:val="center"/>
              <w:rPr>
                <w:sz w:val="21"/>
                <w:szCs w:val="21"/>
              </w:rPr>
            </w:pPr>
            <w:r>
              <w:rPr>
                <w:rFonts w:hint="eastAsia"/>
                <w:sz w:val="21"/>
                <w:szCs w:val="21"/>
              </w:rPr>
              <w:t>标称值（</w:t>
            </w:r>
            <w:r>
              <w:rPr>
                <w:rFonts w:hint="eastAsia"/>
                <w:sz w:val="21"/>
                <w:szCs w:val="21"/>
                <w:lang w:val="en-US" w:eastAsia="zh-CN"/>
              </w:rPr>
              <w:t>mm</w:t>
            </w:r>
            <w:r>
              <w:rPr>
                <w:rFonts w:hint="eastAsia"/>
                <w:sz w:val="21"/>
                <w:szCs w:val="21"/>
              </w:rPr>
              <w:t>）</w:t>
            </w:r>
          </w:p>
        </w:tc>
        <w:tc>
          <w:tcPr>
            <w:tcW w:w="1666" w:type="pct"/>
            <w:gridSpan w:val="14"/>
            <w:noWrap w:val="0"/>
            <w:vAlign w:val="center"/>
          </w:tcPr>
          <w:p>
            <w:pPr>
              <w:spacing w:line="380" w:lineRule="exact"/>
              <w:jc w:val="center"/>
              <w:rPr>
                <w:sz w:val="21"/>
                <w:szCs w:val="21"/>
              </w:rPr>
            </w:pPr>
            <w:r>
              <w:rPr>
                <w:rFonts w:hint="eastAsia"/>
                <w:sz w:val="21"/>
                <w:szCs w:val="21"/>
              </w:rPr>
              <w:t>测量值（</w:t>
            </w:r>
            <w:r>
              <w:rPr>
                <w:rFonts w:hint="eastAsia"/>
                <w:sz w:val="21"/>
                <w:szCs w:val="21"/>
                <w:lang w:val="en-US" w:eastAsia="zh-CN"/>
              </w:rPr>
              <w:t>mm</w:t>
            </w:r>
            <w:r>
              <w:rPr>
                <w:rFonts w:hint="eastAsia"/>
                <w:sz w:val="21"/>
                <w:szCs w:val="21"/>
              </w:rPr>
              <w:t>）</w:t>
            </w:r>
          </w:p>
        </w:tc>
        <w:tc>
          <w:tcPr>
            <w:tcW w:w="1667" w:type="pct"/>
            <w:gridSpan w:val="6"/>
            <w:noWrap w:val="0"/>
            <w:vAlign w:val="center"/>
          </w:tcPr>
          <w:p>
            <w:pPr>
              <w:spacing w:line="380" w:lineRule="exact"/>
              <w:jc w:val="center"/>
              <w:rPr>
                <w:sz w:val="21"/>
                <w:szCs w:val="21"/>
              </w:rPr>
            </w:pPr>
            <w:r>
              <w:rPr>
                <w:rFonts w:hint="eastAsia"/>
                <w:sz w:val="21"/>
                <w:szCs w:val="21"/>
              </w:rPr>
              <w:t>误差（</w:t>
            </w:r>
            <w:r>
              <w:rPr>
                <w:rFonts w:hint="eastAsia"/>
                <w:sz w:val="21"/>
                <w:szCs w:val="21"/>
                <w:lang w:val="en-US" w:eastAsia="zh-CN"/>
              </w:rPr>
              <w:t>mm</w:t>
            </w: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65" w:type="pct"/>
            <w:gridSpan w:val="3"/>
            <w:vMerge w:val="restart"/>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0.8</w:t>
            </w:r>
          </w:p>
        </w:tc>
        <w:tc>
          <w:tcPr>
            <w:tcW w:w="555" w:type="pct"/>
            <w:gridSpan w:val="6"/>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0.82</w:t>
            </w:r>
          </w:p>
        </w:tc>
        <w:tc>
          <w:tcPr>
            <w:tcW w:w="555" w:type="pct"/>
            <w:gridSpan w:val="5"/>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0.81</w:t>
            </w:r>
          </w:p>
        </w:tc>
        <w:tc>
          <w:tcPr>
            <w:tcW w:w="556" w:type="pct"/>
            <w:gridSpan w:val="3"/>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0.82</w:t>
            </w:r>
          </w:p>
        </w:tc>
        <w:tc>
          <w:tcPr>
            <w:tcW w:w="1667" w:type="pct"/>
            <w:gridSpan w:val="6"/>
            <w:vMerge w:val="restart"/>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65" w:type="pct"/>
            <w:gridSpan w:val="3"/>
            <w:vMerge w:val="continue"/>
            <w:noWrap w:val="0"/>
            <w:vAlign w:val="center"/>
          </w:tcPr>
          <w:p>
            <w:pPr>
              <w:spacing w:line="380" w:lineRule="exact"/>
              <w:jc w:val="center"/>
              <w:rPr>
                <w:rFonts w:hint="eastAsia"/>
                <w:sz w:val="21"/>
                <w:szCs w:val="21"/>
              </w:rPr>
            </w:pPr>
          </w:p>
        </w:tc>
        <w:tc>
          <w:tcPr>
            <w:tcW w:w="1666" w:type="pct"/>
            <w:gridSpan w:val="14"/>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0.82</w:t>
            </w:r>
          </w:p>
        </w:tc>
        <w:tc>
          <w:tcPr>
            <w:tcW w:w="1667" w:type="pct"/>
            <w:gridSpan w:val="6"/>
            <w:vMerge w:val="continue"/>
            <w:noWrap w:val="0"/>
            <w:vAlign w:val="center"/>
          </w:tcPr>
          <w:p>
            <w:pPr>
              <w:spacing w:line="380" w:lineRule="exact"/>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65" w:type="pct"/>
            <w:gridSpan w:val="3"/>
            <w:vMerge w:val="restart"/>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1.3</w:t>
            </w:r>
          </w:p>
        </w:tc>
        <w:tc>
          <w:tcPr>
            <w:tcW w:w="555" w:type="pct"/>
            <w:gridSpan w:val="6"/>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1.32</w:t>
            </w:r>
          </w:p>
        </w:tc>
        <w:tc>
          <w:tcPr>
            <w:tcW w:w="555" w:type="pct"/>
            <w:gridSpan w:val="5"/>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1.32</w:t>
            </w:r>
          </w:p>
        </w:tc>
        <w:tc>
          <w:tcPr>
            <w:tcW w:w="556" w:type="pct"/>
            <w:gridSpan w:val="3"/>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1.33</w:t>
            </w:r>
          </w:p>
        </w:tc>
        <w:tc>
          <w:tcPr>
            <w:tcW w:w="1667" w:type="pct"/>
            <w:gridSpan w:val="6"/>
            <w:vMerge w:val="restart"/>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65" w:type="pct"/>
            <w:gridSpan w:val="3"/>
            <w:vMerge w:val="continue"/>
            <w:noWrap w:val="0"/>
            <w:vAlign w:val="center"/>
          </w:tcPr>
          <w:p>
            <w:pPr>
              <w:spacing w:line="380" w:lineRule="exact"/>
              <w:jc w:val="center"/>
              <w:rPr>
                <w:rFonts w:hint="eastAsia"/>
                <w:sz w:val="21"/>
                <w:szCs w:val="21"/>
              </w:rPr>
            </w:pPr>
          </w:p>
        </w:tc>
        <w:tc>
          <w:tcPr>
            <w:tcW w:w="1666" w:type="pct"/>
            <w:gridSpan w:val="14"/>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1.32</w:t>
            </w:r>
          </w:p>
        </w:tc>
        <w:tc>
          <w:tcPr>
            <w:tcW w:w="1667" w:type="pct"/>
            <w:gridSpan w:val="6"/>
            <w:vMerge w:val="continue"/>
            <w:noWrap w:val="0"/>
            <w:vAlign w:val="center"/>
          </w:tcPr>
          <w:p>
            <w:pPr>
              <w:spacing w:line="380" w:lineRule="exact"/>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65" w:type="pct"/>
            <w:gridSpan w:val="3"/>
            <w:vMerge w:val="restart"/>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1.8</w:t>
            </w:r>
          </w:p>
        </w:tc>
        <w:tc>
          <w:tcPr>
            <w:tcW w:w="555" w:type="pct"/>
            <w:gridSpan w:val="6"/>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1.83</w:t>
            </w:r>
          </w:p>
        </w:tc>
        <w:tc>
          <w:tcPr>
            <w:tcW w:w="555" w:type="pct"/>
            <w:gridSpan w:val="5"/>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1.82</w:t>
            </w:r>
          </w:p>
        </w:tc>
        <w:tc>
          <w:tcPr>
            <w:tcW w:w="556" w:type="pct"/>
            <w:gridSpan w:val="3"/>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1.83</w:t>
            </w:r>
          </w:p>
        </w:tc>
        <w:tc>
          <w:tcPr>
            <w:tcW w:w="1667" w:type="pct"/>
            <w:gridSpan w:val="6"/>
            <w:vMerge w:val="restart"/>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65" w:type="pct"/>
            <w:gridSpan w:val="3"/>
            <w:vMerge w:val="continue"/>
            <w:noWrap w:val="0"/>
            <w:vAlign w:val="center"/>
          </w:tcPr>
          <w:p>
            <w:pPr>
              <w:spacing w:line="380" w:lineRule="exact"/>
              <w:jc w:val="center"/>
              <w:rPr>
                <w:rFonts w:hint="eastAsia"/>
                <w:sz w:val="21"/>
                <w:szCs w:val="21"/>
              </w:rPr>
            </w:pPr>
          </w:p>
        </w:tc>
        <w:tc>
          <w:tcPr>
            <w:tcW w:w="1666" w:type="pct"/>
            <w:gridSpan w:val="14"/>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1.83</w:t>
            </w:r>
          </w:p>
        </w:tc>
        <w:tc>
          <w:tcPr>
            <w:tcW w:w="1667" w:type="pct"/>
            <w:gridSpan w:val="6"/>
            <w:vMerge w:val="continue"/>
            <w:noWrap w:val="0"/>
            <w:vAlign w:val="center"/>
          </w:tcPr>
          <w:p>
            <w:pPr>
              <w:spacing w:line="380" w:lineRule="exact"/>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5000" w:type="pct"/>
            <w:gridSpan w:val="23"/>
            <w:noWrap w:val="0"/>
            <w:vAlign w:val="top"/>
          </w:tcPr>
          <w:p>
            <w:pPr>
              <w:spacing w:line="380" w:lineRule="exact"/>
              <w:rPr>
                <w:sz w:val="21"/>
                <w:szCs w:val="21"/>
              </w:rPr>
            </w:pPr>
            <w:r>
              <w:rPr>
                <w:rFonts w:hint="eastAsia"/>
                <w:sz w:val="21"/>
                <w:szCs w:val="21"/>
                <w:lang w:val="en-US" w:eastAsia="zh-CN"/>
              </w:rPr>
              <w:t>2</w:t>
            </w:r>
            <w:r>
              <w:rPr>
                <w:rFonts w:hint="eastAsia"/>
                <w:sz w:val="21"/>
                <w:szCs w:val="21"/>
              </w:rPr>
              <w:t>.焊点厚度误差：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65" w:type="pct"/>
            <w:gridSpan w:val="3"/>
            <w:noWrap w:val="0"/>
            <w:vAlign w:val="center"/>
          </w:tcPr>
          <w:p>
            <w:pPr>
              <w:spacing w:line="380" w:lineRule="exact"/>
              <w:jc w:val="center"/>
              <w:rPr>
                <w:sz w:val="21"/>
                <w:szCs w:val="21"/>
              </w:rPr>
            </w:pPr>
            <w:r>
              <w:rPr>
                <w:rFonts w:hint="eastAsia"/>
                <w:sz w:val="21"/>
                <w:szCs w:val="21"/>
              </w:rPr>
              <w:t>标称值（</w:t>
            </w:r>
            <w:r>
              <w:rPr>
                <w:rFonts w:hint="eastAsia"/>
                <w:sz w:val="21"/>
                <w:szCs w:val="21"/>
                <w:lang w:val="en-US" w:eastAsia="zh-CN"/>
              </w:rPr>
              <w:t>mm</w:t>
            </w:r>
            <w:r>
              <w:rPr>
                <w:rFonts w:hint="eastAsia"/>
                <w:sz w:val="21"/>
                <w:szCs w:val="21"/>
              </w:rPr>
              <w:t>）</w:t>
            </w:r>
          </w:p>
        </w:tc>
        <w:tc>
          <w:tcPr>
            <w:tcW w:w="1666" w:type="pct"/>
            <w:gridSpan w:val="14"/>
            <w:noWrap w:val="0"/>
            <w:vAlign w:val="center"/>
          </w:tcPr>
          <w:p>
            <w:pPr>
              <w:spacing w:line="380" w:lineRule="exact"/>
              <w:jc w:val="center"/>
              <w:rPr>
                <w:sz w:val="21"/>
                <w:szCs w:val="21"/>
              </w:rPr>
            </w:pPr>
            <w:r>
              <w:rPr>
                <w:rFonts w:hint="eastAsia"/>
                <w:sz w:val="21"/>
                <w:szCs w:val="21"/>
              </w:rPr>
              <w:t>测量值（</w:t>
            </w:r>
            <w:r>
              <w:rPr>
                <w:rFonts w:hint="eastAsia"/>
                <w:sz w:val="21"/>
                <w:szCs w:val="21"/>
                <w:lang w:val="en-US" w:eastAsia="zh-CN"/>
              </w:rPr>
              <w:t>mm</w:t>
            </w:r>
            <w:r>
              <w:rPr>
                <w:rFonts w:hint="eastAsia"/>
                <w:sz w:val="21"/>
                <w:szCs w:val="21"/>
              </w:rPr>
              <w:t>）</w:t>
            </w:r>
          </w:p>
        </w:tc>
        <w:tc>
          <w:tcPr>
            <w:tcW w:w="1667" w:type="pct"/>
            <w:gridSpan w:val="6"/>
            <w:noWrap w:val="0"/>
            <w:vAlign w:val="center"/>
          </w:tcPr>
          <w:p>
            <w:pPr>
              <w:spacing w:line="380" w:lineRule="exact"/>
              <w:jc w:val="center"/>
              <w:rPr>
                <w:rFonts w:hint="eastAsia"/>
                <w:sz w:val="21"/>
                <w:szCs w:val="21"/>
              </w:rPr>
            </w:pPr>
            <w:r>
              <w:rPr>
                <w:rFonts w:hint="eastAsia"/>
                <w:sz w:val="21"/>
                <w:szCs w:val="21"/>
              </w:rPr>
              <w:t>误差（</w:t>
            </w:r>
            <w:r>
              <w:rPr>
                <w:rFonts w:hint="eastAsia"/>
                <w:sz w:val="21"/>
                <w:szCs w:val="21"/>
                <w:lang w:val="en-US" w:eastAsia="zh-CN"/>
              </w:rPr>
              <w:t>mm</w:t>
            </w: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65" w:type="pct"/>
            <w:gridSpan w:val="3"/>
            <w:vMerge w:val="restart"/>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3.0</w:t>
            </w:r>
          </w:p>
        </w:tc>
        <w:tc>
          <w:tcPr>
            <w:tcW w:w="555" w:type="pct"/>
            <w:gridSpan w:val="6"/>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3.03</w:t>
            </w:r>
          </w:p>
        </w:tc>
        <w:tc>
          <w:tcPr>
            <w:tcW w:w="555" w:type="pct"/>
            <w:gridSpan w:val="5"/>
            <w:noWrap w:val="0"/>
            <w:vAlign w:val="center"/>
          </w:tcPr>
          <w:p>
            <w:pPr>
              <w:spacing w:line="380" w:lineRule="exact"/>
              <w:jc w:val="center"/>
              <w:rPr>
                <w:rFonts w:hint="default"/>
                <w:sz w:val="21"/>
                <w:szCs w:val="21"/>
                <w:lang w:val="en-US" w:eastAsia="zh-CN"/>
              </w:rPr>
            </w:pPr>
            <w:r>
              <w:rPr>
                <w:rFonts w:hint="eastAsia"/>
                <w:sz w:val="21"/>
                <w:szCs w:val="21"/>
                <w:lang w:val="en-US" w:eastAsia="zh-CN"/>
              </w:rPr>
              <w:t>3.02</w:t>
            </w:r>
          </w:p>
        </w:tc>
        <w:tc>
          <w:tcPr>
            <w:tcW w:w="556" w:type="pct"/>
            <w:gridSpan w:val="3"/>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3.02</w:t>
            </w:r>
          </w:p>
        </w:tc>
        <w:tc>
          <w:tcPr>
            <w:tcW w:w="1667" w:type="pct"/>
            <w:gridSpan w:val="6"/>
            <w:vMerge w:val="restart"/>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65" w:type="pct"/>
            <w:gridSpan w:val="3"/>
            <w:vMerge w:val="continue"/>
            <w:noWrap w:val="0"/>
            <w:vAlign w:val="center"/>
          </w:tcPr>
          <w:p>
            <w:pPr>
              <w:spacing w:line="380" w:lineRule="exact"/>
              <w:jc w:val="center"/>
              <w:rPr>
                <w:rFonts w:hint="eastAsia"/>
                <w:sz w:val="21"/>
                <w:szCs w:val="21"/>
              </w:rPr>
            </w:pPr>
          </w:p>
        </w:tc>
        <w:tc>
          <w:tcPr>
            <w:tcW w:w="1666" w:type="pct"/>
            <w:gridSpan w:val="14"/>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3.02</w:t>
            </w:r>
          </w:p>
        </w:tc>
        <w:tc>
          <w:tcPr>
            <w:tcW w:w="1667" w:type="pct"/>
            <w:gridSpan w:val="6"/>
            <w:vMerge w:val="continue"/>
            <w:noWrap w:val="0"/>
            <w:vAlign w:val="center"/>
          </w:tcPr>
          <w:p>
            <w:pPr>
              <w:spacing w:line="380" w:lineRule="exact"/>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65" w:type="pct"/>
            <w:gridSpan w:val="3"/>
            <w:vMerge w:val="restart"/>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4.0</w:t>
            </w:r>
          </w:p>
        </w:tc>
        <w:tc>
          <w:tcPr>
            <w:tcW w:w="555" w:type="pct"/>
            <w:gridSpan w:val="6"/>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4.01</w:t>
            </w:r>
          </w:p>
        </w:tc>
        <w:tc>
          <w:tcPr>
            <w:tcW w:w="555" w:type="pct"/>
            <w:gridSpan w:val="5"/>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4.01</w:t>
            </w:r>
          </w:p>
        </w:tc>
        <w:tc>
          <w:tcPr>
            <w:tcW w:w="556" w:type="pct"/>
            <w:gridSpan w:val="3"/>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4.01</w:t>
            </w:r>
          </w:p>
        </w:tc>
        <w:tc>
          <w:tcPr>
            <w:tcW w:w="1667" w:type="pct"/>
            <w:gridSpan w:val="6"/>
            <w:vMerge w:val="restart"/>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65" w:type="pct"/>
            <w:gridSpan w:val="3"/>
            <w:vMerge w:val="continue"/>
            <w:noWrap w:val="0"/>
            <w:vAlign w:val="center"/>
          </w:tcPr>
          <w:p>
            <w:pPr>
              <w:spacing w:line="380" w:lineRule="exact"/>
              <w:jc w:val="center"/>
              <w:rPr>
                <w:rFonts w:hint="eastAsia"/>
                <w:sz w:val="21"/>
                <w:szCs w:val="21"/>
              </w:rPr>
            </w:pPr>
          </w:p>
        </w:tc>
        <w:tc>
          <w:tcPr>
            <w:tcW w:w="1666" w:type="pct"/>
            <w:gridSpan w:val="14"/>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4.01</w:t>
            </w:r>
          </w:p>
        </w:tc>
        <w:tc>
          <w:tcPr>
            <w:tcW w:w="1667" w:type="pct"/>
            <w:gridSpan w:val="6"/>
            <w:vMerge w:val="continue"/>
            <w:noWrap w:val="0"/>
            <w:vAlign w:val="center"/>
          </w:tcPr>
          <w:p>
            <w:pPr>
              <w:spacing w:line="380" w:lineRule="exact"/>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65" w:type="pct"/>
            <w:gridSpan w:val="3"/>
            <w:vMerge w:val="restart"/>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5.0</w:t>
            </w:r>
          </w:p>
        </w:tc>
        <w:tc>
          <w:tcPr>
            <w:tcW w:w="555" w:type="pct"/>
            <w:gridSpan w:val="6"/>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5.05</w:t>
            </w:r>
          </w:p>
        </w:tc>
        <w:tc>
          <w:tcPr>
            <w:tcW w:w="555" w:type="pct"/>
            <w:gridSpan w:val="5"/>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5.05</w:t>
            </w:r>
          </w:p>
        </w:tc>
        <w:tc>
          <w:tcPr>
            <w:tcW w:w="556" w:type="pct"/>
            <w:gridSpan w:val="3"/>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5.05</w:t>
            </w:r>
          </w:p>
        </w:tc>
        <w:tc>
          <w:tcPr>
            <w:tcW w:w="1667" w:type="pct"/>
            <w:gridSpan w:val="6"/>
            <w:vMerge w:val="restart"/>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65" w:type="pct"/>
            <w:gridSpan w:val="3"/>
            <w:vMerge w:val="continue"/>
            <w:noWrap w:val="0"/>
            <w:vAlign w:val="center"/>
          </w:tcPr>
          <w:p>
            <w:pPr>
              <w:spacing w:line="380" w:lineRule="exact"/>
              <w:jc w:val="center"/>
              <w:rPr>
                <w:rFonts w:hint="eastAsia"/>
                <w:sz w:val="21"/>
                <w:szCs w:val="21"/>
              </w:rPr>
            </w:pPr>
          </w:p>
        </w:tc>
        <w:tc>
          <w:tcPr>
            <w:tcW w:w="1666" w:type="pct"/>
            <w:gridSpan w:val="14"/>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5.05</w:t>
            </w:r>
          </w:p>
        </w:tc>
        <w:tc>
          <w:tcPr>
            <w:tcW w:w="1667" w:type="pct"/>
            <w:gridSpan w:val="6"/>
            <w:vMerge w:val="continue"/>
            <w:noWrap w:val="0"/>
            <w:vAlign w:val="center"/>
          </w:tcPr>
          <w:p>
            <w:pPr>
              <w:spacing w:line="380" w:lineRule="exact"/>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5000" w:type="pct"/>
            <w:gridSpan w:val="23"/>
            <w:noWrap w:val="0"/>
            <w:vAlign w:val="center"/>
          </w:tcPr>
          <w:p>
            <w:pPr>
              <w:spacing w:line="380" w:lineRule="exact"/>
              <w:jc w:val="left"/>
              <w:rPr>
                <w:sz w:val="21"/>
                <w:szCs w:val="21"/>
              </w:rPr>
            </w:pPr>
            <w:r>
              <w:rPr>
                <w:rFonts w:hint="eastAsia"/>
                <w:sz w:val="21"/>
                <w:szCs w:val="21"/>
              </w:rPr>
              <w:t>3.焊点熔核直径误差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68" w:type="pct"/>
            <w:gridSpan w:val="4"/>
            <w:noWrap w:val="0"/>
            <w:vAlign w:val="center"/>
          </w:tcPr>
          <w:p>
            <w:pPr>
              <w:spacing w:line="380" w:lineRule="exact"/>
              <w:jc w:val="center"/>
              <w:rPr>
                <w:sz w:val="21"/>
                <w:szCs w:val="21"/>
              </w:rPr>
            </w:pPr>
            <w:r>
              <w:rPr>
                <w:rFonts w:hint="eastAsia"/>
                <w:sz w:val="21"/>
                <w:szCs w:val="21"/>
              </w:rPr>
              <w:t>标称值（</w:t>
            </w:r>
            <w:r>
              <w:rPr>
                <w:rFonts w:hint="eastAsia"/>
                <w:sz w:val="21"/>
                <w:szCs w:val="21"/>
                <w:lang w:val="en-US" w:eastAsia="zh-CN"/>
              </w:rPr>
              <w:t>mm</w:t>
            </w:r>
            <w:r>
              <w:rPr>
                <w:rFonts w:hint="eastAsia"/>
                <w:sz w:val="21"/>
                <w:szCs w:val="21"/>
              </w:rPr>
              <w:t>）</w:t>
            </w:r>
          </w:p>
        </w:tc>
        <w:tc>
          <w:tcPr>
            <w:tcW w:w="1643" w:type="pct"/>
            <w:gridSpan w:val="12"/>
            <w:noWrap w:val="0"/>
            <w:vAlign w:val="center"/>
          </w:tcPr>
          <w:p>
            <w:pPr>
              <w:spacing w:line="380" w:lineRule="exact"/>
              <w:jc w:val="center"/>
              <w:rPr>
                <w:sz w:val="21"/>
                <w:szCs w:val="21"/>
              </w:rPr>
            </w:pPr>
            <w:r>
              <w:rPr>
                <w:rFonts w:hint="eastAsia"/>
                <w:sz w:val="21"/>
                <w:szCs w:val="21"/>
              </w:rPr>
              <w:t>测量值（</w:t>
            </w:r>
            <w:r>
              <w:rPr>
                <w:rFonts w:hint="eastAsia"/>
                <w:sz w:val="21"/>
                <w:szCs w:val="21"/>
                <w:lang w:val="en-US" w:eastAsia="zh-CN"/>
              </w:rPr>
              <w:t>mm</w:t>
            </w:r>
            <w:r>
              <w:rPr>
                <w:rFonts w:hint="eastAsia"/>
                <w:sz w:val="21"/>
                <w:szCs w:val="21"/>
              </w:rPr>
              <w:t>）</w:t>
            </w:r>
          </w:p>
        </w:tc>
        <w:tc>
          <w:tcPr>
            <w:tcW w:w="1687" w:type="pct"/>
            <w:gridSpan w:val="7"/>
            <w:noWrap w:val="0"/>
            <w:vAlign w:val="center"/>
          </w:tcPr>
          <w:p>
            <w:pPr>
              <w:spacing w:line="380" w:lineRule="exact"/>
              <w:jc w:val="center"/>
              <w:rPr>
                <w:rFonts w:hint="eastAsia"/>
                <w:sz w:val="21"/>
                <w:szCs w:val="21"/>
              </w:rPr>
            </w:pPr>
            <w:r>
              <w:rPr>
                <w:rFonts w:hint="eastAsia"/>
                <w:sz w:val="21"/>
                <w:szCs w:val="21"/>
              </w:rPr>
              <w:t>误差（</w:t>
            </w:r>
            <w:r>
              <w:rPr>
                <w:rFonts w:hint="eastAsia"/>
                <w:sz w:val="21"/>
                <w:szCs w:val="21"/>
                <w:lang w:val="en-US" w:eastAsia="zh-CN"/>
              </w:rPr>
              <w:t>mm</w:t>
            </w: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68" w:type="pct"/>
            <w:gridSpan w:val="4"/>
            <w:vMerge w:val="restart"/>
            <w:noWrap w:val="0"/>
            <w:vAlign w:val="center"/>
          </w:tcPr>
          <w:p>
            <w:pPr>
              <w:spacing w:line="380" w:lineRule="exact"/>
              <w:jc w:val="center"/>
              <w:rPr>
                <w:rFonts w:hint="eastAsia" w:eastAsia="宋体"/>
                <w:sz w:val="21"/>
                <w:szCs w:val="21"/>
                <w:lang w:val="en-US" w:eastAsia="zh-CN"/>
              </w:rPr>
            </w:pPr>
            <w:r>
              <w:rPr>
                <w:rFonts w:hint="eastAsia"/>
                <w:sz w:val="21"/>
                <w:szCs w:val="21"/>
                <w:lang w:val="en-US" w:eastAsia="zh-CN"/>
              </w:rPr>
              <w:t>3</w:t>
            </w:r>
          </w:p>
        </w:tc>
        <w:tc>
          <w:tcPr>
            <w:tcW w:w="547" w:type="pct"/>
            <w:gridSpan w:val="4"/>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2.7</w:t>
            </w:r>
          </w:p>
        </w:tc>
        <w:tc>
          <w:tcPr>
            <w:tcW w:w="547" w:type="pct"/>
            <w:gridSpan w:val="5"/>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2.9</w:t>
            </w:r>
          </w:p>
        </w:tc>
        <w:tc>
          <w:tcPr>
            <w:tcW w:w="547" w:type="pct"/>
            <w:gridSpan w:val="3"/>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2.7</w:t>
            </w:r>
          </w:p>
        </w:tc>
        <w:tc>
          <w:tcPr>
            <w:tcW w:w="1687" w:type="pct"/>
            <w:gridSpan w:val="7"/>
            <w:vMerge w:val="restart"/>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68" w:type="pct"/>
            <w:gridSpan w:val="4"/>
            <w:vMerge w:val="continue"/>
            <w:noWrap w:val="0"/>
            <w:vAlign w:val="center"/>
          </w:tcPr>
          <w:p>
            <w:pPr>
              <w:spacing w:line="380" w:lineRule="exact"/>
              <w:jc w:val="center"/>
              <w:rPr>
                <w:rFonts w:hint="eastAsia"/>
                <w:sz w:val="21"/>
                <w:szCs w:val="21"/>
              </w:rPr>
            </w:pPr>
          </w:p>
        </w:tc>
        <w:tc>
          <w:tcPr>
            <w:tcW w:w="1643" w:type="pct"/>
            <w:gridSpan w:val="12"/>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2.8</w:t>
            </w:r>
          </w:p>
        </w:tc>
        <w:tc>
          <w:tcPr>
            <w:tcW w:w="1687" w:type="pct"/>
            <w:gridSpan w:val="7"/>
            <w:vMerge w:val="continue"/>
            <w:noWrap w:val="0"/>
            <w:vAlign w:val="center"/>
          </w:tcPr>
          <w:p>
            <w:pPr>
              <w:spacing w:line="380" w:lineRule="exact"/>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68" w:type="pct"/>
            <w:gridSpan w:val="4"/>
            <w:vMerge w:val="restart"/>
            <w:noWrap w:val="0"/>
            <w:vAlign w:val="center"/>
          </w:tcPr>
          <w:p>
            <w:pPr>
              <w:spacing w:line="380" w:lineRule="exact"/>
              <w:jc w:val="center"/>
              <w:rPr>
                <w:rFonts w:hint="eastAsia" w:eastAsia="宋体"/>
                <w:sz w:val="21"/>
                <w:szCs w:val="21"/>
                <w:lang w:val="en-US" w:eastAsia="zh-CN"/>
              </w:rPr>
            </w:pPr>
            <w:r>
              <w:rPr>
                <w:rFonts w:hint="eastAsia"/>
                <w:sz w:val="21"/>
                <w:szCs w:val="21"/>
                <w:lang w:val="en-US" w:eastAsia="zh-CN"/>
              </w:rPr>
              <w:t>4</w:t>
            </w:r>
          </w:p>
        </w:tc>
        <w:tc>
          <w:tcPr>
            <w:tcW w:w="547" w:type="pct"/>
            <w:gridSpan w:val="4"/>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3.9</w:t>
            </w:r>
          </w:p>
        </w:tc>
        <w:tc>
          <w:tcPr>
            <w:tcW w:w="547" w:type="pct"/>
            <w:gridSpan w:val="5"/>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3.9</w:t>
            </w:r>
          </w:p>
        </w:tc>
        <w:tc>
          <w:tcPr>
            <w:tcW w:w="547" w:type="pct"/>
            <w:gridSpan w:val="3"/>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4.0</w:t>
            </w:r>
          </w:p>
        </w:tc>
        <w:tc>
          <w:tcPr>
            <w:tcW w:w="1687" w:type="pct"/>
            <w:gridSpan w:val="7"/>
            <w:vMerge w:val="restart"/>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68" w:type="pct"/>
            <w:gridSpan w:val="4"/>
            <w:vMerge w:val="continue"/>
            <w:noWrap w:val="0"/>
            <w:vAlign w:val="center"/>
          </w:tcPr>
          <w:p>
            <w:pPr>
              <w:spacing w:line="380" w:lineRule="exact"/>
              <w:jc w:val="center"/>
              <w:rPr>
                <w:rFonts w:hint="eastAsia"/>
                <w:sz w:val="21"/>
                <w:szCs w:val="21"/>
              </w:rPr>
            </w:pPr>
          </w:p>
        </w:tc>
        <w:tc>
          <w:tcPr>
            <w:tcW w:w="1643" w:type="pct"/>
            <w:gridSpan w:val="12"/>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3.9</w:t>
            </w:r>
          </w:p>
        </w:tc>
        <w:tc>
          <w:tcPr>
            <w:tcW w:w="1687" w:type="pct"/>
            <w:gridSpan w:val="7"/>
            <w:vMerge w:val="continue"/>
            <w:noWrap w:val="0"/>
            <w:vAlign w:val="center"/>
          </w:tcPr>
          <w:p>
            <w:pPr>
              <w:spacing w:line="380" w:lineRule="exact"/>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68" w:type="pct"/>
            <w:gridSpan w:val="4"/>
            <w:vMerge w:val="restart"/>
            <w:noWrap w:val="0"/>
            <w:vAlign w:val="center"/>
          </w:tcPr>
          <w:p>
            <w:pPr>
              <w:spacing w:line="380" w:lineRule="exact"/>
              <w:jc w:val="center"/>
              <w:rPr>
                <w:rFonts w:hint="eastAsia" w:eastAsia="宋体"/>
                <w:sz w:val="21"/>
                <w:szCs w:val="21"/>
                <w:lang w:val="en-US" w:eastAsia="zh-CN"/>
              </w:rPr>
            </w:pPr>
            <w:r>
              <w:rPr>
                <w:rFonts w:hint="eastAsia"/>
                <w:sz w:val="21"/>
                <w:szCs w:val="21"/>
                <w:lang w:val="en-US" w:eastAsia="zh-CN"/>
              </w:rPr>
              <w:t>5</w:t>
            </w:r>
          </w:p>
        </w:tc>
        <w:tc>
          <w:tcPr>
            <w:tcW w:w="547" w:type="pct"/>
            <w:gridSpan w:val="4"/>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4.8</w:t>
            </w:r>
          </w:p>
        </w:tc>
        <w:tc>
          <w:tcPr>
            <w:tcW w:w="547" w:type="pct"/>
            <w:gridSpan w:val="5"/>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4.8</w:t>
            </w:r>
          </w:p>
        </w:tc>
        <w:tc>
          <w:tcPr>
            <w:tcW w:w="547" w:type="pct"/>
            <w:gridSpan w:val="3"/>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4.8</w:t>
            </w:r>
          </w:p>
        </w:tc>
        <w:tc>
          <w:tcPr>
            <w:tcW w:w="1687" w:type="pct"/>
            <w:gridSpan w:val="7"/>
            <w:vMerge w:val="restart"/>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68" w:type="pct"/>
            <w:gridSpan w:val="4"/>
            <w:vMerge w:val="continue"/>
            <w:noWrap w:val="0"/>
            <w:vAlign w:val="center"/>
          </w:tcPr>
          <w:p>
            <w:pPr>
              <w:spacing w:line="380" w:lineRule="exact"/>
              <w:jc w:val="center"/>
              <w:rPr>
                <w:rFonts w:hint="eastAsia"/>
                <w:sz w:val="21"/>
                <w:szCs w:val="21"/>
              </w:rPr>
            </w:pPr>
          </w:p>
        </w:tc>
        <w:tc>
          <w:tcPr>
            <w:tcW w:w="1643" w:type="pct"/>
            <w:gridSpan w:val="12"/>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4.8</w:t>
            </w:r>
          </w:p>
        </w:tc>
        <w:tc>
          <w:tcPr>
            <w:tcW w:w="1687" w:type="pct"/>
            <w:gridSpan w:val="7"/>
            <w:vMerge w:val="continue"/>
            <w:noWrap w:val="0"/>
            <w:vAlign w:val="center"/>
          </w:tcPr>
          <w:p>
            <w:pPr>
              <w:spacing w:line="380" w:lineRule="exact"/>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68" w:type="pct"/>
            <w:gridSpan w:val="4"/>
            <w:vMerge w:val="restart"/>
            <w:noWrap w:val="0"/>
            <w:vAlign w:val="center"/>
          </w:tcPr>
          <w:p>
            <w:pPr>
              <w:spacing w:line="380" w:lineRule="exact"/>
              <w:jc w:val="center"/>
              <w:rPr>
                <w:rFonts w:hint="eastAsia" w:eastAsia="宋体"/>
                <w:sz w:val="21"/>
                <w:szCs w:val="21"/>
                <w:lang w:val="en-US" w:eastAsia="zh-CN"/>
              </w:rPr>
            </w:pPr>
            <w:r>
              <w:rPr>
                <w:rFonts w:hint="eastAsia"/>
                <w:sz w:val="21"/>
                <w:szCs w:val="21"/>
                <w:lang w:val="en-US" w:eastAsia="zh-CN"/>
              </w:rPr>
              <w:t>6</w:t>
            </w:r>
          </w:p>
        </w:tc>
        <w:tc>
          <w:tcPr>
            <w:tcW w:w="547" w:type="pct"/>
            <w:gridSpan w:val="4"/>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5.8</w:t>
            </w:r>
          </w:p>
        </w:tc>
        <w:tc>
          <w:tcPr>
            <w:tcW w:w="547" w:type="pct"/>
            <w:gridSpan w:val="5"/>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5.9</w:t>
            </w:r>
          </w:p>
        </w:tc>
        <w:tc>
          <w:tcPr>
            <w:tcW w:w="547" w:type="pct"/>
            <w:gridSpan w:val="3"/>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5.8</w:t>
            </w:r>
          </w:p>
        </w:tc>
        <w:tc>
          <w:tcPr>
            <w:tcW w:w="1687" w:type="pct"/>
            <w:gridSpan w:val="7"/>
            <w:vMerge w:val="restart"/>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68" w:type="pct"/>
            <w:gridSpan w:val="4"/>
            <w:vMerge w:val="continue"/>
            <w:noWrap w:val="0"/>
            <w:vAlign w:val="center"/>
          </w:tcPr>
          <w:p>
            <w:pPr>
              <w:spacing w:line="380" w:lineRule="exact"/>
              <w:jc w:val="center"/>
              <w:rPr>
                <w:rFonts w:hint="eastAsia"/>
                <w:sz w:val="21"/>
                <w:szCs w:val="21"/>
              </w:rPr>
            </w:pPr>
          </w:p>
        </w:tc>
        <w:tc>
          <w:tcPr>
            <w:tcW w:w="1643" w:type="pct"/>
            <w:gridSpan w:val="12"/>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5.8</w:t>
            </w:r>
          </w:p>
        </w:tc>
        <w:tc>
          <w:tcPr>
            <w:tcW w:w="1687" w:type="pct"/>
            <w:gridSpan w:val="7"/>
            <w:vMerge w:val="continue"/>
            <w:noWrap w:val="0"/>
            <w:vAlign w:val="center"/>
          </w:tcPr>
          <w:p>
            <w:pPr>
              <w:spacing w:line="380" w:lineRule="exact"/>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68" w:type="pct"/>
            <w:gridSpan w:val="4"/>
            <w:vMerge w:val="restart"/>
            <w:noWrap w:val="0"/>
            <w:vAlign w:val="center"/>
          </w:tcPr>
          <w:p>
            <w:pPr>
              <w:spacing w:line="380" w:lineRule="exact"/>
              <w:jc w:val="center"/>
              <w:rPr>
                <w:rFonts w:hint="eastAsia" w:eastAsia="宋体"/>
                <w:sz w:val="21"/>
                <w:szCs w:val="21"/>
                <w:lang w:val="en-US" w:eastAsia="zh-CN"/>
              </w:rPr>
            </w:pPr>
            <w:r>
              <w:rPr>
                <w:rFonts w:hint="eastAsia"/>
                <w:sz w:val="21"/>
                <w:szCs w:val="21"/>
                <w:lang w:val="en-US" w:eastAsia="zh-CN"/>
              </w:rPr>
              <w:t>8</w:t>
            </w:r>
          </w:p>
        </w:tc>
        <w:tc>
          <w:tcPr>
            <w:tcW w:w="547" w:type="pct"/>
            <w:gridSpan w:val="4"/>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7.7</w:t>
            </w:r>
          </w:p>
        </w:tc>
        <w:tc>
          <w:tcPr>
            <w:tcW w:w="547" w:type="pct"/>
            <w:gridSpan w:val="5"/>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7.8</w:t>
            </w:r>
          </w:p>
        </w:tc>
        <w:tc>
          <w:tcPr>
            <w:tcW w:w="547" w:type="pct"/>
            <w:gridSpan w:val="3"/>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7.7</w:t>
            </w:r>
          </w:p>
        </w:tc>
        <w:tc>
          <w:tcPr>
            <w:tcW w:w="1687" w:type="pct"/>
            <w:gridSpan w:val="7"/>
            <w:vMerge w:val="restart"/>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68" w:type="pct"/>
            <w:gridSpan w:val="4"/>
            <w:vMerge w:val="continue"/>
            <w:noWrap w:val="0"/>
            <w:vAlign w:val="center"/>
          </w:tcPr>
          <w:p>
            <w:pPr>
              <w:spacing w:line="380" w:lineRule="exact"/>
              <w:jc w:val="center"/>
              <w:rPr>
                <w:rFonts w:hint="eastAsia"/>
                <w:sz w:val="21"/>
                <w:szCs w:val="21"/>
              </w:rPr>
            </w:pPr>
          </w:p>
        </w:tc>
        <w:tc>
          <w:tcPr>
            <w:tcW w:w="1643" w:type="pct"/>
            <w:gridSpan w:val="12"/>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7</w:t>
            </w:r>
            <w:bookmarkStart w:id="17" w:name="_GoBack"/>
            <w:bookmarkEnd w:id="17"/>
            <w:r>
              <w:rPr>
                <w:rFonts w:hint="eastAsia"/>
                <w:sz w:val="21"/>
                <w:szCs w:val="21"/>
                <w:lang w:val="en-US" w:eastAsia="zh-CN"/>
              </w:rPr>
              <w:t>.7</w:t>
            </w:r>
          </w:p>
        </w:tc>
        <w:tc>
          <w:tcPr>
            <w:tcW w:w="1687" w:type="pct"/>
            <w:gridSpan w:val="7"/>
            <w:vMerge w:val="continue"/>
            <w:noWrap w:val="0"/>
            <w:vAlign w:val="center"/>
          </w:tcPr>
          <w:p>
            <w:pPr>
              <w:spacing w:line="380" w:lineRule="exact"/>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5000" w:type="pct"/>
            <w:gridSpan w:val="23"/>
            <w:noWrap w:val="0"/>
            <w:vAlign w:val="center"/>
          </w:tcPr>
          <w:p>
            <w:pPr>
              <w:spacing w:line="380" w:lineRule="exact"/>
              <w:rPr>
                <w:sz w:val="21"/>
                <w:szCs w:val="21"/>
              </w:rPr>
            </w:pPr>
            <w:r>
              <w:rPr>
                <w:rFonts w:hint="eastAsia"/>
                <w:sz w:val="21"/>
                <w:szCs w:val="21"/>
              </w:rPr>
              <w:t>4.</w:t>
            </w:r>
            <w:r>
              <w:rPr>
                <w:rFonts w:hint="eastAsia" w:ascii="宋体" w:hAnsi="宋体"/>
                <w:sz w:val="21"/>
                <w:szCs w:val="21"/>
              </w:rPr>
              <w:t>焊点</w:t>
            </w:r>
            <w:r>
              <w:rPr>
                <w:rFonts w:hint="eastAsia" w:ascii="宋体" w:hAnsi="宋体"/>
                <w:sz w:val="21"/>
                <w:szCs w:val="21"/>
                <w:lang w:val="en-US" w:eastAsia="zh-CN"/>
              </w:rPr>
              <w:t>熔核直径</w:t>
            </w:r>
            <w:r>
              <w:rPr>
                <w:rFonts w:ascii="Times New Roman" w:hAnsi="Times New Roman"/>
                <w:b w:val="0"/>
                <w:sz w:val="21"/>
                <w:szCs w:val="21"/>
              </w:rPr>
              <w:t>示值重复性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61" w:type="pct"/>
            <w:noWrap w:val="0"/>
            <w:vAlign w:val="center"/>
          </w:tcPr>
          <w:p>
            <w:pPr>
              <w:spacing w:line="380" w:lineRule="exact"/>
              <w:jc w:val="center"/>
              <w:rPr>
                <w:sz w:val="21"/>
                <w:szCs w:val="21"/>
              </w:rPr>
            </w:pPr>
            <w:r>
              <w:rPr>
                <w:rFonts w:hint="eastAsia"/>
                <w:sz w:val="21"/>
                <w:szCs w:val="21"/>
              </w:rPr>
              <w:t>测量值（</w:t>
            </w:r>
            <w:r>
              <w:rPr>
                <w:rFonts w:hint="eastAsia"/>
                <w:sz w:val="21"/>
                <w:szCs w:val="21"/>
                <w:lang w:val="en-US" w:eastAsia="zh-CN"/>
              </w:rPr>
              <w:t>mm</w:t>
            </w:r>
            <w:r>
              <w:rPr>
                <w:rFonts w:hint="eastAsia"/>
                <w:sz w:val="21"/>
                <w:szCs w:val="21"/>
              </w:rPr>
              <w:t>）</w:t>
            </w:r>
          </w:p>
        </w:tc>
        <w:tc>
          <w:tcPr>
            <w:tcW w:w="827" w:type="pct"/>
            <w:gridSpan w:val="4"/>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4.9</w:t>
            </w:r>
          </w:p>
        </w:tc>
        <w:tc>
          <w:tcPr>
            <w:tcW w:w="827" w:type="pct"/>
            <w:gridSpan w:val="6"/>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4.8</w:t>
            </w:r>
          </w:p>
        </w:tc>
        <w:tc>
          <w:tcPr>
            <w:tcW w:w="827" w:type="pct"/>
            <w:gridSpan w:val="7"/>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4.8</w:t>
            </w:r>
          </w:p>
        </w:tc>
        <w:tc>
          <w:tcPr>
            <w:tcW w:w="827" w:type="pct"/>
            <w:gridSpan w:val="2"/>
            <w:noWrap w:val="0"/>
            <w:vAlign w:val="center"/>
          </w:tcPr>
          <w:p>
            <w:pPr>
              <w:spacing w:line="380" w:lineRule="exact"/>
              <w:jc w:val="center"/>
              <w:rPr>
                <w:rFonts w:hint="default"/>
                <w:sz w:val="21"/>
                <w:szCs w:val="21"/>
                <w:lang w:val="en-US"/>
              </w:rPr>
            </w:pPr>
            <w:r>
              <w:rPr>
                <w:rFonts w:hint="eastAsia"/>
                <w:sz w:val="21"/>
                <w:szCs w:val="21"/>
                <w:lang w:val="en-US" w:eastAsia="zh-CN"/>
              </w:rPr>
              <w:t>4.8</w:t>
            </w:r>
          </w:p>
        </w:tc>
        <w:tc>
          <w:tcPr>
            <w:tcW w:w="829" w:type="pct"/>
            <w:gridSpan w:val="3"/>
            <w:noWrap w:val="0"/>
            <w:vAlign w:val="center"/>
          </w:tcPr>
          <w:p>
            <w:pPr>
              <w:spacing w:line="380" w:lineRule="exact"/>
              <w:jc w:val="center"/>
              <w:rPr>
                <w:rFonts w:hint="default"/>
                <w:sz w:val="21"/>
                <w:szCs w:val="21"/>
                <w:lang w:val="en-US"/>
              </w:rPr>
            </w:pPr>
            <w:r>
              <w:rPr>
                <w:rFonts w:hint="eastAsia"/>
                <w:sz w:val="21"/>
                <w:szCs w:val="21"/>
                <w:lang w:val="en-US" w:eastAsia="zh-CN"/>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61" w:type="pct"/>
            <w:noWrap w:val="0"/>
            <w:vAlign w:val="center"/>
          </w:tcPr>
          <w:p>
            <w:pPr>
              <w:spacing w:line="380" w:lineRule="exact"/>
              <w:jc w:val="center"/>
              <w:rPr>
                <w:rFonts w:hint="eastAsia"/>
                <w:sz w:val="21"/>
                <w:szCs w:val="21"/>
              </w:rPr>
            </w:pPr>
            <w:r>
              <w:rPr>
                <w:rFonts w:hint="eastAsia"/>
                <w:sz w:val="21"/>
                <w:szCs w:val="21"/>
              </w:rPr>
              <w:t>测量值（</w:t>
            </w:r>
            <w:r>
              <w:rPr>
                <w:rFonts w:hint="eastAsia"/>
                <w:sz w:val="21"/>
                <w:szCs w:val="21"/>
                <w:lang w:val="en-US" w:eastAsia="zh-CN"/>
              </w:rPr>
              <w:t>mm</w:t>
            </w:r>
            <w:r>
              <w:rPr>
                <w:rFonts w:hint="eastAsia"/>
                <w:sz w:val="21"/>
                <w:szCs w:val="21"/>
              </w:rPr>
              <w:t>）</w:t>
            </w:r>
          </w:p>
        </w:tc>
        <w:tc>
          <w:tcPr>
            <w:tcW w:w="827" w:type="pct"/>
            <w:gridSpan w:val="4"/>
            <w:noWrap w:val="0"/>
            <w:vAlign w:val="center"/>
          </w:tcPr>
          <w:p>
            <w:pPr>
              <w:spacing w:line="380" w:lineRule="exact"/>
              <w:jc w:val="center"/>
              <w:rPr>
                <w:rFonts w:hint="default" w:ascii="Calibri" w:hAnsi="Calibri" w:eastAsia="宋体" w:cs="Times New Roman"/>
                <w:kern w:val="2"/>
                <w:sz w:val="21"/>
                <w:szCs w:val="21"/>
                <w:lang w:val="en-US" w:eastAsia="zh-CN" w:bidi="ar-SA"/>
              </w:rPr>
            </w:pPr>
            <w:r>
              <w:rPr>
                <w:rFonts w:hint="eastAsia"/>
                <w:sz w:val="21"/>
                <w:szCs w:val="21"/>
                <w:lang w:val="en-US" w:eastAsia="zh-CN"/>
              </w:rPr>
              <w:t>4.7</w:t>
            </w:r>
          </w:p>
        </w:tc>
        <w:tc>
          <w:tcPr>
            <w:tcW w:w="827" w:type="pct"/>
            <w:gridSpan w:val="6"/>
            <w:noWrap w:val="0"/>
            <w:vAlign w:val="center"/>
          </w:tcPr>
          <w:p>
            <w:pPr>
              <w:spacing w:line="380" w:lineRule="exact"/>
              <w:jc w:val="center"/>
              <w:rPr>
                <w:rFonts w:hint="default" w:ascii="Calibri" w:hAnsi="Calibri" w:eastAsia="宋体" w:cs="Times New Roman"/>
                <w:kern w:val="2"/>
                <w:sz w:val="21"/>
                <w:szCs w:val="21"/>
                <w:lang w:val="en-US" w:eastAsia="zh-CN" w:bidi="ar-SA"/>
              </w:rPr>
            </w:pPr>
            <w:r>
              <w:rPr>
                <w:rFonts w:hint="eastAsia"/>
                <w:sz w:val="21"/>
                <w:szCs w:val="21"/>
                <w:lang w:val="en-US" w:eastAsia="zh-CN"/>
              </w:rPr>
              <w:t>4.8</w:t>
            </w:r>
          </w:p>
        </w:tc>
        <w:tc>
          <w:tcPr>
            <w:tcW w:w="827" w:type="pct"/>
            <w:gridSpan w:val="7"/>
            <w:noWrap w:val="0"/>
            <w:vAlign w:val="center"/>
          </w:tcPr>
          <w:p>
            <w:pPr>
              <w:spacing w:line="380" w:lineRule="exact"/>
              <w:jc w:val="center"/>
              <w:rPr>
                <w:rFonts w:hint="default" w:ascii="Calibri" w:hAnsi="Calibri" w:eastAsia="宋体" w:cs="Times New Roman"/>
                <w:kern w:val="2"/>
                <w:sz w:val="21"/>
                <w:szCs w:val="21"/>
                <w:lang w:val="en-US" w:eastAsia="zh-CN" w:bidi="ar-SA"/>
              </w:rPr>
            </w:pPr>
            <w:r>
              <w:rPr>
                <w:rFonts w:hint="eastAsia"/>
                <w:sz w:val="21"/>
                <w:szCs w:val="21"/>
                <w:lang w:val="en-US" w:eastAsia="zh-CN"/>
              </w:rPr>
              <w:t>4.7</w:t>
            </w:r>
          </w:p>
        </w:tc>
        <w:tc>
          <w:tcPr>
            <w:tcW w:w="827" w:type="pct"/>
            <w:gridSpan w:val="2"/>
            <w:noWrap w:val="0"/>
            <w:vAlign w:val="center"/>
          </w:tcPr>
          <w:p>
            <w:pPr>
              <w:spacing w:line="380" w:lineRule="exact"/>
              <w:jc w:val="center"/>
              <w:rPr>
                <w:rFonts w:hint="default" w:ascii="Calibri" w:hAnsi="Calibri" w:eastAsia="宋体" w:cs="Times New Roman"/>
                <w:kern w:val="2"/>
                <w:sz w:val="21"/>
                <w:szCs w:val="21"/>
                <w:lang w:val="en-US" w:eastAsia="zh-CN" w:bidi="ar-SA"/>
              </w:rPr>
            </w:pPr>
            <w:r>
              <w:rPr>
                <w:rFonts w:hint="eastAsia"/>
                <w:sz w:val="21"/>
                <w:szCs w:val="21"/>
                <w:lang w:val="en-US" w:eastAsia="zh-CN"/>
              </w:rPr>
              <w:t>4.8</w:t>
            </w:r>
          </w:p>
        </w:tc>
        <w:tc>
          <w:tcPr>
            <w:tcW w:w="829" w:type="pct"/>
            <w:gridSpan w:val="3"/>
            <w:noWrap w:val="0"/>
            <w:vAlign w:val="center"/>
          </w:tcPr>
          <w:p>
            <w:pPr>
              <w:spacing w:line="380" w:lineRule="exact"/>
              <w:jc w:val="center"/>
              <w:rPr>
                <w:rFonts w:hint="default" w:ascii="Calibri" w:hAnsi="Calibri" w:eastAsia="宋体" w:cs="Times New Roman"/>
                <w:kern w:val="2"/>
                <w:sz w:val="21"/>
                <w:szCs w:val="21"/>
                <w:lang w:val="en-US" w:eastAsia="zh-CN" w:bidi="ar-SA"/>
              </w:rPr>
            </w:pPr>
            <w:r>
              <w:rPr>
                <w:rFonts w:hint="eastAsia"/>
                <w:sz w:val="21"/>
                <w:szCs w:val="21"/>
                <w:lang w:val="en-US" w:eastAsia="zh-CN"/>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88" w:type="pct"/>
            <w:gridSpan w:val="5"/>
            <w:noWrap w:val="0"/>
            <w:vAlign w:val="center"/>
          </w:tcPr>
          <w:p>
            <w:pPr>
              <w:spacing w:line="380" w:lineRule="exact"/>
              <w:jc w:val="center"/>
              <w:rPr>
                <w:sz w:val="21"/>
                <w:szCs w:val="21"/>
              </w:rPr>
            </w:pPr>
            <w:r>
              <w:rPr>
                <w:rFonts w:ascii="Times New Roman" w:hAnsi="Times New Roman"/>
                <w:b w:val="0"/>
                <w:sz w:val="21"/>
                <w:szCs w:val="21"/>
              </w:rPr>
              <w:t>重复性</w:t>
            </w:r>
            <w:r>
              <w:rPr>
                <w:rFonts w:hint="eastAsia"/>
                <w:sz w:val="21"/>
                <w:szCs w:val="21"/>
              </w:rPr>
              <w:t>（</w:t>
            </w:r>
            <w:r>
              <w:rPr>
                <w:rFonts w:hint="eastAsia"/>
                <w:sz w:val="21"/>
                <w:szCs w:val="21"/>
                <w:lang w:val="en-US" w:eastAsia="zh-CN"/>
              </w:rPr>
              <w:t>mm</w:t>
            </w:r>
            <w:r>
              <w:rPr>
                <w:rFonts w:hint="eastAsia"/>
                <w:sz w:val="21"/>
                <w:szCs w:val="21"/>
              </w:rPr>
              <w:t>）</w:t>
            </w:r>
          </w:p>
        </w:tc>
        <w:tc>
          <w:tcPr>
            <w:tcW w:w="3311" w:type="pct"/>
            <w:gridSpan w:val="18"/>
            <w:noWrap w:val="0"/>
            <w:vAlign w:val="center"/>
          </w:tcPr>
          <w:p>
            <w:pPr>
              <w:spacing w:line="380" w:lineRule="exact"/>
              <w:jc w:val="center"/>
              <w:rPr>
                <w:rFonts w:hint="default" w:eastAsia="宋体"/>
                <w:sz w:val="21"/>
                <w:szCs w:val="21"/>
                <w:lang w:val="en-US" w:eastAsia="zh-CN"/>
              </w:rPr>
            </w:pPr>
            <w:r>
              <w:rPr>
                <w:rFonts w:hint="eastAsia"/>
                <w:sz w:val="21"/>
                <w:szCs w:val="21"/>
                <w:lang w:val="en-US" w:eastAsia="zh-CN"/>
              </w:rPr>
              <w:t>0.07</w:t>
            </w:r>
          </w:p>
        </w:tc>
      </w:tr>
    </w:tbl>
    <w:p>
      <w:pPr>
        <w:snapToGrid w:val="0"/>
        <w:spacing w:line="360" w:lineRule="auto"/>
        <w:jc w:val="center"/>
        <w:rPr>
          <w:rFonts w:hint="eastAsia" w:eastAsia="黑体"/>
          <w:sz w:val="28"/>
        </w:rPr>
      </w:pPr>
      <w:r>
        <w:rPr>
          <w:rFonts w:hint="eastAsia"/>
          <w:sz w:val="24"/>
        </w:rPr>
        <w:t>——</w:t>
      </w:r>
      <w:r>
        <w:rPr>
          <w:rFonts w:hint="eastAsia"/>
        </w:rPr>
        <w:t>以下空白</w:t>
      </w:r>
      <w:r>
        <w:rPr>
          <w:rFonts w:hint="eastAsia"/>
          <w:sz w:val="24"/>
        </w:rPr>
        <w:t>——</w:t>
      </w: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fldChar w:fldCharType="begin"/>
    </w:r>
    <w:r>
      <w:instrText xml:space="preserve"> PAGE   \* MERGEFORMAT </w:instrText>
    </w:r>
    <w:r>
      <w:fldChar w:fldCharType="separate"/>
    </w:r>
    <w:r>
      <w:rPr>
        <w:lang w:val="zh-CN"/>
      </w:rPr>
      <w:t>24</w:t>
    </w:r>
    <w:r>
      <w:rPr>
        <w:lang w:val="zh-CN"/>
      </w:rP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26" name="Text Box 1"/>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a:effectLst/>
                    </wps:spPr>
                    <wps:txbx>
                      <w:txbxContent>
                        <w:p>
                          <w:pPr>
                            <w:pStyle w:val="9"/>
                          </w:pPr>
                          <w:r>
                            <w:fldChar w:fldCharType="begin"/>
                          </w:r>
                          <w:r>
                            <w:instrText xml:space="preserve"> PAGE  \* MERGEFORMAT </w:instrText>
                          </w:r>
                          <w:r>
                            <w:fldChar w:fldCharType="separate"/>
                          </w:r>
                          <w:r>
                            <w:t>4</w:t>
                          </w:r>
                          <w: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LW7l30AAAAAIBAAAPAAAAAAAAAAEAIAAAACIAAABkcnMvZG93bnJldi54bWxQ&#10;SwECFAAUAAAACACHTuJAxEI+tP8BAAAPBAAADgAAAAAAAAABACAAAAAfAQAAZHJzL2Uyb0RvYy54&#10;bWxQSwUGAAAAAAYABgBZAQAAkAUAAAAA&#10;">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0B66C8"/>
    <w:multiLevelType w:val="singleLevel"/>
    <w:tmpl w:val="290B66C8"/>
    <w:lvl w:ilvl="0" w:tentative="0">
      <w:start w:val="1"/>
      <w:numFmt w:val="chineseCounting"/>
      <w:suff w:val="nothing"/>
      <w:lvlText w:val="%1、"/>
      <w:lvlJc w:val="left"/>
      <w:rPr>
        <w:rFonts w:hint="eastAsia" w:cs="Times New Roman"/>
      </w:rPr>
    </w:lvl>
  </w:abstractNum>
  <w:abstractNum w:abstractNumId="1">
    <w:nsid w:val="384030AD"/>
    <w:multiLevelType w:val="multilevel"/>
    <w:tmpl w:val="384030AD"/>
    <w:lvl w:ilvl="0" w:tentative="0">
      <w:start w:val="1"/>
      <w:numFmt w:val="ideographDigital"/>
      <w:pStyle w:val="3"/>
      <w:lvlText w:val="第%1部分"/>
      <w:lvlJc w:val="left"/>
      <w:pPr>
        <w:tabs>
          <w:tab w:val="left" w:pos="6205"/>
        </w:tabs>
        <w:ind w:left="3403"/>
      </w:pPr>
      <w:rPr>
        <w:rFonts w:hint="eastAsia" w:eastAsia="宋体" w:cs="Times New Roman"/>
        <w:b w:val="0"/>
        <w:bCs w:val="0"/>
        <w:i w:val="0"/>
        <w:iCs w:val="0"/>
        <w:sz w:val="24"/>
        <w:szCs w:val="24"/>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3NjcyYTIzMmM5ZjdhOTFhMTk3Yjk4MDZlNzllZTUifQ=="/>
  </w:docVars>
  <w:rsids>
    <w:rsidRoot w:val="1CD22296"/>
    <w:rsid w:val="00005636"/>
    <w:rsid w:val="00006C50"/>
    <w:rsid w:val="00015423"/>
    <w:rsid w:val="00017CF1"/>
    <w:rsid w:val="00022816"/>
    <w:rsid w:val="000244D6"/>
    <w:rsid w:val="0003068E"/>
    <w:rsid w:val="00033D53"/>
    <w:rsid w:val="000359B7"/>
    <w:rsid w:val="00036786"/>
    <w:rsid w:val="000612DD"/>
    <w:rsid w:val="000617CF"/>
    <w:rsid w:val="000619E6"/>
    <w:rsid w:val="000722AF"/>
    <w:rsid w:val="000727E5"/>
    <w:rsid w:val="00085286"/>
    <w:rsid w:val="00087ECE"/>
    <w:rsid w:val="00091353"/>
    <w:rsid w:val="000924A6"/>
    <w:rsid w:val="00096554"/>
    <w:rsid w:val="000A4102"/>
    <w:rsid w:val="000A46BB"/>
    <w:rsid w:val="000A5FC5"/>
    <w:rsid w:val="000B17A6"/>
    <w:rsid w:val="000B47D5"/>
    <w:rsid w:val="000B5A65"/>
    <w:rsid w:val="000C187C"/>
    <w:rsid w:val="000C5760"/>
    <w:rsid w:val="000D0A5F"/>
    <w:rsid w:val="000D2CCE"/>
    <w:rsid w:val="000D41AA"/>
    <w:rsid w:val="000D56DB"/>
    <w:rsid w:val="000F0D8E"/>
    <w:rsid w:val="000F171E"/>
    <w:rsid w:val="000F4771"/>
    <w:rsid w:val="000F4EC4"/>
    <w:rsid w:val="000F56CA"/>
    <w:rsid w:val="000F6129"/>
    <w:rsid w:val="000F75DA"/>
    <w:rsid w:val="000F7BA8"/>
    <w:rsid w:val="000F7E6E"/>
    <w:rsid w:val="001034B7"/>
    <w:rsid w:val="00105F65"/>
    <w:rsid w:val="00126E2E"/>
    <w:rsid w:val="00132250"/>
    <w:rsid w:val="0013538E"/>
    <w:rsid w:val="001372FE"/>
    <w:rsid w:val="0014007C"/>
    <w:rsid w:val="00146CED"/>
    <w:rsid w:val="00154891"/>
    <w:rsid w:val="0015763E"/>
    <w:rsid w:val="001611C8"/>
    <w:rsid w:val="0016587F"/>
    <w:rsid w:val="00165994"/>
    <w:rsid w:val="001665C4"/>
    <w:rsid w:val="001678B3"/>
    <w:rsid w:val="00173830"/>
    <w:rsid w:val="001745CF"/>
    <w:rsid w:val="001751F8"/>
    <w:rsid w:val="00187482"/>
    <w:rsid w:val="00191AD3"/>
    <w:rsid w:val="00191C57"/>
    <w:rsid w:val="00196839"/>
    <w:rsid w:val="00196E1D"/>
    <w:rsid w:val="001A2636"/>
    <w:rsid w:val="001A64B3"/>
    <w:rsid w:val="001B1942"/>
    <w:rsid w:val="001C2242"/>
    <w:rsid w:val="001D0F27"/>
    <w:rsid w:val="001D2F66"/>
    <w:rsid w:val="001D49D5"/>
    <w:rsid w:val="001D5E23"/>
    <w:rsid w:val="001D6E67"/>
    <w:rsid w:val="001E098C"/>
    <w:rsid w:val="001E1503"/>
    <w:rsid w:val="001F18CF"/>
    <w:rsid w:val="001F1900"/>
    <w:rsid w:val="001F33DF"/>
    <w:rsid w:val="001F7749"/>
    <w:rsid w:val="0020355D"/>
    <w:rsid w:val="0020510D"/>
    <w:rsid w:val="002057E3"/>
    <w:rsid w:val="00207024"/>
    <w:rsid w:val="00207040"/>
    <w:rsid w:val="002109AB"/>
    <w:rsid w:val="00211336"/>
    <w:rsid w:val="00213B97"/>
    <w:rsid w:val="0022161F"/>
    <w:rsid w:val="002224BC"/>
    <w:rsid w:val="00222633"/>
    <w:rsid w:val="002251CF"/>
    <w:rsid w:val="00230100"/>
    <w:rsid w:val="00232909"/>
    <w:rsid w:val="00235D66"/>
    <w:rsid w:val="00236A05"/>
    <w:rsid w:val="002404C9"/>
    <w:rsid w:val="0024051F"/>
    <w:rsid w:val="002428FD"/>
    <w:rsid w:val="00243592"/>
    <w:rsid w:val="002460FA"/>
    <w:rsid w:val="0024672D"/>
    <w:rsid w:val="0025214B"/>
    <w:rsid w:val="00253489"/>
    <w:rsid w:val="00253495"/>
    <w:rsid w:val="00253789"/>
    <w:rsid w:val="002605D9"/>
    <w:rsid w:val="00260A91"/>
    <w:rsid w:val="00260BC0"/>
    <w:rsid w:val="00262543"/>
    <w:rsid w:val="002714CC"/>
    <w:rsid w:val="0027284C"/>
    <w:rsid w:val="0027531B"/>
    <w:rsid w:val="0027629C"/>
    <w:rsid w:val="00276F46"/>
    <w:rsid w:val="002770DE"/>
    <w:rsid w:val="00280B7C"/>
    <w:rsid w:val="00281F37"/>
    <w:rsid w:val="00284D4D"/>
    <w:rsid w:val="00286B44"/>
    <w:rsid w:val="002870E1"/>
    <w:rsid w:val="00287EC5"/>
    <w:rsid w:val="002903E6"/>
    <w:rsid w:val="00290754"/>
    <w:rsid w:val="00292340"/>
    <w:rsid w:val="00296B0E"/>
    <w:rsid w:val="00296B86"/>
    <w:rsid w:val="002A1B5B"/>
    <w:rsid w:val="002A76E1"/>
    <w:rsid w:val="002A7F5A"/>
    <w:rsid w:val="002C67EF"/>
    <w:rsid w:val="002C6B50"/>
    <w:rsid w:val="002D2F70"/>
    <w:rsid w:val="002D6E83"/>
    <w:rsid w:val="002E1343"/>
    <w:rsid w:val="002E38FE"/>
    <w:rsid w:val="002E4C29"/>
    <w:rsid w:val="002F0BA2"/>
    <w:rsid w:val="002F23AF"/>
    <w:rsid w:val="002F6E59"/>
    <w:rsid w:val="002F7E1B"/>
    <w:rsid w:val="00300C8B"/>
    <w:rsid w:val="00301B22"/>
    <w:rsid w:val="003028F1"/>
    <w:rsid w:val="0030486C"/>
    <w:rsid w:val="00304A32"/>
    <w:rsid w:val="00304A86"/>
    <w:rsid w:val="00310D66"/>
    <w:rsid w:val="00315FF4"/>
    <w:rsid w:val="00316D9D"/>
    <w:rsid w:val="0032235E"/>
    <w:rsid w:val="003313CB"/>
    <w:rsid w:val="003323EB"/>
    <w:rsid w:val="003335B7"/>
    <w:rsid w:val="00336067"/>
    <w:rsid w:val="003366EB"/>
    <w:rsid w:val="00340E66"/>
    <w:rsid w:val="00343638"/>
    <w:rsid w:val="003449E7"/>
    <w:rsid w:val="00351677"/>
    <w:rsid w:val="00353E31"/>
    <w:rsid w:val="00357926"/>
    <w:rsid w:val="00365BC6"/>
    <w:rsid w:val="00372C75"/>
    <w:rsid w:val="00375703"/>
    <w:rsid w:val="00391F21"/>
    <w:rsid w:val="003953AE"/>
    <w:rsid w:val="0039593B"/>
    <w:rsid w:val="00395F74"/>
    <w:rsid w:val="00397EB9"/>
    <w:rsid w:val="003A1009"/>
    <w:rsid w:val="003A1749"/>
    <w:rsid w:val="003A3400"/>
    <w:rsid w:val="003A400B"/>
    <w:rsid w:val="003A6B39"/>
    <w:rsid w:val="003B07EF"/>
    <w:rsid w:val="003B0DC6"/>
    <w:rsid w:val="003B0DC7"/>
    <w:rsid w:val="003B40F7"/>
    <w:rsid w:val="003B55C6"/>
    <w:rsid w:val="003B7515"/>
    <w:rsid w:val="003C49C7"/>
    <w:rsid w:val="003C4DF4"/>
    <w:rsid w:val="003C627E"/>
    <w:rsid w:val="003C6D30"/>
    <w:rsid w:val="003C7AEA"/>
    <w:rsid w:val="003D0C96"/>
    <w:rsid w:val="003D1FBD"/>
    <w:rsid w:val="003D2EB4"/>
    <w:rsid w:val="003D4237"/>
    <w:rsid w:val="003D7949"/>
    <w:rsid w:val="003E05EA"/>
    <w:rsid w:val="003E36C5"/>
    <w:rsid w:val="003E51BD"/>
    <w:rsid w:val="003E6869"/>
    <w:rsid w:val="003F098D"/>
    <w:rsid w:val="003F0FB7"/>
    <w:rsid w:val="003F1254"/>
    <w:rsid w:val="003F3164"/>
    <w:rsid w:val="003F340A"/>
    <w:rsid w:val="003F47DA"/>
    <w:rsid w:val="003F562D"/>
    <w:rsid w:val="00400324"/>
    <w:rsid w:val="004028D0"/>
    <w:rsid w:val="004029AF"/>
    <w:rsid w:val="004037B6"/>
    <w:rsid w:val="0040490B"/>
    <w:rsid w:val="00406EE1"/>
    <w:rsid w:val="00414BFE"/>
    <w:rsid w:val="00420DCC"/>
    <w:rsid w:val="00421207"/>
    <w:rsid w:val="0042153A"/>
    <w:rsid w:val="004260F6"/>
    <w:rsid w:val="004367C5"/>
    <w:rsid w:val="00442899"/>
    <w:rsid w:val="00443388"/>
    <w:rsid w:val="00445105"/>
    <w:rsid w:val="0044614B"/>
    <w:rsid w:val="0044624D"/>
    <w:rsid w:val="00447751"/>
    <w:rsid w:val="00451866"/>
    <w:rsid w:val="00452F8B"/>
    <w:rsid w:val="00462C31"/>
    <w:rsid w:val="00465866"/>
    <w:rsid w:val="00467AED"/>
    <w:rsid w:val="00472E38"/>
    <w:rsid w:val="0047456E"/>
    <w:rsid w:val="00474F00"/>
    <w:rsid w:val="004764B8"/>
    <w:rsid w:val="004821A2"/>
    <w:rsid w:val="004842D9"/>
    <w:rsid w:val="004862F4"/>
    <w:rsid w:val="00491CDC"/>
    <w:rsid w:val="00497C62"/>
    <w:rsid w:val="004A0FE7"/>
    <w:rsid w:val="004A31F1"/>
    <w:rsid w:val="004A4D1E"/>
    <w:rsid w:val="004B1015"/>
    <w:rsid w:val="004B1277"/>
    <w:rsid w:val="004C00E7"/>
    <w:rsid w:val="004C0E93"/>
    <w:rsid w:val="004C10F0"/>
    <w:rsid w:val="004C368C"/>
    <w:rsid w:val="004C6AE1"/>
    <w:rsid w:val="004C710E"/>
    <w:rsid w:val="004D50EE"/>
    <w:rsid w:val="004D79D8"/>
    <w:rsid w:val="004E0876"/>
    <w:rsid w:val="004E3E90"/>
    <w:rsid w:val="004E427A"/>
    <w:rsid w:val="004F0620"/>
    <w:rsid w:val="004F1024"/>
    <w:rsid w:val="004F30FC"/>
    <w:rsid w:val="004F348C"/>
    <w:rsid w:val="004F6910"/>
    <w:rsid w:val="00500163"/>
    <w:rsid w:val="0050024A"/>
    <w:rsid w:val="0050293B"/>
    <w:rsid w:val="00507E79"/>
    <w:rsid w:val="00511AD8"/>
    <w:rsid w:val="00514D25"/>
    <w:rsid w:val="00525583"/>
    <w:rsid w:val="00525D52"/>
    <w:rsid w:val="00533B87"/>
    <w:rsid w:val="0054518F"/>
    <w:rsid w:val="00546B09"/>
    <w:rsid w:val="005525D6"/>
    <w:rsid w:val="00553C72"/>
    <w:rsid w:val="0055401B"/>
    <w:rsid w:val="0055605C"/>
    <w:rsid w:val="00566DAB"/>
    <w:rsid w:val="00573033"/>
    <w:rsid w:val="00580B42"/>
    <w:rsid w:val="005817F4"/>
    <w:rsid w:val="00586848"/>
    <w:rsid w:val="005900E3"/>
    <w:rsid w:val="0059213A"/>
    <w:rsid w:val="005A1D24"/>
    <w:rsid w:val="005B1A4A"/>
    <w:rsid w:val="005B4E7D"/>
    <w:rsid w:val="005B6A94"/>
    <w:rsid w:val="005B7262"/>
    <w:rsid w:val="005C1DB1"/>
    <w:rsid w:val="005C51D9"/>
    <w:rsid w:val="005D0D7A"/>
    <w:rsid w:val="005D2F84"/>
    <w:rsid w:val="005D40F6"/>
    <w:rsid w:val="005E37AB"/>
    <w:rsid w:val="005E39F0"/>
    <w:rsid w:val="005F0DD3"/>
    <w:rsid w:val="005F1883"/>
    <w:rsid w:val="005F1CD7"/>
    <w:rsid w:val="005F2512"/>
    <w:rsid w:val="005F2DA9"/>
    <w:rsid w:val="005F51E6"/>
    <w:rsid w:val="005F53EC"/>
    <w:rsid w:val="005F6E0E"/>
    <w:rsid w:val="00600B92"/>
    <w:rsid w:val="006029D0"/>
    <w:rsid w:val="00602D0A"/>
    <w:rsid w:val="0060545C"/>
    <w:rsid w:val="0060574C"/>
    <w:rsid w:val="006101DB"/>
    <w:rsid w:val="006134EB"/>
    <w:rsid w:val="006141C6"/>
    <w:rsid w:val="00616DF0"/>
    <w:rsid w:val="006215E0"/>
    <w:rsid w:val="00623A2F"/>
    <w:rsid w:val="006255C1"/>
    <w:rsid w:val="00632E95"/>
    <w:rsid w:val="00634FE5"/>
    <w:rsid w:val="006431A5"/>
    <w:rsid w:val="00643BCE"/>
    <w:rsid w:val="006469BE"/>
    <w:rsid w:val="0065443F"/>
    <w:rsid w:val="00656BB3"/>
    <w:rsid w:val="006571B9"/>
    <w:rsid w:val="00660313"/>
    <w:rsid w:val="006610E9"/>
    <w:rsid w:val="006615F5"/>
    <w:rsid w:val="0066212C"/>
    <w:rsid w:val="0066220D"/>
    <w:rsid w:val="00664A12"/>
    <w:rsid w:val="006666AE"/>
    <w:rsid w:val="00667BAB"/>
    <w:rsid w:val="00667F1C"/>
    <w:rsid w:val="0067210E"/>
    <w:rsid w:val="00675F9F"/>
    <w:rsid w:val="00676748"/>
    <w:rsid w:val="00677086"/>
    <w:rsid w:val="00677AC8"/>
    <w:rsid w:val="00680E91"/>
    <w:rsid w:val="006817D8"/>
    <w:rsid w:val="00681F8A"/>
    <w:rsid w:val="0068541E"/>
    <w:rsid w:val="006856AC"/>
    <w:rsid w:val="00686C61"/>
    <w:rsid w:val="00691E65"/>
    <w:rsid w:val="00695FFF"/>
    <w:rsid w:val="00696903"/>
    <w:rsid w:val="006A74AC"/>
    <w:rsid w:val="006B094A"/>
    <w:rsid w:val="006B1B4E"/>
    <w:rsid w:val="006B1BAD"/>
    <w:rsid w:val="006B2088"/>
    <w:rsid w:val="006B3D3E"/>
    <w:rsid w:val="006C084A"/>
    <w:rsid w:val="006C0CE3"/>
    <w:rsid w:val="006C1F09"/>
    <w:rsid w:val="006C4541"/>
    <w:rsid w:val="006C4F04"/>
    <w:rsid w:val="006C6BB7"/>
    <w:rsid w:val="006C7726"/>
    <w:rsid w:val="006D0207"/>
    <w:rsid w:val="006D7F85"/>
    <w:rsid w:val="006E0386"/>
    <w:rsid w:val="006E0D3E"/>
    <w:rsid w:val="006E264C"/>
    <w:rsid w:val="006E6A2D"/>
    <w:rsid w:val="006E7959"/>
    <w:rsid w:val="006F0D3E"/>
    <w:rsid w:val="006F28F8"/>
    <w:rsid w:val="006F3D37"/>
    <w:rsid w:val="006F7F20"/>
    <w:rsid w:val="007016BB"/>
    <w:rsid w:val="007016EA"/>
    <w:rsid w:val="0070409E"/>
    <w:rsid w:val="007052C6"/>
    <w:rsid w:val="00707C17"/>
    <w:rsid w:val="00716759"/>
    <w:rsid w:val="00716BA3"/>
    <w:rsid w:val="00722285"/>
    <w:rsid w:val="0072289B"/>
    <w:rsid w:val="00722DAD"/>
    <w:rsid w:val="00724D6E"/>
    <w:rsid w:val="007252CB"/>
    <w:rsid w:val="00725A33"/>
    <w:rsid w:val="00726904"/>
    <w:rsid w:val="00727120"/>
    <w:rsid w:val="007276F8"/>
    <w:rsid w:val="007303A0"/>
    <w:rsid w:val="00732166"/>
    <w:rsid w:val="00732CE9"/>
    <w:rsid w:val="0074036D"/>
    <w:rsid w:val="007424EA"/>
    <w:rsid w:val="00743293"/>
    <w:rsid w:val="00744757"/>
    <w:rsid w:val="00754072"/>
    <w:rsid w:val="00754847"/>
    <w:rsid w:val="0076221C"/>
    <w:rsid w:val="00763989"/>
    <w:rsid w:val="00763BBB"/>
    <w:rsid w:val="00765448"/>
    <w:rsid w:val="007719F9"/>
    <w:rsid w:val="00772745"/>
    <w:rsid w:val="00773E52"/>
    <w:rsid w:val="00774267"/>
    <w:rsid w:val="007760FA"/>
    <w:rsid w:val="0077755F"/>
    <w:rsid w:val="00781452"/>
    <w:rsid w:val="0078722A"/>
    <w:rsid w:val="0079198F"/>
    <w:rsid w:val="00791A79"/>
    <w:rsid w:val="007938A1"/>
    <w:rsid w:val="00794B6F"/>
    <w:rsid w:val="00795788"/>
    <w:rsid w:val="007969D8"/>
    <w:rsid w:val="007A18E6"/>
    <w:rsid w:val="007A4E40"/>
    <w:rsid w:val="007A4E4B"/>
    <w:rsid w:val="007A7031"/>
    <w:rsid w:val="007B049B"/>
    <w:rsid w:val="007B1CE3"/>
    <w:rsid w:val="007B3BF5"/>
    <w:rsid w:val="007B4CE3"/>
    <w:rsid w:val="007C3B90"/>
    <w:rsid w:val="007C4231"/>
    <w:rsid w:val="007C4E97"/>
    <w:rsid w:val="007C6644"/>
    <w:rsid w:val="007D31AE"/>
    <w:rsid w:val="007D3AD4"/>
    <w:rsid w:val="007D4CA9"/>
    <w:rsid w:val="007D64FB"/>
    <w:rsid w:val="007E1AAB"/>
    <w:rsid w:val="007E3A5F"/>
    <w:rsid w:val="007E4476"/>
    <w:rsid w:val="007F023B"/>
    <w:rsid w:val="007F13EF"/>
    <w:rsid w:val="007F19C2"/>
    <w:rsid w:val="007F1BC8"/>
    <w:rsid w:val="007F5FFE"/>
    <w:rsid w:val="007F6633"/>
    <w:rsid w:val="007F7908"/>
    <w:rsid w:val="007F7B6C"/>
    <w:rsid w:val="0080135D"/>
    <w:rsid w:val="008150CF"/>
    <w:rsid w:val="008174CE"/>
    <w:rsid w:val="008204B0"/>
    <w:rsid w:val="00822708"/>
    <w:rsid w:val="00835962"/>
    <w:rsid w:val="00841F43"/>
    <w:rsid w:val="00842825"/>
    <w:rsid w:val="008452E9"/>
    <w:rsid w:val="00847127"/>
    <w:rsid w:val="00847828"/>
    <w:rsid w:val="008500EB"/>
    <w:rsid w:val="00850658"/>
    <w:rsid w:val="00850D67"/>
    <w:rsid w:val="00851A9A"/>
    <w:rsid w:val="00854995"/>
    <w:rsid w:val="00854F4E"/>
    <w:rsid w:val="00855671"/>
    <w:rsid w:val="00855AC0"/>
    <w:rsid w:val="00856AC4"/>
    <w:rsid w:val="00860D3B"/>
    <w:rsid w:val="00863099"/>
    <w:rsid w:val="00871A46"/>
    <w:rsid w:val="0087220D"/>
    <w:rsid w:val="00873677"/>
    <w:rsid w:val="008759D6"/>
    <w:rsid w:val="008821D8"/>
    <w:rsid w:val="008923F9"/>
    <w:rsid w:val="0089401E"/>
    <w:rsid w:val="00894515"/>
    <w:rsid w:val="0089562C"/>
    <w:rsid w:val="008A0829"/>
    <w:rsid w:val="008A1BBA"/>
    <w:rsid w:val="008A4847"/>
    <w:rsid w:val="008B0C1B"/>
    <w:rsid w:val="008B1E11"/>
    <w:rsid w:val="008B2467"/>
    <w:rsid w:val="008B6F14"/>
    <w:rsid w:val="008C1CDF"/>
    <w:rsid w:val="008C4951"/>
    <w:rsid w:val="008C5FE1"/>
    <w:rsid w:val="008C7B44"/>
    <w:rsid w:val="008D2F07"/>
    <w:rsid w:val="008D35E8"/>
    <w:rsid w:val="008D6E1D"/>
    <w:rsid w:val="008E142C"/>
    <w:rsid w:val="008E5770"/>
    <w:rsid w:val="008E649F"/>
    <w:rsid w:val="008E693F"/>
    <w:rsid w:val="008F4911"/>
    <w:rsid w:val="008F505B"/>
    <w:rsid w:val="00905561"/>
    <w:rsid w:val="00906387"/>
    <w:rsid w:val="00912460"/>
    <w:rsid w:val="009158AB"/>
    <w:rsid w:val="00915DDB"/>
    <w:rsid w:val="00917A15"/>
    <w:rsid w:val="00917A17"/>
    <w:rsid w:val="00944DF9"/>
    <w:rsid w:val="00945456"/>
    <w:rsid w:val="00950A5E"/>
    <w:rsid w:val="00963B05"/>
    <w:rsid w:val="0096418E"/>
    <w:rsid w:val="009750E3"/>
    <w:rsid w:val="009848B5"/>
    <w:rsid w:val="00990BC7"/>
    <w:rsid w:val="00993D81"/>
    <w:rsid w:val="00994530"/>
    <w:rsid w:val="00995B41"/>
    <w:rsid w:val="00996492"/>
    <w:rsid w:val="00996632"/>
    <w:rsid w:val="00997D23"/>
    <w:rsid w:val="009A0979"/>
    <w:rsid w:val="009A3C9E"/>
    <w:rsid w:val="009A457E"/>
    <w:rsid w:val="009A6381"/>
    <w:rsid w:val="009B010C"/>
    <w:rsid w:val="009B17FE"/>
    <w:rsid w:val="009B5301"/>
    <w:rsid w:val="009B5819"/>
    <w:rsid w:val="009C0FFB"/>
    <w:rsid w:val="009C49D2"/>
    <w:rsid w:val="009D0D68"/>
    <w:rsid w:val="009D4045"/>
    <w:rsid w:val="009D41A2"/>
    <w:rsid w:val="009E0D92"/>
    <w:rsid w:val="009E2374"/>
    <w:rsid w:val="009E4C49"/>
    <w:rsid w:val="009E5F4C"/>
    <w:rsid w:val="009E7386"/>
    <w:rsid w:val="009E79F8"/>
    <w:rsid w:val="009E7E1E"/>
    <w:rsid w:val="009F0724"/>
    <w:rsid w:val="009F2A7E"/>
    <w:rsid w:val="00A0123C"/>
    <w:rsid w:val="00A020F3"/>
    <w:rsid w:val="00A03FBC"/>
    <w:rsid w:val="00A10B93"/>
    <w:rsid w:val="00A1117E"/>
    <w:rsid w:val="00A122DA"/>
    <w:rsid w:val="00A12F03"/>
    <w:rsid w:val="00A14573"/>
    <w:rsid w:val="00A152ED"/>
    <w:rsid w:val="00A267E1"/>
    <w:rsid w:val="00A30410"/>
    <w:rsid w:val="00A40065"/>
    <w:rsid w:val="00A402A6"/>
    <w:rsid w:val="00A40B18"/>
    <w:rsid w:val="00A40F77"/>
    <w:rsid w:val="00A41275"/>
    <w:rsid w:val="00A4658D"/>
    <w:rsid w:val="00A51F70"/>
    <w:rsid w:val="00A6593D"/>
    <w:rsid w:val="00A65EA3"/>
    <w:rsid w:val="00A67CCA"/>
    <w:rsid w:val="00A7017E"/>
    <w:rsid w:val="00A70DA6"/>
    <w:rsid w:val="00A716F4"/>
    <w:rsid w:val="00A7229D"/>
    <w:rsid w:val="00A72691"/>
    <w:rsid w:val="00A72FC9"/>
    <w:rsid w:val="00A7501F"/>
    <w:rsid w:val="00A76115"/>
    <w:rsid w:val="00A777B1"/>
    <w:rsid w:val="00A77BDD"/>
    <w:rsid w:val="00A86B9F"/>
    <w:rsid w:val="00A949F5"/>
    <w:rsid w:val="00AA210E"/>
    <w:rsid w:val="00AB3C41"/>
    <w:rsid w:val="00AB4EB1"/>
    <w:rsid w:val="00AB5618"/>
    <w:rsid w:val="00AC1ADD"/>
    <w:rsid w:val="00AC2A4E"/>
    <w:rsid w:val="00AC4C0B"/>
    <w:rsid w:val="00AC5742"/>
    <w:rsid w:val="00AC7DAA"/>
    <w:rsid w:val="00AD21C0"/>
    <w:rsid w:val="00AD2A49"/>
    <w:rsid w:val="00AD37F7"/>
    <w:rsid w:val="00AD4B68"/>
    <w:rsid w:val="00AD66CF"/>
    <w:rsid w:val="00AD6954"/>
    <w:rsid w:val="00AE192C"/>
    <w:rsid w:val="00AE64F7"/>
    <w:rsid w:val="00AF125A"/>
    <w:rsid w:val="00AF2921"/>
    <w:rsid w:val="00AF5150"/>
    <w:rsid w:val="00AF5C6B"/>
    <w:rsid w:val="00AF635C"/>
    <w:rsid w:val="00B05311"/>
    <w:rsid w:val="00B12303"/>
    <w:rsid w:val="00B16F5D"/>
    <w:rsid w:val="00B20E76"/>
    <w:rsid w:val="00B21BC9"/>
    <w:rsid w:val="00B2476A"/>
    <w:rsid w:val="00B24DE9"/>
    <w:rsid w:val="00B25137"/>
    <w:rsid w:val="00B27B50"/>
    <w:rsid w:val="00B338BE"/>
    <w:rsid w:val="00B34F37"/>
    <w:rsid w:val="00B66E1E"/>
    <w:rsid w:val="00B71314"/>
    <w:rsid w:val="00B72DAD"/>
    <w:rsid w:val="00B745FE"/>
    <w:rsid w:val="00B750CC"/>
    <w:rsid w:val="00B75333"/>
    <w:rsid w:val="00B753B9"/>
    <w:rsid w:val="00B84790"/>
    <w:rsid w:val="00B92158"/>
    <w:rsid w:val="00B926A1"/>
    <w:rsid w:val="00B95EF3"/>
    <w:rsid w:val="00B969E4"/>
    <w:rsid w:val="00B9706F"/>
    <w:rsid w:val="00BA53A6"/>
    <w:rsid w:val="00BA5E45"/>
    <w:rsid w:val="00BB16F9"/>
    <w:rsid w:val="00BB187C"/>
    <w:rsid w:val="00BB1A70"/>
    <w:rsid w:val="00BB2313"/>
    <w:rsid w:val="00BB4C4E"/>
    <w:rsid w:val="00BB6475"/>
    <w:rsid w:val="00BC3114"/>
    <w:rsid w:val="00BC348D"/>
    <w:rsid w:val="00BC6704"/>
    <w:rsid w:val="00BD0479"/>
    <w:rsid w:val="00BD2E41"/>
    <w:rsid w:val="00BD42D5"/>
    <w:rsid w:val="00BD7CC1"/>
    <w:rsid w:val="00BE1127"/>
    <w:rsid w:val="00BE4478"/>
    <w:rsid w:val="00BE65F7"/>
    <w:rsid w:val="00BF1095"/>
    <w:rsid w:val="00BF146E"/>
    <w:rsid w:val="00BF42E8"/>
    <w:rsid w:val="00BF78A3"/>
    <w:rsid w:val="00C04B5D"/>
    <w:rsid w:val="00C064EA"/>
    <w:rsid w:val="00C11C45"/>
    <w:rsid w:val="00C13894"/>
    <w:rsid w:val="00C217B8"/>
    <w:rsid w:val="00C22A32"/>
    <w:rsid w:val="00C22D4F"/>
    <w:rsid w:val="00C243F8"/>
    <w:rsid w:val="00C30592"/>
    <w:rsid w:val="00C35023"/>
    <w:rsid w:val="00C35B8C"/>
    <w:rsid w:val="00C479E3"/>
    <w:rsid w:val="00C522F8"/>
    <w:rsid w:val="00C548A5"/>
    <w:rsid w:val="00C6195B"/>
    <w:rsid w:val="00C674FE"/>
    <w:rsid w:val="00C7357A"/>
    <w:rsid w:val="00C761B7"/>
    <w:rsid w:val="00C776FE"/>
    <w:rsid w:val="00C8016E"/>
    <w:rsid w:val="00C82697"/>
    <w:rsid w:val="00C86894"/>
    <w:rsid w:val="00C86AAF"/>
    <w:rsid w:val="00C918CC"/>
    <w:rsid w:val="00C92F41"/>
    <w:rsid w:val="00C93120"/>
    <w:rsid w:val="00CA01F3"/>
    <w:rsid w:val="00CA02B3"/>
    <w:rsid w:val="00CA3FAD"/>
    <w:rsid w:val="00CA426D"/>
    <w:rsid w:val="00CA51C0"/>
    <w:rsid w:val="00CA63F4"/>
    <w:rsid w:val="00CB15BB"/>
    <w:rsid w:val="00CB65C5"/>
    <w:rsid w:val="00CB680D"/>
    <w:rsid w:val="00CB6A54"/>
    <w:rsid w:val="00CB7E28"/>
    <w:rsid w:val="00CC0D50"/>
    <w:rsid w:val="00CC5719"/>
    <w:rsid w:val="00CD17A5"/>
    <w:rsid w:val="00CD18A1"/>
    <w:rsid w:val="00CE39EA"/>
    <w:rsid w:val="00CE46D1"/>
    <w:rsid w:val="00CE72E2"/>
    <w:rsid w:val="00CF2C12"/>
    <w:rsid w:val="00CF321C"/>
    <w:rsid w:val="00CF510E"/>
    <w:rsid w:val="00D015A8"/>
    <w:rsid w:val="00D109E7"/>
    <w:rsid w:val="00D1529A"/>
    <w:rsid w:val="00D16599"/>
    <w:rsid w:val="00D1677A"/>
    <w:rsid w:val="00D17BED"/>
    <w:rsid w:val="00D17CDC"/>
    <w:rsid w:val="00D20CD6"/>
    <w:rsid w:val="00D45607"/>
    <w:rsid w:val="00D52204"/>
    <w:rsid w:val="00D5492B"/>
    <w:rsid w:val="00D655E5"/>
    <w:rsid w:val="00D6593C"/>
    <w:rsid w:val="00D65FC9"/>
    <w:rsid w:val="00D665A8"/>
    <w:rsid w:val="00D675F7"/>
    <w:rsid w:val="00D67D1E"/>
    <w:rsid w:val="00D7499A"/>
    <w:rsid w:val="00D77B47"/>
    <w:rsid w:val="00D924D1"/>
    <w:rsid w:val="00D93F0F"/>
    <w:rsid w:val="00DA2442"/>
    <w:rsid w:val="00DA4E6F"/>
    <w:rsid w:val="00DA5B33"/>
    <w:rsid w:val="00DA70EA"/>
    <w:rsid w:val="00DB1BC9"/>
    <w:rsid w:val="00DB1E3B"/>
    <w:rsid w:val="00DB4199"/>
    <w:rsid w:val="00DB5BC7"/>
    <w:rsid w:val="00DB62AF"/>
    <w:rsid w:val="00DC2553"/>
    <w:rsid w:val="00DC2669"/>
    <w:rsid w:val="00DC3524"/>
    <w:rsid w:val="00DC6B87"/>
    <w:rsid w:val="00DD3367"/>
    <w:rsid w:val="00DD3E78"/>
    <w:rsid w:val="00DD6846"/>
    <w:rsid w:val="00DE08E2"/>
    <w:rsid w:val="00DE176E"/>
    <w:rsid w:val="00DE6107"/>
    <w:rsid w:val="00DE7878"/>
    <w:rsid w:val="00DF21D1"/>
    <w:rsid w:val="00DF3E86"/>
    <w:rsid w:val="00DF7595"/>
    <w:rsid w:val="00E010C7"/>
    <w:rsid w:val="00E0359B"/>
    <w:rsid w:val="00E0467F"/>
    <w:rsid w:val="00E0630F"/>
    <w:rsid w:val="00E1181C"/>
    <w:rsid w:val="00E1196E"/>
    <w:rsid w:val="00E138EB"/>
    <w:rsid w:val="00E13A1E"/>
    <w:rsid w:val="00E2598C"/>
    <w:rsid w:val="00E418E6"/>
    <w:rsid w:val="00E4235A"/>
    <w:rsid w:val="00E524B5"/>
    <w:rsid w:val="00E53B8E"/>
    <w:rsid w:val="00E5799B"/>
    <w:rsid w:val="00E624B2"/>
    <w:rsid w:val="00E629B5"/>
    <w:rsid w:val="00E654E4"/>
    <w:rsid w:val="00E65683"/>
    <w:rsid w:val="00E7311E"/>
    <w:rsid w:val="00E73D9B"/>
    <w:rsid w:val="00E748B7"/>
    <w:rsid w:val="00E75261"/>
    <w:rsid w:val="00E7754A"/>
    <w:rsid w:val="00E84443"/>
    <w:rsid w:val="00E86EE7"/>
    <w:rsid w:val="00E909F3"/>
    <w:rsid w:val="00E96F8E"/>
    <w:rsid w:val="00EA1C60"/>
    <w:rsid w:val="00EA3BEA"/>
    <w:rsid w:val="00EB11F4"/>
    <w:rsid w:val="00EB28A1"/>
    <w:rsid w:val="00EB30EB"/>
    <w:rsid w:val="00EB393C"/>
    <w:rsid w:val="00EB41AF"/>
    <w:rsid w:val="00EB6729"/>
    <w:rsid w:val="00EC46DA"/>
    <w:rsid w:val="00EC5881"/>
    <w:rsid w:val="00EC7FDF"/>
    <w:rsid w:val="00ED1B77"/>
    <w:rsid w:val="00ED2591"/>
    <w:rsid w:val="00ED6176"/>
    <w:rsid w:val="00EE2129"/>
    <w:rsid w:val="00EE5239"/>
    <w:rsid w:val="00EE64E0"/>
    <w:rsid w:val="00EF35D2"/>
    <w:rsid w:val="00F003F1"/>
    <w:rsid w:val="00F07D70"/>
    <w:rsid w:val="00F13257"/>
    <w:rsid w:val="00F31C2C"/>
    <w:rsid w:val="00F324FE"/>
    <w:rsid w:val="00F4042C"/>
    <w:rsid w:val="00F42DBB"/>
    <w:rsid w:val="00F4335B"/>
    <w:rsid w:val="00F51C4B"/>
    <w:rsid w:val="00F60F54"/>
    <w:rsid w:val="00F62534"/>
    <w:rsid w:val="00F64142"/>
    <w:rsid w:val="00F70247"/>
    <w:rsid w:val="00F71347"/>
    <w:rsid w:val="00F72FF9"/>
    <w:rsid w:val="00F76ED8"/>
    <w:rsid w:val="00F82172"/>
    <w:rsid w:val="00F82784"/>
    <w:rsid w:val="00F82B11"/>
    <w:rsid w:val="00F8550C"/>
    <w:rsid w:val="00F87197"/>
    <w:rsid w:val="00F8724E"/>
    <w:rsid w:val="00F92B97"/>
    <w:rsid w:val="00F97763"/>
    <w:rsid w:val="00FA4EFB"/>
    <w:rsid w:val="00FA6E15"/>
    <w:rsid w:val="00FB009E"/>
    <w:rsid w:val="00FB183F"/>
    <w:rsid w:val="00FB29AB"/>
    <w:rsid w:val="00FB6C2B"/>
    <w:rsid w:val="00FC1816"/>
    <w:rsid w:val="00FC5556"/>
    <w:rsid w:val="00FE0004"/>
    <w:rsid w:val="00FE11E0"/>
    <w:rsid w:val="00FE174C"/>
    <w:rsid w:val="00FE48F8"/>
    <w:rsid w:val="00FF2019"/>
    <w:rsid w:val="00FF4A4B"/>
    <w:rsid w:val="00FF58DE"/>
    <w:rsid w:val="00FF6ED9"/>
    <w:rsid w:val="0112616B"/>
    <w:rsid w:val="015125A5"/>
    <w:rsid w:val="01777C6C"/>
    <w:rsid w:val="01A379D0"/>
    <w:rsid w:val="0237222B"/>
    <w:rsid w:val="025B0865"/>
    <w:rsid w:val="02957AE7"/>
    <w:rsid w:val="02B72A38"/>
    <w:rsid w:val="02D74FC9"/>
    <w:rsid w:val="039A173F"/>
    <w:rsid w:val="03AB701C"/>
    <w:rsid w:val="03C2208E"/>
    <w:rsid w:val="03E55CFE"/>
    <w:rsid w:val="03FB2E3B"/>
    <w:rsid w:val="04332B36"/>
    <w:rsid w:val="04435E15"/>
    <w:rsid w:val="045A6E76"/>
    <w:rsid w:val="05CE32FE"/>
    <w:rsid w:val="05FB067E"/>
    <w:rsid w:val="060A57F2"/>
    <w:rsid w:val="06E0703F"/>
    <w:rsid w:val="06EA13AE"/>
    <w:rsid w:val="072E5E43"/>
    <w:rsid w:val="07763EA3"/>
    <w:rsid w:val="083904B0"/>
    <w:rsid w:val="0892642B"/>
    <w:rsid w:val="08F11237"/>
    <w:rsid w:val="099234EC"/>
    <w:rsid w:val="0A0E36AD"/>
    <w:rsid w:val="0A581031"/>
    <w:rsid w:val="0A6E507E"/>
    <w:rsid w:val="0A707316"/>
    <w:rsid w:val="0AC501B0"/>
    <w:rsid w:val="0C097C1E"/>
    <w:rsid w:val="0C7C6778"/>
    <w:rsid w:val="0CA3031A"/>
    <w:rsid w:val="0CB16079"/>
    <w:rsid w:val="0CCA11B2"/>
    <w:rsid w:val="0DB6308E"/>
    <w:rsid w:val="0DBD501F"/>
    <w:rsid w:val="0DD67B15"/>
    <w:rsid w:val="0E52105F"/>
    <w:rsid w:val="0ED7103D"/>
    <w:rsid w:val="0F123339"/>
    <w:rsid w:val="0F1A0A8F"/>
    <w:rsid w:val="0F75117A"/>
    <w:rsid w:val="0F8E64E0"/>
    <w:rsid w:val="0FDF6856"/>
    <w:rsid w:val="0FE163EA"/>
    <w:rsid w:val="10976E19"/>
    <w:rsid w:val="12A775F7"/>
    <w:rsid w:val="12FA1A1E"/>
    <w:rsid w:val="135A37FF"/>
    <w:rsid w:val="138D3633"/>
    <w:rsid w:val="13AA196B"/>
    <w:rsid w:val="13B9296E"/>
    <w:rsid w:val="14252116"/>
    <w:rsid w:val="148D57B7"/>
    <w:rsid w:val="14AE315B"/>
    <w:rsid w:val="15A7688B"/>
    <w:rsid w:val="168B5406"/>
    <w:rsid w:val="16D2533C"/>
    <w:rsid w:val="170D30FB"/>
    <w:rsid w:val="1720354D"/>
    <w:rsid w:val="17B522B1"/>
    <w:rsid w:val="17CA7AB6"/>
    <w:rsid w:val="191222CB"/>
    <w:rsid w:val="194465E4"/>
    <w:rsid w:val="1A0765A1"/>
    <w:rsid w:val="1B9826B1"/>
    <w:rsid w:val="1B9C7EA2"/>
    <w:rsid w:val="1BAA0992"/>
    <w:rsid w:val="1BC27851"/>
    <w:rsid w:val="1C994888"/>
    <w:rsid w:val="1CAB23E7"/>
    <w:rsid w:val="1CD22296"/>
    <w:rsid w:val="1D311A60"/>
    <w:rsid w:val="1D7B208B"/>
    <w:rsid w:val="1D7E2676"/>
    <w:rsid w:val="1DA91AF6"/>
    <w:rsid w:val="1E1C3500"/>
    <w:rsid w:val="1E320FAF"/>
    <w:rsid w:val="1E543100"/>
    <w:rsid w:val="1E580AEF"/>
    <w:rsid w:val="1E7D3AE9"/>
    <w:rsid w:val="1E840B1B"/>
    <w:rsid w:val="1ECF2415"/>
    <w:rsid w:val="201E724D"/>
    <w:rsid w:val="21402300"/>
    <w:rsid w:val="21C87A44"/>
    <w:rsid w:val="21F00F6C"/>
    <w:rsid w:val="22317F51"/>
    <w:rsid w:val="22482602"/>
    <w:rsid w:val="22A71188"/>
    <w:rsid w:val="22EE3D82"/>
    <w:rsid w:val="232323A7"/>
    <w:rsid w:val="237823D7"/>
    <w:rsid w:val="23872FE2"/>
    <w:rsid w:val="23BF6B9C"/>
    <w:rsid w:val="2402503D"/>
    <w:rsid w:val="241C54C0"/>
    <w:rsid w:val="244E740B"/>
    <w:rsid w:val="247908E9"/>
    <w:rsid w:val="249278B0"/>
    <w:rsid w:val="2496684B"/>
    <w:rsid w:val="24AA1900"/>
    <w:rsid w:val="24B030CC"/>
    <w:rsid w:val="2509398B"/>
    <w:rsid w:val="25617B76"/>
    <w:rsid w:val="25921E6C"/>
    <w:rsid w:val="25E663B4"/>
    <w:rsid w:val="26371B4F"/>
    <w:rsid w:val="26BA7873"/>
    <w:rsid w:val="26DC677F"/>
    <w:rsid w:val="27631F45"/>
    <w:rsid w:val="277C60F2"/>
    <w:rsid w:val="27EF6F5A"/>
    <w:rsid w:val="28217954"/>
    <w:rsid w:val="283B3427"/>
    <w:rsid w:val="28ED3968"/>
    <w:rsid w:val="2921224A"/>
    <w:rsid w:val="294B0631"/>
    <w:rsid w:val="29B761DB"/>
    <w:rsid w:val="2A010134"/>
    <w:rsid w:val="2A0B79D2"/>
    <w:rsid w:val="2A626C66"/>
    <w:rsid w:val="2ADE1B6D"/>
    <w:rsid w:val="2B01275B"/>
    <w:rsid w:val="2B41763A"/>
    <w:rsid w:val="2C324A5D"/>
    <w:rsid w:val="2CA72774"/>
    <w:rsid w:val="2CD74637"/>
    <w:rsid w:val="2D1A5ABD"/>
    <w:rsid w:val="2D5E6A3B"/>
    <w:rsid w:val="2DC4484D"/>
    <w:rsid w:val="2E41068D"/>
    <w:rsid w:val="2E4A0D2A"/>
    <w:rsid w:val="2E6B7DEE"/>
    <w:rsid w:val="2EB270EE"/>
    <w:rsid w:val="308F02B1"/>
    <w:rsid w:val="30C55D79"/>
    <w:rsid w:val="313B2591"/>
    <w:rsid w:val="314C7BA3"/>
    <w:rsid w:val="316023E4"/>
    <w:rsid w:val="31713319"/>
    <w:rsid w:val="31E82A64"/>
    <w:rsid w:val="32E47108"/>
    <w:rsid w:val="33656AEA"/>
    <w:rsid w:val="33781953"/>
    <w:rsid w:val="337B6A4B"/>
    <w:rsid w:val="33A92350"/>
    <w:rsid w:val="343B6D92"/>
    <w:rsid w:val="347A6010"/>
    <w:rsid w:val="34B101C8"/>
    <w:rsid w:val="34C80BD2"/>
    <w:rsid w:val="34D451C7"/>
    <w:rsid w:val="353E3E49"/>
    <w:rsid w:val="354D6133"/>
    <w:rsid w:val="372751EF"/>
    <w:rsid w:val="375561EF"/>
    <w:rsid w:val="376936D3"/>
    <w:rsid w:val="37760C92"/>
    <w:rsid w:val="37971433"/>
    <w:rsid w:val="37F42C1B"/>
    <w:rsid w:val="38602303"/>
    <w:rsid w:val="3887593B"/>
    <w:rsid w:val="3899712B"/>
    <w:rsid w:val="392E0D63"/>
    <w:rsid w:val="39747E27"/>
    <w:rsid w:val="39DE267B"/>
    <w:rsid w:val="3A272DAC"/>
    <w:rsid w:val="3A3E2838"/>
    <w:rsid w:val="3A5E243A"/>
    <w:rsid w:val="3AC269A7"/>
    <w:rsid w:val="3B31025D"/>
    <w:rsid w:val="3BFE34DE"/>
    <w:rsid w:val="3C9E057D"/>
    <w:rsid w:val="3CF3232C"/>
    <w:rsid w:val="3D1F1CFF"/>
    <w:rsid w:val="3D6213C4"/>
    <w:rsid w:val="3DA13EE2"/>
    <w:rsid w:val="3E4C2DE6"/>
    <w:rsid w:val="3E5249E6"/>
    <w:rsid w:val="3E7071A8"/>
    <w:rsid w:val="3EAD14EB"/>
    <w:rsid w:val="3F4D36CC"/>
    <w:rsid w:val="3FB45BA6"/>
    <w:rsid w:val="3FE13ABF"/>
    <w:rsid w:val="40287042"/>
    <w:rsid w:val="40615D59"/>
    <w:rsid w:val="40E025FB"/>
    <w:rsid w:val="413B6997"/>
    <w:rsid w:val="41605F37"/>
    <w:rsid w:val="419D4DCB"/>
    <w:rsid w:val="41AB7D90"/>
    <w:rsid w:val="42034381"/>
    <w:rsid w:val="425067B5"/>
    <w:rsid w:val="428449A1"/>
    <w:rsid w:val="43100879"/>
    <w:rsid w:val="435211A5"/>
    <w:rsid w:val="43744B9A"/>
    <w:rsid w:val="43956EC7"/>
    <w:rsid w:val="43D05215"/>
    <w:rsid w:val="44725F3A"/>
    <w:rsid w:val="44A90895"/>
    <w:rsid w:val="450860A2"/>
    <w:rsid w:val="45532E10"/>
    <w:rsid w:val="45755945"/>
    <w:rsid w:val="458A6B12"/>
    <w:rsid w:val="458C5433"/>
    <w:rsid w:val="479A3B79"/>
    <w:rsid w:val="47B87A2D"/>
    <w:rsid w:val="47C57E3B"/>
    <w:rsid w:val="4867747F"/>
    <w:rsid w:val="48C34117"/>
    <w:rsid w:val="48D53F57"/>
    <w:rsid w:val="48E72CAB"/>
    <w:rsid w:val="491A784C"/>
    <w:rsid w:val="4A373874"/>
    <w:rsid w:val="4A451E2C"/>
    <w:rsid w:val="4A4D3DD9"/>
    <w:rsid w:val="4A734E04"/>
    <w:rsid w:val="4A783C3A"/>
    <w:rsid w:val="4AF72978"/>
    <w:rsid w:val="4B3638F2"/>
    <w:rsid w:val="4B4C2E1B"/>
    <w:rsid w:val="4BE329DF"/>
    <w:rsid w:val="4C3D5851"/>
    <w:rsid w:val="4C4A5811"/>
    <w:rsid w:val="4C87527B"/>
    <w:rsid w:val="4CB3397E"/>
    <w:rsid w:val="4CB72D46"/>
    <w:rsid w:val="4CC90488"/>
    <w:rsid w:val="4D0C2E21"/>
    <w:rsid w:val="4D4D3C4C"/>
    <w:rsid w:val="4DA00C42"/>
    <w:rsid w:val="4E080BD2"/>
    <w:rsid w:val="4EE91007"/>
    <w:rsid w:val="4F015E43"/>
    <w:rsid w:val="4F675F8B"/>
    <w:rsid w:val="5016313F"/>
    <w:rsid w:val="50862031"/>
    <w:rsid w:val="51117F0E"/>
    <w:rsid w:val="518A7E70"/>
    <w:rsid w:val="519A4D34"/>
    <w:rsid w:val="51A80B3C"/>
    <w:rsid w:val="523B5D9A"/>
    <w:rsid w:val="52BA6A64"/>
    <w:rsid w:val="52C72D13"/>
    <w:rsid w:val="530A75D8"/>
    <w:rsid w:val="539C521E"/>
    <w:rsid w:val="53C14F3F"/>
    <w:rsid w:val="53E75E0B"/>
    <w:rsid w:val="542F2559"/>
    <w:rsid w:val="544D4BDE"/>
    <w:rsid w:val="54735720"/>
    <w:rsid w:val="54864225"/>
    <w:rsid w:val="549A0AF6"/>
    <w:rsid w:val="54A8559A"/>
    <w:rsid w:val="54F6385E"/>
    <w:rsid w:val="55527386"/>
    <w:rsid w:val="55AA423D"/>
    <w:rsid w:val="56E50A24"/>
    <w:rsid w:val="57651CCF"/>
    <w:rsid w:val="5777565C"/>
    <w:rsid w:val="578467FB"/>
    <w:rsid w:val="57994C20"/>
    <w:rsid w:val="57DC49E1"/>
    <w:rsid w:val="585D0C79"/>
    <w:rsid w:val="58690AF4"/>
    <w:rsid w:val="58885364"/>
    <w:rsid w:val="59442286"/>
    <w:rsid w:val="59F83BA0"/>
    <w:rsid w:val="5A3873F2"/>
    <w:rsid w:val="5A7233EB"/>
    <w:rsid w:val="5A73019E"/>
    <w:rsid w:val="5B0853E6"/>
    <w:rsid w:val="5B500DA9"/>
    <w:rsid w:val="5BF140CB"/>
    <w:rsid w:val="5C1D7EB8"/>
    <w:rsid w:val="5C3E5801"/>
    <w:rsid w:val="5C71178C"/>
    <w:rsid w:val="5C883014"/>
    <w:rsid w:val="5CC60399"/>
    <w:rsid w:val="5CC80487"/>
    <w:rsid w:val="5D185F6E"/>
    <w:rsid w:val="5D442087"/>
    <w:rsid w:val="5D4D7561"/>
    <w:rsid w:val="5D5877B5"/>
    <w:rsid w:val="5D825604"/>
    <w:rsid w:val="5DE25E98"/>
    <w:rsid w:val="5E287B38"/>
    <w:rsid w:val="5E6335FF"/>
    <w:rsid w:val="5E9058A2"/>
    <w:rsid w:val="5E9D18F4"/>
    <w:rsid w:val="5EA06AA1"/>
    <w:rsid w:val="5EAC27E9"/>
    <w:rsid w:val="60737846"/>
    <w:rsid w:val="60831201"/>
    <w:rsid w:val="611B327E"/>
    <w:rsid w:val="614258E3"/>
    <w:rsid w:val="61737CEC"/>
    <w:rsid w:val="61DA0A85"/>
    <w:rsid w:val="61DE67B3"/>
    <w:rsid w:val="61FD089A"/>
    <w:rsid w:val="62366EC6"/>
    <w:rsid w:val="6243083E"/>
    <w:rsid w:val="62A43EFE"/>
    <w:rsid w:val="62E856A4"/>
    <w:rsid w:val="63037954"/>
    <w:rsid w:val="630E40A0"/>
    <w:rsid w:val="63234AB8"/>
    <w:rsid w:val="63592F12"/>
    <w:rsid w:val="638858E9"/>
    <w:rsid w:val="63AA026E"/>
    <w:rsid w:val="63E60039"/>
    <w:rsid w:val="63E93576"/>
    <w:rsid w:val="641C4F5D"/>
    <w:rsid w:val="64941DA6"/>
    <w:rsid w:val="64E25E5F"/>
    <w:rsid w:val="65614510"/>
    <w:rsid w:val="65624865"/>
    <w:rsid w:val="656839AD"/>
    <w:rsid w:val="65E248C6"/>
    <w:rsid w:val="65E81777"/>
    <w:rsid w:val="660C3A78"/>
    <w:rsid w:val="66502024"/>
    <w:rsid w:val="6657173E"/>
    <w:rsid w:val="66852058"/>
    <w:rsid w:val="66B440A7"/>
    <w:rsid w:val="66B57A9B"/>
    <w:rsid w:val="676D6FF9"/>
    <w:rsid w:val="67B75781"/>
    <w:rsid w:val="67E16617"/>
    <w:rsid w:val="68560D3A"/>
    <w:rsid w:val="6898219C"/>
    <w:rsid w:val="691827CA"/>
    <w:rsid w:val="69306F37"/>
    <w:rsid w:val="694919CC"/>
    <w:rsid w:val="69D20013"/>
    <w:rsid w:val="69DC1FE5"/>
    <w:rsid w:val="6A7C310D"/>
    <w:rsid w:val="6AC27479"/>
    <w:rsid w:val="6B0A428F"/>
    <w:rsid w:val="6B424C3A"/>
    <w:rsid w:val="6B4C67D9"/>
    <w:rsid w:val="6BDE3766"/>
    <w:rsid w:val="6C2071C8"/>
    <w:rsid w:val="6C28480B"/>
    <w:rsid w:val="6C965DCF"/>
    <w:rsid w:val="6CCD3ACD"/>
    <w:rsid w:val="6D392B8C"/>
    <w:rsid w:val="6DF06AE0"/>
    <w:rsid w:val="6E2F0F6B"/>
    <w:rsid w:val="6E713AE4"/>
    <w:rsid w:val="6E75326B"/>
    <w:rsid w:val="6EA36797"/>
    <w:rsid w:val="6F293CA4"/>
    <w:rsid w:val="6F596693"/>
    <w:rsid w:val="6F612494"/>
    <w:rsid w:val="6FB41D96"/>
    <w:rsid w:val="70223011"/>
    <w:rsid w:val="71024013"/>
    <w:rsid w:val="71804F99"/>
    <w:rsid w:val="719B31B4"/>
    <w:rsid w:val="71A61200"/>
    <w:rsid w:val="71EE7EBF"/>
    <w:rsid w:val="726B50E7"/>
    <w:rsid w:val="726E0864"/>
    <w:rsid w:val="730B76C5"/>
    <w:rsid w:val="73126C4A"/>
    <w:rsid w:val="73351ABC"/>
    <w:rsid w:val="74234F08"/>
    <w:rsid w:val="74F05325"/>
    <w:rsid w:val="75001B18"/>
    <w:rsid w:val="753F7F7B"/>
    <w:rsid w:val="76143AE8"/>
    <w:rsid w:val="7628274D"/>
    <w:rsid w:val="76F514FD"/>
    <w:rsid w:val="77CE77A6"/>
    <w:rsid w:val="77CF5614"/>
    <w:rsid w:val="782A36D4"/>
    <w:rsid w:val="791438A4"/>
    <w:rsid w:val="79CC1DF9"/>
    <w:rsid w:val="7AA73E8C"/>
    <w:rsid w:val="7ADD2635"/>
    <w:rsid w:val="7AEF5248"/>
    <w:rsid w:val="7AF4025E"/>
    <w:rsid w:val="7AF76099"/>
    <w:rsid w:val="7BD83D0D"/>
    <w:rsid w:val="7C3D44BF"/>
    <w:rsid w:val="7C8642BC"/>
    <w:rsid w:val="7CA41A0B"/>
    <w:rsid w:val="7D7B2C7E"/>
    <w:rsid w:val="7DF832A3"/>
    <w:rsid w:val="7EA53AF3"/>
    <w:rsid w:val="7F0C608F"/>
    <w:rsid w:val="7F351C11"/>
    <w:rsid w:val="7F654F98"/>
    <w:rsid w:val="7FAA023D"/>
    <w:rsid w:val="7FC34FA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qFormat="1" w:unhideWhenUsed="0" w:uiPriority="9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35"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qFormat="1" w:unhideWhenUsed="0" w:uiPriority="99"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ocked="1"/>
    <w:lsdException w:qFormat="1" w:unhideWhenUsed="0" w:uiPriority="20" w:semiHidden="0" w:name="Emphasis" w:locked="1"/>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23"/>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24"/>
    <w:qFormat/>
    <w:uiPriority w:val="99"/>
    <w:pPr>
      <w:keepNext/>
      <w:keepLines/>
      <w:numPr>
        <w:ilvl w:val="0"/>
        <w:numId w:val="1"/>
      </w:numPr>
      <w:tabs>
        <w:tab w:val="left" w:pos="2802"/>
        <w:tab w:val="left" w:pos="4220"/>
      </w:tabs>
      <w:spacing w:before="260" w:after="260" w:line="416" w:lineRule="auto"/>
      <w:outlineLvl w:val="1"/>
    </w:pPr>
    <w:rPr>
      <w:rFonts w:ascii="Arial" w:hAnsi="Arial" w:eastAsia="黑体" w:cs="Arial"/>
      <w:b/>
      <w:bCs/>
      <w:sz w:val="32"/>
      <w:szCs w:val="32"/>
    </w:rPr>
  </w:style>
  <w:style w:type="paragraph" w:styleId="4">
    <w:name w:val="heading 3"/>
    <w:basedOn w:val="1"/>
    <w:next w:val="1"/>
    <w:link w:val="25"/>
    <w:qFormat/>
    <w:uiPriority w:val="99"/>
    <w:pPr>
      <w:spacing w:beforeAutospacing="1" w:afterAutospacing="1"/>
      <w:jc w:val="left"/>
      <w:outlineLvl w:val="2"/>
    </w:pPr>
    <w:rPr>
      <w:rFonts w:ascii="宋体" w:hAnsi="宋体"/>
      <w:b/>
      <w:kern w:val="0"/>
      <w:sz w:val="27"/>
      <w:szCs w:val="27"/>
    </w:rPr>
  </w:style>
  <w:style w:type="character" w:default="1" w:styleId="16">
    <w:name w:val="Default Paragraph Font"/>
    <w:semiHidden/>
    <w:qFormat/>
    <w:uiPriority w:val="99"/>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6"/>
    <w:qFormat/>
    <w:uiPriority w:val="99"/>
    <w:pPr>
      <w:jc w:val="left"/>
    </w:pPr>
  </w:style>
  <w:style w:type="paragraph" w:styleId="6">
    <w:name w:val="Body Text Indent"/>
    <w:basedOn w:val="1"/>
    <w:link w:val="27"/>
    <w:qFormat/>
    <w:uiPriority w:val="99"/>
    <w:pPr>
      <w:spacing w:after="120"/>
      <w:ind w:left="420" w:leftChars="200"/>
    </w:pPr>
  </w:style>
  <w:style w:type="paragraph" w:styleId="7">
    <w:name w:val="Plain Text"/>
    <w:basedOn w:val="1"/>
    <w:link w:val="28"/>
    <w:qFormat/>
    <w:uiPriority w:val="99"/>
    <w:rPr>
      <w:rFonts w:ascii="宋体" w:hAnsi="Courier New"/>
      <w:szCs w:val="20"/>
    </w:rPr>
  </w:style>
  <w:style w:type="paragraph" w:styleId="8">
    <w:name w:val="Balloon Text"/>
    <w:basedOn w:val="1"/>
    <w:link w:val="29"/>
    <w:qFormat/>
    <w:uiPriority w:val="99"/>
    <w:rPr>
      <w:sz w:val="18"/>
      <w:szCs w:val="18"/>
    </w:rPr>
  </w:style>
  <w:style w:type="paragraph" w:styleId="9">
    <w:name w:val="footer"/>
    <w:basedOn w:val="1"/>
    <w:link w:val="30"/>
    <w:qFormat/>
    <w:uiPriority w:val="99"/>
    <w:pPr>
      <w:tabs>
        <w:tab w:val="center" w:pos="4153"/>
        <w:tab w:val="right" w:pos="8306"/>
      </w:tabs>
      <w:snapToGrid w:val="0"/>
      <w:jc w:val="left"/>
    </w:pPr>
    <w:rPr>
      <w:sz w:val="18"/>
    </w:rPr>
  </w:style>
  <w:style w:type="paragraph" w:styleId="10">
    <w:name w:val="header"/>
    <w:basedOn w:val="1"/>
    <w:link w:val="3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99"/>
  </w:style>
  <w:style w:type="paragraph" w:styleId="12">
    <w:name w:val="toc 2"/>
    <w:basedOn w:val="1"/>
    <w:next w:val="1"/>
    <w:qFormat/>
    <w:uiPriority w:val="99"/>
    <w:pPr>
      <w:tabs>
        <w:tab w:val="right" w:leader="dot" w:pos="9628"/>
      </w:tabs>
      <w:ind w:left="420" w:leftChars="200"/>
    </w:pPr>
    <w:rPr>
      <w:rFonts w:ascii="宋体" w:hAnsi="宋体" w:cs="宋体"/>
      <w:bCs/>
      <w:szCs w:val="21"/>
    </w:rPr>
  </w:style>
  <w:style w:type="paragraph" w:styleId="13">
    <w:name w:val="annotation subject"/>
    <w:basedOn w:val="5"/>
    <w:next w:val="5"/>
    <w:link w:val="32"/>
    <w:qFormat/>
    <w:uiPriority w:val="99"/>
    <w:rPr>
      <w:b/>
      <w:bCs/>
    </w:rPr>
  </w:style>
  <w:style w:type="table" w:styleId="15">
    <w:name w:val="Table Grid"/>
    <w:basedOn w:val="14"/>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page number"/>
    <w:basedOn w:val="16"/>
    <w:qFormat/>
    <w:uiPriority w:val="99"/>
    <w:rPr>
      <w:rFonts w:cs="Times New Roman"/>
      <w:sz w:val="20"/>
      <w:lang w:eastAsia="zh-CN"/>
    </w:rPr>
  </w:style>
  <w:style w:type="character" w:styleId="18">
    <w:name w:val="FollowedHyperlink"/>
    <w:basedOn w:val="16"/>
    <w:qFormat/>
    <w:uiPriority w:val="0"/>
    <w:rPr>
      <w:color w:val="771CAA"/>
      <w:u w:val="none"/>
    </w:rPr>
  </w:style>
  <w:style w:type="character" w:styleId="19">
    <w:name w:val="Emphasis"/>
    <w:basedOn w:val="16"/>
    <w:qFormat/>
    <w:locked/>
    <w:uiPriority w:val="20"/>
    <w:rPr>
      <w:color w:val="F73131"/>
    </w:rPr>
  </w:style>
  <w:style w:type="character" w:styleId="20">
    <w:name w:val="Hyperlink"/>
    <w:basedOn w:val="16"/>
    <w:qFormat/>
    <w:uiPriority w:val="99"/>
    <w:rPr>
      <w:rFonts w:cs="Times New Roman"/>
      <w:color w:val="0000FF"/>
      <w:u w:val="single"/>
    </w:rPr>
  </w:style>
  <w:style w:type="character" w:styleId="21">
    <w:name w:val="annotation reference"/>
    <w:basedOn w:val="16"/>
    <w:qFormat/>
    <w:uiPriority w:val="99"/>
    <w:rPr>
      <w:rFonts w:cs="Times New Roman"/>
      <w:sz w:val="21"/>
      <w:szCs w:val="21"/>
    </w:rPr>
  </w:style>
  <w:style w:type="character" w:styleId="22">
    <w:name w:val="HTML Cite"/>
    <w:basedOn w:val="16"/>
    <w:qFormat/>
    <w:uiPriority w:val="0"/>
    <w:rPr>
      <w:color w:val="008000"/>
    </w:rPr>
  </w:style>
  <w:style w:type="character" w:customStyle="1" w:styleId="23">
    <w:name w:val="Heading 1 Char"/>
    <w:basedOn w:val="16"/>
    <w:link w:val="2"/>
    <w:qFormat/>
    <w:locked/>
    <w:uiPriority w:val="99"/>
    <w:rPr>
      <w:rFonts w:ascii="Calibri" w:hAnsi="Calibri" w:cs="Times New Roman"/>
      <w:b/>
      <w:bCs/>
      <w:kern w:val="44"/>
      <w:sz w:val="44"/>
      <w:szCs w:val="44"/>
    </w:rPr>
  </w:style>
  <w:style w:type="character" w:customStyle="1" w:styleId="24">
    <w:name w:val="Heading 2 Char"/>
    <w:basedOn w:val="16"/>
    <w:link w:val="3"/>
    <w:semiHidden/>
    <w:qFormat/>
    <w:locked/>
    <w:uiPriority w:val="99"/>
    <w:rPr>
      <w:rFonts w:ascii="Cambria" w:hAnsi="Cambria" w:eastAsia="宋体" w:cs="Times New Roman"/>
      <w:b/>
      <w:bCs/>
      <w:sz w:val="32"/>
      <w:szCs w:val="32"/>
    </w:rPr>
  </w:style>
  <w:style w:type="character" w:customStyle="1" w:styleId="25">
    <w:name w:val="Heading 3 Char"/>
    <w:basedOn w:val="16"/>
    <w:link w:val="4"/>
    <w:semiHidden/>
    <w:qFormat/>
    <w:locked/>
    <w:uiPriority w:val="99"/>
    <w:rPr>
      <w:rFonts w:ascii="Calibri" w:hAnsi="Calibri" w:cs="Times New Roman"/>
      <w:b/>
      <w:bCs/>
      <w:sz w:val="32"/>
      <w:szCs w:val="32"/>
    </w:rPr>
  </w:style>
  <w:style w:type="character" w:customStyle="1" w:styleId="26">
    <w:name w:val="Comment Text Char"/>
    <w:basedOn w:val="16"/>
    <w:link w:val="5"/>
    <w:qFormat/>
    <w:locked/>
    <w:uiPriority w:val="99"/>
    <w:rPr>
      <w:rFonts w:ascii="Calibri" w:hAnsi="Calibri" w:cs="Times New Roman"/>
      <w:kern w:val="2"/>
      <w:sz w:val="24"/>
      <w:szCs w:val="24"/>
    </w:rPr>
  </w:style>
  <w:style w:type="character" w:customStyle="1" w:styleId="27">
    <w:name w:val="Body Text Indent Char"/>
    <w:basedOn w:val="16"/>
    <w:link w:val="6"/>
    <w:qFormat/>
    <w:locked/>
    <w:uiPriority w:val="99"/>
    <w:rPr>
      <w:rFonts w:ascii="Calibri" w:hAnsi="Calibri" w:cs="Times New Roman"/>
      <w:kern w:val="2"/>
      <w:sz w:val="24"/>
      <w:szCs w:val="24"/>
    </w:rPr>
  </w:style>
  <w:style w:type="character" w:customStyle="1" w:styleId="28">
    <w:name w:val="Plain Text Char"/>
    <w:basedOn w:val="16"/>
    <w:link w:val="7"/>
    <w:qFormat/>
    <w:locked/>
    <w:uiPriority w:val="99"/>
    <w:rPr>
      <w:rFonts w:ascii="宋体" w:hAnsi="Courier New" w:cs="Times New Roman"/>
      <w:kern w:val="2"/>
      <w:sz w:val="21"/>
    </w:rPr>
  </w:style>
  <w:style w:type="character" w:customStyle="1" w:styleId="29">
    <w:name w:val="Balloon Text Char"/>
    <w:basedOn w:val="16"/>
    <w:link w:val="8"/>
    <w:qFormat/>
    <w:locked/>
    <w:uiPriority w:val="99"/>
    <w:rPr>
      <w:rFonts w:ascii="Calibri" w:hAnsi="Calibri" w:cs="Times New Roman"/>
      <w:kern w:val="2"/>
      <w:sz w:val="18"/>
      <w:szCs w:val="18"/>
    </w:rPr>
  </w:style>
  <w:style w:type="character" w:customStyle="1" w:styleId="30">
    <w:name w:val="Footer Char"/>
    <w:basedOn w:val="16"/>
    <w:link w:val="9"/>
    <w:qFormat/>
    <w:locked/>
    <w:uiPriority w:val="99"/>
    <w:rPr>
      <w:rFonts w:ascii="Calibri" w:hAnsi="Calibri" w:cs="Times New Roman"/>
      <w:kern w:val="2"/>
      <w:sz w:val="24"/>
      <w:szCs w:val="24"/>
    </w:rPr>
  </w:style>
  <w:style w:type="character" w:customStyle="1" w:styleId="31">
    <w:name w:val="Header Char"/>
    <w:basedOn w:val="16"/>
    <w:link w:val="10"/>
    <w:qFormat/>
    <w:locked/>
    <w:uiPriority w:val="99"/>
    <w:rPr>
      <w:rFonts w:ascii="Calibri" w:hAnsi="Calibri" w:cs="Times New Roman"/>
      <w:kern w:val="2"/>
      <w:sz w:val="24"/>
      <w:szCs w:val="24"/>
    </w:rPr>
  </w:style>
  <w:style w:type="character" w:customStyle="1" w:styleId="32">
    <w:name w:val="Comment Subject Char"/>
    <w:basedOn w:val="26"/>
    <w:link w:val="13"/>
    <w:qFormat/>
    <w:locked/>
    <w:uiPriority w:val="99"/>
    <w:rPr>
      <w:b/>
      <w:bCs/>
    </w:rPr>
  </w:style>
  <w:style w:type="paragraph" w:customStyle="1" w:styleId="33">
    <w:name w:val="0"/>
    <w:basedOn w:val="1"/>
    <w:qFormat/>
    <w:uiPriority w:val="99"/>
    <w:pPr>
      <w:widowControl/>
      <w:snapToGrid w:val="0"/>
    </w:pPr>
    <w:rPr>
      <w:rFonts w:ascii="Times New Roman" w:hAnsi="Times New Roman"/>
      <w:kern w:val="0"/>
      <w:sz w:val="20"/>
      <w:szCs w:val="20"/>
    </w:rPr>
  </w:style>
  <w:style w:type="paragraph" w:styleId="34">
    <w:name w:val="List Paragraph"/>
    <w:basedOn w:val="1"/>
    <w:qFormat/>
    <w:uiPriority w:val="99"/>
    <w:pPr>
      <w:ind w:firstLine="420" w:firstLineChars="200"/>
    </w:pPr>
  </w:style>
  <w:style w:type="character" w:customStyle="1" w:styleId="35">
    <w:name w:val="Body text|1_"/>
    <w:link w:val="36"/>
    <w:qFormat/>
    <w:locked/>
    <w:uiPriority w:val="99"/>
    <w:rPr>
      <w:rFonts w:ascii="宋体" w:eastAsia="宋体"/>
      <w:lang w:val="zh-TW" w:eastAsia="zh-TW"/>
    </w:rPr>
  </w:style>
  <w:style w:type="paragraph" w:customStyle="1" w:styleId="36">
    <w:name w:val="Body text|1"/>
    <w:basedOn w:val="1"/>
    <w:link w:val="35"/>
    <w:qFormat/>
    <w:uiPriority w:val="99"/>
    <w:pPr>
      <w:spacing w:after="160" w:line="384" w:lineRule="auto"/>
      <w:ind w:firstLine="400"/>
      <w:jc w:val="left"/>
    </w:pPr>
    <w:rPr>
      <w:rFonts w:ascii="宋体" w:hAnsi="Times New Roman"/>
      <w:kern w:val="0"/>
      <w:sz w:val="20"/>
      <w:szCs w:val="20"/>
      <w:lang w:val="zh-TW" w:eastAsia="zh-TW"/>
    </w:rPr>
  </w:style>
  <w:style w:type="character" w:customStyle="1" w:styleId="37">
    <w:name w:val="Body text|3_"/>
    <w:link w:val="38"/>
    <w:qFormat/>
    <w:locked/>
    <w:uiPriority w:val="99"/>
    <w:rPr>
      <w:rFonts w:ascii="宋体" w:eastAsia="宋体"/>
      <w:lang w:val="zh-TW" w:eastAsia="zh-TW"/>
    </w:rPr>
  </w:style>
  <w:style w:type="paragraph" w:customStyle="1" w:styleId="38">
    <w:name w:val="Body text|3"/>
    <w:basedOn w:val="1"/>
    <w:link w:val="37"/>
    <w:qFormat/>
    <w:uiPriority w:val="99"/>
    <w:pPr>
      <w:spacing w:after="140"/>
      <w:jc w:val="left"/>
    </w:pPr>
    <w:rPr>
      <w:rFonts w:ascii="宋体" w:hAnsi="Times New Roman"/>
      <w:kern w:val="0"/>
      <w:sz w:val="20"/>
      <w:szCs w:val="20"/>
      <w:lang w:val="zh-TW" w:eastAsia="zh-TW"/>
    </w:rPr>
  </w:style>
  <w:style w:type="paragraph" w:customStyle="1" w:styleId="39">
    <w:name w:val="TOC 标题1"/>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table" w:customStyle="1" w:styleId="40">
    <w:name w:val="网格型2"/>
    <w:basedOn w:val="14"/>
    <w:qFormat/>
    <w:uiPriority w:val="59"/>
    <w:rPr>
      <w:rFonts w:ascii="等线" w:hAnsi="等线" w:eastAsia="等线" w:cs="Times New Roman"/>
      <w:kern w:val="0"/>
      <w:sz w:val="20"/>
      <w:szCs w:val="20"/>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41">
    <w:name w:val="ec_d20_recomm_link"/>
    <w:basedOn w:val="16"/>
    <w:qFormat/>
    <w:uiPriority w:val="0"/>
    <w:rPr>
      <w:shd w:val="clear" w:fill="F5F5F6"/>
    </w:rPr>
  </w:style>
  <w:style w:type="character" w:customStyle="1" w:styleId="42">
    <w:name w:val="c-icon30"/>
    <w:basedOn w:val="16"/>
    <w:qFormat/>
    <w:uiPriority w:val="0"/>
  </w:style>
  <w:style w:type="character" w:customStyle="1" w:styleId="43">
    <w:name w:val="hover27"/>
    <w:basedOn w:val="16"/>
    <w:qFormat/>
    <w:uiPriority w:val="0"/>
    <w:rPr>
      <w:color w:val="315EFB"/>
    </w:rPr>
  </w:style>
  <w:style w:type="character" w:customStyle="1" w:styleId="44">
    <w:name w:val="hover28"/>
    <w:basedOn w:val="16"/>
    <w:qFormat/>
    <w:uiPriority w:val="0"/>
  </w:style>
  <w:style w:type="character" w:customStyle="1" w:styleId="45">
    <w:name w:val="hover29"/>
    <w:basedOn w:val="16"/>
    <w:qFormat/>
    <w:uiPriority w:val="0"/>
    <w:rPr>
      <w:color w:val="315EFB"/>
    </w:rPr>
  </w:style>
  <w:style w:type="character" w:customStyle="1" w:styleId="46">
    <w:name w:val="content-right_8zs401"/>
    <w:basedOn w:val="16"/>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HP</Company>
  <Pages>21</Pages>
  <Words>6100</Words>
  <Characters>8430</Characters>
  <Lines>0</Lines>
  <Paragraphs>0</Paragraphs>
  <TotalTime>9</TotalTime>
  <ScaleCrop>false</ScaleCrop>
  <LinksUpToDate>false</LinksUpToDate>
  <CharactersWithSpaces>8811</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2022-01-26T07:44:00Z</dcterms:created>
  <dc:creator>Administrator</dc:creator>
  <cp:lastModifiedBy>Administrator</cp:lastModifiedBy>
  <cp:lastPrinted>2023-02-06T03:02:00Z</cp:lastPrinted>
  <dcterms:modified xsi:type="dcterms:W3CDTF">2024-03-20T09:19:08Z</dcterms:modified>
  <dc:title>重庆市地方计量技术规范</dc:title>
  <cp:revision>184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47597AAC2FF747F9BFCBFFFED857481E</vt:lpwstr>
  </property>
</Properties>
</file>