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关于《电接风向风速仪检定规程》采纳</w:t>
      </w:r>
    </w:p>
    <w:p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国际建议的情况说明</w:t>
      </w:r>
    </w:p>
    <w:p>
      <w:pPr>
        <w:jc w:val="center"/>
        <w:rPr>
          <w:sz w:val="28"/>
          <w:szCs w:val="28"/>
        </w:rPr>
      </w:pPr>
    </w:p>
    <w:p>
      <w:pPr>
        <w:pStyle w:val="4"/>
        <w:spacing w:line="360" w:lineRule="auto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《</w:t>
      </w:r>
      <w:r>
        <w:rPr>
          <w:rFonts w:hint="eastAsia"/>
          <w:sz w:val="28"/>
        </w:rPr>
        <w:t>电接风向风速仪</w:t>
      </w:r>
      <w:r>
        <w:rPr>
          <w:rFonts w:hint="eastAsia"/>
          <w:sz w:val="28"/>
          <w:szCs w:val="28"/>
        </w:rPr>
        <w:t>检定规程》起草小组在起草过程中，通过查询国家市场监督管理总局(http://</w:t>
      </w:r>
      <w:r>
        <w:rPr>
          <w:sz w:val="28"/>
          <w:szCs w:val="28"/>
        </w:rPr>
        <w:t>www.samr.gov.cn</w:t>
      </w:r>
      <w:r>
        <w:rPr>
          <w:rFonts w:hint="eastAsia"/>
          <w:sz w:val="28"/>
          <w:szCs w:val="28"/>
        </w:rPr>
        <w:t>/)、标准网(</w:t>
      </w:r>
      <w:r>
        <w:fldChar w:fldCharType="begin"/>
      </w:r>
      <w:r>
        <w:instrText xml:space="preserve"> HYPERLINK "http://www.standardcn.com/" \t "_blank" </w:instrText>
      </w:r>
      <w:r>
        <w:fldChar w:fldCharType="separate"/>
      </w:r>
      <w:r>
        <w:rPr>
          <w:rFonts w:hint="eastAsia"/>
          <w:sz w:val="28"/>
          <w:szCs w:val="28"/>
        </w:rPr>
        <w:t>http://www.standardcn.com/</w:t>
      </w:r>
      <w:r>
        <w:rPr>
          <w:rFonts w:hint="eastAsia"/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>）、标准信息网(</w:t>
      </w:r>
      <w:r>
        <w:fldChar w:fldCharType="begin"/>
      </w:r>
      <w:r>
        <w:instrText xml:space="preserve"> HYPERLINK "http://www.stdinfo.org.cn/" \t "_blank" </w:instrText>
      </w:r>
      <w:r>
        <w:fldChar w:fldCharType="separate"/>
      </w:r>
      <w:r>
        <w:rPr>
          <w:rFonts w:hint="eastAsia"/>
          <w:sz w:val="28"/>
          <w:szCs w:val="28"/>
        </w:rPr>
        <w:t>http://www.stdinfo.org.cn/</w:t>
      </w:r>
      <w:r>
        <w:rPr>
          <w:rFonts w:hint="eastAsia"/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>)、中国标准查询网(www.bzcx.com )和中国标准在线服务网(</w:t>
      </w:r>
      <w:r>
        <w:fldChar w:fldCharType="begin"/>
      </w:r>
      <w:r>
        <w:instrText xml:space="preserve"> HYPERLINK "http://www.bzcbs.com/" \t "_blank" </w:instrText>
      </w:r>
      <w:r>
        <w:fldChar w:fldCharType="separate"/>
      </w:r>
      <w:r>
        <w:rPr>
          <w:rFonts w:hint="eastAsia"/>
          <w:sz w:val="28"/>
          <w:szCs w:val="28"/>
        </w:rPr>
        <w:t>http://www.bzcbs.com/</w:t>
      </w:r>
      <w:r>
        <w:rPr>
          <w:rFonts w:hint="eastAsia"/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>)等网站，同时与国内同行进行讨论交流、电话咨询，并翻阅相关国际技术文件。无采纳相关国际标准。</w:t>
      </w:r>
    </w:p>
    <w:p>
      <w:pPr>
        <w:jc w:val="left"/>
        <w:rPr>
          <w:sz w:val="28"/>
        </w:rPr>
      </w:pPr>
    </w:p>
    <w:p>
      <w:pPr>
        <w:jc w:val="left"/>
        <w:rPr>
          <w:rFonts w:hint="eastAsia"/>
          <w:sz w:val="28"/>
        </w:rPr>
      </w:pPr>
    </w:p>
    <w:p>
      <w:pPr>
        <w:jc w:val="left"/>
        <w:rPr>
          <w:sz w:val="28"/>
        </w:rPr>
      </w:pPr>
    </w:p>
    <w:p>
      <w:pPr>
        <w:jc w:val="left"/>
        <w:rPr>
          <w:sz w:val="28"/>
        </w:rPr>
      </w:pPr>
    </w:p>
    <w:p>
      <w:pPr>
        <w:jc w:val="left"/>
        <w:rPr>
          <w:sz w:val="28"/>
        </w:rPr>
      </w:pPr>
    </w:p>
    <w:p>
      <w:pPr>
        <w:jc w:val="left"/>
        <w:rPr>
          <w:sz w:val="28"/>
        </w:rPr>
      </w:pPr>
    </w:p>
    <w:p>
      <w:pPr>
        <w:jc w:val="left"/>
        <w:rPr>
          <w:sz w:val="28"/>
        </w:rPr>
      </w:pPr>
    </w:p>
    <w:p>
      <w:pPr>
        <w:jc w:val="left"/>
        <w:rPr>
          <w:sz w:val="28"/>
        </w:rPr>
      </w:pPr>
    </w:p>
    <w:p>
      <w:pPr>
        <w:jc w:val="center"/>
        <w:rPr>
          <w:sz w:val="28"/>
        </w:rPr>
      </w:pPr>
      <w:r>
        <w:rPr>
          <w:rFonts w:hint="eastAsia"/>
          <w:sz w:val="28"/>
        </w:rPr>
        <w:t xml:space="preserve">             《</w:t>
      </w:r>
      <w:bookmarkStart w:id="0" w:name="_GoBack"/>
      <w:r>
        <w:rPr>
          <w:rFonts w:hint="eastAsia"/>
          <w:sz w:val="28"/>
        </w:rPr>
        <w:t>电接风向风速仪</w:t>
      </w:r>
      <w:r>
        <w:rPr>
          <w:rFonts w:hint="eastAsia"/>
          <w:sz w:val="28"/>
          <w:szCs w:val="28"/>
        </w:rPr>
        <w:t>检定规程</w:t>
      </w:r>
      <w:bookmarkEnd w:id="0"/>
      <w:r>
        <w:rPr>
          <w:rFonts w:hint="eastAsia"/>
          <w:sz w:val="28"/>
        </w:rPr>
        <w:t>》起草小组</w:t>
      </w:r>
    </w:p>
    <w:p>
      <w:pPr>
        <w:jc w:val="center"/>
        <w:rPr>
          <w:sz w:val="28"/>
        </w:rPr>
      </w:pPr>
      <w:r>
        <w:rPr>
          <w:rFonts w:hint="eastAsia"/>
          <w:sz w:val="28"/>
        </w:rPr>
        <w:t xml:space="preserve">            202</w:t>
      </w:r>
      <w:r>
        <w:rPr>
          <w:rFonts w:hint="eastAsia"/>
          <w:sz w:val="28"/>
          <w:lang w:val="en-US" w:eastAsia="zh-CN"/>
        </w:rPr>
        <w:t>4</w:t>
      </w:r>
      <w:r>
        <w:rPr>
          <w:rFonts w:hint="eastAsia"/>
          <w:sz w:val="28"/>
        </w:rPr>
        <w:t>年</w:t>
      </w:r>
      <w:r>
        <w:rPr>
          <w:rFonts w:hint="eastAsia"/>
          <w:sz w:val="28"/>
          <w:lang w:val="en-US" w:eastAsia="zh-CN"/>
        </w:rPr>
        <w:t>04</w:t>
      </w:r>
      <w:r>
        <w:rPr>
          <w:rFonts w:hint="eastAsia"/>
          <w:sz w:val="28"/>
        </w:rPr>
        <w:t>月11日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9B6"/>
    <w:rsid w:val="00BB19B6"/>
    <w:rsid w:val="00E25932"/>
    <w:rsid w:val="1E7D2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段"/>
    <w:link w:val="5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character" w:customStyle="1" w:styleId="5">
    <w:name w:val="段 Char"/>
    <w:link w:val="4"/>
    <w:qFormat/>
    <w:locked/>
    <w:uiPriority w:val="0"/>
    <w:rPr>
      <w:rFonts w:ascii="宋体" w:hAnsi="Times New Roman" w:eastAsia="宋体" w:cs="Times New Roman"/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73</Words>
  <Characters>417</Characters>
  <Lines>3</Lines>
  <Paragraphs>1</Paragraphs>
  <TotalTime>4</TotalTime>
  <ScaleCrop>false</ScaleCrop>
  <LinksUpToDate>false</LinksUpToDate>
  <CharactersWithSpaces>489</CharactersWithSpaces>
  <Application>WPS Office_11.8.2.11873_F1E327BC-269C-435d-A152-05C5408002CA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2021-10-11T07:11:00Z</dcterms:created>
  <dc:creator>彭慧(拟稿)</dc:creator>
  <cp:lastModifiedBy>龚熙</cp:lastModifiedBy>
  <dcterms:modified xsi:type="dcterms:W3CDTF">2024-04-16T08:05:31Z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2052-11.8.2.11873</vt:lpwstr>
  </property>
  <property fmtid="{D5CDD505-2E9C-101B-9397-08002B2CF9AE}" pid="3" name="ICV">
    <vt:lpwstr>609F7F834CA546F6A8C18606304F7464</vt:lpwstr>
  </property>
</Properties>
</file>