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DAB" w:rsidRDefault="00293DAB" w:rsidP="00293DAB">
      <w:pPr>
        <w:spacing w:line="360" w:lineRule="auto"/>
        <w:jc w:val="center"/>
        <w:rPr>
          <w:rFonts w:ascii="黑体" w:eastAsia="黑体"/>
          <w:sz w:val="32"/>
          <w:szCs w:val="32"/>
        </w:rPr>
      </w:pPr>
    </w:p>
    <w:p w:rsidR="00293DAB" w:rsidRDefault="00293DAB" w:rsidP="00293DAB">
      <w:pPr>
        <w:spacing w:line="360" w:lineRule="auto"/>
        <w:jc w:val="center"/>
        <w:rPr>
          <w:rFonts w:ascii="黑体" w:eastAsia="黑体"/>
          <w:sz w:val="32"/>
          <w:szCs w:val="32"/>
        </w:rPr>
      </w:pPr>
    </w:p>
    <w:p w:rsidR="00293DAB" w:rsidRDefault="004D0BBA" w:rsidP="00293DAB">
      <w:pPr>
        <w:spacing w:line="360" w:lineRule="auto"/>
        <w:jc w:val="center"/>
        <w:rPr>
          <w:rFonts w:ascii="黑体" w:eastAsia="黑体"/>
          <w:sz w:val="36"/>
          <w:szCs w:val="36"/>
        </w:rPr>
      </w:pPr>
      <w:r w:rsidRPr="004D0BBA">
        <w:rPr>
          <w:rFonts w:ascii="黑体" w:eastAsia="黑体" w:hint="eastAsia"/>
          <w:sz w:val="36"/>
          <w:szCs w:val="36"/>
        </w:rPr>
        <w:t>噪声变送器电流输出特性校准规范</w:t>
      </w:r>
    </w:p>
    <w:p w:rsidR="00293DAB" w:rsidRPr="00293DAB" w:rsidRDefault="00293DAB" w:rsidP="00293DAB">
      <w:pPr>
        <w:spacing w:line="360" w:lineRule="auto"/>
        <w:jc w:val="center"/>
        <w:rPr>
          <w:rFonts w:ascii="黑体" w:eastAsia="黑体"/>
          <w:sz w:val="36"/>
          <w:szCs w:val="36"/>
        </w:rPr>
      </w:pPr>
      <w:r w:rsidRPr="00293DAB">
        <w:rPr>
          <w:rFonts w:ascii="黑体" w:eastAsia="黑体" w:hint="eastAsia"/>
          <w:sz w:val="36"/>
          <w:szCs w:val="36"/>
        </w:rPr>
        <w:t>编写说明</w:t>
      </w:r>
    </w:p>
    <w:p w:rsidR="00293DAB" w:rsidRDefault="00293DAB" w:rsidP="00293DAB">
      <w:pPr>
        <w:spacing w:beforeLines="100" w:before="312"/>
        <w:jc w:val="center"/>
        <w:rPr>
          <w:sz w:val="32"/>
          <w:szCs w:val="32"/>
        </w:rPr>
      </w:pPr>
    </w:p>
    <w:p w:rsidR="00293DAB" w:rsidRDefault="00293DAB" w:rsidP="00293DAB">
      <w:pPr>
        <w:spacing w:beforeLines="100" w:before="312"/>
        <w:jc w:val="center"/>
        <w:rPr>
          <w:sz w:val="32"/>
          <w:szCs w:val="32"/>
        </w:rPr>
      </w:pPr>
    </w:p>
    <w:p w:rsidR="00293DAB" w:rsidRDefault="00293DAB" w:rsidP="00293DAB">
      <w:pPr>
        <w:spacing w:beforeLines="100" w:before="312"/>
        <w:jc w:val="center"/>
        <w:rPr>
          <w:sz w:val="32"/>
          <w:szCs w:val="32"/>
        </w:rPr>
      </w:pPr>
    </w:p>
    <w:p w:rsidR="00293DAB" w:rsidRDefault="00293DAB" w:rsidP="00293DAB">
      <w:pPr>
        <w:spacing w:beforeLines="100" w:before="312"/>
        <w:jc w:val="center"/>
        <w:rPr>
          <w:sz w:val="32"/>
          <w:szCs w:val="32"/>
        </w:rPr>
      </w:pPr>
    </w:p>
    <w:p w:rsidR="00293DAB" w:rsidRDefault="00293DAB" w:rsidP="00293DAB">
      <w:pPr>
        <w:spacing w:beforeLines="100" w:before="312"/>
        <w:jc w:val="center"/>
        <w:rPr>
          <w:sz w:val="32"/>
          <w:szCs w:val="32"/>
        </w:rPr>
      </w:pPr>
    </w:p>
    <w:p w:rsidR="00293DAB" w:rsidRDefault="00293DAB" w:rsidP="00293DAB">
      <w:pPr>
        <w:spacing w:beforeLines="100" w:before="312"/>
        <w:jc w:val="center"/>
        <w:rPr>
          <w:sz w:val="32"/>
          <w:szCs w:val="32"/>
        </w:rPr>
      </w:pPr>
    </w:p>
    <w:p w:rsidR="00293DAB" w:rsidRDefault="00293DAB" w:rsidP="00293DAB">
      <w:pPr>
        <w:spacing w:beforeLines="100" w:before="312"/>
        <w:jc w:val="center"/>
        <w:rPr>
          <w:sz w:val="32"/>
          <w:szCs w:val="32"/>
        </w:rPr>
      </w:pPr>
    </w:p>
    <w:p w:rsidR="00293DAB" w:rsidRPr="007D64C8" w:rsidRDefault="004D0BBA" w:rsidP="00293DAB">
      <w:pPr>
        <w:spacing w:beforeLines="100" w:before="312"/>
        <w:jc w:val="center"/>
        <w:rPr>
          <w:sz w:val="32"/>
          <w:szCs w:val="32"/>
        </w:rPr>
      </w:pPr>
      <w:r w:rsidRPr="004D0BBA">
        <w:rPr>
          <w:rFonts w:hint="eastAsia"/>
          <w:sz w:val="32"/>
          <w:szCs w:val="32"/>
        </w:rPr>
        <w:t>噪声变送器电流输出特性校准规范</w:t>
      </w:r>
      <w:r w:rsidR="00293DAB" w:rsidRPr="007D64C8">
        <w:rPr>
          <w:rFonts w:hint="eastAsia"/>
          <w:sz w:val="32"/>
          <w:szCs w:val="32"/>
        </w:rPr>
        <w:t>起草小组</w:t>
      </w:r>
    </w:p>
    <w:p w:rsidR="00293DAB" w:rsidRPr="007D64C8" w:rsidRDefault="00293DAB" w:rsidP="00293DAB">
      <w:pPr>
        <w:spacing w:beforeLines="100" w:before="312"/>
        <w:jc w:val="center"/>
        <w:rPr>
          <w:sz w:val="32"/>
          <w:szCs w:val="32"/>
        </w:rPr>
      </w:pPr>
      <w:r w:rsidRPr="007D64C8">
        <w:rPr>
          <w:rFonts w:hint="eastAsia"/>
          <w:sz w:val="32"/>
          <w:szCs w:val="32"/>
        </w:rPr>
        <w:t>20</w:t>
      </w:r>
      <w:r w:rsidR="000F2AF5">
        <w:rPr>
          <w:sz w:val="32"/>
          <w:szCs w:val="32"/>
        </w:rPr>
        <w:t>2</w:t>
      </w:r>
      <w:r w:rsidR="004D0BBA">
        <w:rPr>
          <w:rFonts w:hint="eastAsia"/>
          <w:sz w:val="32"/>
          <w:szCs w:val="32"/>
        </w:rPr>
        <w:t>4</w:t>
      </w:r>
      <w:r w:rsidRPr="007D64C8">
        <w:rPr>
          <w:rFonts w:hint="eastAsia"/>
          <w:sz w:val="32"/>
          <w:szCs w:val="32"/>
        </w:rPr>
        <w:t>.</w:t>
      </w:r>
      <w:r w:rsidR="000F2AF5">
        <w:rPr>
          <w:sz w:val="32"/>
          <w:szCs w:val="32"/>
        </w:rPr>
        <w:t>7</w:t>
      </w:r>
    </w:p>
    <w:p w:rsidR="00293DAB" w:rsidRDefault="00293DAB">
      <w:pPr>
        <w:widowControl/>
        <w:adjustRightInd/>
        <w:spacing w:line="240" w:lineRule="auto"/>
        <w:rPr>
          <w:rFonts w:ascii="黑体" w:eastAsia="黑体"/>
          <w:sz w:val="32"/>
          <w:szCs w:val="32"/>
        </w:rPr>
      </w:pPr>
    </w:p>
    <w:p w:rsidR="00293DAB" w:rsidRDefault="00293DAB">
      <w:pPr>
        <w:widowControl/>
        <w:adjustRightInd/>
        <w:spacing w:line="240" w:lineRule="auto"/>
        <w:rPr>
          <w:rFonts w:ascii="黑体" w:eastAsia="黑体"/>
          <w:sz w:val="32"/>
          <w:szCs w:val="32"/>
        </w:rPr>
      </w:pPr>
    </w:p>
    <w:p w:rsidR="00293DAB" w:rsidRDefault="00293DAB">
      <w:pPr>
        <w:widowControl/>
        <w:adjustRightInd/>
        <w:spacing w:line="240" w:lineRule="auto"/>
        <w:rPr>
          <w:rFonts w:ascii="黑体" w:eastAsia="黑体"/>
          <w:sz w:val="32"/>
          <w:szCs w:val="32"/>
        </w:rPr>
      </w:pPr>
    </w:p>
    <w:p w:rsidR="00293DAB" w:rsidRDefault="00293DAB">
      <w:pPr>
        <w:widowControl/>
        <w:adjustRightInd/>
        <w:spacing w:line="240" w:lineRule="auto"/>
        <w:rPr>
          <w:rFonts w:ascii="黑体" w:eastAsia="黑体"/>
          <w:sz w:val="32"/>
          <w:szCs w:val="32"/>
        </w:rPr>
      </w:pPr>
    </w:p>
    <w:p w:rsidR="004D0BBA" w:rsidRDefault="004D0BBA" w:rsidP="00A30D0A">
      <w:pPr>
        <w:spacing w:line="360" w:lineRule="auto"/>
        <w:jc w:val="center"/>
        <w:rPr>
          <w:rFonts w:ascii="黑体" w:eastAsia="黑体"/>
          <w:sz w:val="32"/>
          <w:szCs w:val="32"/>
        </w:rPr>
      </w:pPr>
    </w:p>
    <w:p w:rsidR="00A30D0A" w:rsidRDefault="004D0BBA" w:rsidP="00A30D0A">
      <w:pPr>
        <w:spacing w:line="360" w:lineRule="auto"/>
        <w:jc w:val="center"/>
        <w:rPr>
          <w:rFonts w:ascii="黑体" w:eastAsia="黑体"/>
          <w:sz w:val="32"/>
          <w:szCs w:val="32"/>
        </w:rPr>
      </w:pPr>
      <w:r w:rsidRPr="004D0BBA">
        <w:rPr>
          <w:rFonts w:ascii="黑体" w:eastAsia="黑体" w:hint="eastAsia"/>
          <w:sz w:val="32"/>
          <w:szCs w:val="32"/>
        </w:rPr>
        <w:lastRenderedPageBreak/>
        <w:t>噪声变送器电流输出特性校准规范</w:t>
      </w:r>
      <w:r w:rsidR="00A30D0A">
        <w:rPr>
          <w:rFonts w:ascii="黑体" w:eastAsia="黑体" w:hint="eastAsia"/>
          <w:sz w:val="32"/>
          <w:szCs w:val="32"/>
        </w:rPr>
        <w:t>编写说明</w:t>
      </w:r>
    </w:p>
    <w:p w:rsidR="00A30D0A" w:rsidRPr="006B7502" w:rsidRDefault="00EE1AB4" w:rsidP="00EE1AB4">
      <w:pPr>
        <w:pStyle w:val="787815"/>
        <w:numPr>
          <w:ilvl w:val="0"/>
          <w:numId w:val="0"/>
        </w:numPr>
      </w:pPr>
      <w:r>
        <w:rPr>
          <w:rFonts w:hint="eastAsia"/>
        </w:rPr>
        <w:t xml:space="preserve">1 </w:t>
      </w:r>
      <w:r w:rsidR="00A30D0A" w:rsidRPr="006B7502">
        <w:rPr>
          <w:rFonts w:hint="eastAsia"/>
        </w:rPr>
        <w:t>任务来源</w:t>
      </w:r>
    </w:p>
    <w:p w:rsidR="00FF2267" w:rsidRDefault="007600B0" w:rsidP="00FF2267">
      <w:pPr>
        <w:spacing w:line="360" w:lineRule="auto"/>
        <w:ind w:firstLineChars="200" w:firstLine="480"/>
        <w:jc w:val="both"/>
        <w:rPr>
          <w:rFonts w:ascii="Times New Roman"/>
          <w:color w:val="000000" w:themeColor="text1"/>
          <w:sz w:val="24"/>
        </w:rPr>
      </w:pPr>
      <w:r>
        <w:rPr>
          <w:rFonts w:hint="eastAsia"/>
          <w:sz w:val="24"/>
        </w:rPr>
        <w:t>“</w:t>
      </w:r>
      <w:r w:rsidR="004D0BBA">
        <w:rPr>
          <w:rFonts w:hint="eastAsia"/>
          <w:sz w:val="24"/>
        </w:rPr>
        <w:t>噪声变送器电流输出特性校准规范</w:t>
      </w:r>
      <w:r w:rsidRPr="00C275D1">
        <w:rPr>
          <w:rFonts w:ascii="Times New Roman"/>
          <w:sz w:val="24"/>
        </w:rPr>
        <w:t>”</w:t>
      </w:r>
      <w:r w:rsidR="00490A96">
        <w:rPr>
          <w:rFonts w:ascii="Times New Roman" w:hint="eastAsia"/>
          <w:sz w:val="24"/>
        </w:rPr>
        <w:t>制</w:t>
      </w:r>
      <w:r w:rsidRPr="00C275D1">
        <w:rPr>
          <w:rFonts w:ascii="Times New Roman"/>
          <w:sz w:val="24"/>
        </w:rPr>
        <w:t>订项目</w:t>
      </w:r>
      <w:proofErr w:type="gramStart"/>
      <w:r w:rsidRPr="00C275D1">
        <w:rPr>
          <w:rFonts w:ascii="Times New Roman"/>
          <w:sz w:val="24"/>
        </w:rPr>
        <w:t>来源于</w:t>
      </w:r>
      <w:r w:rsidR="00490A96" w:rsidRPr="00490A96">
        <w:rPr>
          <w:rFonts w:ascii="Times New Roman" w:hint="eastAsia"/>
          <w:color w:val="000000" w:themeColor="text1"/>
          <w:sz w:val="24"/>
        </w:rPr>
        <w:t>市监计量</w:t>
      </w:r>
      <w:proofErr w:type="gramEnd"/>
      <w:r w:rsidR="00490A96" w:rsidRPr="00490A96">
        <w:rPr>
          <w:rFonts w:ascii="Times New Roman" w:hint="eastAsia"/>
          <w:color w:val="000000" w:themeColor="text1"/>
          <w:sz w:val="24"/>
        </w:rPr>
        <w:t>发</w:t>
      </w:r>
      <w:r w:rsidRPr="00490A96">
        <w:rPr>
          <w:rFonts w:ascii="Times New Roman"/>
          <w:color w:val="000000" w:themeColor="text1"/>
          <w:sz w:val="24"/>
        </w:rPr>
        <w:t>[20</w:t>
      </w:r>
      <w:r w:rsidR="003F2EF1" w:rsidRPr="00490A96">
        <w:rPr>
          <w:rFonts w:ascii="Times New Roman"/>
          <w:color w:val="000000" w:themeColor="text1"/>
          <w:sz w:val="24"/>
        </w:rPr>
        <w:t>2</w:t>
      </w:r>
      <w:r w:rsidR="00FF2267">
        <w:rPr>
          <w:rFonts w:ascii="Times New Roman" w:hint="eastAsia"/>
          <w:color w:val="000000" w:themeColor="text1"/>
          <w:sz w:val="24"/>
        </w:rPr>
        <w:t>3</w:t>
      </w:r>
      <w:r w:rsidRPr="00490A96">
        <w:rPr>
          <w:rFonts w:ascii="Times New Roman"/>
          <w:color w:val="000000" w:themeColor="text1"/>
          <w:sz w:val="24"/>
        </w:rPr>
        <w:t>]</w:t>
      </w:r>
      <w:r w:rsidR="003F2EF1" w:rsidRPr="00490A96">
        <w:rPr>
          <w:rFonts w:ascii="Times New Roman"/>
          <w:color w:val="000000" w:themeColor="text1"/>
          <w:sz w:val="24"/>
        </w:rPr>
        <w:t xml:space="preserve"> </w:t>
      </w:r>
      <w:r w:rsidR="00FF2267">
        <w:rPr>
          <w:rFonts w:ascii="Times New Roman" w:hint="eastAsia"/>
          <w:color w:val="000000" w:themeColor="text1"/>
          <w:sz w:val="24"/>
        </w:rPr>
        <w:t>56</w:t>
      </w:r>
      <w:r w:rsidRPr="00490A96">
        <w:rPr>
          <w:rFonts w:ascii="Times New Roman"/>
          <w:color w:val="000000" w:themeColor="text1"/>
          <w:sz w:val="24"/>
        </w:rPr>
        <w:t>号</w:t>
      </w:r>
      <w:r w:rsidRPr="00490A96">
        <w:rPr>
          <w:rFonts w:ascii="Times New Roman"/>
          <w:color w:val="000000" w:themeColor="text1"/>
          <w:sz w:val="24"/>
        </w:rPr>
        <w:t>“</w:t>
      </w:r>
      <w:r w:rsidR="00490A96" w:rsidRPr="00490A96">
        <w:rPr>
          <w:rFonts w:ascii="Times New Roman" w:hint="eastAsia"/>
          <w:color w:val="000000" w:themeColor="text1"/>
          <w:sz w:val="24"/>
        </w:rPr>
        <w:t>市场监管总局办公厅</w:t>
      </w:r>
      <w:r w:rsidRPr="00490A96">
        <w:rPr>
          <w:rFonts w:ascii="Times New Roman"/>
          <w:color w:val="000000" w:themeColor="text1"/>
          <w:sz w:val="24"/>
        </w:rPr>
        <w:t>关于</w:t>
      </w:r>
      <w:r w:rsidR="00490A96" w:rsidRPr="00490A96">
        <w:rPr>
          <w:rFonts w:ascii="Times New Roman" w:hint="eastAsia"/>
          <w:color w:val="000000" w:themeColor="text1"/>
          <w:sz w:val="24"/>
        </w:rPr>
        <w:t>印发</w:t>
      </w:r>
      <w:r w:rsidR="00490A96" w:rsidRPr="00490A96">
        <w:rPr>
          <w:rFonts w:ascii="Times New Roman" w:hint="eastAsia"/>
          <w:color w:val="000000" w:themeColor="text1"/>
          <w:sz w:val="24"/>
        </w:rPr>
        <w:t>2</w:t>
      </w:r>
      <w:r w:rsidR="00490A96" w:rsidRPr="00490A96">
        <w:rPr>
          <w:rFonts w:ascii="Times New Roman"/>
          <w:color w:val="000000" w:themeColor="text1"/>
          <w:sz w:val="24"/>
        </w:rPr>
        <w:t>02</w:t>
      </w:r>
      <w:r w:rsidR="00FF2267">
        <w:rPr>
          <w:rFonts w:ascii="Times New Roman" w:hint="eastAsia"/>
          <w:color w:val="000000" w:themeColor="text1"/>
          <w:sz w:val="24"/>
        </w:rPr>
        <w:t>3</w:t>
      </w:r>
      <w:r w:rsidR="00490A96" w:rsidRPr="00490A96">
        <w:rPr>
          <w:rFonts w:ascii="Times New Roman" w:hint="eastAsia"/>
          <w:color w:val="000000" w:themeColor="text1"/>
          <w:sz w:val="24"/>
        </w:rPr>
        <w:t>年</w:t>
      </w:r>
      <w:r w:rsidRPr="00490A96">
        <w:rPr>
          <w:rFonts w:ascii="Times New Roman"/>
          <w:color w:val="000000" w:themeColor="text1"/>
          <w:sz w:val="24"/>
        </w:rPr>
        <w:t>国家计量技术</w:t>
      </w:r>
      <w:r w:rsidR="00A5719B" w:rsidRPr="00490A96">
        <w:rPr>
          <w:rFonts w:ascii="Times New Roman"/>
          <w:color w:val="000000" w:themeColor="text1"/>
          <w:sz w:val="24"/>
        </w:rPr>
        <w:t>规范</w:t>
      </w:r>
      <w:r w:rsidR="00490A96" w:rsidRPr="00490A96">
        <w:rPr>
          <w:rFonts w:ascii="Times New Roman" w:hint="eastAsia"/>
          <w:color w:val="000000" w:themeColor="text1"/>
          <w:sz w:val="24"/>
        </w:rPr>
        <w:t>项目</w:t>
      </w:r>
      <w:r w:rsidRPr="00490A96">
        <w:rPr>
          <w:rFonts w:ascii="Times New Roman"/>
          <w:color w:val="000000" w:themeColor="text1"/>
          <w:sz w:val="24"/>
        </w:rPr>
        <w:t>制</w:t>
      </w:r>
      <w:r w:rsidR="00490A96" w:rsidRPr="00490A96">
        <w:rPr>
          <w:rFonts w:ascii="Times New Roman" w:hint="eastAsia"/>
          <w:color w:val="000000" w:themeColor="text1"/>
          <w:sz w:val="24"/>
        </w:rPr>
        <w:t>定、</w:t>
      </w:r>
      <w:r w:rsidRPr="00490A96">
        <w:rPr>
          <w:rFonts w:ascii="Times New Roman"/>
          <w:color w:val="000000" w:themeColor="text1"/>
          <w:sz w:val="24"/>
        </w:rPr>
        <w:t>修订</w:t>
      </w:r>
      <w:r w:rsidR="00490A96" w:rsidRPr="00490A96">
        <w:rPr>
          <w:rFonts w:ascii="Times New Roman" w:hint="eastAsia"/>
          <w:color w:val="000000" w:themeColor="text1"/>
          <w:sz w:val="24"/>
        </w:rPr>
        <w:t>及宣贯计划</w:t>
      </w:r>
      <w:r w:rsidR="00A5719B" w:rsidRPr="00490A96">
        <w:rPr>
          <w:rFonts w:ascii="Times New Roman"/>
          <w:color w:val="000000" w:themeColor="text1"/>
          <w:sz w:val="24"/>
        </w:rPr>
        <w:t>的通知</w:t>
      </w:r>
      <w:r w:rsidR="00A5719B" w:rsidRPr="00490A96">
        <w:rPr>
          <w:rFonts w:ascii="Times New Roman"/>
          <w:color w:val="000000" w:themeColor="text1"/>
          <w:sz w:val="24"/>
        </w:rPr>
        <w:t>”</w:t>
      </w:r>
      <w:r w:rsidRPr="00490A96">
        <w:rPr>
          <w:rFonts w:ascii="Times New Roman"/>
          <w:color w:val="000000" w:themeColor="text1"/>
          <w:sz w:val="24"/>
        </w:rPr>
        <w:t>。</w:t>
      </w:r>
      <w:r w:rsidR="00FF2267">
        <w:rPr>
          <w:rFonts w:ascii="Times New Roman" w:hint="eastAsia"/>
          <w:color w:val="000000" w:themeColor="text1"/>
          <w:sz w:val="24"/>
        </w:rPr>
        <w:t>计划项目编号为“</w:t>
      </w:r>
      <w:r w:rsidR="00FF2267">
        <w:rPr>
          <w:rFonts w:ascii="Times New Roman" w:hint="eastAsia"/>
          <w:color w:val="000000" w:themeColor="text1"/>
          <w:sz w:val="24"/>
        </w:rPr>
        <w:t>MTC13-2023-03</w:t>
      </w:r>
      <w:r w:rsidR="00FF2267">
        <w:rPr>
          <w:rFonts w:ascii="Times New Roman" w:hint="eastAsia"/>
          <w:color w:val="000000" w:themeColor="text1"/>
          <w:sz w:val="24"/>
        </w:rPr>
        <w:t>”。</w:t>
      </w:r>
    </w:p>
    <w:p w:rsidR="00FF2267" w:rsidRDefault="00A30D0A" w:rsidP="00A5719B">
      <w:pPr>
        <w:spacing w:line="360" w:lineRule="auto"/>
        <w:ind w:firstLineChars="200" w:firstLine="480"/>
        <w:jc w:val="both"/>
        <w:rPr>
          <w:sz w:val="24"/>
        </w:rPr>
      </w:pPr>
      <w:r w:rsidRPr="00490A96">
        <w:rPr>
          <w:rFonts w:ascii="Times New Roman"/>
          <w:color w:val="000000" w:themeColor="text1"/>
          <w:sz w:val="24"/>
        </w:rPr>
        <w:t>本</w:t>
      </w:r>
      <w:r w:rsidR="00553643" w:rsidRPr="00490A96">
        <w:rPr>
          <w:rFonts w:ascii="Times New Roman"/>
          <w:color w:val="000000" w:themeColor="text1"/>
          <w:sz w:val="24"/>
        </w:rPr>
        <w:t>规范</w:t>
      </w:r>
      <w:r w:rsidRPr="00490A96">
        <w:rPr>
          <w:rFonts w:ascii="Times New Roman"/>
          <w:color w:val="000000" w:themeColor="text1"/>
          <w:sz w:val="24"/>
        </w:rPr>
        <w:t>由</w:t>
      </w:r>
      <w:r w:rsidR="00490A96">
        <w:rPr>
          <w:rFonts w:ascii="Times New Roman" w:hint="eastAsia"/>
          <w:color w:val="000000" w:themeColor="text1"/>
          <w:sz w:val="24"/>
        </w:rPr>
        <w:t>全国</w:t>
      </w:r>
      <w:r w:rsidR="000F2AF5" w:rsidRPr="00490A96">
        <w:rPr>
          <w:rFonts w:ascii="Times New Roman" w:hint="eastAsia"/>
          <w:color w:val="000000" w:themeColor="text1"/>
          <w:sz w:val="24"/>
        </w:rPr>
        <w:t>声学计量技术</w:t>
      </w:r>
      <w:r w:rsidRPr="00490A96">
        <w:rPr>
          <w:rFonts w:hint="eastAsia"/>
          <w:color w:val="000000" w:themeColor="text1"/>
          <w:sz w:val="24"/>
        </w:rPr>
        <w:t>委员会提出并归口，</w:t>
      </w:r>
      <w:r w:rsidRPr="00A30D0A">
        <w:rPr>
          <w:rFonts w:hint="eastAsia"/>
          <w:sz w:val="24"/>
        </w:rPr>
        <w:t>由</w:t>
      </w:r>
      <w:r w:rsidR="00FF2267">
        <w:rPr>
          <w:rFonts w:hint="eastAsia"/>
          <w:sz w:val="24"/>
        </w:rPr>
        <w:t>辽宁</w:t>
      </w:r>
      <w:r w:rsidR="00E217D3">
        <w:rPr>
          <w:rFonts w:hint="eastAsia"/>
          <w:sz w:val="24"/>
        </w:rPr>
        <w:t>省计量科学研究院、</w:t>
      </w:r>
    </w:p>
    <w:p w:rsidR="00A30D0A" w:rsidRPr="00893C12" w:rsidRDefault="00E217D3" w:rsidP="00FF2267">
      <w:pPr>
        <w:spacing w:line="360" w:lineRule="auto"/>
        <w:jc w:val="both"/>
        <w:rPr>
          <w:sz w:val="24"/>
        </w:rPr>
      </w:pPr>
      <w:r>
        <w:rPr>
          <w:rFonts w:hint="eastAsia"/>
          <w:sz w:val="24"/>
        </w:rPr>
        <w:t>中国计量科学研究院</w:t>
      </w:r>
      <w:r w:rsidR="00BF4B38">
        <w:rPr>
          <w:rFonts w:hint="eastAsia"/>
          <w:sz w:val="24"/>
        </w:rPr>
        <w:t>、</w:t>
      </w:r>
      <w:r w:rsidR="00FF2267">
        <w:rPr>
          <w:rFonts w:hint="eastAsia"/>
          <w:sz w:val="24"/>
        </w:rPr>
        <w:t>吉林</w:t>
      </w:r>
      <w:r w:rsidR="000F2AF5">
        <w:rPr>
          <w:rFonts w:hint="eastAsia"/>
          <w:sz w:val="24"/>
        </w:rPr>
        <w:t>省</w:t>
      </w:r>
      <w:r w:rsidR="00FF2267">
        <w:rPr>
          <w:rFonts w:hint="eastAsia"/>
          <w:sz w:val="24"/>
        </w:rPr>
        <w:t>吉林科学研究院、</w:t>
      </w:r>
      <w:r w:rsidR="00FF2267" w:rsidRPr="00FF2267">
        <w:rPr>
          <w:rFonts w:hint="eastAsia"/>
          <w:sz w:val="24"/>
        </w:rPr>
        <w:t>上海市计量测试技术研究院</w:t>
      </w:r>
      <w:r w:rsidR="00BF4B38">
        <w:rPr>
          <w:rFonts w:hint="eastAsia"/>
          <w:sz w:val="24"/>
        </w:rPr>
        <w:t>和</w:t>
      </w:r>
      <w:r w:rsidR="00FF2267" w:rsidRPr="00FF2267">
        <w:rPr>
          <w:rFonts w:hint="eastAsia"/>
          <w:sz w:val="24"/>
        </w:rPr>
        <w:t>杭州兆华电子股份有限公司</w:t>
      </w:r>
      <w:r w:rsidR="00AD1A5E">
        <w:rPr>
          <w:rFonts w:hint="eastAsia"/>
          <w:sz w:val="24"/>
        </w:rPr>
        <w:t>等单位</w:t>
      </w:r>
      <w:r w:rsidR="000B2924">
        <w:rPr>
          <w:rFonts w:hint="eastAsia"/>
          <w:sz w:val="24"/>
        </w:rPr>
        <w:t>起草</w:t>
      </w:r>
      <w:r w:rsidR="00A30D0A" w:rsidRPr="00A30D0A">
        <w:rPr>
          <w:rFonts w:hint="eastAsia"/>
          <w:sz w:val="24"/>
        </w:rPr>
        <w:t>。</w:t>
      </w:r>
    </w:p>
    <w:p w:rsidR="00DB7ABB" w:rsidRDefault="00EE1AB4" w:rsidP="00EE1AB4">
      <w:pPr>
        <w:pStyle w:val="787815"/>
        <w:numPr>
          <w:ilvl w:val="0"/>
          <w:numId w:val="0"/>
        </w:numPr>
      </w:pPr>
      <w:bookmarkStart w:id="0" w:name="_Toc353171097"/>
      <w:r>
        <w:rPr>
          <w:rFonts w:hint="eastAsia"/>
        </w:rPr>
        <w:t xml:space="preserve">2 </w:t>
      </w:r>
      <w:r w:rsidR="00683727">
        <w:rPr>
          <w:rFonts w:hint="eastAsia"/>
        </w:rPr>
        <w:t>规范</w:t>
      </w:r>
      <w:r w:rsidR="00554A19">
        <w:rPr>
          <w:rFonts w:hint="eastAsia"/>
        </w:rPr>
        <w:t>制</w:t>
      </w:r>
      <w:r w:rsidR="00DB7ABB">
        <w:rPr>
          <w:rFonts w:hint="eastAsia"/>
        </w:rPr>
        <w:t>订的必要性</w:t>
      </w:r>
    </w:p>
    <w:bookmarkEnd w:id="0"/>
    <w:p w:rsidR="00FF2267" w:rsidRPr="00FF2267" w:rsidRDefault="00FF2267" w:rsidP="00FF2267">
      <w:pPr>
        <w:spacing w:line="360" w:lineRule="auto"/>
        <w:ind w:firstLineChars="200" w:firstLine="480"/>
        <w:rPr>
          <w:sz w:val="24"/>
          <w:szCs w:val="24"/>
        </w:rPr>
      </w:pPr>
      <w:r w:rsidRPr="00FF2267">
        <w:rPr>
          <w:rFonts w:hint="eastAsia"/>
          <w:sz w:val="24"/>
          <w:szCs w:val="24"/>
        </w:rPr>
        <w:t xml:space="preserve">噪声变送器是一种将声音信号转换为直流电流信号的测量设备，通常由测量传声器和精密测量电路（适配器）组成。噪声变送器可以按照不同量程、不同频率计权的设计要求，将采集到的声信号压缩转化为（4～20）mA直流电流输出，直接连接到二次仪表、计算机采样设备和工业PLC模块中，实现声音信号的采集和处理。     </w:t>
      </w:r>
    </w:p>
    <w:p w:rsidR="00FF2267" w:rsidRPr="00FF2267" w:rsidRDefault="00FF2267" w:rsidP="00FF2267">
      <w:pPr>
        <w:spacing w:line="360" w:lineRule="auto"/>
        <w:ind w:firstLineChars="200" w:firstLine="480"/>
        <w:rPr>
          <w:sz w:val="24"/>
          <w:szCs w:val="24"/>
        </w:rPr>
      </w:pPr>
      <w:r w:rsidRPr="00FF2267">
        <w:rPr>
          <w:rFonts w:hint="eastAsia"/>
          <w:sz w:val="24"/>
          <w:szCs w:val="24"/>
        </w:rPr>
        <w:t>噪声变送器广泛应用于电力、钢铁、石化等行业的风机、水泵、压缩机、汽轮机等旋转机械和其它设备的噪声测量领域，用于监测设备运转时的工作噪声，对设备状态进行实时监控。</w:t>
      </w:r>
    </w:p>
    <w:p w:rsidR="00FF2267" w:rsidRPr="00FF2267" w:rsidRDefault="00FF2267" w:rsidP="00FF2267">
      <w:pPr>
        <w:spacing w:line="360" w:lineRule="auto"/>
        <w:ind w:firstLineChars="200" w:firstLine="480"/>
        <w:rPr>
          <w:sz w:val="24"/>
          <w:szCs w:val="24"/>
        </w:rPr>
      </w:pPr>
      <w:r w:rsidRPr="00FF2267">
        <w:rPr>
          <w:rFonts w:hint="eastAsia"/>
          <w:sz w:val="24"/>
          <w:szCs w:val="24"/>
        </w:rPr>
        <w:t>实际工作中，噪声变送器的校准与二次仪表配套组成噪声测量系统进行系统校准，或串联250Ω电阻后间接测量电压量进行校准。但通常情况下，与噪声变送器配套的二次仪表或工业化模块往往集成在工作现场，不方便拆卸送检，用户更希望单独对送检的噪声变送器进行校准，而直接对噪声变送器电流输出的声压灵敏度进行测量，以实现噪声变送器电流输出声压灵敏度的校准，更符合用户的实际使用需求，同时直接测量的校准方式减少了测量过程中的不确定度影响因素，合理避免了电压量测量的压降影响，有效提高了测量准确度。因此实现噪声变送器电流输出声压灵敏度的测量研究十分必要。</w:t>
      </w:r>
    </w:p>
    <w:p w:rsidR="007362D6" w:rsidRDefault="00FF2267" w:rsidP="00FF2267">
      <w:pPr>
        <w:spacing w:line="360" w:lineRule="auto"/>
        <w:ind w:firstLineChars="200" w:firstLine="480"/>
        <w:rPr>
          <w:sz w:val="24"/>
          <w:szCs w:val="24"/>
        </w:rPr>
      </w:pPr>
      <w:r w:rsidRPr="00FF2267">
        <w:rPr>
          <w:rFonts w:hint="eastAsia"/>
          <w:sz w:val="24"/>
          <w:szCs w:val="24"/>
        </w:rPr>
        <w:t>目前国内没有专门针对噪声变送器电流-声压级参量进行检测校准的校准规范，根据国内客户的要求，起草组已针对噪声变送器的校准方法开展了相应的研究工作，为了更好的对国内用户的噪声变送器的声学性能进行校准，确保其量值</w:t>
      </w:r>
      <w:r w:rsidRPr="00FF2267">
        <w:rPr>
          <w:rFonts w:hint="eastAsia"/>
          <w:sz w:val="24"/>
          <w:szCs w:val="24"/>
        </w:rPr>
        <w:lastRenderedPageBreak/>
        <w:t>的准确，有必要制定</w:t>
      </w:r>
      <w:r w:rsidR="007362D6" w:rsidRPr="007362D6">
        <w:rPr>
          <w:rFonts w:hint="eastAsia"/>
          <w:sz w:val="24"/>
          <w:szCs w:val="24"/>
        </w:rPr>
        <w:t>噪声变送器电流输出特性校准规范</w:t>
      </w:r>
      <w:r w:rsidRPr="00FF2267">
        <w:rPr>
          <w:rFonts w:hint="eastAsia"/>
          <w:sz w:val="24"/>
          <w:szCs w:val="24"/>
        </w:rPr>
        <w:t>。</w:t>
      </w:r>
    </w:p>
    <w:p w:rsidR="00A30D0A" w:rsidRPr="00BF4B38" w:rsidRDefault="00EE1AB4" w:rsidP="007362D6">
      <w:pPr>
        <w:spacing w:line="360" w:lineRule="auto"/>
        <w:rPr>
          <w:b/>
          <w:bCs/>
          <w:sz w:val="24"/>
          <w:szCs w:val="24"/>
        </w:rPr>
      </w:pPr>
      <w:r w:rsidRPr="00BF4B38">
        <w:rPr>
          <w:rFonts w:hint="eastAsia"/>
          <w:b/>
          <w:bCs/>
          <w:sz w:val="24"/>
          <w:szCs w:val="24"/>
        </w:rPr>
        <w:t xml:space="preserve">3 </w:t>
      </w:r>
      <w:r w:rsidR="007600B0" w:rsidRPr="00BF4B38">
        <w:rPr>
          <w:rFonts w:hint="eastAsia"/>
          <w:b/>
          <w:bCs/>
          <w:sz w:val="24"/>
          <w:szCs w:val="24"/>
        </w:rPr>
        <w:t>编写依据</w:t>
      </w:r>
    </w:p>
    <w:p w:rsidR="00A30D0A" w:rsidRPr="00A75B6A" w:rsidRDefault="00A75B6A" w:rsidP="00BF4B38">
      <w:pPr>
        <w:spacing w:line="360" w:lineRule="auto"/>
        <w:ind w:firstLineChars="200" w:firstLine="480"/>
        <w:rPr>
          <w:sz w:val="24"/>
        </w:rPr>
      </w:pPr>
      <w:r w:rsidRPr="00A75B6A">
        <w:rPr>
          <w:rFonts w:hint="eastAsia"/>
          <w:sz w:val="24"/>
        </w:rPr>
        <w:t>本次</w:t>
      </w:r>
      <w:r w:rsidR="004D0BBA">
        <w:rPr>
          <w:rFonts w:hint="eastAsia"/>
          <w:sz w:val="24"/>
          <w:szCs w:val="24"/>
        </w:rPr>
        <w:t>噪声变送器电流输出特性校准规范</w:t>
      </w:r>
      <w:r w:rsidR="00546E7B">
        <w:rPr>
          <w:rFonts w:hint="eastAsia"/>
          <w:sz w:val="24"/>
        </w:rPr>
        <w:t>的</w:t>
      </w:r>
      <w:r w:rsidR="00880A0C" w:rsidRPr="00880A0C">
        <w:rPr>
          <w:rFonts w:hint="eastAsia"/>
          <w:sz w:val="24"/>
        </w:rPr>
        <w:t>制订</w:t>
      </w:r>
      <w:r w:rsidR="00546E7B">
        <w:rPr>
          <w:rFonts w:hint="eastAsia"/>
          <w:sz w:val="24"/>
        </w:rPr>
        <w:t>，</w:t>
      </w:r>
      <w:r w:rsidRPr="00A75B6A">
        <w:rPr>
          <w:rFonts w:hint="eastAsia"/>
          <w:sz w:val="24"/>
        </w:rPr>
        <w:t>依</w:t>
      </w:r>
      <w:r w:rsidRPr="00D04EEE">
        <w:rPr>
          <w:rFonts w:hint="eastAsia"/>
          <w:sz w:val="24"/>
        </w:rPr>
        <w:t>据</w:t>
      </w:r>
      <w:r w:rsidRPr="00D04EEE">
        <w:rPr>
          <w:rFonts w:ascii="Times New Roman"/>
          <w:sz w:val="24"/>
        </w:rPr>
        <w:t>JJF 1001</w:t>
      </w:r>
      <w:r w:rsidRPr="00D04EEE">
        <w:rPr>
          <w:rFonts w:ascii="Times New Roman"/>
          <w:sz w:val="24"/>
        </w:rPr>
        <w:t>《通用计量</w:t>
      </w:r>
      <w:r w:rsidRPr="00376354">
        <w:rPr>
          <w:rFonts w:ascii="Times New Roman"/>
          <w:sz w:val="24"/>
        </w:rPr>
        <w:t>术语及定义》、</w:t>
      </w:r>
      <w:r w:rsidRPr="00376354">
        <w:rPr>
          <w:rFonts w:ascii="Times New Roman"/>
          <w:sz w:val="24"/>
        </w:rPr>
        <w:t>JJF 10</w:t>
      </w:r>
      <w:r w:rsidR="00AB304D" w:rsidRPr="00376354">
        <w:rPr>
          <w:rFonts w:ascii="Times New Roman"/>
          <w:sz w:val="24"/>
        </w:rPr>
        <w:t>71</w:t>
      </w:r>
      <w:r w:rsidRPr="00376354">
        <w:rPr>
          <w:rFonts w:ascii="Times New Roman"/>
          <w:sz w:val="24"/>
        </w:rPr>
        <w:t>《国家计量</w:t>
      </w:r>
      <w:r w:rsidR="00FB65A6" w:rsidRPr="00376354">
        <w:rPr>
          <w:rFonts w:ascii="Times New Roman"/>
          <w:sz w:val="24"/>
        </w:rPr>
        <w:t>校准规范</w:t>
      </w:r>
      <w:r w:rsidRPr="00376354">
        <w:rPr>
          <w:rFonts w:ascii="Times New Roman"/>
          <w:sz w:val="24"/>
        </w:rPr>
        <w:t>编写规则》和</w:t>
      </w:r>
      <w:r w:rsidRPr="00376354">
        <w:rPr>
          <w:rFonts w:ascii="Times New Roman"/>
          <w:sz w:val="24"/>
        </w:rPr>
        <w:t>JJF 1059.1</w:t>
      </w:r>
      <w:r w:rsidRPr="00376354">
        <w:rPr>
          <w:rFonts w:ascii="Times New Roman"/>
          <w:sz w:val="24"/>
        </w:rPr>
        <w:t>《测量不确定度评定与表示》</w:t>
      </w:r>
      <w:r w:rsidR="009F49CF" w:rsidRPr="00376354">
        <w:rPr>
          <w:rFonts w:ascii="Times New Roman"/>
          <w:sz w:val="24"/>
        </w:rPr>
        <w:t>的相关</w:t>
      </w:r>
      <w:r w:rsidRPr="00376354">
        <w:rPr>
          <w:rFonts w:ascii="Times New Roman"/>
          <w:sz w:val="24"/>
        </w:rPr>
        <w:t>规定</w:t>
      </w:r>
      <w:r w:rsidR="009F49CF">
        <w:rPr>
          <w:rFonts w:hint="eastAsia"/>
          <w:sz w:val="24"/>
        </w:rPr>
        <w:t>。并</w:t>
      </w:r>
      <w:r w:rsidRPr="00A75B6A">
        <w:rPr>
          <w:rFonts w:hint="eastAsia"/>
          <w:sz w:val="24"/>
        </w:rPr>
        <w:t>结合</w:t>
      </w:r>
      <w:r w:rsidR="0085383B">
        <w:rPr>
          <w:rFonts w:hint="eastAsia"/>
          <w:sz w:val="24"/>
          <w:szCs w:val="24"/>
        </w:rPr>
        <w:t>噪声变送器</w:t>
      </w:r>
      <w:r w:rsidR="004323EC">
        <w:rPr>
          <w:rFonts w:hint="eastAsia"/>
          <w:sz w:val="24"/>
        </w:rPr>
        <w:t>工作原理及制造技术的发展，</w:t>
      </w:r>
      <w:r w:rsidRPr="00A75B6A">
        <w:rPr>
          <w:rFonts w:hint="eastAsia"/>
          <w:sz w:val="24"/>
        </w:rPr>
        <w:t>满足</w:t>
      </w:r>
      <w:r w:rsidR="00BF4B38">
        <w:rPr>
          <w:rFonts w:hint="eastAsia"/>
          <w:sz w:val="24"/>
        </w:rPr>
        <w:t>传声器单元</w:t>
      </w:r>
      <w:r w:rsidRPr="00A75B6A">
        <w:rPr>
          <w:rFonts w:hint="eastAsia"/>
          <w:sz w:val="24"/>
        </w:rPr>
        <w:t>的生产制造企业、广大用户和计量机构对该</w:t>
      </w:r>
      <w:r w:rsidR="00AD7261">
        <w:rPr>
          <w:rFonts w:hint="eastAsia"/>
          <w:sz w:val="24"/>
        </w:rPr>
        <w:t>规范</w:t>
      </w:r>
      <w:r w:rsidRPr="00A75B6A">
        <w:rPr>
          <w:rFonts w:hint="eastAsia"/>
          <w:sz w:val="24"/>
        </w:rPr>
        <w:t>的需求。</w:t>
      </w:r>
    </w:p>
    <w:p w:rsidR="005830DD" w:rsidRPr="006B7502" w:rsidRDefault="00936314" w:rsidP="003F7639">
      <w:pPr>
        <w:pStyle w:val="787815"/>
        <w:numPr>
          <w:ilvl w:val="0"/>
          <w:numId w:val="0"/>
        </w:numPr>
      </w:pPr>
      <w:r>
        <w:t>4</w:t>
      </w:r>
      <w:r w:rsidR="00EE1AB4">
        <w:rPr>
          <w:rFonts w:hint="eastAsia"/>
        </w:rPr>
        <w:t xml:space="preserve">  </w:t>
      </w:r>
      <w:r w:rsidR="005830DD" w:rsidRPr="006B7502">
        <w:rPr>
          <w:rFonts w:hint="eastAsia"/>
        </w:rPr>
        <w:t>与国际标准、国内标准的兼容情况</w:t>
      </w:r>
    </w:p>
    <w:p w:rsidR="00A8731E" w:rsidRPr="00017AF8" w:rsidRDefault="00C13B34" w:rsidP="0026342D">
      <w:pPr>
        <w:spacing w:line="360" w:lineRule="auto"/>
        <w:rPr>
          <w:rFonts w:hAnsi="宋体"/>
          <w:sz w:val="24"/>
          <w:szCs w:val="24"/>
        </w:rPr>
      </w:pPr>
      <w:r w:rsidRPr="00017AF8">
        <w:rPr>
          <w:rFonts w:hAnsi="宋体"/>
          <w:sz w:val="24"/>
          <w:szCs w:val="24"/>
        </w:rPr>
        <w:t>本规范</w:t>
      </w:r>
      <w:r w:rsidR="00A8731E" w:rsidRPr="00017AF8">
        <w:rPr>
          <w:rFonts w:hAnsi="宋体"/>
          <w:sz w:val="24"/>
          <w:szCs w:val="24"/>
        </w:rPr>
        <w:t>在制定过程中参阅了如下国内外文</w:t>
      </w:r>
      <w:r w:rsidR="00A64953" w:rsidRPr="00017AF8">
        <w:rPr>
          <w:rFonts w:hAnsi="宋体" w:hint="eastAsia"/>
          <w:sz w:val="24"/>
          <w:szCs w:val="24"/>
        </w:rPr>
        <w:t>件</w:t>
      </w:r>
      <w:r w:rsidR="00A8731E" w:rsidRPr="00017AF8">
        <w:rPr>
          <w:rFonts w:hAnsi="宋体"/>
          <w:sz w:val="24"/>
          <w:szCs w:val="24"/>
        </w:rPr>
        <w:t>：</w:t>
      </w:r>
    </w:p>
    <w:p w:rsidR="0026342D" w:rsidRDefault="0026342D" w:rsidP="0026342D">
      <w:pPr>
        <w:spacing w:line="360" w:lineRule="auto"/>
        <w:ind w:firstLine="480"/>
        <w:rPr>
          <w:rFonts w:hAnsi="宋体"/>
          <w:sz w:val="24"/>
          <w:szCs w:val="24"/>
        </w:rPr>
      </w:pPr>
      <w:r w:rsidRPr="00017AF8">
        <w:rPr>
          <w:rFonts w:hAnsi="宋体" w:hint="eastAsia"/>
          <w:sz w:val="24"/>
          <w:szCs w:val="24"/>
        </w:rPr>
        <w:t>J</w:t>
      </w:r>
      <w:r w:rsidRPr="00017AF8">
        <w:rPr>
          <w:rFonts w:hAnsi="宋体"/>
          <w:sz w:val="24"/>
          <w:szCs w:val="24"/>
        </w:rPr>
        <w:t>JG</w:t>
      </w:r>
      <w:r w:rsidR="00A44767">
        <w:rPr>
          <w:rFonts w:hAnsi="宋体" w:hint="eastAsia"/>
          <w:sz w:val="24"/>
          <w:szCs w:val="24"/>
        </w:rPr>
        <w:t xml:space="preserve"> </w:t>
      </w:r>
      <w:r w:rsidRPr="00017AF8">
        <w:rPr>
          <w:rFonts w:hAnsi="宋体"/>
          <w:sz w:val="24"/>
          <w:szCs w:val="24"/>
        </w:rPr>
        <w:t xml:space="preserve">175-2015 </w:t>
      </w:r>
      <w:r w:rsidRPr="00017AF8">
        <w:rPr>
          <w:rFonts w:hAnsi="宋体" w:hint="eastAsia"/>
          <w:sz w:val="24"/>
          <w:szCs w:val="24"/>
        </w:rPr>
        <w:t>工作标准传声器（(静电激励器法)）检定规程</w:t>
      </w:r>
    </w:p>
    <w:p w:rsidR="00A44767" w:rsidRPr="00A44767" w:rsidRDefault="00A44767" w:rsidP="0026342D">
      <w:pPr>
        <w:spacing w:line="360" w:lineRule="auto"/>
        <w:ind w:firstLine="480"/>
        <w:rPr>
          <w:rFonts w:hAnsi="宋体"/>
          <w:sz w:val="24"/>
          <w:szCs w:val="24"/>
        </w:rPr>
      </w:pPr>
      <w:r w:rsidRPr="0085383B">
        <w:rPr>
          <w:rFonts w:hAnsi="宋体" w:hint="eastAsia"/>
          <w:sz w:val="24"/>
          <w:szCs w:val="24"/>
        </w:rPr>
        <w:t>JJF 1</w:t>
      </w:r>
      <w:r>
        <w:rPr>
          <w:rFonts w:hAnsi="宋体" w:hint="eastAsia"/>
          <w:sz w:val="24"/>
          <w:szCs w:val="24"/>
        </w:rPr>
        <w:t>653</w:t>
      </w:r>
      <w:r w:rsidRPr="0085383B">
        <w:rPr>
          <w:rFonts w:hAnsi="宋体" w:hint="eastAsia"/>
          <w:sz w:val="24"/>
          <w:szCs w:val="24"/>
        </w:rPr>
        <w:t xml:space="preserve">-2017 </w:t>
      </w:r>
      <w:r>
        <w:rPr>
          <w:rFonts w:hAnsi="宋体" w:hint="eastAsia"/>
          <w:sz w:val="24"/>
          <w:szCs w:val="24"/>
        </w:rPr>
        <w:t>《电容式工程测量传声器校准规范》</w:t>
      </w:r>
    </w:p>
    <w:p w:rsidR="0085383B" w:rsidRDefault="0085383B" w:rsidP="0026342D">
      <w:pPr>
        <w:spacing w:line="360" w:lineRule="auto"/>
        <w:ind w:firstLine="480"/>
        <w:rPr>
          <w:rFonts w:hAnsi="宋体"/>
          <w:sz w:val="24"/>
          <w:szCs w:val="24"/>
        </w:rPr>
      </w:pPr>
      <w:bookmarkStart w:id="1" w:name="_Hlk139880522"/>
      <w:r w:rsidRPr="0085383B">
        <w:rPr>
          <w:rFonts w:hAnsi="宋体" w:hint="eastAsia"/>
          <w:sz w:val="24"/>
          <w:szCs w:val="24"/>
        </w:rPr>
        <w:t>JJG 188-2017 《声级计》</w:t>
      </w:r>
      <w:r>
        <w:rPr>
          <w:rFonts w:hAnsi="宋体" w:hint="eastAsia"/>
          <w:sz w:val="24"/>
          <w:szCs w:val="24"/>
        </w:rPr>
        <w:t>检定规程</w:t>
      </w:r>
    </w:p>
    <w:p w:rsidR="0085383B" w:rsidRDefault="0085383B" w:rsidP="0026342D">
      <w:pPr>
        <w:spacing w:line="360" w:lineRule="auto"/>
        <w:ind w:firstLine="480"/>
        <w:rPr>
          <w:rFonts w:hAnsi="宋体"/>
          <w:sz w:val="24"/>
          <w:szCs w:val="24"/>
        </w:rPr>
      </w:pPr>
      <w:r w:rsidRPr="0085383B">
        <w:rPr>
          <w:rFonts w:hAnsi="宋体" w:hint="eastAsia"/>
          <w:sz w:val="24"/>
          <w:szCs w:val="24"/>
        </w:rPr>
        <w:t xml:space="preserve">JJF 1681-2017 </w:t>
      </w:r>
      <w:r>
        <w:rPr>
          <w:rFonts w:hAnsi="宋体" w:hint="eastAsia"/>
          <w:sz w:val="24"/>
          <w:szCs w:val="24"/>
        </w:rPr>
        <w:t>《声级计型式评价大纲》</w:t>
      </w:r>
    </w:p>
    <w:p w:rsidR="0085383B" w:rsidRDefault="0085383B" w:rsidP="0026342D">
      <w:pPr>
        <w:spacing w:line="360" w:lineRule="auto"/>
        <w:ind w:firstLine="480"/>
        <w:rPr>
          <w:rFonts w:hAnsi="宋体"/>
          <w:sz w:val="24"/>
          <w:szCs w:val="24"/>
        </w:rPr>
      </w:pPr>
      <w:r w:rsidRPr="0085383B">
        <w:rPr>
          <w:rFonts w:hAnsi="宋体" w:hint="eastAsia"/>
          <w:sz w:val="24"/>
          <w:szCs w:val="24"/>
        </w:rPr>
        <w:t>GB/T3785.2-2010 电声学 声级计 第2部分：型式评价试验</w:t>
      </w:r>
    </w:p>
    <w:p w:rsidR="0085383B" w:rsidRPr="0085383B" w:rsidRDefault="0085383B" w:rsidP="0026342D">
      <w:pPr>
        <w:spacing w:line="360" w:lineRule="auto"/>
        <w:ind w:firstLine="480"/>
        <w:rPr>
          <w:rFonts w:hAnsi="宋体"/>
          <w:sz w:val="24"/>
          <w:szCs w:val="24"/>
        </w:rPr>
      </w:pPr>
      <w:r w:rsidRPr="0085383B">
        <w:rPr>
          <w:rFonts w:hAnsi="宋体" w:hint="eastAsia"/>
          <w:sz w:val="24"/>
          <w:szCs w:val="24"/>
        </w:rPr>
        <w:t>GB/T 3785.3-2018 电声学 声级计 第3部分：周期试验。</w:t>
      </w:r>
    </w:p>
    <w:p w:rsidR="00B23BF9" w:rsidRPr="00017AF8" w:rsidRDefault="00B23BF9" w:rsidP="0026342D">
      <w:pPr>
        <w:spacing w:line="360" w:lineRule="auto"/>
        <w:ind w:firstLine="480"/>
        <w:rPr>
          <w:rFonts w:hAnsi="宋体"/>
          <w:sz w:val="24"/>
          <w:szCs w:val="24"/>
        </w:rPr>
      </w:pPr>
      <w:r w:rsidRPr="00017AF8">
        <w:rPr>
          <w:rFonts w:hAnsi="宋体"/>
          <w:sz w:val="24"/>
          <w:szCs w:val="24"/>
        </w:rPr>
        <w:t xml:space="preserve">JJG 2037-2015 </w:t>
      </w:r>
      <w:r w:rsidRPr="00017AF8">
        <w:rPr>
          <w:rFonts w:hAnsi="宋体" w:hint="eastAsia"/>
          <w:sz w:val="24"/>
          <w:szCs w:val="24"/>
        </w:rPr>
        <w:t>空气声声压计量器具检定系统表</w:t>
      </w:r>
    </w:p>
    <w:bookmarkEnd w:id="1"/>
    <w:p w:rsidR="0026342D" w:rsidRPr="00017AF8" w:rsidRDefault="0026342D" w:rsidP="0026342D">
      <w:pPr>
        <w:spacing w:line="360" w:lineRule="auto"/>
        <w:ind w:firstLine="480"/>
        <w:rPr>
          <w:rFonts w:hAnsi="宋体"/>
          <w:sz w:val="24"/>
          <w:szCs w:val="24"/>
        </w:rPr>
      </w:pPr>
      <w:r w:rsidRPr="00017AF8">
        <w:rPr>
          <w:rFonts w:hAnsi="宋体"/>
          <w:sz w:val="24"/>
          <w:szCs w:val="24"/>
        </w:rPr>
        <w:t>JJF 1001－</w:t>
      </w:r>
      <w:r w:rsidRPr="00017AF8">
        <w:rPr>
          <w:rFonts w:hAnsi="宋体" w:hint="eastAsia"/>
          <w:sz w:val="24"/>
          <w:szCs w:val="24"/>
        </w:rPr>
        <w:t>2011</w:t>
      </w:r>
      <w:r w:rsidRPr="00017AF8">
        <w:rPr>
          <w:rFonts w:hAnsi="宋体"/>
          <w:sz w:val="24"/>
          <w:szCs w:val="24"/>
        </w:rPr>
        <w:t>通用计量术语及定义</w:t>
      </w:r>
    </w:p>
    <w:p w:rsidR="0026342D" w:rsidRPr="00017AF8" w:rsidRDefault="0026342D" w:rsidP="0026342D">
      <w:pPr>
        <w:spacing w:line="360" w:lineRule="auto"/>
        <w:ind w:firstLine="480"/>
        <w:rPr>
          <w:rFonts w:hAnsi="宋体"/>
          <w:sz w:val="24"/>
          <w:szCs w:val="24"/>
        </w:rPr>
      </w:pPr>
      <w:r w:rsidRPr="00017AF8">
        <w:rPr>
          <w:rFonts w:hAnsi="宋体"/>
          <w:sz w:val="24"/>
          <w:szCs w:val="24"/>
        </w:rPr>
        <w:t>JJF 1034－2005声学计量名词术语及定义</w:t>
      </w:r>
    </w:p>
    <w:p w:rsidR="0026342D" w:rsidRPr="00017AF8" w:rsidRDefault="0026342D" w:rsidP="0026342D">
      <w:pPr>
        <w:spacing w:line="360" w:lineRule="auto"/>
        <w:ind w:firstLine="480"/>
        <w:rPr>
          <w:rFonts w:hAnsi="宋体"/>
          <w:sz w:val="24"/>
          <w:szCs w:val="24"/>
        </w:rPr>
      </w:pPr>
      <w:r w:rsidRPr="00017AF8">
        <w:rPr>
          <w:rFonts w:hAnsi="宋体"/>
          <w:sz w:val="24"/>
          <w:szCs w:val="24"/>
        </w:rPr>
        <w:t>GB 3102.7－</w:t>
      </w:r>
      <w:r w:rsidRPr="00017AF8">
        <w:rPr>
          <w:rFonts w:hAnsi="宋体" w:hint="eastAsia"/>
          <w:sz w:val="24"/>
          <w:szCs w:val="24"/>
        </w:rPr>
        <w:t>1993</w:t>
      </w:r>
      <w:r w:rsidRPr="00017AF8">
        <w:rPr>
          <w:rFonts w:hAnsi="宋体"/>
          <w:sz w:val="24"/>
          <w:szCs w:val="24"/>
        </w:rPr>
        <w:t>声学的量和单位</w:t>
      </w:r>
    </w:p>
    <w:p w:rsidR="0085383B" w:rsidRPr="00017AF8" w:rsidRDefault="0026342D" w:rsidP="0085383B">
      <w:pPr>
        <w:spacing w:line="360" w:lineRule="auto"/>
        <w:ind w:firstLine="480"/>
        <w:rPr>
          <w:rFonts w:hAnsi="宋体"/>
          <w:sz w:val="24"/>
          <w:szCs w:val="24"/>
        </w:rPr>
      </w:pPr>
      <w:r w:rsidRPr="00017AF8">
        <w:rPr>
          <w:rFonts w:hAnsi="宋体"/>
          <w:sz w:val="24"/>
          <w:szCs w:val="24"/>
        </w:rPr>
        <w:t>GB/T 3947－</w:t>
      </w:r>
      <w:r w:rsidRPr="00017AF8">
        <w:rPr>
          <w:rFonts w:hAnsi="宋体" w:hint="eastAsia"/>
          <w:sz w:val="24"/>
          <w:szCs w:val="24"/>
        </w:rPr>
        <w:t>1996</w:t>
      </w:r>
      <w:r w:rsidRPr="00017AF8">
        <w:rPr>
          <w:rFonts w:hAnsi="宋体"/>
          <w:sz w:val="24"/>
          <w:szCs w:val="24"/>
        </w:rPr>
        <w:t>声学名词术语</w:t>
      </w:r>
    </w:p>
    <w:p w:rsidR="00183DEF" w:rsidRPr="00474054" w:rsidRDefault="00936314" w:rsidP="00EE1AB4">
      <w:pPr>
        <w:pStyle w:val="787815"/>
        <w:numPr>
          <w:ilvl w:val="0"/>
          <w:numId w:val="0"/>
        </w:numPr>
        <w:ind w:left="482" w:hanging="482"/>
      </w:pPr>
      <w:r>
        <w:t>5</w:t>
      </w:r>
      <w:r w:rsidR="00EE1AB4">
        <w:rPr>
          <w:rFonts w:hint="eastAsia"/>
        </w:rPr>
        <w:t xml:space="preserve"> </w:t>
      </w:r>
      <w:r w:rsidRPr="00936314">
        <w:rPr>
          <w:noProof/>
        </w:rPr>
        <w:t>主要计量特性</w:t>
      </w:r>
    </w:p>
    <w:p w:rsidR="00B267C4" w:rsidRDefault="00936314" w:rsidP="00B267C4">
      <w:pPr>
        <w:spacing w:line="360" w:lineRule="auto"/>
        <w:rPr>
          <w:rFonts w:ascii="Times New Roman"/>
          <w:noProof/>
          <w:sz w:val="24"/>
        </w:rPr>
      </w:pPr>
      <w:bookmarkStart w:id="2" w:name="_Toc496642777"/>
      <w:r>
        <w:rPr>
          <w:rFonts w:ascii="Times New Roman"/>
          <w:noProof/>
          <w:sz w:val="24"/>
        </w:rPr>
        <w:t>5</w:t>
      </w:r>
      <w:r w:rsidR="00B267C4" w:rsidRPr="00B267C4">
        <w:rPr>
          <w:rFonts w:ascii="Times New Roman" w:hint="eastAsia"/>
          <w:noProof/>
          <w:sz w:val="24"/>
        </w:rPr>
        <w:t>.1.</w:t>
      </w:r>
      <w:bookmarkEnd w:id="2"/>
      <w:r w:rsidR="0085383B" w:rsidRPr="0085383B">
        <w:rPr>
          <w:rFonts w:ascii="Times New Roman" w:hint="eastAsia"/>
          <w:noProof/>
          <w:sz w:val="24"/>
        </w:rPr>
        <w:t>指示声级调整</w:t>
      </w:r>
    </w:p>
    <w:p w:rsidR="0026342D" w:rsidRDefault="00936314" w:rsidP="00287488">
      <w:pPr>
        <w:spacing w:line="360" w:lineRule="auto"/>
        <w:rPr>
          <w:rFonts w:hAnsi="宋体"/>
        </w:rPr>
      </w:pPr>
      <w:r>
        <w:rPr>
          <w:rFonts w:ascii="Times New Roman"/>
          <w:noProof/>
          <w:sz w:val="24"/>
        </w:rPr>
        <w:t>5.</w:t>
      </w:r>
      <w:r w:rsidR="0026342D">
        <w:rPr>
          <w:rFonts w:ascii="Times New Roman"/>
          <w:noProof/>
          <w:sz w:val="24"/>
        </w:rPr>
        <w:t>2</w:t>
      </w:r>
      <w:r w:rsidR="0085383B" w:rsidRPr="0085383B">
        <w:rPr>
          <w:rFonts w:ascii="Times New Roman" w:hint="eastAsia"/>
          <w:noProof/>
          <w:sz w:val="24"/>
        </w:rPr>
        <w:t>频率响应</w:t>
      </w:r>
    </w:p>
    <w:p w:rsidR="0026342D" w:rsidRDefault="00936314" w:rsidP="00287488">
      <w:pPr>
        <w:spacing w:line="360" w:lineRule="auto"/>
        <w:rPr>
          <w:rFonts w:hAnsi="宋体"/>
          <w:bCs/>
        </w:rPr>
      </w:pPr>
      <w:r>
        <w:rPr>
          <w:rFonts w:ascii="Times New Roman"/>
          <w:sz w:val="24"/>
          <w:szCs w:val="24"/>
        </w:rPr>
        <w:t>5.</w:t>
      </w:r>
      <w:r w:rsidR="0026342D">
        <w:rPr>
          <w:rFonts w:ascii="Times New Roman"/>
          <w:sz w:val="24"/>
          <w:szCs w:val="24"/>
        </w:rPr>
        <w:t>3</w:t>
      </w:r>
      <w:r w:rsidR="0085383B" w:rsidRPr="0085383B">
        <w:rPr>
          <w:rFonts w:ascii="Times New Roman" w:hint="eastAsia"/>
          <w:noProof/>
          <w:sz w:val="24"/>
        </w:rPr>
        <w:t>幅值线性度</w:t>
      </w:r>
    </w:p>
    <w:p w:rsidR="00B267C4" w:rsidRPr="00287488" w:rsidRDefault="00936314" w:rsidP="00287488">
      <w:pPr>
        <w:spacing w:line="360" w:lineRule="auto"/>
        <w:rPr>
          <w:rFonts w:ascii="Times New Roman"/>
          <w:noProof/>
          <w:sz w:val="24"/>
        </w:rPr>
      </w:pPr>
      <w:r>
        <w:rPr>
          <w:rFonts w:ascii="Times New Roman"/>
          <w:noProof/>
          <w:sz w:val="24"/>
        </w:rPr>
        <w:t>5.</w:t>
      </w:r>
      <w:r w:rsidR="0026342D">
        <w:rPr>
          <w:rFonts w:ascii="Times New Roman"/>
          <w:noProof/>
          <w:sz w:val="24"/>
        </w:rPr>
        <w:t>4</w:t>
      </w:r>
      <w:r w:rsidR="0085383B" w:rsidRPr="0085383B">
        <w:rPr>
          <w:rFonts w:ascii="Times New Roman" w:hint="eastAsia"/>
          <w:noProof/>
          <w:sz w:val="24"/>
        </w:rPr>
        <w:t>自生噪声</w:t>
      </w:r>
    </w:p>
    <w:p w:rsidR="00A75BED" w:rsidRDefault="00B23BF9" w:rsidP="00523C20">
      <w:pPr>
        <w:spacing w:line="360" w:lineRule="auto"/>
        <w:rPr>
          <w:b/>
          <w:bCs/>
          <w:sz w:val="24"/>
          <w:szCs w:val="24"/>
        </w:rPr>
      </w:pPr>
      <w:r w:rsidRPr="00E56A44">
        <w:rPr>
          <w:rFonts w:hint="eastAsia"/>
          <w:b/>
          <w:bCs/>
          <w:sz w:val="24"/>
          <w:szCs w:val="24"/>
        </w:rPr>
        <w:t>6</w:t>
      </w:r>
      <w:r w:rsidR="00936314">
        <w:rPr>
          <w:b/>
          <w:bCs/>
          <w:sz w:val="24"/>
          <w:szCs w:val="24"/>
        </w:rPr>
        <w:t xml:space="preserve"> </w:t>
      </w:r>
      <w:r w:rsidRPr="00E56A44">
        <w:rPr>
          <w:rFonts w:hint="eastAsia"/>
          <w:b/>
          <w:bCs/>
          <w:sz w:val="24"/>
          <w:szCs w:val="24"/>
        </w:rPr>
        <w:t>关于规范制定的几点说明</w:t>
      </w:r>
    </w:p>
    <w:p w:rsidR="0043588F" w:rsidRPr="0043588F" w:rsidRDefault="00B23BF9" w:rsidP="0043588F">
      <w:pPr>
        <w:spacing w:line="360" w:lineRule="auto"/>
        <w:rPr>
          <w:noProof/>
          <w:sz w:val="24"/>
          <w:szCs w:val="24"/>
        </w:rPr>
      </w:pPr>
      <w:r w:rsidRPr="00E56A44">
        <w:rPr>
          <w:rFonts w:hAnsi="宋体" w:hint="eastAsia"/>
          <w:sz w:val="24"/>
          <w:szCs w:val="24"/>
        </w:rPr>
        <w:t>（1）</w:t>
      </w:r>
      <w:r w:rsidR="00523C20" w:rsidRPr="00E56A44">
        <w:rPr>
          <w:rFonts w:hint="eastAsia"/>
          <w:noProof/>
          <w:sz w:val="24"/>
          <w:szCs w:val="24"/>
        </w:rPr>
        <w:t>围绕</w:t>
      </w:r>
      <w:r w:rsidR="0043588F">
        <w:rPr>
          <w:rFonts w:hint="eastAsia"/>
          <w:noProof/>
          <w:sz w:val="24"/>
          <w:szCs w:val="24"/>
        </w:rPr>
        <w:t>噪声变送器</w:t>
      </w:r>
      <w:r w:rsidR="00523C20" w:rsidRPr="00E56A44">
        <w:rPr>
          <w:rFonts w:hint="eastAsia"/>
          <w:noProof/>
          <w:sz w:val="24"/>
          <w:szCs w:val="24"/>
        </w:rPr>
        <w:t>的</w:t>
      </w:r>
      <w:r w:rsidR="0043588F">
        <w:rPr>
          <w:rFonts w:hint="eastAsia"/>
          <w:noProof/>
          <w:sz w:val="24"/>
          <w:szCs w:val="24"/>
        </w:rPr>
        <w:t>电流输出</w:t>
      </w:r>
      <w:r w:rsidR="00523C20" w:rsidRPr="00E56A44">
        <w:rPr>
          <w:rFonts w:hint="eastAsia"/>
          <w:noProof/>
          <w:sz w:val="24"/>
          <w:szCs w:val="24"/>
        </w:rPr>
        <w:t>特性制定</w:t>
      </w:r>
      <w:r w:rsidRPr="00E56A44">
        <w:rPr>
          <w:rFonts w:hAnsi="宋体"/>
          <w:sz w:val="24"/>
          <w:szCs w:val="24"/>
        </w:rPr>
        <w:t>本</w:t>
      </w:r>
      <w:r w:rsidRPr="00E56A44">
        <w:rPr>
          <w:rFonts w:hAnsi="宋体" w:hint="eastAsia"/>
          <w:sz w:val="24"/>
          <w:szCs w:val="24"/>
        </w:rPr>
        <w:t>规范</w:t>
      </w:r>
      <w:r w:rsidRPr="00E56A44">
        <w:rPr>
          <w:rFonts w:hint="eastAsia"/>
          <w:noProof/>
          <w:sz w:val="24"/>
          <w:szCs w:val="24"/>
        </w:rPr>
        <w:t>各项指</w:t>
      </w:r>
      <w:r w:rsidRPr="00E56A44">
        <w:rPr>
          <w:noProof/>
          <w:sz w:val="24"/>
          <w:szCs w:val="24"/>
        </w:rPr>
        <w:t>标的校准方法</w:t>
      </w:r>
      <w:r w:rsidR="00523C20" w:rsidRPr="00E56A44">
        <w:rPr>
          <w:rFonts w:hint="eastAsia"/>
          <w:noProof/>
          <w:sz w:val="24"/>
          <w:szCs w:val="24"/>
        </w:rPr>
        <w:t>，制定过程中</w:t>
      </w:r>
      <w:r w:rsidRPr="00E56A44">
        <w:rPr>
          <w:noProof/>
          <w:sz w:val="24"/>
          <w:szCs w:val="24"/>
        </w:rPr>
        <w:t>参照</w:t>
      </w:r>
      <w:r w:rsidR="00523C20" w:rsidRPr="00E56A44">
        <w:rPr>
          <w:rFonts w:hint="eastAsia"/>
          <w:noProof/>
          <w:sz w:val="24"/>
          <w:szCs w:val="24"/>
        </w:rPr>
        <w:t>了</w:t>
      </w:r>
      <w:r w:rsidRPr="00E56A44">
        <w:rPr>
          <w:noProof/>
          <w:sz w:val="24"/>
          <w:szCs w:val="24"/>
        </w:rPr>
        <w:t>现行</w:t>
      </w:r>
      <w:r w:rsidR="0043588F" w:rsidRPr="0043588F">
        <w:rPr>
          <w:rFonts w:hint="eastAsia"/>
          <w:noProof/>
          <w:sz w:val="24"/>
          <w:szCs w:val="24"/>
        </w:rPr>
        <w:t>JJG175-2015 工作标准传声器（(静电激励器法)）检定规程</w:t>
      </w:r>
      <w:r w:rsidR="0043588F">
        <w:rPr>
          <w:rFonts w:hint="eastAsia"/>
          <w:noProof/>
          <w:sz w:val="24"/>
          <w:szCs w:val="24"/>
        </w:rPr>
        <w:t>、</w:t>
      </w:r>
    </w:p>
    <w:p w:rsidR="00523C20" w:rsidRPr="0043588F" w:rsidRDefault="0043588F" w:rsidP="0043588F">
      <w:pPr>
        <w:spacing w:line="360" w:lineRule="auto"/>
        <w:rPr>
          <w:noProof/>
          <w:sz w:val="24"/>
          <w:szCs w:val="24"/>
        </w:rPr>
      </w:pPr>
      <w:r w:rsidRPr="0043588F">
        <w:rPr>
          <w:rFonts w:hint="eastAsia"/>
          <w:noProof/>
          <w:sz w:val="24"/>
          <w:szCs w:val="24"/>
        </w:rPr>
        <w:t>JJG 188-2017 《声级计》检定规程</w:t>
      </w:r>
      <w:r>
        <w:rPr>
          <w:rFonts w:hint="eastAsia"/>
          <w:noProof/>
          <w:sz w:val="24"/>
          <w:szCs w:val="24"/>
        </w:rPr>
        <w:t>和</w:t>
      </w:r>
      <w:r w:rsidRPr="0043588F">
        <w:rPr>
          <w:rFonts w:hint="eastAsia"/>
          <w:noProof/>
          <w:sz w:val="24"/>
          <w:szCs w:val="24"/>
        </w:rPr>
        <w:t>JJF 1681-2017 《声级计型式评价大纲》</w:t>
      </w:r>
      <w:r w:rsidR="00B23BF9" w:rsidRPr="00E56A44">
        <w:rPr>
          <w:rFonts w:hint="eastAsia"/>
          <w:noProof/>
          <w:sz w:val="24"/>
          <w:szCs w:val="24"/>
        </w:rPr>
        <w:t>等技术文献</w:t>
      </w:r>
      <w:r w:rsidR="00523C20" w:rsidRPr="00E56A44">
        <w:rPr>
          <w:rFonts w:hint="eastAsia"/>
          <w:noProof/>
          <w:sz w:val="24"/>
          <w:szCs w:val="24"/>
        </w:rPr>
        <w:t>，</w:t>
      </w:r>
      <w:r>
        <w:rPr>
          <w:rFonts w:hint="eastAsia"/>
          <w:sz w:val="24"/>
        </w:rPr>
        <w:t>利用现有的电声标准装置和符合要求的直流电流表</w:t>
      </w:r>
      <w:r w:rsidR="003F7639">
        <w:rPr>
          <w:rFonts w:hint="eastAsia"/>
          <w:sz w:val="24"/>
        </w:rPr>
        <w:t>完成</w:t>
      </w:r>
      <w:r>
        <w:rPr>
          <w:rFonts w:hint="eastAsia"/>
          <w:sz w:val="24"/>
        </w:rPr>
        <w:t>噪声变送器</w:t>
      </w:r>
      <w:r w:rsidR="003F7639">
        <w:rPr>
          <w:rFonts w:hint="eastAsia"/>
          <w:sz w:val="24"/>
        </w:rPr>
        <w:lastRenderedPageBreak/>
        <w:t>的校准，</w:t>
      </w:r>
      <w:r>
        <w:rPr>
          <w:rFonts w:hint="eastAsia"/>
          <w:noProof/>
          <w:sz w:val="24"/>
          <w:szCs w:val="24"/>
        </w:rPr>
        <w:t>并</w:t>
      </w:r>
      <w:r w:rsidR="00A75BED">
        <w:rPr>
          <w:rFonts w:hint="eastAsia"/>
          <w:noProof/>
          <w:sz w:val="24"/>
          <w:szCs w:val="24"/>
        </w:rPr>
        <w:t>经过</w:t>
      </w:r>
      <w:r w:rsidR="00B23BF9" w:rsidRPr="00E56A44">
        <w:rPr>
          <w:rFonts w:hint="eastAsia"/>
          <w:noProof/>
          <w:sz w:val="24"/>
          <w:szCs w:val="24"/>
        </w:rPr>
        <w:t>大量试验验证，方法明确，无歧议。</w:t>
      </w:r>
    </w:p>
    <w:p w:rsidR="00523C20" w:rsidRPr="00E56A44" w:rsidRDefault="00523C20" w:rsidP="00523C20">
      <w:pPr>
        <w:spacing w:line="360" w:lineRule="auto"/>
        <w:rPr>
          <w:sz w:val="24"/>
          <w:szCs w:val="24"/>
        </w:rPr>
      </w:pPr>
      <w:r w:rsidRPr="00E56A44">
        <w:rPr>
          <w:rFonts w:hint="eastAsia"/>
          <w:sz w:val="24"/>
          <w:szCs w:val="24"/>
        </w:rPr>
        <w:t>（2）</w:t>
      </w:r>
      <w:r w:rsidR="00B23BF9" w:rsidRPr="00E56A44">
        <w:rPr>
          <w:rFonts w:hint="eastAsia"/>
          <w:sz w:val="24"/>
          <w:szCs w:val="24"/>
        </w:rPr>
        <w:t>规定了本</w:t>
      </w:r>
      <w:r w:rsidR="00B23BF9" w:rsidRPr="00E56A44">
        <w:rPr>
          <w:rFonts w:hAnsi="宋体" w:hint="eastAsia"/>
          <w:sz w:val="24"/>
          <w:szCs w:val="24"/>
        </w:rPr>
        <w:t>规范</w:t>
      </w:r>
      <w:r w:rsidR="00B23BF9" w:rsidRPr="00E56A44">
        <w:rPr>
          <w:rFonts w:hint="eastAsia"/>
          <w:sz w:val="24"/>
          <w:szCs w:val="24"/>
        </w:rPr>
        <w:t>的适用范围，</w:t>
      </w:r>
      <w:r w:rsidR="0043588F">
        <w:rPr>
          <w:rFonts w:hAnsi="宋体" w:hint="eastAsia"/>
          <w:sz w:val="24"/>
          <w:szCs w:val="24"/>
        </w:rPr>
        <w:t>以及本规范适用的校准</w:t>
      </w:r>
      <w:r w:rsidR="00B23BF9" w:rsidRPr="00E56A44">
        <w:rPr>
          <w:rFonts w:hint="eastAsia"/>
          <w:sz w:val="24"/>
          <w:szCs w:val="24"/>
        </w:rPr>
        <w:t>条件，包括环境条件及</w:t>
      </w:r>
      <w:r w:rsidR="0043588F">
        <w:rPr>
          <w:rFonts w:hint="eastAsia"/>
          <w:sz w:val="24"/>
          <w:szCs w:val="24"/>
        </w:rPr>
        <w:t>计量标准</w:t>
      </w:r>
      <w:r w:rsidR="00B23BF9" w:rsidRPr="00E56A44">
        <w:rPr>
          <w:rFonts w:hint="eastAsia"/>
          <w:sz w:val="24"/>
          <w:szCs w:val="24"/>
        </w:rPr>
        <w:t>器具的要求；</w:t>
      </w:r>
    </w:p>
    <w:p w:rsidR="00B23BF9" w:rsidRPr="00E56A44" w:rsidRDefault="00523C20" w:rsidP="0043588F">
      <w:pPr>
        <w:spacing w:line="360" w:lineRule="auto"/>
        <w:rPr>
          <w:sz w:val="24"/>
          <w:szCs w:val="24"/>
        </w:rPr>
      </w:pPr>
      <w:r w:rsidRPr="00E56A44">
        <w:rPr>
          <w:rFonts w:hint="eastAsia"/>
          <w:sz w:val="24"/>
          <w:szCs w:val="24"/>
        </w:rPr>
        <w:t>（3）</w:t>
      </w:r>
      <w:r w:rsidR="00B23BF9" w:rsidRPr="00E56A44">
        <w:rPr>
          <w:rFonts w:hint="eastAsia"/>
          <w:sz w:val="24"/>
          <w:szCs w:val="24"/>
        </w:rPr>
        <w:t>规定了</w:t>
      </w:r>
      <w:r w:rsidRPr="00E56A44">
        <w:rPr>
          <w:rFonts w:hint="eastAsia"/>
          <w:sz w:val="24"/>
          <w:szCs w:val="24"/>
        </w:rPr>
        <w:t>校准</w:t>
      </w:r>
      <w:r w:rsidR="00B23BF9" w:rsidRPr="00E56A44">
        <w:rPr>
          <w:rFonts w:hint="eastAsia"/>
          <w:sz w:val="24"/>
          <w:szCs w:val="24"/>
        </w:rPr>
        <w:t>项目，主要</w:t>
      </w:r>
      <w:r w:rsidR="0043588F">
        <w:rPr>
          <w:rFonts w:hint="eastAsia"/>
          <w:sz w:val="24"/>
          <w:szCs w:val="24"/>
        </w:rPr>
        <w:t>包括</w:t>
      </w:r>
      <w:r w:rsidR="0043588F" w:rsidRPr="0043588F">
        <w:rPr>
          <w:rFonts w:hint="eastAsia"/>
          <w:sz w:val="24"/>
          <w:szCs w:val="24"/>
        </w:rPr>
        <w:t>指示声级调整</w:t>
      </w:r>
      <w:r w:rsidR="0043588F">
        <w:rPr>
          <w:rFonts w:hint="eastAsia"/>
          <w:sz w:val="24"/>
          <w:szCs w:val="24"/>
        </w:rPr>
        <w:t>（如适用）、</w:t>
      </w:r>
      <w:r w:rsidR="0043588F" w:rsidRPr="0043588F">
        <w:rPr>
          <w:rFonts w:hint="eastAsia"/>
          <w:sz w:val="24"/>
          <w:szCs w:val="24"/>
        </w:rPr>
        <w:t>频率响应</w:t>
      </w:r>
      <w:r w:rsidR="0043588F">
        <w:rPr>
          <w:rFonts w:hint="eastAsia"/>
          <w:sz w:val="24"/>
          <w:szCs w:val="24"/>
        </w:rPr>
        <w:t>、</w:t>
      </w:r>
      <w:r w:rsidR="0043588F" w:rsidRPr="0043588F">
        <w:rPr>
          <w:rFonts w:hint="eastAsia"/>
          <w:sz w:val="24"/>
          <w:szCs w:val="24"/>
        </w:rPr>
        <w:t>幅值线性度</w:t>
      </w:r>
      <w:r w:rsidR="0043588F">
        <w:rPr>
          <w:rFonts w:hint="eastAsia"/>
          <w:sz w:val="24"/>
          <w:szCs w:val="24"/>
        </w:rPr>
        <w:t>以及</w:t>
      </w:r>
      <w:r w:rsidR="0043588F" w:rsidRPr="0043588F">
        <w:rPr>
          <w:rFonts w:hint="eastAsia"/>
          <w:sz w:val="24"/>
          <w:szCs w:val="24"/>
        </w:rPr>
        <w:t>自生噪声</w:t>
      </w:r>
      <w:r w:rsidRPr="00E56A44">
        <w:rPr>
          <w:rFonts w:hint="eastAsia"/>
          <w:sz w:val="24"/>
          <w:szCs w:val="24"/>
        </w:rPr>
        <w:t>等项目</w:t>
      </w:r>
      <w:r w:rsidR="00B23BF9" w:rsidRPr="00E56A44">
        <w:rPr>
          <w:rFonts w:hint="eastAsia"/>
          <w:sz w:val="24"/>
          <w:szCs w:val="24"/>
        </w:rPr>
        <w:t>；</w:t>
      </w:r>
    </w:p>
    <w:p w:rsidR="0043588F" w:rsidRDefault="00523C20" w:rsidP="00E56A44">
      <w:pPr>
        <w:spacing w:line="360" w:lineRule="auto"/>
        <w:rPr>
          <w:noProof/>
          <w:sz w:val="24"/>
          <w:szCs w:val="24"/>
        </w:rPr>
      </w:pPr>
      <w:r w:rsidRPr="00E56A44">
        <w:rPr>
          <w:rFonts w:hint="eastAsia"/>
          <w:sz w:val="24"/>
          <w:szCs w:val="24"/>
        </w:rPr>
        <w:t>（4）</w:t>
      </w:r>
      <w:r w:rsidR="00B23BF9" w:rsidRPr="00E56A44">
        <w:rPr>
          <w:rFonts w:hint="eastAsia"/>
          <w:sz w:val="24"/>
          <w:szCs w:val="24"/>
        </w:rPr>
        <w:t>规定了</w:t>
      </w:r>
      <w:r w:rsidRPr="00E56A44">
        <w:rPr>
          <w:rFonts w:hint="eastAsia"/>
          <w:sz w:val="24"/>
          <w:szCs w:val="24"/>
        </w:rPr>
        <w:t>校准</w:t>
      </w:r>
      <w:r w:rsidR="00B23BF9" w:rsidRPr="00E56A44">
        <w:rPr>
          <w:rFonts w:hint="eastAsia"/>
          <w:sz w:val="24"/>
          <w:szCs w:val="24"/>
        </w:rPr>
        <w:t>方法，包括</w:t>
      </w:r>
      <w:r w:rsidR="00017AF8">
        <w:rPr>
          <w:rFonts w:hint="eastAsia"/>
          <w:sz w:val="24"/>
          <w:szCs w:val="24"/>
        </w:rPr>
        <w:t>校准</w:t>
      </w:r>
      <w:r w:rsidR="00B23BF9" w:rsidRPr="00E56A44">
        <w:rPr>
          <w:rFonts w:hint="eastAsia"/>
          <w:sz w:val="24"/>
          <w:szCs w:val="24"/>
        </w:rPr>
        <w:t>步骤和数据处理。</w:t>
      </w:r>
    </w:p>
    <w:p w:rsidR="0043588F" w:rsidRDefault="00936314" w:rsidP="00E56A44">
      <w:pPr>
        <w:spacing w:line="360" w:lineRule="auto"/>
        <w:rPr>
          <w:rFonts w:asciiTheme="majorEastAsia" w:eastAsiaTheme="majorEastAsia" w:hAnsiTheme="majorEastAsia" w:cs="宋体"/>
          <w:b/>
          <w:bCs/>
          <w:kern w:val="2"/>
          <w:sz w:val="24"/>
          <w:szCs w:val="24"/>
        </w:rPr>
      </w:pPr>
      <w:r w:rsidRPr="0043588F">
        <w:rPr>
          <w:rFonts w:asciiTheme="majorEastAsia" w:eastAsiaTheme="majorEastAsia" w:hAnsiTheme="majorEastAsia" w:cs="宋体"/>
          <w:b/>
          <w:bCs/>
          <w:kern w:val="2"/>
          <w:sz w:val="24"/>
          <w:szCs w:val="24"/>
        </w:rPr>
        <w:t xml:space="preserve">7 </w:t>
      </w:r>
      <w:r w:rsidR="00E56A44" w:rsidRPr="0043588F">
        <w:rPr>
          <w:rFonts w:asciiTheme="majorEastAsia" w:eastAsiaTheme="majorEastAsia" w:hAnsiTheme="majorEastAsia" w:cs="宋体" w:hint="eastAsia"/>
          <w:b/>
          <w:bCs/>
          <w:kern w:val="2"/>
          <w:sz w:val="24"/>
          <w:szCs w:val="24"/>
        </w:rPr>
        <w:t>规范制定的工作过程</w:t>
      </w:r>
    </w:p>
    <w:p w:rsidR="0043588F" w:rsidRPr="0043588F" w:rsidRDefault="00E56A44" w:rsidP="00E56A44">
      <w:pPr>
        <w:spacing w:line="360" w:lineRule="auto"/>
        <w:rPr>
          <w:rFonts w:asciiTheme="minorEastAsia" w:eastAsiaTheme="minorEastAsia" w:hAnsiTheme="minorEastAsia" w:cs="宋体"/>
          <w:b/>
          <w:bCs/>
          <w:kern w:val="2"/>
          <w:sz w:val="24"/>
          <w:szCs w:val="24"/>
        </w:rPr>
      </w:pPr>
      <w:r w:rsidRPr="0043588F">
        <w:rPr>
          <w:rFonts w:asciiTheme="minorEastAsia" w:eastAsiaTheme="minorEastAsia" w:hAnsiTheme="minorEastAsia" w:hint="eastAsia"/>
          <w:sz w:val="24"/>
          <w:szCs w:val="24"/>
        </w:rPr>
        <w:t>20</w:t>
      </w:r>
      <w:r w:rsidRPr="0043588F">
        <w:rPr>
          <w:rFonts w:asciiTheme="minorEastAsia" w:eastAsiaTheme="minorEastAsia" w:hAnsiTheme="minorEastAsia"/>
          <w:sz w:val="24"/>
          <w:szCs w:val="24"/>
        </w:rPr>
        <w:t>2</w:t>
      </w:r>
      <w:r w:rsidR="009A73AD" w:rsidRPr="0043588F">
        <w:rPr>
          <w:rFonts w:asciiTheme="minorEastAsia" w:eastAsiaTheme="minorEastAsia" w:hAnsiTheme="minorEastAsia" w:hint="eastAsia"/>
          <w:sz w:val="24"/>
          <w:szCs w:val="24"/>
        </w:rPr>
        <w:t>3</w:t>
      </w:r>
      <w:r w:rsidRPr="0043588F">
        <w:rPr>
          <w:rFonts w:asciiTheme="minorEastAsia" w:eastAsiaTheme="minorEastAsia" w:hAnsiTheme="minorEastAsia" w:hint="eastAsia"/>
          <w:sz w:val="24"/>
          <w:szCs w:val="24"/>
        </w:rPr>
        <w:t>年</w:t>
      </w:r>
      <w:r w:rsidRPr="0043588F">
        <w:rPr>
          <w:rFonts w:asciiTheme="minorEastAsia" w:eastAsiaTheme="minorEastAsia" w:hAnsiTheme="minorEastAsia"/>
          <w:sz w:val="24"/>
          <w:szCs w:val="24"/>
        </w:rPr>
        <w:t>5</w:t>
      </w:r>
      <w:r w:rsidRPr="0043588F">
        <w:rPr>
          <w:rFonts w:asciiTheme="minorEastAsia" w:eastAsiaTheme="minorEastAsia" w:hAnsiTheme="minorEastAsia" w:hint="eastAsia"/>
          <w:sz w:val="24"/>
          <w:szCs w:val="24"/>
        </w:rPr>
        <w:t>月成立</w:t>
      </w:r>
      <w:r w:rsidRPr="0043588F">
        <w:rPr>
          <w:rFonts w:asciiTheme="minorEastAsia" w:eastAsiaTheme="minorEastAsia" w:hAnsiTheme="minorEastAsia" w:hint="eastAsia"/>
          <w:bCs/>
          <w:sz w:val="24"/>
          <w:szCs w:val="24"/>
        </w:rPr>
        <w:t>规范</w:t>
      </w:r>
      <w:r w:rsidRPr="0043588F">
        <w:rPr>
          <w:rFonts w:asciiTheme="minorEastAsia" w:eastAsiaTheme="minorEastAsia" w:hAnsiTheme="minorEastAsia" w:hint="eastAsia"/>
          <w:sz w:val="24"/>
          <w:szCs w:val="24"/>
        </w:rPr>
        <w:t>编制小组；</w:t>
      </w:r>
    </w:p>
    <w:p w:rsidR="00E56A44" w:rsidRPr="0043588F" w:rsidRDefault="00E56A44" w:rsidP="00E56A44">
      <w:pPr>
        <w:spacing w:line="360" w:lineRule="auto"/>
        <w:rPr>
          <w:rFonts w:asciiTheme="minorEastAsia" w:eastAsiaTheme="minorEastAsia" w:hAnsiTheme="minorEastAsia"/>
          <w:sz w:val="24"/>
          <w:szCs w:val="24"/>
        </w:rPr>
      </w:pPr>
      <w:r w:rsidRPr="0043588F">
        <w:rPr>
          <w:rFonts w:asciiTheme="minorEastAsia" w:eastAsiaTheme="minorEastAsia" w:hAnsiTheme="minorEastAsia" w:hint="eastAsia"/>
          <w:sz w:val="24"/>
          <w:szCs w:val="24"/>
        </w:rPr>
        <w:t>20</w:t>
      </w:r>
      <w:r w:rsidRPr="0043588F">
        <w:rPr>
          <w:rFonts w:asciiTheme="minorEastAsia" w:eastAsiaTheme="minorEastAsia" w:hAnsiTheme="minorEastAsia"/>
          <w:sz w:val="24"/>
          <w:szCs w:val="24"/>
        </w:rPr>
        <w:t>2</w:t>
      </w:r>
      <w:r w:rsidR="009A73AD" w:rsidRPr="0043588F">
        <w:rPr>
          <w:rFonts w:asciiTheme="minorEastAsia" w:eastAsiaTheme="minorEastAsia" w:hAnsiTheme="minorEastAsia" w:hint="eastAsia"/>
          <w:sz w:val="24"/>
          <w:szCs w:val="24"/>
        </w:rPr>
        <w:t>3</w:t>
      </w:r>
      <w:r w:rsidRPr="0043588F">
        <w:rPr>
          <w:rFonts w:asciiTheme="minorEastAsia" w:eastAsiaTheme="minorEastAsia" w:hAnsiTheme="minorEastAsia" w:hint="eastAsia"/>
          <w:sz w:val="24"/>
          <w:szCs w:val="24"/>
        </w:rPr>
        <w:t>年</w:t>
      </w:r>
      <w:r w:rsidRPr="0043588F">
        <w:rPr>
          <w:rFonts w:asciiTheme="minorEastAsia" w:eastAsiaTheme="minorEastAsia" w:hAnsiTheme="minorEastAsia"/>
          <w:sz w:val="24"/>
          <w:szCs w:val="24"/>
        </w:rPr>
        <w:t>6</w:t>
      </w:r>
      <w:r w:rsidR="0043588F" w:rsidRPr="0043588F">
        <w:rPr>
          <w:rFonts w:ascii="Batang" w:eastAsia="Batang" w:hAnsi="Batang" w:hint="eastAsia"/>
          <w:szCs w:val="21"/>
        </w:rPr>
        <w:t>~</w:t>
      </w:r>
      <w:r w:rsidRPr="0043588F">
        <w:rPr>
          <w:rFonts w:asciiTheme="minorEastAsia" w:eastAsiaTheme="minorEastAsia" w:hAnsiTheme="minorEastAsia"/>
          <w:sz w:val="24"/>
          <w:szCs w:val="24"/>
        </w:rPr>
        <w:t>8</w:t>
      </w:r>
      <w:r w:rsidRPr="0043588F">
        <w:rPr>
          <w:rFonts w:asciiTheme="minorEastAsia" w:eastAsiaTheme="minorEastAsia" w:hAnsiTheme="minorEastAsia" w:hint="eastAsia"/>
          <w:sz w:val="24"/>
          <w:szCs w:val="24"/>
        </w:rPr>
        <w:t>月收集相关资料，包括相关的系列国家、国际标准及相关学术论文；</w:t>
      </w:r>
    </w:p>
    <w:p w:rsidR="00E56A44" w:rsidRPr="0043588F" w:rsidRDefault="00E56A44" w:rsidP="00E56A44">
      <w:pPr>
        <w:spacing w:line="360" w:lineRule="auto"/>
        <w:rPr>
          <w:rFonts w:asciiTheme="minorEastAsia" w:eastAsiaTheme="minorEastAsia" w:hAnsiTheme="minorEastAsia"/>
          <w:sz w:val="24"/>
          <w:szCs w:val="24"/>
        </w:rPr>
      </w:pPr>
      <w:r w:rsidRPr="0043588F">
        <w:rPr>
          <w:rFonts w:asciiTheme="minorEastAsia" w:eastAsiaTheme="minorEastAsia" w:hAnsiTheme="minorEastAsia" w:hint="eastAsia"/>
          <w:sz w:val="24"/>
          <w:szCs w:val="24"/>
        </w:rPr>
        <w:t>20</w:t>
      </w:r>
      <w:r w:rsidRPr="0043588F">
        <w:rPr>
          <w:rFonts w:asciiTheme="minorEastAsia" w:eastAsiaTheme="minorEastAsia" w:hAnsiTheme="minorEastAsia"/>
          <w:sz w:val="24"/>
          <w:szCs w:val="24"/>
        </w:rPr>
        <w:t>2</w:t>
      </w:r>
      <w:r w:rsidR="009A73AD" w:rsidRPr="0043588F">
        <w:rPr>
          <w:rFonts w:asciiTheme="minorEastAsia" w:eastAsiaTheme="minorEastAsia" w:hAnsiTheme="minorEastAsia" w:hint="eastAsia"/>
          <w:sz w:val="24"/>
          <w:szCs w:val="24"/>
        </w:rPr>
        <w:t>3</w:t>
      </w:r>
      <w:r w:rsidRPr="0043588F">
        <w:rPr>
          <w:rFonts w:asciiTheme="minorEastAsia" w:eastAsiaTheme="minorEastAsia" w:hAnsiTheme="minorEastAsia" w:hint="eastAsia"/>
          <w:sz w:val="24"/>
          <w:szCs w:val="24"/>
        </w:rPr>
        <w:t>年</w:t>
      </w:r>
      <w:r w:rsidRPr="0043588F">
        <w:rPr>
          <w:rFonts w:asciiTheme="minorEastAsia" w:eastAsiaTheme="minorEastAsia" w:hAnsiTheme="minorEastAsia"/>
          <w:sz w:val="24"/>
          <w:szCs w:val="24"/>
        </w:rPr>
        <w:t>9</w:t>
      </w:r>
      <w:r w:rsidR="0043588F" w:rsidRPr="0043588F">
        <w:rPr>
          <w:rFonts w:ascii="Batang" w:eastAsia="Batang" w:hAnsi="Batang" w:hint="eastAsia"/>
          <w:szCs w:val="21"/>
        </w:rPr>
        <w:t>~</w:t>
      </w:r>
      <w:r w:rsidRPr="0043588F">
        <w:rPr>
          <w:rFonts w:asciiTheme="minorEastAsia" w:eastAsiaTheme="minorEastAsia" w:hAnsiTheme="minorEastAsia"/>
          <w:sz w:val="24"/>
          <w:szCs w:val="24"/>
        </w:rPr>
        <w:t>12</w:t>
      </w:r>
      <w:r w:rsidRPr="0043588F">
        <w:rPr>
          <w:rFonts w:asciiTheme="minorEastAsia" w:eastAsiaTheme="minorEastAsia" w:hAnsiTheme="minorEastAsia" w:hint="eastAsia"/>
          <w:sz w:val="24"/>
          <w:szCs w:val="24"/>
        </w:rPr>
        <w:t>月制定校准方法；</w:t>
      </w:r>
    </w:p>
    <w:p w:rsidR="00E56A44" w:rsidRPr="0043588F" w:rsidRDefault="00E56A44" w:rsidP="00E56A44">
      <w:pPr>
        <w:spacing w:line="360" w:lineRule="auto"/>
        <w:rPr>
          <w:rFonts w:asciiTheme="minorEastAsia" w:eastAsiaTheme="minorEastAsia" w:hAnsiTheme="minorEastAsia"/>
          <w:sz w:val="24"/>
          <w:szCs w:val="24"/>
        </w:rPr>
      </w:pPr>
      <w:r w:rsidRPr="0043588F">
        <w:rPr>
          <w:rFonts w:asciiTheme="minorEastAsia" w:eastAsiaTheme="minorEastAsia" w:hAnsiTheme="minorEastAsia" w:hint="eastAsia"/>
          <w:sz w:val="24"/>
          <w:szCs w:val="24"/>
        </w:rPr>
        <w:t>20</w:t>
      </w:r>
      <w:r w:rsidRPr="0043588F">
        <w:rPr>
          <w:rFonts w:asciiTheme="minorEastAsia" w:eastAsiaTheme="minorEastAsia" w:hAnsiTheme="minorEastAsia"/>
          <w:sz w:val="24"/>
          <w:szCs w:val="24"/>
        </w:rPr>
        <w:t>2</w:t>
      </w:r>
      <w:r w:rsidR="009A73AD" w:rsidRPr="0043588F">
        <w:rPr>
          <w:rFonts w:asciiTheme="minorEastAsia" w:eastAsiaTheme="minorEastAsia" w:hAnsiTheme="minorEastAsia" w:hint="eastAsia"/>
          <w:sz w:val="24"/>
          <w:szCs w:val="24"/>
        </w:rPr>
        <w:t>4</w:t>
      </w:r>
      <w:r w:rsidRPr="0043588F">
        <w:rPr>
          <w:rFonts w:asciiTheme="minorEastAsia" w:eastAsiaTheme="minorEastAsia" w:hAnsiTheme="minorEastAsia" w:hint="eastAsia"/>
          <w:sz w:val="24"/>
          <w:szCs w:val="24"/>
        </w:rPr>
        <w:t>年</w:t>
      </w:r>
      <w:r w:rsidRPr="0043588F">
        <w:rPr>
          <w:rFonts w:asciiTheme="minorEastAsia" w:eastAsiaTheme="minorEastAsia" w:hAnsiTheme="minorEastAsia"/>
          <w:sz w:val="24"/>
          <w:szCs w:val="24"/>
        </w:rPr>
        <w:t>1</w:t>
      </w:r>
      <w:r w:rsidR="0043588F" w:rsidRPr="0043588F">
        <w:rPr>
          <w:rFonts w:ascii="Batang" w:eastAsia="Batang" w:hAnsi="Batang" w:hint="eastAsia"/>
          <w:szCs w:val="21"/>
        </w:rPr>
        <w:t>~</w:t>
      </w:r>
      <w:r w:rsidRPr="0043588F">
        <w:rPr>
          <w:rFonts w:asciiTheme="minorEastAsia" w:eastAsiaTheme="minorEastAsia" w:hAnsiTheme="minorEastAsia"/>
          <w:sz w:val="24"/>
          <w:szCs w:val="24"/>
        </w:rPr>
        <w:t>3</w:t>
      </w:r>
      <w:r w:rsidRPr="0043588F">
        <w:rPr>
          <w:rFonts w:asciiTheme="minorEastAsia" w:eastAsiaTheme="minorEastAsia" w:hAnsiTheme="minorEastAsia" w:hint="eastAsia"/>
          <w:sz w:val="24"/>
          <w:szCs w:val="24"/>
        </w:rPr>
        <w:t>月完成校准规范</w:t>
      </w:r>
      <w:r w:rsidR="00936314" w:rsidRPr="0043588F">
        <w:rPr>
          <w:rFonts w:asciiTheme="minorEastAsia" w:eastAsiaTheme="minorEastAsia" w:hAnsiTheme="minorEastAsia" w:hint="eastAsia"/>
          <w:sz w:val="24"/>
          <w:szCs w:val="24"/>
        </w:rPr>
        <w:t>初稿</w:t>
      </w:r>
      <w:r w:rsidRPr="0043588F">
        <w:rPr>
          <w:rFonts w:asciiTheme="minorEastAsia" w:eastAsiaTheme="minorEastAsia" w:hAnsiTheme="minorEastAsia" w:hint="eastAsia"/>
          <w:sz w:val="24"/>
          <w:szCs w:val="24"/>
        </w:rPr>
        <w:t>的撰写；</w:t>
      </w:r>
    </w:p>
    <w:p w:rsidR="00E56A44" w:rsidRPr="0043588F" w:rsidRDefault="0043588F" w:rsidP="00936314">
      <w:pPr>
        <w:spacing w:line="360" w:lineRule="auto"/>
        <w:rPr>
          <w:rFonts w:asciiTheme="minorEastAsia" w:eastAsiaTheme="minorEastAsia" w:hAnsiTheme="minorEastAsia"/>
          <w:sz w:val="24"/>
          <w:szCs w:val="24"/>
        </w:rPr>
      </w:pPr>
      <w:r w:rsidRPr="0043588F">
        <w:rPr>
          <w:rFonts w:asciiTheme="minorEastAsia" w:eastAsiaTheme="minorEastAsia" w:hAnsiTheme="minorEastAsia" w:hint="eastAsia"/>
          <w:sz w:val="24"/>
          <w:szCs w:val="24"/>
        </w:rPr>
        <w:t>2</w:t>
      </w:r>
      <w:r w:rsidR="00E56A44" w:rsidRPr="0043588F">
        <w:rPr>
          <w:rFonts w:asciiTheme="minorEastAsia" w:eastAsiaTheme="minorEastAsia" w:hAnsiTheme="minorEastAsia" w:hint="eastAsia"/>
          <w:sz w:val="24"/>
          <w:szCs w:val="24"/>
        </w:rPr>
        <w:t>0</w:t>
      </w:r>
      <w:r w:rsidR="00E56A44" w:rsidRPr="0043588F">
        <w:rPr>
          <w:rFonts w:asciiTheme="minorEastAsia" w:eastAsiaTheme="minorEastAsia" w:hAnsiTheme="minorEastAsia"/>
          <w:sz w:val="24"/>
          <w:szCs w:val="24"/>
        </w:rPr>
        <w:t>2</w:t>
      </w:r>
      <w:r w:rsidR="009A73AD" w:rsidRPr="0043588F">
        <w:rPr>
          <w:rFonts w:asciiTheme="minorEastAsia" w:eastAsiaTheme="minorEastAsia" w:hAnsiTheme="minorEastAsia" w:hint="eastAsia"/>
          <w:sz w:val="24"/>
          <w:szCs w:val="24"/>
        </w:rPr>
        <w:t>4</w:t>
      </w:r>
      <w:r w:rsidR="00E56A44" w:rsidRPr="0043588F">
        <w:rPr>
          <w:rFonts w:asciiTheme="minorEastAsia" w:eastAsiaTheme="minorEastAsia" w:hAnsiTheme="minorEastAsia" w:hint="eastAsia"/>
          <w:sz w:val="24"/>
          <w:szCs w:val="24"/>
        </w:rPr>
        <w:t>年</w:t>
      </w:r>
      <w:r w:rsidR="00E56A44" w:rsidRPr="0043588F">
        <w:rPr>
          <w:rFonts w:asciiTheme="minorEastAsia" w:eastAsiaTheme="minorEastAsia" w:hAnsiTheme="minorEastAsia"/>
          <w:sz w:val="24"/>
          <w:szCs w:val="24"/>
        </w:rPr>
        <w:t>4</w:t>
      </w:r>
      <w:r w:rsidRPr="0043588F">
        <w:rPr>
          <w:rFonts w:ascii="Batang" w:eastAsia="Batang" w:hAnsi="Batang" w:hint="eastAsia"/>
          <w:szCs w:val="21"/>
        </w:rPr>
        <w:t>~</w:t>
      </w:r>
      <w:r w:rsidR="00E56A44" w:rsidRPr="0043588F">
        <w:rPr>
          <w:rFonts w:asciiTheme="minorEastAsia" w:eastAsiaTheme="minorEastAsia" w:hAnsiTheme="minorEastAsia"/>
          <w:sz w:val="24"/>
          <w:szCs w:val="24"/>
        </w:rPr>
        <w:t>6</w:t>
      </w:r>
      <w:r w:rsidR="00E56A44" w:rsidRPr="0043588F">
        <w:rPr>
          <w:rFonts w:asciiTheme="minorEastAsia" w:eastAsiaTheme="minorEastAsia" w:hAnsiTheme="minorEastAsia" w:hint="eastAsia"/>
          <w:sz w:val="24"/>
          <w:szCs w:val="24"/>
        </w:rPr>
        <w:t>月采用规范制定的校准方法，以</w:t>
      </w:r>
      <w:r w:rsidR="009A73AD" w:rsidRPr="0043588F">
        <w:rPr>
          <w:rFonts w:asciiTheme="minorEastAsia" w:eastAsiaTheme="minorEastAsia" w:hAnsiTheme="minorEastAsia" w:hint="eastAsia"/>
          <w:sz w:val="24"/>
          <w:szCs w:val="24"/>
        </w:rPr>
        <w:t>杭州兆华</w:t>
      </w:r>
      <w:r w:rsidRPr="0043588F">
        <w:rPr>
          <w:rFonts w:asciiTheme="minorEastAsia" w:eastAsiaTheme="minorEastAsia" w:hAnsiTheme="minorEastAsia" w:hint="eastAsia"/>
          <w:sz w:val="24"/>
          <w:szCs w:val="24"/>
        </w:rPr>
        <w:t>和台湾路</w:t>
      </w:r>
      <w:proofErr w:type="gramStart"/>
      <w:r w:rsidRPr="0043588F">
        <w:rPr>
          <w:rFonts w:asciiTheme="minorEastAsia" w:eastAsiaTheme="minorEastAsia" w:hAnsiTheme="minorEastAsia" w:hint="eastAsia"/>
          <w:sz w:val="24"/>
          <w:szCs w:val="24"/>
        </w:rPr>
        <w:t>昌生产</w:t>
      </w:r>
      <w:proofErr w:type="gramEnd"/>
      <w:r w:rsidRPr="0043588F">
        <w:rPr>
          <w:rFonts w:asciiTheme="minorEastAsia" w:eastAsiaTheme="minorEastAsia" w:hAnsiTheme="minorEastAsia" w:hint="eastAsia"/>
          <w:sz w:val="24"/>
          <w:szCs w:val="24"/>
        </w:rPr>
        <w:t>的噪声变送器</w:t>
      </w:r>
      <w:r w:rsidR="00E56A44" w:rsidRPr="0043588F">
        <w:rPr>
          <w:rFonts w:asciiTheme="minorEastAsia" w:eastAsiaTheme="minorEastAsia" w:hAnsiTheme="minorEastAsia" w:hint="eastAsia"/>
          <w:sz w:val="24"/>
          <w:szCs w:val="24"/>
        </w:rPr>
        <w:t>作为样机进行实验验证，完成实验报告和不确定度评定；</w:t>
      </w:r>
    </w:p>
    <w:p w:rsidR="00E56A44" w:rsidRDefault="00E56A44" w:rsidP="00E56A44">
      <w:pPr>
        <w:spacing w:line="360" w:lineRule="auto"/>
        <w:rPr>
          <w:rFonts w:asciiTheme="minorEastAsia" w:eastAsiaTheme="minorEastAsia" w:hAnsiTheme="minorEastAsia" w:hint="eastAsia"/>
          <w:sz w:val="24"/>
          <w:szCs w:val="24"/>
        </w:rPr>
      </w:pPr>
      <w:r w:rsidRPr="0043588F">
        <w:rPr>
          <w:rFonts w:asciiTheme="minorEastAsia" w:eastAsiaTheme="minorEastAsia" w:hAnsiTheme="minorEastAsia" w:hint="eastAsia"/>
          <w:sz w:val="24"/>
          <w:szCs w:val="24"/>
        </w:rPr>
        <w:t>20</w:t>
      </w:r>
      <w:r w:rsidR="00936314" w:rsidRPr="0043588F">
        <w:rPr>
          <w:rFonts w:asciiTheme="minorEastAsia" w:eastAsiaTheme="minorEastAsia" w:hAnsiTheme="minorEastAsia"/>
          <w:sz w:val="24"/>
          <w:szCs w:val="24"/>
        </w:rPr>
        <w:t>2</w:t>
      </w:r>
      <w:r w:rsidR="009A73AD" w:rsidRPr="0043588F">
        <w:rPr>
          <w:rFonts w:asciiTheme="minorEastAsia" w:eastAsiaTheme="minorEastAsia" w:hAnsiTheme="minorEastAsia" w:hint="eastAsia"/>
          <w:sz w:val="24"/>
          <w:szCs w:val="24"/>
        </w:rPr>
        <w:t>4</w:t>
      </w:r>
      <w:r w:rsidRPr="0043588F">
        <w:rPr>
          <w:rFonts w:asciiTheme="minorEastAsia" w:eastAsiaTheme="minorEastAsia" w:hAnsiTheme="minorEastAsia" w:hint="eastAsia"/>
          <w:sz w:val="24"/>
          <w:szCs w:val="24"/>
        </w:rPr>
        <w:t>年</w:t>
      </w:r>
      <w:r w:rsidR="00936314" w:rsidRPr="0043588F">
        <w:rPr>
          <w:rFonts w:asciiTheme="minorEastAsia" w:eastAsiaTheme="minorEastAsia" w:hAnsiTheme="minorEastAsia"/>
          <w:sz w:val="24"/>
          <w:szCs w:val="24"/>
        </w:rPr>
        <w:t>7</w:t>
      </w:r>
      <w:r w:rsidRPr="0043588F">
        <w:rPr>
          <w:rFonts w:asciiTheme="minorEastAsia" w:eastAsiaTheme="minorEastAsia" w:hAnsiTheme="minorEastAsia" w:hint="eastAsia"/>
          <w:sz w:val="24"/>
          <w:szCs w:val="24"/>
        </w:rPr>
        <w:t>月完成</w:t>
      </w:r>
      <w:r w:rsidR="00936314" w:rsidRPr="0043588F">
        <w:rPr>
          <w:rFonts w:asciiTheme="minorEastAsia" w:eastAsiaTheme="minorEastAsia" w:hAnsiTheme="minorEastAsia" w:hint="eastAsia"/>
          <w:sz w:val="24"/>
          <w:szCs w:val="24"/>
        </w:rPr>
        <w:t>校准规范</w:t>
      </w:r>
      <w:r w:rsidRPr="0043588F">
        <w:rPr>
          <w:rFonts w:asciiTheme="minorEastAsia" w:eastAsiaTheme="minorEastAsia" w:hAnsiTheme="minorEastAsia" w:hint="eastAsia"/>
          <w:sz w:val="24"/>
          <w:szCs w:val="24"/>
        </w:rPr>
        <w:t>征求意见稿的编写</w:t>
      </w:r>
      <w:r w:rsidR="0043588F">
        <w:rPr>
          <w:rFonts w:asciiTheme="minorEastAsia" w:eastAsiaTheme="minorEastAsia" w:hAnsiTheme="minorEastAsia" w:hint="eastAsia"/>
          <w:sz w:val="24"/>
          <w:szCs w:val="24"/>
        </w:rPr>
        <w:t>，并参加由</w:t>
      </w:r>
      <w:r w:rsidR="0043588F" w:rsidRPr="0043588F">
        <w:rPr>
          <w:rFonts w:asciiTheme="minorEastAsia" w:eastAsiaTheme="minorEastAsia" w:hAnsiTheme="minorEastAsia" w:hint="eastAsia"/>
          <w:sz w:val="24"/>
          <w:szCs w:val="24"/>
        </w:rPr>
        <w:t>全国声学计量技术委员会</w:t>
      </w:r>
      <w:r w:rsidR="0043588F">
        <w:rPr>
          <w:rFonts w:asciiTheme="minorEastAsia" w:eastAsiaTheme="minorEastAsia" w:hAnsiTheme="minorEastAsia" w:hint="eastAsia"/>
          <w:sz w:val="24"/>
          <w:szCs w:val="24"/>
        </w:rPr>
        <w:t>组织召开的线下预审会。</w:t>
      </w:r>
    </w:p>
    <w:p w:rsidR="00A54601" w:rsidRDefault="00A54601" w:rsidP="00A54601">
      <w:pPr>
        <w:spacing w:line="360" w:lineRule="auto"/>
        <w:rPr>
          <w:rFonts w:asciiTheme="majorEastAsia" w:eastAsiaTheme="majorEastAsia" w:hAnsiTheme="majorEastAsia" w:cs="宋体"/>
          <w:b/>
          <w:bCs/>
          <w:kern w:val="2"/>
          <w:sz w:val="24"/>
          <w:szCs w:val="24"/>
        </w:rPr>
      </w:pPr>
      <w:r>
        <w:rPr>
          <w:rFonts w:asciiTheme="majorEastAsia" w:eastAsiaTheme="majorEastAsia" w:hAnsiTheme="majorEastAsia" w:cs="宋体" w:hint="eastAsia"/>
          <w:b/>
          <w:bCs/>
          <w:kern w:val="2"/>
          <w:sz w:val="24"/>
          <w:szCs w:val="24"/>
        </w:rPr>
        <w:t>8</w:t>
      </w:r>
      <w:r w:rsidRPr="0043588F">
        <w:rPr>
          <w:rFonts w:asciiTheme="majorEastAsia" w:eastAsiaTheme="majorEastAsia" w:hAnsiTheme="majorEastAsia" w:cs="宋体"/>
          <w:b/>
          <w:bCs/>
          <w:kern w:val="2"/>
          <w:sz w:val="24"/>
          <w:szCs w:val="24"/>
        </w:rPr>
        <w:t xml:space="preserve"> </w:t>
      </w:r>
      <w:r>
        <w:rPr>
          <w:rFonts w:asciiTheme="majorEastAsia" w:eastAsiaTheme="majorEastAsia" w:hAnsiTheme="majorEastAsia" w:cs="宋体" w:hint="eastAsia"/>
          <w:b/>
          <w:bCs/>
          <w:kern w:val="2"/>
          <w:sz w:val="24"/>
          <w:szCs w:val="24"/>
        </w:rPr>
        <w:t>成都市技术规范预审情况</w:t>
      </w:r>
    </w:p>
    <w:p w:rsidR="00A54601" w:rsidRPr="00A54601" w:rsidRDefault="00A54601" w:rsidP="00A54601">
      <w:pPr>
        <w:spacing w:line="360" w:lineRule="auto"/>
        <w:rPr>
          <w:rFonts w:asciiTheme="minorEastAsia" w:eastAsiaTheme="minorEastAsia" w:hAnsiTheme="minorEastAsia" w:hint="eastAsia"/>
          <w:sz w:val="24"/>
          <w:szCs w:val="24"/>
        </w:rPr>
      </w:pPr>
      <w:r>
        <w:rPr>
          <w:rFonts w:asciiTheme="minorEastAsia" w:eastAsiaTheme="minorEastAsia" w:hAnsiTheme="minorEastAsia" w:hint="eastAsia"/>
          <w:sz w:val="24"/>
          <w:szCs w:val="24"/>
        </w:rPr>
        <w:t xml:space="preserve">    委员会在成都市组织了技术规范预审会，</w:t>
      </w:r>
      <w:r w:rsidRPr="00A54601">
        <w:rPr>
          <w:rFonts w:asciiTheme="minorEastAsia" w:eastAsiaTheme="minorEastAsia" w:hAnsiTheme="minorEastAsia" w:hint="eastAsia"/>
          <w:sz w:val="24"/>
          <w:szCs w:val="24"/>
        </w:rPr>
        <w:t>会议时间：</w:t>
      </w:r>
      <w:r>
        <w:rPr>
          <w:rFonts w:asciiTheme="minorEastAsia" w:eastAsiaTheme="minorEastAsia" w:hAnsiTheme="minorEastAsia" w:hint="eastAsia"/>
          <w:sz w:val="24"/>
          <w:szCs w:val="24"/>
        </w:rPr>
        <w:t>2024.7.11，</w:t>
      </w:r>
      <w:r w:rsidRPr="00A54601">
        <w:rPr>
          <w:rFonts w:asciiTheme="minorEastAsia" w:eastAsiaTheme="minorEastAsia" w:hAnsiTheme="minorEastAsia" w:hint="eastAsia"/>
          <w:sz w:val="24"/>
          <w:szCs w:val="24"/>
        </w:rPr>
        <w:t>地点：中测院</w:t>
      </w:r>
      <w:r>
        <w:rPr>
          <w:rFonts w:asciiTheme="minorEastAsia" w:eastAsiaTheme="minorEastAsia" w:hAnsiTheme="minorEastAsia" w:hint="eastAsia"/>
          <w:sz w:val="24"/>
          <w:szCs w:val="24"/>
        </w:rPr>
        <w:t>。</w:t>
      </w:r>
      <w:r w:rsidR="00B720E9">
        <w:rPr>
          <w:rFonts w:asciiTheme="minorEastAsia" w:eastAsiaTheme="minorEastAsia" w:hAnsiTheme="minorEastAsia" w:hint="eastAsia"/>
          <w:sz w:val="24"/>
          <w:szCs w:val="24"/>
        </w:rPr>
        <w:t>审查组成员为刘湘衡、蒲志强、鲁光军、李群、牛锋、冯秀娟、孙磊、鄂志群等。</w:t>
      </w:r>
      <w:r w:rsidRPr="00A54601">
        <w:rPr>
          <w:rFonts w:asciiTheme="minorEastAsia" w:eastAsiaTheme="minorEastAsia" w:hAnsiTheme="minorEastAsia" w:hint="eastAsia"/>
          <w:sz w:val="24"/>
          <w:szCs w:val="24"/>
        </w:rPr>
        <w:t>审查组认真审查了技术规范起草材料，听取了起草组的汇报，进行了逐条审查，更正了文字表述中不确切的内容，提出了修改意见：</w:t>
      </w:r>
    </w:p>
    <w:p w:rsidR="00A54601" w:rsidRPr="00A54601" w:rsidRDefault="00A54601" w:rsidP="00A54601">
      <w:pPr>
        <w:spacing w:line="360" w:lineRule="auto"/>
        <w:rPr>
          <w:rFonts w:asciiTheme="minorEastAsia" w:eastAsiaTheme="minorEastAsia" w:hAnsiTheme="minorEastAsia" w:hint="eastAsia"/>
          <w:sz w:val="24"/>
          <w:szCs w:val="24"/>
        </w:rPr>
      </w:pPr>
      <w:r w:rsidRPr="00A54601">
        <w:rPr>
          <w:rFonts w:asciiTheme="minorEastAsia" w:eastAsiaTheme="minorEastAsia" w:hAnsiTheme="minorEastAsia" w:hint="eastAsia"/>
          <w:sz w:val="24"/>
          <w:szCs w:val="24"/>
        </w:rPr>
        <w:t>1.</w:t>
      </w:r>
      <w:r w:rsidRPr="00A54601">
        <w:rPr>
          <w:rFonts w:asciiTheme="minorEastAsia" w:eastAsiaTheme="minorEastAsia" w:hAnsiTheme="minorEastAsia" w:hint="eastAsia"/>
          <w:sz w:val="24"/>
          <w:szCs w:val="24"/>
        </w:rPr>
        <w:tab/>
        <w:t>规范名称改为“噪声变送器电流输出特性校准规范”；</w:t>
      </w:r>
    </w:p>
    <w:p w:rsidR="00A54601" w:rsidRPr="00A54601" w:rsidRDefault="00A54601" w:rsidP="00A54601">
      <w:pPr>
        <w:spacing w:line="360" w:lineRule="auto"/>
        <w:rPr>
          <w:rFonts w:asciiTheme="minorEastAsia" w:eastAsiaTheme="minorEastAsia" w:hAnsiTheme="minorEastAsia" w:hint="eastAsia"/>
          <w:sz w:val="24"/>
          <w:szCs w:val="24"/>
        </w:rPr>
      </w:pPr>
      <w:r w:rsidRPr="00A54601">
        <w:rPr>
          <w:rFonts w:asciiTheme="minorEastAsia" w:eastAsiaTheme="minorEastAsia" w:hAnsiTheme="minorEastAsia" w:hint="eastAsia"/>
          <w:sz w:val="24"/>
          <w:szCs w:val="24"/>
        </w:rPr>
        <w:t>2.</w:t>
      </w:r>
      <w:r w:rsidRPr="00A54601">
        <w:rPr>
          <w:rFonts w:asciiTheme="minorEastAsia" w:eastAsiaTheme="minorEastAsia" w:hAnsiTheme="minorEastAsia" w:hint="eastAsia"/>
          <w:sz w:val="24"/>
          <w:szCs w:val="24"/>
        </w:rPr>
        <w:tab/>
        <w:t>引用文件中删除没有直接引用的文件名称，增加JJF 1147、JJG 1019和JJG 1172 等直接引用的规范名称；</w:t>
      </w:r>
    </w:p>
    <w:p w:rsidR="00A54601" w:rsidRPr="00A54601" w:rsidRDefault="00A54601" w:rsidP="00A54601">
      <w:pPr>
        <w:spacing w:line="360" w:lineRule="auto"/>
        <w:rPr>
          <w:rFonts w:asciiTheme="minorEastAsia" w:eastAsiaTheme="minorEastAsia" w:hAnsiTheme="minorEastAsia" w:hint="eastAsia"/>
          <w:sz w:val="24"/>
          <w:szCs w:val="24"/>
        </w:rPr>
      </w:pPr>
      <w:r w:rsidRPr="00A54601">
        <w:rPr>
          <w:rFonts w:asciiTheme="minorEastAsia" w:eastAsiaTheme="minorEastAsia" w:hAnsiTheme="minorEastAsia" w:hint="eastAsia"/>
          <w:sz w:val="24"/>
          <w:szCs w:val="24"/>
        </w:rPr>
        <w:t>3.</w:t>
      </w:r>
      <w:r w:rsidRPr="00A54601">
        <w:rPr>
          <w:rFonts w:asciiTheme="minorEastAsia" w:eastAsiaTheme="minorEastAsia" w:hAnsiTheme="minorEastAsia" w:hint="eastAsia"/>
          <w:sz w:val="24"/>
          <w:szCs w:val="24"/>
        </w:rPr>
        <w:tab/>
        <w:t>术语和计量单位不能完全参考国家标准，要符合规范要求；</w:t>
      </w:r>
    </w:p>
    <w:p w:rsidR="00A54601" w:rsidRPr="00A54601" w:rsidRDefault="00A54601" w:rsidP="00A54601">
      <w:pPr>
        <w:spacing w:line="360" w:lineRule="auto"/>
        <w:rPr>
          <w:rFonts w:asciiTheme="minorEastAsia" w:eastAsiaTheme="minorEastAsia" w:hAnsiTheme="minorEastAsia" w:hint="eastAsia"/>
          <w:sz w:val="24"/>
          <w:szCs w:val="24"/>
        </w:rPr>
      </w:pPr>
      <w:r w:rsidRPr="00A54601">
        <w:rPr>
          <w:rFonts w:asciiTheme="minorEastAsia" w:eastAsiaTheme="minorEastAsia" w:hAnsiTheme="minorEastAsia" w:hint="eastAsia"/>
          <w:sz w:val="24"/>
          <w:szCs w:val="24"/>
        </w:rPr>
        <w:t>4.</w:t>
      </w:r>
      <w:r w:rsidRPr="00A54601">
        <w:rPr>
          <w:rFonts w:asciiTheme="minorEastAsia" w:eastAsiaTheme="minorEastAsia" w:hAnsiTheme="minorEastAsia" w:hint="eastAsia"/>
          <w:sz w:val="24"/>
          <w:szCs w:val="24"/>
        </w:rPr>
        <w:tab/>
        <w:t>术语里删除“基准声压”和“声压级”的定义；</w:t>
      </w:r>
    </w:p>
    <w:p w:rsidR="00A54601" w:rsidRPr="00A54601" w:rsidRDefault="00A54601" w:rsidP="00A54601">
      <w:pPr>
        <w:spacing w:line="360" w:lineRule="auto"/>
        <w:rPr>
          <w:rFonts w:asciiTheme="minorEastAsia" w:eastAsiaTheme="minorEastAsia" w:hAnsiTheme="minorEastAsia" w:hint="eastAsia"/>
          <w:sz w:val="24"/>
          <w:szCs w:val="24"/>
        </w:rPr>
      </w:pPr>
      <w:r w:rsidRPr="00A54601">
        <w:rPr>
          <w:rFonts w:asciiTheme="minorEastAsia" w:eastAsiaTheme="minorEastAsia" w:hAnsiTheme="minorEastAsia" w:hint="eastAsia"/>
          <w:sz w:val="24"/>
          <w:szCs w:val="24"/>
        </w:rPr>
        <w:t>5.</w:t>
      </w:r>
      <w:r w:rsidRPr="00A54601">
        <w:rPr>
          <w:rFonts w:asciiTheme="minorEastAsia" w:eastAsiaTheme="minorEastAsia" w:hAnsiTheme="minorEastAsia" w:hint="eastAsia"/>
          <w:sz w:val="24"/>
          <w:szCs w:val="24"/>
        </w:rPr>
        <w:tab/>
        <w:t>5.1“指示声级调整（如适用）”修改为“参考条件下的电流输出”,描述内容根据“参考条件下的电流输出”进行调整；</w:t>
      </w:r>
    </w:p>
    <w:p w:rsidR="00A54601" w:rsidRPr="00A54601" w:rsidRDefault="00A54601" w:rsidP="00A54601">
      <w:pPr>
        <w:spacing w:line="360" w:lineRule="auto"/>
        <w:rPr>
          <w:rFonts w:asciiTheme="minorEastAsia" w:eastAsiaTheme="minorEastAsia" w:hAnsiTheme="minorEastAsia" w:hint="eastAsia"/>
          <w:sz w:val="24"/>
          <w:szCs w:val="24"/>
        </w:rPr>
      </w:pPr>
      <w:r w:rsidRPr="00A54601">
        <w:rPr>
          <w:rFonts w:asciiTheme="minorEastAsia" w:eastAsiaTheme="minorEastAsia" w:hAnsiTheme="minorEastAsia" w:hint="eastAsia"/>
          <w:sz w:val="24"/>
          <w:szCs w:val="24"/>
        </w:rPr>
        <w:t>6.</w:t>
      </w:r>
      <w:r w:rsidRPr="00A54601">
        <w:rPr>
          <w:rFonts w:asciiTheme="minorEastAsia" w:eastAsiaTheme="minorEastAsia" w:hAnsiTheme="minorEastAsia" w:hint="eastAsia"/>
          <w:sz w:val="24"/>
          <w:szCs w:val="24"/>
        </w:rPr>
        <w:tab/>
        <w:t>5.2“频率响应”修改为“频率计权”,表1中的内容按JJG 188-2017中给出的表1:频率计权和接受限进行修改，表中增加频率计权的对应数据，最大偏</w:t>
      </w:r>
      <w:r w:rsidRPr="00A54601">
        <w:rPr>
          <w:rFonts w:asciiTheme="minorEastAsia" w:eastAsiaTheme="minorEastAsia" w:hAnsiTheme="minorEastAsia" w:hint="eastAsia"/>
          <w:sz w:val="24"/>
          <w:szCs w:val="24"/>
        </w:rPr>
        <w:lastRenderedPageBreak/>
        <w:t>差按2级频率计权的接受限进行调整，去掉8000Hz范围以上的偏差数据；</w:t>
      </w:r>
    </w:p>
    <w:p w:rsidR="00A54601" w:rsidRPr="00A54601" w:rsidRDefault="00A54601" w:rsidP="00A54601">
      <w:pPr>
        <w:spacing w:line="360" w:lineRule="auto"/>
        <w:rPr>
          <w:rFonts w:asciiTheme="minorEastAsia" w:eastAsiaTheme="minorEastAsia" w:hAnsiTheme="minorEastAsia" w:hint="eastAsia"/>
          <w:sz w:val="24"/>
          <w:szCs w:val="24"/>
        </w:rPr>
      </w:pPr>
      <w:r w:rsidRPr="00A54601">
        <w:rPr>
          <w:rFonts w:asciiTheme="minorEastAsia" w:eastAsiaTheme="minorEastAsia" w:hAnsiTheme="minorEastAsia" w:hint="eastAsia"/>
          <w:sz w:val="24"/>
          <w:szCs w:val="24"/>
        </w:rPr>
        <w:t>7.</w:t>
      </w:r>
      <w:r w:rsidRPr="00A54601">
        <w:rPr>
          <w:rFonts w:asciiTheme="minorEastAsia" w:eastAsiaTheme="minorEastAsia" w:hAnsiTheme="minorEastAsia" w:hint="eastAsia"/>
          <w:sz w:val="24"/>
          <w:szCs w:val="24"/>
        </w:rPr>
        <w:tab/>
        <w:t>增加“5.4 线性工作范围”，将5.3内与线性工作范围相关的内容调整至5.4；</w:t>
      </w:r>
    </w:p>
    <w:p w:rsidR="00A54601" w:rsidRPr="00A54601" w:rsidRDefault="00A54601" w:rsidP="00A54601">
      <w:pPr>
        <w:spacing w:line="360" w:lineRule="auto"/>
        <w:rPr>
          <w:rFonts w:asciiTheme="minorEastAsia" w:eastAsiaTheme="minorEastAsia" w:hAnsiTheme="minorEastAsia" w:hint="eastAsia"/>
          <w:sz w:val="24"/>
          <w:szCs w:val="24"/>
        </w:rPr>
      </w:pPr>
      <w:r w:rsidRPr="00A54601">
        <w:rPr>
          <w:rFonts w:asciiTheme="minorEastAsia" w:eastAsiaTheme="minorEastAsia" w:hAnsiTheme="minorEastAsia" w:hint="eastAsia"/>
          <w:sz w:val="24"/>
          <w:szCs w:val="24"/>
        </w:rPr>
        <w:t>8.</w:t>
      </w:r>
      <w:r w:rsidRPr="00A54601">
        <w:rPr>
          <w:rFonts w:asciiTheme="minorEastAsia" w:eastAsiaTheme="minorEastAsia" w:hAnsiTheme="minorEastAsia" w:hint="eastAsia"/>
          <w:sz w:val="24"/>
          <w:szCs w:val="24"/>
        </w:rPr>
        <w:tab/>
        <w:t>6.2 a)中修改为“性能级别为1级或1/M级”；</w:t>
      </w:r>
    </w:p>
    <w:p w:rsidR="00A54601" w:rsidRPr="00A54601" w:rsidRDefault="00A54601" w:rsidP="00A54601">
      <w:pPr>
        <w:spacing w:line="360" w:lineRule="auto"/>
        <w:rPr>
          <w:rFonts w:asciiTheme="minorEastAsia" w:eastAsiaTheme="minorEastAsia" w:hAnsiTheme="minorEastAsia" w:hint="eastAsia"/>
          <w:sz w:val="24"/>
          <w:szCs w:val="24"/>
        </w:rPr>
      </w:pPr>
      <w:r w:rsidRPr="00A54601">
        <w:rPr>
          <w:rFonts w:asciiTheme="minorEastAsia" w:eastAsiaTheme="minorEastAsia" w:hAnsiTheme="minorEastAsia" w:hint="eastAsia"/>
          <w:sz w:val="24"/>
          <w:szCs w:val="24"/>
        </w:rPr>
        <w:t>9.</w:t>
      </w:r>
      <w:r w:rsidRPr="00A54601">
        <w:rPr>
          <w:rFonts w:asciiTheme="minorEastAsia" w:eastAsiaTheme="minorEastAsia" w:hAnsiTheme="minorEastAsia" w:hint="eastAsia"/>
          <w:sz w:val="24"/>
          <w:szCs w:val="24"/>
        </w:rPr>
        <w:tab/>
        <w:t>6.2 b)中修改为“工作标准传声器”，对应的计量性能描述修改为工作标准传声器的计量性能；</w:t>
      </w:r>
    </w:p>
    <w:p w:rsidR="00A54601" w:rsidRPr="00A54601" w:rsidRDefault="00A54601" w:rsidP="00A54601">
      <w:pPr>
        <w:spacing w:line="360" w:lineRule="auto"/>
        <w:rPr>
          <w:rFonts w:asciiTheme="minorEastAsia" w:eastAsiaTheme="minorEastAsia" w:hAnsiTheme="minorEastAsia" w:hint="eastAsia"/>
          <w:sz w:val="24"/>
          <w:szCs w:val="24"/>
        </w:rPr>
      </w:pPr>
      <w:r w:rsidRPr="00A54601">
        <w:rPr>
          <w:rFonts w:asciiTheme="minorEastAsia" w:eastAsiaTheme="minorEastAsia" w:hAnsiTheme="minorEastAsia" w:hint="eastAsia"/>
          <w:sz w:val="24"/>
          <w:szCs w:val="24"/>
        </w:rPr>
        <w:t>10.</w:t>
      </w:r>
      <w:r w:rsidRPr="00A54601">
        <w:rPr>
          <w:rFonts w:asciiTheme="minorEastAsia" w:eastAsiaTheme="minorEastAsia" w:hAnsiTheme="minorEastAsia" w:hint="eastAsia"/>
          <w:sz w:val="24"/>
          <w:szCs w:val="24"/>
        </w:rPr>
        <w:tab/>
        <w:t>删除“气压计”和“温湿度表”相关描述；</w:t>
      </w:r>
    </w:p>
    <w:p w:rsidR="00A54601" w:rsidRPr="00A54601" w:rsidRDefault="00A54601" w:rsidP="00A54601">
      <w:pPr>
        <w:spacing w:line="360" w:lineRule="auto"/>
        <w:rPr>
          <w:rFonts w:asciiTheme="minorEastAsia" w:eastAsiaTheme="minorEastAsia" w:hAnsiTheme="minorEastAsia" w:hint="eastAsia"/>
          <w:sz w:val="24"/>
          <w:szCs w:val="24"/>
        </w:rPr>
      </w:pPr>
      <w:r w:rsidRPr="00A54601">
        <w:rPr>
          <w:rFonts w:asciiTheme="minorEastAsia" w:eastAsiaTheme="minorEastAsia" w:hAnsiTheme="minorEastAsia" w:hint="eastAsia"/>
          <w:sz w:val="24"/>
          <w:szCs w:val="24"/>
        </w:rPr>
        <w:t>11.</w:t>
      </w:r>
      <w:r w:rsidRPr="00A54601">
        <w:rPr>
          <w:rFonts w:asciiTheme="minorEastAsia" w:eastAsiaTheme="minorEastAsia" w:hAnsiTheme="minorEastAsia" w:hint="eastAsia"/>
          <w:sz w:val="24"/>
          <w:szCs w:val="24"/>
        </w:rPr>
        <w:tab/>
        <w:t>7.2.3中，删除8000Hz以上的描述，在消声室中进行校准时，明确参考点位置的描述；</w:t>
      </w:r>
    </w:p>
    <w:p w:rsidR="00A54601" w:rsidRPr="00A54601" w:rsidRDefault="00A54601" w:rsidP="00A54601">
      <w:pPr>
        <w:spacing w:line="360" w:lineRule="auto"/>
        <w:rPr>
          <w:rFonts w:asciiTheme="minorEastAsia" w:eastAsiaTheme="minorEastAsia" w:hAnsiTheme="minorEastAsia" w:hint="eastAsia"/>
          <w:sz w:val="24"/>
          <w:szCs w:val="24"/>
        </w:rPr>
      </w:pPr>
      <w:r w:rsidRPr="00A54601">
        <w:rPr>
          <w:rFonts w:asciiTheme="minorEastAsia" w:eastAsiaTheme="minorEastAsia" w:hAnsiTheme="minorEastAsia" w:hint="eastAsia"/>
          <w:sz w:val="24"/>
          <w:szCs w:val="24"/>
        </w:rPr>
        <w:t>12.</w:t>
      </w:r>
      <w:r w:rsidRPr="00A54601">
        <w:rPr>
          <w:rFonts w:asciiTheme="minorEastAsia" w:eastAsiaTheme="minorEastAsia" w:hAnsiTheme="minorEastAsia" w:hint="eastAsia"/>
          <w:sz w:val="24"/>
          <w:szCs w:val="24"/>
        </w:rPr>
        <w:tab/>
        <w:t>图1中的示意框图修改为一幅图，在试验方法中说明由噪声变送器和数字电流表分别替代工作标准传声器和测量放大器，所有仪器名称全文统一，图2修改方法与图1一致；</w:t>
      </w:r>
    </w:p>
    <w:p w:rsidR="00A54601" w:rsidRPr="00A54601" w:rsidRDefault="00A54601" w:rsidP="00A54601">
      <w:pPr>
        <w:spacing w:line="360" w:lineRule="auto"/>
        <w:rPr>
          <w:rFonts w:asciiTheme="minorEastAsia" w:eastAsiaTheme="minorEastAsia" w:hAnsiTheme="minorEastAsia" w:hint="eastAsia"/>
          <w:sz w:val="24"/>
          <w:szCs w:val="24"/>
        </w:rPr>
      </w:pPr>
      <w:r w:rsidRPr="00A54601">
        <w:rPr>
          <w:rFonts w:asciiTheme="minorEastAsia" w:eastAsiaTheme="minorEastAsia" w:hAnsiTheme="minorEastAsia" w:hint="eastAsia"/>
          <w:sz w:val="24"/>
          <w:szCs w:val="24"/>
        </w:rPr>
        <w:t>13.</w:t>
      </w:r>
      <w:r w:rsidRPr="00A54601">
        <w:rPr>
          <w:rFonts w:asciiTheme="minorEastAsia" w:eastAsiaTheme="minorEastAsia" w:hAnsiTheme="minorEastAsia" w:hint="eastAsia"/>
          <w:sz w:val="24"/>
          <w:szCs w:val="24"/>
        </w:rPr>
        <w:tab/>
        <w:t>公式1修改为：  ，对应参数的解释根据修改后的公式进行调整；</w:t>
      </w:r>
    </w:p>
    <w:p w:rsidR="00A54601" w:rsidRPr="00A54601" w:rsidRDefault="00A54601" w:rsidP="00A54601">
      <w:pPr>
        <w:spacing w:line="360" w:lineRule="auto"/>
        <w:rPr>
          <w:rFonts w:asciiTheme="minorEastAsia" w:eastAsiaTheme="minorEastAsia" w:hAnsiTheme="minorEastAsia" w:hint="eastAsia"/>
          <w:sz w:val="24"/>
          <w:szCs w:val="24"/>
        </w:rPr>
      </w:pPr>
      <w:r w:rsidRPr="00A54601">
        <w:rPr>
          <w:rFonts w:asciiTheme="minorEastAsia" w:eastAsiaTheme="minorEastAsia" w:hAnsiTheme="minorEastAsia" w:hint="eastAsia"/>
          <w:sz w:val="24"/>
          <w:szCs w:val="24"/>
        </w:rPr>
        <w:t>14.</w:t>
      </w:r>
      <w:r w:rsidRPr="00A54601">
        <w:rPr>
          <w:rFonts w:asciiTheme="minorEastAsia" w:eastAsiaTheme="minorEastAsia" w:hAnsiTheme="minorEastAsia" w:hint="eastAsia"/>
          <w:sz w:val="24"/>
          <w:szCs w:val="24"/>
        </w:rPr>
        <w:tab/>
        <w:t>7.2.5 增加“线性工作范围”的描述；</w:t>
      </w:r>
    </w:p>
    <w:p w:rsidR="00A54601" w:rsidRPr="00A54601" w:rsidRDefault="00A54601" w:rsidP="00A54601">
      <w:pPr>
        <w:spacing w:line="360" w:lineRule="auto"/>
        <w:rPr>
          <w:rFonts w:asciiTheme="minorEastAsia" w:eastAsiaTheme="minorEastAsia" w:hAnsiTheme="minorEastAsia" w:hint="eastAsia"/>
          <w:sz w:val="24"/>
          <w:szCs w:val="24"/>
        </w:rPr>
      </w:pPr>
      <w:r w:rsidRPr="00A54601">
        <w:rPr>
          <w:rFonts w:asciiTheme="minorEastAsia" w:eastAsiaTheme="minorEastAsia" w:hAnsiTheme="minorEastAsia" w:hint="eastAsia"/>
          <w:sz w:val="24"/>
          <w:szCs w:val="24"/>
        </w:rPr>
        <w:t>15.</w:t>
      </w:r>
      <w:r w:rsidRPr="00A54601">
        <w:rPr>
          <w:rFonts w:asciiTheme="minorEastAsia" w:eastAsiaTheme="minorEastAsia" w:hAnsiTheme="minorEastAsia" w:hint="eastAsia"/>
          <w:sz w:val="24"/>
          <w:szCs w:val="24"/>
        </w:rPr>
        <w:tab/>
        <w:t>8.2校准数据的修约间隔修改为0.1dB；</w:t>
      </w:r>
    </w:p>
    <w:p w:rsidR="00A54601" w:rsidRPr="00A54601" w:rsidRDefault="00A54601" w:rsidP="00A54601">
      <w:pPr>
        <w:spacing w:line="360" w:lineRule="auto"/>
        <w:rPr>
          <w:rFonts w:asciiTheme="minorEastAsia" w:eastAsiaTheme="minorEastAsia" w:hAnsiTheme="minorEastAsia" w:hint="eastAsia"/>
          <w:sz w:val="24"/>
          <w:szCs w:val="24"/>
        </w:rPr>
      </w:pPr>
      <w:r w:rsidRPr="00A54601">
        <w:rPr>
          <w:rFonts w:asciiTheme="minorEastAsia" w:eastAsiaTheme="minorEastAsia" w:hAnsiTheme="minorEastAsia" w:hint="eastAsia"/>
          <w:sz w:val="24"/>
          <w:szCs w:val="24"/>
        </w:rPr>
        <w:t>16.</w:t>
      </w:r>
      <w:r w:rsidRPr="00A54601">
        <w:rPr>
          <w:rFonts w:asciiTheme="minorEastAsia" w:eastAsiaTheme="minorEastAsia" w:hAnsiTheme="minorEastAsia" w:hint="eastAsia"/>
          <w:sz w:val="24"/>
          <w:szCs w:val="24"/>
        </w:rPr>
        <w:tab/>
        <w:t>附件B和附件C校准记录和校准证书内容中对每一个参量分别给出测量不确定度；</w:t>
      </w:r>
    </w:p>
    <w:p w:rsidR="00A54601" w:rsidRPr="00A54601" w:rsidRDefault="00A54601" w:rsidP="00A54601">
      <w:pPr>
        <w:spacing w:line="360" w:lineRule="auto"/>
        <w:rPr>
          <w:rFonts w:asciiTheme="minorEastAsia" w:eastAsiaTheme="minorEastAsia" w:hAnsiTheme="minorEastAsia" w:hint="eastAsia"/>
          <w:sz w:val="24"/>
          <w:szCs w:val="24"/>
        </w:rPr>
      </w:pPr>
      <w:r w:rsidRPr="00A54601">
        <w:rPr>
          <w:rFonts w:asciiTheme="minorEastAsia" w:eastAsiaTheme="minorEastAsia" w:hAnsiTheme="minorEastAsia" w:hint="eastAsia"/>
          <w:sz w:val="24"/>
          <w:szCs w:val="24"/>
        </w:rPr>
        <w:t>17.</w:t>
      </w:r>
      <w:r w:rsidRPr="00A54601">
        <w:rPr>
          <w:rFonts w:asciiTheme="minorEastAsia" w:eastAsiaTheme="minorEastAsia" w:hAnsiTheme="minorEastAsia" w:hint="eastAsia"/>
          <w:sz w:val="24"/>
          <w:szCs w:val="24"/>
        </w:rPr>
        <w:tab/>
        <w:t>测量不确定度评定中重新确认计算结果；</w:t>
      </w:r>
    </w:p>
    <w:p w:rsidR="00A54601" w:rsidRPr="00A54601" w:rsidRDefault="00A54601" w:rsidP="00A54601">
      <w:pPr>
        <w:spacing w:line="360" w:lineRule="auto"/>
        <w:rPr>
          <w:rFonts w:asciiTheme="minorEastAsia" w:eastAsiaTheme="minorEastAsia" w:hAnsiTheme="minorEastAsia" w:hint="eastAsia"/>
          <w:sz w:val="24"/>
          <w:szCs w:val="24"/>
        </w:rPr>
      </w:pPr>
      <w:r w:rsidRPr="00A54601">
        <w:rPr>
          <w:rFonts w:asciiTheme="minorEastAsia" w:eastAsiaTheme="minorEastAsia" w:hAnsiTheme="minorEastAsia" w:hint="eastAsia"/>
          <w:sz w:val="24"/>
          <w:szCs w:val="24"/>
        </w:rPr>
        <w:t>18.</w:t>
      </w:r>
      <w:r w:rsidRPr="00A54601">
        <w:rPr>
          <w:rFonts w:asciiTheme="minorEastAsia" w:eastAsiaTheme="minorEastAsia" w:hAnsiTheme="minorEastAsia" w:hint="eastAsia"/>
          <w:sz w:val="24"/>
          <w:szCs w:val="24"/>
        </w:rPr>
        <w:tab/>
        <w:t>全文所有术语名称和测量仪器名称应统一；</w:t>
      </w:r>
    </w:p>
    <w:p w:rsidR="00A54601" w:rsidRDefault="00A54601" w:rsidP="00A54601">
      <w:pPr>
        <w:spacing w:line="360" w:lineRule="auto"/>
        <w:rPr>
          <w:rFonts w:asciiTheme="minorEastAsia" w:eastAsiaTheme="minorEastAsia" w:hAnsiTheme="minorEastAsia" w:hint="eastAsia"/>
          <w:sz w:val="24"/>
          <w:szCs w:val="24"/>
        </w:rPr>
      </w:pPr>
      <w:r w:rsidRPr="00A54601">
        <w:rPr>
          <w:rFonts w:asciiTheme="minorEastAsia" w:eastAsiaTheme="minorEastAsia" w:hAnsiTheme="minorEastAsia" w:hint="eastAsia"/>
          <w:sz w:val="24"/>
          <w:szCs w:val="24"/>
        </w:rPr>
        <w:t>19.</w:t>
      </w:r>
      <w:r w:rsidRPr="00A54601">
        <w:rPr>
          <w:rFonts w:asciiTheme="minorEastAsia" w:eastAsiaTheme="minorEastAsia" w:hAnsiTheme="minorEastAsia" w:hint="eastAsia"/>
          <w:sz w:val="24"/>
          <w:szCs w:val="24"/>
        </w:rPr>
        <w:tab/>
        <w:t>若干文字修改。</w:t>
      </w:r>
    </w:p>
    <w:p w:rsidR="00A54601" w:rsidRPr="00A54601" w:rsidRDefault="00A54601" w:rsidP="00A54601">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会后，起草组根据预审会的修改意见和建议，进一步完善规范报审各项材料，按期推进下一步工作。</w:t>
      </w:r>
    </w:p>
    <w:p w:rsidR="00474054" w:rsidRDefault="00474054" w:rsidP="00374161">
      <w:pPr>
        <w:spacing w:beforeLines="50" w:before="156" w:line="360" w:lineRule="auto"/>
        <w:jc w:val="right"/>
        <w:rPr>
          <w:rFonts w:ascii="Times New Roman"/>
          <w:sz w:val="24"/>
          <w:szCs w:val="24"/>
        </w:rPr>
      </w:pPr>
      <w:bookmarkStart w:id="3" w:name="_GoBack"/>
      <w:bookmarkEnd w:id="3"/>
    </w:p>
    <w:p w:rsidR="00936314" w:rsidRDefault="00936314" w:rsidP="00374161">
      <w:pPr>
        <w:spacing w:beforeLines="50" w:before="156" w:line="360" w:lineRule="auto"/>
        <w:jc w:val="right"/>
        <w:rPr>
          <w:rFonts w:ascii="Times New Roman"/>
          <w:sz w:val="24"/>
          <w:szCs w:val="24"/>
        </w:rPr>
      </w:pPr>
    </w:p>
    <w:p w:rsidR="00936314" w:rsidRPr="00E56A44" w:rsidRDefault="00936314" w:rsidP="00A54601">
      <w:pPr>
        <w:spacing w:beforeLines="50" w:before="156" w:line="360" w:lineRule="auto"/>
        <w:ind w:right="120"/>
        <w:jc w:val="right"/>
        <w:rPr>
          <w:rFonts w:ascii="Times New Roman"/>
          <w:sz w:val="24"/>
          <w:szCs w:val="24"/>
        </w:rPr>
      </w:pPr>
    </w:p>
    <w:p w:rsidR="00183DEF" w:rsidRPr="00E56A44" w:rsidRDefault="00C13B34" w:rsidP="00374161">
      <w:pPr>
        <w:spacing w:beforeLines="50" w:before="156" w:line="360" w:lineRule="auto"/>
        <w:jc w:val="right"/>
        <w:rPr>
          <w:rFonts w:ascii="Times New Roman"/>
          <w:sz w:val="24"/>
          <w:szCs w:val="24"/>
        </w:rPr>
      </w:pPr>
      <w:r w:rsidRPr="00E56A44">
        <w:rPr>
          <w:rFonts w:ascii="Times New Roman"/>
          <w:sz w:val="24"/>
          <w:szCs w:val="24"/>
        </w:rPr>
        <w:t>规范</w:t>
      </w:r>
      <w:r w:rsidR="00D66D1F" w:rsidRPr="00E56A44">
        <w:rPr>
          <w:rFonts w:ascii="Times New Roman"/>
          <w:sz w:val="24"/>
          <w:szCs w:val="24"/>
        </w:rPr>
        <w:t>起草工作组</w:t>
      </w:r>
    </w:p>
    <w:p w:rsidR="00DB7BEC" w:rsidRPr="00E56A44" w:rsidRDefault="00C13BB2" w:rsidP="00DB7BEC">
      <w:pPr>
        <w:wordWrap w:val="0"/>
        <w:spacing w:line="360" w:lineRule="auto"/>
        <w:jc w:val="right"/>
        <w:rPr>
          <w:rFonts w:ascii="Times New Roman"/>
          <w:sz w:val="24"/>
          <w:szCs w:val="24"/>
        </w:rPr>
      </w:pPr>
      <w:r w:rsidRPr="00E56A44">
        <w:rPr>
          <w:rFonts w:ascii="Times New Roman"/>
          <w:sz w:val="24"/>
          <w:szCs w:val="24"/>
        </w:rPr>
        <w:t>20</w:t>
      </w:r>
      <w:r w:rsidR="00936314">
        <w:rPr>
          <w:rFonts w:ascii="Times New Roman"/>
          <w:sz w:val="24"/>
          <w:szCs w:val="24"/>
        </w:rPr>
        <w:t>2</w:t>
      </w:r>
      <w:r w:rsidR="0043588F">
        <w:rPr>
          <w:rFonts w:ascii="Times New Roman" w:hint="eastAsia"/>
          <w:sz w:val="24"/>
          <w:szCs w:val="24"/>
        </w:rPr>
        <w:t>4</w:t>
      </w:r>
      <w:r w:rsidRPr="00E56A44">
        <w:rPr>
          <w:rFonts w:ascii="Times New Roman"/>
          <w:sz w:val="24"/>
          <w:szCs w:val="24"/>
        </w:rPr>
        <w:t>.</w:t>
      </w:r>
      <w:r w:rsidR="004721DF" w:rsidRPr="00E56A44">
        <w:rPr>
          <w:rFonts w:ascii="Times New Roman" w:hint="eastAsia"/>
          <w:sz w:val="24"/>
          <w:szCs w:val="24"/>
        </w:rPr>
        <w:t>0</w:t>
      </w:r>
      <w:r w:rsidR="00936314">
        <w:rPr>
          <w:rFonts w:ascii="Times New Roman"/>
          <w:sz w:val="24"/>
          <w:szCs w:val="24"/>
        </w:rPr>
        <w:t>7</w:t>
      </w:r>
      <w:r w:rsidR="004721DF" w:rsidRPr="00E56A44">
        <w:rPr>
          <w:rFonts w:ascii="Times New Roman" w:hint="eastAsia"/>
          <w:sz w:val="24"/>
          <w:szCs w:val="24"/>
        </w:rPr>
        <w:t>.</w:t>
      </w:r>
      <w:r w:rsidR="00A54601">
        <w:rPr>
          <w:rFonts w:ascii="Times New Roman" w:hint="eastAsia"/>
          <w:sz w:val="24"/>
          <w:szCs w:val="24"/>
        </w:rPr>
        <w:t>20</w:t>
      </w:r>
      <w:r w:rsidR="00F04121" w:rsidRPr="00E56A44">
        <w:rPr>
          <w:rFonts w:ascii="Times New Roman"/>
          <w:sz w:val="24"/>
          <w:szCs w:val="24"/>
        </w:rPr>
        <w:t xml:space="preserve">  </w:t>
      </w:r>
    </w:p>
    <w:p w:rsidR="00941E79" w:rsidRPr="00E56A44" w:rsidRDefault="00DB7BEC" w:rsidP="00DB7BEC">
      <w:pPr>
        <w:tabs>
          <w:tab w:val="left" w:pos="7238"/>
        </w:tabs>
        <w:rPr>
          <w:rFonts w:ascii="Times New Roman"/>
          <w:sz w:val="24"/>
          <w:szCs w:val="24"/>
        </w:rPr>
      </w:pPr>
      <w:r w:rsidRPr="00E56A44">
        <w:rPr>
          <w:rFonts w:ascii="Times New Roman"/>
          <w:sz w:val="24"/>
          <w:szCs w:val="24"/>
        </w:rPr>
        <w:tab/>
      </w:r>
    </w:p>
    <w:sectPr w:rsidR="00941E79" w:rsidRPr="00E56A44" w:rsidSect="001455BE">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491" w:rsidRDefault="00265491" w:rsidP="00A30D0A">
      <w:pPr>
        <w:spacing w:line="240" w:lineRule="auto"/>
      </w:pPr>
      <w:r>
        <w:separator/>
      </w:r>
    </w:p>
  </w:endnote>
  <w:endnote w:type="continuationSeparator" w:id="0">
    <w:p w:rsidR="00265491" w:rsidRDefault="00265491" w:rsidP="00A30D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3337911"/>
      <w:docPartObj>
        <w:docPartGallery w:val="Page Numbers (Bottom of Page)"/>
        <w:docPartUnique/>
      </w:docPartObj>
    </w:sdtPr>
    <w:sdtEndPr>
      <w:rPr>
        <w:rFonts w:ascii="Times New Roman" w:hAnsi="Times New Roman" w:cs="Times New Roman"/>
      </w:rPr>
    </w:sdtEndPr>
    <w:sdtContent>
      <w:p w:rsidR="00FE02A0" w:rsidRPr="001149FD" w:rsidRDefault="001455BE">
        <w:pPr>
          <w:pStyle w:val="a4"/>
          <w:jc w:val="center"/>
          <w:rPr>
            <w:rFonts w:ascii="Times New Roman" w:hAnsi="Times New Roman" w:cs="Times New Roman"/>
          </w:rPr>
        </w:pPr>
        <w:r w:rsidRPr="001149FD">
          <w:rPr>
            <w:rFonts w:ascii="Times New Roman" w:hAnsi="Times New Roman" w:cs="Times New Roman"/>
          </w:rPr>
          <w:fldChar w:fldCharType="begin"/>
        </w:r>
        <w:r w:rsidR="00FE02A0" w:rsidRPr="001149FD">
          <w:rPr>
            <w:rFonts w:ascii="Times New Roman" w:hAnsi="Times New Roman" w:cs="Times New Roman"/>
          </w:rPr>
          <w:instrText>PAGE   \* MERGEFORMAT</w:instrText>
        </w:r>
        <w:r w:rsidRPr="001149FD">
          <w:rPr>
            <w:rFonts w:ascii="Times New Roman" w:hAnsi="Times New Roman" w:cs="Times New Roman"/>
          </w:rPr>
          <w:fldChar w:fldCharType="separate"/>
        </w:r>
        <w:r w:rsidR="00B720E9" w:rsidRPr="00B720E9">
          <w:rPr>
            <w:rFonts w:ascii="Times New Roman" w:hAnsi="Times New Roman" w:cs="Times New Roman"/>
            <w:noProof/>
            <w:lang w:val="zh-CN"/>
          </w:rPr>
          <w:t>2</w:t>
        </w:r>
        <w:r w:rsidRPr="001149FD">
          <w:rPr>
            <w:rFonts w:ascii="Times New Roman" w:hAnsi="Times New Roman" w:cs="Times New Roman"/>
          </w:rPr>
          <w:fldChar w:fldCharType="end"/>
        </w:r>
      </w:p>
    </w:sdtContent>
  </w:sdt>
  <w:p w:rsidR="00FE02A0" w:rsidRDefault="00FE02A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491" w:rsidRDefault="00265491" w:rsidP="00A30D0A">
      <w:pPr>
        <w:spacing w:line="240" w:lineRule="auto"/>
      </w:pPr>
      <w:r>
        <w:separator/>
      </w:r>
    </w:p>
  </w:footnote>
  <w:footnote w:type="continuationSeparator" w:id="0">
    <w:p w:rsidR="00265491" w:rsidRDefault="00265491" w:rsidP="00A30D0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2DBE"/>
    <w:multiLevelType w:val="multilevel"/>
    <w:tmpl w:val="F2C8A7A6"/>
    <w:styleLink w:val="1"/>
    <w:lvl w:ilvl="0">
      <w:start w:val="1"/>
      <w:numFmt w:val="decimal"/>
      <w:lvlText w:val="6.2.%1"/>
      <w:lvlJc w:val="left"/>
      <w:pPr>
        <w:ind w:left="987"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DB46A3F"/>
    <w:multiLevelType w:val="hybridMultilevel"/>
    <w:tmpl w:val="965CF00E"/>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1BF65C70"/>
    <w:multiLevelType w:val="hybridMultilevel"/>
    <w:tmpl w:val="E7880B88"/>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1F10578C"/>
    <w:multiLevelType w:val="hybridMultilevel"/>
    <w:tmpl w:val="BF386E5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0F">
      <w:start w:val="1"/>
      <w:numFmt w:val="decimal"/>
      <w:lvlText w:val="%3."/>
      <w:lvlJc w:val="lef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266647B"/>
    <w:multiLevelType w:val="multilevel"/>
    <w:tmpl w:val="FA74C726"/>
    <w:lvl w:ilvl="0">
      <w:start w:val="1"/>
      <w:numFmt w:val="decimal"/>
      <w:pStyle w:val="787815"/>
      <w:lvlText w:val="%1"/>
      <w:lvlJc w:val="left"/>
      <w:pPr>
        <w:ind w:left="420" w:hanging="420"/>
      </w:pPr>
      <w:rPr>
        <w:rFonts w:ascii="黑体" w:eastAsia="黑体" w:hAnsiTheme="majorHAnsi" w:hint="eastAsia"/>
        <w:b/>
      </w:rPr>
    </w:lvl>
    <w:lvl w:ilvl="1">
      <w:start w:val="2"/>
      <w:numFmt w:val="decimal"/>
      <w:isLgl/>
      <w:lvlText w:val="%1.%2"/>
      <w:lvlJc w:val="left"/>
      <w:pPr>
        <w:ind w:left="480" w:hanging="48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
    <w:nsid w:val="26D57694"/>
    <w:multiLevelType w:val="hybridMultilevel"/>
    <w:tmpl w:val="C3AE6778"/>
    <w:lvl w:ilvl="0" w:tplc="F8BAAE54">
      <w:start w:val="1"/>
      <w:numFmt w:val="decimal"/>
      <w:lvlText w:val="6.%1"/>
      <w:lvlJc w:val="left"/>
      <w:pPr>
        <w:ind w:left="420" w:hanging="420"/>
      </w:pPr>
      <w:rPr>
        <w:rFonts w:ascii="黑体" w:eastAsia="黑体" w:hint="eastAsia"/>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7273362"/>
    <w:multiLevelType w:val="hybridMultilevel"/>
    <w:tmpl w:val="FA6214A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1">
      <w:start w:val="1"/>
      <w:numFmt w:val="decimal"/>
      <w:lvlText w:val="%3)"/>
      <w:lvlJc w:val="lef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E5F304A"/>
    <w:multiLevelType w:val="hybridMultilevel"/>
    <w:tmpl w:val="7208FC5E"/>
    <w:lvl w:ilvl="0" w:tplc="56F4589E">
      <w:start w:val="1"/>
      <w:numFmt w:val="decimal"/>
      <w:lvlText w:val="（%1）"/>
      <w:lvlJc w:val="left"/>
      <w:pPr>
        <w:tabs>
          <w:tab w:val="num" w:pos="1670"/>
        </w:tabs>
        <w:ind w:left="1670" w:hanging="960"/>
      </w:pPr>
      <w:rPr>
        <w:rFonts w:hint="default"/>
        <w:lang w:val="en-US"/>
      </w:rPr>
    </w:lvl>
    <w:lvl w:ilvl="1" w:tplc="04090019" w:tentative="1">
      <w:start w:val="1"/>
      <w:numFmt w:val="lowerLetter"/>
      <w:lvlText w:val="%2)"/>
      <w:lvlJc w:val="left"/>
      <w:pPr>
        <w:tabs>
          <w:tab w:val="num" w:pos="238"/>
        </w:tabs>
        <w:ind w:left="238" w:hanging="420"/>
      </w:pPr>
    </w:lvl>
    <w:lvl w:ilvl="2" w:tplc="0409001B" w:tentative="1">
      <w:start w:val="1"/>
      <w:numFmt w:val="lowerRoman"/>
      <w:lvlText w:val="%3."/>
      <w:lvlJc w:val="right"/>
      <w:pPr>
        <w:tabs>
          <w:tab w:val="num" w:pos="658"/>
        </w:tabs>
        <w:ind w:left="658" w:hanging="420"/>
      </w:pPr>
    </w:lvl>
    <w:lvl w:ilvl="3" w:tplc="0409000F" w:tentative="1">
      <w:start w:val="1"/>
      <w:numFmt w:val="decimal"/>
      <w:lvlText w:val="%4."/>
      <w:lvlJc w:val="left"/>
      <w:pPr>
        <w:tabs>
          <w:tab w:val="num" w:pos="1078"/>
        </w:tabs>
        <w:ind w:left="1078" w:hanging="420"/>
      </w:pPr>
    </w:lvl>
    <w:lvl w:ilvl="4" w:tplc="04090019" w:tentative="1">
      <w:start w:val="1"/>
      <w:numFmt w:val="lowerLetter"/>
      <w:lvlText w:val="%5)"/>
      <w:lvlJc w:val="left"/>
      <w:pPr>
        <w:tabs>
          <w:tab w:val="num" w:pos="1498"/>
        </w:tabs>
        <w:ind w:left="1498" w:hanging="420"/>
      </w:pPr>
    </w:lvl>
    <w:lvl w:ilvl="5" w:tplc="0409001B" w:tentative="1">
      <w:start w:val="1"/>
      <w:numFmt w:val="lowerRoman"/>
      <w:lvlText w:val="%6."/>
      <w:lvlJc w:val="right"/>
      <w:pPr>
        <w:tabs>
          <w:tab w:val="num" w:pos="1918"/>
        </w:tabs>
        <w:ind w:left="1918" w:hanging="420"/>
      </w:pPr>
    </w:lvl>
    <w:lvl w:ilvl="6" w:tplc="0409000F" w:tentative="1">
      <w:start w:val="1"/>
      <w:numFmt w:val="decimal"/>
      <w:lvlText w:val="%7."/>
      <w:lvlJc w:val="left"/>
      <w:pPr>
        <w:tabs>
          <w:tab w:val="num" w:pos="2338"/>
        </w:tabs>
        <w:ind w:left="2338" w:hanging="420"/>
      </w:pPr>
    </w:lvl>
    <w:lvl w:ilvl="7" w:tplc="04090019" w:tentative="1">
      <w:start w:val="1"/>
      <w:numFmt w:val="lowerLetter"/>
      <w:lvlText w:val="%8)"/>
      <w:lvlJc w:val="left"/>
      <w:pPr>
        <w:tabs>
          <w:tab w:val="num" w:pos="2758"/>
        </w:tabs>
        <w:ind w:left="2758" w:hanging="420"/>
      </w:pPr>
    </w:lvl>
    <w:lvl w:ilvl="8" w:tplc="0409001B" w:tentative="1">
      <w:start w:val="1"/>
      <w:numFmt w:val="lowerRoman"/>
      <w:lvlText w:val="%9."/>
      <w:lvlJc w:val="right"/>
      <w:pPr>
        <w:tabs>
          <w:tab w:val="num" w:pos="3178"/>
        </w:tabs>
        <w:ind w:left="3178" w:hanging="420"/>
      </w:pPr>
    </w:lvl>
  </w:abstractNum>
  <w:abstractNum w:abstractNumId="8">
    <w:nsid w:val="2FD52A14"/>
    <w:multiLevelType w:val="multilevel"/>
    <w:tmpl w:val="F2C8A7A6"/>
    <w:numStyleLink w:val="1"/>
  </w:abstractNum>
  <w:abstractNum w:abstractNumId="9">
    <w:nsid w:val="30516288"/>
    <w:multiLevelType w:val="hybridMultilevel"/>
    <w:tmpl w:val="6D14029A"/>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nsid w:val="31165A38"/>
    <w:multiLevelType w:val="multilevel"/>
    <w:tmpl w:val="342A7E5A"/>
    <w:lvl w:ilvl="0">
      <w:start w:val="1"/>
      <w:numFmt w:val="decimal"/>
      <w:lvlText w:val="%1"/>
      <w:lvlJc w:val="left"/>
      <w:pPr>
        <w:tabs>
          <w:tab w:val="num" w:pos="360"/>
        </w:tabs>
        <w:ind w:left="360" w:hanging="360"/>
      </w:pPr>
      <w:rPr>
        <w:rFonts w:ascii="黑体" w:eastAsia="黑体" w:hAnsi="黑体" w:hint="default"/>
      </w:rPr>
    </w:lvl>
    <w:lvl w:ilvl="1">
      <w:start w:val="1"/>
      <w:numFmt w:val="decimal"/>
      <w:isLgl/>
      <w:lvlText w:val="%1.%2"/>
      <w:lvlJc w:val="left"/>
      <w:pPr>
        <w:tabs>
          <w:tab w:val="num" w:pos="480"/>
        </w:tabs>
        <w:ind w:left="480" w:hanging="480"/>
      </w:pPr>
      <w:rPr>
        <w:rFonts w:ascii="黑体" w:eastAsia="黑体" w:hint="eastAsia"/>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
    <w:nsid w:val="48483BB6"/>
    <w:multiLevelType w:val="hybridMultilevel"/>
    <w:tmpl w:val="FD60F88A"/>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4C691A47"/>
    <w:multiLevelType w:val="hybridMultilevel"/>
    <w:tmpl w:val="741A6EC2"/>
    <w:lvl w:ilvl="0" w:tplc="458683CC">
      <w:start w:val="1"/>
      <w:numFmt w:val="decimal"/>
      <w:lvlText w:val="（%1）"/>
      <w:lvlJc w:val="left"/>
      <w:pPr>
        <w:tabs>
          <w:tab w:val="num" w:pos="1386"/>
        </w:tabs>
        <w:ind w:left="1386" w:hanging="9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5B7B472B"/>
    <w:multiLevelType w:val="hybridMultilevel"/>
    <w:tmpl w:val="7214E6DA"/>
    <w:lvl w:ilvl="0" w:tplc="E0FA5F44">
      <w:start w:val="1"/>
      <w:numFmt w:val="decimal"/>
      <w:lvlText w:val="6.8.4.%1"/>
      <w:lvlJc w:val="left"/>
      <w:pPr>
        <w:ind w:left="420" w:hanging="420"/>
      </w:pPr>
      <w:rPr>
        <w:rFonts w:hint="eastAsia"/>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F7B36F4"/>
    <w:multiLevelType w:val="hybridMultilevel"/>
    <w:tmpl w:val="EF2293D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654D10CC"/>
    <w:multiLevelType w:val="hybridMultilevel"/>
    <w:tmpl w:val="7ECCF7FA"/>
    <w:lvl w:ilvl="0" w:tplc="CABAD6D6">
      <w:start w:val="1"/>
      <w:numFmt w:val="decimal"/>
      <w:lvlText w:val="6.8.%1"/>
      <w:lvlJc w:val="left"/>
      <w:pPr>
        <w:ind w:left="1200" w:hanging="720"/>
      </w:pPr>
      <w:rPr>
        <w:rFonts w:hint="eastAsia"/>
        <w:b/>
        <w:lang w:val="en-US"/>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9"/>
  </w:num>
  <w:num w:numId="2">
    <w:abstractNumId w:val="14"/>
  </w:num>
  <w:num w:numId="3">
    <w:abstractNumId w:val="3"/>
  </w:num>
  <w:num w:numId="4">
    <w:abstractNumId w:val="6"/>
  </w:num>
  <w:num w:numId="5">
    <w:abstractNumId w:val="1"/>
  </w:num>
  <w:num w:numId="6">
    <w:abstractNumId w:val="2"/>
  </w:num>
  <w:num w:numId="7">
    <w:abstractNumId w:val="4"/>
  </w:num>
  <w:num w:numId="8">
    <w:abstractNumId w:val="5"/>
  </w:num>
  <w:num w:numId="9">
    <w:abstractNumId w:val="15"/>
  </w:num>
  <w:num w:numId="10">
    <w:abstractNumId w:val="11"/>
  </w:num>
  <w:num w:numId="11">
    <w:abstractNumId w:val="13"/>
  </w:num>
  <w:num w:numId="12">
    <w:abstractNumId w:val="8"/>
  </w:num>
  <w:num w:numId="13">
    <w:abstractNumId w:val="0"/>
  </w:num>
  <w:num w:numId="14">
    <w:abstractNumId w:val="4"/>
    <w:lvlOverride w:ilvl="0">
      <w:startOverride w:val="6"/>
    </w:lvlOverride>
    <w:lvlOverride w:ilvl="1">
      <w:startOverride w:val="1"/>
    </w:lvlOverride>
    <w:lvlOverride w:ilvl="2">
      <w:startOverride w:val="2"/>
    </w:lvlOverride>
    <w:lvlOverride w:ilvl="3">
      <w:startOverride w:val="2"/>
    </w:lvlOverride>
  </w:num>
  <w:num w:numId="15">
    <w:abstractNumId w:val="4"/>
    <w:lvlOverride w:ilvl="0">
      <w:startOverride w:val="6"/>
    </w:lvlOverride>
    <w:lvlOverride w:ilvl="1">
      <w:startOverride w:val="1"/>
    </w:lvlOverride>
    <w:lvlOverride w:ilvl="2">
      <w:startOverride w:val="2"/>
    </w:lvlOverride>
    <w:lvlOverride w:ilvl="3">
      <w:startOverride w:val="1"/>
    </w:lvlOverride>
  </w:num>
  <w:num w:numId="16">
    <w:abstractNumId w:val="4"/>
    <w:lvlOverride w:ilvl="0">
      <w:startOverride w:val="6"/>
    </w:lvlOverride>
    <w:lvlOverride w:ilvl="1">
      <w:startOverride w:val="1"/>
    </w:lvlOverride>
    <w:lvlOverride w:ilvl="2">
      <w:startOverride w:val="2"/>
    </w:lvlOverride>
  </w:num>
  <w:num w:numId="17">
    <w:abstractNumId w:val="4"/>
    <w:lvlOverride w:ilvl="0">
      <w:startOverride w:val="6"/>
    </w:lvlOverride>
    <w:lvlOverride w:ilvl="1">
      <w:startOverride w:val="1"/>
    </w:lvlOverride>
    <w:lvlOverride w:ilvl="2">
      <w:startOverride w:val="1"/>
    </w:lvlOverride>
    <w:lvlOverride w:ilvl="3">
      <w:startOverride w:val="2"/>
    </w:lvlOverride>
  </w:num>
  <w:num w:numId="18">
    <w:abstractNumId w:val="10"/>
  </w:num>
  <w:num w:numId="19">
    <w:abstractNumId w:val="7"/>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A1F"/>
    <w:rsid w:val="00012372"/>
    <w:rsid w:val="00017AF8"/>
    <w:rsid w:val="00036D87"/>
    <w:rsid w:val="00037C37"/>
    <w:rsid w:val="00041B2E"/>
    <w:rsid w:val="000A7685"/>
    <w:rsid w:val="000B2924"/>
    <w:rsid w:val="000B2AFF"/>
    <w:rsid w:val="000E4C99"/>
    <w:rsid w:val="000F2AF5"/>
    <w:rsid w:val="000F5DC8"/>
    <w:rsid w:val="00104C1C"/>
    <w:rsid w:val="00106104"/>
    <w:rsid w:val="001149FD"/>
    <w:rsid w:val="00123F21"/>
    <w:rsid w:val="00133F21"/>
    <w:rsid w:val="00141B81"/>
    <w:rsid w:val="001455BE"/>
    <w:rsid w:val="00162ED6"/>
    <w:rsid w:val="00163887"/>
    <w:rsid w:val="00165395"/>
    <w:rsid w:val="00174F73"/>
    <w:rsid w:val="00175333"/>
    <w:rsid w:val="00183DEF"/>
    <w:rsid w:val="00184D44"/>
    <w:rsid w:val="001E20FA"/>
    <w:rsid w:val="001E3A1F"/>
    <w:rsid w:val="001F3136"/>
    <w:rsid w:val="00200A20"/>
    <w:rsid w:val="00204141"/>
    <w:rsid w:val="00205E7F"/>
    <w:rsid w:val="0021704C"/>
    <w:rsid w:val="002238C8"/>
    <w:rsid w:val="00225C1C"/>
    <w:rsid w:val="002321BA"/>
    <w:rsid w:val="002368E2"/>
    <w:rsid w:val="00247DEE"/>
    <w:rsid w:val="00260AE0"/>
    <w:rsid w:val="0026342D"/>
    <w:rsid w:val="00265491"/>
    <w:rsid w:val="00287488"/>
    <w:rsid w:val="00293D3E"/>
    <w:rsid w:val="00293DAB"/>
    <w:rsid w:val="002A15CB"/>
    <w:rsid w:val="002C5FA5"/>
    <w:rsid w:val="002D092E"/>
    <w:rsid w:val="002F676E"/>
    <w:rsid w:val="00310022"/>
    <w:rsid w:val="003153C1"/>
    <w:rsid w:val="00323784"/>
    <w:rsid w:val="00326062"/>
    <w:rsid w:val="003332A6"/>
    <w:rsid w:val="00352086"/>
    <w:rsid w:val="00374161"/>
    <w:rsid w:val="00376354"/>
    <w:rsid w:val="003C568A"/>
    <w:rsid w:val="003D4112"/>
    <w:rsid w:val="003F2EF1"/>
    <w:rsid w:val="003F7639"/>
    <w:rsid w:val="00405CA2"/>
    <w:rsid w:val="004323EC"/>
    <w:rsid w:val="0043588F"/>
    <w:rsid w:val="004450C8"/>
    <w:rsid w:val="00445FEB"/>
    <w:rsid w:val="004710AD"/>
    <w:rsid w:val="004721DF"/>
    <w:rsid w:val="00473584"/>
    <w:rsid w:val="00474054"/>
    <w:rsid w:val="00490A96"/>
    <w:rsid w:val="00496BE1"/>
    <w:rsid w:val="004979D6"/>
    <w:rsid w:val="004A0181"/>
    <w:rsid w:val="004B1250"/>
    <w:rsid w:val="004D0BBA"/>
    <w:rsid w:val="004D1278"/>
    <w:rsid w:val="004E2B37"/>
    <w:rsid w:val="004E73C3"/>
    <w:rsid w:val="004F6DAF"/>
    <w:rsid w:val="00500D59"/>
    <w:rsid w:val="00515ED4"/>
    <w:rsid w:val="00522347"/>
    <w:rsid w:val="00523C20"/>
    <w:rsid w:val="00527D56"/>
    <w:rsid w:val="005338CF"/>
    <w:rsid w:val="00546E7B"/>
    <w:rsid w:val="00546F80"/>
    <w:rsid w:val="00553643"/>
    <w:rsid w:val="00554A19"/>
    <w:rsid w:val="00566DD1"/>
    <w:rsid w:val="005830DD"/>
    <w:rsid w:val="005A727C"/>
    <w:rsid w:val="005C065A"/>
    <w:rsid w:val="005C17E6"/>
    <w:rsid w:val="005C6335"/>
    <w:rsid w:val="005D43FA"/>
    <w:rsid w:val="005D4F93"/>
    <w:rsid w:val="005D7880"/>
    <w:rsid w:val="00613DC8"/>
    <w:rsid w:val="00623982"/>
    <w:rsid w:val="00631B6A"/>
    <w:rsid w:val="00683727"/>
    <w:rsid w:val="00683DCB"/>
    <w:rsid w:val="00692199"/>
    <w:rsid w:val="006931F4"/>
    <w:rsid w:val="006957EA"/>
    <w:rsid w:val="006B7502"/>
    <w:rsid w:val="006C3626"/>
    <w:rsid w:val="006C384E"/>
    <w:rsid w:val="006E2A7C"/>
    <w:rsid w:val="007219A8"/>
    <w:rsid w:val="007362D6"/>
    <w:rsid w:val="00750247"/>
    <w:rsid w:val="00756377"/>
    <w:rsid w:val="0075648F"/>
    <w:rsid w:val="007600B0"/>
    <w:rsid w:val="007612A7"/>
    <w:rsid w:val="00781F58"/>
    <w:rsid w:val="007A7F2F"/>
    <w:rsid w:val="007B7D07"/>
    <w:rsid w:val="007E3F56"/>
    <w:rsid w:val="007F17FE"/>
    <w:rsid w:val="00806666"/>
    <w:rsid w:val="008165EC"/>
    <w:rsid w:val="008312D6"/>
    <w:rsid w:val="0085383B"/>
    <w:rsid w:val="0087625C"/>
    <w:rsid w:val="00880A0C"/>
    <w:rsid w:val="00893C12"/>
    <w:rsid w:val="008D0B75"/>
    <w:rsid w:val="008D75E8"/>
    <w:rsid w:val="009010A1"/>
    <w:rsid w:val="00926378"/>
    <w:rsid w:val="00926F11"/>
    <w:rsid w:val="00936314"/>
    <w:rsid w:val="00941E79"/>
    <w:rsid w:val="00955542"/>
    <w:rsid w:val="00975549"/>
    <w:rsid w:val="009A73AD"/>
    <w:rsid w:val="009C242C"/>
    <w:rsid w:val="009E0434"/>
    <w:rsid w:val="009E1C18"/>
    <w:rsid w:val="009F1F81"/>
    <w:rsid w:val="009F49CF"/>
    <w:rsid w:val="009F661D"/>
    <w:rsid w:val="00A12F10"/>
    <w:rsid w:val="00A250A7"/>
    <w:rsid w:val="00A30D0A"/>
    <w:rsid w:val="00A4029D"/>
    <w:rsid w:val="00A44767"/>
    <w:rsid w:val="00A54601"/>
    <w:rsid w:val="00A5719B"/>
    <w:rsid w:val="00A64953"/>
    <w:rsid w:val="00A7434C"/>
    <w:rsid w:val="00A75B6A"/>
    <w:rsid w:val="00A75BED"/>
    <w:rsid w:val="00A80160"/>
    <w:rsid w:val="00A81054"/>
    <w:rsid w:val="00A8731E"/>
    <w:rsid w:val="00A8751F"/>
    <w:rsid w:val="00AA343E"/>
    <w:rsid w:val="00AA6E25"/>
    <w:rsid w:val="00AA6E39"/>
    <w:rsid w:val="00AB0AB7"/>
    <w:rsid w:val="00AB304D"/>
    <w:rsid w:val="00AC6BE9"/>
    <w:rsid w:val="00AD1A5E"/>
    <w:rsid w:val="00AD7261"/>
    <w:rsid w:val="00AE0ED3"/>
    <w:rsid w:val="00AE126F"/>
    <w:rsid w:val="00AE63F8"/>
    <w:rsid w:val="00AF64F1"/>
    <w:rsid w:val="00B173A0"/>
    <w:rsid w:val="00B20B8C"/>
    <w:rsid w:val="00B23BF9"/>
    <w:rsid w:val="00B267C4"/>
    <w:rsid w:val="00B41A3A"/>
    <w:rsid w:val="00B6434C"/>
    <w:rsid w:val="00B64978"/>
    <w:rsid w:val="00B720E9"/>
    <w:rsid w:val="00B92FCC"/>
    <w:rsid w:val="00BA61AF"/>
    <w:rsid w:val="00BB1F97"/>
    <w:rsid w:val="00BC114F"/>
    <w:rsid w:val="00BC20A3"/>
    <w:rsid w:val="00BC2B14"/>
    <w:rsid w:val="00BC3865"/>
    <w:rsid w:val="00BE0368"/>
    <w:rsid w:val="00BE73CD"/>
    <w:rsid w:val="00BF4B38"/>
    <w:rsid w:val="00C138B6"/>
    <w:rsid w:val="00C13B34"/>
    <w:rsid w:val="00C13BB2"/>
    <w:rsid w:val="00C17158"/>
    <w:rsid w:val="00C275D1"/>
    <w:rsid w:val="00C27B75"/>
    <w:rsid w:val="00C45B27"/>
    <w:rsid w:val="00C567B8"/>
    <w:rsid w:val="00C72613"/>
    <w:rsid w:val="00C930AC"/>
    <w:rsid w:val="00CB1EB1"/>
    <w:rsid w:val="00CC3602"/>
    <w:rsid w:val="00CD0B94"/>
    <w:rsid w:val="00CE103A"/>
    <w:rsid w:val="00CE1343"/>
    <w:rsid w:val="00CF20C6"/>
    <w:rsid w:val="00D04EEE"/>
    <w:rsid w:val="00D11170"/>
    <w:rsid w:val="00D16497"/>
    <w:rsid w:val="00D26458"/>
    <w:rsid w:val="00D353DC"/>
    <w:rsid w:val="00D43290"/>
    <w:rsid w:val="00D66D1F"/>
    <w:rsid w:val="00D777EB"/>
    <w:rsid w:val="00D83BB0"/>
    <w:rsid w:val="00D84FC0"/>
    <w:rsid w:val="00D86EDD"/>
    <w:rsid w:val="00D9466D"/>
    <w:rsid w:val="00DA3929"/>
    <w:rsid w:val="00DA53D5"/>
    <w:rsid w:val="00DA5576"/>
    <w:rsid w:val="00DB7ABB"/>
    <w:rsid w:val="00DB7BEC"/>
    <w:rsid w:val="00E01FE7"/>
    <w:rsid w:val="00E04F65"/>
    <w:rsid w:val="00E217D3"/>
    <w:rsid w:val="00E32EE1"/>
    <w:rsid w:val="00E56A44"/>
    <w:rsid w:val="00E664F1"/>
    <w:rsid w:val="00EA69BB"/>
    <w:rsid w:val="00EE1AB4"/>
    <w:rsid w:val="00F00D0C"/>
    <w:rsid w:val="00F04121"/>
    <w:rsid w:val="00F46397"/>
    <w:rsid w:val="00F47FB5"/>
    <w:rsid w:val="00F6290B"/>
    <w:rsid w:val="00FB65A6"/>
    <w:rsid w:val="00FC607B"/>
    <w:rsid w:val="00FD4359"/>
    <w:rsid w:val="00FE02A0"/>
    <w:rsid w:val="00FF22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D0A"/>
    <w:pPr>
      <w:widowControl w:val="0"/>
      <w:adjustRightInd w:val="0"/>
      <w:spacing w:line="315" w:lineRule="atLeast"/>
    </w:pPr>
    <w:rPr>
      <w:rFonts w:ascii="宋体" w:eastAsia="宋体" w:hAnsi="Times New Roman" w:cs="Times New Roman"/>
      <w:kern w:val="0"/>
      <w:szCs w:val="20"/>
    </w:rPr>
  </w:style>
  <w:style w:type="paragraph" w:styleId="10">
    <w:name w:val="heading 1"/>
    <w:basedOn w:val="a"/>
    <w:next w:val="a"/>
    <w:link w:val="1Char"/>
    <w:uiPriority w:val="9"/>
    <w:qFormat/>
    <w:rsid w:val="00A30D0A"/>
    <w:pPr>
      <w:keepNext/>
      <w:keepLines/>
      <w:spacing w:before="340" w:after="330" w:line="578" w:lineRule="atLeast"/>
      <w:outlineLvl w:val="0"/>
    </w:pPr>
    <w:rPr>
      <w:b/>
      <w:bCs/>
      <w:kern w:val="44"/>
      <w:sz w:val="44"/>
      <w:szCs w:val="44"/>
    </w:rPr>
  </w:style>
  <w:style w:type="paragraph" w:styleId="2">
    <w:name w:val="heading 2"/>
    <w:basedOn w:val="a"/>
    <w:next w:val="a"/>
    <w:link w:val="2Char"/>
    <w:uiPriority w:val="9"/>
    <w:semiHidden/>
    <w:unhideWhenUsed/>
    <w:qFormat/>
    <w:rsid w:val="00B267C4"/>
    <w:pPr>
      <w:keepNext/>
      <w:keepLines/>
      <w:spacing w:before="260" w:after="260" w:line="416" w:lineRule="atLeast"/>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30D0A"/>
    <w:pPr>
      <w:pBdr>
        <w:bottom w:val="single" w:sz="6" w:space="1" w:color="auto"/>
      </w:pBdr>
      <w:tabs>
        <w:tab w:val="center" w:pos="4153"/>
        <w:tab w:val="right" w:pos="8306"/>
      </w:tabs>
      <w:adjustRightInd/>
      <w:snapToGrid w:val="0"/>
      <w:spacing w:line="240" w:lineRule="auto"/>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A30D0A"/>
    <w:rPr>
      <w:sz w:val="18"/>
      <w:szCs w:val="18"/>
    </w:rPr>
  </w:style>
  <w:style w:type="paragraph" w:styleId="a4">
    <w:name w:val="footer"/>
    <w:basedOn w:val="a"/>
    <w:link w:val="Char0"/>
    <w:uiPriority w:val="99"/>
    <w:unhideWhenUsed/>
    <w:rsid w:val="00A30D0A"/>
    <w:pPr>
      <w:tabs>
        <w:tab w:val="center" w:pos="4153"/>
        <w:tab w:val="right" w:pos="8306"/>
      </w:tabs>
      <w:adjustRightInd/>
      <w:snapToGrid w:val="0"/>
      <w:spacing w:line="240" w:lineRule="auto"/>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A30D0A"/>
    <w:rPr>
      <w:sz w:val="18"/>
      <w:szCs w:val="18"/>
    </w:rPr>
  </w:style>
  <w:style w:type="paragraph" w:customStyle="1" w:styleId="787815">
    <w:name w:val="样式 黑体 小四 两端对齐 段前: 7.8 磅 段后: 7.8 磅 行距: 1.5 倍行距"/>
    <w:basedOn w:val="10"/>
    <w:autoRedefine/>
    <w:rsid w:val="00474054"/>
    <w:pPr>
      <w:numPr>
        <w:numId w:val="7"/>
      </w:numPr>
      <w:spacing w:beforeLines="50" w:before="156" w:after="0" w:line="360" w:lineRule="auto"/>
      <w:ind w:left="482" w:hangingChars="200" w:hanging="482"/>
      <w:jc w:val="both"/>
    </w:pPr>
    <w:rPr>
      <w:rFonts w:asciiTheme="majorEastAsia" w:eastAsiaTheme="majorEastAsia" w:hAnsiTheme="majorEastAsia" w:cs="宋体"/>
      <w:kern w:val="2"/>
      <w:sz w:val="24"/>
      <w:szCs w:val="24"/>
    </w:rPr>
  </w:style>
  <w:style w:type="character" w:customStyle="1" w:styleId="1Char">
    <w:name w:val="标题 1 Char"/>
    <w:basedOn w:val="a0"/>
    <w:link w:val="10"/>
    <w:uiPriority w:val="9"/>
    <w:rsid w:val="00A30D0A"/>
    <w:rPr>
      <w:rFonts w:ascii="宋体" w:eastAsia="宋体" w:hAnsi="Times New Roman" w:cs="Times New Roman"/>
      <w:b/>
      <w:bCs/>
      <w:kern w:val="44"/>
      <w:sz w:val="44"/>
      <w:szCs w:val="44"/>
    </w:rPr>
  </w:style>
  <w:style w:type="paragraph" w:customStyle="1" w:styleId="a5">
    <w:name w:val="段"/>
    <w:link w:val="Char1"/>
    <w:rsid w:val="00A30D0A"/>
    <w:pPr>
      <w:autoSpaceDE w:val="0"/>
      <w:autoSpaceDN w:val="0"/>
      <w:ind w:firstLineChars="200" w:firstLine="200"/>
      <w:jc w:val="both"/>
    </w:pPr>
    <w:rPr>
      <w:rFonts w:ascii="宋体" w:eastAsia="宋体" w:hAnsi="Times New Roman" w:cs="Times New Roman"/>
      <w:noProof/>
      <w:kern w:val="0"/>
      <w:szCs w:val="20"/>
    </w:rPr>
  </w:style>
  <w:style w:type="character" w:customStyle="1" w:styleId="Char1">
    <w:name w:val="段 Char"/>
    <w:basedOn w:val="a0"/>
    <w:link w:val="a5"/>
    <w:rsid w:val="00A30D0A"/>
    <w:rPr>
      <w:rFonts w:ascii="宋体" w:eastAsia="宋体" w:hAnsi="Times New Roman" w:cs="Times New Roman"/>
      <w:noProof/>
      <w:kern w:val="0"/>
      <w:szCs w:val="20"/>
    </w:rPr>
  </w:style>
  <w:style w:type="paragraph" w:styleId="a6">
    <w:name w:val="List Paragraph"/>
    <w:basedOn w:val="a"/>
    <w:uiPriority w:val="34"/>
    <w:qFormat/>
    <w:rsid w:val="00A8731E"/>
    <w:pPr>
      <w:ind w:firstLineChars="200" w:firstLine="420"/>
    </w:pPr>
  </w:style>
  <w:style w:type="numbering" w:customStyle="1" w:styleId="1">
    <w:name w:val="样式1"/>
    <w:uiPriority w:val="99"/>
    <w:rsid w:val="005D43FA"/>
    <w:pPr>
      <w:numPr>
        <w:numId w:val="13"/>
      </w:numPr>
    </w:pPr>
  </w:style>
  <w:style w:type="paragraph" w:styleId="20">
    <w:name w:val="Body Text Indent 2"/>
    <w:basedOn w:val="a"/>
    <w:link w:val="2Char0"/>
    <w:semiHidden/>
    <w:unhideWhenUsed/>
    <w:rsid w:val="00374161"/>
    <w:pPr>
      <w:adjustRightInd/>
      <w:spacing w:line="240" w:lineRule="auto"/>
      <w:ind w:firstLineChars="200" w:firstLine="600"/>
    </w:pPr>
    <w:rPr>
      <w:rFonts w:ascii="Times New Roman"/>
      <w:kern w:val="2"/>
      <w:sz w:val="30"/>
      <w:szCs w:val="24"/>
    </w:rPr>
  </w:style>
  <w:style w:type="character" w:customStyle="1" w:styleId="2Char0">
    <w:name w:val="正文文本缩进 2 Char"/>
    <w:basedOn w:val="a0"/>
    <w:link w:val="20"/>
    <w:semiHidden/>
    <w:rsid w:val="00374161"/>
    <w:rPr>
      <w:rFonts w:ascii="Times New Roman" w:eastAsia="宋体" w:hAnsi="Times New Roman" w:cs="Times New Roman"/>
      <w:sz w:val="30"/>
      <w:szCs w:val="24"/>
    </w:rPr>
  </w:style>
  <w:style w:type="character" w:customStyle="1" w:styleId="2Char">
    <w:name w:val="标题 2 Char"/>
    <w:basedOn w:val="a0"/>
    <w:link w:val="2"/>
    <w:uiPriority w:val="9"/>
    <w:semiHidden/>
    <w:rsid w:val="00B267C4"/>
    <w:rPr>
      <w:rFonts w:asciiTheme="majorHAnsi" w:eastAsiaTheme="majorEastAsia" w:hAnsiTheme="majorHAnsi" w:cstheme="majorBidi"/>
      <w:b/>
      <w:bCs/>
      <w:kern w:val="0"/>
      <w:sz w:val="32"/>
      <w:szCs w:val="32"/>
    </w:rPr>
  </w:style>
  <w:style w:type="table" w:styleId="a7">
    <w:name w:val="Table Grid"/>
    <w:basedOn w:val="a1"/>
    <w:uiPriority w:val="39"/>
    <w:rsid w:val="00B267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Char2"/>
    <w:uiPriority w:val="99"/>
    <w:semiHidden/>
    <w:unhideWhenUsed/>
    <w:rsid w:val="00B23BF9"/>
    <w:pPr>
      <w:spacing w:line="240" w:lineRule="auto"/>
    </w:pPr>
    <w:rPr>
      <w:sz w:val="18"/>
      <w:szCs w:val="18"/>
    </w:rPr>
  </w:style>
  <w:style w:type="character" w:customStyle="1" w:styleId="Char2">
    <w:name w:val="批注框文本 Char"/>
    <w:basedOn w:val="a0"/>
    <w:link w:val="a8"/>
    <w:uiPriority w:val="99"/>
    <w:semiHidden/>
    <w:rsid w:val="00B23BF9"/>
    <w:rPr>
      <w:rFonts w:ascii="宋体"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D0A"/>
    <w:pPr>
      <w:widowControl w:val="0"/>
      <w:adjustRightInd w:val="0"/>
      <w:spacing w:line="315" w:lineRule="atLeast"/>
    </w:pPr>
    <w:rPr>
      <w:rFonts w:ascii="宋体" w:eastAsia="宋体" w:hAnsi="Times New Roman" w:cs="Times New Roman"/>
      <w:kern w:val="0"/>
      <w:szCs w:val="20"/>
    </w:rPr>
  </w:style>
  <w:style w:type="paragraph" w:styleId="10">
    <w:name w:val="heading 1"/>
    <w:basedOn w:val="a"/>
    <w:next w:val="a"/>
    <w:link w:val="1Char"/>
    <w:uiPriority w:val="9"/>
    <w:qFormat/>
    <w:rsid w:val="00A30D0A"/>
    <w:pPr>
      <w:keepNext/>
      <w:keepLines/>
      <w:spacing w:before="340" w:after="330" w:line="578" w:lineRule="atLeast"/>
      <w:outlineLvl w:val="0"/>
    </w:pPr>
    <w:rPr>
      <w:b/>
      <w:bCs/>
      <w:kern w:val="44"/>
      <w:sz w:val="44"/>
      <w:szCs w:val="44"/>
    </w:rPr>
  </w:style>
  <w:style w:type="paragraph" w:styleId="2">
    <w:name w:val="heading 2"/>
    <w:basedOn w:val="a"/>
    <w:next w:val="a"/>
    <w:link w:val="2Char"/>
    <w:uiPriority w:val="9"/>
    <w:semiHidden/>
    <w:unhideWhenUsed/>
    <w:qFormat/>
    <w:rsid w:val="00B267C4"/>
    <w:pPr>
      <w:keepNext/>
      <w:keepLines/>
      <w:spacing w:before="260" w:after="260" w:line="416" w:lineRule="atLeast"/>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30D0A"/>
    <w:pPr>
      <w:pBdr>
        <w:bottom w:val="single" w:sz="6" w:space="1" w:color="auto"/>
      </w:pBdr>
      <w:tabs>
        <w:tab w:val="center" w:pos="4153"/>
        <w:tab w:val="right" w:pos="8306"/>
      </w:tabs>
      <w:adjustRightInd/>
      <w:snapToGrid w:val="0"/>
      <w:spacing w:line="240" w:lineRule="auto"/>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A30D0A"/>
    <w:rPr>
      <w:sz w:val="18"/>
      <w:szCs w:val="18"/>
    </w:rPr>
  </w:style>
  <w:style w:type="paragraph" w:styleId="a4">
    <w:name w:val="footer"/>
    <w:basedOn w:val="a"/>
    <w:link w:val="Char0"/>
    <w:uiPriority w:val="99"/>
    <w:unhideWhenUsed/>
    <w:rsid w:val="00A30D0A"/>
    <w:pPr>
      <w:tabs>
        <w:tab w:val="center" w:pos="4153"/>
        <w:tab w:val="right" w:pos="8306"/>
      </w:tabs>
      <w:adjustRightInd/>
      <w:snapToGrid w:val="0"/>
      <w:spacing w:line="240" w:lineRule="auto"/>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A30D0A"/>
    <w:rPr>
      <w:sz w:val="18"/>
      <w:szCs w:val="18"/>
    </w:rPr>
  </w:style>
  <w:style w:type="paragraph" w:customStyle="1" w:styleId="787815">
    <w:name w:val="样式 黑体 小四 两端对齐 段前: 7.8 磅 段后: 7.8 磅 行距: 1.5 倍行距"/>
    <w:basedOn w:val="10"/>
    <w:autoRedefine/>
    <w:rsid w:val="00474054"/>
    <w:pPr>
      <w:numPr>
        <w:numId w:val="7"/>
      </w:numPr>
      <w:spacing w:beforeLines="50" w:before="156" w:after="0" w:line="360" w:lineRule="auto"/>
      <w:ind w:left="482" w:hangingChars="200" w:hanging="482"/>
      <w:jc w:val="both"/>
    </w:pPr>
    <w:rPr>
      <w:rFonts w:asciiTheme="majorEastAsia" w:eastAsiaTheme="majorEastAsia" w:hAnsiTheme="majorEastAsia" w:cs="宋体"/>
      <w:kern w:val="2"/>
      <w:sz w:val="24"/>
      <w:szCs w:val="24"/>
    </w:rPr>
  </w:style>
  <w:style w:type="character" w:customStyle="1" w:styleId="1Char">
    <w:name w:val="标题 1 Char"/>
    <w:basedOn w:val="a0"/>
    <w:link w:val="10"/>
    <w:uiPriority w:val="9"/>
    <w:rsid w:val="00A30D0A"/>
    <w:rPr>
      <w:rFonts w:ascii="宋体" w:eastAsia="宋体" w:hAnsi="Times New Roman" w:cs="Times New Roman"/>
      <w:b/>
      <w:bCs/>
      <w:kern w:val="44"/>
      <w:sz w:val="44"/>
      <w:szCs w:val="44"/>
    </w:rPr>
  </w:style>
  <w:style w:type="paragraph" w:customStyle="1" w:styleId="a5">
    <w:name w:val="段"/>
    <w:link w:val="Char1"/>
    <w:rsid w:val="00A30D0A"/>
    <w:pPr>
      <w:autoSpaceDE w:val="0"/>
      <w:autoSpaceDN w:val="0"/>
      <w:ind w:firstLineChars="200" w:firstLine="200"/>
      <w:jc w:val="both"/>
    </w:pPr>
    <w:rPr>
      <w:rFonts w:ascii="宋体" w:eastAsia="宋体" w:hAnsi="Times New Roman" w:cs="Times New Roman"/>
      <w:noProof/>
      <w:kern w:val="0"/>
      <w:szCs w:val="20"/>
    </w:rPr>
  </w:style>
  <w:style w:type="character" w:customStyle="1" w:styleId="Char1">
    <w:name w:val="段 Char"/>
    <w:basedOn w:val="a0"/>
    <w:link w:val="a5"/>
    <w:rsid w:val="00A30D0A"/>
    <w:rPr>
      <w:rFonts w:ascii="宋体" w:eastAsia="宋体" w:hAnsi="Times New Roman" w:cs="Times New Roman"/>
      <w:noProof/>
      <w:kern w:val="0"/>
      <w:szCs w:val="20"/>
    </w:rPr>
  </w:style>
  <w:style w:type="paragraph" w:styleId="a6">
    <w:name w:val="List Paragraph"/>
    <w:basedOn w:val="a"/>
    <w:uiPriority w:val="34"/>
    <w:qFormat/>
    <w:rsid w:val="00A8731E"/>
    <w:pPr>
      <w:ind w:firstLineChars="200" w:firstLine="420"/>
    </w:pPr>
  </w:style>
  <w:style w:type="numbering" w:customStyle="1" w:styleId="1">
    <w:name w:val="样式1"/>
    <w:uiPriority w:val="99"/>
    <w:rsid w:val="005D43FA"/>
    <w:pPr>
      <w:numPr>
        <w:numId w:val="13"/>
      </w:numPr>
    </w:pPr>
  </w:style>
  <w:style w:type="paragraph" w:styleId="20">
    <w:name w:val="Body Text Indent 2"/>
    <w:basedOn w:val="a"/>
    <w:link w:val="2Char0"/>
    <w:semiHidden/>
    <w:unhideWhenUsed/>
    <w:rsid w:val="00374161"/>
    <w:pPr>
      <w:adjustRightInd/>
      <w:spacing w:line="240" w:lineRule="auto"/>
      <w:ind w:firstLineChars="200" w:firstLine="600"/>
    </w:pPr>
    <w:rPr>
      <w:rFonts w:ascii="Times New Roman"/>
      <w:kern w:val="2"/>
      <w:sz w:val="30"/>
      <w:szCs w:val="24"/>
    </w:rPr>
  </w:style>
  <w:style w:type="character" w:customStyle="1" w:styleId="2Char0">
    <w:name w:val="正文文本缩进 2 Char"/>
    <w:basedOn w:val="a0"/>
    <w:link w:val="20"/>
    <w:semiHidden/>
    <w:rsid w:val="00374161"/>
    <w:rPr>
      <w:rFonts w:ascii="Times New Roman" w:eastAsia="宋体" w:hAnsi="Times New Roman" w:cs="Times New Roman"/>
      <w:sz w:val="30"/>
      <w:szCs w:val="24"/>
    </w:rPr>
  </w:style>
  <w:style w:type="character" w:customStyle="1" w:styleId="2Char">
    <w:name w:val="标题 2 Char"/>
    <w:basedOn w:val="a0"/>
    <w:link w:val="2"/>
    <w:uiPriority w:val="9"/>
    <w:semiHidden/>
    <w:rsid w:val="00B267C4"/>
    <w:rPr>
      <w:rFonts w:asciiTheme="majorHAnsi" w:eastAsiaTheme="majorEastAsia" w:hAnsiTheme="majorHAnsi" w:cstheme="majorBidi"/>
      <w:b/>
      <w:bCs/>
      <w:kern w:val="0"/>
      <w:sz w:val="32"/>
      <w:szCs w:val="32"/>
    </w:rPr>
  </w:style>
  <w:style w:type="table" w:styleId="a7">
    <w:name w:val="Table Grid"/>
    <w:basedOn w:val="a1"/>
    <w:uiPriority w:val="39"/>
    <w:rsid w:val="00B267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Char2"/>
    <w:uiPriority w:val="99"/>
    <w:semiHidden/>
    <w:unhideWhenUsed/>
    <w:rsid w:val="00B23BF9"/>
    <w:pPr>
      <w:spacing w:line="240" w:lineRule="auto"/>
    </w:pPr>
    <w:rPr>
      <w:sz w:val="18"/>
      <w:szCs w:val="18"/>
    </w:rPr>
  </w:style>
  <w:style w:type="character" w:customStyle="1" w:styleId="Char2">
    <w:name w:val="批注框文本 Char"/>
    <w:basedOn w:val="a0"/>
    <w:link w:val="a8"/>
    <w:uiPriority w:val="99"/>
    <w:semiHidden/>
    <w:rsid w:val="00B23BF9"/>
    <w:rPr>
      <w:rFonts w:ascii="宋体"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72062">
      <w:bodyDiv w:val="1"/>
      <w:marLeft w:val="0"/>
      <w:marRight w:val="0"/>
      <w:marTop w:val="0"/>
      <w:marBottom w:val="0"/>
      <w:divBdr>
        <w:top w:val="none" w:sz="0" w:space="0" w:color="auto"/>
        <w:left w:val="none" w:sz="0" w:space="0" w:color="auto"/>
        <w:bottom w:val="none" w:sz="0" w:space="0" w:color="auto"/>
        <w:right w:val="none" w:sz="0" w:space="0" w:color="auto"/>
      </w:divBdr>
    </w:div>
    <w:div w:id="288979613">
      <w:bodyDiv w:val="1"/>
      <w:marLeft w:val="0"/>
      <w:marRight w:val="0"/>
      <w:marTop w:val="0"/>
      <w:marBottom w:val="0"/>
      <w:divBdr>
        <w:top w:val="none" w:sz="0" w:space="0" w:color="auto"/>
        <w:left w:val="none" w:sz="0" w:space="0" w:color="auto"/>
        <w:bottom w:val="none" w:sz="0" w:space="0" w:color="auto"/>
        <w:right w:val="none" w:sz="0" w:space="0" w:color="auto"/>
      </w:divBdr>
    </w:div>
    <w:div w:id="762149856">
      <w:bodyDiv w:val="1"/>
      <w:marLeft w:val="0"/>
      <w:marRight w:val="0"/>
      <w:marTop w:val="0"/>
      <w:marBottom w:val="0"/>
      <w:divBdr>
        <w:top w:val="none" w:sz="0" w:space="0" w:color="auto"/>
        <w:left w:val="none" w:sz="0" w:space="0" w:color="auto"/>
        <w:bottom w:val="none" w:sz="0" w:space="0" w:color="auto"/>
        <w:right w:val="none" w:sz="0" w:space="0" w:color="auto"/>
      </w:divBdr>
    </w:div>
    <w:div w:id="812605908">
      <w:bodyDiv w:val="1"/>
      <w:marLeft w:val="0"/>
      <w:marRight w:val="0"/>
      <w:marTop w:val="0"/>
      <w:marBottom w:val="0"/>
      <w:divBdr>
        <w:top w:val="none" w:sz="0" w:space="0" w:color="auto"/>
        <w:left w:val="none" w:sz="0" w:space="0" w:color="auto"/>
        <w:bottom w:val="none" w:sz="0" w:space="0" w:color="auto"/>
        <w:right w:val="none" w:sz="0" w:space="0" w:color="auto"/>
      </w:divBdr>
    </w:div>
    <w:div w:id="967928595">
      <w:bodyDiv w:val="1"/>
      <w:marLeft w:val="0"/>
      <w:marRight w:val="0"/>
      <w:marTop w:val="0"/>
      <w:marBottom w:val="0"/>
      <w:divBdr>
        <w:top w:val="none" w:sz="0" w:space="0" w:color="auto"/>
        <w:left w:val="none" w:sz="0" w:space="0" w:color="auto"/>
        <w:bottom w:val="none" w:sz="0" w:space="0" w:color="auto"/>
        <w:right w:val="none" w:sz="0" w:space="0" w:color="auto"/>
      </w:divBdr>
    </w:div>
    <w:div w:id="1235318895">
      <w:bodyDiv w:val="1"/>
      <w:marLeft w:val="0"/>
      <w:marRight w:val="0"/>
      <w:marTop w:val="0"/>
      <w:marBottom w:val="0"/>
      <w:divBdr>
        <w:top w:val="none" w:sz="0" w:space="0" w:color="auto"/>
        <w:left w:val="none" w:sz="0" w:space="0" w:color="auto"/>
        <w:bottom w:val="none" w:sz="0" w:space="0" w:color="auto"/>
        <w:right w:val="none" w:sz="0" w:space="0" w:color="auto"/>
      </w:divBdr>
    </w:div>
    <w:div w:id="1399859429">
      <w:bodyDiv w:val="1"/>
      <w:marLeft w:val="0"/>
      <w:marRight w:val="0"/>
      <w:marTop w:val="0"/>
      <w:marBottom w:val="0"/>
      <w:divBdr>
        <w:top w:val="none" w:sz="0" w:space="0" w:color="auto"/>
        <w:left w:val="none" w:sz="0" w:space="0" w:color="auto"/>
        <w:bottom w:val="none" w:sz="0" w:space="0" w:color="auto"/>
        <w:right w:val="none" w:sz="0" w:space="0" w:color="auto"/>
      </w:divBdr>
    </w:div>
    <w:div w:id="145837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FF890-50BA-416B-A9CA-9CF8D7015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901</TotalTime>
  <Pages>5</Pages>
  <Words>449</Words>
  <Characters>2565</Characters>
  <Application>Microsoft Office Word</Application>
  <DocSecurity>0</DocSecurity>
  <Lines>21</Lines>
  <Paragraphs>6</Paragraphs>
  <ScaleCrop>false</ScaleCrop>
  <Company>jlzx</Company>
  <LinksUpToDate>false</LinksUpToDate>
  <CharactersWithSpaces>3008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郑术力</dc:creator>
  <cp:lastModifiedBy>User</cp:lastModifiedBy>
  <cp:revision>23</cp:revision>
  <dcterms:created xsi:type="dcterms:W3CDTF">2023-07-10T02:01:00Z</dcterms:created>
  <dcterms:modified xsi:type="dcterms:W3CDTF">2024-07-20T04:37:00Z</dcterms:modified>
</cp:coreProperties>
</file>