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9FA02">
      <w:pPr>
        <w:pStyle w:val="2"/>
        <w:jc w:val="center"/>
        <w:rPr>
          <w:rFonts w:ascii="Times New Roman" w:hAnsi="Times New Roman"/>
        </w:rPr>
      </w:pPr>
    </w:p>
    <w:p w14:paraId="03A9DB6E">
      <w:pPr>
        <w:pStyle w:val="2"/>
        <w:jc w:val="center"/>
        <w:rPr>
          <w:rFonts w:ascii="Times New Roman" w:hAnsi="Times New Roman"/>
        </w:rPr>
      </w:pPr>
    </w:p>
    <w:p w14:paraId="371F5DB1">
      <w:pPr>
        <w:pStyle w:val="2"/>
        <w:jc w:val="center"/>
        <w:rPr>
          <w:rFonts w:ascii="Times New Roman" w:hAnsi="Times New Roman"/>
          <w:sz w:val="40"/>
          <w:szCs w:val="40"/>
        </w:rPr>
      </w:pPr>
      <w:bookmarkStart w:id="0" w:name="_Toc494575042"/>
      <w:bookmarkStart w:id="1" w:name="_Toc16581"/>
      <w:bookmarkStart w:id="2" w:name="_Toc472684120"/>
      <w:bookmarkStart w:id="3" w:name="_Toc19569"/>
      <w:bookmarkStart w:id="4" w:name="_Toc22862"/>
      <w:bookmarkStart w:id="5" w:name="_Toc4315"/>
      <w:bookmarkStart w:id="6" w:name="_Toc458670659"/>
      <w:bookmarkStart w:id="7" w:name="_Toc29785"/>
      <w:bookmarkStart w:id="8" w:name="_Toc53677802"/>
      <w:r>
        <w:rPr>
          <w:rFonts w:ascii="Times New Roman" w:hAnsi="Times New Roman"/>
          <w:sz w:val="40"/>
          <w:szCs w:val="40"/>
        </w:rPr>
        <w:t>《</w:t>
      </w:r>
      <w:r>
        <w:rPr>
          <w:rFonts w:hint="eastAsia" w:ascii="Times New Roman" w:hAnsi="Times New Roman"/>
          <w:sz w:val="40"/>
          <w:szCs w:val="40"/>
          <w:lang w:val="en-US" w:eastAsia="zh-CN"/>
        </w:rPr>
        <w:t>超声外科手术设备基本输出特性校准规范</w:t>
      </w:r>
      <w:r>
        <w:rPr>
          <w:rFonts w:ascii="Times New Roman" w:hAnsi="Times New Roman"/>
          <w:sz w:val="40"/>
          <w:szCs w:val="40"/>
        </w:rPr>
        <w:t>》</w:t>
      </w:r>
      <w:bookmarkEnd w:id="0"/>
      <w:bookmarkStart w:id="9" w:name="_Toc494575043"/>
    </w:p>
    <w:p w14:paraId="149B5316">
      <w:pPr>
        <w:pStyle w:val="2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实验验证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14B2416">
      <w:pPr>
        <w:rPr>
          <w:rFonts w:ascii="Times New Roman" w:hAnsi="Times New Roman"/>
        </w:rPr>
      </w:pPr>
    </w:p>
    <w:p w14:paraId="64582837">
      <w:pPr>
        <w:rPr>
          <w:rFonts w:ascii="Times New Roman" w:hAnsi="Times New Roman"/>
        </w:rPr>
      </w:pPr>
    </w:p>
    <w:p w14:paraId="2C3D1CA9">
      <w:pPr>
        <w:rPr>
          <w:rFonts w:ascii="Times New Roman" w:hAnsi="Times New Roman"/>
        </w:rPr>
      </w:pPr>
    </w:p>
    <w:p w14:paraId="186B0425">
      <w:pPr>
        <w:rPr>
          <w:rFonts w:ascii="Times New Roman" w:hAnsi="Times New Roman"/>
        </w:rPr>
      </w:pPr>
    </w:p>
    <w:p w14:paraId="2EC89947">
      <w:pPr>
        <w:rPr>
          <w:rFonts w:ascii="Times New Roman" w:hAnsi="Times New Roman"/>
        </w:rPr>
      </w:pPr>
    </w:p>
    <w:p w14:paraId="04E903CE">
      <w:pPr>
        <w:rPr>
          <w:rFonts w:ascii="Times New Roman" w:hAnsi="Times New Roman"/>
        </w:rPr>
      </w:pPr>
    </w:p>
    <w:p w14:paraId="57FB7003">
      <w:pPr>
        <w:rPr>
          <w:rFonts w:ascii="Times New Roman" w:hAnsi="Times New Roman"/>
        </w:rPr>
      </w:pPr>
    </w:p>
    <w:p w14:paraId="74342A11">
      <w:pPr>
        <w:rPr>
          <w:rFonts w:ascii="Times New Roman" w:hAnsi="Times New Roman"/>
        </w:rPr>
      </w:pPr>
    </w:p>
    <w:p w14:paraId="2C98FD49">
      <w:pPr>
        <w:rPr>
          <w:rFonts w:ascii="Times New Roman" w:hAnsi="Times New Roman"/>
        </w:rPr>
      </w:pPr>
    </w:p>
    <w:p w14:paraId="2735ED00">
      <w:pPr>
        <w:rPr>
          <w:rFonts w:ascii="Times New Roman" w:hAnsi="Times New Roman"/>
        </w:rPr>
      </w:pPr>
    </w:p>
    <w:p w14:paraId="0343A7B8">
      <w:pPr>
        <w:rPr>
          <w:rFonts w:ascii="Times New Roman" w:hAnsi="Times New Roman"/>
        </w:rPr>
      </w:pPr>
    </w:p>
    <w:p w14:paraId="14060BD5">
      <w:pPr>
        <w:rPr>
          <w:rFonts w:ascii="Times New Roman" w:hAnsi="Times New Roman"/>
        </w:rPr>
      </w:pPr>
    </w:p>
    <w:p w14:paraId="392C4BB5">
      <w:pPr>
        <w:rPr>
          <w:rFonts w:ascii="Times New Roman" w:hAnsi="Times New Roman"/>
        </w:rPr>
      </w:pPr>
    </w:p>
    <w:p w14:paraId="4B18C30B">
      <w:pPr>
        <w:rPr>
          <w:rFonts w:ascii="Times New Roman" w:hAnsi="Times New Roman"/>
        </w:rPr>
      </w:pPr>
    </w:p>
    <w:p w14:paraId="394E116B">
      <w:pPr>
        <w:rPr>
          <w:rFonts w:ascii="Times New Roman" w:hAnsi="Times New Roman"/>
        </w:rPr>
      </w:pPr>
    </w:p>
    <w:p w14:paraId="2E59E86B">
      <w:pPr>
        <w:rPr>
          <w:rFonts w:ascii="Times New Roman" w:hAnsi="Times New Roman"/>
        </w:rPr>
      </w:pPr>
    </w:p>
    <w:p w14:paraId="3407B78C">
      <w:pPr>
        <w:rPr>
          <w:rFonts w:ascii="Times New Roman" w:hAnsi="Times New Roman"/>
        </w:rPr>
      </w:pPr>
    </w:p>
    <w:p w14:paraId="40214159">
      <w:pPr>
        <w:rPr>
          <w:rFonts w:ascii="Times New Roman" w:hAnsi="Times New Roman"/>
        </w:rPr>
      </w:pPr>
    </w:p>
    <w:p w14:paraId="62E5224D">
      <w:pPr>
        <w:rPr>
          <w:rFonts w:ascii="Times New Roman" w:hAnsi="Times New Roman"/>
        </w:rPr>
      </w:pPr>
    </w:p>
    <w:p w14:paraId="5FC0CBAB">
      <w:pPr>
        <w:rPr>
          <w:rFonts w:ascii="Times New Roman" w:hAnsi="Times New Roman"/>
        </w:rPr>
      </w:pPr>
    </w:p>
    <w:p w14:paraId="2312F548">
      <w:pPr>
        <w:pStyle w:val="13"/>
        <w:rPr>
          <w:rFonts w:ascii="Times New Roman" w:hAnsi="Times New Roman"/>
        </w:rPr>
      </w:pP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val="en-US" w:eastAsia="zh-CN"/>
        </w:rPr>
        <w:t>超声外科手术设备基本输出特性校准规范</w:t>
      </w:r>
      <w:r>
        <w:rPr>
          <w:rFonts w:ascii="Times New Roman" w:hAnsi="Times New Roman"/>
        </w:rPr>
        <w:t>》</w:t>
      </w:r>
      <w:r>
        <w:rPr>
          <w:rFonts w:hint="eastAsia" w:ascii="Times New Roman" w:hAnsi="Times New Roman"/>
        </w:rPr>
        <w:t>起草小组</w:t>
      </w:r>
    </w:p>
    <w:p w14:paraId="2F04A9F3">
      <w:pPr>
        <w:pStyle w:val="13"/>
        <w:rPr>
          <w:rFonts w:ascii="Times New Roman" w:hAnsi="Times New Roman"/>
        </w:rPr>
      </w:pPr>
      <w:r>
        <w:rPr>
          <w:rFonts w:hint="eastAsia" w:ascii="Times New Roman" w:hAnsi="Times New Roman"/>
        </w:rPr>
        <w:t>20</w:t>
      </w:r>
      <w:r>
        <w:rPr>
          <w:rFonts w:ascii="Times New Roman" w:hAnsi="Times New Roman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  <w:lang w:val="en-US" w:eastAsia="zh-CN"/>
        </w:rPr>
        <w:t>0</w:t>
      </w:r>
      <w:r>
        <w:rPr>
          <w:rFonts w:hint="eastAsia"/>
          <w:lang w:val="en-US" w:eastAsia="zh-CN"/>
        </w:rPr>
        <w:t>7</w:t>
      </w:r>
    </w:p>
    <w:p w14:paraId="61BA98FD">
      <w:pPr>
        <w:pStyle w:val="13"/>
        <w:rPr>
          <w:rFonts w:ascii="Times New Roman" w:hAnsi="Times New Roman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D386968">
      <w:pPr>
        <w:pStyle w:val="13"/>
        <w:tabs>
          <w:tab w:val="right" w:leader="dot" w:pos="8306"/>
          <w:tab w:val="clear" w:pos="8302"/>
        </w:tabs>
        <w:rPr>
          <w:rFonts w:ascii="Times New Roman" w:hAnsi="Times New Roman" w:cs="Times New Roman" w:eastAsiaTheme="minorEastAsia"/>
          <w:b/>
          <w:kern w:val="2"/>
          <w:sz w:val="24"/>
          <w:szCs w:val="28"/>
          <w:lang w:val="en-US" w:eastAsia="zh-CN" w:bidi="ar-SA"/>
        </w:rPr>
      </w:pPr>
      <w:r>
        <w:rPr>
          <w:rFonts w:hint="eastAsia"/>
          <w:sz w:val="32"/>
          <w:szCs w:val="32"/>
          <w:lang w:eastAsia="zh-CN"/>
        </w:rPr>
        <w:t>目录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</w:rPr>
        <w:instrText xml:space="preserve"> TOC \o "1-3" \h \z \u </w:instrText>
      </w:r>
      <w:r>
        <w:rPr>
          <w:rFonts w:ascii="Times New Roman" w:hAnsi="Times New Roman"/>
          <w:sz w:val="24"/>
          <w:szCs w:val="24"/>
        </w:rPr>
        <w:fldChar w:fldCharType="separate"/>
      </w:r>
    </w:p>
    <w:p w14:paraId="5306E9E2">
      <w:pPr>
        <w:pStyle w:val="13"/>
        <w:tabs>
          <w:tab w:val="right" w:leader="dot" w:pos="8306"/>
          <w:tab w:val="clear" w:pos="8302"/>
        </w:tabs>
      </w:pPr>
    </w:p>
    <w:p w14:paraId="28B4D4B4">
      <w:pPr>
        <w:pStyle w:val="13"/>
        <w:tabs>
          <w:tab w:val="right" w:leader="dot" w:pos="8306"/>
          <w:tab w:val="clear" w:pos="8302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_Toc27284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ascii="Times New Roman" w:hAnsi="Times New Roman"/>
          <w:szCs w:val="28"/>
        </w:rPr>
        <w:t>1、基本情况</w:t>
      </w:r>
      <w:r>
        <w:tab/>
      </w:r>
      <w:r>
        <w:fldChar w:fldCharType="begin"/>
      </w:r>
      <w:r>
        <w:instrText xml:space="preserve"> PAGEREF _Toc27284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4843D2F7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_Toc25268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1.1实验条件</w:t>
      </w:r>
      <w:r>
        <w:tab/>
      </w:r>
      <w:r>
        <w:fldChar w:fldCharType="begin"/>
      </w:r>
      <w:r>
        <w:instrText xml:space="preserve"> PAGEREF _Toc25268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5E3B1527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_Toc205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.2</w:t>
      </w:r>
      <w:r>
        <w:rPr>
          <w:rFonts w:hint="eastAsia" w:ascii="Times New Roman" w:hAnsi="Times New Roman"/>
          <w:szCs w:val="24"/>
        </w:rPr>
        <w:t>实验方法</w:t>
      </w:r>
      <w:r>
        <w:tab/>
      </w:r>
      <w:r>
        <w:fldChar w:fldCharType="begin"/>
      </w:r>
      <w:r>
        <w:instrText xml:space="preserve"> PAGEREF _Toc205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36C232FF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_Toc30852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1.3实验用标准器和配套设备</w:t>
      </w:r>
      <w:r>
        <w:tab/>
      </w:r>
      <w:r>
        <w:fldChar w:fldCharType="begin"/>
      </w:r>
      <w:r>
        <w:instrText xml:space="preserve"> PAGEREF _Toc30852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22DDB6FD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_Toc11022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1.4实验用样机</w:t>
      </w:r>
      <w:r>
        <w:tab/>
      </w:r>
      <w:r>
        <w:fldChar w:fldCharType="begin"/>
      </w:r>
      <w:r>
        <w:instrText xml:space="preserve"> PAGEREF _Toc11022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76AF505B">
      <w:pPr>
        <w:pStyle w:val="13"/>
        <w:tabs>
          <w:tab w:val="right" w:leader="dot" w:pos="8306"/>
          <w:tab w:val="clear" w:pos="8302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_Toc22354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ascii="Times New Roman" w:hAnsi="Times New Roman"/>
          <w:szCs w:val="28"/>
        </w:rPr>
        <w:t>2、</w:t>
      </w:r>
      <w:r>
        <w:rPr>
          <w:rFonts w:hint="eastAsia" w:ascii="Times New Roman" w:hAnsi="Times New Roman"/>
          <w:szCs w:val="28"/>
        </w:rPr>
        <w:t>实验数据</w:t>
      </w:r>
      <w:r>
        <w:tab/>
      </w:r>
      <w:r>
        <w:fldChar w:fldCharType="begin"/>
      </w:r>
      <w:r>
        <w:instrText xml:space="preserve"> PAGEREF _Toc22354 \h </w:instrText>
      </w:r>
      <w:r>
        <w:fldChar w:fldCharType="separate"/>
      </w:r>
      <w:r>
        <w:t>2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6CC52772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_Toc5135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2.1</w:t>
      </w:r>
      <w:r>
        <w:rPr>
          <w:rFonts w:hint="eastAsia"/>
          <w:lang w:val="en-US" w:eastAsia="zh-CN"/>
        </w:rPr>
        <w:t>尖端主振幅</w:t>
      </w:r>
      <w:r>
        <w:tab/>
      </w:r>
      <w:r>
        <w:fldChar w:fldCharType="begin"/>
      </w:r>
      <w:r>
        <w:instrText xml:space="preserve"> PAGEREF _Toc5135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2AB748F7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_Toc12711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2.2</w:t>
      </w:r>
      <w:r>
        <w:rPr>
          <w:rFonts w:hint="eastAsia"/>
          <w:lang w:val="en-US" w:eastAsia="zh-CN"/>
        </w:rPr>
        <w:t>尖端横向振幅</w:t>
      </w:r>
      <w:r>
        <w:tab/>
      </w:r>
      <w:r>
        <w:fldChar w:fldCharType="begin"/>
      </w:r>
      <w:r>
        <w:instrText xml:space="preserve"> PAGEREF _Toc12711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2F38329C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_Toc21543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2</w:t>
      </w:r>
      <w:r>
        <w:rPr>
          <w:rFonts w:hint="eastAsia"/>
          <w:szCs w:val="24"/>
          <w:lang w:eastAsia="zh-CN"/>
        </w:rPr>
        <w:t>.</w:t>
      </w:r>
      <w:r>
        <w:rPr>
          <w:rFonts w:hint="eastAsia"/>
          <w:szCs w:val="24"/>
          <w:lang w:val="en-US" w:eastAsia="zh-CN"/>
        </w:rPr>
        <w:t>3</w:t>
      </w:r>
      <w:r>
        <w:rPr>
          <w:rFonts w:hint="eastAsia"/>
          <w:lang w:val="en-US" w:eastAsia="zh-CN"/>
        </w:rPr>
        <w:t>激励频率</w:t>
      </w:r>
      <w:r>
        <w:tab/>
      </w:r>
      <w:r>
        <w:fldChar w:fldCharType="begin"/>
      </w:r>
      <w:r>
        <w:instrText xml:space="preserve"> PAGEREF _Toc21543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3C767C87">
      <w:pPr>
        <w:pStyle w:val="6"/>
        <w:tabs>
          <w:tab w:val="right" w:leader="dot" w:pos="8306"/>
          <w:tab w:val="clear" w:pos="8296"/>
        </w:tabs>
      </w:pPr>
      <w:r>
        <w:rPr>
          <w:rFonts w:ascii="Times New Roman" w:hAnsi="Times New Roman"/>
          <w:szCs w:val="28"/>
        </w:rPr>
        <w:fldChar w:fldCharType="begin"/>
      </w:r>
      <w:r>
        <w:rPr>
          <w:rFonts w:ascii="Times New Roman" w:hAnsi="Times New Roman"/>
          <w:szCs w:val="28"/>
        </w:rPr>
        <w:instrText xml:space="preserve"> HYPERLINK \l _Toc22211 </w:instrText>
      </w:r>
      <w:r>
        <w:rPr>
          <w:rFonts w:ascii="Times New Roman" w:hAnsi="Times New Roman"/>
          <w:szCs w:val="28"/>
        </w:rPr>
        <w:fldChar w:fldCharType="separate"/>
      </w:r>
      <w:r>
        <w:rPr>
          <w:rFonts w:hint="eastAsia" w:ascii="Times New Roman" w:hAnsi="Times New Roman"/>
          <w:szCs w:val="24"/>
        </w:rPr>
        <w:t>2</w:t>
      </w:r>
      <w:r>
        <w:rPr>
          <w:rFonts w:hint="eastAsia"/>
          <w:szCs w:val="24"/>
          <w:lang w:val="en-US" w:eastAsia="zh-CN"/>
        </w:rPr>
        <w:t>.4</w:t>
      </w:r>
      <w:r>
        <w:rPr>
          <w:rFonts w:hint="default"/>
          <w:lang w:val="en-US" w:eastAsia="zh-CN"/>
        </w:rPr>
        <w:t>静态（空载）电功率</w:t>
      </w:r>
      <w:r>
        <w:tab/>
      </w:r>
      <w:r>
        <w:fldChar w:fldCharType="begin"/>
      </w:r>
      <w:r>
        <w:instrText xml:space="preserve"> PAGEREF _Toc22211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 w:hAnsi="Times New Roman"/>
          <w:szCs w:val="28"/>
        </w:rPr>
        <w:fldChar w:fldCharType="end"/>
      </w:r>
    </w:p>
    <w:p w14:paraId="3F99C47B">
      <w:pPr>
        <w:tabs>
          <w:tab w:val="right" w:leader="dot" w:pos="8306"/>
        </w:tabs>
        <w:jc w:val="center"/>
        <w:rPr>
          <w:rFonts w:ascii="Times New Roman" w:hAnsi="Times New Roman"/>
          <w:sz w:val="28"/>
          <w:szCs w:val="28"/>
        </w:rPr>
        <w:sectPr>
          <w:footerReference r:id="rId5" w:type="first"/>
          <w:pgSz w:w="11906" w:h="16838"/>
          <w:pgMar w:top="1440" w:right="1800" w:bottom="1440" w:left="1800" w:header="851" w:footer="992" w:gutter="0"/>
          <w:pgNumType w:fmt="lowerRoman" w:start="1"/>
          <w:cols w:space="425" w:num="1"/>
          <w:titlePg/>
          <w:docGrid w:type="lines" w:linePitch="312" w:charSpace="0"/>
        </w:sectPr>
      </w:pPr>
      <w:r>
        <w:rPr>
          <w:rFonts w:ascii="Times New Roman" w:hAnsi="Times New Roman"/>
          <w:szCs w:val="28"/>
        </w:rPr>
        <w:fldChar w:fldCharType="end"/>
      </w:r>
    </w:p>
    <w:p w14:paraId="4DCAE85A">
      <w:pPr>
        <w:pStyle w:val="3"/>
        <w:pageBreakBefore/>
        <w:spacing w:line="415" w:lineRule="auto"/>
        <w:jc w:val="center"/>
        <w:rPr>
          <w:rFonts w:ascii="Times New Roman" w:hAnsi="Times New Roman"/>
        </w:rPr>
      </w:pPr>
      <w:bookmarkStart w:id="10" w:name="_Toc53677803"/>
      <w:bookmarkStart w:id="11" w:name="_Toc6386"/>
      <w:bookmarkStart w:id="12" w:name="_Toc472684121"/>
      <w:bookmarkStart w:id="13" w:name="_Toc458670660"/>
      <w:bookmarkStart w:id="14" w:name="_Toc8940"/>
      <w:bookmarkStart w:id="15" w:name="_Toc30972"/>
      <w:bookmarkStart w:id="16" w:name="_Toc494575044"/>
      <w:bookmarkStart w:id="17" w:name="_Toc271705955"/>
      <w:bookmarkStart w:id="18" w:name="_Toc3627"/>
      <w:bookmarkStart w:id="19" w:name="_Toc22297"/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val="en-US" w:eastAsia="zh-CN"/>
        </w:rPr>
        <w:t>超声外科手术设备基本输出特性校准规范</w:t>
      </w:r>
      <w:r>
        <w:rPr>
          <w:rFonts w:ascii="Times New Roman" w:hAnsi="Times New Roman"/>
        </w:rPr>
        <w:t>》实验报告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0F7AFD8">
      <w:pPr>
        <w:pStyle w:val="3"/>
        <w:spacing w:beforeLines="50" w:afterLines="50" w:line="300" w:lineRule="auto"/>
        <w:rPr>
          <w:rFonts w:ascii="Times New Roman" w:hAnsi="Times New Roman"/>
          <w:sz w:val="28"/>
          <w:szCs w:val="28"/>
        </w:rPr>
      </w:pPr>
      <w:bookmarkStart w:id="20" w:name="_Toc27284"/>
      <w:r>
        <w:rPr>
          <w:rFonts w:ascii="Times New Roman" w:hAnsi="Times New Roman"/>
          <w:sz w:val="28"/>
          <w:szCs w:val="28"/>
        </w:rPr>
        <w:t>1、基本情况</w:t>
      </w:r>
      <w:bookmarkEnd w:id="20"/>
    </w:p>
    <w:p w14:paraId="0D4F7E5F">
      <w:pPr>
        <w:pStyle w:val="4"/>
        <w:spacing w:before="0" w:after="0" w:line="360" w:lineRule="auto"/>
        <w:rPr>
          <w:rFonts w:ascii="Times New Roman" w:hAnsi="Times New Roman"/>
          <w:sz w:val="24"/>
          <w:szCs w:val="24"/>
        </w:rPr>
      </w:pPr>
      <w:bookmarkStart w:id="21" w:name="_Toc25268"/>
      <w:r>
        <w:rPr>
          <w:rFonts w:hint="eastAsia" w:ascii="Times New Roman" w:hAnsi="Times New Roman"/>
          <w:sz w:val="24"/>
          <w:szCs w:val="24"/>
        </w:rPr>
        <w:t>1.1实验条件</w:t>
      </w:r>
      <w:bookmarkEnd w:id="21"/>
    </w:p>
    <w:p w14:paraId="2A722033">
      <w:pPr>
        <w:pStyle w:val="5"/>
        <w:spacing w:line="360" w:lineRule="auto"/>
        <w:ind w:firstLine="480" w:firstLineChars="200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实验时间：20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/>
          <w:szCs w:val="24"/>
          <w:lang w:val="en-US" w:eastAsia="zh-CN"/>
        </w:rPr>
        <w:t>3</w:t>
      </w:r>
      <w:r>
        <w:rPr>
          <w:rFonts w:hint="eastAsia" w:ascii="Times New Roman" w:hAnsi="Times New Roman"/>
          <w:szCs w:val="24"/>
        </w:rPr>
        <w:t>年</w:t>
      </w:r>
      <w:r>
        <w:rPr>
          <w:rFonts w:hint="eastAsia" w:ascii="Times New Roman" w:hAnsi="Times New Roman"/>
          <w:szCs w:val="24"/>
          <w:lang w:val="en-US" w:eastAsia="zh-CN"/>
        </w:rPr>
        <w:t>0</w:t>
      </w:r>
      <w:r>
        <w:rPr>
          <w:rFonts w:hint="eastAsia" w:ascii="Times New Roman"/>
          <w:szCs w:val="24"/>
          <w:lang w:val="en-US" w:eastAsia="zh-CN"/>
        </w:rPr>
        <w:t>6</w:t>
      </w:r>
      <w:r>
        <w:rPr>
          <w:rFonts w:hint="eastAsia" w:ascii="Times New Roman" w:hAnsi="Times New Roman"/>
          <w:szCs w:val="24"/>
        </w:rPr>
        <w:t>月</w:t>
      </w:r>
      <w:r>
        <w:rPr>
          <w:rFonts w:hint="eastAsia" w:ascii="Times New Roman"/>
          <w:szCs w:val="24"/>
          <w:lang w:val="en-US" w:eastAsia="zh-CN"/>
        </w:rPr>
        <w:t>01</w:t>
      </w:r>
      <w:r>
        <w:rPr>
          <w:rFonts w:hint="eastAsia" w:ascii="Times New Roman" w:hAnsi="Times New Roman"/>
          <w:szCs w:val="24"/>
        </w:rPr>
        <w:t>日~20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/>
          <w:szCs w:val="24"/>
          <w:lang w:val="en-US" w:eastAsia="zh-CN"/>
        </w:rPr>
        <w:t>4</w:t>
      </w:r>
      <w:r>
        <w:rPr>
          <w:rFonts w:hint="eastAsia" w:ascii="Times New Roman" w:hAnsi="Times New Roman"/>
          <w:szCs w:val="24"/>
        </w:rPr>
        <w:t>年</w:t>
      </w:r>
      <w:r>
        <w:rPr>
          <w:rFonts w:hint="eastAsia" w:ascii="Times New Roman" w:hAnsi="Times New Roman"/>
          <w:szCs w:val="24"/>
          <w:lang w:val="en-US" w:eastAsia="zh-CN"/>
        </w:rPr>
        <w:t>0</w:t>
      </w:r>
      <w:r>
        <w:rPr>
          <w:rFonts w:hint="eastAsia" w:ascii="Times New Roman"/>
          <w:szCs w:val="24"/>
          <w:lang w:val="en-US" w:eastAsia="zh-CN"/>
        </w:rPr>
        <w:t>7</w:t>
      </w:r>
      <w:r>
        <w:rPr>
          <w:rFonts w:hint="eastAsia" w:ascii="Times New Roman" w:hAnsi="Times New Roman"/>
          <w:szCs w:val="24"/>
        </w:rPr>
        <w:t>月</w:t>
      </w:r>
      <w:r>
        <w:rPr>
          <w:rFonts w:hint="eastAsia" w:ascii="Times New Roman"/>
          <w:szCs w:val="24"/>
          <w:lang w:val="en-US" w:eastAsia="zh-CN"/>
        </w:rPr>
        <w:t>10</w:t>
      </w:r>
      <w:r>
        <w:rPr>
          <w:rFonts w:hint="eastAsia" w:ascii="Times New Roman" w:hAnsi="Times New Roman"/>
          <w:szCs w:val="24"/>
        </w:rPr>
        <w:t>日</w:t>
      </w:r>
    </w:p>
    <w:p w14:paraId="56130B5C">
      <w:pPr>
        <w:pStyle w:val="5"/>
        <w:spacing w:line="360" w:lineRule="auto"/>
        <w:ind w:firstLine="480" w:firstLineChars="200"/>
        <w:rPr>
          <w:rFonts w:hint="default" w:ascii="Times New Roman" w:hAnsi="Times New Roman" w:eastAsia="宋体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实验地点：江苏省医疗器械</w:t>
      </w:r>
      <w:r>
        <w:rPr>
          <w:rFonts w:hint="eastAsia" w:ascii="Times New Roman"/>
          <w:szCs w:val="24"/>
          <w:lang w:val="en-US" w:eastAsia="zh-CN"/>
        </w:rPr>
        <w:t>检验</w:t>
      </w:r>
      <w:r>
        <w:rPr>
          <w:rFonts w:hint="eastAsia" w:ascii="Times New Roman" w:hAnsi="Times New Roman"/>
          <w:szCs w:val="24"/>
        </w:rPr>
        <w:t>所</w:t>
      </w:r>
      <w:r>
        <w:rPr>
          <w:rFonts w:hint="eastAsia" w:ascii="Times New Roman"/>
          <w:szCs w:val="24"/>
          <w:lang w:eastAsia="zh-CN"/>
        </w:rPr>
        <w:t>、</w:t>
      </w:r>
      <w:r>
        <w:rPr>
          <w:rFonts w:hint="eastAsia" w:ascii="Times New Roman"/>
          <w:szCs w:val="24"/>
          <w:lang w:val="en-US" w:eastAsia="zh-CN"/>
        </w:rPr>
        <w:t>江苏</w:t>
      </w:r>
      <w:r>
        <w:rPr>
          <w:rFonts w:hint="eastAsia" w:ascii="Times New Roman" w:hAnsi="Times New Roman"/>
          <w:szCs w:val="24"/>
        </w:rPr>
        <w:t>百宁盈创医疗科技有限公司</w:t>
      </w:r>
      <w:r>
        <w:rPr>
          <w:rFonts w:hint="eastAsia" w:ascii="Times New Roman"/>
          <w:szCs w:val="24"/>
          <w:lang w:eastAsia="zh-CN"/>
        </w:rPr>
        <w:t>、</w:t>
      </w:r>
      <w:r>
        <w:rPr>
          <w:rFonts w:hint="eastAsia" w:ascii="Times New Roman"/>
          <w:szCs w:val="24"/>
          <w:lang w:val="en-US" w:eastAsia="zh-CN"/>
        </w:rPr>
        <w:t>南京明瑞检测技术有限公司。</w:t>
      </w:r>
    </w:p>
    <w:p w14:paraId="5BBD96D4">
      <w:pPr>
        <w:pStyle w:val="5"/>
        <w:spacing w:line="360" w:lineRule="auto"/>
        <w:ind w:firstLine="480" w:firstLineChars="200"/>
        <w:rPr>
          <w:rFonts w:hint="eastAsia" w:ascii="Times New Roman" w:hAnsi="Times New Roman" w:eastAsia="宋体"/>
          <w:szCs w:val="24"/>
          <w:lang w:eastAsia="zh-CN"/>
        </w:rPr>
      </w:pPr>
      <w:r>
        <w:rPr>
          <w:rFonts w:hint="eastAsia" w:ascii="Times New Roman" w:hAnsi="Times New Roman"/>
          <w:szCs w:val="24"/>
        </w:rPr>
        <w:t>环境参数：空气温度</w:t>
      </w:r>
      <w:r>
        <w:rPr>
          <w:rFonts w:hint="eastAsia" w:ascii="Times New Roman"/>
          <w:szCs w:val="24"/>
          <w:lang w:eastAsia="zh-CN"/>
        </w:rPr>
        <w:t>：</w:t>
      </w:r>
      <w:r>
        <w:rPr>
          <w:rFonts w:hint="eastAsia" w:ascii="Times New Roman"/>
          <w:szCs w:val="24"/>
          <w:lang w:val="en-US" w:eastAsia="zh-CN"/>
        </w:rPr>
        <w:t>(10</w:t>
      </w:r>
      <w:r>
        <w:rPr>
          <w:rFonts w:hint="eastAsia" w:ascii="Times New Roman" w:hAnsi="Times New Roman"/>
          <w:szCs w:val="24"/>
        </w:rPr>
        <w:t>~</w:t>
      </w:r>
      <w:r>
        <w:rPr>
          <w:rFonts w:hint="eastAsia" w:ascii="Times New Roman"/>
          <w:szCs w:val="24"/>
          <w:lang w:val="en-US" w:eastAsia="zh-CN"/>
        </w:rPr>
        <w:t>30)</w:t>
      </w:r>
      <w:r>
        <w:rPr>
          <w:rFonts w:ascii="Times New Roman" w:hAnsi="Times New Roman"/>
          <w:szCs w:val="24"/>
          <w:vertAlign w:val="superscript"/>
        </w:rPr>
        <w:sym w:font="Symbol" w:char="F0B0"/>
      </w:r>
      <w:r>
        <w:rPr>
          <w:rFonts w:hint="eastAsia" w:ascii="Times New Roman" w:hAnsi="Times New Roman"/>
          <w:szCs w:val="24"/>
        </w:rPr>
        <w:t>C</w:t>
      </w:r>
      <w:r>
        <w:rPr>
          <w:rFonts w:hint="eastAsia" w:ascii="Times New Roman"/>
          <w:szCs w:val="24"/>
          <w:lang w:eastAsia="zh-CN"/>
        </w:rPr>
        <w:t>；</w:t>
      </w:r>
    </w:p>
    <w:p w14:paraId="1FFCBD53">
      <w:pPr>
        <w:pStyle w:val="5"/>
        <w:spacing w:line="360" w:lineRule="auto"/>
        <w:ind w:firstLine="1680" w:firstLineChars="700"/>
        <w:rPr>
          <w:rFonts w:hint="eastAsia" w:ascii="Times New Roman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相对湿度</w:t>
      </w:r>
      <w:r>
        <w:rPr>
          <w:rFonts w:hint="eastAsia" w:ascii="Times New Roman"/>
          <w:szCs w:val="24"/>
          <w:lang w:eastAsia="zh-CN"/>
        </w:rPr>
        <w:t>：</w:t>
      </w:r>
      <w:r>
        <w:rPr>
          <w:rFonts w:hint="eastAsia"/>
          <w:color w:val="000000"/>
          <w:sz w:val="24"/>
        </w:rPr>
        <w:t>不</w:t>
      </w:r>
      <w:r>
        <w:rPr>
          <w:rFonts w:hint="eastAsia" w:ascii="Times New Roman"/>
          <w:szCs w:val="24"/>
          <w:lang w:val="en-US" w:eastAsia="zh-CN"/>
        </w:rPr>
        <w:t>大于85%；</w:t>
      </w:r>
    </w:p>
    <w:p w14:paraId="5C072FF8">
      <w:pPr>
        <w:pStyle w:val="5"/>
        <w:spacing w:line="360" w:lineRule="auto"/>
        <w:ind w:firstLine="1680" w:firstLineChars="700"/>
        <w:rPr>
          <w:rFonts w:hint="eastAsia" w:ascii="Times New Roman" w:hAnsi="Times New Roman" w:eastAsia="宋体"/>
          <w:szCs w:val="24"/>
          <w:lang w:eastAsia="zh-CN"/>
        </w:rPr>
      </w:pPr>
      <w:r>
        <w:rPr>
          <w:rFonts w:hint="eastAsia"/>
          <w:color w:val="000000"/>
          <w:sz w:val="24"/>
        </w:rPr>
        <w:t>大气</w:t>
      </w:r>
      <w:r>
        <w:rPr>
          <w:rFonts w:hint="eastAsia" w:ascii="Times New Roman" w:hAnsi="Times New Roman"/>
          <w:szCs w:val="24"/>
        </w:rPr>
        <w:t>压力：85 kPa～106 kPa。</w:t>
      </w:r>
    </w:p>
    <w:p w14:paraId="094FB2FE">
      <w:pPr>
        <w:pStyle w:val="4"/>
        <w:spacing w:before="0" w:after="0" w:line="360" w:lineRule="auto"/>
        <w:rPr>
          <w:rFonts w:ascii="Times New Roman" w:hAnsi="Times New Roman"/>
          <w:sz w:val="24"/>
          <w:szCs w:val="24"/>
        </w:rPr>
      </w:pPr>
      <w:bookmarkStart w:id="22" w:name="_Toc205"/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</w:t>
      </w:r>
      <w:r>
        <w:rPr>
          <w:rFonts w:hint="eastAsia" w:ascii="Times New Roman" w:hAnsi="Times New Roman"/>
          <w:sz w:val="24"/>
          <w:szCs w:val="24"/>
        </w:rPr>
        <w:t>实验方法</w:t>
      </w:r>
      <w:bookmarkEnd w:id="22"/>
    </w:p>
    <w:p w14:paraId="79C55F68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本实验采用《</w:t>
      </w:r>
      <w:r>
        <w:rPr>
          <w:rFonts w:hint="eastAsia" w:ascii="Times New Roman" w:hAnsi="Times New Roman"/>
          <w:sz w:val="24"/>
          <w:lang w:val="en-US" w:eastAsia="zh-CN"/>
        </w:rPr>
        <w:t>超声外科手术设备基本输出特性校准规范</w:t>
      </w:r>
      <w:r>
        <w:rPr>
          <w:rFonts w:hint="eastAsia" w:ascii="Times New Roman" w:hAnsi="Times New Roman"/>
          <w:sz w:val="24"/>
        </w:rPr>
        <w:t>》（</w:t>
      </w:r>
      <w:r>
        <w:rPr>
          <w:rFonts w:hint="eastAsia" w:ascii="Times New Roman" w:hAnsi="Times New Roman"/>
          <w:sz w:val="24"/>
          <w:lang w:eastAsia="zh-CN"/>
        </w:rPr>
        <w:t>征求意见稿</w:t>
      </w:r>
      <w:r>
        <w:rPr>
          <w:rFonts w:hint="eastAsia" w:ascii="Times New Roman" w:hAnsi="Times New Roman"/>
          <w:sz w:val="24"/>
        </w:rPr>
        <w:t>）中描述的方法。</w:t>
      </w:r>
    </w:p>
    <w:p w14:paraId="5F2F060F">
      <w:pPr>
        <w:pStyle w:val="4"/>
        <w:spacing w:before="0" w:after="0" w:line="360" w:lineRule="auto"/>
        <w:rPr>
          <w:rFonts w:ascii="Times New Roman" w:hAnsi="Times New Roman"/>
          <w:sz w:val="24"/>
          <w:szCs w:val="24"/>
        </w:rPr>
      </w:pPr>
      <w:bookmarkStart w:id="23" w:name="_Toc30852"/>
      <w:r>
        <w:rPr>
          <w:rFonts w:hint="eastAsia" w:ascii="Times New Roman" w:hAnsi="Times New Roman"/>
          <w:sz w:val="24"/>
          <w:szCs w:val="24"/>
        </w:rPr>
        <w:t>1.3实验用标准器和配套设备</w:t>
      </w:r>
      <w:bookmarkEnd w:id="23"/>
    </w:p>
    <w:p w14:paraId="2F222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本实验使用的标准器和配套设备如下：</w:t>
      </w:r>
    </w:p>
    <w:p w14:paraId="60EBFF6E">
      <w:pPr>
        <w:numPr>
          <w:ilvl w:val="0"/>
          <w:numId w:val="1"/>
        </w:numPr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Times New Roman" w:hAnsi="Times New Roman"/>
          <w:sz w:val="24"/>
        </w:rPr>
        <w:t>UKT-3超声刀头振幅检测装置</w:t>
      </w:r>
      <w:r>
        <w:rPr>
          <w:rFonts w:hint="eastAsia"/>
          <w:sz w:val="24"/>
          <w:lang w:eastAsia="zh-CN"/>
        </w:rPr>
        <w:t>；</w:t>
      </w:r>
    </w:p>
    <w:p w14:paraId="414ECD60">
      <w:pPr>
        <w:numPr>
          <w:ilvl w:val="0"/>
          <w:numId w:val="1"/>
        </w:numPr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/>
          <w:sz w:val="24"/>
          <w:lang w:val="en-US" w:eastAsia="zh-CN"/>
        </w:rPr>
        <w:t>YOKOGAWA-</w:t>
      </w:r>
      <w:r>
        <w:rPr>
          <w:rFonts w:hint="eastAsia" w:ascii="Times New Roman" w:hAnsi="Times New Roman"/>
          <w:sz w:val="24"/>
        </w:rPr>
        <w:t>WT310E功率/频率检测装置</w:t>
      </w:r>
      <w:r>
        <w:rPr>
          <w:rFonts w:hint="eastAsia"/>
          <w:sz w:val="24"/>
          <w:lang w:eastAsia="zh-CN"/>
        </w:rPr>
        <w:t>；</w:t>
      </w:r>
    </w:p>
    <w:p w14:paraId="2BE9EF35">
      <w:pPr>
        <w:numPr>
          <w:ilvl w:val="0"/>
          <w:numId w:val="1"/>
        </w:numPr>
        <w:spacing w:line="360" w:lineRule="auto"/>
        <w:ind w:firstLine="435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/>
          <w:sz w:val="24"/>
          <w:lang w:val="en-US" w:eastAsia="zh-CN"/>
        </w:rPr>
        <w:t>杭州远光电方PF310A</w:t>
      </w:r>
      <w:r>
        <w:rPr>
          <w:rFonts w:hint="eastAsia" w:ascii="Times New Roman" w:hAnsi="Times New Roman"/>
          <w:sz w:val="24"/>
        </w:rPr>
        <w:t>功率/频率检测装置</w:t>
      </w:r>
      <w:r>
        <w:rPr>
          <w:rFonts w:hint="eastAsia"/>
          <w:sz w:val="24"/>
          <w:lang w:val="en-US" w:eastAsia="zh-CN"/>
        </w:rPr>
        <w:t>。</w:t>
      </w:r>
    </w:p>
    <w:p w14:paraId="765A241F">
      <w:pPr>
        <w:pStyle w:val="4"/>
        <w:spacing w:before="0" w:after="0" w:line="360" w:lineRule="auto"/>
        <w:rPr>
          <w:rFonts w:ascii="Times New Roman" w:hAnsi="Times New Roman"/>
          <w:sz w:val="24"/>
          <w:szCs w:val="24"/>
        </w:rPr>
      </w:pPr>
      <w:bookmarkStart w:id="24" w:name="_Toc11022"/>
      <w:r>
        <w:rPr>
          <w:rFonts w:hint="eastAsia" w:ascii="Times New Roman" w:hAnsi="Times New Roman"/>
          <w:sz w:val="24"/>
          <w:szCs w:val="24"/>
        </w:rPr>
        <w:t>1.4实验用样机</w:t>
      </w:r>
      <w:bookmarkEnd w:id="24"/>
    </w:p>
    <w:p w14:paraId="651FAD32">
      <w:pPr>
        <w:numPr>
          <w:ilvl w:val="0"/>
          <w:numId w:val="2"/>
        </w:numPr>
        <w:spacing w:line="360" w:lineRule="auto"/>
        <w:ind w:firstLine="435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善彤医疗科技（苏州）有限公司</w:t>
      </w:r>
      <w:r>
        <w:rPr>
          <w:rFonts w:hint="eastAsia" w:ascii="Times New Roman" w:hAnsi="Times New Roman"/>
          <w:sz w:val="24"/>
          <w:lang w:val="zh-CN"/>
        </w:rPr>
        <w:t>：</w:t>
      </w:r>
      <w:r>
        <w:rPr>
          <w:rFonts w:hint="eastAsia" w:ascii="Times New Roman" w:hAnsi="Times New Roman"/>
          <w:sz w:val="24"/>
          <w:lang w:val="en-US" w:eastAsia="zh-CN"/>
        </w:rPr>
        <w:t>SUC17H、SUS45H；</w:t>
      </w:r>
    </w:p>
    <w:p w14:paraId="1C885EC2">
      <w:pPr>
        <w:numPr>
          <w:ilvl w:val="0"/>
          <w:numId w:val="2"/>
        </w:numPr>
        <w:spacing w:line="360" w:lineRule="auto"/>
        <w:ind w:firstLine="435"/>
        <w:rPr>
          <w:rFonts w:hint="eastAsia" w:ascii="Times New Roman" w:hAnsi="Times New Roman"/>
          <w:sz w:val="24"/>
          <w:lang w:val="zh-CN"/>
        </w:rPr>
      </w:pPr>
      <w:r>
        <w:rPr>
          <w:rFonts w:hint="eastAsia" w:ascii="Times New Roman" w:hAnsi="Times New Roman"/>
          <w:sz w:val="24"/>
          <w:lang w:val="en-US" w:eastAsia="zh-CN"/>
        </w:rPr>
        <w:t>苏州领微医疗科技有限公司</w:t>
      </w:r>
      <w:r>
        <w:rPr>
          <w:rFonts w:hint="eastAsia" w:ascii="Times New Roman" w:hAnsi="Times New Roman"/>
          <w:sz w:val="24"/>
          <w:lang w:val="zh-CN"/>
        </w:rPr>
        <w:t>：ENG300</w:t>
      </w:r>
      <w:r>
        <w:rPr>
          <w:rFonts w:hint="eastAsia"/>
          <w:sz w:val="24"/>
          <w:lang w:val="zh-CN"/>
        </w:rPr>
        <w:t>；</w:t>
      </w:r>
    </w:p>
    <w:p w14:paraId="734CC6FD">
      <w:pPr>
        <w:numPr>
          <w:ilvl w:val="0"/>
          <w:numId w:val="2"/>
        </w:numPr>
        <w:spacing w:line="360" w:lineRule="auto"/>
        <w:ind w:firstLine="435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常州安康医疗器械有限公司：</w:t>
      </w:r>
      <w:r>
        <w:rPr>
          <w:rFonts w:hint="eastAsia"/>
          <w:sz w:val="24"/>
          <w:lang w:val="en-US" w:eastAsia="zh-CN"/>
        </w:rPr>
        <w:t>AKUS14A、AKUS45A；</w:t>
      </w:r>
    </w:p>
    <w:p w14:paraId="38B4A21C">
      <w:pPr>
        <w:numPr>
          <w:ilvl w:val="0"/>
          <w:numId w:val="2"/>
        </w:numPr>
        <w:spacing w:line="360" w:lineRule="auto"/>
        <w:ind w:firstLine="435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江苏</w:t>
      </w:r>
      <w:r>
        <w:rPr>
          <w:rFonts w:hint="default" w:ascii="Times New Roman" w:hAnsi="Times New Roman"/>
          <w:sz w:val="24"/>
          <w:lang w:val="en-US" w:eastAsia="zh-CN"/>
        </w:rPr>
        <w:t>百宁盈创医疗科技有限公司</w:t>
      </w:r>
      <w:r>
        <w:rPr>
          <w:rFonts w:hint="eastAsia"/>
          <w:sz w:val="24"/>
          <w:lang w:val="en-US" w:eastAsia="zh-CN"/>
        </w:rPr>
        <w:t>：BN-CSD-NJS09（剪式）；BN-CSD-NJS14；BN-CSD-NJS23；BN-CSD-NJS36；BN-CSD-NJS45；</w:t>
      </w:r>
    </w:p>
    <w:p w14:paraId="4F6EEDFB">
      <w:pPr>
        <w:numPr>
          <w:ilvl w:val="0"/>
          <w:numId w:val="2"/>
        </w:numPr>
        <w:spacing w:line="360" w:lineRule="auto"/>
        <w:ind w:firstLine="435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default" w:ascii="Times New Roman" w:hAnsi="Times New Roman"/>
          <w:sz w:val="24"/>
          <w:lang w:val="en-US" w:eastAsia="zh-CN"/>
        </w:rPr>
        <w:t>强生医疗器材有限公司</w:t>
      </w:r>
      <w:r>
        <w:rPr>
          <w:rFonts w:hint="eastAsia"/>
          <w:sz w:val="24"/>
          <w:lang w:val="en-US" w:eastAsia="zh-CN"/>
        </w:rPr>
        <w:t>：</w:t>
      </w:r>
      <w:r>
        <w:rPr>
          <w:rFonts w:hint="default" w:ascii="Times New Roman" w:hAnsi="Times New Roman"/>
          <w:sz w:val="24"/>
          <w:lang w:val="en-US" w:eastAsia="zh-CN"/>
        </w:rPr>
        <w:t>HAR9F（剪式）</w:t>
      </w:r>
      <w:r>
        <w:rPr>
          <w:rFonts w:hint="eastAsia"/>
          <w:sz w:val="24"/>
          <w:lang w:val="en-US" w:eastAsia="zh-CN"/>
        </w:rPr>
        <w:t>；HAR23；HAR36。</w:t>
      </w:r>
    </w:p>
    <w:p w14:paraId="35995012">
      <w:pPr>
        <w:pStyle w:val="3"/>
        <w:spacing w:beforeLines="50" w:afterLines="50" w:line="300" w:lineRule="auto"/>
        <w:rPr>
          <w:rFonts w:ascii="Times New Roman" w:hAnsi="Times New Roman"/>
          <w:sz w:val="28"/>
          <w:szCs w:val="28"/>
        </w:rPr>
      </w:pPr>
      <w:bookmarkStart w:id="25" w:name="_Toc271705957"/>
      <w:bookmarkStart w:id="26" w:name="_Toc22354"/>
      <w:r>
        <w:rPr>
          <w:rFonts w:ascii="Times New Roman" w:hAnsi="Times New Roman"/>
          <w:sz w:val="28"/>
          <w:szCs w:val="28"/>
        </w:rPr>
        <w:t>2、</w:t>
      </w:r>
      <w:bookmarkEnd w:id="25"/>
      <w:r>
        <w:rPr>
          <w:rFonts w:hint="eastAsia" w:ascii="Times New Roman" w:hAnsi="Times New Roman"/>
          <w:sz w:val="28"/>
          <w:szCs w:val="28"/>
        </w:rPr>
        <w:t>实验数据</w:t>
      </w:r>
      <w:bookmarkEnd w:id="26"/>
    </w:p>
    <w:p w14:paraId="1B6F5755">
      <w:pPr>
        <w:pStyle w:val="5"/>
        <w:spacing w:line="360" w:lineRule="auto"/>
        <w:ind w:firstLine="480" w:firstLineChars="200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本实验进行了以下项目的实验：</w:t>
      </w:r>
    </w:p>
    <w:p w14:paraId="21E70BB8"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a）</w:t>
      </w:r>
      <w:r>
        <w:rPr>
          <w:rFonts w:hint="eastAsia"/>
          <w:sz w:val="24"/>
          <w:lang w:val="en-US" w:eastAsia="zh-CN"/>
        </w:rPr>
        <w:t>尖端主振幅</w:t>
      </w:r>
      <w:r>
        <w:rPr>
          <w:rFonts w:hint="eastAsia" w:ascii="Times New Roman" w:hAnsi="Times New Roman"/>
          <w:sz w:val="24"/>
        </w:rPr>
        <w:t>；</w:t>
      </w:r>
    </w:p>
    <w:p w14:paraId="7713F7DF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 w:ascii="Times New Roman" w:hAnsi="Times New Roman"/>
          <w:sz w:val="24"/>
        </w:rPr>
        <w:t>b）</w:t>
      </w:r>
      <w:r>
        <w:rPr>
          <w:rFonts w:hint="eastAsia"/>
          <w:sz w:val="24"/>
          <w:lang w:val="en-US" w:eastAsia="zh-CN"/>
        </w:rPr>
        <w:t>尖端横向振幅</w:t>
      </w:r>
      <w:r>
        <w:rPr>
          <w:rFonts w:hint="eastAsia"/>
          <w:sz w:val="24"/>
          <w:lang w:eastAsia="zh-CN"/>
        </w:rPr>
        <w:t>；</w:t>
      </w:r>
    </w:p>
    <w:p w14:paraId="63F2CE21"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c）激励频率；</w:t>
      </w:r>
    </w:p>
    <w:p w14:paraId="6E0864A6"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d）</w:t>
      </w:r>
      <w:r>
        <w:rPr>
          <w:rFonts w:hint="default"/>
          <w:sz w:val="24"/>
          <w:lang w:val="en-US" w:eastAsia="zh-CN"/>
        </w:rPr>
        <w:t>静态（空载）电功率</w:t>
      </w:r>
      <w:r>
        <w:rPr>
          <w:rFonts w:hint="eastAsia"/>
          <w:sz w:val="24"/>
          <w:lang w:val="en-US" w:eastAsia="zh-CN"/>
        </w:rPr>
        <w:t>。</w:t>
      </w:r>
    </w:p>
    <w:p w14:paraId="2B5A6C5F">
      <w:pPr>
        <w:pStyle w:val="4"/>
        <w:spacing w:before="0" w:after="0" w:line="360" w:lineRule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bookmarkStart w:id="27" w:name="_Toc5135"/>
      <w:r>
        <w:rPr>
          <w:rFonts w:hint="eastAsia" w:ascii="Times New Roman" w:hAnsi="Times New Roman"/>
          <w:sz w:val="24"/>
          <w:szCs w:val="24"/>
        </w:rPr>
        <w:t>2.1</w:t>
      </w:r>
      <w:r>
        <w:rPr>
          <w:rFonts w:hint="eastAsia"/>
          <w:sz w:val="24"/>
          <w:lang w:val="en-US" w:eastAsia="zh-CN"/>
        </w:rPr>
        <w:t>尖端主振幅</w:t>
      </w:r>
      <w:bookmarkEnd w:id="27"/>
    </w:p>
    <w:p w14:paraId="17A2B1E1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根据</w:t>
      </w:r>
      <w:r>
        <w:rPr>
          <w:rFonts w:hint="eastAsia" w:ascii="Times New Roman" w:hAnsi="Times New Roman"/>
        </w:rPr>
        <w:t>《</w:t>
      </w:r>
      <w:r>
        <w:rPr>
          <w:rFonts w:hint="eastAsia" w:ascii="Times New Roman"/>
          <w:lang w:val="en-US" w:eastAsia="zh-CN"/>
        </w:rPr>
        <w:t>超声外科手术设备基本输出特性校准规范</w:t>
      </w:r>
      <w:r>
        <w:rPr>
          <w:rFonts w:hint="eastAsia" w:ascii="Times New Roman" w:hAnsi="Times New Roman"/>
        </w:rPr>
        <w:t>》（</w:t>
      </w:r>
      <w:r>
        <w:rPr>
          <w:rFonts w:hint="eastAsia" w:ascii="Times New Roman" w:hAnsi="Times New Roman"/>
          <w:lang w:eastAsia="zh-CN"/>
        </w:rPr>
        <w:t>征求意见</w:t>
      </w:r>
      <w:r>
        <w:rPr>
          <w:rFonts w:hint="eastAsia" w:ascii="Times New Roman" w:hAnsi="Times New Roman"/>
        </w:rPr>
        <w:t>稿）中描述的方法</w:t>
      </w:r>
      <w:r>
        <w:rPr>
          <w:rFonts w:hint="eastAsia" w:ascii="Times New Roman" w:hAnsi="Times New Roman"/>
          <w:szCs w:val="24"/>
        </w:rPr>
        <w:t>（7.</w:t>
      </w:r>
      <w:r>
        <w:rPr>
          <w:rFonts w:ascii="Times New Roman" w:hAnsi="Times New Roman"/>
          <w:szCs w:val="24"/>
        </w:rPr>
        <w:t>2</w:t>
      </w:r>
      <w:r>
        <w:rPr>
          <w:rFonts w:hint="eastAsia" w:ascii="Times New Roman" w:hAnsi="Times New Roman"/>
          <w:szCs w:val="24"/>
        </w:rPr>
        <w:t>）分别测量</w:t>
      </w:r>
      <w:r>
        <w:rPr>
          <w:rFonts w:hint="eastAsia" w:ascii="Times New Roman"/>
          <w:szCs w:val="24"/>
          <w:lang w:val="en-US" w:eastAsia="zh-CN"/>
        </w:rPr>
        <w:t>上述1.4中设备的尖端主振幅</w:t>
      </w:r>
      <w:r>
        <w:rPr>
          <w:rFonts w:hint="eastAsia" w:ascii="Times New Roman"/>
          <w:szCs w:val="24"/>
          <w:lang w:eastAsia="zh-CN"/>
        </w:rPr>
        <w:t>，</w:t>
      </w:r>
      <w:r>
        <w:rPr>
          <w:rFonts w:hint="eastAsia" w:ascii="Times New Roman" w:hAnsi="Times New Roman"/>
          <w:szCs w:val="24"/>
          <w:lang w:eastAsia="zh-CN"/>
        </w:rPr>
        <w:t>测试数据见表</w:t>
      </w:r>
      <w:r>
        <w:rPr>
          <w:rFonts w:hint="eastAsia" w:ascii="Times New Roman" w:hAnsi="Times New Roman"/>
          <w:szCs w:val="24"/>
          <w:lang w:val="en-US" w:eastAsia="zh-CN"/>
        </w:rPr>
        <w:t>1。</w:t>
      </w:r>
    </w:p>
    <w:p w14:paraId="6CA13AC9">
      <w:pPr>
        <w:pStyle w:val="4"/>
        <w:spacing w:before="0" w:after="0" w:line="360" w:lineRule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bookmarkStart w:id="28" w:name="_Toc12711"/>
      <w:r>
        <w:rPr>
          <w:rFonts w:hint="eastAsia" w:ascii="Times New Roman" w:hAnsi="Times New Roman"/>
          <w:sz w:val="24"/>
          <w:szCs w:val="24"/>
        </w:rPr>
        <w:t>2.2</w:t>
      </w:r>
      <w:r>
        <w:rPr>
          <w:rFonts w:hint="eastAsia"/>
          <w:sz w:val="24"/>
          <w:lang w:val="en-US" w:eastAsia="zh-CN"/>
        </w:rPr>
        <w:t>尖端横向振幅</w:t>
      </w:r>
      <w:bookmarkEnd w:id="28"/>
    </w:p>
    <w:p w14:paraId="2F27B283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根据</w:t>
      </w:r>
      <w:r>
        <w:rPr>
          <w:rFonts w:hint="eastAsia" w:ascii="Times New Roman" w:hAnsi="Times New Roman"/>
        </w:rPr>
        <w:t>《</w:t>
      </w:r>
      <w:r>
        <w:rPr>
          <w:rFonts w:hint="eastAsia" w:ascii="Times New Roman"/>
          <w:lang w:val="en-US" w:eastAsia="zh-CN"/>
        </w:rPr>
        <w:t>超声外科手术设备基本输出特性校准规范</w:t>
      </w:r>
      <w:r>
        <w:rPr>
          <w:rFonts w:hint="eastAsia" w:ascii="Times New Roman" w:hAnsi="Times New Roman"/>
        </w:rPr>
        <w:t>》（</w:t>
      </w:r>
      <w:r>
        <w:rPr>
          <w:rFonts w:hint="eastAsia" w:ascii="Times New Roman" w:hAnsi="Times New Roman"/>
          <w:lang w:eastAsia="zh-CN"/>
        </w:rPr>
        <w:t>征求意见</w:t>
      </w:r>
      <w:r>
        <w:rPr>
          <w:rFonts w:hint="eastAsia" w:ascii="Times New Roman" w:hAnsi="Times New Roman"/>
        </w:rPr>
        <w:t>稿）中描述的方法</w:t>
      </w:r>
      <w:r>
        <w:rPr>
          <w:rFonts w:hint="eastAsia" w:ascii="Times New Roman" w:hAnsi="Times New Roman"/>
          <w:szCs w:val="24"/>
        </w:rPr>
        <w:t>（7.</w:t>
      </w:r>
      <w:r>
        <w:rPr>
          <w:rFonts w:hint="eastAsia" w:ascii="Times New Roman"/>
          <w:szCs w:val="24"/>
          <w:lang w:val="en-US" w:eastAsia="zh-CN"/>
        </w:rPr>
        <w:t>3</w:t>
      </w:r>
      <w:r>
        <w:rPr>
          <w:rFonts w:hint="eastAsia" w:ascii="Times New Roman" w:hAnsi="Times New Roman"/>
          <w:szCs w:val="24"/>
        </w:rPr>
        <w:t>）分别测量</w:t>
      </w:r>
      <w:r>
        <w:rPr>
          <w:rFonts w:hint="eastAsia" w:ascii="Times New Roman"/>
          <w:szCs w:val="24"/>
          <w:lang w:val="en-US" w:eastAsia="zh-CN"/>
        </w:rPr>
        <w:t>上述1.4中设备的</w:t>
      </w:r>
      <w:r>
        <w:rPr>
          <w:rFonts w:hint="eastAsia"/>
          <w:sz w:val="24"/>
          <w:lang w:val="en-US" w:eastAsia="zh-CN"/>
        </w:rPr>
        <w:t>尖端横向振幅</w:t>
      </w:r>
      <w:r>
        <w:rPr>
          <w:rFonts w:hint="eastAsia" w:ascii="Times New Roman"/>
          <w:szCs w:val="24"/>
          <w:lang w:val="en-US" w:eastAsia="zh-CN"/>
        </w:rPr>
        <w:t>，</w:t>
      </w:r>
      <w:r>
        <w:rPr>
          <w:rFonts w:hint="eastAsia" w:ascii="Times New Roman" w:hAnsi="Times New Roman"/>
          <w:szCs w:val="24"/>
          <w:lang w:eastAsia="zh-CN"/>
        </w:rPr>
        <w:t>测试数据见表</w:t>
      </w:r>
      <w:r>
        <w:rPr>
          <w:rFonts w:hint="eastAsia" w:ascii="Times New Roman"/>
          <w:szCs w:val="24"/>
          <w:lang w:val="en-US" w:eastAsia="zh-CN"/>
        </w:rPr>
        <w:t>2</w:t>
      </w:r>
      <w:r>
        <w:rPr>
          <w:rFonts w:hint="eastAsia" w:ascii="Times New Roman" w:hAnsi="Times New Roman"/>
          <w:szCs w:val="24"/>
          <w:lang w:val="en-US" w:eastAsia="zh-CN"/>
        </w:rPr>
        <w:t>。</w:t>
      </w:r>
    </w:p>
    <w:p w14:paraId="50AC420C">
      <w:pPr>
        <w:pStyle w:val="4"/>
        <w:spacing w:before="0" w:after="0" w:line="360" w:lineRule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bookmarkStart w:id="29" w:name="_Toc21543"/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lang w:val="en-US" w:eastAsia="zh-CN"/>
        </w:rPr>
        <w:t>激励频率</w:t>
      </w:r>
      <w:bookmarkEnd w:id="29"/>
    </w:p>
    <w:p w14:paraId="71373CB6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根据</w:t>
      </w:r>
      <w:r>
        <w:rPr>
          <w:rFonts w:hint="eastAsia" w:ascii="Times New Roman" w:hAnsi="Times New Roman"/>
        </w:rPr>
        <w:t>《</w:t>
      </w:r>
      <w:r>
        <w:rPr>
          <w:rFonts w:hint="eastAsia" w:ascii="Times New Roman"/>
          <w:lang w:val="en-US" w:eastAsia="zh-CN"/>
        </w:rPr>
        <w:t>超声外科手术设备基本输出特性校准规范</w:t>
      </w:r>
      <w:r>
        <w:rPr>
          <w:rFonts w:hint="eastAsia" w:ascii="Times New Roman" w:hAnsi="Times New Roman"/>
        </w:rPr>
        <w:t>》（</w:t>
      </w:r>
      <w:r>
        <w:rPr>
          <w:rFonts w:hint="eastAsia" w:ascii="Times New Roman" w:hAnsi="Times New Roman"/>
          <w:lang w:eastAsia="zh-CN"/>
        </w:rPr>
        <w:t>征求意见</w:t>
      </w:r>
      <w:r>
        <w:rPr>
          <w:rFonts w:hint="eastAsia" w:ascii="Times New Roman" w:hAnsi="Times New Roman"/>
        </w:rPr>
        <w:t>稿）中描述的方法</w:t>
      </w:r>
      <w:r>
        <w:rPr>
          <w:rFonts w:hint="eastAsia" w:ascii="Times New Roman" w:hAnsi="Times New Roman"/>
          <w:szCs w:val="24"/>
        </w:rPr>
        <w:t>（7.</w:t>
      </w:r>
      <w:r>
        <w:rPr>
          <w:rFonts w:hint="eastAsia" w:ascii="Times New Roman"/>
          <w:szCs w:val="24"/>
          <w:lang w:val="en-US" w:eastAsia="zh-CN"/>
        </w:rPr>
        <w:t>4</w:t>
      </w:r>
      <w:r>
        <w:rPr>
          <w:rFonts w:hint="eastAsia" w:ascii="Times New Roman" w:hAnsi="Times New Roman"/>
          <w:szCs w:val="24"/>
        </w:rPr>
        <w:t>）分别测量</w:t>
      </w:r>
      <w:r>
        <w:rPr>
          <w:rFonts w:hint="eastAsia" w:ascii="Times New Roman"/>
          <w:szCs w:val="24"/>
          <w:lang w:val="en-US" w:eastAsia="zh-CN"/>
        </w:rPr>
        <w:t>上述1.4中设备的</w:t>
      </w:r>
      <w:r>
        <w:rPr>
          <w:rFonts w:hint="eastAsia"/>
          <w:sz w:val="24"/>
          <w:lang w:val="en-US" w:eastAsia="zh-CN"/>
        </w:rPr>
        <w:t>激励频率</w:t>
      </w:r>
      <w:r>
        <w:rPr>
          <w:rFonts w:hint="eastAsia" w:ascii="Times New Roman"/>
          <w:szCs w:val="24"/>
          <w:lang w:val="en-US" w:eastAsia="zh-CN"/>
        </w:rPr>
        <w:t>，</w:t>
      </w:r>
      <w:r>
        <w:rPr>
          <w:rFonts w:hint="eastAsia" w:ascii="Times New Roman" w:hAnsi="Times New Roman"/>
          <w:szCs w:val="24"/>
          <w:lang w:eastAsia="zh-CN"/>
        </w:rPr>
        <w:t>测试数据见表</w:t>
      </w:r>
      <w:r>
        <w:rPr>
          <w:rFonts w:hint="eastAsia" w:ascii="Times New Roman" w:hAnsi="Times New Roman"/>
          <w:szCs w:val="24"/>
          <w:lang w:val="en-US" w:eastAsia="zh-CN"/>
        </w:rPr>
        <w:t>3。</w:t>
      </w:r>
    </w:p>
    <w:p w14:paraId="2AB42ADB">
      <w:pPr>
        <w:pStyle w:val="4"/>
        <w:spacing w:before="0" w:after="0" w:line="360" w:lineRule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bookmarkStart w:id="30" w:name="_Toc22211"/>
      <w:r>
        <w:rPr>
          <w:rFonts w:hint="eastAsia" w:ascii="Times New Roman" w:hAnsi="Times New Roman"/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.4</w:t>
      </w:r>
      <w:r>
        <w:rPr>
          <w:rFonts w:hint="default"/>
          <w:sz w:val="24"/>
          <w:lang w:val="en-US" w:eastAsia="zh-CN"/>
        </w:rPr>
        <w:t>静态（空载）电功率</w:t>
      </w:r>
      <w:bookmarkEnd w:id="30"/>
    </w:p>
    <w:p w14:paraId="7D085DF0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  <w:r>
        <w:rPr>
          <w:rFonts w:hint="eastAsia" w:ascii="Times New Roman" w:hAnsi="Times New Roman"/>
          <w:szCs w:val="24"/>
        </w:rPr>
        <w:t>根据</w:t>
      </w:r>
      <w:r>
        <w:rPr>
          <w:rFonts w:hint="eastAsia" w:ascii="Times New Roman" w:hAnsi="Times New Roman"/>
        </w:rPr>
        <w:t>《</w:t>
      </w:r>
      <w:r>
        <w:rPr>
          <w:rFonts w:hint="eastAsia" w:ascii="Times New Roman"/>
          <w:lang w:val="en-US" w:eastAsia="zh-CN"/>
        </w:rPr>
        <w:t>超声外科手术设备基本输出特性校准规范</w:t>
      </w:r>
      <w:r>
        <w:rPr>
          <w:rFonts w:hint="eastAsia" w:ascii="Times New Roman" w:hAnsi="Times New Roman"/>
        </w:rPr>
        <w:t>》（</w:t>
      </w:r>
      <w:r>
        <w:rPr>
          <w:rFonts w:hint="eastAsia" w:ascii="Times New Roman" w:hAnsi="Times New Roman"/>
          <w:lang w:eastAsia="zh-CN"/>
        </w:rPr>
        <w:t>征求意见</w:t>
      </w:r>
      <w:r>
        <w:rPr>
          <w:rFonts w:hint="eastAsia" w:ascii="Times New Roman" w:hAnsi="Times New Roman"/>
        </w:rPr>
        <w:t>稿）中描述的方法</w:t>
      </w:r>
      <w:r>
        <w:rPr>
          <w:rFonts w:hint="eastAsia" w:ascii="Times New Roman" w:hAnsi="Times New Roman"/>
          <w:szCs w:val="24"/>
        </w:rPr>
        <w:t>（7.</w:t>
      </w:r>
      <w:r>
        <w:rPr>
          <w:rFonts w:hint="eastAsia" w:ascii="Times New Roman"/>
          <w:szCs w:val="24"/>
          <w:lang w:val="en-US" w:eastAsia="zh-CN"/>
        </w:rPr>
        <w:t>5</w:t>
      </w:r>
      <w:r>
        <w:rPr>
          <w:rFonts w:hint="eastAsia" w:ascii="Times New Roman" w:hAnsi="Times New Roman"/>
          <w:szCs w:val="24"/>
        </w:rPr>
        <w:t>）分别测量</w:t>
      </w:r>
      <w:r>
        <w:rPr>
          <w:rFonts w:hint="eastAsia" w:ascii="Times New Roman"/>
          <w:szCs w:val="24"/>
          <w:lang w:val="en-US" w:eastAsia="zh-CN"/>
        </w:rPr>
        <w:t>上述1.4中设备的</w:t>
      </w:r>
      <w:r>
        <w:rPr>
          <w:rFonts w:hint="default"/>
          <w:sz w:val="24"/>
          <w:lang w:val="en-US" w:eastAsia="zh-CN"/>
        </w:rPr>
        <w:t>静态（空载）电功率</w:t>
      </w:r>
      <w:r>
        <w:rPr>
          <w:rFonts w:hint="eastAsia" w:ascii="Times New Roman"/>
          <w:szCs w:val="24"/>
          <w:lang w:val="en-US" w:eastAsia="zh-CN"/>
        </w:rPr>
        <w:t>，</w:t>
      </w:r>
      <w:r>
        <w:rPr>
          <w:rFonts w:hint="eastAsia" w:ascii="Times New Roman" w:hAnsi="Times New Roman"/>
          <w:szCs w:val="24"/>
          <w:lang w:eastAsia="zh-CN"/>
        </w:rPr>
        <w:t>测试数据见</w:t>
      </w:r>
      <w:r>
        <w:rPr>
          <w:rFonts w:hint="eastAsia" w:ascii="Times New Roman"/>
          <w:szCs w:val="24"/>
          <w:lang w:val="en-US" w:eastAsia="zh-CN"/>
        </w:rPr>
        <w:t>表4</w:t>
      </w:r>
      <w:r>
        <w:rPr>
          <w:rFonts w:hint="eastAsia" w:ascii="Times New Roman" w:hAnsi="Times New Roman"/>
          <w:szCs w:val="24"/>
          <w:lang w:val="en-US" w:eastAsia="zh-CN"/>
        </w:rPr>
        <w:t>。</w:t>
      </w:r>
    </w:p>
    <w:p w14:paraId="66BEA7EF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</w:p>
    <w:p w14:paraId="72F31FFD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</w:p>
    <w:p w14:paraId="56BF1B9B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</w:pPr>
    </w:p>
    <w:p w14:paraId="10F0138E">
      <w:pPr>
        <w:pStyle w:val="5"/>
        <w:spacing w:line="360" w:lineRule="auto"/>
        <w:ind w:firstLine="480" w:firstLineChars="200"/>
        <w:rPr>
          <w:rFonts w:hint="eastAsia" w:ascii="Times New Roman" w:hAnsi="Times New Roman"/>
          <w:szCs w:val="24"/>
          <w:lang w:val="en-US" w:eastAsia="zh-CN"/>
        </w:rPr>
        <w:sectPr>
          <w:footerReference r:id="rId6" w:type="default"/>
          <w:pgSz w:w="11906" w:h="16838"/>
          <w:pgMar w:top="1474" w:right="1474" w:bottom="1474" w:left="1134" w:header="851" w:footer="992" w:gutter="0"/>
          <w:pgNumType w:fmt="decimal"/>
          <w:cols w:space="425" w:num="1"/>
          <w:docGrid w:type="lines" w:linePitch="312" w:charSpace="0"/>
        </w:sectPr>
      </w:pPr>
    </w:p>
    <w:p w14:paraId="246C2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center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表1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尖端主振幅</w:t>
      </w:r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2371"/>
        <w:gridCol w:w="619"/>
        <w:gridCol w:w="1692"/>
        <w:gridCol w:w="1692"/>
        <w:gridCol w:w="1692"/>
        <w:gridCol w:w="830"/>
      </w:tblGrid>
      <w:tr w14:paraId="3D504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shd w:val="clear" w:color="auto" w:fill="auto"/>
            <w:noWrap/>
            <w:vAlign w:val="center"/>
          </w:tcPr>
          <w:p w14:paraId="7845291C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246" w:type="pct"/>
            <w:shd w:val="clear" w:color="auto" w:fill="auto"/>
            <w:noWrap/>
            <w:vAlign w:val="center"/>
          </w:tcPr>
          <w:p w14:paraId="5867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超声刀型号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A4D6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档位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C5B7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标称值(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μ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m)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F13F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平均值(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μ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m)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ABD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偏差</w:t>
            </w:r>
          </w:p>
        </w:tc>
        <w:tc>
          <w:tcPr>
            <w:tcW w:w="436" w:type="pct"/>
            <w:shd w:val="clear" w:color="auto" w:fill="auto"/>
            <w:noWrap/>
            <w:vAlign w:val="center"/>
          </w:tcPr>
          <w:p w14:paraId="59C94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结论</w:t>
            </w:r>
          </w:p>
        </w:tc>
      </w:tr>
      <w:tr w14:paraId="1F383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CE6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6041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SUC17H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3032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44F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40±20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4E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36.24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1F31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-9.40%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22CBE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4E24A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7EF5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6AAF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907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906D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50±20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A382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44.58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4C6F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-10.84%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847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6CB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983A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C64A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F543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5D8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60±25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3C0B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54.44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F67F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-9.27%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3B6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744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00DE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F83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A1B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28B9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70±30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0C90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67.81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5D6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-3.13%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66206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DE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03E3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D1B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28F7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C26F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80±30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0A4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78.24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4BA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-2.20%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32E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7F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3F3C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617EE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SUS45H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C48B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7912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40±20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3E50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32.86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9818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-17.85%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0721C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3A45A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453D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E06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58A7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001F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50±20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CA3B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40.46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8D75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-19.08%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F280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AD0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074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80CC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C665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FFAC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60±25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1353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49.24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375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-17.93%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DCB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CA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B376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5779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04EE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77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70±30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3DB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57.12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E6D5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-18.40%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28F5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E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4BB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B543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DBCA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F429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80±30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442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64.76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9650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-19.05%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B17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37B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5492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6F21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ENG300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DE56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757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30±15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ACD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30.84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BD3D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2.80%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5C72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270A8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AEAA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C2B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C478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A259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885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40.2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E07F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1F91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A21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06E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70B4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C722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2D86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985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.00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6A48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295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D9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093A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0EC1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748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E62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3A2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60.68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7558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0314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56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FC01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D520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C40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36FA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4B4E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70.12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235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74F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5DD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F80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5C0C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AKUS14A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AAA5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A07A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8053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26.23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0EDD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-15.40%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22C9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582A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FCC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463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FF19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598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F6F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34.96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178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-10.37%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F25C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487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E08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0E6D7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F421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DFC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0D3F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44.96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65B2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-10.07%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0454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3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AE8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FBA0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06A9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FD63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512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52.33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45A8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-8.19%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7F77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29F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D61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32B8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5F63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1A24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596C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62.01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4916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-7.44%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7674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80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42F3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7D4AF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AKUS45A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7731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B5BC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801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26.64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0EBD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-14.06%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0C3A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583C7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BF9F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7EB8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0ECC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304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F030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34.58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527E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-11.34%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D3C0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7F1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DD0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394A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BE78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0DC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F7D4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44.36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A171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-11.29%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8D5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AD2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D918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0FD1F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530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259F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FBA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50.26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B49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-11.83%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3D5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C8C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64A9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64A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4C45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092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67±20%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E9F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58.96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87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-12.00%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EAF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23B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D519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63EF4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BN-CSD-NJS09（剪式）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890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B87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D757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36.16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D483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-9.59%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45724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53111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A140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EB62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52FC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0BB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AD3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45.97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1EA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-8.07%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BF49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A9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6FCD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333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8E5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C9F1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BD6C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55.64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50D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-7.26%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5935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2F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1BC8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5DD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E34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1D2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F9BF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65.99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070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-5.73%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5EA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5C2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F02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8F1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A6E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7456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A2D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77.01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E25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-3.74%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0FE7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B3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68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77DF4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BN-CSD-NJS14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9AD1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6BA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D387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35.64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576B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-10.91%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4FF4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2794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A299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0D89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6B07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45F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AC0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45.88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3217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-8.23%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53E7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763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9E7B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100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E13E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8604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9E2A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35D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-6.85%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04D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6E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29B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2FA4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34A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D129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495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66.94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18ED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-4.37%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52A7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2CD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CB51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3C5B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FB71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16C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374C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9E9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-2.70%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6479A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5AD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2C23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4C158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BN-CSD-NJS23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842F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26AB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AF7D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36.35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B03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-9.12%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4A215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6F562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DBB1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1D8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049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065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975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46.14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102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-7.71%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5776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DC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F53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E17E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F572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3654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12E2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56.99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961D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-5.02%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88AD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787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1F1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8FF5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10D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5CE9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F2CE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67.27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9E43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-3.90%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129E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62C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1E7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961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F6F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A135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48A7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78.57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03B5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-1.79%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F6C4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45F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FAF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05D2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BN-CSD-NJS36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A7E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BF1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6BA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35.73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B7B5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-10.68%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4803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0D003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8421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BBEB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A88B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6FBC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A791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48.86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DA8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-2.29%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57D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81B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EA3E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5657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C9DC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59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B9F8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58.99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8945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-1.68%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37F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F7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C81F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D8B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749B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184E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C2DF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73.08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1E7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9E6E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31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CD4A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D2C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D3CA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591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2CFC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82.74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9C8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B1D1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368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C96E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3898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BN-CSD-NJS45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3CDF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2D9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A9BE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35.71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C0F2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-10.73%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623E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539E8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8F52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E23E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B986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4280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2DB7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45.85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E48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-8.31%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F51C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5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F9D0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1EFC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A476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4FB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1798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55.85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C96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-6.92%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61DD6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C5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5EA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392F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183B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C23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3E67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65.15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308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-6.93%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66B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8D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D33D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A497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B1E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88E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828B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75.24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17E2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-5.95%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210C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655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B96A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29A8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/>
                <w:sz w:val="24"/>
                <w:lang w:val="en-US" w:eastAsia="zh-CN"/>
              </w:rPr>
              <w:t>HAR9F（剪式）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F94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177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6E5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34.52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7BC8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-1.38%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49CB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2AAD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995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245C4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7819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6154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837F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41.34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4052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-8.13%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475B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1D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4E8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0592A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736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0367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CD45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49.64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976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-9.75%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210D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95F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9AC4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56AA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4D5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BF0E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0AD8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60.77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5FC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-6.50%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D598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C8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711A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11D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170A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44D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6C0A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67.41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2BD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-10.12%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3A9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752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999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0C6A6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HAR23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0F5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447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E7D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FBB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-14.16%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11F9C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26707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088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072C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01B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078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012A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40.71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5F42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-9.53%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6773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0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2A5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4E035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B601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2AB7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61D5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50.59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CD87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-8.02%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838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F95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7643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9599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649D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79FC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D3EF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60.65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2546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-6.69%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444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782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B59F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5DA3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47814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D5B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4EF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70.73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846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-5.69%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6DB97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27F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D4E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246" w:type="pct"/>
            <w:vMerge w:val="restart"/>
            <w:shd w:val="clear" w:color="auto" w:fill="auto"/>
            <w:noWrap/>
            <w:vAlign w:val="center"/>
          </w:tcPr>
          <w:p w14:paraId="764DF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HAR36</w:t>
            </w: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13A24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3C9A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29E4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29.32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37F6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-16.24%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76582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77E3C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6F05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230B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52EF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0C8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58A91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38.83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5AC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-13.72%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CCB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CFC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74D3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0BE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2E838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5C09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68E8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46.55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1D8E0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-15.36%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C84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67E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54C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6CBFD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02DB3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1DC0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4A74D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55.59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DD34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-14.48%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281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D6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3AD1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6" w:type="pct"/>
            <w:vMerge w:val="continue"/>
            <w:shd w:val="clear" w:color="auto" w:fill="auto"/>
            <w:noWrap/>
            <w:vAlign w:val="center"/>
          </w:tcPr>
          <w:p w14:paraId="7D668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5" w:type="pct"/>
            <w:shd w:val="clear" w:color="auto" w:fill="auto"/>
            <w:noWrap/>
            <w:vAlign w:val="center"/>
          </w:tcPr>
          <w:p w14:paraId="3AEAB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EEB3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±30%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7DEE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63.47</w:t>
            </w:r>
          </w:p>
        </w:tc>
        <w:tc>
          <w:tcPr>
            <w:tcW w:w="889" w:type="pct"/>
            <w:shd w:val="clear" w:color="auto" w:fill="auto"/>
            <w:noWrap/>
            <w:vAlign w:val="center"/>
          </w:tcPr>
          <w:p w14:paraId="0EEB1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-15.37%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3097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2060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 w14:paraId="55190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表2 尖端横向振幅</w:t>
      </w:r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2165"/>
        <w:gridCol w:w="750"/>
        <w:gridCol w:w="1717"/>
        <w:gridCol w:w="1717"/>
        <w:gridCol w:w="1717"/>
        <w:gridCol w:w="830"/>
      </w:tblGrid>
      <w:tr w14:paraId="2EAB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shd w:val="clear" w:color="auto" w:fill="auto"/>
            <w:noWrap/>
            <w:vAlign w:val="center"/>
          </w:tcPr>
          <w:p w14:paraId="5E4F2F7A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137" w:type="pct"/>
            <w:shd w:val="clear" w:color="auto" w:fill="auto"/>
            <w:noWrap/>
            <w:vAlign w:val="center"/>
          </w:tcPr>
          <w:p w14:paraId="0D97B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超声刀型号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4CFA6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档位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C95A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标称值(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μ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m)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672E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平均值(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μ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m)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1F9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偏差</w:t>
            </w:r>
          </w:p>
        </w:tc>
        <w:tc>
          <w:tcPr>
            <w:tcW w:w="436" w:type="pct"/>
            <w:shd w:val="clear" w:color="auto" w:fill="auto"/>
            <w:noWrap/>
            <w:vAlign w:val="center"/>
          </w:tcPr>
          <w:p w14:paraId="64C0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结论</w:t>
            </w:r>
          </w:p>
        </w:tc>
      </w:tr>
      <w:tr w14:paraId="6CAC0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4D8A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521A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AKUS14A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4D946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F56F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CA5B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3.00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0D6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-79.98%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3A89D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489DA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2F2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220D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43443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C36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970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546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-73.19%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173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94E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7CD9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6C24D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4C46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F9C3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32A9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6.76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9E43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-67.81%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BC7F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6BC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D872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21E0B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FC8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07EC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3FE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7.60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AB3E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-68.33%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2080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BD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40E9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0E35C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7394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48C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≤27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192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9.12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82FB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-66.21%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1FBE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F52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BA4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1F05A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AKUS45A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4A4D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F73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07D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4CE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-77.96%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0EBD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36E9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CD7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461D0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34E68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A2DD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AB3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6.36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987A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-64.67%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6009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147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11A0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1C794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5DC6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8BE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0663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6.57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AA47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-68.70%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7851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90F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1949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7AD2D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63E90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03F4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4E5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6.74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40D0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-71.90%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1F0C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79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AFF5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4F95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08D4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048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≤27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2D3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0F5E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-76.16%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8554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E6F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85A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554F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BN-CSD-NJS09（剪式）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C02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vMerge w:val="restart"/>
            <w:shd w:val="clear" w:color="auto" w:fill="auto"/>
            <w:noWrap/>
            <w:vAlign w:val="center"/>
          </w:tcPr>
          <w:p w14:paraId="46A72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0624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D06D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-84.64%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19BD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47F4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AD5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746E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1B07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47E51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10C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012D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-78.49%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9C65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6C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8F6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3F12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B61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1BD89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A63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6.28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B3FC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-74.88%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86B5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40F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E4F9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4544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33C0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3E6B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015D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6.60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8E1E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-73.61%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E250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253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001D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6AD26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84E9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044AD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18CC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6.46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361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-74.17%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05E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28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51CA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6A35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BN-CSD-NJS14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0AFA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vMerge w:val="restart"/>
            <w:shd w:val="clear" w:color="auto" w:fill="auto"/>
            <w:noWrap/>
            <w:vAlign w:val="center"/>
          </w:tcPr>
          <w:p w14:paraId="3DD36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458B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1.49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6EAF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-94.05%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77AF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77B92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2ECFB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35AF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4619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1BCE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B13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AD1B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-94.35%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0C8A0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508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8C3B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34701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CE4D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27D46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B16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7917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-90.07%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0188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561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26F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4409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0E09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4BA4E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6E73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2.49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622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-90.05%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3DE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D3E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9AE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6CB73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32ACF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12ABA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8C5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3B57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-90.71%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6F9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EB9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4002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7395A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BN-CSD-NJS23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68CF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vMerge w:val="restart"/>
            <w:shd w:val="clear" w:color="auto" w:fill="auto"/>
            <w:noWrap/>
            <w:vAlign w:val="center"/>
          </w:tcPr>
          <w:p w14:paraId="76A54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9B0B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69EC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-89.92%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6733A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49D4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3AC4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3FC9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372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57EF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446E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B22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-90.36%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021D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BD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2FCF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54C10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5474C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58377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533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854D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-86.37%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82CB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31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606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1F1FE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E3FD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15BD8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2662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3.34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C7D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-86.65%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71C2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708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FE7F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5B103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E153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74E8B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BD42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3.48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7ED4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-86.09%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3F69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2C9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FDF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7D4D7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BN-CSD-NJS36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ADD8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vMerge w:val="restart"/>
            <w:shd w:val="clear" w:color="auto" w:fill="auto"/>
            <w:noWrap/>
            <w:vAlign w:val="center"/>
          </w:tcPr>
          <w:p w14:paraId="4FD23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85AC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2.56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FA5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-89.76%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2D8E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13E47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0D68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6EB4D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7DF9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1FEAA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4871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EB0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-87.09%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4D4EF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17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6F426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678E4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65B7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5A75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F0CD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3.60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4C7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-85.61%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33ED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BDE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45CC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0051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3C230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3F6B8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9858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4.37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7360E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-82.53%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7EE43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F0D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9EFD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2746A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0D7C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20DE6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12AB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4.30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0591A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-82.81%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5CEB9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8E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2C57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137" w:type="pct"/>
            <w:vMerge w:val="restart"/>
            <w:shd w:val="clear" w:color="auto" w:fill="auto"/>
            <w:noWrap/>
            <w:vAlign w:val="center"/>
          </w:tcPr>
          <w:p w14:paraId="7B6E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BN-CSD-NJS45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08BF5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902" w:type="pct"/>
            <w:vMerge w:val="restart"/>
            <w:shd w:val="clear" w:color="auto" w:fill="auto"/>
            <w:noWrap/>
            <w:vAlign w:val="center"/>
          </w:tcPr>
          <w:p w14:paraId="1180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14C5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1.63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AD7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-93.49%</w:t>
            </w:r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</w:tcPr>
          <w:p w14:paraId="1E931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6B16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0A05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42004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6F193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7E13D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215D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2.22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623A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-91.12%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0703B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08E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5A42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2801B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2B0AB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0016D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D595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2.39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4A1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-90.43%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DDA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AA9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F7E8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3BBA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3F544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26458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4387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2.57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22B1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-89.71%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2B358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57B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24" w:type="pct"/>
            <w:vMerge w:val="continue"/>
            <w:shd w:val="clear" w:color="auto" w:fill="auto"/>
            <w:noWrap/>
            <w:vAlign w:val="center"/>
          </w:tcPr>
          <w:p w14:paraId="7D97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7" w:type="pct"/>
            <w:vMerge w:val="continue"/>
            <w:shd w:val="clear" w:color="auto" w:fill="auto"/>
            <w:noWrap/>
            <w:vAlign w:val="center"/>
          </w:tcPr>
          <w:p w14:paraId="29BB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</w:tcPr>
          <w:p w14:paraId="1173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902" w:type="pct"/>
            <w:vMerge w:val="continue"/>
            <w:shd w:val="clear" w:color="auto" w:fill="auto"/>
            <w:noWrap/>
            <w:vAlign w:val="center"/>
          </w:tcPr>
          <w:p w14:paraId="5DF1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5133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3.41</w:t>
            </w:r>
          </w:p>
        </w:tc>
        <w:tc>
          <w:tcPr>
            <w:tcW w:w="902" w:type="pct"/>
            <w:shd w:val="clear" w:color="auto" w:fill="auto"/>
            <w:noWrap/>
            <w:vAlign w:val="center"/>
          </w:tcPr>
          <w:p w14:paraId="3A564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-86.36%</w:t>
            </w:r>
          </w:p>
        </w:tc>
        <w:tc>
          <w:tcPr>
            <w:tcW w:w="436" w:type="pct"/>
            <w:vMerge w:val="continue"/>
            <w:shd w:val="clear" w:color="auto" w:fill="auto"/>
            <w:noWrap/>
            <w:vAlign w:val="center"/>
          </w:tcPr>
          <w:p w14:paraId="18A7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38BE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C1EB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/>
        <w:jc w:val="center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表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激励频率</w:t>
      </w: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777"/>
        <w:gridCol w:w="1176"/>
        <w:gridCol w:w="1496"/>
        <w:gridCol w:w="1496"/>
        <w:gridCol w:w="1170"/>
        <w:gridCol w:w="697"/>
      </w:tblGrid>
      <w:tr w14:paraId="307D1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1FC3E086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1857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超声刀型号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342A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档位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1589A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标称值(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kHz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)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0755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平均值(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kHz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)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0119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偏差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14:paraId="5E437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结论</w:t>
            </w:r>
          </w:p>
        </w:tc>
      </w:tr>
      <w:tr w14:paraId="4DC01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5FFF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7FA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AKUS14A</w:t>
            </w:r>
          </w:p>
        </w:tc>
        <w:tc>
          <w:tcPr>
            <w:tcW w:w="608" w:type="pct"/>
            <w:vMerge w:val="restart"/>
            <w:shd w:val="clear" w:color="auto" w:fill="auto"/>
            <w:noWrap/>
            <w:vAlign w:val="center"/>
          </w:tcPr>
          <w:p w14:paraId="40183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最大档位</w:t>
            </w: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3EC02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55.5±0.5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6133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55.40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7157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-0.18%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3CD00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66EDF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27D9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16CE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AKUS45A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1D80A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7A299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0785E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55.50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1A7A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4CBC9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F1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1992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0D73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BN-CSD-NJS09（剪式）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7C81A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047D7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55.5±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6E11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55.56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72CD2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0F8DC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3B3F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6469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84C0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BN-CSD-NJS14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1D36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477E1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621C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55.56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58B8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39942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12B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3188F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7E4D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BN-CSD-NJS23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0305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7326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5EFA6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55.61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117E0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0.20%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22B12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133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1DCF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4FC9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BN-CSD-NJS36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2FC3A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7ED8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7175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55.62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4FC9A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0.21%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0B481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D0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7EFA9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2138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BN-CSD-NJS45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2F36C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16DF8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2E867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55.58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4A05F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0.14%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091A6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81C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202CF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7D56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/>
                <w:sz w:val="24"/>
                <w:lang w:val="en-US" w:eastAsia="zh-CN"/>
              </w:rPr>
              <w:t>HAR9F（剪式）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33888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2CCD0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55.5±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48159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55.52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2411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6A7C6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03DCD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2A1B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2D7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HAR23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762C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78286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15209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55.53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744DD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50D6F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5CE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33E3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2F50B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HAR36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4677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1C76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3339E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55.52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48BE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0.04%</w:t>
            </w:r>
            <w:bookmarkStart w:id="31" w:name="_GoBack"/>
            <w:bookmarkEnd w:id="31"/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77A53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515FF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399AB2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表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静态（空载）电功率</w:t>
      </w: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777"/>
        <w:gridCol w:w="1176"/>
        <w:gridCol w:w="1325"/>
        <w:gridCol w:w="1418"/>
        <w:gridCol w:w="1419"/>
        <w:gridCol w:w="697"/>
      </w:tblGrid>
      <w:tr w14:paraId="48F3A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24A981EE"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2D0E9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超声刀型号</w:t>
            </w:r>
          </w:p>
        </w:tc>
        <w:tc>
          <w:tcPr>
            <w:tcW w:w="608" w:type="pct"/>
            <w:shd w:val="clear" w:color="auto" w:fill="auto"/>
            <w:noWrap/>
            <w:vAlign w:val="center"/>
          </w:tcPr>
          <w:p w14:paraId="2609C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档位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5D317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标称值(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W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)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20FE0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平均值(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W</w:t>
            </w: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)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7028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偏差</w:t>
            </w:r>
          </w:p>
        </w:tc>
        <w:tc>
          <w:tcPr>
            <w:tcW w:w="398" w:type="pct"/>
            <w:shd w:val="clear" w:color="auto" w:fill="auto"/>
            <w:noWrap/>
            <w:vAlign w:val="center"/>
          </w:tcPr>
          <w:p w14:paraId="5BCAE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结论</w:t>
            </w:r>
          </w:p>
        </w:tc>
      </w:tr>
      <w:tr w14:paraId="089F9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2E6B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4CD3E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AKUS14A</w:t>
            </w:r>
          </w:p>
        </w:tc>
        <w:tc>
          <w:tcPr>
            <w:tcW w:w="608" w:type="pct"/>
            <w:vMerge w:val="restart"/>
            <w:shd w:val="clear" w:color="auto" w:fill="auto"/>
            <w:noWrap/>
            <w:vAlign w:val="center"/>
          </w:tcPr>
          <w:p w14:paraId="102D2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最大档位</w:t>
            </w: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1D01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.5±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7CB85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3.83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6E32E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14.81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1C09C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347B0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3399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22C5B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AKUS45A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35A92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18B9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6819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.50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7943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22.22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3579A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5C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5D96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68384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BN-CSD-NJS09（剪式）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05E02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6B5A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5±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598F4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6.19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085F2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6BAEC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20F3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17F4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6798B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BN-CSD-NJS14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1F3A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1253A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1FA0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5.18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0AB3E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3.67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25027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987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64E5E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4E8B3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BN-CSD-NJS23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2971D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4E32C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7E8D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6.15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4386C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22.93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4308B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B6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510F4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5F7A9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BN-CSD-NJS36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7E06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0B73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1AF0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6.33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64E1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26.53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78FC0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0AA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54909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3F75D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BN-CSD-NJS45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14BF7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55166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7B7E0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6.52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3463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30.33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5B4D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AD0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0D42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385B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/>
                <w:sz w:val="24"/>
                <w:lang w:val="en-US" w:eastAsia="zh-CN"/>
              </w:rPr>
              <w:t>HAR9F（剪式）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2B6C2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restart"/>
            <w:shd w:val="clear" w:color="auto" w:fill="auto"/>
            <w:noWrap/>
            <w:vAlign w:val="center"/>
          </w:tcPr>
          <w:p w14:paraId="4B4E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5±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5F2C2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325E1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398" w:type="pct"/>
            <w:vMerge w:val="restart"/>
            <w:shd w:val="clear" w:color="auto" w:fill="auto"/>
            <w:noWrap/>
            <w:vAlign w:val="center"/>
          </w:tcPr>
          <w:p w14:paraId="095A9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符合</w:t>
            </w:r>
          </w:p>
        </w:tc>
      </w:tr>
      <w:tr w14:paraId="171A1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54D6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13E2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sz w:val="24"/>
                <w:lang w:val="en-US" w:eastAsia="zh-CN"/>
              </w:rPr>
              <w:t>HAR23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06DF3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75363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0D0CF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4.56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51233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-8.80%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2E8E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7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8" w:type="pct"/>
            <w:shd w:val="clear" w:color="auto" w:fill="auto"/>
            <w:noWrap/>
            <w:vAlign w:val="center"/>
          </w:tcPr>
          <w:p w14:paraId="3870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068" w:type="pct"/>
            <w:shd w:val="clear" w:color="auto" w:fill="auto"/>
            <w:noWrap/>
            <w:vAlign w:val="center"/>
          </w:tcPr>
          <w:p w14:paraId="00594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HAR36</w:t>
            </w:r>
          </w:p>
        </w:tc>
        <w:tc>
          <w:tcPr>
            <w:tcW w:w="608" w:type="pct"/>
            <w:vMerge w:val="continue"/>
            <w:shd w:val="clear" w:color="auto" w:fill="auto"/>
            <w:noWrap/>
            <w:vAlign w:val="center"/>
          </w:tcPr>
          <w:p w14:paraId="7CD8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41" w:type="pct"/>
            <w:vMerge w:val="continue"/>
            <w:shd w:val="clear" w:color="auto" w:fill="auto"/>
            <w:noWrap/>
            <w:vAlign w:val="center"/>
          </w:tcPr>
          <w:p w14:paraId="2A798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41" w:type="pct"/>
            <w:shd w:val="clear" w:color="auto" w:fill="auto"/>
            <w:noWrap/>
            <w:vAlign w:val="center"/>
          </w:tcPr>
          <w:p w14:paraId="19AB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5.77</w:t>
            </w:r>
          </w:p>
        </w:tc>
        <w:tc>
          <w:tcPr>
            <w:tcW w:w="842" w:type="pct"/>
            <w:shd w:val="clear" w:color="auto" w:fill="auto"/>
            <w:noWrap/>
            <w:vAlign w:val="center"/>
          </w:tcPr>
          <w:p w14:paraId="64FD4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15.47%</w:t>
            </w:r>
          </w:p>
        </w:tc>
        <w:tc>
          <w:tcPr>
            <w:tcW w:w="398" w:type="pct"/>
            <w:vMerge w:val="continue"/>
            <w:shd w:val="clear" w:color="auto" w:fill="auto"/>
            <w:noWrap/>
            <w:vAlign w:val="center"/>
          </w:tcPr>
          <w:p w14:paraId="426BA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2354E6A">
      <w:pPr>
        <w:spacing w:line="360" w:lineRule="auto"/>
        <w:jc w:val="lef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74" w:right="1474" w:bottom="147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C9B01">
    <w:pPr>
      <w:pStyle w:val="10"/>
      <w:jc w:val="right"/>
    </w:pPr>
  </w:p>
  <w:p w14:paraId="1570FBD7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2899"/>
      <w:docPartObj>
        <w:docPartGallery w:val="autotext"/>
      </w:docPartObj>
    </w:sdtPr>
    <w:sdtContent>
      <w:p w14:paraId="3CE95ADC">
        <w:pPr>
          <w:pStyle w:val="1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1FF92E77"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2900"/>
      <w:docPartObj>
        <w:docPartGallery w:val="autotext"/>
      </w:docPartObj>
    </w:sdtPr>
    <w:sdtContent>
      <w:p w14:paraId="7EF91F82">
        <w:pPr>
          <w:pStyle w:val="10"/>
          <w:jc w:val="center"/>
        </w:pPr>
      </w:p>
    </w:sdtContent>
  </w:sdt>
  <w:p w14:paraId="056528E4">
    <w:pPr>
      <w:pStyle w:val="1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C1782">
    <w:pPr>
      <w:pStyle w:val="1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45512367"/>
                            <w:docPartObj>
                              <w:docPartGallery w:val="autotext"/>
                            </w:docPartObj>
                          </w:sdtPr>
                          <w:sdtContent>
                            <w:p w14:paraId="6A1CEBC8">
                              <w:pPr>
                                <w:pStyle w:val="10"/>
                                <w:jc w:val="center"/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sz w:val="21"/>
                                  <w:szCs w:val="21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ED4CCA6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045512367"/>
                      <w:docPartObj>
                        <w:docPartGallery w:val="autotext"/>
                      </w:docPartObj>
                    </w:sdtPr>
                    <w:sdtContent>
                      <w:p w14:paraId="6A1CEBC8">
                        <w:pPr>
                          <w:pStyle w:val="10"/>
                          <w:jc w:val="center"/>
                        </w:pPr>
                        <w:r>
                          <w:rPr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sz w:val="21"/>
                            <w:szCs w:val="21"/>
                          </w:rPr>
                          <w:instrText xml:space="preserve"> PAGE   \* MERGEFORMAT </w:instrTex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sz w:val="21"/>
                            <w:szCs w:val="21"/>
                            <w:lang w:val="zh-CN"/>
                          </w:rPr>
                          <w:t>15</w: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 w14:paraId="7ED4CCA6"/>
                </w:txbxContent>
              </v:textbox>
            </v:shape>
          </w:pict>
        </mc:Fallback>
      </mc:AlternateContent>
    </w:r>
  </w:p>
  <w:p w14:paraId="4CE5B063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A3E71"/>
    <w:multiLevelType w:val="singleLevel"/>
    <w:tmpl w:val="976A3E71"/>
    <w:lvl w:ilvl="0" w:tentative="0">
      <w:start w:val="1"/>
      <w:numFmt w:val="lowerLetter"/>
      <w:suff w:val="nothing"/>
      <w:lvlText w:val="%1）"/>
      <w:lvlJc w:val="left"/>
    </w:lvl>
  </w:abstractNum>
  <w:abstractNum w:abstractNumId="1">
    <w:nsid w:val="6357800A"/>
    <w:multiLevelType w:val="singleLevel"/>
    <w:tmpl w:val="6357800A"/>
    <w:lvl w:ilvl="0" w:tentative="0">
      <w:start w:val="1"/>
      <w:numFmt w:val="lowerLetter"/>
      <w:suff w:val="nothing"/>
      <w:lvlText w:val="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5MTlkYWFmNWVjY2U0MmViNTU4NTQ1MTJmYmM0OWEifQ=="/>
  </w:docVars>
  <w:rsids>
    <w:rsidRoot w:val="00F76D57"/>
    <w:rsid w:val="000027EC"/>
    <w:rsid w:val="00044CE4"/>
    <w:rsid w:val="00061402"/>
    <w:rsid w:val="00066241"/>
    <w:rsid w:val="00086474"/>
    <w:rsid w:val="000A3935"/>
    <w:rsid w:val="000A3BAC"/>
    <w:rsid w:val="000A6ED4"/>
    <w:rsid w:val="000B32B3"/>
    <w:rsid w:val="000B3774"/>
    <w:rsid w:val="000D0B03"/>
    <w:rsid w:val="000D5DF7"/>
    <w:rsid w:val="000D767F"/>
    <w:rsid w:val="000E2480"/>
    <w:rsid w:val="000E4938"/>
    <w:rsid w:val="000F0A36"/>
    <w:rsid w:val="000F4EBE"/>
    <w:rsid w:val="00101B66"/>
    <w:rsid w:val="00102219"/>
    <w:rsid w:val="001225D3"/>
    <w:rsid w:val="00127E39"/>
    <w:rsid w:val="00130A1C"/>
    <w:rsid w:val="00137D57"/>
    <w:rsid w:val="00140383"/>
    <w:rsid w:val="00147738"/>
    <w:rsid w:val="0015219E"/>
    <w:rsid w:val="00152534"/>
    <w:rsid w:val="00161CCD"/>
    <w:rsid w:val="001736C5"/>
    <w:rsid w:val="001A6EE6"/>
    <w:rsid w:val="001B4707"/>
    <w:rsid w:val="001C39C1"/>
    <w:rsid w:val="001C579B"/>
    <w:rsid w:val="001D259A"/>
    <w:rsid w:val="001E3B7D"/>
    <w:rsid w:val="001E5575"/>
    <w:rsid w:val="001F6600"/>
    <w:rsid w:val="00202EB2"/>
    <w:rsid w:val="00206521"/>
    <w:rsid w:val="00206541"/>
    <w:rsid w:val="002138CC"/>
    <w:rsid w:val="00217361"/>
    <w:rsid w:val="0022701A"/>
    <w:rsid w:val="00230043"/>
    <w:rsid w:val="00235458"/>
    <w:rsid w:val="00236B04"/>
    <w:rsid w:val="00243C71"/>
    <w:rsid w:val="00262286"/>
    <w:rsid w:val="00266B8D"/>
    <w:rsid w:val="002731EF"/>
    <w:rsid w:val="00274653"/>
    <w:rsid w:val="00284112"/>
    <w:rsid w:val="00291300"/>
    <w:rsid w:val="002A6794"/>
    <w:rsid w:val="002A7932"/>
    <w:rsid w:val="002B03C2"/>
    <w:rsid w:val="002B4584"/>
    <w:rsid w:val="002C45B7"/>
    <w:rsid w:val="002C77C8"/>
    <w:rsid w:val="002D161E"/>
    <w:rsid w:val="002D7A12"/>
    <w:rsid w:val="002E2D18"/>
    <w:rsid w:val="0030609F"/>
    <w:rsid w:val="0031449C"/>
    <w:rsid w:val="00316C50"/>
    <w:rsid w:val="003221E7"/>
    <w:rsid w:val="003246FE"/>
    <w:rsid w:val="00354E36"/>
    <w:rsid w:val="00356C4B"/>
    <w:rsid w:val="00363251"/>
    <w:rsid w:val="003932A7"/>
    <w:rsid w:val="0039568B"/>
    <w:rsid w:val="003A44B7"/>
    <w:rsid w:val="003A6E63"/>
    <w:rsid w:val="003C7111"/>
    <w:rsid w:val="003D4E69"/>
    <w:rsid w:val="003D5C59"/>
    <w:rsid w:val="003F07CA"/>
    <w:rsid w:val="00420CD1"/>
    <w:rsid w:val="00421F8D"/>
    <w:rsid w:val="00426F38"/>
    <w:rsid w:val="00427BAB"/>
    <w:rsid w:val="00440127"/>
    <w:rsid w:val="004409C1"/>
    <w:rsid w:val="00446696"/>
    <w:rsid w:val="00473EBE"/>
    <w:rsid w:val="004842E3"/>
    <w:rsid w:val="00487003"/>
    <w:rsid w:val="004A2620"/>
    <w:rsid w:val="004A4B87"/>
    <w:rsid w:val="004B33D0"/>
    <w:rsid w:val="004C1A69"/>
    <w:rsid w:val="004C21C8"/>
    <w:rsid w:val="004D5FF6"/>
    <w:rsid w:val="004E03F3"/>
    <w:rsid w:val="004E245B"/>
    <w:rsid w:val="004F73C2"/>
    <w:rsid w:val="00503600"/>
    <w:rsid w:val="00506590"/>
    <w:rsid w:val="00516D98"/>
    <w:rsid w:val="0052090D"/>
    <w:rsid w:val="00536009"/>
    <w:rsid w:val="00536ABF"/>
    <w:rsid w:val="00540A89"/>
    <w:rsid w:val="0054265A"/>
    <w:rsid w:val="00542D26"/>
    <w:rsid w:val="005634D9"/>
    <w:rsid w:val="00567750"/>
    <w:rsid w:val="005720B6"/>
    <w:rsid w:val="0058188A"/>
    <w:rsid w:val="005B75E1"/>
    <w:rsid w:val="005C0033"/>
    <w:rsid w:val="005C4939"/>
    <w:rsid w:val="005D0D5B"/>
    <w:rsid w:val="005D685F"/>
    <w:rsid w:val="005E084F"/>
    <w:rsid w:val="005E502D"/>
    <w:rsid w:val="005F2281"/>
    <w:rsid w:val="005F7518"/>
    <w:rsid w:val="00600BC2"/>
    <w:rsid w:val="00603C58"/>
    <w:rsid w:val="006055D5"/>
    <w:rsid w:val="00624AEF"/>
    <w:rsid w:val="00624C0D"/>
    <w:rsid w:val="006265C1"/>
    <w:rsid w:val="00626BDD"/>
    <w:rsid w:val="00627897"/>
    <w:rsid w:val="006605A5"/>
    <w:rsid w:val="00665774"/>
    <w:rsid w:val="00675867"/>
    <w:rsid w:val="006A1FA1"/>
    <w:rsid w:val="006B4DA8"/>
    <w:rsid w:val="006E435E"/>
    <w:rsid w:val="006F0110"/>
    <w:rsid w:val="006F50B6"/>
    <w:rsid w:val="006F626F"/>
    <w:rsid w:val="00700956"/>
    <w:rsid w:val="00704312"/>
    <w:rsid w:val="007176C5"/>
    <w:rsid w:val="00766439"/>
    <w:rsid w:val="00776C82"/>
    <w:rsid w:val="007868A9"/>
    <w:rsid w:val="00791799"/>
    <w:rsid w:val="007A6AD9"/>
    <w:rsid w:val="007B2F00"/>
    <w:rsid w:val="007C00B9"/>
    <w:rsid w:val="007C2726"/>
    <w:rsid w:val="007E6250"/>
    <w:rsid w:val="007F7F24"/>
    <w:rsid w:val="008256B2"/>
    <w:rsid w:val="008328AB"/>
    <w:rsid w:val="008345A4"/>
    <w:rsid w:val="008372B5"/>
    <w:rsid w:val="00842552"/>
    <w:rsid w:val="00845C57"/>
    <w:rsid w:val="008478ED"/>
    <w:rsid w:val="00853F3D"/>
    <w:rsid w:val="00855F93"/>
    <w:rsid w:val="00866B83"/>
    <w:rsid w:val="0087149F"/>
    <w:rsid w:val="008748EA"/>
    <w:rsid w:val="008811B8"/>
    <w:rsid w:val="0088563C"/>
    <w:rsid w:val="00892F57"/>
    <w:rsid w:val="0089579B"/>
    <w:rsid w:val="008A3E91"/>
    <w:rsid w:val="008A7E0F"/>
    <w:rsid w:val="008B2850"/>
    <w:rsid w:val="008C4FCA"/>
    <w:rsid w:val="008C73C6"/>
    <w:rsid w:val="008F5F2F"/>
    <w:rsid w:val="00907247"/>
    <w:rsid w:val="00915FEC"/>
    <w:rsid w:val="00941C0B"/>
    <w:rsid w:val="00961B5A"/>
    <w:rsid w:val="009714F4"/>
    <w:rsid w:val="00986530"/>
    <w:rsid w:val="009916DF"/>
    <w:rsid w:val="009A69E6"/>
    <w:rsid w:val="009B6F27"/>
    <w:rsid w:val="009C0AAE"/>
    <w:rsid w:val="009D7578"/>
    <w:rsid w:val="009E4A76"/>
    <w:rsid w:val="009F6E07"/>
    <w:rsid w:val="00A11493"/>
    <w:rsid w:val="00A242A8"/>
    <w:rsid w:val="00A31891"/>
    <w:rsid w:val="00A36003"/>
    <w:rsid w:val="00A37FAA"/>
    <w:rsid w:val="00A47C2B"/>
    <w:rsid w:val="00A51C7A"/>
    <w:rsid w:val="00A57E74"/>
    <w:rsid w:val="00A67A7C"/>
    <w:rsid w:val="00A74586"/>
    <w:rsid w:val="00A74D74"/>
    <w:rsid w:val="00A962BA"/>
    <w:rsid w:val="00AC1778"/>
    <w:rsid w:val="00AD16B5"/>
    <w:rsid w:val="00AD3908"/>
    <w:rsid w:val="00AD652C"/>
    <w:rsid w:val="00AD781D"/>
    <w:rsid w:val="00AE60C7"/>
    <w:rsid w:val="00B1188D"/>
    <w:rsid w:val="00B20ECB"/>
    <w:rsid w:val="00B24695"/>
    <w:rsid w:val="00B262EA"/>
    <w:rsid w:val="00B26F9A"/>
    <w:rsid w:val="00B32CE0"/>
    <w:rsid w:val="00B50F3F"/>
    <w:rsid w:val="00B54053"/>
    <w:rsid w:val="00B5492C"/>
    <w:rsid w:val="00B579EE"/>
    <w:rsid w:val="00B67408"/>
    <w:rsid w:val="00B72D31"/>
    <w:rsid w:val="00B806F8"/>
    <w:rsid w:val="00BA4B91"/>
    <w:rsid w:val="00BA5111"/>
    <w:rsid w:val="00BB0DF3"/>
    <w:rsid w:val="00BB409E"/>
    <w:rsid w:val="00BD3F05"/>
    <w:rsid w:val="00BD7533"/>
    <w:rsid w:val="00C02F39"/>
    <w:rsid w:val="00C20EF6"/>
    <w:rsid w:val="00C2449A"/>
    <w:rsid w:val="00C25BEE"/>
    <w:rsid w:val="00C36F49"/>
    <w:rsid w:val="00C656C8"/>
    <w:rsid w:val="00C66B72"/>
    <w:rsid w:val="00C742D5"/>
    <w:rsid w:val="00C74CB1"/>
    <w:rsid w:val="00C83C8B"/>
    <w:rsid w:val="00C863D0"/>
    <w:rsid w:val="00C945DA"/>
    <w:rsid w:val="00CA5F07"/>
    <w:rsid w:val="00CD4107"/>
    <w:rsid w:val="00CD52D0"/>
    <w:rsid w:val="00CD59E6"/>
    <w:rsid w:val="00CF1A4D"/>
    <w:rsid w:val="00CF7BB0"/>
    <w:rsid w:val="00D0186F"/>
    <w:rsid w:val="00D04851"/>
    <w:rsid w:val="00D12EA8"/>
    <w:rsid w:val="00D17FFC"/>
    <w:rsid w:val="00D23508"/>
    <w:rsid w:val="00D27A78"/>
    <w:rsid w:val="00D303D7"/>
    <w:rsid w:val="00D310D2"/>
    <w:rsid w:val="00D331D7"/>
    <w:rsid w:val="00D42BDB"/>
    <w:rsid w:val="00D44272"/>
    <w:rsid w:val="00D52995"/>
    <w:rsid w:val="00D52B77"/>
    <w:rsid w:val="00D52BE5"/>
    <w:rsid w:val="00D53290"/>
    <w:rsid w:val="00D62BE8"/>
    <w:rsid w:val="00D764D7"/>
    <w:rsid w:val="00D82C57"/>
    <w:rsid w:val="00D835E3"/>
    <w:rsid w:val="00D84BE6"/>
    <w:rsid w:val="00D8758B"/>
    <w:rsid w:val="00DA451A"/>
    <w:rsid w:val="00DA5AF6"/>
    <w:rsid w:val="00DB17D9"/>
    <w:rsid w:val="00DB4229"/>
    <w:rsid w:val="00DB5A25"/>
    <w:rsid w:val="00DB6F52"/>
    <w:rsid w:val="00DC1189"/>
    <w:rsid w:val="00DC2123"/>
    <w:rsid w:val="00DC4F1A"/>
    <w:rsid w:val="00DE484F"/>
    <w:rsid w:val="00DF635C"/>
    <w:rsid w:val="00E02169"/>
    <w:rsid w:val="00E073EF"/>
    <w:rsid w:val="00E17CB7"/>
    <w:rsid w:val="00E33BF5"/>
    <w:rsid w:val="00E3490B"/>
    <w:rsid w:val="00E34DA6"/>
    <w:rsid w:val="00E4532F"/>
    <w:rsid w:val="00E51943"/>
    <w:rsid w:val="00E631C0"/>
    <w:rsid w:val="00E717D9"/>
    <w:rsid w:val="00E727B1"/>
    <w:rsid w:val="00E87614"/>
    <w:rsid w:val="00E963DB"/>
    <w:rsid w:val="00ED286E"/>
    <w:rsid w:val="00ED6EE3"/>
    <w:rsid w:val="00EE0BCB"/>
    <w:rsid w:val="00EE1426"/>
    <w:rsid w:val="00EE79D4"/>
    <w:rsid w:val="00EF0473"/>
    <w:rsid w:val="00EF2C04"/>
    <w:rsid w:val="00F01601"/>
    <w:rsid w:val="00F03749"/>
    <w:rsid w:val="00F24487"/>
    <w:rsid w:val="00F24B98"/>
    <w:rsid w:val="00F30D1C"/>
    <w:rsid w:val="00F732ED"/>
    <w:rsid w:val="00F73B32"/>
    <w:rsid w:val="00F765EE"/>
    <w:rsid w:val="00F76D57"/>
    <w:rsid w:val="00F77095"/>
    <w:rsid w:val="00F8625A"/>
    <w:rsid w:val="00F87D0D"/>
    <w:rsid w:val="00F9422A"/>
    <w:rsid w:val="00FA17E8"/>
    <w:rsid w:val="00FC1A57"/>
    <w:rsid w:val="00FD4100"/>
    <w:rsid w:val="00FD64D6"/>
    <w:rsid w:val="00FE56C3"/>
    <w:rsid w:val="036342B6"/>
    <w:rsid w:val="0469216F"/>
    <w:rsid w:val="04AD1820"/>
    <w:rsid w:val="04CE7AF9"/>
    <w:rsid w:val="05D76D9F"/>
    <w:rsid w:val="06494D3A"/>
    <w:rsid w:val="06E62A34"/>
    <w:rsid w:val="0753650B"/>
    <w:rsid w:val="08153C1F"/>
    <w:rsid w:val="088958CA"/>
    <w:rsid w:val="0CDA7D73"/>
    <w:rsid w:val="0F8C5331"/>
    <w:rsid w:val="0FDE772A"/>
    <w:rsid w:val="112420C8"/>
    <w:rsid w:val="124778AF"/>
    <w:rsid w:val="13B1765B"/>
    <w:rsid w:val="150C0679"/>
    <w:rsid w:val="15775929"/>
    <w:rsid w:val="166E7F5B"/>
    <w:rsid w:val="18AE7C99"/>
    <w:rsid w:val="18EE1DF8"/>
    <w:rsid w:val="19F75E17"/>
    <w:rsid w:val="1C9A47BD"/>
    <w:rsid w:val="1CB66AD9"/>
    <w:rsid w:val="1CC91866"/>
    <w:rsid w:val="1D3249F5"/>
    <w:rsid w:val="1DA04055"/>
    <w:rsid w:val="1E0E053B"/>
    <w:rsid w:val="1EC61C1C"/>
    <w:rsid w:val="1F6E49FA"/>
    <w:rsid w:val="21F97A95"/>
    <w:rsid w:val="238532CD"/>
    <w:rsid w:val="24125580"/>
    <w:rsid w:val="24627405"/>
    <w:rsid w:val="264431A0"/>
    <w:rsid w:val="28B377D1"/>
    <w:rsid w:val="2A506E02"/>
    <w:rsid w:val="2CEC0393"/>
    <w:rsid w:val="2D0C3D07"/>
    <w:rsid w:val="2D800A24"/>
    <w:rsid w:val="2F3350E5"/>
    <w:rsid w:val="30151CE7"/>
    <w:rsid w:val="30860477"/>
    <w:rsid w:val="32BF4B25"/>
    <w:rsid w:val="33A20B17"/>
    <w:rsid w:val="344D6161"/>
    <w:rsid w:val="369D3456"/>
    <w:rsid w:val="374271CD"/>
    <w:rsid w:val="37D54A48"/>
    <w:rsid w:val="37E5143C"/>
    <w:rsid w:val="39697599"/>
    <w:rsid w:val="3B1D688D"/>
    <w:rsid w:val="3B702E61"/>
    <w:rsid w:val="3BB6283D"/>
    <w:rsid w:val="3D346800"/>
    <w:rsid w:val="3DE413E0"/>
    <w:rsid w:val="3ED05DE1"/>
    <w:rsid w:val="41A97A0D"/>
    <w:rsid w:val="43F43956"/>
    <w:rsid w:val="44471AB7"/>
    <w:rsid w:val="445516FD"/>
    <w:rsid w:val="44562E10"/>
    <w:rsid w:val="44EC107E"/>
    <w:rsid w:val="44FF7003"/>
    <w:rsid w:val="452957AB"/>
    <w:rsid w:val="45CD6F07"/>
    <w:rsid w:val="46AE0617"/>
    <w:rsid w:val="475A4993"/>
    <w:rsid w:val="49AD1724"/>
    <w:rsid w:val="49D0518A"/>
    <w:rsid w:val="4A2B77FA"/>
    <w:rsid w:val="4DE76B55"/>
    <w:rsid w:val="50882169"/>
    <w:rsid w:val="51B06561"/>
    <w:rsid w:val="523104E2"/>
    <w:rsid w:val="54187F7F"/>
    <w:rsid w:val="545B4233"/>
    <w:rsid w:val="55EC3ECF"/>
    <w:rsid w:val="573D0D13"/>
    <w:rsid w:val="57E672A0"/>
    <w:rsid w:val="580701EF"/>
    <w:rsid w:val="5B4A6F13"/>
    <w:rsid w:val="5BAC3442"/>
    <w:rsid w:val="5DAE4A07"/>
    <w:rsid w:val="5E024993"/>
    <w:rsid w:val="600242A5"/>
    <w:rsid w:val="609F58EB"/>
    <w:rsid w:val="60E80073"/>
    <w:rsid w:val="62775FD3"/>
    <w:rsid w:val="63415F1A"/>
    <w:rsid w:val="636D2380"/>
    <w:rsid w:val="63CB2429"/>
    <w:rsid w:val="6579197A"/>
    <w:rsid w:val="67EC01C4"/>
    <w:rsid w:val="68CD45AF"/>
    <w:rsid w:val="68E55BE8"/>
    <w:rsid w:val="6911120F"/>
    <w:rsid w:val="692A3F80"/>
    <w:rsid w:val="69342E70"/>
    <w:rsid w:val="6BD821D8"/>
    <w:rsid w:val="6C6351A5"/>
    <w:rsid w:val="6CEE1B57"/>
    <w:rsid w:val="6D23348F"/>
    <w:rsid w:val="6DCE6B0D"/>
    <w:rsid w:val="6E5F11F1"/>
    <w:rsid w:val="6EE756FF"/>
    <w:rsid w:val="706A52E7"/>
    <w:rsid w:val="71436C87"/>
    <w:rsid w:val="72192444"/>
    <w:rsid w:val="72C214EC"/>
    <w:rsid w:val="72CF6858"/>
    <w:rsid w:val="730B1CCA"/>
    <w:rsid w:val="736D1237"/>
    <w:rsid w:val="739369E5"/>
    <w:rsid w:val="75BF3AC1"/>
    <w:rsid w:val="76D90BB3"/>
    <w:rsid w:val="7CC3614B"/>
    <w:rsid w:val="7F99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link w:val="23"/>
    <w:qFormat/>
    <w:uiPriority w:val="0"/>
    <w:pPr>
      <w:ind w:firstLine="600"/>
    </w:pPr>
    <w:rPr>
      <w:rFonts w:ascii="宋体"/>
      <w:sz w:val="24"/>
      <w:szCs w:val="20"/>
    </w:rPr>
  </w:style>
  <w:style w:type="paragraph" w:styleId="6">
    <w:name w:val="toc 3"/>
    <w:basedOn w:val="1"/>
    <w:next w:val="1"/>
    <w:qFormat/>
    <w:uiPriority w:val="39"/>
    <w:pPr>
      <w:tabs>
        <w:tab w:val="right" w:leader="dot" w:pos="8296"/>
      </w:tabs>
      <w:ind w:firstLine="480" w:firstLineChars="200"/>
      <w:jc w:val="center"/>
    </w:pPr>
    <w:rPr>
      <w:rFonts w:eastAsiaTheme="minorEastAsia"/>
      <w:sz w:val="24"/>
    </w:rPr>
  </w:style>
  <w:style w:type="paragraph" w:styleId="7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8">
    <w:name w:val="Body Text Indent 2"/>
    <w:basedOn w:val="1"/>
    <w:link w:val="27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pPr>
      <w:tabs>
        <w:tab w:val="right" w:leader="dot" w:pos="8296"/>
      </w:tabs>
      <w:jc w:val="center"/>
    </w:pPr>
    <w:rPr>
      <w:rFonts w:eastAsiaTheme="minorEastAsia"/>
      <w:b/>
      <w:sz w:val="28"/>
      <w:szCs w:val="28"/>
    </w:rPr>
  </w:style>
  <w:style w:type="paragraph" w:styleId="13">
    <w:name w:val="toc 2"/>
    <w:basedOn w:val="1"/>
    <w:next w:val="1"/>
    <w:qFormat/>
    <w:uiPriority w:val="39"/>
    <w:pPr>
      <w:tabs>
        <w:tab w:val="right" w:leader="dot" w:pos="8302"/>
      </w:tabs>
      <w:spacing w:line="360" w:lineRule="auto"/>
      <w:jc w:val="center"/>
    </w:pPr>
    <w:rPr>
      <w:rFonts w:eastAsiaTheme="minorEastAsia"/>
      <w:b/>
      <w:sz w:val="24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19">
    <w:name w:val="页脚 Char"/>
    <w:basedOn w:val="16"/>
    <w:link w:val="10"/>
    <w:qFormat/>
    <w:uiPriority w:val="99"/>
    <w:rPr>
      <w:sz w:val="18"/>
      <w:szCs w:val="18"/>
    </w:rPr>
  </w:style>
  <w:style w:type="character" w:customStyle="1" w:styleId="20">
    <w:name w:val="标题 1 Char"/>
    <w:basedOn w:val="1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1">
    <w:name w:val="标题 2 Char"/>
    <w:basedOn w:val="16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2">
    <w:name w:val="标题 3 Char"/>
    <w:basedOn w:val="16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3">
    <w:name w:val="正文文本缩进 Char"/>
    <w:basedOn w:val="16"/>
    <w:link w:val="5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24">
    <w:name w:val="批注框文本 Char"/>
    <w:basedOn w:val="16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日期 Char"/>
    <w:basedOn w:val="16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27">
    <w:name w:val="正文文本缩进 2 Char"/>
    <w:basedOn w:val="16"/>
    <w:link w:val="8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9">
    <w:name w:val="font3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0">
    <w:name w:val="font41"/>
    <w:basedOn w:val="1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31">
    <w:name w:val="font51"/>
    <w:basedOn w:val="16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32">
    <w:name w:val="font2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1675</Words>
  <Characters>3534</Characters>
  <Lines>134</Lines>
  <Paragraphs>37</Paragraphs>
  <TotalTime>1</TotalTime>
  <ScaleCrop>false</ScaleCrop>
  <LinksUpToDate>false</LinksUpToDate>
  <CharactersWithSpaces>3550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2017-09-22T09:25:00Z</dcterms:created>
  <dc:creator>fengxiujuan</dc:creator>
  <cp:lastModifiedBy>LLL雪雪雪</cp:lastModifiedBy>
  <cp:lastPrinted>2020-11-17T07:00:00Z</cp:lastPrinted>
  <dcterms:modified xsi:type="dcterms:W3CDTF">2024-07-22T08:35:12Z</dcterms:modified>
  <cp:revision>286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4844A18EAF304C7A9DD29E3CFD93F0F5</vt:lpwstr>
  </property>
</Properties>
</file>